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0A6268" w14:textId="77777777" w:rsidR="004265CF" w:rsidRPr="000564CC" w:rsidRDefault="004265CF">
      <w:pPr>
        <w:spacing w:before="1000" w:after="160"/>
        <w:jc w:val="center"/>
        <w:rPr>
          <w:rFonts w:ascii="Times New Roman" w:hAnsi="Times New Roman" w:cs="Times New Roman"/>
          <w:kern w:val="0"/>
          <w:lang w:eastAsia="en-GB"/>
          <w14:ligatures w14:val="none"/>
        </w:rPr>
      </w:pPr>
      <w:r w:rsidRPr="000564CC">
        <w:rPr>
          <w:rFonts w:ascii="Times New Roman" w:hAnsi="Times New Roman" w:cs="Times New Roman"/>
          <w:color w:val="1F4E79"/>
        </w:rPr>
        <w:t xml:space="preserve"> </w:t>
      </w:r>
    </w:p>
    <w:p w14:paraId="2293660C" w14:textId="77777777" w:rsidR="004265CF" w:rsidRPr="000564CC" w:rsidRDefault="004265CF">
      <w:pPr>
        <w:shd w:val="clear" w:color="auto" w:fill="1F4E79"/>
        <w:spacing w:after="360"/>
        <w:jc w:val="center"/>
        <w:rPr>
          <w:rFonts w:ascii="Times New Roman" w:hAnsi="Times New Roman" w:cs="Times New Roman"/>
          <w:kern w:val="0"/>
          <w:lang w:eastAsia="en-GB"/>
          <w14:ligatures w14:val="none"/>
        </w:rPr>
      </w:pPr>
      <w:r w:rsidRPr="000564CC">
        <w:rPr>
          <w:rFonts w:ascii="Times New Roman" w:hAnsi="Times New Roman" w:cs="Times New Roman"/>
          <w:b/>
          <w:bCs/>
          <w:color w:val="FFFFFF"/>
          <w:sz w:val="36"/>
          <w:szCs w:val="36"/>
        </w:rPr>
        <w:t>PROPOSAL</w:t>
      </w:r>
    </w:p>
    <w:p w14:paraId="5A62AE39" w14:textId="77777777" w:rsidR="004265CF" w:rsidRPr="000564CC" w:rsidRDefault="004265CF">
      <w:pPr>
        <w:shd w:val="clear" w:color="auto" w:fill="D9EAF7"/>
        <w:spacing w:before="240" w:after="240" w:line="360" w:lineRule="auto"/>
        <w:jc w:val="center"/>
        <w:rPr>
          <w:rFonts w:ascii="Times New Roman" w:hAnsi="Times New Roman" w:cs="Times New Roman"/>
          <w:kern w:val="0"/>
          <w:lang w:eastAsia="en-GB"/>
          <w14:ligatures w14:val="none"/>
        </w:rPr>
      </w:pPr>
      <w:r w:rsidRPr="000564CC">
        <w:rPr>
          <w:rFonts w:ascii="Times New Roman" w:hAnsi="Times New Roman" w:cs="Times New Roman"/>
          <w:b/>
          <w:bCs/>
          <w:color w:val="1F4E79"/>
          <w:sz w:val="44"/>
          <w:szCs w:val="44"/>
        </w:rPr>
        <w:t>Financial Stress, Employee Wellbeing</w:t>
      </w:r>
      <w:r w:rsidRPr="000564CC">
        <w:rPr>
          <w:rFonts w:ascii="Times New Roman" w:hAnsi="Times New Roman" w:cs="Times New Roman"/>
          <w:color w:val="1F4E79"/>
        </w:rPr>
        <w:br/>
      </w:r>
      <w:r w:rsidRPr="000564CC">
        <w:rPr>
          <w:rFonts w:ascii="Times New Roman" w:hAnsi="Times New Roman" w:cs="Times New Roman"/>
          <w:b/>
          <w:bCs/>
          <w:color w:val="1F4E79"/>
          <w:sz w:val="44"/>
          <w:szCs w:val="44"/>
        </w:rPr>
        <w:t>and Organisational Support</w:t>
      </w:r>
      <w:r w:rsidRPr="000564CC">
        <w:rPr>
          <w:rFonts w:ascii="Times New Roman" w:hAnsi="Times New Roman" w:cs="Times New Roman"/>
          <w:color w:val="1F4E79"/>
        </w:rPr>
        <w:br/>
      </w:r>
      <w:r w:rsidRPr="000564CC">
        <w:rPr>
          <w:rFonts w:ascii="Times New Roman" w:hAnsi="Times New Roman" w:cs="Times New Roman"/>
          <w:b/>
          <w:bCs/>
          <w:color w:val="1F4E79"/>
          <w:sz w:val="40"/>
          <w:szCs w:val="40"/>
        </w:rPr>
        <w:t>in the UK Hospitality Sector</w:t>
      </w:r>
    </w:p>
    <w:p w14:paraId="6F7BE6B3" w14:textId="77777777" w:rsidR="004265CF" w:rsidRPr="000564CC" w:rsidRDefault="004265CF">
      <w:pPr>
        <w:spacing w:before="160" w:after="240"/>
        <w:jc w:val="center"/>
        <w:rPr>
          <w:rFonts w:ascii="Times New Roman" w:hAnsi="Times New Roman" w:cs="Times New Roman"/>
          <w:kern w:val="0"/>
          <w:lang w:eastAsia="en-GB"/>
          <w14:ligatures w14:val="none"/>
        </w:rPr>
      </w:pPr>
      <w:r w:rsidRPr="000564CC">
        <w:rPr>
          <w:rFonts w:ascii="Times New Roman" w:hAnsi="Times New Roman" w:cs="Times New Roman"/>
          <w:color w:val="1F4E79"/>
        </w:rPr>
        <w:t xml:space="preserve"> </w:t>
      </w:r>
    </w:p>
    <w:p w14:paraId="6444C782" w14:textId="77777777" w:rsidR="004265CF" w:rsidRPr="000564CC" w:rsidRDefault="004265CF">
      <w:pPr>
        <w:spacing w:before="640" w:after="200"/>
        <w:jc w:val="center"/>
        <w:rPr>
          <w:rFonts w:ascii="Times New Roman" w:hAnsi="Times New Roman" w:cs="Times New Roman"/>
          <w:kern w:val="0"/>
          <w:lang w:eastAsia="en-GB"/>
          <w14:ligatures w14:val="none"/>
        </w:rPr>
      </w:pPr>
      <w:r w:rsidRPr="000564CC">
        <w:rPr>
          <w:rFonts w:ascii="Times New Roman" w:hAnsi="Times New Roman" w:cs="Times New Roman"/>
          <w:b/>
          <w:bCs/>
          <w:color w:val="1F4E79"/>
          <w:sz w:val="26"/>
          <w:szCs w:val="26"/>
        </w:rPr>
        <w:t>Student Details</w:t>
      </w:r>
    </w:p>
    <w:p w14:paraId="655497EE" w14:textId="77777777" w:rsidR="004265CF" w:rsidRPr="000564CC" w:rsidRDefault="004265CF">
      <w:pPr>
        <w:spacing w:after="140"/>
        <w:jc w:val="center"/>
        <w:rPr>
          <w:rFonts w:ascii="Times New Roman" w:hAnsi="Times New Roman" w:cs="Times New Roman"/>
          <w:kern w:val="0"/>
          <w:lang w:eastAsia="en-GB"/>
          <w14:ligatures w14:val="none"/>
        </w:rPr>
      </w:pPr>
      <w:r w:rsidRPr="000564CC">
        <w:rPr>
          <w:rFonts w:ascii="Times New Roman" w:hAnsi="Times New Roman" w:cs="Times New Roman"/>
          <w:b/>
          <w:bCs/>
          <w:color w:val="1F4E79"/>
        </w:rPr>
        <w:t xml:space="preserve">Student Name: </w:t>
      </w:r>
      <w:r w:rsidRPr="000564CC">
        <w:rPr>
          <w:rFonts w:ascii="Times New Roman" w:hAnsi="Times New Roman" w:cs="Times New Roman"/>
          <w:color w:val="000000"/>
        </w:rPr>
        <w:t>Sandra Peralta Galisteo</w:t>
      </w:r>
    </w:p>
    <w:p w14:paraId="6956F687" w14:textId="77777777" w:rsidR="004265CF" w:rsidRPr="000564CC" w:rsidRDefault="004265CF">
      <w:pPr>
        <w:spacing w:after="480"/>
        <w:jc w:val="center"/>
        <w:rPr>
          <w:rFonts w:ascii="Times New Roman" w:hAnsi="Times New Roman" w:cs="Times New Roman"/>
          <w:kern w:val="0"/>
          <w:lang w:eastAsia="en-GB"/>
          <w14:ligatures w14:val="none"/>
        </w:rPr>
      </w:pPr>
      <w:r w:rsidRPr="000564CC">
        <w:rPr>
          <w:rFonts w:ascii="Times New Roman" w:hAnsi="Times New Roman" w:cs="Times New Roman"/>
          <w:b/>
          <w:bCs/>
          <w:color w:val="1F4E79"/>
        </w:rPr>
        <w:t xml:space="preserve">Student Number: </w:t>
      </w:r>
      <w:r w:rsidRPr="000564CC">
        <w:rPr>
          <w:rFonts w:ascii="Times New Roman" w:hAnsi="Times New Roman" w:cs="Times New Roman"/>
          <w:color w:val="000000"/>
        </w:rPr>
        <w:t>2008290</w:t>
      </w:r>
    </w:p>
    <w:p w14:paraId="1EB7E2A4" w14:textId="77777777" w:rsidR="004265CF" w:rsidRPr="000564CC" w:rsidRDefault="004265CF">
      <w:pPr>
        <w:spacing w:after="120"/>
        <w:jc w:val="center"/>
        <w:rPr>
          <w:rFonts w:ascii="Times New Roman" w:hAnsi="Times New Roman" w:cs="Times New Roman"/>
          <w:kern w:val="0"/>
          <w:lang w:eastAsia="en-GB"/>
          <w14:ligatures w14:val="none"/>
        </w:rPr>
      </w:pPr>
      <w:r w:rsidRPr="000564CC">
        <w:rPr>
          <w:rFonts w:ascii="Times New Roman" w:hAnsi="Times New Roman" w:cs="Times New Roman"/>
          <w:b/>
          <w:bCs/>
          <w:color w:val="1F4E79"/>
          <w:sz w:val="28"/>
          <w:szCs w:val="28"/>
        </w:rPr>
        <w:t>University of Wales Trinity Saint David</w:t>
      </w:r>
    </w:p>
    <w:p w14:paraId="19DE5155" w14:textId="77777777" w:rsidR="004265CF" w:rsidRPr="000564CC" w:rsidRDefault="004265CF">
      <w:pPr>
        <w:spacing w:after="80"/>
        <w:jc w:val="center"/>
        <w:rPr>
          <w:rFonts w:ascii="Times New Roman" w:hAnsi="Times New Roman" w:cs="Times New Roman"/>
          <w:kern w:val="0"/>
          <w:lang w:eastAsia="en-GB"/>
          <w14:ligatures w14:val="none"/>
        </w:rPr>
      </w:pPr>
      <w:r w:rsidRPr="000564CC">
        <w:rPr>
          <w:rFonts w:ascii="Times New Roman" w:hAnsi="Times New Roman" w:cs="Times New Roman"/>
          <w:color w:val="1F4E79"/>
        </w:rPr>
        <w:t>Module: Business Research</w:t>
      </w:r>
    </w:p>
    <w:p w14:paraId="28A5A247" w14:textId="233F2E81" w:rsidR="009016B0" w:rsidRPr="000564CC" w:rsidRDefault="009016B0" w:rsidP="009016B0">
      <w:pPr>
        <w:spacing w:before="1440"/>
        <w:rPr>
          <w:rFonts w:ascii="Times New Roman" w:hAnsi="Times New Roman" w:cs="Times New Roman"/>
          <w:color w:val="000000" w:themeColor="text1"/>
        </w:rPr>
      </w:pPr>
    </w:p>
    <w:p w14:paraId="2395F10E" w14:textId="77777777" w:rsidR="004265CF" w:rsidRPr="000564CC" w:rsidRDefault="004265CF" w:rsidP="009016B0">
      <w:pPr>
        <w:spacing w:before="1440"/>
        <w:rPr>
          <w:rFonts w:ascii="Times New Roman" w:hAnsi="Times New Roman" w:cs="Times New Roman"/>
          <w:color w:val="000000" w:themeColor="text1"/>
        </w:rPr>
      </w:pPr>
    </w:p>
    <w:p w14:paraId="79DA8537" w14:textId="77777777" w:rsidR="004265CF" w:rsidRPr="000564CC" w:rsidRDefault="004265CF" w:rsidP="009016B0">
      <w:pPr>
        <w:spacing w:before="1440"/>
        <w:rPr>
          <w:rFonts w:ascii="Times New Roman" w:hAnsi="Times New Roman" w:cs="Times New Roman"/>
          <w:color w:val="000000" w:themeColor="text1"/>
        </w:rPr>
      </w:pPr>
    </w:p>
    <w:sdt>
      <w:sdtPr>
        <w:rPr>
          <w:rFonts w:ascii="Times New Roman" w:eastAsiaTheme="minorHAnsi" w:hAnsi="Times New Roman" w:cs="Times New Roman"/>
          <w:b w:val="0"/>
          <w:bCs w:val="0"/>
          <w:color w:val="auto"/>
          <w:kern w:val="2"/>
          <w:sz w:val="24"/>
          <w:szCs w:val="24"/>
          <w:lang w:val="en-GB"/>
          <w14:ligatures w14:val="standardContextual"/>
        </w:rPr>
        <w:id w:val="-1062563590"/>
        <w:docPartObj>
          <w:docPartGallery w:val="Table of Contents"/>
          <w:docPartUnique/>
        </w:docPartObj>
      </w:sdtPr>
      <w:sdtEndPr>
        <w:rPr>
          <w:noProof/>
        </w:rPr>
      </w:sdtEndPr>
      <w:sdtContent>
        <w:p w14:paraId="21035B42" w14:textId="6C1E454C" w:rsidR="00BF2791" w:rsidRPr="00CD2466" w:rsidRDefault="00BF2791">
          <w:pPr>
            <w:pStyle w:val="TOCHeading"/>
            <w:rPr>
              <w:rFonts w:ascii="Times New Roman" w:hAnsi="Times New Roman" w:cs="Times New Roman"/>
              <w:color w:val="000000" w:themeColor="text1"/>
            </w:rPr>
          </w:pPr>
          <w:r w:rsidRPr="00CD2466">
            <w:rPr>
              <w:rFonts w:ascii="Times New Roman" w:hAnsi="Times New Roman" w:cs="Times New Roman"/>
              <w:color w:val="000000" w:themeColor="text1"/>
            </w:rPr>
            <w:t>Table of Contents</w:t>
          </w:r>
        </w:p>
        <w:p w14:paraId="39883AFD" w14:textId="0D734247" w:rsidR="00CD2466" w:rsidRPr="00CD2466" w:rsidRDefault="00BF2791">
          <w:pPr>
            <w:pStyle w:val="TOC1"/>
            <w:tabs>
              <w:tab w:val="right" w:leader="dot" w:pos="9016"/>
            </w:tabs>
            <w:rPr>
              <w:rFonts w:ascii="Times New Roman" w:eastAsiaTheme="minorEastAsia" w:hAnsi="Times New Roman" w:cs="Times New Roman"/>
              <w:b w:val="0"/>
              <w:bCs w:val="0"/>
              <w:i w:val="0"/>
              <w:iCs w:val="0"/>
              <w:noProof/>
              <w:lang w:val="en-ES" w:eastAsia="en-GB"/>
            </w:rPr>
          </w:pPr>
          <w:r w:rsidRPr="00CD2466">
            <w:rPr>
              <w:rFonts w:ascii="Times New Roman" w:hAnsi="Times New Roman" w:cs="Times New Roman"/>
              <w:b w:val="0"/>
              <w:bCs w:val="0"/>
              <w:i w:val="0"/>
              <w:iCs w:val="0"/>
              <w:color w:val="000000" w:themeColor="text1"/>
            </w:rPr>
            <w:fldChar w:fldCharType="begin"/>
          </w:r>
          <w:r w:rsidRPr="00CD2466">
            <w:rPr>
              <w:rFonts w:ascii="Times New Roman" w:hAnsi="Times New Roman" w:cs="Times New Roman"/>
              <w:b w:val="0"/>
              <w:bCs w:val="0"/>
              <w:i w:val="0"/>
              <w:iCs w:val="0"/>
              <w:color w:val="000000" w:themeColor="text1"/>
            </w:rPr>
            <w:instrText xml:space="preserve"> TOC \o "1-3" \h \z \u </w:instrText>
          </w:r>
          <w:r w:rsidRPr="00CD2466">
            <w:rPr>
              <w:rFonts w:ascii="Times New Roman" w:hAnsi="Times New Roman" w:cs="Times New Roman"/>
              <w:b w:val="0"/>
              <w:bCs w:val="0"/>
              <w:i w:val="0"/>
              <w:iCs w:val="0"/>
              <w:color w:val="000000" w:themeColor="text1"/>
            </w:rPr>
            <w:fldChar w:fldCharType="separate"/>
          </w:r>
          <w:hyperlink w:anchor="_Toc233652741" w:history="1">
            <w:r w:rsidR="00CD2466" w:rsidRPr="00CD2466">
              <w:rPr>
                <w:rStyle w:val="Hyperlink"/>
                <w:rFonts w:ascii="Times New Roman" w:hAnsi="Times New Roman" w:cs="Times New Roman"/>
                <w:b w:val="0"/>
                <w:bCs w:val="0"/>
                <w:i w:val="0"/>
                <w:iCs w:val="0"/>
                <w:noProof/>
              </w:rPr>
              <w:t>1. Introduction</w:t>
            </w:r>
            <w:r w:rsidR="00CD2466" w:rsidRPr="00CD2466">
              <w:rPr>
                <w:rFonts w:ascii="Times New Roman" w:hAnsi="Times New Roman" w:cs="Times New Roman"/>
                <w:b w:val="0"/>
                <w:bCs w:val="0"/>
                <w:i w:val="0"/>
                <w:iCs w:val="0"/>
                <w:noProof/>
                <w:webHidden/>
              </w:rPr>
              <w:tab/>
            </w:r>
            <w:r w:rsidR="00CD2466" w:rsidRPr="00CD2466">
              <w:rPr>
                <w:rFonts w:ascii="Times New Roman" w:hAnsi="Times New Roman" w:cs="Times New Roman"/>
                <w:b w:val="0"/>
                <w:bCs w:val="0"/>
                <w:i w:val="0"/>
                <w:iCs w:val="0"/>
                <w:noProof/>
                <w:webHidden/>
              </w:rPr>
              <w:fldChar w:fldCharType="begin"/>
            </w:r>
            <w:r w:rsidR="00CD2466" w:rsidRPr="00CD2466">
              <w:rPr>
                <w:rFonts w:ascii="Times New Roman" w:hAnsi="Times New Roman" w:cs="Times New Roman"/>
                <w:b w:val="0"/>
                <w:bCs w:val="0"/>
                <w:i w:val="0"/>
                <w:iCs w:val="0"/>
                <w:noProof/>
                <w:webHidden/>
              </w:rPr>
              <w:instrText xml:space="preserve"> PAGEREF _Toc233652741 \h </w:instrText>
            </w:r>
            <w:r w:rsidR="00CD2466" w:rsidRPr="00CD2466">
              <w:rPr>
                <w:rFonts w:ascii="Times New Roman" w:hAnsi="Times New Roman" w:cs="Times New Roman"/>
                <w:b w:val="0"/>
                <w:bCs w:val="0"/>
                <w:i w:val="0"/>
                <w:iCs w:val="0"/>
                <w:noProof/>
                <w:webHidden/>
              </w:rPr>
            </w:r>
            <w:r w:rsidR="00CD2466" w:rsidRPr="00CD2466">
              <w:rPr>
                <w:rFonts w:ascii="Times New Roman" w:hAnsi="Times New Roman" w:cs="Times New Roman"/>
                <w:b w:val="0"/>
                <w:bCs w:val="0"/>
                <w:i w:val="0"/>
                <w:iCs w:val="0"/>
                <w:noProof/>
                <w:webHidden/>
              </w:rPr>
              <w:fldChar w:fldCharType="separate"/>
            </w:r>
            <w:r w:rsidR="009861C3">
              <w:rPr>
                <w:rFonts w:ascii="Times New Roman" w:hAnsi="Times New Roman" w:cs="Times New Roman"/>
                <w:b w:val="0"/>
                <w:bCs w:val="0"/>
                <w:i w:val="0"/>
                <w:iCs w:val="0"/>
                <w:noProof/>
                <w:webHidden/>
              </w:rPr>
              <w:t>3</w:t>
            </w:r>
            <w:r w:rsidR="00CD2466" w:rsidRPr="00CD2466">
              <w:rPr>
                <w:rFonts w:ascii="Times New Roman" w:hAnsi="Times New Roman" w:cs="Times New Roman"/>
                <w:b w:val="0"/>
                <w:bCs w:val="0"/>
                <w:i w:val="0"/>
                <w:iCs w:val="0"/>
                <w:noProof/>
                <w:webHidden/>
              </w:rPr>
              <w:fldChar w:fldCharType="end"/>
            </w:r>
          </w:hyperlink>
        </w:p>
        <w:p w14:paraId="3A4BD167" w14:textId="4CCBEBB9"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2" w:history="1">
            <w:r w:rsidRPr="00CD2466">
              <w:rPr>
                <w:rStyle w:val="Hyperlink"/>
                <w:rFonts w:ascii="Times New Roman" w:hAnsi="Times New Roman" w:cs="Times New Roman"/>
                <w:b w:val="0"/>
                <w:bCs w:val="0"/>
                <w:noProof/>
                <w:sz w:val="24"/>
                <w:szCs w:val="24"/>
              </w:rPr>
              <w:t>1.1 Research Context</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_Toc233652742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3</w:t>
            </w:r>
            <w:r w:rsidRPr="00CD2466">
              <w:rPr>
                <w:rFonts w:ascii="Times New Roman" w:hAnsi="Times New Roman" w:cs="Times New Roman"/>
                <w:b w:val="0"/>
                <w:bCs w:val="0"/>
                <w:noProof/>
                <w:webHidden/>
                <w:sz w:val="24"/>
                <w:szCs w:val="24"/>
              </w:rPr>
              <w:fldChar w:fldCharType="end"/>
            </w:r>
          </w:hyperlink>
        </w:p>
        <w:p w14:paraId="09AD3FED" w14:textId="2DA8777B"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3" w:history="1">
            <w:r w:rsidRPr="00CD2466">
              <w:rPr>
                <w:rStyle w:val="Hyperlink"/>
                <w:rFonts w:ascii="Times New Roman" w:hAnsi="Times New Roman" w:cs="Times New Roman"/>
                <w:b w:val="0"/>
                <w:bCs w:val="0"/>
                <w:noProof/>
                <w:sz w:val="24"/>
                <w:szCs w:val="24"/>
              </w:rPr>
              <w:t>1.2 Research Problem and Significance</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_Toc233652743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3</w:t>
            </w:r>
            <w:r w:rsidRPr="00CD2466">
              <w:rPr>
                <w:rFonts w:ascii="Times New Roman" w:hAnsi="Times New Roman" w:cs="Times New Roman"/>
                <w:b w:val="0"/>
                <w:bCs w:val="0"/>
                <w:noProof/>
                <w:webHidden/>
                <w:sz w:val="24"/>
                <w:szCs w:val="24"/>
              </w:rPr>
              <w:fldChar w:fldCharType="end"/>
            </w:r>
          </w:hyperlink>
        </w:p>
        <w:p w14:paraId="567A22F7" w14:textId="17ED6FCB"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4" w:history="1">
            <w:r w:rsidRPr="00CD2466">
              <w:rPr>
                <w:rStyle w:val="Hyperlink"/>
                <w:rFonts w:ascii="Times New Roman" w:hAnsi="Times New Roman" w:cs="Times New Roman"/>
                <w:b w:val="0"/>
                <w:bCs w:val="0"/>
                <w:noProof/>
                <w:sz w:val="24"/>
                <w:szCs w:val="24"/>
              </w:rPr>
              <w:t>1.3 Research Questions</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_Toc233652744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4</w:t>
            </w:r>
            <w:r w:rsidRPr="00CD2466">
              <w:rPr>
                <w:rFonts w:ascii="Times New Roman" w:hAnsi="Times New Roman" w:cs="Times New Roman"/>
                <w:b w:val="0"/>
                <w:bCs w:val="0"/>
                <w:noProof/>
                <w:webHidden/>
                <w:sz w:val="24"/>
                <w:szCs w:val="24"/>
              </w:rPr>
              <w:fldChar w:fldCharType="end"/>
            </w:r>
          </w:hyperlink>
        </w:p>
        <w:p w14:paraId="269C3C97" w14:textId="450C4E23"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45" w:history="1">
            <w:r w:rsidRPr="00CD2466">
              <w:rPr>
                <w:rStyle w:val="Hyperlink"/>
                <w:rFonts w:ascii="Times New Roman" w:hAnsi="Times New Roman" w:cs="Times New Roman"/>
                <w:b w:val="0"/>
                <w:bCs w:val="0"/>
                <w:i w:val="0"/>
                <w:iCs w:val="0"/>
                <w:noProof/>
              </w:rPr>
              <w:t>2. Research Aim and Objectives</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_Toc233652745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9861C3">
              <w:rPr>
                <w:rFonts w:ascii="Times New Roman" w:hAnsi="Times New Roman" w:cs="Times New Roman"/>
                <w:b w:val="0"/>
                <w:bCs w:val="0"/>
                <w:i w:val="0"/>
                <w:iCs w:val="0"/>
                <w:noProof/>
                <w:webHidden/>
              </w:rPr>
              <w:t>5</w:t>
            </w:r>
            <w:r w:rsidRPr="00CD2466">
              <w:rPr>
                <w:rFonts w:ascii="Times New Roman" w:hAnsi="Times New Roman" w:cs="Times New Roman"/>
                <w:b w:val="0"/>
                <w:bCs w:val="0"/>
                <w:i w:val="0"/>
                <w:iCs w:val="0"/>
                <w:noProof/>
                <w:webHidden/>
              </w:rPr>
              <w:fldChar w:fldCharType="end"/>
            </w:r>
          </w:hyperlink>
        </w:p>
        <w:p w14:paraId="52CD450C" w14:textId="2102328D"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6" w:history="1">
            <w:r w:rsidRPr="00CD2466">
              <w:rPr>
                <w:rStyle w:val="Hyperlink"/>
                <w:rFonts w:ascii="Times New Roman" w:hAnsi="Times New Roman" w:cs="Times New Roman"/>
                <w:b w:val="0"/>
                <w:bCs w:val="0"/>
                <w:noProof/>
                <w:sz w:val="24"/>
                <w:szCs w:val="24"/>
              </w:rPr>
              <w:t>2.1 Research Aim</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_Toc233652746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5</w:t>
            </w:r>
            <w:r w:rsidRPr="00CD2466">
              <w:rPr>
                <w:rFonts w:ascii="Times New Roman" w:hAnsi="Times New Roman" w:cs="Times New Roman"/>
                <w:b w:val="0"/>
                <w:bCs w:val="0"/>
                <w:noProof/>
                <w:webHidden/>
                <w:sz w:val="24"/>
                <w:szCs w:val="24"/>
              </w:rPr>
              <w:fldChar w:fldCharType="end"/>
            </w:r>
          </w:hyperlink>
        </w:p>
        <w:p w14:paraId="27DEAF2F" w14:textId="545BE163"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7" w:history="1">
            <w:r w:rsidRPr="00CD2466">
              <w:rPr>
                <w:rStyle w:val="Hyperlink"/>
                <w:rFonts w:ascii="Times New Roman" w:hAnsi="Times New Roman" w:cs="Times New Roman"/>
                <w:b w:val="0"/>
                <w:bCs w:val="0"/>
                <w:noProof/>
                <w:sz w:val="24"/>
                <w:szCs w:val="24"/>
              </w:rPr>
              <w:t>2.2 Research Objectives</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_Toc233652747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5</w:t>
            </w:r>
            <w:r w:rsidRPr="00CD2466">
              <w:rPr>
                <w:rFonts w:ascii="Times New Roman" w:hAnsi="Times New Roman" w:cs="Times New Roman"/>
                <w:b w:val="0"/>
                <w:bCs w:val="0"/>
                <w:noProof/>
                <w:webHidden/>
                <w:sz w:val="24"/>
                <w:szCs w:val="24"/>
              </w:rPr>
              <w:fldChar w:fldCharType="end"/>
            </w:r>
          </w:hyperlink>
        </w:p>
        <w:p w14:paraId="24F35F0A" w14:textId="01EA9BB3"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48" w:history="1">
            <w:r w:rsidRPr="00CD2466">
              <w:rPr>
                <w:rStyle w:val="Hyperlink"/>
                <w:rFonts w:ascii="Times New Roman" w:hAnsi="Times New Roman" w:cs="Times New Roman"/>
                <w:b w:val="0"/>
                <w:bCs w:val="0"/>
                <w:i w:val="0"/>
                <w:iCs w:val="0"/>
                <w:noProof/>
              </w:rPr>
              <w:t>3. Literature Review</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_Toc233652748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9861C3">
              <w:rPr>
                <w:rFonts w:ascii="Times New Roman" w:hAnsi="Times New Roman" w:cs="Times New Roman"/>
                <w:b w:val="0"/>
                <w:bCs w:val="0"/>
                <w:i w:val="0"/>
                <w:iCs w:val="0"/>
                <w:noProof/>
                <w:webHidden/>
              </w:rPr>
              <w:t>6</w:t>
            </w:r>
            <w:r w:rsidRPr="00CD2466">
              <w:rPr>
                <w:rFonts w:ascii="Times New Roman" w:hAnsi="Times New Roman" w:cs="Times New Roman"/>
                <w:b w:val="0"/>
                <w:bCs w:val="0"/>
                <w:i w:val="0"/>
                <w:iCs w:val="0"/>
                <w:noProof/>
                <w:webHidden/>
              </w:rPr>
              <w:fldChar w:fldCharType="end"/>
            </w:r>
          </w:hyperlink>
        </w:p>
        <w:p w14:paraId="2791C89E" w14:textId="312505FD"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9" w:history="1">
            <w:r w:rsidRPr="00CD2466">
              <w:rPr>
                <w:rStyle w:val="Hyperlink"/>
                <w:rFonts w:ascii="Times New Roman" w:hAnsi="Times New Roman" w:cs="Times New Roman"/>
                <w:b w:val="0"/>
                <w:bCs w:val="0"/>
                <w:noProof/>
                <w:sz w:val="24"/>
                <w:szCs w:val="24"/>
              </w:rPr>
              <w:t>3.1 Financial Stress and Employee Wellbeing</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_Toc233652749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6</w:t>
            </w:r>
            <w:r w:rsidRPr="00CD2466">
              <w:rPr>
                <w:rFonts w:ascii="Times New Roman" w:hAnsi="Times New Roman" w:cs="Times New Roman"/>
                <w:b w:val="0"/>
                <w:bCs w:val="0"/>
                <w:noProof/>
                <w:webHidden/>
                <w:sz w:val="24"/>
                <w:szCs w:val="24"/>
              </w:rPr>
              <w:fldChar w:fldCharType="end"/>
            </w:r>
          </w:hyperlink>
        </w:p>
        <w:p w14:paraId="1ECA21E7" w14:textId="274669DA"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0" w:history="1">
            <w:r w:rsidRPr="00CD2466">
              <w:rPr>
                <w:rStyle w:val="Hyperlink"/>
                <w:rFonts w:ascii="Times New Roman" w:hAnsi="Times New Roman" w:cs="Times New Roman"/>
                <w:b w:val="0"/>
                <w:bCs w:val="0"/>
                <w:noProof/>
                <w:sz w:val="24"/>
                <w:szCs w:val="24"/>
              </w:rPr>
              <w:t>3.2 Financial Stress and Workplace Performance</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_Toc233652750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9</w:t>
            </w:r>
            <w:r w:rsidRPr="00CD2466">
              <w:rPr>
                <w:rFonts w:ascii="Times New Roman" w:hAnsi="Times New Roman" w:cs="Times New Roman"/>
                <w:b w:val="0"/>
                <w:bCs w:val="0"/>
                <w:noProof/>
                <w:webHidden/>
                <w:sz w:val="24"/>
                <w:szCs w:val="24"/>
              </w:rPr>
              <w:fldChar w:fldCharType="end"/>
            </w:r>
          </w:hyperlink>
        </w:p>
        <w:p w14:paraId="4B835FDA" w14:textId="62938A6D"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1" w:history="1">
            <w:r w:rsidRPr="00CD2466">
              <w:rPr>
                <w:rStyle w:val="Hyperlink"/>
                <w:rFonts w:ascii="Times New Roman" w:hAnsi="Times New Roman" w:cs="Times New Roman"/>
                <w:b w:val="0"/>
                <w:bCs w:val="0"/>
                <w:noProof/>
                <w:sz w:val="24"/>
                <w:szCs w:val="24"/>
              </w:rPr>
              <w:t>3.3 Organisational Support and Financial Wellbeing</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_Toc233652751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10</w:t>
            </w:r>
            <w:r w:rsidRPr="00CD2466">
              <w:rPr>
                <w:rFonts w:ascii="Times New Roman" w:hAnsi="Times New Roman" w:cs="Times New Roman"/>
                <w:b w:val="0"/>
                <w:bCs w:val="0"/>
                <w:noProof/>
                <w:webHidden/>
                <w:sz w:val="24"/>
                <w:szCs w:val="24"/>
              </w:rPr>
              <w:fldChar w:fldCharType="end"/>
            </w:r>
          </w:hyperlink>
        </w:p>
        <w:p w14:paraId="0A010C3C" w14:textId="152E278C"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2" w:history="1">
            <w:r w:rsidRPr="00CD2466">
              <w:rPr>
                <w:rStyle w:val="Hyperlink"/>
                <w:rFonts w:ascii="Times New Roman" w:hAnsi="Times New Roman" w:cs="Times New Roman"/>
                <w:b w:val="0"/>
                <w:bCs w:val="0"/>
                <w:noProof/>
                <w:sz w:val="24"/>
                <w:szCs w:val="24"/>
              </w:rPr>
              <w:t>3.4 Hospitality Context and Research Gap</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_Toc233652752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11</w:t>
            </w:r>
            <w:r w:rsidRPr="00CD2466">
              <w:rPr>
                <w:rFonts w:ascii="Times New Roman" w:hAnsi="Times New Roman" w:cs="Times New Roman"/>
                <w:b w:val="0"/>
                <w:bCs w:val="0"/>
                <w:noProof/>
                <w:webHidden/>
                <w:sz w:val="24"/>
                <w:szCs w:val="24"/>
              </w:rPr>
              <w:fldChar w:fldCharType="end"/>
            </w:r>
          </w:hyperlink>
        </w:p>
        <w:p w14:paraId="653F0BB2" w14:textId="466D64AB"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53" w:history="1">
            <w:r w:rsidRPr="00CD2466">
              <w:rPr>
                <w:rStyle w:val="Hyperlink"/>
                <w:rFonts w:ascii="Times New Roman" w:hAnsi="Times New Roman" w:cs="Times New Roman"/>
                <w:b w:val="0"/>
                <w:bCs w:val="0"/>
                <w:i w:val="0"/>
                <w:iCs w:val="0"/>
                <w:noProof/>
              </w:rPr>
              <w:t>4. Research Methodology</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_Toc233652753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9861C3">
              <w:rPr>
                <w:rFonts w:ascii="Times New Roman" w:hAnsi="Times New Roman" w:cs="Times New Roman"/>
                <w:b w:val="0"/>
                <w:bCs w:val="0"/>
                <w:i w:val="0"/>
                <w:iCs w:val="0"/>
                <w:noProof/>
                <w:webHidden/>
              </w:rPr>
              <w:t>13</w:t>
            </w:r>
            <w:r w:rsidRPr="00CD2466">
              <w:rPr>
                <w:rFonts w:ascii="Times New Roman" w:hAnsi="Times New Roman" w:cs="Times New Roman"/>
                <w:b w:val="0"/>
                <w:bCs w:val="0"/>
                <w:i w:val="0"/>
                <w:iCs w:val="0"/>
                <w:noProof/>
                <w:webHidden/>
              </w:rPr>
              <w:fldChar w:fldCharType="end"/>
            </w:r>
          </w:hyperlink>
        </w:p>
        <w:p w14:paraId="3EB0AAD1" w14:textId="5923E4AD"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4" w:history="1">
            <w:r w:rsidRPr="00CD2466">
              <w:rPr>
                <w:rStyle w:val="Hyperlink"/>
                <w:rFonts w:ascii="Times New Roman" w:hAnsi="Times New Roman" w:cs="Times New Roman"/>
                <w:b w:val="0"/>
                <w:bCs w:val="0"/>
                <w:noProof/>
                <w:sz w:val="24"/>
                <w:szCs w:val="24"/>
              </w:rPr>
              <w:t>4.1 Methodological Position and Research Design</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_Toc233652754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13</w:t>
            </w:r>
            <w:r w:rsidRPr="00CD2466">
              <w:rPr>
                <w:rFonts w:ascii="Times New Roman" w:hAnsi="Times New Roman" w:cs="Times New Roman"/>
                <w:b w:val="0"/>
                <w:bCs w:val="0"/>
                <w:noProof/>
                <w:webHidden/>
                <w:sz w:val="24"/>
                <w:szCs w:val="24"/>
              </w:rPr>
              <w:fldChar w:fldCharType="end"/>
            </w:r>
          </w:hyperlink>
        </w:p>
        <w:p w14:paraId="1A95F722" w14:textId="534296AD"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5" w:history="1">
            <w:r w:rsidRPr="00CD2466">
              <w:rPr>
                <w:rStyle w:val="Hyperlink"/>
                <w:rFonts w:ascii="Times New Roman" w:hAnsi="Times New Roman" w:cs="Times New Roman"/>
                <w:b w:val="0"/>
                <w:bCs w:val="0"/>
                <w:noProof/>
                <w:sz w:val="24"/>
                <w:szCs w:val="24"/>
              </w:rPr>
              <w:t>4.2 Quantitative Method: Anonymous Online Survey</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_Toc233652755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14</w:t>
            </w:r>
            <w:r w:rsidRPr="00CD2466">
              <w:rPr>
                <w:rFonts w:ascii="Times New Roman" w:hAnsi="Times New Roman" w:cs="Times New Roman"/>
                <w:b w:val="0"/>
                <w:bCs w:val="0"/>
                <w:noProof/>
                <w:webHidden/>
                <w:sz w:val="24"/>
                <w:szCs w:val="24"/>
              </w:rPr>
              <w:fldChar w:fldCharType="end"/>
            </w:r>
          </w:hyperlink>
        </w:p>
        <w:p w14:paraId="063699B7" w14:textId="2D111551"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6" w:history="1">
            <w:r w:rsidRPr="00CD2466">
              <w:rPr>
                <w:rStyle w:val="Hyperlink"/>
                <w:rFonts w:ascii="Times New Roman" w:hAnsi="Times New Roman" w:cs="Times New Roman"/>
                <w:b w:val="0"/>
                <w:bCs w:val="0"/>
                <w:noProof/>
                <w:sz w:val="24"/>
                <w:szCs w:val="24"/>
              </w:rPr>
              <w:t>4.3 Qualitative Method: Semi-Structured Interviews</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_Toc233652756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15</w:t>
            </w:r>
            <w:r w:rsidRPr="00CD2466">
              <w:rPr>
                <w:rFonts w:ascii="Times New Roman" w:hAnsi="Times New Roman" w:cs="Times New Roman"/>
                <w:b w:val="0"/>
                <w:bCs w:val="0"/>
                <w:noProof/>
                <w:webHidden/>
                <w:sz w:val="24"/>
                <w:szCs w:val="24"/>
              </w:rPr>
              <w:fldChar w:fldCharType="end"/>
            </w:r>
          </w:hyperlink>
        </w:p>
        <w:p w14:paraId="77B3A418" w14:textId="4F7E8C96"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7" w:history="1">
            <w:r w:rsidRPr="00CD2466">
              <w:rPr>
                <w:rStyle w:val="Hyperlink"/>
                <w:rFonts w:ascii="Times New Roman" w:hAnsi="Times New Roman" w:cs="Times New Roman"/>
                <w:b w:val="0"/>
                <w:bCs w:val="0"/>
                <w:noProof/>
                <w:sz w:val="24"/>
                <w:szCs w:val="24"/>
              </w:rPr>
              <w:t>4.4 Analysis and Integration of Findings</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_Toc233652757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16</w:t>
            </w:r>
            <w:r w:rsidRPr="00CD2466">
              <w:rPr>
                <w:rFonts w:ascii="Times New Roman" w:hAnsi="Times New Roman" w:cs="Times New Roman"/>
                <w:b w:val="0"/>
                <w:bCs w:val="0"/>
                <w:noProof/>
                <w:webHidden/>
                <w:sz w:val="24"/>
                <w:szCs w:val="24"/>
              </w:rPr>
              <w:fldChar w:fldCharType="end"/>
            </w:r>
          </w:hyperlink>
        </w:p>
        <w:p w14:paraId="41AB29C6" w14:textId="0180BA28"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8" w:history="1">
            <w:r w:rsidRPr="00CD2466">
              <w:rPr>
                <w:rStyle w:val="Hyperlink"/>
                <w:rFonts w:ascii="Times New Roman" w:hAnsi="Times New Roman" w:cs="Times New Roman"/>
                <w:b w:val="0"/>
                <w:bCs w:val="0"/>
                <w:noProof/>
                <w:sz w:val="24"/>
                <w:szCs w:val="24"/>
              </w:rPr>
              <w:t>4.5 Research Quality</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_Toc233652758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17</w:t>
            </w:r>
            <w:r w:rsidRPr="00CD2466">
              <w:rPr>
                <w:rFonts w:ascii="Times New Roman" w:hAnsi="Times New Roman" w:cs="Times New Roman"/>
                <w:b w:val="0"/>
                <w:bCs w:val="0"/>
                <w:noProof/>
                <w:webHidden/>
                <w:sz w:val="24"/>
                <w:szCs w:val="24"/>
              </w:rPr>
              <w:fldChar w:fldCharType="end"/>
            </w:r>
          </w:hyperlink>
        </w:p>
        <w:p w14:paraId="5E6E70E9" w14:textId="36963C28"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59" w:history="1">
            <w:r w:rsidRPr="00CD2466">
              <w:rPr>
                <w:rStyle w:val="Hyperlink"/>
                <w:rFonts w:ascii="Times New Roman" w:hAnsi="Times New Roman" w:cs="Times New Roman"/>
                <w:b w:val="0"/>
                <w:bCs w:val="0"/>
                <w:i w:val="0"/>
                <w:iCs w:val="0"/>
                <w:noProof/>
              </w:rPr>
              <w:t>5. Limitations</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_Toc233652759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9861C3">
              <w:rPr>
                <w:rFonts w:ascii="Times New Roman" w:hAnsi="Times New Roman" w:cs="Times New Roman"/>
                <w:b w:val="0"/>
                <w:bCs w:val="0"/>
                <w:i w:val="0"/>
                <w:iCs w:val="0"/>
                <w:noProof/>
                <w:webHidden/>
              </w:rPr>
              <w:t>19</w:t>
            </w:r>
            <w:r w:rsidRPr="00CD2466">
              <w:rPr>
                <w:rFonts w:ascii="Times New Roman" w:hAnsi="Times New Roman" w:cs="Times New Roman"/>
                <w:b w:val="0"/>
                <w:bCs w:val="0"/>
                <w:i w:val="0"/>
                <w:iCs w:val="0"/>
                <w:noProof/>
                <w:webHidden/>
              </w:rPr>
              <w:fldChar w:fldCharType="end"/>
            </w:r>
          </w:hyperlink>
        </w:p>
        <w:p w14:paraId="4DEE8EA2" w14:textId="462DCEBA"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60" w:history="1">
            <w:r w:rsidRPr="00CD2466">
              <w:rPr>
                <w:rStyle w:val="Hyperlink"/>
                <w:rFonts w:ascii="Times New Roman" w:hAnsi="Times New Roman" w:cs="Times New Roman"/>
                <w:b w:val="0"/>
                <w:bCs w:val="0"/>
                <w:i w:val="0"/>
                <w:iCs w:val="0"/>
                <w:noProof/>
              </w:rPr>
              <w:t>6. Project Planning</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_Toc233652760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9861C3">
              <w:rPr>
                <w:rFonts w:ascii="Times New Roman" w:hAnsi="Times New Roman" w:cs="Times New Roman"/>
                <w:b w:val="0"/>
                <w:bCs w:val="0"/>
                <w:i w:val="0"/>
                <w:iCs w:val="0"/>
                <w:noProof/>
                <w:webHidden/>
              </w:rPr>
              <w:t>21</w:t>
            </w:r>
            <w:r w:rsidRPr="00CD2466">
              <w:rPr>
                <w:rFonts w:ascii="Times New Roman" w:hAnsi="Times New Roman" w:cs="Times New Roman"/>
                <w:b w:val="0"/>
                <w:bCs w:val="0"/>
                <w:i w:val="0"/>
                <w:iCs w:val="0"/>
                <w:noProof/>
                <w:webHidden/>
              </w:rPr>
              <w:fldChar w:fldCharType="end"/>
            </w:r>
          </w:hyperlink>
        </w:p>
        <w:p w14:paraId="53E2BD95" w14:textId="23C345CA"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61" w:history="1">
            <w:r w:rsidRPr="00CD2466">
              <w:rPr>
                <w:rStyle w:val="Hyperlink"/>
                <w:rFonts w:ascii="Times New Roman" w:hAnsi="Times New Roman" w:cs="Times New Roman"/>
                <w:b w:val="0"/>
                <w:bCs w:val="0"/>
                <w:i w:val="0"/>
                <w:iCs w:val="0"/>
                <w:noProof/>
              </w:rPr>
              <w:t>7. Ethical Considerations</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_Toc233652761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9861C3">
              <w:rPr>
                <w:rFonts w:ascii="Times New Roman" w:hAnsi="Times New Roman" w:cs="Times New Roman"/>
                <w:b w:val="0"/>
                <w:bCs w:val="0"/>
                <w:i w:val="0"/>
                <w:iCs w:val="0"/>
                <w:noProof/>
                <w:webHidden/>
              </w:rPr>
              <w:t>22</w:t>
            </w:r>
            <w:r w:rsidRPr="00CD2466">
              <w:rPr>
                <w:rFonts w:ascii="Times New Roman" w:hAnsi="Times New Roman" w:cs="Times New Roman"/>
                <w:b w:val="0"/>
                <w:bCs w:val="0"/>
                <w:i w:val="0"/>
                <w:iCs w:val="0"/>
                <w:noProof/>
                <w:webHidden/>
              </w:rPr>
              <w:fldChar w:fldCharType="end"/>
            </w:r>
          </w:hyperlink>
        </w:p>
        <w:p w14:paraId="3C8FEA13" w14:textId="16F28B08"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62" w:history="1">
            <w:r w:rsidRPr="00CD2466">
              <w:rPr>
                <w:rStyle w:val="Hyperlink"/>
                <w:rFonts w:ascii="Times New Roman" w:hAnsi="Times New Roman" w:cs="Times New Roman"/>
                <w:b w:val="0"/>
                <w:bCs w:val="0"/>
                <w:i w:val="0"/>
                <w:iCs w:val="0"/>
                <w:noProof/>
              </w:rPr>
              <w:t>8. References</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_Toc233652762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9861C3">
              <w:rPr>
                <w:rFonts w:ascii="Times New Roman" w:hAnsi="Times New Roman" w:cs="Times New Roman"/>
                <w:b w:val="0"/>
                <w:bCs w:val="0"/>
                <w:i w:val="0"/>
                <w:iCs w:val="0"/>
                <w:noProof/>
                <w:webHidden/>
              </w:rPr>
              <w:t>24</w:t>
            </w:r>
            <w:r w:rsidRPr="00CD2466">
              <w:rPr>
                <w:rFonts w:ascii="Times New Roman" w:hAnsi="Times New Roman" w:cs="Times New Roman"/>
                <w:b w:val="0"/>
                <w:bCs w:val="0"/>
                <w:i w:val="0"/>
                <w:iCs w:val="0"/>
                <w:noProof/>
                <w:webHidden/>
              </w:rPr>
              <w:fldChar w:fldCharType="end"/>
            </w:r>
          </w:hyperlink>
        </w:p>
        <w:p w14:paraId="7813B8C9" w14:textId="4BEC74A8"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63" w:history="1">
            <w:r w:rsidRPr="00CD2466">
              <w:rPr>
                <w:rStyle w:val="Hyperlink"/>
                <w:rFonts w:ascii="Times New Roman" w:hAnsi="Times New Roman" w:cs="Times New Roman"/>
                <w:b w:val="0"/>
                <w:bCs w:val="0"/>
                <w:i w:val="0"/>
                <w:iCs w:val="0"/>
                <w:noProof/>
              </w:rPr>
              <w:t>9. Appendix</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_Toc233652763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9861C3">
              <w:rPr>
                <w:rFonts w:ascii="Times New Roman" w:hAnsi="Times New Roman" w:cs="Times New Roman"/>
                <w:b w:val="0"/>
                <w:bCs w:val="0"/>
                <w:i w:val="0"/>
                <w:iCs w:val="0"/>
                <w:noProof/>
                <w:webHidden/>
              </w:rPr>
              <w:t>29</w:t>
            </w:r>
            <w:r w:rsidRPr="00CD2466">
              <w:rPr>
                <w:rFonts w:ascii="Times New Roman" w:hAnsi="Times New Roman" w:cs="Times New Roman"/>
                <w:b w:val="0"/>
                <w:bCs w:val="0"/>
                <w:i w:val="0"/>
                <w:iCs w:val="0"/>
                <w:noProof/>
                <w:webHidden/>
              </w:rPr>
              <w:fldChar w:fldCharType="end"/>
            </w:r>
          </w:hyperlink>
        </w:p>
        <w:p w14:paraId="27A4E7B7" w14:textId="596C64D1"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64" w:history="1">
            <w:r w:rsidRPr="00CD2466">
              <w:rPr>
                <w:rStyle w:val="Hyperlink"/>
                <w:rFonts w:ascii="Times New Roman" w:hAnsi="Times New Roman" w:cs="Times New Roman"/>
                <w:b w:val="0"/>
                <w:bCs w:val="0"/>
                <w:noProof/>
                <w:sz w:val="24"/>
                <w:szCs w:val="24"/>
              </w:rPr>
              <w:t>Appendix A: Anonymous Online Survey Questionnaire</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_Toc233652764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29</w:t>
            </w:r>
            <w:r w:rsidRPr="00CD2466">
              <w:rPr>
                <w:rFonts w:ascii="Times New Roman" w:hAnsi="Times New Roman" w:cs="Times New Roman"/>
                <w:b w:val="0"/>
                <w:bCs w:val="0"/>
                <w:noProof/>
                <w:webHidden/>
                <w:sz w:val="24"/>
                <w:szCs w:val="24"/>
              </w:rPr>
              <w:fldChar w:fldCharType="end"/>
            </w:r>
          </w:hyperlink>
        </w:p>
        <w:p w14:paraId="7C5A1225" w14:textId="636BF282"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65" w:history="1">
            <w:r w:rsidRPr="00CD2466">
              <w:rPr>
                <w:rStyle w:val="Hyperlink"/>
                <w:rFonts w:ascii="Times New Roman" w:hAnsi="Times New Roman" w:cs="Times New Roman"/>
                <w:b w:val="0"/>
                <w:bCs w:val="0"/>
                <w:noProof/>
                <w:sz w:val="24"/>
                <w:szCs w:val="24"/>
              </w:rPr>
              <w:t>Appendix B: Separate Interview Volunteer Form</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_Toc233652765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33</w:t>
            </w:r>
            <w:r w:rsidRPr="00CD2466">
              <w:rPr>
                <w:rFonts w:ascii="Times New Roman" w:hAnsi="Times New Roman" w:cs="Times New Roman"/>
                <w:b w:val="0"/>
                <w:bCs w:val="0"/>
                <w:noProof/>
                <w:webHidden/>
                <w:sz w:val="24"/>
                <w:szCs w:val="24"/>
              </w:rPr>
              <w:fldChar w:fldCharType="end"/>
            </w:r>
          </w:hyperlink>
        </w:p>
        <w:p w14:paraId="26771E43" w14:textId="1369AEBF"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66" w:history="1">
            <w:r w:rsidRPr="00CD2466">
              <w:rPr>
                <w:rStyle w:val="Hyperlink"/>
                <w:rFonts w:ascii="Times New Roman" w:hAnsi="Times New Roman" w:cs="Times New Roman"/>
                <w:b w:val="0"/>
                <w:bCs w:val="0"/>
                <w:noProof/>
                <w:sz w:val="24"/>
                <w:szCs w:val="24"/>
              </w:rPr>
              <w:t>Appendix C: Semi-Structured Interview Guide</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_Toc233652766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9861C3">
              <w:rPr>
                <w:rFonts w:ascii="Times New Roman" w:hAnsi="Times New Roman" w:cs="Times New Roman"/>
                <w:b w:val="0"/>
                <w:bCs w:val="0"/>
                <w:noProof/>
                <w:webHidden/>
                <w:sz w:val="24"/>
                <w:szCs w:val="24"/>
              </w:rPr>
              <w:t>34</w:t>
            </w:r>
            <w:r w:rsidRPr="00CD2466">
              <w:rPr>
                <w:rFonts w:ascii="Times New Roman" w:hAnsi="Times New Roman" w:cs="Times New Roman"/>
                <w:b w:val="0"/>
                <w:bCs w:val="0"/>
                <w:noProof/>
                <w:webHidden/>
                <w:sz w:val="24"/>
                <w:szCs w:val="24"/>
              </w:rPr>
              <w:fldChar w:fldCharType="end"/>
            </w:r>
          </w:hyperlink>
        </w:p>
        <w:p w14:paraId="18D0B969" w14:textId="42D0BDBE" w:rsidR="00BF2791" w:rsidRPr="000564CC" w:rsidRDefault="00BF2791">
          <w:pPr>
            <w:rPr>
              <w:rFonts w:ascii="Times New Roman" w:hAnsi="Times New Roman" w:cs="Times New Roman"/>
            </w:rPr>
          </w:pPr>
          <w:r w:rsidRPr="00CD2466">
            <w:rPr>
              <w:rFonts w:ascii="Times New Roman" w:hAnsi="Times New Roman" w:cs="Times New Roman"/>
              <w:noProof/>
              <w:color w:val="000000" w:themeColor="text1"/>
            </w:rPr>
            <w:fldChar w:fldCharType="end"/>
          </w:r>
        </w:p>
      </w:sdtContent>
    </w:sdt>
    <w:p w14:paraId="2AF0C97A" w14:textId="77777777" w:rsidR="000E43BD" w:rsidRPr="000564CC" w:rsidRDefault="000E43BD" w:rsidP="000E43BD">
      <w:pPr>
        <w:rPr>
          <w:rFonts w:ascii="Times New Roman" w:hAnsi="Times New Roman" w:cs="Times New Roman"/>
        </w:rPr>
      </w:pPr>
      <w:bookmarkStart w:id="0" w:name="_Toc233630348"/>
    </w:p>
    <w:p w14:paraId="4255E188" w14:textId="77777777" w:rsidR="00CD2466" w:rsidRDefault="00CD2466" w:rsidP="00AC1A71">
      <w:pPr>
        <w:pStyle w:val="Heading1"/>
        <w:rPr>
          <w:rFonts w:ascii="Times New Roman" w:hAnsi="Times New Roman" w:cs="Times New Roman"/>
          <w:b/>
          <w:bCs/>
          <w:color w:val="000000"/>
          <w:sz w:val="28"/>
          <w:szCs w:val="28"/>
          <w:u w:val="single"/>
        </w:rPr>
      </w:pPr>
      <w:bookmarkStart w:id="1" w:name="_Toc233559152"/>
      <w:bookmarkStart w:id="2" w:name="_Toc233630349"/>
      <w:bookmarkStart w:id="3" w:name="_Toc233652741"/>
      <w:bookmarkEnd w:id="0"/>
    </w:p>
    <w:p w14:paraId="3E955028" w14:textId="77777777" w:rsidR="00CD2466" w:rsidRDefault="00CD2466" w:rsidP="00CD2466"/>
    <w:p w14:paraId="4BE7DAD7" w14:textId="77777777" w:rsidR="00CD2466" w:rsidRPr="00CD2466" w:rsidRDefault="00CD2466" w:rsidP="00CD2466"/>
    <w:p w14:paraId="742BC317" w14:textId="52989340" w:rsidR="00AC1A71" w:rsidRPr="000564CC" w:rsidRDefault="00AC1A71" w:rsidP="00946BBA">
      <w:pPr>
        <w:pStyle w:val="Heading1"/>
        <w:spacing w:line="360" w:lineRule="auto"/>
        <w:rPr>
          <w:rFonts w:ascii="Times New Roman" w:hAnsi="Times New Roman" w:cs="Times New Roman"/>
          <w:kern w:val="36"/>
          <w:lang w:eastAsia="en-GB"/>
          <w14:ligatures w14:val="none"/>
        </w:rPr>
      </w:pPr>
      <w:r w:rsidRPr="000564CC">
        <w:rPr>
          <w:rFonts w:ascii="Times New Roman" w:hAnsi="Times New Roman" w:cs="Times New Roman"/>
          <w:b/>
          <w:bCs/>
          <w:color w:val="000000"/>
          <w:sz w:val="28"/>
          <w:szCs w:val="28"/>
          <w:u w:val="single"/>
        </w:rPr>
        <w:lastRenderedPageBreak/>
        <w:t>1. Introduction</w:t>
      </w:r>
      <w:bookmarkEnd w:id="3"/>
    </w:p>
    <w:p w14:paraId="614031A8" w14:textId="77777777"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4" w:name="_Toc233652742"/>
      <w:r w:rsidRPr="000564CC">
        <w:rPr>
          <w:rFonts w:ascii="Times New Roman" w:hAnsi="Times New Roman" w:cs="Times New Roman"/>
          <w:b/>
          <w:bCs/>
          <w:color w:val="000000"/>
          <w:sz w:val="24"/>
          <w:szCs w:val="24"/>
          <w:u w:val="single"/>
        </w:rPr>
        <w:t>1.1 Research Context</w:t>
      </w:r>
      <w:bookmarkEnd w:id="4"/>
    </w:p>
    <w:p w14:paraId="0E0B2649" w14:textId="77777777" w:rsidR="007D1396" w:rsidRPr="000564CC" w:rsidRDefault="007D1396" w:rsidP="00946BBA">
      <w:pPr>
        <w:spacing w:line="360" w:lineRule="auto"/>
        <w:rPr>
          <w:rFonts w:ascii="Times New Roman" w:hAnsi="Times New Roman" w:cs="Times New Roman"/>
        </w:rPr>
      </w:pPr>
    </w:p>
    <w:p w14:paraId="097761F9" w14:textId="43F635D8" w:rsidR="00811FB9" w:rsidRPr="000564CC" w:rsidRDefault="00811FB9" w:rsidP="00946BBA">
      <w:pPr>
        <w:spacing w:after="200" w:line="360" w:lineRule="auto"/>
        <w:jc w:val="both"/>
        <w:rPr>
          <w:rFonts w:ascii="Times New Roman" w:hAnsi="Times New Roman" w:cs="Times New Roman"/>
        </w:rPr>
      </w:pPr>
      <w:bookmarkStart w:id="5" w:name="_Toc233630350"/>
      <w:bookmarkEnd w:id="1"/>
      <w:bookmarkEnd w:id="2"/>
      <w:r w:rsidRPr="000564CC">
        <w:rPr>
          <w:rFonts w:ascii="Times New Roman" w:hAnsi="Times New Roman" w:cs="Times New Roman"/>
        </w:rPr>
        <w:t>Financial stress is a significant workplace concern because it is linked to employee wellbeing, behaviour and performance (De Neve and Ward, 2025). Financial wellbeing is more than income because it also concerns whether individuals feel secure and able to manage regular commitments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Powell et al., 2023).</w:t>
      </w:r>
    </w:p>
    <w:p w14:paraId="09F514B1" w14:textId="77777777" w:rsidR="0090746E" w:rsidRPr="000564CC" w:rsidRDefault="0090746E"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UK hospitality sector is an important context for this research because customer service relies on employees’ engagement, emotional energy and positive responses to customers (</w:t>
      </w:r>
      <w:proofErr w:type="spellStart"/>
      <w:r w:rsidRPr="000564CC">
        <w:rPr>
          <w:rFonts w:ascii="Times New Roman" w:hAnsi="Times New Roman" w:cs="Times New Roman"/>
        </w:rPr>
        <w:t>Boella</w:t>
      </w:r>
      <w:proofErr w:type="spellEnd"/>
      <w:r w:rsidRPr="000564CC">
        <w:rPr>
          <w:rFonts w:ascii="Times New Roman" w:hAnsi="Times New Roman" w:cs="Times New Roman"/>
        </w:rPr>
        <w:t xml:space="preserve"> and Goss-Turner, 2020; Aslam et al., 2020). Changing demand, operational pressure, flexible working patterns and historically lower median pay also create challenges for wellbeing, motivation and retention (</w:t>
      </w:r>
      <w:proofErr w:type="spellStart"/>
      <w:r w:rsidRPr="000564CC">
        <w:rPr>
          <w:rFonts w:ascii="Times New Roman" w:hAnsi="Times New Roman" w:cs="Times New Roman"/>
        </w:rPr>
        <w:t>Kusluvan</w:t>
      </w:r>
      <w:proofErr w:type="spellEnd"/>
      <w:r w:rsidRPr="000564CC">
        <w:rPr>
          <w:rFonts w:ascii="Times New Roman" w:hAnsi="Times New Roman" w:cs="Times New Roman"/>
        </w:rPr>
        <w:t xml:space="preserve"> et al., 2010; Department for Business, Energy and Industrial Strategy [BEIS], 2021). More broadly, work conditions can affect employee mental health and wellbeing, making organisational attention to workplace support important (Arnold et al., 2020; World Health Organization, 2024).</w:t>
      </w:r>
    </w:p>
    <w:p w14:paraId="7D6266A8" w14:textId="1F31B018" w:rsidR="00CD2466" w:rsidRPr="00CD2466"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Financial pressure can reduce the emotional and psychological resources employees bring into work. </w:t>
      </w:r>
      <w:r w:rsidR="00811FB9" w:rsidRPr="000564CC">
        <w:rPr>
          <w:rFonts w:ascii="Times New Roman" w:hAnsi="Times New Roman" w:cs="Times New Roman"/>
        </w:rPr>
        <w:t>For this reason, the research</w:t>
      </w:r>
      <w:r w:rsidRPr="000564CC">
        <w:rPr>
          <w:rFonts w:ascii="Times New Roman" w:hAnsi="Times New Roman" w:cs="Times New Roman"/>
        </w:rPr>
        <w:t xml:space="preserve"> uses Conservation of Resources theory, the Job Demands–Resources model and Perceived Organisational Support theory to examine financial stress, wellbeing, workplace performance and organisational support (</w:t>
      </w:r>
      <w:proofErr w:type="spellStart"/>
      <w:r w:rsidRPr="000564CC">
        <w:rPr>
          <w:rFonts w:ascii="Times New Roman" w:hAnsi="Times New Roman" w:cs="Times New Roman"/>
        </w:rPr>
        <w:t>Hobfoll</w:t>
      </w:r>
      <w:proofErr w:type="spellEnd"/>
      <w:r w:rsidRPr="000564CC">
        <w:rPr>
          <w:rFonts w:ascii="Times New Roman" w:hAnsi="Times New Roman" w:cs="Times New Roman"/>
        </w:rPr>
        <w:t>, 1989; Demerouti et al., 2001; Bakker and Demerouti, 2017; Eisenberger et al., 1986).</w:t>
      </w:r>
    </w:p>
    <w:p w14:paraId="0B05734A" w14:textId="77777777"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6" w:name="_Toc233652743"/>
      <w:r w:rsidRPr="000564CC">
        <w:rPr>
          <w:rFonts w:ascii="Times New Roman" w:hAnsi="Times New Roman" w:cs="Times New Roman"/>
          <w:b/>
          <w:bCs/>
          <w:color w:val="000000"/>
          <w:sz w:val="24"/>
          <w:szCs w:val="24"/>
          <w:u w:val="single"/>
        </w:rPr>
        <w:t>1.2 Research Problem and Significance</w:t>
      </w:r>
      <w:bookmarkEnd w:id="6"/>
    </w:p>
    <w:p w14:paraId="173C0340" w14:textId="77777777" w:rsidR="007D1396" w:rsidRPr="000564CC" w:rsidRDefault="007D1396" w:rsidP="00946BBA">
      <w:pPr>
        <w:spacing w:line="360" w:lineRule="auto"/>
        <w:rPr>
          <w:rFonts w:ascii="Times New Roman" w:hAnsi="Times New Roman" w:cs="Times New Roman"/>
        </w:rPr>
      </w:pPr>
    </w:p>
    <w:p w14:paraId="50CC3A7C" w14:textId="7B767A44" w:rsidR="00087423" w:rsidRPr="000564CC" w:rsidRDefault="00000000" w:rsidP="00946BBA">
      <w:pPr>
        <w:spacing w:after="200" w:line="360" w:lineRule="auto"/>
        <w:jc w:val="both"/>
        <w:rPr>
          <w:rFonts w:ascii="Times New Roman" w:hAnsi="Times New Roman" w:cs="Times New Roman"/>
        </w:rPr>
      </w:pPr>
      <w:bookmarkStart w:id="7" w:name="_Toc233630352"/>
      <w:bookmarkStart w:id="8" w:name="_Toc233630351"/>
      <w:bookmarkStart w:id="9" w:name="_Toc233559157"/>
      <w:bookmarkStart w:id="10" w:name="_Toc233559156"/>
      <w:bookmarkEnd w:id="5"/>
      <w:bookmarkEnd w:id="7"/>
      <w:r w:rsidRPr="000564CC">
        <w:rPr>
          <w:rFonts w:ascii="Times New Roman" w:hAnsi="Times New Roman" w:cs="Times New Roman"/>
        </w:rPr>
        <w:t>Hospitality research links engagement, emotional labour, commuting stress, wellbeing-oriented HR practices and psychological safety with employee behaviour and engagement (Aslam et al., 2020; Liu et al., 2024).</w:t>
      </w:r>
      <w:r w:rsidR="00BC168E" w:rsidRPr="000564CC">
        <w:rPr>
          <w:rFonts w:ascii="Times New Roman" w:hAnsi="Times New Roman" w:cs="Times New Roman"/>
        </w:rPr>
        <w:t xml:space="preserve"> These studies show that different pressures and forms of support shape employees’ workplace experiences. However, financial stress has received less direct attention than engagement, HR practices, workplace wellbeing and organisational support</w:t>
      </w:r>
      <w:r w:rsidR="00087423" w:rsidRPr="000564CC">
        <w:rPr>
          <w:rFonts w:ascii="Times New Roman" w:hAnsi="Times New Roman" w:cs="Times New Roman"/>
        </w:rPr>
        <w:t xml:space="preserve"> (Ngo et al., 2023; Rabiul et al., 2023).</w:t>
      </w:r>
    </w:p>
    <w:p w14:paraId="6B855FC2" w14:textId="3116BFE3" w:rsidR="0000001D" w:rsidRPr="000564CC" w:rsidRDefault="002B15A6" w:rsidP="00946BBA">
      <w:pPr>
        <w:spacing w:after="200" w:line="360" w:lineRule="auto"/>
        <w:jc w:val="both"/>
        <w:rPr>
          <w:rFonts w:ascii="Times New Roman" w:hAnsi="Times New Roman" w:cs="Times New Roman"/>
        </w:rPr>
      </w:pPr>
      <w:r w:rsidRPr="000564CC">
        <w:rPr>
          <w:rFonts w:ascii="Times New Roman" w:hAnsi="Times New Roman" w:cs="Times New Roman"/>
        </w:rPr>
        <w:t>This is important because financial stress is linked to wellbeing, concentration, motivation and emotional capacity, while organisational support shapes whether employees feel valued and cared for by their organisation (</w:t>
      </w:r>
      <w:proofErr w:type="spellStart"/>
      <w:r w:rsidRPr="000564CC">
        <w:rPr>
          <w:rFonts w:ascii="Times New Roman" w:hAnsi="Times New Roman" w:cs="Times New Roman"/>
        </w:rPr>
        <w:t>Hobfoll</w:t>
      </w:r>
      <w:proofErr w:type="spellEnd"/>
      <w:r w:rsidRPr="000564CC">
        <w:rPr>
          <w:rFonts w:ascii="Times New Roman" w:hAnsi="Times New Roman" w:cs="Times New Roman"/>
        </w:rPr>
        <w:t xml:space="preserve">, 1989;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De Neve and Ward, 2025; </w:t>
      </w:r>
      <w:proofErr w:type="spellStart"/>
      <w:r w:rsidRPr="000564CC">
        <w:rPr>
          <w:rFonts w:ascii="Times New Roman" w:hAnsi="Times New Roman" w:cs="Times New Roman"/>
        </w:rPr>
        <w:lastRenderedPageBreak/>
        <w:t>Kurtessis</w:t>
      </w:r>
      <w:proofErr w:type="spellEnd"/>
      <w:r w:rsidRPr="000564CC">
        <w:rPr>
          <w:rFonts w:ascii="Times New Roman" w:hAnsi="Times New Roman" w:cs="Times New Roman"/>
        </w:rPr>
        <w:t xml:space="preserve"> et al., 2017; Davidson, Timo and Wang, 2010; Eisenberger et al., 1986; Rhoades and Eisenberger, 2002).</w:t>
      </w:r>
    </w:p>
    <w:p w14:paraId="200A483E"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This study addresses </w:t>
      </w:r>
      <w:r w:rsidR="00087423" w:rsidRPr="000564CC">
        <w:rPr>
          <w:rFonts w:ascii="Times New Roman" w:hAnsi="Times New Roman" w:cs="Times New Roman"/>
        </w:rPr>
        <w:t>the</w:t>
      </w:r>
      <w:r w:rsidRPr="000564CC">
        <w:rPr>
          <w:rFonts w:ascii="Times New Roman" w:hAnsi="Times New Roman" w:cs="Times New Roman"/>
        </w:rPr>
        <w:t xml:space="preserve"> gap through a small-scale explanatory sequential mixed-methods design, using an anonymous online questionnaire to identify patterns and follow-up interviews to explore them in more depth (Creswell and Plano Clark, 2018; Saunders, Lewis and Thornhill, 2019).</w:t>
      </w:r>
    </w:p>
    <w:p w14:paraId="0A05CF95" w14:textId="77777777" w:rsidR="004C77EE" w:rsidRPr="000564CC" w:rsidRDefault="004C77EE" w:rsidP="00946BBA">
      <w:pPr>
        <w:pStyle w:val="Heading2"/>
        <w:spacing w:line="360" w:lineRule="auto"/>
        <w:rPr>
          <w:rFonts w:ascii="Times New Roman" w:hAnsi="Times New Roman" w:cs="Times New Roman"/>
          <w:b/>
          <w:bCs/>
          <w:color w:val="000000"/>
          <w:sz w:val="24"/>
          <w:szCs w:val="24"/>
          <w:u w:val="single"/>
        </w:rPr>
      </w:pPr>
      <w:bookmarkStart w:id="11" w:name="_Toc233652744"/>
      <w:r w:rsidRPr="000564CC">
        <w:rPr>
          <w:rFonts w:ascii="Times New Roman" w:hAnsi="Times New Roman" w:cs="Times New Roman"/>
          <w:b/>
          <w:bCs/>
          <w:color w:val="000000"/>
          <w:sz w:val="24"/>
          <w:szCs w:val="24"/>
          <w:u w:val="single"/>
        </w:rPr>
        <w:t>1.3 Research Questions</w:t>
      </w:r>
      <w:bookmarkEnd w:id="8"/>
      <w:bookmarkEnd w:id="11"/>
    </w:p>
    <w:p w14:paraId="0F9F22C3" w14:textId="77777777" w:rsidR="007D1396" w:rsidRPr="000564CC" w:rsidRDefault="007D1396" w:rsidP="00946BBA">
      <w:pPr>
        <w:spacing w:line="360" w:lineRule="auto"/>
        <w:rPr>
          <w:rFonts w:ascii="Times New Roman" w:hAnsi="Times New Roman" w:cs="Times New Roman"/>
        </w:rPr>
      </w:pPr>
    </w:p>
    <w:p w14:paraId="20DED0E9" w14:textId="77777777" w:rsidR="007D1396" w:rsidRPr="000564CC" w:rsidRDefault="007D1396" w:rsidP="00946BBA">
      <w:pPr>
        <w:spacing w:after="40" w:line="360" w:lineRule="auto"/>
        <w:jc w:val="both"/>
        <w:rPr>
          <w:rFonts w:ascii="Times New Roman" w:hAnsi="Times New Roman" w:cs="Times New Roman"/>
          <w:kern w:val="0"/>
          <w:lang w:eastAsia="en-GB"/>
          <w14:ligatures w14:val="none"/>
        </w:rPr>
      </w:pPr>
      <w:bookmarkStart w:id="12" w:name="_Toc233630353"/>
      <w:bookmarkStart w:id="13" w:name="_Toc233630354"/>
      <w:bookmarkEnd w:id="9"/>
      <w:bookmarkEnd w:id="10"/>
      <w:r w:rsidRPr="000564CC">
        <w:rPr>
          <w:rFonts w:ascii="Times New Roman" w:hAnsi="Times New Roman" w:cs="Times New Roman"/>
          <w:b/>
          <w:bCs/>
        </w:rPr>
        <w:t>Main question:</w:t>
      </w:r>
      <w:r w:rsidRPr="000564CC">
        <w:rPr>
          <w:rFonts w:ascii="Times New Roman" w:hAnsi="Times New Roman" w:cs="Times New Roman"/>
        </w:rPr>
        <w:t xml:space="preserve"> How do employees in the UK hospitality sector experience financial stress, and how do they perceive its effects on wellbeing, workplace performance and organisational support?</w:t>
      </w:r>
    </w:p>
    <w:p w14:paraId="156FA28B" w14:textId="77777777" w:rsidR="007D1396" w:rsidRPr="000564CC" w:rsidRDefault="007D1396" w:rsidP="00946BBA">
      <w:pPr>
        <w:spacing w:after="40" w:line="360" w:lineRule="auto"/>
        <w:jc w:val="both"/>
        <w:rPr>
          <w:rFonts w:ascii="Times New Roman" w:hAnsi="Times New Roman" w:cs="Times New Roman"/>
          <w:kern w:val="0"/>
          <w:lang w:eastAsia="en-GB"/>
          <w14:ligatures w14:val="none"/>
        </w:rPr>
      </w:pPr>
      <w:r w:rsidRPr="000564CC">
        <w:rPr>
          <w:rFonts w:ascii="Times New Roman" w:hAnsi="Times New Roman" w:cs="Times New Roman"/>
          <w:b/>
          <w:bCs/>
        </w:rPr>
        <w:t>Supporting questions:</w:t>
      </w:r>
    </w:p>
    <w:p w14:paraId="216207EB" w14:textId="77777777" w:rsidR="0000001D" w:rsidRPr="000564CC" w:rsidRDefault="00000000" w:rsidP="00946BBA">
      <w:pPr>
        <w:pStyle w:val="ListParagraph"/>
        <w:numPr>
          <w:ilvl w:val="0"/>
          <w:numId w:val="8"/>
        </w:numPr>
        <w:spacing w:line="360" w:lineRule="auto"/>
        <w:rPr>
          <w:rFonts w:ascii="Times New Roman" w:hAnsi="Times New Roman" w:cs="Times New Roman"/>
        </w:rPr>
      </w:pPr>
      <w:r w:rsidRPr="000564CC">
        <w:rPr>
          <w:rFonts w:ascii="Times New Roman" w:hAnsi="Times New Roman" w:cs="Times New Roman"/>
        </w:rPr>
        <w:t xml:space="preserve">What financial pressures </w:t>
      </w:r>
      <w:r w:rsidR="00025C5A" w:rsidRPr="000564CC">
        <w:rPr>
          <w:rFonts w:ascii="Times New Roman" w:hAnsi="Times New Roman" w:cs="Times New Roman"/>
        </w:rPr>
        <w:t>do</w:t>
      </w:r>
      <w:r w:rsidRPr="000564CC">
        <w:rPr>
          <w:rFonts w:ascii="Times New Roman" w:hAnsi="Times New Roman" w:cs="Times New Roman"/>
        </w:rPr>
        <w:t xml:space="preserve"> employees in the UK hospitality sector</w:t>
      </w:r>
      <w:r w:rsidR="00025C5A" w:rsidRPr="000564CC">
        <w:rPr>
          <w:rFonts w:ascii="Times New Roman" w:hAnsi="Times New Roman" w:cs="Times New Roman"/>
        </w:rPr>
        <w:t xml:space="preserve"> report</w:t>
      </w:r>
      <w:r w:rsidRPr="000564CC">
        <w:rPr>
          <w:rFonts w:ascii="Times New Roman" w:hAnsi="Times New Roman" w:cs="Times New Roman"/>
        </w:rPr>
        <w:t>?</w:t>
      </w:r>
    </w:p>
    <w:p w14:paraId="5CCDF380" w14:textId="77777777" w:rsidR="007D1396" w:rsidRPr="000564CC" w:rsidRDefault="007D1396" w:rsidP="00946BBA">
      <w:pPr>
        <w:pStyle w:val="ListParagraph"/>
        <w:numPr>
          <w:ilvl w:val="0"/>
          <w:numId w:val="8"/>
        </w:numPr>
        <w:spacing w:line="360" w:lineRule="auto"/>
        <w:rPr>
          <w:rFonts w:ascii="Times New Roman" w:hAnsi="Times New Roman" w:cs="Times New Roman"/>
        </w:rPr>
      </w:pPr>
      <w:r w:rsidRPr="000564CC">
        <w:rPr>
          <w:rFonts w:ascii="Times New Roman" w:hAnsi="Times New Roman" w:cs="Times New Roman"/>
        </w:rPr>
        <w:t>How do employees perceive financial stress to affect their wellbeing and workplace performance?</w:t>
      </w:r>
    </w:p>
    <w:p w14:paraId="64036631" w14:textId="77777777" w:rsidR="007D1396" w:rsidRDefault="007D1396" w:rsidP="00946BBA">
      <w:pPr>
        <w:pStyle w:val="ListParagraph"/>
        <w:numPr>
          <w:ilvl w:val="0"/>
          <w:numId w:val="8"/>
        </w:numPr>
        <w:spacing w:line="360" w:lineRule="auto"/>
        <w:rPr>
          <w:rFonts w:ascii="Times New Roman" w:hAnsi="Times New Roman" w:cs="Times New Roman"/>
        </w:rPr>
      </w:pPr>
      <w:r w:rsidRPr="000564CC">
        <w:rPr>
          <w:rFonts w:ascii="Times New Roman" w:hAnsi="Times New Roman" w:cs="Times New Roman"/>
        </w:rPr>
        <w:t>How do employees evaluate the organisational support available to them when experiencing financial pressure?</w:t>
      </w:r>
    </w:p>
    <w:p w14:paraId="153DC19F" w14:textId="77777777" w:rsidR="00CD2466" w:rsidRDefault="00CD2466" w:rsidP="00946BBA">
      <w:pPr>
        <w:spacing w:line="360" w:lineRule="auto"/>
        <w:rPr>
          <w:rFonts w:ascii="Times New Roman" w:hAnsi="Times New Roman" w:cs="Times New Roman"/>
        </w:rPr>
      </w:pPr>
    </w:p>
    <w:p w14:paraId="44BF35F5" w14:textId="77777777" w:rsidR="00CD2466" w:rsidRDefault="00CD2466" w:rsidP="00946BBA">
      <w:pPr>
        <w:spacing w:line="360" w:lineRule="auto"/>
        <w:rPr>
          <w:rFonts w:ascii="Times New Roman" w:hAnsi="Times New Roman" w:cs="Times New Roman"/>
        </w:rPr>
      </w:pPr>
    </w:p>
    <w:p w14:paraId="627E8025" w14:textId="77777777" w:rsidR="00CD2466" w:rsidRDefault="00CD2466" w:rsidP="00946BBA">
      <w:pPr>
        <w:spacing w:line="360" w:lineRule="auto"/>
        <w:rPr>
          <w:rFonts w:ascii="Times New Roman" w:hAnsi="Times New Roman" w:cs="Times New Roman"/>
        </w:rPr>
      </w:pPr>
    </w:p>
    <w:p w14:paraId="14729E01" w14:textId="77777777" w:rsidR="00CD2466" w:rsidRDefault="00CD2466" w:rsidP="00946BBA">
      <w:pPr>
        <w:spacing w:line="360" w:lineRule="auto"/>
        <w:rPr>
          <w:rFonts w:ascii="Times New Roman" w:hAnsi="Times New Roman" w:cs="Times New Roman"/>
        </w:rPr>
      </w:pPr>
    </w:p>
    <w:p w14:paraId="017702EC" w14:textId="77777777" w:rsidR="00CD2466" w:rsidRDefault="00CD2466" w:rsidP="00946BBA">
      <w:pPr>
        <w:spacing w:line="360" w:lineRule="auto"/>
        <w:rPr>
          <w:rFonts w:ascii="Times New Roman" w:hAnsi="Times New Roman" w:cs="Times New Roman"/>
        </w:rPr>
      </w:pPr>
    </w:p>
    <w:p w14:paraId="4990D6D2" w14:textId="77777777" w:rsidR="00CD2466" w:rsidRDefault="00CD2466" w:rsidP="00946BBA">
      <w:pPr>
        <w:spacing w:line="360" w:lineRule="auto"/>
        <w:rPr>
          <w:rFonts w:ascii="Times New Roman" w:hAnsi="Times New Roman" w:cs="Times New Roman"/>
        </w:rPr>
      </w:pPr>
    </w:p>
    <w:p w14:paraId="6ED1F53C" w14:textId="77777777" w:rsidR="00CD2466" w:rsidRDefault="00CD2466" w:rsidP="00946BBA">
      <w:pPr>
        <w:spacing w:line="360" w:lineRule="auto"/>
        <w:rPr>
          <w:rFonts w:ascii="Times New Roman" w:hAnsi="Times New Roman" w:cs="Times New Roman"/>
        </w:rPr>
      </w:pPr>
    </w:p>
    <w:p w14:paraId="6D444F7E" w14:textId="77777777" w:rsidR="00CD2466" w:rsidRDefault="00CD2466" w:rsidP="00946BBA">
      <w:pPr>
        <w:spacing w:line="360" w:lineRule="auto"/>
        <w:rPr>
          <w:rFonts w:ascii="Times New Roman" w:hAnsi="Times New Roman" w:cs="Times New Roman"/>
        </w:rPr>
      </w:pPr>
    </w:p>
    <w:p w14:paraId="577432C5" w14:textId="77777777" w:rsidR="00CD2466" w:rsidRDefault="00CD2466" w:rsidP="00946BBA">
      <w:pPr>
        <w:spacing w:line="360" w:lineRule="auto"/>
        <w:rPr>
          <w:rFonts w:ascii="Times New Roman" w:hAnsi="Times New Roman" w:cs="Times New Roman"/>
        </w:rPr>
      </w:pPr>
    </w:p>
    <w:p w14:paraId="7CE9C974" w14:textId="77777777" w:rsidR="00CD2466" w:rsidRDefault="00CD2466" w:rsidP="00946BBA">
      <w:pPr>
        <w:spacing w:line="360" w:lineRule="auto"/>
        <w:rPr>
          <w:rFonts w:ascii="Times New Roman" w:hAnsi="Times New Roman" w:cs="Times New Roman"/>
        </w:rPr>
      </w:pPr>
    </w:p>
    <w:p w14:paraId="4FFD9B7B" w14:textId="77777777" w:rsidR="00CD2466" w:rsidRDefault="00CD2466" w:rsidP="00946BBA">
      <w:pPr>
        <w:spacing w:line="360" w:lineRule="auto"/>
        <w:rPr>
          <w:rFonts w:ascii="Times New Roman" w:hAnsi="Times New Roman" w:cs="Times New Roman"/>
        </w:rPr>
      </w:pPr>
    </w:p>
    <w:p w14:paraId="2249E9FF" w14:textId="77777777" w:rsidR="00CD2466" w:rsidRDefault="00CD2466" w:rsidP="00946BBA">
      <w:pPr>
        <w:spacing w:line="360" w:lineRule="auto"/>
        <w:rPr>
          <w:rFonts w:ascii="Times New Roman" w:hAnsi="Times New Roman" w:cs="Times New Roman"/>
        </w:rPr>
      </w:pPr>
    </w:p>
    <w:p w14:paraId="0E4451FA" w14:textId="77777777" w:rsidR="00CD2466" w:rsidRPr="00CD2466" w:rsidRDefault="00CD2466" w:rsidP="00946BBA">
      <w:pPr>
        <w:spacing w:line="360" w:lineRule="auto"/>
        <w:rPr>
          <w:rFonts w:ascii="Times New Roman" w:hAnsi="Times New Roman" w:cs="Times New Roman"/>
        </w:rPr>
      </w:pPr>
    </w:p>
    <w:p w14:paraId="4A261EB1" w14:textId="77777777" w:rsidR="0000001D" w:rsidRPr="000564CC" w:rsidRDefault="00000000" w:rsidP="00946BBA">
      <w:pPr>
        <w:pStyle w:val="Heading1"/>
        <w:spacing w:line="360" w:lineRule="auto"/>
        <w:rPr>
          <w:rFonts w:ascii="Times New Roman" w:hAnsi="Times New Roman" w:cs="Times New Roman"/>
        </w:rPr>
      </w:pPr>
      <w:bookmarkStart w:id="14" w:name="_Toc233652745"/>
      <w:r w:rsidRPr="000564CC">
        <w:rPr>
          <w:rFonts w:ascii="Times New Roman" w:hAnsi="Times New Roman" w:cs="Times New Roman"/>
          <w:b/>
          <w:bCs/>
          <w:color w:val="000000"/>
          <w:sz w:val="28"/>
          <w:szCs w:val="28"/>
          <w:u w:val="single"/>
        </w:rPr>
        <w:lastRenderedPageBreak/>
        <w:t>2. Research Aim and Objectives</w:t>
      </w:r>
      <w:bookmarkEnd w:id="12"/>
      <w:bookmarkEnd w:id="14"/>
    </w:p>
    <w:p w14:paraId="3B21518C" w14:textId="77777777" w:rsidR="00CD2466" w:rsidRDefault="00CD2466" w:rsidP="00946BBA">
      <w:pPr>
        <w:pStyle w:val="Heading2"/>
        <w:spacing w:line="360" w:lineRule="auto"/>
        <w:rPr>
          <w:rFonts w:ascii="Times New Roman" w:hAnsi="Times New Roman" w:cs="Times New Roman"/>
          <w:b/>
          <w:bCs/>
          <w:color w:val="000000"/>
          <w:sz w:val="24"/>
          <w:szCs w:val="24"/>
          <w:u w:val="single"/>
        </w:rPr>
      </w:pPr>
      <w:bookmarkStart w:id="15" w:name="_Toc233652746"/>
      <w:bookmarkEnd w:id="13"/>
    </w:p>
    <w:p w14:paraId="2E6FD4E8" w14:textId="3B54B144" w:rsidR="00CD2466" w:rsidRPr="00CD2466" w:rsidRDefault="004C77EE" w:rsidP="00946BBA">
      <w:pPr>
        <w:pStyle w:val="Heading2"/>
        <w:spacing w:line="360" w:lineRule="auto"/>
        <w:rPr>
          <w:rFonts w:ascii="Times New Roman" w:hAnsi="Times New Roman" w:cs="Times New Roman"/>
          <w:b/>
          <w:bCs/>
          <w:color w:val="000000"/>
          <w:sz w:val="24"/>
          <w:szCs w:val="24"/>
          <w:u w:val="single"/>
        </w:rPr>
      </w:pPr>
      <w:r w:rsidRPr="000564CC">
        <w:rPr>
          <w:rFonts w:ascii="Times New Roman" w:hAnsi="Times New Roman" w:cs="Times New Roman"/>
          <w:b/>
          <w:bCs/>
          <w:color w:val="000000"/>
          <w:sz w:val="24"/>
          <w:szCs w:val="24"/>
          <w:u w:val="single"/>
        </w:rPr>
        <w:t>2.1 Research Aim</w:t>
      </w:r>
      <w:bookmarkEnd w:id="15"/>
    </w:p>
    <w:p w14:paraId="3688F7A0" w14:textId="77777777" w:rsidR="007D1396" w:rsidRPr="000564CC" w:rsidRDefault="007D1396" w:rsidP="00946BBA">
      <w:pPr>
        <w:spacing w:line="360" w:lineRule="auto"/>
        <w:rPr>
          <w:rFonts w:ascii="Times New Roman" w:hAnsi="Times New Roman" w:cs="Times New Roman"/>
        </w:rPr>
      </w:pPr>
    </w:p>
    <w:p w14:paraId="450369FA" w14:textId="77777777" w:rsidR="007D1396" w:rsidRPr="000564CC" w:rsidRDefault="007D1396" w:rsidP="00946BBA">
      <w:pPr>
        <w:spacing w:after="200" w:line="360" w:lineRule="auto"/>
        <w:jc w:val="both"/>
        <w:rPr>
          <w:rFonts w:ascii="Times New Roman" w:hAnsi="Times New Roman" w:cs="Times New Roman"/>
          <w:kern w:val="0"/>
          <w:lang w:eastAsia="en-GB"/>
          <w14:ligatures w14:val="none"/>
        </w:rPr>
      </w:pPr>
      <w:bookmarkStart w:id="16" w:name="_Toc233559159"/>
      <w:r w:rsidRPr="000564CC">
        <w:rPr>
          <w:rFonts w:ascii="Times New Roman" w:hAnsi="Times New Roman" w:cs="Times New Roman"/>
        </w:rPr>
        <w:t>To examine how financial stress is experienced by employees in the UK hospitality sector, focusing on its perceived effects on wellbeing, workplace performance and evaluations of organisational support.</w:t>
      </w:r>
    </w:p>
    <w:p w14:paraId="7F56B389" w14:textId="08424B85" w:rsidR="004C77EE" w:rsidRPr="000564CC" w:rsidRDefault="004C77EE" w:rsidP="00946BBA">
      <w:pPr>
        <w:pStyle w:val="Heading2"/>
        <w:spacing w:line="360" w:lineRule="auto"/>
        <w:rPr>
          <w:rFonts w:ascii="Times New Roman" w:hAnsi="Times New Roman" w:cs="Times New Roman"/>
          <w:b/>
          <w:bCs/>
          <w:color w:val="000000"/>
          <w:sz w:val="24"/>
          <w:szCs w:val="24"/>
          <w:u w:val="single"/>
        </w:rPr>
      </w:pPr>
      <w:bookmarkStart w:id="17" w:name="_Toc233652747"/>
      <w:r w:rsidRPr="000564CC">
        <w:rPr>
          <w:rFonts w:ascii="Times New Roman" w:hAnsi="Times New Roman" w:cs="Times New Roman"/>
          <w:b/>
          <w:bCs/>
          <w:color w:val="000000"/>
          <w:sz w:val="24"/>
          <w:szCs w:val="24"/>
          <w:u w:val="single"/>
        </w:rPr>
        <w:t>2.2 Research Objectives</w:t>
      </w:r>
      <w:bookmarkEnd w:id="17"/>
    </w:p>
    <w:p w14:paraId="24C70E10" w14:textId="77777777" w:rsidR="007D1396" w:rsidRPr="000564CC" w:rsidRDefault="007D1396" w:rsidP="00946BBA">
      <w:pPr>
        <w:spacing w:line="360" w:lineRule="auto"/>
        <w:rPr>
          <w:rFonts w:ascii="Times New Roman" w:hAnsi="Times New Roman" w:cs="Times New Roman"/>
        </w:rPr>
      </w:pPr>
    </w:p>
    <w:p w14:paraId="5DAB148D" w14:textId="77777777" w:rsidR="007D1396" w:rsidRPr="000564CC" w:rsidRDefault="007D1396" w:rsidP="00946BBA">
      <w:pPr>
        <w:spacing w:after="120" w:line="360" w:lineRule="auto"/>
        <w:jc w:val="both"/>
        <w:rPr>
          <w:rFonts w:ascii="Times New Roman" w:hAnsi="Times New Roman" w:cs="Times New Roman"/>
          <w:kern w:val="0"/>
          <w:lang w:eastAsia="en-GB"/>
          <w14:ligatures w14:val="none"/>
        </w:rPr>
      </w:pPr>
      <w:bookmarkStart w:id="18" w:name="_Toc233630356"/>
      <w:bookmarkEnd w:id="16"/>
      <w:r w:rsidRPr="000564CC">
        <w:rPr>
          <w:rFonts w:ascii="Times New Roman" w:hAnsi="Times New Roman" w:cs="Times New Roman"/>
        </w:rPr>
        <w:t>The objectives of this study are to:</w:t>
      </w:r>
    </w:p>
    <w:p w14:paraId="146859C4" w14:textId="77777777" w:rsidR="00AC1A71" w:rsidRPr="000564CC" w:rsidRDefault="00AC1A71" w:rsidP="00946BBA">
      <w:pPr>
        <w:pStyle w:val="ListParagraph"/>
        <w:numPr>
          <w:ilvl w:val="0"/>
          <w:numId w:val="2"/>
        </w:numPr>
        <w:spacing w:line="360" w:lineRule="auto"/>
        <w:rPr>
          <w:rFonts w:ascii="Times New Roman" w:hAnsi="Times New Roman" w:cs="Times New Roman"/>
          <w:kern w:val="0"/>
          <w:lang w:eastAsia="en-GB"/>
          <w14:ligatures w14:val="none"/>
        </w:rPr>
      </w:pPr>
      <w:r w:rsidRPr="000564CC">
        <w:rPr>
          <w:rFonts w:ascii="Times New Roman" w:hAnsi="Times New Roman" w:cs="Times New Roman"/>
        </w:rPr>
        <w:t>Identify the financial pressures reported by employees in the UK hospitality sector.</w:t>
      </w:r>
    </w:p>
    <w:p w14:paraId="024870F9" w14:textId="77777777" w:rsidR="00AC1A71" w:rsidRPr="000564CC" w:rsidRDefault="00AC1A71" w:rsidP="00946BBA">
      <w:pPr>
        <w:pStyle w:val="ListParagraph"/>
        <w:numPr>
          <w:ilvl w:val="0"/>
          <w:numId w:val="2"/>
        </w:numPr>
        <w:spacing w:line="360" w:lineRule="auto"/>
        <w:rPr>
          <w:rFonts w:ascii="Times New Roman" w:hAnsi="Times New Roman" w:cs="Times New Roman"/>
        </w:rPr>
      </w:pPr>
      <w:r w:rsidRPr="000564CC">
        <w:rPr>
          <w:rFonts w:ascii="Times New Roman" w:hAnsi="Times New Roman" w:cs="Times New Roman"/>
        </w:rPr>
        <w:t>Examine employees’ perceptions of how financial stress affects their wellbeing.</w:t>
      </w:r>
    </w:p>
    <w:p w14:paraId="3022BFD9" w14:textId="77777777" w:rsidR="00AC1A71" w:rsidRPr="000564CC" w:rsidRDefault="00AC1A71" w:rsidP="00946BBA">
      <w:pPr>
        <w:pStyle w:val="ListParagraph"/>
        <w:numPr>
          <w:ilvl w:val="0"/>
          <w:numId w:val="2"/>
        </w:numPr>
        <w:spacing w:line="360" w:lineRule="auto"/>
        <w:rPr>
          <w:rFonts w:ascii="Times New Roman" w:hAnsi="Times New Roman" w:cs="Times New Roman"/>
        </w:rPr>
      </w:pPr>
      <w:r w:rsidRPr="000564CC">
        <w:rPr>
          <w:rFonts w:ascii="Times New Roman" w:hAnsi="Times New Roman" w:cs="Times New Roman"/>
        </w:rPr>
        <w:t>Explore employees’ perceptions of how financial stress affects their workplace performance.</w:t>
      </w:r>
    </w:p>
    <w:p w14:paraId="4026B4F0" w14:textId="77777777" w:rsidR="00AC1A71" w:rsidRPr="000564CC" w:rsidRDefault="00AC1A71" w:rsidP="00946BBA">
      <w:pPr>
        <w:pStyle w:val="ListParagraph"/>
        <w:numPr>
          <w:ilvl w:val="0"/>
          <w:numId w:val="2"/>
        </w:numPr>
        <w:spacing w:line="360" w:lineRule="auto"/>
        <w:rPr>
          <w:rFonts w:ascii="Times New Roman" w:hAnsi="Times New Roman" w:cs="Times New Roman"/>
        </w:rPr>
      </w:pPr>
      <w:r w:rsidRPr="000564CC">
        <w:rPr>
          <w:rFonts w:ascii="Times New Roman" w:hAnsi="Times New Roman" w:cs="Times New Roman"/>
        </w:rPr>
        <w:t>Evaluate employees’ perceptions of organisational support when experiencing financial pressure.</w:t>
      </w:r>
    </w:p>
    <w:p w14:paraId="27F82225" w14:textId="77777777" w:rsidR="00AC1A71" w:rsidRDefault="00AC1A71" w:rsidP="00946BBA">
      <w:pPr>
        <w:pStyle w:val="ListParagraph"/>
        <w:numPr>
          <w:ilvl w:val="0"/>
          <w:numId w:val="2"/>
        </w:numPr>
        <w:spacing w:line="360" w:lineRule="auto"/>
        <w:rPr>
          <w:rFonts w:ascii="Times New Roman" w:hAnsi="Times New Roman" w:cs="Times New Roman"/>
        </w:rPr>
      </w:pPr>
      <w:r w:rsidRPr="000564CC">
        <w:rPr>
          <w:rFonts w:ascii="Times New Roman" w:hAnsi="Times New Roman" w:cs="Times New Roman"/>
        </w:rPr>
        <w:t>Identify the forms of financial and wellbeing support that employees consider useful, accessible and meaningful.</w:t>
      </w:r>
    </w:p>
    <w:p w14:paraId="45A1AED1" w14:textId="77777777" w:rsidR="00CD2466" w:rsidRDefault="00CD2466" w:rsidP="00946BBA">
      <w:pPr>
        <w:spacing w:line="360" w:lineRule="auto"/>
        <w:rPr>
          <w:rFonts w:ascii="Times New Roman" w:hAnsi="Times New Roman" w:cs="Times New Roman"/>
        </w:rPr>
      </w:pPr>
    </w:p>
    <w:p w14:paraId="471E6A56" w14:textId="77777777" w:rsidR="00CD2466" w:rsidRDefault="00CD2466" w:rsidP="00946BBA">
      <w:pPr>
        <w:spacing w:line="360" w:lineRule="auto"/>
        <w:rPr>
          <w:rFonts w:ascii="Times New Roman" w:hAnsi="Times New Roman" w:cs="Times New Roman"/>
        </w:rPr>
      </w:pPr>
    </w:p>
    <w:p w14:paraId="158A3B6C" w14:textId="77777777" w:rsidR="00CD2466" w:rsidRDefault="00CD2466" w:rsidP="00946BBA">
      <w:pPr>
        <w:spacing w:line="360" w:lineRule="auto"/>
        <w:rPr>
          <w:rFonts w:ascii="Times New Roman" w:hAnsi="Times New Roman" w:cs="Times New Roman"/>
        </w:rPr>
      </w:pPr>
    </w:p>
    <w:p w14:paraId="533D4DA7" w14:textId="77777777" w:rsidR="00CD2466" w:rsidRDefault="00CD2466" w:rsidP="00946BBA">
      <w:pPr>
        <w:spacing w:line="360" w:lineRule="auto"/>
        <w:rPr>
          <w:rFonts w:ascii="Times New Roman" w:hAnsi="Times New Roman" w:cs="Times New Roman"/>
        </w:rPr>
      </w:pPr>
    </w:p>
    <w:p w14:paraId="32A31202" w14:textId="77777777" w:rsidR="00CD2466" w:rsidRDefault="00CD2466" w:rsidP="00946BBA">
      <w:pPr>
        <w:spacing w:line="360" w:lineRule="auto"/>
        <w:rPr>
          <w:rFonts w:ascii="Times New Roman" w:hAnsi="Times New Roman" w:cs="Times New Roman"/>
        </w:rPr>
      </w:pPr>
    </w:p>
    <w:p w14:paraId="43B78F7F" w14:textId="77777777" w:rsidR="00CD2466" w:rsidRDefault="00CD2466" w:rsidP="00946BBA">
      <w:pPr>
        <w:spacing w:line="360" w:lineRule="auto"/>
        <w:rPr>
          <w:rFonts w:ascii="Times New Roman" w:hAnsi="Times New Roman" w:cs="Times New Roman"/>
        </w:rPr>
      </w:pPr>
    </w:p>
    <w:p w14:paraId="66A2DC55" w14:textId="77777777" w:rsidR="00CD2466" w:rsidRDefault="00CD2466" w:rsidP="00946BBA">
      <w:pPr>
        <w:spacing w:line="360" w:lineRule="auto"/>
        <w:rPr>
          <w:rFonts w:ascii="Times New Roman" w:hAnsi="Times New Roman" w:cs="Times New Roman"/>
        </w:rPr>
      </w:pPr>
    </w:p>
    <w:p w14:paraId="0B7497FD" w14:textId="77777777" w:rsidR="00CD2466" w:rsidRDefault="00CD2466" w:rsidP="00946BBA">
      <w:pPr>
        <w:spacing w:line="360" w:lineRule="auto"/>
        <w:rPr>
          <w:rFonts w:ascii="Times New Roman" w:hAnsi="Times New Roman" w:cs="Times New Roman"/>
        </w:rPr>
      </w:pPr>
    </w:p>
    <w:p w14:paraId="332B576D" w14:textId="77777777" w:rsidR="00CD2466" w:rsidRDefault="00CD2466" w:rsidP="00946BBA">
      <w:pPr>
        <w:spacing w:line="360" w:lineRule="auto"/>
        <w:rPr>
          <w:rFonts w:ascii="Times New Roman" w:hAnsi="Times New Roman" w:cs="Times New Roman"/>
        </w:rPr>
      </w:pPr>
    </w:p>
    <w:p w14:paraId="33A52179" w14:textId="77777777" w:rsidR="00CD2466" w:rsidRDefault="00CD2466" w:rsidP="00946BBA">
      <w:pPr>
        <w:spacing w:line="360" w:lineRule="auto"/>
        <w:rPr>
          <w:rFonts w:ascii="Times New Roman" w:hAnsi="Times New Roman" w:cs="Times New Roman"/>
        </w:rPr>
      </w:pPr>
    </w:p>
    <w:p w14:paraId="408A042C" w14:textId="77777777" w:rsidR="00CD2466" w:rsidRDefault="00CD2466" w:rsidP="00946BBA">
      <w:pPr>
        <w:spacing w:line="360" w:lineRule="auto"/>
        <w:rPr>
          <w:rFonts w:ascii="Times New Roman" w:hAnsi="Times New Roman" w:cs="Times New Roman"/>
        </w:rPr>
      </w:pPr>
    </w:p>
    <w:p w14:paraId="6754B1D1" w14:textId="77777777" w:rsidR="00CD2466" w:rsidRDefault="00CD2466" w:rsidP="00946BBA">
      <w:pPr>
        <w:spacing w:line="360" w:lineRule="auto"/>
        <w:rPr>
          <w:rFonts w:ascii="Times New Roman" w:hAnsi="Times New Roman" w:cs="Times New Roman"/>
        </w:rPr>
      </w:pPr>
    </w:p>
    <w:p w14:paraId="448E1F49" w14:textId="77777777" w:rsidR="00CD2466" w:rsidRDefault="00CD2466" w:rsidP="00946BBA">
      <w:pPr>
        <w:spacing w:line="360" w:lineRule="auto"/>
        <w:rPr>
          <w:rFonts w:ascii="Times New Roman" w:hAnsi="Times New Roman" w:cs="Times New Roman"/>
        </w:rPr>
      </w:pPr>
    </w:p>
    <w:p w14:paraId="676D18D6" w14:textId="77777777" w:rsidR="0000001D" w:rsidRPr="000564CC" w:rsidRDefault="00000000" w:rsidP="00946BBA">
      <w:pPr>
        <w:pStyle w:val="Heading1"/>
        <w:spacing w:line="360" w:lineRule="auto"/>
        <w:rPr>
          <w:rFonts w:ascii="Times New Roman" w:hAnsi="Times New Roman" w:cs="Times New Roman"/>
          <w:b/>
          <w:bCs/>
          <w:color w:val="000000"/>
          <w:sz w:val="28"/>
          <w:szCs w:val="28"/>
          <w:u w:val="single"/>
        </w:rPr>
      </w:pPr>
      <w:bookmarkStart w:id="19" w:name="_Toc233652748"/>
      <w:r w:rsidRPr="000564CC">
        <w:rPr>
          <w:rFonts w:ascii="Times New Roman" w:hAnsi="Times New Roman" w:cs="Times New Roman"/>
          <w:b/>
          <w:bCs/>
          <w:color w:val="000000"/>
          <w:sz w:val="28"/>
          <w:szCs w:val="28"/>
          <w:u w:val="single"/>
        </w:rPr>
        <w:lastRenderedPageBreak/>
        <w:t>3. Literature Review</w:t>
      </w:r>
      <w:bookmarkEnd w:id="18"/>
      <w:bookmarkEnd w:id="19"/>
    </w:p>
    <w:p w14:paraId="513DAFE3"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Financial stress is increasingly recognised as more than a private financial concern because it can affect employees’ wellbeing, behaviour and capacity to perform effectively at work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De Neve and Ward, 2025). This review critically examines </w:t>
      </w:r>
      <w:r w:rsidR="008F5E62" w:rsidRPr="000564CC">
        <w:rPr>
          <w:rFonts w:ascii="Times New Roman" w:hAnsi="Times New Roman" w:cs="Times New Roman"/>
        </w:rPr>
        <w:t xml:space="preserve">the relationship between financial </w:t>
      </w:r>
      <w:r w:rsidRPr="000564CC">
        <w:rPr>
          <w:rFonts w:ascii="Times New Roman" w:hAnsi="Times New Roman" w:cs="Times New Roman"/>
        </w:rPr>
        <w:t>stress</w:t>
      </w:r>
      <w:r w:rsidR="008F5E62" w:rsidRPr="000564CC">
        <w:rPr>
          <w:rFonts w:ascii="Times New Roman" w:hAnsi="Times New Roman" w:cs="Times New Roman"/>
        </w:rPr>
        <w:t>,</w:t>
      </w:r>
      <w:r w:rsidRPr="000564CC">
        <w:rPr>
          <w:rFonts w:ascii="Times New Roman" w:hAnsi="Times New Roman" w:cs="Times New Roman"/>
        </w:rPr>
        <w:t xml:space="preserve"> employee wellbeing, workplace performance and perceptions of organisational support, </w:t>
      </w:r>
      <w:r w:rsidR="008F5E62" w:rsidRPr="000564CC">
        <w:rPr>
          <w:rFonts w:ascii="Times New Roman" w:hAnsi="Times New Roman" w:cs="Times New Roman"/>
        </w:rPr>
        <w:t>with specific attention to the UK hospitality sector. Rather</w:t>
      </w:r>
      <w:r w:rsidRPr="000564CC">
        <w:rPr>
          <w:rFonts w:ascii="Times New Roman" w:hAnsi="Times New Roman" w:cs="Times New Roman"/>
        </w:rPr>
        <w:t xml:space="preserve"> than treating these </w:t>
      </w:r>
      <w:r w:rsidR="008F5E62" w:rsidRPr="000564CC">
        <w:rPr>
          <w:rFonts w:ascii="Times New Roman" w:hAnsi="Times New Roman" w:cs="Times New Roman"/>
        </w:rPr>
        <w:t>themes separately, it considers how financial pressure may reduce employees’ psychological and emotional resources while also shaping how they experience support from their organisation.</w:t>
      </w:r>
    </w:p>
    <w:p w14:paraId="0D38EFED" w14:textId="41E80512" w:rsidR="00BF2791"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review draws on three theoretical perspectives: Conservation of Resources theory, the Job Demands–Resources model and Perceived Organisational Support theory. </w:t>
      </w:r>
      <w:r w:rsidR="009F3BE0" w:rsidRPr="000564CC">
        <w:rPr>
          <w:rFonts w:ascii="Times New Roman" w:hAnsi="Times New Roman" w:cs="Times New Roman"/>
        </w:rPr>
        <w:t>Together, these perspectives</w:t>
      </w:r>
      <w:r w:rsidRPr="000564CC">
        <w:rPr>
          <w:rFonts w:ascii="Times New Roman" w:hAnsi="Times New Roman" w:cs="Times New Roman"/>
        </w:rPr>
        <w:t xml:space="preserve"> explain how financial stress may </w:t>
      </w:r>
      <w:r w:rsidR="009F3BE0" w:rsidRPr="000564CC">
        <w:rPr>
          <w:rFonts w:ascii="Times New Roman" w:hAnsi="Times New Roman" w:cs="Times New Roman"/>
        </w:rPr>
        <w:t>operate as a threat to personal resources, how it may interact with</w:t>
      </w:r>
      <w:r w:rsidRPr="000564CC">
        <w:rPr>
          <w:rFonts w:ascii="Times New Roman" w:hAnsi="Times New Roman" w:cs="Times New Roman"/>
        </w:rPr>
        <w:t xml:space="preserve"> workplace </w:t>
      </w:r>
      <w:r w:rsidR="009F3BE0" w:rsidRPr="000564CC">
        <w:rPr>
          <w:rFonts w:ascii="Times New Roman" w:hAnsi="Times New Roman" w:cs="Times New Roman"/>
        </w:rPr>
        <w:t xml:space="preserve">demands, and why </w:t>
      </w:r>
      <w:r w:rsidRPr="000564CC">
        <w:rPr>
          <w:rFonts w:ascii="Times New Roman" w:hAnsi="Times New Roman" w:cs="Times New Roman"/>
        </w:rPr>
        <w:t>organisational support</w:t>
      </w:r>
      <w:r w:rsidR="009F3BE0" w:rsidRPr="000564CC">
        <w:rPr>
          <w:rFonts w:ascii="Times New Roman" w:hAnsi="Times New Roman" w:cs="Times New Roman"/>
        </w:rPr>
        <w:t xml:space="preserve"> may influence employees’ ability to cope. This theoretical framing supports the rationale for a</w:t>
      </w:r>
      <w:r w:rsidRPr="000564CC">
        <w:rPr>
          <w:rFonts w:ascii="Times New Roman" w:hAnsi="Times New Roman" w:cs="Times New Roman"/>
        </w:rPr>
        <w:t xml:space="preserve"> mixed-methods </w:t>
      </w:r>
      <w:r w:rsidR="009F3BE0" w:rsidRPr="000564CC">
        <w:rPr>
          <w:rFonts w:ascii="Times New Roman" w:hAnsi="Times New Roman" w:cs="Times New Roman"/>
        </w:rPr>
        <w:t>design, as both measurable patterns and employees’ own interpretations are</w:t>
      </w:r>
      <w:r w:rsidRPr="000564CC">
        <w:rPr>
          <w:rFonts w:ascii="Times New Roman" w:hAnsi="Times New Roman" w:cs="Times New Roman"/>
        </w:rPr>
        <w:t xml:space="preserve"> needed</w:t>
      </w:r>
      <w:r w:rsidR="009F3BE0" w:rsidRPr="000564CC">
        <w:rPr>
          <w:rFonts w:ascii="Times New Roman" w:hAnsi="Times New Roman" w:cs="Times New Roman"/>
        </w:rPr>
        <w:t xml:space="preserve"> to understand the issue</w:t>
      </w:r>
      <w:r w:rsidRPr="000564CC">
        <w:rPr>
          <w:rFonts w:ascii="Times New Roman" w:hAnsi="Times New Roman" w:cs="Times New Roman"/>
        </w:rPr>
        <w:t>.</w:t>
      </w:r>
    </w:p>
    <w:p w14:paraId="040A280D" w14:textId="77777777" w:rsidR="009E7471" w:rsidRPr="009E7471" w:rsidRDefault="009E7471" w:rsidP="00946BBA">
      <w:pPr>
        <w:spacing w:after="200" w:line="360" w:lineRule="auto"/>
        <w:jc w:val="both"/>
        <w:rPr>
          <w:rFonts w:ascii="Times New Roman" w:hAnsi="Times New Roman" w:cs="Times New Roman"/>
        </w:rPr>
      </w:pPr>
    </w:p>
    <w:p w14:paraId="18E998A1" w14:textId="77777777"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20" w:name="_Toc233652749"/>
      <w:r w:rsidRPr="000564CC">
        <w:rPr>
          <w:rFonts w:ascii="Times New Roman" w:hAnsi="Times New Roman" w:cs="Times New Roman"/>
          <w:b/>
          <w:bCs/>
          <w:color w:val="000000"/>
          <w:sz w:val="24"/>
          <w:szCs w:val="24"/>
          <w:u w:val="single"/>
        </w:rPr>
        <w:t>3.1 Financial Stress and Employee Wellbeing</w:t>
      </w:r>
      <w:bookmarkEnd w:id="20"/>
    </w:p>
    <w:p w14:paraId="51B34B38" w14:textId="77777777" w:rsidR="009E7471"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Financial stress </w:t>
      </w:r>
      <w:r w:rsidR="003B32C8" w:rsidRPr="000564CC">
        <w:rPr>
          <w:rFonts w:ascii="Times New Roman" w:hAnsi="Times New Roman" w:cs="Times New Roman"/>
        </w:rPr>
        <w:t>refers to</w:t>
      </w:r>
      <w:r w:rsidRPr="000564CC">
        <w:rPr>
          <w:rFonts w:ascii="Times New Roman" w:hAnsi="Times New Roman" w:cs="Times New Roman"/>
        </w:rPr>
        <w:t xml:space="preserve"> the pressure experienced when an individual feels unable to meet current or future financial obligations, such as rent, bills, debt, childcare, transport or unexpected expenses.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distinguish financial wellbeing from income alone, arguing that it also concerns whether individuals feel secure, in control and able to manage their circumstances. </w:t>
      </w:r>
    </w:p>
    <w:p w14:paraId="12621084" w14:textId="3B088A6D" w:rsidR="0000001D" w:rsidRPr="000564CC" w:rsidRDefault="003B32C8" w:rsidP="00946BBA">
      <w:pPr>
        <w:spacing w:after="200" w:line="360" w:lineRule="auto"/>
        <w:jc w:val="both"/>
        <w:rPr>
          <w:rFonts w:ascii="Times New Roman" w:hAnsi="Times New Roman" w:cs="Times New Roman"/>
        </w:rPr>
      </w:pPr>
      <w:r w:rsidRPr="000564CC">
        <w:rPr>
          <w:rFonts w:ascii="Times New Roman" w:hAnsi="Times New Roman" w:cs="Times New Roman"/>
        </w:rPr>
        <w:t>This distinction is important because employees</w:t>
      </w:r>
      <w:r w:rsidR="00000000" w:rsidRPr="000564CC">
        <w:rPr>
          <w:rFonts w:ascii="Times New Roman" w:hAnsi="Times New Roman" w:cs="Times New Roman"/>
        </w:rPr>
        <w:t xml:space="preserve"> on similar pay may experience financial stress differently depending on household commitments, income stability and wider responsibilities. Recent research also links perceived income adequacy with financial strain, reinforcing the importance of employees’ own views of financial security (Graham, Sinclair and </w:t>
      </w:r>
      <w:proofErr w:type="spellStart"/>
      <w:r w:rsidR="00000000" w:rsidRPr="000564CC">
        <w:rPr>
          <w:rFonts w:ascii="Times New Roman" w:hAnsi="Times New Roman" w:cs="Times New Roman"/>
        </w:rPr>
        <w:t>Munc</w:t>
      </w:r>
      <w:proofErr w:type="spellEnd"/>
      <w:r w:rsidR="00000000" w:rsidRPr="000564CC">
        <w:rPr>
          <w:rFonts w:ascii="Times New Roman" w:hAnsi="Times New Roman" w:cs="Times New Roman"/>
        </w:rPr>
        <w:t>, 2026).</w:t>
      </w:r>
    </w:p>
    <w:p w14:paraId="52176D71"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Powell et al. (2023) similarly show that financial wellbeing is connected to financial behaviour and the ability to manage commitments. However, it </w:t>
      </w:r>
      <w:r w:rsidR="007A4D23" w:rsidRPr="000564CC">
        <w:rPr>
          <w:rFonts w:ascii="Times New Roman" w:hAnsi="Times New Roman" w:cs="Times New Roman"/>
        </w:rPr>
        <w:t>would be</w:t>
      </w:r>
      <w:r w:rsidRPr="000564CC">
        <w:rPr>
          <w:rFonts w:ascii="Times New Roman" w:hAnsi="Times New Roman" w:cs="Times New Roman"/>
        </w:rPr>
        <w:t xml:space="preserve"> too </w:t>
      </w:r>
      <w:r w:rsidR="007A4D23" w:rsidRPr="000564CC">
        <w:rPr>
          <w:rFonts w:ascii="Times New Roman" w:hAnsi="Times New Roman" w:cs="Times New Roman"/>
        </w:rPr>
        <w:t>narrow</w:t>
      </w:r>
      <w:r w:rsidRPr="000564CC">
        <w:rPr>
          <w:rFonts w:ascii="Times New Roman" w:hAnsi="Times New Roman" w:cs="Times New Roman"/>
        </w:rPr>
        <w:t xml:space="preserve"> to </w:t>
      </w:r>
      <w:r w:rsidR="007A4D23" w:rsidRPr="000564CC">
        <w:rPr>
          <w:rFonts w:ascii="Times New Roman" w:hAnsi="Times New Roman" w:cs="Times New Roman"/>
        </w:rPr>
        <w:t>frame</w:t>
      </w:r>
      <w:r w:rsidRPr="000564CC">
        <w:rPr>
          <w:rFonts w:ascii="Times New Roman" w:hAnsi="Times New Roman" w:cs="Times New Roman"/>
        </w:rPr>
        <w:t xml:space="preserve"> financial wellbeing as </w:t>
      </w:r>
      <w:r w:rsidR="007A4D23" w:rsidRPr="000564CC">
        <w:rPr>
          <w:rFonts w:ascii="Times New Roman" w:hAnsi="Times New Roman" w:cs="Times New Roman"/>
        </w:rPr>
        <w:t xml:space="preserve">only </w:t>
      </w:r>
      <w:r w:rsidRPr="000564CC">
        <w:rPr>
          <w:rFonts w:ascii="Times New Roman" w:hAnsi="Times New Roman" w:cs="Times New Roman"/>
        </w:rPr>
        <w:t>an individual responsibility</w:t>
      </w:r>
      <w:r w:rsidR="007A4D23" w:rsidRPr="000564CC">
        <w:rPr>
          <w:rFonts w:ascii="Times New Roman" w:hAnsi="Times New Roman" w:cs="Times New Roman"/>
        </w:rPr>
        <w:t>. High</w:t>
      </w:r>
      <w:r w:rsidRPr="000564CC">
        <w:rPr>
          <w:rFonts w:ascii="Times New Roman" w:hAnsi="Times New Roman" w:cs="Times New Roman"/>
        </w:rPr>
        <w:t xml:space="preserve"> living costs, low pay</w:t>
      </w:r>
      <w:r w:rsidR="007A4D23" w:rsidRPr="000564CC">
        <w:rPr>
          <w:rFonts w:ascii="Times New Roman" w:hAnsi="Times New Roman" w:cs="Times New Roman"/>
        </w:rPr>
        <w:t>,</w:t>
      </w:r>
      <w:r w:rsidRPr="000564CC">
        <w:rPr>
          <w:rFonts w:ascii="Times New Roman" w:hAnsi="Times New Roman" w:cs="Times New Roman"/>
        </w:rPr>
        <w:t xml:space="preserve"> limited progression </w:t>
      </w:r>
      <w:r w:rsidR="007A4D23" w:rsidRPr="000564CC">
        <w:rPr>
          <w:rFonts w:ascii="Times New Roman" w:hAnsi="Times New Roman" w:cs="Times New Roman"/>
        </w:rPr>
        <w:t xml:space="preserve">and insecure hours </w:t>
      </w:r>
      <w:r w:rsidRPr="000564CC">
        <w:rPr>
          <w:rFonts w:ascii="Times New Roman" w:hAnsi="Times New Roman" w:cs="Times New Roman"/>
        </w:rPr>
        <w:t>can restrict financial security</w:t>
      </w:r>
      <w:r w:rsidR="007A4D23" w:rsidRPr="000564CC">
        <w:rPr>
          <w:rFonts w:ascii="Times New Roman" w:hAnsi="Times New Roman" w:cs="Times New Roman"/>
        </w:rPr>
        <w:t xml:space="preserve"> even where employees manage their finances </w:t>
      </w:r>
      <w:r w:rsidR="007A4D23" w:rsidRPr="000564CC">
        <w:rPr>
          <w:rFonts w:ascii="Times New Roman" w:hAnsi="Times New Roman" w:cs="Times New Roman"/>
        </w:rPr>
        <w:lastRenderedPageBreak/>
        <w:t>carefully. This is particularly</w:t>
      </w:r>
      <w:r w:rsidRPr="000564CC">
        <w:rPr>
          <w:rFonts w:ascii="Times New Roman" w:hAnsi="Times New Roman" w:cs="Times New Roman"/>
        </w:rPr>
        <w:t xml:space="preserve"> relevant to hospitality, where lower median pay and the need for improved progression have been highlighted (Department for Business, Energy and Industrial Strategy [BEIS], 2021).</w:t>
      </w:r>
    </w:p>
    <w:p w14:paraId="3FEA8240" w14:textId="1001761B"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Broader public-health research </w:t>
      </w:r>
      <w:r w:rsidR="00B97924" w:rsidRPr="000564CC">
        <w:rPr>
          <w:rFonts w:ascii="Times New Roman" w:hAnsi="Times New Roman" w:cs="Times New Roman"/>
        </w:rPr>
        <w:t>further shows that financial insecurity can have consequences beyond budgeting difficulties. Economic</w:t>
      </w:r>
      <w:r w:rsidRPr="000564CC">
        <w:rPr>
          <w:rFonts w:ascii="Times New Roman" w:hAnsi="Times New Roman" w:cs="Times New Roman"/>
        </w:rPr>
        <w:t xml:space="preserve"> decline and policy responses </w:t>
      </w:r>
      <w:r w:rsidR="00B97924" w:rsidRPr="000564CC">
        <w:rPr>
          <w:rFonts w:ascii="Times New Roman" w:hAnsi="Times New Roman" w:cs="Times New Roman"/>
        </w:rPr>
        <w:t xml:space="preserve">have been linked </w:t>
      </w:r>
      <w:r w:rsidRPr="000564CC">
        <w:rPr>
          <w:rFonts w:ascii="Times New Roman" w:hAnsi="Times New Roman" w:cs="Times New Roman"/>
        </w:rPr>
        <w:t xml:space="preserve">with negative health outcomes, </w:t>
      </w:r>
      <w:r w:rsidR="00B97924" w:rsidRPr="000564CC">
        <w:rPr>
          <w:rFonts w:ascii="Times New Roman" w:hAnsi="Times New Roman" w:cs="Times New Roman"/>
        </w:rPr>
        <w:t xml:space="preserve">while financial stress and unemployment have been associated with serious mental-health consequences </w:t>
      </w:r>
      <w:r w:rsidRPr="000564CC">
        <w:rPr>
          <w:rFonts w:ascii="Times New Roman" w:hAnsi="Times New Roman" w:cs="Times New Roman"/>
        </w:rPr>
        <w:t>(Catalano et al., 2011; Stuckler et al., 2009</w:t>
      </w:r>
      <w:r w:rsidR="00B97924" w:rsidRPr="000564CC">
        <w:rPr>
          <w:rFonts w:ascii="Times New Roman" w:hAnsi="Times New Roman" w:cs="Times New Roman"/>
        </w:rPr>
        <w:t xml:space="preserve">; Roelfs and Shor, 2023). </w:t>
      </w:r>
      <w:r w:rsidR="009E7471">
        <w:rPr>
          <w:rFonts w:ascii="Times New Roman" w:hAnsi="Times New Roman" w:cs="Times New Roman"/>
        </w:rPr>
        <w:t>Even so</w:t>
      </w:r>
      <w:r w:rsidR="00B97924" w:rsidRPr="000564CC">
        <w:rPr>
          <w:rFonts w:ascii="Times New Roman" w:hAnsi="Times New Roman" w:cs="Times New Roman"/>
        </w:rPr>
        <w:t xml:space="preserve"> this evidence is wider than the hospitality context, it supports the argument that financial stress should be treated as a wellbeing issue rather than only a private financial matter.</w:t>
      </w:r>
    </w:p>
    <w:p w14:paraId="3451601D"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Conservation of Resources (COR) theory </w:t>
      </w:r>
      <w:r w:rsidR="009A1611" w:rsidRPr="000564CC">
        <w:rPr>
          <w:rFonts w:ascii="Times New Roman" w:hAnsi="Times New Roman" w:cs="Times New Roman"/>
        </w:rPr>
        <w:t>helps explain</w:t>
      </w:r>
      <w:r w:rsidRPr="000564CC">
        <w:rPr>
          <w:rFonts w:ascii="Times New Roman" w:hAnsi="Times New Roman" w:cs="Times New Roman"/>
        </w:rPr>
        <w:t xml:space="preserve"> why financial insecurity can affect wellbeing. </w:t>
      </w:r>
      <w:proofErr w:type="spellStart"/>
      <w:r w:rsidRPr="000564CC">
        <w:rPr>
          <w:rFonts w:ascii="Times New Roman" w:hAnsi="Times New Roman" w:cs="Times New Roman"/>
        </w:rPr>
        <w:t>Hobfoll</w:t>
      </w:r>
      <w:proofErr w:type="spellEnd"/>
      <w:r w:rsidRPr="000564CC">
        <w:rPr>
          <w:rFonts w:ascii="Times New Roman" w:hAnsi="Times New Roman" w:cs="Times New Roman"/>
        </w:rPr>
        <w:t xml:space="preserve"> (1989) argues that people seek to protect valued resources, including money, time, health, energy and social support, and that stress occurs when these resources are threatened, lost or not restored.</w:t>
      </w:r>
      <w:r w:rsidR="009A1611" w:rsidRPr="000564CC">
        <w:rPr>
          <w:rFonts w:ascii="Times New Roman" w:hAnsi="Times New Roman" w:cs="Times New Roman"/>
        </w:rPr>
        <w:t xml:space="preserve"> Financial stress can therefore be understood as a continuing threat to an employee’s sense of security, control and ability to cope with everyday demands.</w:t>
      </w:r>
    </w:p>
    <w:p w14:paraId="38A16210" w14:textId="067B0303"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In hospitality, this </w:t>
      </w:r>
      <w:r w:rsidR="009E7471" w:rsidRPr="000564CC">
        <w:rPr>
          <w:rFonts w:ascii="Times New Roman" w:hAnsi="Times New Roman" w:cs="Times New Roman"/>
        </w:rPr>
        <w:t>resource</w:t>
      </w:r>
      <w:r w:rsidR="009E7471">
        <w:rPr>
          <w:rFonts w:ascii="Times New Roman" w:hAnsi="Times New Roman" w:cs="Times New Roman"/>
        </w:rPr>
        <w:t>-based</w:t>
      </w:r>
      <w:r w:rsidRPr="000564CC">
        <w:rPr>
          <w:rFonts w:ascii="Times New Roman" w:hAnsi="Times New Roman" w:cs="Times New Roman"/>
        </w:rPr>
        <w:t xml:space="preserve"> explanation is especially relevant. Employees may invest emotional and physical energy during long shifts while still struggling with essential living costs, irregular income or unpredictable expenses. </w:t>
      </w:r>
      <w:r w:rsidR="0029173B" w:rsidRPr="000564CC">
        <w:rPr>
          <w:rFonts w:ascii="Times New Roman" w:hAnsi="Times New Roman" w:cs="Times New Roman"/>
        </w:rPr>
        <w:t xml:space="preserve">Stress-management literature also emphasises that continuing stress can affect </w:t>
      </w:r>
      <w:r w:rsidR="009E7471" w:rsidRPr="000564CC">
        <w:rPr>
          <w:rFonts w:ascii="Times New Roman" w:hAnsi="Times New Roman" w:cs="Times New Roman"/>
        </w:rPr>
        <w:t>individuals’</w:t>
      </w:r>
      <w:r w:rsidR="0029173B" w:rsidRPr="000564CC">
        <w:rPr>
          <w:rFonts w:ascii="Times New Roman" w:hAnsi="Times New Roman" w:cs="Times New Roman"/>
        </w:rPr>
        <w:t xml:space="preserve"> ability to cope effectively with everyday pressures (Palmer and Cooper, 2007). </w:t>
      </w:r>
      <w:r w:rsidRPr="000564CC">
        <w:rPr>
          <w:rFonts w:ascii="Times New Roman" w:hAnsi="Times New Roman" w:cs="Times New Roman"/>
        </w:rPr>
        <w:t>Financial stress may therefore reduce the resources employees need to recover from work, maintain wellbeing and remain emotionally available during service interactions.</w:t>
      </w:r>
    </w:p>
    <w:p w14:paraId="6E6E32C8" w14:textId="77777777" w:rsidR="00841862" w:rsidRPr="000564CC" w:rsidRDefault="00841862"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Maslow’s (1943) hierarchy of needs is also relevant because financial security is closely connected to physiological and safety needs, as shown in Figure 1. Although the model has been criticised as too linear, it helps explain why financially insecure employees may struggle to prioritise career development, training or longer-term organisational goals when more immediate needs feel uncertain.</w:t>
      </w:r>
    </w:p>
    <w:p w14:paraId="2791E119" w14:textId="0098C61E" w:rsidR="00841862" w:rsidRPr="000564CC" w:rsidRDefault="00841862" w:rsidP="00946BBA">
      <w:pPr>
        <w:spacing w:after="200" w:line="360" w:lineRule="auto"/>
        <w:jc w:val="both"/>
        <w:rPr>
          <w:rFonts w:ascii="Times New Roman" w:hAnsi="Times New Roman" w:cs="Times New Roman"/>
        </w:rPr>
      </w:pPr>
      <w:r w:rsidRPr="000564CC">
        <w:rPr>
          <w:rFonts w:ascii="Times New Roman" w:hAnsi="Times New Roman" w:cs="Times New Roman"/>
          <w:noProof/>
        </w:rPr>
        <w:lastRenderedPageBreak/>
        <w:drawing>
          <wp:anchor distT="0" distB="0" distL="114300" distR="114300" simplePos="0" relativeHeight="251660288" behindDoc="0" locked="0" layoutInCell="1" allowOverlap="1" wp14:anchorId="3AD611A3" wp14:editId="1D7D975C">
            <wp:simplePos x="0" y="0"/>
            <wp:positionH relativeFrom="column">
              <wp:posOffset>609600</wp:posOffset>
            </wp:positionH>
            <wp:positionV relativeFrom="paragraph">
              <wp:posOffset>0</wp:posOffset>
            </wp:positionV>
            <wp:extent cx="4451350" cy="3295650"/>
            <wp:effectExtent l="0" t="0" r="6350" b="6350"/>
            <wp:wrapSquare wrapText="bothSides"/>
            <wp:docPr id="2143516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516511" name="Picture 21435165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51350" cy="3295650"/>
                    </a:xfrm>
                    <a:prstGeom prst="rect">
                      <a:avLst/>
                    </a:prstGeom>
                  </pic:spPr>
                </pic:pic>
              </a:graphicData>
            </a:graphic>
            <wp14:sizeRelH relativeFrom="page">
              <wp14:pctWidth>0</wp14:pctWidth>
            </wp14:sizeRelH>
            <wp14:sizeRelV relativeFrom="page">
              <wp14:pctHeight>0</wp14:pctHeight>
            </wp14:sizeRelV>
          </wp:anchor>
        </w:drawing>
      </w:r>
    </w:p>
    <w:p w14:paraId="5B7CB654" w14:textId="77777777" w:rsidR="00CD2466" w:rsidRDefault="00CD2466" w:rsidP="00946BBA">
      <w:pPr>
        <w:spacing w:after="200" w:line="360" w:lineRule="auto"/>
        <w:jc w:val="both"/>
        <w:rPr>
          <w:rFonts w:ascii="Times New Roman" w:hAnsi="Times New Roman" w:cs="Times New Roman"/>
          <w:sz w:val="20"/>
          <w:szCs w:val="20"/>
        </w:rPr>
      </w:pPr>
    </w:p>
    <w:p w14:paraId="16FE8A88" w14:textId="77777777" w:rsidR="00CD2466" w:rsidRDefault="00CD2466" w:rsidP="00946BBA">
      <w:pPr>
        <w:spacing w:after="200" w:line="360" w:lineRule="auto"/>
        <w:jc w:val="both"/>
        <w:rPr>
          <w:rFonts w:ascii="Times New Roman" w:hAnsi="Times New Roman" w:cs="Times New Roman"/>
          <w:sz w:val="20"/>
          <w:szCs w:val="20"/>
        </w:rPr>
      </w:pPr>
    </w:p>
    <w:p w14:paraId="4E3515CB" w14:textId="77777777" w:rsidR="00CD2466" w:rsidRDefault="00CD2466" w:rsidP="00946BBA">
      <w:pPr>
        <w:spacing w:after="200" w:line="360" w:lineRule="auto"/>
        <w:jc w:val="both"/>
        <w:rPr>
          <w:rFonts w:ascii="Times New Roman" w:hAnsi="Times New Roman" w:cs="Times New Roman"/>
          <w:sz w:val="20"/>
          <w:szCs w:val="20"/>
        </w:rPr>
      </w:pPr>
    </w:p>
    <w:p w14:paraId="27427172" w14:textId="77777777" w:rsidR="00CD2466" w:rsidRDefault="00CD2466" w:rsidP="00946BBA">
      <w:pPr>
        <w:spacing w:after="200" w:line="360" w:lineRule="auto"/>
        <w:jc w:val="both"/>
        <w:rPr>
          <w:rFonts w:ascii="Times New Roman" w:hAnsi="Times New Roman" w:cs="Times New Roman"/>
          <w:sz w:val="20"/>
          <w:szCs w:val="20"/>
        </w:rPr>
      </w:pPr>
    </w:p>
    <w:p w14:paraId="12258809" w14:textId="77777777" w:rsidR="00CD2466" w:rsidRDefault="00CD2466" w:rsidP="00946BBA">
      <w:pPr>
        <w:spacing w:after="200" w:line="360" w:lineRule="auto"/>
        <w:jc w:val="both"/>
        <w:rPr>
          <w:rFonts w:ascii="Times New Roman" w:hAnsi="Times New Roman" w:cs="Times New Roman"/>
          <w:sz w:val="20"/>
          <w:szCs w:val="20"/>
        </w:rPr>
      </w:pPr>
    </w:p>
    <w:p w14:paraId="72D18AB6" w14:textId="77777777" w:rsidR="00CD2466" w:rsidRDefault="00CD2466" w:rsidP="00946BBA">
      <w:pPr>
        <w:spacing w:after="200" w:line="360" w:lineRule="auto"/>
        <w:jc w:val="both"/>
        <w:rPr>
          <w:rFonts w:ascii="Times New Roman" w:hAnsi="Times New Roman" w:cs="Times New Roman"/>
          <w:sz w:val="20"/>
          <w:szCs w:val="20"/>
        </w:rPr>
      </w:pPr>
    </w:p>
    <w:p w14:paraId="3F0ACBA1" w14:textId="77777777" w:rsidR="00CD2466" w:rsidRDefault="00CD2466" w:rsidP="00946BBA">
      <w:pPr>
        <w:spacing w:after="200" w:line="360" w:lineRule="auto"/>
        <w:jc w:val="both"/>
        <w:rPr>
          <w:rFonts w:ascii="Times New Roman" w:hAnsi="Times New Roman" w:cs="Times New Roman"/>
          <w:sz w:val="20"/>
          <w:szCs w:val="20"/>
        </w:rPr>
      </w:pPr>
    </w:p>
    <w:p w14:paraId="5DF4801B" w14:textId="77777777" w:rsidR="00CD2466" w:rsidRDefault="00CD2466" w:rsidP="00946BBA">
      <w:pPr>
        <w:spacing w:after="200" w:line="360" w:lineRule="auto"/>
        <w:jc w:val="both"/>
        <w:rPr>
          <w:rFonts w:ascii="Times New Roman" w:hAnsi="Times New Roman" w:cs="Times New Roman"/>
          <w:sz w:val="20"/>
          <w:szCs w:val="20"/>
        </w:rPr>
      </w:pPr>
    </w:p>
    <w:p w14:paraId="39B3E37F" w14:textId="77777777" w:rsidR="00CD2466" w:rsidRDefault="00CD2466" w:rsidP="00946BBA">
      <w:pPr>
        <w:spacing w:after="200" w:line="360" w:lineRule="auto"/>
        <w:jc w:val="both"/>
        <w:rPr>
          <w:rFonts w:ascii="Times New Roman" w:hAnsi="Times New Roman" w:cs="Times New Roman"/>
          <w:sz w:val="20"/>
          <w:szCs w:val="20"/>
        </w:rPr>
      </w:pPr>
    </w:p>
    <w:p w14:paraId="44C1EC0F" w14:textId="77777777" w:rsidR="00CD2466" w:rsidRDefault="00CD2466" w:rsidP="00946BBA">
      <w:pPr>
        <w:spacing w:after="200" w:line="360" w:lineRule="auto"/>
        <w:jc w:val="both"/>
        <w:rPr>
          <w:rFonts w:ascii="Times New Roman" w:hAnsi="Times New Roman" w:cs="Times New Roman"/>
          <w:sz w:val="20"/>
          <w:szCs w:val="20"/>
        </w:rPr>
      </w:pPr>
    </w:p>
    <w:p w14:paraId="7B174EBB" w14:textId="0C1CB7C0" w:rsidR="00841862" w:rsidRPr="000564CC" w:rsidRDefault="00841862"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sz w:val="20"/>
          <w:szCs w:val="20"/>
        </w:rPr>
        <w:t>Figure 1: Maslow’s hierarchy of needs. Source: Indeed, Editorial Team (2026), adapted from Maslow (1943).</w:t>
      </w:r>
    </w:p>
    <w:p w14:paraId="2861C168" w14:textId="666660B4" w:rsidR="00841862" w:rsidRPr="000564CC" w:rsidRDefault="00841862" w:rsidP="00946BBA">
      <w:pPr>
        <w:spacing w:after="200" w:line="360" w:lineRule="auto"/>
        <w:jc w:val="both"/>
        <w:rPr>
          <w:rFonts w:ascii="Times New Roman" w:hAnsi="Times New Roman" w:cs="Times New Roman"/>
        </w:rPr>
      </w:pPr>
    </w:p>
    <w:p w14:paraId="0C21E9A7" w14:textId="77777777" w:rsidR="0000001D" w:rsidRDefault="00000000" w:rsidP="00946BBA">
      <w:pPr>
        <w:spacing w:after="200" w:line="360" w:lineRule="auto"/>
        <w:jc w:val="both"/>
        <w:rPr>
          <w:rFonts w:ascii="Times New Roman" w:hAnsi="Times New Roman" w:cs="Times New Roman"/>
        </w:rPr>
      </w:pPr>
      <w:bookmarkStart w:id="21" w:name="_Toc233559161"/>
      <w:bookmarkStart w:id="22" w:name="_Toc233630358"/>
      <w:r w:rsidRPr="000564CC">
        <w:rPr>
          <w:rFonts w:ascii="Times New Roman" w:hAnsi="Times New Roman" w:cs="Times New Roman"/>
        </w:rPr>
        <w:t xml:space="preserve">Employee wellbeing also has implications beyond the individual. De Neve and Ward (2025) argue that workplace wellbeing can influence organisational outcomes, including productivity, retention and performance. Financial wellbeing should therefore not be treated simply as a private issue that employees must solve alone. Organisations may need to consider whether employment practices, communication and support systems help employees </w:t>
      </w:r>
      <w:r w:rsidR="003C02DC" w:rsidRPr="000564CC">
        <w:rPr>
          <w:rFonts w:ascii="Times New Roman" w:hAnsi="Times New Roman" w:cs="Times New Roman"/>
        </w:rPr>
        <w:t>manage</w:t>
      </w:r>
      <w:r w:rsidRPr="000564CC">
        <w:rPr>
          <w:rFonts w:ascii="Times New Roman" w:hAnsi="Times New Roman" w:cs="Times New Roman"/>
        </w:rPr>
        <w:t xml:space="preserve"> financial </w:t>
      </w:r>
      <w:r w:rsidR="003C02DC" w:rsidRPr="000564CC">
        <w:rPr>
          <w:rFonts w:ascii="Times New Roman" w:hAnsi="Times New Roman" w:cs="Times New Roman"/>
        </w:rPr>
        <w:t>pressure in ways that protect wellbeing</w:t>
      </w:r>
      <w:r w:rsidRPr="000564CC">
        <w:rPr>
          <w:rFonts w:ascii="Times New Roman" w:hAnsi="Times New Roman" w:cs="Times New Roman"/>
        </w:rPr>
        <w:t>.</w:t>
      </w:r>
    </w:p>
    <w:p w14:paraId="00A62BD4" w14:textId="77777777" w:rsidR="00B948C7" w:rsidRDefault="00B948C7" w:rsidP="00946BBA">
      <w:pPr>
        <w:spacing w:after="200" w:line="360" w:lineRule="auto"/>
        <w:jc w:val="both"/>
        <w:rPr>
          <w:rFonts w:ascii="Times New Roman" w:hAnsi="Times New Roman" w:cs="Times New Roman"/>
        </w:rPr>
      </w:pPr>
    </w:p>
    <w:p w14:paraId="53B01951" w14:textId="77777777" w:rsidR="00B948C7" w:rsidRDefault="00B948C7" w:rsidP="00946BBA">
      <w:pPr>
        <w:spacing w:after="200" w:line="360" w:lineRule="auto"/>
        <w:jc w:val="both"/>
        <w:rPr>
          <w:rFonts w:ascii="Times New Roman" w:hAnsi="Times New Roman" w:cs="Times New Roman"/>
        </w:rPr>
      </w:pPr>
    </w:p>
    <w:p w14:paraId="0B2621B3" w14:textId="77777777" w:rsidR="00B948C7" w:rsidRDefault="00B948C7" w:rsidP="00946BBA">
      <w:pPr>
        <w:spacing w:after="200" w:line="360" w:lineRule="auto"/>
        <w:jc w:val="both"/>
        <w:rPr>
          <w:rFonts w:ascii="Times New Roman" w:hAnsi="Times New Roman" w:cs="Times New Roman"/>
        </w:rPr>
      </w:pPr>
    </w:p>
    <w:p w14:paraId="5FC619D7" w14:textId="77777777" w:rsidR="00B948C7" w:rsidRDefault="00B948C7" w:rsidP="00946BBA">
      <w:pPr>
        <w:spacing w:after="200" w:line="360" w:lineRule="auto"/>
        <w:jc w:val="both"/>
        <w:rPr>
          <w:rFonts w:ascii="Times New Roman" w:hAnsi="Times New Roman" w:cs="Times New Roman"/>
        </w:rPr>
      </w:pPr>
    </w:p>
    <w:p w14:paraId="47090D15" w14:textId="77777777" w:rsidR="00B948C7" w:rsidRDefault="00B948C7" w:rsidP="00946BBA">
      <w:pPr>
        <w:spacing w:after="200" w:line="360" w:lineRule="auto"/>
        <w:jc w:val="both"/>
        <w:rPr>
          <w:rFonts w:ascii="Times New Roman" w:hAnsi="Times New Roman" w:cs="Times New Roman"/>
        </w:rPr>
      </w:pPr>
    </w:p>
    <w:p w14:paraId="7931919B" w14:textId="77777777" w:rsidR="00B948C7" w:rsidRDefault="00B948C7" w:rsidP="00946BBA">
      <w:pPr>
        <w:spacing w:after="200" w:line="360" w:lineRule="auto"/>
        <w:jc w:val="both"/>
        <w:rPr>
          <w:rFonts w:ascii="Times New Roman" w:hAnsi="Times New Roman" w:cs="Times New Roman"/>
        </w:rPr>
      </w:pPr>
    </w:p>
    <w:p w14:paraId="3D41C769" w14:textId="77777777" w:rsidR="00B948C7" w:rsidRPr="000564CC" w:rsidRDefault="00B948C7" w:rsidP="00946BBA">
      <w:pPr>
        <w:spacing w:after="200" w:line="360" w:lineRule="auto"/>
        <w:jc w:val="both"/>
        <w:rPr>
          <w:rFonts w:ascii="Times New Roman" w:hAnsi="Times New Roman" w:cs="Times New Roman"/>
        </w:rPr>
      </w:pPr>
    </w:p>
    <w:p w14:paraId="07894130" w14:textId="77777777"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23" w:name="_Toc233652750"/>
      <w:r w:rsidRPr="000564CC">
        <w:rPr>
          <w:rFonts w:ascii="Times New Roman" w:hAnsi="Times New Roman" w:cs="Times New Roman"/>
          <w:b/>
          <w:bCs/>
          <w:color w:val="000000"/>
          <w:sz w:val="24"/>
          <w:szCs w:val="24"/>
          <w:u w:val="single"/>
        </w:rPr>
        <w:lastRenderedPageBreak/>
        <w:t>3.2 Financial Stress and Workplace Performance</w:t>
      </w:r>
      <w:bookmarkEnd w:id="21"/>
      <w:bookmarkEnd w:id="22"/>
      <w:bookmarkEnd w:id="23"/>
    </w:p>
    <w:p w14:paraId="5D7262DE" w14:textId="6ADE2233"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Financial stress may affect workplace performance because financial worries can compete with the resources needed for concentration, decision-making and emotional regulation (</w:t>
      </w:r>
      <w:proofErr w:type="spellStart"/>
      <w:r w:rsidRPr="000564CC">
        <w:rPr>
          <w:rFonts w:ascii="Times New Roman" w:hAnsi="Times New Roman" w:cs="Times New Roman"/>
        </w:rPr>
        <w:t>Hobfoll</w:t>
      </w:r>
      <w:proofErr w:type="spellEnd"/>
      <w:r w:rsidRPr="000564CC">
        <w:rPr>
          <w:rFonts w:ascii="Times New Roman" w:hAnsi="Times New Roman" w:cs="Times New Roman"/>
        </w:rPr>
        <w:t xml:space="preserve">, 1989). </w:t>
      </w:r>
      <w:r w:rsidR="00687C7B" w:rsidRPr="000564CC">
        <w:rPr>
          <w:rFonts w:ascii="Times New Roman" w:hAnsi="Times New Roman" w:cs="Times New Roman"/>
        </w:rPr>
        <w:t>This is relevant in hospitality, where employees serve customers and manage complaints.</w:t>
      </w:r>
    </w:p>
    <w:p w14:paraId="4D3A674E" w14:textId="77777777" w:rsidR="0055677E"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Job Demands–Resources (JD-R) model helps explain this relationship. Demerouti et al. (2001) distinguish between job demands, which require sustained physical or psychological effort, and job resources, which help employees achieve work goals and manage demands. </w:t>
      </w:r>
    </w:p>
    <w:p w14:paraId="4F8E8EEB" w14:textId="37D0771E"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High job demands may contribute to exhaustion, while limited resources may contribute to disengagement. </w:t>
      </w:r>
      <w:r w:rsidR="00B948C7">
        <w:rPr>
          <w:rFonts w:ascii="Times New Roman" w:hAnsi="Times New Roman" w:cs="Times New Roman"/>
        </w:rPr>
        <w:t>While</w:t>
      </w:r>
      <w:r w:rsidRPr="000564CC">
        <w:rPr>
          <w:rFonts w:ascii="Times New Roman" w:hAnsi="Times New Roman" w:cs="Times New Roman"/>
        </w:rPr>
        <w:t xml:space="preserve"> financial stress is not </w:t>
      </w:r>
      <w:r w:rsidR="00DF4878" w:rsidRPr="000564CC">
        <w:rPr>
          <w:rFonts w:ascii="Times New Roman" w:hAnsi="Times New Roman" w:cs="Times New Roman"/>
        </w:rPr>
        <w:t>part of</w:t>
      </w:r>
      <w:r w:rsidRPr="000564CC">
        <w:rPr>
          <w:rFonts w:ascii="Times New Roman" w:hAnsi="Times New Roman" w:cs="Times New Roman"/>
        </w:rPr>
        <w:t xml:space="preserve"> the original model, it can be </w:t>
      </w:r>
      <w:r w:rsidR="00DF4878" w:rsidRPr="000564CC">
        <w:rPr>
          <w:rFonts w:ascii="Times New Roman" w:hAnsi="Times New Roman" w:cs="Times New Roman"/>
        </w:rPr>
        <w:t>interpreted</w:t>
      </w:r>
      <w:r w:rsidRPr="000564CC">
        <w:rPr>
          <w:rFonts w:ascii="Times New Roman" w:hAnsi="Times New Roman" w:cs="Times New Roman"/>
        </w:rPr>
        <w:t xml:space="preserve"> as an external pressure </w:t>
      </w:r>
      <w:r w:rsidR="00DF4878" w:rsidRPr="000564CC">
        <w:rPr>
          <w:rFonts w:ascii="Times New Roman" w:hAnsi="Times New Roman" w:cs="Times New Roman"/>
        </w:rPr>
        <w:t>that affects</w:t>
      </w:r>
      <w:r w:rsidRPr="000564CC">
        <w:rPr>
          <w:rFonts w:ascii="Times New Roman" w:hAnsi="Times New Roman" w:cs="Times New Roman"/>
        </w:rPr>
        <w:t xml:space="preserve"> the resources employees bring into work. </w:t>
      </w:r>
      <w:r w:rsidR="00B948C7">
        <w:rPr>
          <w:rFonts w:ascii="Times New Roman" w:hAnsi="Times New Roman" w:cs="Times New Roman"/>
        </w:rPr>
        <w:t>Evidence</w:t>
      </w:r>
      <w:r w:rsidRPr="000564CC">
        <w:rPr>
          <w:rFonts w:ascii="Times New Roman" w:hAnsi="Times New Roman" w:cs="Times New Roman"/>
        </w:rPr>
        <w:t xml:space="preserve"> </w:t>
      </w:r>
      <w:r w:rsidR="00B948C7">
        <w:rPr>
          <w:rFonts w:ascii="Times New Roman" w:hAnsi="Times New Roman" w:cs="Times New Roman"/>
        </w:rPr>
        <w:t>about</w:t>
      </w:r>
      <w:r w:rsidRPr="000564CC">
        <w:rPr>
          <w:rFonts w:ascii="Times New Roman" w:hAnsi="Times New Roman" w:cs="Times New Roman"/>
        </w:rPr>
        <w:t xml:space="preserve"> job control also </w:t>
      </w:r>
      <w:r w:rsidR="00B948C7">
        <w:rPr>
          <w:rFonts w:ascii="Times New Roman" w:hAnsi="Times New Roman" w:cs="Times New Roman"/>
        </w:rPr>
        <w:t xml:space="preserve">relates </w:t>
      </w:r>
      <w:r w:rsidRPr="000564CC">
        <w:rPr>
          <w:rFonts w:ascii="Times New Roman" w:hAnsi="Times New Roman" w:cs="Times New Roman"/>
        </w:rPr>
        <w:t>limited control with anxiety, role overload and turnover intentions</w:t>
      </w:r>
      <w:r w:rsidR="00DF4878" w:rsidRPr="000564CC">
        <w:rPr>
          <w:rFonts w:ascii="Times New Roman" w:hAnsi="Times New Roman" w:cs="Times New Roman"/>
        </w:rPr>
        <w:t>, suggesting that employees’ ability to manage demands is influenced by both work conditions and wider pressures</w:t>
      </w:r>
      <w:r w:rsidRPr="000564CC">
        <w:rPr>
          <w:rFonts w:ascii="Times New Roman" w:hAnsi="Times New Roman" w:cs="Times New Roman"/>
        </w:rPr>
        <w:t xml:space="preserve"> (Jensen, Patel and Messersmith, 2013).</w:t>
      </w:r>
    </w:p>
    <w:p w14:paraId="16589812" w14:textId="684347EE" w:rsidR="00841862" w:rsidRPr="000564CC" w:rsidRDefault="00841862"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Figure 2 illustrates the original Job Demands–Resources model proposed by Demerouti et al. (2001).</w:t>
      </w:r>
    </w:p>
    <w:p w14:paraId="0E2D2DAB" w14:textId="782B6F4B" w:rsidR="00E85135" w:rsidRPr="000564CC" w:rsidRDefault="005815FD" w:rsidP="00946BBA">
      <w:pPr>
        <w:spacing w:after="200" w:line="360" w:lineRule="auto"/>
        <w:jc w:val="both"/>
        <w:rPr>
          <w:rFonts w:ascii="Times New Roman" w:hAnsi="Times New Roman" w:cs="Times New Roman"/>
          <w:kern w:val="0"/>
          <w:sz w:val="20"/>
          <w:szCs w:val="20"/>
          <w:lang w:eastAsia="en-GB"/>
          <w14:ligatures w14:val="none"/>
        </w:rPr>
      </w:pPr>
      <w:r w:rsidRPr="000564CC">
        <w:rPr>
          <w:rFonts w:ascii="Times New Roman" w:hAnsi="Times New Roman" w:cs="Times New Roman"/>
          <w:noProof/>
          <w:kern w:val="0"/>
          <w:sz w:val="20"/>
          <w:szCs w:val="20"/>
          <w:lang w:eastAsia="en-GB"/>
        </w:rPr>
        <w:drawing>
          <wp:anchor distT="0" distB="0" distL="114300" distR="114300" simplePos="0" relativeHeight="251661312" behindDoc="0" locked="0" layoutInCell="1" allowOverlap="1" wp14:anchorId="46E565CA" wp14:editId="052FB271">
            <wp:simplePos x="0" y="0"/>
            <wp:positionH relativeFrom="column">
              <wp:posOffset>-38100</wp:posOffset>
            </wp:positionH>
            <wp:positionV relativeFrom="paragraph">
              <wp:posOffset>52070</wp:posOffset>
            </wp:positionV>
            <wp:extent cx="4851400" cy="2934970"/>
            <wp:effectExtent l="0" t="0" r="0" b="0"/>
            <wp:wrapSquare wrapText="bothSides"/>
            <wp:docPr id="5806723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72348" name="Picture 580672348"/>
                    <pic:cNvPicPr/>
                  </pic:nvPicPr>
                  <pic:blipFill rotWithShape="1">
                    <a:blip r:embed="rId9" cstate="print">
                      <a:extLst>
                        <a:ext uri="{28A0092B-C50C-407E-A947-70E740481C1C}">
                          <a14:useLocalDpi xmlns:a14="http://schemas.microsoft.com/office/drawing/2010/main" val="0"/>
                        </a:ext>
                      </a:extLst>
                    </a:blip>
                    <a:srcRect b="17605"/>
                    <a:stretch>
                      <a:fillRect/>
                    </a:stretch>
                  </pic:blipFill>
                  <pic:spPr bwMode="auto">
                    <a:xfrm>
                      <a:off x="0" y="0"/>
                      <a:ext cx="4851400" cy="2934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49EAFE" w14:textId="38A6244D" w:rsidR="005815FD" w:rsidRDefault="005815FD" w:rsidP="00946BBA">
      <w:pPr>
        <w:spacing w:after="200" w:line="360" w:lineRule="auto"/>
        <w:jc w:val="both"/>
        <w:rPr>
          <w:rFonts w:ascii="Times New Roman" w:hAnsi="Times New Roman" w:cs="Times New Roman"/>
          <w:sz w:val="20"/>
          <w:szCs w:val="20"/>
        </w:rPr>
      </w:pPr>
    </w:p>
    <w:p w14:paraId="46D75D5B" w14:textId="08025E7D" w:rsidR="005815FD" w:rsidRDefault="005815FD" w:rsidP="00946BBA">
      <w:pPr>
        <w:spacing w:after="200" w:line="360" w:lineRule="auto"/>
        <w:jc w:val="both"/>
        <w:rPr>
          <w:rFonts w:ascii="Times New Roman" w:hAnsi="Times New Roman" w:cs="Times New Roman"/>
          <w:sz w:val="20"/>
          <w:szCs w:val="20"/>
        </w:rPr>
      </w:pPr>
    </w:p>
    <w:p w14:paraId="62C3C810" w14:textId="77777777" w:rsidR="005815FD" w:rsidRDefault="005815FD" w:rsidP="00946BBA">
      <w:pPr>
        <w:spacing w:after="200" w:line="360" w:lineRule="auto"/>
        <w:jc w:val="both"/>
        <w:rPr>
          <w:rFonts w:ascii="Times New Roman" w:hAnsi="Times New Roman" w:cs="Times New Roman"/>
          <w:sz w:val="20"/>
          <w:szCs w:val="20"/>
        </w:rPr>
      </w:pPr>
    </w:p>
    <w:p w14:paraId="042FC366" w14:textId="77777777" w:rsidR="005815FD" w:rsidRDefault="005815FD" w:rsidP="00946BBA">
      <w:pPr>
        <w:spacing w:after="200" w:line="360" w:lineRule="auto"/>
        <w:jc w:val="both"/>
        <w:rPr>
          <w:rFonts w:ascii="Times New Roman" w:hAnsi="Times New Roman" w:cs="Times New Roman"/>
          <w:sz w:val="20"/>
          <w:szCs w:val="20"/>
        </w:rPr>
      </w:pPr>
    </w:p>
    <w:p w14:paraId="27C89BF2" w14:textId="50CF3103" w:rsidR="005815FD" w:rsidRDefault="005815FD" w:rsidP="00946BBA">
      <w:pPr>
        <w:spacing w:after="200" w:line="360" w:lineRule="auto"/>
        <w:jc w:val="both"/>
        <w:rPr>
          <w:rFonts w:ascii="Times New Roman" w:hAnsi="Times New Roman" w:cs="Times New Roman"/>
          <w:sz w:val="20"/>
          <w:szCs w:val="20"/>
        </w:rPr>
      </w:pPr>
    </w:p>
    <w:p w14:paraId="2044FB35" w14:textId="77777777" w:rsidR="005815FD" w:rsidRDefault="005815FD" w:rsidP="00946BBA">
      <w:pPr>
        <w:spacing w:after="200" w:line="360" w:lineRule="auto"/>
        <w:jc w:val="both"/>
        <w:rPr>
          <w:rFonts w:ascii="Times New Roman" w:hAnsi="Times New Roman" w:cs="Times New Roman"/>
          <w:sz w:val="20"/>
          <w:szCs w:val="20"/>
        </w:rPr>
      </w:pPr>
    </w:p>
    <w:p w14:paraId="0E4CB282" w14:textId="77777777" w:rsidR="005815FD" w:rsidRDefault="005815FD" w:rsidP="00946BBA">
      <w:pPr>
        <w:spacing w:after="200" w:line="360" w:lineRule="auto"/>
        <w:jc w:val="both"/>
        <w:rPr>
          <w:rFonts w:ascii="Times New Roman" w:hAnsi="Times New Roman" w:cs="Times New Roman"/>
          <w:sz w:val="20"/>
          <w:szCs w:val="20"/>
        </w:rPr>
      </w:pPr>
    </w:p>
    <w:p w14:paraId="665C4B65" w14:textId="77777777" w:rsidR="005815FD" w:rsidRDefault="005815FD" w:rsidP="00946BBA">
      <w:pPr>
        <w:spacing w:after="200" w:line="360" w:lineRule="auto"/>
        <w:jc w:val="both"/>
        <w:rPr>
          <w:rFonts w:ascii="Times New Roman" w:hAnsi="Times New Roman" w:cs="Times New Roman"/>
          <w:sz w:val="20"/>
          <w:szCs w:val="20"/>
        </w:rPr>
      </w:pPr>
    </w:p>
    <w:p w14:paraId="0DB71BB1" w14:textId="77777777" w:rsidR="005815FD" w:rsidRDefault="005815FD" w:rsidP="00946BBA">
      <w:pPr>
        <w:spacing w:after="200" w:line="360" w:lineRule="auto"/>
        <w:jc w:val="both"/>
        <w:rPr>
          <w:rFonts w:ascii="Times New Roman" w:hAnsi="Times New Roman" w:cs="Times New Roman"/>
          <w:sz w:val="20"/>
          <w:szCs w:val="20"/>
        </w:rPr>
      </w:pPr>
    </w:p>
    <w:p w14:paraId="7DBD968D" w14:textId="77777777" w:rsidR="005815FD" w:rsidRDefault="00841862" w:rsidP="00946BBA">
      <w:pPr>
        <w:spacing w:after="200" w:line="360" w:lineRule="auto"/>
        <w:jc w:val="both"/>
        <w:rPr>
          <w:rFonts w:ascii="Times New Roman" w:hAnsi="Times New Roman" w:cs="Times New Roman"/>
          <w:kern w:val="0"/>
          <w:sz w:val="20"/>
          <w:szCs w:val="20"/>
          <w:lang w:eastAsia="en-GB"/>
          <w14:ligatures w14:val="none"/>
        </w:rPr>
      </w:pPr>
      <w:r w:rsidRPr="000564CC">
        <w:rPr>
          <w:rFonts w:ascii="Times New Roman" w:hAnsi="Times New Roman" w:cs="Times New Roman"/>
          <w:sz w:val="20"/>
          <w:szCs w:val="20"/>
        </w:rPr>
        <w:t>Figure 2: The Job Demands–Resources model of burnout (Demerouti et al., 2001, p. 502).</w:t>
      </w:r>
    </w:p>
    <w:p w14:paraId="7489C83A" w14:textId="444748B8" w:rsidR="0000001D" w:rsidRPr="005815FD" w:rsidRDefault="00000000" w:rsidP="00946BBA">
      <w:pPr>
        <w:spacing w:after="200" w:line="360" w:lineRule="auto"/>
        <w:jc w:val="both"/>
        <w:rPr>
          <w:rFonts w:ascii="Times New Roman" w:hAnsi="Times New Roman" w:cs="Times New Roman"/>
          <w:kern w:val="0"/>
          <w:sz w:val="20"/>
          <w:szCs w:val="20"/>
          <w:lang w:eastAsia="en-GB"/>
          <w14:ligatures w14:val="none"/>
        </w:rPr>
      </w:pPr>
      <w:r w:rsidRPr="000564CC">
        <w:rPr>
          <w:rFonts w:ascii="Times New Roman" w:hAnsi="Times New Roman" w:cs="Times New Roman"/>
        </w:rPr>
        <w:lastRenderedPageBreak/>
        <w:t xml:space="preserve">Demerouti et al. (2001, p. 510) argue that “to avoid employees’ exhaustion, specific job demands have to be reduced or redesigned. In addition, increasing job resources may enhance employees’ engagement.” </w:t>
      </w:r>
      <w:r w:rsidR="00875965" w:rsidRPr="000564CC">
        <w:rPr>
          <w:rFonts w:ascii="Times New Roman" w:hAnsi="Times New Roman" w:cs="Times New Roman"/>
        </w:rPr>
        <w:t xml:space="preserve">From this perspective, worries about rent, debt or household bills may reduce the emotional energy and concentration available for customer interactions, decision-making and positive service behaviour. </w:t>
      </w:r>
    </w:p>
    <w:p w14:paraId="681B5DCD" w14:textId="7E7345F9"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Bakker and Demerouti (2017) argue that job resources </w:t>
      </w:r>
      <w:r w:rsidR="00B948C7">
        <w:rPr>
          <w:rFonts w:ascii="Times New Roman" w:hAnsi="Times New Roman" w:cs="Times New Roman"/>
        </w:rPr>
        <w:t xml:space="preserve">can </w:t>
      </w:r>
      <w:r w:rsidRPr="000564CC">
        <w:rPr>
          <w:rFonts w:ascii="Times New Roman" w:hAnsi="Times New Roman" w:cs="Times New Roman"/>
        </w:rPr>
        <w:t>reduce the negative effects of pressure. In hospitality, supportive managers, predictable rotas</w:t>
      </w:r>
      <w:r w:rsidR="00281B37" w:rsidRPr="000564CC">
        <w:rPr>
          <w:rFonts w:ascii="Times New Roman" w:hAnsi="Times New Roman" w:cs="Times New Roman"/>
        </w:rPr>
        <w:t xml:space="preserve"> </w:t>
      </w:r>
      <w:r w:rsidRPr="000564CC">
        <w:rPr>
          <w:rFonts w:ascii="Times New Roman" w:hAnsi="Times New Roman" w:cs="Times New Roman"/>
        </w:rPr>
        <w:t xml:space="preserve">and financial wellbeing support may help employees cope with demanding work. </w:t>
      </w:r>
      <w:r w:rsidR="00B948C7" w:rsidRPr="00B948C7">
        <w:rPr>
          <w:rFonts w:ascii="Times New Roman" w:hAnsi="Times New Roman" w:cs="Times New Roman"/>
        </w:rPr>
        <w:t>Nevertheless, the JD-R model mainly focuses on workplace demands and resources. As financial insecurity often comes from outside work, resource-based and organisational-support perspectives are also needed.</w:t>
      </w:r>
    </w:p>
    <w:p w14:paraId="3AEBFCA5"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Hospitality research offers indirect rather than direct support for this relationship. Aslam et al. (2020) found that employee engagement and positive emotional labour were associated with proactive service performance among frontline hospitality employees, suggesting that employees need sufficient emotional capacity to respond effectively to customers.</w:t>
      </w:r>
    </w:p>
    <w:p w14:paraId="67E81D14" w14:textId="62333141" w:rsidR="0000001D" w:rsidRDefault="00000000" w:rsidP="00946BBA">
      <w:pPr>
        <w:spacing w:after="200" w:line="360" w:lineRule="auto"/>
        <w:jc w:val="both"/>
        <w:rPr>
          <w:rFonts w:ascii="Times New Roman" w:hAnsi="Times New Roman" w:cs="Times New Roman"/>
        </w:rPr>
      </w:pPr>
      <w:bookmarkStart w:id="24" w:name="_Toc233559162"/>
      <w:bookmarkStart w:id="25" w:name="_Toc233630359"/>
      <w:r w:rsidRPr="000564CC">
        <w:rPr>
          <w:rFonts w:ascii="Times New Roman" w:hAnsi="Times New Roman" w:cs="Times New Roman"/>
        </w:rPr>
        <w:t xml:space="preserve">Liu et al. (2024) similarly found that commuting stress affected work engagement among tourism and hospitality employees. </w:t>
      </w:r>
      <w:r w:rsidR="005A1912" w:rsidRPr="000564CC">
        <w:rPr>
          <w:rFonts w:ascii="Times New Roman" w:hAnsi="Times New Roman" w:cs="Times New Roman"/>
        </w:rPr>
        <w:t xml:space="preserve">The </w:t>
      </w:r>
      <w:r w:rsidRPr="000564CC">
        <w:rPr>
          <w:rFonts w:ascii="Times New Roman" w:hAnsi="Times New Roman" w:cs="Times New Roman"/>
        </w:rPr>
        <w:t>limitation is that neither study directly examines how financial stress affects hospitality employees’ wellbeing, performance or perceptions of organisational support, which reinforces the need for focused research.</w:t>
      </w:r>
    </w:p>
    <w:p w14:paraId="223EB31B" w14:textId="77777777" w:rsidR="001A26CA" w:rsidRDefault="001A26CA" w:rsidP="00946BBA">
      <w:pPr>
        <w:pStyle w:val="Heading2"/>
        <w:spacing w:line="360" w:lineRule="auto"/>
        <w:rPr>
          <w:rFonts w:ascii="Times New Roman" w:hAnsi="Times New Roman" w:cs="Times New Roman"/>
          <w:b/>
          <w:bCs/>
          <w:color w:val="000000"/>
          <w:sz w:val="24"/>
          <w:szCs w:val="24"/>
          <w:u w:val="single"/>
        </w:rPr>
      </w:pPr>
    </w:p>
    <w:p w14:paraId="166F8C5A" w14:textId="190CFC7B"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26" w:name="_Toc233652751"/>
      <w:r w:rsidRPr="000564CC">
        <w:rPr>
          <w:rFonts w:ascii="Times New Roman" w:hAnsi="Times New Roman" w:cs="Times New Roman"/>
          <w:b/>
          <w:bCs/>
          <w:color w:val="000000"/>
          <w:sz w:val="24"/>
          <w:szCs w:val="24"/>
          <w:u w:val="single"/>
        </w:rPr>
        <w:t>3.3 Organisational Support and Financial Wellbeing</w:t>
      </w:r>
      <w:bookmarkEnd w:id="24"/>
      <w:bookmarkEnd w:id="25"/>
      <w:bookmarkEnd w:id="26"/>
    </w:p>
    <w:p w14:paraId="0EB8634D" w14:textId="77777777" w:rsidR="0013635A" w:rsidRDefault="0013635A" w:rsidP="00946BBA">
      <w:pPr>
        <w:spacing w:after="200" w:line="360" w:lineRule="auto"/>
        <w:jc w:val="both"/>
        <w:rPr>
          <w:rFonts w:ascii="Times New Roman" w:hAnsi="Times New Roman" w:cs="Times New Roman"/>
        </w:rPr>
      </w:pPr>
      <w:r w:rsidRPr="000564CC">
        <w:rPr>
          <w:rFonts w:ascii="Times New Roman" w:hAnsi="Times New Roman" w:cs="Times New Roman"/>
        </w:rPr>
        <w:t>Workplace support may influence how employees cope with financial stress. Perceived Organisational Support theory, developed by Eisenberger et al. (1986), suggests that employees form beliefs about whether their organisation values their contribution and cares about their wellbeing. When employees feel supported, they may be more likely to show commitment, engagement and positive workplace behaviour. In the context of financial stress, support is therefore not only about whether formal initiatives exist, but also whether employees experience them as credible, accessible and safe to use.</w:t>
      </w:r>
    </w:p>
    <w:p w14:paraId="39D25408" w14:textId="77777777" w:rsidR="000C1940"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Rhoades and Eisenberger (2002) argue that perceptions of support are shaped by factors such as fairness, supervisor support and organisational rewards. Kurtessis et al. (2017) similarly found that perceived organisational support is associated with positive employee outcomes, including job satisfaction, commitment and performance. This is particularly relevant in </w:t>
      </w:r>
      <w:r w:rsidRPr="000564CC">
        <w:rPr>
          <w:rFonts w:ascii="Times New Roman" w:hAnsi="Times New Roman" w:cs="Times New Roman"/>
        </w:rPr>
        <w:lastRenderedPageBreak/>
        <w:t>hospitality because organisations depend heavily on employees’ engagement, service behaviour and willingness to remain with the business.</w:t>
      </w:r>
    </w:p>
    <w:p w14:paraId="3724BF86" w14:textId="6B8626CE" w:rsidR="0000001D" w:rsidRPr="000564CC" w:rsidRDefault="001A26CA" w:rsidP="00946BBA">
      <w:pPr>
        <w:spacing w:after="200" w:line="360" w:lineRule="auto"/>
        <w:jc w:val="both"/>
        <w:rPr>
          <w:rFonts w:ascii="Times New Roman" w:hAnsi="Times New Roman" w:cs="Times New Roman"/>
        </w:rPr>
      </w:pPr>
      <w:r>
        <w:rPr>
          <w:rFonts w:ascii="Times New Roman" w:hAnsi="Times New Roman" w:cs="Times New Roman"/>
        </w:rPr>
        <w:t>Still</w:t>
      </w:r>
      <w:r w:rsidR="00000000" w:rsidRPr="000564CC">
        <w:rPr>
          <w:rFonts w:ascii="Times New Roman" w:hAnsi="Times New Roman" w:cs="Times New Roman"/>
        </w:rPr>
        <w:t xml:space="preserve">, the existence of a wellbeing initiative does not automatically mean that employees experience the organisation as supportive. Support may have limited value if employees are unaware of it, cannot access it around irregular working hours or do not trust that their personal information will remain confidential. Financial wellbeing support should therefore be practical, accessible and clearly communicated. </w:t>
      </w:r>
      <w:r w:rsidR="008A4D00" w:rsidRPr="000564CC">
        <w:rPr>
          <w:rFonts w:ascii="Times New Roman" w:hAnsi="Times New Roman" w:cs="Times New Roman"/>
        </w:rPr>
        <w:t>Relevant examples</w:t>
      </w:r>
      <w:r w:rsidR="00000000" w:rsidRPr="000564CC">
        <w:rPr>
          <w:rFonts w:ascii="Times New Roman" w:hAnsi="Times New Roman" w:cs="Times New Roman"/>
        </w:rPr>
        <w:t xml:space="preserve"> include clear information about pay, predictable scheduling, signposting to impartial financial advice, employee benefits, training opportunities </w:t>
      </w:r>
      <w:r w:rsidR="008A4D00" w:rsidRPr="000564CC">
        <w:rPr>
          <w:rFonts w:ascii="Times New Roman" w:hAnsi="Times New Roman" w:cs="Times New Roman"/>
        </w:rPr>
        <w:t>and</w:t>
      </w:r>
      <w:r w:rsidR="00000000" w:rsidRPr="000564CC">
        <w:rPr>
          <w:rFonts w:ascii="Times New Roman" w:hAnsi="Times New Roman" w:cs="Times New Roman"/>
        </w:rPr>
        <w:t xml:space="preserve"> support with progression.</w:t>
      </w:r>
    </w:p>
    <w:p w14:paraId="077C540E" w14:textId="77777777" w:rsidR="0000001D"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Line managers also shape employees’ everyday experience of organisational support. Kim and </w:t>
      </w:r>
      <w:proofErr w:type="spellStart"/>
      <w:r w:rsidRPr="000564CC">
        <w:rPr>
          <w:rFonts w:ascii="Times New Roman" w:hAnsi="Times New Roman" w:cs="Times New Roman"/>
        </w:rPr>
        <w:t>Beehr</w:t>
      </w:r>
      <w:proofErr w:type="spellEnd"/>
      <w:r w:rsidRPr="000564CC">
        <w:rPr>
          <w:rFonts w:ascii="Times New Roman" w:hAnsi="Times New Roman" w:cs="Times New Roman"/>
        </w:rPr>
        <w:t xml:space="preserve"> (2023) show that empowering leadership can strengthen employees’ psychological resources and encourage positive work behaviours. Although their study does not focus specifically on financial stress, it supports the view that managers can influence whether employees feel trusted, supported and able to manage pressure. Health-oriented leadership interventions are also relevant because leadership practices can affect employee health and wellbeing outcomes (Dannheim et al., 2022).</w:t>
      </w:r>
    </w:p>
    <w:p w14:paraId="25C578F3" w14:textId="77777777" w:rsidR="0000001D" w:rsidRPr="000564CC" w:rsidRDefault="00000000" w:rsidP="00946BBA">
      <w:pPr>
        <w:spacing w:after="200" w:line="360" w:lineRule="auto"/>
        <w:jc w:val="both"/>
        <w:rPr>
          <w:rFonts w:ascii="Times New Roman" w:hAnsi="Times New Roman" w:cs="Times New Roman"/>
        </w:rPr>
      </w:pPr>
      <w:bookmarkStart w:id="27" w:name="_Toc233559163"/>
      <w:bookmarkStart w:id="28" w:name="_Toc233630360"/>
      <w:r w:rsidRPr="000564CC">
        <w:rPr>
          <w:rFonts w:ascii="Times New Roman" w:hAnsi="Times New Roman" w:cs="Times New Roman"/>
        </w:rPr>
        <w:t>Similarly, Rabiul et al. (2023) found that hospitality HR practices were associated with employee engagement through psychological safety, availability and meaningfulness. This suggests that employees may be more likely to seek support when they feel safe discussing difficulties and believe that doing so will not affect their relationship with managers or future opportunities.</w:t>
      </w:r>
      <w:r w:rsidR="006D2EF8" w:rsidRPr="000564CC">
        <w:rPr>
          <w:rFonts w:ascii="Times New Roman" w:hAnsi="Times New Roman" w:cs="Times New Roman"/>
        </w:rPr>
        <w:t xml:space="preserve"> The relevance to this study is that financial wellbeing support must be evaluated not only by its availability, but also by employees’ perceptions of trust, confidentiality and usefulness.</w:t>
      </w:r>
    </w:p>
    <w:p w14:paraId="784B6C8D" w14:textId="77777777" w:rsidR="005815FD" w:rsidRDefault="005815FD" w:rsidP="00946BBA">
      <w:pPr>
        <w:pStyle w:val="Heading2"/>
        <w:spacing w:line="360" w:lineRule="auto"/>
        <w:rPr>
          <w:rFonts w:ascii="Times New Roman" w:hAnsi="Times New Roman" w:cs="Times New Roman"/>
          <w:b/>
          <w:bCs/>
          <w:color w:val="000000"/>
          <w:sz w:val="24"/>
          <w:szCs w:val="24"/>
          <w:u w:val="single"/>
        </w:rPr>
      </w:pPr>
      <w:bookmarkStart w:id="29" w:name="_Toc233652752"/>
    </w:p>
    <w:p w14:paraId="52BC223D" w14:textId="79BD9008" w:rsidR="0000001D" w:rsidRPr="000564CC" w:rsidRDefault="00000000" w:rsidP="00946BBA">
      <w:pPr>
        <w:pStyle w:val="Heading2"/>
        <w:spacing w:line="360" w:lineRule="auto"/>
        <w:rPr>
          <w:rFonts w:ascii="Times New Roman" w:hAnsi="Times New Roman" w:cs="Times New Roman"/>
          <w:b/>
          <w:bCs/>
          <w:color w:val="000000"/>
          <w:sz w:val="24"/>
          <w:szCs w:val="24"/>
          <w:u w:val="single"/>
        </w:rPr>
      </w:pPr>
      <w:r w:rsidRPr="000564CC">
        <w:rPr>
          <w:rFonts w:ascii="Times New Roman" w:hAnsi="Times New Roman" w:cs="Times New Roman"/>
          <w:b/>
          <w:bCs/>
          <w:color w:val="000000"/>
          <w:sz w:val="24"/>
          <w:szCs w:val="24"/>
          <w:u w:val="single"/>
        </w:rPr>
        <w:t>3.4 Hospitality Context and Research Gap</w:t>
      </w:r>
      <w:bookmarkEnd w:id="27"/>
      <w:bookmarkEnd w:id="28"/>
      <w:bookmarkEnd w:id="29"/>
    </w:p>
    <w:p w14:paraId="1DA8DE97" w14:textId="77777777" w:rsidR="000C3854" w:rsidRPr="000564CC" w:rsidRDefault="000C3854" w:rsidP="00946BBA">
      <w:pPr>
        <w:spacing w:after="200" w:line="360" w:lineRule="auto"/>
        <w:jc w:val="both"/>
        <w:rPr>
          <w:rFonts w:ascii="Times New Roman" w:hAnsi="Times New Roman" w:cs="Times New Roman"/>
          <w:kern w:val="0"/>
          <w:lang w:eastAsia="en-GB"/>
          <w14:ligatures w14:val="none"/>
        </w:rPr>
      </w:pPr>
      <w:bookmarkStart w:id="30" w:name="_Toc233559164"/>
      <w:bookmarkStart w:id="31" w:name="_Toc233630361"/>
      <w:bookmarkStart w:id="32" w:name="_Toc233630362"/>
      <w:bookmarkStart w:id="33" w:name="_Toc233559165"/>
      <w:r w:rsidRPr="000564CC">
        <w:rPr>
          <w:rFonts w:ascii="Times New Roman" w:hAnsi="Times New Roman" w:cs="Times New Roman"/>
        </w:rPr>
        <w:t>The hospitality sector is relevant because frontline employees work in fast-paced customer-facing settings, where wellbeing and behaviour shape service quality and organisational performance (Lashley, 1995). Hospitality HRM must balance changing demand and operational flexibility with employee wellbeing, motivation and retention (</w:t>
      </w:r>
      <w:proofErr w:type="spellStart"/>
      <w:r w:rsidRPr="000564CC">
        <w:rPr>
          <w:rFonts w:ascii="Times New Roman" w:hAnsi="Times New Roman" w:cs="Times New Roman"/>
        </w:rPr>
        <w:t>Boella</w:t>
      </w:r>
      <w:proofErr w:type="spellEnd"/>
      <w:r w:rsidRPr="000564CC">
        <w:rPr>
          <w:rFonts w:ascii="Times New Roman" w:hAnsi="Times New Roman" w:cs="Times New Roman"/>
        </w:rPr>
        <w:t xml:space="preserve"> and Goss-Turner, 2020; </w:t>
      </w:r>
      <w:proofErr w:type="spellStart"/>
      <w:r w:rsidRPr="000564CC">
        <w:rPr>
          <w:rFonts w:ascii="Times New Roman" w:hAnsi="Times New Roman" w:cs="Times New Roman"/>
        </w:rPr>
        <w:t>Kusluvan</w:t>
      </w:r>
      <w:proofErr w:type="spellEnd"/>
      <w:r w:rsidRPr="000564CC">
        <w:rPr>
          <w:rFonts w:ascii="Times New Roman" w:hAnsi="Times New Roman" w:cs="Times New Roman"/>
        </w:rPr>
        <w:t xml:space="preserve"> et al., 2010).</w:t>
      </w:r>
    </w:p>
    <w:p w14:paraId="27E7E5BD" w14:textId="77777777" w:rsidR="000C3854" w:rsidRPr="000564CC" w:rsidRDefault="000C3854"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lastRenderedPageBreak/>
        <w:t xml:space="preserve">Financial stress is especially relevant because employees’ responsibilities and living circumstances differ. </w:t>
      </w:r>
      <w:proofErr w:type="spellStart"/>
      <w:r w:rsidRPr="000564CC">
        <w:rPr>
          <w:rFonts w:ascii="Times New Roman" w:hAnsi="Times New Roman" w:cs="Times New Roman"/>
        </w:rPr>
        <w:t>Irimiás</w:t>
      </w:r>
      <w:proofErr w:type="spellEnd"/>
      <w:r w:rsidRPr="000564CC">
        <w:rPr>
          <w:rFonts w:ascii="Times New Roman" w:hAnsi="Times New Roman" w:cs="Times New Roman"/>
        </w:rPr>
        <w:t xml:space="preserve"> and </w:t>
      </w:r>
      <w:proofErr w:type="spellStart"/>
      <w:r w:rsidRPr="000564CC">
        <w:rPr>
          <w:rFonts w:ascii="Times New Roman" w:hAnsi="Times New Roman" w:cs="Times New Roman"/>
        </w:rPr>
        <w:t>Michalkó</w:t>
      </w:r>
      <w:proofErr w:type="spellEnd"/>
      <w:r w:rsidRPr="000564CC">
        <w:rPr>
          <w:rFonts w:ascii="Times New Roman" w:hAnsi="Times New Roman" w:cs="Times New Roman"/>
        </w:rPr>
        <w:t xml:space="preserve"> (2016) illustrate why financial pressure cannot be understood only through job title or salary level. Lower median pay, limited progression and the need for practical workplace interventions further support attention to financial wellbeing (Department for Business, Energy and Industrial Strategy [BEIS], 2021; Rosemberg et al., 2022). Changing demand and operational flexibility can also make it harder to predict hours, organise childcare and manage household expenses, while wellbeing-oriented HRM research has not focused directly on financial stress as a workplace issue (</w:t>
      </w:r>
      <w:proofErr w:type="spellStart"/>
      <w:r w:rsidRPr="000564CC">
        <w:rPr>
          <w:rFonts w:ascii="Times New Roman" w:hAnsi="Times New Roman" w:cs="Times New Roman"/>
        </w:rPr>
        <w:t>Boella</w:t>
      </w:r>
      <w:proofErr w:type="spellEnd"/>
      <w:r w:rsidRPr="000564CC">
        <w:rPr>
          <w:rFonts w:ascii="Times New Roman" w:hAnsi="Times New Roman" w:cs="Times New Roman"/>
        </w:rPr>
        <w:t xml:space="preserve"> and Goss-Turner, 2020; </w:t>
      </w:r>
      <w:proofErr w:type="spellStart"/>
      <w:r w:rsidRPr="000564CC">
        <w:rPr>
          <w:rFonts w:ascii="Times New Roman" w:hAnsi="Times New Roman" w:cs="Times New Roman"/>
        </w:rPr>
        <w:t>Kusluvan</w:t>
      </w:r>
      <w:proofErr w:type="spellEnd"/>
      <w:r w:rsidRPr="000564CC">
        <w:rPr>
          <w:rFonts w:ascii="Times New Roman" w:hAnsi="Times New Roman" w:cs="Times New Roman"/>
        </w:rPr>
        <w:t xml:space="preserve"> et al., 2010; Ngo et al., 2023).</w:t>
      </w:r>
    </w:p>
    <w:p w14:paraId="4AE7E7EC" w14:textId="77777777" w:rsidR="001A26CA" w:rsidRDefault="000C3854"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Financial pressure may affect wellbeing, concentration and emotional capacity, with implications for service behaviour, engagement and retention. This matters because staff turnover creates substantial costs for hospitality organisations (Davidson, Timo and Wang, 2010). </w:t>
      </w:r>
    </w:p>
    <w:p w14:paraId="0011AE5E" w14:textId="77777777" w:rsidR="001A26CA" w:rsidRDefault="000C3854"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Although previous studies examine wellbeing, engagement, job demands and organisational support, they are often separate and mainly quantitative (Aslam et al., 2020; Liu et al., 2024; Ngo et al., 2023; Rabiul et al., 2023). They provide less insight into how employees interpret financial pressure and which support they find credible or useful. </w:t>
      </w:r>
    </w:p>
    <w:p w14:paraId="2BB70298" w14:textId="2238CAF6" w:rsidR="00BA5C03" w:rsidRDefault="000C3854" w:rsidP="00946BBA">
      <w:pPr>
        <w:spacing w:after="200" w:line="360" w:lineRule="auto"/>
        <w:jc w:val="both"/>
        <w:rPr>
          <w:rFonts w:ascii="Times New Roman" w:hAnsi="Times New Roman" w:cs="Times New Roman"/>
        </w:rPr>
      </w:pPr>
      <w:r w:rsidRPr="000564CC">
        <w:rPr>
          <w:rFonts w:ascii="Times New Roman" w:hAnsi="Times New Roman" w:cs="Times New Roman"/>
        </w:rPr>
        <w:t>There remains limited research on how UK hospitality employees connect financial stress to wellbeing, workplace performance and organisational support. The study aims to provide context-rich explanation rather than statistical representativeness (Flyvbjerg, 2006). The survey will identify patterns, while interviews will explore how employees explain them and what support they view as meaningful, accessible and trustworthy.</w:t>
      </w:r>
    </w:p>
    <w:p w14:paraId="5AEB170F" w14:textId="77777777" w:rsidR="00946BBA" w:rsidRDefault="00946BBA" w:rsidP="00946BBA">
      <w:pPr>
        <w:spacing w:after="200" w:line="360" w:lineRule="auto"/>
        <w:jc w:val="both"/>
        <w:rPr>
          <w:rFonts w:ascii="Times New Roman" w:hAnsi="Times New Roman" w:cs="Times New Roman"/>
        </w:rPr>
      </w:pPr>
    </w:p>
    <w:p w14:paraId="3EF18225" w14:textId="77777777" w:rsidR="00946BBA" w:rsidRDefault="00946BBA" w:rsidP="00946BBA">
      <w:pPr>
        <w:spacing w:after="200" w:line="360" w:lineRule="auto"/>
        <w:jc w:val="both"/>
        <w:rPr>
          <w:rFonts w:ascii="Times New Roman" w:hAnsi="Times New Roman" w:cs="Times New Roman"/>
        </w:rPr>
      </w:pPr>
    </w:p>
    <w:p w14:paraId="775C2D31" w14:textId="77777777" w:rsidR="00946BBA" w:rsidRDefault="00946BBA" w:rsidP="00946BBA">
      <w:pPr>
        <w:spacing w:after="200" w:line="360" w:lineRule="auto"/>
        <w:jc w:val="both"/>
        <w:rPr>
          <w:rFonts w:ascii="Times New Roman" w:hAnsi="Times New Roman" w:cs="Times New Roman"/>
        </w:rPr>
      </w:pPr>
    </w:p>
    <w:p w14:paraId="0980CBD9" w14:textId="77777777" w:rsidR="00946BBA" w:rsidRDefault="00946BBA" w:rsidP="00946BBA">
      <w:pPr>
        <w:spacing w:after="200" w:line="360" w:lineRule="auto"/>
        <w:jc w:val="both"/>
        <w:rPr>
          <w:rFonts w:ascii="Times New Roman" w:hAnsi="Times New Roman" w:cs="Times New Roman"/>
        </w:rPr>
      </w:pPr>
    </w:p>
    <w:p w14:paraId="7613ADEA" w14:textId="77777777" w:rsidR="00946BBA" w:rsidRDefault="00946BBA" w:rsidP="00946BBA">
      <w:pPr>
        <w:spacing w:after="200" w:line="360" w:lineRule="auto"/>
        <w:jc w:val="both"/>
        <w:rPr>
          <w:rFonts w:ascii="Times New Roman" w:hAnsi="Times New Roman" w:cs="Times New Roman"/>
        </w:rPr>
      </w:pPr>
    </w:p>
    <w:p w14:paraId="136DC0FE" w14:textId="77777777" w:rsidR="00946BBA" w:rsidRPr="001A26CA" w:rsidRDefault="00946BBA" w:rsidP="00946BBA">
      <w:pPr>
        <w:spacing w:after="200" w:line="360" w:lineRule="auto"/>
        <w:jc w:val="both"/>
        <w:rPr>
          <w:rFonts w:ascii="Times New Roman" w:hAnsi="Times New Roman" w:cs="Times New Roman"/>
          <w:kern w:val="0"/>
          <w:lang w:eastAsia="en-GB"/>
          <w14:ligatures w14:val="none"/>
        </w:rPr>
      </w:pPr>
    </w:p>
    <w:p w14:paraId="5DB31999" w14:textId="19C4BDEE" w:rsidR="0000001D" w:rsidRPr="000564CC" w:rsidRDefault="00000000" w:rsidP="00946BBA">
      <w:pPr>
        <w:pStyle w:val="Heading1"/>
        <w:spacing w:line="360" w:lineRule="auto"/>
        <w:jc w:val="both"/>
        <w:rPr>
          <w:rFonts w:ascii="Times New Roman" w:hAnsi="Times New Roman" w:cs="Times New Roman"/>
          <w:b/>
          <w:bCs/>
          <w:color w:val="000000"/>
          <w:sz w:val="28"/>
          <w:szCs w:val="28"/>
          <w:u w:val="single"/>
        </w:rPr>
      </w:pPr>
      <w:bookmarkStart w:id="34" w:name="_Toc233652753"/>
      <w:r w:rsidRPr="000564CC">
        <w:rPr>
          <w:rFonts w:ascii="Times New Roman" w:hAnsi="Times New Roman" w:cs="Times New Roman"/>
          <w:b/>
          <w:bCs/>
          <w:color w:val="000000"/>
          <w:sz w:val="28"/>
          <w:szCs w:val="28"/>
          <w:u w:val="single"/>
        </w:rPr>
        <w:lastRenderedPageBreak/>
        <w:t>4. Research Methodology</w:t>
      </w:r>
      <w:bookmarkEnd w:id="30"/>
      <w:bookmarkEnd w:id="31"/>
      <w:bookmarkEnd w:id="34"/>
    </w:p>
    <w:p w14:paraId="12EF2F87" w14:textId="77777777"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35" w:name="_Toc233652754"/>
      <w:bookmarkEnd w:id="32"/>
      <w:r w:rsidRPr="000564CC">
        <w:rPr>
          <w:rFonts w:ascii="Times New Roman" w:hAnsi="Times New Roman" w:cs="Times New Roman"/>
          <w:b/>
          <w:bCs/>
          <w:color w:val="000000"/>
          <w:sz w:val="24"/>
          <w:szCs w:val="24"/>
          <w:u w:val="single"/>
        </w:rPr>
        <w:t>4.1 Methodological Position and Research Design</w:t>
      </w:r>
      <w:bookmarkEnd w:id="35"/>
    </w:p>
    <w:p w14:paraId="47480F46" w14:textId="71E6B843"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This study will use a small-scale explanatory sequential mixed-methods design. Quantitative data will be collected and analysed first</w:t>
      </w:r>
      <w:r w:rsidR="00DD6723" w:rsidRPr="000564CC">
        <w:rPr>
          <w:rFonts w:ascii="Times New Roman" w:hAnsi="Times New Roman" w:cs="Times New Roman"/>
        </w:rPr>
        <w:t xml:space="preserve"> through an anonymous online survey</w:t>
      </w:r>
      <w:r w:rsidRPr="000564CC">
        <w:rPr>
          <w:rFonts w:ascii="Times New Roman" w:hAnsi="Times New Roman" w:cs="Times New Roman"/>
        </w:rPr>
        <w:t xml:space="preserve">, followed by qualitative interviews </w:t>
      </w:r>
      <w:r w:rsidR="00DD6723" w:rsidRPr="000564CC">
        <w:rPr>
          <w:rFonts w:ascii="Times New Roman" w:hAnsi="Times New Roman" w:cs="Times New Roman"/>
        </w:rPr>
        <w:t xml:space="preserve">designed </w:t>
      </w:r>
      <w:r w:rsidRPr="000564CC">
        <w:rPr>
          <w:rFonts w:ascii="Times New Roman" w:hAnsi="Times New Roman" w:cs="Times New Roman"/>
        </w:rPr>
        <w:t>to explain</w:t>
      </w:r>
      <w:r w:rsidR="00DD6723" w:rsidRPr="000564CC">
        <w:rPr>
          <w:rFonts w:ascii="Times New Roman" w:hAnsi="Times New Roman" w:cs="Times New Roman"/>
        </w:rPr>
        <w:t>, clarify and extend</w:t>
      </w:r>
      <w:r w:rsidRPr="000564CC">
        <w:rPr>
          <w:rFonts w:ascii="Times New Roman" w:hAnsi="Times New Roman" w:cs="Times New Roman"/>
        </w:rPr>
        <w:t xml:space="preserve"> the initial </w:t>
      </w:r>
      <w:r w:rsidR="00DD6723" w:rsidRPr="000564CC">
        <w:rPr>
          <w:rFonts w:ascii="Times New Roman" w:hAnsi="Times New Roman" w:cs="Times New Roman"/>
        </w:rPr>
        <w:t>survey patterns</w:t>
      </w:r>
      <w:r w:rsidRPr="000564CC">
        <w:rPr>
          <w:rFonts w:ascii="Times New Roman" w:hAnsi="Times New Roman" w:cs="Times New Roman"/>
        </w:rPr>
        <w:t xml:space="preserve"> (Creswell and Plano Clark, 2018; Bryman, 2016).</w:t>
      </w:r>
      <w:r w:rsidR="00DD6723" w:rsidRPr="000564CC">
        <w:rPr>
          <w:rFonts w:ascii="Times New Roman" w:hAnsi="Times New Roman" w:cs="Times New Roman"/>
        </w:rPr>
        <w:t xml:space="preserve"> This design is appropriate because the research aims to identify broad patterns in </w:t>
      </w:r>
      <w:r w:rsidR="001A26CA" w:rsidRPr="000564CC">
        <w:rPr>
          <w:rFonts w:ascii="Times New Roman" w:hAnsi="Times New Roman" w:cs="Times New Roman"/>
        </w:rPr>
        <w:t>employees</w:t>
      </w:r>
      <w:r w:rsidR="00DD6723" w:rsidRPr="000564CC">
        <w:rPr>
          <w:rFonts w:ascii="Times New Roman" w:hAnsi="Times New Roman" w:cs="Times New Roman"/>
        </w:rPr>
        <w:t xml:space="preserve"> reported financial stress while also understanding how employees interpret those experiences in relation to wellbeing, workplace performance and organisational support.</w:t>
      </w:r>
    </w:p>
    <w:p w14:paraId="0012D450" w14:textId="30243D89" w:rsidR="00841862" w:rsidRDefault="00841862" w:rsidP="00946BBA">
      <w:pPr>
        <w:spacing w:after="200" w:line="360" w:lineRule="auto"/>
        <w:jc w:val="both"/>
        <w:rPr>
          <w:rFonts w:ascii="Times New Roman" w:hAnsi="Times New Roman" w:cs="Times New Roman"/>
        </w:rPr>
      </w:pPr>
      <w:r w:rsidRPr="000564CC">
        <w:rPr>
          <w:rFonts w:ascii="Times New Roman" w:hAnsi="Times New Roman" w:cs="Times New Roman"/>
        </w:rPr>
        <w:t>The methodological decisions are guided by the Research Onion framework, which links philosophy, approach, methodological choice, strategy, time horizon and data-collection procedures (Saunders, Lewis and Thornhill, 2023; Easterby-Smith, Thorpe and Jackson, 2012). Figure 3 shows the framework used in this study.</w:t>
      </w:r>
    </w:p>
    <w:p w14:paraId="34F68EF9" w14:textId="77777777" w:rsidR="001A26CA" w:rsidRDefault="001A26CA" w:rsidP="00946BBA">
      <w:pPr>
        <w:spacing w:after="200" w:line="360" w:lineRule="auto"/>
        <w:jc w:val="both"/>
        <w:rPr>
          <w:rFonts w:ascii="Times New Roman" w:hAnsi="Times New Roman" w:cs="Times New Roman"/>
        </w:rPr>
      </w:pPr>
    </w:p>
    <w:p w14:paraId="11F44015" w14:textId="79598775" w:rsidR="001A26CA" w:rsidRDefault="001A26CA" w:rsidP="00946BBA">
      <w:pPr>
        <w:spacing w:after="200" w:line="360" w:lineRule="auto"/>
        <w:jc w:val="both"/>
        <w:rPr>
          <w:rFonts w:ascii="Times New Roman" w:hAnsi="Times New Roman" w:cs="Times New Roman"/>
        </w:rPr>
      </w:pPr>
      <w:r w:rsidRPr="000564CC">
        <w:rPr>
          <w:rFonts w:ascii="Times New Roman" w:hAnsi="Times New Roman" w:cs="Times New Roman"/>
          <w:noProof/>
        </w:rPr>
        <w:drawing>
          <wp:anchor distT="0" distB="0" distL="114300" distR="114300" simplePos="0" relativeHeight="251662336" behindDoc="0" locked="0" layoutInCell="1" allowOverlap="1" wp14:anchorId="09110AD3" wp14:editId="4699F463">
            <wp:simplePos x="0" y="0"/>
            <wp:positionH relativeFrom="column">
              <wp:posOffset>-52070</wp:posOffset>
            </wp:positionH>
            <wp:positionV relativeFrom="paragraph">
              <wp:posOffset>269875</wp:posOffset>
            </wp:positionV>
            <wp:extent cx="5252085" cy="3381375"/>
            <wp:effectExtent l="0" t="0" r="5715" b="0"/>
            <wp:wrapSquare wrapText="bothSides"/>
            <wp:docPr id="20542793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279312" name="Picture 20542793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2085" cy="3381375"/>
                    </a:xfrm>
                    <a:prstGeom prst="rect">
                      <a:avLst/>
                    </a:prstGeom>
                  </pic:spPr>
                </pic:pic>
              </a:graphicData>
            </a:graphic>
            <wp14:sizeRelH relativeFrom="page">
              <wp14:pctWidth>0</wp14:pctWidth>
            </wp14:sizeRelH>
            <wp14:sizeRelV relativeFrom="page">
              <wp14:pctHeight>0</wp14:pctHeight>
            </wp14:sizeRelV>
          </wp:anchor>
        </w:drawing>
      </w:r>
    </w:p>
    <w:p w14:paraId="0006027D" w14:textId="77777777" w:rsidR="001A26CA" w:rsidRPr="000564CC" w:rsidRDefault="001A26CA" w:rsidP="00946BBA">
      <w:pPr>
        <w:spacing w:after="200" w:line="360" w:lineRule="auto"/>
        <w:jc w:val="both"/>
        <w:rPr>
          <w:rFonts w:ascii="Times New Roman" w:hAnsi="Times New Roman" w:cs="Times New Roman"/>
          <w:kern w:val="0"/>
          <w:lang w:eastAsia="en-GB"/>
          <w14:ligatures w14:val="none"/>
        </w:rPr>
      </w:pPr>
    </w:p>
    <w:p w14:paraId="54647967" w14:textId="2C76D562" w:rsidR="002971A2" w:rsidRPr="000564CC" w:rsidRDefault="002971A2" w:rsidP="00946BBA">
      <w:pPr>
        <w:spacing w:after="200" w:line="360" w:lineRule="auto"/>
        <w:jc w:val="both"/>
        <w:rPr>
          <w:rFonts w:ascii="Times New Roman" w:hAnsi="Times New Roman" w:cs="Times New Roman"/>
        </w:rPr>
      </w:pPr>
    </w:p>
    <w:p w14:paraId="3F396B9D" w14:textId="77777777" w:rsidR="001A26CA" w:rsidRDefault="001A26CA" w:rsidP="00946BBA">
      <w:pPr>
        <w:spacing w:after="200" w:line="360" w:lineRule="auto"/>
        <w:jc w:val="both"/>
        <w:rPr>
          <w:rFonts w:ascii="Times New Roman" w:hAnsi="Times New Roman" w:cs="Times New Roman"/>
          <w:sz w:val="20"/>
          <w:szCs w:val="20"/>
        </w:rPr>
      </w:pPr>
    </w:p>
    <w:p w14:paraId="69B7490A" w14:textId="77777777" w:rsidR="001A26CA" w:rsidRDefault="001A26CA" w:rsidP="00946BBA">
      <w:pPr>
        <w:spacing w:after="200" w:line="360" w:lineRule="auto"/>
        <w:jc w:val="both"/>
        <w:rPr>
          <w:rFonts w:ascii="Times New Roman" w:hAnsi="Times New Roman" w:cs="Times New Roman"/>
          <w:sz w:val="20"/>
          <w:szCs w:val="20"/>
        </w:rPr>
      </w:pPr>
    </w:p>
    <w:p w14:paraId="5D40EC9F" w14:textId="77777777" w:rsidR="001A26CA" w:rsidRDefault="001A26CA" w:rsidP="00946BBA">
      <w:pPr>
        <w:spacing w:after="200" w:line="360" w:lineRule="auto"/>
        <w:jc w:val="both"/>
        <w:rPr>
          <w:rFonts w:ascii="Times New Roman" w:hAnsi="Times New Roman" w:cs="Times New Roman"/>
          <w:sz w:val="20"/>
          <w:szCs w:val="20"/>
        </w:rPr>
      </w:pPr>
    </w:p>
    <w:p w14:paraId="26D52287" w14:textId="77777777" w:rsidR="001A26CA" w:rsidRDefault="001A26CA" w:rsidP="00946BBA">
      <w:pPr>
        <w:spacing w:after="200" w:line="360" w:lineRule="auto"/>
        <w:jc w:val="both"/>
        <w:rPr>
          <w:rFonts w:ascii="Times New Roman" w:hAnsi="Times New Roman" w:cs="Times New Roman"/>
          <w:sz w:val="20"/>
          <w:szCs w:val="20"/>
        </w:rPr>
      </w:pPr>
    </w:p>
    <w:p w14:paraId="12D0BA78" w14:textId="77777777" w:rsidR="001A26CA" w:rsidRDefault="001A26CA" w:rsidP="00946BBA">
      <w:pPr>
        <w:spacing w:after="200" w:line="360" w:lineRule="auto"/>
        <w:jc w:val="both"/>
        <w:rPr>
          <w:rFonts w:ascii="Times New Roman" w:hAnsi="Times New Roman" w:cs="Times New Roman"/>
          <w:sz w:val="20"/>
          <w:szCs w:val="20"/>
        </w:rPr>
      </w:pPr>
    </w:p>
    <w:p w14:paraId="2965D593" w14:textId="77777777" w:rsidR="001A26CA" w:rsidRDefault="001A26CA" w:rsidP="00946BBA">
      <w:pPr>
        <w:spacing w:after="200" w:line="360" w:lineRule="auto"/>
        <w:jc w:val="both"/>
        <w:rPr>
          <w:rFonts w:ascii="Times New Roman" w:hAnsi="Times New Roman" w:cs="Times New Roman"/>
          <w:sz w:val="20"/>
          <w:szCs w:val="20"/>
        </w:rPr>
      </w:pPr>
    </w:p>
    <w:p w14:paraId="3A74C334" w14:textId="77777777" w:rsidR="001A26CA" w:rsidRDefault="001A26CA" w:rsidP="00946BBA">
      <w:pPr>
        <w:spacing w:after="200" w:line="360" w:lineRule="auto"/>
        <w:jc w:val="both"/>
        <w:rPr>
          <w:rFonts w:ascii="Times New Roman" w:hAnsi="Times New Roman" w:cs="Times New Roman"/>
          <w:sz w:val="20"/>
          <w:szCs w:val="20"/>
        </w:rPr>
      </w:pPr>
    </w:p>
    <w:p w14:paraId="1506F040" w14:textId="77777777" w:rsidR="001A26CA" w:rsidRDefault="001A26CA" w:rsidP="00946BBA">
      <w:pPr>
        <w:spacing w:after="200" w:line="360" w:lineRule="auto"/>
        <w:jc w:val="both"/>
        <w:rPr>
          <w:rFonts w:ascii="Times New Roman" w:hAnsi="Times New Roman" w:cs="Times New Roman"/>
          <w:sz w:val="20"/>
          <w:szCs w:val="20"/>
        </w:rPr>
      </w:pPr>
    </w:p>
    <w:p w14:paraId="6E556E3C" w14:textId="7AAE99C6" w:rsidR="00841862" w:rsidRDefault="00841862" w:rsidP="00946BBA">
      <w:pPr>
        <w:spacing w:after="200" w:line="360" w:lineRule="auto"/>
        <w:jc w:val="both"/>
        <w:rPr>
          <w:rFonts w:ascii="Times New Roman" w:hAnsi="Times New Roman" w:cs="Times New Roman"/>
          <w:sz w:val="20"/>
          <w:szCs w:val="20"/>
        </w:rPr>
      </w:pPr>
      <w:r w:rsidRPr="000564CC">
        <w:rPr>
          <w:rFonts w:ascii="Times New Roman" w:hAnsi="Times New Roman" w:cs="Times New Roman"/>
          <w:sz w:val="20"/>
          <w:szCs w:val="20"/>
        </w:rPr>
        <w:t>Figure 3: The Research Onion framework. Source: AESA Network (2020).</w:t>
      </w:r>
    </w:p>
    <w:p w14:paraId="68657267" w14:textId="77777777" w:rsidR="001A26CA" w:rsidRDefault="001A26CA" w:rsidP="00946BBA">
      <w:pPr>
        <w:spacing w:after="200" w:line="360" w:lineRule="auto"/>
        <w:jc w:val="both"/>
        <w:rPr>
          <w:rFonts w:ascii="Times New Roman" w:hAnsi="Times New Roman" w:cs="Times New Roman"/>
          <w:sz w:val="20"/>
          <w:szCs w:val="20"/>
        </w:rPr>
      </w:pPr>
    </w:p>
    <w:p w14:paraId="2A0B4BF1" w14:textId="7330318A" w:rsidR="0000001D" w:rsidRPr="000564CC" w:rsidRDefault="00000000"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lastRenderedPageBreak/>
        <w:t xml:space="preserve">Ryan (2018) explains that researchers need to make their philosophical position clear because it shapes how they understand a research problem and choose their methods. This study adopts pragmatism because it focuses on a practical workplace issue and uses methods </w:t>
      </w:r>
      <w:r w:rsidR="00443CDB" w:rsidRPr="000564CC">
        <w:rPr>
          <w:rFonts w:ascii="Times New Roman" w:hAnsi="Times New Roman" w:cs="Times New Roman"/>
        </w:rPr>
        <w:t xml:space="preserve">according </w:t>
      </w:r>
      <w:r w:rsidRPr="000564CC">
        <w:rPr>
          <w:rFonts w:ascii="Times New Roman" w:hAnsi="Times New Roman" w:cs="Times New Roman"/>
        </w:rPr>
        <w:t xml:space="preserve">to </w:t>
      </w:r>
      <w:r w:rsidR="00443CDB" w:rsidRPr="000564CC">
        <w:rPr>
          <w:rFonts w:ascii="Times New Roman" w:hAnsi="Times New Roman" w:cs="Times New Roman"/>
        </w:rPr>
        <w:t>their usefulness for answering</w:t>
      </w:r>
      <w:r w:rsidRPr="000564CC">
        <w:rPr>
          <w:rFonts w:ascii="Times New Roman" w:hAnsi="Times New Roman" w:cs="Times New Roman"/>
        </w:rPr>
        <w:t xml:space="preserve"> the research </w:t>
      </w:r>
      <w:r w:rsidR="00443CDB" w:rsidRPr="000564CC">
        <w:rPr>
          <w:rFonts w:ascii="Times New Roman" w:hAnsi="Times New Roman" w:cs="Times New Roman"/>
        </w:rPr>
        <w:t>questions. Pragmatism is suitable here because financial stress can be examined through measurable survey patterns while also requiring qualitative insight into employees’ perceptions, meanings and experiences</w:t>
      </w:r>
      <w:r w:rsidRPr="000564CC">
        <w:rPr>
          <w:rFonts w:ascii="Times New Roman" w:hAnsi="Times New Roman" w:cs="Times New Roman"/>
        </w:rPr>
        <w:t xml:space="preserve"> (Saunders, Lewis and Thornhill, 2023; Creswell and Plano Clark, 2018).</w:t>
      </w:r>
    </w:p>
    <w:p w14:paraId="7DF5D21D" w14:textId="611BED78" w:rsidR="00F66FC0" w:rsidRPr="000564CC" w:rsidRDefault="00F66FC0" w:rsidP="00946BBA">
      <w:pPr>
        <w:spacing w:after="200" w:line="360" w:lineRule="auto"/>
        <w:jc w:val="both"/>
        <w:rPr>
          <w:rFonts w:ascii="Times New Roman" w:hAnsi="Times New Roman" w:cs="Times New Roman"/>
        </w:rPr>
      </w:pPr>
      <w:r w:rsidRPr="000564CC">
        <w:rPr>
          <w:rFonts w:ascii="Times New Roman" w:hAnsi="Times New Roman" w:cs="Times New Roman"/>
        </w:rPr>
        <w:t>Ontologically, th</w:t>
      </w:r>
      <w:r w:rsidR="00246462" w:rsidRPr="000564CC">
        <w:rPr>
          <w:rFonts w:ascii="Times New Roman" w:hAnsi="Times New Roman" w:cs="Times New Roman"/>
        </w:rPr>
        <w:t>is project</w:t>
      </w:r>
      <w:r w:rsidRPr="000564CC">
        <w:rPr>
          <w:rFonts w:ascii="Times New Roman" w:hAnsi="Times New Roman" w:cs="Times New Roman"/>
        </w:rPr>
        <w:t xml:space="preserve"> recognises that financial circumstances, income insecurity and unpredictable hours are real conditions affecting employees, while epistemologically it also recognises that employees interpret these conditions differently according to their responsibilities, employment circumstances and perceptions of support (Saunders, Lewis and Thornhill, 2023). </w:t>
      </w:r>
    </w:p>
    <w:p w14:paraId="35C3F61B"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study will adopt an abductive approach because it is informed by established theory while remaining open to explanations </w:t>
      </w:r>
      <w:r w:rsidR="00BD7344" w:rsidRPr="000564CC">
        <w:rPr>
          <w:rFonts w:ascii="Times New Roman" w:hAnsi="Times New Roman" w:cs="Times New Roman"/>
        </w:rPr>
        <w:t xml:space="preserve">that emerge </w:t>
      </w:r>
      <w:r w:rsidRPr="000564CC">
        <w:rPr>
          <w:rFonts w:ascii="Times New Roman" w:hAnsi="Times New Roman" w:cs="Times New Roman"/>
        </w:rPr>
        <w:t xml:space="preserve">from the survey and interview findings. </w:t>
      </w:r>
      <w:r w:rsidR="00BD7344" w:rsidRPr="000564CC">
        <w:rPr>
          <w:rFonts w:ascii="Times New Roman" w:hAnsi="Times New Roman" w:cs="Times New Roman"/>
        </w:rPr>
        <w:t>Conservation of Resources</w:t>
      </w:r>
      <w:r w:rsidRPr="000564CC">
        <w:rPr>
          <w:rFonts w:ascii="Times New Roman" w:hAnsi="Times New Roman" w:cs="Times New Roman"/>
        </w:rPr>
        <w:t xml:space="preserve"> theory, the </w:t>
      </w:r>
      <w:r w:rsidR="00BD7344" w:rsidRPr="000564CC">
        <w:rPr>
          <w:rFonts w:ascii="Times New Roman" w:hAnsi="Times New Roman" w:cs="Times New Roman"/>
        </w:rPr>
        <w:t>Job Demands–Resources</w:t>
      </w:r>
      <w:r w:rsidRPr="000564CC">
        <w:rPr>
          <w:rFonts w:ascii="Times New Roman" w:hAnsi="Times New Roman" w:cs="Times New Roman"/>
        </w:rPr>
        <w:t xml:space="preserve"> model and Perceived Organisational Support theory will guide </w:t>
      </w:r>
      <w:r w:rsidR="00BD7344" w:rsidRPr="000564CC">
        <w:rPr>
          <w:rFonts w:ascii="Times New Roman" w:hAnsi="Times New Roman" w:cs="Times New Roman"/>
        </w:rPr>
        <w:t xml:space="preserve">the </w:t>
      </w:r>
      <w:r w:rsidRPr="000564CC">
        <w:rPr>
          <w:rFonts w:ascii="Times New Roman" w:hAnsi="Times New Roman" w:cs="Times New Roman"/>
        </w:rPr>
        <w:t xml:space="preserve">interpretation </w:t>
      </w:r>
      <w:r w:rsidR="00BD7344" w:rsidRPr="000564CC">
        <w:rPr>
          <w:rFonts w:ascii="Times New Roman" w:hAnsi="Times New Roman" w:cs="Times New Roman"/>
        </w:rPr>
        <w:t xml:space="preserve">of financial stress, wellbeing, workplace performance and support, </w:t>
      </w:r>
      <w:r w:rsidRPr="000564CC">
        <w:rPr>
          <w:rFonts w:ascii="Times New Roman" w:hAnsi="Times New Roman" w:cs="Times New Roman"/>
        </w:rPr>
        <w:t xml:space="preserve">while participants’ </w:t>
      </w:r>
      <w:r w:rsidR="00BD7344" w:rsidRPr="000564CC">
        <w:rPr>
          <w:rFonts w:ascii="Times New Roman" w:hAnsi="Times New Roman" w:cs="Times New Roman"/>
        </w:rPr>
        <w:t>accounts will</w:t>
      </w:r>
      <w:r w:rsidRPr="000564CC">
        <w:rPr>
          <w:rFonts w:ascii="Times New Roman" w:hAnsi="Times New Roman" w:cs="Times New Roman"/>
        </w:rPr>
        <w:t xml:space="preserve"> remain central </w:t>
      </w:r>
      <w:r w:rsidR="00BD7344" w:rsidRPr="000564CC">
        <w:rPr>
          <w:rFonts w:ascii="Times New Roman" w:hAnsi="Times New Roman" w:cs="Times New Roman"/>
        </w:rPr>
        <w:t xml:space="preserve">to explaining how these issues are experienced in hospitality employment </w:t>
      </w:r>
      <w:r w:rsidRPr="000564CC">
        <w:rPr>
          <w:rFonts w:ascii="Times New Roman" w:hAnsi="Times New Roman" w:cs="Times New Roman"/>
        </w:rPr>
        <w:t xml:space="preserve">(Saunders, Lewis and Thornhill, 2023; </w:t>
      </w:r>
      <w:proofErr w:type="spellStart"/>
      <w:r w:rsidRPr="000564CC">
        <w:rPr>
          <w:rFonts w:ascii="Times New Roman" w:hAnsi="Times New Roman" w:cs="Times New Roman"/>
        </w:rPr>
        <w:t>Hobfoll</w:t>
      </w:r>
      <w:proofErr w:type="spellEnd"/>
      <w:r w:rsidRPr="000564CC">
        <w:rPr>
          <w:rFonts w:ascii="Times New Roman" w:hAnsi="Times New Roman" w:cs="Times New Roman"/>
        </w:rPr>
        <w:t>, 1989; Demerouti et al., 2001; Eisenberger et al., 1986).</w:t>
      </w:r>
    </w:p>
    <w:p w14:paraId="29073C2E" w14:textId="54931E63" w:rsidR="0000001D" w:rsidRPr="000564CC" w:rsidRDefault="00F66FC0" w:rsidP="00946BBA">
      <w:pPr>
        <w:spacing w:after="200" w:line="360" w:lineRule="auto"/>
        <w:jc w:val="both"/>
        <w:rPr>
          <w:rFonts w:ascii="Times New Roman" w:hAnsi="Times New Roman" w:cs="Times New Roman"/>
        </w:rPr>
      </w:pPr>
      <w:r w:rsidRPr="000564CC">
        <w:rPr>
          <w:rFonts w:ascii="Times New Roman" w:hAnsi="Times New Roman" w:cs="Times New Roman"/>
        </w:rPr>
        <w:t>Th</w:t>
      </w:r>
      <w:r w:rsidR="00246462" w:rsidRPr="000564CC">
        <w:rPr>
          <w:rFonts w:ascii="Times New Roman" w:hAnsi="Times New Roman" w:cs="Times New Roman"/>
        </w:rPr>
        <w:t>is research</w:t>
      </w:r>
      <w:r w:rsidRPr="000564CC">
        <w:rPr>
          <w:rFonts w:ascii="Times New Roman" w:hAnsi="Times New Roman" w:cs="Times New Roman"/>
        </w:rPr>
        <w:t xml:space="preserve"> will also use a cross-sectional time horizon because data will be collected during one defined period, providing a snapshot of participants’ current or recent experiences of working in UK hospitality rather than examining changes over time (Saunders, Lewis and Thornhill, 2019).</w:t>
      </w:r>
    </w:p>
    <w:p w14:paraId="7F1090BB" w14:textId="77777777" w:rsidR="0000001D" w:rsidRPr="000564CC" w:rsidRDefault="00000000" w:rsidP="00946BBA">
      <w:pPr>
        <w:pStyle w:val="Heading2"/>
        <w:spacing w:before="360" w:line="360" w:lineRule="auto"/>
        <w:rPr>
          <w:rFonts w:ascii="Times New Roman" w:hAnsi="Times New Roman" w:cs="Times New Roman"/>
          <w:b/>
          <w:bCs/>
          <w:color w:val="000000"/>
          <w:sz w:val="24"/>
          <w:szCs w:val="24"/>
          <w:u w:val="single"/>
        </w:rPr>
      </w:pPr>
      <w:bookmarkStart w:id="36" w:name="_Toc233630363"/>
      <w:bookmarkStart w:id="37" w:name="_Toc233652755"/>
      <w:r w:rsidRPr="000564CC">
        <w:rPr>
          <w:rFonts w:ascii="Times New Roman" w:hAnsi="Times New Roman" w:cs="Times New Roman"/>
          <w:b/>
          <w:bCs/>
          <w:color w:val="000000"/>
          <w:sz w:val="24"/>
          <w:szCs w:val="24"/>
          <w:u w:val="single"/>
        </w:rPr>
        <w:t>4.2 Quantitative Method: Anonymous Online Survey</w:t>
      </w:r>
      <w:bookmarkEnd w:id="36"/>
      <w:bookmarkEnd w:id="37"/>
    </w:p>
    <w:p w14:paraId="58BF4AEE" w14:textId="77777777" w:rsidR="00AC1A71" w:rsidRPr="000564CC" w:rsidRDefault="00AC1A71"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first stage of the study will use an anonymous online questionnaire. Saunders, Lewis and Thornhill (2019) explain that surveys allow researchers to collect standardised information from a larger group of participants and present the findings in numerical form.</w:t>
      </w:r>
    </w:p>
    <w:p w14:paraId="534D59BF"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target population will consist of adults aged 18 or over who currently work, or have worked within the previous 12 months, in the hospitality sector in England, Scotland, Wales or Northern Ireland. The study will aim to collect approximately 40–60 valid survey responses through voluntary purposive and snowball sampling. Purposive sampling will ensure that participants </w:t>
      </w:r>
      <w:r w:rsidRPr="000564CC">
        <w:rPr>
          <w:rFonts w:ascii="Times New Roman" w:hAnsi="Times New Roman" w:cs="Times New Roman"/>
        </w:rPr>
        <w:lastRenderedPageBreak/>
        <w:t>meet the eligibility criteria, while snowball sampling will allow eligible participants to share the survey voluntarily with other suitable hospitality employees (Bickman and Rog, 2009; Campbell et al., 2020; Saunders, Lewis and Thornhill, 2019).</w:t>
      </w:r>
      <w:r w:rsidR="00A770BE" w:rsidRPr="000564CC">
        <w:rPr>
          <w:rFonts w:ascii="Times New Roman" w:hAnsi="Times New Roman" w:cs="Times New Roman"/>
        </w:rPr>
        <w:t xml:space="preserve"> This sample size is suitable for a small-scale MBA proposal because the purpose is to identify indicative patterns rather than produce statistically representative findings.</w:t>
      </w:r>
    </w:p>
    <w:p w14:paraId="24D2629D" w14:textId="77777777" w:rsidR="00C1799D" w:rsidRPr="000564CC" w:rsidRDefault="00C1799D"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Participants will be recruited through personal and former professional contacts, university and professional networks, LinkedIn and relevant online hospitality groups. No participants will be recruited through a manager, and the researcher will not invite direct reports or current colleagues over whom she has authority. Participation will be voluntary and unpaid.</w:t>
      </w:r>
    </w:p>
    <w:p w14:paraId="3A3CF7B0"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questionnaire will collect background information about hospitality setting, role, length of sector experience, contract type and predictability of working hours. It will also include five-point agreement-scale statements and optional open-text questions about financial stress, wellbeing, workplace performance and perceptions of organisational support. </w:t>
      </w:r>
      <w:r w:rsidR="00BE0F1F" w:rsidRPr="000564CC">
        <w:rPr>
          <w:rFonts w:ascii="Times New Roman" w:hAnsi="Times New Roman" w:cs="Times New Roman"/>
        </w:rPr>
        <w:t xml:space="preserve">These areas reflect the concepts developed in </w:t>
      </w:r>
      <w:r w:rsidRPr="000564CC">
        <w:rPr>
          <w:rFonts w:ascii="Times New Roman" w:hAnsi="Times New Roman" w:cs="Times New Roman"/>
        </w:rPr>
        <w:t xml:space="preserve">the literature </w:t>
      </w:r>
      <w:r w:rsidR="00BE0F1F" w:rsidRPr="000564CC">
        <w:rPr>
          <w:rFonts w:ascii="Times New Roman" w:hAnsi="Times New Roman" w:cs="Times New Roman"/>
        </w:rPr>
        <w:t>review</w:t>
      </w:r>
      <w:r w:rsidRPr="000564CC">
        <w:rPr>
          <w:rFonts w:ascii="Times New Roman" w:hAnsi="Times New Roman" w:cs="Times New Roman"/>
        </w:rPr>
        <w:t>, including financial wellbeing, job demands and resources, and perceived organisational support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Demerouti et al., 2001; Eisenberger et al., 1986).</w:t>
      </w:r>
    </w:p>
    <w:p w14:paraId="030E4BF4" w14:textId="77777777" w:rsidR="00C1799D" w:rsidRPr="000564CC" w:rsidRDefault="00C1799D"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questionnaire will not be presented as a validated financial-stress scale because it has been designed specifically for this small-scale study. Its purpose is to identify patterns in participants’ reported experiences of financial pressure, wellbeing, workplace performance and organisational support rather than to produce a single validated measurement score.</w:t>
      </w:r>
    </w:p>
    <w:p w14:paraId="29C431A8" w14:textId="126A56B7" w:rsidR="00BA5C03" w:rsidRPr="000564CC" w:rsidRDefault="00000000" w:rsidP="00946BBA">
      <w:pPr>
        <w:spacing w:after="200" w:line="360" w:lineRule="auto"/>
        <w:jc w:val="both"/>
        <w:rPr>
          <w:rFonts w:ascii="Times New Roman" w:hAnsi="Times New Roman" w:cs="Times New Roman"/>
        </w:rPr>
      </w:pPr>
      <w:bookmarkStart w:id="38" w:name="_Toc233630364"/>
      <w:r w:rsidRPr="000564CC">
        <w:rPr>
          <w:rFonts w:ascii="Times New Roman" w:hAnsi="Times New Roman" w:cs="Times New Roman"/>
        </w:rPr>
        <w:t>The survey findings will be analysed using descriptive statistics, including frequencies, percentages, tables and charts. This is appropriate because the study uses a small voluntary non-probability sample and aims to identify patterns rather than make statistical generalisations. Inferential statistical tests will not be used because the study will not test causal relationships or make population-level predictions (Bickman and Rog, 2009; Saunders, Lewis and Thornhill, 2019).</w:t>
      </w:r>
      <w:r w:rsidR="009F2C5B" w:rsidRPr="000564CC">
        <w:rPr>
          <w:rFonts w:ascii="Times New Roman" w:hAnsi="Times New Roman" w:cs="Times New Roman"/>
        </w:rPr>
        <w:t xml:space="preserve"> The descriptive results will instead be used to inform the focus of the follow-up interviews.</w:t>
      </w:r>
    </w:p>
    <w:p w14:paraId="074D8FF9" w14:textId="77777777" w:rsidR="0000001D" w:rsidRPr="000564CC" w:rsidRDefault="00000000" w:rsidP="00946BBA">
      <w:pPr>
        <w:pStyle w:val="Heading2"/>
        <w:spacing w:before="360" w:line="360" w:lineRule="auto"/>
        <w:rPr>
          <w:rFonts w:ascii="Times New Roman" w:hAnsi="Times New Roman" w:cs="Times New Roman"/>
          <w:b/>
          <w:bCs/>
          <w:color w:val="000000"/>
          <w:sz w:val="24"/>
          <w:szCs w:val="24"/>
          <w:u w:val="single"/>
        </w:rPr>
      </w:pPr>
      <w:bookmarkStart w:id="39" w:name="_Toc233652756"/>
      <w:r w:rsidRPr="000564CC">
        <w:rPr>
          <w:rFonts w:ascii="Times New Roman" w:hAnsi="Times New Roman" w:cs="Times New Roman"/>
          <w:b/>
          <w:bCs/>
          <w:color w:val="000000"/>
          <w:sz w:val="24"/>
          <w:szCs w:val="24"/>
          <w:u w:val="single"/>
        </w:rPr>
        <w:t>4.3 Qualitative Method: Semi-Structured Interviews</w:t>
      </w:r>
      <w:bookmarkEnd w:id="38"/>
      <w:bookmarkEnd w:id="39"/>
    </w:p>
    <w:p w14:paraId="0C1699F3" w14:textId="77777777" w:rsidR="000C3854" w:rsidRPr="000564CC" w:rsidRDefault="000C3854"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 xml:space="preserve">The second stage will involve three to four semi-structured interviews with eligible volunteers. Qualitative interviewing explores participants’ experiences, meanings and perspectives in depth (Brinkmann, 2023; Leavy, 2020). Semi-structured interviews use planned core questions </w:t>
      </w:r>
      <w:r w:rsidRPr="000564CC">
        <w:rPr>
          <w:rFonts w:ascii="Times New Roman" w:hAnsi="Times New Roman" w:cs="Times New Roman"/>
        </w:rPr>
        <w:lastRenderedPageBreak/>
        <w:t>with follow-up prompts, allowing participants to explain their views in detail (Kallio et al., 2016; Adeoye-Olatunde and Olenik, 2021).</w:t>
      </w:r>
    </w:p>
    <w:p w14:paraId="6B892C2E" w14:textId="77777777" w:rsidR="000C3854" w:rsidRPr="000564CC" w:rsidRDefault="000C3854"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interviews will last approximately 20–25 minutes and will be conducted online or by telephone. They will explore financial pressures, perceived effects on wellbeing and workplace performance, and organisational support considered useful, realistic and trustworthy. Survey findings will guide follow-up questions so the qualitative stage can explain the most relevant patterns in greater depth.</w:t>
      </w:r>
    </w:p>
    <w:p w14:paraId="06D22CBB" w14:textId="77777777" w:rsidR="00705ECD" w:rsidRPr="000564CC" w:rsidRDefault="00705ECD"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 xml:space="preserve">Briggs (2007, p. 566) argues that interviewing forms part of the wider process of knowledge production within research. The interview guide therefore uses open </w:t>
      </w:r>
      <w:proofErr w:type="gramStart"/>
      <w:r w:rsidRPr="000564CC">
        <w:rPr>
          <w:rFonts w:ascii="Times New Roman" w:hAnsi="Times New Roman" w:cs="Times New Roman"/>
        </w:rPr>
        <w:t>questions</w:t>
      </w:r>
      <w:proofErr w:type="gramEnd"/>
      <w:r w:rsidRPr="000564CC">
        <w:rPr>
          <w:rFonts w:ascii="Times New Roman" w:hAnsi="Times New Roman" w:cs="Times New Roman"/>
        </w:rPr>
        <w:t xml:space="preserve"> and follow-up prompts to allow participants to explain their own experiences rather than limiting them to fixed survey responses. Silverman (2016) also highlights the value of allowing participants to describe their experiences in their own words.</w:t>
      </w:r>
    </w:p>
    <w:p w14:paraId="1FDC4A4B" w14:textId="77777777" w:rsidR="00B853B8" w:rsidRDefault="00B853B8"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Qualitative interpretation requires the researcher to make sense of participants’ accounts, which makes reflexivity important throughout data collection and analysis. Lichtman (2013, p. 21) states that “the qualitative researcher interprets and makes sense of the data.” Neutral interview questions, open follow-up prompts and reflexive notes will therefore be used to reduce the influence of researcher assumptions and ensure that participants can express differing viewpoints (Lichtman, 2013; Flick, 2023; </w:t>
      </w:r>
      <w:proofErr w:type="spellStart"/>
      <w:r w:rsidRPr="000564CC">
        <w:rPr>
          <w:rFonts w:ascii="Times New Roman" w:hAnsi="Times New Roman" w:cs="Times New Roman"/>
        </w:rPr>
        <w:t>Šimundić</w:t>
      </w:r>
      <w:proofErr w:type="spellEnd"/>
      <w:r w:rsidRPr="000564CC">
        <w:rPr>
          <w:rFonts w:ascii="Times New Roman" w:hAnsi="Times New Roman" w:cs="Times New Roman"/>
        </w:rPr>
        <w:t>, 2013).</w:t>
      </w:r>
    </w:p>
    <w:p w14:paraId="79879A34" w14:textId="53EAE6B9" w:rsidR="0000001D" w:rsidRPr="000564CC" w:rsidRDefault="00000000" w:rsidP="00946BBA">
      <w:pPr>
        <w:pStyle w:val="Heading2"/>
        <w:spacing w:line="360" w:lineRule="auto"/>
        <w:jc w:val="both"/>
        <w:rPr>
          <w:rFonts w:ascii="Times New Roman" w:hAnsi="Times New Roman" w:cs="Times New Roman"/>
          <w:b/>
          <w:bCs/>
          <w:color w:val="000000"/>
          <w:sz w:val="24"/>
          <w:szCs w:val="24"/>
          <w:u w:val="single"/>
        </w:rPr>
      </w:pPr>
      <w:bookmarkStart w:id="40" w:name="_Toc233630365"/>
      <w:bookmarkStart w:id="41" w:name="_Toc233652757"/>
      <w:r w:rsidRPr="000564CC">
        <w:rPr>
          <w:rFonts w:ascii="Times New Roman" w:hAnsi="Times New Roman" w:cs="Times New Roman"/>
          <w:b/>
          <w:bCs/>
          <w:color w:val="000000"/>
          <w:sz w:val="24"/>
          <w:szCs w:val="24"/>
          <w:u w:val="single"/>
        </w:rPr>
        <w:t>4.4 Analysis and Integration of Findings</w:t>
      </w:r>
      <w:bookmarkEnd w:id="40"/>
      <w:bookmarkEnd w:id="41"/>
    </w:p>
    <w:p w14:paraId="2138DCD9"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The survey findings will first be presented through descriptive statistics to identify patterns relating to financial stress, wellbeing, workplace performance and organisational support. These findings will then inform the focus of the semi-structured interviews, while preserving the anonymity of questionnaire participants (Saunders, Lewis and Thornhill, 2019; Creswell and Plano Clark, 2018).</w:t>
      </w:r>
      <w:r w:rsidR="00DC14A0" w:rsidRPr="000564CC">
        <w:rPr>
          <w:rFonts w:ascii="Times New Roman" w:hAnsi="Times New Roman" w:cs="Times New Roman"/>
        </w:rPr>
        <w:t xml:space="preserve"> For example, if many participants report that financial stress affects concentration, the interview stage can explore how and why this happens in everyday hospitality work.</w:t>
      </w:r>
    </w:p>
    <w:p w14:paraId="54A11E41" w14:textId="77777777" w:rsidR="00B853B8" w:rsidRPr="000564CC" w:rsidRDefault="00B853B8"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 xml:space="preserve">Interview recordings will be transcribed and analysed using thematic analysis. Braun and Clarke (2006) and Fereday and Muir-Cochrane (2006) describe thematic analysis as a process of identifying, organising and interpreting recurring patterns of meaning across participants’ accounts. The analysis will examine themes relating to financial pressures, wellbeing, </w:t>
      </w:r>
      <w:r w:rsidRPr="000564CC">
        <w:rPr>
          <w:rFonts w:ascii="Times New Roman" w:hAnsi="Times New Roman" w:cs="Times New Roman"/>
        </w:rPr>
        <w:lastRenderedPageBreak/>
        <w:t>workplace performance and organisational support, while also considering experiences that differ from the most common patterns.</w:t>
      </w:r>
    </w:p>
    <w:p w14:paraId="7C637C01" w14:textId="7EDCB7B0" w:rsidR="001A26CA" w:rsidRPr="000564CC" w:rsidRDefault="00000000" w:rsidP="00946BBA">
      <w:pPr>
        <w:spacing w:after="200" w:line="360" w:lineRule="auto"/>
        <w:jc w:val="both"/>
        <w:rPr>
          <w:rFonts w:ascii="Times New Roman" w:hAnsi="Times New Roman" w:cs="Times New Roman"/>
        </w:rPr>
      </w:pPr>
      <w:bookmarkStart w:id="42" w:name="_Toc233630366"/>
      <w:r w:rsidRPr="000564CC">
        <w:rPr>
          <w:rFonts w:ascii="Times New Roman" w:hAnsi="Times New Roman" w:cs="Times New Roman"/>
        </w:rPr>
        <w:t>The final stage will integrate the descriptive survey findings with the interview themes to provide both breadth and depth when answering the research questions. The survey will show the patterns reported across the participant group, while the interviews will provide greater context about how employees experience financial stress and evaluate organisational support within hospitality employment</w:t>
      </w:r>
      <w:r w:rsidR="006A059D" w:rsidRPr="000564CC">
        <w:rPr>
          <w:rFonts w:ascii="Times New Roman" w:hAnsi="Times New Roman" w:cs="Times New Roman"/>
        </w:rPr>
        <w:t>. Integration will focus on where the two stages support each other, where interview accounts add explanation to survey patterns, and where unexpected differences appear (Creswell and Plano Clark, 2018).</w:t>
      </w:r>
    </w:p>
    <w:p w14:paraId="091879D4" w14:textId="77777777" w:rsidR="0000001D" w:rsidRPr="000564CC" w:rsidRDefault="00000000" w:rsidP="00946BBA">
      <w:pPr>
        <w:pStyle w:val="Heading2"/>
        <w:spacing w:after="200" w:line="360" w:lineRule="auto"/>
        <w:jc w:val="both"/>
        <w:rPr>
          <w:rFonts w:ascii="Times New Roman" w:hAnsi="Times New Roman" w:cs="Times New Roman"/>
        </w:rPr>
      </w:pPr>
      <w:bookmarkStart w:id="43" w:name="_Toc233652758"/>
      <w:r w:rsidRPr="000564CC">
        <w:rPr>
          <w:rFonts w:ascii="Times New Roman" w:hAnsi="Times New Roman" w:cs="Times New Roman"/>
          <w:b/>
          <w:bCs/>
          <w:color w:val="000000"/>
          <w:sz w:val="24"/>
          <w:szCs w:val="24"/>
          <w:u w:val="single"/>
        </w:rPr>
        <w:t>4.5 Research Quality</w:t>
      </w:r>
      <w:bookmarkEnd w:id="42"/>
      <w:bookmarkEnd w:id="43"/>
    </w:p>
    <w:p w14:paraId="512B1CB9" w14:textId="75F8B344" w:rsidR="00B853B8" w:rsidRPr="000564CC" w:rsidRDefault="004D4129" w:rsidP="00946BBA">
      <w:pPr>
        <w:spacing w:after="200" w:line="360" w:lineRule="auto"/>
        <w:jc w:val="both"/>
        <w:rPr>
          <w:rFonts w:ascii="Times New Roman" w:hAnsi="Times New Roman" w:cs="Times New Roman"/>
        </w:rPr>
      </w:pPr>
      <w:r w:rsidRPr="000564CC">
        <w:rPr>
          <w:rFonts w:ascii="Times New Roman" w:hAnsi="Times New Roman" w:cs="Times New Roman"/>
        </w:rPr>
        <w:t>Research quality will be considered differently across the quantitative and qualitative stages of this mixed-methods study. In quantitative research, quality is commonly linked to reliability, validity and generalisability, while qualitative research focuses more on the credibility, consistency and relevance of the researcher’s interpretation of participants’ accounts (Carrig and Hoyle, 2011; Leung, 2015).</w:t>
      </w:r>
      <w:r w:rsidR="00F94999" w:rsidRPr="000564CC">
        <w:rPr>
          <w:rFonts w:ascii="Times New Roman" w:hAnsi="Times New Roman" w:cs="Times New Roman"/>
        </w:rPr>
        <w:t xml:space="preserve"> </w:t>
      </w:r>
      <w:r w:rsidR="00B853B8" w:rsidRPr="000564CC">
        <w:rPr>
          <w:rFonts w:ascii="Times New Roman" w:hAnsi="Times New Roman" w:cs="Times New Roman"/>
        </w:rPr>
        <w:t>Lincoln and Guba (1985) describe trustworthiness as an important way of judging qualitative research quality.</w:t>
      </w:r>
    </w:p>
    <w:p w14:paraId="7918C487"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For the survey stage, validity will be strengthened by designing the questionnaire around the research questions, the literature review and the key concepts of financial wellbeing, job demands and resources, and perceived organisational support. A small pilot will be completed before the survey is distributed to check that the questions are clear, relevant and easy to understand. The pilot will also check the order of the questions</w:t>
      </w:r>
      <w:r w:rsidR="001D16C3" w:rsidRPr="000564CC">
        <w:rPr>
          <w:rFonts w:ascii="Times New Roman" w:hAnsi="Times New Roman" w:cs="Times New Roman"/>
        </w:rPr>
        <w:t>, the appropriateness of the response options</w:t>
      </w:r>
      <w:r w:rsidRPr="000564CC">
        <w:rPr>
          <w:rFonts w:ascii="Times New Roman" w:hAnsi="Times New Roman" w:cs="Times New Roman"/>
        </w:rPr>
        <w:t xml:space="preserve"> and whether the survey can be completed within the expected time (Carrig and Hoyle, 2011).</w:t>
      </w:r>
    </w:p>
    <w:p w14:paraId="5DDFD0F7" w14:textId="77777777" w:rsidR="004D4129" w:rsidRPr="000564CC" w:rsidRDefault="004D4129" w:rsidP="00946BBA">
      <w:pPr>
        <w:spacing w:after="200" w:line="360" w:lineRule="auto"/>
        <w:jc w:val="both"/>
        <w:rPr>
          <w:rFonts w:ascii="Times New Roman" w:hAnsi="Times New Roman" w:cs="Times New Roman"/>
        </w:rPr>
      </w:pPr>
      <w:r w:rsidRPr="000564CC">
        <w:rPr>
          <w:rFonts w:ascii="Times New Roman" w:hAnsi="Times New Roman" w:cs="Times New Roman"/>
        </w:rPr>
        <w:t>Reliability will be supported by using the same anonymous online questionnaire, instructions and five-point agreement-scale responses for all participants. However, the questionnaire is researcher-designed for this study and will not be presented as a validated financial-stress scale. The survey will identify patterns in participants’ reported experiences rather than produce a validated financial wellbeing score (Carrig and Hoyle, 2011).</w:t>
      </w:r>
    </w:p>
    <w:p w14:paraId="6E608E89" w14:textId="77777777" w:rsidR="004D4129" w:rsidRPr="000564CC" w:rsidRDefault="004D4129"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Generalisability will be limited because the study uses a voluntary purposive and snowball sample of approximately 40–60 participants. The quantitative findings will describe the </w:t>
      </w:r>
      <w:r w:rsidRPr="000564CC">
        <w:rPr>
          <w:rFonts w:ascii="Times New Roman" w:hAnsi="Times New Roman" w:cs="Times New Roman"/>
        </w:rPr>
        <w:lastRenderedPageBreak/>
        <w:t>experiences of the participant group and will not be used to make statistical conclusions about all UK hospitality employees (Carrig and Hoyle, 2011; Saunders, Lewis and Thornhill, 2019).</w:t>
      </w:r>
    </w:p>
    <w:p w14:paraId="65CB02D1" w14:textId="77777777" w:rsidR="008F1B14"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For the interview stage, quality will be supported through a semi-structured interview guide, neutral questions, audio recording with consent, accurate transcription and reflexive notes. These steps will help ensure that the analysis remains close to participants’ accounts rather than being shaped only by the researcher’s assumptions (Leung, 2015; Lichtman, 2013; Morse et al., 2002). </w:t>
      </w:r>
    </w:p>
    <w:p w14:paraId="04BCE597" w14:textId="728B51B8"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The interview findings will not aim to generalise to all hospitality employees. Instead, they will provide detailed context about how participants understand financial stress, wellbeing, workplace performance and organisational support</w:t>
      </w:r>
      <w:r w:rsidR="000726D9" w:rsidRPr="000564CC">
        <w:rPr>
          <w:rFonts w:ascii="Times New Roman" w:hAnsi="Times New Roman" w:cs="Times New Roman"/>
        </w:rPr>
        <w:t>, which is consistent with the explanatory purpose of the qualitative stage (Leung, 2015).</w:t>
      </w:r>
    </w:p>
    <w:p w14:paraId="4259A99C"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Finally, the survey patterns and interview themes will be compared during the final analysis. This will show where the two stages support each other, where they provide different insights and how the combined findings answer the research questions in more depth</w:t>
      </w:r>
      <w:r w:rsidR="00F90226" w:rsidRPr="000564CC">
        <w:rPr>
          <w:rFonts w:ascii="Times New Roman" w:hAnsi="Times New Roman" w:cs="Times New Roman"/>
        </w:rPr>
        <w:t>. This integration is important because the study is not only concerned with whether financial stress is reported, but also with how employees explain its effects and evaluate organisational support (Creswell and Plano Clark, 2018).</w:t>
      </w:r>
    </w:p>
    <w:p w14:paraId="0B71D4A9" w14:textId="77777777" w:rsidR="00BA5C03" w:rsidRDefault="00BA5C03" w:rsidP="00946BBA">
      <w:pPr>
        <w:spacing w:after="200" w:line="360" w:lineRule="auto"/>
        <w:jc w:val="both"/>
        <w:rPr>
          <w:rFonts w:ascii="Times New Roman" w:hAnsi="Times New Roman" w:cs="Times New Roman"/>
        </w:rPr>
      </w:pPr>
    </w:p>
    <w:p w14:paraId="5661C040" w14:textId="77777777" w:rsidR="008F1B14" w:rsidRDefault="008F1B14" w:rsidP="00946BBA">
      <w:pPr>
        <w:spacing w:after="200" w:line="360" w:lineRule="auto"/>
        <w:jc w:val="both"/>
        <w:rPr>
          <w:rFonts w:ascii="Times New Roman" w:hAnsi="Times New Roman" w:cs="Times New Roman"/>
        </w:rPr>
      </w:pPr>
    </w:p>
    <w:p w14:paraId="04D34D27" w14:textId="77777777" w:rsidR="008F1B14" w:rsidRDefault="008F1B14" w:rsidP="00946BBA">
      <w:pPr>
        <w:spacing w:after="200" w:line="360" w:lineRule="auto"/>
        <w:jc w:val="both"/>
        <w:rPr>
          <w:rFonts w:ascii="Times New Roman" w:hAnsi="Times New Roman" w:cs="Times New Roman"/>
        </w:rPr>
      </w:pPr>
    </w:p>
    <w:p w14:paraId="6CEB8F21" w14:textId="77777777" w:rsidR="008F1B14" w:rsidRDefault="008F1B14" w:rsidP="00946BBA">
      <w:pPr>
        <w:spacing w:after="200" w:line="360" w:lineRule="auto"/>
        <w:jc w:val="both"/>
        <w:rPr>
          <w:rFonts w:ascii="Times New Roman" w:hAnsi="Times New Roman" w:cs="Times New Roman"/>
        </w:rPr>
      </w:pPr>
    </w:p>
    <w:p w14:paraId="38592291" w14:textId="77777777" w:rsidR="008F1B14" w:rsidRPr="000564CC" w:rsidRDefault="008F1B14" w:rsidP="00946BBA">
      <w:pPr>
        <w:spacing w:after="200" w:line="360" w:lineRule="auto"/>
        <w:jc w:val="both"/>
        <w:rPr>
          <w:rFonts w:ascii="Times New Roman" w:hAnsi="Times New Roman" w:cs="Times New Roman"/>
        </w:rPr>
      </w:pPr>
    </w:p>
    <w:p w14:paraId="51BF9C69" w14:textId="77777777" w:rsidR="00BA5C03" w:rsidRDefault="00BA5C03" w:rsidP="00946BBA">
      <w:pPr>
        <w:spacing w:after="200" w:line="360" w:lineRule="auto"/>
        <w:jc w:val="both"/>
        <w:rPr>
          <w:rFonts w:ascii="Times New Roman" w:hAnsi="Times New Roman" w:cs="Times New Roman"/>
        </w:rPr>
      </w:pPr>
    </w:p>
    <w:p w14:paraId="6C9E2A87" w14:textId="77777777" w:rsidR="00946BBA" w:rsidRDefault="00946BBA" w:rsidP="00946BBA">
      <w:pPr>
        <w:spacing w:after="200" w:line="360" w:lineRule="auto"/>
        <w:jc w:val="both"/>
        <w:rPr>
          <w:rFonts w:ascii="Times New Roman" w:hAnsi="Times New Roman" w:cs="Times New Roman"/>
        </w:rPr>
      </w:pPr>
    </w:p>
    <w:p w14:paraId="45418C7B" w14:textId="77777777" w:rsidR="00946BBA" w:rsidRDefault="00946BBA" w:rsidP="00946BBA">
      <w:pPr>
        <w:spacing w:after="200" w:line="360" w:lineRule="auto"/>
        <w:jc w:val="both"/>
        <w:rPr>
          <w:rFonts w:ascii="Times New Roman" w:hAnsi="Times New Roman" w:cs="Times New Roman"/>
        </w:rPr>
      </w:pPr>
    </w:p>
    <w:p w14:paraId="73DFEBB0" w14:textId="77777777" w:rsidR="00946BBA" w:rsidRPr="000564CC" w:rsidRDefault="00946BBA" w:rsidP="00946BBA">
      <w:pPr>
        <w:spacing w:after="200" w:line="360" w:lineRule="auto"/>
        <w:jc w:val="both"/>
        <w:rPr>
          <w:rFonts w:ascii="Times New Roman" w:hAnsi="Times New Roman" w:cs="Times New Roman"/>
        </w:rPr>
      </w:pPr>
    </w:p>
    <w:p w14:paraId="015EA5FD" w14:textId="5BDD128C" w:rsidR="006619E4" w:rsidRPr="000564CC" w:rsidRDefault="000B03B2" w:rsidP="00946BBA">
      <w:pPr>
        <w:pStyle w:val="Heading1"/>
        <w:spacing w:line="360" w:lineRule="auto"/>
        <w:rPr>
          <w:rFonts w:ascii="Times New Roman" w:hAnsi="Times New Roman" w:cs="Times New Roman"/>
          <w:b/>
          <w:bCs/>
          <w:color w:val="000000"/>
          <w:sz w:val="28"/>
          <w:szCs w:val="28"/>
          <w:u w:val="single"/>
        </w:rPr>
      </w:pPr>
      <w:bookmarkStart w:id="44" w:name="_Toc233652759"/>
      <w:r w:rsidRPr="000564CC">
        <w:rPr>
          <w:rFonts w:ascii="Times New Roman" w:hAnsi="Times New Roman" w:cs="Times New Roman"/>
          <w:b/>
          <w:bCs/>
          <w:color w:val="000000"/>
          <w:sz w:val="28"/>
          <w:szCs w:val="28"/>
          <w:u w:val="single"/>
        </w:rPr>
        <w:lastRenderedPageBreak/>
        <w:t xml:space="preserve">5. </w:t>
      </w:r>
      <w:r w:rsidR="006619E4" w:rsidRPr="000564CC">
        <w:rPr>
          <w:rFonts w:ascii="Times New Roman" w:hAnsi="Times New Roman" w:cs="Times New Roman"/>
          <w:b/>
          <w:bCs/>
          <w:color w:val="000000"/>
          <w:sz w:val="28"/>
          <w:szCs w:val="28"/>
          <w:u w:val="single"/>
        </w:rPr>
        <w:t>Limitations</w:t>
      </w:r>
      <w:bookmarkEnd w:id="44"/>
      <w:r w:rsidR="006619E4" w:rsidRPr="000564CC">
        <w:rPr>
          <w:rFonts w:ascii="Times New Roman" w:hAnsi="Times New Roman" w:cs="Times New Roman"/>
          <w:b/>
          <w:bCs/>
          <w:color w:val="000000"/>
          <w:sz w:val="28"/>
          <w:szCs w:val="28"/>
          <w:u w:val="single"/>
        </w:rPr>
        <w:t xml:space="preserve"> </w:t>
      </w:r>
    </w:p>
    <w:p w14:paraId="0EC13D4F" w14:textId="77777777" w:rsidR="0000001D" w:rsidRPr="000564CC" w:rsidRDefault="00B63B5D" w:rsidP="00946BBA">
      <w:pPr>
        <w:spacing w:after="200" w:line="360" w:lineRule="auto"/>
        <w:jc w:val="both"/>
        <w:rPr>
          <w:rFonts w:ascii="Times New Roman" w:hAnsi="Times New Roman" w:cs="Times New Roman"/>
        </w:rPr>
      </w:pPr>
      <w:r w:rsidRPr="000564CC">
        <w:rPr>
          <w:rFonts w:ascii="Times New Roman" w:hAnsi="Times New Roman" w:cs="Times New Roman"/>
        </w:rPr>
        <w:t>This study has several limitations linked to its small-scale design, sampling strategy, data-collection methods and cross-sectional time horizon. These limitations do not undermine the value of the research, but they shape how the findings should be interpreted. The study is designed to generate context-rich insight into financial stress among UK hospitality employees rather than to produce statistically generalisable conclusions about the whole sector.</w:t>
      </w:r>
    </w:p>
    <w:p w14:paraId="0FE24C78" w14:textId="77777777" w:rsidR="0000001D" w:rsidRPr="000564CC" w:rsidRDefault="00DB393E" w:rsidP="00946BBA">
      <w:pPr>
        <w:spacing w:after="200" w:line="360" w:lineRule="auto"/>
        <w:jc w:val="both"/>
        <w:rPr>
          <w:rFonts w:ascii="Times New Roman" w:hAnsi="Times New Roman" w:cs="Times New Roman"/>
        </w:rPr>
      </w:pPr>
      <w:r w:rsidRPr="000564CC">
        <w:rPr>
          <w:rFonts w:ascii="Times New Roman" w:hAnsi="Times New Roman" w:cs="Times New Roman"/>
        </w:rPr>
        <w:t>A first limitation concerns sampling. The study will use a voluntary purposive and snowball sample of approximately 40–60 survey participants. Because this is a non-probability sample, some groups of hospitality employees may be under-represented, particularly those with limited access to online networks or those who are less willing to discuss financial pressure. The survey findings will therefore be presented as indicative patterns within the participant group, not as statistically representative findings for all UK hospitality employees (Bickman and Rog, 2009; Saunders, Lewis and Thornhill, 2019).</w:t>
      </w:r>
    </w:p>
    <w:p w14:paraId="4D69545E" w14:textId="77777777" w:rsidR="0000001D" w:rsidRPr="000564CC" w:rsidRDefault="00293E5E" w:rsidP="00946BBA">
      <w:pPr>
        <w:spacing w:after="200" w:line="360" w:lineRule="auto"/>
        <w:jc w:val="both"/>
        <w:rPr>
          <w:rFonts w:ascii="Times New Roman" w:hAnsi="Times New Roman" w:cs="Times New Roman"/>
        </w:rPr>
      </w:pPr>
      <w:bookmarkStart w:id="45" w:name="_Toc233630368"/>
      <w:bookmarkEnd w:id="33"/>
      <w:r w:rsidRPr="000564CC">
        <w:rPr>
          <w:rFonts w:ascii="Times New Roman" w:hAnsi="Times New Roman" w:cs="Times New Roman"/>
        </w:rPr>
        <w:t>A second limitation is that the questionnaire will be researcher-designed rather than a validated financial-stress scale. Although the questions will be informed by the literature review and aligned with the research questions, the survey will not produce a validated financial wellbeing score. This means that the findings can identify reported experiences and perceived patterns, but they cannot be treated as a formal psychometric measurement of financial stress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Carrig and Hoyle, 2011).</w:t>
      </w:r>
    </w:p>
    <w:bookmarkEnd w:id="45"/>
    <w:p w14:paraId="17BEE311" w14:textId="77777777" w:rsidR="0000001D" w:rsidRPr="000564CC" w:rsidRDefault="00CD4A8E" w:rsidP="00946BBA">
      <w:pPr>
        <w:spacing w:after="200" w:line="360" w:lineRule="auto"/>
        <w:jc w:val="both"/>
        <w:rPr>
          <w:rFonts w:ascii="Times New Roman" w:hAnsi="Times New Roman" w:cs="Times New Roman"/>
        </w:rPr>
      </w:pPr>
      <w:r w:rsidRPr="000564CC">
        <w:rPr>
          <w:rFonts w:ascii="Times New Roman" w:hAnsi="Times New Roman" w:cs="Times New Roman"/>
        </w:rPr>
        <w:t>A third limitation is that both the survey and interviews will rely on self-reported accounts. Participants may choose not to disclose sensitive financial experiences, may interpret questions differently, or may provide answers they consider more socially acceptable. This is particularly relevant because financial stress can be a personal and potentially uncomfortable topic. The anonymous survey, separate interview-volunteer form, voluntary participation and reassurance that no employer will see individual answers will reduce this risk, but they cannot remove it completely (</w:t>
      </w:r>
      <w:proofErr w:type="spellStart"/>
      <w:r w:rsidRPr="000564CC">
        <w:rPr>
          <w:rFonts w:ascii="Times New Roman" w:hAnsi="Times New Roman" w:cs="Times New Roman"/>
        </w:rPr>
        <w:t>Šimundić</w:t>
      </w:r>
      <w:proofErr w:type="spellEnd"/>
      <w:r w:rsidRPr="000564CC">
        <w:rPr>
          <w:rFonts w:ascii="Times New Roman" w:hAnsi="Times New Roman" w:cs="Times New Roman"/>
        </w:rPr>
        <w:t>, 2013).</w:t>
      </w:r>
    </w:p>
    <w:p w14:paraId="0C98B821" w14:textId="77777777" w:rsidR="0000001D" w:rsidRPr="000564CC" w:rsidRDefault="005F56E4"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A fourth limitation is the cross-sectional time horizon. Data will be collected during one defined period, so the study will provide a snapshot of participants’ current or recent experiences rather than showing how financial stress, wellbeing, performance or perceptions of organisational support change over time. This means that the study cannot establish causality or track whether </w:t>
      </w:r>
      <w:r w:rsidRPr="000564CC">
        <w:rPr>
          <w:rFonts w:ascii="Times New Roman" w:hAnsi="Times New Roman" w:cs="Times New Roman"/>
        </w:rPr>
        <w:lastRenderedPageBreak/>
        <w:t>organisational support has longer-term effects on employees’ financial wellbeing (Saunders, Lewis and Thornhill, 2019).</w:t>
      </w:r>
    </w:p>
    <w:p w14:paraId="69943DB0" w14:textId="77777777" w:rsidR="0090746E" w:rsidRPr="000564CC" w:rsidRDefault="0090746E"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A fifth limitation concerns the qualitative stage. Three to four interviews will provide useful depth, but they will not capture the full diversity of experiences across the hospitality sector and will not be treated as evidence of data saturation. Guest, Bunce and Johnson (2006) show that saturation depends on the purpose and variability of interview data, so this study will use the interviews to add explanation rather than claim comprehensive coverage. In addition, because interview volunteers will provide contact details through a separate form, their interview accounts cannot be linked to individual anonymous survey responses. The interviews will therefore be used to explain and add context to the overall survey patterns rather than to trace the same participant’s experience across both stages (Creswell and Plano Clark, 2018; Leung, 2015).</w:t>
      </w:r>
    </w:p>
    <w:p w14:paraId="32204AE5" w14:textId="77777777" w:rsidR="005F56E4" w:rsidRPr="000564CC" w:rsidRDefault="005F56E4"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Finally, the study will focus on employees’ perceptions rather than employer records, financial documents or objective performance data. This is appropriate for the research aim, which centres on how employees experience and interpret financial stress, but it means that the study cannot verify participants’ financial circumstances or directly measure workplace performance. The findings should therefore be understood as evidence of perceived effects and reported experiences rather than objective measures of financial hardship or performance outcomes.</w:t>
      </w:r>
    </w:p>
    <w:p w14:paraId="338CF7E5" w14:textId="77777777" w:rsidR="000B03B2" w:rsidRPr="000564CC" w:rsidRDefault="000B03B2" w:rsidP="00946BBA">
      <w:pPr>
        <w:pStyle w:val="Heading1"/>
        <w:spacing w:after="160" w:line="360" w:lineRule="auto"/>
        <w:rPr>
          <w:rFonts w:ascii="Times New Roman" w:hAnsi="Times New Roman" w:cs="Times New Roman"/>
          <w:b/>
          <w:bCs/>
          <w:color w:val="000000"/>
          <w:sz w:val="28"/>
          <w:szCs w:val="28"/>
          <w:u w:val="single"/>
        </w:rPr>
      </w:pPr>
    </w:p>
    <w:p w14:paraId="513F6B35" w14:textId="77777777" w:rsidR="000B03B2" w:rsidRPr="000564CC" w:rsidRDefault="000B03B2" w:rsidP="00946BBA">
      <w:pPr>
        <w:pStyle w:val="Heading1"/>
        <w:spacing w:after="160" w:line="360" w:lineRule="auto"/>
        <w:rPr>
          <w:rFonts w:ascii="Times New Roman" w:hAnsi="Times New Roman" w:cs="Times New Roman"/>
          <w:b/>
          <w:bCs/>
          <w:color w:val="000000"/>
          <w:sz w:val="28"/>
          <w:szCs w:val="28"/>
          <w:u w:val="single"/>
        </w:rPr>
      </w:pPr>
    </w:p>
    <w:p w14:paraId="7649B013" w14:textId="77777777" w:rsidR="000B03B2" w:rsidRPr="000564CC" w:rsidRDefault="000B03B2" w:rsidP="00946BBA">
      <w:pPr>
        <w:pStyle w:val="Heading1"/>
        <w:spacing w:after="160" w:line="360" w:lineRule="auto"/>
        <w:rPr>
          <w:rFonts w:ascii="Times New Roman" w:hAnsi="Times New Roman" w:cs="Times New Roman"/>
          <w:b/>
          <w:bCs/>
          <w:color w:val="000000"/>
          <w:sz w:val="28"/>
          <w:szCs w:val="28"/>
          <w:u w:val="single"/>
        </w:rPr>
      </w:pPr>
    </w:p>
    <w:p w14:paraId="60A304AD" w14:textId="77777777" w:rsidR="000B03B2" w:rsidRPr="000564CC" w:rsidRDefault="000B03B2" w:rsidP="00946BBA">
      <w:pPr>
        <w:spacing w:line="360" w:lineRule="auto"/>
        <w:rPr>
          <w:rFonts w:ascii="Times New Roman" w:hAnsi="Times New Roman" w:cs="Times New Roman"/>
        </w:rPr>
      </w:pPr>
    </w:p>
    <w:p w14:paraId="222D5AE4" w14:textId="77777777" w:rsidR="00841862" w:rsidRPr="000564CC" w:rsidRDefault="00841862" w:rsidP="00946BBA">
      <w:pPr>
        <w:spacing w:line="360" w:lineRule="auto"/>
        <w:rPr>
          <w:rFonts w:ascii="Times New Roman" w:hAnsi="Times New Roman" w:cs="Times New Roman"/>
        </w:rPr>
      </w:pPr>
    </w:p>
    <w:p w14:paraId="6B53E1A3" w14:textId="77777777" w:rsidR="00841862" w:rsidRPr="000564CC" w:rsidRDefault="00841862" w:rsidP="00946BBA">
      <w:pPr>
        <w:spacing w:line="360" w:lineRule="auto"/>
        <w:rPr>
          <w:rFonts w:ascii="Times New Roman" w:hAnsi="Times New Roman" w:cs="Times New Roman"/>
        </w:rPr>
      </w:pPr>
    </w:p>
    <w:p w14:paraId="5BBEAD9C" w14:textId="77777777" w:rsidR="00841862" w:rsidRPr="000564CC" w:rsidRDefault="00841862" w:rsidP="00946BBA">
      <w:pPr>
        <w:spacing w:line="360" w:lineRule="auto"/>
        <w:rPr>
          <w:rFonts w:ascii="Times New Roman" w:hAnsi="Times New Roman" w:cs="Times New Roman"/>
        </w:rPr>
      </w:pPr>
    </w:p>
    <w:p w14:paraId="7B3C8FF8" w14:textId="77777777" w:rsidR="00841862" w:rsidRPr="000564CC" w:rsidRDefault="00841862" w:rsidP="00946BBA">
      <w:pPr>
        <w:spacing w:line="360" w:lineRule="auto"/>
        <w:rPr>
          <w:rFonts w:ascii="Times New Roman" w:hAnsi="Times New Roman" w:cs="Times New Roman"/>
        </w:rPr>
      </w:pPr>
    </w:p>
    <w:p w14:paraId="375DE9D5" w14:textId="77777777" w:rsidR="00841862" w:rsidRPr="000564CC" w:rsidRDefault="00841862" w:rsidP="00946BBA">
      <w:pPr>
        <w:spacing w:line="360" w:lineRule="auto"/>
        <w:rPr>
          <w:rFonts w:ascii="Times New Roman" w:hAnsi="Times New Roman" w:cs="Times New Roman"/>
        </w:rPr>
      </w:pPr>
    </w:p>
    <w:p w14:paraId="0F294EBC" w14:textId="77777777" w:rsidR="00841862" w:rsidRPr="000564CC" w:rsidRDefault="00841862" w:rsidP="00946BBA">
      <w:pPr>
        <w:spacing w:line="360" w:lineRule="auto"/>
        <w:rPr>
          <w:rFonts w:ascii="Times New Roman" w:hAnsi="Times New Roman" w:cs="Times New Roman"/>
        </w:rPr>
      </w:pPr>
    </w:p>
    <w:p w14:paraId="08218E75" w14:textId="77777777" w:rsidR="00841862" w:rsidRPr="000564CC" w:rsidRDefault="00841862" w:rsidP="00946BBA">
      <w:pPr>
        <w:spacing w:line="360" w:lineRule="auto"/>
        <w:rPr>
          <w:rFonts w:ascii="Times New Roman" w:hAnsi="Times New Roman" w:cs="Times New Roman"/>
        </w:rPr>
      </w:pPr>
    </w:p>
    <w:p w14:paraId="5929D50D" w14:textId="0BDB4744" w:rsidR="004C77EE" w:rsidRPr="000564CC" w:rsidRDefault="006619E4" w:rsidP="00946BBA">
      <w:pPr>
        <w:pStyle w:val="Heading1"/>
        <w:spacing w:after="160" w:line="360" w:lineRule="auto"/>
        <w:rPr>
          <w:rFonts w:ascii="Times New Roman" w:hAnsi="Times New Roman" w:cs="Times New Roman"/>
          <w:b/>
          <w:bCs/>
          <w:color w:val="000000"/>
          <w:sz w:val="28"/>
          <w:szCs w:val="28"/>
          <w:u w:val="single"/>
        </w:rPr>
      </w:pPr>
      <w:bookmarkStart w:id="46" w:name="_Toc233652760"/>
      <w:r w:rsidRPr="000564CC">
        <w:rPr>
          <w:rFonts w:ascii="Times New Roman" w:hAnsi="Times New Roman" w:cs="Times New Roman"/>
          <w:b/>
          <w:bCs/>
          <w:color w:val="000000"/>
          <w:sz w:val="28"/>
          <w:szCs w:val="28"/>
          <w:u w:val="single"/>
        </w:rPr>
        <w:lastRenderedPageBreak/>
        <w:t xml:space="preserve">6. </w:t>
      </w:r>
      <w:r w:rsidR="004C77EE" w:rsidRPr="000564CC">
        <w:rPr>
          <w:rFonts w:ascii="Times New Roman" w:hAnsi="Times New Roman" w:cs="Times New Roman"/>
          <w:b/>
          <w:bCs/>
          <w:color w:val="000000"/>
          <w:sz w:val="28"/>
          <w:szCs w:val="28"/>
          <w:u w:val="single"/>
        </w:rPr>
        <w:t>Project Planning</w:t>
      </w:r>
      <w:bookmarkEnd w:id="46"/>
    </w:p>
    <w:p w14:paraId="52B77544"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Gantt chart below </w:t>
      </w:r>
      <w:r w:rsidR="00976690" w:rsidRPr="000564CC">
        <w:rPr>
          <w:rFonts w:ascii="Times New Roman" w:hAnsi="Times New Roman" w:cs="Times New Roman"/>
        </w:rPr>
        <w:t>summarises</w:t>
      </w:r>
      <w:r w:rsidRPr="000564CC">
        <w:rPr>
          <w:rFonts w:ascii="Times New Roman" w:hAnsi="Times New Roman" w:cs="Times New Roman"/>
        </w:rPr>
        <w:t xml:space="preserve"> the planned research </w:t>
      </w:r>
      <w:r w:rsidR="00976690" w:rsidRPr="000564CC">
        <w:rPr>
          <w:rFonts w:ascii="Times New Roman" w:hAnsi="Times New Roman" w:cs="Times New Roman"/>
        </w:rPr>
        <w:t>schedule</w:t>
      </w:r>
      <w:r w:rsidRPr="000564CC">
        <w:rPr>
          <w:rFonts w:ascii="Times New Roman" w:hAnsi="Times New Roman" w:cs="Times New Roman"/>
        </w:rPr>
        <w:t xml:space="preserve"> from June 2026 to May 2027. </w:t>
      </w:r>
      <w:r w:rsidR="00976690" w:rsidRPr="000564CC">
        <w:rPr>
          <w:rFonts w:ascii="Times New Roman" w:hAnsi="Times New Roman" w:cs="Times New Roman"/>
        </w:rPr>
        <w:t>Key stages include proposal</w:t>
      </w:r>
      <w:r w:rsidRPr="000564CC">
        <w:rPr>
          <w:rFonts w:ascii="Times New Roman" w:hAnsi="Times New Roman" w:cs="Times New Roman"/>
        </w:rPr>
        <w:t xml:space="preserve"> submission</w:t>
      </w:r>
      <w:r w:rsidR="00976690" w:rsidRPr="000564CC">
        <w:rPr>
          <w:rFonts w:ascii="Times New Roman" w:hAnsi="Times New Roman" w:cs="Times New Roman"/>
        </w:rPr>
        <w:t>,</w:t>
      </w:r>
      <w:r w:rsidRPr="000564CC">
        <w:rPr>
          <w:rFonts w:ascii="Times New Roman" w:hAnsi="Times New Roman" w:cs="Times New Roman"/>
        </w:rPr>
        <w:t xml:space="preserve"> ethical approval, literature review </w:t>
      </w:r>
      <w:r w:rsidR="00976690" w:rsidRPr="000564CC">
        <w:rPr>
          <w:rFonts w:ascii="Times New Roman" w:hAnsi="Times New Roman" w:cs="Times New Roman"/>
        </w:rPr>
        <w:t>development,</w:t>
      </w:r>
      <w:r w:rsidRPr="000564CC">
        <w:rPr>
          <w:rFonts w:ascii="Times New Roman" w:hAnsi="Times New Roman" w:cs="Times New Roman"/>
        </w:rPr>
        <w:t xml:space="preserve"> methodology</w:t>
      </w:r>
      <w:r w:rsidR="00976690" w:rsidRPr="000564CC">
        <w:rPr>
          <w:rFonts w:ascii="Times New Roman" w:hAnsi="Times New Roman" w:cs="Times New Roman"/>
        </w:rPr>
        <w:t xml:space="preserve"> refinement,</w:t>
      </w:r>
      <w:r w:rsidRPr="000564CC">
        <w:rPr>
          <w:rFonts w:ascii="Times New Roman" w:hAnsi="Times New Roman" w:cs="Times New Roman"/>
        </w:rPr>
        <w:t xml:space="preserve"> recruitment</w:t>
      </w:r>
      <w:r w:rsidR="00976690" w:rsidRPr="000564CC">
        <w:rPr>
          <w:rFonts w:ascii="Times New Roman" w:hAnsi="Times New Roman" w:cs="Times New Roman"/>
        </w:rPr>
        <w:t>,</w:t>
      </w:r>
      <w:r w:rsidRPr="000564CC">
        <w:rPr>
          <w:rFonts w:ascii="Times New Roman" w:hAnsi="Times New Roman" w:cs="Times New Roman"/>
        </w:rPr>
        <w:t xml:space="preserve"> data collection</w:t>
      </w:r>
      <w:r w:rsidR="00976690" w:rsidRPr="000564CC">
        <w:rPr>
          <w:rFonts w:ascii="Times New Roman" w:hAnsi="Times New Roman" w:cs="Times New Roman"/>
        </w:rPr>
        <w:t>, analysis, dissertation writing, final editing and submission</w:t>
      </w:r>
      <w:r w:rsidRPr="000564CC">
        <w:rPr>
          <w:rFonts w:ascii="Times New Roman" w:hAnsi="Times New Roman" w:cs="Times New Roman"/>
        </w:rPr>
        <w:t>.</w:t>
      </w:r>
    </w:p>
    <w:p w14:paraId="3BA935F5" w14:textId="77777777" w:rsidR="0096677A" w:rsidRPr="000564CC" w:rsidRDefault="0096677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study will use existing access to a laptop, internet connection, university library databases, Microsoft Forms, online meeting software and University-approved storage. No travel or participant-payment costs are expected.</w:t>
      </w:r>
    </w:p>
    <w:p w14:paraId="0FCAE3F3" w14:textId="77777777" w:rsidR="00976690" w:rsidRPr="000564CC" w:rsidRDefault="00976690" w:rsidP="00946BBA">
      <w:pPr>
        <w:spacing w:after="200" w:line="360" w:lineRule="auto"/>
        <w:jc w:val="both"/>
        <w:rPr>
          <w:rFonts w:ascii="Times New Roman" w:hAnsi="Times New Roman" w:cs="Times New Roman"/>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78"/>
        <w:gridCol w:w="548"/>
        <w:gridCol w:w="524"/>
        <w:gridCol w:w="564"/>
        <w:gridCol w:w="544"/>
        <w:gridCol w:w="544"/>
        <w:gridCol w:w="559"/>
        <w:gridCol w:w="549"/>
        <w:gridCol w:w="544"/>
        <w:gridCol w:w="549"/>
        <w:gridCol w:w="572"/>
        <w:gridCol w:w="557"/>
        <w:gridCol w:w="594"/>
      </w:tblGrid>
      <w:tr w:rsidR="008B5A52" w:rsidRPr="000564CC" w14:paraId="357E1244" w14:textId="77777777">
        <w:trPr>
          <w:tblCellSpacing w:w="15" w:type="dxa"/>
        </w:trPr>
        <w:tc>
          <w:tcPr>
            <w:tcW w:w="0" w:type="auto"/>
            <w:gridSpan w:val="13"/>
            <w:shd w:val="clear" w:color="auto" w:fill="F2F2F2"/>
            <w:vAlign w:val="center"/>
            <w:hideMark/>
          </w:tcPr>
          <w:p w14:paraId="46B554AC" w14:textId="1D67B589" w:rsidR="008B5A52" w:rsidRPr="000564CC" w:rsidRDefault="008B5A52" w:rsidP="00946BBA">
            <w:pPr>
              <w:spacing w:after="160" w:line="360" w:lineRule="auto"/>
              <w:jc w:val="center"/>
              <w:rPr>
                <w:rFonts w:ascii="Times New Roman" w:hAnsi="Times New Roman" w:cs="Times New Roman"/>
                <w:kern w:val="0"/>
                <w:lang w:eastAsia="en-GB"/>
                <w14:ligatures w14:val="none"/>
              </w:rPr>
            </w:pPr>
            <w:r w:rsidRPr="000564CC">
              <w:rPr>
                <w:rFonts w:ascii="Times New Roman" w:hAnsi="Times New Roman" w:cs="Times New Roman"/>
                <w:b/>
                <w:bCs/>
              </w:rPr>
              <w:t>Pro</w:t>
            </w:r>
            <w:r w:rsidR="000630EF" w:rsidRPr="000564CC">
              <w:rPr>
                <w:rFonts w:ascii="Times New Roman" w:hAnsi="Times New Roman" w:cs="Times New Roman"/>
                <w:b/>
                <w:bCs/>
              </w:rPr>
              <w:t>ject Planning</w:t>
            </w:r>
            <w:r w:rsidRPr="000564CC">
              <w:rPr>
                <w:rFonts w:ascii="Times New Roman" w:hAnsi="Times New Roman" w:cs="Times New Roman"/>
                <w:b/>
                <w:bCs/>
              </w:rPr>
              <w:t xml:space="preserve"> (Gantt Chart)</w:t>
            </w:r>
          </w:p>
        </w:tc>
      </w:tr>
      <w:tr w:rsidR="008B5A52" w:rsidRPr="000564CC" w14:paraId="191CC968" w14:textId="77777777">
        <w:trPr>
          <w:tblCellSpacing w:w="15" w:type="dxa"/>
        </w:trPr>
        <w:tc>
          <w:tcPr>
            <w:tcW w:w="0" w:type="auto"/>
            <w:shd w:val="clear" w:color="auto" w:fill="EDEDED"/>
            <w:vAlign w:val="center"/>
            <w:hideMark/>
          </w:tcPr>
          <w:p w14:paraId="408F94FE"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8"/>
                <w:szCs w:val="18"/>
              </w:rPr>
              <w:t>Planned Development / Target Date</w:t>
            </w:r>
          </w:p>
        </w:tc>
        <w:tc>
          <w:tcPr>
            <w:tcW w:w="0" w:type="auto"/>
            <w:shd w:val="clear" w:color="auto" w:fill="EDEDED"/>
            <w:vAlign w:val="center"/>
            <w:hideMark/>
          </w:tcPr>
          <w:p w14:paraId="5F53A964"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Jun 2026</w:t>
            </w:r>
          </w:p>
        </w:tc>
        <w:tc>
          <w:tcPr>
            <w:tcW w:w="0" w:type="auto"/>
            <w:shd w:val="clear" w:color="auto" w:fill="EDEDED"/>
            <w:vAlign w:val="center"/>
            <w:hideMark/>
          </w:tcPr>
          <w:p w14:paraId="2796485B"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Jul 2026</w:t>
            </w:r>
          </w:p>
        </w:tc>
        <w:tc>
          <w:tcPr>
            <w:tcW w:w="0" w:type="auto"/>
            <w:shd w:val="clear" w:color="auto" w:fill="EDEDED"/>
            <w:vAlign w:val="center"/>
            <w:hideMark/>
          </w:tcPr>
          <w:p w14:paraId="4B629B88"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Aug 2026</w:t>
            </w:r>
          </w:p>
        </w:tc>
        <w:tc>
          <w:tcPr>
            <w:tcW w:w="0" w:type="auto"/>
            <w:shd w:val="clear" w:color="auto" w:fill="EDEDED"/>
            <w:vAlign w:val="center"/>
            <w:hideMark/>
          </w:tcPr>
          <w:p w14:paraId="20F58D65"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Sep 2026</w:t>
            </w:r>
          </w:p>
        </w:tc>
        <w:tc>
          <w:tcPr>
            <w:tcW w:w="0" w:type="auto"/>
            <w:shd w:val="clear" w:color="auto" w:fill="EDEDED"/>
            <w:vAlign w:val="center"/>
            <w:hideMark/>
          </w:tcPr>
          <w:p w14:paraId="073E1F21"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Oct 2026</w:t>
            </w:r>
          </w:p>
        </w:tc>
        <w:tc>
          <w:tcPr>
            <w:tcW w:w="0" w:type="auto"/>
            <w:shd w:val="clear" w:color="auto" w:fill="EDEDED"/>
            <w:vAlign w:val="center"/>
            <w:hideMark/>
          </w:tcPr>
          <w:p w14:paraId="753CFABE"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Nov 2026</w:t>
            </w:r>
          </w:p>
        </w:tc>
        <w:tc>
          <w:tcPr>
            <w:tcW w:w="0" w:type="auto"/>
            <w:shd w:val="clear" w:color="auto" w:fill="EDEDED"/>
            <w:vAlign w:val="center"/>
            <w:hideMark/>
          </w:tcPr>
          <w:p w14:paraId="3F6C4F59"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Dec 2026</w:t>
            </w:r>
          </w:p>
        </w:tc>
        <w:tc>
          <w:tcPr>
            <w:tcW w:w="0" w:type="auto"/>
            <w:shd w:val="clear" w:color="auto" w:fill="EDEDED"/>
            <w:vAlign w:val="center"/>
            <w:hideMark/>
          </w:tcPr>
          <w:p w14:paraId="392CDAA1"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Jan 2027</w:t>
            </w:r>
          </w:p>
        </w:tc>
        <w:tc>
          <w:tcPr>
            <w:tcW w:w="0" w:type="auto"/>
            <w:shd w:val="clear" w:color="auto" w:fill="EDEDED"/>
            <w:vAlign w:val="center"/>
            <w:hideMark/>
          </w:tcPr>
          <w:p w14:paraId="08CC2F67"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Feb 2027</w:t>
            </w:r>
          </w:p>
        </w:tc>
        <w:tc>
          <w:tcPr>
            <w:tcW w:w="0" w:type="auto"/>
            <w:shd w:val="clear" w:color="auto" w:fill="EDEDED"/>
            <w:vAlign w:val="center"/>
            <w:hideMark/>
          </w:tcPr>
          <w:p w14:paraId="1C433EE3"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Mar 2027</w:t>
            </w:r>
          </w:p>
        </w:tc>
        <w:tc>
          <w:tcPr>
            <w:tcW w:w="0" w:type="auto"/>
            <w:shd w:val="clear" w:color="auto" w:fill="EDEDED"/>
            <w:vAlign w:val="center"/>
            <w:hideMark/>
          </w:tcPr>
          <w:p w14:paraId="5AD05458"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Apr 2027</w:t>
            </w:r>
          </w:p>
        </w:tc>
        <w:tc>
          <w:tcPr>
            <w:tcW w:w="0" w:type="auto"/>
            <w:shd w:val="clear" w:color="auto" w:fill="EDEDED"/>
            <w:vAlign w:val="center"/>
            <w:hideMark/>
          </w:tcPr>
          <w:p w14:paraId="0540918F"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May 2027</w:t>
            </w:r>
          </w:p>
        </w:tc>
      </w:tr>
      <w:tr w:rsidR="008B5A52" w:rsidRPr="000564CC" w14:paraId="3F3559BC" w14:textId="77777777">
        <w:trPr>
          <w:tblCellSpacing w:w="15" w:type="dxa"/>
        </w:trPr>
        <w:tc>
          <w:tcPr>
            <w:tcW w:w="0" w:type="auto"/>
            <w:vAlign w:val="center"/>
            <w:hideMark/>
          </w:tcPr>
          <w:p w14:paraId="006765F0"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Submission of research proposal</w:t>
            </w:r>
          </w:p>
        </w:tc>
        <w:tc>
          <w:tcPr>
            <w:tcW w:w="0" w:type="auto"/>
            <w:shd w:val="clear" w:color="auto" w:fill="D9EAD3"/>
            <w:vAlign w:val="center"/>
            <w:hideMark/>
          </w:tcPr>
          <w:p w14:paraId="19BE62C9"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7E06E2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7EE615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F18C867"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04CCFF0C"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7612AD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5B5CF93"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5AE92732"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D919F7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69FDDE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0E10541D"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3779FAC" w14:textId="77777777" w:rsidR="008B5A52" w:rsidRPr="000564CC" w:rsidRDefault="008B5A52" w:rsidP="00946BBA">
            <w:pPr>
              <w:spacing w:line="360" w:lineRule="auto"/>
              <w:rPr>
                <w:rFonts w:ascii="Times New Roman" w:hAnsi="Times New Roman" w:cs="Times New Roman"/>
              </w:rPr>
            </w:pPr>
          </w:p>
        </w:tc>
      </w:tr>
      <w:tr w:rsidR="008B5A52" w:rsidRPr="000564CC" w14:paraId="095D8AA8" w14:textId="77777777">
        <w:trPr>
          <w:tblCellSpacing w:w="15" w:type="dxa"/>
        </w:trPr>
        <w:tc>
          <w:tcPr>
            <w:tcW w:w="0" w:type="auto"/>
            <w:vAlign w:val="center"/>
            <w:hideMark/>
          </w:tcPr>
          <w:p w14:paraId="7CC04960"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Ethical clearance and permissions</w:t>
            </w:r>
          </w:p>
        </w:tc>
        <w:tc>
          <w:tcPr>
            <w:tcW w:w="0" w:type="auto"/>
            <w:vAlign w:val="center"/>
            <w:hideMark/>
          </w:tcPr>
          <w:p w14:paraId="77CBDE09"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AD3"/>
            <w:vAlign w:val="center"/>
            <w:hideMark/>
          </w:tcPr>
          <w:p w14:paraId="6311EA57"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AD3"/>
            <w:vAlign w:val="center"/>
            <w:hideMark/>
          </w:tcPr>
          <w:p w14:paraId="4157FB2D"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674BB294"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5E0ED1AC"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98EA1A0"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6FDB77C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518EE27C"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1939D1D"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6FF5B38"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D5B4C9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295D6C8" w14:textId="77777777" w:rsidR="008B5A52" w:rsidRPr="000564CC" w:rsidRDefault="008B5A52" w:rsidP="00946BBA">
            <w:pPr>
              <w:spacing w:line="360" w:lineRule="auto"/>
              <w:rPr>
                <w:rFonts w:ascii="Times New Roman" w:hAnsi="Times New Roman" w:cs="Times New Roman"/>
              </w:rPr>
            </w:pPr>
          </w:p>
        </w:tc>
      </w:tr>
      <w:tr w:rsidR="008B5A52" w:rsidRPr="000564CC" w14:paraId="738EA232" w14:textId="77777777">
        <w:trPr>
          <w:tblCellSpacing w:w="15" w:type="dxa"/>
        </w:trPr>
        <w:tc>
          <w:tcPr>
            <w:tcW w:w="0" w:type="auto"/>
            <w:vAlign w:val="center"/>
            <w:hideMark/>
          </w:tcPr>
          <w:p w14:paraId="649CF3E5"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Literature review</w:t>
            </w:r>
          </w:p>
        </w:tc>
        <w:tc>
          <w:tcPr>
            <w:tcW w:w="0" w:type="auto"/>
            <w:vAlign w:val="center"/>
            <w:hideMark/>
          </w:tcPr>
          <w:p w14:paraId="7445801D"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2F3"/>
            <w:vAlign w:val="center"/>
            <w:hideMark/>
          </w:tcPr>
          <w:p w14:paraId="2950D644"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2F3"/>
            <w:vAlign w:val="center"/>
            <w:hideMark/>
          </w:tcPr>
          <w:p w14:paraId="1D38C09A"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2F3"/>
            <w:vAlign w:val="center"/>
            <w:hideMark/>
          </w:tcPr>
          <w:p w14:paraId="25419BE1"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2F3"/>
            <w:vAlign w:val="center"/>
            <w:hideMark/>
          </w:tcPr>
          <w:p w14:paraId="6105C899"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5ED88D3"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4A6C810"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D55FD9B"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6EEFD73"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97DEBF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ED2054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A211E27" w14:textId="77777777" w:rsidR="008B5A52" w:rsidRPr="000564CC" w:rsidRDefault="008B5A52" w:rsidP="00946BBA">
            <w:pPr>
              <w:spacing w:line="360" w:lineRule="auto"/>
              <w:rPr>
                <w:rFonts w:ascii="Times New Roman" w:hAnsi="Times New Roman" w:cs="Times New Roman"/>
              </w:rPr>
            </w:pPr>
          </w:p>
        </w:tc>
      </w:tr>
      <w:tr w:rsidR="008B5A52" w:rsidRPr="000564CC" w14:paraId="6C878D6F" w14:textId="77777777">
        <w:trPr>
          <w:tblCellSpacing w:w="15" w:type="dxa"/>
        </w:trPr>
        <w:tc>
          <w:tcPr>
            <w:tcW w:w="0" w:type="auto"/>
            <w:vAlign w:val="center"/>
            <w:hideMark/>
          </w:tcPr>
          <w:p w14:paraId="41F144CF"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Research methodology</w:t>
            </w:r>
          </w:p>
        </w:tc>
        <w:tc>
          <w:tcPr>
            <w:tcW w:w="0" w:type="auto"/>
            <w:vAlign w:val="center"/>
            <w:hideMark/>
          </w:tcPr>
          <w:p w14:paraId="5FE9A193"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0E85F38" w14:textId="77777777" w:rsidR="008B5A52" w:rsidRPr="000564CC" w:rsidRDefault="008B5A52" w:rsidP="00946BBA">
            <w:pPr>
              <w:spacing w:line="360" w:lineRule="auto"/>
              <w:rPr>
                <w:rFonts w:ascii="Times New Roman" w:hAnsi="Times New Roman" w:cs="Times New Roman"/>
              </w:rPr>
            </w:pPr>
          </w:p>
        </w:tc>
        <w:tc>
          <w:tcPr>
            <w:tcW w:w="0" w:type="auto"/>
            <w:shd w:val="clear" w:color="auto" w:fill="FFF2CC"/>
            <w:vAlign w:val="center"/>
            <w:hideMark/>
          </w:tcPr>
          <w:p w14:paraId="0D99A084" w14:textId="77777777" w:rsidR="008B5A52" w:rsidRPr="000564CC" w:rsidRDefault="008B5A52" w:rsidP="00946BBA">
            <w:pPr>
              <w:spacing w:line="360" w:lineRule="auto"/>
              <w:rPr>
                <w:rFonts w:ascii="Times New Roman" w:hAnsi="Times New Roman" w:cs="Times New Roman"/>
              </w:rPr>
            </w:pPr>
          </w:p>
        </w:tc>
        <w:tc>
          <w:tcPr>
            <w:tcW w:w="0" w:type="auto"/>
            <w:shd w:val="clear" w:color="auto" w:fill="FFF2CC"/>
            <w:vAlign w:val="center"/>
            <w:hideMark/>
          </w:tcPr>
          <w:p w14:paraId="59AFB222"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4519572"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08DF211E"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306222F"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D5A5E4F"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EE0D27F"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1F804C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2DC8B22"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1D25159" w14:textId="77777777" w:rsidR="008B5A52" w:rsidRPr="000564CC" w:rsidRDefault="008B5A52" w:rsidP="00946BBA">
            <w:pPr>
              <w:spacing w:line="360" w:lineRule="auto"/>
              <w:rPr>
                <w:rFonts w:ascii="Times New Roman" w:hAnsi="Times New Roman" w:cs="Times New Roman"/>
              </w:rPr>
            </w:pPr>
          </w:p>
        </w:tc>
      </w:tr>
      <w:tr w:rsidR="008B5A52" w:rsidRPr="000564CC" w14:paraId="339C2842" w14:textId="77777777">
        <w:trPr>
          <w:tblCellSpacing w:w="15" w:type="dxa"/>
        </w:trPr>
        <w:tc>
          <w:tcPr>
            <w:tcW w:w="0" w:type="auto"/>
            <w:vAlign w:val="center"/>
            <w:hideMark/>
          </w:tcPr>
          <w:p w14:paraId="2749CDD1"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Participant recruitment</w:t>
            </w:r>
          </w:p>
        </w:tc>
        <w:tc>
          <w:tcPr>
            <w:tcW w:w="0" w:type="auto"/>
            <w:vAlign w:val="center"/>
            <w:hideMark/>
          </w:tcPr>
          <w:p w14:paraId="55699361"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E47E2E1"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6D7A822" w14:textId="77777777" w:rsidR="008B5A52" w:rsidRPr="000564CC" w:rsidRDefault="008B5A52" w:rsidP="00946BBA">
            <w:pPr>
              <w:spacing w:line="360" w:lineRule="auto"/>
              <w:rPr>
                <w:rFonts w:ascii="Times New Roman" w:hAnsi="Times New Roman" w:cs="Times New Roman"/>
              </w:rPr>
            </w:pPr>
          </w:p>
        </w:tc>
        <w:tc>
          <w:tcPr>
            <w:tcW w:w="0" w:type="auto"/>
            <w:shd w:val="clear" w:color="auto" w:fill="FCE4D6"/>
            <w:vAlign w:val="center"/>
            <w:hideMark/>
          </w:tcPr>
          <w:p w14:paraId="0A59E464" w14:textId="77777777" w:rsidR="008B5A52" w:rsidRPr="000564CC" w:rsidRDefault="008B5A52" w:rsidP="00946BBA">
            <w:pPr>
              <w:spacing w:line="360" w:lineRule="auto"/>
              <w:rPr>
                <w:rFonts w:ascii="Times New Roman" w:hAnsi="Times New Roman" w:cs="Times New Roman"/>
              </w:rPr>
            </w:pPr>
          </w:p>
        </w:tc>
        <w:tc>
          <w:tcPr>
            <w:tcW w:w="0" w:type="auto"/>
            <w:shd w:val="clear" w:color="auto" w:fill="FCE4D6"/>
            <w:vAlign w:val="center"/>
            <w:hideMark/>
          </w:tcPr>
          <w:p w14:paraId="359B811B"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9B4CC2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8093B8E"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53E7753"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8748298"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68C2DA1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63541CE"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42A3E13" w14:textId="77777777" w:rsidR="008B5A52" w:rsidRPr="000564CC" w:rsidRDefault="008B5A52" w:rsidP="00946BBA">
            <w:pPr>
              <w:spacing w:line="360" w:lineRule="auto"/>
              <w:rPr>
                <w:rFonts w:ascii="Times New Roman" w:hAnsi="Times New Roman" w:cs="Times New Roman"/>
              </w:rPr>
            </w:pPr>
          </w:p>
        </w:tc>
      </w:tr>
      <w:tr w:rsidR="00B853B8" w:rsidRPr="000564CC" w14:paraId="16A6D209" w14:textId="77777777" w:rsidTr="00B853B8">
        <w:trPr>
          <w:tblCellSpacing w:w="15" w:type="dxa"/>
        </w:trPr>
        <w:tc>
          <w:tcPr>
            <w:tcW w:w="0" w:type="auto"/>
            <w:vAlign w:val="center"/>
            <w:hideMark/>
          </w:tcPr>
          <w:p w14:paraId="0758D318" w14:textId="77777777" w:rsidR="00B853B8" w:rsidRPr="000564CC" w:rsidRDefault="00B853B8" w:rsidP="00946BBA">
            <w:pPr>
              <w:spacing w:line="360" w:lineRule="auto"/>
              <w:rPr>
                <w:rFonts w:ascii="Times New Roman" w:hAnsi="Times New Roman" w:cs="Times New Roman"/>
                <w:kern w:val="0"/>
                <w:lang w:eastAsia="en-GB"/>
                <w14:ligatures w14:val="none"/>
              </w:rPr>
            </w:pPr>
            <w:r w:rsidRPr="000564CC">
              <w:rPr>
                <w:rFonts w:ascii="Times New Roman" w:hAnsi="Times New Roman" w:cs="Times New Roman"/>
                <w:sz w:val="18"/>
                <w:szCs w:val="18"/>
              </w:rPr>
              <w:t>Online survey distribution and data collection</w:t>
            </w:r>
          </w:p>
        </w:tc>
        <w:tc>
          <w:tcPr>
            <w:tcW w:w="0" w:type="auto"/>
            <w:vAlign w:val="center"/>
            <w:hideMark/>
          </w:tcPr>
          <w:p w14:paraId="75A6F5D0"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21313250"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763E360"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4E16E28B" w14:textId="77777777" w:rsidR="00B853B8" w:rsidRPr="000564CC" w:rsidRDefault="00B853B8" w:rsidP="00946BBA">
            <w:pPr>
              <w:spacing w:line="360" w:lineRule="auto"/>
              <w:rPr>
                <w:rFonts w:ascii="Times New Roman" w:hAnsi="Times New Roman" w:cs="Times New Roman"/>
              </w:rPr>
            </w:pPr>
          </w:p>
        </w:tc>
        <w:tc>
          <w:tcPr>
            <w:tcW w:w="0" w:type="auto"/>
            <w:shd w:val="clear" w:color="auto" w:fill="E4DFEC"/>
            <w:vAlign w:val="center"/>
            <w:hideMark/>
          </w:tcPr>
          <w:p w14:paraId="5EFDD452" w14:textId="77777777" w:rsidR="00B853B8" w:rsidRPr="000564CC" w:rsidRDefault="00B853B8" w:rsidP="00946BBA">
            <w:pPr>
              <w:spacing w:line="360" w:lineRule="auto"/>
              <w:rPr>
                <w:rFonts w:ascii="Times New Roman" w:hAnsi="Times New Roman" w:cs="Times New Roman"/>
              </w:rPr>
            </w:pPr>
          </w:p>
        </w:tc>
        <w:tc>
          <w:tcPr>
            <w:tcW w:w="0" w:type="auto"/>
            <w:shd w:val="clear" w:color="auto" w:fill="E4DFEC"/>
            <w:vAlign w:val="center"/>
            <w:hideMark/>
          </w:tcPr>
          <w:p w14:paraId="4AC74839"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5A2A84E7"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2C3975B9"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336611F3"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DCB65A6"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2F07915C"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50603A3B" w14:textId="77777777" w:rsidR="00B853B8" w:rsidRPr="000564CC" w:rsidRDefault="00B853B8" w:rsidP="00946BBA">
            <w:pPr>
              <w:spacing w:line="360" w:lineRule="auto"/>
              <w:rPr>
                <w:rFonts w:ascii="Times New Roman" w:hAnsi="Times New Roman" w:cs="Times New Roman"/>
              </w:rPr>
            </w:pPr>
          </w:p>
        </w:tc>
      </w:tr>
      <w:tr w:rsidR="00B853B8" w:rsidRPr="000564CC" w14:paraId="1A8EDACC" w14:textId="77777777" w:rsidTr="00B853B8">
        <w:trPr>
          <w:tblCellSpacing w:w="15" w:type="dxa"/>
        </w:trPr>
        <w:tc>
          <w:tcPr>
            <w:tcW w:w="0" w:type="auto"/>
            <w:vAlign w:val="center"/>
            <w:hideMark/>
          </w:tcPr>
          <w:p w14:paraId="21552AD1" w14:textId="77777777" w:rsidR="00B853B8" w:rsidRPr="000564CC" w:rsidRDefault="00B853B8" w:rsidP="00946BBA">
            <w:pPr>
              <w:spacing w:line="360" w:lineRule="auto"/>
              <w:rPr>
                <w:rFonts w:ascii="Times New Roman" w:hAnsi="Times New Roman" w:cs="Times New Roman"/>
                <w:kern w:val="0"/>
                <w:lang w:eastAsia="en-GB"/>
                <w14:ligatures w14:val="none"/>
              </w:rPr>
            </w:pPr>
            <w:r w:rsidRPr="000564CC">
              <w:rPr>
                <w:rFonts w:ascii="Times New Roman" w:hAnsi="Times New Roman" w:cs="Times New Roman"/>
                <w:sz w:val="18"/>
                <w:szCs w:val="18"/>
              </w:rPr>
              <w:t>Preliminary survey analysis</w:t>
            </w:r>
          </w:p>
        </w:tc>
        <w:tc>
          <w:tcPr>
            <w:tcW w:w="0" w:type="auto"/>
            <w:vAlign w:val="center"/>
            <w:hideMark/>
          </w:tcPr>
          <w:p w14:paraId="5B585C01"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7CE8886"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95867AD"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4F8E405F"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F486557" w14:textId="77777777" w:rsidR="00B853B8" w:rsidRPr="000564CC" w:rsidRDefault="00B853B8" w:rsidP="00946BBA">
            <w:pPr>
              <w:spacing w:line="360" w:lineRule="auto"/>
              <w:rPr>
                <w:rFonts w:ascii="Times New Roman" w:hAnsi="Times New Roman" w:cs="Times New Roman"/>
              </w:rPr>
            </w:pPr>
          </w:p>
        </w:tc>
        <w:tc>
          <w:tcPr>
            <w:tcW w:w="0" w:type="auto"/>
            <w:shd w:val="clear" w:color="auto" w:fill="DDEBF7"/>
            <w:vAlign w:val="center"/>
            <w:hideMark/>
          </w:tcPr>
          <w:p w14:paraId="37647281" w14:textId="77777777" w:rsidR="00B853B8" w:rsidRPr="000564CC" w:rsidRDefault="00B853B8" w:rsidP="00946BBA">
            <w:pPr>
              <w:spacing w:line="360" w:lineRule="auto"/>
              <w:rPr>
                <w:rFonts w:ascii="Times New Roman" w:hAnsi="Times New Roman" w:cs="Times New Roman"/>
              </w:rPr>
            </w:pPr>
          </w:p>
        </w:tc>
        <w:tc>
          <w:tcPr>
            <w:tcW w:w="0" w:type="auto"/>
            <w:shd w:val="clear" w:color="auto" w:fill="DDEBF7"/>
            <w:vAlign w:val="center"/>
            <w:hideMark/>
          </w:tcPr>
          <w:p w14:paraId="238985AC"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DD9E3E9"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5B0945F9"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0DCE43B1"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3D0795CC"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70A8B4C" w14:textId="77777777" w:rsidR="00B853B8" w:rsidRPr="000564CC" w:rsidRDefault="00B853B8" w:rsidP="00946BBA">
            <w:pPr>
              <w:spacing w:line="360" w:lineRule="auto"/>
              <w:rPr>
                <w:rFonts w:ascii="Times New Roman" w:hAnsi="Times New Roman" w:cs="Times New Roman"/>
              </w:rPr>
            </w:pPr>
          </w:p>
        </w:tc>
      </w:tr>
      <w:tr w:rsidR="00B853B8" w:rsidRPr="000564CC" w14:paraId="58DA7022" w14:textId="77777777" w:rsidTr="00B853B8">
        <w:trPr>
          <w:tblCellSpacing w:w="15" w:type="dxa"/>
        </w:trPr>
        <w:tc>
          <w:tcPr>
            <w:tcW w:w="0" w:type="auto"/>
            <w:vAlign w:val="center"/>
            <w:hideMark/>
          </w:tcPr>
          <w:p w14:paraId="45566789" w14:textId="77777777" w:rsidR="00B853B8" w:rsidRPr="000564CC" w:rsidRDefault="00B853B8" w:rsidP="00946BBA">
            <w:pPr>
              <w:spacing w:line="360" w:lineRule="auto"/>
              <w:rPr>
                <w:rFonts w:ascii="Times New Roman" w:hAnsi="Times New Roman" w:cs="Times New Roman"/>
                <w:kern w:val="0"/>
                <w:lang w:eastAsia="en-GB"/>
                <w14:ligatures w14:val="none"/>
              </w:rPr>
            </w:pPr>
            <w:r w:rsidRPr="000564CC">
              <w:rPr>
                <w:rFonts w:ascii="Times New Roman" w:hAnsi="Times New Roman" w:cs="Times New Roman"/>
                <w:sz w:val="18"/>
                <w:szCs w:val="18"/>
              </w:rPr>
              <w:t>Follow-up semi-structured interviews</w:t>
            </w:r>
          </w:p>
        </w:tc>
        <w:tc>
          <w:tcPr>
            <w:tcW w:w="0" w:type="auto"/>
            <w:vAlign w:val="center"/>
            <w:hideMark/>
          </w:tcPr>
          <w:p w14:paraId="1ECEBE13"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C5EA76E"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564A2092"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4D05362"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71BC857"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FE1A777" w14:textId="77777777" w:rsidR="00B853B8" w:rsidRPr="000564CC" w:rsidRDefault="00B853B8" w:rsidP="00946BBA">
            <w:pPr>
              <w:spacing w:line="360" w:lineRule="auto"/>
              <w:rPr>
                <w:rFonts w:ascii="Times New Roman" w:hAnsi="Times New Roman" w:cs="Times New Roman"/>
              </w:rPr>
            </w:pPr>
          </w:p>
        </w:tc>
        <w:tc>
          <w:tcPr>
            <w:tcW w:w="0" w:type="auto"/>
            <w:shd w:val="clear" w:color="auto" w:fill="DDEBF7"/>
            <w:vAlign w:val="center"/>
            <w:hideMark/>
          </w:tcPr>
          <w:p w14:paraId="0EE275CC"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20CDC670"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1427A6D"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3E5F62DE"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C60AC1F"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53B81A6B" w14:textId="77777777" w:rsidR="00B853B8" w:rsidRPr="000564CC" w:rsidRDefault="00B853B8" w:rsidP="00946BBA">
            <w:pPr>
              <w:spacing w:line="360" w:lineRule="auto"/>
              <w:rPr>
                <w:rFonts w:ascii="Times New Roman" w:hAnsi="Times New Roman" w:cs="Times New Roman"/>
              </w:rPr>
            </w:pPr>
          </w:p>
        </w:tc>
      </w:tr>
      <w:tr w:rsidR="00B853B8" w:rsidRPr="000564CC" w14:paraId="0CC22D56" w14:textId="77777777" w:rsidTr="00B853B8">
        <w:trPr>
          <w:tblCellSpacing w:w="15" w:type="dxa"/>
        </w:trPr>
        <w:tc>
          <w:tcPr>
            <w:tcW w:w="0" w:type="auto"/>
            <w:vAlign w:val="center"/>
            <w:hideMark/>
          </w:tcPr>
          <w:p w14:paraId="59181A8A" w14:textId="77777777" w:rsidR="00B853B8" w:rsidRPr="000564CC" w:rsidRDefault="00B853B8" w:rsidP="00946BBA">
            <w:pPr>
              <w:spacing w:line="360" w:lineRule="auto"/>
              <w:rPr>
                <w:rFonts w:ascii="Times New Roman" w:hAnsi="Times New Roman" w:cs="Times New Roman"/>
                <w:kern w:val="0"/>
                <w:lang w:eastAsia="en-GB"/>
                <w14:ligatures w14:val="none"/>
              </w:rPr>
            </w:pPr>
            <w:r w:rsidRPr="000564CC">
              <w:rPr>
                <w:rFonts w:ascii="Times New Roman" w:hAnsi="Times New Roman" w:cs="Times New Roman"/>
                <w:sz w:val="18"/>
                <w:szCs w:val="18"/>
              </w:rPr>
              <w:t>Full analysis and integration of findings</w:t>
            </w:r>
          </w:p>
        </w:tc>
        <w:tc>
          <w:tcPr>
            <w:tcW w:w="0" w:type="auto"/>
            <w:vAlign w:val="center"/>
            <w:hideMark/>
          </w:tcPr>
          <w:p w14:paraId="0CBF14CD"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98DA8D5"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A92BB3C"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A25CE0E"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375EC016"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48FBCD08" w14:textId="77777777" w:rsidR="00B853B8" w:rsidRPr="000564CC" w:rsidRDefault="00B853B8" w:rsidP="00946BBA">
            <w:pPr>
              <w:spacing w:line="360" w:lineRule="auto"/>
              <w:rPr>
                <w:rFonts w:ascii="Times New Roman" w:hAnsi="Times New Roman" w:cs="Times New Roman"/>
              </w:rPr>
            </w:pPr>
          </w:p>
        </w:tc>
        <w:tc>
          <w:tcPr>
            <w:tcW w:w="0" w:type="auto"/>
            <w:shd w:val="clear" w:color="auto" w:fill="DDEBF7"/>
            <w:vAlign w:val="center"/>
            <w:hideMark/>
          </w:tcPr>
          <w:p w14:paraId="7EF578DB" w14:textId="77777777" w:rsidR="00B853B8" w:rsidRPr="000564CC" w:rsidRDefault="00B853B8" w:rsidP="00946BBA">
            <w:pPr>
              <w:spacing w:line="360" w:lineRule="auto"/>
              <w:rPr>
                <w:rFonts w:ascii="Times New Roman" w:hAnsi="Times New Roman" w:cs="Times New Roman"/>
              </w:rPr>
            </w:pPr>
          </w:p>
        </w:tc>
        <w:tc>
          <w:tcPr>
            <w:tcW w:w="0" w:type="auto"/>
            <w:shd w:val="clear" w:color="auto" w:fill="DDEBF7"/>
            <w:vAlign w:val="center"/>
            <w:hideMark/>
          </w:tcPr>
          <w:p w14:paraId="2A2A584E"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358A6DA5"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A9D2D75"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AE5A52B"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6FE16EB" w14:textId="77777777" w:rsidR="00B853B8" w:rsidRPr="000564CC" w:rsidRDefault="00B853B8" w:rsidP="00946BBA">
            <w:pPr>
              <w:spacing w:line="360" w:lineRule="auto"/>
              <w:rPr>
                <w:rFonts w:ascii="Times New Roman" w:hAnsi="Times New Roman" w:cs="Times New Roman"/>
              </w:rPr>
            </w:pPr>
          </w:p>
        </w:tc>
      </w:tr>
      <w:tr w:rsidR="008B5A52" w:rsidRPr="000564CC" w14:paraId="4C66466C" w14:textId="77777777">
        <w:trPr>
          <w:tblCellSpacing w:w="15" w:type="dxa"/>
        </w:trPr>
        <w:tc>
          <w:tcPr>
            <w:tcW w:w="0" w:type="auto"/>
            <w:vAlign w:val="center"/>
            <w:hideMark/>
          </w:tcPr>
          <w:p w14:paraId="44B44428"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Writing of draft chapters</w:t>
            </w:r>
          </w:p>
        </w:tc>
        <w:tc>
          <w:tcPr>
            <w:tcW w:w="0" w:type="auto"/>
            <w:vAlign w:val="center"/>
            <w:hideMark/>
          </w:tcPr>
          <w:p w14:paraId="52A78062"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EF4FEDF"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7E2B7F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6FB8111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03746618"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37D45D1"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7EC2504" w14:textId="77777777" w:rsidR="008B5A52" w:rsidRPr="000564CC" w:rsidRDefault="008B5A52" w:rsidP="00946BBA">
            <w:pPr>
              <w:spacing w:line="360" w:lineRule="auto"/>
              <w:rPr>
                <w:rFonts w:ascii="Times New Roman" w:hAnsi="Times New Roman" w:cs="Times New Roman"/>
              </w:rPr>
            </w:pPr>
          </w:p>
        </w:tc>
        <w:tc>
          <w:tcPr>
            <w:tcW w:w="0" w:type="auto"/>
            <w:shd w:val="clear" w:color="auto" w:fill="E2F0D9"/>
            <w:vAlign w:val="center"/>
            <w:hideMark/>
          </w:tcPr>
          <w:p w14:paraId="5954C5DF" w14:textId="77777777" w:rsidR="008B5A52" w:rsidRPr="000564CC" w:rsidRDefault="008B5A52" w:rsidP="00946BBA">
            <w:pPr>
              <w:spacing w:line="360" w:lineRule="auto"/>
              <w:rPr>
                <w:rFonts w:ascii="Times New Roman" w:hAnsi="Times New Roman" w:cs="Times New Roman"/>
              </w:rPr>
            </w:pPr>
          </w:p>
        </w:tc>
        <w:tc>
          <w:tcPr>
            <w:tcW w:w="0" w:type="auto"/>
            <w:shd w:val="clear" w:color="auto" w:fill="E2F0D9"/>
            <w:vAlign w:val="center"/>
            <w:hideMark/>
          </w:tcPr>
          <w:p w14:paraId="2437D76D" w14:textId="77777777" w:rsidR="008B5A52" w:rsidRPr="000564CC" w:rsidRDefault="008B5A52" w:rsidP="00946BBA">
            <w:pPr>
              <w:spacing w:line="360" w:lineRule="auto"/>
              <w:rPr>
                <w:rFonts w:ascii="Times New Roman" w:hAnsi="Times New Roman" w:cs="Times New Roman"/>
              </w:rPr>
            </w:pPr>
          </w:p>
        </w:tc>
        <w:tc>
          <w:tcPr>
            <w:tcW w:w="0" w:type="auto"/>
            <w:shd w:val="clear" w:color="auto" w:fill="E2F0D9"/>
            <w:vAlign w:val="center"/>
            <w:hideMark/>
          </w:tcPr>
          <w:p w14:paraId="0D503B28"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59FA16BE"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6A474D1D" w14:textId="77777777" w:rsidR="008B5A52" w:rsidRPr="000564CC" w:rsidRDefault="008B5A52" w:rsidP="00946BBA">
            <w:pPr>
              <w:spacing w:line="360" w:lineRule="auto"/>
              <w:rPr>
                <w:rFonts w:ascii="Times New Roman" w:hAnsi="Times New Roman" w:cs="Times New Roman"/>
              </w:rPr>
            </w:pPr>
          </w:p>
        </w:tc>
      </w:tr>
      <w:tr w:rsidR="008B5A52" w:rsidRPr="000564CC" w14:paraId="1CEDA671" w14:textId="77777777">
        <w:trPr>
          <w:tblCellSpacing w:w="15" w:type="dxa"/>
        </w:trPr>
        <w:tc>
          <w:tcPr>
            <w:tcW w:w="0" w:type="auto"/>
            <w:vAlign w:val="center"/>
            <w:hideMark/>
          </w:tcPr>
          <w:p w14:paraId="0AA884DD"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Final editing and submission</w:t>
            </w:r>
          </w:p>
        </w:tc>
        <w:tc>
          <w:tcPr>
            <w:tcW w:w="0" w:type="auto"/>
            <w:vAlign w:val="center"/>
            <w:hideMark/>
          </w:tcPr>
          <w:p w14:paraId="7DFDCDC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0CCC2DAD"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0010C5C"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343D5F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C74A64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21B85B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4E5F02F"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43C1D1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51347895" w14:textId="77777777" w:rsidR="008B5A52" w:rsidRPr="000564CC" w:rsidRDefault="008B5A52" w:rsidP="00946BBA">
            <w:pPr>
              <w:spacing w:line="360" w:lineRule="auto"/>
              <w:rPr>
                <w:rFonts w:ascii="Times New Roman" w:hAnsi="Times New Roman" w:cs="Times New Roman"/>
              </w:rPr>
            </w:pPr>
          </w:p>
        </w:tc>
        <w:tc>
          <w:tcPr>
            <w:tcW w:w="0" w:type="auto"/>
            <w:shd w:val="clear" w:color="auto" w:fill="F4CCCC"/>
            <w:vAlign w:val="center"/>
            <w:hideMark/>
          </w:tcPr>
          <w:p w14:paraId="6502D0AE" w14:textId="77777777" w:rsidR="008B5A52" w:rsidRPr="000564CC" w:rsidRDefault="008B5A52" w:rsidP="00946BBA">
            <w:pPr>
              <w:spacing w:line="360" w:lineRule="auto"/>
              <w:rPr>
                <w:rFonts w:ascii="Times New Roman" w:hAnsi="Times New Roman" w:cs="Times New Roman"/>
              </w:rPr>
            </w:pPr>
          </w:p>
        </w:tc>
        <w:tc>
          <w:tcPr>
            <w:tcW w:w="0" w:type="auto"/>
            <w:shd w:val="clear" w:color="auto" w:fill="F4CCCC"/>
            <w:vAlign w:val="center"/>
            <w:hideMark/>
          </w:tcPr>
          <w:p w14:paraId="380C9A46" w14:textId="77777777" w:rsidR="008B5A52" w:rsidRPr="000564CC" w:rsidRDefault="008B5A52" w:rsidP="00946BBA">
            <w:pPr>
              <w:spacing w:line="360" w:lineRule="auto"/>
              <w:rPr>
                <w:rFonts w:ascii="Times New Roman" w:hAnsi="Times New Roman" w:cs="Times New Roman"/>
              </w:rPr>
            </w:pPr>
          </w:p>
        </w:tc>
        <w:tc>
          <w:tcPr>
            <w:tcW w:w="0" w:type="auto"/>
            <w:shd w:val="clear" w:color="auto" w:fill="F4CCCC"/>
            <w:vAlign w:val="center"/>
            <w:hideMark/>
          </w:tcPr>
          <w:p w14:paraId="56873AF5" w14:textId="77777777" w:rsidR="008B5A52" w:rsidRPr="000564CC" w:rsidRDefault="008B5A52" w:rsidP="00946BBA">
            <w:pPr>
              <w:spacing w:line="360" w:lineRule="auto"/>
              <w:rPr>
                <w:rFonts w:ascii="Times New Roman" w:hAnsi="Times New Roman" w:cs="Times New Roman"/>
              </w:rPr>
            </w:pPr>
          </w:p>
        </w:tc>
      </w:tr>
    </w:tbl>
    <w:p w14:paraId="6144AC53" w14:textId="77777777" w:rsidR="00CF0150" w:rsidRPr="000564CC" w:rsidRDefault="00CF0150" w:rsidP="00946BBA">
      <w:pPr>
        <w:spacing w:after="200" w:line="360" w:lineRule="auto"/>
        <w:jc w:val="both"/>
        <w:rPr>
          <w:rFonts w:ascii="Times New Roman" w:hAnsi="Times New Roman" w:cs="Times New Roman"/>
          <w:sz w:val="20"/>
          <w:szCs w:val="20"/>
        </w:rPr>
      </w:pPr>
      <w:bookmarkStart w:id="47" w:name="_Toc233559168"/>
    </w:p>
    <w:p w14:paraId="571C7268" w14:textId="77777777" w:rsidR="00841862" w:rsidRPr="000564CC" w:rsidRDefault="00841862"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sz w:val="20"/>
          <w:szCs w:val="20"/>
        </w:rPr>
        <w:t>Figure 4: Project plan (Gantt chart). Source: Researcher’s own development.</w:t>
      </w:r>
    </w:p>
    <w:p w14:paraId="436B5B69" w14:textId="77777777" w:rsidR="000B03B2" w:rsidRPr="000564CC" w:rsidRDefault="000B03B2" w:rsidP="00946BBA">
      <w:pPr>
        <w:spacing w:line="360" w:lineRule="auto"/>
        <w:rPr>
          <w:rFonts w:ascii="Times New Roman" w:hAnsi="Times New Roman" w:cs="Times New Roman"/>
        </w:rPr>
      </w:pPr>
    </w:p>
    <w:p w14:paraId="31B5CB49" w14:textId="33BE5300" w:rsidR="004C77EE" w:rsidRPr="000564CC" w:rsidRDefault="006619E4" w:rsidP="00946BBA">
      <w:pPr>
        <w:pStyle w:val="Heading1"/>
        <w:spacing w:line="360" w:lineRule="auto"/>
        <w:jc w:val="both"/>
        <w:rPr>
          <w:rFonts w:ascii="Times New Roman" w:hAnsi="Times New Roman" w:cs="Times New Roman"/>
          <w:b/>
          <w:bCs/>
          <w:color w:val="000000"/>
          <w:sz w:val="28"/>
          <w:szCs w:val="28"/>
          <w:u w:val="single"/>
        </w:rPr>
      </w:pPr>
      <w:bookmarkStart w:id="48" w:name="_Toc233652761"/>
      <w:r w:rsidRPr="000564CC">
        <w:rPr>
          <w:rFonts w:ascii="Times New Roman" w:hAnsi="Times New Roman" w:cs="Times New Roman"/>
          <w:b/>
          <w:bCs/>
          <w:color w:val="000000"/>
          <w:sz w:val="28"/>
          <w:szCs w:val="28"/>
          <w:u w:val="single"/>
        </w:rPr>
        <w:lastRenderedPageBreak/>
        <w:t xml:space="preserve">7. </w:t>
      </w:r>
      <w:r w:rsidR="004C77EE" w:rsidRPr="000564CC">
        <w:rPr>
          <w:rFonts w:ascii="Times New Roman" w:hAnsi="Times New Roman" w:cs="Times New Roman"/>
          <w:b/>
          <w:bCs/>
          <w:color w:val="000000"/>
          <w:sz w:val="28"/>
          <w:szCs w:val="28"/>
          <w:u w:val="single"/>
        </w:rPr>
        <w:t>Ethical Considerations</w:t>
      </w:r>
      <w:bookmarkEnd w:id="48"/>
    </w:p>
    <w:p w14:paraId="1FF7A026"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This study involves sensitive topics because financial pressure and wellbeing are personal issues. Ethical safeguards will therefore focus on informed consent, voluntary participation, anonymity, confidentiality, secure data handling and participant wellbeing (Iltis and MacKay, 2024; Saunders, Lewis and Thornhill, 2019).</w:t>
      </w:r>
    </w:p>
    <w:p w14:paraId="4929CEC3"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Data collection will begin only after ethical approval from the University of Wales Trinity Saint David (University of Wales Trinity Saint David, 2022). Participants will receive clear information about the study purpose, eligibility, voluntary participation, data use and their right to stop before submitting the survey, supporting UK GDPR principles of lawfulness, fairness and transparency (Information Commissioner’s Office, 2026).</w:t>
      </w:r>
    </w:p>
    <w:p w14:paraId="76D198A8"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survey will collect only information needed for the research questions and will not ask for exact income, debt levels, bank details, financial documents, employer names or unnecessary personal details. Participants will also be asked not to name employers, managers, colleagues or identifiable locations in open-text responses, supporting UK GDPR principles of purpose limitation and data minimisation (Information Commissioner’s Office, 2026).</w:t>
      </w:r>
    </w:p>
    <w:p w14:paraId="49A01085"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Survey participants may stop before submission. After submission, individual survey responses cannot be removed because no identifying information will be collected; this will be explained in the survey introduction.</w:t>
      </w:r>
    </w:p>
    <w:p w14:paraId="17CA2CC7"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bookmarkStart w:id="49" w:name="_Toc233630370"/>
      <w:bookmarkEnd w:id="47"/>
      <w:r w:rsidRPr="000564CC">
        <w:rPr>
          <w:rFonts w:ascii="Times New Roman" w:hAnsi="Times New Roman" w:cs="Times New Roman"/>
        </w:rPr>
        <w:t>Interview volunteers will provide contact details through a separate form that will not be linked to anonymous survey responses. They will receive separate information and consent materials and may withdraw within 14 days before recordings or transcripts are anonymised or analysed.</w:t>
      </w:r>
    </w:p>
    <w:p w14:paraId="33C0F66D"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Because interviews may involve sensitive experiences, participants may refuse any question, ask for a break or end the interview at any time. The researcher will use neutral questions, avoid detailed private financial questions and stop the interview if a participant becomes distressed (Brinkmann, 2023; Briggs, 2007; Iltis and MacKay, 2024).</w:t>
      </w:r>
    </w:p>
    <w:p w14:paraId="084C19C6"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 xml:space="preserve">Interview contact details, consent forms, recordings and transcripts will be stored separately in password-protected, university-approved storage, with access limited to the researcher and authorised supervisor or examiner where required. Data will be retained only for the approved period and then securely deleted in line with </w:t>
      </w:r>
      <w:proofErr w:type="gramStart"/>
      <w:r w:rsidRPr="000564CC">
        <w:rPr>
          <w:rFonts w:ascii="Times New Roman" w:hAnsi="Times New Roman" w:cs="Times New Roman"/>
        </w:rPr>
        <w:t>University</w:t>
      </w:r>
      <w:proofErr w:type="gramEnd"/>
      <w:r w:rsidRPr="000564CC">
        <w:rPr>
          <w:rFonts w:ascii="Times New Roman" w:hAnsi="Times New Roman" w:cs="Times New Roman"/>
        </w:rPr>
        <w:t xml:space="preserve"> requirements and UK GDPR principles (Information Commissioner’s Office, 2026).</w:t>
      </w:r>
    </w:p>
    <w:p w14:paraId="733F3274"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lastRenderedPageBreak/>
        <w:t>Findings will be reported anonymously. Names of employers, managers, colleagues and identifiable locations will be removed where necessary, and interview participants will be assigned codes during analysis and reporting.</w:t>
      </w:r>
    </w:p>
    <w:p w14:paraId="385C989D"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Recruitment will not take place through managers, and the researcher will not invite direct reports or current colleagues over whom she has authority. Participation will be voluntary and unpaid. The researcher will not provide financial, legal, employment or health advice; survey and interview information will advise participants to seek independent support if needed.</w:t>
      </w:r>
    </w:p>
    <w:p w14:paraId="4A00F0BE" w14:textId="77777777" w:rsidR="000E666A" w:rsidRPr="000564CC" w:rsidRDefault="000E666A" w:rsidP="00946BBA">
      <w:pPr>
        <w:pStyle w:val="Heading1"/>
        <w:spacing w:line="360" w:lineRule="auto"/>
        <w:rPr>
          <w:rFonts w:ascii="Times New Roman" w:hAnsi="Times New Roman" w:cs="Times New Roman"/>
          <w:b/>
          <w:bCs/>
          <w:color w:val="000000"/>
          <w:sz w:val="28"/>
          <w:szCs w:val="28"/>
          <w:u w:val="single"/>
        </w:rPr>
      </w:pPr>
    </w:p>
    <w:p w14:paraId="7709ECCD" w14:textId="77777777" w:rsidR="000E666A" w:rsidRPr="000564CC" w:rsidRDefault="000E666A" w:rsidP="00946BBA">
      <w:pPr>
        <w:pStyle w:val="Heading1"/>
        <w:spacing w:line="360" w:lineRule="auto"/>
        <w:rPr>
          <w:rFonts w:ascii="Times New Roman" w:hAnsi="Times New Roman" w:cs="Times New Roman"/>
          <w:b/>
          <w:bCs/>
          <w:color w:val="000000"/>
          <w:sz w:val="28"/>
          <w:szCs w:val="28"/>
          <w:u w:val="single"/>
        </w:rPr>
      </w:pPr>
    </w:p>
    <w:p w14:paraId="51A48D88" w14:textId="77777777" w:rsidR="000E666A" w:rsidRPr="000564CC" w:rsidRDefault="000E666A" w:rsidP="00946BBA">
      <w:pPr>
        <w:pStyle w:val="Heading1"/>
        <w:spacing w:line="360" w:lineRule="auto"/>
        <w:rPr>
          <w:rFonts w:ascii="Times New Roman" w:hAnsi="Times New Roman" w:cs="Times New Roman"/>
          <w:b/>
          <w:bCs/>
          <w:color w:val="000000"/>
          <w:sz w:val="28"/>
          <w:szCs w:val="28"/>
          <w:u w:val="single"/>
        </w:rPr>
      </w:pPr>
    </w:p>
    <w:p w14:paraId="00C5179A" w14:textId="77777777" w:rsidR="000E666A" w:rsidRPr="000564CC" w:rsidRDefault="000E666A" w:rsidP="00946BBA">
      <w:pPr>
        <w:pStyle w:val="Heading1"/>
        <w:spacing w:line="360" w:lineRule="auto"/>
        <w:rPr>
          <w:rFonts w:ascii="Times New Roman" w:hAnsi="Times New Roman" w:cs="Times New Roman"/>
          <w:b/>
          <w:bCs/>
          <w:color w:val="000000"/>
          <w:sz w:val="28"/>
          <w:szCs w:val="28"/>
          <w:u w:val="single"/>
        </w:rPr>
      </w:pPr>
    </w:p>
    <w:p w14:paraId="556BF942" w14:textId="77777777" w:rsidR="000E666A" w:rsidRPr="000564CC" w:rsidRDefault="000E666A" w:rsidP="00946BBA">
      <w:pPr>
        <w:spacing w:line="360" w:lineRule="auto"/>
        <w:rPr>
          <w:rFonts w:ascii="Times New Roman" w:hAnsi="Times New Roman" w:cs="Times New Roman"/>
        </w:rPr>
      </w:pPr>
    </w:p>
    <w:p w14:paraId="18FDCB8F" w14:textId="77777777" w:rsidR="00841862" w:rsidRDefault="00841862" w:rsidP="00946BBA">
      <w:pPr>
        <w:spacing w:line="360" w:lineRule="auto"/>
        <w:rPr>
          <w:rFonts w:ascii="Times New Roman" w:hAnsi="Times New Roman" w:cs="Times New Roman"/>
        </w:rPr>
      </w:pPr>
    </w:p>
    <w:p w14:paraId="58F0D854" w14:textId="77777777" w:rsidR="00E2126D" w:rsidRDefault="00E2126D" w:rsidP="00946BBA">
      <w:pPr>
        <w:spacing w:line="360" w:lineRule="auto"/>
        <w:rPr>
          <w:rFonts w:ascii="Times New Roman" w:hAnsi="Times New Roman" w:cs="Times New Roman"/>
        </w:rPr>
      </w:pPr>
    </w:p>
    <w:p w14:paraId="0A890EB2" w14:textId="77777777" w:rsidR="00E2126D" w:rsidRDefault="00E2126D" w:rsidP="00946BBA">
      <w:pPr>
        <w:spacing w:line="360" w:lineRule="auto"/>
        <w:rPr>
          <w:rFonts w:ascii="Times New Roman" w:hAnsi="Times New Roman" w:cs="Times New Roman"/>
        </w:rPr>
      </w:pPr>
    </w:p>
    <w:p w14:paraId="361C6590" w14:textId="77777777" w:rsidR="00E2126D" w:rsidRDefault="00E2126D" w:rsidP="00946BBA">
      <w:pPr>
        <w:spacing w:line="360" w:lineRule="auto"/>
        <w:rPr>
          <w:rFonts w:ascii="Times New Roman" w:hAnsi="Times New Roman" w:cs="Times New Roman"/>
        </w:rPr>
      </w:pPr>
    </w:p>
    <w:p w14:paraId="607FEFF1" w14:textId="77777777" w:rsidR="00E2126D" w:rsidRDefault="00E2126D" w:rsidP="00946BBA">
      <w:pPr>
        <w:spacing w:line="360" w:lineRule="auto"/>
        <w:rPr>
          <w:rFonts w:ascii="Times New Roman" w:hAnsi="Times New Roman" w:cs="Times New Roman"/>
        </w:rPr>
      </w:pPr>
    </w:p>
    <w:p w14:paraId="4CB6CA7F" w14:textId="77777777" w:rsidR="00E2126D" w:rsidRDefault="00E2126D" w:rsidP="00946BBA">
      <w:pPr>
        <w:spacing w:line="360" w:lineRule="auto"/>
        <w:rPr>
          <w:rFonts w:ascii="Times New Roman" w:hAnsi="Times New Roman" w:cs="Times New Roman"/>
        </w:rPr>
      </w:pPr>
    </w:p>
    <w:p w14:paraId="14E22A5C" w14:textId="77777777" w:rsidR="00E2126D" w:rsidRDefault="00E2126D" w:rsidP="00946BBA">
      <w:pPr>
        <w:spacing w:line="360" w:lineRule="auto"/>
        <w:rPr>
          <w:rFonts w:ascii="Times New Roman" w:hAnsi="Times New Roman" w:cs="Times New Roman"/>
        </w:rPr>
      </w:pPr>
    </w:p>
    <w:p w14:paraId="16DC8E74" w14:textId="77777777" w:rsidR="00E2126D" w:rsidRDefault="00E2126D" w:rsidP="00946BBA">
      <w:pPr>
        <w:spacing w:line="360" w:lineRule="auto"/>
        <w:rPr>
          <w:rFonts w:ascii="Times New Roman" w:hAnsi="Times New Roman" w:cs="Times New Roman"/>
        </w:rPr>
      </w:pPr>
    </w:p>
    <w:p w14:paraId="282B8750" w14:textId="77777777" w:rsidR="00E2126D" w:rsidRDefault="00E2126D" w:rsidP="00946BBA">
      <w:pPr>
        <w:spacing w:line="360" w:lineRule="auto"/>
        <w:rPr>
          <w:rFonts w:ascii="Times New Roman" w:hAnsi="Times New Roman" w:cs="Times New Roman"/>
        </w:rPr>
      </w:pPr>
    </w:p>
    <w:p w14:paraId="038A2961" w14:textId="77777777" w:rsidR="00E2126D" w:rsidRDefault="00E2126D" w:rsidP="00946BBA">
      <w:pPr>
        <w:spacing w:line="360" w:lineRule="auto"/>
        <w:rPr>
          <w:rFonts w:ascii="Times New Roman" w:hAnsi="Times New Roman" w:cs="Times New Roman"/>
        </w:rPr>
      </w:pPr>
    </w:p>
    <w:p w14:paraId="5AB1DDCF" w14:textId="77777777" w:rsidR="00E2126D" w:rsidRPr="000564CC" w:rsidRDefault="00E2126D" w:rsidP="00946BBA">
      <w:pPr>
        <w:spacing w:line="360" w:lineRule="auto"/>
        <w:rPr>
          <w:rFonts w:ascii="Times New Roman" w:hAnsi="Times New Roman" w:cs="Times New Roman"/>
        </w:rPr>
      </w:pPr>
    </w:p>
    <w:p w14:paraId="207F58A4" w14:textId="77777777" w:rsidR="00841862" w:rsidRPr="000564CC" w:rsidRDefault="00841862" w:rsidP="00946BBA">
      <w:pPr>
        <w:spacing w:line="360" w:lineRule="auto"/>
        <w:rPr>
          <w:rFonts w:ascii="Times New Roman" w:hAnsi="Times New Roman" w:cs="Times New Roman"/>
        </w:rPr>
      </w:pPr>
    </w:p>
    <w:p w14:paraId="550A63BA" w14:textId="77777777" w:rsidR="000E666A" w:rsidRPr="000564CC" w:rsidRDefault="000E666A" w:rsidP="00946BBA">
      <w:pPr>
        <w:spacing w:line="360" w:lineRule="auto"/>
        <w:rPr>
          <w:rFonts w:ascii="Times New Roman" w:hAnsi="Times New Roman" w:cs="Times New Roman"/>
        </w:rPr>
      </w:pPr>
    </w:p>
    <w:p w14:paraId="21251A9C" w14:textId="24270CC5" w:rsidR="00FF513F" w:rsidRPr="000564CC" w:rsidRDefault="00FF513F" w:rsidP="00946BBA">
      <w:pPr>
        <w:pStyle w:val="Heading1"/>
        <w:spacing w:line="360" w:lineRule="auto"/>
        <w:rPr>
          <w:rFonts w:ascii="Times New Roman" w:hAnsi="Times New Roman" w:cs="Times New Roman"/>
          <w:b/>
          <w:bCs/>
          <w:color w:val="000000"/>
          <w:sz w:val="28"/>
          <w:szCs w:val="28"/>
          <w:u w:val="single"/>
        </w:rPr>
      </w:pPr>
      <w:bookmarkStart w:id="50" w:name="_Toc233652762"/>
      <w:r w:rsidRPr="000564CC">
        <w:rPr>
          <w:rFonts w:ascii="Times New Roman" w:hAnsi="Times New Roman" w:cs="Times New Roman"/>
          <w:b/>
          <w:bCs/>
          <w:color w:val="000000"/>
          <w:sz w:val="28"/>
          <w:szCs w:val="28"/>
          <w:u w:val="single"/>
        </w:rPr>
        <w:lastRenderedPageBreak/>
        <w:t>8. References</w:t>
      </w:r>
      <w:bookmarkEnd w:id="49"/>
      <w:bookmarkEnd w:id="50"/>
    </w:p>
    <w:p w14:paraId="26213F9D"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Adeoye-Olatunde, O.A. and Olenik, N.L. (2021) ‘Research and scholarly methods: semi-structured interviews’, JACCP: Journal of the American College of Clinical Pharmacy, 4(10), pp. 1358-1367. Available at: https://doi.org/10.1002/jac5.1441</w:t>
      </w:r>
    </w:p>
    <w:p w14:paraId="0688B84B"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AESA Network (2020) ‘Blog 132—Research Onion: A systematic approach to designing research methodology’, 27 August. Available at: https://aesanetwork.org/research-onion-a-systematic-approach-to-designing-research-methodology/ (Accessed: 29 June 2026).</w:t>
      </w:r>
    </w:p>
    <w:p w14:paraId="26286C58"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Arnold, J., Coyne, I., Randall, R. and Patterson, F. (2020) Work psychology: understanding human behaviour in the workplace. 7th </w:t>
      </w:r>
      <w:proofErr w:type="spellStart"/>
      <w:r w:rsidRPr="000564CC">
        <w:rPr>
          <w:rFonts w:ascii="Times New Roman" w:hAnsi="Times New Roman" w:cs="Times New Roman"/>
        </w:rPr>
        <w:t>edn</w:t>
      </w:r>
      <w:proofErr w:type="spellEnd"/>
      <w:r w:rsidRPr="000564CC">
        <w:rPr>
          <w:rFonts w:ascii="Times New Roman" w:hAnsi="Times New Roman" w:cs="Times New Roman"/>
        </w:rPr>
        <w:t>. Harlow: Pearson.</w:t>
      </w:r>
    </w:p>
    <w:p w14:paraId="3108B6FF"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Aslam, M.Z., </w:t>
      </w:r>
      <w:proofErr w:type="gramStart"/>
      <w:r w:rsidRPr="000564CC">
        <w:rPr>
          <w:rFonts w:ascii="Times New Roman" w:hAnsi="Times New Roman" w:cs="Times New Roman"/>
        </w:rPr>
        <w:t>Nor,</w:t>
      </w:r>
      <w:proofErr w:type="gramEnd"/>
      <w:r w:rsidRPr="000564CC">
        <w:rPr>
          <w:rFonts w:ascii="Times New Roman" w:hAnsi="Times New Roman" w:cs="Times New Roman"/>
        </w:rPr>
        <w:t xml:space="preserve"> M.N.M., Omar, S., </w:t>
      </w:r>
      <w:proofErr w:type="spellStart"/>
      <w:r w:rsidRPr="000564CC">
        <w:rPr>
          <w:rFonts w:ascii="Times New Roman" w:hAnsi="Times New Roman" w:cs="Times New Roman"/>
        </w:rPr>
        <w:t>Bustaman</w:t>
      </w:r>
      <w:proofErr w:type="spellEnd"/>
      <w:r w:rsidRPr="000564CC">
        <w:rPr>
          <w:rFonts w:ascii="Times New Roman" w:hAnsi="Times New Roman" w:cs="Times New Roman"/>
        </w:rPr>
        <w:t xml:space="preserve">, H.A. and </w:t>
      </w:r>
      <w:proofErr w:type="spellStart"/>
      <w:r w:rsidRPr="000564CC">
        <w:rPr>
          <w:rFonts w:ascii="Times New Roman" w:hAnsi="Times New Roman" w:cs="Times New Roman"/>
        </w:rPr>
        <w:t>Foroudi</w:t>
      </w:r>
      <w:proofErr w:type="spellEnd"/>
      <w:r w:rsidRPr="000564CC">
        <w:rPr>
          <w:rFonts w:ascii="Times New Roman" w:hAnsi="Times New Roman" w:cs="Times New Roman"/>
        </w:rPr>
        <w:t>, P. (2020) ‘Predicting proactive service performance: The role of employee engagement and positive emotional labour among frontline hospitality employees’, Cogent Business &amp; Management, 7(1), article 1771117. Available at: https://doi.org/10.1080/23311975.2020.1771117</w:t>
      </w:r>
    </w:p>
    <w:p w14:paraId="6813094E"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Bakker, A.B. and Demerouti, E. (2017) ‘Job demands-resources theory: Taking stock and looking forward’, Journal of Occupational Health Psychology, 22(3), pp. 273-285. Available at: https://doi.org/10.1037/ocp0000056</w:t>
      </w:r>
    </w:p>
    <w:p w14:paraId="4FF0F194"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Bickman, L. and Rog, D.J. (eds) (2009) The SAGE handbook of applied social research methods. 2nd </w:t>
      </w:r>
      <w:proofErr w:type="spellStart"/>
      <w:r w:rsidRPr="000564CC">
        <w:rPr>
          <w:rFonts w:ascii="Times New Roman" w:hAnsi="Times New Roman" w:cs="Times New Roman"/>
        </w:rPr>
        <w:t>edn</w:t>
      </w:r>
      <w:proofErr w:type="spellEnd"/>
      <w:r w:rsidRPr="000564CC">
        <w:rPr>
          <w:rFonts w:ascii="Times New Roman" w:hAnsi="Times New Roman" w:cs="Times New Roman"/>
        </w:rPr>
        <w:t>. Thousand Oaks, CA: SAGE.</w:t>
      </w:r>
    </w:p>
    <w:p w14:paraId="0E2A8AC7" w14:textId="77777777" w:rsidR="00AC1A71" w:rsidRPr="000564CC" w:rsidRDefault="00AC1A71"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t>Boella</w:t>
      </w:r>
      <w:proofErr w:type="spellEnd"/>
      <w:r w:rsidRPr="000564CC">
        <w:rPr>
          <w:rFonts w:ascii="Times New Roman" w:hAnsi="Times New Roman" w:cs="Times New Roman"/>
        </w:rPr>
        <w:t xml:space="preserve">, M.J. and Goss-Turner, S. (2020) Human resource management in the hospitality industry: a guide to best practice. 10th </w:t>
      </w:r>
      <w:proofErr w:type="spellStart"/>
      <w:r w:rsidRPr="000564CC">
        <w:rPr>
          <w:rFonts w:ascii="Times New Roman" w:hAnsi="Times New Roman" w:cs="Times New Roman"/>
        </w:rPr>
        <w:t>edn</w:t>
      </w:r>
      <w:proofErr w:type="spellEnd"/>
      <w:r w:rsidRPr="000564CC">
        <w:rPr>
          <w:rFonts w:ascii="Times New Roman" w:hAnsi="Times New Roman" w:cs="Times New Roman"/>
        </w:rPr>
        <w:t>. Abingdon: Routledge.</w:t>
      </w:r>
    </w:p>
    <w:p w14:paraId="1A60A0A9"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Braun, V. and Clarke, V. (2006) ‘Using thematic analysis in psychology’, Qualitative Research in Psychology, 3(2), pp. 77-101. Available at: https://doi.org/10.1191/1478088706qp063oa</w:t>
      </w:r>
    </w:p>
    <w:p w14:paraId="0C383DC7"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Briggs, C.L. (2007) ‘Anthropology, interviewing and communicability in contemporary society’, Current Anthropology, 48(4), pp. 551-567.</w:t>
      </w:r>
    </w:p>
    <w:p w14:paraId="3EA3E743"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 xml:space="preserve">Brinkmann, S. (2023) ‘Introduction to qualitative interviewing’, in Qualitative interviewing: conversational knowledge through research interviews. 2nd </w:t>
      </w:r>
      <w:proofErr w:type="spellStart"/>
      <w:r w:rsidRPr="000564CC">
        <w:rPr>
          <w:rFonts w:ascii="Times New Roman" w:hAnsi="Times New Roman" w:cs="Times New Roman"/>
        </w:rPr>
        <w:t>edn</w:t>
      </w:r>
      <w:proofErr w:type="spellEnd"/>
      <w:r w:rsidRPr="000564CC">
        <w:rPr>
          <w:rFonts w:ascii="Times New Roman" w:hAnsi="Times New Roman" w:cs="Times New Roman"/>
        </w:rPr>
        <w:t>. New York: Oxford University Press. Available at: https://doi.org/10.1093/oso/9780197648186.003.0001 (Accessed: 29 June 2026).</w:t>
      </w:r>
    </w:p>
    <w:p w14:paraId="28355060"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 xml:space="preserve">Bryman, A. (2016) Social research methods. 5th </w:t>
      </w:r>
      <w:proofErr w:type="spellStart"/>
      <w:r w:rsidRPr="000564CC">
        <w:rPr>
          <w:rFonts w:ascii="Times New Roman" w:hAnsi="Times New Roman" w:cs="Times New Roman"/>
        </w:rPr>
        <w:t>edn</w:t>
      </w:r>
      <w:proofErr w:type="spellEnd"/>
      <w:r w:rsidRPr="000564CC">
        <w:rPr>
          <w:rFonts w:ascii="Times New Roman" w:hAnsi="Times New Roman" w:cs="Times New Roman"/>
        </w:rPr>
        <w:t>. Oxford: Oxford University Press.</w:t>
      </w:r>
    </w:p>
    <w:p w14:paraId="17CABC7E"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 xml:space="preserve">Campbell, S., Greenwood, M., Prior, S., Shearer, T., </w:t>
      </w:r>
      <w:proofErr w:type="spellStart"/>
      <w:r w:rsidRPr="000564CC">
        <w:rPr>
          <w:rFonts w:ascii="Times New Roman" w:hAnsi="Times New Roman" w:cs="Times New Roman"/>
        </w:rPr>
        <w:t>Walkem</w:t>
      </w:r>
      <w:proofErr w:type="spellEnd"/>
      <w:r w:rsidRPr="000564CC">
        <w:rPr>
          <w:rFonts w:ascii="Times New Roman" w:hAnsi="Times New Roman" w:cs="Times New Roman"/>
        </w:rPr>
        <w:t>, K., Young, S., Bywaters, D. and Walker, K. (2020) ‘Purposive sampling: complex or simple? Research case examples’, Journal of Research in Nursing, 25(8), pp. 652-661. Available at: https://doi.org/10.1177/1744987120927206</w:t>
      </w:r>
    </w:p>
    <w:p w14:paraId="0933F883"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Carrig, M.M. and Hoyle, R.H. (2011) ‘Measurement choices: Reliability, validity, and generalizability’, in Panter, A.T. and Sterba, S.K. (eds) Handbook of ethics in quantitative methodology. New York: Routledge, pp. 127-157.</w:t>
      </w:r>
    </w:p>
    <w:p w14:paraId="4E489818"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 xml:space="preserve">Catalano, R., Goldman-Mellor, S., Saxton, K., Margerison-Zilko, C., Subbaraman, M., </w:t>
      </w:r>
      <w:proofErr w:type="spellStart"/>
      <w:r w:rsidRPr="000564CC">
        <w:rPr>
          <w:rFonts w:ascii="Times New Roman" w:hAnsi="Times New Roman" w:cs="Times New Roman"/>
        </w:rPr>
        <w:t>LeWinn</w:t>
      </w:r>
      <w:proofErr w:type="spellEnd"/>
      <w:r w:rsidRPr="000564CC">
        <w:rPr>
          <w:rFonts w:ascii="Times New Roman" w:hAnsi="Times New Roman" w:cs="Times New Roman"/>
        </w:rPr>
        <w:t>, K. and Anderson, E. (2011) ‘The health effects of economic decline’, Annual Review of Public Health, 32, pp. 431-450. Available at: https://doi.org/10.1146/annurev-publhealth-031210-101146</w:t>
      </w:r>
    </w:p>
    <w:p w14:paraId="2B82826E"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lastRenderedPageBreak/>
        <w:t xml:space="preserve">Creswell, J.W. and Plano Clark, V.L. (2018) Designing and conducting mixed methods research. 3rd </w:t>
      </w:r>
      <w:proofErr w:type="spellStart"/>
      <w:r w:rsidRPr="000564CC">
        <w:rPr>
          <w:rFonts w:ascii="Times New Roman" w:hAnsi="Times New Roman" w:cs="Times New Roman"/>
        </w:rPr>
        <w:t>edn</w:t>
      </w:r>
      <w:proofErr w:type="spellEnd"/>
      <w:r w:rsidRPr="000564CC">
        <w:rPr>
          <w:rFonts w:ascii="Times New Roman" w:hAnsi="Times New Roman" w:cs="Times New Roman"/>
        </w:rPr>
        <w:t>. Thousand Oaks, CA: SAGE.</w:t>
      </w:r>
    </w:p>
    <w:p w14:paraId="31D9FA73"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 xml:space="preserve">Dannheim, I., Ludwig-Walz, H., </w:t>
      </w:r>
      <w:proofErr w:type="spellStart"/>
      <w:r w:rsidRPr="000564CC">
        <w:rPr>
          <w:rFonts w:ascii="Times New Roman" w:hAnsi="Times New Roman" w:cs="Times New Roman"/>
        </w:rPr>
        <w:t>Buyken</w:t>
      </w:r>
      <w:proofErr w:type="spellEnd"/>
      <w:r w:rsidRPr="000564CC">
        <w:rPr>
          <w:rFonts w:ascii="Times New Roman" w:hAnsi="Times New Roman" w:cs="Times New Roman"/>
        </w:rPr>
        <w:t xml:space="preserve">, A.E., Grimm, V. and </w:t>
      </w:r>
      <w:proofErr w:type="spellStart"/>
      <w:r w:rsidRPr="000564CC">
        <w:rPr>
          <w:rFonts w:ascii="Times New Roman" w:hAnsi="Times New Roman" w:cs="Times New Roman"/>
        </w:rPr>
        <w:t>Kroke</w:t>
      </w:r>
      <w:proofErr w:type="spellEnd"/>
      <w:r w:rsidRPr="000564CC">
        <w:rPr>
          <w:rFonts w:ascii="Times New Roman" w:hAnsi="Times New Roman" w:cs="Times New Roman"/>
        </w:rPr>
        <w:t>, A. (2022) ‘Effectiveness of health-oriented leadership interventions for improving health and wellbeing of employees: a systematic review’, Journal of Public Health, 30, pp. 2777-2789. Available at: https://doi.org/10.1007/s10389-021-01664-1</w:t>
      </w:r>
    </w:p>
    <w:p w14:paraId="613EB7B3"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Davidson, M.C.G., Timo, N. and Wang, Y. (2010) ‘How much does labour turnover cost? A case study of Australian four- and five-star hotels’, International Journal of Contemporary Hospitality Management, 22(4), pp. 451-466. Available at: https://doi.org/10.1108/09596111011042686</w:t>
      </w:r>
    </w:p>
    <w:p w14:paraId="27B9437B"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De Neve, J.-E. and Ward, G. (2025) Why workplace wellbeing matters: the science behind employee happiness and organizational performance. Boston, MA: Harvard Business Review Press.</w:t>
      </w:r>
    </w:p>
    <w:p w14:paraId="51A9049A"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Demerouti, E., Bakker, A.B., Nachreiner, F. and Schaufeli, W.B. (2001) ‘The job demands-resources model of burnout’, Journal of Applied Psychology, 86(3), pp. 499-512. Available at: https://doi.org/10.1037/0021-9010.86.3.499</w:t>
      </w:r>
    </w:p>
    <w:p w14:paraId="352AE329"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Department for Business, Energy and Industrial Strategy (BEIS) (2021) Hospitality strategy: reopening, recovery, resilience. London: Department for Business, Energy and Industrial Strategy. Available at: https://assets.publishing.service.gov.uk/media/60f14bd7e90e0764ca40656b/1200-APS-CCS0621819592-002-BEIS-Accessible2.pdf (Accessed: 28 June 2026).</w:t>
      </w:r>
    </w:p>
    <w:p w14:paraId="047D8BEB"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Easterby-Smith, M., Thorpe, R. and Jackson, P. (2012) Management research. 4th </w:t>
      </w:r>
      <w:proofErr w:type="spellStart"/>
      <w:r w:rsidRPr="000564CC">
        <w:rPr>
          <w:rFonts w:ascii="Times New Roman" w:hAnsi="Times New Roman" w:cs="Times New Roman"/>
        </w:rPr>
        <w:t>edn</w:t>
      </w:r>
      <w:proofErr w:type="spellEnd"/>
      <w:r w:rsidRPr="000564CC">
        <w:rPr>
          <w:rFonts w:ascii="Times New Roman" w:hAnsi="Times New Roman" w:cs="Times New Roman"/>
        </w:rPr>
        <w:t>. London: SAGE.</w:t>
      </w:r>
    </w:p>
    <w:p w14:paraId="7C6A4C2B"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Eisenberger, R., Huntington, R., Hutchison, S. and Sowa, D. (1986) ‘Perceived organizational support’, Journal of Applied Psychology, 71(3), pp. 500-507. Available at: https://doi.org/10.1037/0021-9010.71.3.500</w:t>
      </w:r>
    </w:p>
    <w:p w14:paraId="76CFCA6F"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Fereday, J. and Muir-Cochrane, E. (2006) ‘Demonstrating rigour using thematic analysis: a hybrid approach of inductive and deductive coding and theme development’, International Journal of Qualitative Methods, 5(1), pp. 80-92.</w:t>
      </w:r>
    </w:p>
    <w:p w14:paraId="17FAC780"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Flick, U. (2023) An introduction to qualitative research. 7th </w:t>
      </w:r>
      <w:proofErr w:type="spellStart"/>
      <w:r w:rsidRPr="000564CC">
        <w:rPr>
          <w:rFonts w:ascii="Times New Roman" w:hAnsi="Times New Roman" w:cs="Times New Roman"/>
        </w:rPr>
        <w:t>edn</w:t>
      </w:r>
      <w:proofErr w:type="spellEnd"/>
      <w:r w:rsidRPr="000564CC">
        <w:rPr>
          <w:rFonts w:ascii="Times New Roman" w:hAnsi="Times New Roman" w:cs="Times New Roman"/>
        </w:rPr>
        <w:t>. London: SAGE.</w:t>
      </w:r>
    </w:p>
    <w:p w14:paraId="499B16BA"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Flyvbjerg, B. (2006) ‘Five misunderstandings about case-study research’, Qualitative Inquiry, 12(2), pp. 219-245. Available at: https://doi.org/10.1177/1077800405284363</w:t>
      </w:r>
    </w:p>
    <w:p w14:paraId="08122592"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Graham, B.A., Sinclair, R.R. and </w:t>
      </w:r>
      <w:proofErr w:type="spellStart"/>
      <w:r w:rsidRPr="000564CC">
        <w:rPr>
          <w:rFonts w:ascii="Times New Roman" w:hAnsi="Times New Roman" w:cs="Times New Roman"/>
        </w:rPr>
        <w:t>Munc</w:t>
      </w:r>
      <w:proofErr w:type="spellEnd"/>
      <w:r w:rsidRPr="000564CC">
        <w:rPr>
          <w:rFonts w:ascii="Times New Roman" w:hAnsi="Times New Roman" w:cs="Times New Roman"/>
        </w:rPr>
        <w:t>, A. (2026) ‘The relationship between dispositional affectivity, perceived income adequacy, and financial strain: an analysis of financial stress perceptions’, Psychological Reports, 129(1), pp. 415-439. Available at: https://doi.org/10.1177/00332941241239267</w:t>
      </w:r>
    </w:p>
    <w:p w14:paraId="5311F468"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Guest, G., Bunce, A. and Johnson, L. (2006) ‘How many interviews are enough? An experiment with data saturation and variability’, Field Methods, 18(1), pp. 59-82. Available at: https://doi.org/10.1177/1525822X05279903</w:t>
      </w:r>
    </w:p>
    <w:p w14:paraId="4B2048A8" w14:textId="77777777" w:rsidR="006619E4" w:rsidRPr="000564CC" w:rsidRDefault="006619E4"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lastRenderedPageBreak/>
        <w:t>Hobfoll</w:t>
      </w:r>
      <w:proofErr w:type="spellEnd"/>
      <w:r w:rsidRPr="000564CC">
        <w:rPr>
          <w:rFonts w:ascii="Times New Roman" w:hAnsi="Times New Roman" w:cs="Times New Roman"/>
        </w:rPr>
        <w:t>, S.E. (1989) ‘Conservation of resources: a new attempt at conceptualizing stress’, American Psychologist, 44(3), pp. 513-524. Available at: https://doi.org/10.1037/0003-066X.44.3.513</w:t>
      </w:r>
    </w:p>
    <w:p w14:paraId="0E1086B6"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Information Commissioner’s Office (2026) A guide to the data protection principles. Available at: https://ico.org.uk/for-organisations/uk-gdpr-guidance-and-resources/data-protection-principles/a-guide-to-the-data-protection-principles/ (Accessed: 29 June 2026).</w:t>
      </w:r>
    </w:p>
    <w:p w14:paraId="75FA72F4" w14:textId="77777777" w:rsidR="00841862" w:rsidRPr="000564CC" w:rsidRDefault="00841862" w:rsidP="00946BBA">
      <w:pPr>
        <w:spacing w:after="200"/>
        <w:jc w:val="both"/>
        <w:rPr>
          <w:rFonts w:ascii="Times New Roman" w:hAnsi="Times New Roman" w:cs="Times New Roman"/>
          <w:kern w:val="0"/>
          <w:lang w:eastAsia="en-GB"/>
          <w14:ligatures w14:val="none"/>
        </w:rPr>
      </w:pPr>
      <w:proofErr w:type="gramStart"/>
      <w:r w:rsidRPr="000564CC">
        <w:rPr>
          <w:rFonts w:ascii="Times New Roman" w:hAnsi="Times New Roman" w:cs="Times New Roman"/>
        </w:rPr>
        <w:t>Indeed</w:t>
      </w:r>
      <w:proofErr w:type="gramEnd"/>
      <w:r w:rsidRPr="000564CC">
        <w:rPr>
          <w:rFonts w:ascii="Times New Roman" w:hAnsi="Times New Roman" w:cs="Times New Roman"/>
        </w:rPr>
        <w:t xml:space="preserve"> Editorial Team (2026) ‘Maslow’s Hierarchy of Needs: Applying it in the workplace’, Indeed Career Guide, 15 June. Available at: https://www.indeed.com/career-advice/career-development/maslows-hierarchy-of-needs (Accessed: 29 June 2026).</w:t>
      </w:r>
    </w:p>
    <w:p w14:paraId="152D468A"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Iltis, A.S. and MacKay, D. (eds) (2024) The Oxford handbook of research ethics. 1st </w:t>
      </w:r>
      <w:proofErr w:type="spellStart"/>
      <w:r w:rsidRPr="000564CC">
        <w:rPr>
          <w:rFonts w:ascii="Times New Roman" w:hAnsi="Times New Roman" w:cs="Times New Roman"/>
        </w:rPr>
        <w:t>edn</w:t>
      </w:r>
      <w:proofErr w:type="spellEnd"/>
      <w:r w:rsidRPr="000564CC">
        <w:rPr>
          <w:rFonts w:ascii="Times New Roman" w:hAnsi="Times New Roman" w:cs="Times New Roman"/>
        </w:rPr>
        <w:t>. Oxford: Oxford University Press. Available at: https://doi.org/10.1093/oxfordhb/9780190947750.001.0001</w:t>
      </w:r>
    </w:p>
    <w:p w14:paraId="472005A1" w14:textId="77777777" w:rsidR="000E666A" w:rsidRPr="000564CC" w:rsidRDefault="000E666A"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t>Irimiás</w:t>
      </w:r>
      <w:proofErr w:type="spellEnd"/>
      <w:r w:rsidRPr="000564CC">
        <w:rPr>
          <w:rFonts w:ascii="Times New Roman" w:hAnsi="Times New Roman" w:cs="Times New Roman"/>
        </w:rPr>
        <w:t xml:space="preserve">, A. and </w:t>
      </w:r>
      <w:proofErr w:type="spellStart"/>
      <w:r w:rsidRPr="000564CC">
        <w:rPr>
          <w:rFonts w:ascii="Times New Roman" w:hAnsi="Times New Roman" w:cs="Times New Roman"/>
        </w:rPr>
        <w:t>Michalkó</w:t>
      </w:r>
      <w:proofErr w:type="spellEnd"/>
      <w:r w:rsidRPr="000564CC">
        <w:rPr>
          <w:rFonts w:ascii="Times New Roman" w:hAnsi="Times New Roman" w:cs="Times New Roman"/>
        </w:rPr>
        <w:t>, G. (2016) ‘Hosting while being hosted: a perspective of Hungarian migrant hospitality workers in London, UK’, Tourism and Hospitality Research, 16(2), pp. 172-183. Available at: https://doi.org/10.1177/1467358415600211</w:t>
      </w:r>
    </w:p>
    <w:p w14:paraId="0A8B123F"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Jensen, J.M., Patel, P.C. and Messersmith, J.G. (2013) ‘High-performance work systems and job control: consequences for anxiety, role overload, and turnover intentions’, Journal of Management, 39(6), pp. 1699-1724. Available at: https://doi.org/10.1177/0149206311419663</w:t>
      </w:r>
    </w:p>
    <w:p w14:paraId="332F2F38"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Kallio, H., Pietilä, A.-M., Johnson, M. and Kangasniemi, M. (2016) ‘Systematic methodological review: developing a framework for a qualitative semi-structured interview guide’, Journal of Advanced Nursing, 72(12), pp. 2954-2965. Available at: https://doi.org/10.1111/jan.13031</w:t>
      </w:r>
    </w:p>
    <w:p w14:paraId="4F582D1E"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Kim, M. and </w:t>
      </w:r>
      <w:proofErr w:type="spellStart"/>
      <w:r w:rsidRPr="000564CC">
        <w:rPr>
          <w:rFonts w:ascii="Times New Roman" w:hAnsi="Times New Roman" w:cs="Times New Roman"/>
        </w:rPr>
        <w:t>Beehr</w:t>
      </w:r>
      <w:proofErr w:type="spellEnd"/>
      <w:r w:rsidRPr="000564CC">
        <w:rPr>
          <w:rFonts w:ascii="Times New Roman" w:hAnsi="Times New Roman" w:cs="Times New Roman"/>
        </w:rPr>
        <w:t xml:space="preserve">, T.A. (2023) ‘Empowering leadership improves employees’ positive psychological states to result in more </w:t>
      </w:r>
      <w:proofErr w:type="spellStart"/>
      <w:r w:rsidRPr="000564CC">
        <w:rPr>
          <w:rFonts w:ascii="Times New Roman" w:hAnsi="Times New Roman" w:cs="Times New Roman"/>
        </w:rPr>
        <w:t>favorable</w:t>
      </w:r>
      <w:proofErr w:type="spellEnd"/>
      <w:r w:rsidRPr="000564CC">
        <w:rPr>
          <w:rFonts w:ascii="Times New Roman" w:hAnsi="Times New Roman" w:cs="Times New Roman"/>
        </w:rPr>
        <w:t xml:space="preserve"> </w:t>
      </w:r>
      <w:proofErr w:type="spellStart"/>
      <w:r w:rsidRPr="000564CC">
        <w:rPr>
          <w:rFonts w:ascii="Times New Roman" w:hAnsi="Times New Roman" w:cs="Times New Roman"/>
        </w:rPr>
        <w:t>behaviors</w:t>
      </w:r>
      <w:proofErr w:type="spellEnd"/>
      <w:r w:rsidRPr="000564CC">
        <w:rPr>
          <w:rFonts w:ascii="Times New Roman" w:hAnsi="Times New Roman" w:cs="Times New Roman"/>
        </w:rPr>
        <w:t>’, The International Journal of Human Resource Management, 34(10), pp. 2002-2038. Available at: https://doi.org/10.1080/09585192.2022.2054281</w:t>
      </w:r>
    </w:p>
    <w:p w14:paraId="007B27AB" w14:textId="77777777" w:rsidR="000E666A" w:rsidRPr="000564CC" w:rsidRDefault="000E666A"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t>Kurtessis</w:t>
      </w:r>
      <w:proofErr w:type="spellEnd"/>
      <w:r w:rsidRPr="000564CC">
        <w:rPr>
          <w:rFonts w:ascii="Times New Roman" w:hAnsi="Times New Roman" w:cs="Times New Roman"/>
        </w:rPr>
        <w:t>, J.N., Eisenberger, R., Ford, M.T., Buffardi, L.C., Stewart, K.A. and Adis, C.S. (2017) ‘Perceived organizational support: a meta-analytic evaluation of organizational support theory’, Journal of Management, 43(6), pp. 1854-1884. Available at: https://doi.org/10.1177/0149206315575554</w:t>
      </w:r>
    </w:p>
    <w:p w14:paraId="4B444DE2" w14:textId="77777777" w:rsidR="000E666A" w:rsidRPr="000564CC" w:rsidRDefault="000E666A"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t>Kusluvan</w:t>
      </w:r>
      <w:proofErr w:type="spellEnd"/>
      <w:r w:rsidRPr="000564CC">
        <w:rPr>
          <w:rFonts w:ascii="Times New Roman" w:hAnsi="Times New Roman" w:cs="Times New Roman"/>
        </w:rPr>
        <w:t xml:space="preserve">, S., </w:t>
      </w:r>
      <w:proofErr w:type="spellStart"/>
      <w:r w:rsidRPr="000564CC">
        <w:rPr>
          <w:rFonts w:ascii="Times New Roman" w:hAnsi="Times New Roman" w:cs="Times New Roman"/>
        </w:rPr>
        <w:t>Kusluvan</w:t>
      </w:r>
      <w:proofErr w:type="spellEnd"/>
      <w:r w:rsidRPr="000564CC">
        <w:rPr>
          <w:rFonts w:ascii="Times New Roman" w:hAnsi="Times New Roman" w:cs="Times New Roman"/>
        </w:rPr>
        <w:t xml:space="preserve">, Z., Ilhan, I. and </w:t>
      </w:r>
      <w:proofErr w:type="spellStart"/>
      <w:r w:rsidRPr="000564CC">
        <w:rPr>
          <w:rFonts w:ascii="Times New Roman" w:hAnsi="Times New Roman" w:cs="Times New Roman"/>
        </w:rPr>
        <w:t>Buyruk</w:t>
      </w:r>
      <w:proofErr w:type="spellEnd"/>
      <w:r w:rsidRPr="000564CC">
        <w:rPr>
          <w:rFonts w:ascii="Times New Roman" w:hAnsi="Times New Roman" w:cs="Times New Roman"/>
        </w:rPr>
        <w:t>, L. (2010) ‘The human dimension: a review of human resources management issues in the tourism and hospitality industry’, Cornell Hospitality Quarterly, 51(2), pp. 171-214. Available at: https://doi.org/10.1177/1938965510362871</w:t>
      </w:r>
    </w:p>
    <w:p w14:paraId="533B91F3"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Lashley, C. (1995) ‘Towards an understanding of employee empowerment in hospitality services’, International Journal of Contemporary Hospitality Management, 7(1), pp. 27-33.</w:t>
      </w:r>
    </w:p>
    <w:p w14:paraId="17581B93"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Leavy, P. (ed.) (2020) The Oxford handbook of qualitative research. 2nd </w:t>
      </w:r>
      <w:proofErr w:type="spellStart"/>
      <w:r w:rsidRPr="000564CC">
        <w:rPr>
          <w:rFonts w:ascii="Times New Roman" w:hAnsi="Times New Roman" w:cs="Times New Roman"/>
        </w:rPr>
        <w:t>edn</w:t>
      </w:r>
      <w:proofErr w:type="spellEnd"/>
      <w:r w:rsidRPr="000564CC">
        <w:rPr>
          <w:rFonts w:ascii="Times New Roman" w:hAnsi="Times New Roman" w:cs="Times New Roman"/>
        </w:rPr>
        <w:t>. Oxford: Oxford University Press.</w:t>
      </w:r>
    </w:p>
    <w:p w14:paraId="7AD4EFAA"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Leung, L. (2015) ‘Validity, reliability, and generalizability in qualitative research’, Journal of Family Medicine and Primary Care, 4(3), pp. 324-327. Available at: https://doi.org/10.4103/2249-4863.161306</w:t>
      </w:r>
    </w:p>
    <w:p w14:paraId="31C106BB"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lastRenderedPageBreak/>
        <w:t xml:space="preserve">Lichtman, M. (2013) Qualitative research in education: a user’s guide. 3rd </w:t>
      </w:r>
      <w:proofErr w:type="spellStart"/>
      <w:r w:rsidRPr="000564CC">
        <w:rPr>
          <w:rFonts w:ascii="Times New Roman" w:hAnsi="Times New Roman" w:cs="Times New Roman"/>
        </w:rPr>
        <w:t>edn</w:t>
      </w:r>
      <w:proofErr w:type="spellEnd"/>
      <w:r w:rsidRPr="000564CC">
        <w:rPr>
          <w:rFonts w:ascii="Times New Roman" w:hAnsi="Times New Roman" w:cs="Times New Roman"/>
        </w:rPr>
        <w:t>. Thousand Oaks, CA: SAGE.</w:t>
      </w:r>
    </w:p>
    <w:p w14:paraId="372E5702"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Lincoln, Y.S. and Guba, E.G. (1985) Naturalistic inquiry. Beverly Hills, CA: SAGE.</w:t>
      </w:r>
    </w:p>
    <w:p w14:paraId="53C07AC4"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Liu, X., Wu, L., Huo, Z. and Chen, Y. (2024) ‘The trip from home to work: exploring how commuting stress impacts on tourism and hospitality employees’ work engagement’, Current Issues in Tourism, 27(21), pp. 3557-3570. Available at: https://doi.org/10.1080/13683500.2023.2272019</w:t>
      </w:r>
    </w:p>
    <w:p w14:paraId="744832A8"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Maslow, A.H. (1943) ‘A theory of human motivation’, Psychological Review, 50(4), pp. 370-396. Available at: https://doi.org/10.1037/h0054346</w:t>
      </w:r>
    </w:p>
    <w:p w14:paraId="780EE252"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Morse, J.M., Barrett, M., Mayan, M., Olson, K. and Spiers, J. (2002) ‘Verification strategies for establishing reliability and validity in qualitative research’, International Journal of Qualitative Methods, 1(2), pp. 13-22. Available at: https://doi.org/10.1177/160940690200100202</w:t>
      </w:r>
    </w:p>
    <w:p w14:paraId="730C7EF5"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Ngo, T., Le, D. and Doan, T. (2023) ‘“Are your employees mentally prepared for the pandemic?” Wellbeing-oriented human resource management practices in a developing country’, International Journal of Hospitality Management, 109, article 103415. Available at: https://doi.org/10.1016/j.ijhm.2022.103415</w:t>
      </w:r>
    </w:p>
    <w:p w14:paraId="2BA93531" w14:textId="77777777" w:rsidR="00231986" w:rsidRPr="000564CC" w:rsidRDefault="00231986" w:rsidP="00946BBA">
      <w:pPr>
        <w:jc w:val="both"/>
        <w:rPr>
          <w:rFonts w:ascii="Times New Roman" w:hAnsi="Times New Roman" w:cs="Times New Roman"/>
          <w:kern w:val="0"/>
          <w:lang w:eastAsia="en-GB"/>
          <w14:ligatures w14:val="none"/>
        </w:rPr>
      </w:pPr>
      <w:r w:rsidRPr="000564CC">
        <w:rPr>
          <w:rFonts w:ascii="Times New Roman" w:hAnsi="Times New Roman" w:cs="Times New Roman"/>
        </w:rPr>
        <w:t xml:space="preserve">Palmer, S. and Cooper, C.L. (2007) </w:t>
      </w:r>
      <w:r w:rsidRPr="000564CC">
        <w:rPr>
          <w:rFonts w:ascii="Times New Roman" w:hAnsi="Times New Roman" w:cs="Times New Roman"/>
          <w:i/>
          <w:iCs/>
        </w:rPr>
        <w:t>How to deal with stress</w:t>
      </w:r>
      <w:r w:rsidRPr="000564CC">
        <w:rPr>
          <w:rFonts w:ascii="Times New Roman" w:hAnsi="Times New Roman" w:cs="Times New Roman"/>
        </w:rPr>
        <w:t>. London: Kogan Page.</w:t>
      </w:r>
    </w:p>
    <w:p w14:paraId="148F7D98"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Powell, R., Do, A., </w:t>
      </w:r>
      <w:proofErr w:type="spellStart"/>
      <w:r w:rsidRPr="000564CC">
        <w:rPr>
          <w:rFonts w:ascii="Times New Roman" w:hAnsi="Times New Roman" w:cs="Times New Roman"/>
        </w:rPr>
        <w:t>Gengatharen</w:t>
      </w:r>
      <w:proofErr w:type="spellEnd"/>
      <w:r w:rsidRPr="000564CC">
        <w:rPr>
          <w:rFonts w:ascii="Times New Roman" w:hAnsi="Times New Roman" w:cs="Times New Roman"/>
        </w:rPr>
        <w:t xml:space="preserve">, D., Yong, J. and </w:t>
      </w:r>
      <w:proofErr w:type="spellStart"/>
      <w:r w:rsidRPr="000564CC">
        <w:rPr>
          <w:rFonts w:ascii="Times New Roman" w:hAnsi="Times New Roman" w:cs="Times New Roman"/>
        </w:rPr>
        <w:t>Gengatharen</w:t>
      </w:r>
      <w:proofErr w:type="spellEnd"/>
      <w:r w:rsidRPr="000564CC">
        <w:rPr>
          <w:rFonts w:ascii="Times New Roman" w:hAnsi="Times New Roman" w:cs="Times New Roman"/>
        </w:rPr>
        <w:t>, R. (2023) ‘The relationship between responsible financial behaviours and financial wellbeing: the case of buy-now-pay-later’, Accounting &amp; Finance, 63(4), pp. 4431-4451. Available at: https://doi.org/10.1111/acfi.13100</w:t>
      </w:r>
    </w:p>
    <w:p w14:paraId="4F888CB9" w14:textId="77777777" w:rsidR="000E666A" w:rsidRPr="000564CC" w:rsidRDefault="000E666A"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A.D., Garman, E.T., Sorhaindo, B., O’Neill, B., Kim, J. and </w:t>
      </w:r>
      <w:proofErr w:type="spellStart"/>
      <w:r w:rsidRPr="000564CC">
        <w:rPr>
          <w:rFonts w:ascii="Times New Roman" w:hAnsi="Times New Roman" w:cs="Times New Roman"/>
        </w:rPr>
        <w:t>Drentea</w:t>
      </w:r>
      <w:proofErr w:type="spellEnd"/>
      <w:r w:rsidRPr="000564CC">
        <w:rPr>
          <w:rFonts w:ascii="Times New Roman" w:hAnsi="Times New Roman" w:cs="Times New Roman"/>
        </w:rPr>
        <w:t>, P. (2006) ‘</w:t>
      </w:r>
      <w:proofErr w:type="spellStart"/>
      <w:r w:rsidRPr="000564CC">
        <w:rPr>
          <w:rFonts w:ascii="Times New Roman" w:hAnsi="Times New Roman" w:cs="Times New Roman"/>
        </w:rPr>
        <w:t>InCharge</w:t>
      </w:r>
      <w:proofErr w:type="spellEnd"/>
      <w:r w:rsidRPr="000564CC">
        <w:rPr>
          <w:rFonts w:ascii="Times New Roman" w:hAnsi="Times New Roman" w:cs="Times New Roman"/>
        </w:rPr>
        <w:t xml:space="preserve"> financial distress/financial well-being scale: development, administration, and score interpretation’, Financial </w:t>
      </w:r>
      <w:proofErr w:type="spellStart"/>
      <w:r w:rsidRPr="000564CC">
        <w:rPr>
          <w:rFonts w:ascii="Times New Roman" w:hAnsi="Times New Roman" w:cs="Times New Roman"/>
        </w:rPr>
        <w:t>Counseling</w:t>
      </w:r>
      <w:proofErr w:type="spellEnd"/>
      <w:r w:rsidRPr="000564CC">
        <w:rPr>
          <w:rFonts w:ascii="Times New Roman" w:hAnsi="Times New Roman" w:cs="Times New Roman"/>
        </w:rPr>
        <w:t xml:space="preserve"> and Planning, 17(1), pp. 34-50.</w:t>
      </w:r>
    </w:p>
    <w:p w14:paraId="3EC86C0B"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Rabiul, M.K., Mohamed, A.E., Patwary, A.K., Yean, T.F. and Osman, S.Z. (2023) ‘Linking human resources practices to employee engagement in the hospitality industry: the mediating influences of psychological safety, availability and meaningfulness’, European Journal of Management and Business Economics, 32(2), pp. 223-240. Available at: https://doi.org/10.1108/EJMBE-12-2020-0347</w:t>
      </w:r>
    </w:p>
    <w:p w14:paraId="29E5AFEC"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Rhoades, L. and Eisenberger, R. (2002) ‘Perceived organizational support: a review of the literature’, Journal of Applied Psychology, 87(4), pp. 698-714. Available at: https://doi.org/10.1037/0021-9010.87.4.698</w:t>
      </w:r>
    </w:p>
    <w:p w14:paraId="6B9AC6F9"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Roelfs, D.J. and Shor, E. (2023) ‘Financial stress, unemployment, and suicide: a meta-analysis’, Crisis: The Journal of Crisis Intervention and Suicide Prevention, 44(6), pp. 506-517. Available at: https://doi.org/10.1027/0227-5910/a000908</w:t>
      </w:r>
    </w:p>
    <w:p w14:paraId="2BD04149"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Rosemberg, M.-A.S., Granner, J.R., Li, W.V., Adams, M. and Militzer, M.A. (2022) ‘Intervention needs among hotel employees and managers’, Work, 71(4), pp. 1063-1071. Available at: https://doi.org/10.3233/WOR-205060</w:t>
      </w:r>
    </w:p>
    <w:p w14:paraId="6F65468A"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lastRenderedPageBreak/>
        <w:t>Ryan, G. (2018) ‘Introduction to positivism, interpretivism and critical theory’, Nurse Researcher, 25(4), pp. 14-20. Available at: https://doi.org/10.7748/nr.2018.e1466</w:t>
      </w:r>
    </w:p>
    <w:p w14:paraId="1B4FFEBE"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Saunders, M.N.K., Lewis, P. and Thornhill, A. (2019) Research methods for business students. 8th edn. Harlow: Pearson.</w:t>
      </w:r>
    </w:p>
    <w:p w14:paraId="66EC73FF"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Saunders, M.N.K., Lewis, P. and Thornhill, A. (2023) Research methods for business students. 9th edn. Harlow: Pearson.</w:t>
      </w:r>
    </w:p>
    <w:p w14:paraId="182AE797"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Silverman, D. (2016) Qualitative research. 4th edn. London: SAGE.</w:t>
      </w:r>
    </w:p>
    <w:p w14:paraId="41033930"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Šimundić, A.-M. (2013) ‘Bias in research’, Biochemia Medica, 23(1), pp. 12-15. Available at: https://doi.org/10.11613/BM.2013.003</w:t>
      </w:r>
    </w:p>
    <w:p w14:paraId="5E001C94"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Stuckler, D., Basu, S., Suhrcke, M., Coutts, A. and McKee, M. (2009) ‘The public health effect of economic crises and alternative policy responses in Europe: an empirical analysis’, The Lancet, 374(9686), pp. 315-323. Available at: https://doi.org/10.1016/S0140-6736(09)61124-7</w:t>
      </w:r>
    </w:p>
    <w:p w14:paraId="701139D5"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University of Wales Trinity Saint David (2022) Application for ethical approval: PG2/E1 form. Internal document.</w:t>
      </w:r>
    </w:p>
    <w:p w14:paraId="56AA7AAC" w14:textId="5FE4945E" w:rsidR="00AB59DE"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World Health Organization (2024) Mental health at work. Available at: https://www.who.int/news-room/fact-sheets/detail/mental-health-at-work (Accessed: 20 June 2026).</w:t>
      </w:r>
    </w:p>
    <w:p w14:paraId="35CDDE69" w14:textId="77777777" w:rsidR="000E666A" w:rsidRPr="000564CC" w:rsidRDefault="000E666A" w:rsidP="00946BBA">
      <w:pPr>
        <w:pStyle w:val="NormalWeb"/>
        <w:jc w:val="both"/>
        <w:rPr>
          <w:rFonts w:eastAsiaTheme="minorHAnsi"/>
          <w:kern w:val="2"/>
          <w:lang w:val="en-GB" w:eastAsia="en-US"/>
          <w14:ligatures w14:val="standardContextual"/>
        </w:rPr>
      </w:pPr>
    </w:p>
    <w:p w14:paraId="47D8F87B" w14:textId="77777777" w:rsidR="000B03B2" w:rsidRPr="000564CC" w:rsidRDefault="000B03B2" w:rsidP="00946BBA">
      <w:pPr>
        <w:pStyle w:val="NormalWeb"/>
        <w:jc w:val="both"/>
        <w:rPr>
          <w:rFonts w:eastAsiaTheme="minorHAnsi"/>
          <w:kern w:val="2"/>
          <w:lang w:val="en-GB" w:eastAsia="en-US"/>
          <w14:ligatures w14:val="standardContextual"/>
        </w:rPr>
      </w:pPr>
    </w:p>
    <w:p w14:paraId="0D78E409" w14:textId="77777777" w:rsidR="000E666A" w:rsidRDefault="000E666A" w:rsidP="00946BBA">
      <w:pPr>
        <w:pStyle w:val="NormalWeb"/>
        <w:spacing w:line="360" w:lineRule="auto"/>
        <w:jc w:val="both"/>
      </w:pPr>
    </w:p>
    <w:p w14:paraId="135E86D5" w14:textId="77777777" w:rsidR="00946BBA" w:rsidRDefault="00946BBA" w:rsidP="00946BBA">
      <w:pPr>
        <w:pStyle w:val="NormalWeb"/>
        <w:spacing w:line="360" w:lineRule="auto"/>
        <w:jc w:val="both"/>
      </w:pPr>
    </w:p>
    <w:p w14:paraId="12583B18" w14:textId="77777777" w:rsidR="00946BBA" w:rsidRDefault="00946BBA" w:rsidP="00946BBA">
      <w:pPr>
        <w:pStyle w:val="NormalWeb"/>
        <w:spacing w:line="360" w:lineRule="auto"/>
        <w:jc w:val="both"/>
      </w:pPr>
    </w:p>
    <w:p w14:paraId="695C6A4F" w14:textId="77777777" w:rsidR="00946BBA" w:rsidRDefault="00946BBA" w:rsidP="00946BBA">
      <w:pPr>
        <w:pStyle w:val="NormalWeb"/>
        <w:spacing w:line="360" w:lineRule="auto"/>
        <w:jc w:val="both"/>
      </w:pPr>
    </w:p>
    <w:p w14:paraId="43CC300D" w14:textId="77777777" w:rsidR="00946BBA" w:rsidRDefault="00946BBA" w:rsidP="00946BBA">
      <w:pPr>
        <w:pStyle w:val="NormalWeb"/>
        <w:spacing w:line="360" w:lineRule="auto"/>
        <w:jc w:val="both"/>
      </w:pPr>
    </w:p>
    <w:p w14:paraId="6DBCD3E5" w14:textId="77777777" w:rsidR="00946BBA" w:rsidRDefault="00946BBA" w:rsidP="00946BBA">
      <w:pPr>
        <w:pStyle w:val="NormalWeb"/>
        <w:spacing w:line="360" w:lineRule="auto"/>
        <w:jc w:val="both"/>
      </w:pPr>
    </w:p>
    <w:p w14:paraId="39F17876" w14:textId="77777777" w:rsidR="00946BBA" w:rsidRDefault="00946BBA" w:rsidP="00946BBA">
      <w:pPr>
        <w:pStyle w:val="NormalWeb"/>
        <w:spacing w:line="360" w:lineRule="auto"/>
        <w:jc w:val="both"/>
      </w:pPr>
    </w:p>
    <w:p w14:paraId="6C4CABC4" w14:textId="77777777" w:rsidR="00946BBA" w:rsidRPr="000564CC" w:rsidRDefault="00946BBA" w:rsidP="00946BBA">
      <w:pPr>
        <w:pStyle w:val="NormalWeb"/>
        <w:spacing w:line="360" w:lineRule="auto"/>
        <w:jc w:val="both"/>
      </w:pPr>
    </w:p>
    <w:p w14:paraId="7CC47FD7" w14:textId="77777777" w:rsidR="0000001D" w:rsidRDefault="00000000" w:rsidP="00946BBA">
      <w:pPr>
        <w:pStyle w:val="Heading1"/>
        <w:spacing w:line="360" w:lineRule="auto"/>
        <w:rPr>
          <w:rFonts w:ascii="Times New Roman" w:hAnsi="Times New Roman" w:cs="Times New Roman"/>
          <w:b/>
          <w:color w:val="000000"/>
          <w:sz w:val="28"/>
          <w:szCs w:val="28"/>
          <w:u w:val="single"/>
        </w:rPr>
      </w:pPr>
      <w:bookmarkStart w:id="51" w:name="_Toc233559170"/>
      <w:bookmarkStart w:id="52" w:name="_Toc233559169"/>
      <w:bookmarkStart w:id="53" w:name="_Toc233630371"/>
      <w:bookmarkStart w:id="54" w:name="_Toc233652763"/>
      <w:bookmarkEnd w:id="51"/>
      <w:bookmarkEnd w:id="52"/>
      <w:r w:rsidRPr="008F1B14">
        <w:rPr>
          <w:rFonts w:ascii="Times New Roman" w:hAnsi="Times New Roman" w:cs="Times New Roman"/>
          <w:b/>
          <w:color w:val="000000"/>
          <w:sz w:val="28"/>
          <w:szCs w:val="28"/>
          <w:u w:val="single"/>
        </w:rPr>
        <w:lastRenderedPageBreak/>
        <w:t>9. Appendix</w:t>
      </w:r>
      <w:bookmarkEnd w:id="54"/>
    </w:p>
    <w:p w14:paraId="545B07C2" w14:textId="77777777" w:rsidR="00231986" w:rsidRPr="000564CC" w:rsidRDefault="00231986" w:rsidP="00946BBA">
      <w:pPr>
        <w:pStyle w:val="Heading2"/>
        <w:spacing w:line="360" w:lineRule="auto"/>
        <w:rPr>
          <w:rFonts w:ascii="Times New Roman" w:hAnsi="Times New Roman" w:cs="Times New Roman"/>
          <w:b/>
          <w:bCs/>
          <w:color w:val="000000"/>
          <w:sz w:val="24"/>
          <w:szCs w:val="24"/>
          <w:u w:val="single"/>
        </w:rPr>
      </w:pPr>
      <w:bookmarkStart w:id="55" w:name="_Toc233652764"/>
      <w:r w:rsidRPr="000564CC">
        <w:rPr>
          <w:rFonts w:ascii="Times New Roman" w:hAnsi="Times New Roman" w:cs="Times New Roman"/>
          <w:b/>
          <w:bCs/>
          <w:color w:val="000000"/>
          <w:sz w:val="24"/>
          <w:szCs w:val="24"/>
          <w:u w:val="single"/>
        </w:rPr>
        <w:t>Appendix A: Anonymous Online Survey Questionnaire</w:t>
      </w:r>
      <w:bookmarkEnd w:id="53"/>
      <w:bookmarkEnd w:id="55"/>
    </w:p>
    <w:p w14:paraId="25DFD5F9" w14:textId="77777777" w:rsidR="00697801" w:rsidRPr="000564CC" w:rsidRDefault="00697801"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This appendix contains the proposed anonymous online survey, the separate interview volunteer form and the semi-structured interview guide used to support the explanatory sequential mixed-methods design.</w:t>
      </w:r>
    </w:p>
    <w:p w14:paraId="3C4F2E6B" w14:textId="77777777" w:rsidR="0000001D" w:rsidRPr="000564CC" w:rsidRDefault="00F27C71"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A1. Survey Introduction</w:t>
      </w:r>
    </w:p>
    <w:p w14:paraId="0DA95C1C" w14:textId="77777777" w:rsidR="000C1940" w:rsidRDefault="000C1940" w:rsidP="00946BBA">
      <w:pPr>
        <w:spacing w:line="360" w:lineRule="auto"/>
        <w:jc w:val="both"/>
        <w:rPr>
          <w:rFonts w:ascii="Times New Roman" w:hAnsi="Times New Roman" w:cs="Times New Roman"/>
        </w:rPr>
      </w:pPr>
      <w:r w:rsidRPr="000564CC">
        <w:rPr>
          <w:rFonts w:ascii="Times New Roman" w:hAnsi="Times New Roman" w:cs="Times New Roman"/>
        </w:rPr>
        <w:t>This survey forms part of an MBA research project exploring financial stress, employee wellbeing, workplace performance and perceptions of organisational support among hospitality employees in the United Kingdom.</w:t>
      </w:r>
    </w:p>
    <w:p w14:paraId="3D459583" w14:textId="77777777" w:rsidR="00E2126D" w:rsidRPr="000564CC" w:rsidRDefault="00E2126D" w:rsidP="00946BBA">
      <w:pPr>
        <w:spacing w:line="360" w:lineRule="auto"/>
        <w:jc w:val="both"/>
        <w:rPr>
          <w:rFonts w:ascii="Times New Roman" w:hAnsi="Times New Roman" w:cs="Times New Roman"/>
        </w:rPr>
      </w:pPr>
    </w:p>
    <w:p w14:paraId="353F5CE3" w14:textId="749745DB" w:rsidR="000C1940" w:rsidRDefault="000C1940" w:rsidP="00946BBA">
      <w:pPr>
        <w:spacing w:line="360" w:lineRule="auto"/>
        <w:jc w:val="both"/>
        <w:rPr>
          <w:rFonts w:ascii="Times New Roman" w:hAnsi="Times New Roman" w:cs="Times New Roman"/>
        </w:rPr>
      </w:pPr>
      <w:r w:rsidRPr="000564CC">
        <w:rPr>
          <w:rFonts w:ascii="Times New Roman" w:hAnsi="Times New Roman" w:cs="Times New Roman"/>
        </w:rPr>
        <w:t>For the purpose of this survey, financial stress refers to worry or pressure relating to money, income or meeting regular living costs. The survey is anonymous and should take approximately 8–10 minutes to complete. Participants will not be asked to provide exact income, debt levels, bank details or financial documents.</w:t>
      </w:r>
    </w:p>
    <w:p w14:paraId="6BE92F7D" w14:textId="77777777" w:rsidR="00E2126D" w:rsidRPr="000564CC" w:rsidRDefault="00E2126D" w:rsidP="00946BBA">
      <w:pPr>
        <w:spacing w:line="360" w:lineRule="auto"/>
        <w:jc w:val="both"/>
        <w:rPr>
          <w:rFonts w:ascii="Times New Roman" w:hAnsi="Times New Roman" w:cs="Times New Roman"/>
        </w:rPr>
      </w:pPr>
    </w:p>
    <w:p w14:paraId="5ADB4B94" w14:textId="7C00FF35" w:rsidR="000C1940" w:rsidRPr="000564CC" w:rsidRDefault="000C1940" w:rsidP="00946BBA">
      <w:pPr>
        <w:spacing w:line="360" w:lineRule="auto"/>
        <w:jc w:val="both"/>
        <w:rPr>
          <w:rFonts w:ascii="Times New Roman" w:hAnsi="Times New Roman" w:cs="Times New Roman"/>
        </w:rPr>
      </w:pPr>
      <w:r w:rsidRPr="000564CC">
        <w:rPr>
          <w:rFonts w:ascii="Times New Roman" w:hAnsi="Times New Roman" w:cs="Times New Roman"/>
        </w:rPr>
        <w:t>Participation is voluntary. You may stop completing the survey at any time before submitting your answers. No payment or incentive will be offered for participation. Survey responses will be analysed and reported only in anonymised, grouped form.</w:t>
      </w:r>
    </w:p>
    <w:p w14:paraId="6C3B2F03" w14:textId="77777777" w:rsidR="0090746E" w:rsidRDefault="0090746E" w:rsidP="00946BBA">
      <w:pPr>
        <w:spacing w:line="360" w:lineRule="auto"/>
        <w:jc w:val="both"/>
        <w:rPr>
          <w:rFonts w:ascii="Times New Roman" w:hAnsi="Times New Roman" w:cs="Times New Roman"/>
        </w:rPr>
      </w:pPr>
      <w:r w:rsidRPr="000564CC">
        <w:rPr>
          <w:rFonts w:ascii="Times New Roman" w:hAnsi="Times New Roman" w:cs="Times New Roman"/>
        </w:rPr>
        <w:t>Please do not include the name of your employer, manager, colleagues or any other identifiable person in the optional open-text responses.</w:t>
      </w:r>
    </w:p>
    <w:p w14:paraId="1E7B6307" w14:textId="77777777" w:rsidR="00E2126D" w:rsidRDefault="00E2126D" w:rsidP="00946BBA">
      <w:pPr>
        <w:spacing w:line="360" w:lineRule="auto"/>
        <w:jc w:val="both"/>
        <w:rPr>
          <w:rFonts w:ascii="Times New Roman" w:hAnsi="Times New Roman" w:cs="Times New Roman"/>
        </w:rPr>
      </w:pPr>
    </w:p>
    <w:p w14:paraId="6110639F" w14:textId="77777777" w:rsidR="00E2126D" w:rsidRDefault="00E2126D" w:rsidP="00946BBA">
      <w:pPr>
        <w:spacing w:line="360" w:lineRule="auto"/>
        <w:jc w:val="both"/>
        <w:rPr>
          <w:rFonts w:ascii="Times New Roman" w:hAnsi="Times New Roman" w:cs="Times New Roman"/>
        </w:rPr>
      </w:pPr>
    </w:p>
    <w:p w14:paraId="1558B6C6" w14:textId="77777777" w:rsidR="00E2126D" w:rsidRDefault="00E2126D" w:rsidP="00946BBA">
      <w:pPr>
        <w:spacing w:line="360" w:lineRule="auto"/>
        <w:jc w:val="both"/>
        <w:rPr>
          <w:rFonts w:ascii="Times New Roman" w:hAnsi="Times New Roman" w:cs="Times New Roman"/>
        </w:rPr>
      </w:pPr>
    </w:p>
    <w:p w14:paraId="5237A711" w14:textId="77777777" w:rsidR="00E2126D" w:rsidRDefault="00E2126D" w:rsidP="00946BBA">
      <w:pPr>
        <w:spacing w:line="360" w:lineRule="auto"/>
        <w:jc w:val="both"/>
        <w:rPr>
          <w:rFonts w:ascii="Times New Roman" w:hAnsi="Times New Roman" w:cs="Times New Roman"/>
        </w:rPr>
      </w:pPr>
    </w:p>
    <w:p w14:paraId="794D2F83" w14:textId="77777777" w:rsidR="00E2126D" w:rsidRDefault="00E2126D" w:rsidP="00946BBA">
      <w:pPr>
        <w:spacing w:line="360" w:lineRule="auto"/>
        <w:jc w:val="both"/>
        <w:rPr>
          <w:rFonts w:ascii="Times New Roman" w:hAnsi="Times New Roman" w:cs="Times New Roman"/>
        </w:rPr>
      </w:pPr>
    </w:p>
    <w:p w14:paraId="19B4106D" w14:textId="77777777" w:rsidR="00E2126D" w:rsidRDefault="00E2126D" w:rsidP="00946BBA">
      <w:pPr>
        <w:spacing w:line="360" w:lineRule="auto"/>
        <w:jc w:val="both"/>
        <w:rPr>
          <w:rFonts w:ascii="Times New Roman" w:hAnsi="Times New Roman" w:cs="Times New Roman"/>
        </w:rPr>
      </w:pPr>
    </w:p>
    <w:p w14:paraId="52142038" w14:textId="77777777" w:rsidR="00E2126D" w:rsidRDefault="00E2126D" w:rsidP="00946BBA">
      <w:pPr>
        <w:spacing w:line="360" w:lineRule="auto"/>
        <w:jc w:val="both"/>
        <w:rPr>
          <w:rFonts w:ascii="Times New Roman" w:hAnsi="Times New Roman" w:cs="Times New Roman"/>
        </w:rPr>
      </w:pPr>
    </w:p>
    <w:p w14:paraId="4971BFF5" w14:textId="77777777" w:rsidR="00E2126D" w:rsidRDefault="00E2126D" w:rsidP="00946BBA">
      <w:pPr>
        <w:spacing w:line="360" w:lineRule="auto"/>
        <w:jc w:val="both"/>
        <w:rPr>
          <w:rFonts w:ascii="Times New Roman" w:hAnsi="Times New Roman" w:cs="Times New Roman"/>
        </w:rPr>
      </w:pPr>
    </w:p>
    <w:p w14:paraId="7D67910F" w14:textId="77777777" w:rsidR="00E2126D" w:rsidRDefault="00E2126D" w:rsidP="00946BBA">
      <w:pPr>
        <w:spacing w:line="360" w:lineRule="auto"/>
        <w:jc w:val="both"/>
        <w:rPr>
          <w:rFonts w:ascii="Times New Roman" w:hAnsi="Times New Roman" w:cs="Times New Roman"/>
        </w:rPr>
      </w:pPr>
    </w:p>
    <w:p w14:paraId="4E0E7859" w14:textId="77777777" w:rsidR="00E2126D" w:rsidRDefault="00E2126D" w:rsidP="00946BBA">
      <w:pPr>
        <w:spacing w:line="360" w:lineRule="auto"/>
        <w:jc w:val="both"/>
        <w:rPr>
          <w:rFonts w:ascii="Times New Roman" w:hAnsi="Times New Roman" w:cs="Times New Roman"/>
        </w:rPr>
      </w:pPr>
    </w:p>
    <w:p w14:paraId="587F9C93" w14:textId="77777777" w:rsidR="00E2126D" w:rsidRDefault="00E2126D" w:rsidP="00946BBA">
      <w:pPr>
        <w:spacing w:line="360" w:lineRule="auto"/>
        <w:jc w:val="both"/>
        <w:rPr>
          <w:rFonts w:ascii="Times New Roman" w:hAnsi="Times New Roman" w:cs="Times New Roman"/>
        </w:rPr>
      </w:pPr>
    </w:p>
    <w:p w14:paraId="575A661A" w14:textId="77777777" w:rsidR="00CD2466" w:rsidRPr="000564CC" w:rsidRDefault="00CD2466" w:rsidP="00946BBA">
      <w:pPr>
        <w:spacing w:line="360" w:lineRule="auto"/>
        <w:jc w:val="both"/>
        <w:rPr>
          <w:rFonts w:ascii="Times New Roman" w:hAnsi="Times New Roman" w:cs="Times New Roman"/>
          <w:kern w:val="0"/>
          <w:lang w:eastAsia="en-GB"/>
          <w14:ligatures w14:val="none"/>
        </w:rPr>
      </w:pPr>
    </w:p>
    <w:p w14:paraId="4CECD928" w14:textId="77777777" w:rsidR="0000001D" w:rsidRDefault="00FD230C"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lastRenderedPageBreak/>
        <w:t>A2. Consent and Eligibility</w:t>
      </w:r>
    </w:p>
    <w:p w14:paraId="5D922FDE" w14:textId="77777777" w:rsidR="00CD2466" w:rsidRPr="000564CC" w:rsidRDefault="00CD2466" w:rsidP="00946BBA">
      <w:pPr>
        <w:spacing w:line="360" w:lineRule="auto"/>
        <w:rPr>
          <w:rFonts w:ascii="Times New Roman" w:hAnsi="Times New Roman" w:cs="Times New Roman"/>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6127"/>
        <w:gridCol w:w="1772"/>
      </w:tblGrid>
      <w:tr w:rsidR="009959CB" w:rsidRPr="000564CC" w14:paraId="7CFFB9A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84E612" w14:textId="77777777" w:rsidR="009959CB" w:rsidRPr="000564CC" w:rsidRDefault="009959CB"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1A7B0FAA"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7E14BF66"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Response options / format</w:t>
            </w:r>
          </w:p>
        </w:tc>
      </w:tr>
      <w:tr w:rsidR="009959CB" w:rsidRPr="000564CC" w14:paraId="755E5F6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82BA7F"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Q1</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99133"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 confirm that I am aged 18 or over.</w:t>
            </w:r>
          </w:p>
        </w:tc>
        <w:tc>
          <w:tcPr>
            <w:tcW w:w="0" w:type="auto"/>
            <w:tcBorders>
              <w:top w:val="outset" w:sz="6" w:space="0" w:color="auto"/>
              <w:left w:val="outset" w:sz="6" w:space="0" w:color="auto"/>
              <w:bottom w:val="outset" w:sz="6" w:space="0" w:color="auto"/>
              <w:right w:val="outset" w:sz="6" w:space="0" w:color="auto"/>
            </w:tcBorders>
            <w:vAlign w:val="center"/>
            <w:hideMark/>
          </w:tcPr>
          <w:p w14:paraId="66841D21"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Yes / No</w:t>
            </w:r>
          </w:p>
        </w:tc>
      </w:tr>
      <w:tr w:rsidR="009959CB" w:rsidRPr="000564CC" w14:paraId="5FD5E4B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7E6874"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Q2</w:t>
            </w:r>
          </w:p>
        </w:tc>
        <w:tc>
          <w:tcPr>
            <w:tcW w:w="0" w:type="auto"/>
            <w:tcBorders>
              <w:top w:val="outset" w:sz="6" w:space="0" w:color="auto"/>
              <w:left w:val="outset" w:sz="6" w:space="0" w:color="auto"/>
              <w:bottom w:val="outset" w:sz="6" w:space="0" w:color="auto"/>
              <w:right w:val="outset" w:sz="6" w:space="0" w:color="auto"/>
            </w:tcBorders>
            <w:vAlign w:val="center"/>
            <w:hideMark/>
          </w:tcPr>
          <w:p w14:paraId="4C79FDFC"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 confirm that I currently work, or have worked within the last 12 months, in the hospitality sector in England, Scotland, Wales or Northern Ireland.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F119033"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Yes / No</w:t>
            </w:r>
          </w:p>
        </w:tc>
      </w:tr>
      <w:tr w:rsidR="009959CB" w:rsidRPr="000564CC" w14:paraId="69309F9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B3575C"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Q3</w:t>
            </w:r>
          </w:p>
        </w:tc>
        <w:tc>
          <w:tcPr>
            <w:tcW w:w="0" w:type="auto"/>
            <w:tcBorders>
              <w:top w:val="outset" w:sz="6" w:space="0" w:color="auto"/>
              <w:left w:val="outset" w:sz="6" w:space="0" w:color="auto"/>
              <w:bottom w:val="outset" w:sz="6" w:space="0" w:color="auto"/>
              <w:right w:val="outset" w:sz="6" w:space="0" w:color="auto"/>
            </w:tcBorders>
            <w:vAlign w:val="center"/>
            <w:hideMark/>
          </w:tcPr>
          <w:p w14:paraId="1A2B1DF8"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 understand that participation is voluntary and that the survey is anonymous.</w:t>
            </w:r>
          </w:p>
        </w:tc>
        <w:tc>
          <w:tcPr>
            <w:tcW w:w="0" w:type="auto"/>
            <w:tcBorders>
              <w:top w:val="outset" w:sz="6" w:space="0" w:color="auto"/>
              <w:left w:val="outset" w:sz="6" w:space="0" w:color="auto"/>
              <w:bottom w:val="outset" w:sz="6" w:space="0" w:color="auto"/>
              <w:right w:val="outset" w:sz="6" w:space="0" w:color="auto"/>
            </w:tcBorders>
            <w:vAlign w:val="center"/>
            <w:hideMark/>
          </w:tcPr>
          <w:p w14:paraId="032979C1"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Yes / No</w:t>
            </w:r>
          </w:p>
        </w:tc>
      </w:tr>
      <w:tr w:rsidR="009959CB" w:rsidRPr="000564CC" w14:paraId="1FF306A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67C386"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Q4</w:t>
            </w:r>
          </w:p>
        </w:tc>
        <w:tc>
          <w:tcPr>
            <w:tcW w:w="0" w:type="auto"/>
            <w:tcBorders>
              <w:top w:val="outset" w:sz="6" w:space="0" w:color="auto"/>
              <w:left w:val="outset" w:sz="6" w:space="0" w:color="auto"/>
              <w:bottom w:val="outset" w:sz="6" w:space="0" w:color="auto"/>
              <w:right w:val="outset" w:sz="6" w:space="0" w:color="auto"/>
            </w:tcBorders>
            <w:vAlign w:val="center"/>
            <w:hideMark/>
          </w:tcPr>
          <w:p w14:paraId="6CC4975C"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 consent to take part in this survey.</w:t>
            </w:r>
          </w:p>
        </w:tc>
        <w:tc>
          <w:tcPr>
            <w:tcW w:w="0" w:type="auto"/>
            <w:tcBorders>
              <w:top w:val="outset" w:sz="6" w:space="0" w:color="auto"/>
              <w:left w:val="outset" w:sz="6" w:space="0" w:color="auto"/>
              <w:bottom w:val="outset" w:sz="6" w:space="0" w:color="auto"/>
              <w:right w:val="outset" w:sz="6" w:space="0" w:color="auto"/>
            </w:tcBorders>
            <w:vAlign w:val="center"/>
            <w:hideMark/>
          </w:tcPr>
          <w:p w14:paraId="4CEFA0A7"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Yes / No</w:t>
            </w:r>
          </w:p>
        </w:tc>
      </w:tr>
    </w:tbl>
    <w:p w14:paraId="31920E27" w14:textId="77777777" w:rsidR="00AB2290" w:rsidRPr="000564CC" w:rsidRDefault="00AB2290" w:rsidP="00946BBA">
      <w:pPr>
        <w:pStyle w:val="Heading3"/>
        <w:spacing w:line="360" w:lineRule="auto"/>
        <w:rPr>
          <w:rFonts w:ascii="Times New Roman" w:hAnsi="Times New Roman" w:cs="Times New Roman"/>
          <w:b/>
          <w:bCs/>
          <w:color w:val="000000"/>
          <w:sz w:val="24"/>
          <w:szCs w:val="24"/>
          <w:u w:val="single"/>
        </w:rPr>
      </w:pPr>
    </w:p>
    <w:p w14:paraId="27A46B58" w14:textId="77777777" w:rsidR="000E666A" w:rsidRPr="000564CC" w:rsidRDefault="000E666A" w:rsidP="00946BBA">
      <w:pPr>
        <w:spacing w:line="360" w:lineRule="auto"/>
        <w:rPr>
          <w:rFonts w:ascii="Times New Roman" w:hAnsi="Times New Roman" w:cs="Times New Roman"/>
        </w:rPr>
      </w:pPr>
    </w:p>
    <w:p w14:paraId="286C69B6" w14:textId="5A05F4ED" w:rsidR="0000001D" w:rsidRPr="000564CC" w:rsidRDefault="00D9052A"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A3. Background Information</w:t>
      </w:r>
    </w:p>
    <w:p w14:paraId="2428D742" w14:textId="77777777" w:rsidR="000E666A" w:rsidRPr="000564CC" w:rsidRDefault="000E666A" w:rsidP="00946BBA">
      <w:pPr>
        <w:spacing w:line="360" w:lineRule="auto"/>
        <w:rPr>
          <w:rFonts w:ascii="Times New Roman" w:hAnsi="Times New Roman" w:cs="Times New Roman"/>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3466"/>
        <w:gridCol w:w="4433"/>
      </w:tblGrid>
      <w:tr w:rsidR="009959CB" w:rsidRPr="000564CC" w14:paraId="761BE14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D1449E" w14:textId="77777777" w:rsidR="009959CB" w:rsidRPr="000564CC" w:rsidRDefault="009959CB"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10425637"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5BF23659"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Response options / format</w:t>
            </w:r>
          </w:p>
        </w:tc>
      </w:tr>
      <w:tr w:rsidR="009959CB" w:rsidRPr="000564CC" w14:paraId="40F8459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9E3EAE"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Q5</w:t>
            </w:r>
          </w:p>
        </w:tc>
        <w:tc>
          <w:tcPr>
            <w:tcW w:w="0" w:type="auto"/>
            <w:tcBorders>
              <w:top w:val="outset" w:sz="6" w:space="0" w:color="auto"/>
              <w:left w:val="outset" w:sz="6" w:space="0" w:color="auto"/>
              <w:bottom w:val="outset" w:sz="6" w:space="0" w:color="auto"/>
              <w:right w:val="outset" w:sz="6" w:space="0" w:color="auto"/>
            </w:tcBorders>
            <w:vAlign w:val="center"/>
            <w:hideMark/>
          </w:tcPr>
          <w:p w14:paraId="1FD7639E"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What type of hospitality setting is or was your current or most recent UK hospitality role?</w:t>
            </w:r>
          </w:p>
        </w:tc>
        <w:tc>
          <w:tcPr>
            <w:tcW w:w="0" w:type="auto"/>
            <w:tcBorders>
              <w:top w:val="outset" w:sz="6" w:space="0" w:color="auto"/>
              <w:left w:val="outset" w:sz="6" w:space="0" w:color="auto"/>
              <w:bottom w:val="outset" w:sz="6" w:space="0" w:color="auto"/>
              <w:right w:val="outset" w:sz="6" w:space="0" w:color="auto"/>
            </w:tcBorders>
            <w:vAlign w:val="center"/>
            <w:hideMark/>
          </w:tcPr>
          <w:p w14:paraId="2515660A"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Hotel / Restaurant / Café / Bar / Events / Resort / Other / Prefer not to say</w:t>
            </w:r>
          </w:p>
        </w:tc>
      </w:tr>
      <w:tr w:rsidR="009959CB" w:rsidRPr="000564CC" w14:paraId="6C6634B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931916"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Q6</w:t>
            </w:r>
          </w:p>
        </w:tc>
        <w:tc>
          <w:tcPr>
            <w:tcW w:w="0" w:type="auto"/>
            <w:tcBorders>
              <w:top w:val="outset" w:sz="6" w:space="0" w:color="auto"/>
              <w:left w:val="outset" w:sz="6" w:space="0" w:color="auto"/>
              <w:bottom w:val="outset" w:sz="6" w:space="0" w:color="auto"/>
              <w:right w:val="outset" w:sz="6" w:space="0" w:color="auto"/>
            </w:tcBorders>
            <w:vAlign w:val="center"/>
            <w:hideMark/>
          </w:tcPr>
          <w:p w14:paraId="1936294D"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What is or was your current or most recent UK hospitality role?</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B2D50"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Front of house / Waiter or waitress / Bartender / Reception / Housekeeping / Kitchen or chef / Supervisor or manager / Other / Prefer not to say</w:t>
            </w:r>
          </w:p>
        </w:tc>
      </w:tr>
      <w:tr w:rsidR="009959CB" w:rsidRPr="000564CC" w14:paraId="7D9D32E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007A51"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Q7</w:t>
            </w:r>
          </w:p>
        </w:tc>
        <w:tc>
          <w:tcPr>
            <w:tcW w:w="0" w:type="auto"/>
            <w:tcBorders>
              <w:top w:val="outset" w:sz="6" w:space="0" w:color="auto"/>
              <w:left w:val="outset" w:sz="6" w:space="0" w:color="auto"/>
              <w:bottom w:val="outset" w:sz="6" w:space="0" w:color="auto"/>
              <w:right w:val="outset" w:sz="6" w:space="0" w:color="auto"/>
            </w:tcBorders>
            <w:vAlign w:val="center"/>
            <w:hideMark/>
          </w:tcPr>
          <w:p w14:paraId="35612D40"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How long have you worked in hospitality?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6C11B016"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Less than 6 months / 6–12 months / 1–3 years / More than 3–6 years / More than 6 years / Prefer not to say</w:t>
            </w:r>
          </w:p>
        </w:tc>
      </w:tr>
      <w:tr w:rsidR="009959CB" w:rsidRPr="000564CC" w14:paraId="7BD4F9D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B6ABF3"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Q8</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F4FA4" w14:textId="2F96A4EA" w:rsidR="009959CB" w:rsidRPr="000564CC" w:rsidRDefault="009959CB" w:rsidP="00E2126D">
            <w:pPr>
              <w:rPr>
                <w:rFonts w:ascii="Times New Roman" w:hAnsi="Times New Roman" w:cs="Times New Roman"/>
              </w:rPr>
            </w:pPr>
            <w:r w:rsidRPr="000564CC">
              <w:rPr>
                <w:rFonts w:ascii="Times New Roman" w:hAnsi="Times New Roman" w:cs="Times New Roman"/>
              </w:rPr>
              <w:t xml:space="preserve">What type of contract </w:t>
            </w:r>
            <w:r w:rsidR="000E666A" w:rsidRPr="000564CC">
              <w:rPr>
                <w:rFonts w:ascii="Times New Roman" w:hAnsi="Times New Roman" w:cs="Times New Roman"/>
              </w:rPr>
              <w:t>does,</w:t>
            </w:r>
            <w:r w:rsidRPr="000564CC">
              <w:rPr>
                <w:rFonts w:ascii="Times New Roman" w:hAnsi="Times New Roman" w:cs="Times New Roman"/>
              </w:rPr>
              <w:t xml:space="preserve"> or did you have in your current or most recent UK hospitality role?</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EE931"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Full-time / Part-time / Zero-hours / Temporary / Agency / Other / Prefer not to say</w:t>
            </w:r>
          </w:p>
        </w:tc>
      </w:tr>
      <w:tr w:rsidR="009959CB" w:rsidRPr="000564CC" w14:paraId="7ED1A81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82268B"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Q9</w:t>
            </w:r>
          </w:p>
        </w:tc>
        <w:tc>
          <w:tcPr>
            <w:tcW w:w="0" w:type="auto"/>
            <w:tcBorders>
              <w:top w:val="outset" w:sz="6" w:space="0" w:color="auto"/>
              <w:left w:val="outset" w:sz="6" w:space="0" w:color="auto"/>
              <w:bottom w:val="outset" w:sz="6" w:space="0" w:color="auto"/>
              <w:right w:val="outset" w:sz="6" w:space="0" w:color="auto"/>
            </w:tcBorders>
            <w:vAlign w:val="center"/>
            <w:hideMark/>
          </w:tcPr>
          <w:p w14:paraId="000D7033"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In your current or most recent UK hospitality role, how predictable were or are your weekly working hours?</w:t>
            </w:r>
          </w:p>
        </w:tc>
        <w:tc>
          <w:tcPr>
            <w:tcW w:w="0" w:type="auto"/>
            <w:tcBorders>
              <w:top w:val="outset" w:sz="6" w:space="0" w:color="auto"/>
              <w:left w:val="outset" w:sz="6" w:space="0" w:color="auto"/>
              <w:bottom w:val="outset" w:sz="6" w:space="0" w:color="auto"/>
              <w:right w:val="outset" w:sz="6" w:space="0" w:color="auto"/>
            </w:tcBorders>
            <w:vAlign w:val="center"/>
            <w:hideMark/>
          </w:tcPr>
          <w:p w14:paraId="1E9615DE"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Always / Often / Sometimes / Rarely / Never / Prefer not to say</w:t>
            </w:r>
          </w:p>
        </w:tc>
      </w:tr>
    </w:tbl>
    <w:p w14:paraId="594F54DF" w14:textId="77777777" w:rsidR="00AB2290" w:rsidRPr="000564CC" w:rsidRDefault="00AB2290" w:rsidP="00946BBA">
      <w:pPr>
        <w:spacing w:line="360" w:lineRule="auto"/>
        <w:rPr>
          <w:rFonts w:ascii="Times New Roman" w:hAnsi="Times New Roman" w:cs="Times New Roman"/>
        </w:rPr>
      </w:pPr>
    </w:p>
    <w:p w14:paraId="365E3F61" w14:textId="77777777" w:rsidR="00E2126D" w:rsidRDefault="00E2126D" w:rsidP="00946BBA">
      <w:pPr>
        <w:spacing w:line="360" w:lineRule="auto"/>
        <w:rPr>
          <w:rFonts w:ascii="Times New Roman" w:hAnsi="Times New Roman" w:cs="Times New Roman"/>
          <w:b/>
          <w:bCs/>
          <w:color w:val="000000"/>
          <w:u w:val="single"/>
        </w:rPr>
      </w:pPr>
    </w:p>
    <w:p w14:paraId="49D86334" w14:textId="77777777" w:rsidR="00E2126D" w:rsidRDefault="00E2126D" w:rsidP="00946BBA">
      <w:pPr>
        <w:spacing w:line="360" w:lineRule="auto"/>
        <w:rPr>
          <w:rFonts w:ascii="Times New Roman" w:hAnsi="Times New Roman" w:cs="Times New Roman"/>
          <w:b/>
          <w:bCs/>
          <w:color w:val="000000"/>
          <w:u w:val="single"/>
        </w:rPr>
      </w:pPr>
    </w:p>
    <w:p w14:paraId="3531ECD0" w14:textId="58B2439A" w:rsidR="0000001D" w:rsidRPr="000564CC" w:rsidRDefault="00EF3AAC"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lastRenderedPageBreak/>
        <w:t>A4. Financial Stress</w:t>
      </w:r>
    </w:p>
    <w:p w14:paraId="65CBAE7D" w14:textId="77777777" w:rsidR="00AB2290" w:rsidRPr="000564CC" w:rsidRDefault="00AB2290" w:rsidP="00946BBA">
      <w:pPr>
        <w:spacing w:line="360" w:lineRule="auto"/>
        <w:rPr>
          <w:rFonts w:ascii="Times New Roman" w:hAnsi="Times New Roman" w:cs="Times New Roman"/>
        </w:rPr>
      </w:pPr>
    </w:p>
    <w:p w14:paraId="7B08F0B5" w14:textId="77777777" w:rsidR="000E666A" w:rsidRPr="000564CC" w:rsidRDefault="000E666A" w:rsidP="00946BBA">
      <w:pPr>
        <w:spacing w:line="360" w:lineRule="auto"/>
        <w:jc w:val="both"/>
        <w:rPr>
          <w:rFonts w:ascii="Times New Roman" w:hAnsi="Times New Roman" w:cs="Times New Roman"/>
        </w:rPr>
      </w:pPr>
      <w:r w:rsidRPr="000564CC">
        <w:rPr>
          <w:rFonts w:ascii="Times New Roman" w:hAnsi="Times New Roman" w:cs="Times New Roman"/>
        </w:rPr>
        <w:t>For Q10–Q27, answer about your current or most recent UK hospitality role; for Q10–Q26, use 1 = strongly disagree to 5 = strongly agree.</w:t>
      </w:r>
    </w:p>
    <w:p w14:paraId="0775AA7A" w14:textId="77777777" w:rsidR="000E666A" w:rsidRPr="000564CC" w:rsidRDefault="000E666A" w:rsidP="00946BBA">
      <w:pPr>
        <w:spacing w:line="360" w:lineRule="auto"/>
        <w:jc w:val="both"/>
        <w:rPr>
          <w:rFonts w:ascii="Times New Roman" w:hAnsi="Times New Roman" w:cs="Times New Roman"/>
          <w:kern w:val="0"/>
          <w:lang w:eastAsia="en-GB"/>
          <w14:ligatures w14:val="none"/>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6748"/>
        <w:gridCol w:w="1151"/>
      </w:tblGrid>
      <w:tr w:rsidR="000E666A" w:rsidRPr="000564CC" w14:paraId="78BAB17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692F2A" w14:textId="77777777" w:rsidR="000E666A" w:rsidRPr="000564CC" w:rsidRDefault="000E666A"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6A435FE2"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35C24415"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Response</w:t>
            </w:r>
          </w:p>
        </w:tc>
      </w:tr>
      <w:tr w:rsidR="000E666A" w:rsidRPr="000564CC" w14:paraId="7545CE9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3637C2"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05E31F"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 worry about whether my income is enough to cover essential living 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0E6E757"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38E3668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137CD5"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Q11</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8A22B"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Changes in my working hours make it difficult to plan my finances.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1F43C"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597D95B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E0525C"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6C451AF"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pressure affects my stress levels.</w:t>
            </w:r>
          </w:p>
        </w:tc>
        <w:tc>
          <w:tcPr>
            <w:tcW w:w="0" w:type="auto"/>
            <w:tcBorders>
              <w:top w:val="outset" w:sz="6" w:space="0" w:color="auto"/>
              <w:left w:val="outset" w:sz="6" w:space="0" w:color="auto"/>
              <w:bottom w:val="outset" w:sz="6" w:space="0" w:color="auto"/>
              <w:right w:val="outset" w:sz="6" w:space="0" w:color="auto"/>
            </w:tcBorders>
            <w:vAlign w:val="center"/>
            <w:hideMark/>
          </w:tcPr>
          <w:p w14:paraId="147EA49B"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07C2EAF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E56B4A"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951DF9C"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pressure affects my sleep or ability to relax outside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74FC2275"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652F124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BC3D46"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F878DD4"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 feel or felt financially secure in my current or most recent UK hospitality role.</w:t>
            </w:r>
          </w:p>
        </w:tc>
        <w:tc>
          <w:tcPr>
            <w:tcW w:w="0" w:type="auto"/>
            <w:tcBorders>
              <w:top w:val="outset" w:sz="6" w:space="0" w:color="auto"/>
              <w:left w:val="outset" w:sz="6" w:space="0" w:color="auto"/>
              <w:bottom w:val="outset" w:sz="6" w:space="0" w:color="auto"/>
              <w:right w:val="outset" w:sz="6" w:space="0" w:color="auto"/>
            </w:tcBorders>
            <w:vAlign w:val="center"/>
            <w:hideMark/>
          </w:tcPr>
          <w:p w14:paraId="6E58F154"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3DCB7B0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DC59A6"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Q15</w:t>
            </w:r>
          </w:p>
        </w:tc>
        <w:tc>
          <w:tcPr>
            <w:tcW w:w="0" w:type="auto"/>
            <w:tcBorders>
              <w:top w:val="outset" w:sz="6" w:space="0" w:color="auto"/>
              <w:left w:val="outset" w:sz="6" w:space="0" w:color="auto"/>
              <w:bottom w:val="outset" w:sz="6" w:space="0" w:color="auto"/>
              <w:right w:val="outset" w:sz="6" w:space="0" w:color="auto"/>
            </w:tcBorders>
            <w:vAlign w:val="center"/>
            <w:hideMark/>
          </w:tcPr>
          <w:p w14:paraId="75680FD1"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 find it difficult to stop thinking about financial worries while I am at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3433AEF3"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bl>
    <w:p w14:paraId="5FCE1779" w14:textId="77777777" w:rsidR="00E11585" w:rsidRDefault="00E11585" w:rsidP="00946BBA">
      <w:pPr>
        <w:spacing w:line="360" w:lineRule="auto"/>
        <w:rPr>
          <w:rFonts w:ascii="Times New Roman" w:hAnsi="Times New Roman" w:cs="Times New Roman"/>
          <w:b/>
          <w:bCs/>
          <w:color w:val="000000"/>
          <w:u w:val="single"/>
        </w:rPr>
      </w:pPr>
    </w:p>
    <w:p w14:paraId="1C228C1D" w14:textId="77777777" w:rsidR="00E11585" w:rsidRDefault="00E11585" w:rsidP="00946BBA">
      <w:pPr>
        <w:spacing w:line="360" w:lineRule="auto"/>
        <w:rPr>
          <w:rFonts w:ascii="Times New Roman" w:hAnsi="Times New Roman" w:cs="Times New Roman"/>
          <w:b/>
          <w:bCs/>
          <w:color w:val="000000"/>
          <w:u w:val="single"/>
        </w:rPr>
      </w:pPr>
    </w:p>
    <w:p w14:paraId="20154B33" w14:textId="006775E5" w:rsidR="0000001D" w:rsidRDefault="009D38F2"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A5. Wellbeing and Workplace Performance</w:t>
      </w:r>
    </w:p>
    <w:p w14:paraId="6DF7D4EE" w14:textId="77777777" w:rsidR="00CD2466" w:rsidRPr="000564CC" w:rsidRDefault="00CD2466" w:rsidP="00946BBA">
      <w:pPr>
        <w:spacing w:line="360" w:lineRule="auto"/>
        <w:rPr>
          <w:rFonts w:ascii="Times New Roman" w:hAnsi="Times New Roman" w:cs="Times New Roman"/>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6748"/>
        <w:gridCol w:w="1151"/>
      </w:tblGrid>
      <w:tr w:rsidR="000E666A" w:rsidRPr="000564CC" w14:paraId="6FED617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0EC38E" w14:textId="77777777" w:rsidR="000E666A" w:rsidRPr="000564CC" w:rsidRDefault="000E666A"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1470EAB7"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4AE936F0"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Response</w:t>
            </w:r>
          </w:p>
        </w:tc>
      </w:tr>
      <w:tr w:rsidR="000E666A" w:rsidRPr="000564CC" w14:paraId="53C5F40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C0E8A1"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Q16</w:t>
            </w:r>
          </w:p>
        </w:tc>
        <w:tc>
          <w:tcPr>
            <w:tcW w:w="0" w:type="auto"/>
            <w:tcBorders>
              <w:top w:val="outset" w:sz="6" w:space="0" w:color="auto"/>
              <w:left w:val="outset" w:sz="6" w:space="0" w:color="auto"/>
              <w:bottom w:val="outset" w:sz="6" w:space="0" w:color="auto"/>
              <w:right w:val="outset" w:sz="6" w:space="0" w:color="auto"/>
            </w:tcBorders>
            <w:vAlign w:val="center"/>
            <w:hideMark/>
          </w:tcPr>
          <w:p w14:paraId="03A9063D"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stress affects my mood at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066109E9"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0C77FE8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2F20C5"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Q17</w:t>
            </w:r>
          </w:p>
        </w:tc>
        <w:tc>
          <w:tcPr>
            <w:tcW w:w="0" w:type="auto"/>
            <w:tcBorders>
              <w:top w:val="outset" w:sz="6" w:space="0" w:color="auto"/>
              <w:left w:val="outset" w:sz="6" w:space="0" w:color="auto"/>
              <w:bottom w:val="outset" w:sz="6" w:space="0" w:color="auto"/>
              <w:right w:val="outset" w:sz="6" w:space="0" w:color="auto"/>
            </w:tcBorders>
            <w:vAlign w:val="center"/>
            <w:hideMark/>
          </w:tcPr>
          <w:p w14:paraId="67090998"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stress affects my motivation at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60C1F8F0"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47ACD15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6C7E18"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Q18</w:t>
            </w:r>
          </w:p>
        </w:tc>
        <w:tc>
          <w:tcPr>
            <w:tcW w:w="0" w:type="auto"/>
            <w:tcBorders>
              <w:top w:val="outset" w:sz="6" w:space="0" w:color="auto"/>
              <w:left w:val="outset" w:sz="6" w:space="0" w:color="auto"/>
              <w:bottom w:val="outset" w:sz="6" w:space="0" w:color="auto"/>
              <w:right w:val="outset" w:sz="6" w:space="0" w:color="auto"/>
            </w:tcBorders>
            <w:vAlign w:val="center"/>
            <w:hideMark/>
          </w:tcPr>
          <w:p w14:paraId="472E64FD"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stress affects my concentration during shifts.</w:t>
            </w:r>
          </w:p>
        </w:tc>
        <w:tc>
          <w:tcPr>
            <w:tcW w:w="0" w:type="auto"/>
            <w:tcBorders>
              <w:top w:val="outset" w:sz="6" w:space="0" w:color="auto"/>
              <w:left w:val="outset" w:sz="6" w:space="0" w:color="auto"/>
              <w:bottom w:val="outset" w:sz="6" w:space="0" w:color="auto"/>
              <w:right w:val="outset" w:sz="6" w:space="0" w:color="auto"/>
            </w:tcBorders>
            <w:vAlign w:val="center"/>
            <w:hideMark/>
          </w:tcPr>
          <w:p w14:paraId="59E52AEE"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1EA6D9E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E6D6A2"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Q19</w:t>
            </w:r>
          </w:p>
        </w:tc>
        <w:tc>
          <w:tcPr>
            <w:tcW w:w="0" w:type="auto"/>
            <w:tcBorders>
              <w:top w:val="outset" w:sz="6" w:space="0" w:color="auto"/>
              <w:left w:val="outset" w:sz="6" w:space="0" w:color="auto"/>
              <w:bottom w:val="outset" w:sz="6" w:space="0" w:color="auto"/>
              <w:right w:val="outset" w:sz="6" w:space="0" w:color="auto"/>
            </w:tcBorders>
            <w:vAlign w:val="center"/>
            <w:hideMark/>
          </w:tcPr>
          <w:p w14:paraId="71C4E641"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stress makes it harder to deal with difficult customers or stressful situations.</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250EA"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10C2557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016169"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02B65D"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stress affects my overall wellbeing.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251AD0A0"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17F35D4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56A964"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Q21</w:t>
            </w:r>
          </w:p>
        </w:tc>
        <w:tc>
          <w:tcPr>
            <w:tcW w:w="0" w:type="auto"/>
            <w:tcBorders>
              <w:top w:val="outset" w:sz="6" w:space="0" w:color="auto"/>
              <w:left w:val="outset" w:sz="6" w:space="0" w:color="auto"/>
              <w:bottom w:val="outset" w:sz="6" w:space="0" w:color="auto"/>
              <w:right w:val="outset" w:sz="6" w:space="0" w:color="auto"/>
            </w:tcBorders>
            <w:vAlign w:val="center"/>
            <w:hideMark/>
          </w:tcPr>
          <w:p w14:paraId="39AD1EA8"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When I experience financial stress, it is harder for me to perform well at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417DF380"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bl>
    <w:p w14:paraId="387C93D1" w14:textId="77777777" w:rsidR="00CD2466" w:rsidRDefault="00CD2466" w:rsidP="00946BBA">
      <w:pPr>
        <w:spacing w:line="360" w:lineRule="auto"/>
        <w:rPr>
          <w:rFonts w:ascii="Times New Roman" w:hAnsi="Times New Roman" w:cs="Times New Roman"/>
          <w:b/>
          <w:bCs/>
          <w:color w:val="000000"/>
          <w:u w:val="single"/>
        </w:rPr>
      </w:pPr>
    </w:p>
    <w:p w14:paraId="26C5CF19" w14:textId="77777777" w:rsidR="00E2126D" w:rsidRDefault="00E2126D" w:rsidP="00946BBA">
      <w:pPr>
        <w:spacing w:line="360" w:lineRule="auto"/>
        <w:rPr>
          <w:rFonts w:ascii="Times New Roman" w:hAnsi="Times New Roman" w:cs="Times New Roman"/>
          <w:b/>
          <w:bCs/>
          <w:color w:val="000000"/>
          <w:u w:val="single"/>
        </w:rPr>
      </w:pPr>
    </w:p>
    <w:p w14:paraId="4E216580" w14:textId="77777777" w:rsidR="00E2126D" w:rsidRDefault="00E2126D" w:rsidP="00946BBA">
      <w:pPr>
        <w:spacing w:line="360" w:lineRule="auto"/>
        <w:rPr>
          <w:rFonts w:ascii="Times New Roman" w:hAnsi="Times New Roman" w:cs="Times New Roman"/>
          <w:b/>
          <w:bCs/>
          <w:color w:val="000000"/>
          <w:u w:val="single"/>
        </w:rPr>
      </w:pPr>
    </w:p>
    <w:p w14:paraId="104620D6" w14:textId="77777777" w:rsidR="00E2126D" w:rsidRDefault="00E2126D" w:rsidP="00946BBA">
      <w:pPr>
        <w:spacing w:line="360" w:lineRule="auto"/>
        <w:rPr>
          <w:rFonts w:ascii="Times New Roman" w:hAnsi="Times New Roman" w:cs="Times New Roman"/>
          <w:b/>
          <w:bCs/>
          <w:color w:val="000000"/>
          <w:u w:val="single"/>
        </w:rPr>
      </w:pPr>
    </w:p>
    <w:p w14:paraId="0AC4B859" w14:textId="77777777" w:rsidR="00E2126D" w:rsidRDefault="00E2126D" w:rsidP="00946BBA">
      <w:pPr>
        <w:spacing w:line="360" w:lineRule="auto"/>
        <w:rPr>
          <w:rFonts w:ascii="Times New Roman" w:hAnsi="Times New Roman" w:cs="Times New Roman"/>
          <w:b/>
          <w:bCs/>
          <w:color w:val="000000"/>
          <w:u w:val="single"/>
        </w:rPr>
      </w:pPr>
    </w:p>
    <w:p w14:paraId="4B76FA86" w14:textId="77777777" w:rsidR="00E2126D" w:rsidRDefault="00E2126D" w:rsidP="00946BBA">
      <w:pPr>
        <w:spacing w:line="360" w:lineRule="auto"/>
        <w:rPr>
          <w:rFonts w:ascii="Times New Roman" w:hAnsi="Times New Roman" w:cs="Times New Roman"/>
          <w:b/>
          <w:bCs/>
          <w:color w:val="000000"/>
          <w:u w:val="single"/>
        </w:rPr>
      </w:pPr>
    </w:p>
    <w:p w14:paraId="7605C462" w14:textId="77777777" w:rsidR="00E2126D" w:rsidRDefault="00E2126D" w:rsidP="00946BBA">
      <w:pPr>
        <w:spacing w:line="360" w:lineRule="auto"/>
        <w:rPr>
          <w:rFonts w:ascii="Times New Roman" w:hAnsi="Times New Roman" w:cs="Times New Roman"/>
          <w:b/>
          <w:bCs/>
          <w:color w:val="000000"/>
          <w:u w:val="single"/>
        </w:rPr>
      </w:pPr>
    </w:p>
    <w:p w14:paraId="576EA815" w14:textId="2E75BDF9" w:rsidR="0000001D" w:rsidRDefault="00B5385A"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A6. Organisational Support</w:t>
      </w:r>
    </w:p>
    <w:p w14:paraId="3192A35D" w14:textId="77777777" w:rsidR="00CD2466" w:rsidRPr="00CD2466" w:rsidRDefault="00CD2466" w:rsidP="00946BBA">
      <w:pPr>
        <w:spacing w:line="360" w:lineRule="auto"/>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3261"/>
        <w:gridCol w:w="4638"/>
      </w:tblGrid>
      <w:tr w:rsidR="000E666A" w:rsidRPr="000564CC" w14:paraId="36B7BBE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23B7B1" w14:textId="77777777" w:rsidR="000E666A" w:rsidRPr="000564CC" w:rsidRDefault="000E666A"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394AACAF"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00CF95F0"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Response</w:t>
            </w:r>
          </w:p>
        </w:tc>
      </w:tr>
      <w:tr w:rsidR="000E666A" w:rsidRPr="000564CC" w14:paraId="71B7984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B16597"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Q22</w:t>
            </w:r>
          </w:p>
        </w:tc>
        <w:tc>
          <w:tcPr>
            <w:tcW w:w="0" w:type="auto"/>
            <w:tcBorders>
              <w:top w:val="outset" w:sz="6" w:space="0" w:color="auto"/>
              <w:left w:val="outset" w:sz="6" w:space="0" w:color="auto"/>
              <w:bottom w:val="outset" w:sz="6" w:space="0" w:color="auto"/>
              <w:right w:val="outset" w:sz="6" w:space="0" w:color="auto"/>
            </w:tcBorders>
            <w:vAlign w:val="center"/>
            <w:hideMark/>
          </w:tcPr>
          <w:p w14:paraId="4D9325C6"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In my current or most recent workplace, I feel or felt that my employer understands the financial pressures employees may face.</w:t>
            </w:r>
          </w:p>
        </w:tc>
        <w:tc>
          <w:tcPr>
            <w:tcW w:w="0" w:type="auto"/>
            <w:tcBorders>
              <w:top w:val="outset" w:sz="6" w:space="0" w:color="auto"/>
              <w:left w:val="outset" w:sz="6" w:space="0" w:color="auto"/>
              <w:bottom w:val="outset" w:sz="6" w:space="0" w:color="auto"/>
              <w:right w:val="outset" w:sz="6" w:space="0" w:color="auto"/>
            </w:tcBorders>
            <w:vAlign w:val="center"/>
            <w:hideMark/>
          </w:tcPr>
          <w:p w14:paraId="211D078E"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510C0A5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59660F"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Q23</w:t>
            </w:r>
          </w:p>
        </w:tc>
        <w:tc>
          <w:tcPr>
            <w:tcW w:w="0" w:type="auto"/>
            <w:tcBorders>
              <w:top w:val="outset" w:sz="6" w:space="0" w:color="auto"/>
              <w:left w:val="outset" w:sz="6" w:space="0" w:color="auto"/>
              <w:bottom w:val="outset" w:sz="6" w:space="0" w:color="auto"/>
              <w:right w:val="outset" w:sz="6" w:space="0" w:color="auto"/>
            </w:tcBorders>
            <w:vAlign w:val="center"/>
            <w:hideMark/>
          </w:tcPr>
          <w:p w14:paraId="1FAD22F2"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My current or most recent workplace provides useful support for employee wellbeing.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50225B0E"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7266758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F4A449"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Q24</w:t>
            </w:r>
          </w:p>
        </w:tc>
        <w:tc>
          <w:tcPr>
            <w:tcW w:w="0" w:type="auto"/>
            <w:tcBorders>
              <w:top w:val="outset" w:sz="6" w:space="0" w:color="auto"/>
              <w:left w:val="outset" w:sz="6" w:space="0" w:color="auto"/>
              <w:bottom w:val="outset" w:sz="6" w:space="0" w:color="auto"/>
              <w:right w:val="outset" w:sz="6" w:space="0" w:color="auto"/>
            </w:tcBorders>
            <w:vAlign w:val="center"/>
            <w:hideMark/>
          </w:tcPr>
          <w:p w14:paraId="254F5CB6"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 would feel comfortable asking my manager for support if financial stress affected my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70A483F0"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00D435E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B70F02"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CC7B9A3"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 know where to find support if I experience financial or wellbeing difficulties.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52969FF"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34D4E5B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259A37"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Q26</w:t>
            </w:r>
          </w:p>
        </w:tc>
        <w:tc>
          <w:tcPr>
            <w:tcW w:w="0" w:type="auto"/>
            <w:tcBorders>
              <w:top w:val="outset" w:sz="6" w:space="0" w:color="auto"/>
              <w:left w:val="outset" w:sz="6" w:space="0" w:color="auto"/>
              <w:bottom w:val="outset" w:sz="6" w:space="0" w:color="auto"/>
              <w:right w:val="outset" w:sz="6" w:space="0" w:color="auto"/>
            </w:tcBorders>
            <w:vAlign w:val="center"/>
            <w:hideMark/>
          </w:tcPr>
          <w:p w14:paraId="059A1703"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More support from employers could help hospitality employees manage financial stress.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037183AB"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3554B5A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7DE9A8"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Q27</w:t>
            </w:r>
          </w:p>
        </w:tc>
        <w:tc>
          <w:tcPr>
            <w:tcW w:w="0" w:type="auto"/>
            <w:tcBorders>
              <w:top w:val="outset" w:sz="6" w:space="0" w:color="auto"/>
              <w:left w:val="outset" w:sz="6" w:space="0" w:color="auto"/>
              <w:bottom w:val="outset" w:sz="6" w:space="0" w:color="auto"/>
              <w:right w:val="outset" w:sz="6" w:space="0" w:color="auto"/>
            </w:tcBorders>
            <w:vAlign w:val="center"/>
            <w:hideMark/>
          </w:tcPr>
          <w:p w14:paraId="0779D11D"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Which types of support do you think would be most useful?</w:t>
            </w:r>
          </w:p>
        </w:tc>
        <w:tc>
          <w:tcPr>
            <w:tcW w:w="0" w:type="auto"/>
            <w:tcBorders>
              <w:top w:val="outset" w:sz="6" w:space="0" w:color="auto"/>
              <w:left w:val="outset" w:sz="6" w:space="0" w:color="auto"/>
              <w:bottom w:val="outset" w:sz="6" w:space="0" w:color="auto"/>
              <w:right w:val="outset" w:sz="6" w:space="0" w:color="auto"/>
            </w:tcBorders>
            <w:vAlign w:val="center"/>
            <w:hideMark/>
          </w:tcPr>
          <w:p w14:paraId="6757FB68" w14:textId="187D3CC4" w:rsidR="000E666A" w:rsidRPr="000564CC" w:rsidRDefault="008F1B14" w:rsidP="00E2126D">
            <w:pPr>
              <w:rPr>
                <w:rFonts w:ascii="Times New Roman" w:hAnsi="Times New Roman" w:cs="Times New Roman"/>
              </w:rPr>
            </w:pPr>
            <w:r>
              <w:rPr>
                <w:rFonts w:ascii="Times New Roman" w:hAnsi="Times New Roman" w:cs="Times New Roman"/>
              </w:rPr>
              <w:t>C</w:t>
            </w:r>
            <w:r w:rsidR="000E666A" w:rsidRPr="000564CC">
              <w:rPr>
                <w:rFonts w:ascii="Times New Roman" w:hAnsi="Times New Roman" w:cs="Times New Roman"/>
              </w:rPr>
              <w:t>learer pay information; predictable rotas; financial wellbeing advice; confidential external support; mental health support; progression opportunities; training; employee benefits; flexible working; other.</w:t>
            </w:r>
          </w:p>
        </w:tc>
      </w:tr>
    </w:tbl>
    <w:p w14:paraId="57A0C6BF" w14:textId="77777777" w:rsidR="00E11585" w:rsidRDefault="00E11585" w:rsidP="00946BBA">
      <w:pPr>
        <w:spacing w:line="360" w:lineRule="auto"/>
        <w:rPr>
          <w:rFonts w:ascii="Times New Roman" w:hAnsi="Times New Roman" w:cs="Times New Roman"/>
          <w:b/>
          <w:bCs/>
          <w:color w:val="000000"/>
          <w:u w:val="single"/>
        </w:rPr>
      </w:pPr>
    </w:p>
    <w:p w14:paraId="5E3D62EF" w14:textId="77777777" w:rsidR="00E11585" w:rsidRDefault="00E11585" w:rsidP="00946BBA">
      <w:pPr>
        <w:spacing w:line="360" w:lineRule="auto"/>
        <w:rPr>
          <w:rFonts w:ascii="Times New Roman" w:hAnsi="Times New Roman" w:cs="Times New Roman"/>
          <w:b/>
          <w:bCs/>
          <w:color w:val="000000"/>
          <w:u w:val="single"/>
        </w:rPr>
      </w:pPr>
    </w:p>
    <w:p w14:paraId="251742DA" w14:textId="77777777" w:rsidR="00E11585" w:rsidRDefault="00E11585" w:rsidP="00946BBA">
      <w:pPr>
        <w:spacing w:line="360" w:lineRule="auto"/>
        <w:rPr>
          <w:rFonts w:ascii="Times New Roman" w:hAnsi="Times New Roman" w:cs="Times New Roman"/>
          <w:b/>
          <w:bCs/>
          <w:color w:val="000000"/>
          <w:u w:val="single"/>
        </w:rPr>
      </w:pPr>
    </w:p>
    <w:p w14:paraId="25A6F064" w14:textId="390023EB" w:rsidR="0000001D" w:rsidRDefault="00E63D60"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A7. Optional Open Questions</w:t>
      </w:r>
    </w:p>
    <w:p w14:paraId="0EA67A6C" w14:textId="77777777" w:rsidR="00CD2466" w:rsidRPr="000564CC" w:rsidRDefault="00CD2466" w:rsidP="00946BBA">
      <w:pPr>
        <w:spacing w:line="360" w:lineRule="auto"/>
        <w:rPr>
          <w:rFonts w:ascii="Times New Roman" w:hAnsi="Times New Roman" w:cs="Times New Roman"/>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5660"/>
        <w:gridCol w:w="2239"/>
      </w:tblGrid>
      <w:tr w:rsidR="009959CB" w:rsidRPr="000564CC" w14:paraId="658BA62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EB324D" w14:textId="77777777" w:rsidR="009959CB" w:rsidRPr="000564CC" w:rsidRDefault="009959CB"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40F5747C"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2A1F3"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Response options / format</w:t>
            </w:r>
          </w:p>
        </w:tc>
      </w:tr>
      <w:tr w:rsidR="009959CB" w:rsidRPr="000564CC" w14:paraId="72B12D5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719C21"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Q28</w:t>
            </w:r>
          </w:p>
        </w:tc>
        <w:tc>
          <w:tcPr>
            <w:tcW w:w="0" w:type="auto"/>
            <w:tcBorders>
              <w:top w:val="outset" w:sz="6" w:space="0" w:color="auto"/>
              <w:left w:val="outset" w:sz="6" w:space="0" w:color="auto"/>
              <w:bottom w:val="outset" w:sz="6" w:space="0" w:color="auto"/>
              <w:right w:val="outset" w:sz="6" w:space="0" w:color="auto"/>
            </w:tcBorders>
            <w:vAlign w:val="center"/>
            <w:hideMark/>
          </w:tcPr>
          <w:p w14:paraId="567F6ACA"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In your view, what are the main causes of financial stress for hospitality employees?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130A830"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Optional open-text response</w:t>
            </w:r>
          </w:p>
        </w:tc>
      </w:tr>
      <w:tr w:rsidR="009959CB" w:rsidRPr="000564CC" w14:paraId="2A3E1B2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25AF8A"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lastRenderedPageBreak/>
              <w:t>Q29</w:t>
            </w:r>
          </w:p>
        </w:tc>
        <w:tc>
          <w:tcPr>
            <w:tcW w:w="0" w:type="auto"/>
            <w:tcBorders>
              <w:top w:val="outset" w:sz="6" w:space="0" w:color="auto"/>
              <w:left w:val="outset" w:sz="6" w:space="0" w:color="auto"/>
              <w:bottom w:val="outset" w:sz="6" w:space="0" w:color="auto"/>
              <w:right w:val="outset" w:sz="6" w:space="0" w:color="auto"/>
            </w:tcBorders>
            <w:vAlign w:val="center"/>
            <w:hideMark/>
          </w:tcPr>
          <w:p w14:paraId="4ACBEC84"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In your view, how can financial stress affect hospitality employees at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0C3D6450"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Optional open-text response</w:t>
            </w:r>
          </w:p>
        </w:tc>
      </w:tr>
      <w:tr w:rsidR="009959CB" w:rsidRPr="000564CC" w14:paraId="28C79AC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A50CC0"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Q30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E6EA34"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What could hospitality employers do to support employees better?</w:t>
            </w:r>
          </w:p>
        </w:tc>
        <w:tc>
          <w:tcPr>
            <w:tcW w:w="0" w:type="auto"/>
            <w:tcBorders>
              <w:top w:val="outset" w:sz="6" w:space="0" w:color="auto"/>
              <w:left w:val="outset" w:sz="6" w:space="0" w:color="auto"/>
              <w:bottom w:val="outset" w:sz="6" w:space="0" w:color="auto"/>
              <w:right w:val="outset" w:sz="6" w:space="0" w:color="auto"/>
            </w:tcBorders>
            <w:vAlign w:val="center"/>
            <w:hideMark/>
          </w:tcPr>
          <w:p w14:paraId="36B3BF88"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Optional open-text response</w:t>
            </w:r>
          </w:p>
        </w:tc>
      </w:tr>
    </w:tbl>
    <w:p w14:paraId="1032ED0B" w14:textId="77777777" w:rsidR="0072221E" w:rsidRPr="000564CC" w:rsidRDefault="0072221E" w:rsidP="00946BBA">
      <w:pPr>
        <w:pStyle w:val="Heading2"/>
        <w:spacing w:line="360" w:lineRule="auto"/>
        <w:rPr>
          <w:rFonts w:ascii="Times New Roman" w:hAnsi="Times New Roman" w:cs="Times New Roman"/>
          <w:b/>
          <w:bCs/>
          <w:color w:val="000000"/>
          <w:sz w:val="24"/>
          <w:szCs w:val="24"/>
          <w:u w:val="single"/>
        </w:rPr>
      </w:pPr>
      <w:bookmarkStart w:id="56" w:name="_Toc233630372"/>
    </w:p>
    <w:p w14:paraId="504D0748" w14:textId="77777777" w:rsidR="0072221E" w:rsidRDefault="0072221E" w:rsidP="00946BBA">
      <w:pPr>
        <w:pStyle w:val="Heading1"/>
        <w:spacing w:line="360" w:lineRule="auto"/>
        <w:rPr>
          <w:rFonts w:ascii="Times New Roman" w:hAnsi="Times New Roman" w:cs="Times New Roman"/>
          <w:b/>
          <w:bCs/>
          <w:color w:val="000000"/>
          <w:sz w:val="28"/>
          <w:szCs w:val="28"/>
          <w:u w:val="single"/>
        </w:rPr>
      </w:pPr>
    </w:p>
    <w:p w14:paraId="6581FF59" w14:textId="77777777" w:rsidR="00CD2466" w:rsidRDefault="00CD2466" w:rsidP="00946BBA">
      <w:pPr>
        <w:spacing w:line="360" w:lineRule="auto"/>
        <w:rPr>
          <w:sz w:val="28"/>
          <w:szCs w:val="28"/>
        </w:rPr>
      </w:pPr>
    </w:p>
    <w:p w14:paraId="79CC8CFF" w14:textId="77777777" w:rsidR="00E2126D" w:rsidRPr="00E11585" w:rsidRDefault="00E2126D" w:rsidP="00946BBA">
      <w:pPr>
        <w:spacing w:line="360" w:lineRule="auto"/>
        <w:rPr>
          <w:sz w:val="28"/>
          <w:szCs w:val="28"/>
        </w:rPr>
      </w:pPr>
    </w:p>
    <w:p w14:paraId="77473ABE" w14:textId="4536544E" w:rsidR="00231986" w:rsidRPr="00E11585" w:rsidRDefault="00231986" w:rsidP="00946BBA">
      <w:pPr>
        <w:pStyle w:val="Heading2"/>
        <w:spacing w:line="360" w:lineRule="auto"/>
        <w:rPr>
          <w:rFonts w:ascii="Times New Roman" w:hAnsi="Times New Roman" w:cs="Times New Roman"/>
          <w:b/>
          <w:bCs/>
          <w:color w:val="000000"/>
          <w:sz w:val="28"/>
          <w:szCs w:val="28"/>
          <w:u w:val="single"/>
        </w:rPr>
      </w:pPr>
      <w:bookmarkStart w:id="57" w:name="_Toc233652765"/>
      <w:r w:rsidRPr="00E11585">
        <w:rPr>
          <w:rFonts w:ascii="Times New Roman" w:hAnsi="Times New Roman" w:cs="Times New Roman"/>
          <w:b/>
          <w:bCs/>
          <w:color w:val="000000"/>
          <w:sz w:val="28"/>
          <w:szCs w:val="28"/>
          <w:u w:val="single"/>
        </w:rPr>
        <w:t>Appendix B: Separate Interview Volunteer Form</w:t>
      </w:r>
      <w:bookmarkEnd w:id="56"/>
      <w:bookmarkEnd w:id="57"/>
    </w:p>
    <w:p w14:paraId="0728C3A5" w14:textId="77777777" w:rsidR="0000001D" w:rsidRPr="000564CC" w:rsidRDefault="0000001D" w:rsidP="00946BBA">
      <w:pPr>
        <w:spacing w:line="360" w:lineRule="auto"/>
        <w:rPr>
          <w:rFonts w:ascii="Times New Roman" w:hAnsi="Times New Roman" w:cs="Times New Roman"/>
          <w:lang w:eastAsia="en-GB"/>
        </w:rPr>
      </w:pPr>
    </w:p>
    <w:p w14:paraId="14707A05" w14:textId="77777777" w:rsidR="00AB2290" w:rsidRDefault="00AB2290"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Volunteer Form</w:t>
      </w:r>
    </w:p>
    <w:p w14:paraId="16AA041A" w14:textId="77777777" w:rsidR="00E11585" w:rsidRPr="000564CC" w:rsidRDefault="00E11585" w:rsidP="00946BBA">
      <w:pPr>
        <w:spacing w:line="360" w:lineRule="auto"/>
        <w:rPr>
          <w:rFonts w:ascii="Times New Roman" w:hAnsi="Times New Roman" w:cs="Times New Roman"/>
          <w:kern w:val="0"/>
          <w:lang w:eastAsia="en-GB"/>
          <w14:ligatures w14:val="none"/>
        </w:rPr>
      </w:pPr>
    </w:p>
    <w:p w14:paraId="6633558D"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Completing this form is optional. </w:t>
      </w:r>
      <w:r w:rsidR="00340990" w:rsidRPr="000564CC">
        <w:rPr>
          <w:rFonts w:ascii="Times New Roman" w:hAnsi="Times New Roman" w:cs="Times New Roman"/>
        </w:rPr>
        <w:t>Contact</w:t>
      </w:r>
      <w:r w:rsidRPr="000564CC">
        <w:rPr>
          <w:rFonts w:ascii="Times New Roman" w:hAnsi="Times New Roman" w:cs="Times New Roman"/>
        </w:rPr>
        <w:t xml:space="preserve"> details will </w:t>
      </w:r>
      <w:r w:rsidR="00340990" w:rsidRPr="000564CC">
        <w:rPr>
          <w:rFonts w:ascii="Times New Roman" w:hAnsi="Times New Roman" w:cs="Times New Roman"/>
        </w:rPr>
        <w:t xml:space="preserve">be collected separately and will </w:t>
      </w:r>
      <w:r w:rsidRPr="000564CC">
        <w:rPr>
          <w:rFonts w:ascii="Times New Roman" w:hAnsi="Times New Roman" w:cs="Times New Roman"/>
        </w:rPr>
        <w:t>not be linked to anonymous survey responses.</w:t>
      </w:r>
      <w:r w:rsidR="00340990" w:rsidRPr="000564CC">
        <w:rPr>
          <w:rFonts w:ascii="Times New Roman" w:hAnsi="Times New Roman" w:cs="Times New Roman"/>
        </w:rPr>
        <w:t xml:space="preserve"> Completing this form does not mean that a person has agreed to take part in an interview; it only means that they are willing to be contacted with further information about the follow-up interview stage.</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670"/>
        <w:gridCol w:w="4450"/>
        <w:gridCol w:w="3890"/>
      </w:tblGrid>
      <w:tr w:rsidR="00340990" w:rsidRPr="000564CC" w14:paraId="35A722C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D2EF5F" w14:textId="77777777" w:rsidR="00340990" w:rsidRPr="000564CC" w:rsidRDefault="00340990" w:rsidP="00E2126D">
            <w:pPr>
              <w:rPr>
                <w:rFonts w:ascii="Times New Roman" w:hAnsi="Times New Roman" w:cs="Times New Roman"/>
                <w:kern w:val="0"/>
                <w:lang w:eastAsia="en-GB"/>
                <w14:ligatures w14:val="none"/>
              </w:rPr>
            </w:pPr>
            <w:r w:rsidRPr="000564CC">
              <w:rPr>
                <w:rFonts w:ascii="Times New Roman" w:hAnsi="Times New Roman" w:cs="Times New Roman"/>
                <w:b/>
                <w:bCs/>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1C35DCD7" w14:textId="77777777" w:rsidR="00340990" w:rsidRPr="000564CC" w:rsidRDefault="00340990" w:rsidP="00E2126D">
            <w:pPr>
              <w:rPr>
                <w:rFonts w:ascii="Times New Roman" w:hAnsi="Times New Roman" w:cs="Times New Roman"/>
              </w:rPr>
            </w:pPr>
            <w:r w:rsidRPr="000564CC">
              <w:rPr>
                <w:rFonts w:ascii="Times New Roman" w:hAnsi="Times New Roman" w:cs="Times New Roman"/>
                <w:b/>
                <w:bCs/>
              </w:rPr>
              <w:t>Form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5965E8F7" w14:textId="77777777" w:rsidR="00340990" w:rsidRPr="000564CC" w:rsidRDefault="00340990" w:rsidP="00E2126D">
            <w:pPr>
              <w:rPr>
                <w:rFonts w:ascii="Times New Roman" w:hAnsi="Times New Roman" w:cs="Times New Roman"/>
              </w:rPr>
            </w:pPr>
            <w:r w:rsidRPr="000564CC">
              <w:rPr>
                <w:rFonts w:ascii="Times New Roman" w:hAnsi="Times New Roman" w:cs="Times New Roman"/>
                <w:b/>
                <w:bCs/>
              </w:rPr>
              <w:t>Response format</w:t>
            </w:r>
          </w:p>
        </w:tc>
      </w:tr>
      <w:tr w:rsidR="00340990" w:rsidRPr="000564CC" w14:paraId="63E8983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EEC87E"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B1</w:t>
            </w:r>
          </w:p>
        </w:tc>
        <w:tc>
          <w:tcPr>
            <w:tcW w:w="0" w:type="auto"/>
            <w:tcBorders>
              <w:top w:val="outset" w:sz="6" w:space="0" w:color="auto"/>
              <w:left w:val="outset" w:sz="6" w:space="0" w:color="auto"/>
              <w:bottom w:val="outset" w:sz="6" w:space="0" w:color="auto"/>
              <w:right w:val="outset" w:sz="6" w:space="0" w:color="auto"/>
            </w:tcBorders>
            <w:vAlign w:val="center"/>
            <w:hideMark/>
          </w:tcPr>
          <w:p w14:paraId="4E8E888D"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I am willing to be contacted about a short follow-up interview.</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96FF3"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Yes / No</w:t>
            </w:r>
          </w:p>
        </w:tc>
      </w:tr>
      <w:tr w:rsidR="00340990" w:rsidRPr="000564CC" w14:paraId="6C315EB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2549A1"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B2</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68DCA" w14:textId="2D36F9D0" w:rsidR="00340990" w:rsidRPr="000564CC" w:rsidRDefault="00340990" w:rsidP="00E2126D">
            <w:pPr>
              <w:rPr>
                <w:rFonts w:ascii="Times New Roman" w:hAnsi="Times New Roman" w:cs="Times New Roman"/>
              </w:rPr>
            </w:pPr>
            <w:r w:rsidRPr="000564CC">
              <w:rPr>
                <w:rFonts w:ascii="Times New Roman" w:hAnsi="Times New Roman" w:cs="Times New Roman"/>
              </w:rPr>
              <w:t>Name</w:t>
            </w:r>
          </w:p>
        </w:tc>
        <w:tc>
          <w:tcPr>
            <w:tcW w:w="0" w:type="auto"/>
            <w:tcBorders>
              <w:top w:val="outset" w:sz="6" w:space="0" w:color="auto"/>
              <w:left w:val="outset" w:sz="6" w:space="0" w:color="auto"/>
              <w:bottom w:val="outset" w:sz="6" w:space="0" w:color="auto"/>
              <w:right w:val="outset" w:sz="6" w:space="0" w:color="auto"/>
            </w:tcBorders>
            <w:vAlign w:val="center"/>
            <w:hideMark/>
          </w:tcPr>
          <w:p w14:paraId="26FA523B"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Short answer</w:t>
            </w:r>
          </w:p>
        </w:tc>
      </w:tr>
      <w:tr w:rsidR="00340990" w:rsidRPr="000564CC" w14:paraId="09F8FF2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0BCF60"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B3</w:t>
            </w:r>
          </w:p>
        </w:tc>
        <w:tc>
          <w:tcPr>
            <w:tcW w:w="0" w:type="auto"/>
            <w:tcBorders>
              <w:top w:val="outset" w:sz="6" w:space="0" w:color="auto"/>
              <w:left w:val="outset" w:sz="6" w:space="0" w:color="auto"/>
              <w:bottom w:val="outset" w:sz="6" w:space="0" w:color="auto"/>
              <w:right w:val="outset" w:sz="6" w:space="0" w:color="auto"/>
            </w:tcBorders>
            <w:vAlign w:val="center"/>
            <w:hideMark/>
          </w:tcPr>
          <w:p w14:paraId="091F6C92"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Email address.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1594D696"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Short answer</w:t>
            </w:r>
          </w:p>
        </w:tc>
      </w:tr>
      <w:tr w:rsidR="00340990" w:rsidRPr="000564CC" w14:paraId="47551AA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6139A9"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B4</w:t>
            </w:r>
          </w:p>
        </w:tc>
        <w:tc>
          <w:tcPr>
            <w:tcW w:w="0" w:type="auto"/>
            <w:tcBorders>
              <w:top w:val="outset" w:sz="6" w:space="0" w:color="auto"/>
              <w:left w:val="outset" w:sz="6" w:space="0" w:color="auto"/>
              <w:bottom w:val="outset" w:sz="6" w:space="0" w:color="auto"/>
              <w:right w:val="outset" w:sz="6" w:space="0" w:color="auto"/>
            </w:tcBorders>
            <w:vAlign w:val="center"/>
            <w:hideMark/>
          </w:tcPr>
          <w:p w14:paraId="1CEDCE9B"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Preferred interview format.</w:t>
            </w:r>
          </w:p>
        </w:tc>
        <w:tc>
          <w:tcPr>
            <w:tcW w:w="0" w:type="auto"/>
            <w:tcBorders>
              <w:top w:val="outset" w:sz="6" w:space="0" w:color="auto"/>
              <w:left w:val="outset" w:sz="6" w:space="0" w:color="auto"/>
              <w:bottom w:val="outset" w:sz="6" w:space="0" w:color="auto"/>
              <w:right w:val="outset" w:sz="6" w:space="0" w:color="auto"/>
            </w:tcBorders>
            <w:vAlign w:val="center"/>
            <w:hideMark/>
          </w:tcPr>
          <w:p w14:paraId="6A1BCB5A"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Microsoft Teams / Zoom / Telephone / No preference</w:t>
            </w:r>
          </w:p>
        </w:tc>
      </w:tr>
      <w:tr w:rsidR="00340990" w:rsidRPr="000564CC" w14:paraId="28CE37A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EB71A6"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B5</w:t>
            </w:r>
          </w:p>
        </w:tc>
        <w:tc>
          <w:tcPr>
            <w:tcW w:w="0" w:type="auto"/>
            <w:tcBorders>
              <w:top w:val="outset" w:sz="6" w:space="0" w:color="auto"/>
              <w:left w:val="outset" w:sz="6" w:space="0" w:color="auto"/>
              <w:bottom w:val="outset" w:sz="6" w:space="0" w:color="auto"/>
              <w:right w:val="outset" w:sz="6" w:space="0" w:color="auto"/>
            </w:tcBorders>
            <w:vAlign w:val="center"/>
            <w:hideMark/>
          </w:tcPr>
          <w:p w14:paraId="3173BB02"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Are there any preferred days or times for contact?</w:t>
            </w:r>
          </w:p>
        </w:tc>
        <w:tc>
          <w:tcPr>
            <w:tcW w:w="0" w:type="auto"/>
            <w:tcBorders>
              <w:top w:val="outset" w:sz="6" w:space="0" w:color="auto"/>
              <w:left w:val="outset" w:sz="6" w:space="0" w:color="auto"/>
              <w:bottom w:val="outset" w:sz="6" w:space="0" w:color="auto"/>
              <w:right w:val="outset" w:sz="6" w:space="0" w:color="auto"/>
            </w:tcBorders>
            <w:vAlign w:val="center"/>
            <w:hideMark/>
          </w:tcPr>
          <w:p w14:paraId="3FD9FD10"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Short answer — optional</w:t>
            </w:r>
          </w:p>
        </w:tc>
      </w:tr>
    </w:tbl>
    <w:p w14:paraId="08D2AA14" w14:textId="77777777" w:rsidR="000E666A" w:rsidRDefault="000E666A" w:rsidP="00946BBA">
      <w:pPr>
        <w:pStyle w:val="Heading2"/>
        <w:spacing w:line="360" w:lineRule="auto"/>
        <w:rPr>
          <w:rFonts w:ascii="Times New Roman" w:hAnsi="Times New Roman" w:cs="Times New Roman"/>
          <w:sz w:val="24"/>
          <w:szCs w:val="24"/>
        </w:rPr>
      </w:pPr>
      <w:bookmarkStart w:id="58" w:name="_Toc233630373"/>
    </w:p>
    <w:p w14:paraId="0CD52412" w14:textId="77777777" w:rsidR="00E11585" w:rsidRDefault="00E11585" w:rsidP="00946BBA">
      <w:pPr>
        <w:spacing w:line="360" w:lineRule="auto"/>
      </w:pPr>
    </w:p>
    <w:p w14:paraId="02B128E6" w14:textId="77777777" w:rsidR="00E11585" w:rsidRDefault="00E11585" w:rsidP="00946BBA">
      <w:pPr>
        <w:spacing w:line="360" w:lineRule="auto"/>
      </w:pPr>
    </w:p>
    <w:p w14:paraId="783610D1" w14:textId="77777777" w:rsidR="00E11585" w:rsidRDefault="00E11585" w:rsidP="00946BBA">
      <w:pPr>
        <w:spacing w:line="360" w:lineRule="auto"/>
      </w:pPr>
    </w:p>
    <w:p w14:paraId="16899734" w14:textId="77777777" w:rsidR="00E11585" w:rsidRDefault="00E11585" w:rsidP="00946BBA">
      <w:pPr>
        <w:spacing w:line="360" w:lineRule="auto"/>
      </w:pPr>
    </w:p>
    <w:p w14:paraId="4C40C294" w14:textId="77777777" w:rsidR="00E11585" w:rsidRDefault="00E11585" w:rsidP="00946BBA">
      <w:pPr>
        <w:spacing w:line="360" w:lineRule="auto"/>
      </w:pPr>
    </w:p>
    <w:p w14:paraId="250BB187" w14:textId="77777777" w:rsidR="00E11585" w:rsidRDefault="00E11585" w:rsidP="00946BBA">
      <w:pPr>
        <w:spacing w:line="360" w:lineRule="auto"/>
      </w:pPr>
    </w:p>
    <w:p w14:paraId="3CF5C06C" w14:textId="77777777" w:rsidR="00E11585" w:rsidRDefault="00E11585" w:rsidP="00946BBA">
      <w:pPr>
        <w:spacing w:line="360" w:lineRule="auto"/>
      </w:pPr>
    </w:p>
    <w:p w14:paraId="5D886C6D" w14:textId="77777777" w:rsidR="00E11585" w:rsidRDefault="00E11585" w:rsidP="00946BBA">
      <w:pPr>
        <w:spacing w:line="360" w:lineRule="auto"/>
      </w:pPr>
    </w:p>
    <w:p w14:paraId="079B56D0" w14:textId="77777777" w:rsidR="00E11585" w:rsidRDefault="00E11585" w:rsidP="00946BBA">
      <w:pPr>
        <w:spacing w:line="360" w:lineRule="auto"/>
      </w:pPr>
    </w:p>
    <w:p w14:paraId="2C8C3C4A" w14:textId="77777777" w:rsidR="00E11585" w:rsidRDefault="00E11585" w:rsidP="00946BBA">
      <w:pPr>
        <w:spacing w:line="360" w:lineRule="auto"/>
      </w:pPr>
    </w:p>
    <w:p w14:paraId="256BF346" w14:textId="77777777" w:rsidR="00E11585" w:rsidRDefault="00E11585" w:rsidP="00946BBA">
      <w:pPr>
        <w:spacing w:line="360" w:lineRule="auto"/>
      </w:pPr>
    </w:p>
    <w:p w14:paraId="5DC0B2B0" w14:textId="77777777" w:rsidR="00E2126D" w:rsidRDefault="00E2126D" w:rsidP="00946BBA">
      <w:pPr>
        <w:pStyle w:val="Heading2"/>
        <w:spacing w:line="360" w:lineRule="auto"/>
        <w:rPr>
          <w:rFonts w:ascii="Times New Roman" w:hAnsi="Times New Roman" w:cs="Times New Roman"/>
          <w:b/>
          <w:bCs/>
          <w:color w:val="000000"/>
          <w:sz w:val="28"/>
          <w:szCs w:val="28"/>
          <w:u w:val="single"/>
        </w:rPr>
      </w:pPr>
      <w:bookmarkStart w:id="59" w:name="_Toc233652766"/>
    </w:p>
    <w:p w14:paraId="5418D6F3" w14:textId="5898173F" w:rsidR="00231986" w:rsidRPr="00E11585" w:rsidRDefault="00231986" w:rsidP="00946BBA">
      <w:pPr>
        <w:pStyle w:val="Heading2"/>
        <w:spacing w:line="360" w:lineRule="auto"/>
        <w:rPr>
          <w:rFonts w:ascii="Times New Roman" w:hAnsi="Times New Roman" w:cs="Times New Roman"/>
          <w:b/>
          <w:bCs/>
          <w:color w:val="000000"/>
          <w:sz w:val="28"/>
          <w:szCs w:val="28"/>
          <w:u w:val="single"/>
        </w:rPr>
      </w:pPr>
      <w:r w:rsidRPr="00E11585">
        <w:rPr>
          <w:rFonts w:ascii="Times New Roman" w:hAnsi="Times New Roman" w:cs="Times New Roman"/>
          <w:b/>
          <w:bCs/>
          <w:color w:val="000000"/>
          <w:sz w:val="28"/>
          <w:szCs w:val="28"/>
          <w:u w:val="single"/>
        </w:rPr>
        <w:t>Appendix C: Semi-Structured Interview Guide</w:t>
      </w:r>
      <w:bookmarkEnd w:id="58"/>
      <w:bookmarkEnd w:id="59"/>
    </w:p>
    <w:p w14:paraId="631B3586" w14:textId="77777777" w:rsidR="00CD2466" w:rsidRPr="00CD2466" w:rsidRDefault="00CD2466" w:rsidP="00946BBA">
      <w:pPr>
        <w:spacing w:line="360" w:lineRule="auto"/>
      </w:pPr>
    </w:p>
    <w:p w14:paraId="5EA1FB8F" w14:textId="14D363A9" w:rsidR="00AB2290"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interview will last approximately 20–25 minutes and will take place online or by telephone. Before the interview begins, participants will receive separate information and consent materials. Participants </w:t>
      </w:r>
      <w:r w:rsidR="00126875" w:rsidRPr="000564CC">
        <w:rPr>
          <w:rFonts w:ascii="Times New Roman" w:hAnsi="Times New Roman" w:cs="Times New Roman"/>
        </w:rPr>
        <w:t>may</w:t>
      </w:r>
      <w:r w:rsidRPr="000564CC">
        <w:rPr>
          <w:rFonts w:ascii="Times New Roman" w:hAnsi="Times New Roman" w:cs="Times New Roman"/>
        </w:rPr>
        <w:t xml:space="preserve"> refuse to answer any question, ask for a break or end the interview at any time</w:t>
      </w:r>
      <w:r w:rsidR="00126875" w:rsidRPr="000564CC">
        <w:rPr>
          <w:rFonts w:ascii="Times New Roman" w:hAnsi="Times New Roman" w:cs="Times New Roman"/>
        </w:rPr>
        <w:t xml:space="preserve"> without giving a reason</w:t>
      </w:r>
      <w:r w:rsidRPr="000564CC">
        <w:rPr>
          <w:rFonts w:ascii="Times New Roman" w:hAnsi="Times New Roman" w:cs="Times New Roman"/>
        </w:rPr>
        <w:t>.</w:t>
      </w:r>
    </w:p>
    <w:p w14:paraId="03015044" w14:textId="31B36DD8" w:rsidR="00126875" w:rsidRPr="000564CC" w:rsidRDefault="00126875"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Interview Questions</w:t>
      </w:r>
    </w:p>
    <w:p w14:paraId="7D0DC4F6" w14:textId="77777777" w:rsidR="00AB2290" w:rsidRPr="000564CC" w:rsidRDefault="00AB2290" w:rsidP="00946BBA">
      <w:pPr>
        <w:spacing w:line="360" w:lineRule="auto"/>
        <w:rPr>
          <w:rFonts w:ascii="Times New Roman" w:hAnsi="Times New Roman" w:cs="Times New Roman"/>
          <w:lang w:eastAsia="en-GB"/>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4040"/>
        <w:gridCol w:w="3859"/>
      </w:tblGrid>
      <w:tr w:rsidR="00AB2290" w:rsidRPr="000564CC" w14:paraId="4984129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D0610A" w14:textId="77777777" w:rsidR="00AB2290" w:rsidRPr="000564CC" w:rsidRDefault="00AB2290"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3D2780BE" w14:textId="77777777" w:rsidR="00AB2290" w:rsidRPr="000564CC" w:rsidRDefault="00AB2290" w:rsidP="00E2126D">
            <w:pPr>
              <w:rPr>
                <w:rFonts w:ascii="Times New Roman" w:hAnsi="Times New Roman" w:cs="Times New Roman"/>
              </w:rPr>
            </w:pPr>
            <w:r w:rsidRPr="000564CC">
              <w:rPr>
                <w:rFonts w:ascii="Times New Roman" w:hAnsi="Times New Roman" w:cs="Times New Roman"/>
                <w:b/>
                <w:bCs/>
              </w:rPr>
              <w:t>Interview 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2F82D722" w14:textId="77777777" w:rsidR="00AB2290" w:rsidRPr="000564CC" w:rsidRDefault="00AB2290" w:rsidP="00E2126D">
            <w:pPr>
              <w:rPr>
                <w:rFonts w:ascii="Times New Roman" w:hAnsi="Times New Roman" w:cs="Times New Roman"/>
              </w:rPr>
            </w:pPr>
            <w:r w:rsidRPr="000564CC">
              <w:rPr>
                <w:rFonts w:ascii="Times New Roman" w:hAnsi="Times New Roman" w:cs="Times New Roman"/>
                <w:b/>
                <w:bCs/>
              </w:rPr>
              <w:t>Purpose / possible probe</w:t>
            </w:r>
          </w:p>
        </w:tc>
      </w:tr>
      <w:tr w:rsidR="00AB2290" w:rsidRPr="000564CC" w14:paraId="7A513D2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C9D929" w14:textId="1449FF24" w:rsidR="00AB2290" w:rsidRPr="000564CC" w:rsidRDefault="00AB2290" w:rsidP="00E2126D">
            <w:pPr>
              <w:rPr>
                <w:rFonts w:ascii="Times New Roman" w:hAnsi="Times New Roman" w:cs="Times New Roman"/>
              </w:rPr>
            </w:pPr>
            <w:r w:rsidRPr="000564CC">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C9CDD79"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Can you briefly describe your current or most recent role in the UK hospitality sector?</w:t>
            </w:r>
          </w:p>
        </w:tc>
        <w:tc>
          <w:tcPr>
            <w:tcW w:w="0" w:type="auto"/>
            <w:tcBorders>
              <w:top w:val="outset" w:sz="6" w:space="0" w:color="auto"/>
              <w:left w:val="outset" w:sz="6" w:space="0" w:color="auto"/>
              <w:bottom w:val="outset" w:sz="6" w:space="0" w:color="auto"/>
              <w:right w:val="outset" w:sz="6" w:space="0" w:color="auto"/>
            </w:tcBorders>
            <w:vAlign w:val="center"/>
            <w:hideMark/>
          </w:tcPr>
          <w:p w14:paraId="08E9543C"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understand the participant’s work context.</w:t>
            </w:r>
          </w:p>
        </w:tc>
      </w:tr>
      <w:tr w:rsidR="00AB2290" w:rsidRPr="000564CC" w14:paraId="2B0EB67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A36286" w14:textId="75CDBF99" w:rsidR="00AB2290" w:rsidRPr="000564CC" w:rsidRDefault="00AB2290" w:rsidP="00E2126D">
            <w:pPr>
              <w:rPr>
                <w:rFonts w:ascii="Times New Roman" w:hAnsi="Times New Roman" w:cs="Times New Roman"/>
              </w:rPr>
            </w:pPr>
            <w:r w:rsidRPr="000564CC">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C077D6E"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From your experience or observation, what financial pressures can affect people working in hospitality?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3663BB21"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Probe for common pressures such as pay, hours, travel, housing or living costs, without asking for private financial details.</w:t>
            </w:r>
          </w:p>
        </w:tc>
      </w:tr>
      <w:tr w:rsidR="00AB2290" w:rsidRPr="000564CC" w14:paraId="5898363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7B7030" w14:textId="713C4146" w:rsidR="00AB2290" w:rsidRPr="000564CC" w:rsidRDefault="00AB2290" w:rsidP="00E2126D">
            <w:pPr>
              <w:rPr>
                <w:rFonts w:ascii="Times New Roman" w:hAnsi="Times New Roman" w:cs="Times New Roman"/>
              </w:rPr>
            </w:pPr>
            <w:r w:rsidRPr="000564CC">
              <w:rPr>
                <w:rFonts w:ascii="Times New Roman" w:hAnsi="Times New Roman" w:cs="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08BC3AC"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In what ways, if any, can financial pressure affect employees’ wellbeing outside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E560E"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explore perceived links between financial pressure, stress, sleep, recovery and general wellbeing.</w:t>
            </w:r>
          </w:p>
        </w:tc>
      </w:tr>
      <w:tr w:rsidR="00AB2290" w:rsidRPr="000564CC" w14:paraId="52FF567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65DC96" w14:textId="2FA0FB77" w:rsidR="00AB2290" w:rsidRPr="000564CC" w:rsidRDefault="00AB2290" w:rsidP="00E2126D">
            <w:pPr>
              <w:rPr>
                <w:rFonts w:ascii="Times New Roman" w:hAnsi="Times New Roman" w:cs="Times New Roman"/>
              </w:rPr>
            </w:pPr>
            <w:r w:rsidRPr="000564CC">
              <w:rPr>
                <w:rFonts w:ascii="Times New Roman" w:hAnsi="Times New Roman" w:cs="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8CC4E31"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In what ways, if any, can financial pressure affect employees’ concentration, motivation or performance during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50E096A0"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explore perceived effects on workplace performance and service-related behaviour.</w:t>
            </w:r>
          </w:p>
        </w:tc>
      </w:tr>
      <w:tr w:rsidR="00AB2290" w:rsidRPr="000564CC" w14:paraId="0CD3147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A4BAA5" w14:textId="4DDBC066" w:rsidR="00AB2290" w:rsidRPr="000564CC" w:rsidRDefault="00AB2290" w:rsidP="00E2126D">
            <w:pPr>
              <w:rPr>
                <w:rFonts w:ascii="Times New Roman" w:hAnsi="Times New Roman" w:cs="Times New Roman"/>
              </w:rPr>
            </w:pPr>
            <w:r w:rsidRPr="000564CC">
              <w:rPr>
                <w:rFonts w:ascii="Times New Roman" w:hAnsi="Times New Roman" w:cs="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5299143F"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 xml:space="preserve">What wellbeing, financial or workplace support is currently available in your </w:t>
            </w:r>
            <w:r w:rsidRPr="000564CC">
              <w:rPr>
                <w:rFonts w:ascii="Times New Roman" w:hAnsi="Times New Roman" w:cs="Times New Roman"/>
              </w:rPr>
              <w:lastRenderedPageBreak/>
              <w:t>current or most recent hospitality workplace?</w:t>
            </w:r>
          </w:p>
        </w:tc>
        <w:tc>
          <w:tcPr>
            <w:tcW w:w="0" w:type="auto"/>
            <w:tcBorders>
              <w:top w:val="outset" w:sz="6" w:space="0" w:color="auto"/>
              <w:left w:val="outset" w:sz="6" w:space="0" w:color="auto"/>
              <w:bottom w:val="outset" w:sz="6" w:space="0" w:color="auto"/>
              <w:right w:val="outset" w:sz="6" w:space="0" w:color="auto"/>
            </w:tcBorders>
            <w:vAlign w:val="center"/>
            <w:hideMark/>
          </w:tcPr>
          <w:p w14:paraId="55AA9997"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lastRenderedPageBreak/>
              <w:t>To identify perceived existing support and whether employees know how to access it.</w:t>
            </w:r>
          </w:p>
        </w:tc>
      </w:tr>
      <w:tr w:rsidR="00AB2290" w:rsidRPr="000564CC" w14:paraId="2B6A94A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C5E910" w14:textId="0270DD6E" w:rsidR="00AB2290" w:rsidRPr="000564CC" w:rsidRDefault="00AB2290" w:rsidP="00E2126D">
            <w:pPr>
              <w:rPr>
                <w:rFonts w:ascii="Times New Roman" w:hAnsi="Times New Roman" w:cs="Times New Roman"/>
              </w:rPr>
            </w:pPr>
            <w:r w:rsidRPr="000564CC">
              <w:rPr>
                <w:rFonts w:ascii="Times New Roman" w:hAnsi="Times New Roman" w:cs="Times New Roman"/>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7B8AC2A1"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What types of organisational support would feel useful, realistic and trustworthy for employees experiencing financial stress?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1559A70F"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explore support that participants consider meaningful, practical and credible.</w:t>
            </w:r>
          </w:p>
        </w:tc>
      </w:tr>
      <w:tr w:rsidR="00AB2290" w:rsidRPr="000564CC" w14:paraId="2E21466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D4EECF" w14:textId="3EEB664E" w:rsidR="00AB2290" w:rsidRPr="000564CC" w:rsidRDefault="00AB2290" w:rsidP="00E2126D">
            <w:pPr>
              <w:rPr>
                <w:rFonts w:ascii="Times New Roman" w:hAnsi="Times New Roman" w:cs="Times New Roman"/>
              </w:rPr>
            </w:pPr>
            <w:r w:rsidRPr="000564CC">
              <w:rPr>
                <w:rFonts w:ascii="Times New Roman" w:hAnsi="Times New Roman" w:cs="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DDA3A84"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Is there anything else you think hospitality employers should understand about financial stress, wellbeing or support?</w:t>
            </w:r>
          </w:p>
        </w:tc>
        <w:tc>
          <w:tcPr>
            <w:tcW w:w="0" w:type="auto"/>
            <w:tcBorders>
              <w:top w:val="outset" w:sz="6" w:space="0" w:color="auto"/>
              <w:left w:val="outset" w:sz="6" w:space="0" w:color="auto"/>
              <w:bottom w:val="outset" w:sz="6" w:space="0" w:color="auto"/>
              <w:right w:val="outset" w:sz="6" w:space="0" w:color="auto"/>
            </w:tcBorders>
            <w:vAlign w:val="center"/>
            <w:hideMark/>
          </w:tcPr>
          <w:p w14:paraId="2803A016"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allow participants to add any further views not covered by earlier questions.</w:t>
            </w:r>
          </w:p>
        </w:tc>
      </w:tr>
    </w:tbl>
    <w:p w14:paraId="5115BF1A" w14:textId="0B14EF73" w:rsidR="00AB2290" w:rsidRDefault="00AB2290">
      <w:pPr>
        <w:rPr>
          <w:kern w:val="0"/>
          <w:lang w:eastAsia="en-GB"/>
          <w14:ligatures w14:val="none"/>
        </w:rPr>
      </w:pPr>
    </w:p>
    <w:sectPr w:rsidR="00AB2290" w:rsidSect="004D4129">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4AA8C2" w14:textId="77777777" w:rsidR="00BC13B4" w:rsidRDefault="00BC13B4" w:rsidP="00933A1C">
      <w:r>
        <w:separator/>
      </w:r>
    </w:p>
  </w:endnote>
  <w:endnote w:type="continuationSeparator" w:id="0">
    <w:p w14:paraId="46D3C6AD" w14:textId="77777777" w:rsidR="00BC13B4" w:rsidRDefault="00BC13B4" w:rsidP="00933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0882380"/>
      <w:docPartObj>
        <w:docPartGallery w:val="Page Numbers (Bottom of Page)"/>
        <w:docPartUnique/>
      </w:docPartObj>
    </w:sdtPr>
    <w:sdtContent>
      <w:p w14:paraId="13869FFD" w14:textId="5C6BFEE6" w:rsidR="004D4129" w:rsidRDefault="004D4129" w:rsidP="005866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F949E38" w14:textId="77777777" w:rsidR="004D4129" w:rsidRDefault="004D4129" w:rsidP="004D41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46065119"/>
      <w:docPartObj>
        <w:docPartGallery w:val="Page Numbers (Bottom of Page)"/>
        <w:docPartUnique/>
      </w:docPartObj>
    </w:sdtPr>
    <w:sdtContent>
      <w:p w14:paraId="211A83FE" w14:textId="43EC69DC" w:rsidR="004D4129" w:rsidRDefault="004D4129" w:rsidP="005866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A3BBEFB" w14:textId="77777777" w:rsidR="004D4129" w:rsidRDefault="004D4129" w:rsidP="004D41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50D5FAD" w14:textId="77777777" w:rsidR="00BC13B4" w:rsidRDefault="00BC13B4" w:rsidP="00933A1C">
      <w:r>
        <w:separator/>
      </w:r>
    </w:p>
  </w:footnote>
  <w:footnote w:type="continuationSeparator" w:id="0">
    <w:p w14:paraId="6BC335FA" w14:textId="77777777" w:rsidR="00BC13B4" w:rsidRDefault="00BC13B4" w:rsidP="00933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9A66A8"/>
    <w:multiLevelType w:val="multilevel"/>
    <w:tmpl w:val="F2EC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33EC5"/>
    <w:multiLevelType w:val="hybridMultilevel"/>
    <w:tmpl w:val="9002151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F46560"/>
    <w:multiLevelType w:val="multilevel"/>
    <w:tmpl w:val="A20E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4D4736"/>
    <w:multiLevelType w:val="multilevel"/>
    <w:tmpl w:val="4744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13543"/>
    <w:multiLevelType w:val="multilevel"/>
    <w:tmpl w:val="0D2CD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7A41E2"/>
    <w:multiLevelType w:val="multilevel"/>
    <w:tmpl w:val="875C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4F7081"/>
    <w:multiLevelType w:val="multilevel"/>
    <w:tmpl w:val="A17C8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C81F89"/>
    <w:multiLevelType w:val="multilevel"/>
    <w:tmpl w:val="FF66A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096CBC"/>
    <w:multiLevelType w:val="multilevel"/>
    <w:tmpl w:val="83E21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4B0350"/>
    <w:multiLevelType w:val="hybridMultilevel"/>
    <w:tmpl w:val="A1D2A2B4"/>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F9464E"/>
    <w:multiLevelType w:val="multilevel"/>
    <w:tmpl w:val="D68C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020511"/>
    <w:multiLevelType w:val="multilevel"/>
    <w:tmpl w:val="F9E6A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8E5DF6"/>
    <w:multiLevelType w:val="multilevel"/>
    <w:tmpl w:val="E75C3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AC6E26"/>
    <w:multiLevelType w:val="hybridMultilevel"/>
    <w:tmpl w:val="83221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AE5881"/>
    <w:multiLevelType w:val="multilevel"/>
    <w:tmpl w:val="2B98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0471B0A"/>
    <w:multiLevelType w:val="multilevel"/>
    <w:tmpl w:val="EB863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CE82F4B"/>
    <w:multiLevelType w:val="hybridMultilevel"/>
    <w:tmpl w:val="AEB2907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CC7A6D"/>
    <w:multiLevelType w:val="multilevel"/>
    <w:tmpl w:val="FE602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9173038">
    <w:abstractNumId w:val="0"/>
  </w:num>
  <w:num w:numId="2" w16cid:durableId="189685921">
    <w:abstractNumId w:val="4"/>
  </w:num>
  <w:num w:numId="3" w16cid:durableId="1545143121">
    <w:abstractNumId w:val="10"/>
  </w:num>
  <w:num w:numId="4" w16cid:durableId="424807699">
    <w:abstractNumId w:val="17"/>
  </w:num>
  <w:num w:numId="5" w16cid:durableId="922448521">
    <w:abstractNumId w:val="1"/>
  </w:num>
  <w:num w:numId="6" w16cid:durableId="723991981">
    <w:abstractNumId w:val="16"/>
  </w:num>
  <w:num w:numId="7" w16cid:durableId="1798258826">
    <w:abstractNumId w:val="7"/>
  </w:num>
  <w:num w:numId="8" w16cid:durableId="1074468824">
    <w:abstractNumId w:val="12"/>
  </w:num>
  <w:num w:numId="9" w16cid:durableId="81491063">
    <w:abstractNumId w:val="15"/>
  </w:num>
  <w:num w:numId="10" w16cid:durableId="1415394845">
    <w:abstractNumId w:val="14"/>
  </w:num>
  <w:num w:numId="11" w16cid:durableId="2050255159">
    <w:abstractNumId w:val="13"/>
  </w:num>
  <w:num w:numId="12" w16cid:durableId="911625172">
    <w:abstractNumId w:val="5"/>
  </w:num>
  <w:num w:numId="13" w16cid:durableId="657147238">
    <w:abstractNumId w:val="8"/>
  </w:num>
  <w:num w:numId="14" w16cid:durableId="114297182">
    <w:abstractNumId w:val="2"/>
  </w:num>
  <w:num w:numId="15" w16cid:durableId="1722172085">
    <w:abstractNumId w:val="11"/>
  </w:num>
  <w:num w:numId="16" w16cid:durableId="1133600226">
    <w:abstractNumId w:val="6"/>
  </w:num>
  <w:num w:numId="17" w16cid:durableId="1751270342">
    <w:abstractNumId w:val="9"/>
  </w:num>
  <w:num w:numId="18" w16cid:durableId="99349296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824"/>
    <w:rsid w:val="0000001D"/>
    <w:rsid w:val="000007A4"/>
    <w:rsid w:val="000204B5"/>
    <w:rsid w:val="00025C5A"/>
    <w:rsid w:val="00037C20"/>
    <w:rsid w:val="000403D3"/>
    <w:rsid w:val="00041BC7"/>
    <w:rsid w:val="00050CB8"/>
    <w:rsid w:val="0005569A"/>
    <w:rsid w:val="000564CC"/>
    <w:rsid w:val="000630EF"/>
    <w:rsid w:val="000638C2"/>
    <w:rsid w:val="000726D9"/>
    <w:rsid w:val="000813F0"/>
    <w:rsid w:val="00082210"/>
    <w:rsid w:val="00087423"/>
    <w:rsid w:val="000A4810"/>
    <w:rsid w:val="000B006F"/>
    <w:rsid w:val="000B03B2"/>
    <w:rsid w:val="000B5244"/>
    <w:rsid w:val="000C0AAB"/>
    <w:rsid w:val="000C1940"/>
    <w:rsid w:val="000C2A67"/>
    <w:rsid w:val="000C3854"/>
    <w:rsid w:val="000E43BD"/>
    <w:rsid w:val="000E666A"/>
    <w:rsid w:val="000F13A2"/>
    <w:rsid w:val="000F3615"/>
    <w:rsid w:val="000F430E"/>
    <w:rsid w:val="00101AC0"/>
    <w:rsid w:val="001025CE"/>
    <w:rsid w:val="00126875"/>
    <w:rsid w:val="0013635A"/>
    <w:rsid w:val="00136423"/>
    <w:rsid w:val="00143ABC"/>
    <w:rsid w:val="00150FD1"/>
    <w:rsid w:val="00167D49"/>
    <w:rsid w:val="00174B32"/>
    <w:rsid w:val="001839E7"/>
    <w:rsid w:val="001A191D"/>
    <w:rsid w:val="001A24BF"/>
    <w:rsid w:val="001A26CA"/>
    <w:rsid w:val="001B6310"/>
    <w:rsid w:val="001C0028"/>
    <w:rsid w:val="001C3942"/>
    <w:rsid w:val="001C3CE3"/>
    <w:rsid w:val="001D16C3"/>
    <w:rsid w:val="001E260C"/>
    <w:rsid w:val="001F3FF7"/>
    <w:rsid w:val="001F6F33"/>
    <w:rsid w:val="00203E0A"/>
    <w:rsid w:val="00205AD0"/>
    <w:rsid w:val="00216AF6"/>
    <w:rsid w:val="00217450"/>
    <w:rsid w:val="00225A59"/>
    <w:rsid w:val="00231986"/>
    <w:rsid w:val="00246462"/>
    <w:rsid w:val="00246D73"/>
    <w:rsid w:val="002523DD"/>
    <w:rsid w:val="00253F5C"/>
    <w:rsid w:val="00264DDC"/>
    <w:rsid w:val="002664F2"/>
    <w:rsid w:val="002707B4"/>
    <w:rsid w:val="0028118B"/>
    <w:rsid w:val="00281B37"/>
    <w:rsid w:val="0028524A"/>
    <w:rsid w:val="0029173B"/>
    <w:rsid w:val="00293E5E"/>
    <w:rsid w:val="002971A2"/>
    <w:rsid w:val="002A1E99"/>
    <w:rsid w:val="002A368A"/>
    <w:rsid w:val="002A48D1"/>
    <w:rsid w:val="002A751E"/>
    <w:rsid w:val="002B15A6"/>
    <w:rsid w:val="002B7D6A"/>
    <w:rsid w:val="002E3D0B"/>
    <w:rsid w:val="00300F5F"/>
    <w:rsid w:val="003025D1"/>
    <w:rsid w:val="00302732"/>
    <w:rsid w:val="003107C6"/>
    <w:rsid w:val="00311FA7"/>
    <w:rsid w:val="0031358A"/>
    <w:rsid w:val="00324665"/>
    <w:rsid w:val="0032472E"/>
    <w:rsid w:val="00330555"/>
    <w:rsid w:val="00340990"/>
    <w:rsid w:val="0035013F"/>
    <w:rsid w:val="0035160B"/>
    <w:rsid w:val="00363C06"/>
    <w:rsid w:val="003707BD"/>
    <w:rsid w:val="00381B4C"/>
    <w:rsid w:val="003914D5"/>
    <w:rsid w:val="003B0C82"/>
    <w:rsid w:val="003B32C8"/>
    <w:rsid w:val="003B3ED1"/>
    <w:rsid w:val="003B7C63"/>
    <w:rsid w:val="003C02DC"/>
    <w:rsid w:val="003C7EE2"/>
    <w:rsid w:val="003D018E"/>
    <w:rsid w:val="00404E5A"/>
    <w:rsid w:val="00406AE9"/>
    <w:rsid w:val="004177FA"/>
    <w:rsid w:val="0042456B"/>
    <w:rsid w:val="004265CF"/>
    <w:rsid w:val="00426FF3"/>
    <w:rsid w:val="0043137C"/>
    <w:rsid w:val="00433B3A"/>
    <w:rsid w:val="0043671A"/>
    <w:rsid w:val="00443CDB"/>
    <w:rsid w:val="004476C7"/>
    <w:rsid w:val="00453B9E"/>
    <w:rsid w:val="004952FA"/>
    <w:rsid w:val="00496DCF"/>
    <w:rsid w:val="00497994"/>
    <w:rsid w:val="004A28DF"/>
    <w:rsid w:val="004A3E80"/>
    <w:rsid w:val="004C62BB"/>
    <w:rsid w:val="004C649A"/>
    <w:rsid w:val="004C739D"/>
    <w:rsid w:val="004C77EE"/>
    <w:rsid w:val="004C7D8E"/>
    <w:rsid w:val="004D34B1"/>
    <w:rsid w:val="004D4129"/>
    <w:rsid w:val="004D7A6F"/>
    <w:rsid w:val="004E15A5"/>
    <w:rsid w:val="004E1A32"/>
    <w:rsid w:val="004E5C58"/>
    <w:rsid w:val="004F641A"/>
    <w:rsid w:val="00501DD7"/>
    <w:rsid w:val="00514905"/>
    <w:rsid w:val="00524471"/>
    <w:rsid w:val="005309AA"/>
    <w:rsid w:val="00532FEC"/>
    <w:rsid w:val="00534F89"/>
    <w:rsid w:val="00537E36"/>
    <w:rsid w:val="00540828"/>
    <w:rsid w:val="00544B17"/>
    <w:rsid w:val="00546A9F"/>
    <w:rsid w:val="0055677E"/>
    <w:rsid w:val="00571BA8"/>
    <w:rsid w:val="005749A6"/>
    <w:rsid w:val="005815FD"/>
    <w:rsid w:val="00587D8B"/>
    <w:rsid w:val="00590878"/>
    <w:rsid w:val="005A1912"/>
    <w:rsid w:val="005A2457"/>
    <w:rsid w:val="005B4989"/>
    <w:rsid w:val="005D5E76"/>
    <w:rsid w:val="005E7EC9"/>
    <w:rsid w:val="005F56E4"/>
    <w:rsid w:val="0060791E"/>
    <w:rsid w:val="00613078"/>
    <w:rsid w:val="006202FE"/>
    <w:rsid w:val="006310B7"/>
    <w:rsid w:val="00635F60"/>
    <w:rsid w:val="00636AAE"/>
    <w:rsid w:val="00641F2B"/>
    <w:rsid w:val="006546D3"/>
    <w:rsid w:val="006619E4"/>
    <w:rsid w:val="00687C7B"/>
    <w:rsid w:val="00693EA6"/>
    <w:rsid w:val="00697801"/>
    <w:rsid w:val="00697859"/>
    <w:rsid w:val="006A059D"/>
    <w:rsid w:val="006B588A"/>
    <w:rsid w:val="006B7CDC"/>
    <w:rsid w:val="006C3C52"/>
    <w:rsid w:val="006D2EF8"/>
    <w:rsid w:val="006E3040"/>
    <w:rsid w:val="006E31DA"/>
    <w:rsid w:val="006F159B"/>
    <w:rsid w:val="006F7DAA"/>
    <w:rsid w:val="00705ECD"/>
    <w:rsid w:val="0072221E"/>
    <w:rsid w:val="00726D36"/>
    <w:rsid w:val="00732C5A"/>
    <w:rsid w:val="0073738B"/>
    <w:rsid w:val="00750FF4"/>
    <w:rsid w:val="00751A74"/>
    <w:rsid w:val="00773A80"/>
    <w:rsid w:val="00775A8B"/>
    <w:rsid w:val="00783F76"/>
    <w:rsid w:val="00786651"/>
    <w:rsid w:val="00793E2E"/>
    <w:rsid w:val="007A4D23"/>
    <w:rsid w:val="007B61A6"/>
    <w:rsid w:val="007C369D"/>
    <w:rsid w:val="007C4824"/>
    <w:rsid w:val="007D1396"/>
    <w:rsid w:val="007D5C3D"/>
    <w:rsid w:val="007E4C83"/>
    <w:rsid w:val="007F2F55"/>
    <w:rsid w:val="00805A9F"/>
    <w:rsid w:val="00811FB9"/>
    <w:rsid w:val="00841862"/>
    <w:rsid w:val="00842CF8"/>
    <w:rsid w:val="00850F33"/>
    <w:rsid w:val="00852547"/>
    <w:rsid w:val="00875965"/>
    <w:rsid w:val="00887A3D"/>
    <w:rsid w:val="008A1E88"/>
    <w:rsid w:val="008A3963"/>
    <w:rsid w:val="008A4D00"/>
    <w:rsid w:val="008B31DC"/>
    <w:rsid w:val="008B5A52"/>
    <w:rsid w:val="008D5DB3"/>
    <w:rsid w:val="008D72AB"/>
    <w:rsid w:val="008E297A"/>
    <w:rsid w:val="008F1B14"/>
    <w:rsid w:val="008F5E62"/>
    <w:rsid w:val="009016B0"/>
    <w:rsid w:val="0090271F"/>
    <w:rsid w:val="00904959"/>
    <w:rsid w:val="0090746E"/>
    <w:rsid w:val="00933A1C"/>
    <w:rsid w:val="00942BDF"/>
    <w:rsid w:val="00946BBA"/>
    <w:rsid w:val="0095013D"/>
    <w:rsid w:val="0095393D"/>
    <w:rsid w:val="009547C6"/>
    <w:rsid w:val="0096677A"/>
    <w:rsid w:val="00974F00"/>
    <w:rsid w:val="00975CAF"/>
    <w:rsid w:val="00976690"/>
    <w:rsid w:val="009861C3"/>
    <w:rsid w:val="00991664"/>
    <w:rsid w:val="009959CB"/>
    <w:rsid w:val="00996156"/>
    <w:rsid w:val="009965FB"/>
    <w:rsid w:val="009A1611"/>
    <w:rsid w:val="009A1ADD"/>
    <w:rsid w:val="009A3F8A"/>
    <w:rsid w:val="009B2ECB"/>
    <w:rsid w:val="009D2AD9"/>
    <w:rsid w:val="009D38F2"/>
    <w:rsid w:val="009E7471"/>
    <w:rsid w:val="009F2C5B"/>
    <w:rsid w:val="009F3BE0"/>
    <w:rsid w:val="009F749F"/>
    <w:rsid w:val="00A14C4F"/>
    <w:rsid w:val="00A41961"/>
    <w:rsid w:val="00A470C0"/>
    <w:rsid w:val="00A55843"/>
    <w:rsid w:val="00A67F64"/>
    <w:rsid w:val="00A72CB9"/>
    <w:rsid w:val="00A770BE"/>
    <w:rsid w:val="00A80324"/>
    <w:rsid w:val="00A83313"/>
    <w:rsid w:val="00A83A95"/>
    <w:rsid w:val="00A83FEC"/>
    <w:rsid w:val="00A84FFD"/>
    <w:rsid w:val="00A921BB"/>
    <w:rsid w:val="00AA090F"/>
    <w:rsid w:val="00AA54E6"/>
    <w:rsid w:val="00AA5676"/>
    <w:rsid w:val="00AB2290"/>
    <w:rsid w:val="00AB3EA1"/>
    <w:rsid w:val="00AB53B9"/>
    <w:rsid w:val="00AB59DE"/>
    <w:rsid w:val="00AC1A71"/>
    <w:rsid w:val="00AC3D80"/>
    <w:rsid w:val="00AC45A8"/>
    <w:rsid w:val="00AD2B25"/>
    <w:rsid w:val="00AE0973"/>
    <w:rsid w:val="00AE3518"/>
    <w:rsid w:val="00AE4F9A"/>
    <w:rsid w:val="00B16371"/>
    <w:rsid w:val="00B20516"/>
    <w:rsid w:val="00B36741"/>
    <w:rsid w:val="00B4110C"/>
    <w:rsid w:val="00B5385A"/>
    <w:rsid w:val="00B546B7"/>
    <w:rsid w:val="00B63B5D"/>
    <w:rsid w:val="00B67A81"/>
    <w:rsid w:val="00B81A94"/>
    <w:rsid w:val="00B853B8"/>
    <w:rsid w:val="00B90633"/>
    <w:rsid w:val="00B948C7"/>
    <w:rsid w:val="00B97924"/>
    <w:rsid w:val="00BA3FC6"/>
    <w:rsid w:val="00BA4374"/>
    <w:rsid w:val="00BA5C03"/>
    <w:rsid w:val="00BA6295"/>
    <w:rsid w:val="00BA7E75"/>
    <w:rsid w:val="00BC13B4"/>
    <w:rsid w:val="00BC168E"/>
    <w:rsid w:val="00BC5842"/>
    <w:rsid w:val="00BD353F"/>
    <w:rsid w:val="00BD7344"/>
    <w:rsid w:val="00BE0F1F"/>
    <w:rsid w:val="00BE2C8B"/>
    <w:rsid w:val="00BE78CC"/>
    <w:rsid w:val="00BF02E9"/>
    <w:rsid w:val="00BF2791"/>
    <w:rsid w:val="00C0241F"/>
    <w:rsid w:val="00C0718B"/>
    <w:rsid w:val="00C11841"/>
    <w:rsid w:val="00C12291"/>
    <w:rsid w:val="00C12549"/>
    <w:rsid w:val="00C1799D"/>
    <w:rsid w:val="00C26E65"/>
    <w:rsid w:val="00C276BB"/>
    <w:rsid w:val="00C32F97"/>
    <w:rsid w:val="00C35E35"/>
    <w:rsid w:val="00C45234"/>
    <w:rsid w:val="00C46DBB"/>
    <w:rsid w:val="00C62D56"/>
    <w:rsid w:val="00C65696"/>
    <w:rsid w:val="00C702E0"/>
    <w:rsid w:val="00C75B14"/>
    <w:rsid w:val="00CA6D86"/>
    <w:rsid w:val="00CB591C"/>
    <w:rsid w:val="00CB5C61"/>
    <w:rsid w:val="00CC79AB"/>
    <w:rsid w:val="00CD2466"/>
    <w:rsid w:val="00CD4A8E"/>
    <w:rsid w:val="00CD67FE"/>
    <w:rsid w:val="00CD697D"/>
    <w:rsid w:val="00CF0150"/>
    <w:rsid w:val="00D02BC8"/>
    <w:rsid w:val="00D0428A"/>
    <w:rsid w:val="00D11306"/>
    <w:rsid w:val="00D11EDC"/>
    <w:rsid w:val="00D13067"/>
    <w:rsid w:val="00D27C1C"/>
    <w:rsid w:val="00D326A4"/>
    <w:rsid w:val="00D32D34"/>
    <w:rsid w:val="00D45910"/>
    <w:rsid w:val="00D47E97"/>
    <w:rsid w:val="00D515F3"/>
    <w:rsid w:val="00D51F10"/>
    <w:rsid w:val="00D563F5"/>
    <w:rsid w:val="00D56575"/>
    <w:rsid w:val="00D5791A"/>
    <w:rsid w:val="00D62278"/>
    <w:rsid w:val="00D6294E"/>
    <w:rsid w:val="00D720F6"/>
    <w:rsid w:val="00D74242"/>
    <w:rsid w:val="00D75DDF"/>
    <w:rsid w:val="00D8437E"/>
    <w:rsid w:val="00D9052A"/>
    <w:rsid w:val="00DB2CC5"/>
    <w:rsid w:val="00DB393E"/>
    <w:rsid w:val="00DB3D3D"/>
    <w:rsid w:val="00DB7EE7"/>
    <w:rsid w:val="00DC14A0"/>
    <w:rsid w:val="00DD2E1F"/>
    <w:rsid w:val="00DD6723"/>
    <w:rsid w:val="00DE148C"/>
    <w:rsid w:val="00DF45FB"/>
    <w:rsid w:val="00DF4878"/>
    <w:rsid w:val="00E0390D"/>
    <w:rsid w:val="00E11585"/>
    <w:rsid w:val="00E12FCF"/>
    <w:rsid w:val="00E2126D"/>
    <w:rsid w:val="00E56A47"/>
    <w:rsid w:val="00E573C2"/>
    <w:rsid w:val="00E63D60"/>
    <w:rsid w:val="00E73400"/>
    <w:rsid w:val="00E73620"/>
    <w:rsid w:val="00E75AD6"/>
    <w:rsid w:val="00E85135"/>
    <w:rsid w:val="00E87ABF"/>
    <w:rsid w:val="00E901CE"/>
    <w:rsid w:val="00E956BC"/>
    <w:rsid w:val="00EA717F"/>
    <w:rsid w:val="00EB2522"/>
    <w:rsid w:val="00EC556B"/>
    <w:rsid w:val="00ED3BE2"/>
    <w:rsid w:val="00ED6864"/>
    <w:rsid w:val="00ED7BF5"/>
    <w:rsid w:val="00EE6CD8"/>
    <w:rsid w:val="00EF3AAC"/>
    <w:rsid w:val="00F03E30"/>
    <w:rsid w:val="00F2082C"/>
    <w:rsid w:val="00F22E35"/>
    <w:rsid w:val="00F26D72"/>
    <w:rsid w:val="00F27C71"/>
    <w:rsid w:val="00F40D38"/>
    <w:rsid w:val="00F66FC0"/>
    <w:rsid w:val="00F71CF7"/>
    <w:rsid w:val="00F750F8"/>
    <w:rsid w:val="00F77899"/>
    <w:rsid w:val="00F87ADD"/>
    <w:rsid w:val="00F90226"/>
    <w:rsid w:val="00F94999"/>
    <w:rsid w:val="00FA0C1A"/>
    <w:rsid w:val="00FA7FC6"/>
    <w:rsid w:val="00FB37EA"/>
    <w:rsid w:val="00FC2DA9"/>
    <w:rsid w:val="00FC5C63"/>
    <w:rsid w:val="00FD230C"/>
    <w:rsid w:val="00FD6C0E"/>
    <w:rsid w:val="00FF513F"/>
    <w:rsid w:val="00FF6846"/>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856F9"/>
  <w15:chartTrackingRefBased/>
  <w15:docId w15:val="{C5150149-D1A4-F542-876C-B5D9BBEEB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C48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48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8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8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8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82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82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82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82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824"/>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7C4824"/>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C4824"/>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C4824"/>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C4824"/>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C482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C482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C482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C482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C482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82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C482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82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C482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4824"/>
    <w:rPr>
      <w:i/>
      <w:iCs/>
      <w:color w:val="404040" w:themeColor="text1" w:themeTint="BF"/>
      <w:lang w:val="en-GB"/>
    </w:rPr>
  </w:style>
  <w:style w:type="paragraph" w:styleId="ListParagraph">
    <w:name w:val="List Paragraph"/>
    <w:basedOn w:val="Normal"/>
    <w:uiPriority w:val="34"/>
    <w:qFormat/>
    <w:rsid w:val="007C4824"/>
    <w:pPr>
      <w:ind w:left="720"/>
      <w:contextualSpacing/>
    </w:pPr>
  </w:style>
  <w:style w:type="character" w:styleId="IntenseEmphasis">
    <w:name w:val="Intense Emphasis"/>
    <w:basedOn w:val="DefaultParagraphFont"/>
    <w:uiPriority w:val="21"/>
    <w:qFormat/>
    <w:rsid w:val="007C4824"/>
    <w:rPr>
      <w:i/>
      <w:iCs/>
      <w:color w:val="0F4761" w:themeColor="accent1" w:themeShade="BF"/>
    </w:rPr>
  </w:style>
  <w:style w:type="paragraph" w:styleId="IntenseQuote">
    <w:name w:val="Intense Quote"/>
    <w:basedOn w:val="Normal"/>
    <w:next w:val="Normal"/>
    <w:link w:val="IntenseQuoteChar"/>
    <w:uiPriority w:val="30"/>
    <w:qFormat/>
    <w:rsid w:val="007C48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824"/>
    <w:rPr>
      <w:i/>
      <w:iCs/>
      <w:color w:val="0F4761" w:themeColor="accent1" w:themeShade="BF"/>
      <w:lang w:val="en-GB"/>
    </w:rPr>
  </w:style>
  <w:style w:type="character" w:styleId="IntenseReference">
    <w:name w:val="Intense Reference"/>
    <w:basedOn w:val="DefaultParagraphFont"/>
    <w:uiPriority w:val="32"/>
    <w:qFormat/>
    <w:rsid w:val="007C4824"/>
    <w:rPr>
      <w:b/>
      <w:bCs/>
      <w:smallCaps/>
      <w:color w:val="0F4761" w:themeColor="accent1" w:themeShade="BF"/>
      <w:spacing w:val="5"/>
    </w:rPr>
  </w:style>
  <w:style w:type="paragraph" w:styleId="Revision">
    <w:name w:val="Revision"/>
    <w:hidden/>
    <w:uiPriority w:val="99"/>
    <w:semiHidden/>
    <w:rsid w:val="00793E2E"/>
    <w:rPr>
      <w:lang w:val="en-GB"/>
    </w:rPr>
  </w:style>
  <w:style w:type="character" w:styleId="Hyperlink">
    <w:name w:val="Hyperlink"/>
    <w:basedOn w:val="DefaultParagraphFont"/>
    <w:uiPriority w:val="99"/>
    <w:unhideWhenUsed/>
    <w:rsid w:val="004C649A"/>
    <w:rPr>
      <w:color w:val="467886" w:themeColor="hyperlink"/>
      <w:u w:val="single"/>
    </w:rPr>
  </w:style>
  <w:style w:type="character" w:styleId="UnresolvedMention">
    <w:name w:val="Unresolved Mention"/>
    <w:basedOn w:val="DefaultParagraphFont"/>
    <w:uiPriority w:val="99"/>
    <w:semiHidden/>
    <w:unhideWhenUsed/>
    <w:rsid w:val="004C649A"/>
    <w:rPr>
      <w:color w:val="605E5C"/>
      <w:shd w:val="clear" w:color="auto" w:fill="E1DFDD"/>
    </w:rPr>
  </w:style>
  <w:style w:type="paragraph" w:styleId="NormalWeb">
    <w:name w:val="Normal (Web)"/>
    <w:basedOn w:val="Normal"/>
    <w:uiPriority w:val="99"/>
    <w:semiHidden/>
    <w:unhideWhenUsed/>
    <w:rsid w:val="004C649A"/>
    <w:pPr>
      <w:spacing w:before="100" w:beforeAutospacing="1" w:after="100" w:afterAutospacing="1"/>
    </w:pPr>
    <w:rPr>
      <w:rFonts w:ascii="Times New Roman" w:eastAsia="Times New Roman" w:hAnsi="Times New Roman" w:cs="Times New Roman"/>
      <w:kern w:val="0"/>
      <w:lang w:val="en-ES" w:eastAsia="en-GB"/>
      <w14:ligatures w14:val="none"/>
    </w:rPr>
  </w:style>
  <w:style w:type="character" w:styleId="Emphasis">
    <w:name w:val="Emphasis"/>
    <w:basedOn w:val="DefaultParagraphFont"/>
    <w:uiPriority w:val="20"/>
    <w:qFormat/>
    <w:rsid w:val="004C649A"/>
    <w:rPr>
      <w:i/>
      <w:iCs/>
    </w:rPr>
  </w:style>
  <w:style w:type="paragraph" w:styleId="TOCHeading">
    <w:name w:val="TOC Heading"/>
    <w:basedOn w:val="Heading1"/>
    <w:next w:val="Normal"/>
    <w:uiPriority w:val="39"/>
    <w:unhideWhenUsed/>
    <w:qFormat/>
    <w:rsid w:val="0051490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14905"/>
    <w:pPr>
      <w:spacing w:before="120"/>
    </w:pPr>
    <w:rPr>
      <w:b/>
      <w:bCs/>
      <w:i/>
      <w:iCs/>
    </w:rPr>
  </w:style>
  <w:style w:type="paragraph" w:styleId="TOC2">
    <w:name w:val="toc 2"/>
    <w:basedOn w:val="Normal"/>
    <w:next w:val="Normal"/>
    <w:autoRedefine/>
    <w:uiPriority w:val="39"/>
    <w:unhideWhenUsed/>
    <w:rsid w:val="00514905"/>
    <w:pPr>
      <w:spacing w:before="120"/>
      <w:ind w:left="240"/>
    </w:pPr>
    <w:rPr>
      <w:b/>
      <w:bCs/>
      <w:sz w:val="22"/>
      <w:szCs w:val="22"/>
    </w:rPr>
  </w:style>
  <w:style w:type="paragraph" w:styleId="TOC3">
    <w:name w:val="toc 3"/>
    <w:basedOn w:val="Normal"/>
    <w:next w:val="Normal"/>
    <w:autoRedefine/>
    <w:uiPriority w:val="39"/>
    <w:unhideWhenUsed/>
    <w:rsid w:val="00514905"/>
    <w:pPr>
      <w:ind w:left="480"/>
    </w:pPr>
    <w:rPr>
      <w:sz w:val="20"/>
      <w:szCs w:val="20"/>
    </w:rPr>
  </w:style>
  <w:style w:type="paragraph" w:styleId="TOC4">
    <w:name w:val="toc 4"/>
    <w:basedOn w:val="Normal"/>
    <w:next w:val="Normal"/>
    <w:autoRedefine/>
    <w:uiPriority w:val="39"/>
    <w:semiHidden/>
    <w:unhideWhenUsed/>
    <w:rsid w:val="00514905"/>
    <w:pPr>
      <w:ind w:left="720"/>
    </w:pPr>
    <w:rPr>
      <w:sz w:val="20"/>
      <w:szCs w:val="20"/>
    </w:rPr>
  </w:style>
  <w:style w:type="paragraph" w:styleId="TOC5">
    <w:name w:val="toc 5"/>
    <w:basedOn w:val="Normal"/>
    <w:next w:val="Normal"/>
    <w:autoRedefine/>
    <w:uiPriority w:val="39"/>
    <w:semiHidden/>
    <w:unhideWhenUsed/>
    <w:rsid w:val="00514905"/>
    <w:pPr>
      <w:ind w:left="960"/>
    </w:pPr>
    <w:rPr>
      <w:sz w:val="20"/>
      <w:szCs w:val="20"/>
    </w:rPr>
  </w:style>
  <w:style w:type="paragraph" w:styleId="TOC6">
    <w:name w:val="toc 6"/>
    <w:basedOn w:val="Normal"/>
    <w:next w:val="Normal"/>
    <w:autoRedefine/>
    <w:uiPriority w:val="39"/>
    <w:semiHidden/>
    <w:unhideWhenUsed/>
    <w:rsid w:val="00514905"/>
    <w:pPr>
      <w:ind w:left="1200"/>
    </w:pPr>
    <w:rPr>
      <w:sz w:val="20"/>
      <w:szCs w:val="20"/>
    </w:rPr>
  </w:style>
  <w:style w:type="paragraph" w:styleId="TOC7">
    <w:name w:val="toc 7"/>
    <w:basedOn w:val="Normal"/>
    <w:next w:val="Normal"/>
    <w:autoRedefine/>
    <w:uiPriority w:val="39"/>
    <w:semiHidden/>
    <w:unhideWhenUsed/>
    <w:rsid w:val="00514905"/>
    <w:pPr>
      <w:ind w:left="1440"/>
    </w:pPr>
    <w:rPr>
      <w:sz w:val="20"/>
      <w:szCs w:val="20"/>
    </w:rPr>
  </w:style>
  <w:style w:type="paragraph" w:styleId="TOC8">
    <w:name w:val="toc 8"/>
    <w:basedOn w:val="Normal"/>
    <w:next w:val="Normal"/>
    <w:autoRedefine/>
    <w:uiPriority w:val="39"/>
    <w:semiHidden/>
    <w:unhideWhenUsed/>
    <w:rsid w:val="00514905"/>
    <w:pPr>
      <w:ind w:left="1680"/>
    </w:pPr>
    <w:rPr>
      <w:sz w:val="20"/>
      <w:szCs w:val="20"/>
    </w:rPr>
  </w:style>
  <w:style w:type="paragraph" w:styleId="TOC9">
    <w:name w:val="toc 9"/>
    <w:basedOn w:val="Normal"/>
    <w:next w:val="Normal"/>
    <w:autoRedefine/>
    <w:uiPriority w:val="39"/>
    <w:semiHidden/>
    <w:unhideWhenUsed/>
    <w:rsid w:val="00514905"/>
    <w:pPr>
      <w:ind w:left="1920"/>
    </w:pPr>
    <w:rPr>
      <w:sz w:val="20"/>
      <w:szCs w:val="20"/>
    </w:rPr>
  </w:style>
  <w:style w:type="paragraph" w:styleId="Footer">
    <w:name w:val="footer"/>
    <w:basedOn w:val="Normal"/>
    <w:link w:val="FooterChar"/>
    <w:uiPriority w:val="99"/>
    <w:unhideWhenUsed/>
    <w:rsid w:val="00933A1C"/>
    <w:pPr>
      <w:tabs>
        <w:tab w:val="center" w:pos="4513"/>
        <w:tab w:val="right" w:pos="9026"/>
      </w:tabs>
    </w:pPr>
  </w:style>
  <w:style w:type="character" w:customStyle="1" w:styleId="FooterChar">
    <w:name w:val="Footer Char"/>
    <w:basedOn w:val="DefaultParagraphFont"/>
    <w:link w:val="Footer"/>
    <w:uiPriority w:val="99"/>
    <w:rsid w:val="00933A1C"/>
    <w:rPr>
      <w:lang w:val="en-GB"/>
    </w:rPr>
  </w:style>
  <w:style w:type="character" w:styleId="PageNumber">
    <w:name w:val="page number"/>
    <w:basedOn w:val="DefaultParagraphFont"/>
    <w:uiPriority w:val="99"/>
    <w:semiHidden/>
    <w:unhideWhenUsed/>
    <w:rsid w:val="00933A1C"/>
  </w:style>
  <w:style w:type="paragraph" w:styleId="Header">
    <w:name w:val="header"/>
    <w:basedOn w:val="Normal"/>
    <w:link w:val="HeaderChar"/>
    <w:uiPriority w:val="99"/>
    <w:unhideWhenUsed/>
    <w:rsid w:val="00933A1C"/>
    <w:pPr>
      <w:tabs>
        <w:tab w:val="center" w:pos="4513"/>
        <w:tab w:val="right" w:pos="9026"/>
      </w:tabs>
    </w:pPr>
  </w:style>
  <w:style w:type="character" w:customStyle="1" w:styleId="HeaderChar">
    <w:name w:val="Header Char"/>
    <w:basedOn w:val="DefaultParagraphFont"/>
    <w:link w:val="Header"/>
    <w:uiPriority w:val="99"/>
    <w:rsid w:val="00933A1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D2B6C-8537-BC48-A708-DA47F2E94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35</Pages>
  <Words>8409</Words>
  <Characters>53320</Characters>
  <Application>Microsoft Office Word</Application>
  <DocSecurity>0</DocSecurity>
  <Lines>1333</Lines>
  <Paragraphs>486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peralta galisteo</dc:creator>
  <cp:keywords/>
  <dc:description/>
  <cp:lastModifiedBy>sandra peralta galisteo</cp:lastModifiedBy>
  <cp:revision>29</cp:revision>
  <dcterms:created xsi:type="dcterms:W3CDTF">2026-06-29T12:51:00Z</dcterms:created>
  <dcterms:modified xsi:type="dcterms:W3CDTF">2026-06-29T18:31:00Z</dcterms:modified>
</cp:coreProperties>
</file>