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D7836" w14:textId="0988A869" w:rsidR="0099650A" w:rsidRPr="00181684" w:rsidRDefault="00FE2B29" w:rsidP="0099650A">
      <w:pPr>
        <w:spacing w:after="160" w:line="259" w:lineRule="auto"/>
        <w:jc w:val="center"/>
        <w:rPr>
          <w:rFonts w:ascii="Arial" w:eastAsia="Calibri" w:hAnsi="Arial" w:cs="Arial"/>
          <w:sz w:val="32"/>
          <w:szCs w:val="32"/>
          <w:lang w:eastAsia="en-US"/>
        </w:rPr>
      </w:pPr>
      <w:r>
        <w:rPr>
          <w:rFonts w:ascii="Arial" w:eastAsia="Calibri" w:hAnsi="Arial" w:cs="Arial"/>
          <w:noProof/>
          <w:sz w:val="32"/>
          <w:szCs w:val="32"/>
          <w:lang w:eastAsia="en-US"/>
        </w:rPr>
        <mc:AlternateContent>
          <mc:Choice Requires="wpi">
            <w:drawing>
              <wp:anchor distT="0" distB="0" distL="114300" distR="114300" simplePos="0" relativeHeight="251661312" behindDoc="0" locked="0" layoutInCell="1" allowOverlap="1" wp14:anchorId="731A8562" wp14:editId="435F72F1">
                <wp:simplePos x="0" y="0"/>
                <wp:positionH relativeFrom="column">
                  <wp:posOffset>5234940</wp:posOffset>
                </wp:positionH>
                <wp:positionV relativeFrom="paragraph">
                  <wp:posOffset>-509270</wp:posOffset>
                </wp:positionV>
                <wp:extent cx="448250" cy="280670"/>
                <wp:effectExtent l="38100" t="38100" r="22225" b="3683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448250" cy="280670"/>
                      </w14:xfrm>
                    </w14:contentPart>
                  </a:graphicData>
                </a:graphic>
              </wp:anchor>
            </w:drawing>
          </mc:Choice>
          <mc:Fallback>
            <w:pict>
              <v:shapetype w14:anchorId="10600B5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1pt;margin-top:-41.3pt;width:37.7pt;height: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">
                <v:imagedata r:id="rId8" o:title=""/>
              </v:shape>
            </w:pict>
          </mc:Fallback>
        </mc:AlternateContent>
      </w:r>
      <w:r w:rsidR="0099650A" w:rsidRPr="00181684">
        <w:rPr>
          <w:rFonts w:ascii="Arial" w:eastAsia="Calibri" w:hAnsi="Arial" w:cs="Arial"/>
          <w:sz w:val="32"/>
          <w:szCs w:val="32"/>
          <w:lang w:eastAsia="en-US"/>
        </w:rPr>
        <w:t>HNC Process Operations Engineering</w:t>
      </w:r>
    </w:p>
    <w:p w14:paraId="62299298" w14:textId="77777777" w:rsidR="0099650A" w:rsidRPr="00181684" w:rsidRDefault="0099650A" w:rsidP="0099650A">
      <w:pPr>
        <w:spacing w:after="160" w:line="259" w:lineRule="auto"/>
        <w:jc w:val="center"/>
        <w:rPr>
          <w:rFonts w:ascii="Arial" w:eastAsia="Calibri" w:hAnsi="Arial" w:cs="Arial"/>
          <w:sz w:val="32"/>
          <w:szCs w:val="32"/>
          <w:lang w:eastAsia="en-US"/>
        </w:rPr>
      </w:pPr>
    </w:p>
    <w:p w14:paraId="6FE9CF65" w14:textId="77777777" w:rsidR="0099650A" w:rsidRPr="00181684" w:rsidRDefault="0099650A" w:rsidP="0099650A">
      <w:pPr>
        <w:spacing w:after="160" w:line="259" w:lineRule="auto"/>
        <w:jc w:val="center"/>
        <w:rPr>
          <w:rFonts w:ascii="Arial" w:eastAsia="Calibri" w:hAnsi="Arial" w:cs="Arial"/>
          <w:sz w:val="32"/>
          <w:szCs w:val="32"/>
          <w:lang w:eastAsia="en-US"/>
        </w:rPr>
      </w:pPr>
      <w:r w:rsidRPr="00181684">
        <w:rPr>
          <w:rFonts w:ascii="Arial" w:eastAsia="Calibri" w:hAnsi="Arial" w:cs="Arial"/>
          <w:sz w:val="32"/>
          <w:szCs w:val="32"/>
          <w:lang w:eastAsia="en-US"/>
        </w:rPr>
        <w:t xml:space="preserve">Unit- </w:t>
      </w:r>
      <w:r w:rsidRPr="0099650A">
        <w:rPr>
          <w:rFonts w:ascii="Arial" w:eastAsia="Calibri" w:hAnsi="Arial" w:cs="Arial"/>
          <w:sz w:val="32"/>
          <w:szCs w:val="32"/>
          <w:lang w:eastAsia="en-US"/>
        </w:rPr>
        <w:t>Environmental Protection &amp; Sustainable Manufacturing</w:t>
      </w:r>
    </w:p>
    <w:p w14:paraId="77C65165" w14:textId="77777777" w:rsidR="0099650A" w:rsidRPr="000F0634" w:rsidRDefault="0099650A" w:rsidP="0099650A">
      <w:pPr>
        <w:spacing w:after="160" w:line="259" w:lineRule="auto"/>
        <w:jc w:val="center"/>
        <w:rPr>
          <w:rFonts w:ascii="Arial" w:eastAsia="Calibri" w:hAnsi="Arial" w:cs="Arial"/>
          <w:sz w:val="32"/>
          <w:szCs w:val="32"/>
          <w:lang w:eastAsia="en-US"/>
        </w:rPr>
      </w:pPr>
    </w:p>
    <w:p w14:paraId="0E2D8BB3" w14:textId="77777777" w:rsidR="0099650A" w:rsidRPr="000F0634" w:rsidRDefault="0099650A" w:rsidP="0099650A">
      <w:pPr>
        <w:spacing w:after="160" w:line="259" w:lineRule="auto"/>
        <w:jc w:val="center"/>
        <w:rPr>
          <w:rFonts w:ascii="Calibri" w:eastAsia="Calibri" w:hAnsi="Calibri"/>
          <w:sz w:val="32"/>
          <w:szCs w:val="32"/>
          <w:lang w:eastAsia="en-US"/>
        </w:rPr>
      </w:pPr>
      <w:r w:rsidRPr="000F0634">
        <w:rPr>
          <w:rFonts w:ascii="Calibri" w:eastAsia="Calibri" w:hAnsi="Calibri"/>
          <w:noProof/>
          <w:sz w:val="32"/>
          <w:szCs w:val="32"/>
          <w:lang w:eastAsia="en-US"/>
        </w:rPr>
        <w:drawing>
          <wp:inline distT="0" distB="0" distL="0" distR="0" wp14:anchorId="68F71AE5" wp14:editId="6ACFB0F6">
            <wp:extent cx="4592411" cy="2571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6007" cy="2579364"/>
                    </a:xfrm>
                    <a:prstGeom prst="rect">
                      <a:avLst/>
                    </a:prstGeom>
                    <a:noFill/>
                    <a:ln>
                      <a:noFill/>
                    </a:ln>
                  </pic:spPr>
                </pic:pic>
              </a:graphicData>
            </a:graphic>
          </wp:inline>
        </w:drawing>
      </w:r>
    </w:p>
    <w:p w14:paraId="04551D2F" w14:textId="77777777" w:rsidR="0099650A" w:rsidRPr="009F67A3" w:rsidRDefault="0099650A" w:rsidP="0099650A">
      <w:pPr>
        <w:spacing w:after="160" w:line="259" w:lineRule="auto"/>
        <w:jc w:val="center"/>
        <w:rPr>
          <w:rFonts w:ascii="Arial" w:eastAsia="Calibri" w:hAnsi="Arial" w:cs="Arial"/>
          <w:sz w:val="28"/>
          <w:szCs w:val="28"/>
          <w:lang w:eastAsia="en-US"/>
        </w:rPr>
      </w:pPr>
      <w:r w:rsidRPr="009F67A3">
        <w:rPr>
          <w:rFonts w:ascii="Arial" w:eastAsia="Calibri" w:hAnsi="Arial" w:cs="Arial"/>
          <w:bCs/>
          <w:sz w:val="28"/>
          <w:szCs w:val="28"/>
          <w:lang w:eastAsia="en-US"/>
        </w:rPr>
        <w:t>Assignment</w:t>
      </w:r>
      <w:r w:rsidRPr="009F67A3">
        <w:rPr>
          <w:rFonts w:ascii="Arial" w:eastAsia="Calibri" w:hAnsi="Arial" w:cs="Arial"/>
          <w:sz w:val="28"/>
          <w:szCs w:val="28"/>
          <w:lang w:eastAsia="en-US"/>
        </w:rPr>
        <w:t xml:space="preserve"> – </w:t>
      </w:r>
      <w:r>
        <w:rPr>
          <w:rFonts w:ascii="Arial" w:eastAsia="Calibri" w:hAnsi="Arial" w:cs="Arial"/>
          <w:sz w:val="28"/>
          <w:szCs w:val="28"/>
          <w:lang w:eastAsia="en-US"/>
        </w:rPr>
        <w:t>Research Report</w:t>
      </w:r>
    </w:p>
    <w:p w14:paraId="504D4EAB" w14:textId="77777777" w:rsidR="0099650A" w:rsidRPr="009F67A3" w:rsidRDefault="0099650A" w:rsidP="0099650A">
      <w:pPr>
        <w:spacing w:after="160" w:line="259" w:lineRule="auto"/>
        <w:jc w:val="center"/>
        <w:rPr>
          <w:rFonts w:ascii="Arial" w:eastAsia="Calibri" w:hAnsi="Arial" w:cs="Arial"/>
          <w:sz w:val="28"/>
          <w:szCs w:val="28"/>
          <w:lang w:eastAsia="en-US"/>
        </w:rPr>
      </w:pPr>
      <w:r w:rsidRPr="009F67A3">
        <w:rPr>
          <w:rFonts w:ascii="Arial" w:eastAsia="Calibri" w:hAnsi="Arial" w:cs="Arial"/>
          <w:sz w:val="28"/>
          <w:szCs w:val="28"/>
          <w:lang w:eastAsia="en-US"/>
        </w:rPr>
        <w:t xml:space="preserve">Lecturer Name- </w:t>
      </w:r>
      <w:r>
        <w:rPr>
          <w:rFonts w:ascii="Arial" w:eastAsia="Calibri" w:hAnsi="Arial" w:cs="Arial"/>
          <w:sz w:val="28"/>
          <w:szCs w:val="28"/>
          <w:lang w:eastAsia="en-US"/>
        </w:rPr>
        <w:t>Kadi Berry</w:t>
      </w:r>
    </w:p>
    <w:p w14:paraId="40CFD19C" w14:textId="77777777" w:rsidR="0099650A" w:rsidRPr="009F67A3" w:rsidRDefault="0099650A" w:rsidP="0099650A">
      <w:pPr>
        <w:spacing w:after="160" w:line="259" w:lineRule="auto"/>
        <w:jc w:val="center"/>
        <w:rPr>
          <w:rFonts w:ascii="Arial" w:eastAsia="Calibri" w:hAnsi="Arial" w:cs="Arial"/>
          <w:sz w:val="28"/>
          <w:szCs w:val="28"/>
          <w:lang w:eastAsia="en-US"/>
        </w:rPr>
      </w:pPr>
      <w:r w:rsidRPr="009F67A3">
        <w:rPr>
          <w:rFonts w:ascii="Arial" w:eastAsia="Calibri" w:hAnsi="Arial" w:cs="Arial"/>
          <w:sz w:val="28"/>
          <w:szCs w:val="28"/>
          <w:lang w:eastAsia="en-US"/>
        </w:rPr>
        <w:t>Learner Name- Noah Davies</w:t>
      </w:r>
    </w:p>
    <w:p w14:paraId="7FA91F31" w14:textId="77777777" w:rsidR="0099650A" w:rsidRPr="009F67A3" w:rsidRDefault="0099650A" w:rsidP="0099650A">
      <w:pPr>
        <w:spacing w:after="160" w:line="259" w:lineRule="auto"/>
        <w:jc w:val="center"/>
        <w:rPr>
          <w:rFonts w:ascii="Arial" w:eastAsia="Calibri" w:hAnsi="Arial" w:cs="Arial"/>
          <w:sz w:val="28"/>
          <w:szCs w:val="28"/>
          <w:lang w:eastAsia="en-US"/>
        </w:rPr>
      </w:pPr>
      <w:r w:rsidRPr="009F67A3">
        <w:rPr>
          <w:rFonts w:ascii="Arial" w:eastAsia="Calibri" w:hAnsi="Arial" w:cs="Arial"/>
          <w:sz w:val="28"/>
          <w:szCs w:val="28"/>
          <w:lang w:eastAsia="en-US"/>
        </w:rPr>
        <w:t xml:space="preserve">Learner Number- </w:t>
      </w:r>
      <w:commentRangeStart w:id="0"/>
      <w:r w:rsidRPr="009F67A3">
        <w:rPr>
          <w:rFonts w:ascii="Arial" w:eastAsia="Calibri" w:hAnsi="Arial" w:cs="Arial"/>
          <w:sz w:val="28"/>
          <w:szCs w:val="28"/>
          <w:lang w:eastAsia="en-US"/>
        </w:rPr>
        <w:t>153883</w:t>
      </w:r>
    </w:p>
    <w:p w14:paraId="161E8C9F" w14:textId="77777777" w:rsidR="0099650A" w:rsidRDefault="0099650A" w:rsidP="0099650A">
      <w:pPr>
        <w:ind w:firstLine="720"/>
        <w:jc w:val="center"/>
        <w:rPr>
          <w:rFonts w:ascii="Arial" w:eastAsia="Calibri" w:hAnsi="Arial" w:cs="Arial"/>
          <w:sz w:val="28"/>
          <w:szCs w:val="28"/>
          <w:lang w:eastAsia="en-US"/>
        </w:rPr>
      </w:pPr>
      <w:r w:rsidRPr="009F67A3">
        <w:rPr>
          <w:rFonts w:ascii="Arial" w:eastAsia="Calibri" w:hAnsi="Arial" w:cs="Arial"/>
          <w:sz w:val="28"/>
          <w:szCs w:val="28"/>
          <w:lang w:eastAsia="en-US"/>
        </w:rPr>
        <w:t xml:space="preserve">Learner Contact- </w:t>
      </w:r>
      <w:hyperlink r:id="rId10" w:history="1">
        <w:r w:rsidRPr="005B283B">
          <w:rPr>
            <w:rFonts w:ascii="Arial" w:eastAsia="Calibri" w:hAnsi="Arial" w:cs="Arial"/>
            <w:sz w:val="28"/>
            <w:szCs w:val="28"/>
            <w:lang w:eastAsia="en-US"/>
          </w:rPr>
          <w:t>153883@pembrokeshire.ac.uk</w:t>
        </w:r>
      </w:hyperlink>
      <w:commentRangeEnd w:id="0"/>
      <w:r w:rsidR="002F44AA">
        <w:rPr>
          <w:rStyle w:val="CommentReference"/>
        </w:rPr>
        <w:commentReference w:id="0"/>
      </w:r>
    </w:p>
    <w:p w14:paraId="2D055FF1" w14:textId="77777777" w:rsidR="0099650A" w:rsidRDefault="0099650A" w:rsidP="0099650A">
      <w:pPr>
        <w:ind w:firstLine="720"/>
        <w:jc w:val="center"/>
        <w:rPr>
          <w:rFonts w:ascii="Arial" w:eastAsia="Calibri" w:hAnsi="Arial" w:cs="Arial"/>
          <w:color w:val="0563C1"/>
          <w:sz w:val="28"/>
          <w:szCs w:val="28"/>
          <w:u w:val="single"/>
          <w:lang w:eastAsia="en-US"/>
        </w:rPr>
      </w:pPr>
    </w:p>
    <w:p w14:paraId="423E7286" w14:textId="77777777" w:rsidR="0099650A" w:rsidRDefault="0099650A" w:rsidP="0099650A">
      <w:pPr>
        <w:ind w:firstLine="720"/>
        <w:jc w:val="center"/>
        <w:rPr>
          <w:rFonts w:ascii="Arial" w:eastAsia="Calibri" w:hAnsi="Arial" w:cs="Arial"/>
          <w:color w:val="0563C1"/>
          <w:sz w:val="28"/>
          <w:szCs w:val="28"/>
          <w:u w:val="single"/>
          <w:lang w:eastAsia="en-US"/>
        </w:rPr>
      </w:pPr>
    </w:p>
    <w:p w14:paraId="70BC4D94" w14:textId="77777777" w:rsidR="0099650A" w:rsidRDefault="0099650A" w:rsidP="0099650A">
      <w:pPr>
        <w:ind w:firstLine="720"/>
        <w:jc w:val="center"/>
        <w:rPr>
          <w:rFonts w:ascii="Arial" w:eastAsia="Calibri" w:hAnsi="Arial" w:cs="Arial"/>
          <w:color w:val="0563C1"/>
          <w:sz w:val="28"/>
          <w:szCs w:val="28"/>
          <w:u w:val="single"/>
          <w:lang w:eastAsia="en-US"/>
        </w:rPr>
      </w:pPr>
    </w:p>
    <w:p w14:paraId="02F90AE0" w14:textId="77777777" w:rsidR="0099650A" w:rsidRDefault="0099650A" w:rsidP="0099650A">
      <w:pPr>
        <w:ind w:firstLine="720"/>
        <w:jc w:val="center"/>
        <w:rPr>
          <w:rFonts w:ascii="Arial" w:eastAsia="Calibri" w:hAnsi="Arial" w:cs="Arial"/>
          <w:color w:val="0563C1"/>
          <w:sz w:val="28"/>
          <w:szCs w:val="28"/>
          <w:u w:val="single"/>
          <w:lang w:eastAsia="en-US"/>
        </w:rPr>
      </w:pPr>
    </w:p>
    <w:p w14:paraId="2722DA44" w14:textId="77777777" w:rsidR="0099650A" w:rsidRDefault="0099650A" w:rsidP="0099650A">
      <w:pPr>
        <w:ind w:firstLine="720"/>
        <w:jc w:val="center"/>
        <w:rPr>
          <w:rFonts w:ascii="Arial" w:eastAsia="Calibri" w:hAnsi="Arial" w:cs="Arial"/>
          <w:color w:val="0563C1"/>
          <w:sz w:val="28"/>
          <w:szCs w:val="28"/>
          <w:u w:val="single"/>
          <w:lang w:eastAsia="en-US"/>
        </w:rPr>
      </w:pPr>
    </w:p>
    <w:p w14:paraId="7F1C2098" w14:textId="77777777" w:rsidR="0099650A" w:rsidRDefault="0099650A">
      <w:pPr>
        <w:spacing w:after="160" w:line="259" w:lineRule="auto"/>
        <w:rPr>
          <w:rFonts w:ascii="Arial" w:eastAsia="Calibri" w:hAnsi="Arial" w:cs="Arial"/>
          <w:color w:val="0563C1"/>
          <w:sz w:val="28"/>
          <w:szCs w:val="28"/>
          <w:u w:val="single"/>
          <w:lang w:eastAsia="en-US"/>
        </w:rPr>
      </w:pPr>
      <w:r>
        <w:rPr>
          <w:rFonts w:ascii="Arial" w:eastAsia="Calibri" w:hAnsi="Arial" w:cs="Arial"/>
          <w:color w:val="0563C1"/>
          <w:sz w:val="28"/>
          <w:szCs w:val="28"/>
          <w:u w:val="single"/>
          <w:lang w:eastAsia="en-US"/>
        </w:rPr>
        <w:br w:type="page"/>
      </w:r>
    </w:p>
    <w:p w14:paraId="751B5968" w14:textId="77777777" w:rsidR="0099650A" w:rsidRPr="0099650A" w:rsidRDefault="0099650A" w:rsidP="0099650A">
      <w:pPr>
        <w:pStyle w:val="Heading1"/>
        <w:rPr>
          <w:rFonts w:ascii="Arial" w:eastAsia="Calibri" w:hAnsi="Arial" w:cs="Arial"/>
          <w:color w:val="auto"/>
          <w:sz w:val="24"/>
          <w:szCs w:val="24"/>
          <w:lang w:eastAsia="en-US"/>
        </w:rPr>
      </w:pPr>
      <w:bookmarkStart w:id="1" w:name="_Toc133489062"/>
      <w:r w:rsidRPr="0099650A">
        <w:rPr>
          <w:rFonts w:ascii="Arial" w:eastAsia="Calibri" w:hAnsi="Arial" w:cs="Arial"/>
          <w:color w:val="auto"/>
          <w:sz w:val="24"/>
          <w:szCs w:val="24"/>
          <w:lang w:eastAsia="en-US"/>
        </w:rPr>
        <w:lastRenderedPageBreak/>
        <w:t>Abstract</w:t>
      </w:r>
      <w:bookmarkEnd w:id="1"/>
    </w:p>
    <w:p w14:paraId="3541E417" w14:textId="77777777" w:rsidR="0099650A" w:rsidRPr="0099650A" w:rsidRDefault="0099650A" w:rsidP="0099650A">
      <w:pPr>
        <w:rPr>
          <w:rFonts w:ascii="Arial" w:eastAsia="Calibri" w:hAnsi="Arial" w:cs="Arial"/>
          <w:sz w:val="24"/>
          <w:szCs w:val="24"/>
          <w:lang w:eastAsia="en-US"/>
        </w:rPr>
      </w:pPr>
    </w:p>
    <w:p w14:paraId="3BD82331" w14:textId="77777777" w:rsidR="0099650A" w:rsidRPr="0099650A" w:rsidRDefault="0099650A" w:rsidP="0099650A">
      <w:pPr>
        <w:rPr>
          <w:rFonts w:ascii="Arial" w:eastAsia="Calibri" w:hAnsi="Arial" w:cs="Arial"/>
          <w:sz w:val="24"/>
          <w:szCs w:val="24"/>
          <w:lang w:eastAsia="en-US"/>
        </w:rPr>
      </w:pPr>
    </w:p>
    <w:p w14:paraId="6DCAEAA9" w14:textId="4B769902" w:rsidR="0099650A" w:rsidRPr="0099650A" w:rsidRDefault="00FE2B29" w:rsidP="00832A30">
      <w:pPr>
        <w:spacing w:line="360" w:lineRule="auto"/>
        <w:rPr>
          <w:rFonts w:ascii="Arial" w:eastAsia="Calibri" w:hAnsi="Arial" w:cs="Arial"/>
          <w:sz w:val="24"/>
          <w:szCs w:val="24"/>
          <w:lang w:eastAsia="en-US"/>
        </w:rPr>
      </w:pPr>
      <w:r>
        <w:rPr>
          <w:rFonts w:ascii="Arial" w:eastAsia="Calibri" w:hAnsi="Arial" w:cs="Arial"/>
          <w:noProof/>
          <w:sz w:val="24"/>
          <w:szCs w:val="24"/>
          <w:lang w:eastAsia="en-US"/>
        </w:rPr>
        <mc:AlternateContent>
          <mc:Choice Requires="wpi">
            <w:drawing>
              <wp:anchor distT="0" distB="0" distL="114300" distR="114300" simplePos="0" relativeHeight="251667456" behindDoc="0" locked="0" layoutInCell="1" allowOverlap="1" wp14:anchorId="581DCFDF" wp14:editId="6C630074">
                <wp:simplePos x="0" y="0"/>
                <wp:positionH relativeFrom="column">
                  <wp:posOffset>5831840</wp:posOffset>
                </wp:positionH>
                <wp:positionV relativeFrom="paragraph">
                  <wp:posOffset>2826385</wp:posOffset>
                </wp:positionV>
                <wp:extent cx="381335" cy="295275"/>
                <wp:effectExtent l="38100" t="38100" r="0" b="34925"/>
                <wp:wrapNone/>
                <wp:docPr id="10"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381335" cy="295275"/>
                      </w14:xfrm>
                    </w14:contentPart>
                  </a:graphicData>
                </a:graphic>
              </wp:anchor>
            </w:drawing>
          </mc:Choice>
          <mc:Fallback>
            <w:pict>
              <v:shape w14:anchorId="04F3F7DA" id="Ink 10" o:spid="_x0000_s1026" type="#_x0000_t75" style="position:absolute;margin-left:458pt;margin-top:221.35pt;width:32.5pt;height:25.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">
                <v:imagedata r:id="rId16" o:title=""/>
              </v:shape>
            </w:pict>
          </mc:Fallback>
        </mc:AlternateContent>
      </w:r>
      <w:r w:rsidR="00832A30">
        <w:rPr>
          <w:rFonts w:ascii="Arial" w:eastAsia="Calibri" w:hAnsi="Arial" w:cs="Arial"/>
          <w:sz w:val="24"/>
          <w:szCs w:val="24"/>
          <w:lang w:eastAsia="en-US"/>
        </w:rPr>
        <w:t>The following assignment consists of two tasks. Task 1 has information on a chosen subject. The chosen subject was Hydrotreater reactors and the question asked to discuss the operation and find improvements on how the equipment/ process can be more efficient in costs and energy conservation. The first part of the task consists of the operation of the unit which is processing and refining diesel products. The design of the current reactors were then stated</w:t>
      </w:r>
      <w:r w:rsidR="00875514">
        <w:rPr>
          <w:rFonts w:ascii="Arial" w:eastAsia="Calibri" w:hAnsi="Arial" w:cs="Arial"/>
          <w:sz w:val="24"/>
          <w:szCs w:val="24"/>
          <w:lang w:eastAsia="en-US"/>
        </w:rPr>
        <w:t xml:space="preserve"> which is a fixed bed </w:t>
      </w:r>
      <w:commentRangeStart w:id="2"/>
      <w:r w:rsidR="00875514">
        <w:rPr>
          <w:rFonts w:ascii="Arial" w:eastAsia="Calibri" w:hAnsi="Arial" w:cs="Arial"/>
          <w:sz w:val="24"/>
          <w:szCs w:val="24"/>
          <w:lang w:eastAsia="en-US"/>
        </w:rPr>
        <w:t xml:space="preserve">reactor </w:t>
      </w:r>
      <w:r w:rsidR="00832A30">
        <w:rPr>
          <w:rFonts w:ascii="Arial" w:eastAsia="Calibri" w:hAnsi="Arial" w:cs="Arial"/>
          <w:sz w:val="24"/>
          <w:szCs w:val="24"/>
          <w:lang w:eastAsia="en-US"/>
        </w:rPr>
        <w:t xml:space="preserve"> and </w:t>
      </w:r>
      <w:commentRangeEnd w:id="2"/>
      <w:r w:rsidR="00C152AC">
        <w:rPr>
          <w:rStyle w:val="CommentReference"/>
        </w:rPr>
        <w:commentReference w:id="2"/>
      </w:r>
      <w:r w:rsidR="00832A30">
        <w:rPr>
          <w:rFonts w:ascii="Arial" w:eastAsia="Calibri" w:hAnsi="Arial" w:cs="Arial"/>
          <w:sz w:val="24"/>
          <w:szCs w:val="24"/>
          <w:lang w:eastAsia="en-US"/>
        </w:rPr>
        <w:t>alternatives that could be put in place were also discussed</w:t>
      </w:r>
      <w:r w:rsidR="00875514">
        <w:rPr>
          <w:rFonts w:ascii="Arial" w:eastAsia="Calibri" w:hAnsi="Arial" w:cs="Arial"/>
          <w:sz w:val="24"/>
          <w:szCs w:val="24"/>
          <w:lang w:eastAsia="en-US"/>
        </w:rPr>
        <w:t xml:space="preserve"> which was a fluidised bed reactor</w:t>
      </w:r>
      <w:r w:rsidR="00832A30">
        <w:rPr>
          <w:rFonts w:ascii="Arial" w:eastAsia="Calibri" w:hAnsi="Arial" w:cs="Arial"/>
          <w:sz w:val="24"/>
          <w:szCs w:val="24"/>
          <w:lang w:eastAsia="en-US"/>
        </w:rPr>
        <w:t xml:space="preserve">. </w:t>
      </w:r>
      <w:r w:rsidR="00875514">
        <w:rPr>
          <w:rFonts w:ascii="Arial" w:eastAsia="Calibri" w:hAnsi="Arial" w:cs="Arial"/>
          <w:sz w:val="24"/>
          <w:szCs w:val="24"/>
          <w:lang w:eastAsia="en-US"/>
        </w:rPr>
        <w:t xml:space="preserve">The operation and purpose of the reactor itself was discussed giving information on the feedstock and catalyst reaction. After discussing the purpose of the reaction caused by the catalyst and feedstock the </w:t>
      </w:r>
      <w:commentRangeStart w:id="3"/>
      <w:r w:rsidR="00875514">
        <w:rPr>
          <w:rFonts w:ascii="Arial" w:eastAsia="Calibri" w:hAnsi="Arial" w:cs="Arial"/>
          <w:sz w:val="24"/>
          <w:szCs w:val="24"/>
          <w:lang w:eastAsia="en-US"/>
        </w:rPr>
        <w:t xml:space="preserve">out come </w:t>
      </w:r>
      <w:commentRangeEnd w:id="3"/>
      <w:r w:rsidR="00BC28FA">
        <w:rPr>
          <w:rStyle w:val="CommentReference"/>
        </w:rPr>
        <w:commentReference w:id="3"/>
      </w:r>
      <w:r w:rsidR="00875514">
        <w:rPr>
          <w:rFonts w:ascii="Arial" w:eastAsia="Calibri" w:hAnsi="Arial" w:cs="Arial"/>
          <w:sz w:val="24"/>
          <w:szCs w:val="24"/>
          <w:lang w:eastAsia="en-US"/>
        </w:rPr>
        <w:t xml:space="preserve">of using the feedstock/ catalyst were considered if using a fluidised bed reactor. Once the process, equipment and parameters have been discussed the potential improvements were then stated and explained giving justification on why these would make the process more efficient in costs and energy conservation. </w:t>
      </w:r>
      <w:r w:rsidR="002C7AC8">
        <w:rPr>
          <w:rFonts w:ascii="Arial" w:eastAsia="Calibri" w:hAnsi="Arial" w:cs="Arial"/>
          <w:sz w:val="24"/>
          <w:szCs w:val="24"/>
          <w:lang w:eastAsia="en-US"/>
        </w:rPr>
        <w:t xml:space="preserve">Task 2 asked to choose a form of waste segregation and disposal in the workplace. </w:t>
      </w:r>
      <w:commentRangeStart w:id="4"/>
      <w:r w:rsidR="002C7AC8">
        <w:rPr>
          <w:rFonts w:ascii="Arial" w:eastAsia="Calibri" w:hAnsi="Arial" w:cs="Arial"/>
          <w:sz w:val="24"/>
          <w:szCs w:val="24"/>
          <w:lang w:eastAsia="en-US"/>
        </w:rPr>
        <w:t xml:space="preserve">As part of this question </w:t>
      </w:r>
      <w:commentRangeEnd w:id="4"/>
      <w:r w:rsidR="00033353">
        <w:rPr>
          <w:rStyle w:val="CommentReference"/>
        </w:rPr>
        <w:commentReference w:id="4"/>
      </w:r>
      <w:r w:rsidR="002C7AC8">
        <w:rPr>
          <w:rFonts w:ascii="Arial" w:eastAsia="Calibri" w:hAnsi="Arial" w:cs="Arial"/>
          <w:sz w:val="24"/>
          <w:szCs w:val="24"/>
          <w:lang w:eastAsia="en-US"/>
        </w:rPr>
        <w:t xml:space="preserve">Veolia waste management was discussed on how they segregate and dispose of different types of waste on site. The answer states what Veolia </w:t>
      </w:r>
      <w:commentRangeStart w:id="5"/>
      <w:r w:rsidR="002C7AC8">
        <w:rPr>
          <w:rFonts w:ascii="Arial" w:eastAsia="Calibri" w:hAnsi="Arial" w:cs="Arial"/>
          <w:sz w:val="24"/>
          <w:szCs w:val="24"/>
          <w:lang w:eastAsia="en-US"/>
        </w:rPr>
        <w:t xml:space="preserve">do the </w:t>
      </w:r>
      <w:commentRangeEnd w:id="5"/>
      <w:r w:rsidR="00041DF5">
        <w:rPr>
          <w:rStyle w:val="CommentReference"/>
        </w:rPr>
        <w:commentReference w:id="5"/>
      </w:r>
      <w:r w:rsidR="002C7AC8">
        <w:rPr>
          <w:rFonts w:ascii="Arial" w:eastAsia="Calibri" w:hAnsi="Arial" w:cs="Arial"/>
          <w:sz w:val="24"/>
          <w:szCs w:val="24"/>
          <w:lang w:eastAsia="en-US"/>
        </w:rPr>
        <w:t>waste they dispose of and how they are a reactive company who react to the refineries needs.  See below for an introduction to the assignment and the answer pages</w:t>
      </w:r>
      <w:commentRangeStart w:id="6"/>
      <w:r w:rsidR="002C7AC8">
        <w:rPr>
          <w:rFonts w:ascii="Arial" w:eastAsia="Calibri" w:hAnsi="Arial" w:cs="Arial"/>
          <w:sz w:val="24"/>
          <w:szCs w:val="24"/>
          <w:lang w:eastAsia="en-US"/>
        </w:rPr>
        <w:t>.</w:t>
      </w:r>
      <w:commentRangeEnd w:id="6"/>
      <w:r w:rsidR="00411D1F">
        <w:rPr>
          <w:rStyle w:val="CommentReference"/>
        </w:rPr>
        <w:commentReference w:id="6"/>
      </w:r>
      <w:r w:rsidR="002C7AC8">
        <w:rPr>
          <w:rFonts w:ascii="Arial" w:eastAsia="Calibri" w:hAnsi="Arial" w:cs="Arial"/>
          <w:sz w:val="24"/>
          <w:szCs w:val="24"/>
          <w:lang w:eastAsia="en-US"/>
        </w:rPr>
        <w:t xml:space="preserve"> </w:t>
      </w:r>
    </w:p>
    <w:p w14:paraId="1C9949C3" w14:textId="77777777" w:rsidR="0099650A" w:rsidRPr="0099650A" w:rsidRDefault="0099650A" w:rsidP="0099650A">
      <w:pPr>
        <w:rPr>
          <w:rFonts w:ascii="Arial" w:eastAsia="Calibri" w:hAnsi="Arial" w:cs="Arial"/>
          <w:sz w:val="24"/>
          <w:szCs w:val="24"/>
          <w:lang w:eastAsia="en-US"/>
        </w:rPr>
      </w:pPr>
    </w:p>
    <w:p w14:paraId="3FAF74C3" w14:textId="77777777" w:rsidR="0099650A" w:rsidRPr="0099650A" w:rsidRDefault="0099650A" w:rsidP="0099650A">
      <w:pPr>
        <w:rPr>
          <w:rFonts w:ascii="Arial" w:eastAsia="Calibri" w:hAnsi="Arial" w:cs="Arial"/>
          <w:sz w:val="24"/>
          <w:szCs w:val="24"/>
          <w:lang w:eastAsia="en-US"/>
        </w:rPr>
      </w:pPr>
    </w:p>
    <w:p w14:paraId="491F3C26" w14:textId="5EDC1BA9" w:rsidR="0099650A" w:rsidRPr="0099650A" w:rsidRDefault="00FE2B29">
      <w:pPr>
        <w:spacing w:after="160" w:line="259" w:lineRule="auto"/>
        <w:rPr>
          <w:rFonts w:ascii="Arial" w:eastAsia="Calibri" w:hAnsi="Arial" w:cs="Arial"/>
          <w:sz w:val="24"/>
          <w:szCs w:val="24"/>
          <w:lang w:eastAsia="en-US"/>
        </w:rPr>
      </w:pPr>
      <w:r>
        <w:rPr>
          <w:rFonts w:ascii="Arial" w:eastAsia="Calibri" w:hAnsi="Arial" w:cs="Arial"/>
          <w:noProof/>
          <w:sz w:val="24"/>
          <w:szCs w:val="24"/>
          <w:lang w:eastAsia="en-US"/>
        </w:rPr>
        <mc:AlternateContent>
          <mc:Choice Requires="wpi">
            <w:drawing>
              <wp:anchor distT="0" distB="0" distL="114300" distR="114300" simplePos="0" relativeHeight="251664384" behindDoc="0" locked="0" layoutInCell="1" allowOverlap="1" wp14:anchorId="694A3B51" wp14:editId="4A43DF4D">
                <wp:simplePos x="0" y="0"/>
                <wp:positionH relativeFrom="column">
                  <wp:posOffset>5787390</wp:posOffset>
                </wp:positionH>
                <wp:positionV relativeFrom="paragraph">
                  <wp:posOffset>243840</wp:posOffset>
                </wp:positionV>
                <wp:extent cx="343340" cy="342265"/>
                <wp:effectExtent l="38100" t="38100" r="12700" b="38735"/>
                <wp:wrapNone/>
                <wp:docPr id="7"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343340" cy="342265"/>
                      </w14:xfrm>
                    </w14:contentPart>
                  </a:graphicData>
                </a:graphic>
              </wp:anchor>
            </w:drawing>
          </mc:Choice>
          <mc:Fallback>
            <w:pict>
              <v:shape w14:anchorId="16A07902" id="Ink 7" o:spid="_x0000_s1026" type="#_x0000_t75" style="position:absolute;margin-left:454.5pt;margin-top:18pt;width:29.45pt;height:29.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">
                <v:imagedata r:id="rId18" o:title=""/>
              </v:shape>
            </w:pict>
          </mc:Fallback>
        </mc:AlternateContent>
      </w:r>
      <w:r w:rsidR="0099650A" w:rsidRPr="0099650A">
        <w:rPr>
          <w:rFonts w:ascii="Arial" w:eastAsia="Calibri" w:hAnsi="Arial" w:cs="Arial"/>
          <w:sz w:val="24"/>
          <w:szCs w:val="24"/>
          <w:lang w:eastAsia="en-US"/>
        </w:rPr>
        <w:br w:type="page"/>
      </w:r>
    </w:p>
    <w:sdt>
      <w:sdtPr>
        <w:rPr>
          <w:rFonts w:ascii="Arial" w:eastAsia="Times New Roman" w:hAnsi="Arial" w:cs="Arial"/>
          <w:color w:val="auto"/>
          <w:sz w:val="24"/>
          <w:szCs w:val="24"/>
          <w:lang w:val="en-GB" w:eastAsia="en-GB"/>
        </w:rPr>
        <w:id w:val="2097748736"/>
        <w:docPartObj>
          <w:docPartGallery w:val="Table of Contents"/>
          <w:docPartUnique/>
        </w:docPartObj>
      </w:sdtPr>
      <w:sdtEndPr>
        <w:rPr>
          <w:b/>
          <w:bCs/>
          <w:noProof/>
        </w:rPr>
      </w:sdtEndPr>
      <w:sdtContent>
        <w:p w14:paraId="4E535971" w14:textId="77777777" w:rsidR="0099650A" w:rsidRPr="0099650A" w:rsidRDefault="0099650A">
          <w:pPr>
            <w:pStyle w:val="TOCHeading"/>
            <w:rPr>
              <w:rFonts w:ascii="Arial" w:hAnsi="Arial" w:cs="Arial"/>
              <w:color w:val="auto"/>
              <w:sz w:val="24"/>
              <w:szCs w:val="24"/>
            </w:rPr>
          </w:pPr>
          <w:r w:rsidRPr="0099650A">
            <w:rPr>
              <w:rFonts w:ascii="Arial" w:hAnsi="Arial" w:cs="Arial"/>
              <w:color w:val="auto"/>
              <w:sz w:val="24"/>
              <w:szCs w:val="24"/>
            </w:rPr>
            <w:t>Contents</w:t>
          </w:r>
        </w:p>
        <w:p w14:paraId="6E9B2382" w14:textId="77777777" w:rsidR="002C7AC8" w:rsidRDefault="0099650A">
          <w:pPr>
            <w:pStyle w:val="TOC1"/>
            <w:tabs>
              <w:tab w:val="right" w:leader="dot" w:pos="9016"/>
            </w:tabs>
            <w:rPr>
              <w:rFonts w:asciiTheme="minorHAnsi" w:eastAsiaTheme="minorEastAsia" w:hAnsiTheme="minorHAnsi" w:cstheme="minorBidi"/>
              <w:noProof/>
              <w:sz w:val="22"/>
              <w:szCs w:val="22"/>
            </w:rPr>
          </w:pPr>
          <w:r w:rsidRPr="0099650A">
            <w:rPr>
              <w:rFonts w:ascii="Arial" w:hAnsi="Arial" w:cs="Arial"/>
              <w:sz w:val="24"/>
              <w:szCs w:val="24"/>
            </w:rPr>
            <w:fldChar w:fldCharType="begin"/>
          </w:r>
          <w:r w:rsidRPr="0099650A">
            <w:rPr>
              <w:rFonts w:ascii="Arial" w:hAnsi="Arial" w:cs="Arial"/>
              <w:sz w:val="24"/>
              <w:szCs w:val="24"/>
            </w:rPr>
            <w:instrText xml:space="preserve"> TOC \o "1-3" \h \z \u </w:instrText>
          </w:r>
          <w:r w:rsidRPr="0099650A">
            <w:rPr>
              <w:rFonts w:ascii="Arial" w:hAnsi="Arial" w:cs="Arial"/>
              <w:sz w:val="24"/>
              <w:szCs w:val="24"/>
            </w:rPr>
            <w:fldChar w:fldCharType="separate"/>
          </w:r>
          <w:hyperlink w:anchor="_Toc133489062" w:history="1">
            <w:r w:rsidR="002C7AC8" w:rsidRPr="00530B7F">
              <w:rPr>
                <w:rStyle w:val="Hyperlink"/>
                <w:rFonts w:ascii="Arial" w:eastAsia="Calibri" w:hAnsi="Arial" w:cs="Arial"/>
                <w:noProof/>
                <w:lang w:eastAsia="en-US"/>
              </w:rPr>
              <w:t>Abstract</w:t>
            </w:r>
            <w:r w:rsidR="002C7AC8">
              <w:rPr>
                <w:noProof/>
                <w:webHidden/>
              </w:rPr>
              <w:tab/>
            </w:r>
            <w:r w:rsidR="002C7AC8">
              <w:rPr>
                <w:noProof/>
                <w:webHidden/>
              </w:rPr>
              <w:fldChar w:fldCharType="begin"/>
            </w:r>
            <w:r w:rsidR="002C7AC8">
              <w:rPr>
                <w:noProof/>
                <w:webHidden/>
              </w:rPr>
              <w:instrText xml:space="preserve"> PAGEREF _Toc133489062 \h </w:instrText>
            </w:r>
            <w:r w:rsidR="002C7AC8">
              <w:rPr>
                <w:noProof/>
                <w:webHidden/>
              </w:rPr>
            </w:r>
            <w:r w:rsidR="002C7AC8">
              <w:rPr>
                <w:noProof/>
                <w:webHidden/>
              </w:rPr>
              <w:fldChar w:fldCharType="separate"/>
            </w:r>
            <w:r w:rsidR="002C7AC8">
              <w:rPr>
                <w:noProof/>
                <w:webHidden/>
              </w:rPr>
              <w:t>2</w:t>
            </w:r>
            <w:r w:rsidR="002C7AC8">
              <w:rPr>
                <w:noProof/>
                <w:webHidden/>
              </w:rPr>
              <w:fldChar w:fldCharType="end"/>
            </w:r>
          </w:hyperlink>
        </w:p>
        <w:p w14:paraId="50AE1BCD" w14:textId="77777777" w:rsidR="002C7AC8" w:rsidRDefault="00B93D67">
          <w:pPr>
            <w:pStyle w:val="TOC1"/>
            <w:tabs>
              <w:tab w:val="right" w:leader="dot" w:pos="9016"/>
            </w:tabs>
            <w:rPr>
              <w:rFonts w:asciiTheme="minorHAnsi" w:eastAsiaTheme="minorEastAsia" w:hAnsiTheme="minorHAnsi" w:cstheme="minorBidi"/>
              <w:noProof/>
              <w:sz w:val="22"/>
              <w:szCs w:val="22"/>
            </w:rPr>
          </w:pPr>
          <w:hyperlink w:anchor="_Toc133489063" w:history="1">
            <w:r w:rsidR="002C7AC8" w:rsidRPr="00530B7F">
              <w:rPr>
                <w:rStyle w:val="Hyperlink"/>
                <w:rFonts w:ascii="Arial" w:hAnsi="Arial" w:cs="Arial"/>
                <w:noProof/>
                <w:lang w:eastAsia="en-US"/>
              </w:rPr>
              <w:t>Introduction</w:t>
            </w:r>
            <w:r w:rsidR="002C7AC8">
              <w:rPr>
                <w:noProof/>
                <w:webHidden/>
              </w:rPr>
              <w:tab/>
            </w:r>
            <w:r w:rsidR="002C7AC8">
              <w:rPr>
                <w:noProof/>
                <w:webHidden/>
              </w:rPr>
              <w:fldChar w:fldCharType="begin"/>
            </w:r>
            <w:r w:rsidR="002C7AC8">
              <w:rPr>
                <w:noProof/>
                <w:webHidden/>
              </w:rPr>
              <w:instrText xml:space="preserve"> PAGEREF _Toc133489063 \h </w:instrText>
            </w:r>
            <w:r w:rsidR="002C7AC8">
              <w:rPr>
                <w:noProof/>
                <w:webHidden/>
              </w:rPr>
            </w:r>
            <w:r w:rsidR="002C7AC8">
              <w:rPr>
                <w:noProof/>
                <w:webHidden/>
              </w:rPr>
              <w:fldChar w:fldCharType="separate"/>
            </w:r>
            <w:r w:rsidR="002C7AC8">
              <w:rPr>
                <w:noProof/>
                <w:webHidden/>
              </w:rPr>
              <w:t>4</w:t>
            </w:r>
            <w:r w:rsidR="002C7AC8">
              <w:rPr>
                <w:noProof/>
                <w:webHidden/>
              </w:rPr>
              <w:fldChar w:fldCharType="end"/>
            </w:r>
          </w:hyperlink>
        </w:p>
        <w:p w14:paraId="426D5EC4" w14:textId="77777777" w:rsidR="002C7AC8" w:rsidRDefault="00B93D67">
          <w:pPr>
            <w:pStyle w:val="TOC1"/>
            <w:tabs>
              <w:tab w:val="right" w:leader="dot" w:pos="9016"/>
            </w:tabs>
            <w:rPr>
              <w:rFonts w:asciiTheme="minorHAnsi" w:eastAsiaTheme="minorEastAsia" w:hAnsiTheme="minorHAnsi" w:cstheme="minorBidi"/>
              <w:noProof/>
              <w:sz w:val="22"/>
              <w:szCs w:val="22"/>
            </w:rPr>
          </w:pPr>
          <w:hyperlink w:anchor="_Toc133489064" w:history="1">
            <w:r w:rsidR="002C7AC8" w:rsidRPr="00530B7F">
              <w:rPr>
                <w:rStyle w:val="Hyperlink"/>
                <w:rFonts w:ascii="Arial" w:hAnsi="Arial" w:cs="Arial"/>
                <w:noProof/>
                <w:lang w:eastAsia="en-US"/>
              </w:rPr>
              <w:t>Task 1- Refinery Reactors</w:t>
            </w:r>
            <w:r w:rsidR="002C7AC8">
              <w:rPr>
                <w:noProof/>
                <w:webHidden/>
              </w:rPr>
              <w:tab/>
            </w:r>
            <w:r w:rsidR="002C7AC8">
              <w:rPr>
                <w:noProof/>
                <w:webHidden/>
              </w:rPr>
              <w:fldChar w:fldCharType="begin"/>
            </w:r>
            <w:r w:rsidR="002C7AC8">
              <w:rPr>
                <w:noProof/>
                <w:webHidden/>
              </w:rPr>
              <w:instrText xml:space="preserve"> PAGEREF _Toc133489064 \h </w:instrText>
            </w:r>
            <w:r w:rsidR="002C7AC8">
              <w:rPr>
                <w:noProof/>
                <w:webHidden/>
              </w:rPr>
            </w:r>
            <w:r w:rsidR="002C7AC8">
              <w:rPr>
                <w:noProof/>
                <w:webHidden/>
              </w:rPr>
              <w:fldChar w:fldCharType="separate"/>
            </w:r>
            <w:r w:rsidR="002C7AC8">
              <w:rPr>
                <w:noProof/>
                <w:webHidden/>
              </w:rPr>
              <w:t>5</w:t>
            </w:r>
            <w:r w:rsidR="002C7AC8">
              <w:rPr>
                <w:noProof/>
                <w:webHidden/>
              </w:rPr>
              <w:fldChar w:fldCharType="end"/>
            </w:r>
          </w:hyperlink>
        </w:p>
        <w:p w14:paraId="78D95021" w14:textId="77777777" w:rsidR="002C7AC8" w:rsidRDefault="00B93D67">
          <w:pPr>
            <w:pStyle w:val="TOC1"/>
            <w:tabs>
              <w:tab w:val="right" w:leader="dot" w:pos="9016"/>
            </w:tabs>
            <w:rPr>
              <w:rFonts w:asciiTheme="minorHAnsi" w:eastAsiaTheme="minorEastAsia" w:hAnsiTheme="minorHAnsi" w:cstheme="minorBidi"/>
              <w:noProof/>
              <w:sz w:val="22"/>
              <w:szCs w:val="22"/>
            </w:rPr>
          </w:pPr>
          <w:hyperlink w:anchor="_Toc133489065" w:history="1">
            <w:r w:rsidR="002C7AC8" w:rsidRPr="00530B7F">
              <w:rPr>
                <w:rStyle w:val="Hyperlink"/>
                <w:rFonts w:ascii="Arial" w:hAnsi="Arial" w:cs="Arial"/>
                <w:noProof/>
                <w:lang w:eastAsia="en-US"/>
              </w:rPr>
              <w:t>Task 2</w:t>
            </w:r>
            <w:r w:rsidR="002C7AC8">
              <w:rPr>
                <w:noProof/>
                <w:webHidden/>
              </w:rPr>
              <w:tab/>
            </w:r>
            <w:r w:rsidR="002C7AC8">
              <w:rPr>
                <w:noProof/>
                <w:webHidden/>
              </w:rPr>
              <w:fldChar w:fldCharType="begin"/>
            </w:r>
            <w:r w:rsidR="002C7AC8">
              <w:rPr>
                <w:noProof/>
                <w:webHidden/>
              </w:rPr>
              <w:instrText xml:space="preserve"> PAGEREF _Toc133489065 \h </w:instrText>
            </w:r>
            <w:r w:rsidR="002C7AC8">
              <w:rPr>
                <w:noProof/>
                <w:webHidden/>
              </w:rPr>
            </w:r>
            <w:r w:rsidR="002C7AC8">
              <w:rPr>
                <w:noProof/>
                <w:webHidden/>
              </w:rPr>
              <w:fldChar w:fldCharType="separate"/>
            </w:r>
            <w:r w:rsidR="002C7AC8">
              <w:rPr>
                <w:noProof/>
                <w:webHidden/>
              </w:rPr>
              <w:t>10</w:t>
            </w:r>
            <w:r w:rsidR="002C7AC8">
              <w:rPr>
                <w:noProof/>
                <w:webHidden/>
              </w:rPr>
              <w:fldChar w:fldCharType="end"/>
            </w:r>
          </w:hyperlink>
        </w:p>
        <w:p w14:paraId="43E3F467" w14:textId="77777777" w:rsidR="002C7AC8" w:rsidRDefault="00B93D67">
          <w:pPr>
            <w:pStyle w:val="TOC1"/>
            <w:tabs>
              <w:tab w:val="right" w:leader="dot" w:pos="9016"/>
            </w:tabs>
            <w:rPr>
              <w:rFonts w:asciiTheme="minorHAnsi" w:eastAsiaTheme="minorEastAsia" w:hAnsiTheme="minorHAnsi" w:cstheme="minorBidi"/>
              <w:noProof/>
              <w:sz w:val="22"/>
              <w:szCs w:val="22"/>
            </w:rPr>
          </w:pPr>
          <w:hyperlink w:anchor="_Toc133489066" w:history="1">
            <w:r w:rsidR="002C7AC8" w:rsidRPr="00530B7F">
              <w:rPr>
                <w:rStyle w:val="Hyperlink"/>
                <w:noProof/>
              </w:rPr>
              <w:t>References</w:t>
            </w:r>
            <w:r w:rsidR="002C7AC8">
              <w:rPr>
                <w:noProof/>
                <w:webHidden/>
              </w:rPr>
              <w:tab/>
            </w:r>
            <w:r w:rsidR="002C7AC8">
              <w:rPr>
                <w:noProof/>
                <w:webHidden/>
              </w:rPr>
              <w:fldChar w:fldCharType="begin"/>
            </w:r>
            <w:r w:rsidR="002C7AC8">
              <w:rPr>
                <w:noProof/>
                <w:webHidden/>
              </w:rPr>
              <w:instrText xml:space="preserve"> PAGEREF _Toc133489066 \h </w:instrText>
            </w:r>
            <w:r w:rsidR="002C7AC8">
              <w:rPr>
                <w:noProof/>
                <w:webHidden/>
              </w:rPr>
            </w:r>
            <w:r w:rsidR="002C7AC8">
              <w:rPr>
                <w:noProof/>
                <w:webHidden/>
              </w:rPr>
              <w:fldChar w:fldCharType="separate"/>
            </w:r>
            <w:r w:rsidR="002C7AC8">
              <w:rPr>
                <w:noProof/>
                <w:webHidden/>
              </w:rPr>
              <w:t>12</w:t>
            </w:r>
            <w:r w:rsidR="002C7AC8">
              <w:rPr>
                <w:noProof/>
                <w:webHidden/>
              </w:rPr>
              <w:fldChar w:fldCharType="end"/>
            </w:r>
          </w:hyperlink>
        </w:p>
        <w:p w14:paraId="1B23FB59" w14:textId="77777777" w:rsidR="002C7AC8" w:rsidRDefault="00B93D67">
          <w:pPr>
            <w:pStyle w:val="TOC1"/>
            <w:tabs>
              <w:tab w:val="right" w:leader="dot" w:pos="9016"/>
            </w:tabs>
            <w:rPr>
              <w:rFonts w:asciiTheme="minorHAnsi" w:eastAsiaTheme="minorEastAsia" w:hAnsiTheme="minorHAnsi" w:cstheme="minorBidi"/>
              <w:noProof/>
              <w:sz w:val="22"/>
              <w:szCs w:val="22"/>
            </w:rPr>
          </w:pPr>
          <w:hyperlink w:anchor="_Toc133489067" w:history="1">
            <w:r w:rsidR="002C7AC8" w:rsidRPr="00530B7F">
              <w:rPr>
                <w:rStyle w:val="Hyperlink"/>
                <w:noProof/>
              </w:rPr>
              <w:t>Bibliography</w:t>
            </w:r>
            <w:r w:rsidR="002C7AC8">
              <w:rPr>
                <w:noProof/>
                <w:webHidden/>
              </w:rPr>
              <w:tab/>
            </w:r>
            <w:r w:rsidR="002C7AC8">
              <w:rPr>
                <w:noProof/>
                <w:webHidden/>
              </w:rPr>
              <w:fldChar w:fldCharType="begin"/>
            </w:r>
            <w:r w:rsidR="002C7AC8">
              <w:rPr>
                <w:noProof/>
                <w:webHidden/>
              </w:rPr>
              <w:instrText xml:space="preserve"> PAGEREF _Toc133489067 \h </w:instrText>
            </w:r>
            <w:r w:rsidR="002C7AC8">
              <w:rPr>
                <w:noProof/>
                <w:webHidden/>
              </w:rPr>
            </w:r>
            <w:r w:rsidR="002C7AC8">
              <w:rPr>
                <w:noProof/>
                <w:webHidden/>
              </w:rPr>
              <w:fldChar w:fldCharType="separate"/>
            </w:r>
            <w:r w:rsidR="002C7AC8">
              <w:rPr>
                <w:noProof/>
                <w:webHidden/>
              </w:rPr>
              <w:t>13</w:t>
            </w:r>
            <w:r w:rsidR="002C7AC8">
              <w:rPr>
                <w:noProof/>
                <w:webHidden/>
              </w:rPr>
              <w:fldChar w:fldCharType="end"/>
            </w:r>
          </w:hyperlink>
        </w:p>
        <w:p w14:paraId="4E6E3656" w14:textId="77777777" w:rsidR="0099650A" w:rsidRPr="0099650A" w:rsidRDefault="0099650A">
          <w:pPr>
            <w:rPr>
              <w:rFonts w:ascii="Arial" w:hAnsi="Arial" w:cs="Arial"/>
              <w:sz w:val="24"/>
              <w:szCs w:val="24"/>
            </w:rPr>
          </w:pPr>
          <w:r w:rsidRPr="0099650A">
            <w:rPr>
              <w:rFonts w:ascii="Arial" w:hAnsi="Arial" w:cs="Arial"/>
              <w:b/>
              <w:bCs/>
              <w:noProof/>
              <w:sz w:val="24"/>
              <w:szCs w:val="24"/>
            </w:rPr>
            <w:fldChar w:fldCharType="end"/>
          </w:r>
        </w:p>
      </w:sdtContent>
    </w:sdt>
    <w:p w14:paraId="75275323" w14:textId="77777777" w:rsidR="0099650A" w:rsidRPr="0099650A" w:rsidRDefault="0099650A" w:rsidP="0099650A">
      <w:pPr>
        <w:rPr>
          <w:rFonts w:ascii="Arial" w:eastAsia="Calibri" w:hAnsi="Arial" w:cs="Arial"/>
          <w:sz w:val="24"/>
          <w:szCs w:val="24"/>
          <w:lang w:eastAsia="en-US"/>
        </w:rPr>
      </w:pPr>
    </w:p>
    <w:p w14:paraId="00AD5403" w14:textId="77777777" w:rsidR="0099650A" w:rsidRPr="0099650A" w:rsidRDefault="0099650A" w:rsidP="0099650A">
      <w:pPr>
        <w:rPr>
          <w:rFonts w:ascii="Arial" w:eastAsia="Calibri" w:hAnsi="Arial" w:cs="Arial"/>
          <w:sz w:val="24"/>
          <w:szCs w:val="24"/>
          <w:lang w:eastAsia="en-US"/>
        </w:rPr>
      </w:pPr>
    </w:p>
    <w:p w14:paraId="147CB8F4" w14:textId="77777777" w:rsidR="0099650A" w:rsidRPr="0099650A" w:rsidRDefault="0099650A" w:rsidP="0099650A">
      <w:pPr>
        <w:rPr>
          <w:rFonts w:ascii="Arial" w:eastAsia="Calibri" w:hAnsi="Arial" w:cs="Arial"/>
          <w:sz w:val="24"/>
          <w:szCs w:val="24"/>
          <w:lang w:eastAsia="en-US"/>
        </w:rPr>
      </w:pPr>
    </w:p>
    <w:p w14:paraId="0FD03586" w14:textId="77777777" w:rsidR="0099650A" w:rsidRPr="0099650A" w:rsidRDefault="0099650A" w:rsidP="0099650A">
      <w:pPr>
        <w:rPr>
          <w:rFonts w:ascii="Arial" w:eastAsia="Calibri" w:hAnsi="Arial" w:cs="Arial"/>
          <w:sz w:val="24"/>
          <w:szCs w:val="24"/>
          <w:lang w:eastAsia="en-US"/>
        </w:rPr>
      </w:pPr>
    </w:p>
    <w:p w14:paraId="41A1FC3B" w14:textId="77777777" w:rsidR="0099650A" w:rsidRPr="0099650A" w:rsidRDefault="0099650A" w:rsidP="0099650A">
      <w:pPr>
        <w:rPr>
          <w:rFonts w:ascii="Arial" w:eastAsia="Calibri" w:hAnsi="Arial" w:cs="Arial"/>
          <w:sz w:val="24"/>
          <w:szCs w:val="24"/>
          <w:lang w:eastAsia="en-US"/>
        </w:rPr>
      </w:pPr>
    </w:p>
    <w:p w14:paraId="7E563B82" w14:textId="77777777" w:rsidR="0099650A" w:rsidRPr="0099650A" w:rsidRDefault="0099650A" w:rsidP="0099650A">
      <w:pPr>
        <w:rPr>
          <w:rFonts w:ascii="Arial" w:eastAsia="Calibri" w:hAnsi="Arial" w:cs="Arial"/>
          <w:sz w:val="24"/>
          <w:szCs w:val="24"/>
          <w:lang w:eastAsia="en-US"/>
        </w:rPr>
      </w:pPr>
    </w:p>
    <w:p w14:paraId="4D35EB1A" w14:textId="77777777" w:rsidR="0099650A" w:rsidRPr="0099650A" w:rsidRDefault="0099650A" w:rsidP="00B747BC">
      <w:pPr>
        <w:spacing w:after="160" w:line="259" w:lineRule="auto"/>
        <w:rPr>
          <w:rFonts w:ascii="Arial" w:eastAsia="Calibri" w:hAnsi="Arial" w:cs="Arial"/>
          <w:sz w:val="24"/>
          <w:szCs w:val="24"/>
          <w:lang w:eastAsia="en-US"/>
        </w:rPr>
      </w:pPr>
    </w:p>
    <w:p w14:paraId="28892E78" w14:textId="77777777" w:rsidR="0099650A" w:rsidRPr="0099650A" w:rsidRDefault="0099650A" w:rsidP="0099650A">
      <w:pPr>
        <w:rPr>
          <w:rFonts w:ascii="Arial" w:eastAsia="Calibri" w:hAnsi="Arial" w:cs="Arial"/>
          <w:sz w:val="24"/>
          <w:szCs w:val="24"/>
          <w:lang w:eastAsia="en-US"/>
        </w:rPr>
      </w:pPr>
    </w:p>
    <w:p w14:paraId="31C88C42" w14:textId="77777777" w:rsidR="0099650A" w:rsidRPr="0099650A" w:rsidRDefault="0099650A" w:rsidP="0099650A">
      <w:pPr>
        <w:rPr>
          <w:rFonts w:ascii="Arial" w:eastAsia="Calibri" w:hAnsi="Arial" w:cs="Arial"/>
          <w:sz w:val="24"/>
          <w:szCs w:val="24"/>
          <w:lang w:eastAsia="en-US"/>
        </w:rPr>
      </w:pPr>
    </w:p>
    <w:p w14:paraId="75B99192" w14:textId="77777777" w:rsidR="0099650A" w:rsidRPr="0099650A" w:rsidRDefault="0099650A" w:rsidP="0099650A">
      <w:pPr>
        <w:rPr>
          <w:rFonts w:ascii="Arial" w:eastAsia="Calibri" w:hAnsi="Arial" w:cs="Arial"/>
          <w:sz w:val="24"/>
          <w:szCs w:val="24"/>
          <w:lang w:eastAsia="en-US"/>
        </w:rPr>
      </w:pPr>
    </w:p>
    <w:p w14:paraId="6B1286D2" w14:textId="77777777" w:rsidR="0099650A" w:rsidRPr="0099650A" w:rsidRDefault="0099650A" w:rsidP="0099650A">
      <w:pPr>
        <w:rPr>
          <w:rFonts w:ascii="Arial" w:eastAsia="Calibri" w:hAnsi="Arial" w:cs="Arial"/>
          <w:sz w:val="24"/>
          <w:szCs w:val="24"/>
          <w:lang w:eastAsia="en-US"/>
        </w:rPr>
      </w:pPr>
    </w:p>
    <w:p w14:paraId="40CB1F00" w14:textId="77777777" w:rsidR="0099650A" w:rsidRPr="0099650A" w:rsidRDefault="0099650A" w:rsidP="0099650A">
      <w:pPr>
        <w:rPr>
          <w:rFonts w:ascii="Arial" w:eastAsia="Calibri" w:hAnsi="Arial" w:cs="Arial"/>
          <w:sz w:val="24"/>
          <w:szCs w:val="24"/>
          <w:lang w:eastAsia="en-US"/>
        </w:rPr>
      </w:pPr>
    </w:p>
    <w:p w14:paraId="4B710E74" w14:textId="77777777" w:rsidR="0099650A" w:rsidRPr="0099650A" w:rsidRDefault="0099650A" w:rsidP="0099650A">
      <w:pPr>
        <w:rPr>
          <w:rFonts w:ascii="Arial" w:eastAsia="Calibri" w:hAnsi="Arial" w:cs="Arial"/>
          <w:sz w:val="24"/>
          <w:szCs w:val="24"/>
          <w:lang w:eastAsia="en-US"/>
        </w:rPr>
      </w:pPr>
    </w:p>
    <w:p w14:paraId="4B444E9C" w14:textId="77777777" w:rsidR="0099650A" w:rsidRPr="0099650A" w:rsidRDefault="0099650A" w:rsidP="0099650A">
      <w:pPr>
        <w:rPr>
          <w:rFonts w:ascii="Arial" w:eastAsia="Calibri" w:hAnsi="Arial" w:cs="Arial"/>
          <w:sz w:val="24"/>
          <w:szCs w:val="24"/>
          <w:lang w:eastAsia="en-US"/>
        </w:rPr>
      </w:pPr>
    </w:p>
    <w:p w14:paraId="168881AE" w14:textId="77777777" w:rsidR="0099650A" w:rsidRPr="0099650A" w:rsidRDefault="0099650A" w:rsidP="0099650A">
      <w:pPr>
        <w:rPr>
          <w:rFonts w:ascii="Arial" w:eastAsia="Calibri" w:hAnsi="Arial" w:cs="Arial"/>
          <w:sz w:val="24"/>
          <w:szCs w:val="24"/>
          <w:lang w:eastAsia="en-US"/>
        </w:rPr>
      </w:pPr>
    </w:p>
    <w:p w14:paraId="0DE39CDF" w14:textId="0E36D491" w:rsidR="0099650A" w:rsidRPr="0099650A" w:rsidRDefault="00FE2B29">
      <w:pPr>
        <w:spacing w:after="160" w:line="259" w:lineRule="auto"/>
        <w:rPr>
          <w:rFonts w:ascii="Arial" w:eastAsia="Calibri" w:hAnsi="Arial" w:cs="Arial"/>
          <w:sz w:val="24"/>
          <w:szCs w:val="24"/>
          <w:lang w:eastAsia="en-US"/>
        </w:rPr>
      </w:pPr>
      <w:r>
        <w:rPr>
          <w:rFonts w:ascii="Arial" w:eastAsia="Calibri" w:hAnsi="Arial" w:cs="Arial"/>
          <w:noProof/>
          <w:sz w:val="24"/>
          <w:szCs w:val="24"/>
          <w:lang w:eastAsia="en-US"/>
        </w:rPr>
        <mc:AlternateContent>
          <mc:Choice Requires="wpi">
            <w:drawing>
              <wp:anchor distT="0" distB="0" distL="114300" distR="114300" simplePos="0" relativeHeight="251670528" behindDoc="0" locked="0" layoutInCell="1" allowOverlap="1" wp14:anchorId="778AE084" wp14:editId="42ABD34D">
                <wp:simplePos x="0" y="0"/>
                <wp:positionH relativeFrom="column">
                  <wp:posOffset>5755640</wp:posOffset>
                </wp:positionH>
                <wp:positionV relativeFrom="paragraph">
                  <wp:posOffset>3778250</wp:posOffset>
                </wp:positionV>
                <wp:extent cx="365400" cy="316865"/>
                <wp:effectExtent l="38100" t="38100" r="0" b="38735"/>
                <wp:wrapNone/>
                <wp:docPr id="1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365400" cy="316865"/>
                      </w14:xfrm>
                    </w14:contentPart>
                  </a:graphicData>
                </a:graphic>
              </wp:anchor>
            </w:drawing>
          </mc:Choice>
          <mc:Fallback>
            <w:pict>
              <v:shape w14:anchorId="517FD6F1" id="Ink 13" o:spid="_x0000_s1026" type="#_x0000_t75" style="position:absolute;margin-left:452pt;margin-top:296.3pt;width:31.2pt;height:27.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">
                <v:imagedata r:id="rId20" o:title=""/>
              </v:shape>
            </w:pict>
          </mc:Fallback>
        </mc:AlternateContent>
      </w:r>
      <w:r w:rsidR="0099650A" w:rsidRPr="0099650A">
        <w:rPr>
          <w:rFonts w:ascii="Arial" w:eastAsia="Calibri" w:hAnsi="Arial" w:cs="Arial"/>
          <w:sz w:val="24"/>
          <w:szCs w:val="24"/>
          <w:lang w:eastAsia="en-US"/>
        </w:rPr>
        <w:br w:type="page"/>
      </w:r>
    </w:p>
    <w:p w14:paraId="7005D460" w14:textId="77777777" w:rsidR="0099650A" w:rsidRPr="0099650A" w:rsidRDefault="0099650A" w:rsidP="0099650A">
      <w:pPr>
        <w:pStyle w:val="Heading1"/>
        <w:rPr>
          <w:rFonts w:ascii="Arial" w:hAnsi="Arial" w:cs="Arial"/>
          <w:color w:val="auto"/>
          <w:sz w:val="24"/>
          <w:szCs w:val="24"/>
          <w:lang w:eastAsia="en-US"/>
        </w:rPr>
      </w:pPr>
      <w:bookmarkStart w:id="7" w:name="_Toc133489063"/>
      <w:r w:rsidRPr="0099650A">
        <w:rPr>
          <w:rFonts w:ascii="Arial" w:hAnsi="Arial" w:cs="Arial"/>
          <w:color w:val="auto"/>
          <w:sz w:val="24"/>
          <w:szCs w:val="24"/>
          <w:lang w:eastAsia="en-US"/>
        </w:rPr>
        <w:lastRenderedPageBreak/>
        <w:t>Introduction</w:t>
      </w:r>
      <w:bookmarkEnd w:id="7"/>
    </w:p>
    <w:p w14:paraId="2AB15E03" w14:textId="77777777" w:rsidR="0099650A" w:rsidRPr="0099650A" w:rsidRDefault="0099650A" w:rsidP="0099650A">
      <w:pPr>
        <w:rPr>
          <w:rFonts w:ascii="Arial" w:eastAsia="Calibri" w:hAnsi="Arial" w:cs="Arial"/>
          <w:sz w:val="24"/>
          <w:szCs w:val="24"/>
          <w:lang w:eastAsia="en-US"/>
        </w:rPr>
      </w:pPr>
    </w:p>
    <w:p w14:paraId="71706BBC" w14:textId="77777777" w:rsidR="0099650A" w:rsidRPr="0099650A" w:rsidRDefault="0099650A" w:rsidP="0099650A">
      <w:pPr>
        <w:rPr>
          <w:rFonts w:ascii="Arial" w:eastAsia="Calibri" w:hAnsi="Arial" w:cs="Arial"/>
          <w:sz w:val="24"/>
          <w:szCs w:val="24"/>
          <w:lang w:eastAsia="en-US"/>
        </w:rPr>
      </w:pPr>
    </w:p>
    <w:p w14:paraId="00E1F28D" w14:textId="77777777" w:rsidR="0099650A" w:rsidRPr="0099650A" w:rsidRDefault="00255EEA" w:rsidP="00255EEA">
      <w:pPr>
        <w:spacing w:line="360" w:lineRule="auto"/>
        <w:rPr>
          <w:rFonts w:ascii="Arial" w:eastAsia="Calibri" w:hAnsi="Arial" w:cs="Arial"/>
          <w:sz w:val="24"/>
          <w:szCs w:val="24"/>
          <w:lang w:eastAsia="en-US"/>
        </w:rPr>
      </w:pPr>
      <w:r>
        <w:rPr>
          <w:rFonts w:ascii="Arial" w:eastAsia="Calibri" w:hAnsi="Arial" w:cs="Arial"/>
          <w:sz w:val="24"/>
          <w:szCs w:val="24"/>
          <w:lang w:eastAsia="en-US"/>
        </w:rPr>
        <w:t>The purpose of this assignment is to find a plant or piece of equipment in the workplace and discuss the potential of cost and energy savings by suggesting and implementing improvements. Task 2 was to discuss how the place of work segregates and disposes of waste. The topics chosen were Hydrotreater reactors and Veolia waste disposal at Valero refinery</w:t>
      </w:r>
      <w:commentRangeStart w:id="8"/>
      <w:r>
        <w:rPr>
          <w:rFonts w:ascii="Arial" w:eastAsia="Calibri" w:hAnsi="Arial" w:cs="Arial"/>
          <w:sz w:val="24"/>
          <w:szCs w:val="24"/>
          <w:lang w:eastAsia="en-US"/>
        </w:rPr>
        <w:t>.</w:t>
      </w:r>
      <w:commentRangeEnd w:id="8"/>
      <w:r w:rsidR="002A5415">
        <w:rPr>
          <w:rStyle w:val="CommentReference"/>
        </w:rPr>
        <w:commentReference w:id="8"/>
      </w:r>
      <w:r>
        <w:rPr>
          <w:rFonts w:ascii="Arial" w:eastAsia="Calibri" w:hAnsi="Arial" w:cs="Arial"/>
          <w:sz w:val="24"/>
          <w:szCs w:val="24"/>
          <w:lang w:eastAsia="en-US"/>
        </w:rPr>
        <w:t xml:space="preserve"> </w:t>
      </w:r>
    </w:p>
    <w:p w14:paraId="7722CA62" w14:textId="77777777" w:rsidR="0099650A" w:rsidRPr="0099650A" w:rsidRDefault="0099650A" w:rsidP="0099650A">
      <w:pPr>
        <w:rPr>
          <w:rFonts w:ascii="Arial" w:eastAsia="Calibri" w:hAnsi="Arial" w:cs="Arial"/>
          <w:sz w:val="24"/>
          <w:szCs w:val="24"/>
          <w:lang w:eastAsia="en-US"/>
        </w:rPr>
      </w:pPr>
    </w:p>
    <w:p w14:paraId="0CBB1687" w14:textId="5A75F8B3" w:rsidR="0099650A" w:rsidRPr="0099650A" w:rsidRDefault="0099650A" w:rsidP="0099650A">
      <w:pPr>
        <w:rPr>
          <w:rFonts w:ascii="Arial" w:eastAsia="Calibri" w:hAnsi="Arial" w:cs="Arial"/>
          <w:sz w:val="24"/>
          <w:szCs w:val="24"/>
          <w:lang w:eastAsia="en-US"/>
        </w:rPr>
      </w:pPr>
    </w:p>
    <w:p w14:paraId="005C00E7" w14:textId="4FBBCF13" w:rsidR="0099650A" w:rsidRPr="0099650A" w:rsidRDefault="00FE2B29" w:rsidP="0099650A">
      <w:pPr>
        <w:rPr>
          <w:rFonts w:ascii="Arial" w:eastAsia="Calibri" w:hAnsi="Arial" w:cs="Arial"/>
          <w:sz w:val="24"/>
          <w:szCs w:val="24"/>
          <w:lang w:eastAsia="en-US"/>
        </w:rPr>
      </w:pPr>
      <w:r>
        <w:rPr>
          <w:rFonts w:ascii="Arial" w:eastAsia="Calibri" w:hAnsi="Arial" w:cs="Arial"/>
          <w:noProof/>
          <w:sz w:val="24"/>
          <w:szCs w:val="24"/>
          <w:lang w:eastAsia="en-US"/>
        </w:rPr>
        <mc:AlternateContent>
          <mc:Choice Requires="wpi">
            <w:drawing>
              <wp:anchor distT="0" distB="0" distL="114300" distR="114300" simplePos="0" relativeHeight="251673600" behindDoc="0" locked="0" layoutInCell="1" allowOverlap="1" wp14:anchorId="0C5B7024" wp14:editId="01E9DB59">
                <wp:simplePos x="0" y="0"/>
                <wp:positionH relativeFrom="column">
                  <wp:posOffset>5838190</wp:posOffset>
                </wp:positionH>
                <wp:positionV relativeFrom="paragraph">
                  <wp:posOffset>-19685</wp:posOffset>
                </wp:positionV>
                <wp:extent cx="368770" cy="227965"/>
                <wp:effectExtent l="38100" t="38100" r="0" b="38735"/>
                <wp:wrapNone/>
                <wp:docPr id="16" name="Ink 16"/>
                <wp:cNvGraphicFramePr/>
                <a:graphic xmlns:a="http://schemas.openxmlformats.org/drawingml/2006/main">
                  <a:graphicData uri="http://schemas.microsoft.com/office/word/2010/wordprocessingInk">
                    <w14:contentPart bwMode="auto" r:id="rId21">
                      <w14:nvContentPartPr>
                        <w14:cNvContentPartPr/>
                      </w14:nvContentPartPr>
                      <w14:xfrm>
                        <a:off x="0" y="0"/>
                        <a:ext cx="368770" cy="227965"/>
                      </w14:xfrm>
                    </w14:contentPart>
                  </a:graphicData>
                </a:graphic>
              </wp:anchor>
            </w:drawing>
          </mc:Choice>
          <mc:Fallback>
            <w:pict>
              <v:shape w14:anchorId="37C72B8D" id="Ink 16" o:spid="_x0000_s1026" type="#_x0000_t75" style="position:absolute;margin-left:458.5pt;margin-top:-2.75pt;width:31.5pt;height:20.3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">
                <v:imagedata r:id="rId22" o:title=""/>
              </v:shape>
            </w:pict>
          </mc:Fallback>
        </mc:AlternateContent>
      </w:r>
    </w:p>
    <w:p w14:paraId="649B58CF" w14:textId="77777777" w:rsidR="0099650A" w:rsidRPr="0099650A" w:rsidRDefault="0099650A" w:rsidP="0099650A">
      <w:pPr>
        <w:rPr>
          <w:rFonts w:ascii="Arial" w:eastAsia="Calibri" w:hAnsi="Arial" w:cs="Arial"/>
          <w:sz w:val="24"/>
          <w:szCs w:val="24"/>
          <w:lang w:eastAsia="en-US"/>
        </w:rPr>
      </w:pPr>
    </w:p>
    <w:p w14:paraId="36AAF490" w14:textId="77777777" w:rsidR="0099650A" w:rsidRPr="0099650A" w:rsidRDefault="0099650A" w:rsidP="0099650A">
      <w:pPr>
        <w:rPr>
          <w:rFonts w:ascii="Arial" w:eastAsia="Calibri" w:hAnsi="Arial" w:cs="Arial"/>
          <w:sz w:val="24"/>
          <w:szCs w:val="24"/>
          <w:lang w:eastAsia="en-US"/>
        </w:rPr>
      </w:pPr>
    </w:p>
    <w:p w14:paraId="577507BC" w14:textId="77777777" w:rsidR="0099650A" w:rsidRPr="0099650A" w:rsidRDefault="0099650A" w:rsidP="0099650A">
      <w:pPr>
        <w:rPr>
          <w:rFonts w:ascii="Arial" w:eastAsia="Calibri" w:hAnsi="Arial" w:cs="Arial"/>
          <w:sz w:val="24"/>
          <w:szCs w:val="24"/>
          <w:lang w:eastAsia="en-US"/>
        </w:rPr>
      </w:pPr>
    </w:p>
    <w:p w14:paraId="3FB6A5D1" w14:textId="77777777" w:rsidR="0099650A" w:rsidRPr="0099650A" w:rsidRDefault="0099650A" w:rsidP="0099650A">
      <w:pPr>
        <w:rPr>
          <w:rFonts w:ascii="Arial" w:eastAsia="Calibri" w:hAnsi="Arial" w:cs="Arial"/>
          <w:sz w:val="24"/>
          <w:szCs w:val="24"/>
          <w:lang w:eastAsia="en-US"/>
        </w:rPr>
      </w:pPr>
    </w:p>
    <w:p w14:paraId="5D0419B1" w14:textId="77777777" w:rsidR="0099650A" w:rsidRPr="0099650A" w:rsidRDefault="0099650A">
      <w:pPr>
        <w:spacing w:after="160" w:line="259" w:lineRule="auto"/>
        <w:rPr>
          <w:rFonts w:ascii="Arial" w:eastAsia="Calibri" w:hAnsi="Arial" w:cs="Arial"/>
          <w:sz w:val="24"/>
          <w:szCs w:val="24"/>
          <w:lang w:eastAsia="en-US"/>
        </w:rPr>
      </w:pPr>
      <w:r w:rsidRPr="0099650A">
        <w:rPr>
          <w:rFonts w:ascii="Arial" w:eastAsia="Calibri" w:hAnsi="Arial" w:cs="Arial"/>
          <w:sz w:val="24"/>
          <w:szCs w:val="24"/>
          <w:lang w:eastAsia="en-US"/>
        </w:rPr>
        <w:br w:type="page"/>
      </w:r>
    </w:p>
    <w:p w14:paraId="015A822E" w14:textId="77777777" w:rsidR="0099650A" w:rsidRDefault="0099650A" w:rsidP="0099650A">
      <w:pPr>
        <w:pStyle w:val="Heading1"/>
        <w:rPr>
          <w:rFonts w:ascii="Arial" w:hAnsi="Arial" w:cs="Arial"/>
          <w:color w:val="auto"/>
          <w:sz w:val="24"/>
          <w:szCs w:val="24"/>
          <w:lang w:eastAsia="en-US"/>
        </w:rPr>
      </w:pPr>
      <w:bookmarkStart w:id="9" w:name="_Toc133489064"/>
      <w:r w:rsidRPr="0099650A">
        <w:rPr>
          <w:rFonts w:ascii="Arial" w:hAnsi="Arial" w:cs="Arial"/>
          <w:color w:val="auto"/>
          <w:sz w:val="24"/>
          <w:szCs w:val="24"/>
          <w:lang w:eastAsia="en-US"/>
        </w:rPr>
        <w:lastRenderedPageBreak/>
        <w:t>Task 1</w:t>
      </w:r>
      <w:r>
        <w:rPr>
          <w:rFonts w:ascii="Arial" w:hAnsi="Arial" w:cs="Arial"/>
          <w:color w:val="auto"/>
          <w:sz w:val="24"/>
          <w:szCs w:val="24"/>
          <w:lang w:eastAsia="en-US"/>
        </w:rPr>
        <w:t>- Refinery Reactors</w:t>
      </w:r>
      <w:bookmarkEnd w:id="9"/>
    </w:p>
    <w:p w14:paraId="0840E140" w14:textId="77777777" w:rsidR="0099650A" w:rsidRDefault="0099650A" w:rsidP="0099650A">
      <w:pPr>
        <w:rPr>
          <w:lang w:eastAsia="en-US"/>
        </w:rPr>
      </w:pPr>
    </w:p>
    <w:p w14:paraId="3C0E131E" w14:textId="77777777" w:rsidR="0099650A" w:rsidRDefault="0099650A" w:rsidP="00244605">
      <w:pPr>
        <w:spacing w:line="360" w:lineRule="auto"/>
        <w:rPr>
          <w:rFonts w:ascii="Arial" w:hAnsi="Arial" w:cs="Arial"/>
          <w:sz w:val="24"/>
          <w:szCs w:val="24"/>
          <w:lang w:eastAsia="en-US"/>
        </w:rPr>
      </w:pPr>
      <w:r>
        <w:rPr>
          <w:rFonts w:ascii="Arial" w:hAnsi="Arial" w:cs="Arial"/>
          <w:sz w:val="24"/>
          <w:szCs w:val="24"/>
          <w:lang w:eastAsia="en-US"/>
        </w:rPr>
        <w:t>Refinery reactors are a critical part of processing crude oil</w:t>
      </w:r>
      <w:r w:rsidR="00244605">
        <w:rPr>
          <w:rFonts w:ascii="Arial" w:hAnsi="Arial" w:cs="Arial"/>
          <w:sz w:val="24"/>
          <w:szCs w:val="24"/>
          <w:lang w:eastAsia="en-US"/>
        </w:rPr>
        <w:t xml:space="preserve"> and creating final products that are used in everyday applications such as diesel, kerosene, jet fuel, gasoline and more. Although reactors play a critical part in the process there is an increasing concern over the efficiency and conservation of energy regarding refinery reactors. Research is constantly being carried out to improve the reactor design to reduce to consumption of energy and reduce cost and increase reliability and sustainability</w:t>
      </w:r>
      <w:sdt>
        <w:sdtPr>
          <w:rPr>
            <w:rFonts w:ascii="Arial" w:hAnsi="Arial" w:cs="Arial"/>
            <w:sz w:val="24"/>
            <w:szCs w:val="24"/>
            <w:lang w:eastAsia="en-US"/>
          </w:rPr>
          <w:id w:val="645865775"/>
          <w:citation/>
        </w:sdtPr>
        <w:sdtEndPr/>
        <w:sdtContent>
          <w:r w:rsidR="002C7AC8">
            <w:rPr>
              <w:rFonts w:ascii="Arial" w:hAnsi="Arial" w:cs="Arial"/>
              <w:sz w:val="24"/>
              <w:szCs w:val="24"/>
              <w:lang w:eastAsia="en-US"/>
            </w:rPr>
            <w:fldChar w:fldCharType="begin"/>
          </w:r>
          <w:r w:rsidR="002C7AC8">
            <w:rPr>
              <w:rFonts w:ascii="Arial" w:hAnsi="Arial" w:cs="Arial"/>
              <w:sz w:val="24"/>
              <w:szCs w:val="24"/>
              <w:lang w:eastAsia="en-US"/>
            </w:rPr>
            <w:instrText xml:space="preserve"> CITATION Edw19 \l 2057 </w:instrText>
          </w:r>
          <w:r w:rsidR="002C7AC8">
            <w:rPr>
              <w:rFonts w:ascii="Arial" w:hAnsi="Arial" w:cs="Arial"/>
              <w:sz w:val="24"/>
              <w:szCs w:val="24"/>
              <w:lang w:eastAsia="en-US"/>
            </w:rPr>
            <w:fldChar w:fldCharType="separate"/>
          </w:r>
          <w:r w:rsidR="00950D0E">
            <w:rPr>
              <w:rFonts w:ascii="Arial" w:hAnsi="Arial" w:cs="Arial"/>
              <w:noProof/>
              <w:sz w:val="24"/>
              <w:szCs w:val="24"/>
              <w:lang w:eastAsia="en-US"/>
            </w:rPr>
            <w:t xml:space="preserve"> </w:t>
          </w:r>
          <w:r w:rsidR="00950D0E" w:rsidRPr="00950D0E">
            <w:rPr>
              <w:rFonts w:ascii="Arial" w:hAnsi="Arial" w:cs="Arial"/>
              <w:noProof/>
              <w:sz w:val="24"/>
              <w:szCs w:val="24"/>
              <w:lang w:eastAsia="en-US"/>
            </w:rPr>
            <w:t>(Aaron-Obelley, 2019)</w:t>
          </w:r>
          <w:r w:rsidR="002C7AC8">
            <w:rPr>
              <w:rFonts w:ascii="Arial" w:hAnsi="Arial" w:cs="Arial"/>
              <w:sz w:val="24"/>
              <w:szCs w:val="24"/>
              <w:lang w:eastAsia="en-US"/>
            </w:rPr>
            <w:fldChar w:fldCharType="end"/>
          </w:r>
        </w:sdtContent>
      </w:sdt>
      <w:r w:rsidR="002C7AC8">
        <w:rPr>
          <w:rFonts w:ascii="Arial" w:hAnsi="Arial" w:cs="Arial"/>
          <w:sz w:val="24"/>
          <w:szCs w:val="24"/>
          <w:lang w:eastAsia="en-US"/>
        </w:rPr>
        <w:t xml:space="preserve"> </w:t>
      </w:r>
      <w:r w:rsidR="00244605">
        <w:rPr>
          <w:rFonts w:ascii="Arial" w:hAnsi="Arial" w:cs="Arial"/>
          <w:sz w:val="24"/>
          <w:szCs w:val="24"/>
          <w:lang w:eastAsia="en-US"/>
        </w:rPr>
        <w:t xml:space="preserve">. </w:t>
      </w:r>
    </w:p>
    <w:p w14:paraId="03003417" w14:textId="77777777" w:rsidR="00244605" w:rsidRDefault="00244605" w:rsidP="00244605">
      <w:pPr>
        <w:spacing w:line="360" w:lineRule="auto"/>
        <w:rPr>
          <w:rFonts w:ascii="Arial" w:hAnsi="Arial" w:cs="Arial"/>
          <w:sz w:val="24"/>
          <w:szCs w:val="24"/>
          <w:lang w:eastAsia="en-US"/>
        </w:rPr>
      </w:pPr>
    </w:p>
    <w:p w14:paraId="39DB0B68" w14:textId="77777777" w:rsidR="00244605" w:rsidRDefault="00244605" w:rsidP="00244605">
      <w:pPr>
        <w:spacing w:line="360" w:lineRule="auto"/>
        <w:rPr>
          <w:rFonts w:ascii="Arial" w:hAnsi="Arial" w:cs="Arial"/>
          <w:sz w:val="24"/>
          <w:szCs w:val="24"/>
          <w:lang w:eastAsia="en-US"/>
        </w:rPr>
      </w:pPr>
      <w:r>
        <w:rPr>
          <w:rFonts w:ascii="Arial" w:hAnsi="Arial" w:cs="Arial"/>
          <w:sz w:val="24"/>
          <w:szCs w:val="24"/>
          <w:lang w:eastAsia="en-US"/>
        </w:rPr>
        <w:t>The following report will provide an overview on how refinery reactors can become more efficient in costs</w:t>
      </w:r>
      <w:r w:rsidR="0047776F">
        <w:rPr>
          <w:rFonts w:ascii="Arial" w:hAnsi="Arial" w:cs="Arial"/>
          <w:sz w:val="24"/>
          <w:szCs w:val="24"/>
          <w:lang w:eastAsia="en-US"/>
        </w:rPr>
        <w:t xml:space="preserve"> and energy conservation. This will cover reactor design, process optimisation and operational practices. </w:t>
      </w:r>
      <w:r>
        <w:rPr>
          <w:rFonts w:ascii="Arial" w:hAnsi="Arial" w:cs="Arial"/>
          <w:sz w:val="24"/>
          <w:szCs w:val="24"/>
          <w:lang w:eastAsia="en-US"/>
        </w:rPr>
        <w:t xml:space="preserve"> </w:t>
      </w:r>
    </w:p>
    <w:p w14:paraId="23515F57" w14:textId="77777777" w:rsidR="0047776F" w:rsidRDefault="0047776F" w:rsidP="00244605">
      <w:pPr>
        <w:spacing w:line="360" w:lineRule="auto"/>
        <w:rPr>
          <w:rFonts w:ascii="Arial" w:hAnsi="Arial" w:cs="Arial"/>
          <w:sz w:val="24"/>
          <w:szCs w:val="24"/>
          <w:lang w:eastAsia="en-US"/>
        </w:rPr>
      </w:pPr>
    </w:p>
    <w:p w14:paraId="03C34CD3" w14:textId="77777777" w:rsidR="0047776F" w:rsidRDefault="0047776F" w:rsidP="00244605">
      <w:pPr>
        <w:spacing w:line="360" w:lineRule="auto"/>
        <w:rPr>
          <w:rFonts w:ascii="Arial" w:hAnsi="Arial" w:cs="Arial"/>
          <w:sz w:val="24"/>
          <w:szCs w:val="24"/>
          <w:lang w:eastAsia="en-US"/>
        </w:rPr>
      </w:pPr>
      <w:r>
        <w:rPr>
          <w:rFonts w:ascii="Arial" w:hAnsi="Arial" w:cs="Arial"/>
          <w:sz w:val="24"/>
          <w:szCs w:val="24"/>
          <w:lang w:eastAsia="en-US"/>
        </w:rPr>
        <w:t xml:space="preserve">The current design of refinery reactors </w:t>
      </w:r>
      <w:r w:rsidR="00400274">
        <w:rPr>
          <w:rFonts w:ascii="Arial" w:hAnsi="Arial" w:cs="Arial"/>
          <w:sz w:val="24"/>
          <w:szCs w:val="24"/>
          <w:lang w:eastAsia="en-US"/>
        </w:rPr>
        <w:t xml:space="preserve">plays a critical part in how the equipment runs efficiently and to expected industry standard. The current design of Valero refinery reactors both have advantages and disadvantages but have the potential to be improved further to positively effect the process in order to become more efficient and conserve energy which will save costs and improve business rates. </w:t>
      </w:r>
      <w:r w:rsidR="00303B16">
        <w:rPr>
          <w:rFonts w:ascii="Arial" w:hAnsi="Arial" w:cs="Arial"/>
          <w:sz w:val="24"/>
          <w:szCs w:val="24"/>
          <w:lang w:eastAsia="en-US"/>
        </w:rPr>
        <w:t xml:space="preserve">There are two main types of reactors used and these are known as fixed bed reactors and fluidised bed reactors. On Valero’s Hydrotreater units the use of fixed bed reactors is in place. </w:t>
      </w:r>
    </w:p>
    <w:p w14:paraId="7666E150" w14:textId="4523CB1E" w:rsidR="00303B16" w:rsidRDefault="005C4DAB" w:rsidP="0024460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678720" behindDoc="0" locked="0" layoutInCell="1" allowOverlap="1" wp14:anchorId="26C930F6" wp14:editId="74CB41D1">
                <wp:simplePos x="0" y="0"/>
                <wp:positionH relativeFrom="column">
                  <wp:posOffset>5825490</wp:posOffset>
                </wp:positionH>
                <wp:positionV relativeFrom="paragraph">
                  <wp:posOffset>-15875</wp:posOffset>
                </wp:positionV>
                <wp:extent cx="409910" cy="320675"/>
                <wp:effectExtent l="38100" t="38100" r="0" b="34925"/>
                <wp:wrapNone/>
                <wp:docPr id="21" name="Ink 21"/>
                <wp:cNvGraphicFramePr/>
                <a:graphic xmlns:a="http://schemas.openxmlformats.org/drawingml/2006/main">
                  <a:graphicData uri="http://schemas.microsoft.com/office/word/2010/wordprocessingInk">
                    <w14:contentPart bwMode="auto" r:id="rId23">
                      <w14:nvContentPartPr>
                        <w14:cNvContentPartPr/>
                      </w14:nvContentPartPr>
                      <w14:xfrm>
                        <a:off x="0" y="0"/>
                        <a:ext cx="409910" cy="320675"/>
                      </w14:xfrm>
                    </w14:contentPart>
                  </a:graphicData>
                </a:graphic>
              </wp:anchor>
            </w:drawing>
          </mc:Choice>
          <mc:Fallback>
            <w:pict>
              <v:shape w14:anchorId="15246014" id="Ink 21" o:spid="_x0000_s1026" type="#_x0000_t75" style="position:absolute;margin-left:457.5pt;margin-top:-2.45pt;width:34.7pt;height:27.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">
                <v:imagedata r:id="rId24" o:title=""/>
              </v:shape>
            </w:pict>
          </mc:Fallback>
        </mc:AlternateContent>
      </w:r>
    </w:p>
    <w:p w14:paraId="63DEAFC6" w14:textId="1A97F845" w:rsidR="00303B16" w:rsidRDefault="005C4DAB" w:rsidP="0024460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679744" behindDoc="0" locked="0" layoutInCell="1" allowOverlap="1" wp14:anchorId="7A84EF60" wp14:editId="34A8D31B">
                <wp:simplePos x="0" y="0"/>
                <wp:positionH relativeFrom="column">
                  <wp:posOffset>5869940</wp:posOffset>
                </wp:positionH>
                <wp:positionV relativeFrom="paragraph">
                  <wp:posOffset>1895475</wp:posOffset>
                </wp:positionV>
                <wp:extent cx="397315" cy="342265"/>
                <wp:effectExtent l="38100" t="38100" r="0" b="38735"/>
                <wp:wrapNone/>
                <wp:docPr id="22" name="Ink 22"/>
                <wp:cNvGraphicFramePr/>
                <a:graphic xmlns:a="http://schemas.openxmlformats.org/drawingml/2006/main">
                  <a:graphicData uri="http://schemas.microsoft.com/office/word/2010/wordprocessingInk">
                    <w14:contentPart bwMode="auto" r:id="rId25">
                      <w14:nvContentPartPr>
                        <w14:cNvContentPartPr/>
                      </w14:nvContentPartPr>
                      <w14:xfrm>
                        <a:off x="0" y="0"/>
                        <a:ext cx="397315" cy="342265"/>
                      </w14:xfrm>
                    </w14:contentPart>
                  </a:graphicData>
                </a:graphic>
              </wp:anchor>
            </w:drawing>
          </mc:Choice>
          <mc:Fallback>
            <w:pict>
              <v:shape w14:anchorId="713D7AC4" id="Ink 22" o:spid="_x0000_s1026" type="#_x0000_t75" style="position:absolute;margin-left:461pt;margin-top:148.05pt;width:33.75pt;height:29.3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">
                <v:imagedata r:id="rId26" o:title=""/>
              </v:shape>
            </w:pict>
          </mc:Fallback>
        </mc:AlternateContent>
      </w:r>
      <w:r w:rsidR="00303B16">
        <w:rPr>
          <w:rFonts w:ascii="Arial" w:hAnsi="Arial" w:cs="Arial"/>
          <w:sz w:val="24"/>
          <w:szCs w:val="24"/>
          <w:lang w:eastAsia="en-US"/>
        </w:rPr>
        <w:t xml:space="preserve">A fixed bed reactor is a vertically standing reactor where a catalyst is in place within the vessel. The feedstock which is base product that comes from the </w:t>
      </w:r>
      <w:commentRangeStart w:id="10"/>
      <w:r w:rsidR="00303B16">
        <w:rPr>
          <w:rFonts w:ascii="Arial" w:hAnsi="Arial" w:cs="Arial"/>
          <w:sz w:val="24"/>
          <w:szCs w:val="24"/>
          <w:lang w:eastAsia="en-US"/>
        </w:rPr>
        <w:t>Crude Distillation Unit</w:t>
      </w:r>
      <w:commentRangeEnd w:id="10"/>
      <w:r w:rsidR="000314A5">
        <w:rPr>
          <w:rStyle w:val="CommentReference"/>
        </w:rPr>
        <w:commentReference w:id="10"/>
      </w:r>
      <w:r w:rsidR="00303B16">
        <w:rPr>
          <w:rFonts w:ascii="Arial" w:hAnsi="Arial" w:cs="Arial"/>
          <w:sz w:val="24"/>
          <w:szCs w:val="24"/>
          <w:lang w:eastAsia="en-US"/>
        </w:rPr>
        <w:t>, The Vacuum Distillation Unit, The Visbreaker Unit and the Unifiner Unit</w:t>
      </w:r>
      <w:r w:rsidR="00356D03">
        <w:rPr>
          <w:rFonts w:ascii="Arial" w:hAnsi="Arial" w:cs="Arial"/>
          <w:sz w:val="24"/>
          <w:szCs w:val="24"/>
          <w:lang w:eastAsia="en-US"/>
        </w:rPr>
        <w:t xml:space="preserve"> </w:t>
      </w:r>
      <w:sdt>
        <w:sdtPr>
          <w:rPr>
            <w:rFonts w:ascii="Arial" w:hAnsi="Arial" w:cs="Arial"/>
            <w:sz w:val="24"/>
            <w:szCs w:val="24"/>
            <w:lang w:eastAsia="en-US"/>
          </w:rPr>
          <w:id w:val="-1685964162"/>
          <w:citation/>
        </w:sdtPr>
        <w:sdtEndPr/>
        <w:sdtContent>
          <w:r w:rsidR="00356D03">
            <w:rPr>
              <w:rFonts w:ascii="Arial" w:hAnsi="Arial" w:cs="Arial"/>
              <w:sz w:val="24"/>
              <w:szCs w:val="24"/>
              <w:lang w:eastAsia="en-US"/>
            </w:rPr>
            <w:fldChar w:fldCharType="begin"/>
          </w:r>
          <w:r w:rsidR="00356D03">
            <w:rPr>
              <w:rFonts w:ascii="Arial" w:hAnsi="Arial" w:cs="Arial"/>
              <w:sz w:val="24"/>
              <w:szCs w:val="24"/>
              <w:lang w:eastAsia="en-US"/>
            </w:rPr>
            <w:instrText xml:space="preserve"> CITATION Vin21 \l 2057 </w:instrText>
          </w:r>
          <w:r w:rsidR="00356D03">
            <w:rPr>
              <w:rFonts w:ascii="Arial" w:hAnsi="Arial" w:cs="Arial"/>
              <w:sz w:val="24"/>
              <w:szCs w:val="24"/>
              <w:lang w:eastAsia="en-US"/>
            </w:rPr>
            <w:fldChar w:fldCharType="separate"/>
          </w:r>
          <w:r w:rsidR="00950D0E" w:rsidRPr="00950D0E">
            <w:rPr>
              <w:rFonts w:ascii="Arial" w:hAnsi="Arial" w:cs="Arial"/>
              <w:noProof/>
              <w:sz w:val="24"/>
              <w:szCs w:val="24"/>
              <w:lang w:eastAsia="en-US"/>
            </w:rPr>
            <w:t>(Kurian, 2021)</w:t>
          </w:r>
          <w:r w:rsidR="00356D03">
            <w:rPr>
              <w:rFonts w:ascii="Arial" w:hAnsi="Arial" w:cs="Arial"/>
              <w:sz w:val="24"/>
              <w:szCs w:val="24"/>
              <w:lang w:eastAsia="en-US"/>
            </w:rPr>
            <w:fldChar w:fldCharType="end"/>
          </w:r>
        </w:sdtContent>
      </w:sdt>
      <w:r w:rsidR="00303B16">
        <w:rPr>
          <w:rFonts w:ascii="Arial" w:hAnsi="Arial" w:cs="Arial"/>
          <w:sz w:val="24"/>
          <w:szCs w:val="24"/>
          <w:lang w:eastAsia="en-US"/>
        </w:rPr>
        <w:t xml:space="preserve">. The Hydrotreater unit is essentially what refines the </w:t>
      </w:r>
      <w:commentRangeStart w:id="11"/>
      <w:r w:rsidR="00303B16">
        <w:rPr>
          <w:rFonts w:ascii="Arial" w:hAnsi="Arial" w:cs="Arial"/>
          <w:sz w:val="24"/>
          <w:szCs w:val="24"/>
          <w:lang w:eastAsia="en-US"/>
        </w:rPr>
        <w:t>companies</w:t>
      </w:r>
      <w:commentRangeEnd w:id="11"/>
      <w:r w:rsidR="00E66B41">
        <w:rPr>
          <w:rStyle w:val="CommentReference"/>
        </w:rPr>
        <w:commentReference w:id="11"/>
      </w:r>
      <w:r w:rsidR="00303B16">
        <w:rPr>
          <w:rFonts w:ascii="Arial" w:hAnsi="Arial" w:cs="Arial"/>
          <w:sz w:val="24"/>
          <w:szCs w:val="24"/>
          <w:lang w:eastAsia="en-US"/>
        </w:rPr>
        <w:t xml:space="preserve"> diesel product. Crude oil will enter the Crude Unit and go through several phases of distillation via different pumps and the main distillation column. The product is fractioned into different trays based on the different boiling point of each individual fraction. Light and heavy diesel products will typically sit in the middle/ top middle of the distillation column and will be pumped out and sent to the Hydrotreater unit</w:t>
      </w:r>
      <w:r w:rsidR="002C7AC8">
        <w:rPr>
          <w:rFonts w:ascii="Arial" w:hAnsi="Arial" w:cs="Arial"/>
          <w:sz w:val="24"/>
          <w:szCs w:val="24"/>
          <w:lang w:eastAsia="en-US"/>
        </w:rPr>
        <w:t xml:space="preserve"> </w:t>
      </w:r>
      <w:sdt>
        <w:sdtPr>
          <w:rPr>
            <w:rFonts w:ascii="Arial" w:hAnsi="Arial" w:cs="Arial"/>
            <w:sz w:val="24"/>
            <w:szCs w:val="24"/>
            <w:lang w:eastAsia="en-US"/>
          </w:rPr>
          <w:id w:val="-416246944"/>
          <w:citation/>
        </w:sdtPr>
        <w:sdtEndPr/>
        <w:sdtContent>
          <w:r w:rsidR="002C7AC8">
            <w:rPr>
              <w:rFonts w:ascii="Arial" w:hAnsi="Arial" w:cs="Arial"/>
              <w:sz w:val="24"/>
              <w:szCs w:val="24"/>
              <w:lang w:eastAsia="en-US"/>
            </w:rPr>
            <w:fldChar w:fldCharType="begin"/>
          </w:r>
          <w:r w:rsidR="002C7AC8">
            <w:rPr>
              <w:rFonts w:ascii="Arial" w:hAnsi="Arial" w:cs="Arial"/>
              <w:sz w:val="24"/>
              <w:szCs w:val="24"/>
              <w:lang w:eastAsia="en-US"/>
            </w:rPr>
            <w:instrText xml:space="preserve"> CITATION Mck19 \l 2057 </w:instrText>
          </w:r>
          <w:r w:rsidR="002C7AC8">
            <w:rPr>
              <w:rFonts w:ascii="Arial" w:hAnsi="Arial" w:cs="Arial"/>
              <w:sz w:val="24"/>
              <w:szCs w:val="24"/>
              <w:lang w:eastAsia="en-US"/>
            </w:rPr>
            <w:fldChar w:fldCharType="separate"/>
          </w:r>
          <w:r w:rsidR="00950D0E" w:rsidRPr="00950D0E">
            <w:rPr>
              <w:rFonts w:ascii="Arial" w:hAnsi="Arial" w:cs="Arial"/>
              <w:noProof/>
              <w:sz w:val="24"/>
              <w:szCs w:val="24"/>
              <w:lang w:eastAsia="en-US"/>
            </w:rPr>
            <w:t>(Mckinsey, 2019)</w:t>
          </w:r>
          <w:r w:rsidR="002C7AC8">
            <w:rPr>
              <w:rFonts w:ascii="Arial" w:hAnsi="Arial" w:cs="Arial"/>
              <w:sz w:val="24"/>
              <w:szCs w:val="24"/>
              <w:lang w:eastAsia="en-US"/>
            </w:rPr>
            <w:fldChar w:fldCharType="end"/>
          </w:r>
        </w:sdtContent>
      </w:sdt>
      <w:r w:rsidR="00303B16">
        <w:rPr>
          <w:rFonts w:ascii="Arial" w:hAnsi="Arial" w:cs="Arial"/>
          <w:sz w:val="24"/>
          <w:szCs w:val="24"/>
          <w:lang w:eastAsia="en-US"/>
        </w:rPr>
        <w:t xml:space="preserve">. The product sent will go through the unit </w:t>
      </w:r>
      <w:r w:rsidR="00F24529">
        <w:rPr>
          <w:rFonts w:ascii="Arial" w:hAnsi="Arial" w:cs="Arial"/>
          <w:sz w:val="24"/>
          <w:szCs w:val="24"/>
          <w:lang w:eastAsia="en-US"/>
        </w:rPr>
        <w:t xml:space="preserve">until it reaches the reactors, </w:t>
      </w:r>
      <w:commentRangeStart w:id="12"/>
      <w:r w:rsidR="00F24529">
        <w:rPr>
          <w:rFonts w:ascii="Arial" w:hAnsi="Arial" w:cs="Arial"/>
          <w:sz w:val="24"/>
          <w:szCs w:val="24"/>
          <w:lang w:eastAsia="en-US"/>
        </w:rPr>
        <w:t>Which</w:t>
      </w:r>
      <w:commentRangeEnd w:id="12"/>
      <w:r w:rsidR="00152B3C">
        <w:rPr>
          <w:rStyle w:val="CommentReference"/>
        </w:rPr>
        <w:commentReference w:id="12"/>
      </w:r>
      <w:r w:rsidR="00F24529">
        <w:rPr>
          <w:rFonts w:ascii="Arial" w:hAnsi="Arial" w:cs="Arial"/>
          <w:sz w:val="24"/>
          <w:szCs w:val="24"/>
          <w:lang w:eastAsia="en-US"/>
        </w:rPr>
        <w:t xml:space="preserve"> as stated are Fixed bed reactors. </w:t>
      </w:r>
      <w:commentRangeStart w:id="13"/>
      <w:r w:rsidR="00F24529">
        <w:rPr>
          <w:rFonts w:ascii="Arial" w:hAnsi="Arial" w:cs="Arial"/>
          <w:sz w:val="24"/>
          <w:szCs w:val="24"/>
          <w:lang w:eastAsia="en-US"/>
        </w:rPr>
        <w:t xml:space="preserve">The feed will mix with the catalyst </w:t>
      </w:r>
      <w:r w:rsidR="00F24529">
        <w:rPr>
          <w:rFonts w:ascii="Arial" w:hAnsi="Arial" w:cs="Arial"/>
          <w:sz w:val="24"/>
          <w:szCs w:val="24"/>
          <w:lang w:eastAsia="en-US"/>
        </w:rPr>
        <w:lastRenderedPageBreak/>
        <w:t>which will then cause the desired reaction</w:t>
      </w:r>
      <w:commentRangeEnd w:id="13"/>
      <w:r w:rsidR="00D14DA7">
        <w:rPr>
          <w:rStyle w:val="CommentReference"/>
        </w:rPr>
        <w:commentReference w:id="13"/>
      </w:r>
      <w:r w:rsidR="00F24529">
        <w:rPr>
          <w:rFonts w:ascii="Arial" w:hAnsi="Arial" w:cs="Arial"/>
          <w:sz w:val="24"/>
          <w:szCs w:val="24"/>
          <w:lang w:eastAsia="en-US"/>
        </w:rPr>
        <w:t xml:space="preserve">. </w:t>
      </w:r>
      <w:commentRangeStart w:id="14"/>
      <w:r w:rsidR="00F24529">
        <w:rPr>
          <w:rFonts w:ascii="Arial" w:hAnsi="Arial" w:cs="Arial"/>
          <w:sz w:val="24"/>
          <w:szCs w:val="24"/>
          <w:lang w:eastAsia="en-US"/>
        </w:rPr>
        <w:t>This reaction then creates the diesel product which is used in everyday applications</w:t>
      </w:r>
      <w:commentRangeEnd w:id="14"/>
      <w:r w:rsidR="00D64531">
        <w:rPr>
          <w:rStyle w:val="CommentReference"/>
        </w:rPr>
        <w:commentReference w:id="14"/>
      </w:r>
      <w:r w:rsidR="00F24529">
        <w:rPr>
          <w:rFonts w:ascii="Arial" w:hAnsi="Arial" w:cs="Arial"/>
          <w:sz w:val="24"/>
          <w:szCs w:val="24"/>
          <w:lang w:eastAsia="en-US"/>
        </w:rPr>
        <w:t xml:space="preserve">. The reason a Fixed bed reactor is </w:t>
      </w:r>
      <w:r>
        <w:rPr>
          <w:rFonts w:ascii="Arial" w:hAnsi="Arial" w:cs="Arial"/>
          <w:noProof/>
          <w:sz w:val="24"/>
          <w:szCs w:val="24"/>
          <w:lang w:eastAsia="en-US"/>
        </w:rPr>
        <mc:AlternateContent>
          <mc:Choice Requires="wpi">
            <w:drawing>
              <wp:anchor distT="0" distB="0" distL="114300" distR="114300" simplePos="0" relativeHeight="251685888" behindDoc="0" locked="0" layoutInCell="1" allowOverlap="1" wp14:anchorId="4624B963" wp14:editId="05E93926">
                <wp:simplePos x="0" y="0"/>
                <wp:positionH relativeFrom="column">
                  <wp:posOffset>5793740</wp:posOffset>
                </wp:positionH>
                <wp:positionV relativeFrom="paragraph">
                  <wp:posOffset>672465</wp:posOffset>
                </wp:positionV>
                <wp:extent cx="340000" cy="266700"/>
                <wp:effectExtent l="38100" t="38100" r="0" b="38100"/>
                <wp:wrapNone/>
                <wp:docPr id="28" name="Ink 28"/>
                <wp:cNvGraphicFramePr/>
                <a:graphic xmlns:a="http://schemas.openxmlformats.org/drawingml/2006/main">
                  <a:graphicData uri="http://schemas.microsoft.com/office/word/2010/wordprocessingInk">
                    <w14:contentPart bwMode="auto" r:id="rId27">
                      <w14:nvContentPartPr>
                        <w14:cNvContentPartPr/>
                      </w14:nvContentPartPr>
                      <w14:xfrm>
                        <a:off x="0" y="0"/>
                        <a:ext cx="340000" cy="266700"/>
                      </w14:xfrm>
                    </w14:contentPart>
                  </a:graphicData>
                </a:graphic>
              </wp:anchor>
            </w:drawing>
          </mc:Choice>
          <mc:Fallback>
            <w:pict>
              <v:shape w14:anchorId="579D5579" id="Ink 28" o:spid="_x0000_s1026" type="#_x0000_t75" style="position:absolute;margin-left:455pt;margin-top:51.75pt;width:29.15pt;height:23.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">
                <v:imagedata r:id="rId28" o:title=""/>
              </v:shape>
            </w:pict>
          </mc:Fallback>
        </mc:AlternateContent>
      </w:r>
      <w:r w:rsidR="00F24529">
        <w:rPr>
          <w:rFonts w:ascii="Arial" w:hAnsi="Arial" w:cs="Arial"/>
          <w:sz w:val="24"/>
          <w:szCs w:val="24"/>
          <w:lang w:eastAsia="en-US"/>
        </w:rPr>
        <w:t xml:space="preserve">used is because they are suitable for high temperature and high pressure </w:t>
      </w:r>
      <w:r w:rsidR="006C61A3">
        <w:rPr>
          <w:rFonts w:ascii="Arial" w:hAnsi="Arial" w:cs="Arial"/>
          <w:sz w:val="24"/>
          <w:szCs w:val="24"/>
          <w:lang w:eastAsia="en-US"/>
        </w:rPr>
        <w:t>applications</w:t>
      </w:r>
      <w:r w:rsidR="00F24529">
        <w:rPr>
          <w:rFonts w:ascii="Arial" w:hAnsi="Arial" w:cs="Arial"/>
          <w:sz w:val="24"/>
          <w:szCs w:val="24"/>
          <w:lang w:eastAsia="en-US"/>
        </w:rPr>
        <w:t xml:space="preserve"> which is needed for creating a final Diesel product.  </w:t>
      </w:r>
      <w:r w:rsidR="006C61A3">
        <w:rPr>
          <w:rFonts w:ascii="Arial" w:hAnsi="Arial" w:cs="Arial"/>
          <w:sz w:val="24"/>
          <w:szCs w:val="24"/>
          <w:lang w:eastAsia="en-US"/>
        </w:rPr>
        <w:t>Alternatively,</w:t>
      </w:r>
      <w:r w:rsidR="00F24529">
        <w:rPr>
          <w:rFonts w:ascii="Arial" w:hAnsi="Arial" w:cs="Arial"/>
          <w:sz w:val="24"/>
          <w:szCs w:val="24"/>
          <w:lang w:eastAsia="en-US"/>
        </w:rPr>
        <w:t xml:space="preserve"> a fluidised bed reactor is a vessel filled with catalyst particles that have been suspended in a stream of fluid, </w:t>
      </w:r>
      <w:commentRangeStart w:id="15"/>
      <w:r w:rsidR="00F24529">
        <w:rPr>
          <w:rFonts w:ascii="Arial" w:hAnsi="Arial" w:cs="Arial"/>
          <w:sz w:val="24"/>
          <w:szCs w:val="24"/>
          <w:lang w:eastAsia="en-US"/>
        </w:rPr>
        <w:t>Most</w:t>
      </w:r>
      <w:commentRangeEnd w:id="15"/>
      <w:r w:rsidR="007A7AA3">
        <w:rPr>
          <w:rStyle w:val="CommentReference"/>
        </w:rPr>
        <w:commentReference w:id="15"/>
      </w:r>
      <w:r w:rsidR="00F24529">
        <w:rPr>
          <w:rFonts w:ascii="Arial" w:hAnsi="Arial" w:cs="Arial"/>
          <w:sz w:val="24"/>
          <w:szCs w:val="24"/>
          <w:lang w:eastAsia="en-US"/>
        </w:rPr>
        <w:t xml:space="preserve"> commonly air or gas.</w:t>
      </w:r>
      <w:r w:rsidR="006C61A3">
        <w:rPr>
          <w:rFonts w:ascii="Arial" w:hAnsi="Arial" w:cs="Arial"/>
          <w:sz w:val="24"/>
          <w:szCs w:val="24"/>
          <w:lang w:eastAsia="en-US"/>
        </w:rPr>
        <w:t xml:space="preserve"> Again the feedstock will be fed into the bed of catalyst to process the reaction required to create a final desired product. A fluidised bed reactor is different to a fixed bed reactor as it is typically used for lower temperature applications</w:t>
      </w:r>
      <w:r w:rsidR="00356D03">
        <w:rPr>
          <w:rFonts w:ascii="Arial" w:hAnsi="Arial" w:cs="Arial"/>
          <w:sz w:val="24"/>
          <w:szCs w:val="24"/>
          <w:lang w:eastAsia="en-US"/>
        </w:rPr>
        <w:t xml:space="preserve"> </w:t>
      </w:r>
      <w:sdt>
        <w:sdtPr>
          <w:rPr>
            <w:rFonts w:ascii="Arial" w:hAnsi="Arial" w:cs="Arial"/>
            <w:sz w:val="24"/>
            <w:szCs w:val="24"/>
            <w:lang w:eastAsia="en-US"/>
          </w:rPr>
          <w:id w:val="-1145501655"/>
          <w:citation/>
        </w:sdtPr>
        <w:sdtEndPr/>
        <w:sdtContent>
          <w:r w:rsidR="00356D03">
            <w:rPr>
              <w:rFonts w:ascii="Arial" w:hAnsi="Arial" w:cs="Arial"/>
              <w:sz w:val="24"/>
              <w:szCs w:val="24"/>
              <w:lang w:eastAsia="en-US"/>
            </w:rPr>
            <w:fldChar w:fldCharType="begin"/>
          </w:r>
          <w:r w:rsidR="00356D03">
            <w:rPr>
              <w:rFonts w:ascii="Arial" w:hAnsi="Arial" w:cs="Arial"/>
              <w:sz w:val="24"/>
              <w:szCs w:val="24"/>
              <w:lang w:eastAsia="en-US"/>
            </w:rPr>
            <w:instrText xml:space="preserve"> CITATION Idr20 \l 2057 </w:instrText>
          </w:r>
          <w:r w:rsidR="00356D03">
            <w:rPr>
              <w:rFonts w:ascii="Arial" w:hAnsi="Arial" w:cs="Arial"/>
              <w:sz w:val="24"/>
              <w:szCs w:val="24"/>
              <w:lang w:eastAsia="en-US"/>
            </w:rPr>
            <w:fldChar w:fldCharType="separate"/>
          </w:r>
          <w:r w:rsidR="00950D0E" w:rsidRPr="00950D0E">
            <w:rPr>
              <w:rFonts w:ascii="Arial" w:hAnsi="Arial" w:cs="Arial"/>
              <w:noProof/>
              <w:sz w:val="24"/>
              <w:szCs w:val="24"/>
              <w:lang w:eastAsia="en-US"/>
            </w:rPr>
            <w:t>(Banerjee, 2020)</w:t>
          </w:r>
          <w:r w:rsidR="00356D03">
            <w:rPr>
              <w:rFonts w:ascii="Arial" w:hAnsi="Arial" w:cs="Arial"/>
              <w:sz w:val="24"/>
              <w:szCs w:val="24"/>
              <w:lang w:eastAsia="en-US"/>
            </w:rPr>
            <w:fldChar w:fldCharType="end"/>
          </w:r>
        </w:sdtContent>
      </w:sdt>
      <w:r w:rsidR="006C61A3">
        <w:rPr>
          <w:rFonts w:ascii="Arial" w:hAnsi="Arial" w:cs="Arial"/>
          <w:sz w:val="24"/>
          <w:szCs w:val="24"/>
          <w:lang w:eastAsia="en-US"/>
        </w:rPr>
        <w:t>. Selecting the correct reactor will have an effect on the outcome of the process and has the potential to save energy and costs. As stated above</w:t>
      </w:r>
      <w:commentRangeStart w:id="16"/>
      <w:r w:rsidR="006C61A3">
        <w:rPr>
          <w:rFonts w:ascii="Arial" w:hAnsi="Arial" w:cs="Arial"/>
          <w:sz w:val="24"/>
          <w:szCs w:val="24"/>
          <w:lang w:eastAsia="en-US"/>
        </w:rPr>
        <w:t xml:space="preserve"> the Hydrotreater units currently use a fixed bed reactor which is used for high temperature and high pressure applications. Hydrotreater 2 has three reactors and Hydrotreater 1 has </w:t>
      </w:r>
      <w:commentRangeStart w:id="17"/>
      <w:r w:rsidR="006C61A3">
        <w:rPr>
          <w:rFonts w:ascii="Arial" w:hAnsi="Arial" w:cs="Arial"/>
          <w:sz w:val="24"/>
          <w:szCs w:val="24"/>
          <w:lang w:eastAsia="en-US"/>
        </w:rPr>
        <w:t>two reactors</w:t>
      </w:r>
      <w:commentRangeEnd w:id="17"/>
      <w:r w:rsidR="00892BC1">
        <w:rPr>
          <w:rStyle w:val="CommentReference"/>
        </w:rPr>
        <w:commentReference w:id="17"/>
      </w:r>
      <w:r w:rsidR="006C61A3">
        <w:rPr>
          <w:rFonts w:ascii="Arial" w:hAnsi="Arial" w:cs="Arial"/>
          <w:sz w:val="24"/>
          <w:szCs w:val="24"/>
          <w:lang w:eastAsia="en-US"/>
        </w:rPr>
        <w:t xml:space="preserve">. </w:t>
      </w:r>
      <w:r>
        <w:rPr>
          <w:rFonts w:ascii="Arial" w:hAnsi="Arial" w:cs="Arial"/>
          <w:noProof/>
          <w:sz w:val="24"/>
          <w:szCs w:val="24"/>
          <w:lang w:eastAsia="en-US"/>
        </w:rPr>
        <mc:AlternateContent>
          <mc:Choice Requires="wpi">
            <w:drawing>
              <wp:anchor distT="0" distB="0" distL="114300" distR="114300" simplePos="0" relativeHeight="251684864" behindDoc="0" locked="0" layoutInCell="1" allowOverlap="1" wp14:anchorId="34C21A7E" wp14:editId="176B2EA5">
                <wp:simplePos x="0" y="0"/>
                <wp:positionH relativeFrom="column">
                  <wp:posOffset>5917565</wp:posOffset>
                </wp:positionH>
                <wp:positionV relativeFrom="paragraph">
                  <wp:posOffset>3466465</wp:posOffset>
                </wp:positionV>
                <wp:extent cx="314735" cy="323215"/>
                <wp:effectExtent l="38100" t="38100" r="3175" b="32385"/>
                <wp:wrapNone/>
                <wp:docPr id="27" name="Ink 27"/>
                <wp:cNvGraphicFramePr/>
                <a:graphic xmlns:a="http://schemas.openxmlformats.org/drawingml/2006/main">
                  <a:graphicData uri="http://schemas.microsoft.com/office/word/2010/wordprocessingInk">
                    <w14:contentPart bwMode="auto" r:id="rId29">
                      <w14:nvContentPartPr>
                        <w14:cNvContentPartPr/>
                      </w14:nvContentPartPr>
                      <w14:xfrm>
                        <a:off x="0" y="0"/>
                        <a:ext cx="314735" cy="323215"/>
                      </w14:xfrm>
                    </w14:contentPart>
                  </a:graphicData>
                </a:graphic>
              </wp:anchor>
            </w:drawing>
          </mc:Choice>
          <mc:Fallback>
            <w:pict>
              <v:shape w14:anchorId="2A47EF07" id="Ink 27" o:spid="_x0000_s1026" type="#_x0000_t75" style="position:absolute;margin-left:464.75pt;margin-top:271.75pt;width:27.25pt;height:27.8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">
                <v:imagedata r:id="rId30" o:title=""/>
              </v:shape>
            </w:pict>
          </mc:Fallback>
        </mc:AlternateContent>
      </w:r>
      <w:r w:rsidR="006C61A3">
        <w:rPr>
          <w:rFonts w:ascii="Arial" w:hAnsi="Arial" w:cs="Arial"/>
          <w:sz w:val="24"/>
          <w:szCs w:val="24"/>
          <w:lang w:eastAsia="en-US"/>
        </w:rPr>
        <w:t>All the stated reactors are fixed bed reactors</w:t>
      </w:r>
      <w:r w:rsidR="00356D03">
        <w:rPr>
          <w:rFonts w:ascii="Arial" w:hAnsi="Arial" w:cs="Arial"/>
          <w:sz w:val="24"/>
          <w:szCs w:val="24"/>
          <w:lang w:eastAsia="en-US"/>
        </w:rPr>
        <w:t xml:space="preserve"> </w:t>
      </w:r>
      <w:commentRangeEnd w:id="16"/>
      <w:r w:rsidR="00426D46">
        <w:rPr>
          <w:rStyle w:val="CommentReference"/>
        </w:rPr>
        <w:commentReference w:id="16"/>
      </w:r>
      <w:sdt>
        <w:sdtPr>
          <w:rPr>
            <w:rFonts w:ascii="Arial" w:hAnsi="Arial" w:cs="Arial"/>
            <w:sz w:val="24"/>
            <w:szCs w:val="24"/>
            <w:lang w:eastAsia="en-US"/>
          </w:rPr>
          <w:id w:val="-100726479"/>
          <w:citation/>
        </w:sdtPr>
        <w:sdtEndPr/>
        <w:sdtContent>
          <w:r w:rsidR="00356D03">
            <w:rPr>
              <w:rFonts w:ascii="Arial" w:hAnsi="Arial" w:cs="Arial"/>
              <w:sz w:val="24"/>
              <w:szCs w:val="24"/>
              <w:lang w:eastAsia="en-US"/>
            </w:rPr>
            <w:fldChar w:fldCharType="begin"/>
          </w:r>
          <w:r w:rsidR="00356D03">
            <w:rPr>
              <w:rFonts w:ascii="Arial" w:hAnsi="Arial" w:cs="Arial"/>
              <w:sz w:val="24"/>
              <w:szCs w:val="24"/>
              <w:lang w:eastAsia="en-US"/>
            </w:rPr>
            <w:instrText xml:space="preserve"> CITATION Val11 \l 2057 </w:instrText>
          </w:r>
          <w:r w:rsidR="00356D03">
            <w:rPr>
              <w:rFonts w:ascii="Arial" w:hAnsi="Arial" w:cs="Arial"/>
              <w:sz w:val="24"/>
              <w:szCs w:val="24"/>
              <w:lang w:eastAsia="en-US"/>
            </w:rPr>
            <w:fldChar w:fldCharType="separate"/>
          </w:r>
          <w:r w:rsidR="00950D0E" w:rsidRPr="00950D0E">
            <w:rPr>
              <w:rFonts w:ascii="Arial" w:hAnsi="Arial" w:cs="Arial"/>
              <w:noProof/>
              <w:sz w:val="24"/>
              <w:szCs w:val="24"/>
              <w:lang w:eastAsia="en-US"/>
            </w:rPr>
            <w:t>(Valero, 2011)</w:t>
          </w:r>
          <w:r w:rsidR="00356D03">
            <w:rPr>
              <w:rFonts w:ascii="Arial" w:hAnsi="Arial" w:cs="Arial"/>
              <w:sz w:val="24"/>
              <w:szCs w:val="24"/>
              <w:lang w:eastAsia="en-US"/>
            </w:rPr>
            <w:fldChar w:fldCharType="end"/>
          </w:r>
        </w:sdtContent>
      </w:sdt>
      <w:r w:rsidR="006C61A3">
        <w:rPr>
          <w:rFonts w:ascii="Arial" w:hAnsi="Arial" w:cs="Arial"/>
          <w:sz w:val="24"/>
          <w:szCs w:val="24"/>
          <w:lang w:eastAsia="en-US"/>
        </w:rPr>
        <w:t xml:space="preserve">. There is an improvement to be made as the company can conserve energy by implementing the use of fluidised bed reactors where lower temperature applications are required such as the process of refining light diesel. </w:t>
      </w:r>
      <w:r w:rsidR="00910DAD">
        <w:rPr>
          <w:rFonts w:ascii="Arial" w:hAnsi="Arial" w:cs="Arial"/>
          <w:sz w:val="24"/>
          <w:szCs w:val="24"/>
          <w:lang w:eastAsia="en-US"/>
        </w:rPr>
        <w:t xml:space="preserve"> Explanation of improvements will be found below. </w:t>
      </w:r>
    </w:p>
    <w:p w14:paraId="710A268E" w14:textId="77777777" w:rsidR="00910DAD" w:rsidRDefault="00910DAD" w:rsidP="00244605">
      <w:pPr>
        <w:spacing w:line="360" w:lineRule="auto"/>
        <w:rPr>
          <w:rFonts w:ascii="Arial" w:hAnsi="Arial" w:cs="Arial"/>
          <w:sz w:val="24"/>
          <w:szCs w:val="24"/>
          <w:lang w:eastAsia="en-US"/>
        </w:rPr>
      </w:pPr>
    </w:p>
    <w:p w14:paraId="2D75F772" w14:textId="3EE87897" w:rsidR="00910DAD" w:rsidRDefault="005C4DAB" w:rsidP="0024460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688960" behindDoc="0" locked="0" layoutInCell="1" allowOverlap="1" wp14:anchorId="33D36BCF" wp14:editId="0A208307">
                <wp:simplePos x="0" y="0"/>
                <wp:positionH relativeFrom="column">
                  <wp:posOffset>5825490</wp:posOffset>
                </wp:positionH>
                <wp:positionV relativeFrom="paragraph">
                  <wp:posOffset>2358390</wp:posOffset>
                </wp:positionV>
                <wp:extent cx="324225" cy="323850"/>
                <wp:effectExtent l="38100" t="38100" r="19050" b="31750"/>
                <wp:wrapNone/>
                <wp:docPr id="31" name="Ink 31"/>
                <wp:cNvGraphicFramePr/>
                <a:graphic xmlns:a="http://schemas.openxmlformats.org/drawingml/2006/main">
                  <a:graphicData uri="http://schemas.microsoft.com/office/word/2010/wordprocessingInk">
                    <w14:contentPart bwMode="auto" r:id="rId31">
                      <w14:nvContentPartPr>
                        <w14:cNvContentPartPr/>
                      </w14:nvContentPartPr>
                      <w14:xfrm>
                        <a:off x="0" y="0"/>
                        <a:ext cx="324225" cy="323850"/>
                      </w14:xfrm>
                    </w14:contentPart>
                  </a:graphicData>
                </a:graphic>
              </wp:anchor>
            </w:drawing>
          </mc:Choice>
          <mc:Fallback>
            <w:pict>
              <v:shape w14:anchorId="7CD0A886" id="Ink 31" o:spid="_x0000_s1026" type="#_x0000_t75" style="position:absolute;margin-left:457.5pt;margin-top:184.5pt;width:27.95pt;height:27.9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">
                <v:imagedata r:id="rId32" o:title=""/>
              </v:shape>
            </w:pict>
          </mc:Fallback>
        </mc:AlternateContent>
      </w:r>
      <w:r w:rsidR="00910DAD">
        <w:rPr>
          <w:rFonts w:ascii="Arial" w:hAnsi="Arial" w:cs="Arial"/>
          <w:sz w:val="24"/>
          <w:szCs w:val="24"/>
          <w:lang w:eastAsia="en-US"/>
        </w:rPr>
        <w:t xml:space="preserve">Process optimisation also plays a part in energy conservation in the use of reactors. These include selecting the correct feedstock, reactor temperature and pressures and catalyst regeneration. Optimising the process </w:t>
      </w:r>
      <w:commentRangeStart w:id="18"/>
      <w:r w:rsidR="00910DAD">
        <w:rPr>
          <w:rFonts w:ascii="Arial" w:hAnsi="Arial" w:cs="Arial"/>
          <w:sz w:val="24"/>
          <w:szCs w:val="24"/>
          <w:lang w:eastAsia="en-US"/>
        </w:rPr>
        <w:t xml:space="preserve">will long term save costs </w:t>
      </w:r>
      <w:commentRangeEnd w:id="18"/>
      <w:r w:rsidR="008C77B7">
        <w:rPr>
          <w:rStyle w:val="CommentReference"/>
        </w:rPr>
        <w:commentReference w:id="18"/>
      </w:r>
      <w:r w:rsidR="00910DAD">
        <w:rPr>
          <w:rFonts w:ascii="Arial" w:hAnsi="Arial" w:cs="Arial"/>
          <w:sz w:val="24"/>
          <w:szCs w:val="24"/>
          <w:lang w:eastAsia="en-US"/>
        </w:rPr>
        <w:t xml:space="preserve">and conserve energy as it is a </w:t>
      </w:r>
      <w:commentRangeStart w:id="19"/>
      <w:r w:rsidR="00910DAD">
        <w:rPr>
          <w:rFonts w:ascii="Arial" w:hAnsi="Arial" w:cs="Arial"/>
          <w:sz w:val="24"/>
          <w:szCs w:val="24"/>
          <w:lang w:eastAsia="en-US"/>
        </w:rPr>
        <w:t xml:space="preserve">thought out </w:t>
      </w:r>
      <w:commentRangeEnd w:id="19"/>
      <w:r w:rsidR="001F2D2C">
        <w:rPr>
          <w:rStyle w:val="CommentReference"/>
        </w:rPr>
        <w:commentReference w:id="19"/>
      </w:r>
      <w:r w:rsidR="00910DAD">
        <w:rPr>
          <w:rFonts w:ascii="Arial" w:hAnsi="Arial" w:cs="Arial"/>
          <w:sz w:val="24"/>
          <w:szCs w:val="24"/>
          <w:lang w:eastAsia="en-US"/>
        </w:rPr>
        <w:t xml:space="preserve">process where all parameters are considered. Selecting the right feedstock will have an effect on energy conservation as different feedstocks have different boiling points and different viscosity levels. Using a </w:t>
      </w:r>
      <w:r w:rsidR="00D76C49">
        <w:rPr>
          <w:rFonts w:ascii="Arial" w:hAnsi="Arial" w:cs="Arial"/>
          <w:sz w:val="24"/>
          <w:szCs w:val="24"/>
          <w:lang w:eastAsia="en-US"/>
        </w:rPr>
        <w:t>feedstock with high viscosity will require higher temperature and pressure in order to process</w:t>
      </w:r>
      <w:commentRangeStart w:id="20"/>
      <w:r w:rsidR="00D76C49">
        <w:rPr>
          <w:rFonts w:ascii="Arial" w:hAnsi="Arial" w:cs="Arial"/>
          <w:sz w:val="24"/>
          <w:szCs w:val="24"/>
          <w:lang w:eastAsia="en-US"/>
        </w:rPr>
        <w:t xml:space="preserve">. </w:t>
      </w:r>
      <w:sdt>
        <w:sdtPr>
          <w:rPr>
            <w:rFonts w:ascii="Arial" w:hAnsi="Arial" w:cs="Arial"/>
            <w:sz w:val="24"/>
            <w:szCs w:val="24"/>
            <w:lang w:eastAsia="en-US"/>
          </w:rPr>
          <w:id w:val="-123925778"/>
          <w:citation/>
        </w:sdtPr>
        <w:sdtEndPr/>
        <w:sdtContent>
          <w:r w:rsidR="00E3235A">
            <w:rPr>
              <w:rFonts w:ascii="Arial" w:hAnsi="Arial" w:cs="Arial"/>
              <w:sz w:val="24"/>
              <w:szCs w:val="24"/>
              <w:lang w:eastAsia="en-US"/>
            </w:rPr>
            <w:fldChar w:fldCharType="begin"/>
          </w:r>
          <w:r w:rsidR="00E3235A">
            <w:rPr>
              <w:rFonts w:ascii="Arial" w:hAnsi="Arial" w:cs="Arial"/>
              <w:sz w:val="24"/>
              <w:szCs w:val="24"/>
              <w:lang w:eastAsia="en-US"/>
            </w:rPr>
            <w:instrText xml:space="preserve"> CITATION IBU19 \l 2057 </w:instrText>
          </w:r>
          <w:r w:rsidR="00E3235A">
            <w:rPr>
              <w:rFonts w:ascii="Arial" w:hAnsi="Arial" w:cs="Arial"/>
              <w:sz w:val="24"/>
              <w:szCs w:val="24"/>
              <w:lang w:eastAsia="en-US"/>
            </w:rPr>
            <w:fldChar w:fldCharType="separate"/>
          </w:r>
          <w:r w:rsidR="00950D0E" w:rsidRPr="00950D0E">
            <w:rPr>
              <w:rFonts w:ascii="Arial" w:hAnsi="Arial" w:cs="Arial"/>
              <w:noProof/>
              <w:sz w:val="24"/>
              <w:szCs w:val="24"/>
              <w:lang w:eastAsia="en-US"/>
            </w:rPr>
            <w:t>(IBU, 2019)</w:t>
          </w:r>
          <w:r w:rsidR="00E3235A">
            <w:rPr>
              <w:rFonts w:ascii="Arial" w:hAnsi="Arial" w:cs="Arial"/>
              <w:sz w:val="24"/>
              <w:szCs w:val="24"/>
              <w:lang w:eastAsia="en-US"/>
            </w:rPr>
            <w:fldChar w:fldCharType="end"/>
          </w:r>
        </w:sdtContent>
      </w:sdt>
      <w:commentRangeEnd w:id="20"/>
      <w:r w:rsidR="00586C16">
        <w:rPr>
          <w:rStyle w:val="CommentReference"/>
        </w:rPr>
        <w:commentReference w:id="20"/>
      </w:r>
      <w:r w:rsidR="00D76C49">
        <w:rPr>
          <w:rFonts w:ascii="Arial" w:hAnsi="Arial" w:cs="Arial"/>
          <w:sz w:val="24"/>
          <w:szCs w:val="24"/>
          <w:lang w:eastAsia="en-US"/>
        </w:rPr>
        <w:t>A feedstock with lower viscosity will be used where lower temperatures and pressures are suitable. A lower viscosity in a feedstock will result in a lower pressure drop in the reactor therefore saving energy</w:t>
      </w:r>
      <w:r w:rsidR="00E3235A">
        <w:rPr>
          <w:rFonts w:ascii="Arial" w:hAnsi="Arial" w:cs="Arial"/>
          <w:sz w:val="24"/>
          <w:szCs w:val="24"/>
          <w:lang w:eastAsia="en-US"/>
        </w:rPr>
        <w:t xml:space="preserve"> </w:t>
      </w:r>
      <w:sdt>
        <w:sdtPr>
          <w:rPr>
            <w:rFonts w:ascii="Arial" w:hAnsi="Arial" w:cs="Arial"/>
            <w:sz w:val="24"/>
            <w:szCs w:val="24"/>
            <w:lang w:eastAsia="en-US"/>
          </w:rPr>
          <w:id w:val="1229344782"/>
          <w:citation/>
        </w:sdtPr>
        <w:sdtEndPr/>
        <w:sdtContent>
          <w:r w:rsidR="00E3235A">
            <w:rPr>
              <w:rFonts w:ascii="Arial" w:hAnsi="Arial" w:cs="Arial"/>
              <w:sz w:val="24"/>
              <w:szCs w:val="24"/>
              <w:lang w:eastAsia="en-US"/>
            </w:rPr>
            <w:fldChar w:fldCharType="begin"/>
          </w:r>
          <w:r w:rsidR="00E3235A">
            <w:rPr>
              <w:rFonts w:ascii="Arial" w:hAnsi="Arial" w:cs="Arial"/>
              <w:sz w:val="24"/>
              <w:szCs w:val="24"/>
              <w:lang w:eastAsia="en-US"/>
            </w:rPr>
            <w:instrText xml:space="preserve"> CITATION Thi21 \l 2057 </w:instrText>
          </w:r>
          <w:r w:rsidR="00E3235A">
            <w:rPr>
              <w:rFonts w:ascii="Arial" w:hAnsi="Arial" w:cs="Arial"/>
              <w:sz w:val="24"/>
              <w:szCs w:val="24"/>
              <w:lang w:eastAsia="en-US"/>
            </w:rPr>
            <w:fldChar w:fldCharType="separate"/>
          </w:r>
          <w:r w:rsidR="00950D0E" w:rsidRPr="00950D0E">
            <w:rPr>
              <w:rFonts w:ascii="Arial" w:hAnsi="Arial" w:cs="Arial"/>
              <w:noProof/>
              <w:sz w:val="24"/>
              <w:szCs w:val="24"/>
              <w:lang w:eastAsia="en-US"/>
            </w:rPr>
            <w:t>(Meyer, 2021)</w:t>
          </w:r>
          <w:r w:rsidR="00E3235A">
            <w:rPr>
              <w:rFonts w:ascii="Arial" w:hAnsi="Arial" w:cs="Arial"/>
              <w:sz w:val="24"/>
              <w:szCs w:val="24"/>
              <w:lang w:eastAsia="en-US"/>
            </w:rPr>
            <w:fldChar w:fldCharType="end"/>
          </w:r>
        </w:sdtContent>
      </w:sdt>
      <w:r w:rsidR="00D76C49">
        <w:rPr>
          <w:rFonts w:ascii="Arial" w:hAnsi="Arial" w:cs="Arial"/>
          <w:sz w:val="24"/>
          <w:szCs w:val="24"/>
          <w:lang w:eastAsia="en-US"/>
        </w:rPr>
        <w:t xml:space="preserve">. </w:t>
      </w:r>
    </w:p>
    <w:p w14:paraId="21A28C95" w14:textId="77777777" w:rsidR="00D76C49" w:rsidRDefault="00D76C49" w:rsidP="00244605">
      <w:pPr>
        <w:spacing w:line="360" w:lineRule="auto"/>
        <w:rPr>
          <w:rFonts w:ascii="Arial" w:hAnsi="Arial" w:cs="Arial"/>
          <w:sz w:val="24"/>
          <w:szCs w:val="24"/>
          <w:lang w:eastAsia="en-US"/>
        </w:rPr>
      </w:pPr>
    </w:p>
    <w:p w14:paraId="73F8047F" w14:textId="687C41CD" w:rsidR="00D76C49" w:rsidRDefault="00D76C49" w:rsidP="00244605">
      <w:pPr>
        <w:spacing w:line="360" w:lineRule="auto"/>
        <w:rPr>
          <w:rFonts w:ascii="Arial" w:hAnsi="Arial" w:cs="Arial"/>
          <w:sz w:val="24"/>
          <w:szCs w:val="24"/>
          <w:lang w:eastAsia="en-US"/>
        </w:rPr>
      </w:pPr>
      <w:r w:rsidRPr="00D76C49">
        <w:rPr>
          <w:rFonts w:ascii="Arial" w:hAnsi="Arial" w:cs="Arial"/>
          <w:sz w:val="24"/>
          <w:szCs w:val="24"/>
          <w:lang w:eastAsia="en-US"/>
        </w:rPr>
        <w:t>Another optimi</w:t>
      </w:r>
      <w:r>
        <w:rPr>
          <w:rFonts w:ascii="Arial" w:hAnsi="Arial" w:cs="Arial"/>
          <w:sz w:val="24"/>
          <w:szCs w:val="24"/>
          <w:lang w:eastAsia="en-US"/>
        </w:rPr>
        <w:t>s</w:t>
      </w:r>
      <w:r w:rsidRPr="00D76C49">
        <w:rPr>
          <w:rFonts w:ascii="Arial" w:hAnsi="Arial" w:cs="Arial"/>
          <w:sz w:val="24"/>
          <w:szCs w:val="24"/>
          <w:lang w:eastAsia="en-US"/>
        </w:rPr>
        <w:t>ation technique is the control of reactor temperature and pressure. The optimal temperature and pressure for a given reaction will depend on a range of factors, such as the properties of the feedstock and the desired product. Controlling reactor temperature and pressure can help to maximi</w:t>
      </w:r>
      <w:r>
        <w:rPr>
          <w:rFonts w:ascii="Arial" w:hAnsi="Arial" w:cs="Arial"/>
          <w:sz w:val="24"/>
          <w:szCs w:val="24"/>
          <w:lang w:eastAsia="en-US"/>
        </w:rPr>
        <w:t>s</w:t>
      </w:r>
      <w:r w:rsidRPr="00D76C49">
        <w:rPr>
          <w:rFonts w:ascii="Arial" w:hAnsi="Arial" w:cs="Arial"/>
          <w:sz w:val="24"/>
          <w:szCs w:val="24"/>
          <w:lang w:eastAsia="en-US"/>
        </w:rPr>
        <w:t xml:space="preserve">e the yield of the desired </w:t>
      </w:r>
      <w:r w:rsidRPr="00D76C49">
        <w:rPr>
          <w:rFonts w:ascii="Arial" w:hAnsi="Arial" w:cs="Arial"/>
          <w:sz w:val="24"/>
          <w:szCs w:val="24"/>
          <w:lang w:eastAsia="en-US"/>
        </w:rPr>
        <w:lastRenderedPageBreak/>
        <w:t>product while minimi</w:t>
      </w:r>
      <w:r>
        <w:rPr>
          <w:rFonts w:ascii="Arial" w:hAnsi="Arial" w:cs="Arial"/>
          <w:sz w:val="24"/>
          <w:szCs w:val="24"/>
          <w:lang w:eastAsia="en-US"/>
        </w:rPr>
        <w:t>s</w:t>
      </w:r>
      <w:r w:rsidRPr="00D76C49">
        <w:rPr>
          <w:rFonts w:ascii="Arial" w:hAnsi="Arial" w:cs="Arial"/>
          <w:sz w:val="24"/>
          <w:szCs w:val="24"/>
          <w:lang w:eastAsia="en-US"/>
        </w:rPr>
        <w:t xml:space="preserve">ing energy consumption. For example, increasing the reactor temperature can </w:t>
      </w:r>
      <w:commentRangeStart w:id="21"/>
      <w:r w:rsidRPr="00D76C49">
        <w:rPr>
          <w:rFonts w:ascii="Arial" w:hAnsi="Arial" w:cs="Arial"/>
          <w:sz w:val="24"/>
          <w:szCs w:val="24"/>
          <w:lang w:eastAsia="en-US"/>
        </w:rPr>
        <w:t xml:space="preserve">increase the rate of reaction and reduce reaction </w:t>
      </w:r>
      <w:commentRangeStart w:id="22"/>
      <w:r w:rsidRPr="00D76C49">
        <w:rPr>
          <w:rFonts w:ascii="Arial" w:hAnsi="Arial" w:cs="Arial"/>
          <w:sz w:val="24"/>
          <w:szCs w:val="24"/>
          <w:lang w:eastAsia="en-US"/>
        </w:rPr>
        <w:t>time</w:t>
      </w:r>
      <w:r>
        <w:rPr>
          <w:rFonts w:ascii="Arial" w:hAnsi="Arial" w:cs="Arial"/>
          <w:sz w:val="24"/>
          <w:szCs w:val="24"/>
          <w:lang w:eastAsia="en-US"/>
        </w:rPr>
        <w:t xml:space="preserve"> </w:t>
      </w:r>
      <w:commentRangeEnd w:id="21"/>
      <w:r w:rsidR="00EA21FD">
        <w:rPr>
          <w:rStyle w:val="CommentReference"/>
        </w:rPr>
        <w:commentReference w:id="21"/>
      </w:r>
      <w:r>
        <w:rPr>
          <w:rFonts w:ascii="Arial" w:hAnsi="Arial" w:cs="Arial"/>
          <w:sz w:val="24"/>
          <w:szCs w:val="24"/>
          <w:lang w:eastAsia="en-US"/>
        </w:rPr>
        <w:t xml:space="preserve">This </w:t>
      </w:r>
      <w:commentRangeEnd w:id="22"/>
      <w:r w:rsidR="00A5118A">
        <w:rPr>
          <w:rStyle w:val="CommentReference"/>
        </w:rPr>
        <w:commentReference w:id="22"/>
      </w:r>
      <w:r>
        <w:rPr>
          <w:rFonts w:ascii="Arial" w:hAnsi="Arial" w:cs="Arial"/>
          <w:sz w:val="24"/>
          <w:szCs w:val="24"/>
          <w:lang w:eastAsia="en-US"/>
        </w:rPr>
        <w:t xml:space="preserve">can be used on Hydrotreater 2 which was implemented to work on the basis of </w:t>
      </w:r>
      <w:proofErr w:type="spellStart"/>
      <w:r>
        <w:rPr>
          <w:rFonts w:ascii="Arial" w:hAnsi="Arial" w:cs="Arial"/>
          <w:sz w:val="24"/>
          <w:szCs w:val="24"/>
          <w:lang w:eastAsia="en-US"/>
        </w:rPr>
        <w:t>Hydrotreater</w:t>
      </w:r>
      <w:proofErr w:type="spellEnd"/>
      <w:r>
        <w:rPr>
          <w:rFonts w:ascii="Arial" w:hAnsi="Arial" w:cs="Arial"/>
          <w:sz w:val="24"/>
          <w:szCs w:val="24"/>
          <w:lang w:eastAsia="en-US"/>
        </w:rPr>
        <w:t xml:space="preserve"> </w:t>
      </w:r>
      <w:r w:rsidR="005C4DAB">
        <w:rPr>
          <w:rFonts w:ascii="Arial" w:hAnsi="Arial" w:cs="Arial"/>
          <w:noProof/>
          <w:sz w:val="24"/>
          <w:szCs w:val="24"/>
          <w:lang w:eastAsia="en-US"/>
        </w:rPr>
        <mc:AlternateContent>
          <mc:Choice Requires="wpi">
            <w:drawing>
              <wp:anchor distT="0" distB="0" distL="114300" distR="114300" simplePos="0" relativeHeight="251692032" behindDoc="0" locked="0" layoutInCell="1" allowOverlap="1" wp14:anchorId="269438EB" wp14:editId="5F5BEC90">
                <wp:simplePos x="0" y="0"/>
                <wp:positionH relativeFrom="column">
                  <wp:posOffset>5892165</wp:posOffset>
                </wp:positionH>
                <wp:positionV relativeFrom="paragraph">
                  <wp:posOffset>875665</wp:posOffset>
                </wp:positionV>
                <wp:extent cx="349625" cy="255270"/>
                <wp:effectExtent l="38100" t="38100" r="0" b="36830"/>
                <wp:wrapNone/>
                <wp:docPr id="34" name="Ink 34"/>
                <wp:cNvGraphicFramePr/>
                <a:graphic xmlns:a="http://schemas.openxmlformats.org/drawingml/2006/main">
                  <a:graphicData uri="http://schemas.microsoft.com/office/word/2010/wordprocessingInk">
                    <w14:contentPart bwMode="auto" r:id="rId33">
                      <w14:nvContentPartPr>
                        <w14:cNvContentPartPr/>
                      </w14:nvContentPartPr>
                      <w14:xfrm>
                        <a:off x="0" y="0"/>
                        <a:ext cx="349625" cy="255270"/>
                      </w14:xfrm>
                    </w14:contentPart>
                  </a:graphicData>
                </a:graphic>
              </wp:anchor>
            </w:drawing>
          </mc:Choice>
          <mc:Fallback>
            <w:pict>
              <v:shape w14:anchorId="0453FD20" id="Ink 34" o:spid="_x0000_s1026" type="#_x0000_t75" style="position:absolute;margin-left:462.75pt;margin-top:67.75pt;width:30pt;height:2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">
                <v:imagedata r:id="rId34" o:title=""/>
              </v:shape>
            </w:pict>
          </mc:Fallback>
        </mc:AlternateContent>
      </w:r>
      <w:r>
        <w:rPr>
          <w:rFonts w:ascii="Arial" w:hAnsi="Arial" w:cs="Arial"/>
          <w:sz w:val="24"/>
          <w:szCs w:val="24"/>
          <w:lang w:eastAsia="en-US"/>
        </w:rPr>
        <w:t xml:space="preserve">1 but at higher temperature and pressure to create a more refined diesel product. </w:t>
      </w:r>
    </w:p>
    <w:p w14:paraId="0CD16A36" w14:textId="77777777" w:rsidR="00255EEA" w:rsidRDefault="00255EEA" w:rsidP="00244605">
      <w:pPr>
        <w:spacing w:line="360" w:lineRule="auto"/>
        <w:rPr>
          <w:rFonts w:ascii="Arial" w:hAnsi="Arial" w:cs="Arial"/>
          <w:sz w:val="24"/>
          <w:szCs w:val="24"/>
          <w:lang w:eastAsia="en-US"/>
        </w:rPr>
      </w:pPr>
    </w:p>
    <w:p w14:paraId="58E446A6" w14:textId="77777777" w:rsidR="00255EEA" w:rsidRDefault="00255EEA" w:rsidP="00255EEA">
      <w:pPr>
        <w:spacing w:line="360" w:lineRule="auto"/>
        <w:rPr>
          <w:rFonts w:ascii="Arial" w:hAnsi="Arial" w:cs="Arial"/>
          <w:sz w:val="24"/>
          <w:szCs w:val="24"/>
          <w:lang w:eastAsia="en-US"/>
        </w:rPr>
      </w:pPr>
      <w:r w:rsidRPr="00255EEA">
        <w:rPr>
          <w:rFonts w:ascii="Arial" w:hAnsi="Arial" w:cs="Arial"/>
          <w:sz w:val="24"/>
          <w:szCs w:val="24"/>
          <w:lang w:eastAsia="en-US"/>
        </w:rPr>
        <w:t xml:space="preserve">The selection and regeneration of catalysts used in refinery reactors can also play a </w:t>
      </w:r>
      <w:r>
        <w:rPr>
          <w:rFonts w:ascii="Arial" w:hAnsi="Arial" w:cs="Arial"/>
          <w:sz w:val="24"/>
          <w:szCs w:val="24"/>
          <w:lang w:eastAsia="en-US"/>
        </w:rPr>
        <w:t>critical</w:t>
      </w:r>
      <w:r w:rsidRPr="00255EEA">
        <w:rPr>
          <w:rFonts w:ascii="Arial" w:hAnsi="Arial" w:cs="Arial"/>
          <w:sz w:val="24"/>
          <w:szCs w:val="24"/>
          <w:lang w:eastAsia="en-US"/>
        </w:rPr>
        <w:t xml:space="preserve"> </w:t>
      </w:r>
      <w:r>
        <w:rPr>
          <w:rFonts w:ascii="Arial" w:hAnsi="Arial" w:cs="Arial"/>
          <w:sz w:val="24"/>
          <w:szCs w:val="24"/>
          <w:lang w:eastAsia="en-US"/>
        </w:rPr>
        <w:t>part</w:t>
      </w:r>
      <w:r w:rsidRPr="00255EEA">
        <w:rPr>
          <w:rFonts w:ascii="Arial" w:hAnsi="Arial" w:cs="Arial"/>
          <w:sz w:val="24"/>
          <w:szCs w:val="24"/>
          <w:lang w:eastAsia="en-US"/>
        </w:rPr>
        <w:t xml:space="preserve"> in improving efficiency and energy conservation. Catalysts help to </w:t>
      </w:r>
      <w:r>
        <w:rPr>
          <w:rFonts w:ascii="Arial" w:hAnsi="Arial" w:cs="Arial"/>
          <w:sz w:val="24"/>
          <w:szCs w:val="24"/>
          <w:lang w:eastAsia="en-US"/>
        </w:rPr>
        <w:t>produce</w:t>
      </w:r>
      <w:r w:rsidRPr="00255EEA">
        <w:rPr>
          <w:rFonts w:ascii="Arial" w:hAnsi="Arial" w:cs="Arial"/>
          <w:sz w:val="24"/>
          <w:szCs w:val="24"/>
          <w:lang w:eastAsia="en-US"/>
        </w:rPr>
        <w:t xml:space="preserve"> the chemical reactions that occur during the refining process and their selection and regeneration can impact both the yield of the desired product and the energy consumption of the process</w:t>
      </w:r>
      <w:r w:rsidR="00E3235A">
        <w:rPr>
          <w:rFonts w:ascii="Arial" w:hAnsi="Arial" w:cs="Arial"/>
          <w:sz w:val="24"/>
          <w:szCs w:val="24"/>
          <w:lang w:eastAsia="en-US"/>
        </w:rPr>
        <w:t xml:space="preserve"> </w:t>
      </w:r>
      <w:sdt>
        <w:sdtPr>
          <w:rPr>
            <w:rFonts w:ascii="Arial" w:hAnsi="Arial" w:cs="Arial"/>
            <w:sz w:val="24"/>
            <w:szCs w:val="24"/>
            <w:lang w:eastAsia="en-US"/>
          </w:rPr>
          <w:id w:val="1634592671"/>
          <w:citation/>
        </w:sdtPr>
        <w:sdtEndPr/>
        <w:sdtContent>
          <w:r w:rsidR="00E3235A">
            <w:rPr>
              <w:rFonts w:ascii="Arial" w:hAnsi="Arial" w:cs="Arial"/>
              <w:sz w:val="24"/>
              <w:szCs w:val="24"/>
              <w:lang w:eastAsia="en-US"/>
            </w:rPr>
            <w:fldChar w:fldCharType="begin"/>
          </w:r>
          <w:r w:rsidR="00E3235A">
            <w:rPr>
              <w:rFonts w:ascii="Arial" w:hAnsi="Arial" w:cs="Arial"/>
              <w:sz w:val="24"/>
              <w:szCs w:val="24"/>
              <w:lang w:eastAsia="en-US"/>
            </w:rPr>
            <w:instrText xml:space="preserve"> CITATION UCL18 \l 2057 </w:instrText>
          </w:r>
          <w:r w:rsidR="00E3235A">
            <w:rPr>
              <w:rFonts w:ascii="Arial" w:hAnsi="Arial" w:cs="Arial"/>
              <w:sz w:val="24"/>
              <w:szCs w:val="24"/>
              <w:lang w:eastAsia="en-US"/>
            </w:rPr>
            <w:fldChar w:fldCharType="separate"/>
          </w:r>
          <w:r w:rsidR="00950D0E" w:rsidRPr="00950D0E">
            <w:rPr>
              <w:rFonts w:ascii="Arial" w:hAnsi="Arial" w:cs="Arial"/>
              <w:noProof/>
              <w:sz w:val="24"/>
              <w:szCs w:val="24"/>
              <w:lang w:eastAsia="en-US"/>
            </w:rPr>
            <w:t>(UCL, 2018)</w:t>
          </w:r>
          <w:r w:rsidR="00E3235A">
            <w:rPr>
              <w:rFonts w:ascii="Arial" w:hAnsi="Arial" w:cs="Arial"/>
              <w:sz w:val="24"/>
              <w:szCs w:val="24"/>
              <w:lang w:eastAsia="en-US"/>
            </w:rPr>
            <w:fldChar w:fldCharType="end"/>
          </w:r>
        </w:sdtContent>
      </w:sdt>
      <w:r w:rsidRPr="00255EEA">
        <w:rPr>
          <w:rFonts w:ascii="Arial" w:hAnsi="Arial" w:cs="Arial"/>
          <w:sz w:val="24"/>
          <w:szCs w:val="24"/>
          <w:lang w:eastAsia="en-US"/>
        </w:rPr>
        <w:t>.</w:t>
      </w:r>
      <w:r w:rsidR="00E949F7">
        <w:rPr>
          <w:rFonts w:ascii="Arial" w:hAnsi="Arial" w:cs="Arial"/>
          <w:sz w:val="24"/>
          <w:szCs w:val="24"/>
          <w:lang w:eastAsia="en-US"/>
        </w:rPr>
        <w:t xml:space="preserve"> </w:t>
      </w:r>
      <w:r w:rsidRPr="00255EEA">
        <w:rPr>
          <w:rFonts w:ascii="Arial" w:hAnsi="Arial" w:cs="Arial"/>
          <w:sz w:val="24"/>
          <w:szCs w:val="24"/>
          <w:lang w:eastAsia="en-US"/>
        </w:rPr>
        <w:t>One critical consideration when selecting catalysts is their ability to produce the desired product with minimal by-products. Catalysts with higher selectivity can help to reduce waste and increase yield leading to a more efficient process. Catalysts that are more resistant to deactivation, such as those that are more stable at high temperatures or less prone to poisoning by impurities in the feedstock can also help to improve efficiency by reducing the frequency of catalyst replacement.</w:t>
      </w:r>
    </w:p>
    <w:p w14:paraId="48772E83" w14:textId="77777777" w:rsidR="00E949F7" w:rsidRDefault="00E949F7" w:rsidP="00255EEA">
      <w:pPr>
        <w:spacing w:line="360" w:lineRule="auto"/>
        <w:rPr>
          <w:rFonts w:ascii="Arial" w:hAnsi="Arial" w:cs="Arial"/>
          <w:sz w:val="24"/>
          <w:szCs w:val="24"/>
          <w:lang w:eastAsia="en-US"/>
        </w:rPr>
      </w:pPr>
    </w:p>
    <w:p w14:paraId="1F403A1F" w14:textId="77777777" w:rsidR="00E949F7" w:rsidRDefault="00E949F7" w:rsidP="00255EEA">
      <w:pPr>
        <w:spacing w:line="360" w:lineRule="auto"/>
        <w:rPr>
          <w:rFonts w:ascii="Arial" w:hAnsi="Arial" w:cs="Arial"/>
          <w:sz w:val="24"/>
          <w:szCs w:val="24"/>
          <w:lang w:eastAsia="en-US"/>
        </w:rPr>
      </w:pPr>
      <w:r>
        <w:rPr>
          <w:rFonts w:ascii="Arial" w:hAnsi="Arial" w:cs="Arial"/>
          <w:sz w:val="24"/>
          <w:szCs w:val="24"/>
          <w:lang w:eastAsia="en-US"/>
        </w:rPr>
        <w:t xml:space="preserve">Now the equipment has been stated and explanation on how </w:t>
      </w:r>
      <w:commentRangeStart w:id="23"/>
      <w:r>
        <w:rPr>
          <w:rFonts w:ascii="Arial" w:hAnsi="Arial" w:cs="Arial"/>
          <w:sz w:val="24"/>
          <w:szCs w:val="24"/>
          <w:lang w:eastAsia="en-US"/>
        </w:rPr>
        <w:t>its</w:t>
      </w:r>
      <w:commentRangeEnd w:id="23"/>
      <w:r w:rsidR="00E74D65">
        <w:rPr>
          <w:rStyle w:val="CommentReference"/>
        </w:rPr>
        <w:commentReference w:id="23"/>
      </w:r>
      <w:r>
        <w:rPr>
          <w:rFonts w:ascii="Arial" w:hAnsi="Arial" w:cs="Arial"/>
          <w:sz w:val="24"/>
          <w:szCs w:val="24"/>
          <w:lang w:eastAsia="en-US"/>
        </w:rPr>
        <w:t xml:space="preserve"> used has been given the possible improvements will now be stated to make the process more efficient in costs and energy conservation. </w:t>
      </w:r>
    </w:p>
    <w:p w14:paraId="7E028BA1" w14:textId="77777777" w:rsidR="00E949F7" w:rsidRDefault="00E949F7" w:rsidP="00255EEA">
      <w:pPr>
        <w:spacing w:line="360" w:lineRule="auto"/>
        <w:rPr>
          <w:rFonts w:ascii="Arial" w:hAnsi="Arial" w:cs="Arial"/>
          <w:sz w:val="24"/>
          <w:szCs w:val="24"/>
          <w:lang w:eastAsia="en-US"/>
        </w:rPr>
      </w:pPr>
    </w:p>
    <w:p w14:paraId="42B38D8F" w14:textId="45DA5D93" w:rsidR="00E949F7" w:rsidRDefault="005C4DAB" w:rsidP="00255EEA">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695104" behindDoc="0" locked="0" layoutInCell="1" allowOverlap="1" wp14:anchorId="7D2BED44" wp14:editId="0419E2D9">
                <wp:simplePos x="0" y="0"/>
                <wp:positionH relativeFrom="column">
                  <wp:posOffset>5828665</wp:posOffset>
                </wp:positionH>
                <wp:positionV relativeFrom="paragraph">
                  <wp:posOffset>238760</wp:posOffset>
                </wp:positionV>
                <wp:extent cx="368675" cy="260350"/>
                <wp:effectExtent l="38100" t="38100" r="0" b="31750"/>
                <wp:wrapNone/>
                <wp:docPr id="37" name="Ink 37"/>
                <wp:cNvGraphicFramePr/>
                <a:graphic xmlns:a="http://schemas.openxmlformats.org/drawingml/2006/main">
                  <a:graphicData uri="http://schemas.microsoft.com/office/word/2010/wordprocessingInk">
                    <w14:contentPart bwMode="auto" r:id="rId35">
                      <w14:nvContentPartPr>
                        <w14:cNvContentPartPr/>
                      </w14:nvContentPartPr>
                      <w14:xfrm>
                        <a:off x="0" y="0"/>
                        <a:ext cx="368675" cy="260350"/>
                      </w14:xfrm>
                    </w14:contentPart>
                  </a:graphicData>
                </a:graphic>
              </wp:anchor>
            </w:drawing>
          </mc:Choice>
          <mc:Fallback>
            <w:pict>
              <v:shape w14:anchorId="7B219FBB" id="Ink 37" o:spid="_x0000_s1026" type="#_x0000_t75" style="position:absolute;margin-left:457.75pt;margin-top:17.6pt;width:31.5pt;height:22.9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">
                <v:imagedata r:id="rId36" o:title=""/>
              </v:shape>
            </w:pict>
          </mc:Fallback>
        </mc:AlternateContent>
      </w:r>
      <w:r w:rsidR="00E949F7">
        <w:rPr>
          <w:rFonts w:ascii="Arial" w:hAnsi="Arial" w:cs="Arial"/>
          <w:sz w:val="24"/>
          <w:szCs w:val="24"/>
          <w:lang w:eastAsia="en-US"/>
        </w:rPr>
        <w:t xml:space="preserve">Firstly, A possible improvement that can be made to Valero Hydrotreater reactors can be the design. As stated there are two Hydrotreater units with a total of 5 reactors between them. Hydrotreater 2 is used for higher temperature and pressure applications. An improvement to the design </w:t>
      </w:r>
      <w:commentRangeStart w:id="24"/>
      <w:r w:rsidR="00E949F7">
        <w:rPr>
          <w:rFonts w:ascii="Arial" w:hAnsi="Arial" w:cs="Arial"/>
          <w:sz w:val="24"/>
          <w:szCs w:val="24"/>
          <w:lang w:eastAsia="en-US"/>
        </w:rPr>
        <w:t xml:space="preserve">can for </w:t>
      </w:r>
      <w:commentRangeEnd w:id="24"/>
      <w:r w:rsidR="003A76A8">
        <w:rPr>
          <w:rStyle w:val="CommentReference"/>
        </w:rPr>
        <w:commentReference w:id="24"/>
      </w:r>
      <w:r w:rsidR="00E949F7">
        <w:rPr>
          <w:rFonts w:ascii="Arial" w:hAnsi="Arial" w:cs="Arial"/>
          <w:sz w:val="24"/>
          <w:szCs w:val="24"/>
          <w:lang w:eastAsia="en-US"/>
        </w:rPr>
        <w:t xml:space="preserve">Hydrotreater 1 to implement the fluidised bed reactor. As Valero produce both </w:t>
      </w:r>
      <w:commentRangeStart w:id="25"/>
      <w:r w:rsidR="00E949F7">
        <w:rPr>
          <w:rFonts w:ascii="Arial" w:hAnsi="Arial" w:cs="Arial"/>
          <w:sz w:val="24"/>
          <w:szCs w:val="24"/>
          <w:lang w:eastAsia="en-US"/>
        </w:rPr>
        <w:t xml:space="preserve">heavy and light diesel </w:t>
      </w:r>
      <w:commentRangeEnd w:id="25"/>
      <w:r w:rsidR="00ED7A2D">
        <w:rPr>
          <w:rStyle w:val="CommentReference"/>
        </w:rPr>
        <w:commentReference w:id="25"/>
      </w:r>
      <w:r w:rsidR="00E949F7">
        <w:rPr>
          <w:rFonts w:ascii="Arial" w:hAnsi="Arial" w:cs="Arial"/>
          <w:sz w:val="24"/>
          <w:szCs w:val="24"/>
          <w:lang w:eastAsia="en-US"/>
        </w:rPr>
        <w:t>products it is not viable for both Hydrotreater units to waste energy through the same reaction process. If Hydrotreater 1 implemented the use of fluidised bed reactors then the unit can be based off refining light diesel products as less temperature and pressure is required and as the unit now has a set priority it will also increase the business rates by increasing light diesel products therefore increasing profits</w:t>
      </w:r>
      <w:r w:rsidR="00E3235A">
        <w:rPr>
          <w:rFonts w:ascii="Arial" w:hAnsi="Arial" w:cs="Arial"/>
          <w:sz w:val="24"/>
          <w:szCs w:val="24"/>
          <w:lang w:eastAsia="en-US"/>
        </w:rPr>
        <w:t xml:space="preserve"> </w:t>
      </w:r>
      <w:sdt>
        <w:sdtPr>
          <w:rPr>
            <w:rFonts w:ascii="Arial" w:hAnsi="Arial" w:cs="Arial"/>
            <w:sz w:val="24"/>
            <w:szCs w:val="24"/>
            <w:lang w:eastAsia="en-US"/>
          </w:rPr>
          <w:id w:val="1610166427"/>
          <w:citation/>
        </w:sdtPr>
        <w:sdtEndPr/>
        <w:sdtContent>
          <w:r w:rsidR="00E3235A">
            <w:rPr>
              <w:rFonts w:ascii="Arial" w:hAnsi="Arial" w:cs="Arial"/>
              <w:sz w:val="24"/>
              <w:szCs w:val="24"/>
              <w:lang w:eastAsia="en-US"/>
            </w:rPr>
            <w:fldChar w:fldCharType="begin"/>
          </w:r>
          <w:r w:rsidR="00E3235A">
            <w:rPr>
              <w:rFonts w:ascii="Arial" w:hAnsi="Arial" w:cs="Arial"/>
              <w:sz w:val="24"/>
              <w:szCs w:val="24"/>
              <w:lang w:eastAsia="en-US"/>
            </w:rPr>
            <w:instrText xml:space="preserve"> CITATION KMe19 \l 2057 </w:instrText>
          </w:r>
          <w:r w:rsidR="00E3235A">
            <w:rPr>
              <w:rFonts w:ascii="Arial" w:hAnsi="Arial" w:cs="Arial"/>
              <w:sz w:val="24"/>
              <w:szCs w:val="24"/>
              <w:lang w:eastAsia="en-US"/>
            </w:rPr>
            <w:fldChar w:fldCharType="separate"/>
          </w:r>
          <w:r w:rsidR="00950D0E" w:rsidRPr="00950D0E">
            <w:rPr>
              <w:rFonts w:ascii="Arial" w:hAnsi="Arial" w:cs="Arial"/>
              <w:noProof/>
              <w:sz w:val="24"/>
              <w:szCs w:val="24"/>
              <w:lang w:eastAsia="en-US"/>
            </w:rPr>
            <w:t>(Mehra, 2019)</w:t>
          </w:r>
          <w:r w:rsidR="00E3235A">
            <w:rPr>
              <w:rFonts w:ascii="Arial" w:hAnsi="Arial" w:cs="Arial"/>
              <w:sz w:val="24"/>
              <w:szCs w:val="24"/>
              <w:lang w:eastAsia="en-US"/>
            </w:rPr>
            <w:fldChar w:fldCharType="end"/>
          </w:r>
        </w:sdtContent>
      </w:sdt>
      <w:r w:rsidR="00E949F7">
        <w:rPr>
          <w:rFonts w:ascii="Arial" w:hAnsi="Arial" w:cs="Arial"/>
          <w:sz w:val="24"/>
          <w:szCs w:val="24"/>
          <w:lang w:eastAsia="en-US"/>
        </w:rPr>
        <w:t xml:space="preserve">. If this were to be implemented then the refinery would save energy through </w:t>
      </w:r>
      <w:commentRangeStart w:id="26"/>
      <w:r w:rsidR="005D52E6">
        <w:rPr>
          <w:rFonts w:ascii="Arial" w:hAnsi="Arial" w:cs="Arial"/>
          <w:sz w:val="24"/>
          <w:szCs w:val="24"/>
          <w:lang w:eastAsia="en-US"/>
        </w:rPr>
        <w:t>Hydrotreater</w:t>
      </w:r>
      <w:r w:rsidR="00E949F7">
        <w:rPr>
          <w:rFonts w:ascii="Arial" w:hAnsi="Arial" w:cs="Arial"/>
          <w:sz w:val="24"/>
          <w:szCs w:val="24"/>
          <w:lang w:eastAsia="en-US"/>
        </w:rPr>
        <w:t xml:space="preserve"> 1</w:t>
      </w:r>
      <w:r w:rsidR="005D52E6">
        <w:rPr>
          <w:rFonts w:ascii="Arial" w:hAnsi="Arial" w:cs="Arial"/>
          <w:sz w:val="24"/>
          <w:szCs w:val="24"/>
          <w:lang w:eastAsia="en-US"/>
        </w:rPr>
        <w:t xml:space="preserve"> as well as still having the same rate of production through Hydrotreater 2. </w:t>
      </w:r>
      <w:commentRangeEnd w:id="26"/>
      <w:r w:rsidR="001730D1">
        <w:rPr>
          <w:rStyle w:val="CommentReference"/>
        </w:rPr>
        <w:commentReference w:id="26"/>
      </w:r>
    </w:p>
    <w:p w14:paraId="7D4A7A57" w14:textId="1C1F9B36" w:rsidR="005D52E6" w:rsidRDefault="005C4DAB" w:rsidP="00255EEA">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698176" behindDoc="0" locked="0" layoutInCell="1" allowOverlap="1" wp14:anchorId="016C9F53" wp14:editId="60487E23">
                <wp:simplePos x="0" y="0"/>
                <wp:positionH relativeFrom="column">
                  <wp:posOffset>6000115</wp:posOffset>
                </wp:positionH>
                <wp:positionV relativeFrom="paragraph">
                  <wp:posOffset>337820</wp:posOffset>
                </wp:positionV>
                <wp:extent cx="372185" cy="304165"/>
                <wp:effectExtent l="38100" t="38100" r="0" b="38735"/>
                <wp:wrapNone/>
                <wp:docPr id="40" name="Ink 40"/>
                <wp:cNvGraphicFramePr/>
                <a:graphic xmlns:a="http://schemas.openxmlformats.org/drawingml/2006/main">
                  <a:graphicData uri="http://schemas.microsoft.com/office/word/2010/wordprocessingInk">
                    <w14:contentPart bwMode="auto" r:id="rId37">
                      <w14:nvContentPartPr>
                        <w14:cNvContentPartPr/>
                      </w14:nvContentPartPr>
                      <w14:xfrm>
                        <a:off x="0" y="0"/>
                        <a:ext cx="372185" cy="304165"/>
                      </w14:xfrm>
                    </w14:contentPart>
                  </a:graphicData>
                </a:graphic>
              </wp:anchor>
            </w:drawing>
          </mc:Choice>
          <mc:Fallback>
            <w:pict>
              <v:shape w14:anchorId="3FDAF992" id="Ink 40" o:spid="_x0000_s1026" type="#_x0000_t75" style="position:absolute;margin-left:471.25pt;margin-top:25.4pt;width:31.7pt;height:26.3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">
                <v:imagedata r:id="rId38" o:title=""/>
              </v:shape>
            </w:pict>
          </mc:Fallback>
        </mc:AlternateContent>
      </w:r>
    </w:p>
    <w:p w14:paraId="2D44622E" w14:textId="37A06FA3" w:rsidR="005D52E6" w:rsidRDefault="005C4DAB" w:rsidP="00255EEA">
      <w:pPr>
        <w:spacing w:line="360" w:lineRule="auto"/>
        <w:rPr>
          <w:rFonts w:ascii="Arial" w:hAnsi="Arial" w:cs="Arial"/>
          <w:sz w:val="24"/>
          <w:szCs w:val="24"/>
          <w:lang w:eastAsia="en-US"/>
        </w:rPr>
      </w:pPr>
      <w:r>
        <w:rPr>
          <w:rFonts w:ascii="Arial" w:hAnsi="Arial" w:cs="Arial"/>
          <w:noProof/>
          <w:sz w:val="24"/>
          <w:szCs w:val="24"/>
          <w:lang w:eastAsia="en-US"/>
        </w:rPr>
        <w:lastRenderedPageBreak/>
        <mc:AlternateContent>
          <mc:Choice Requires="wpi">
            <w:drawing>
              <wp:anchor distT="0" distB="0" distL="114300" distR="114300" simplePos="0" relativeHeight="251704320" behindDoc="0" locked="0" layoutInCell="1" allowOverlap="1" wp14:anchorId="798FE632" wp14:editId="49FBEF2A">
                <wp:simplePos x="0" y="0"/>
                <wp:positionH relativeFrom="column">
                  <wp:posOffset>5885815</wp:posOffset>
                </wp:positionH>
                <wp:positionV relativeFrom="paragraph">
                  <wp:posOffset>2059940</wp:posOffset>
                </wp:positionV>
                <wp:extent cx="378135" cy="305435"/>
                <wp:effectExtent l="38100" t="38100" r="0" b="37465"/>
                <wp:wrapNone/>
                <wp:docPr id="46" name="Ink 46"/>
                <wp:cNvGraphicFramePr/>
                <a:graphic xmlns:a="http://schemas.openxmlformats.org/drawingml/2006/main">
                  <a:graphicData uri="http://schemas.microsoft.com/office/word/2010/wordprocessingInk">
                    <w14:contentPart bwMode="auto" r:id="rId39">
                      <w14:nvContentPartPr>
                        <w14:cNvContentPartPr/>
                      </w14:nvContentPartPr>
                      <w14:xfrm>
                        <a:off x="0" y="0"/>
                        <a:ext cx="378135" cy="305435"/>
                      </w14:xfrm>
                    </w14:contentPart>
                  </a:graphicData>
                </a:graphic>
              </wp:anchor>
            </w:drawing>
          </mc:Choice>
          <mc:Fallback>
            <w:pict>
              <v:shape w14:anchorId="3E5BE045" id="Ink 46" o:spid="_x0000_s1026" type="#_x0000_t75" style="position:absolute;margin-left:462.25pt;margin-top:161pt;width:32.15pt;height:26.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">
                <v:imagedata r:id="rId40" o:title=""/>
              </v:shape>
            </w:pict>
          </mc:Fallback>
        </mc:AlternateContent>
      </w:r>
      <w:r w:rsidR="005D52E6">
        <w:rPr>
          <w:rFonts w:ascii="Arial" w:hAnsi="Arial" w:cs="Arial"/>
          <w:sz w:val="24"/>
          <w:szCs w:val="24"/>
          <w:lang w:eastAsia="en-US"/>
        </w:rPr>
        <w:t>Another improvement that can be implemented can be the selection of feedstock. Hydrotreater 2 will continue with a more viscous feedstock as the reactor can operate at higher temperatures and pressures but with Hydrotreater 1 using fluidised bed reactors the feedstock will need lower boiling points and lower viscosity to allow the reaction to take place with the catalyst and produce a light diesel</w:t>
      </w:r>
      <w:r w:rsidR="00286978">
        <w:rPr>
          <w:rFonts w:ascii="Arial" w:hAnsi="Arial" w:cs="Arial"/>
          <w:sz w:val="24"/>
          <w:szCs w:val="24"/>
          <w:lang w:eastAsia="en-US"/>
        </w:rPr>
        <w:t xml:space="preserve"> </w:t>
      </w:r>
      <w:sdt>
        <w:sdtPr>
          <w:rPr>
            <w:rFonts w:ascii="Arial" w:hAnsi="Arial" w:cs="Arial"/>
            <w:sz w:val="24"/>
            <w:szCs w:val="24"/>
            <w:lang w:eastAsia="en-US"/>
          </w:rPr>
          <w:id w:val="19143360"/>
          <w:citation/>
        </w:sdtPr>
        <w:sdtEndPr/>
        <w:sdtContent>
          <w:r w:rsidR="00286978">
            <w:rPr>
              <w:rFonts w:ascii="Arial" w:hAnsi="Arial" w:cs="Arial"/>
              <w:sz w:val="24"/>
              <w:szCs w:val="24"/>
              <w:lang w:eastAsia="en-US"/>
            </w:rPr>
            <w:fldChar w:fldCharType="begin"/>
          </w:r>
          <w:r w:rsidR="00286978">
            <w:rPr>
              <w:rFonts w:ascii="Arial" w:hAnsi="Arial" w:cs="Arial"/>
              <w:sz w:val="24"/>
              <w:szCs w:val="24"/>
              <w:lang w:eastAsia="en-US"/>
            </w:rPr>
            <w:instrText xml:space="preserve"> CITATION Yen19 \l 2057 </w:instrText>
          </w:r>
          <w:r w:rsidR="00286978">
            <w:rPr>
              <w:rFonts w:ascii="Arial" w:hAnsi="Arial" w:cs="Arial"/>
              <w:sz w:val="24"/>
              <w:szCs w:val="24"/>
              <w:lang w:eastAsia="en-US"/>
            </w:rPr>
            <w:fldChar w:fldCharType="separate"/>
          </w:r>
          <w:r w:rsidR="00950D0E" w:rsidRPr="00950D0E">
            <w:rPr>
              <w:rFonts w:ascii="Arial" w:hAnsi="Arial" w:cs="Arial"/>
              <w:noProof/>
              <w:sz w:val="24"/>
              <w:szCs w:val="24"/>
              <w:lang w:eastAsia="en-US"/>
            </w:rPr>
            <w:t>(chan, 2019)</w:t>
          </w:r>
          <w:r w:rsidR="00286978">
            <w:rPr>
              <w:rFonts w:ascii="Arial" w:hAnsi="Arial" w:cs="Arial"/>
              <w:sz w:val="24"/>
              <w:szCs w:val="24"/>
              <w:lang w:eastAsia="en-US"/>
            </w:rPr>
            <w:fldChar w:fldCharType="end"/>
          </w:r>
        </w:sdtContent>
      </w:sdt>
      <w:r w:rsidR="005D52E6">
        <w:rPr>
          <w:rFonts w:ascii="Arial" w:hAnsi="Arial" w:cs="Arial"/>
          <w:sz w:val="24"/>
          <w:szCs w:val="24"/>
          <w:lang w:eastAsia="en-US"/>
        </w:rPr>
        <w:t xml:space="preserve">. This again conserves energy as a lower temperature and pressure within the reactor leads to a lower pressure drop making the process more efficient </w:t>
      </w:r>
      <w:commentRangeStart w:id="27"/>
      <w:r w:rsidR="005D52E6">
        <w:rPr>
          <w:rFonts w:ascii="Arial" w:hAnsi="Arial" w:cs="Arial"/>
          <w:sz w:val="24"/>
          <w:szCs w:val="24"/>
          <w:lang w:eastAsia="en-US"/>
        </w:rPr>
        <w:t>and safer as lower heat and pressure results in a lower likelihood of hazards causing harm</w:t>
      </w:r>
      <w:commentRangeEnd w:id="27"/>
      <w:r w:rsidR="004E5ECD">
        <w:rPr>
          <w:rStyle w:val="CommentReference"/>
        </w:rPr>
        <w:commentReference w:id="27"/>
      </w:r>
      <w:r w:rsidR="005D52E6">
        <w:rPr>
          <w:rFonts w:ascii="Arial" w:hAnsi="Arial" w:cs="Arial"/>
          <w:sz w:val="24"/>
          <w:szCs w:val="24"/>
          <w:lang w:eastAsia="en-US"/>
        </w:rPr>
        <w:t xml:space="preserve">. This again maintains production rates but cuts back on energy used to produce light diesel as both temperature and pressure has dropped because of a reactor and feedstock change. </w:t>
      </w:r>
    </w:p>
    <w:p w14:paraId="33773AE1" w14:textId="77777777" w:rsidR="00226C60" w:rsidRDefault="00226C60" w:rsidP="00255EEA">
      <w:pPr>
        <w:spacing w:line="360" w:lineRule="auto"/>
        <w:rPr>
          <w:rFonts w:ascii="Arial" w:hAnsi="Arial" w:cs="Arial"/>
          <w:sz w:val="24"/>
          <w:szCs w:val="24"/>
          <w:lang w:eastAsia="en-US"/>
        </w:rPr>
      </w:pPr>
    </w:p>
    <w:p w14:paraId="001A9E1D" w14:textId="5B2EADF2" w:rsidR="00226C60" w:rsidRDefault="005C4DAB" w:rsidP="00255EEA">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707392" behindDoc="0" locked="0" layoutInCell="1" allowOverlap="1" wp14:anchorId="24683F25" wp14:editId="402E8D32">
                <wp:simplePos x="0" y="0"/>
                <wp:positionH relativeFrom="column">
                  <wp:posOffset>5920740</wp:posOffset>
                </wp:positionH>
                <wp:positionV relativeFrom="paragraph">
                  <wp:posOffset>3899535</wp:posOffset>
                </wp:positionV>
                <wp:extent cx="416460" cy="441325"/>
                <wp:effectExtent l="38100" t="38100" r="15875" b="41275"/>
                <wp:wrapNone/>
                <wp:docPr id="49" name="Ink 49"/>
                <wp:cNvGraphicFramePr/>
                <a:graphic xmlns:a="http://schemas.openxmlformats.org/drawingml/2006/main">
                  <a:graphicData uri="http://schemas.microsoft.com/office/word/2010/wordprocessingInk">
                    <w14:contentPart bwMode="auto" r:id="rId41">
                      <w14:nvContentPartPr>
                        <w14:cNvContentPartPr/>
                      </w14:nvContentPartPr>
                      <w14:xfrm>
                        <a:off x="0" y="0"/>
                        <a:ext cx="416460" cy="441325"/>
                      </w14:xfrm>
                    </w14:contentPart>
                  </a:graphicData>
                </a:graphic>
              </wp:anchor>
            </w:drawing>
          </mc:Choice>
          <mc:Fallback>
            <w:pict>
              <v:shape w14:anchorId="028FBE5A" id="Ink 49" o:spid="_x0000_s1026" type="#_x0000_t75" style="position:absolute;margin-left:465pt;margin-top:305.85pt;width:35.25pt;height:37.1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">
                <v:imagedata r:id="rId42" o:title=""/>
              </v:shape>
            </w:pict>
          </mc:Fallback>
        </mc:AlternateContent>
      </w:r>
      <w:r>
        <w:rPr>
          <w:rFonts w:ascii="Arial" w:hAnsi="Arial" w:cs="Arial"/>
          <w:noProof/>
          <w:sz w:val="24"/>
          <w:szCs w:val="24"/>
          <w:lang w:eastAsia="en-US"/>
        </w:rPr>
        <mc:AlternateContent>
          <mc:Choice Requires="wpi">
            <w:drawing>
              <wp:anchor distT="0" distB="0" distL="114300" distR="114300" simplePos="0" relativeHeight="251703296" behindDoc="0" locked="0" layoutInCell="1" allowOverlap="1" wp14:anchorId="377A8E8D" wp14:editId="135F4C39">
                <wp:simplePos x="0" y="0"/>
                <wp:positionH relativeFrom="column">
                  <wp:posOffset>5863590</wp:posOffset>
                </wp:positionH>
                <wp:positionV relativeFrom="paragraph">
                  <wp:posOffset>1464310</wp:posOffset>
                </wp:positionV>
                <wp:extent cx="374955" cy="268605"/>
                <wp:effectExtent l="38100" t="38100" r="0" b="36195"/>
                <wp:wrapNone/>
                <wp:docPr id="45" name="Ink 45"/>
                <wp:cNvGraphicFramePr/>
                <a:graphic xmlns:a="http://schemas.openxmlformats.org/drawingml/2006/main">
                  <a:graphicData uri="http://schemas.microsoft.com/office/word/2010/wordprocessingInk">
                    <w14:contentPart bwMode="auto" r:id="rId43">
                      <w14:nvContentPartPr>
                        <w14:cNvContentPartPr/>
                      </w14:nvContentPartPr>
                      <w14:xfrm>
                        <a:off x="0" y="0"/>
                        <a:ext cx="374955" cy="268605"/>
                      </w14:xfrm>
                    </w14:contentPart>
                  </a:graphicData>
                </a:graphic>
              </wp:anchor>
            </w:drawing>
          </mc:Choice>
          <mc:Fallback>
            <w:pict>
              <v:shape w14:anchorId="5C1F6DA0" id="Ink 45" o:spid="_x0000_s1026" type="#_x0000_t75" style="position:absolute;margin-left:460.5pt;margin-top:114.1pt;width:31.9pt;height:23.5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">
                <v:imagedata r:id="rId44" o:title=""/>
              </v:shape>
            </w:pict>
          </mc:Fallback>
        </mc:AlternateContent>
      </w:r>
      <w:r w:rsidR="00783601">
        <w:rPr>
          <w:rFonts w:ascii="Arial" w:hAnsi="Arial" w:cs="Arial"/>
          <w:sz w:val="24"/>
          <w:szCs w:val="24"/>
          <w:lang w:eastAsia="en-US"/>
        </w:rPr>
        <w:t xml:space="preserve">Another Improvement can be the choice of catalyst and regeneration of the catalyst. </w:t>
      </w:r>
      <w:r w:rsidR="000B7833">
        <w:rPr>
          <w:rFonts w:ascii="Arial" w:hAnsi="Arial" w:cs="Arial"/>
          <w:sz w:val="24"/>
          <w:szCs w:val="24"/>
          <w:lang w:eastAsia="en-US"/>
        </w:rPr>
        <w:t xml:space="preserve">The catalyst is used to form a reaction with the feedstock to create the desired product. The catalyst is also used to remove any impurities from the feedstock so hydrogen is injected to remove these impurities such as Nitrogen, metals, Sulphur and </w:t>
      </w:r>
      <w:commentRangeStart w:id="28"/>
      <w:r w:rsidR="000B7833">
        <w:rPr>
          <w:rFonts w:ascii="Arial" w:hAnsi="Arial" w:cs="Arial"/>
          <w:sz w:val="24"/>
          <w:szCs w:val="24"/>
          <w:lang w:eastAsia="en-US"/>
        </w:rPr>
        <w:t>Amine</w:t>
      </w:r>
      <w:commentRangeEnd w:id="28"/>
      <w:r w:rsidR="00EB47F6">
        <w:rPr>
          <w:rStyle w:val="CommentReference"/>
        </w:rPr>
        <w:commentReference w:id="28"/>
      </w:r>
      <w:r w:rsidR="000B7833">
        <w:rPr>
          <w:rFonts w:ascii="Arial" w:hAnsi="Arial" w:cs="Arial"/>
          <w:sz w:val="24"/>
          <w:szCs w:val="24"/>
          <w:lang w:eastAsia="en-US"/>
        </w:rPr>
        <w:t>. It is important that the catalyst is regenerative as this allows for a constant reaction to take place. With Valero producing its own Hydrogen from the Platformer unit the rest of the refinery can remove impurities from the process therefore being efficient and safe</w:t>
      </w:r>
      <w:r w:rsidR="00286978">
        <w:rPr>
          <w:rFonts w:ascii="Arial" w:hAnsi="Arial" w:cs="Arial"/>
          <w:sz w:val="24"/>
          <w:szCs w:val="24"/>
          <w:lang w:eastAsia="en-US"/>
        </w:rPr>
        <w:t xml:space="preserve"> </w:t>
      </w:r>
      <w:sdt>
        <w:sdtPr>
          <w:rPr>
            <w:rFonts w:ascii="Arial" w:hAnsi="Arial" w:cs="Arial"/>
            <w:sz w:val="24"/>
            <w:szCs w:val="24"/>
            <w:lang w:eastAsia="en-US"/>
          </w:rPr>
          <w:id w:val="-924958302"/>
          <w:citation/>
        </w:sdtPr>
        <w:sdtEndPr/>
        <w:sdtContent>
          <w:r w:rsidR="00286978">
            <w:rPr>
              <w:rFonts w:ascii="Arial" w:hAnsi="Arial" w:cs="Arial"/>
              <w:sz w:val="24"/>
              <w:szCs w:val="24"/>
              <w:lang w:eastAsia="en-US"/>
            </w:rPr>
            <w:fldChar w:fldCharType="begin"/>
          </w:r>
          <w:r w:rsidR="00286978">
            <w:rPr>
              <w:rFonts w:ascii="Arial" w:hAnsi="Arial" w:cs="Arial"/>
              <w:sz w:val="24"/>
              <w:szCs w:val="24"/>
              <w:lang w:eastAsia="en-US"/>
            </w:rPr>
            <w:instrText xml:space="preserve"> CITATION Val111 \l 2057 </w:instrText>
          </w:r>
          <w:r w:rsidR="00286978">
            <w:rPr>
              <w:rFonts w:ascii="Arial" w:hAnsi="Arial" w:cs="Arial"/>
              <w:sz w:val="24"/>
              <w:szCs w:val="24"/>
              <w:lang w:eastAsia="en-US"/>
            </w:rPr>
            <w:fldChar w:fldCharType="separate"/>
          </w:r>
          <w:r w:rsidR="00950D0E" w:rsidRPr="00950D0E">
            <w:rPr>
              <w:rFonts w:ascii="Arial" w:hAnsi="Arial" w:cs="Arial"/>
              <w:noProof/>
              <w:sz w:val="24"/>
              <w:szCs w:val="24"/>
              <w:lang w:eastAsia="en-US"/>
            </w:rPr>
            <w:t>(Valero, 2011)</w:t>
          </w:r>
          <w:r w:rsidR="00286978">
            <w:rPr>
              <w:rFonts w:ascii="Arial" w:hAnsi="Arial" w:cs="Arial"/>
              <w:sz w:val="24"/>
              <w:szCs w:val="24"/>
              <w:lang w:eastAsia="en-US"/>
            </w:rPr>
            <w:fldChar w:fldCharType="end"/>
          </w:r>
        </w:sdtContent>
      </w:sdt>
      <w:r w:rsidR="000B7833">
        <w:rPr>
          <w:rFonts w:ascii="Arial" w:hAnsi="Arial" w:cs="Arial"/>
          <w:sz w:val="24"/>
          <w:szCs w:val="24"/>
          <w:lang w:eastAsia="en-US"/>
        </w:rPr>
        <w:t xml:space="preserve">. </w:t>
      </w:r>
      <w:commentRangeStart w:id="29"/>
      <w:r w:rsidR="000B7833">
        <w:rPr>
          <w:rFonts w:ascii="Arial" w:hAnsi="Arial" w:cs="Arial"/>
          <w:sz w:val="24"/>
          <w:szCs w:val="24"/>
          <w:lang w:eastAsia="en-US"/>
        </w:rPr>
        <w:t xml:space="preserve">The catalyst will be changed </w:t>
      </w:r>
      <w:commentRangeStart w:id="30"/>
      <w:r w:rsidR="00453635">
        <w:rPr>
          <w:rFonts w:ascii="Arial" w:hAnsi="Arial" w:cs="Arial"/>
          <w:sz w:val="24"/>
          <w:szCs w:val="24"/>
          <w:lang w:eastAsia="en-US"/>
        </w:rPr>
        <w:t xml:space="preserve">when unit </w:t>
      </w:r>
      <w:commentRangeEnd w:id="30"/>
      <w:r w:rsidR="00EB74F3">
        <w:rPr>
          <w:rStyle w:val="CommentReference"/>
        </w:rPr>
        <w:commentReference w:id="30"/>
      </w:r>
      <w:r w:rsidR="00453635">
        <w:rPr>
          <w:rFonts w:ascii="Arial" w:hAnsi="Arial" w:cs="Arial"/>
          <w:sz w:val="24"/>
          <w:szCs w:val="24"/>
          <w:lang w:eastAsia="en-US"/>
        </w:rPr>
        <w:t xml:space="preserve">undergoes a </w:t>
      </w:r>
      <w:commentRangeStart w:id="31"/>
      <w:r w:rsidR="00453635">
        <w:rPr>
          <w:rFonts w:ascii="Arial" w:hAnsi="Arial" w:cs="Arial"/>
          <w:sz w:val="24"/>
          <w:szCs w:val="24"/>
          <w:lang w:eastAsia="en-US"/>
        </w:rPr>
        <w:t>turnaround</w:t>
      </w:r>
      <w:commentRangeEnd w:id="31"/>
      <w:r w:rsidR="00881B69">
        <w:rPr>
          <w:rStyle w:val="CommentReference"/>
        </w:rPr>
        <w:commentReference w:id="31"/>
      </w:r>
      <w:commentRangeEnd w:id="29"/>
      <w:r w:rsidR="0096624E">
        <w:rPr>
          <w:rStyle w:val="CommentReference"/>
        </w:rPr>
        <w:commentReference w:id="29"/>
      </w:r>
      <w:r w:rsidR="00453635">
        <w:rPr>
          <w:rFonts w:ascii="Arial" w:hAnsi="Arial" w:cs="Arial"/>
          <w:sz w:val="24"/>
          <w:szCs w:val="24"/>
          <w:lang w:eastAsia="en-US"/>
        </w:rPr>
        <w:t xml:space="preserve">. </w:t>
      </w:r>
      <w:commentRangeStart w:id="32"/>
      <w:r w:rsidR="00453635">
        <w:rPr>
          <w:rFonts w:ascii="Arial" w:hAnsi="Arial" w:cs="Arial"/>
          <w:sz w:val="24"/>
          <w:szCs w:val="24"/>
          <w:lang w:eastAsia="en-US"/>
        </w:rPr>
        <w:t xml:space="preserve">Hydrotreater 1 will need more frequent turnarounds than Hydrotreater 2 if fluidised bed reactors are used because the catalyst </w:t>
      </w:r>
      <w:commentRangeStart w:id="33"/>
      <w:r w:rsidR="00453635">
        <w:rPr>
          <w:rFonts w:ascii="Arial" w:hAnsi="Arial" w:cs="Arial"/>
          <w:sz w:val="24"/>
          <w:szCs w:val="24"/>
          <w:lang w:eastAsia="en-US"/>
        </w:rPr>
        <w:t>that’s</w:t>
      </w:r>
      <w:commentRangeEnd w:id="33"/>
      <w:r w:rsidR="00B53BA7">
        <w:rPr>
          <w:rStyle w:val="CommentReference"/>
        </w:rPr>
        <w:commentReference w:id="33"/>
      </w:r>
      <w:r w:rsidR="00453635">
        <w:rPr>
          <w:rFonts w:ascii="Arial" w:hAnsi="Arial" w:cs="Arial"/>
          <w:sz w:val="24"/>
          <w:szCs w:val="24"/>
          <w:lang w:eastAsia="en-US"/>
        </w:rPr>
        <w:t xml:space="preserve"> used will be more prone to poisoning as less heat is reaching it</w:t>
      </w:r>
      <w:commentRangeEnd w:id="32"/>
      <w:r w:rsidR="00AB6F49">
        <w:rPr>
          <w:rStyle w:val="CommentReference"/>
        </w:rPr>
        <w:commentReference w:id="32"/>
      </w:r>
      <w:r w:rsidR="00453635">
        <w:rPr>
          <w:rFonts w:ascii="Arial" w:hAnsi="Arial" w:cs="Arial"/>
          <w:sz w:val="24"/>
          <w:szCs w:val="24"/>
          <w:lang w:eastAsia="en-US"/>
        </w:rPr>
        <w:t xml:space="preserve">. </w:t>
      </w:r>
      <w:commentRangeStart w:id="34"/>
      <w:r w:rsidR="00453635">
        <w:rPr>
          <w:rFonts w:ascii="Arial" w:hAnsi="Arial" w:cs="Arial"/>
          <w:sz w:val="24"/>
          <w:szCs w:val="24"/>
          <w:lang w:eastAsia="en-US"/>
        </w:rPr>
        <w:t xml:space="preserve">Although this seems a negative having constant maintenance and catalyst changes, turnarounds </w:t>
      </w:r>
      <w:commentRangeStart w:id="35"/>
      <w:r w:rsidR="00453635">
        <w:rPr>
          <w:rFonts w:ascii="Arial" w:hAnsi="Arial" w:cs="Arial"/>
          <w:sz w:val="24"/>
          <w:szCs w:val="24"/>
          <w:lang w:eastAsia="en-US"/>
        </w:rPr>
        <w:t>allows</w:t>
      </w:r>
      <w:commentRangeEnd w:id="35"/>
      <w:r w:rsidR="00541F1C">
        <w:rPr>
          <w:rStyle w:val="CommentReference"/>
        </w:rPr>
        <w:commentReference w:id="35"/>
      </w:r>
      <w:r w:rsidR="00453635">
        <w:rPr>
          <w:rFonts w:ascii="Arial" w:hAnsi="Arial" w:cs="Arial"/>
          <w:sz w:val="24"/>
          <w:szCs w:val="24"/>
          <w:lang w:eastAsia="en-US"/>
        </w:rPr>
        <w:t xml:space="preserve"> for an efficient process every couple of years which will achieve long term savings and results. Maintenance in general will conserve energy as when maintenance is carried out the equipment around the reactor is also rectified which will fix and prevent steam leaks, product leaks, drops in flow from blockages etc. </w:t>
      </w:r>
      <w:commentRangeEnd w:id="34"/>
      <w:r w:rsidR="00AB6F49">
        <w:rPr>
          <w:rStyle w:val="CommentReference"/>
        </w:rPr>
        <w:commentReference w:id="34"/>
      </w:r>
    </w:p>
    <w:p w14:paraId="18305FE2" w14:textId="77777777" w:rsidR="00453635" w:rsidRDefault="00453635" w:rsidP="00255EEA">
      <w:pPr>
        <w:spacing w:line="360" w:lineRule="auto"/>
        <w:rPr>
          <w:rFonts w:ascii="Arial" w:hAnsi="Arial" w:cs="Arial"/>
          <w:sz w:val="24"/>
          <w:szCs w:val="24"/>
          <w:lang w:eastAsia="en-US"/>
        </w:rPr>
      </w:pPr>
    </w:p>
    <w:p w14:paraId="12DB0E10" w14:textId="315200D6" w:rsidR="00453635" w:rsidRDefault="005C4DAB" w:rsidP="0045363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710464" behindDoc="0" locked="0" layoutInCell="1" allowOverlap="1" wp14:anchorId="6DC7FD8F" wp14:editId="0D994DFE">
                <wp:simplePos x="0" y="0"/>
                <wp:positionH relativeFrom="column">
                  <wp:posOffset>5825490</wp:posOffset>
                </wp:positionH>
                <wp:positionV relativeFrom="paragraph">
                  <wp:posOffset>1398270</wp:posOffset>
                </wp:positionV>
                <wp:extent cx="400385" cy="269875"/>
                <wp:effectExtent l="38100" t="38100" r="0" b="34925"/>
                <wp:wrapNone/>
                <wp:docPr id="52" name="Ink 52"/>
                <wp:cNvGraphicFramePr/>
                <a:graphic xmlns:a="http://schemas.openxmlformats.org/drawingml/2006/main">
                  <a:graphicData uri="http://schemas.microsoft.com/office/word/2010/wordprocessingInk">
                    <w14:contentPart bwMode="auto" r:id="rId45">
                      <w14:nvContentPartPr>
                        <w14:cNvContentPartPr/>
                      </w14:nvContentPartPr>
                      <w14:xfrm>
                        <a:off x="0" y="0"/>
                        <a:ext cx="400385" cy="269875"/>
                      </w14:xfrm>
                    </w14:contentPart>
                  </a:graphicData>
                </a:graphic>
              </wp:anchor>
            </w:drawing>
          </mc:Choice>
          <mc:Fallback>
            <w:pict>
              <v:shape w14:anchorId="4EF12949" id="Ink 52" o:spid="_x0000_s1026" type="#_x0000_t75" style="position:absolute;margin-left:457.5pt;margin-top:108.9pt;width:34pt;height:23.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">
                <v:imagedata r:id="rId46" o:title=""/>
              </v:shape>
            </w:pict>
          </mc:Fallback>
        </mc:AlternateContent>
      </w:r>
      <w:r w:rsidR="00453635" w:rsidRPr="00453635">
        <w:rPr>
          <w:rFonts w:ascii="Arial" w:hAnsi="Arial" w:cs="Arial"/>
          <w:sz w:val="24"/>
          <w:szCs w:val="24"/>
          <w:lang w:eastAsia="en-US"/>
        </w:rPr>
        <w:t xml:space="preserve">Finally, operational practices can also play a significant role in improving the effectiveness and energy efficiency of reactors. A range of operational practices can be </w:t>
      </w:r>
      <w:r w:rsidR="00453635">
        <w:rPr>
          <w:rFonts w:ascii="Arial" w:hAnsi="Arial" w:cs="Arial"/>
          <w:sz w:val="24"/>
          <w:szCs w:val="24"/>
          <w:lang w:eastAsia="en-US"/>
        </w:rPr>
        <w:t>implemented</w:t>
      </w:r>
      <w:r w:rsidR="00453635" w:rsidRPr="00453635">
        <w:rPr>
          <w:rFonts w:ascii="Arial" w:hAnsi="Arial" w:cs="Arial"/>
          <w:sz w:val="24"/>
          <w:szCs w:val="24"/>
          <w:lang w:eastAsia="en-US"/>
        </w:rPr>
        <w:t xml:space="preserve"> to achieve these </w:t>
      </w:r>
      <w:r w:rsidR="00453635">
        <w:rPr>
          <w:rFonts w:ascii="Arial" w:hAnsi="Arial" w:cs="Arial"/>
          <w:sz w:val="24"/>
          <w:szCs w:val="24"/>
          <w:lang w:eastAsia="en-US"/>
        </w:rPr>
        <w:t>results</w:t>
      </w:r>
      <w:r w:rsidR="00453635" w:rsidRPr="00453635">
        <w:rPr>
          <w:rFonts w:ascii="Arial" w:hAnsi="Arial" w:cs="Arial"/>
          <w:sz w:val="24"/>
          <w:szCs w:val="24"/>
          <w:lang w:eastAsia="en-US"/>
        </w:rPr>
        <w:t>, including improved maintenance, optimi</w:t>
      </w:r>
      <w:r w:rsidR="00453635">
        <w:rPr>
          <w:rFonts w:ascii="Arial" w:hAnsi="Arial" w:cs="Arial"/>
          <w:sz w:val="24"/>
          <w:szCs w:val="24"/>
          <w:lang w:eastAsia="en-US"/>
        </w:rPr>
        <w:t>s</w:t>
      </w:r>
      <w:r w:rsidR="00453635" w:rsidRPr="00453635">
        <w:rPr>
          <w:rFonts w:ascii="Arial" w:hAnsi="Arial" w:cs="Arial"/>
          <w:sz w:val="24"/>
          <w:szCs w:val="24"/>
          <w:lang w:eastAsia="en-US"/>
        </w:rPr>
        <w:t>ed fuel management and better cooling systems.</w:t>
      </w:r>
      <w:r w:rsidR="00453635">
        <w:rPr>
          <w:rFonts w:ascii="Arial" w:hAnsi="Arial" w:cs="Arial"/>
          <w:sz w:val="24"/>
          <w:szCs w:val="24"/>
          <w:lang w:eastAsia="en-US"/>
        </w:rPr>
        <w:t xml:space="preserve"> </w:t>
      </w:r>
      <w:r w:rsidR="00453635" w:rsidRPr="00453635">
        <w:rPr>
          <w:rFonts w:ascii="Arial" w:hAnsi="Arial" w:cs="Arial"/>
          <w:sz w:val="24"/>
          <w:szCs w:val="24"/>
          <w:lang w:eastAsia="en-US"/>
        </w:rPr>
        <w:t xml:space="preserve">One critical operational practice is the use of </w:t>
      </w:r>
      <w:commentRangeStart w:id="36"/>
      <w:r w:rsidR="00453635" w:rsidRPr="00453635">
        <w:rPr>
          <w:rFonts w:ascii="Arial" w:hAnsi="Arial" w:cs="Arial"/>
          <w:sz w:val="24"/>
          <w:szCs w:val="24"/>
          <w:lang w:eastAsia="en-US"/>
        </w:rPr>
        <w:t xml:space="preserve">digital technologies such as sensors and predictive analytics to </w:t>
      </w:r>
      <w:r w:rsidR="00453635" w:rsidRPr="00453635">
        <w:rPr>
          <w:rFonts w:ascii="Arial" w:hAnsi="Arial" w:cs="Arial"/>
          <w:sz w:val="24"/>
          <w:szCs w:val="24"/>
          <w:lang w:eastAsia="en-US"/>
        </w:rPr>
        <w:lastRenderedPageBreak/>
        <w:t>monitor reactor performance and identify potential issues before they occur</w:t>
      </w:r>
      <w:commentRangeEnd w:id="36"/>
      <w:r w:rsidR="009B7B89">
        <w:rPr>
          <w:rStyle w:val="CommentReference"/>
        </w:rPr>
        <w:commentReference w:id="36"/>
      </w:r>
      <w:r w:rsidR="00453635" w:rsidRPr="00453635">
        <w:rPr>
          <w:rFonts w:ascii="Arial" w:hAnsi="Arial" w:cs="Arial"/>
          <w:sz w:val="24"/>
          <w:szCs w:val="24"/>
          <w:lang w:eastAsia="en-US"/>
        </w:rPr>
        <w:t>. These technologies can help to reduce downtime and maintenance costs, as well as improve safety and efficiency.</w:t>
      </w:r>
      <w:r w:rsidR="00453635">
        <w:rPr>
          <w:rFonts w:ascii="Arial" w:hAnsi="Arial" w:cs="Arial"/>
          <w:sz w:val="24"/>
          <w:szCs w:val="24"/>
          <w:lang w:eastAsia="en-US"/>
        </w:rPr>
        <w:t xml:space="preserve"> </w:t>
      </w:r>
      <w:r w:rsidR="00453635" w:rsidRPr="00453635">
        <w:rPr>
          <w:rFonts w:ascii="Arial" w:hAnsi="Arial" w:cs="Arial"/>
          <w:sz w:val="24"/>
          <w:szCs w:val="24"/>
          <w:lang w:eastAsia="en-US"/>
        </w:rPr>
        <w:t>Another important operational practice is the use of optimi</w:t>
      </w:r>
      <w:r w:rsidR="00453635">
        <w:rPr>
          <w:rFonts w:ascii="Arial" w:hAnsi="Arial" w:cs="Arial"/>
          <w:sz w:val="24"/>
          <w:szCs w:val="24"/>
          <w:lang w:eastAsia="en-US"/>
        </w:rPr>
        <w:t>s</w:t>
      </w:r>
      <w:r w:rsidR="00453635" w:rsidRPr="00453635">
        <w:rPr>
          <w:rFonts w:ascii="Arial" w:hAnsi="Arial" w:cs="Arial"/>
          <w:sz w:val="24"/>
          <w:szCs w:val="24"/>
          <w:lang w:eastAsia="en-US"/>
        </w:rPr>
        <w:t>ed fuel management strategies. These strategies can help to reduce fuel consumption and waste production as well as increase the overall energy efficiency of the reactor. For example using fuel rods with a higher density of fuel can increase the amount of energy produced per unit of fue</w:t>
      </w:r>
      <w:r w:rsidR="00453635">
        <w:rPr>
          <w:rFonts w:ascii="Arial" w:hAnsi="Arial" w:cs="Arial"/>
          <w:sz w:val="24"/>
          <w:szCs w:val="24"/>
          <w:lang w:eastAsia="en-US"/>
        </w:rPr>
        <w:t>l which will be cost efficient as the product is now of higher quality therefore profit margins will be increased</w:t>
      </w:r>
      <w:r w:rsidR="00286978">
        <w:rPr>
          <w:rFonts w:ascii="Arial" w:hAnsi="Arial" w:cs="Arial"/>
          <w:sz w:val="24"/>
          <w:szCs w:val="24"/>
          <w:lang w:eastAsia="en-US"/>
        </w:rPr>
        <w:t xml:space="preserve"> </w:t>
      </w:r>
      <w:sdt>
        <w:sdtPr>
          <w:rPr>
            <w:rFonts w:ascii="Arial" w:hAnsi="Arial" w:cs="Arial"/>
            <w:sz w:val="24"/>
            <w:szCs w:val="24"/>
            <w:lang w:eastAsia="en-US"/>
          </w:rPr>
          <w:id w:val="1363862750"/>
          <w:citation/>
        </w:sdtPr>
        <w:sdtEndPr/>
        <w:sdtContent>
          <w:r w:rsidR="00286978">
            <w:rPr>
              <w:rFonts w:ascii="Arial" w:hAnsi="Arial" w:cs="Arial"/>
              <w:sz w:val="24"/>
              <w:szCs w:val="24"/>
              <w:lang w:eastAsia="en-US"/>
            </w:rPr>
            <w:fldChar w:fldCharType="begin"/>
          </w:r>
          <w:r w:rsidR="00286978">
            <w:rPr>
              <w:rFonts w:ascii="Arial" w:hAnsi="Arial" w:cs="Arial"/>
              <w:sz w:val="24"/>
              <w:szCs w:val="24"/>
              <w:lang w:eastAsia="en-US"/>
            </w:rPr>
            <w:instrText xml:space="preserve"> CITATION Nei23 \l 2057 </w:instrText>
          </w:r>
          <w:r w:rsidR="00286978">
            <w:rPr>
              <w:rFonts w:ascii="Arial" w:hAnsi="Arial" w:cs="Arial"/>
              <w:sz w:val="24"/>
              <w:szCs w:val="24"/>
              <w:lang w:eastAsia="en-US"/>
            </w:rPr>
            <w:fldChar w:fldCharType="separate"/>
          </w:r>
          <w:r w:rsidR="00950D0E" w:rsidRPr="00950D0E">
            <w:rPr>
              <w:rFonts w:ascii="Arial" w:hAnsi="Arial" w:cs="Arial"/>
              <w:noProof/>
              <w:sz w:val="24"/>
              <w:szCs w:val="24"/>
              <w:lang w:eastAsia="en-US"/>
            </w:rPr>
            <w:t>(Nei, 2023)</w:t>
          </w:r>
          <w:r w:rsidR="00286978">
            <w:rPr>
              <w:rFonts w:ascii="Arial" w:hAnsi="Arial" w:cs="Arial"/>
              <w:sz w:val="24"/>
              <w:szCs w:val="24"/>
              <w:lang w:eastAsia="en-US"/>
            </w:rPr>
            <w:fldChar w:fldCharType="end"/>
          </w:r>
        </w:sdtContent>
      </w:sdt>
      <w:r w:rsidR="00453635">
        <w:rPr>
          <w:rFonts w:ascii="Arial" w:hAnsi="Arial" w:cs="Arial"/>
          <w:sz w:val="24"/>
          <w:szCs w:val="24"/>
          <w:lang w:eastAsia="en-US"/>
        </w:rPr>
        <w:t>.</w:t>
      </w:r>
    </w:p>
    <w:p w14:paraId="78B73D0E" w14:textId="227324EC" w:rsidR="00103D3F" w:rsidRDefault="00103D3F" w:rsidP="00453635">
      <w:pPr>
        <w:spacing w:line="360" w:lineRule="auto"/>
        <w:rPr>
          <w:rFonts w:ascii="Arial" w:hAnsi="Arial" w:cs="Arial"/>
          <w:sz w:val="24"/>
          <w:szCs w:val="24"/>
          <w:lang w:eastAsia="en-US"/>
        </w:rPr>
      </w:pPr>
    </w:p>
    <w:p w14:paraId="28AE2BCB" w14:textId="0109AB68" w:rsidR="00453635" w:rsidRDefault="006052EC" w:rsidP="0045363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715584" behindDoc="0" locked="0" layoutInCell="1" allowOverlap="1" wp14:anchorId="2E0B7932" wp14:editId="4EA345F0">
                <wp:simplePos x="0" y="0"/>
                <wp:positionH relativeFrom="column">
                  <wp:posOffset>5882640</wp:posOffset>
                </wp:positionH>
                <wp:positionV relativeFrom="paragraph">
                  <wp:posOffset>-42545</wp:posOffset>
                </wp:positionV>
                <wp:extent cx="489150" cy="252095"/>
                <wp:effectExtent l="38100" t="63500" r="0" b="40005"/>
                <wp:wrapNone/>
                <wp:docPr id="57" name="Ink 57"/>
                <wp:cNvGraphicFramePr/>
                <a:graphic xmlns:a="http://schemas.openxmlformats.org/drawingml/2006/main">
                  <a:graphicData uri="http://schemas.microsoft.com/office/word/2010/wordprocessingInk">
                    <w14:contentPart bwMode="auto" r:id="rId47">
                      <w14:nvContentPartPr>
                        <w14:cNvContentPartPr/>
                      </w14:nvContentPartPr>
                      <w14:xfrm>
                        <a:off x="0" y="0"/>
                        <a:ext cx="489150" cy="252095"/>
                      </w14:xfrm>
                    </w14:contentPart>
                  </a:graphicData>
                </a:graphic>
              </wp:anchor>
            </w:drawing>
          </mc:Choice>
          <mc:Fallback>
            <w:pict>
              <v:shape w14:anchorId="0DBA0E48" id="Ink 57" o:spid="_x0000_s1026" type="#_x0000_t75" style="position:absolute;margin-left:462pt;margin-top:-4.95pt;width:41.3pt;height:22.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">
                <v:imagedata r:id="rId48" o:title=""/>
              </v:shape>
            </w:pict>
          </mc:Fallback>
        </mc:AlternateContent>
      </w:r>
    </w:p>
    <w:p w14:paraId="3CD2D167" w14:textId="660D72A7" w:rsidR="00453635" w:rsidRPr="00453635" w:rsidRDefault="006052EC" w:rsidP="00453635">
      <w:pPr>
        <w:spacing w:line="360" w:lineRule="auto"/>
        <w:rPr>
          <w:rFonts w:ascii="Arial" w:hAnsi="Arial" w:cs="Arial"/>
          <w:sz w:val="24"/>
          <w:szCs w:val="24"/>
          <w:lang w:eastAsia="en-US"/>
        </w:rPr>
      </w:pPr>
      <w:r>
        <w:rPr>
          <w:rFonts w:ascii="Arial" w:hAnsi="Arial" w:cs="Arial"/>
          <w:noProof/>
          <w:sz w:val="24"/>
          <w:szCs w:val="24"/>
          <w:lang w:eastAsia="en-US"/>
        </w:rPr>
        <mc:AlternateContent>
          <mc:Choice Requires="wpi">
            <w:drawing>
              <wp:anchor distT="0" distB="0" distL="114300" distR="114300" simplePos="0" relativeHeight="251716608" behindDoc="0" locked="0" layoutInCell="1" allowOverlap="1" wp14:anchorId="47B0675F" wp14:editId="68BEE33A">
                <wp:simplePos x="0" y="0"/>
                <wp:positionH relativeFrom="column">
                  <wp:posOffset>5869940</wp:posOffset>
                </wp:positionH>
                <wp:positionV relativeFrom="paragraph">
                  <wp:posOffset>1847215</wp:posOffset>
                </wp:positionV>
                <wp:extent cx="381310" cy="309880"/>
                <wp:effectExtent l="38100" t="38100" r="0" b="33020"/>
                <wp:wrapNone/>
                <wp:docPr id="58" name="Ink 58"/>
                <wp:cNvGraphicFramePr/>
                <a:graphic xmlns:a="http://schemas.openxmlformats.org/drawingml/2006/main">
                  <a:graphicData uri="http://schemas.microsoft.com/office/word/2010/wordprocessingInk">
                    <w14:contentPart bwMode="auto" r:id="rId49">
                      <w14:nvContentPartPr>
                        <w14:cNvContentPartPr/>
                      </w14:nvContentPartPr>
                      <w14:xfrm>
                        <a:off x="0" y="0"/>
                        <a:ext cx="381310" cy="309880"/>
                      </w14:xfrm>
                    </w14:contentPart>
                  </a:graphicData>
                </a:graphic>
              </wp:anchor>
            </w:drawing>
          </mc:Choice>
          <mc:Fallback>
            <w:pict>
              <v:shape w14:anchorId="43F1CFB1" id="Ink 58" o:spid="_x0000_s1026" type="#_x0000_t75" style="position:absolute;margin-left:461pt;margin-top:144.25pt;width:32.45pt;height:26.8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">
                <v:imagedata r:id="rId50" o:title=""/>
              </v:shape>
            </w:pict>
          </mc:Fallback>
        </mc:AlternateContent>
      </w:r>
      <w:r w:rsidR="00453635">
        <w:rPr>
          <w:rFonts w:ascii="Arial" w:hAnsi="Arial" w:cs="Arial"/>
          <w:sz w:val="24"/>
          <w:szCs w:val="24"/>
          <w:lang w:eastAsia="en-US"/>
        </w:rPr>
        <w:t xml:space="preserve">In conclusion there are many aspects relevant to reactors and energy conservation. In this scenario there are advantages and disadvantages of the already in place reactors on the Hydrotreater units. The </w:t>
      </w:r>
      <w:commentRangeStart w:id="37"/>
      <w:r w:rsidR="00453635">
        <w:rPr>
          <w:rFonts w:ascii="Arial" w:hAnsi="Arial" w:cs="Arial"/>
          <w:sz w:val="24"/>
          <w:szCs w:val="24"/>
          <w:lang w:eastAsia="en-US"/>
        </w:rPr>
        <w:t xml:space="preserve">advantages they </w:t>
      </w:r>
      <w:r w:rsidR="00FD2518">
        <w:rPr>
          <w:rFonts w:ascii="Arial" w:hAnsi="Arial" w:cs="Arial"/>
          <w:sz w:val="24"/>
          <w:szCs w:val="24"/>
          <w:lang w:eastAsia="en-US"/>
        </w:rPr>
        <w:t xml:space="preserve">possess does not </w:t>
      </w:r>
      <w:commentRangeEnd w:id="37"/>
      <w:r w:rsidR="000B00A3">
        <w:rPr>
          <w:rStyle w:val="CommentReference"/>
        </w:rPr>
        <w:commentReference w:id="37"/>
      </w:r>
      <w:r w:rsidR="00FD2518">
        <w:rPr>
          <w:rFonts w:ascii="Arial" w:hAnsi="Arial" w:cs="Arial"/>
          <w:sz w:val="24"/>
          <w:szCs w:val="24"/>
          <w:lang w:eastAsia="en-US"/>
        </w:rPr>
        <w:t xml:space="preserve">mean no improvements can be made. There are several improvements stated above that can allow the reaction stage of the </w:t>
      </w:r>
      <w:commentRangeStart w:id="38"/>
      <w:r w:rsidR="00FD2518">
        <w:rPr>
          <w:rFonts w:ascii="Arial" w:hAnsi="Arial" w:cs="Arial"/>
          <w:sz w:val="24"/>
          <w:szCs w:val="24"/>
          <w:lang w:eastAsia="en-US"/>
        </w:rPr>
        <w:t xml:space="preserve">process become </w:t>
      </w:r>
      <w:commentRangeEnd w:id="38"/>
      <w:r w:rsidR="009F734B">
        <w:rPr>
          <w:rStyle w:val="CommentReference"/>
        </w:rPr>
        <w:commentReference w:id="38"/>
      </w:r>
      <w:r w:rsidR="00FD2518">
        <w:rPr>
          <w:rFonts w:ascii="Arial" w:hAnsi="Arial" w:cs="Arial"/>
          <w:sz w:val="24"/>
          <w:szCs w:val="24"/>
          <w:lang w:eastAsia="en-US"/>
        </w:rPr>
        <w:t xml:space="preserve">more energy and cost efficient such as using a different design of reactor on Hydrotreater 1 to Hydrotreater 2 to allow for increased production of both heavy and light diesels. Fluidised bed reactors will allow Hydrotreater 1 to produce light diesel more energy efficiently by lowering the temperature and pressure and by using a less viscous feedstock. </w:t>
      </w:r>
      <w:r w:rsidR="00453635">
        <w:rPr>
          <w:rFonts w:ascii="Arial" w:hAnsi="Arial" w:cs="Arial"/>
          <w:sz w:val="24"/>
          <w:szCs w:val="24"/>
          <w:lang w:eastAsia="en-US"/>
        </w:rPr>
        <w:t xml:space="preserve"> </w:t>
      </w:r>
      <w:r w:rsidR="00103D3F">
        <w:rPr>
          <w:rFonts w:ascii="Arial" w:hAnsi="Arial" w:cs="Arial"/>
          <w:sz w:val="24"/>
          <w:szCs w:val="24"/>
          <w:lang w:eastAsia="en-US"/>
        </w:rPr>
        <w:t xml:space="preserve">Carrying out maintenance and Turnarounds will improve efficiency and </w:t>
      </w:r>
      <w:commentRangeStart w:id="39"/>
      <w:r w:rsidR="00103D3F">
        <w:rPr>
          <w:rFonts w:ascii="Arial" w:hAnsi="Arial" w:cs="Arial"/>
          <w:sz w:val="24"/>
          <w:szCs w:val="24"/>
          <w:lang w:eastAsia="en-US"/>
        </w:rPr>
        <w:t xml:space="preserve">long term </w:t>
      </w:r>
      <w:commentRangeEnd w:id="39"/>
      <w:r w:rsidR="00210D9D">
        <w:rPr>
          <w:rStyle w:val="CommentReference"/>
        </w:rPr>
        <w:commentReference w:id="39"/>
      </w:r>
      <w:r w:rsidR="00103D3F">
        <w:rPr>
          <w:rFonts w:ascii="Arial" w:hAnsi="Arial" w:cs="Arial"/>
          <w:sz w:val="24"/>
          <w:szCs w:val="24"/>
          <w:lang w:eastAsia="en-US"/>
        </w:rPr>
        <w:t xml:space="preserve">costs as the </w:t>
      </w:r>
      <w:r w:rsidR="00211477">
        <w:rPr>
          <w:rFonts w:ascii="Arial" w:hAnsi="Arial" w:cs="Arial"/>
          <w:sz w:val="24"/>
          <w:szCs w:val="24"/>
          <w:lang w:eastAsia="en-US"/>
        </w:rPr>
        <w:t xml:space="preserve">equipment and catalysts will operate optimally. Overall there are processes in place to keep the current units efficient but with the use of the improvements suggested above Valero Hydrotreater units can operate to a more efficient level saving costs long term and conserving energy in a number of ways. </w:t>
      </w:r>
    </w:p>
    <w:p w14:paraId="7EB84145" w14:textId="77777777" w:rsidR="00453635" w:rsidRDefault="00453635" w:rsidP="00255EEA">
      <w:pPr>
        <w:spacing w:line="360" w:lineRule="auto"/>
        <w:rPr>
          <w:rFonts w:ascii="Arial" w:hAnsi="Arial" w:cs="Arial"/>
          <w:sz w:val="24"/>
          <w:szCs w:val="24"/>
          <w:lang w:eastAsia="en-US"/>
        </w:rPr>
      </w:pPr>
    </w:p>
    <w:p w14:paraId="7DACE0A2" w14:textId="77777777" w:rsidR="005D52E6" w:rsidRDefault="005D52E6" w:rsidP="00255EEA">
      <w:pPr>
        <w:spacing w:line="360" w:lineRule="auto"/>
        <w:rPr>
          <w:rFonts w:ascii="Arial" w:hAnsi="Arial" w:cs="Arial"/>
          <w:sz w:val="24"/>
          <w:szCs w:val="24"/>
          <w:lang w:eastAsia="en-US"/>
        </w:rPr>
      </w:pPr>
    </w:p>
    <w:p w14:paraId="6C32AEB2" w14:textId="77777777" w:rsidR="005D52E6" w:rsidRPr="00255EEA" w:rsidRDefault="005D52E6" w:rsidP="00255EEA">
      <w:pPr>
        <w:spacing w:line="360" w:lineRule="auto"/>
        <w:rPr>
          <w:rFonts w:ascii="Arial" w:hAnsi="Arial" w:cs="Arial"/>
          <w:sz w:val="24"/>
          <w:szCs w:val="24"/>
          <w:lang w:eastAsia="en-US"/>
        </w:rPr>
      </w:pPr>
    </w:p>
    <w:p w14:paraId="6F64C8A4" w14:textId="77777777" w:rsidR="00255EEA" w:rsidRDefault="00255EEA" w:rsidP="00244605">
      <w:pPr>
        <w:spacing w:line="360" w:lineRule="auto"/>
        <w:rPr>
          <w:rFonts w:ascii="Arial" w:hAnsi="Arial" w:cs="Arial"/>
          <w:sz w:val="24"/>
          <w:szCs w:val="24"/>
          <w:lang w:eastAsia="en-US"/>
        </w:rPr>
      </w:pPr>
    </w:p>
    <w:p w14:paraId="08721DAA" w14:textId="77777777" w:rsidR="00910DAD" w:rsidRDefault="00910DAD" w:rsidP="00244605">
      <w:pPr>
        <w:spacing w:line="360" w:lineRule="auto"/>
        <w:rPr>
          <w:rFonts w:ascii="Arial" w:hAnsi="Arial" w:cs="Arial"/>
          <w:sz w:val="24"/>
          <w:szCs w:val="24"/>
          <w:lang w:eastAsia="en-US"/>
        </w:rPr>
      </w:pPr>
    </w:p>
    <w:p w14:paraId="1CE8AD65" w14:textId="77777777" w:rsidR="00910DAD" w:rsidRPr="0099650A" w:rsidRDefault="00910DAD" w:rsidP="00244605">
      <w:pPr>
        <w:spacing w:line="360" w:lineRule="auto"/>
        <w:rPr>
          <w:rFonts w:ascii="Arial" w:hAnsi="Arial" w:cs="Arial"/>
          <w:sz w:val="24"/>
          <w:szCs w:val="24"/>
          <w:lang w:eastAsia="en-US"/>
        </w:rPr>
      </w:pPr>
    </w:p>
    <w:p w14:paraId="2550BCBB" w14:textId="77777777" w:rsidR="0099650A" w:rsidRDefault="0099650A" w:rsidP="0099650A">
      <w:pPr>
        <w:rPr>
          <w:rFonts w:ascii="Arial" w:eastAsia="Calibri" w:hAnsi="Arial" w:cs="Arial"/>
          <w:sz w:val="24"/>
          <w:szCs w:val="24"/>
          <w:lang w:eastAsia="en-US"/>
        </w:rPr>
      </w:pPr>
    </w:p>
    <w:p w14:paraId="25651EE3" w14:textId="77777777" w:rsidR="0099650A" w:rsidRDefault="0099650A" w:rsidP="0099650A">
      <w:pPr>
        <w:rPr>
          <w:rFonts w:ascii="Arial" w:eastAsia="Calibri" w:hAnsi="Arial" w:cs="Arial"/>
          <w:sz w:val="24"/>
          <w:szCs w:val="24"/>
          <w:lang w:eastAsia="en-US"/>
        </w:rPr>
      </w:pPr>
    </w:p>
    <w:p w14:paraId="335EB2D9" w14:textId="77777777" w:rsidR="0099650A" w:rsidRPr="0099650A" w:rsidRDefault="0099650A" w:rsidP="0099650A">
      <w:pPr>
        <w:rPr>
          <w:rFonts w:ascii="Arial" w:eastAsia="Calibri" w:hAnsi="Arial" w:cs="Arial"/>
          <w:sz w:val="24"/>
          <w:szCs w:val="24"/>
          <w:lang w:eastAsia="en-US"/>
        </w:rPr>
      </w:pPr>
    </w:p>
    <w:p w14:paraId="52FFF424" w14:textId="77777777" w:rsidR="0099650A" w:rsidRPr="0099650A" w:rsidRDefault="0099650A" w:rsidP="0099650A">
      <w:pPr>
        <w:rPr>
          <w:rFonts w:ascii="Arial" w:eastAsia="Calibri" w:hAnsi="Arial" w:cs="Arial"/>
          <w:sz w:val="24"/>
          <w:szCs w:val="24"/>
          <w:lang w:eastAsia="en-US"/>
        </w:rPr>
      </w:pPr>
    </w:p>
    <w:p w14:paraId="4045E398" w14:textId="77777777" w:rsidR="0099650A" w:rsidRPr="0099650A" w:rsidRDefault="0099650A" w:rsidP="0099650A">
      <w:pPr>
        <w:rPr>
          <w:rFonts w:ascii="Arial" w:eastAsia="Calibri" w:hAnsi="Arial" w:cs="Arial"/>
          <w:sz w:val="24"/>
          <w:szCs w:val="24"/>
          <w:lang w:eastAsia="en-US"/>
        </w:rPr>
      </w:pPr>
    </w:p>
    <w:p w14:paraId="543901E1" w14:textId="76DC0406" w:rsidR="0099650A" w:rsidRPr="0099650A" w:rsidRDefault="006052EC" w:rsidP="00286978">
      <w:pPr>
        <w:spacing w:after="160" w:line="259" w:lineRule="auto"/>
        <w:rPr>
          <w:rFonts w:ascii="Arial" w:eastAsia="Calibri" w:hAnsi="Arial" w:cs="Arial"/>
          <w:sz w:val="24"/>
          <w:szCs w:val="24"/>
          <w:lang w:eastAsia="en-US"/>
        </w:rPr>
      </w:pPr>
      <w:r>
        <w:rPr>
          <w:rFonts w:ascii="Arial" w:eastAsia="Calibri" w:hAnsi="Arial" w:cs="Arial"/>
          <w:noProof/>
          <w:sz w:val="24"/>
          <w:szCs w:val="24"/>
          <w:lang w:eastAsia="en-US"/>
        </w:rPr>
        <mc:AlternateContent>
          <mc:Choice Requires="wpi">
            <w:drawing>
              <wp:anchor distT="0" distB="0" distL="114300" distR="114300" simplePos="0" relativeHeight="251719680" behindDoc="0" locked="0" layoutInCell="1" allowOverlap="1" wp14:anchorId="3B0C8B9F" wp14:editId="1FCF0E8E">
                <wp:simplePos x="0" y="0"/>
                <wp:positionH relativeFrom="column">
                  <wp:posOffset>5698490</wp:posOffset>
                </wp:positionH>
                <wp:positionV relativeFrom="paragraph">
                  <wp:posOffset>184150</wp:posOffset>
                </wp:positionV>
                <wp:extent cx="464095" cy="297180"/>
                <wp:effectExtent l="38100" t="38100" r="0" b="33020"/>
                <wp:wrapNone/>
                <wp:docPr id="61" name="Ink 61"/>
                <wp:cNvGraphicFramePr/>
                <a:graphic xmlns:a="http://schemas.openxmlformats.org/drawingml/2006/main">
                  <a:graphicData uri="http://schemas.microsoft.com/office/word/2010/wordprocessingInk">
                    <w14:contentPart bwMode="auto" r:id="rId51">
                      <w14:nvContentPartPr>
                        <w14:cNvContentPartPr/>
                      </w14:nvContentPartPr>
                      <w14:xfrm>
                        <a:off x="0" y="0"/>
                        <a:ext cx="464095" cy="297180"/>
                      </w14:xfrm>
                    </w14:contentPart>
                  </a:graphicData>
                </a:graphic>
              </wp:anchor>
            </w:drawing>
          </mc:Choice>
          <mc:Fallback>
            <w:pict>
              <v:shape w14:anchorId="3299452B" id="Ink 61" o:spid="_x0000_s1026" type="#_x0000_t75" style="position:absolute;margin-left:447.5pt;margin-top:13.3pt;width:38.95pt;height:25.8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">
                <v:imagedata r:id="rId52" o:title=""/>
              </v:shape>
            </w:pict>
          </mc:Fallback>
        </mc:AlternateContent>
      </w:r>
      <w:r w:rsidR="0099650A" w:rsidRPr="0099650A">
        <w:rPr>
          <w:rFonts w:ascii="Arial" w:eastAsia="Calibri" w:hAnsi="Arial" w:cs="Arial"/>
          <w:sz w:val="24"/>
          <w:szCs w:val="24"/>
          <w:lang w:eastAsia="en-US"/>
        </w:rPr>
        <w:br w:type="page"/>
      </w:r>
      <w:bookmarkStart w:id="40" w:name="_Toc133489065"/>
      <w:r w:rsidR="0099650A" w:rsidRPr="0099650A">
        <w:rPr>
          <w:rFonts w:ascii="Arial" w:hAnsi="Arial" w:cs="Arial"/>
          <w:sz w:val="24"/>
          <w:szCs w:val="24"/>
          <w:lang w:eastAsia="en-US"/>
        </w:rPr>
        <w:lastRenderedPageBreak/>
        <w:t>Task 2</w:t>
      </w:r>
      <w:bookmarkEnd w:id="40"/>
    </w:p>
    <w:p w14:paraId="2A09EF67" w14:textId="77777777" w:rsidR="00496152" w:rsidRDefault="00B93D67" w:rsidP="0099650A">
      <w:pPr>
        <w:jc w:val="center"/>
        <w:rPr>
          <w:rFonts w:ascii="Arial" w:hAnsi="Arial" w:cs="Arial"/>
        </w:rPr>
      </w:pPr>
    </w:p>
    <w:p w14:paraId="5A321403" w14:textId="7D0CE117" w:rsidR="00211477" w:rsidRDefault="006052EC" w:rsidP="00211477">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3776" behindDoc="0" locked="0" layoutInCell="1" allowOverlap="1" wp14:anchorId="72241DCC" wp14:editId="525C3328">
                <wp:simplePos x="0" y="0"/>
                <wp:positionH relativeFrom="column">
                  <wp:posOffset>5879780</wp:posOffset>
                </wp:positionH>
                <wp:positionV relativeFrom="paragraph">
                  <wp:posOffset>1484040</wp:posOffset>
                </wp:positionV>
                <wp:extent cx="435240" cy="298080"/>
                <wp:effectExtent l="38100" t="38100" r="0" b="32385"/>
                <wp:wrapNone/>
                <wp:docPr id="449" name="Ink 449"/>
                <wp:cNvGraphicFramePr/>
                <a:graphic xmlns:a="http://schemas.openxmlformats.org/drawingml/2006/main">
                  <a:graphicData uri="http://schemas.microsoft.com/office/word/2010/wordprocessingInk">
                    <w14:contentPart bwMode="auto" r:id="rId53">
                      <w14:nvContentPartPr>
                        <w14:cNvContentPartPr/>
                      </w14:nvContentPartPr>
                      <w14:xfrm>
                        <a:off x="0" y="0"/>
                        <a:ext cx="435240" cy="298080"/>
                      </w14:xfrm>
                    </w14:contentPart>
                  </a:graphicData>
                </a:graphic>
              </wp:anchor>
            </w:drawing>
          </mc:Choice>
          <mc:Fallback>
            <w:pict>
              <v:shape w14:anchorId="4D092865" id="Ink 449" o:spid="_x0000_s1026" type="#_x0000_t75" style="position:absolute;margin-left:461.75pt;margin-top:115.65pt;width:36.7pt;height:25.9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">
                <v:imagedata r:id="rId54" o:title=""/>
              </v:shape>
            </w:pict>
          </mc:Fallback>
        </mc:AlternateContent>
      </w:r>
      <w:r w:rsidR="00211477" w:rsidRPr="00211477">
        <w:rPr>
          <w:rFonts w:ascii="Arial" w:hAnsi="Arial" w:cs="Arial"/>
          <w:sz w:val="24"/>
          <w:szCs w:val="24"/>
        </w:rPr>
        <w:t>At Valero Pembroke refinery the use of a contractor is in place for the segregation and disposal of waste. Veolia are the contracted company on site and they locate specific bins, skips and waste barrels around the perimeter of the refinery process units. The waste in question is general waste such and plastics, earplugs, gloves etc, wooden waste and waste materials. Veolia are known for sustainability and ensuring a reduced impact on environmental issues such as global warming caused by waste</w:t>
      </w:r>
      <w:r w:rsidR="00950D0E">
        <w:rPr>
          <w:rFonts w:ascii="Arial" w:hAnsi="Arial" w:cs="Arial"/>
          <w:sz w:val="24"/>
          <w:szCs w:val="24"/>
        </w:rPr>
        <w:t xml:space="preserve"> </w:t>
      </w:r>
      <w:sdt>
        <w:sdtPr>
          <w:rPr>
            <w:rFonts w:ascii="Arial" w:hAnsi="Arial" w:cs="Arial"/>
            <w:sz w:val="24"/>
            <w:szCs w:val="24"/>
          </w:rPr>
          <w:id w:val="610399591"/>
          <w:citation/>
        </w:sdtPr>
        <w:sdtEndPr/>
        <w:sdtContent>
          <w:r w:rsidR="00950D0E">
            <w:rPr>
              <w:rFonts w:ascii="Arial" w:hAnsi="Arial" w:cs="Arial"/>
              <w:sz w:val="24"/>
              <w:szCs w:val="24"/>
            </w:rPr>
            <w:fldChar w:fldCharType="begin"/>
          </w:r>
          <w:r w:rsidR="00950D0E">
            <w:rPr>
              <w:rFonts w:ascii="Arial" w:hAnsi="Arial" w:cs="Arial"/>
              <w:sz w:val="24"/>
              <w:szCs w:val="24"/>
            </w:rPr>
            <w:instrText xml:space="preserve"> CITATION Veo18 \l 2057 </w:instrText>
          </w:r>
          <w:r w:rsidR="00950D0E">
            <w:rPr>
              <w:rFonts w:ascii="Arial" w:hAnsi="Arial" w:cs="Arial"/>
              <w:sz w:val="24"/>
              <w:szCs w:val="24"/>
            </w:rPr>
            <w:fldChar w:fldCharType="separate"/>
          </w:r>
          <w:r w:rsidR="00950D0E" w:rsidRPr="00950D0E">
            <w:rPr>
              <w:rFonts w:ascii="Arial" w:hAnsi="Arial" w:cs="Arial"/>
              <w:noProof/>
              <w:sz w:val="24"/>
              <w:szCs w:val="24"/>
            </w:rPr>
            <w:t>(Veolia, 2018)</w:t>
          </w:r>
          <w:r w:rsidR="00950D0E">
            <w:rPr>
              <w:rFonts w:ascii="Arial" w:hAnsi="Arial" w:cs="Arial"/>
              <w:sz w:val="24"/>
              <w:szCs w:val="24"/>
            </w:rPr>
            <w:fldChar w:fldCharType="end"/>
          </w:r>
        </w:sdtContent>
      </w:sdt>
      <w:r w:rsidR="00211477" w:rsidRPr="00211477">
        <w:rPr>
          <w:rFonts w:ascii="Arial" w:hAnsi="Arial" w:cs="Arial"/>
          <w:sz w:val="24"/>
          <w:szCs w:val="24"/>
        </w:rPr>
        <w:t xml:space="preserve">.  </w:t>
      </w:r>
    </w:p>
    <w:p w14:paraId="4E36AFE0" w14:textId="77777777" w:rsidR="00211477" w:rsidRDefault="00211477" w:rsidP="00211477">
      <w:pPr>
        <w:spacing w:line="360" w:lineRule="auto"/>
        <w:rPr>
          <w:rFonts w:ascii="Arial" w:hAnsi="Arial" w:cs="Arial"/>
          <w:sz w:val="24"/>
          <w:szCs w:val="24"/>
        </w:rPr>
      </w:pPr>
    </w:p>
    <w:p w14:paraId="2305F6B9" w14:textId="4E413C7F" w:rsidR="00211477" w:rsidRDefault="006052EC" w:rsidP="00211477">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2752" behindDoc="0" locked="0" layoutInCell="1" allowOverlap="1" wp14:anchorId="38F2F86E" wp14:editId="3D101E99">
                <wp:simplePos x="0" y="0"/>
                <wp:positionH relativeFrom="column">
                  <wp:posOffset>5949315</wp:posOffset>
                </wp:positionH>
                <wp:positionV relativeFrom="paragraph">
                  <wp:posOffset>1878965</wp:posOffset>
                </wp:positionV>
                <wp:extent cx="362230" cy="320040"/>
                <wp:effectExtent l="38100" t="38100" r="0" b="35560"/>
                <wp:wrapNone/>
                <wp:docPr id="448" name="Ink 448"/>
                <wp:cNvGraphicFramePr/>
                <a:graphic xmlns:a="http://schemas.openxmlformats.org/drawingml/2006/main">
                  <a:graphicData uri="http://schemas.microsoft.com/office/word/2010/wordprocessingInk">
                    <w14:contentPart bwMode="auto" r:id="rId55">
                      <w14:nvContentPartPr>
                        <w14:cNvContentPartPr/>
                      </w14:nvContentPartPr>
                      <w14:xfrm>
                        <a:off x="0" y="0"/>
                        <a:ext cx="362230" cy="320040"/>
                      </w14:xfrm>
                    </w14:contentPart>
                  </a:graphicData>
                </a:graphic>
              </wp:anchor>
            </w:drawing>
          </mc:Choice>
          <mc:Fallback>
            <w:pict>
              <v:shape w14:anchorId="043E89D7" id="Ink 448" o:spid="_x0000_s1026" type="#_x0000_t75" style="position:absolute;margin-left:467.25pt;margin-top:146.75pt;width:30.95pt;height:27.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">
                <v:imagedata r:id="rId56" o:title=""/>
              </v:shape>
            </w:pict>
          </mc:Fallback>
        </mc:AlternateContent>
      </w:r>
      <w:r w:rsidR="00211477">
        <w:rPr>
          <w:rFonts w:ascii="Arial" w:hAnsi="Arial" w:cs="Arial"/>
          <w:sz w:val="24"/>
          <w:szCs w:val="24"/>
        </w:rPr>
        <w:t xml:space="preserve">The process of waste segregation is </w:t>
      </w:r>
      <w:r w:rsidR="00432F81">
        <w:rPr>
          <w:rFonts w:ascii="Arial" w:hAnsi="Arial" w:cs="Arial"/>
          <w:sz w:val="24"/>
          <w:szCs w:val="24"/>
        </w:rPr>
        <w:t xml:space="preserve">relatively simple and it starts with general personnel on site who are required to dispose of their waste in the correct designated locations. Each waste disposal unit such as unit skips are appropriately labelled to avoid confusion on where it should be disposed. Veolia will collect these bins and skips weekly to prevent a build up of waste on the units. Veolia effectively label each disposal unit to make it easier for the company to comply with recycling or disposing waste in a way that is environmentally friendly and time efficient. Veolia will meet the businesses needs and allocate disposal units where and when required. An example of this can be providing an increased number of waste material units during heavy maintenance periods such as turnarounds. </w:t>
      </w:r>
    </w:p>
    <w:p w14:paraId="36D6E296" w14:textId="77777777" w:rsidR="00AE2A0C" w:rsidRDefault="00AE2A0C" w:rsidP="00211477">
      <w:pPr>
        <w:spacing w:line="360" w:lineRule="auto"/>
        <w:rPr>
          <w:rFonts w:ascii="Arial" w:hAnsi="Arial" w:cs="Arial"/>
          <w:sz w:val="24"/>
          <w:szCs w:val="24"/>
        </w:rPr>
      </w:pPr>
    </w:p>
    <w:p w14:paraId="6CBF63FD" w14:textId="77777777" w:rsidR="00AE2A0C" w:rsidRDefault="00AE2A0C" w:rsidP="00211477">
      <w:pPr>
        <w:spacing w:line="360" w:lineRule="auto"/>
        <w:rPr>
          <w:rFonts w:ascii="Arial" w:hAnsi="Arial" w:cs="Arial"/>
          <w:sz w:val="24"/>
          <w:szCs w:val="24"/>
        </w:rPr>
      </w:pPr>
      <w:r>
        <w:rPr>
          <w:rFonts w:ascii="Arial" w:hAnsi="Arial" w:cs="Arial"/>
          <w:sz w:val="24"/>
          <w:szCs w:val="24"/>
        </w:rPr>
        <w:t xml:space="preserve">Once the waste has been segregated in the appropriate skips and collected by Veolia it is then relocated to the appropriate location and facilities. Veolia have a designated area based on site where the waste is further segregated and processed if necessary. An example can be waste materials will need cleaning as they could be contaminated with harmful substances. Once the cleaning has been carried out the waste can be disposed of off site. </w:t>
      </w:r>
    </w:p>
    <w:p w14:paraId="056BD667" w14:textId="77777777" w:rsidR="0026574C" w:rsidRDefault="0026574C" w:rsidP="00211477">
      <w:pPr>
        <w:spacing w:line="360" w:lineRule="auto"/>
        <w:rPr>
          <w:rFonts w:ascii="Arial" w:hAnsi="Arial" w:cs="Arial"/>
          <w:sz w:val="24"/>
          <w:szCs w:val="24"/>
        </w:rPr>
      </w:pPr>
    </w:p>
    <w:p w14:paraId="150CD9B4" w14:textId="35526BBC" w:rsidR="0026574C" w:rsidRDefault="006052EC" w:rsidP="00211477">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6848" behindDoc="0" locked="0" layoutInCell="1" allowOverlap="1" wp14:anchorId="14EFB275" wp14:editId="07EAF069">
                <wp:simplePos x="0" y="0"/>
                <wp:positionH relativeFrom="column">
                  <wp:posOffset>5882640</wp:posOffset>
                </wp:positionH>
                <wp:positionV relativeFrom="paragraph">
                  <wp:posOffset>1649730</wp:posOffset>
                </wp:positionV>
                <wp:extent cx="410015" cy="307975"/>
                <wp:effectExtent l="38100" t="38100" r="0" b="34925"/>
                <wp:wrapNone/>
                <wp:docPr id="453" name="Ink 453"/>
                <wp:cNvGraphicFramePr/>
                <a:graphic xmlns:a="http://schemas.openxmlformats.org/drawingml/2006/main">
                  <a:graphicData uri="http://schemas.microsoft.com/office/word/2010/wordprocessingInk">
                    <w14:contentPart bwMode="auto" r:id="rId57">
                      <w14:nvContentPartPr>
                        <w14:cNvContentPartPr/>
                      </w14:nvContentPartPr>
                      <w14:xfrm>
                        <a:off x="0" y="0"/>
                        <a:ext cx="410015" cy="307975"/>
                      </w14:xfrm>
                    </w14:contentPart>
                  </a:graphicData>
                </a:graphic>
              </wp:anchor>
            </w:drawing>
          </mc:Choice>
          <mc:Fallback>
            <w:pict>
              <v:shape w14:anchorId="64AE817C" id="Ink 453" o:spid="_x0000_s1026" type="#_x0000_t75" style="position:absolute;margin-left:462pt;margin-top:128.7pt;width:34.7pt;height:26.6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">
                <v:imagedata r:id="rId58" o:title=""/>
              </v:shape>
            </w:pict>
          </mc:Fallback>
        </mc:AlternateContent>
      </w:r>
      <w:r w:rsidR="0026574C">
        <w:rPr>
          <w:rFonts w:ascii="Arial" w:hAnsi="Arial" w:cs="Arial"/>
          <w:sz w:val="24"/>
          <w:szCs w:val="24"/>
        </w:rPr>
        <w:t xml:space="preserve">With </w:t>
      </w:r>
      <w:proofErr w:type="spellStart"/>
      <w:r w:rsidR="0026574C">
        <w:rPr>
          <w:rFonts w:ascii="Arial" w:hAnsi="Arial" w:cs="Arial"/>
          <w:sz w:val="24"/>
          <w:szCs w:val="24"/>
        </w:rPr>
        <w:t>Veolia</w:t>
      </w:r>
      <w:proofErr w:type="spellEnd"/>
      <w:r w:rsidR="0026574C">
        <w:rPr>
          <w:rFonts w:ascii="Arial" w:hAnsi="Arial" w:cs="Arial"/>
          <w:sz w:val="24"/>
          <w:szCs w:val="24"/>
        </w:rPr>
        <w:t xml:space="preserve"> carrying out the segregation and disposal of waste it allows Valero to work to environmental protection regulations and the safe disposal of waste allows a level of protection and hygiene to be maintained protecting the surrounding environment which is </w:t>
      </w:r>
      <w:commentRangeStart w:id="41"/>
      <w:r w:rsidR="0026574C">
        <w:rPr>
          <w:rFonts w:ascii="Arial" w:hAnsi="Arial" w:cs="Arial"/>
          <w:sz w:val="24"/>
          <w:szCs w:val="24"/>
        </w:rPr>
        <w:t>costal</w:t>
      </w:r>
      <w:commentRangeEnd w:id="41"/>
      <w:r w:rsidR="004F06CA">
        <w:rPr>
          <w:rStyle w:val="CommentReference"/>
        </w:rPr>
        <w:commentReference w:id="41"/>
      </w:r>
      <w:r w:rsidR="0026574C">
        <w:rPr>
          <w:rFonts w:ascii="Arial" w:hAnsi="Arial" w:cs="Arial"/>
          <w:sz w:val="24"/>
          <w:szCs w:val="24"/>
        </w:rPr>
        <w:t xml:space="preserve"> and preventing pests nesting on site due to excessive waste. Maintaining levels of hygiene heavily reduces </w:t>
      </w:r>
      <w:r w:rsidR="00B747BC">
        <w:rPr>
          <w:rFonts w:ascii="Arial" w:hAnsi="Arial" w:cs="Arial"/>
          <w:sz w:val="24"/>
          <w:szCs w:val="24"/>
        </w:rPr>
        <w:t xml:space="preserve">smell pollution which can have an effect on workplace morale and workforce engagement. </w:t>
      </w:r>
    </w:p>
    <w:p w14:paraId="29088F48" w14:textId="77777777" w:rsidR="00B747BC" w:rsidRDefault="00B747BC" w:rsidP="00211477">
      <w:pPr>
        <w:spacing w:line="360" w:lineRule="auto"/>
        <w:rPr>
          <w:rFonts w:ascii="Arial" w:hAnsi="Arial" w:cs="Arial"/>
          <w:sz w:val="24"/>
          <w:szCs w:val="24"/>
        </w:rPr>
      </w:pPr>
    </w:p>
    <w:p w14:paraId="486D7C2C" w14:textId="77777777" w:rsidR="00B747BC" w:rsidRDefault="00B747BC" w:rsidP="00211477">
      <w:pPr>
        <w:spacing w:line="360" w:lineRule="auto"/>
        <w:rPr>
          <w:rFonts w:ascii="Arial" w:hAnsi="Arial" w:cs="Arial"/>
          <w:sz w:val="24"/>
          <w:szCs w:val="24"/>
        </w:rPr>
      </w:pPr>
      <w:r w:rsidRPr="00B747BC">
        <w:rPr>
          <w:rFonts w:ascii="Arial" w:hAnsi="Arial" w:cs="Arial"/>
          <w:sz w:val="24"/>
          <w:szCs w:val="24"/>
        </w:rPr>
        <w:t>In conclusion, Veolia's waste segregation services are an effective and sustainable solution for businesses and that are looking to reduce their environmental impact and improve their waste management practices. By providing flexible and adaptable waste containers and collection services, Veolia is able to help businesses to separate different types of waste materials at the source and recycle or dispose of them in an environmentally friendly way. The benefits of these services are clear, including reduced environmental impact, cost savings, improved cleanliness and hygiene, and increased recycling rates</w:t>
      </w:r>
      <w:r w:rsidR="00832A30">
        <w:rPr>
          <w:rFonts w:ascii="Arial" w:hAnsi="Arial" w:cs="Arial"/>
          <w:sz w:val="24"/>
          <w:szCs w:val="24"/>
        </w:rPr>
        <w:t xml:space="preserve">. These are the reasons why Veolia have been contracted and carried out waste management for many years at Valero Pembroke Refinery. </w:t>
      </w:r>
    </w:p>
    <w:p w14:paraId="2B41749C" w14:textId="77777777" w:rsidR="00832A30" w:rsidRDefault="00832A30" w:rsidP="00211477">
      <w:pPr>
        <w:spacing w:line="360" w:lineRule="auto"/>
        <w:rPr>
          <w:rFonts w:ascii="Arial" w:hAnsi="Arial" w:cs="Arial"/>
          <w:sz w:val="24"/>
          <w:szCs w:val="24"/>
        </w:rPr>
      </w:pPr>
    </w:p>
    <w:p w14:paraId="0923493C" w14:textId="77777777" w:rsidR="00832A30" w:rsidRDefault="00832A30" w:rsidP="00211477">
      <w:pPr>
        <w:spacing w:line="360" w:lineRule="auto"/>
        <w:rPr>
          <w:rFonts w:ascii="Arial" w:hAnsi="Arial" w:cs="Arial"/>
          <w:sz w:val="24"/>
          <w:szCs w:val="24"/>
        </w:rPr>
      </w:pPr>
    </w:p>
    <w:p w14:paraId="29BD3DFE" w14:textId="77777777" w:rsidR="00832A30" w:rsidRDefault="00832A30" w:rsidP="00211477">
      <w:pPr>
        <w:spacing w:line="360" w:lineRule="auto"/>
        <w:rPr>
          <w:rFonts w:ascii="Arial" w:hAnsi="Arial" w:cs="Arial"/>
          <w:sz w:val="24"/>
          <w:szCs w:val="24"/>
        </w:rPr>
      </w:pPr>
    </w:p>
    <w:p w14:paraId="5BFFFFC8" w14:textId="2C8ED377" w:rsidR="00832A30" w:rsidRDefault="006052EC">
      <w:pPr>
        <w:spacing w:after="160" w:line="259"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9920" behindDoc="0" locked="0" layoutInCell="1" allowOverlap="1" wp14:anchorId="3F9C116A" wp14:editId="04257EEF">
                <wp:simplePos x="0" y="0"/>
                <wp:positionH relativeFrom="column">
                  <wp:posOffset>5784215</wp:posOffset>
                </wp:positionH>
                <wp:positionV relativeFrom="paragraph">
                  <wp:posOffset>198755</wp:posOffset>
                </wp:positionV>
                <wp:extent cx="476550" cy="311785"/>
                <wp:effectExtent l="38100" t="38100" r="31750" b="43815"/>
                <wp:wrapNone/>
                <wp:docPr id="456" name="Ink 456"/>
                <wp:cNvGraphicFramePr/>
                <a:graphic xmlns:a="http://schemas.openxmlformats.org/drawingml/2006/main">
                  <a:graphicData uri="http://schemas.microsoft.com/office/word/2010/wordprocessingInk">
                    <w14:contentPart bwMode="auto" r:id="rId59">
                      <w14:nvContentPartPr>
                        <w14:cNvContentPartPr/>
                      </w14:nvContentPartPr>
                      <w14:xfrm>
                        <a:off x="0" y="0"/>
                        <a:ext cx="476550" cy="311785"/>
                      </w14:xfrm>
                    </w14:contentPart>
                  </a:graphicData>
                </a:graphic>
              </wp:anchor>
            </w:drawing>
          </mc:Choice>
          <mc:Fallback>
            <w:pict>
              <v:shape w14:anchorId="4964EF0A" id="Ink 456" o:spid="_x0000_s1026" type="#_x0000_t75" style="position:absolute;margin-left:454.25pt;margin-top:14.45pt;width:39.95pt;height:26.9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">
                <v:imagedata r:id="rId60" o:title=""/>
              </v:shape>
            </w:pict>
          </mc:Fallback>
        </mc:AlternateContent>
      </w:r>
      <w:r w:rsidR="00832A30">
        <w:rPr>
          <w:rFonts w:ascii="Arial" w:hAnsi="Arial" w:cs="Arial"/>
          <w:sz w:val="24"/>
          <w:szCs w:val="24"/>
        </w:rPr>
        <w:br w:type="page"/>
      </w:r>
    </w:p>
    <w:bookmarkStart w:id="42" w:name="_Toc133489066" w:displacedByCustomXml="next"/>
    <w:sdt>
      <w:sdtPr>
        <w:rPr>
          <w:rFonts w:ascii="Times New Roman" w:eastAsia="Times New Roman" w:hAnsi="Times New Roman" w:cs="Times New Roman"/>
          <w:color w:val="auto"/>
          <w:sz w:val="20"/>
          <w:szCs w:val="20"/>
        </w:rPr>
        <w:id w:val="-516542150"/>
        <w:docPartObj>
          <w:docPartGallery w:val="Bibliographies"/>
          <w:docPartUnique/>
        </w:docPartObj>
      </w:sdtPr>
      <w:sdtEndPr>
        <w:rPr>
          <w:rFonts w:ascii="Arial" w:hAnsi="Arial" w:cs="Arial"/>
          <w:sz w:val="24"/>
          <w:szCs w:val="24"/>
        </w:rPr>
      </w:sdtEndPr>
      <w:sdtContent>
        <w:p w14:paraId="07047294" w14:textId="77777777" w:rsidR="00832A30" w:rsidRPr="00950D0E" w:rsidRDefault="00832A30" w:rsidP="00950D0E">
          <w:pPr>
            <w:pStyle w:val="Heading1"/>
            <w:spacing w:line="276" w:lineRule="auto"/>
            <w:rPr>
              <w:rFonts w:ascii="Arial" w:hAnsi="Arial" w:cs="Arial"/>
              <w:sz w:val="24"/>
              <w:szCs w:val="24"/>
            </w:rPr>
          </w:pPr>
          <w:r w:rsidRPr="00950D0E">
            <w:rPr>
              <w:rFonts w:ascii="Arial" w:hAnsi="Arial" w:cs="Arial"/>
              <w:sz w:val="24"/>
              <w:szCs w:val="24"/>
            </w:rPr>
            <w:t>References</w:t>
          </w:r>
          <w:bookmarkEnd w:id="42"/>
        </w:p>
        <w:sdt>
          <w:sdtPr>
            <w:rPr>
              <w:rFonts w:ascii="Arial" w:hAnsi="Arial" w:cs="Arial"/>
              <w:sz w:val="24"/>
              <w:szCs w:val="24"/>
            </w:rPr>
            <w:id w:val="-573587230"/>
            <w:bibliography/>
          </w:sdtPr>
          <w:sdtEndPr/>
          <w:sdtContent>
            <w:p w14:paraId="50AC3FDA" w14:textId="77777777" w:rsidR="00950D0E" w:rsidRPr="00950D0E" w:rsidRDefault="00832A30" w:rsidP="00950D0E">
              <w:pPr>
                <w:pStyle w:val="Bibliography"/>
                <w:spacing w:line="276" w:lineRule="auto"/>
                <w:rPr>
                  <w:rFonts w:ascii="Arial" w:hAnsi="Arial" w:cs="Arial"/>
                  <w:noProof/>
                  <w:sz w:val="24"/>
                  <w:szCs w:val="24"/>
                </w:rPr>
              </w:pPr>
              <w:r w:rsidRPr="00950D0E">
                <w:rPr>
                  <w:rFonts w:ascii="Arial" w:hAnsi="Arial" w:cs="Arial"/>
                  <w:sz w:val="24"/>
                  <w:szCs w:val="24"/>
                </w:rPr>
                <w:fldChar w:fldCharType="begin"/>
              </w:r>
              <w:r w:rsidRPr="00950D0E">
                <w:rPr>
                  <w:rFonts w:ascii="Arial" w:hAnsi="Arial" w:cs="Arial"/>
                  <w:sz w:val="24"/>
                  <w:szCs w:val="24"/>
                </w:rPr>
                <w:instrText xml:space="preserve"> BIBLIOGRAPHY </w:instrText>
              </w:r>
              <w:r w:rsidRPr="00950D0E">
                <w:rPr>
                  <w:rFonts w:ascii="Arial" w:hAnsi="Arial" w:cs="Arial"/>
                  <w:sz w:val="24"/>
                  <w:szCs w:val="24"/>
                </w:rPr>
                <w:fldChar w:fldCharType="separate"/>
              </w:r>
              <w:r w:rsidR="00950D0E" w:rsidRPr="00950D0E">
                <w:rPr>
                  <w:rFonts w:ascii="Arial" w:hAnsi="Arial" w:cs="Arial"/>
                  <w:noProof/>
                  <w:sz w:val="24"/>
                  <w:szCs w:val="24"/>
                </w:rPr>
                <w:t xml:space="preserve">Aaron-Obelley, E., 2019. </w:t>
              </w:r>
              <w:r w:rsidR="00950D0E" w:rsidRPr="00950D0E">
                <w:rPr>
                  <w:rFonts w:ascii="Arial" w:hAnsi="Arial" w:cs="Arial"/>
                  <w:i/>
                  <w:iCs/>
                  <w:noProof/>
                  <w:sz w:val="24"/>
                  <w:szCs w:val="24"/>
                </w:rPr>
                <w:t xml:space="preserve">Reactors, The heart of the refinery. </w:t>
              </w:r>
              <w:r w:rsidR="00950D0E" w:rsidRPr="00950D0E">
                <w:rPr>
                  <w:rFonts w:ascii="Arial" w:hAnsi="Arial" w:cs="Arial"/>
                  <w:noProof/>
                  <w:sz w:val="24"/>
                  <w:szCs w:val="24"/>
                </w:rPr>
                <w:t xml:space="preserve">[Online] </w:t>
              </w:r>
              <w:r w:rsidR="00950D0E" w:rsidRPr="00950D0E">
                <w:rPr>
                  <w:rFonts w:ascii="Arial" w:hAnsi="Arial" w:cs="Arial"/>
                  <w:noProof/>
                  <w:sz w:val="24"/>
                  <w:szCs w:val="24"/>
                </w:rPr>
                <w:br/>
                <w:t xml:space="preserve">Available at: </w:t>
              </w:r>
              <w:r w:rsidR="00950D0E" w:rsidRPr="00950D0E">
                <w:rPr>
                  <w:rFonts w:ascii="Arial" w:hAnsi="Arial" w:cs="Arial"/>
                  <w:noProof/>
                  <w:sz w:val="24"/>
                  <w:szCs w:val="24"/>
                  <w:u w:val="single"/>
                </w:rPr>
                <w:t>https://www.aveva.com/en/perspectives/blog/reactors-the-heart-of-a-refinery/</w:t>
              </w:r>
              <w:r w:rsidR="00950D0E" w:rsidRPr="00950D0E">
                <w:rPr>
                  <w:rFonts w:ascii="Arial" w:hAnsi="Arial" w:cs="Arial"/>
                  <w:noProof/>
                  <w:sz w:val="24"/>
                  <w:szCs w:val="24"/>
                </w:rPr>
                <w:br/>
                <w:t>[Accessed 21 April 2023].</w:t>
              </w:r>
            </w:p>
            <w:p w14:paraId="7B1A6ED9"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Banerjee, I., 2020. </w:t>
              </w:r>
              <w:r w:rsidRPr="00950D0E">
                <w:rPr>
                  <w:rFonts w:ascii="Arial" w:hAnsi="Arial" w:cs="Arial"/>
                  <w:i/>
                  <w:iCs/>
                  <w:noProof/>
                  <w:sz w:val="24"/>
                  <w:szCs w:val="24"/>
                </w:rPr>
                <w:t xml:space="preserve">Lambda Geeks.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https://lambdageeks.com/fluidized-bed-reactor-design/</w:t>
              </w:r>
              <w:r w:rsidRPr="00950D0E">
                <w:rPr>
                  <w:rFonts w:ascii="Arial" w:hAnsi="Arial" w:cs="Arial"/>
                  <w:noProof/>
                  <w:sz w:val="24"/>
                  <w:szCs w:val="24"/>
                </w:rPr>
                <w:br/>
                <w:t>[Accessed 23 April 2023].</w:t>
              </w:r>
            </w:p>
            <w:p w14:paraId="401B872C" w14:textId="1604FFBA" w:rsidR="00950D0E" w:rsidRPr="00950D0E" w:rsidRDefault="006052EC" w:rsidP="00950D0E">
              <w:pPr>
                <w:pStyle w:val="Bibliography"/>
                <w:spacing w:line="276" w:lineRule="auto"/>
                <w:rPr>
                  <w:rFonts w:ascii="Arial" w:hAnsi="Arial" w:cs="Arial"/>
                  <w:noProof/>
                  <w:sz w:val="24"/>
                  <w:szCs w:val="24"/>
                </w:rPr>
              </w:pPr>
              <w:r>
                <w:rPr>
                  <w:rFonts w:ascii="Arial" w:hAnsi="Arial" w:cs="Arial"/>
                  <w:noProof/>
                  <w:sz w:val="24"/>
                  <w:szCs w:val="24"/>
                </w:rPr>
                <mc:AlternateContent>
                  <mc:Choice Requires="wpi">
                    <w:drawing>
                      <wp:anchor distT="0" distB="0" distL="114300" distR="114300" simplePos="0" relativeHeight="251732992" behindDoc="0" locked="0" layoutInCell="1" allowOverlap="1" wp14:anchorId="5B5B1029" wp14:editId="5C19DBC1">
                        <wp:simplePos x="0" y="0"/>
                        <wp:positionH relativeFrom="column">
                          <wp:posOffset>5758815</wp:posOffset>
                        </wp:positionH>
                        <wp:positionV relativeFrom="paragraph">
                          <wp:posOffset>285750</wp:posOffset>
                        </wp:positionV>
                        <wp:extent cx="470235" cy="288925"/>
                        <wp:effectExtent l="38100" t="38100" r="0" b="41275"/>
                        <wp:wrapNone/>
                        <wp:docPr id="459" name="Ink 459"/>
                        <wp:cNvGraphicFramePr/>
                        <a:graphic xmlns:a="http://schemas.openxmlformats.org/drawingml/2006/main">
                          <a:graphicData uri="http://schemas.microsoft.com/office/word/2010/wordprocessingInk">
                            <w14:contentPart bwMode="auto" r:id="rId61">
                              <w14:nvContentPartPr>
                                <w14:cNvContentPartPr/>
                              </w14:nvContentPartPr>
                              <w14:xfrm>
                                <a:off x="0" y="0"/>
                                <a:ext cx="470235" cy="288925"/>
                              </w14:xfrm>
                            </w14:contentPart>
                          </a:graphicData>
                        </a:graphic>
                      </wp:anchor>
                    </w:drawing>
                  </mc:Choice>
                  <mc:Fallback>
                    <w:pict>
                      <v:shape w14:anchorId="6486AF14" id="Ink 459" o:spid="_x0000_s1026" type="#_x0000_t75" style="position:absolute;margin-left:452.25pt;margin-top:21.3pt;width:39.5pt;height:25.1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">
                        <v:imagedata r:id="rId62" o:title=""/>
                      </v:shape>
                    </w:pict>
                  </mc:Fallback>
                </mc:AlternateContent>
              </w:r>
              <w:r w:rsidR="00950D0E" w:rsidRPr="00950D0E">
                <w:rPr>
                  <w:rFonts w:ascii="Arial" w:hAnsi="Arial" w:cs="Arial"/>
                  <w:noProof/>
                  <w:sz w:val="24"/>
                  <w:szCs w:val="24"/>
                </w:rPr>
                <w:t xml:space="preserve">chan, Y. s., 2019. </w:t>
              </w:r>
              <w:r w:rsidR="00950D0E" w:rsidRPr="00950D0E">
                <w:rPr>
                  <w:rFonts w:ascii="Arial" w:hAnsi="Arial" w:cs="Arial"/>
                  <w:i/>
                  <w:iCs/>
                  <w:noProof/>
                  <w:sz w:val="24"/>
                  <w:szCs w:val="24"/>
                </w:rPr>
                <w:t xml:space="preserve">Evaluation feedstock. </w:t>
              </w:r>
              <w:r w:rsidR="00950D0E" w:rsidRPr="00950D0E">
                <w:rPr>
                  <w:rFonts w:ascii="Arial" w:hAnsi="Arial" w:cs="Arial"/>
                  <w:noProof/>
                  <w:sz w:val="24"/>
                  <w:szCs w:val="24"/>
                </w:rPr>
                <w:t xml:space="preserve">[Online] </w:t>
              </w:r>
              <w:r w:rsidR="00950D0E" w:rsidRPr="00950D0E">
                <w:rPr>
                  <w:rFonts w:ascii="Arial" w:hAnsi="Arial" w:cs="Arial"/>
                  <w:noProof/>
                  <w:sz w:val="24"/>
                  <w:szCs w:val="24"/>
                </w:rPr>
                <w:br/>
                <w:t xml:space="preserve">Available at: </w:t>
              </w:r>
              <w:r w:rsidR="00950D0E" w:rsidRPr="00950D0E">
                <w:rPr>
                  <w:rFonts w:ascii="Arial" w:hAnsi="Arial" w:cs="Arial"/>
                  <w:noProof/>
                  <w:sz w:val="24"/>
                  <w:szCs w:val="24"/>
                  <w:u w:val="single"/>
                </w:rPr>
                <w:t>https://www.sciencedirect.com/science/article/abs/pii/S1226086X21001593</w:t>
              </w:r>
              <w:r w:rsidR="00950D0E" w:rsidRPr="00950D0E">
                <w:rPr>
                  <w:rFonts w:ascii="Arial" w:hAnsi="Arial" w:cs="Arial"/>
                  <w:noProof/>
                  <w:sz w:val="24"/>
                  <w:szCs w:val="24"/>
                </w:rPr>
                <w:br/>
                <w:t>[Accessed 24 April 2021].</w:t>
              </w:r>
            </w:p>
            <w:p w14:paraId="7B1D8510"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IBU, 2019. </w:t>
              </w:r>
              <w:r w:rsidRPr="00950D0E">
                <w:rPr>
                  <w:rFonts w:ascii="Arial" w:hAnsi="Arial" w:cs="Arial"/>
                  <w:i/>
                  <w:iCs/>
                  <w:noProof/>
                  <w:sz w:val="24"/>
                  <w:szCs w:val="24"/>
                </w:rPr>
                <w:t xml:space="preserve">Reactor energy.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https://www.ibu-tec.com/facilities/pulsation-reactors/</w:t>
              </w:r>
              <w:r w:rsidRPr="00950D0E">
                <w:rPr>
                  <w:rFonts w:ascii="Arial" w:hAnsi="Arial" w:cs="Arial"/>
                  <w:noProof/>
                  <w:sz w:val="24"/>
                  <w:szCs w:val="24"/>
                </w:rPr>
                <w:br/>
                <w:t>[Accessed 24 April 2023].</w:t>
              </w:r>
            </w:p>
            <w:p w14:paraId="3686AE19"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Kurian, V., 2021. </w:t>
              </w:r>
              <w:r w:rsidRPr="00950D0E">
                <w:rPr>
                  <w:rFonts w:ascii="Arial" w:hAnsi="Arial" w:cs="Arial"/>
                  <w:i/>
                  <w:iCs/>
                  <w:noProof/>
                  <w:sz w:val="24"/>
                  <w:szCs w:val="24"/>
                </w:rPr>
                <w:t xml:space="preserve">Fixed bed reactors.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https://www.sciencedirect.com/topics/engineering/fixed-bed-reactor</w:t>
              </w:r>
              <w:r w:rsidRPr="00950D0E">
                <w:rPr>
                  <w:rFonts w:ascii="Arial" w:hAnsi="Arial" w:cs="Arial"/>
                  <w:noProof/>
                  <w:sz w:val="24"/>
                  <w:szCs w:val="24"/>
                </w:rPr>
                <w:br/>
                <w:t>[Accessed 22 April 2023].</w:t>
              </w:r>
            </w:p>
            <w:p w14:paraId="67D1D583"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Mckinsey, 2019. </w:t>
              </w:r>
              <w:r w:rsidRPr="00950D0E">
                <w:rPr>
                  <w:rFonts w:ascii="Arial" w:hAnsi="Arial" w:cs="Arial"/>
                  <w:i/>
                  <w:iCs/>
                  <w:noProof/>
                  <w:sz w:val="24"/>
                  <w:szCs w:val="24"/>
                </w:rPr>
                <w:t xml:space="preserve">Energy insights.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https://www.mckinseyenergyinsights.com/resources/refinery-reference-desk/hydrotreater/</w:t>
              </w:r>
              <w:r w:rsidRPr="00950D0E">
                <w:rPr>
                  <w:rFonts w:ascii="Arial" w:hAnsi="Arial" w:cs="Arial"/>
                  <w:noProof/>
                  <w:sz w:val="24"/>
                  <w:szCs w:val="24"/>
                </w:rPr>
                <w:br/>
                <w:t>[Accessed 21 April 2023].</w:t>
              </w:r>
            </w:p>
            <w:p w14:paraId="77F8FA06"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Mehra, K., 2019. </w:t>
              </w:r>
              <w:r w:rsidRPr="00950D0E">
                <w:rPr>
                  <w:rFonts w:ascii="Arial" w:hAnsi="Arial" w:cs="Arial"/>
                  <w:i/>
                  <w:iCs/>
                  <w:noProof/>
                  <w:sz w:val="24"/>
                  <w:szCs w:val="24"/>
                </w:rPr>
                <w:t xml:space="preserve">Fixed bed reactor.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https://www.chemengghelp.com/fixed-bed-reactor/</w:t>
              </w:r>
              <w:r w:rsidRPr="00950D0E">
                <w:rPr>
                  <w:rFonts w:ascii="Arial" w:hAnsi="Arial" w:cs="Arial"/>
                  <w:noProof/>
                  <w:sz w:val="24"/>
                  <w:szCs w:val="24"/>
                </w:rPr>
                <w:br/>
                <w:t>[Accessed 24 April 2023].</w:t>
              </w:r>
            </w:p>
            <w:p w14:paraId="259CA68D"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Meyer, T., 2021. </w:t>
              </w:r>
              <w:r w:rsidRPr="00950D0E">
                <w:rPr>
                  <w:rFonts w:ascii="Arial" w:hAnsi="Arial" w:cs="Arial"/>
                  <w:i/>
                  <w:iCs/>
                  <w:noProof/>
                  <w:sz w:val="24"/>
                  <w:szCs w:val="24"/>
                </w:rPr>
                <w:t xml:space="preserve">Researchgate.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https://www.researchgate.net/figure/Examples-of-high-viscosity-reactors-4_fig1_37467588</w:t>
              </w:r>
              <w:r w:rsidRPr="00950D0E">
                <w:rPr>
                  <w:rFonts w:ascii="Arial" w:hAnsi="Arial" w:cs="Arial"/>
                  <w:noProof/>
                  <w:sz w:val="24"/>
                  <w:szCs w:val="24"/>
                </w:rPr>
                <w:br/>
                <w:t>[Accessed 24 April 2023].</w:t>
              </w:r>
            </w:p>
            <w:p w14:paraId="05AE3822" w14:textId="45797F68" w:rsidR="00950D0E" w:rsidRPr="00950D0E" w:rsidRDefault="006052EC" w:rsidP="00950D0E">
              <w:pPr>
                <w:pStyle w:val="Bibliography"/>
                <w:spacing w:line="276" w:lineRule="auto"/>
                <w:rPr>
                  <w:rFonts w:ascii="Arial" w:hAnsi="Arial" w:cs="Arial"/>
                  <w:noProof/>
                  <w:sz w:val="24"/>
                  <w:szCs w:val="24"/>
                </w:rPr>
              </w:pPr>
              <w:r>
                <w:rPr>
                  <w:rFonts w:ascii="Arial" w:hAnsi="Arial" w:cs="Arial"/>
                  <w:noProof/>
                  <w:sz w:val="24"/>
                  <w:szCs w:val="24"/>
                </w:rPr>
                <mc:AlternateContent>
                  <mc:Choice Requires="wpi">
                    <w:drawing>
                      <wp:anchor distT="0" distB="0" distL="114300" distR="114300" simplePos="0" relativeHeight="251736064" behindDoc="0" locked="0" layoutInCell="1" allowOverlap="1" wp14:anchorId="75DFCEAD" wp14:editId="58AC2164">
                        <wp:simplePos x="0" y="0"/>
                        <wp:positionH relativeFrom="column">
                          <wp:posOffset>5933440</wp:posOffset>
                        </wp:positionH>
                        <wp:positionV relativeFrom="paragraph">
                          <wp:posOffset>285750</wp:posOffset>
                        </wp:positionV>
                        <wp:extent cx="413120" cy="370205"/>
                        <wp:effectExtent l="38100" t="38100" r="0" b="36195"/>
                        <wp:wrapNone/>
                        <wp:docPr id="462" name="Ink 462"/>
                        <wp:cNvGraphicFramePr/>
                        <a:graphic xmlns:a="http://schemas.openxmlformats.org/drawingml/2006/main">
                          <a:graphicData uri="http://schemas.microsoft.com/office/word/2010/wordprocessingInk">
                            <w14:contentPart bwMode="auto" r:id="rId63">
                              <w14:nvContentPartPr>
                                <w14:cNvContentPartPr/>
                              </w14:nvContentPartPr>
                              <w14:xfrm>
                                <a:off x="0" y="0"/>
                                <a:ext cx="413120" cy="370205"/>
                              </w14:xfrm>
                            </w14:contentPart>
                          </a:graphicData>
                        </a:graphic>
                      </wp:anchor>
                    </w:drawing>
                  </mc:Choice>
                  <mc:Fallback>
                    <w:pict>
                      <v:shape w14:anchorId="2C3E7FCB" id="Ink 462" o:spid="_x0000_s1026" type="#_x0000_t75" style="position:absolute;margin-left:466pt;margin-top:21.3pt;width:34.95pt;height:31.5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">
                        <v:imagedata r:id="rId64" o:title=""/>
                      </v:shape>
                    </w:pict>
                  </mc:Fallback>
                </mc:AlternateContent>
              </w:r>
              <w:r w:rsidR="00950D0E" w:rsidRPr="00950D0E">
                <w:rPr>
                  <w:rFonts w:ascii="Arial" w:hAnsi="Arial" w:cs="Arial"/>
                  <w:noProof/>
                  <w:sz w:val="24"/>
                  <w:szCs w:val="24"/>
                </w:rPr>
                <w:t xml:space="preserve">Nei, 2023. </w:t>
              </w:r>
              <w:r w:rsidR="00950D0E" w:rsidRPr="00950D0E">
                <w:rPr>
                  <w:rFonts w:ascii="Arial" w:hAnsi="Arial" w:cs="Arial"/>
                  <w:i/>
                  <w:iCs/>
                  <w:noProof/>
                  <w:sz w:val="24"/>
                  <w:szCs w:val="24"/>
                </w:rPr>
                <w:t xml:space="preserve">Operational safety. </w:t>
              </w:r>
              <w:r w:rsidR="00950D0E" w:rsidRPr="00950D0E">
                <w:rPr>
                  <w:rFonts w:ascii="Arial" w:hAnsi="Arial" w:cs="Arial"/>
                  <w:noProof/>
                  <w:sz w:val="24"/>
                  <w:szCs w:val="24"/>
                </w:rPr>
                <w:t xml:space="preserve">[Online] </w:t>
              </w:r>
              <w:r w:rsidR="00950D0E" w:rsidRPr="00950D0E">
                <w:rPr>
                  <w:rFonts w:ascii="Arial" w:hAnsi="Arial" w:cs="Arial"/>
                  <w:noProof/>
                  <w:sz w:val="24"/>
                  <w:szCs w:val="24"/>
                </w:rPr>
                <w:br/>
                <w:t xml:space="preserve">Available at: </w:t>
              </w:r>
              <w:r w:rsidR="00950D0E" w:rsidRPr="00950D0E">
                <w:rPr>
                  <w:rFonts w:ascii="Arial" w:hAnsi="Arial" w:cs="Arial"/>
                  <w:noProof/>
                  <w:sz w:val="24"/>
                  <w:szCs w:val="24"/>
                  <w:u w:val="single"/>
                </w:rPr>
                <w:t>https://www.nei.org/fundamentals/safety/operational-safety</w:t>
              </w:r>
              <w:r w:rsidR="00950D0E" w:rsidRPr="00950D0E">
                <w:rPr>
                  <w:rFonts w:ascii="Arial" w:hAnsi="Arial" w:cs="Arial"/>
                  <w:noProof/>
                  <w:sz w:val="24"/>
                  <w:szCs w:val="24"/>
                </w:rPr>
                <w:br/>
                <w:t>[Accessed 24 April 2023].</w:t>
              </w:r>
            </w:p>
            <w:p w14:paraId="07AC19B7"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UCL, 2018. </w:t>
              </w:r>
              <w:r w:rsidRPr="00950D0E">
                <w:rPr>
                  <w:rFonts w:ascii="Arial" w:hAnsi="Arial" w:cs="Arial"/>
                  <w:i/>
                  <w:iCs/>
                  <w:noProof/>
                  <w:sz w:val="24"/>
                  <w:szCs w:val="24"/>
                </w:rPr>
                <w:t xml:space="preserve">Catalytic reactors.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https://www.ucl.ac.uk/chemical-engineering/research/gavriilidis-lab/catalytic-reactors-and-processes</w:t>
              </w:r>
              <w:r w:rsidRPr="00950D0E">
                <w:rPr>
                  <w:rFonts w:ascii="Arial" w:hAnsi="Arial" w:cs="Arial"/>
                  <w:noProof/>
                  <w:sz w:val="24"/>
                  <w:szCs w:val="24"/>
                </w:rPr>
                <w:br/>
                <w:t>[Accessed 24 April 2023].</w:t>
              </w:r>
            </w:p>
            <w:p w14:paraId="70633F25" w14:textId="77777777" w:rsidR="00950D0E" w:rsidRPr="00950D0E" w:rsidRDefault="00950D0E" w:rsidP="00950D0E">
              <w:pPr>
                <w:pStyle w:val="Bibliography"/>
                <w:spacing w:line="276" w:lineRule="auto"/>
                <w:rPr>
                  <w:rFonts w:ascii="Arial" w:hAnsi="Arial" w:cs="Arial"/>
                  <w:noProof/>
                  <w:sz w:val="24"/>
                  <w:szCs w:val="24"/>
                  <w:lang w:val="es-ES"/>
                </w:rPr>
              </w:pPr>
              <w:r w:rsidRPr="00950D0E">
                <w:rPr>
                  <w:rFonts w:ascii="Arial" w:hAnsi="Arial" w:cs="Arial"/>
                  <w:noProof/>
                  <w:sz w:val="24"/>
                  <w:szCs w:val="24"/>
                  <w:lang w:val="es-ES"/>
                </w:rPr>
                <w:t xml:space="preserve">Valero, 2011. CCR COMAH report. </w:t>
              </w:r>
              <w:r w:rsidRPr="00950D0E">
                <w:rPr>
                  <w:rFonts w:ascii="Arial" w:hAnsi="Arial" w:cs="Arial"/>
                  <w:i/>
                  <w:iCs/>
                  <w:noProof/>
                  <w:sz w:val="24"/>
                  <w:szCs w:val="24"/>
                  <w:lang w:val="es-ES"/>
                </w:rPr>
                <w:t xml:space="preserve">Hydrogen, </w:t>
              </w:r>
              <w:r w:rsidRPr="00950D0E">
                <w:rPr>
                  <w:rFonts w:ascii="Arial" w:hAnsi="Arial" w:cs="Arial"/>
                  <w:noProof/>
                  <w:sz w:val="24"/>
                  <w:szCs w:val="24"/>
                  <w:lang w:val="es-ES"/>
                </w:rPr>
                <w:t>1(1), p. 18.</w:t>
              </w:r>
            </w:p>
            <w:p w14:paraId="2A7A5B17"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lang w:val="es-ES"/>
                </w:rPr>
                <w:t xml:space="preserve">Valero, 2011. </w:t>
              </w:r>
              <w:r w:rsidRPr="00950D0E">
                <w:rPr>
                  <w:rFonts w:ascii="Arial" w:hAnsi="Arial" w:cs="Arial"/>
                  <w:noProof/>
                  <w:sz w:val="24"/>
                  <w:szCs w:val="24"/>
                </w:rPr>
                <w:t xml:space="preserve">Hydrotreater COMAH report. </w:t>
              </w:r>
              <w:r w:rsidRPr="00950D0E">
                <w:rPr>
                  <w:rFonts w:ascii="Arial" w:hAnsi="Arial" w:cs="Arial"/>
                  <w:i/>
                  <w:iCs/>
                  <w:noProof/>
                  <w:sz w:val="24"/>
                  <w:szCs w:val="24"/>
                </w:rPr>
                <w:t xml:space="preserve">Reactors, </w:t>
              </w:r>
              <w:r w:rsidRPr="00950D0E">
                <w:rPr>
                  <w:rFonts w:ascii="Arial" w:hAnsi="Arial" w:cs="Arial"/>
                  <w:noProof/>
                  <w:sz w:val="24"/>
                  <w:szCs w:val="24"/>
                </w:rPr>
                <w:t>1(1), p. 20.</w:t>
              </w:r>
            </w:p>
            <w:p w14:paraId="33054385"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rPr>
                <w:t xml:space="preserve">Veolia, 2018. </w:t>
              </w:r>
              <w:r w:rsidRPr="00950D0E">
                <w:rPr>
                  <w:rFonts w:ascii="Arial" w:hAnsi="Arial" w:cs="Arial"/>
                  <w:i/>
                  <w:iCs/>
                  <w:noProof/>
                  <w:sz w:val="24"/>
                  <w:szCs w:val="24"/>
                </w:rPr>
                <w:t xml:space="preserve">Energy. </w:t>
              </w:r>
              <w:r w:rsidRPr="00950D0E">
                <w:rPr>
                  <w:rFonts w:ascii="Arial" w:hAnsi="Arial" w:cs="Arial"/>
                  <w:noProof/>
                  <w:sz w:val="24"/>
                  <w:szCs w:val="24"/>
                </w:rPr>
                <w:t xml:space="preserve">[Online] </w:t>
              </w:r>
              <w:r w:rsidRPr="00950D0E">
                <w:rPr>
                  <w:rFonts w:ascii="Arial" w:hAnsi="Arial" w:cs="Arial"/>
                  <w:noProof/>
                  <w:sz w:val="24"/>
                  <w:szCs w:val="24"/>
                </w:rPr>
                <w:br/>
                <w:t xml:space="preserve">Available at: </w:t>
              </w:r>
              <w:r w:rsidRPr="00950D0E">
                <w:rPr>
                  <w:rFonts w:ascii="Arial" w:hAnsi="Arial" w:cs="Arial"/>
                  <w:noProof/>
                  <w:sz w:val="24"/>
                  <w:szCs w:val="24"/>
                  <w:u w:val="single"/>
                </w:rPr>
                <w:t>https://www.veolia.co.uk/about-us/veolia-uk/recycling-reuse-and-treatment-facilities/energy-recovery-facilities-erf</w:t>
              </w:r>
              <w:r w:rsidRPr="00950D0E">
                <w:rPr>
                  <w:rFonts w:ascii="Arial" w:hAnsi="Arial" w:cs="Arial"/>
                  <w:noProof/>
                  <w:sz w:val="24"/>
                  <w:szCs w:val="24"/>
                </w:rPr>
                <w:br/>
                <w:t>[Accessed 24 April 2023].</w:t>
              </w:r>
            </w:p>
            <w:p w14:paraId="6BFC07B3" w14:textId="77777777" w:rsidR="00832A30" w:rsidRPr="00950D0E" w:rsidRDefault="00832A30" w:rsidP="00950D0E">
              <w:pPr>
                <w:spacing w:line="276" w:lineRule="auto"/>
                <w:rPr>
                  <w:rFonts w:ascii="Arial" w:hAnsi="Arial" w:cs="Arial"/>
                  <w:sz w:val="24"/>
                  <w:szCs w:val="24"/>
                </w:rPr>
              </w:pPr>
              <w:r w:rsidRPr="00950D0E">
                <w:rPr>
                  <w:rFonts w:ascii="Arial" w:hAnsi="Arial" w:cs="Arial"/>
                  <w:b/>
                  <w:bCs/>
                  <w:noProof/>
                  <w:sz w:val="24"/>
                  <w:szCs w:val="24"/>
                </w:rPr>
                <w:fldChar w:fldCharType="end"/>
              </w:r>
            </w:p>
          </w:sdtContent>
        </w:sdt>
      </w:sdtContent>
    </w:sdt>
    <w:p w14:paraId="3EC05BAF" w14:textId="23582B41" w:rsidR="00832A30" w:rsidRPr="00950D0E" w:rsidRDefault="006052EC" w:rsidP="00950D0E">
      <w:pPr>
        <w:spacing w:line="276"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2208" behindDoc="0" locked="0" layoutInCell="1" allowOverlap="1" wp14:anchorId="2A44825A" wp14:editId="681D1AB6">
                <wp:simplePos x="0" y="0"/>
                <wp:positionH relativeFrom="column">
                  <wp:posOffset>5777865</wp:posOffset>
                </wp:positionH>
                <wp:positionV relativeFrom="paragraph">
                  <wp:posOffset>293370</wp:posOffset>
                </wp:positionV>
                <wp:extent cx="390800" cy="360680"/>
                <wp:effectExtent l="38100" t="38100" r="15875" b="33020"/>
                <wp:wrapNone/>
                <wp:docPr id="468" name="Ink 468"/>
                <wp:cNvGraphicFramePr/>
                <a:graphic xmlns:a="http://schemas.openxmlformats.org/drawingml/2006/main">
                  <a:graphicData uri="http://schemas.microsoft.com/office/word/2010/wordprocessingInk">
                    <w14:contentPart bwMode="auto" r:id="rId65">
                      <w14:nvContentPartPr>
                        <w14:cNvContentPartPr/>
                      </w14:nvContentPartPr>
                      <w14:xfrm>
                        <a:off x="0" y="0"/>
                        <a:ext cx="390800" cy="360680"/>
                      </w14:xfrm>
                    </w14:contentPart>
                  </a:graphicData>
                </a:graphic>
              </wp:anchor>
            </w:drawing>
          </mc:Choice>
          <mc:Fallback>
            <w:pict>
              <v:shape w14:anchorId="2D70739C" id="Ink 468" o:spid="_x0000_s1026" type="#_x0000_t75" style="position:absolute;margin-left:453.75pt;margin-top:21.9pt;width:33.2pt;height:30.8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">
                <v:imagedata r:id="rId66" o:title=""/>
              </v:shape>
            </w:pict>
          </mc:Fallback>
        </mc:AlternateContent>
      </w:r>
    </w:p>
    <w:p w14:paraId="748A1393" w14:textId="77777777" w:rsidR="00832A30" w:rsidRPr="00950D0E" w:rsidRDefault="00832A30" w:rsidP="00950D0E">
      <w:pPr>
        <w:spacing w:line="276" w:lineRule="auto"/>
        <w:rPr>
          <w:rFonts w:ascii="Arial" w:hAnsi="Arial" w:cs="Arial"/>
          <w:sz w:val="24"/>
          <w:szCs w:val="24"/>
        </w:rPr>
      </w:pPr>
    </w:p>
    <w:p w14:paraId="701DE7C9" w14:textId="77777777" w:rsidR="00832A30" w:rsidRPr="00950D0E" w:rsidRDefault="00832A30" w:rsidP="00950D0E">
      <w:pPr>
        <w:spacing w:line="276" w:lineRule="auto"/>
        <w:rPr>
          <w:rFonts w:ascii="Arial" w:hAnsi="Arial" w:cs="Arial"/>
          <w:sz w:val="24"/>
          <w:szCs w:val="24"/>
        </w:rPr>
      </w:pPr>
    </w:p>
    <w:p w14:paraId="4651EDC0" w14:textId="1EF02FD0" w:rsidR="00832A30" w:rsidRPr="00950D0E" w:rsidRDefault="006052EC" w:rsidP="00950D0E">
      <w:pPr>
        <w:spacing w:after="160" w:line="276"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9136" behindDoc="0" locked="0" layoutInCell="1" allowOverlap="1" wp14:anchorId="5B65A41E" wp14:editId="5C672AC3">
                <wp:simplePos x="0" y="0"/>
                <wp:positionH relativeFrom="column">
                  <wp:posOffset>5895340</wp:posOffset>
                </wp:positionH>
                <wp:positionV relativeFrom="paragraph">
                  <wp:posOffset>1980565</wp:posOffset>
                </wp:positionV>
                <wp:extent cx="321185" cy="320675"/>
                <wp:effectExtent l="38100" t="38100" r="22225" b="34925"/>
                <wp:wrapNone/>
                <wp:docPr id="465" name="Ink 465"/>
                <wp:cNvGraphicFramePr/>
                <a:graphic xmlns:a="http://schemas.openxmlformats.org/drawingml/2006/main">
                  <a:graphicData uri="http://schemas.microsoft.com/office/word/2010/wordprocessingInk">
                    <w14:contentPart bwMode="auto" r:id="rId67">
                      <w14:nvContentPartPr>
                        <w14:cNvContentPartPr/>
                      </w14:nvContentPartPr>
                      <w14:xfrm>
                        <a:off x="0" y="0"/>
                        <a:ext cx="321185" cy="320675"/>
                      </w14:xfrm>
                    </w14:contentPart>
                  </a:graphicData>
                </a:graphic>
              </wp:anchor>
            </w:drawing>
          </mc:Choice>
          <mc:Fallback>
            <w:pict>
              <v:shape w14:anchorId="31EE2FE7" id="Ink 465" o:spid="_x0000_s1026" type="#_x0000_t75" style="position:absolute;margin-left:463pt;margin-top:154.75pt;width:27.7pt;height:27.6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">
                <v:imagedata r:id="rId68" o:title=""/>
              </v:shape>
            </w:pict>
          </mc:Fallback>
        </mc:AlternateContent>
      </w:r>
      <w:r w:rsidR="00832A30" w:rsidRPr="00950D0E">
        <w:rPr>
          <w:rFonts w:ascii="Arial" w:hAnsi="Arial" w:cs="Arial"/>
          <w:sz w:val="24"/>
          <w:szCs w:val="24"/>
        </w:rPr>
        <w:br w:type="page"/>
      </w:r>
    </w:p>
    <w:bookmarkStart w:id="43" w:name="_Toc133489067" w:displacedByCustomXml="next"/>
    <w:sdt>
      <w:sdtPr>
        <w:rPr>
          <w:rFonts w:ascii="Arial" w:eastAsia="Times New Roman" w:hAnsi="Arial" w:cs="Arial"/>
          <w:color w:val="auto"/>
          <w:sz w:val="24"/>
          <w:szCs w:val="24"/>
        </w:rPr>
        <w:id w:val="-1327660822"/>
        <w:docPartObj>
          <w:docPartGallery w:val="Bibliographies"/>
          <w:docPartUnique/>
        </w:docPartObj>
      </w:sdtPr>
      <w:sdtEndPr>
        <w:rPr>
          <w:rFonts w:ascii="Times New Roman" w:hAnsi="Times New Roman" w:cs="Times New Roman"/>
          <w:sz w:val="20"/>
          <w:szCs w:val="20"/>
        </w:rPr>
      </w:sdtEndPr>
      <w:sdtContent>
        <w:p w14:paraId="501AAF99" w14:textId="77777777" w:rsidR="00832A30" w:rsidRPr="00950D0E" w:rsidRDefault="00832A30" w:rsidP="00950D0E">
          <w:pPr>
            <w:pStyle w:val="Heading1"/>
            <w:spacing w:line="276" w:lineRule="auto"/>
            <w:rPr>
              <w:rFonts w:ascii="Arial" w:hAnsi="Arial" w:cs="Arial"/>
              <w:sz w:val="24"/>
              <w:szCs w:val="24"/>
            </w:rPr>
          </w:pPr>
          <w:r w:rsidRPr="00950D0E">
            <w:rPr>
              <w:rFonts w:ascii="Arial" w:hAnsi="Arial" w:cs="Arial"/>
              <w:sz w:val="24"/>
              <w:szCs w:val="24"/>
            </w:rPr>
            <w:t>Bibliography</w:t>
          </w:r>
          <w:bookmarkEnd w:id="43"/>
        </w:p>
        <w:sdt>
          <w:sdtPr>
            <w:rPr>
              <w:rFonts w:ascii="Arial" w:hAnsi="Arial" w:cs="Arial"/>
              <w:sz w:val="24"/>
              <w:szCs w:val="24"/>
            </w:rPr>
            <w:id w:val="111145805"/>
            <w:bibliography/>
          </w:sdtPr>
          <w:sdtEndPr>
            <w:rPr>
              <w:rFonts w:ascii="Times New Roman" w:hAnsi="Times New Roman" w:cs="Times New Roman"/>
              <w:sz w:val="20"/>
              <w:szCs w:val="20"/>
            </w:rPr>
          </w:sdtEndPr>
          <w:sdtContent>
            <w:p w14:paraId="2ACF5A0C" w14:textId="77777777" w:rsidR="00950D0E" w:rsidRPr="00950D0E" w:rsidRDefault="00832A30" w:rsidP="00950D0E">
              <w:pPr>
                <w:pStyle w:val="Bibliography"/>
                <w:spacing w:line="276" w:lineRule="auto"/>
                <w:rPr>
                  <w:rFonts w:ascii="Arial" w:hAnsi="Arial" w:cs="Arial"/>
                  <w:noProof/>
                  <w:sz w:val="24"/>
                  <w:szCs w:val="24"/>
                </w:rPr>
              </w:pPr>
              <w:r w:rsidRPr="00950D0E">
                <w:rPr>
                  <w:rFonts w:ascii="Arial" w:hAnsi="Arial" w:cs="Arial"/>
                  <w:sz w:val="24"/>
                  <w:szCs w:val="24"/>
                </w:rPr>
                <w:fldChar w:fldCharType="begin"/>
              </w:r>
              <w:r w:rsidRPr="00950D0E">
                <w:rPr>
                  <w:rFonts w:ascii="Arial" w:hAnsi="Arial" w:cs="Arial"/>
                  <w:sz w:val="24"/>
                  <w:szCs w:val="24"/>
                </w:rPr>
                <w:instrText xml:space="preserve"> BIBLIOGRAPHY </w:instrText>
              </w:r>
              <w:r w:rsidRPr="00950D0E">
                <w:rPr>
                  <w:rFonts w:ascii="Arial" w:hAnsi="Arial" w:cs="Arial"/>
                  <w:sz w:val="24"/>
                  <w:szCs w:val="24"/>
                </w:rPr>
                <w:fldChar w:fldCharType="separate"/>
              </w:r>
              <w:r w:rsidR="00950D0E" w:rsidRPr="00950D0E">
                <w:rPr>
                  <w:rFonts w:ascii="Arial" w:hAnsi="Arial" w:cs="Arial"/>
                  <w:noProof/>
                  <w:sz w:val="24"/>
                  <w:szCs w:val="24"/>
                </w:rPr>
                <w:t xml:space="preserve">Aaron-Obelley, E., 2019. </w:t>
              </w:r>
              <w:r w:rsidR="00950D0E" w:rsidRPr="00950D0E">
                <w:rPr>
                  <w:rFonts w:ascii="Arial" w:hAnsi="Arial" w:cs="Arial"/>
                  <w:i/>
                  <w:iCs/>
                  <w:noProof/>
                  <w:sz w:val="24"/>
                  <w:szCs w:val="24"/>
                </w:rPr>
                <w:t xml:space="preserve">Reactors, The heart of the refinery. </w:t>
              </w:r>
              <w:r w:rsidR="00950D0E" w:rsidRPr="00950D0E">
                <w:rPr>
                  <w:rFonts w:ascii="Arial" w:hAnsi="Arial" w:cs="Arial"/>
                  <w:noProof/>
                  <w:sz w:val="24"/>
                  <w:szCs w:val="24"/>
                </w:rPr>
                <w:t xml:space="preserve">[Online] </w:t>
              </w:r>
              <w:r w:rsidR="00950D0E" w:rsidRPr="00950D0E">
                <w:rPr>
                  <w:rFonts w:ascii="Arial" w:hAnsi="Arial" w:cs="Arial"/>
                  <w:noProof/>
                  <w:sz w:val="24"/>
                  <w:szCs w:val="24"/>
                </w:rPr>
                <w:br/>
                <w:t xml:space="preserve">Available at: </w:t>
              </w:r>
              <w:r w:rsidR="00950D0E" w:rsidRPr="00950D0E">
                <w:rPr>
                  <w:rFonts w:ascii="Arial" w:hAnsi="Arial" w:cs="Arial"/>
                  <w:noProof/>
                  <w:sz w:val="24"/>
                  <w:szCs w:val="24"/>
                  <w:u w:val="single"/>
                </w:rPr>
                <w:t>https://www.aveva.com/en/perspectives/blog/reactors-the-heart-of-a-refinery/</w:t>
              </w:r>
              <w:r w:rsidR="00950D0E" w:rsidRPr="00950D0E">
                <w:rPr>
                  <w:rFonts w:ascii="Arial" w:hAnsi="Arial" w:cs="Arial"/>
                  <w:noProof/>
                  <w:sz w:val="24"/>
                  <w:szCs w:val="24"/>
                </w:rPr>
                <w:br/>
                <w:t>[Accessed 21 April 2023].</w:t>
              </w:r>
              <w:r w:rsidR="00950D0E" w:rsidRPr="00950D0E">
                <w:rPr>
                  <w:rFonts w:ascii="Arial" w:hAnsi="Arial" w:cs="Arial"/>
                  <w:noProof/>
                  <w:sz w:val="24"/>
                  <w:szCs w:val="24"/>
                </w:rPr>
                <w:br/>
                <w:t>[Accessed 24 April 2023].</w:t>
              </w:r>
            </w:p>
            <w:p w14:paraId="6FBE538D" w14:textId="77777777" w:rsidR="00950D0E" w:rsidRPr="00950D0E" w:rsidRDefault="00950D0E" w:rsidP="00950D0E">
              <w:pPr>
                <w:pStyle w:val="Bibliography"/>
                <w:spacing w:line="276" w:lineRule="auto"/>
                <w:rPr>
                  <w:rFonts w:ascii="Arial" w:hAnsi="Arial" w:cs="Arial"/>
                  <w:noProof/>
                  <w:sz w:val="24"/>
                  <w:szCs w:val="24"/>
                  <w:lang w:val="es-ES"/>
                </w:rPr>
              </w:pPr>
              <w:r w:rsidRPr="00950D0E">
                <w:rPr>
                  <w:rFonts w:ascii="Arial" w:hAnsi="Arial" w:cs="Arial"/>
                  <w:noProof/>
                  <w:sz w:val="24"/>
                  <w:szCs w:val="24"/>
                  <w:lang w:val="es-ES"/>
                </w:rPr>
                <w:t xml:space="preserve">Valero, 2011. CCR COMAH report. </w:t>
              </w:r>
              <w:r w:rsidRPr="00950D0E">
                <w:rPr>
                  <w:rFonts w:ascii="Arial" w:hAnsi="Arial" w:cs="Arial"/>
                  <w:i/>
                  <w:iCs/>
                  <w:noProof/>
                  <w:sz w:val="24"/>
                  <w:szCs w:val="24"/>
                  <w:lang w:val="es-ES"/>
                </w:rPr>
                <w:t xml:space="preserve">Hydrogen, </w:t>
              </w:r>
              <w:r w:rsidRPr="00950D0E">
                <w:rPr>
                  <w:rFonts w:ascii="Arial" w:hAnsi="Arial" w:cs="Arial"/>
                  <w:noProof/>
                  <w:sz w:val="24"/>
                  <w:szCs w:val="24"/>
                  <w:lang w:val="es-ES"/>
                </w:rPr>
                <w:t>1(1), p. 18.</w:t>
              </w:r>
            </w:p>
            <w:p w14:paraId="73983637" w14:textId="77777777" w:rsidR="00950D0E" w:rsidRPr="00950D0E" w:rsidRDefault="00950D0E" w:rsidP="00950D0E">
              <w:pPr>
                <w:pStyle w:val="Bibliography"/>
                <w:spacing w:line="276" w:lineRule="auto"/>
                <w:rPr>
                  <w:rFonts w:ascii="Arial" w:hAnsi="Arial" w:cs="Arial"/>
                  <w:noProof/>
                  <w:sz w:val="24"/>
                  <w:szCs w:val="24"/>
                </w:rPr>
              </w:pPr>
              <w:r w:rsidRPr="00950D0E">
                <w:rPr>
                  <w:rFonts w:ascii="Arial" w:hAnsi="Arial" w:cs="Arial"/>
                  <w:noProof/>
                  <w:sz w:val="24"/>
                  <w:szCs w:val="24"/>
                  <w:lang w:val="es-ES"/>
                </w:rPr>
                <w:t xml:space="preserve">Valero, 2011. </w:t>
              </w:r>
              <w:r w:rsidRPr="00950D0E">
                <w:rPr>
                  <w:rFonts w:ascii="Arial" w:hAnsi="Arial" w:cs="Arial"/>
                  <w:noProof/>
                  <w:sz w:val="24"/>
                  <w:szCs w:val="24"/>
                </w:rPr>
                <w:t xml:space="preserve">Hydrotreater COMAH report. </w:t>
              </w:r>
              <w:r w:rsidRPr="00950D0E">
                <w:rPr>
                  <w:rFonts w:ascii="Arial" w:hAnsi="Arial" w:cs="Arial"/>
                  <w:i/>
                  <w:iCs/>
                  <w:noProof/>
                  <w:sz w:val="24"/>
                  <w:szCs w:val="24"/>
                </w:rPr>
                <w:t xml:space="preserve">Reactors, </w:t>
              </w:r>
              <w:r w:rsidRPr="00950D0E">
                <w:rPr>
                  <w:rFonts w:ascii="Arial" w:hAnsi="Arial" w:cs="Arial"/>
                  <w:noProof/>
                  <w:sz w:val="24"/>
                  <w:szCs w:val="24"/>
                </w:rPr>
                <w:t>1(1), p. 20.</w:t>
              </w:r>
            </w:p>
            <w:p w14:paraId="3164CEB2" w14:textId="06E9CC36" w:rsidR="00950D0E" w:rsidRPr="00950D0E" w:rsidRDefault="00B93D67" w:rsidP="00950D0E">
              <w:pPr>
                <w:pStyle w:val="Bibliography"/>
                <w:spacing w:line="276" w:lineRule="auto"/>
                <w:rPr>
                  <w:rFonts w:ascii="Arial" w:hAnsi="Arial" w:cs="Arial"/>
                  <w:noProof/>
                  <w:sz w:val="24"/>
                  <w:szCs w:val="24"/>
                </w:rPr>
              </w:pPr>
              <w:r>
                <w:rPr>
                  <w:rFonts w:ascii="Arial" w:hAnsi="Arial" w:cs="Arial"/>
                  <w:noProof/>
                  <w:sz w:val="24"/>
                  <w:szCs w:val="24"/>
                </w:rPr>
                <mc:AlternateContent>
                  <mc:Choice Requires="wpi">
                    <w:drawing>
                      <wp:anchor distT="0" distB="0" distL="114300" distR="114300" simplePos="0" relativeHeight="251745280" behindDoc="0" locked="0" layoutInCell="1" allowOverlap="1" wp14:anchorId="4DD2CCAC" wp14:editId="019D1BFC">
                        <wp:simplePos x="0" y="0"/>
                        <wp:positionH relativeFrom="column">
                          <wp:posOffset>5838190</wp:posOffset>
                        </wp:positionH>
                        <wp:positionV relativeFrom="paragraph">
                          <wp:posOffset>540385</wp:posOffset>
                        </wp:positionV>
                        <wp:extent cx="330780" cy="271145"/>
                        <wp:effectExtent l="38100" t="38100" r="0" b="33655"/>
                        <wp:wrapNone/>
                        <wp:docPr id="471" name="Ink 471"/>
                        <wp:cNvGraphicFramePr/>
                        <a:graphic xmlns:a="http://schemas.openxmlformats.org/drawingml/2006/main">
                          <a:graphicData uri="http://schemas.microsoft.com/office/word/2010/wordprocessingInk">
                            <w14:contentPart bwMode="auto" r:id="rId69">
                              <w14:nvContentPartPr>
                                <w14:cNvContentPartPr/>
                              </w14:nvContentPartPr>
                              <w14:xfrm>
                                <a:off x="0" y="0"/>
                                <a:ext cx="330780" cy="271145"/>
                              </w14:xfrm>
                            </w14:contentPart>
                          </a:graphicData>
                        </a:graphic>
                      </wp:anchor>
                    </w:drawing>
                  </mc:Choice>
                  <mc:Fallback>
                    <w:pict>
                      <v:shape w14:anchorId="7B5802D4" id="Ink 471" o:spid="_x0000_s1026" type="#_x0000_t75" style="position:absolute;margin-left:458.5pt;margin-top:41.35pt;width:28.5pt;height:23.7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">
                        <v:imagedata r:id="rId70" o:title=""/>
                      </v:shape>
                    </w:pict>
                  </mc:Fallback>
                </mc:AlternateContent>
              </w:r>
              <w:r w:rsidR="00950D0E" w:rsidRPr="00950D0E">
                <w:rPr>
                  <w:rFonts w:ascii="Arial" w:hAnsi="Arial" w:cs="Arial"/>
                  <w:noProof/>
                  <w:sz w:val="24"/>
                  <w:szCs w:val="24"/>
                </w:rPr>
                <w:t xml:space="preserve">Veolia, 2018. </w:t>
              </w:r>
              <w:r w:rsidR="00950D0E" w:rsidRPr="00950D0E">
                <w:rPr>
                  <w:rFonts w:ascii="Arial" w:hAnsi="Arial" w:cs="Arial"/>
                  <w:i/>
                  <w:iCs/>
                  <w:noProof/>
                  <w:sz w:val="24"/>
                  <w:szCs w:val="24"/>
                </w:rPr>
                <w:t xml:space="preserve">Energy. </w:t>
              </w:r>
              <w:r w:rsidR="00950D0E" w:rsidRPr="00950D0E">
                <w:rPr>
                  <w:rFonts w:ascii="Arial" w:hAnsi="Arial" w:cs="Arial"/>
                  <w:noProof/>
                  <w:sz w:val="24"/>
                  <w:szCs w:val="24"/>
                </w:rPr>
                <w:t xml:space="preserve">[Online] </w:t>
              </w:r>
              <w:r w:rsidR="00950D0E" w:rsidRPr="00950D0E">
                <w:rPr>
                  <w:rFonts w:ascii="Arial" w:hAnsi="Arial" w:cs="Arial"/>
                  <w:noProof/>
                  <w:sz w:val="24"/>
                  <w:szCs w:val="24"/>
                </w:rPr>
                <w:br/>
                <w:t xml:space="preserve">Available at: </w:t>
              </w:r>
              <w:r w:rsidR="00950D0E" w:rsidRPr="00950D0E">
                <w:rPr>
                  <w:rFonts w:ascii="Arial" w:hAnsi="Arial" w:cs="Arial"/>
                  <w:noProof/>
                  <w:sz w:val="24"/>
                  <w:szCs w:val="24"/>
                  <w:u w:val="single"/>
                </w:rPr>
                <w:t>https://www.veolia.co.uk/about-us/veolia-uk/recycling-reuse-and-treatment-facilities/energy-recovery-facilities-erf</w:t>
              </w:r>
              <w:r w:rsidR="00950D0E" w:rsidRPr="00950D0E">
                <w:rPr>
                  <w:rFonts w:ascii="Arial" w:hAnsi="Arial" w:cs="Arial"/>
                  <w:noProof/>
                  <w:sz w:val="24"/>
                  <w:szCs w:val="24"/>
                </w:rPr>
                <w:br/>
                <w:t>[Accessed 24 April 2023].</w:t>
              </w:r>
            </w:p>
            <w:p w14:paraId="035A601B" w14:textId="77777777" w:rsidR="00832A30" w:rsidRDefault="00832A30" w:rsidP="00950D0E">
              <w:pPr>
                <w:spacing w:line="276" w:lineRule="auto"/>
              </w:pPr>
              <w:r w:rsidRPr="00950D0E">
                <w:rPr>
                  <w:rFonts w:ascii="Arial" w:hAnsi="Arial" w:cs="Arial"/>
                  <w:b/>
                  <w:bCs/>
                  <w:noProof/>
                  <w:sz w:val="24"/>
                  <w:szCs w:val="24"/>
                </w:rPr>
                <w:fldChar w:fldCharType="end"/>
              </w:r>
            </w:p>
          </w:sdtContent>
        </w:sdt>
      </w:sdtContent>
    </w:sdt>
    <w:p w14:paraId="3D258C54" w14:textId="48352707" w:rsidR="00832A30" w:rsidRPr="00211477" w:rsidRDefault="00B93D67" w:rsidP="00211477">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7328" behindDoc="0" locked="0" layoutInCell="1" allowOverlap="1" wp14:anchorId="3A2702D9" wp14:editId="5994B81F">
                <wp:simplePos x="0" y="0"/>
                <wp:positionH relativeFrom="column">
                  <wp:posOffset>6006860</wp:posOffset>
                </wp:positionH>
                <wp:positionV relativeFrom="paragraph">
                  <wp:posOffset>6208295</wp:posOffset>
                </wp:positionV>
                <wp:extent cx="120960" cy="200160"/>
                <wp:effectExtent l="38100" t="38100" r="0" b="41275"/>
                <wp:wrapNone/>
                <wp:docPr id="473" name="Ink 473"/>
                <wp:cNvGraphicFramePr/>
                <a:graphic xmlns:a="http://schemas.openxmlformats.org/drawingml/2006/main">
                  <a:graphicData uri="http://schemas.microsoft.com/office/word/2010/wordprocessingInk">
                    <w14:contentPart bwMode="auto" r:id="rId71">
                      <w14:nvContentPartPr>
                        <w14:cNvContentPartPr/>
                      </w14:nvContentPartPr>
                      <w14:xfrm>
                        <a:off x="0" y="0"/>
                        <a:ext cx="120960" cy="200160"/>
                      </w14:xfrm>
                    </w14:contentPart>
                  </a:graphicData>
                </a:graphic>
              </wp:anchor>
            </w:drawing>
          </mc:Choice>
          <mc:Fallback>
            <w:pict>
              <v:shape w14:anchorId="05ECD839" id="Ink 473" o:spid="_x0000_s1026" type="#_x0000_t75" style="position:absolute;margin-left:471.8pt;margin-top:487.65pt;width:11.95pt;height:18.1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">
                <v:imagedata r:id="rId72" o:title=""/>
              </v:shape>
            </w:pict>
          </mc:Fallback>
        </mc:AlternateContent>
      </w:r>
      <w:r>
        <w:rPr>
          <w:rFonts w:ascii="Arial" w:hAnsi="Arial" w:cs="Arial"/>
          <w:noProof/>
          <w:sz w:val="24"/>
          <w:szCs w:val="24"/>
        </w:rPr>
        <mc:AlternateContent>
          <mc:Choice Requires="wpi">
            <w:drawing>
              <wp:anchor distT="0" distB="0" distL="114300" distR="114300" simplePos="0" relativeHeight="251746304" behindDoc="0" locked="0" layoutInCell="1" allowOverlap="1" wp14:anchorId="5481A65C" wp14:editId="5F90436B">
                <wp:simplePos x="0" y="0"/>
                <wp:positionH relativeFrom="column">
                  <wp:posOffset>5790860</wp:posOffset>
                </wp:positionH>
                <wp:positionV relativeFrom="paragraph">
                  <wp:posOffset>6246815</wp:posOffset>
                </wp:positionV>
                <wp:extent cx="143280" cy="320040"/>
                <wp:effectExtent l="38100" t="38100" r="22225" b="35560"/>
                <wp:wrapNone/>
                <wp:docPr id="472" name="Ink 472"/>
                <wp:cNvGraphicFramePr/>
                <a:graphic xmlns:a="http://schemas.openxmlformats.org/drawingml/2006/main">
                  <a:graphicData uri="http://schemas.microsoft.com/office/word/2010/wordprocessingInk">
                    <w14:contentPart bwMode="auto" r:id="rId73">
                      <w14:nvContentPartPr>
                        <w14:cNvContentPartPr/>
                      </w14:nvContentPartPr>
                      <w14:xfrm>
                        <a:off x="0" y="0"/>
                        <a:ext cx="143280" cy="320040"/>
                      </w14:xfrm>
                    </w14:contentPart>
                  </a:graphicData>
                </a:graphic>
              </wp:anchor>
            </w:drawing>
          </mc:Choice>
          <mc:Fallback>
            <w:pict>
              <v:shape w14:anchorId="5738712F" id="Ink 472" o:spid="_x0000_s1026" type="#_x0000_t75" style="position:absolute;margin-left:454.75pt;margin-top:490.7pt;width:13.75pt;height:27.6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">
                <v:imagedata r:id="rId74" o:title=""/>
              </v:shape>
            </w:pict>
          </mc:Fallback>
        </mc:AlternateContent>
      </w:r>
    </w:p>
    <w:sectPr w:rsidR="00832A30" w:rsidRPr="00211477">
      <w:footerReference w:type="default" r:id="rId7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di Berry" w:date="2023-05-10T16:34:00Z" w:initials="KB">
    <w:p w14:paraId="4FCAEB5E" w14:textId="5172A4C3" w:rsidR="002F44AA" w:rsidRDefault="002F44AA">
      <w:pPr>
        <w:pStyle w:val="CommentText"/>
      </w:pPr>
      <w:r>
        <w:rPr>
          <w:rStyle w:val="CommentReference"/>
        </w:rPr>
        <w:annotationRef/>
      </w:r>
      <w:r>
        <w:t>UWTSD</w:t>
      </w:r>
      <w:r w:rsidR="00454072">
        <w:t xml:space="preserve"> learner details</w:t>
      </w:r>
    </w:p>
  </w:comment>
  <w:comment w:id="2" w:author="Kadi Berry" w:date="2023-05-10T16:38:00Z" w:initials="KB">
    <w:p w14:paraId="68A69216" w14:textId="6409DBF3" w:rsidR="00C152AC" w:rsidRDefault="00C152AC">
      <w:pPr>
        <w:pStyle w:val="CommentText"/>
      </w:pPr>
      <w:r>
        <w:rPr>
          <w:rStyle w:val="CommentReference"/>
        </w:rPr>
        <w:annotationRef/>
      </w:r>
      <w:r>
        <w:t>Double space</w:t>
      </w:r>
    </w:p>
  </w:comment>
  <w:comment w:id="3" w:author="Kadi Berry" w:date="2023-05-10T16:38:00Z" w:initials="KB">
    <w:p w14:paraId="4B062877" w14:textId="559FA5C0" w:rsidR="00BC28FA" w:rsidRDefault="00BC28FA">
      <w:pPr>
        <w:pStyle w:val="CommentText"/>
      </w:pPr>
      <w:r>
        <w:rPr>
          <w:rStyle w:val="CommentReference"/>
        </w:rPr>
        <w:annotationRef/>
      </w:r>
      <w:r w:rsidR="00C152AC">
        <w:t>outcome</w:t>
      </w:r>
    </w:p>
  </w:comment>
  <w:comment w:id="4" w:author="Kadi Berry" w:date="2023-05-10T16:40:00Z" w:initials="KB">
    <w:p w14:paraId="34D801DD" w14:textId="42E9DD15" w:rsidR="00033353" w:rsidRDefault="00033353">
      <w:pPr>
        <w:pStyle w:val="CommentText"/>
      </w:pPr>
      <w:r>
        <w:rPr>
          <w:rStyle w:val="CommentReference"/>
        </w:rPr>
        <w:annotationRef/>
      </w:r>
      <w:r>
        <w:t>Don’t waste words referring to the question</w:t>
      </w:r>
      <w:r w:rsidR="0010356C">
        <w:t>, get directly to the overview and findings.</w:t>
      </w:r>
    </w:p>
  </w:comment>
  <w:comment w:id="5" w:author="Kadi Berry" w:date="2023-05-10T16:41:00Z" w:initials="KB">
    <w:p w14:paraId="6E72B00C" w14:textId="60164D2F" w:rsidR="00041DF5" w:rsidRDefault="00041DF5">
      <w:pPr>
        <w:pStyle w:val="CommentText"/>
      </w:pPr>
      <w:r>
        <w:rPr>
          <w:rStyle w:val="CommentReference"/>
        </w:rPr>
        <w:annotationRef/>
      </w:r>
      <w:r>
        <w:t>Missing word?</w:t>
      </w:r>
    </w:p>
  </w:comment>
  <w:comment w:id="6" w:author="Kadi Berry" w:date="2023-05-10T16:35:00Z" w:initials="KB">
    <w:p w14:paraId="6BCB7405" w14:textId="7A77A8D1" w:rsidR="00411D1F" w:rsidRDefault="00411D1F">
      <w:pPr>
        <w:pStyle w:val="CommentText"/>
      </w:pPr>
      <w:r>
        <w:rPr>
          <w:rStyle w:val="CommentReference"/>
        </w:rPr>
        <w:annotationRef/>
      </w:r>
      <w:r>
        <w:t>Footer should state ‘Page … of…</w:t>
      </w:r>
      <w:r w:rsidR="00961A2E">
        <w:t>’</w:t>
      </w:r>
    </w:p>
  </w:comment>
  <w:comment w:id="8" w:author="Kadi Berry" w:date="2023-05-10T16:44:00Z" w:initials="KB">
    <w:p w14:paraId="78DB436C" w14:textId="5115D37C" w:rsidR="002A5415" w:rsidRDefault="002A5415">
      <w:pPr>
        <w:pStyle w:val="CommentText"/>
      </w:pPr>
      <w:r>
        <w:rPr>
          <w:rStyle w:val="CommentReference"/>
        </w:rPr>
        <w:annotationRef/>
      </w:r>
      <w:r>
        <w:t>Who is the intended readership</w:t>
      </w:r>
      <w:r w:rsidR="0064483F">
        <w:t>?</w:t>
      </w:r>
    </w:p>
  </w:comment>
  <w:comment w:id="10" w:author="Kadi Berry" w:date="2023-05-10T16:48:00Z" w:initials="KB">
    <w:p w14:paraId="4106A910" w14:textId="3ABD4510" w:rsidR="000314A5" w:rsidRDefault="000314A5">
      <w:pPr>
        <w:pStyle w:val="CommentText"/>
      </w:pPr>
      <w:r>
        <w:rPr>
          <w:rStyle w:val="CommentReference"/>
        </w:rPr>
        <w:annotationRef/>
      </w:r>
      <w:r w:rsidR="00125198">
        <w:t>Generally, you would put the abbreviation in brackets after using it the first time</w:t>
      </w:r>
    </w:p>
  </w:comment>
  <w:comment w:id="11" w:author="Kadi Berry" w:date="2023-05-10T16:52:00Z" w:initials="KB">
    <w:p w14:paraId="634706E1" w14:textId="2FE35A90" w:rsidR="00E66B41" w:rsidRDefault="00E66B41">
      <w:pPr>
        <w:pStyle w:val="CommentText"/>
      </w:pPr>
      <w:r>
        <w:rPr>
          <w:rStyle w:val="CommentReference"/>
        </w:rPr>
        <w:annotationRef/>
      </w:r>
      <w:r>
        <w:t>Grammar - gr</w:t>
      </w:r>
    </w:p>
  </w:comment>
  <w:comment w:id="12" w:author="Kadi Berry" w:date="2023-05-10T16:53:00Z" w:initials="KB">
    <w:p w14:paraId="47FBCBFA" w14:textId="694B9618" w:rsidR="00152B3C" w:rsidRDefault="00152B3C">
      <w:pPr>
        <w:pStyle w:val="CommentText"/>
      </w:pPr>
      <w:r>
        <w:rPr>
          <w:rStyle w:val="CommentReference"/>
        </w:rPr>
        <w:annotationRef/>
      </w:r>
      <w:r w:rsidR="000D44F1">
        <w:t>gr</w:t>
      </w:r>
    </w:p>
  </w:comment>
  <w:comment w:id="13" w:author="Kadi Berry" w:date="2023-05-11T17:14:00Z" w:initials="KB">
    <w:p w14:paraId="4660A1A3" w14:textId="61BDDC05" w:rsidR="00D14DA7" w:rsidRDefault="00D14DA7">
      <w:pPr>
        <w:pStyle w:val="CommentText"/>
      </w:pPr>
      <w:r>
        <w:rPr>
          <w:rStyle w:val="CommentReference"/>
        </w:rPr>
        <w:annotationRef/>
      </w:r>
      <w:r w:rsidR="00D64531">
        <w:t>T</w:t>
      </w:r>
      <w:r w:rsidR="00D25F12">
        <w:t>he introduction of Hydrogen and</w:t>
      </w:r>
      <w:r w:rsidR="00D64531">
        <w:t xml:space="preserve"> heat</w:t>
      </w:r>
      <w:r w:rsidR="00D25F12">
        <w:t xml:space="preserve"> causes the reaction. Catalysts promote the reaction through an endothe</w:t>
      </w:r>
      <w:r w:rsidR="00D64531">
        <w:t xml:space="preserve">rmic and exothermic reaction. </w:t>
      </w:r>
    </w:p>
  </w:comment>
  <w:comment w:id="14" w:author="Kadi Berry" w:date="2023-05-11T17:15:00Z" w:initials="KB">
    <w:p w14:paraId="4BAEA174" w14:textId="2F6CD181" w:rsidR="00D64531" w:rsidRDefault="00D64531">
      <w:pPr>
        <w:pStyle w:val="CommentText"/>
      </w:pPr>
      <w:r>
        <w:rPr>
          <w:rStyle w:val="CommentReference"/>
        </w:rPr>
        <w:annotationRef/>
      </w:r>
      <w:r>
        <w:t xml:space="preserve">No. The H2s produced goes to the LPGRU and the feed is then separated through a Column </w:t>
      </w:r>
    </w:p>
  </w:comment>
  <w:comment w:id="15" w:author="Kadi Berry" w:date="2023-05-10T16:53:00Z" w:initials="KB">
    <w:p w14:paraId="1E9FE261" w14:textId="156A5D55" w:rsidR="007A7AA3" w:rsidRDefault="007A7AA3">
      <w:pPr>
        <w:pStyle w:val="CommentText"/>
      </w:pPr>
      <w:r>
        <w:rPr>
          <w:rStyle w:val="CommentReference"/>
        </w:rPr>
        <w:annotationRef/>
      </w:r>
      <w:r>
        <w:t>gr</w:t>
      </w:r>
    </w:p>
  </w:comment>
  <w:comment w:id="17" w:author="Kadi Berry" w:date="2023-05-11T17:17:00Z" w:initials="KB">
    <w:p w14:paraId="4E1C7FA5" w14:textId="18B52DA0" w:rsidR="00892BC1" w:rsidRDefault="00892BC1">
      <w:pPr>
        <w:pStyle w:val="CommentText"/>
      </w:pPr>
      <w:r>
        <w:rPr>
          <w:rStyle w:val="CommentReference"/>
        </w:rPr>
        <w:annotationRef/>
      </w:r>
      <w:r>
        <w:t xml:space="preserve">three reactors </w:t>
      </w:r>
    </w:p>
  </w:comment>
  <w:comment w:id="16" w:author="Kadi Berry" w:date="2023-05-10T16:55:00Z" w:initials="KB">
    <w:p w14:paraId="64F7BEDA" w14:textId="46049C2A" w:rsidR="00426D46" w:rsidRDefault="00426D46">
      <w:pPr>
        <w:pStyle w:val="CommentText"/>
      </w:pPr>
      <w:r>
        <w:rPr>
          <w:rStyle w:val="CommentReference"/>
        </w:rPr>
        <w:annotationRef/>
      </w:r>
      <w:r>
        <w:t>duplication</w:t>
      </w:r>
    </w:p>
  </w:comment>
  <w:comment w:id="18" w:author="Kadi Berry" w:date="2023-05-10T16:56:00Z" w:initials="KB">
    <w:p w14:paraId="04488B45" w14:textId="3035C6B3" w:rsidR="008C77B7" w:rsidRDefault="008C77B7">
      <w:pPr>
        <w:pStyle w:val="CommentText"/>
      </w:pPr>
      <w:r>
        <w:rPr>
          <w:rStyle w:val="CommentReference"/>
        </w:rPr>
        <w:annotationRef/>
      </w:r>
      <w:r>
        <w:t>gr</w:t>
      </w:r>
    </w:p>
  </w:comment>
  <w:comment w:id="19" w:author="Kadi Berry" w:date="2023-05-10T16:56:00Z" w:initials="KB">
    <w:p w14:paraId="3E13CE26" w14:textId="7CB5EC1E" w:rsidR="001F2D2C" w:rsidRDefault="001F2D2C">
      <w:pPr>
        <w:pStyle w:val="CommentText"/>
      </w:pPr>
      <w:r>
        <w:rPr>
          <w:rStyle w:val="CommentReference"/>
        </w:rPr>
        <w:annotationRef/>
      </w:r>
      <w:r>
        <w:t>?</w:t>
      </w:r>
    </w:p>
  </w:comment>
  <w:comment w:id="20" w:author="Kadi Berry" w:date="2023-05-10T16:57:00Z" w:initials="KB">
    <w:p w14:paraId="495187A8" w14:textId="366C7FC4" w:rsidR="00586C16" w:rsidRDefault="00586C16">
      <w:pPr>
        <w:pStyle w:val="CommentText"/>
      </w:pPr>
      <w:r>
        <w:rPr>
          <w:rStyle w:val="CommentReference"/>
        </w:rPr>
        <w:annotationRef/>
      </w:r>
      <w:r>
        <w:t>Citations sit within the sentence they are referring to</w:t>
      </w:r>
      <w:r w:rsidR="00EC21AF">
        <w:t>, after the text they paraphrase or quote.</w:t>
      </w:r>
    </w:p>
  </w:comment>
  <w:comment w:id="21" w:author="Kadi Berry" w:date="2023-05-11T17:19:00Z" w:initials="KB">
    <w:p w14:paraId="264C39F3" w14:textId="57CCA008" w:rsidR="00EA21FD" w:rsidRDefault="00EA21FD">
      <w:pPr>
        <w:pStyle w:val="CommentText"/>
      </w:pPr>
      <w:r>
        <w:rPr>
          <w:rStyle w:val="CommentReference"/>
        </w:rPr>
        <w:annotationRef/>
      </w:r>
      <w:r w:rsidR="008B3C09">
        <w:t xml:space="preserve">No, Hydrogen is used for quenching the reactor to prevent run away reaction </w:t>
      </w:r>
    </w:p>
  </w:comment>
  <w:comment w:id="22" w:author="Kadi Berry" w:date="2023-05-10T17:04:00Z" w:initials="KB">
    <w:p w14:paraId="02A523F0" w14:textId="7EECACBA" w:rsidR="00A5118A" w:rsidRDefault="00A5118A">
      <w:pPr>
        <w:pStyle w:val="CommentText"/>
      </w:pPr>
      <w:r>
        <w:rPr>
          <w:rStyle w:val="CommentReference"/>
        </w:rPr>
        <w:annotationRef/>
      </w:r>
      <w:r w:rsidR="0062294E">
        <w:t>G</w:t>
      </w:r>
      <w:r>
        <w:t>r</w:t>
      </w:r>
      <w:r w:rsidR="0062294E">
        <w:t>/punctuation</w:t>
      </w:r>
    </w:p>
  </w:comment>
  <w:comment w:id="23" w:author="Kadi Berry" w:date="2023-05-11T12:21:00Z" w:initials="KB">
    <w:p w14:paraId="5060D98E" w14:textId="261B3297" w:rsidR="00E74D65" w:rsidRDefault="00E74D65">
      <w:pPr>
        <w:pStyle w:val="CommentText"/>
      </w:pPr>
      <w:r>
        <w:rPr>
          <w:rStyle w:val="CommentReference"/>
        </w:rPr>
        <w:annotationRef/>
      </w:r>
      <w:r w:rsidR="003B7722">
        <w:t>gr</w:t>
      </w:r>
    </w:p>
  </w:comment>
  <w:comment w:id="24" w:author="Kadi Berry" w:date="2023-05-11T12:22:00Z" w:initials="KB">
    <w:p w14:paraId="6505599B" w14:textId="6B6BC6EE" w:rsidR="003A76A8" w:rsidRDefault="003A76A8">
      <w:pPr>
        <w:pStyle w:val="CommentText"/>
      </w:pPr>
      <w:r>
        <w:rPr>
          <w:rStyle w:val="CommentReference"/>
        </w:rPr>
        <w:annotationRef/>
      </w:r>
      <w:r>
        <w:t>gr</w:t>
      </w:r>
    </w:p>
  </w:comment>
  <w:comment w:id="25" w:author="Kadi Berry" w:date="2023-05-11T17:21:00Z" w:initials="KB">
    <w:p w14:paraId="60810AB6" w14:textId="7CEB654B" w:rsidR="00ED7A2D" w:rsidRDefault="00ED7A2D">
      <w:pPr>
        <w:pStyle w:val="CommentText"/>
      </w:pPr>
      <w:r>
        <w:rPr>
          <w:rStyle w:val="CommentReference"/>
        </w:rPr>
        <w:annotationRef/>
      </w:r>
      <w:r w:rsidR="004B6F04">
        <w:t xml:space="preserve">wrong term used; it depends on the specification. IMO fuel is heavy </w:t>
      </w:r>
    </w:p>
  </w:comment>
  <w:comment w:id="26" w:author="Kadi Berry" w:date="2023-05-11T17:23:00Z" w:initials="KB">
    <w:p w14:paraId="794E13C7" w14:textId="4175F09E" w:rsidR="001730D1" w:rsidRDefault="001730D1">
      <w:pPr>
        <w:pStyle w:val="CommentText"/>
      </w:pPr>
      <w:r>
        <w:rPr>
          <w:rStyle w:val="CommentReference"/>
        </w:rPr>
        <w:annotationRef/>
      </w:r>
      <w:r>
        <w:t>No. these units have different pressures and set ups, therefore the savings would be different</w:t>
      </w:r>
    </w:p>
  </w:comment>
  <w:comment w:id="27" w:author="Kadi Berry" w:date="2023-05-11T17:24:00Z" w:initials="KB">
    <w:p w14:paraId="20F1F404" w14:textId="0B3556DF" w:rsidR="004E5ECD" w:rsidRDefault="004E5ECD">
      <w:pPr>
        <w:pStyle w:val="CommentText"/>
      </w:pPr>
      <w:r>
        <w:rPr>
          <w:rStyle w:val="CommentReference"/>
        </w:rPr>
        <w:annotationRef/>
      </w:r>
      <w:r>
        <w:t xml:space="preserve">This is incorrect. the Hydrogen Supply is 42Kg/cm2 therefore it would not work </w:t>
      </w:r>
    </w:p>
  </w:comment>
  <w:comment w:id="28" w:author="Kadi Berry" w:date="2023-05-11T17:25:00Z" w:initials="KB">
    <w:p w14:paraId="5B041461" w14:textId="7FCD7276" w:rsidR="00EB47F6" w:rsidRDefault="00EB47F6">
      <w:pPr>
        <w:pStyle w:val="CommentText"/>
      </w:pPr>
      <w:r>
        <w:rPr>
          <w:rStyle w:val="CommentReference"/>
        </w:rPr>
        <w:annotationRef/>
      </w:r>
      <w:r>
        <w:t xml:space="preserve">No. Amine is for the LPGRU not </w:t>
      </w:r>
      <w:r w:rsidR="0096624E">
        <w:t xml:space="preserve">the hydrotreater. This should be water </w:t>
      </w:r>
    </w:p>
  </w:comment>
  <w:comment w:id="30" w:author="Kadi Berry" w:date="2023-05-11T16:29:00Z" w:initials="KB">
    <w:p w14:paraId="3AF9BA57" w14:textId="4F54E7B3" w:rsidR="00EB74F3" w:rsidRDefault="00EB74F3">
      <w:pPr>
        <w:pStyle w:val="CommentText"/>
      </w:pPr>
      <w:r>
        <w:rPr>
          <w:rStyle w:val="CommentReference"/>
        </w:rPr>
        <w:annotationRef/>
      </w:r>
      <w:r>
        <w:t>gr</w:t>
      </w:r>
    </w:p>
  </w:comment>
  <w:comment w:id="31" w:author="Kadi Berry" w:date="2023-05-11T16:32:00Z" w:initials="KB">
    <w:p w14:paraId="23E1FF75" w14:textId="015D4DC6" w:rsidR="00881B69" w:rsidRDefault="00881B69">
      <w:pPr>
        <w:pStyle w:val="CommentText"/>
      </w:pPr>
      <w:r>
        <w:rPr>
          <w:rStyle w:val="CommentReference"/>
        </w:rPr>
        <w:annotationRef/>
      </w:r>
      <w:r>
        <w:t xml:space="preserve">You should describe </w:t>
      </w:r>
      <w:r w:rsidR="00B7093A">
        <w:t xml:space="preserve">briefly what </w:t>
      </w:r>
      <w:r w:rsidR="008A4AB0">
        <w:t>the ‘turnaround’ is.</w:t>
      </w:r>
    </w:p>
  </w:comment>
  <w:comment w:id="29" w:author="Kadi Berry" w:date="2023-05-11T17:26:00Z" w:initials="KB">
    <w:p w14:paraId="134EFFD4" w14:textId="5E750B93" w:rsidR="0096624E" w:rsidRDefault="0096624E">
      <w:pPr>
        <w:pStyle w:val="CommentText"/>
      </w:pPr>
      <w:r>
        <w:rPr>
          <w:rStyle w:val="CommentReference"/>
        </w:rPr>
        <w:annotationRef/>
      </w:r>
      <w:r>
        <w:t xml:space="preserve">No. The platformer unit has a </w:t>
      </w:r>
      <w:r w:rsidR="00AB6F49">
        <w:t xml:space="preserve">CRU </w:t>
      </w:r>
    </w:p>
  </w:comment>
  <w:comment w:id="33" w:author="Kadi Berry" w:date="2023-05-11T16:29:00Z" w:initials="KB">
    <w:p w14:paraId="3595B186" w14:textId="5FF70E07" w:rsidR="00B53BA7" w:rsidRDefault="00B53BA7">
      <w:pPr>
        <w:pStyle w:val="CommentText"/>
      </w:pPr>
      <w:r>
        <w:rPr>
          <w:rStyle w:val="CommentReference"/>
        </w:rPr>
        <w:annotationRef/>
      </w:r>
      <w:r>
        <w:t xml:space="preserve">do not </w:t>
      </w:r>
      <w:r w:rsidR="00881B69">
        <w:t>abbreviate</w:t>
      </w:r>
    </w:p>
  </w:comment>
  <w:comment w:id="32" w:author="Kadi Berry" w:date="2023-05-11T17:27:00Z" w:initials="KB">
    <w:p w14:paraId="4B49F153" w14:textId="1A62697C" w:rsidR="00AB6F49" w:rsidRDefault="00AB6F49">
      <w:pPr>
        <w:pStyle w:val="CommentText"/>
      </w:pPr>
      <w:r>
        <w:rPr>
          <w:rStyle w:val="CommentReference"/>
        </w:rPr>
        <w:annotationRef/>
      </w:r>
      <w:r>
        <w:t xml:space="preserve">No, it will depend on the run time and fouling caused by the feed stock mix </w:t>
      </w:r>
    </w:p>
  </w:comment>
  <w:comment w:id="35" w:author="Kadi Berry" w:date="2023-05-11T16:31:00Z" w:initials="KB">
    <w:p w14:paraId="22AF16AA" w14:textId="600E7385" w:rsidR="00541F1C" w:rsidRDefault="00541F1C">
      <w:pPr>
        <w:pStyle w:val="CommentText"/>
      </w:pPr>
      <w:r>
        <w:rPr>
          <w:rStyle w:val="CommentReference"/>
        </w:rPr>
        <w:annotationRef/>
      </w:r>
      <w:r>
        <w:t>gr</w:t>
      </w:r>
    </w:p>
  </w:comment>
  <w:comment w:id="34" w:author="Kadi Berry" w:date="2023-05-11T17:27:00Z" w:initials="KB">
    <w:p w14:paraId="4C758BA5" w14:textId="5A7AFADD" w:rsidR="00AB6F49" w:rsidRDefault="00AB6F49">
      <w:pPr>
        <w:pStyle w:val="CommentText"/>
      </w:pPr>
      <w:r>
        <w:rPr>
          <w:rStyle w:val="CommentReference"/>
        </w:rPr>
        <w:annotationRef/>
      </w:r>
      <w:r>
        <w:t xml:space="preserve">The main consideration would be the fouling of the reactors and </w:t>
      </w:r>
      <w:r w:rsidR="009B7B89">
        <w:t xml:space="preserve">Pyrophoric reactions  </w:t>
      </w:r>
    </w:p>
  </w:comment>
  <w:comment w:id="36" w:author="Kadi Berry" w:date="2023-05-11T17:28:00Z" w:initials="KB">
    <w:p w14:paraId="3AF6E7F2" w14:textId="4DD36468" w:rsidR="009B7B89" w:rsidRDefault="009B7B89">
      <w:pPr>
        <w:pStyle w:val="CommentText"/>
      </w:pPr>
      <w:r>
        <w:rPr>
          <w:rStyle w:val="CommentReference"/>
        </w:rPr>
        <w:annotationRef/>
      </w:r>
      <w:r>
        <w:t xml:space="preserve">These are already implemented </w:t>
      </w:r>
    </w:p>
  </w:comment>
  <w:comment w:id="37" w:author="Kadi Berry" w:date="2023-05-11T16:45:00Z" w:initials="KB">
    <w:p w14:paraId="1777F334" w14:textId="4D6A04E9" w:rsidR="000B00A3" w:rsidRDefault="000B00A3">
      <w:pPr>
        <w:pStyle w:val="CommentText"/>
      </w:pPr>
      <w:r>
        <w:rPr>
          <w:rStyle w:val="CommentReference"/>
        </w:rPr>
        <w:annotationRef/>
      </w:r>
      <w:r>
        <w:t>gr</w:t>
      </w:r>
    </w:p>
  </w:comment>
  <w:comment w:id="38" w:author="Kadi Berry" w:date="2023-05-11T16:45:00Z" w:initials="KB">
    <w:p w14:paraId="4A2F498B" w14:textId="21AD8F06" w:rsidR="009F734B" w:rsidRDefault="009F734B">
      <w:pPr>
        <w:pStyle w:val="CommentText"/>
      </w:pPr>
      <w:r>
        <w:rPr>
          <w:rStyle w:val="CommentReference"/>
        </w:rPr>
        <w:annotationRef/>
      </w:r>
      <w:r>
        <w:t>gr</w:t>
      </w:r>
    </w:p>
  </w:comment>
  <w:comment w:id="39" w:author="Kadi Berry" w:date="2023-05-11T16:50:00Z" w:initials="KB">
    <w:p w14:paraId="74CE25B0" w14:textId="6FA31152" w:rsidR="00210D9D" w:rsidRDefault="00210D9D">
      <w:pPr>
        <w:pStyle w:val="CommentText"/>
      </w:pPr>
      <w:r>
        <w:rPr>
          <w:rStyle w:val="CommentReference"/>
        </w:rPr>
        <w:annotationRef/>
      </w:r>
      <w:r>
        <w:t>gr</w:t>
      </w:r>
    </w:p>
  </w:comment>
  <w:comment w:id="41" w:author="Kadi Berry" w:date="2023-05-12T10:32:00Z" w:initials="KB">
    <w:p w14:paraId="2E7DE0D1" w14:textId="1EC1F0CF" w:rsidR="004F06CA" w:rsidRDefault="004F06CA">
      <w:pPr>
        <w:pStyle w:val="CommentText"/>
      </w:pPr>
      <w:r>
        <w:rPr>
          <w:rStyle w:val="CommentReference"/>
        </w:rPr>
        <w:annotationRef/>
      </w:r>
      <w:r>
        <w:t>sp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FCAEB5E" w15:done="0"/>
  <w15:commentEx w15:paraId="68A69216" w15:done="0"/>
  <w15:commentEx w15:paraId="4B062877" w15:done="0"/>
  <w15:commentEx w15:paraId="34D801DD" w15:done="0"/>
  <w15:commentEx w15:paraId="6E72B00C" w15:done="0"/>
  <w15:commentEx w15:paraId="6BCB7405" w15:done="0"/>
  <w15:commentEx w15:paraId="78DB436C" w15:done="0"/>
  <w15:commentEx w15:paraId="4106A910" w15:done="0"/>
  <w15:commentEx w15:paraId="634706E1" w15:done="0"/>
  <w15:commentEx w15:paraId="47FBCBFA" w15:done="0"/>
  <w15:commentEx w15:paraId="4660A1A3" w15:done="0"/>
  <w15:commentEx w15:paraId="4BAEA174" w15:done="0"/>
  <w15:commentEx w15:paraId="1E9FE261" w15:done="0"/>
  <w15:commentEx w15:paraId="4E1C7FA5" w15:done="0"/>
  <w15:commentEx w15:paraId="64F7BEDA" w15:done="0"/>
  <w15:commentEx w15:paraId="04488B45" w15:done="0"/>
  <w15:commentEx w15:paraId="3E13CE26" w15:done="0"/>
  <w15:commentEx w15:paraId="495187A8" w15:done="0"/>
  <w15:commentEx w15:paraId="264C39F3" w15:done="0"/>
  <w15:commentEx w15:paraId="02A523F0" w15:done="0"/>
  <w15:commentEx w15:paraId="5060D98E" w15:done="0"/>
  <w15:commentEx w15:paraId="6505599B" w15:done="0"/>
  <w15:commentEx w15:paraId="60810AB6" w15:done="0"/>
  <w15:commentEx w15:paraId="794E13C7" w15:done="0"/>
  <w15:commentEx w15:paraId="20F1F404" w15:done="0"/>
  <w15:commentEx w15:paraId="5B041461" w15:done="0"/>
  <w15:commentEx w15:paraId="3AF9BA57" w15:done="0"/>
  <w15:commentEx w15:paraId="23E1FF75" w15:done="0"/>
  <w15:commentEx w15:paraId="134EFFD4" w15:done="0"/>
  <w15:commentEx w15:paraId="3595B186" w15:done="0"/>
  <w15:commentEx w15:paraId="4B49F153" w15:done="0"/>
  <w15:commentEx w15:paraId="22AF16AA" w15:done="0"/>
  <w15:commentEx w15:paraId="4C758BA5" w15:done="0"/>
  <w15:commentEx w15:paraId="3AF6E7F2" w15:done="0"/>
  <w15:commentEx w15:paraId="1777F334" w15:done="0"/>
  <w15:commentEx w15:paraId="4A2F498B" w15:done="0"/>
  <w15:commentEx w15:paraId="74CE25B0" w15:done="0"/>
  <w15:commentEx w15:paraId="2E7DE0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6462A" w16cex:dateUtc="2023-05-10T15:34:00Z"/>
  <w16cex:commentExtensible w16cex:durableId="28064701" w16cex:dateUtc="2023-05-10T15:38:00Z"/>
  <w16cex:commentExtensible w16cex:durableId="280646F5" w16cex:dateUtc="2023-05-10T15:38:00Z"/>
  <w16cex:commentExtensible w16cex:durableId="2806478C" w16cex:dateUtc="2023-05-10T15:40:00Z"/>
  <w16cex:commentExtensible w16cex:durableId="280647CE" w16cex:dateUtc="2023-05-10T15:41:00Z"/>
  <w16cex:commentExtensible w16cex:durableId="2806466F" w16cex:dateUtc="2023-05-10T15:35:00Z"/>
  <w16cex:commentExtensible w16cex:durableId="28064886" w16cex:dateUtc="2023-05-10T15:44:00Z"/>
  <w16cex:commentExtensible w16cex:durableId="28064958" w16cex:dateUtc="2023-05-10T15:48:00Z"/>
  <w16cex:commentExtensible w16cex:durableId="28064A34" w16cex:dateUtc="2023-05-10T15:52:00Z"/>
  <w16cex:commentExtensible w16cex:durableId="28064A7D" w16cex:dateUtc="2023-05-10T15:53:00Z"/>
  <w16cex:commentExtensible w16cex:durableId="2807A0E1" w16cex:dateUtc="2023-05-11T16:14:00Z"/>
  <w16cex:commentExtensible w16cex:durableId="2807A13B" w16cex:dateUtc="2023-05-11T16:15:00Z"/>
  <w16cex:commentExtensible w16cex:durableId="28064AA5" w16cex:dateUtc="2023-05-10T15:53:00Z"/>
  <w16cex:commentExtensible w16cex:durableId="2807A1B1" w16cex:dateUtc="2023-05-11T16:17:00Z"/>
  <w16cex:commentExtensible w16cex:durableId="28064B0C" w16cex:dateUtc="2023-05-10T15:55:00Z"/>
  <w16cex:commentExtensible w16cex:durableId="28064B3E" w16cex:dateUtc="2023-05-10T15:56:00Z"/>
  <w16cex:commentExtensible w16cex:durableId="28064B51" w16cex:dateUtc="2023-05-10T15:56:00Z"/>
  <w16cex:commentExtensible w16cex:durableId="28064B68" w16cex:dateUtc="2023-05-10T15:57:00Z"/>
  <w16cex:commentExtensible w16cex:durableId="2807A237" w16cex:dateUtc="2023-05-11T16:19:00Z"/>
  <w16cex:commentExtensible w16cex:durableId="28064D0A" w16cex:dateUtc="2023-05-10T16:04:00Z"/>
  <w16cex:commentExtensible w16cex:durableId="28075C33" w16cex:dateUtc="2023-05-11T11:21:00Z"/>
  <w16cex:commentExtensible w16cex:durableId="28075C6D" w16cex:dateUtc="2023-05-11T11:22:00Z"/>
  <w16cex:commentExtensible w16cex:durableId="2807A2B5" w16cex:dateUtc="2023-05-11T16:21:00Z"/>
  <w16cex:commentExtensible w16cex:durableId="2807A2FE" w16cex:dateUtc="2023-05-11T16:23:00Z"/>
  <w16cex:commentExtensible w16cex:durableId="2807A35D" w16cex:dateUtc="2023-05-11T16:24:00Z"/>
  <w16cex:commentExtensible w16cex:durableId="2807A39E" w16cex:dateUtc="2023-05-11T16:25:00Z"/>
  <w16cex:commentExtensible w16cex:durableId="28079660" w16cex:dateUtc="2023-05-11T15:29:00Z"/>
  <w16cex:commentExtensible w16cex:durableId="28079701" w16cex:dateUtc="2023-05-11T15:32:00Z"/>
  <w16cex:commentExtensible w16cex:durableId="2807A3C8" w16cex:dateUtc="2023-05-11T16:26:00Z"/>
  <w16cex:commentExtensible w16cex:durableId="2807967C" w16cex:dateUtc="2023-05-11T15:29:00Z"/>
  <w16cex:commentExtensible w16cex:durableId="2807A3E6" w16cex:dateUtc="2023-05-11T16:27:00Z"/>
  <w16cex:commentExtensible w16cex:durableId="280796E8" w16cex:dateUtc="2023-05-11T15:31:00Z"/>
  <w16cex:commentExtensible w16cex:durableId="2807A411" w16cex:dateUtc="2023-05-11T16:27:00Z"/>
  <w16cex:commentExtensible w16cex:durableId="2807A44A" w16cex:dateUtc="2023-05-11T16:28:00Z"/>
  <w16cex:commentExtensible w16cex:durableId="28079A1E" w16cex:dateUtc="2023-05-11T15:45:00Z"/>
  <w16cex:commentExtensible w16cex:durableId="28079A32" w16cex:dateUtc="2023-05-11T15:45:00Z"/>
  <w16cex:commentExtensible w16cex:durableId="28079B42" w16cex:dateUtc="2023-05-11T15:50:00Z"/>
  <w16cex:commentExtensible w16cex:durableId="28089453" w16cex:dateUtc="2023-05-12T09: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FCAEB5E" w16cid:durableId="2806462A"/>
  <w16cid:commentId w16cid:paraId="68A69216" w16cid:durableId="28064701"/>
  <w16cid:commentId w16cid:paraId="4B062877" w16cid:durableId="280646F5"/>
  <w16cid:commentId w16cid:paraId="34D801DD" w16cid:durableId="2806478C"/>
  <w16cid:commentId w16cid:paraId="6E72B00C" w16cid:durableId="280647CE"/>
  <w16cid:commentId w16cid:paraId="6BCB7405" w16cid:durableId="2806466F"/>
  <w16cid:commentId w16cid:paraId="78DB436C" w16cid:durableId="28064886"/>
  <w16cid:commentId w16cid:paraId="4106A910" w16cid:durableId="28064958"/>
  <w16cid:commentId w16cid:paraId="634706E1" w16cid:durableId="28064A34"/>
  <w16cid:commentId w16cid:paraId="47FBCBFA" w16cid:durableId="28064A7D"/>
  <w16cid:commentId w16cid:paraId="4660A1A3" w16cid:durableId="2807A0E1"/>
  <w16cid:commentId w16cid:paraId="4BAEA174" w16cid:durableId="2807A13B"/>
  <w16cid:commentId w16cid:paraId="1E9FE261" w16cid:durableId="28064AA5"/>
  <w16cid:commentId w16cid:paraId="4E1C7FA5" w16cid:durableId="2807A1B1"/>
  <w16cid:commentId w16cid:paraId="64F7BEDA" w16cid:durableId="28064B0C"/>
  <w16cid:commentId w16cid:paraId="04488B45" w16cid:durableId="28064B3E"/>
  <w16cid:commentId w16cid:paraId="3E13CE26" w16cid:durableId="28064B51"/>
  <w16cid:commentId w16cid:paraId="495187A8" w16cid:durableId="28064B68"/>
  <w16cid:commentId w16cid:paraId="264C39F3" w16cid:durableId="2807A237"/>
  <w16cid:commentId w16cid:paraId="02A523F0" w16cid:durableId="28064D0A"/>
  <w16cid:commentId w16cid:paraId="5060D98E" w16cid:durableId="28075C33"/>
  <w16cid:commentId w16cid:paraId="6505599B" w16cid:durableId="28075C6D"/>
  <w16cid:commentId w16cid:paraId="60810AB6" w16cid:durableId="2807A2B5"/>
  <w16cid:commentId w16cid:paraId="794E13C7" w16cid:durableId="2807A2FE"/>
  <w16cid:commentId w16cid:paraId="20F1F404" w16cid:durableId="2807A35D"/>
  <w16cid:commentId w16cid:paraId="5B041461" w16cid:durableId="2807A39E"/>
  <w16cid:commentId w16cid:paraId="3AF9BA57" w16cid:durableId="28079660"/>
  <w16cid:commentId w16cid:paraId="23E1FF75" w16cid:durableId="28079701"/>
  <w16cid:commentId w16cid:paraId="134EFFD4" w16cid:durableId="2807A3C8"/>
  <w16cid:commentId w16cid:paraId="3595B186" w16cid:durableId="2807967C"/>
  <w16cid:commentId w16cid:paraId="4B49F153" w16cid:durableId="2807A3E6"/>
  <w16cid:commentId w16cid:paraId="22AF16AA" w16cid:durableId="280796E8"/>
  <w16cid:commentId w16cid:paraId="4C758BA5" w16cid:durableId="2807A411"/>
  <w16cid:commentId w16cid:paraId="3AF6E7F2" w16cid:durableId="2807A44A"/>
  <w16cid:commentId w16cid:paraId="1777F334" w16cid:durableId="28079A1E"/>
  <w16cid:commentId w16cid:paraId="4A2F498B" w16cid:durableId="28079A32"/>
  <w16cid:commentId w16cid:paraId="74CE25B0" w16cid:durableId="28079B42"/>
  <w16cid:commentId w16cid:paraId="2E7DE0D1" w16cid:durableId="280894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2E0F9" w14:textId="77777777" w:rsidR="00DC7ECB" w:rsidRDefault="00DC7ECB" w:rsidP="00D76C49">
      <w:r>
        <w:separator/>
      </w:r>
    </w:p>
  </w:endnote>
  <w:endnote w:type="continuationSeparator" w:id="0">
    <w:p w14:paraId="5E8B4D24" w14:textId="77777777" w:rsidR="00DC7ECB" w:rsidRDefault="00DC7ECB" w:rsidP="00D76C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7DBDA" w14:textId="77777777" w:rsidR="00D76C49" w:rsidRDefault="00D76C49" w:rsidP="00D76C49">
    <w:pPr>
      <w:pStyle w:val="Footer"/>
      <w:tabs>
        <w:tab w:val="clear" w:pos="4513"/>
        <w:tab w:val="clear" w:pos="9026"/>
        <w:tab w:val="left" w:pos="7839"/>
      </w:tabs>
    </w:pPr>
    <w:r>
      <w:rPr>
        <w:noProof/>
        <w:color w:val="4472C4" w:themeColor="accent1"/>
      </w:rPr>
      <mc:AlternateContent>
        <mc:Choice Requires="wps">
          <w:drawing>
            <wp:anchor distT="0" distB="0" distL="114300" distR="114300" simplePos="0" relativeHeight="251659264" behindDoc="0" locked="0" layoutInCell="1" allowOverlap="1" wp14:anchorId="1B4BBDF0" wp14:editId="43C262E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FB9AB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rPr>
      <w:t xml:space="preserve">pg. </w:t>
    </w:r>
    <w:r>
      <w:rPr>
        <w:rFonts w:asciiTheme="minorHAnsi" w:eastAsiaTheme="minorEastAsia" w:hAnsiTheme="minorHAnsi" w:cstheme="minorBidi"/>
        <w:color w:val="4472C4" w:themeColor="accent1"/>
      </w:rPr>
      <w:fldChar w:fldCharType="begin"/>
    </w:r>
    <w:r>
      <w:rPr>
        <w:color w:val="4472C4" w:themeColor="accent1"/>
      </w:rPr>
      <w:instrText xml:space="preserve"> PAGE    \* MERGEFORMAT </w:instrText>
    </w:r>
    <w:r>
      <w:rPr>
        <w:rFonts w:asciiTheme="minorHAnsi" w:eastAsiaTheme="minorEastAsia" w:hAnsiTheme="minorHAnsi" w:cstheme="minorBidi"/>
        <w:color w:val="4472C4" w:themeColor="accent1"/>
      </w:rPr>
      <w:fldChar w:fldCharType="separate"/>
    </w:r>
    <w:r>
      <w:rPr>
        <w:rFonts w:asciiTheme="majorHAnsi" w:eastAsiaTheme="majorEastAsia" w:hAnsiTheme="majorHAnsi" w:cstheme="majorBidi"/>
        <w:noProof/>
        <w:color w:val="4472C4" w:themeColor="accent1"/>
      </w:rPr>
      <w:t>2</w:t>
    </w:r>
    <w:r>
      <w:rPr>
        <w:rFonts w:asciiTheme="majorHAnsi" w:eastAsiaTheme="majorEastAsia" w:hAnsiTheme="majorHAnsi" w:cstheme="majorBidi"/>
        <w:noProof/>
        <w:color w:val="4472C4" w:themeColor="accent1"/>
      </w:rPr>
      <w:fldChar w:fldCharType="end"/>
    </w:r>
    <w:r>
      <w:rPr>
        <w:rFonts w:asciiTheme="majorHAnsi" w:eastAsiaTheme="majorEastAsia" w:hAnsiTheme="majorHAnsi" w:cstheme="majorBidi"/>
        <w:noProof/>
        <w:color w:val="4472C4" w:themeColor="accent1"/>
      </w:rPr>
      <w:tab/>
      <w:t>Noah Davies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D85A7" w14:textId="77777777" w:rsidR="00DC7ECB" w:rsidRDefault="00DC7ECB" w:rsidP="00D76C49">
      <w:r>
        <w:separator/>
      </w:r>
    </w:p>
  </w:footnote>
  <w:footnote w:type="continuationSeparator" w:id="0">
    <w:p w14:paraId="6617246E" w14:textId="77777777" w:rsidR="00DC7ECB" w:rsidRDefault="00DC7ECB" w:rsidP="00D76C49">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di Berry">
    <w15:presenceInfo w15:providerId="AD" w15:userId="S::KadiB@pembrokeshire.ac.uk::91b32c3a-8d3a-4ef9-a01f-c355749743f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50A"/>
    <w:rsid w:val="000314A5"/>
    <w:rsid w:val="00033353"/>
    <w:rsid w:val="00041DF5"/>
    <w:rsid w:val="000B00A3"/>
    <w:rsid w:val="000B7833"/>
    <w:rsid w:val="000D44F1"/>
    <w:rsid w:val="0010356C"/>
    <w:rsid w:val="00103D3F"/>
    <w:rsid w:val="00125198"/>
    <w:rsid w:val="00152B3C"/>
    <w:rsid w:val="001730D1"/>
    <w:rsid w:val="001F2D2C"/>
    <w:rsid w:val="00210D9D"/>
    <w:rsid w:val="00211477"/>
    <w:rsid w:val="00226C60"/>
    <w:rsid w:val="00233CF8"/>
    <w:rsid w:val="00244605"/>
    <w:rsid w:val="00255EEA"/>
    <w:rsid w:val="0026574C"/>
    <w:rsid w:val="00286978"/>
    <w:rsid w:val="002A5415"/>
    <w:rsid w:val="002C7AC8"/>
    <w:rsid w:val="002F44AA"/>
    <w:rsid w:val="00303B16"/>
    <w:rsid w:val="00356D03"/>
    <w:rsid w:val="00394543"/>
    <w:rsid w:val="003A76A8"/>
    <w:rsid w:val="003B7722"/>
    <w:rsid w:val="00400274"/>
    <w:rsid w:val="00411D1F"/>
    <w:rsid w:val="00426D46"/>
    <w:rsid w:val="00432F81"/>
    <w:rsid w:val="00453635"/>
    <w:rsid w:val="00454072"/>
    <w:rsid w:val="0047776F"/>
    <w:rsid w:val="004B6F04"/>
    <w:rsid w:val="004E5ECD"/>
    <w:rsid w:val="004F06CA"/>
    <w:rsid w:val="00541F1C"/>
    <w:rsid w:val="00586C16"/>
    <w:rsid w:val="005C4DAB"/>
    <w:rsid w:val="005D52E6"/>
    <w:rsid w:val="006052EC"/>
    <w:rsid w:val="0062294E"/>
    <w:rsid w:val="0064483F"/>
    <w:rsid w:val="006C61A3"/>
    <w:rsid w:val="00783601"/>
    <w:rsid w:val="007A7AA3"/>
    <w:rsid w:val="00832A30"/>
    <w:rsid w:val="00860CDB"/>
    <w:rsid w:val="00875514"/>
    <w:rsid w:val="00881B69"/>
    <w:rsid w:val="00892BC1"/>
    <w:rsid w:val="008A4AB0"/>
    <w:rsid w:val="008B3C09"/>
    <w:rsid w:val="008C77B7"/>
    <w:rsid w:val="00910DAD"/>
    <w:rsid w:val="00950D0E"/>
    <w:rsid w:val="00961A2E"/>
    <w:rsid w:val="0096624E"/>
    <w:rsid w:val="0099650A"/>
    <w:rsid w:val="009B7B89"/>
    <w:rsid w:val="009F734B"/>
    <w:rsid w:val="00A5118A"/>
    <w:rsid w:val="00AB6F49"/>
    <w:rsid w:val="00AE2A0C"/>
    <w:rsid w:val="00B53BA7"/>
    <w:rsid w:val="00B7093A"/>
    <w:rsid w:val="00B747BC"/>
    <w:rsid w:val="00B90D46"/>
    <w:rsid w:val="00B93D67"/>
    <w:rsid w:val="00BC28FA"/>
    <w:rsid w:val="00BC66FC"/>
    <w:rsid w:val="00C152AC"/>
    <w:rsid w:val="00D14DA7"/>
    <w:rsid w:val="00D25F12"/>
    <w:rsid w:val="00D64531"/>
    <w:rsid w:val="00D76C49"/>
    <w:rsid w:val="00DC7ECB"/>
    <w:rsid w:val="00E3235A"/>
    <w:rsid w:val="00E66B41"/>
    <w:rsid w:val="00E74D65"/>
    <w:rsid w:val="00E949F7"/>
    <w:rsid w:val="00EA21FD"/>
    <w:rsid w:val="00EB47F6"/>
    <w:rsid w:val="00EB74F3"/>
    <w:rsid w:val="00EC21AF"/>
    <w:rsid w:val="00ED7A2D"/>
    <w:rsid w:val="00F24529"/>
    <w:rsid w:val="00FD2518"/>
    <w:rsid w:val="00FE2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CCE2B1"/>
  <w15:chartTrackingRefBased/>
  <w15:docId w15:val="{AF77790F-2A74-44B1-BE93-BF1DEAE5D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50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9650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50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9650A"/>
    <w:pPr>
      <w:spacing w:line="259" w:lineRule="auto"/>
      <w:outlineLvl w:val="9"/>
    </w:pPr>
    <w:rPr>
      <w:lang w:val="en-US" w:eastAsia="en-US"/>
    </w:rPr>
  </w:style>
  <w:style w:type="paragraph" w:styleId="TOC1">
    <w:name w:val="toc 1"/>
    <w:basedOn w:val="Normal"/>
    <w:next w:val="Normal"/>
    <w:autoRedefine/>
    <w:uiPriority w:val="39"/>
    <w:unhideWhenUsed/>
    <w:rsid w:val="0099650A"/>
    <w:pPr>
      <w:spacing w:after="100"/>
    </w:pPr>
  </w:style>
  <w:style w:type="character" w:styleId="Hyperlink">
    <w:name w:val="Hyperlink"/>
    <w:basedOn w:val="DefaultParagraphFont"/>
    <w:uiPriority w:val="99"/>
    <w:unhideWhenUsed/>
    <w:rsid w:val="0099650A"/>
    <w:rPr>
      <w:color w:val="0563C1" w:themeColor="hyperlink"/>
      <w:u w:val="single"/>
    </w:rPr>
  </w:style>
  <w:style w:type="paragraph" w:styleId="Header">
    <w:name w:val="header"/>
    <w:basedOn w:val="Normal"/>
    <w:link w:val="HeaderChar"/>
    <w:uiPriority w:val="99"/>
    <w:unhideWhenUsed/>
    <w:rsid w:val="00D76C49"/>
    <w:pPr>
      <w:tabs>
        <w:tab w:val="center" w:pos="4513"/>
        <w:tab w:val="right" w:pos="9026"/>
      </w:tabs>
    </w:pPr>
  </w:style>
  <w:style w:type="character" w:customStyle="1" w:styleId="HeaderChar">
    <w:name w:val="Header Char"/>
    <w:basedOn w:val="DefaultParagraphFont"/>
    <w:link w:val="Header"/>
    <w:uiPriority w:val="99"/>
    <w:rsid w:val="00D76C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76C49"/>
    <w:pPr>
      <w:tabs>
        <w:tab w:val="center" w:pos="4513"/>
        <w:tab w:val="right" w:pos="9026"/>
      </w:tabs>
    </w:pPr>
  </w:style>
  <w:style w:type="character" w:customStyle="1" w:styleId="FooterChar">
    <w:name w:val="Footer Char"/>
    <w:basedOn w:val="DefaultParagraphFont"/>
    <w:link w:val="Footer"/>
    <w:uiPriority w:val="99"/>
    <w:rsid w:val="00D76C49"/>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E3235A"/>
  </w:style>
  <w:style w:type="character" w:styleId="CommentReference">
    <w:name w:val="annotation reference"/>
    <w:basedOn w:val="DefaultParagraphFont"/>
    <w:uiPriority w:val="99"/>
    <w:semiHidden/>
    <w:unhideWhenUsed/>
    <w:rsid w:val="002F44AA"/>
    <w:rPr>
      <w:sz w:val="16"/>
      <w:szCs w:val="16"/>
    </w:rPr>
  </w:style>
  <w:style w:type="paragraph" w:styleId="CommentText">
    <w:name w:val="annotation text"/>
    <w:basedOn w:val="Normal"/>
    <w:link w:val="CommentTextChar"/>
    <w:uiPriority w:val="99"/>
    <w:semiHidden/>
    <w:unhideWhenUsed/>
    <w:rsid w:val="002F44AA"/>
  </w:style>
  <w:style w:type="character" w:customStyle="1" w:styleId="CommentTextChar">
    <w:name w:val="Comment Text Char"/>
    <w:basedOn w:val="DefaultParagraphFont"/>
    <w:link w:val="CommentText"/>
    <w:uiPriority w:val="99"/>
    <w:semiHidden/>
    <w:rsid w:val="002F44A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F44AA"/>
    <w:rPr>
      <w:b/>
      <w:bCs/>
    </w:rPr>
  </w:style>
  <w:style w:type="character" w:customStyle="1" w:styleId="CommentSubjectChar">
    <w:name w:val="Comment Subject Char"/>
    <w:basedOn w:val="CommentTextChar"/>
    <w:link w:val="CommentSubject"/>
    <w:uiPriority w:val="99"/>
    <w:semiHidden/>
    <w:rsid w:val="002F44AA"/>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9828">
      <w:bodyDiv w:val="1"/>
      <w:marLeft w:val="0"/>
      <w:marRight w:val="0"/>
      <w:marTop w:val="0"/>
      <w:marBottom w:val="0"/>
      <w:divBdr>
        <w:top w:val="none" w:sz="0" w:space="0" w:color="auto"/>
        <w:left w:val="none" w:sz="0" w:space="0" w:color="auto"/>
        <w:bottom w:val="none" w:sz="0" w:space="0" w:color="auto"/>
        <w:right w:val="none" w:sz="0" w:space="0" w:color="auto"/>
      </w:divBdr>
    </w:div>
    <w:div w:id="37434157">
      <w:bodyDiv w:val="1"/>
      <w:marLeft w:val="0"/>
      <w:marRight w:val="0"/>
      <w:marTop w:val="0"/>
      <w:marBottom w:val="0"/>
      <w:divBdr>
        <w:top w:val="none" w:sz="0" w:space="0" w:color="auto"/>
        <w:left w:val="none" w:sz="0" w:space="0" w:color="auto"/>
        <w:bottom w:val="none" w:sz="0" w:space="0" w:color="auto"/>
        <w:right w:val="none" w:sz="0" w:space="0" w:color="auto"/>
      </w:divBdr>
    </w:div>
    <w:div w:id="37750926">
      <w:bodyDiv w:val="1"/>
      <w:marLeft w:val="0"/>
      <w:marRight w:val="0"/>
      <w:marTop w:val="0"/>
      <w:marBottom w:val="0"/>
      <w:divBdr>
        <w:top w:val="none" w:sz="0" w:space="0" w:color="auto"/>
        <w:left w:val="none" w:sz="0" w:space="0" w:color="auto"/>
        <w:bottom w:val="none" w:sz="0" w:space="0" w:color="auto"/>
        <w:right w:val="none" w:sz="0" w:space="0" w:color="auto"/>
      </w:divBdr>
    </w:div>
    <w:div w:id="233393848">
      <w:bodyDiv w:val="1"/>
      <w:marLeft w:val="0"/>
      <w:marRight w:val="0"/>
      <w:marTop w:val="0"/>
      <w:marBottom w:val="0"/>
      <w:divBdr>
        <w:top w:val="none" w:sz="0" w:space="0" w:color="auto"/>
        <w:left w:val="none" w:sz="0" w:space="0" w:color="auto"/>
        <w:bottom w:val="none" w:sz="0" w:space="0" w:color="auto"/>
        <w:right w:val="none" w:sz="0" w:space="0" w:color="auto"/>
      </w:divBdr>
    </w:div>
    <w:div w:id="263999997">
      <w:bodyDiv w:val="1"/>
      <w:marLeft w:val="0"/>
      <w:marRight w:val="0"/>
      <w:marTop w:val="0"/>
      <w:marBottom w:val="0"/>
      <w:divBdr>
        <w:top w:val="none" w:sz="0" w:space="0" w:color="auto"/>
        <w:left w:val="none" w:sz="0" w:space="0" w:color="auto"/>
        <w:bottom w:val="none" w:sz="0" w:space="0" w:color="auto"/>
        <w:right w:val="none" w:sz="0" w:space="0" w:color="auto"/>
      </w:divBdr>
    </w:div>
    <w:div w:id="303046457">
      <w:bodyDiv w:val="1"/>
      <w:marLeft w:val="0"/>
      <w:marRight w:val="0"/>
      <w:marTop w:val="0"/>
      <w:marBottom w:val="0"/>
      <w:divBdr>
        <w:top w:val="none" w:sz="0" w:space="0" w:color="auto"/>
        <w:left w:val="none" w:sz="0" w:space="0" w:color="auto"/>
        <w:bottom w:val="none" w:sz="0" w:space="0" w:color="auto"/>
        <w:right w:val="none" w:sz="0" w:space="0" w:color="auto"/>
      </w:divBdr>
    </w:div>
    <w:div w:id="331220773">
      <w:bodyDiv w:val="1"/>
      <w:marLeft w:val="0"/>
      <w:marRight w:val="0"/>
      <w:marTop w:val="0"/>
      <w:marBottom w:val="0"/>
      <w:divBdr>
        <w:top w:val="none" w:sz="0" w:space="0" w:color="auto"/>
        <w:left w:val="none" w:sz="0" w:space="0" w:color="auto"/>
        <w:bottom w:val="none" w:sz="0" w:space="0" w:color="auto"/>
        <w:right w:val="none" w:sz="0" w:space="0" w:color="auto"/>
      </w:divBdr>
    </w:div>
    <w:div w:id="334576922">
      <w:bodyDiv w:val="1"/>
      <w:marLeft w:val="0"/>
      <w:marRight w:val="0"/>
      <w:marTop w:val="0"/>
      <w:marBottom w:val="0"/>
      <w:divBdr>
        <w:top w:val="none" w:sz="0" w:space="0" w:color="auto"/>
        <w:left w:val="none" w:sz="0" w:space="0" w:color="auto"/>
        <w:bottom w:val="none" w:sz="0" w:space="0" w:color="auto"/>
        <w:right w:val="none" w:sz="0" w:space="0" w:color="auto"/>
      </w:divBdr>
    </w:div>
    <w:div w:id="381445407">
      <w:bodyDiv w:val="1"/>
      <w:marLeft w:val="0"/>
      <w:marRight w:val="0"/>
      <w:marTop w:val="0"/>
      <w:marBottom w:val="0"/>
      <w:divBdr>
        <w:top w:val="none" w:sz="0" w:space="0" w:color="auto"/>
        <w:left w:val="none" w:sz="0" w:space="0" w:color="auto"/>
        <w:bottom w:val="none" w:sz="0" w:space="0" w:color="auto"/>
        <w:right w:val="none" w:sz="0" w:space="0" w:color="auto"/>
      </w:divBdr>
    </w:div>
    <w:div w:id="420831030">
      <w:bodyDiv w:val="1"/>
      <w:marLeft w:val="0"/>
      <w:marRight w:val="0"/>
      <w:marTop w:val="0"/>
      <w:marBottom w:val="0"/>
      <w:divBdr>
        <w:top w:val="none" w:sz="0" w:space="0" w:color="auto"/>
        <w:left w:val="none" w:sz="0" w:space="0" w:color="auto"/>
        <w:bottom w:val="none" w:sz="0" w:space="0" w:color="auto"/>
        <w:right w:val="none" w:sz="0" w:space="0" w:color="auto"/>
      </w:divBdr>
    </w:div>
    <w:div w:id="455222431">
      <w:bodyDiv w:val="1"/>
      <w:marLeft w:val="0"/>
      <w:marRight w:val="0"/>
      <w:marTop w:val="0"/>
      <w:marBottom w:val="0"/>
      <w:divBdr>
        <w:top w:val="none" w:sz="0" w:space="0" w:color="auto"/>
        <w:left w:val="none" w:sz="0" w:space="0" w:color="auto"/>
        <w:bottom w:val="none" w:sz="0" w:space="0" w:color="auto"/>
        <w:right w:val="none" w:sz="0" w:space="0" w:color="auto"/>
      </w:divBdr>
    </w:div>
    <w:div w:id="463813896">
      <w:bodyDiv w:val="1"/>
      <w:marLeft w:val="0"/>
      <w:marRight w:val="0"/>
      <w:marTop w:val="0"/>
      <w:marBottom w:val="0"/>
      <w:divBdr>
        <w:top w:val="none" w:sz="0" w:space="0" w:color="auto"/>
        <w:left w:val="none" w:sz="0" w:space="0" w:color="auto"/>
        <w:bottom w:val="none" w:sz="0" w:space="0" w:color="auto"/>
        <w:right w:val="none" w:sz="0" w:space="0" w:color="auto"/>
      </w:divBdr>
    </w:div>
    <w:div w:id="486479803">
      <w:bodyDiv w:val="1"/>
      <w:marLeft w:val="0"/>
      <w:marRight w:val="0"/>
      <w:marTop w:val="0"/>
      <w:marBottom w:val="0"/>
      <w:divBdr>
        <w:top w:val="none" w:sz="0" w:space="0" w:color="auto"/>
        <w:left w:val="none" w:sz="0" w:space="0" w:color="auto"/>
        <w:bottom w:val="none" w:sz="0" w:space="0" w:color="auto"/>
        <w:right w:val="none" w:sz="0" w:space="0" w:color="auto"/>
      </w:divBdr>
    </w:div>
    <w:div w:id="499008358">
      <w:bodyDiv w:val="1"/>
      <w:marLeft w:val="0"/>
      <w:marRight w:val="0"/>
      <w:marTop w:val="0"/>
      <w:marBottom w:val="0"/>
      <w:divBdr>
        <w:top w:val="none" w:sz="0" w:space="0" w:color="auto"/>
        <w:left w:val="none" w:sz="0" w:space="0" w:color="auto"/>
        <w:bottom w:val="none" w:sz="0" w:space="0" w:color="auto"/>
        <w:right w:val="none" w:sz="0" w:space="0" w:color="auto"/>
      </w:divBdr>
    </w:div>
    <w:div w:id="500781156">
      <w:bodyDiv w:val="1"/>
      <w:marLeft w:val="0"/>
      <w:marRight w:val="0"/>
      <w:marTop w:val="0"/>
      <w:marBottom w:val="0"/>
      <w:divBdr>
        <w:top w:val="none" w:sz="0" w:space="0" w:color="auto"/>
        <w:left w:val="none" w:sz="0" w:space="0" w:color="auto"/>
        <w:bottom w:val="none" w:sz="0" w:space="0" w:color="auto"/>
        <w:right w:val="none" w:sz="0" w:space="0" w:color="auto"/>
      </w:divBdr>
    </w:div>
    <w:div w:id="541208103">
      <w:bodyDiv w:val="1"/>
      <w:marLeft w:val="0"/>
      <w:marRight w:val="0"/>
      <w:marTop w:val="0"/>
      <w:marBottom w:val="0"/>
      <w:divBdr>
        <w:top w:val="none" w:sz="0" w:space="0" w:color="auto"/>
        <w:left w:val="none" w:sz="0" w:space="0" w:color="auto"/>
        <w:bottom w:val="none" w:sz="0" w:space="0" w:color="auto"/>
        <w:right w:val="none" w:sz="0" w:space="0" w:color="auto"/>
      </w:divBdr>
    </w:div>
    <w:div w:id="560210528">
      <w:bodyDiv w:val="1"/>
      <w:marLeft w:val="0"/>
      <w:marRight w:val="0"/>
      <w:marTop w:val="0"/>
      <w:marBottom w:val="0"/>
      <w:divBdr>
        <w:top w:val="none" w:sz="0" w:space="0" w:color="auto"/>
        <w:left w:val="none" w:sz="0" w:space="0" w:color="auto"/>
        <w:bottom w:val="none" w:sz="0" w:space="0" w:color="auto"/>
        <w:right w:val="none" w:sz="0" w:space="0" w:color="auto"/>
      </w:divBdr>
    </w:div>
    <w:div w:id="613631689">
      <w:bodyDiv w:val="1"/>
      <w:marLeft w:val="0"/>
      <w:marRight w:val="0"/>
      <w:marTop w:val="0"/>
      <w:marBottom w:val="0"/>
      <w:divBdr>
        <w:top w:val="none" w:sz="0" w:space="0" w:color="auto"/>
        <w:left w:val="none" w:sz="0" w:space="0" w:color="auto"/>
        <w:bottom w:val="none" w:sz="0" w:space="0" w:color="auto"/>
        <w:right w:val="none" w:sz="0" w:space="0" w:color="auto"/>
      </w:divBdr>
    </w:div>
    <w:div w:id="618606418">
      <w:bodyDiv w:val="1"/>
      <w:marLeft w:val="0"/>
      <w:marRight w:val="0"/>
      <w:marTop w:val="0"/>
      <w:marBottom w:val="0"/>
      <w:divBdr>
        <w:top w:val="none" w:sz="0" w:space="0" w:color="auto"/>
        <w:left w:val="none" w:sz="0" w:space="0" w:color="auto"/>
        <w:bottom w:val="none" w:sz="0" w:space="0" w:color="auto"/>
        <w:right w:val="none" w:sz="0" w:space="0" w:color="auto"/>
      </w:divBdr>
    </w:div>
    <w:div w:id="638071535">
      <w:bodyDiv w:val="1"/>
      <w:marLeft w:val="0"/>
      <w:marRight w:val="0"/>
      <w:marTop w:val="0"/>
      <w:marBottom w:val="0"/>
      <w:divBdr>
        <w:top w:val="none" w:sz="0" w:space="0" w:color="auto"/>
        <w:left w:val="none" w:sz="0" w:space="0" w:color="auto"/>
        <w:bottom w:val="none" w:sz="0" w:space="0" w:color="auto"/>
        <w:right w:val="none" w:sz="0" w:space="0" w:color="auto"/>
      </w:divBdr>
    </w:div>
    <w:div w:id="661155979">
      <w:bodyDiv w:val="1"/>
      <w:marLeft w:val="0"/>
      <w:marRight w:val="0"/>
      <w:marTop w:val="0"/>
      <w:marBottom w:val="0"/>
      <w:divBdr>
        <w:top w:val="none" w:sz="0" w:space="0" w:color="auto"/>
        <w:left w:val="none" w:sz="0" w:space="0" w:color="auto"/>
        <w:bottom w:val="none" w:sz="0" w:space="0" w:color="auto"/>
        <w:right w:val="none" w:sz="0" w:space="0" w:color="auto"/>
      </w:divBdr>
    </w:div>
    <w:div w:id="689182667">
      <w:bodyDiv w:val="1"/>
      <w:marLeft w:val="0"/>
      <w:marRight w:val="0"/>
      <w:marTop w:val="0"/>
      <w:marBottom w:val="0"/>
      <w:divBdr>
        <w:top w:val="none" w:sz="0" w:space="0" w:color="auto"/>
        <w:left w:val="none" w:sz="0" w:space="0" w:color="auto"/>
        <w:bottom w:val="none" w:sz="0" w:space="0" w:color="auto"/>
        <w:right w:val="none" w:sz="0" w:space="0" w:color="auto"/>
      </w:divBdr>
    </w:div>
    <w:div w:id="691150663">
      <w:bodyDiv w:val="1"/>
      <w:marLeft w:val="0"/>
      <w:marRight w:val="0"/>
      <w:marTop w:val="0"/>
      <w:marBottom w:val="0"/>
      <w:divBdr>
        <w:top w:val="none" w:sz="0" w:space="0" w:color="auto"/>
        <w:left w:val="none" w:sz="0" w:space="0" w:color="auto"/>
        <w:bottom w:val="none" w:sz="0" w:space="0" w:color="auto"/>
        <w:right w:val="none" w:sz="0" w:space="0" w:color="auto"/>
      </w:divBdr>
    </w:div>
    <w:div w:id="696732406">
      <w:bodyDiv w:val="1"/>
      <w:marLeft w:val="0"/>
      <w:marRight w:val="0"/>
      <w:marTop w:val="0"/>
      <w:marBottom w:val="0"/>
      <w:divBdr>
        <w:top w:val="none" w:sz="0" w:space="0" w:color="auto"/>
        <w:left w:val="none" w:sz="0" w:space="0" w:color="auto"/>
        <w:bottom w:val="none" w:sz="0" w:space="0" w:color="auto"/>
        <w:right w:val="none" w:sz="0" w:space="0" w:color="auto"/>
      </w:divBdr>
    </w:div>
    <w:div w:id="710112112">
      <w:bodyDiv w:val="1"/>
      <w:marLeft w:val="0"/>
      <w:marRight w:val="0"/>
      <w:marTop w:val="0"/>
      <w:marBottom w:val="0"/>
      <w:divBdr>
        <w:top w:val="none" w:sz="0" w:space="0" w:color="auto"/>
        <w:left w:val="none" w:sz="0" w:space="0" w:color="auto"/>
        <w:bottom w:val="none" w:sz="0" w:space="0" w:color="auto"/>
        <w:right w:val="none" w:sz="0" w:space="0" w:color="auto"/>
      </w:divBdr>
    </w:div>
    <w:div w:id="717970811">
      <w:bodyDiv w:val="1"/>
      <w:marLeft w:val="0"/>
      <w:marRight w:val="0"/>
      <w:marTop w:val="0"/>
      <w:marBottom w:val="0"/>
      <w:divBdr>
        <w:top w:val="none" w:sz="0" w:space="0" w:color="auto"/>
        <w:left w:val="none" w:sz="0" w:space="0" w:color="auto"/>
        <w:bottom w:val="none" w:sz="0" w:space="0" w:color="auto"/>
        <w:right w:val="none" w:sz="0" w:space="0" w:color="auto"/>
      </w:divBdr>
    </w:div>
    <w:div w:id="720713022">
      <w:bodyDiv w:val="1"/>
      <w:marLeft w:val="0"/>
      <w:marRight w:val="0"/>
      <w:marTop w:val="0"/>
      <w:marBottom w:val="0"/>
      <w:divBdr>
        <w:top w:val="none" w:sz="0" w:space="0" w:color="auto"/>
        <w:left w:val="none" w:sz="0" w:space="0" w:color="auto"/>
        <w:bottom w:val="none" w:sz="0" w:space="0" w:color="auto"/>
        <w:right w:val="none" w:sz="0" w:space="0" w:color="auto"/>
      </w:divBdr>
    </w:div>
    <w:div w:id="731583321">
      <w:bodyDiv w:val="1"/>
      <w:marLeft w:val="0"/>
      <w:marRight w:val="0"/>
      <w:marTop w:val="0"/>
      <w:marBottom w:val="0"/>
      <w:divBdr>
        <w:top w:val="none" w:sz="0" w:space="0" w:color="auto"/>
        <w:left w:val="none" w:sz="0" w:space="0" w:color="auto"/>
        <w:bottom w:val="none" w:sz="0" w:space="0" w:color="auto"/>
        <w:right w:val="none" w:sz="0" w:space="0" w:color="auto"/>
      </w:divBdr>
    </w:div>
    <w:div w:id="735737329">
      <w:bodyDiv w:val="1"/>
      <w:marLeft w:val="0"/>
      <w:marRight w:val="0"/>
      <w:marTop w:val="0"/>
      <w:marBottom w:val="0"/>
      <w:divBdr>
        <w:top w:val="none" w:sz="0" w:space="0" w:color="auto"/>
        <w:left w:val="none" w:sz="0" w:space="0" w:color="auto"/>
        <w:bottom w:val="none" w:sz="0" w:space="0" w:color="auto"/>
        <w:right w:val="none" w:sz="0" w:space="0" w:color="auto"/>
      </w:divBdr>
    </w:div>
    <w:div w:id="785659920">
      <w:bodyDiv w:val="1"/>
      <w:marLeft w:val="0"/>
      <w:marRight w:val="0"/>
      <w:marTop w:val="0"/>
      <w:marBottom w:val="0"/>
      <w:divBdr>
        <w:top w:val="none" w:sz="0" w:space="0" w:color="auto"/>
        <w:left w:val="none" w:sz="0" w:space="0" w:color="auto"/>
        <w:bottom w:val="none" w:sz="0" w:space="0" w:color="auto"/>
        <w:right w:val="none" w:sz="0" w:space="0" w:color="auto"/>
      </w:divBdr>
    </w:div>
    <w:div w:id="878055655">
      <w:bodyDiv w:val="1"/>
      <w:marLeft w:val="0"/>
      <w:marRight w:val="0"/>
      <w:marTop w:val="0"/>
      <w:marBottom w:val="0"/>
      <w:divBdr>
        <w:top w:val="none" w:sz="0" w:space="0" w:color="auto"/>
        <w:left w:val="none" w:sz="0" w:space="0" w:color="auto"/>
        <w:bottom w:val="none" w:sz="0" w:space="0" w:color="auto"/>
        <w:right w:val="none" w:sz="0" w:space="0" w:color="auto"/>
      </w:divBdr>
    </w:div>
    <w:div w:id="922301359">
      <w:bodyDiv w:val="1"/>
      <w:marLeft w:val="0"/>
      <w:marRight w:val="0"/>
      <w:marTop w:val="0"/>
      <w:marBottom w:val="0"/>
      <w:divBdr>
        <w:top w:val="none" w:sz="0" w:space="0" w:color="auto"/>
        <w:left w:val="none" w:sz="0" w:space="0" w:color="auto"/>
        <w:bottom w:val="none" w:sz="0" w:space="0" w:color="auto"/>
        <w:right w:val="none" w:sz="0" w:space="0" w:color="auto"/>
      </w:divBdr>
    </w:div>
    <w:div w:id="968630311">
      <w:bodyDiv w:val="1"/>
      <w:marLeft w:val="0"/>
      <w:marRight w:val="0"/>
      <w:marTop w:val="0"/>
      <w:marBottom w:val="0"/>
      <w:divBdr>
        <w:top w:val="none" w:sz="0" w:space="0" w:color="auto"/>
        <w:left w:val="none" w:sz="0" w:space="0" w:color="auto"/>
        <w:bottom w:val="none" w:sz="0" w:space="0" w:color="auto"/>
        <w:right w:val="none" w:sz="0" w:space="0" w:color="auto"/>
      </w:divBdr>
    </w:div>
    <w:div w:id="976840024">
      <w:bodyDiv w:val="1"/>
      <w:marLeft w:val="0"/>
      <w:marRight w:val="0"/>
      <w:marTop w:val="0"/>
      <w:marBottom w:val="0"/>
      <w:divBdr>
        <w:top w:val="none" w:sz="0" w:space="0" w:color="auto"/>
        <w:left w:val="none" w:sz="0" w:space="0" w:color="auto"/>
        <w:bottom w:val="none" w:sz="0" w:space="0" w:color="auto"/>
        <w:right w:val="none" w:sz="0" w:space="0" w:color="auto"/>
      </w:divBdr>
    </w:div>
    <w:div w:id="993145630">
      <w:bodyDiv w:val="1"/>
      <w:marLeft w:val="0"/>
      <w:marRight w:val="0"/>
      <w:marTop w:val="0"/>
      <w:marBottom w:val="0"/>
      <w:divBdr>
        <w:top w:val="none" w:sz="0" w:space="0" w:color="auto"/>
        <w:left w:val="none" w:sz="0" w:space="0" w:color="auto"/>
        <w:bottom w:val="none" w:sz="0" w:space="0" w:color="auto"/>
        <w:right w:val="none" w:sz="0" w:space="0" w:color="auto"/>
      </w:divBdr>
    </w:div>
    <w:div w:id="1007975813">
      <w:bodyDiv w:val="1"/>
      <w:marLeft w:val="0"/>
      <w:marRight w:val="0"/>
      <w:marTop w:val="0"/>
      <w:marBottom w:val="0"/>
      <w:divBdr>
        <w:top w:val="none" w:sz="0" w:space="0" w:color="auto"/>
        <w:left w:val="none" w:sz="0" w:space="0" w:color="auto"/>
        <w:bottom w:val="none" w:sz="0" w:space="0" w:color="auto"/>
        <w:right w:val="none" w:sz="0" w:space="0" w:color="auto"/>
      </w:divBdr>
    </w:div>
    <w:div w:id="1012420264">
      <w:bodyDiv w:val="1"/>
      <w:marLeft w:val="0"/>
      <w:marRight w:val="0"/>
      <w:marTop w:val="0"/>
      <w:marBottom w:val="0"/>
      <w:divBdr>
        <w:top w:val="none" w:sz="0" w:space="0" w:color="auto"/>
        <w:left w:val="none" w:sz="0" w:space="0" w:color="auto"/>
        <w:bottom w:val="none" w:sz="0" w:space="0" w:color="auto"/>
        <w:right w:val="none" w:sz="0" w:space="0" w:color="auto"/>
      </w:divBdr>
    </w:div>
    <w:div w:id="1019045993">
      <w:bodyDiv w:val="1"/>
      <w:marLeft w:val="0"/>
      <w:marRight w:val="0"/>
      <w:marTop w:val="0"/>
      <w:marBottom w:val="0"/>
      <w:divBdr>
        <w:top w:val="none" w:sz="0" w:space="0" w:color="auto"/>
        <w:left w:val="none" w:sz="0" w:space="0" w:color="auto"/>
        <w:bottom w:val="none" w:sz="0" w:space="0" w:color="auto"/>
        <w:right w:val="none" w:sz="0" w:space="0" w:color="auto"/>
      </w:divBdr>
    </w:div>
    <w:div w:id="1026057844">
      <w:bodyDiv w:val="1"/>
      <w:marLeft w:val="0"/>
      <w:marRight w:val="0"/>
      <w:marTop w:val="0"/>
      <w:marBottom w:val="0"/>
      <w:divBdr>
        <w:top w:val="none" w:sz="0" w:space="0" w:color="auto"/>
        <w:left w:val="none" w:sz="0" w:space="0" w:color="auto"/>
        <w:bottom w:val="none" w:sz="0" w:space="0" w:color="auto"/>
        <w:right w:val="none" w:sz="0" w:space="0" w:color="auto"/>
      </w:divBdr>
    </w:div>
    <w:div w:id="1032532150">
      <w:bodyDiv w:val="1"/>
      <w:marLeft w:val="0"/>
      <w:marRight w:val="0"/>
      <w:marTop w:val="0"/>
      <w:marBottom w:val="0"/>
      <w:divBdr>
        <w:top w:val="none" w:sz="0" w:space="0" w:color="auto"/>
        <w:left w:val="none" w:sz="0" w:space="0" w:color="auto"/>
        <w:bottom w:val="none" w:sz="0" w:space="0" w:color="auto"/>
        <w:right w:val="none" w:sz="0" w:space="0" w:color="auto"/>
      </w:divBdr>
    </w:div>
    <w:div w:id="1033962286">
      <w:bodyDiv w:val="1"/>
      <w:marLeft w:val="0"/>
      <w:marRight w:val="0"/>
      <w:marTop w:val="0"/>
      <w:marBottom w:val="0"/>
      <w:divBdr>
        <w:top w:val="none" w:sz="0" w:space="0" w:color="auto"/>
        <w:left w:val="none" w:sz="0" w:space="0" w:color="auto"/>
        <w:bottom w:val="none" w:sz="0" w:space="0" w:color="auto"/>
        <w:right w:val="none" w:sz="0" w:space="0" w:color="auto"/>
      </w:divBdr>
    </w:div>
    <w:div w:id="1041251780">
      <w:bodyDiv w:val="1"/>
      <w:marLeft w:val="0"/>
      <w:marRight w:val="0"/>
      <w:marTop w:val="0"/>
      <w:marBottom w:val="0"/>
      <w:divBdr>
        <w:top w:val="none" w:sz="0" w:space="0" w:color="auto"/>
        <w:left w:val="none" w:sz="0" w:space="0" w:color="auto"/>
        <w:bottom w:val="none" w:sz="0" w:space="0" w:color="auto"/>
        <w:right w:val="none" w:sz="0" w:space="0" w:color="auto"/>
      </w:divBdr>
    </w:div>
    <w:div w:id="1081947134">
      <w:bodyDiv w:val="1"/>
      <w:marLeft w:val="0"/>
      <w:marRight w:val="0"/>
      <w:marTop w:val="0"/>
      <w:marBottom w:val="0"/>
      <w:divBdr>
        <w:top w:val="none" w:sz="0" w:space="0" w:color="auto"/>
        <w:left w:val="none" w:sz="0" w:space="0" w:color="auto"/>
        <w:bottom w:val="none" w:sz="0" w:space="0" w:color="auto"/>
        <w:right w:val="none" w:sz="0" w:space="0" w:color="auto"/>
      </w:divBdr>
    </w:div>
    <w:div w:id="1097213470">
      <w:bodyDiv w:val="1"/>
      <w:marLeft w:val="0"/>
      <w:marRight w:val="0"/>
      <w:marTop w:val="0"/>
      <w:marBottom w:val="0"/>
      <w:divBdr>
        <w:top w:val="none" w:sz="0" w:space="0" w:color="auto"/>
        <w:left w:val="none" w:sz="0" w:space="0" w:color="auto"/>
        <w:bottom w:val="none" w:sz="0" w:space="0" w:color="auto"/>
        <w:right w:val="none" w:sz="0" w:space="0" w:color="auto"/>
      </w:divBdr>
    </w:div>
    <w:div w:id="1100299835">
      <w:bodyDiv w:val="1"/>
      <w:marLeft w:val="0"/>
      <w:marRight w:val="0"/>
      <w:marTop w:val="0"/>
      <w:marBottom w:val="0"/>
      <w:divBdr>
        <w:top w:val="none" w:sz="0" w:space="0" w:color="auto"/>
        <w:left w:val="none" w:sz="0" w:space="0" w:color="auto"/>
        <w:bottom w:val="none" w:sz="0" w:space="0" w:color="auto"/>
        <w:right w:val="none" w:sz="0" w:space="0" w:color="auto"/>
      </w:divBdr>
    </w:div>
    <w:div w:id="1134561047">
      <w:bodyDiv w:val="1"/>
      <w:marLeft w:val="0"/>
      <w:marRight w:val="0"/>
      <w:marTop w:val="0"/>
      <w:marBottom w:val="0"/>
      <w:divBdr>
        <w:top w:val="none" w:sz="0" w:space="0" w:color="auto"/>
        <w:left w:val="none" w:sz="0" w:space="0" w:color="auto"/>
        <w:bottom w:val="none" w:sz="0" w:space="0" w:color="auto"/>
        <w:right w:val="none" w:sz="0" w:space="0" w:color="auto"/>
      </w:divBdr>
    </w:div>
    <w:div w:id="1158500412">
      <w:bodyDiv w:val="1"/>
      <w:marLeft w:val="0"/>
      <w:marRight w:val="0"/>
      <w:marTop w:val="0"/>
      <w:marBottom w:val="0"/>
      <w:divBdr>
        <w:top w:val="none" w:sz="0" w:space="0" w:color="auto"/>
        <w:left w:val="none" w:sz="0" w:space="0" w:color="auto"/>
        <w:bottom w:val="none" w:sz="0" w:space="0" w:color="auto"/>
        <w:right w:val="none" w:sz="0" w:space="0" w:color="auto"/>
      </w:divBdr>
    </w:div>
    <w:div w:id="1161655445">
      <w:bodyDiv w:val="1"/>
      <w:marLeft w:val="0"/>
      <w:marRight w:val="0"/>
      <w:marTop w:val="0"/>
      <w:marBottom w:val="0"/>
      <w:divBdr>
        <w:top w:val="none" w:sz="0" w:space="0" w:color="auto"/>
        <w:left w:val="none" w:sz="0" w:space="0" w:color="auto"/>
        <w:bottom w:val="none" w:sz="0" w:space="0" w:color="auto"/>
        <w:right w:val="none" w:sz="0" w:space="0" w:color="auto"/>
      </w:divBdr>
    </w:div>
    <w:div w:id="1172449314">
      <w:bodyDiv w:val="1"/>
      <w:marLeft w:val="0"/>
      <w:marRight w:val="0"/>
      <w:marTop w:val="0"/>
      <w:marBottom w:val="0"/>
      <w:divBdr>
        <w:top w:val="none" w:sz="0" w:space="0" w:color="auto"/>
        <w:left w:val="none" w:sz="0" w:space="0" w:color="auto"/>
        <w:bottom w:val="none" w:sz="0" w:space="0" w:color="auto"/>
        <w:right w:val="none" w:sz="0" w:space="0" w:color="auto"/>
      </w:divBdr>
    </w:div>
    <w:div w:id="1177498046">
      <w:bodyDiv w:val="1"/>
      <w:marLeft w:val="0"/>
      <w:marRight w:val="0"/>
      <w:marTop w:val="0"/>
      <w:marBottom w:val="0"/>
      <w:divBdr>
        <w:top w:val="none" w:sz="0" w:space="0" w:color="auto"/>
        <w:left w:val="none" w:sz="0" w:space="0" w:color="auto"/>
        <w:bottom w:val="none" w:sz="0" w:space="0" w:color="auto"/>
        <w:right w:val="none" w:sz="0" w:space="0" w:color="auto"/>
      </w:divBdr>
    </w:div>
    <w:div w:id="1178079435">
      <w:bodyDiv w:val="1"/>
      <w:marLeft w:val="0"/>
      <w:marRight w:val="0"/>
      <w:marTop w:val="0"/>
      <w:marBottom w:val="0"/>
      <w:divBdr>
        <w:top w:val="none" w:sz="0" w:space="0" w:color="auto"/>
        <w:left w:val="none" w:sz="0" w:space="0" w:color="auto"/>
        <w:bottom w:val="none" w:sz="0" w:space="0" w:color="auto"/>
        <w:right w:val="none" w:sz="0" w:space="0" w:color="auto"/>
      </w:divBdr>
    </w:div>
    <w:div w:id="1192576425">
      <w:bodyDiv w:val="1"/>
      <w:marLeft w:val="0"/>
      <w:marRight w:val="0"/>
      <w:marTop w:val="0"/>
      <w:marBottom w:val="0"/>
      <w:divBdr>
        <w:top w:val="none" w:sz="0" w:space="0" w:color="auto"/>
        <w:left w:val="none" w:sz="0" w:space="0" w:color="auto"/>
        <w:bottom w:val="none" w:sz="0" w:space="0" w:color="auto"/>
        <w:right w:val="none" w:sz="0" w:space="0" w:color="auto"/>
      </w:divBdr>
    </w:div>
    <w:div w:id="1223834257">
      <w:bodyDiv w:val="1"/>
      <w:marLeft w:val="0"/>
      <w:marRight w:val="0"/>
      <w:marTop w:val="0"/>
      <w:marBottom w:val="0"/>
      <w:divBdr>
        <w:top w:val="none" w:sz="0" w:space="0" w:color="auto"/>
        <w:left w:val="none" w:sz="0" w:space="0" w:color="auto"/>
        <w:bottom w:val="none" w:sz="0" w:space="0" w:color="auto"/>
        <w:right w:val="none" w:sz="0" w:space="0" w:color="auto"/>
      </w:divBdr>
    </w:div>
    <w:div w:id="1263689376">
      <w:bodyDiv w:val="1"/>
      <w:marLeft w:val="0"/>
      <w:marRight w:val="0"/>
      <w:marTop w:val="0"/>
      <w:marBottom w:val="0"/>
      <w:divBdr>
        <w:top w:val="none" w:sz="0" w:space="0" w:color="auto"/>
        <w:left w:val="none" w:sz="0" w:space="0" w:color="auto"/>
        <w:bottom w:val="none" w:sz="0" w:space="0" w:color="auto"/>
        <w:right w:val="none" w:sz="0" w:space="0" w:color="auto"/>
      </w:divBdr>
    </w:div>
    <w:div w:id="1331177173">
      <w:bodyDiv w:val="1"/>
      <w:marLeft w:val="0"/>
      <w:marRight w:val="0"/>
      <w:marTop w:val="0"/>
      <w:marBottom w:val="0"/>
      <w:divBdr>
        <w:top w:val="none" w:sz="0" w:space="0" w:color="auto"/>
        <w:left w:val="none" w:sz="0" w:space="0" w:color="auto"/>
        <w:bottom w:val="none" w:sz="0" w:space="0" w:color="auto"/>
        <w:right w:val="none" w:sz="0" w:space="0" w:color="auto"/>
      </w:divBdr>
    </w:div>
    <w:div w:id="1340622507">
      <w:bodyDiv w:val="1"/>
      <w:marLeft w:val="0"/>
      <w:marRight w:val="0"/>
      <w:marTop w:val="0"/>
      <w:marBottom w:val="0"/>
      <w:divBdr>
        <w:top w:val="none" w:sz="0" w:space="0" w:color="auto"/>
        <w:left w:val="none" w:sz="0" w:space="0" w:color="auto"/>
        <w:bottom w:val="none" w:sz="0" w:space="0" w:color="auto"/>
        <w:right w:val="none" w:sz="0" w:space="0" w:color="auto"/>
      </w:divBdr>
    </w:div>
    <w:div w:id="1359811405">
      <w:bodyDiv w:val="1"/>
      <w:marLeft w:val="0"/>
      <w:marRight w:val="0"/>
      <w:marTop w:val="0"/>
      <w:marBottom w:val="0"/>
      <w:divBdr>
        <w:top w:val="none" w:sz="0" w:space="0" w:color="auto"/>
        <w:left w:val="none" w:sz="0" w:space="0" w:color="auto"/>
        <w:bottom w:val="none" w:sz="0" w:space="0" w:color="auto"/>
        <w:right w:val="none" w:sz="0" w:space="0" w:color="auto"/>
      </w:divBdr>
    </w:div>
    <w:div w:id="1376392505">
      <w:bodyDiv w:val="1"/>
      <w:marLeft w:val="0"/>
      <w:marRight w:val="0"/>
      <w:marTop w:val="0"/>
      <w:marBottom w:val="0"/>
      <w:divBdr>
        <w:top w:val="none" w:sz="0" w:space="0" w:color="auto"/>
        <w:left w:val="none" w:sz="0" w:space="0" w:color="auto"/>
        <w:bottom w:val="none" w:sz="0" w:space="0" w:color="auto"/>
        <w:right w:val="none" w:sz="0" w:space="0" w:color="auto"/>
      </w:divBdr>
    </w:div>
    <w:div w:id="1387801430">
      <w:bodyDiv w:val="1"/>
      <w:marLeft w:val="0"/>
      <w:marRight w:val="0"/>
      <w:marTop w:val="0"/>
      <w:marBottom w:val="0"/>
      <w:divBdr>
        <w:top w:val="none" w:sz="0" w:space="0" w:color="auto"/>
        <w:left w:val="none" w:sz="0" w:space="0" w:color="auto"/>
        <w:bottom w:val="none" w:sz="0" w:space="0" w:color="auto"/>
        <w:right w:val="none" w:sz="0" w:space="0" w:color="auto"/>
      </w:divBdr>
    </w:div>
    <w:div w:id="1482237821">
      <w:bodyDiv w:val="1"/>
      <w:marLeft w:val="0"/>
      <w:marRight w:val="0"/>
      <w:marTop w:val="0"/>
      <w:marBottom w:val="0"/>
      <w:divBdr>
        <w:top w:val="none" w:sz="0" w:space="0" w:color="auto"/>
        <w:left w:val="none" w:sz="0" w:space="0" w:color="auto"/>
        <w:bottom w:val="none" w:sz="0" w:space="0" w:color="auto"/>
        <w:right w:val="none" w:sz="0" w:space="0" w:color="auto"/>
      </w:divBdr>
    </w:div>
    <w:div w:id="1486161127">
      <w:bodyDiv w:val="1"/>
      <w:marLeft w:val="0"/>
      <w:marRight w:val="0"/>
      <w:marTop w:val="0"/>
      <w:marBottom w:val="0"/>
      <w:divBdr>
        <w:top w:val="none" w:sz="0" w:space="0" w:color="auto"/>
        <w:left w:val="none" w:sz="0" w:space="0" w:color="auto"/>
        <w:bottom w:val="none" w:sz="0" w:space="0" w:color="auto"/>
        <w:right w:val="none" w:sz="0" w:space="0" w:color="auto"/>
      </w:divBdr>
    </w:div>
    <w:div w:id="1497114563">
      <w:bodyDiv w:val="1"/>
      <w:marLeft w:val="0"/>
      <w:marRight w:val="0"/>
      <w:marTop w:val="0"/>
      <w:marBottom w:val="0"/>
      <w:divBdr>
        <w:top w:val="none" w:sz="0" w:space="0" w:color="auto"/>
        <w:left w:val="none" w:sz="0" w:space="0" w:color="auto"/>
        <w:bottom w:val="none" w:sz="0" w:space="0" w:color="auto"/>
        <w:right w:val="none" w:sz="0" w:space="0" w:color="auto"/>
      </w:divBdr>
    </w:div>
    <w:div w:id="1537229963">
      <w:bodyDiv w:val="1"/>
      <w:marLeft w:val="0"/>
      <w:marRight w:val="0"/>
      <w:marTop w:val="0"/>
      <w:marBottom w:val="0"/>
      <w:divBdr>
        <w:top w:val="none" w:sz="0" w:space="0" w:color="auto"/>
        <w:left w:val="none" w:sz="0" w:space="0" w:color="auto"/>
        <w:bottom w:val="none" w:sz="0" w:space="0" w:color="auto"/>
        <w:right w:val="none" w:sz="0" w:space="0" w:color="auto"/>
      </w:divBdr>
    </w:div>
    <w:div w:id="1538809922">
      <w:bodyDiv w:val="1"/>
      <w:marLeft w:val="0"/>
      <w:marRight w:val="0"/>
      <w:marTop w:val="0"/>
      <w:marBottom w:val="0"/>
      <w:divBdr>
        <w:top w:val="none" w:sz="0" w:space="0" w:color="auto"/>
        <w:left w:val="none" w:sz="0" w:space="0" w:color="auto"/>
        <w:bottom w:val="none" w:sz="0" w:space="0" w:color="auto"/>
        <w:right w:val="none" w:sz="0" w:space="0" w:color="auto"/>
      </w:divBdr>
    </w:div>
    <w:div w:id="1539470905">
      <w:bodyDiv w:val="1"/>
      <w:marLeft w:val="0"/>
      <w:marRight w:val="0"/>
      <w:marTop w:val="0"/>
      <w:marBottom w:val="0"/>
      <w:divBdr>
        <w:top w:val="none" w:sz="0" w:space="0" w:color="auto"/>
        <w:left w:val="none" w:sz="0" w:space="0" w:color="auto"/>
        <w:bottom w:val="none" w:sz="0" w:space="0" w:color="auto"/>
        <w:right w:val="none" w:sz="0" w:space="0" w:color="auto"/>
      </w:divBdr>
    </w:div>
    <w:div w:id="1647123593">
      <w:bodyDiv w:val="1"/>
      <w:marLeft w:val="0"/>
      <w:marRight w:val="0"/>
      <w:marTop w:val="0"/>
      <w:marBottom w:val="0"/>
      <w:divBdr>
        <w:top w:val="none" w:sz="0" w:space="0" w:color="auto"/>
        <w:left w:val="none" w:sz="0" w:space="0" w:color="auto"/>
        <w:bottom w:val="none" w:sz="0" w:space="0" w:color="auto"/>
        <w:right w:val="none" w:sz="0" w:space="0" w:color="auto"/>
      </w:divBdr>
    </w:div>
    <w:div w:id="1660307074">
      <w:bodyDiv w:val="1"/>
      <w:marLeft w:val="0"/>
      <w:marRight w:val="0"/>
      <w:marTop w:val="0"/>
      <w:marBottom w:val="0"/>
      <w:divBdr>
        <w:top w:val="none" w:sz="0" w:space="0" w:color="auto"/>
        <w:left w:val="none" w:sz="0" w:space="0" w:color="auto"/>
        <w:bottom w:val="none" w:sz="0" w:space="0" w:color="auto"/>
        <w:right w:val="none" w:sz="0" w:space="0" w:color="auto"/>
      </w:divBdr>
    </w:div>
    <w:div w:id="1679848270">
      <w:bodyDiv w:val="1"/>
      <w:marLeft w:val="0"/>
      <w:marRight w:val="0"/>
      <w:marTop w:val="0"/>
      <w:marBottom w:val="0"/>
      <w:divBdr>
        <w:top w:val="none" w:sz="0" w:space="0" w:color="auto"/>
        <w:left w:val="none" w:sz="0" w:space="0" w:color="auto"/>
        <w:bottom w:val="none" w:sz="0" w:space="0" w:color="auto"/>
        <w:right w:val="none" w:sz="0" w:space="0" w:color="auto"/>
      </w:divBdr>
    </w:div>
    <w:div w:id="1680422882">
      <w:bodyDiv w:val="1"/>
      <w:marLeft w:val="0"/>
      <w:marRight w:val="0"/>
      <w:marTop w:val="0"/>
      <w:marBottom w:val="0"/>
      <w:divBdr>
        <w:top w:val="none" w:sz="0" w:space="0" w:color="auto"/>
        <w:left w:val="none" w:sz="0" w:space="0" w:color="auto"/>
        <w:bottom w:val="none" w:sz="0" w:space="0" w:color="auto"/>
        <w:right w:val="none" w:sz="0" w:space="0" w:color="auto"/>
      </w:divBdr>
    </w:div>
    <w:div w:id="1703088781">
      <w:bodyDiv w:val="1"/>
      <w:marLeft w:val="0"/>
      <w:marRight w:val="0"/>
      <w:marTop w:val="0"/>
      <w:marBottom w:val="0"/>
      <w:divBdr>
        <w:top w:val="none" w:sz="0" w:space="0" w:color="auto"/>
        <w:left w:val="none" w:sz="0" w:space="0" w:color="auto"/>
        <w:bottom w:val="none" w:sz="0" w:space="0" w:color="auto"/>
        <w:right w:val="none" w:sz="0" w:space="0" w:color="auto"/>
      </w:divBdr>
    </w:div>
    <w:div w:id="1729524744">
      <w:bodyDiv w:val="1"/>
      <w:marLeft w:val="0"/>
      <w:marRight w:val="0"/>
      <w:marTop w:val="0"/>
      <w:marBottom w:val="0"/>
      <w:divBdr>
        <w:top w:val="none" w:sz="0" w:space="0" w:color="auto"/>
        <w:left w:val="none" w:sz="0" w:space="0" w:color="auto"/>
        <w:bottom w:val="none" w:sz="0" w:space="0" w:color="auto"/>
        <w:right w:val="none" w:sz="0" w:space="0" w:color="auto"/>
      </w:divBdr>
    </w:div>
    <w:div w:id="1746680869">
      <w:bodyDiv w:val="1"/>
      <w:marLeft w:val="0"/>
      <w:marRight w:val="0"/>
      <w:marTop w:val="0"/>
      <w:marBottom w:val="0"/>
      <w:divBdr>
        <w:top w:val="none" w:sz="0" w:space="0" w:color="auto"/>
        <w:left w:val="none" w:sz="0" w:space="0" w:color="auto"/>
        <w:bottom w:val="none" w:sz="0" w:space="0" w:color="auto"/>
        <w:right w:val="none" w:sz="0" w:space="0" w:color="auto"/>
      </w:divBdr>
    </w:div>
    <w:div w:id="1811511569">
      <w:bodyDiv w:val="1"/>
      <w:marLeft w:val="0"/>
      <w:marRight w:val="0"/>
      <w:marTop w:val="0"/>
      <w:marBottom w:val="0"/>
      <w:divBdr>
        <w:top w:val="none" w:sz="0" w:space="0" w:color="auto"/>
        <w:left w:val="none" w:sz="0" w:space="0" w:color="auto"/>
        <w:bottom w:val="none" w:sz="0" w:space="0" w:color="auto"/>
        <w:right w:val="none" w:sz="0" w:space="0" w:color="auto"/>
      </w:divBdr>
    </w:div>
    <w:div w:id="1815370528">
      <w:bodyDiv w:val="1"/>
      <w:marLeft w:val="0"/>
      <w:marRight w:val="0"/>
      <w:marTop w:val="0"/>
      <w:marBottom w:val="0"/>
      <w:divBdr>
        <w:top w:val="none" w:sz="0" w:space="0" w:color="auto"/>
        <w:left w:val="none" w:sz="0" w:space="0" w:color="auto"/>
        <w:bottom w:val="none" w:sz="0" w:space="0" w:color="auto"/>
        <w:right w:val="none" w:sz="0" w:space="0" w:color="auto"/>
      </w:divBdr>
    </w:div>
    <w:div w:id="1880782096">
      <w:bodyDiv w:val="1"/>
      <w:marLeft w:val="0"/>
      <w:marRight w:val="0"/>
      <w:marTop w:val="0"/>
      <w:marBottom w:val="0"/>
      <w:divBdr>
        <w:top w:val="none" w:sz="0" w:space="0" w:color="auto"/>
        <w:left w:val="none" w:sz="0" w:space="0" w:color="auto"/>
        <w:bottom w:val="none" w:sz="0" w:space="0" w:color="auto"/>
        <w:right w:val="none" w:sz="0" w:space="0" w:color="auto"/>
      </w:divBdr>
    </w:div>
    <w:div w:id="1906450648">
      <w:bodyDiv w:val="1"/>
      <w:marLeft w:val="0"/>
      <w:marRight w:val="0"/>
      <w:marTop w:val="0"/>
      <w:marBottom w:val="0"/>
      <w:divBdr>
        <w:top w:val="none" w:sz="0" w:space="0" w:color="auto"/>
        <w:left w:val="none" w:sz="0" w:space="0" w:color="auto"/>
        <w:bottom w:val="none" w:sz="0" w:space="0" w:color="auto"/>
        <w:right w:val="none" w:sz="0" w:space="0" w:color="auto"/>
      </w:divBdr>
    </w:div>
    <w:div w:id="1907177371">
      <w:bodyDiv w:val="1"/>
      <w:marLeft w:val="0"/>
      <w:marRight w:val="0"/>
      <w:marTop w:val="0"/>
      <w:marBottom w:val="0"/>
      <w:divBdr>
        <w:top w:val="none" w:sz="0" w:space="0" w:color="auto"/>
        <w:left w:val="none" w:sz="0" w:space="0" w:color="auto"/>
        <w:bottom w:val="none" w:sz="0" w:space="0" w:color="auto"/>
        <w:right w:val="none" w:sz="0" w:space="0" w:color="auto"/>
      </w:divBdr>
    </w:div>
    <w:div w:id="1954633814">
      <w:bodyDiv w:val="1"/>
      <w:marLeft w:val="0"/>
      <w:marRight w:val="0"/>
      <w:marTop w:val="0"/>
      <w:marBottom w:val="0"/>
      <w:divBdr>
        <w:top w:val="none" w:sz="0" w:space="0" w:color="auto"/>
        <w:left w:val="none" w:sz="0" w:space="0" w:color="auto"/>
        <w:bottom w:val="none" w:sz="0" w:space="0" w:color="auto"/>
        <w:right w:val="none" w:sz="0" w:space="0" w:color="auto"/>
      </w:divBdr>
    </w:div>
    <w:div w:id="1965309727">
      <w:bodyDiv w:val="1"/>
      <w:marLeft w:val="0"/>
      <w:marRight w:val="0"/>
      <w:marTop w:val="0"/>
      <w:marBottom w:val="0"/>
      <w:divBdr>
        <w:top w:val="none" w:sz="0" w:space="0" w:color="auto"/>
        <w:left w:val="none" w:sz="0" w:space="0" w:color="auto"/>
        <w:bottom w:val="none" w:sz="0" w:space="0" w:color="auto"/>
        <w:right w:val="none" w:sz="0" w:space="0" w:color="auto"/>
      </w:divBdr>
    </w:div>
    <w:div w:id="1990093981">
      <w:bodyDiv w:val="1"/>
      <w:marLeft w:val="0"/>
      <w:marRight w:val="0"/>
      <w:marTop w:val="0"/>
      <w:marBottom w:val="0"/>
      <w:divBdr>
        <w:top w:val="none" w:sz="0" w:space="0" w:color="auto"/>
        <w:left w:val="none" w:sz="0" w:space="0" w:color="auto"/>
        <w:bottom w:val="none" w:sz="0" w:space="0" w:color="auto"/>
        <w:right w:val="none" w:sz="0" w:space="0" w:color="auto"/>
      </w:divBdr>
    </w:div>
    <w:div w:id="2008705480">
      <w:bodyDiv w:val="1"/>
      <w:marLeft w:val="0"/>
      <w:marRight w:val="0"/>
      <w:marTop w:val="0"/>
      <w:marBottom w:val="0"/>
      <w:divBdr>
        <w:top w:val="none" w:sz="0" w:space="0" w:color="auto"/>
        <w:left w:val="none" w:sz="0" w:space="0" w:color="auto"/>
        <w:bottom w:val="none" w:sz="0" w:space="0" w:color="auto"/>
        <w:right w:val="none" w:sz="0" w:space="0" w:color="auto"/>
      </w:divBdr>
    </w:div>
    <w:div w:id="2030255343">
      <w:bodyDiv w:val="1"/>
      <w:marLeft w:val="0"/>
      <w:marRight w:val="0"/>
      <w:marTop w:val="0"/>
      <w:marBottom w:val="0"/>
      <w:divBdr>
        <w:top w:val="none" w:sz="0" w:space="0" w:color="auto"/>
        <w:left w:val="none" w:sz="0" w:space="0" w:color="auto"/>
        <w:bottom w:val="none" w:sz="0" w:space="0" w:color="auto"/>
        <w:right w:val="none" w:sz="0" w:space="0" w:color="auto"/>
      </w:divBdr>
    </w:div>
    <w:div w:id="2033144921">
      <w:bodyDiv w:val="1"/>
      <w:marLeft w:val="0"/>
      <w:marRight w:val="0"/>
      <w:marTop w:val="0"/>
      <w:marBottom w:val="0"/>
      <w:divBdr>
        <w:top w:val="none" w:sz="0" w:space="0" w:color="auto"/>
        <w:left w:val="none" w:sz="0" w:space="0" w:color="auto"/>
        <w:bottom w:val="none" w:sz="0" w:space="0" w:color="auto"/>
        <w:right w:val="none" w:sz="0" w:space="0" w:color="auto"/>
      </w:divBdr>
    </w:div>
    <w:div w:id="2081438846">
      <w:bodyDiv w:val="1"/>
      <w:marLeft w:val="0"/>
      <w:marRight w:val="0"/>
      <w:marTop w:val="0"/>
      <w:marBottom w:val="0"/>
      <w:divBdr>
        <w:top w:val="none" w:sz="0" w:space="0" w:color="auto"/>
        <w:left w:val="none" w:sz="0" w:space="0" w:color="auto"/>
        <w:bottom w:val="none" w:sz="0" w:space="0" w:color="auto"/>
        <w:right w:val="none" w:sz="0" w:space="0" w:color="auto"/>
      </w:divBdr>
    </w:div>
    <w:div w:id="2137868135">
      <w:bodyDiv w:val="1"/>
      <w:marLeft w:val="0"/>
      <w:marRight w:val="0"/>
      <w:marTop w:val="0"/>
      <w:marBottom w:val="0"/>
      <w:divBdr>
        <w:top w:val="none" w:sz="0" w:space="0" w:color="auto"/>
        <w:left w:val="none" w:sz="0" w:space="0" w:color="auto"/>
        <w:bottom w:val="none" w:sz="0" w:space="0" w:color="auto"/>
        <w:right w:val="none" w:sz="0" w:space="0" w:color="auto"/>
      </w:divBdr>
    </w:div>
    <w:div w:id="2139032693">
      <w:bodyDiv w:val="1"/>
      <w:marLeft w:val="0"/>
      <w:marRight w:val="0"/>
      <w:marTop w:val="0"/>
      <w:marBottom w:val="0"/>
      <w:divBdr>
        <w:top w:val="none" w:sz="0" w:space="0" w:color="auto"/>
        <w:left w:val="none" w:sz="0" w:space="0" w:color="auto"/>
        <w:bottom w:val="none" w:sz="0" w:space="0" w:color="auto"/>
        <w:right w:val="none" w:sz="0" w:space="0" w:color="auto"/>
      </w:divBdr>
    </w:div>
    <w:div w:id="2145808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customXml" Target="ink/ink5.xml"/><Relationship Id="rId42" Type="http://schemas.openxmlformats.org/officeDocument/2006/relationships/image" Target="media/image16.png"/><Relationship Id="rId47" Type="http://schemas.openxmlformats.org/officeDocument/2006/relationships/customXml" Target="ink/ink18.xml"/><Relationship Id="rId63" Type="http://schemas.openxmlformats.org/officeDocument/2006/relationships/customXml" Target="ink/ink26.xml"/><Relationship Id="rId68" Type="http://schemas.openxmlformats.org/officeDocument/2006/relationships/image" Target="media/image29.png"/><Relationship Id="rId16" Type="http://schemas.openxmlformats.org/officeDocument/2006/relationships/image" Target="media/image3.png"/><Relationship Id="rId11" Type="http://schemas.openxmlformats.org/officeDocument/2006/relationships/comments" Target="comments.xml"/><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customXml" Target="ink/ink13.xml"/><Relationship Id="rId40" Type="http://schemas.openxmlformats.org/officeDocument/2006/relationships/image" Target="media/image15.png"/><Relationship Id="rId45" Type="http://schemas.openxmlformats.org/officeDocument/2006/relationships/customXml" Target="ink/ink17.xml"/><Relationship Id="rId53" Type="http://schemas.openxmlformats.org/officeDocument/2006/relationships/customXml" Target="ink/ink21.xml"/><Relationship Id="rId58" Type="http://schemas.openxmlformats.org/officeDocument/2006/relationships/image" Target="media/image24.png"/><Relationship Id="rId66" Type="http://schemas.openxmlformats.org/officeDocument/2006/relationships/image" Target="media/image28.png"/><Relationship Id="rId74" Type="http://schemas.openxmlformats.org/officeDocument/2006/relationships/image" Target="media/image32.png"/><Relationship Id="rId5" Type="http://schemas.openxmlformats.org/officeDocument/2006/relationships/footnotes" Target="footnotes.xml"/><Relationship Id="rId61" Type="http://schemas.openxmlformats.org/officeDocument/2006/relationships/customXml" Target="ink/ink25.xml"/><Relationship Id="rId19" Type="http://schemas.openxmlformats.org/officeDocument/2006/relationships/customXml" Target="ink/ink4.xml"/><Relationship Id="rId14" Type="http://schemas.microsoft.com/office/2018/08/relationships/commentsExtensible" Target="commentsExtensible.xml"/><Relationship Id="rId22" Type="http://schemas.openxmlformats.org/officeDocument/2006/relationships/image" Target="media/image6.png"/><Relationship Id="rId27" Type="http://schemas.openxmlformats.org/officeDocument/2006/relationships/customXml" Target="ink/ink8.xml"/><Relationship Id="rId30" Type="http://schemas.openxmlformats.org/officeDocument/2006/relationships/image" Target="media/image10.png"/><Relationship Id="rId35" Type="http://schemas.openxmlformats.org/officeDocument/2006/relationships/customXml" Target="ink/ink12.xml"/><Relationship Id="rId43" Type="http://schemas.openxmlformats.org/officeDocument/2006/relationships/customXml" Target="ink/ink16.xml"/><Relationship Id="rId48" Type="http://schemas.openxmlformats.org/officeDocument/2006/relationships/image" Target="media/image19.png"/><Relationship Id="rId56" Type="http://schemas.openxmlformats.org/officeDocument/2006/relationships/image" Target="media/image23.png"/><Relationship Id="rId64" Type="http://schemas.openxmlformats.org/officeDocument/2006/relationships/image" Target="media/image27.png"/><Relationship Id="rId69" Type="http://schemas.openxmlformats.org/officeDocument/2006/relationships/customXml" Target="ink/ink29.xml"/><Relationship Id="rId77" Type="http://schemas.microsoft.com/office/2011/relationships/people" Target="people.xml"/><Relationship Id="rId8" Type="http://schemas.openxmlformats.org/officeDocument/2006/relationships/image" Target="media/image1.png"/><Relationship Id="rId51" Type="http://schemas.openxmlformats.org/officeDocument/2006/relationships/customXml" Target="ink/ink20.xml"/><Relationship Id="rId72" Type="http://schemas.openxmlformats.org/officeDocument/2006/relationships/image" Target="media/image31.png"/><Relationship Id="rId3"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customXml" Target="ink/ink11.xml"/><Relationship Id="rId38" Type="http://schemas.openxmlformats.org/officeDocument/2006/relationships/image" Target="media/image14.png"/><Relationship Id="rId46" Type="http://schemas.openxmlformats.org/officeDocument/2006/relationships/image" Target="media/image18.png"/><Relationship Id="rId59" Type="http://schemas.openxmlformats.org/officeDocument/2006/relationships/customXml" Target="ink/ink24.xml"/><Relationship Id="rId67" Type="http://schemas.openxmlformats.org/officeDocument/2006/relationships/customXml" Target="ink/ink28.xml"/><Relationship Id="rId20" Type="http://schemas.openxmlformats.org/officeDocument/2006/relationships/image" Target="media/image5.png"/><Relationship Id="rId41" Type="http://schemas.openxmlformats.org/officeDocument/2006/relationships/customXml" Target="ink/ink15.xml"/><Relationship Id="rId54" Type="http://schemas.openxmlformats.org/officeDocument/2006/relationships/image" Target="media/image22.png"/><Relationship Id="rId62" Type="http://schemas.openxmlformats.org/officeDocument/2006/relationships/image" Target="media/image26.png"/><Relationship Id="rId70" Type="http://schemas.openxmlformats.org/officeDocument/2006/relationships/image" Target="media/image30.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9.png"/><Relationship Id="rId36" Type="http://schemas.openxmlformats.org/officeDocument/2006/relationships/image" Target="media/image13.png"/><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hyperlink" Target="mailto:153883@pembrokeshire.ac.uk" TargetMode="External"/><Relationship Id="rId31" Type="http://schemas.openxmlformats.org/officeDocument/2006/relationships/customXml" Target="ink/ink10.xml"/><Relationship Id="rId44" Type="http://schemas.openxmlformats.org/officeDocument/2006/relationships/image" Target="media/image17.png"/><Relationship Id="rId52" Type="http://schemas.openxmlformats.org/officeDocument/2006/relationships/image" Target="media/image21.png"/><Relationship Id="rId60" Type="http://schemas.openxmlformats.org/officeDocument/2006/relationships/image" Target="media/image25.png"/><Relationship Id="rId65" Type="http://schemas.openxmlformats.org/officeDocument/2006/relationships/customXml" Target="ink/ink27.xml"/><Relationship Id="rId73" Type="http://schemas.openxmlformats.org/officeDocument/2006/relationships/customXml" Target="ink/ink31.xm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3" Type="http://schemas.microsoft.com/office/2016/09/relationships/commentsIds" Target="commentsIds.xml"/><Relationship Id="rId18" Type="http://schemas.openxmlformats.org/officeDocument/2006/relationships/image" Target="media/image4.png"/><Relationship Id="rId39" Type="http://schemas.openxmlformats.org/officeDocument/2006/relationships/customXml" Target="ink/ink14.xml"/><Relationship Id="rId34" Type="http://schemas.openxmlformats.org/officeDocument/2006/relationships/image" Target="media/image12.png"/><Relationship Id="rId50" Type="http://schemas.openxmlformats.org/officeDocument/2006/relationships/image" Target="media/image20.png"/><Relationship Id="rId55" Type="http://schemas.openxmlformats.org/officeDocument/2006/relationships/customXml" Target="ink/ink22.xml"/><Relationship Id="rId76" Type="http://schemas.openxmlformats.org/officeDocument/2006/relationships/fontTable" Target="fontTable.xml"/><Relationship Id="rId7" Type="http://schemas.openxmlformats.org/officeDocument/2006/relationships/customXml" Target="ink/ink1.xml"/><Relationship Id="rId71" Type="http://schemas.openxmlformats.org/officeDocument/2006/relationships/customXml" Target="ink/ink30.xml"/><Relationship Id="rId2" Type="http://schemas.openxmlformats.org/officeDocument/2006/relationships/styles" Target="styles.xml"/><Relationship Id="rId29" Type="http://schemas.openxmlformats.org/officeDocument/2006/relationships/customXml" Target="ink/ink9.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5:43.599"/>
    </inkml:context>
    <inkml:brush xml:id="br0">
      <inkml:brushProperty name="width" value="0.08571" units="cm"/>
      <inkml:brushProperty name="height" value="0.08571" units="cm"/>
      <inkml:brushProperty name="color" value="#008C3A"/>
    </inkml:brush>
  </inkml:definitions>
  <inkml:trace contextRef="#ctx0" brushRef="#br0">186 190 7926,'-7'9'0,"-2"1"0,-1 2 174,0 6 1,2 11 0,-1 7-11,0 3 1,-3 6-249,0 5 0,-3 2-301,0 1 0,2-4 241,2-2 0,1-8 4,1-7 0,1-5 77,2-9 1,1-6-18,2-3 131,2-4 0,-2-7 29,3-4 0,6-9-40,3-11 1,6-5-20,0-8 1,4-1-149,2-4 0,2 0 53,-2 0 1,-1 0 27,-2 0 1,0-6-21,-1 0 0,1-1-24,0 4 1,-1 2 50,1-2 1,-1 9 13,-3 6 346,3 12-274,-7 7 1,-1 21 118,-6 9 1,-9 15-75,-3 6 1,-3 8-91,0 4 1,3 5-12,-3 1 0,-1-1-8,1-2 1,1-4 15,6-2 0,-2-8-113,4-4 1,0-7 68,3-1 1,0-9 18,0-6 1,1-6 59,2-3 1,0-3-54,6-3 1,-3-6 43,6-5 1,2-8-44,1-4 1,2-4 7,4-2 1,1-3-43,5 3 0,-1-5-20,1-1 1,-1-8 31,1-1 1,-1-3 12,1 0 0,-5 3 37,-1 5 1,-3 4-40,0 6 0,-1 7 196,-3 11-116,-5 1 0,-5 24 144,-4 3 0,-4 15-119,-2 9 1,-6 8 15,-2 13 1,-3 3-36,-1 5 0,4-6 12,-1-8 0,4-2-127,0-7 1,2-3 115,3-8 1,-1-4-209,4-6 1,0-2-225,3-6 153,0-3 0,4-8 78,2-4 0,5-9-44,0-12 1,4-5 186,-3-10 0,4-3 0,-3-1 0</inkml:trace>
  <inkml:trace contextRef="#ctx0" brushRef="#br0" timeOffset="199">954 22 7926,'-22'44'-224,"-3"8"-56,-4 3 1,-4 9 1128,4 4-425,3-3 0,5-1-201,3-2 1,4-9-371,3 3 0,5-16 147,3-5 0,3-7-130,3-4 0,6-6 84,5-7 1,7-5 118,2-3 1,4-7-195,2-5 0,0-8 57,3-10 1,-2-5-212,6-9 1,-2 3-84,7-6 0,4 1 358,5-1 0,2 0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5:53.520"/>
    </inkml:context>
    <inkml:brush xml:id="br0">
      <inkml:brushProperty name="width" value="0.08571" units="cm"/>
      <inkml:brushProperty name="height" value="0.08571" units="cm"/>
      <inkml:brushProperty name="color" value="#008C3A"/>
    </inkml:brush>
  </inkml:definitions>
  <inkml:trace contextRef="#ctx0" brushRef="#br0">54 407 6991,'-6'4'0,"0"2"0,0 3 252,1 2 0,0 7-4,2 6 0,2 3-433,-2 5 1,-1 1 151,1 5 1,0-2-88,3-1 0,-3-3 34,1-3 1,-1-5 72,3-4 0,0-5-40,0-3 0,1-6 67,2-3 0,-2-3 14,5-3 0,-3-4-33,3-8 0,-3-1 6,3-7 0,0-2 2,3-4 0,-1 1 6,-3-5 1,3 1-4,-2-3 0,2-5-3,1-1 0,0-1-60,-1 1 1,1 1 46,0 2 1,0 1-6,0-1 0,-1 11 38,-3 6 0,0 7 33,-2 8-16,-2 3 1,3 11 101,-4 7 1,-3 10-143,0 7 1,-3 3 29,3 3 1,-2 4-178,2 5 0,-3-3 109,3 0 0,-1-4-43,1-5 0,2-4 123,-2-5 1,2-4-1,1-8 1,0-4 21,0-4-18,0-4 1,4 0-5,2-8 1,2-4 105,1-7 1,2-5-170,1-1 0,4-11 74,-2-4 1,3-4-148,1-2 0,-1 0 36,1 0 0,-1-1 25,-3 1 0,3 0 5,-2 0 0,0 2-11,0 4 1,-2 4 67,-4 11 0,-2 8-50,-1 6 1,-2 8 147,-4 4 1,0 15-75,0 14 0,0 11 99,0 6 0,-4 3-79,-2 1 1,2 4-45,-2 2 1,4-6-15,-1-3 1,2-5-93,1-4 1,0-4 83,0-7 0,0-2-14,0-7 1,1-5-106,2-4 0,-1-3 96,4-3 0,-3-2-185,2-4 0,1-5-45,3-4 1,1-9-52,2-8 0,-3-4 176,3-6 0,1-4 121,-1-4 0,3-8 0,-1-6 0</inkml:trace>
  <inkml:trace contextRef="#ctx0" brushRef="#br0" timeOffset="195">671 0 7859,'-8'18'64,"1"4"112,-8 5 1,2 6 47,-2 5 0,0 2 5,7-2 0,-2-2-157,7 2 1,0-5 68,3-4 0,2-5-163,4-4 1,2-2-27,9-3 1,3-7-42,6-5 0,1-2 105,-1-1 0,2-8-198,1-3 0,-2-9-378,3-3 0,-2-4 286,2-2 1,1 1-299,4-1 572,1-2 0,3-1 0,1-3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5:51.609"/>
    </inkml:context>
    <inkml:brush xml:id="br0">
      <inkml:brushProperty name="width" value="0.08571" units="cm"/>
      <inkml:brushProperty name="height" value="0.08571" units="cm"/>
      <inkml:brushProperty name="color" value="#008C3A"/>
    </inkml:brush>
  </inkml:definitions>
  <inkml:trace contextRef="#ctx0" brushRef="#br0">71 530 7758,'-7'36'8,"-2"0"1,-1 1 0,0 2 196,2 2 0,0-3-238,2 3 1,1-7-338,2 1 0,2-9 234,-2-3 0,2-7-109,1-4 282,0-6 1,0-4-23,0-8 1,0-8-23,0-9 1,1-4 28,2-2 1,1-3-9,2-3 0,2-4 53,-2-2 0,1-3 22,2-3 1,-3 1 9,0-4 1,0 4 0,3-1 0,0-1 13,-1 0 1,4 1-55,0 3 1,0 5-45,-4 4 15,1 7 1,0 12-87,0 7 0,-1 21 44,-2 14 1,0 14-13,-3 10 1,0 3 3,-3 3 1,1-2-97,2 2 1,-2-7 49,2-5 1,-1-8 46,1-6 0,-1-11 12,4-4 0,-3-4-50,3-2 0,-3-5-2,3-1 0,-2-10 57,2-4 1,2-9-3,-2-3 1,2-8 14,1-4 1,0-4 84,-1-5 1,1 2-73,0 1 0,0 0-23,0-3 1,-1-5 11,1 2 0,0-1 44,0 10 0,0 6-12,0 6 1,-2 9-37,-1 3 0,2 7-1,-2 4 0,-1 15 21,1 8 0,-4 14 0,1 14 0,-2 10 0,-1 7 1,0 3-1,0-2 0,0 0 0,0-4 0,0-6 0,0-7 1,0-6-1,1-8-2,2-5 0,-1-7-415,3-6 224,1-3 1,0-9-278,0-2 0,0-4 168,3-5 0,-3-5 273,-1-9 0,1-7 0,3-4 0</inkml:trace>
  <inkml:trace contextRef="#ctx0" brushRef="#br0" timeOffset="205">627 0 7758,'0'18'325,"0"3"-151,0 3 0,-4 14 177,-1 9 0,0 5-140,-1 7 0,4-7-29,-1 1 0,2-2-102,1 2 0,0-5-122,0-4 1,0-8 217,0-7 0,5-6-54,4-5 1,0-6-234,6-6 1,4-3-85,4-6 0,4-10-114,2-11 0,2-9 49,5-8 0,-5-3-298,-2 0 558,3-4 0,-5-5 0,4-4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5:59.580"/>
    </inkml:context>
    <inkml:brush xml:id="br0">
      <inkml:brushProperty name="width" value="0.08571" units="cm"/>
      <inkml:brushProperty name="height" value="0.08571" units="cm"/>
      <inkml:brushProperty name="color" value="#008C3A"/>
    </inkml:brush>
  </inkml:definitions>
  <inkml:trace contextRef="#ctx0" brushRef="#br0">107 477 7801,'-22'31'-29,"5"5"1,4 4 33,3 3 1,2 0 80,2-2-72,-2-2 0,7-8-463,-1-5 0,-2-1 150,1-8 1,0-1 309,3-7 0,-1-4 78,-2-2 1,2-3 152,-2-3 0,2-6-153,1-6 1,1-5-18,2-4 1,2-2 36,4-4 1,-1-1-56,1-4 0,3-4-35,0-3 0,0 0 58,0 1 1,1-5-154,2 2 1,0 3 135,-3 5 1,0 7-5,-3 9 0,-1 3 3,-3 8 0,2 5 124,-4 4 0,0 8-131,-3 7 1,0 5 6,0 4 0,0 4-115,0 2 1,3 3 124,0-1 1,0 0-265,-3 0 1,0-2 15,0 0 1,1-2 18,2-7 0,-2-5 187,2-4 1,-1-3-23,1-3 1,-1-2-21,4-4 1,-2-2 94,2-4 1,2-5 53,-2-9 1,2-4-46,1-5 1,0 0-25,-1-3 1,1 0-34,0-4 1,0 1-7,0 0 0,2-2-36,1-1 0,4-2-11,-1-4 1,-2 6 2,2 5 1,-4 8-9,0 10 1,-4 3 32,-1 7 0,-4 3-6,1 7 0,-2 10 150,-1 12 1,0 4-51,0 7 1,-4 5-36,-2 4 1,1 0-76,0-2 0,2-2-85,-3-2 1,4-2-63,-1-4 1,2-3 53,1-3 0,0-5-47,0-4 1,0-5-92,0-3-44,4-7 1,1-2 72,3-6 1,1-7-97,0-11 0,3-5 206,0-10 0,2-3 101,-2-2 0,4 2 0,-3 0 0</inkml:trace>
  <inkml:trace contextRef="#ctx0" brushRef="#br0" timeOffset="175">680 1 7801,'0'18'0,"0"3"0,-4 4 582,-2 7 1,-2 1-163,0 8 1,2-1-235,0 2 0,4-7 21,-1-6 0,2-2-149,1-4 0,4-4-20,2-4 1,2-9-220,0 0 1,6-4 166,4-2 0,1-5-73,8-3 1,2-9-544,9-7 0,-1-5 300,1-3 1,-2-4 329,-1-2 0,-3-2 0,-2-4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02.989"/>
    </inkml:context>
    <inkml:brush xml:id="br0">
      <inkml:brushProperty name="width" value="0.08571" units="cm"/>
      <inkml:brushProperty name="height" value="0.08571" units="cm"/>
      <inkml:brushProperty name="color" value="#008C3A"/>
    </inkml:brush>
  </inkml:definitions>
  <inkml:trace contextRef="#ctx0" brushRef="#br0">97 152 7886,'-12'23'-78,"3"2"-154,0-5 305,0 5 1,7 0 170,-4 4 1,3 5-327,-3-2 1,4 5-264,-1 2 1,0-1 149,0-3 0,-4-4-8,1-1 0,2-11 267,1-4 0,-1-4-119,1-2 313,0-4 1,3-9-117,0-8 1,0-6-6,0-5 0,4-2-87,2-7 0,2 3-22,1-4 1,0 2-68,-1-1 0,4-5 53,0 5 1,1-8-133,-2 2 1,2-7 46,2 1 0,0 6 118,-3 9 0,-1 9 6,-5 5 0,2 8 138,-2 1 1,-2 5-122,-2 1 0,2 8-14,-1 6 1,0 8-87,-3 4 0,0 5-128,0 4 1,0 3-20,0 0 0,0 1 118,0-4 1,0-3-142,0 1 1,0-8 132,0 1 0,0-8 123,0 0 1,1-9-65,2-1 173,2-5 0,4 0-157,0-6 1,0-5 116,-1-7 0,4-3-82,0-2 1,0-3 16,-4-3 0,4-5-84,0-1 0,1-2 17,-2-2 1,-1-3-15,2-2 0,-2 3 25,-1 2 0,-2 9-1,-1 6 0,-1 7 288,-2 2-228,-2 6 1,3 3-27,-4 6 1,0 7 2,0 8 0,0 7-64,0 7 1,-3 7-13,0 2 0,-3 2-123,3 1 0,-2-3 73,2 0 0,-3-4 8,3-2 0,0-1-100,3-4 1,0-1 120,0-3 1,0-4-407,0-4 318,4-5 0,1-8-72,3-2 1,1-11 216,0-6 0,0-11 0,0-6 0</inkml:trace>
  <inkml:trace contextRef="#ctx0" brushRef="#br0" timeOffset="202">697 1 7886,'-5'17'0,"-3"2"0,-4 2 511,-1 6 1,2 4-187,-1 7 1,3-4-275,4 1 1,1-6 66,4 1 0,1-7-198,2-2 1,4-6 12,5-4 0,7-2-96,-2-3 1,4-3 89,0-6 1,1-6-97,5-5 0,-2-7-191,-1-3 0,5-5 115,0-3 1,8-6 244,1 0 0,0 0 0,-3 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12.718"/>
    </inkml:context>
    <inkml:brush xml:id="br0">
      <inkml:brushProperty name="width" value="0.08571" units="cm"/>
      <inkml:brushProperty name="height" value="0.08571" units="cm"/>
      <inkml:brushProperty name="color" value="#008C3A"/>
    </inkml:brush>
  </inkml:definitions>
  <inkml:trace contextRef="#ctx0" brushRef="#br0">142 345 7791,'-9'18'15,"0"0"1,1 1 223,-1 5-295,0 3 1,3 10 219,0 1 1,0 5-135,-2 4 0,-1 3-65,0-3 1,3-5-84,0-7 0,4-5-59,-1-10 1,-1 0 0,1-8 0,0-3 37,-1-2 1,3-3 312,-5-4 0,4-1-87,-1-2 0,-1-6 20,1-5 1,0-6-46,3 0 0,4-9-24,2 0 1,2-7-12,0-3 0,2-2 3,2 3 0,-1-6-140,3 3 1,-2-4 72,3 3 1,-4-2-34,0 3 1,1 6 37,-3 14 1,2 3 199,-5 9 1,-1 2-73,0 7 1,0 2 45,1 4 0,-2 9-105,-4 11 0,0 1 17,0 6 1,0 2-138,0 3 1,0 3 98,0-6 0,0 5-180,0-5 0,1 0 103,2-3 0,2-8-56,4 0 0,0-5 119,-1-5 0,1-5 7,0-6 0,0-2 9,0-1 0,2-5 23,1-4 1,4-11-53,-1-10 0,-2-3 32,2-2 1,-4-1-14,1 1 1,0-4 4,0-2 1,1-3-28,-1-3 1,-3-4 10,3-2 1,1-1-5,-1 7 0,2 2 39,-2 7 1,-3 7 42,-3 11 62,-4 9 1,2 6-73,-4 14 0,0 6 146,0 15 0,-3 5-91,0 6 1,-3 9-171,3 3 1,-3-2 39,3-4 0,0 1-147,3-1 0,-1-3 106,-2-3 1,2-3-89,-2 0 1,2-3-23,1-3 0,1-5 57,2-6 1,-2-4-34,2-2 0,-1-6 2,1-6 1,-1-3-140,4-3 0,0-8 87,3-10 0,-1-6 187,1-11 0,0-3 0,0-3 0</inkml:trace>
  <inkml:trace contextRef="#ctx0" brushRef="#br0" timeOffset="183">786 0 7791,'-8'24'119,"-4"0"0,-4 3 206,-5 5 0,5 7-23,-1 2 1,5 2-116,0 1 0,3-3-272,4 0 0,1-10 16,4-2 0,4-7 103,1-2 1,8-6-29,5-5 1,3-4-13,6-5 0,2-8-6,1-4 1,4-9-162,1-5 0,5-5-359,7-8 0,-1 0 532,4-2 0,-7-2 0,0 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11.249"/>
    </inkml:context>
    <inkml:brush xml:id="br0">
      <inkml:brushProperty name="width" value="0.08571" units="cm"/>
      <inkml:brushProperty name="height" value="0.08571" units="cm"/>
      <inkml:brushProperty name="color" value="#008C3A"/>
    </inkml:brush>
  </inkml:definitions>
  <inkml:trace contextRef="#ctx0" brushRef="#br0">18 644 7551,'-9'4'64,"4"-3"389,2 5 1,2 0-409,1 3 1,0 1 28,0 2 1,0 2-192,0 7 0,0 1 67,0 5 0,0-1 11,0 1 1,1-2 37,2-1 1,-2-3-13,2-3-40,-2-4 1,0-3-155,2-5 0,-2-3 42,2-6 0,1-6 131,-1-9 0,3-5-50,-3-6 1,4-2 12,-1-5 1,0 1 56,0 0 1,5-5-12,-2-4 1,2-4 85,-3-1 1,1-1-40,0 5 0,3-2 126,0 9 0,-1 0-49,-2 12 1,3 2-80,0 9 1,-1 4 18,-2 5 1,0 4-1,0 8 1,-1 4 84,-2 11 1,1 5-113,-1 7 0,-1 4-1,1 1 1,-3 7-7,3-1 1,-3 2-76,3-1 0,-3-8-70,3-2 1,-1-7 88,4-1 1,-1-7 25,-2-6 1,2-7-16,-2-1 12,2-4 1,0-9 25,1-2 0,-3-9 6,0-3 0,-1-4 12,1-5 0,1-2 85,-4-6 1,2 1 30,-2-1 0,1 2-69,-1 1 0,-1-2 108,4-1 0,-3 3-72,3 0 1,-1 0-64,1 6 1,1 4 3,-5 8-103,5 3 0,-5 12 84,4 8 1,-4 9-86,1 14 0,-2 6 26,-1 6 1,0 4 41,0 2 0,0-2 35,0 2 0,0-3-41,0-3 1,0-2 0,0-4 0,4-7-98,2-5 0,-1-4-168,1-4 0,0-3-120,2-3 55,1-4 0,0-5-351,0-6 683,-4-5 0,3-7 0,-4-5 0</inkml:trace>
  <inkml:trace contextRef="#ctx0" brushRef="#br0" timeOffset="219">759 1 7676,'0'26'271,"0"9"1,-3-2 412,0 8 1,0 3-360,3 3 0,0 0-176,0-3 1,0-6-96,0-3 0,1-6-185,2 1 0,2-4 37,4-2 1,2-4 122,1-5 1,4-3-189,-1-7 0,5-2-66,4-6 0,-2-3-93,2-9 1,-1-5 38,4-9 0,-4-2-63,1-5 0,-2-3 342,2-2 0,1-10 0,-2-3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16.570"/>
    </inkml:context>
    <inkml:brush xml:id="br0">
      <inkml:brushProperty name="width" value="0.08571" units="cm"/>
      <inkml:brushProperty name="height" value="0.08571" units="cm"/>
      <inkml:brushProperty name="color" value="#008C3A"/>
    </inkml:brush>
  </inkml:definitions>
  <inkml:trace contextRef="#ctx0" brushRef="#br0">10 363 7820,'-4'13'0,"3"0"-415,-2 5 271,2 4 0,1 5 170,0 8 0,3 1-36,0 2 1,3-2-198,-4-1 0,4-7 72,-3-5 1,3-4-112,-3-4 172,0-3 171,1-7 1,-3-2 181,2-6 0,-2-6-156,-1-5 0,0-5 26,0-4 0,4-1-72,2-5 0,-1-3-17,0 0 1,1-2-14,3-2 1,0 1-149,0 0 1,0-3 73,-1-1 0,1-1-25,0 5 1,-3 6 126,0 8 1,-3 9 123,3 3 1,-1 12-112,0 6 0,-1 5-50,-4 9 1,0 2-52,0 4 0,0 0-158,0 3 0,0-3 78,0 4 0,0-4-136,0 4 0,0-1 29,0 3 1,0-7-62,0-5 374,0-3 0,0-7 18,0-1 38,0-6 0,0-6-98,0-6 1,3-7-4,0-4 0,4-5-12,-1-4 0,-1-1-8,1 1 0,1-4-87,4 1 1,-1-4 82,2 0 0,1-4-108,-2-1 0,5-2 65,-1 4 1,0 1 105,0 9 0,-2 5-103,-4 9 1,-3 7 124,-1 2 0,0 4-50,1 4 1,-1 9-28,-2 10 1,-2 5-118,2 3 1,1 0 84,-1 0 0,3-3-160,-3 0 0,1-1 49,-1 2 0,-1-6-19,3 3 0,-2-4 23,3 1 0,-1-3-8,1-3 0,1-1 5,-4-3 1,3-4-4,-3-4 0,3-5-165,0-1 0,1-6 115,-1-9 0,2-3 143,-2-9 0,2-3 0,0-1 0</inkml:trace>
  <inkml:trace contextRef="#ctx0" brushRef="#br0" timeOffset="206">652 0 7820,'-4'14'221,"-5"4"-181,0 3 0,-7 11 59,4 3 0,1 4 100,2 5 1,3-4-183,0-1 1,4-3-162,-1-1 0,2-4 187,1-1 1,0-7 1,0-2 0,4-3-64,2-4 1,3-2 12,3-6 0,2-2-11,7-4 1,2-8-76,7-4 0,1-6-181,4-3 0,0-3-7,-3 0 0,-2 2-608,-3-2 888,-5 0 0,4-6 0,-4-1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18.087"/>
    </inkml:context>
    <inkml:brush xml:id="br0">
      <inkml:brushProperty name="width" value="0.08571" units="cm"/>
      <inkml:brushProperty name="height" value="0.08571" units="cm"/>
      <inkml:brushProperty name="color" value="#008C3A"/>
    </inkml:brush>
  </inkml:definitions>
  <inkml:trace contextRef="#ctx0" brushRef="#br0">10 636 7809,'-4'36'54,"3"-2"128,-2-2 1,2 2-258,1-5 1,0-3 94,0-6 1,0-5-85,0-3 1,3-3-127,0 0 9,3-4 1,-2-6 241,2-8 0,-2-1 51,-4-8 0,0 1-19,0-6 0,3-2-70,0-4 1,0 0-55,-3-3 1,0-1 84,0-5 0,3-3-106,0-3 1,1 0 78,-1 0 0,-1 7-17,4 2 1,-4 9-48,0 3-35,3 7 56,-4 7 0,6 14-3,-4 10 1,0 10-51,-3 10 0,1 9 65,2 9 0,-2-1-109,2 1 0,-2-1 32,-1-5 0,3-7 32,0-4 1,4-5-11,-1-2 1,-2-4-22,2-10 1,0-7 117,3-5 0,-3-3-86,0-3 1,0-6 44,2-9 0,1-5-27,0-6 0,-1 0 104,-2-7 0,2 2-54,-2-7 0,-2-1 81,2-5 1,0 1-33,3-4 0,-3 4 127,0-1 1,0-2-59,2-1 1,4 4-76,0 4 1,-1 9-60,-5 13 0,2 4 66,-3 10 1,2 4 5,-1 8 0,-2 13-31,-4 13 0,3 7-13,0 8 0,0 0-10,-3 6 1,1-1 2,2 7 0,-2-8-87,2-1 0,1-8 100,-1-4 1,3-3-221,0-2 1,1-7 59,-1-5 1,2-7-323,-2-2 1,-1-6 74,1-3 1,-1-6 368,4-3 0,-4-9 0,-1-4 0</inkml:trace>
  <inkml:trace contextRef="#ctx0" brushRef="#br0" timeOffset="182">600 0 7769,'0'27'458,"-1"9"-369,-1 8 1,-3 5 177,-4 10 1,4-2 95,2-1 1,2-1-91,1-8 0,0-4-405,0-5 1,4-9-11,2-2 0,5-10-17,0-3 1,8-4-7,-1-4 0,9-11-210,2-10 0,5-13 125,1-10 250,0-8 0,1-3 0,-1-4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21.003"/>
    </inkml:context>
    <inkml:brush xml:id="br0">
      <inkml:brushProperty name="width" value="0.08571" units="cm"/>
      <inkml:brushProperty name="height" value="0.08571" units="cm"/>
      <inkml:brushProperty name="color" value="#008C3A"/>
    </inkml:brush>
  </inkml:definitions>
  <inkml:trace contextRef="#ctx0" brushRef="#br0">54 309 7691,'-12'17'69,"0"4"1,3 3 418,2 3 1,0-1-296,4 0 0,0 1-45,3-1 1,0 9-297,0 3 1,1 4 177,2 2 1,-1-1-297,4-2 1,-4-5 137,1-7 1,1-3-88,-2-6 175,1 1 0,-2-12-68,2-1 0,-2-4 52,2-7 1,1-6 13,-1-5 0,1-9 77,-1-6 1,-2-3-27,2-10 0,1 2-2,-1-1 1,1-2-8,-1 2 0,-1-3-2,3-3 1,-2-2 25,3-4 0,-3 6 68,3 6 1,-3 9-47,3 12 1,-3 6 59,3 5-45,-4 4 1,5 13-26,-5 4 0,5 7-111,-1 5 1,1 8-13,-1 3 1,2 6 0,-3-3-1,1-2 1,-1-2-410,2-1 460,-3-5 1,4 0 0,-2-5 0,-1-4-4,1-2 0,-1-3 108,1-5-131,1-4 1,-3-3 126,2-8 1,2-5-19,-2-9 1,-2-3-21,-1-3 1,1-2-3,-1-1 1,2 0 2,-2-3 0,0 0 41,-3-4 0,3-2 129,0 0 1,1-4-50,-1 1 1,1-1-100,2 4 1,2 5-34,-2 9 1,-1 7-24,0 5 0,-2 6-103,3 3 1,-1 12 67,1 9 0,-1 8 4,-2 12 1,-2 7 6,2 8 0,-1 2-19,1 1 0,-2 0 34,2-6 0,1-6-7,2-3 1,-1-8-99,1-3 0,0-3 74,3 0 1,-1-8-680,-2-1 725,1-10 0,-2 4 0,4-8 0</inkml:trace>
  <inkml:trace contextRef="#ctx0" brushRef="#br0" timeOffset="208">574 1 7691,'0'29'0,"0"6"205,-4 6 0,0 4 365,-1-1 1,1 3-448,4 0 0,0 2 67,0-5 1,4-3-223,1-9 0,4-2-54,3-7 1,2-2-56,3-6 1,2-4 92,2-5 0,-2-2-112,5-4 1,-2-5-114,2-4 0,0-4 93,-3-8 1,0-6-756,0-9 935,-2-7 0,6-6 0,-2-4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24.154"/>
    </inkml:context>
    <inkml:brush xml:id="br0">
      <inkml:brushProperty name="width" value="0.08571" units="cm"/>
      <inkml:brushProperty name="height" value="0.08571" units="cm"/>
      <inkml:brushProperty name="color" value="#008C3A"/>
    </inkml:brush>
  </inkml:definitions>
  <inkml:trace contextRef="#ctx0" brushRef="#br0">80 283 7742,'-18'18'0,"2"-2"0,3 0 808,5-1-468,5 0 1,-1 5-569,4 1 1,0 3 139,0 0 1,0 4-408,0 2 0,0 2 323,0-3 1,0 1 168,0-4 0,-3-3 20,0-3 1,-1-3 237,1-5-76,2-1 0,-3-11-172,4 0 0,1-8-140,2-10 1,-1-4 137,4-4 0,0-4-98,3-3 1,-3-1-1,-1-2 1,2-2 19,1 0 0,-2 0 62,0 3 0,0-3-10,3 3 1,-1-1 156,1 7 0,0 3-41,0 5 1,0 7-30,-1 2 0,1 6-25,0 3 0,0 10-106,0 5 1,-3 7 43,-1 5 1,0 2-21,1 4 1,2 0 10,-2 2 1,1 2-93,-1-5 0,2 0 23,-3-6 1,0 1 66,1-7 0,-3-1 49,3-7 0,-3-1-57,3-2 1,-1-4 152,1-4 0,1-7-58,-1-6 1,-1-6-33,1-2 0,-1-4-87,1-2 1,2 1 2,-2-5 1,1 5 19,-2-2 1,3 0-16,-2 1 1,-1 0 32,1 6 1,-1 2-21,1 6 1,1 3 100,-5 3 1,2 3 27,-1 0 0,-1 5 109,4 1 1,-3 5-104,3 7 1,-1 5 71,1 7 0,1 5-189,-4 4 0,3 5 90,0 3 0,-2 2-69,-1 1 1,1-4 65,-1-5 1,4-5-187,-1-6 0,-1-4-58,1-5 1,-1-3-408,4-6 589,0-2 0,0-4 0,0 0 0</inkml:trace>
  <inkml:trace contextRef="#ctx0" brushRef="#br0" timeOffset="236">679 1 7664,'-7'58'0,"-1"-3"0,-2-5 1240,0-6-768,1 0 0,4-8-260,2 2 1,2-5-308,1-4 0,0-5-422,0-4 1,4-5 254,2-3 0,2-7-152,1-2 0,3-2 156,-1-1 1,5-8 238,-1-7 0,4-10-144,2-7 0,3 0-142,0-4 0,4 3 110,2-5 0,0 1 195,-1-2 0,-1-5 0,2-5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27.147"/>
    </inkml:context>
    <inkml:brush xml:id="br0">
      <inkml:brushProperty name="width" value="0.08571" units="cm"/>
      <inkml:brushProperty name="height" value="0.08571" units="cm"/>
      <inkml:brushProperty name="color" value="#008C3A"/>
    </inkml:brush>
  </inkml:definitions>
  <inkml:trace contextRef="#ctx0" brushRef="#br0">45 283 7678,'-12'21'136,"0"2"1,3-1 683,2-1 1,3 2-782,4 0 1,0 3-179,0 0 1,4 1-469,2 3 1,-2 0 272,2 3 0,-1-3 96,1-4 0,1-3 180,-4-2 0,3-7 111,-3-2-126,4-6 128,-2-2 1,2-9-80,-1-4 0,1-8 133,-4-6 0,1-4 42,-1-2 1,-2-2-100,2-5 1,-2 4 151,-1 0 1,1 3-61,2 0 1,-2-2-46,2-2 1,-2 0-26,-1 1 0,3-3 9,-1 3 0,2 6-29,-1 6 0,-2 5-78,2 6 0,1 5-28,-1 4 0,3 9 95,-3 9 1,1 7-162,-1 8 1,-1 1 43,4 1 1,-3 2 0,2-1-1,2 0-51,1-2 1,1-1-70,0-1 1,1-6-11,1-5 1,-1-3 117,2-4 0,-1-2 123,0-6 0,-3 1-124,4-4 0,-7-4 178,4-5 1,-2-6 53,1-2 1,-2-6 52,0-1 1,-3-4-91,3-2 0,-4 3-18,1-5 1,1 2 25,-1-5 0,3-1 7,-3-2 1,3-1-143,0-2 1,2 1 93,1-1 0,-3 11-186,0 6 1,-3 6 38,3 7 1,-3 4-35,2 4 1,-3 12 47,1 12 0,-1 9 33,1 8 0,-2 5 5,2 2 0,-1 2 11,1 0 1,-1-2-99,4 0 1,-3-8 84,3-5 1,-1-5-195,0-6 0,3-3 14,-2-3 0,2-8-126,1-4 0,0-4 30,-1-2 298,-3-4 0,3-9 0,-3-6 0</inkml:trace>
  <inkml:trace contextRef="#ctx0" brushRef="#br0" timeOffset="225">733 1 7678,'-4'24'85,"-2"4"0,-2 2 766,-1 3-723,1 2 0,0-1-51,2-2 1,2-1-118,4-5 1,0-3-10,0-3 0,0-2 82,0-4 0,4 1 3,2-6 1,2 1 64,4-7 0,-1 0-90,4-3 0,-1-2-116,4-4 0,3-5 76,-1-10 1,5-5-387,-2-6 1,4-6 27,2 0 387,6-8 0,2 1 0,2-8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30.240"/>
    </inkml:context>
    <inkml:brush xml:id="br0">
      <inkml:brushProperty name="width" value="0.08571" units="cm"/>
      <inkml:brushProperty name="height" value="0.08571" units="cm"/>
      <inkml:brushProperty name="color" value="#008C3A"/>
    </inkml:brush>
  </inkml:definitions>
  <inkml:trace contextRef="#ctx0" brushRef="#br0">62 487 7743,'-4'13'123,"-1"1"1,-3 3 273,2 1 0,1 3-328,2 3 0,2 2-342,-2 4 0,2-3 8,-2 3 1,2-6 116,-2 0 0,-1-5 77,1 2 1,-1-4 38,1-2 0,2-5 383,-2-4-55,2-4-258,1-10 1,0-4-93,0-11 1,0 2 20,0-2 0,0-1 23,0-2 0,3-1 40,0 1 0,0-8-65,-3-1 1,3-7 52,0-2 0,4 1-4,-2-1 1,6-2 9,1 4 1,0 5 14,-3 8 0,-1 9 10,1 5 0,0 6 12,0 3 1,-3 4 36,0 8 0,-1 5-63,0 13 1,2 4-15,-4 11 0,0 2-43,-3 6 1,0 5-15,0 4 0,1-1 0,1-4 0,2-4 1,1-6-1,1-7-233,-1-5 186,3-5 66,-4-7 0,5-4 10,0-4 0,0-4-29,0-2 1,0-3 35,-1-3 1,1-3-29,0-6 0,-1-5 86,-2-7 0,2-1-50,-3-2 0,3-2 10,1-1 0,0-6 20,0 1 0,-3-6 74,-1 0 0,1-2 13,3 2 1,-3 2-60,0 4 1,-3 3-19,3 3 1,-3 6 60,3 6-69,-4 3 6,1 9 1,-3 9-9,0 8 1,0 8-20,0 7 0,0 0-5,0 6 1,-1-1-94,-1 3 1,1 1 60,-2-1 1,2-1-163,1-1 0,0-3 109,0-4 1,0 0-70,0-3 1,0-2 35,0-6 0,0-3-127,0-3 1,1-4 28,2-2 0,-1-3-148,3-3 0,1-7-151,3-7 501,-4-9 0,7-5 0,-2-4 0</inkml:trace>
  <inkml:trace contextRef="#ctx0" brushRef="#br0" timeOffset="219">662 3 7847,'0'-3'154,"0"6"0,0 6 380,-3 8 1,-2 7-115,-4 5 0,3 7-266,0 8 0,1 4-35,-1 2 0,-2 1-110,3-1 1,0 1 54,-1-4 0,3-1-105,-3-5 0,4-4 142,-1-7 0,6-2 16,3-7 1,3-5-355,2-4 0,0-6-12,4-3 1,1-3-116,4-3 1,-1-7 75,1-8 1,2-6-82,-1-6 1,7-6 68,1 1 1,5-6-34,1 0 0,3-2 333,0-2 0,1-3 0,-4-1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33.258"/>
    </inkml:context>
    <inkml:brush xml:id="br0">
      <inkml:brushProperty name="width" value="0.08571" units="cm"/>
      <inkml:brushProperty name="height" value="0.08571" units="cm"/>
      <inkml:brushProperty name="color" value="#008C3A"/>
    </inkml:brush>
  </inkml:definitions>
  <inkml:trace contextRef="#ctx0" brushRef="#br0">124 380 7786,'-13'4'262,"4"2"1,6 2 377,2 0 1,1 5-798,0 2 1,0 5 8,0 4 0,0 2-185,0 4 0,0 1 192,0 4 0,-4 1-21,-2-1 1,-5-1-86,-1-1 0,0-4 110,4-5 1,-1-4 228,0-5-428,0-2 421,0-5 0,4-7 25,3-4 0,1-4-80,1-5 0,0-5-25,0-3 0,0-4 4,0 4 1,3-5-51,3 2 1,3-4 45,3-2 1,-1-3-32,3-3 1,-2-1 4,3-2 1,-1 5 45,0 1 1,-1 7 26,-4 5 1,-3 6 354,0 5-342,-4 0-18,5 8 0,-6 2-21,2 8 0,-2 9 7,-1 8 1,3 2-177,0 4 1,0-1 104,-3 2 1,3-4-115,0-5 0,4-1 41,-1-5 1,1 1 75,-2-8 0,3-3 45,-2-5 1,2-2 133,1-1 1,0-1-142,-1-2 0,4-3 18,0-6 0,0-4 0,-2-7 1,0-2-1,3-6 116,1-2-178,-3-6 1,5 4 39,-1-1 0,1-2-15,-2 3 1,3 1 48,-2 1 0,-3 8-1,0-2 1,-2 11-24,-1 1 0,-3 5 14,0 4-2,-5 2 0,2 13-3,-6 6 1,2 6 61,-5 9 0,0-1-65,-3 6 0,3 0-1,0 6 0,4-4-42,-1 1 1,2-2-8,1-4 0,0-2-99,0-3 0,0-5 83,0-1 0,1-6-53,2-4 0,-1-2 66,4-3 0,0-3-398,3-6 436,-4-6 0,6-8 0,-1-6 0</inkml:trace>
  <inkml:trace contextRef="#ctx0" brushRef="#br0" timeOffset="208">750 1 7773,'-1'22'0,"-2"5"518,-3 4-247,-1 7 0,1 3 165,0 3-617,4-4 161,-2-1 0,4-4-70,0 1 86,0-5 1,4-1 17,2-3 0,4-6-134,2-3 0,4-2 98,-1-8 1,2-1-68,4-7 1,1-5-65,5-3 1,2-9 18,1-7 0,-1 2-739,-3-2 873,1 1 0,-5-8 0,0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37.429"/>
    </inkml:context>
    <inkml:brush xml:id="br0">
      <inkml:brushProperty name="width" value="0.08571" units="cm"/>
      <inkml:brushProperty name="height" value="0.08571" units="cm"/>
      <inkml:brushProperty name="color" value="#008C3A"/>
    </inkml:brush>
  </inkml:definitions>
  <inkml:trace contextRef="#ctx0" brushRef="#br0">62 716 7524,'-9'-3'0,"1"0"-442,-1 1 0,3 1 128,0 1 759,4 0 1,-5 1-150,4 2 0,-1 6-29,1 5 1,2 8-149,-1 4 0,1 10-47,1 8 1,0 1 2,0 5 0,0-4-60,0 1 0,0-9-134,0-3 0,1-6 77,1-3 0,-1-4-334,2-8 124,2-5 1,-1-6-10,2-6 0,1-8 81,-4-7 1,4-10 66,-1-1 1,-1-4 56,0-3 0,0-2 75,1 0 0,1-2 25,-4-1 1,1 1-71,-1-5 1,-2 3 293,2 7 0,1-5-59,-1 5 1,1 1 47,-2 5 0,2 8-192,2 4 1,2 9-38,-2 2 1,-1 5 14,1 4 0,0 4-96,2 7 0,1 2 24,0 8 1,0-1 47,0 4 1,-3-1-186,0 1 1,-1-1 69,4 0 1,-1 0 0,-1-3 0,-1-2 0,1-3-138,0-4 198,2-1 0,3-8 27,0-2 1,0-3 3,-4-3 0,2-6 19,2-6 1,-5-2-48,2-4 0,-2 2 118,1-5 0,-3 1 29,-2-4 0,1 1 124,-1-1 0,0 1-112,-3-1 1,3-4 75,0-4 0,3-3-152,-3 0 0,4 1 11,-2 8 0,0 3-166,1 6 1,-4 8 128,1 3-67,2 6 1,-4 8 11,2 10 0,-2 13-58,-1 10 0,0 7 65,0 2 1,0 3-7,0-3 1,0 0-7,0-2 1,0-5 5,0-2 1,1-6-246,2-2 1,-1-7 85,4-2 0,0-4-230,2-2 0,-2-6 418,0-6 0,0-6 0,3-2 0</inkml:trace>
  <inkml:trace contextRef="#ctx0" brushRef="#br0" timeOffset="340">759 0 7957,'-1'12'7,"-1"1"1,-1 1 0,1 2 309,1 4-322,1 2 0,0 8-4,0-1 1,0 5-97,0 2 1,0 1-3,0 7 1,0 0 266,0 9 0,0 2-122,0 7 1,0-7 181,0-3 1,-3-2-28,0 0 0,0-6-94,3-5 0,0-3-58,0-1 0,1-7 12,2-5 1,-1-7-14,4-4 1,0-4-175,3-2 0,1-2-29,1-4 0,0-8 98,4-3 0,0-10-57,2-5 1,1-5 33,-1-4 0,1-1-142,0-3 1,-1-1-62,1-4 1,3-4-80,-1-2 0,9-2 50,0-1 165,0 8 1,10-2 0,-3 7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34.702"/>
    </inkml:context>
    <inkml:brush xml:id="br0">
      <inkml:brushProperty name="width" value="0.08571" units="cm"/>
      <inkml:brushProperty name="height" value="0.08571" units="cm"/>
      <inkml:brushProperty name="color" value="#008C3A"/>
    </inkml:brush>
  </inkml:definitions>
  <inkml:trace contextRef="#ctx0" brushRef="#br0">151 247 7747,'-23'6'0,"3"-1"0,2 0 148,3 0 0,3 2 296,3 4 1,3 1-261,0 6 1,3 6-210,-3 12 0,3 3-247,-3 5 1,4 0 189,-1 0 1,-1-4-11,2-2 1,-2-6 126,1-6 1,2-4-13,-2-7 1,2-3-167,1-3 154,0-4 1,3-10-172,0-10 1,4-6 67,-2-9 1,4-2-104,3-6 1,-2-2 103,2-4 0,1-1 48,2-3 0,-1 3 26,0-2 1,-2-1-15,3 1 1,-4 3 202,0 3 0,2 2-62,-1 1 1,0 7 74,-4 11 1,-2 6-72,0 5 0,0 4-112,3 5 0,-3 6 17,0 6 0,-3 3-24,2 8 1,-2 4 21,3 2 1,-4 3-14,1-2 1,1 2-70,-1-3 0,3 4 63,-3-4 1,1-3-61,-1-6 0,-2-1 56,2-2 1,1-6-10,-1-2 1,0-6-2,0 0 0,-1-2-2,4-1 1,-3-7 53,3-2 0,-1-9 4,1-3 0,1-1-9,-4-5 0,3 3-28,-4-6 0,4 2 11,-3-2 0,4 6-2,-1-3 0,-2 11 28,-1 1 43,2 4-52,-4 6 1,3 10 16,-4 10 1,3 12 5,0 9 1,-1 10-52,-2 4 0,0 1 27,0 2 1,1-3-59,2-9 1,-1-1 52,4-11 1,0 0-163,3-6 1,-3-2-52,0-7 0,3-1-160,2-4 1,1-5 27,-3-4 1,3-8-34,-1-7 0,1-9 353,-3-5 0,4-5 0,0-1 0</inkml:trace>
  <inkml:trace contextRef="#ctx0" brushRef="#br0" timeOffset="189">653 80 7745,'9'-27'-3,"-4"9"157,-2 3-4,-2 4 1,-1 7 124,0 4 0,-4 12 124,-2 8 0,1 6-99,-1 3 0,1 7-99,-4 5 0,0-1-107,0 1 0,4-4-11,2 2 1,2-5-108,1-5 0,1-3 50,2-9 0,2-3-171,4-2 0,5-6-90,3-3 1,2-8-196,4-7 1,1-8-209,2-12 1,6-7 285,3-8 1,4-1-233,5 1 436,4-2 1,-3-8-1,3-1 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40.517"/>
    </inkml:context>
    <inkml:brush xml:id="br0">
      <inkml:brushProperty name="width" value="0.08571" units="cm"/>
      <inkml:brushProperty name="height" value="0.08571" units="cm"/>
      <inkml:brushProperty name="color" value="#008C3A"/>
    </inkml:brush>
  </inkml:definitions>
  <inkml:trace contextRef="#ctx0" brushRef="#br0">116 269 7784,'-14'21'-56,"3"1"0,3 1-266,2 5 1,1 2 256,0 5 1,-3 1 275,2 3 1,1 0-248,-1 2 1,1-3-75,-1-5 0,-1-4 61,5-6 1,-4-5 49,3-6 146,-4-2 1,6-6-127,-2-4 1,2-8 96,1-7 0,1-8-39,2-4 1,2-4-37,4 1 1,0-3-23,3 1 0,-2-4 34,2-2 1,-2 0-141,2-6 0,1-2 30,2-7 0,1 4 19,-1 2 0,-2 11 18,-1 6 0,-3 11-8,0 7 184,0 6 0,-1 4-101,-2 8 1,-2 5 55,-4 9 1,0 5-58,0 7 0,-3 2-148,0 10 1,-3-2 0,3 1 0,1-7 0,1-6 0,1-3-55,0-4 0,0-2 137,0-6 0,1-4-15,2-5 1,0-2 13,6-4 0,-2-1 125,4-2 1,0-6-61,1-5 1,1-7 18,1-2 0,2-10-61,-4-2 1,2-3 1,-2 0 1,3 0-18,-3-3 1,0 3-13,0-3 0,-2 5 10,2 0 1,-3 7 2,0 8 0,-4 5 140,-2 7 0,1 5-34,-1 4 0,0 9 55,-3 8 0,0 7-167,0 8 0,-3 5 5,0 11 1,-3 3-34,3 5 1,0-1-146,3-5 1,-3-3-44,0-6 1,0 1 78,3-7 1,0 1-7,0-7 0,0-3 28,0-5 1,1-7-325,2-2 282,-2-6 1,7-7 163,-2-8 0,2-12 0,1-6 0,0-8 0</inkml:trace>
  <inkml:trace contextRef="#ctx0" brushRef="#br0" timeOffset="202">732 5 7784,'-18'22'1429,"1"5"-1148,-5-1 1,5 12-287,3-3 0,2 2 63,9-2 1,0 1-23,3-1 0,4-7-102,2-1 1,3-8-155,3-1 1,2-4 92,7-5 0,0-5-109,3-1 1,1-7 126,-1-4 1,2-9-161,4-7 0,-1-6-258,6-5 0,2 1 36,4-2 491,6-3 0,-10 7 0,6-7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44.890"/>
    </inkml:context>
    <inkml:brush xml:id="br0">
      <inkml:brushProperty name="width" value="0.08571" units="cm"/>
      <inkml:brushProperty name="height" value="0.08571" units="cm"/>
      <inkml:brushProperty name="color" value="#008C3A"/>
    </inkml:brush>
    <inkml:brush xml:id="br1">
      <inkml:brushProperty name="width" value="0.11429" units="cm"/>
      <inkml:brushProperty name="height" value="0.11429" units="cm"/>
      <inkml:brushProperty name="color" value="#008C3A"/>
    </inkml:brush>
  </inkml:definitions>
  <inkml:trace contextRef="#ctx0" brushRef="#br0">89 523 7883,'-27'14'0,"9"2"367,3-1-103,4 2 1,5 0-240,1 1 0,3 0-289,-1-1 0,2-3-406,1-2 294,0-2 165,0-2 1,0-7 94,0-4 0,1-4 245,2-5 1,2-3 15,3-5 1,2-3 9,2-3 1,2-1-104,3 1 1,2-6 21,1-3 0,0-1 6,4-5 1,-4 0 33,4 0 1,-5 5-242,2 4 1,-6 11 0,-4 3 163,-1 7 1,-2 8 5,-2 6 1,-2 5 93,-4 10 0,0 4-117,0 1 0,0 6 18,0 0 1,0 3-98,0-2 1,1-1 66,2-2 1,-2-5-57,2-1 0,1-4 13,-2-2 1,5-3-31,-1-6 0,2-2 110,1-4 1,0-1 4,-1-2 1,5-7-63,2-8 0,2-1 11,0-8 1,-2 2-45,0-8 1,-1 4 50,4-3 0,-1 2 71,-3-2 1,3 0-69,-2-4 1,1 0-12,2-2 1,-1 3 1,-3-1 1,-2 10-2,-6 8 55,-2 4 1,-4 12 13,0 8 0,-1 9 45,-2 14 0,-2 7-82,-4 5 1,0 5-37,1 1 1,-1 1-13,0-1 0,1-2-6,2 2 0,2-6-33,4-2 1,0-7-151,0-3 1,1-2 44,2-4 1,-1-5-339,4-6 193,0-3 0,4-5 128,2-4 0,-2-7 178,5-8 0,-4-10 0,2-2 0</inkml:trace>
  <inkml:trace contextRef="#ctx0" brushRef="#br1" timeOffset="208">962 1 27167,'-26'37'0,"-2"4"-9702,-1 6 8404,5 0 1,0 1 1237,9-4 1,3-3-443,6 1 0,2-7 229,4-3 0,4-3-208,2-12 0,7-1 169,5-7 0,3-4-986,6-2 1,0-8 1250,2-7 1,0-4-119,3-10 0,1-2 21,2-4 1,4-4-81,2 3 0,9-4 224,3 2 0,2-4 0,-2-5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43.572"/>
    </inkml:context>
    <inkml:brush xml:id="br0">
      <inkml:brushProperty name="width" value="0.08571" units="cm"/>
      <inkml:brushProperty name="height" value="0.08571" units="cm"/>
      <inkml:brushProperty name="color" value="#008C3A"/>
    </inkml:brush>
  </inkml:definitions>
  <inkml:trace contextRef="#ctx0" brushRef="#br0">71 415 7690,'-11'26'148,"-3"2"1,0 0 738,1 1 0,4 2-716,3-2 0,2 0-417,4 3 1,0-1-472,0 2 0,0-1 408,0-6 1,0 1 80,0-9 0,3 0-60,0-6 340,0 0-46,1-7 1,0-5-60,2-6 1,1-7 258,-4-5 0,3-4-63,-3-8 0,3-1 3,0-4 0,1 0-79,-1-1 1,2 4 20,-2 0 1,-1 2-35,1-2 0,-1 2 40,4-2 1,-1 5-53,-2 0 0,2 6 2,-2 6 1,2 5-103,0 4 1,-2 4 65,0-1 1,0 7-79,3 5 1,0 5 58,-1 6 1,4 2-147,0 1 0,0 3 70,-3-3 0,-1 3 0,1 0 1,0 0-1,0-3-346,0-2 288,-1-6 1,-2-3 102,0-3 1,0-4-47,3-2 230,0-2 1,0-5-72,-1-2 0,-2-6 75,0-2 1,0-7 29,3-2 0,0-4 3,-1-2 1,1-3-109,0-3 1,1-4 4,2-2 0,-3-1-20,3 1 0,-1 2-14,1 7 0,-3 4-115,-1 7 168,1 4-141,-4 12 1,0 13 8,-2 10 1,-3 13 27,-3 7 0,-1 12-10,-2 6 1,-1-3-72,4 0 0,1-6 49,2 0 1,0-7 18,0-4 1,0-5-135,3-4 0,2-5 81,4-1 0,1-7-283,2-2 0,-3-6 64,3-3 0,1-11 294,-1-7 0,0-5 0,-4-7 0</inkml:trace>
  <inkml:trace contextRef="#ctx0" brushRef="#br0" timeOffset="218">759 0 7660,'0'18'335,"-1"1"1,-2 3 235,-3 2-523,2 7 1,-3-5-51,4 7 1,-1 2 7,2 0 0,1 2 41,-2 8 0,2-7 2,1 3 0,0-8 60,0-3 0,1-7 166,2-2 0,1-5-401,5-4 1,4-1 44,2-8 0,2-5-90,4-7 0,4-6 68,5-8 0,5-6-506,-3-9 0,5-6 609,-5-6 0,-2 2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48.766"/>
    </inkml:context>
    <inkml:brush xml:id="br0">
      <inkml:brushProperty name="width" value="0.08571" units="cm"/>
      <inkml:brushProperty name="height" value="0.08571" units="cm"/>
      <inkml:brushProperty name="color" value="#008C3A"/>
    </inkml:brush>
  </inkml:definitions>
  <inkml:trace contextRef="#ctx0" brushRef="#br0">35 442 7746,'0'-18'1009,"0"8"-961,0 3 0,0 8 75,0 1 1,-2 8 42,-1 8 1,-1 7-262,1 8 1,-1 8-32,-2 3 1,-1 1-76,4-4 1,0-3 123,3-5 0,0-7-20,0-5 0,0-7-125,0-2 186,0-2 99,0-5 1,3-6-98,0-8 0,4-5 75,-1-6 1,-1-4-47,1-5 0,-1-2 5,4-5 1,0 0-8,0-2 0,1 2-14,1-3 1,0-1-4,4-1 1,0 1-10,2-1 1,0 8 19,-2 4 1,-3 6-2,-3 9 0,0 5 156,0 6 0,-3 4-86,0 5 0,-4 8 33,1 9 1,-2 3-158,2 0 0,-2 3-67,2 1 0,1-1 1,0-2-1,0-1-372,0 1 270,3-1 147,-6-3 22,7-2 0,-3-4-147,3-3 392,1-5-141,0-5 1,0-4-224,0 0 591,0-8-256,-1-1 0,4-12 151,0 0-174,0-3 0,-1 1-115,1-3 0,0-2 4,-3-1 1,0 2-80,-1-3 1,-1-1 97,2-1 0,-5-2-77,5 2 1,-2 5 37,1 7 0,-2 5-80,0 3 121,-4 7 1,2 3 10,-4 7 0,0 7-30,0 12 1,0 3 9,0 8 1,0 1-31,0-1 1,0-1 18,0-1 1,0 0-28,0-4 0,0 1-20,0-4 1,3 0-12,0-3 1,1-2 6,-1-7 0,1-1-83,2-4 1,1-4 19,-1-2 1,3-7-129,3-5 1,-1-6-170,3-8 1,0-2 395,1-7 0,1 0 0,-2-4 0</inkml:trace>
  <inkml:trace contextRef="#ctx0" brushRef="#br0" timeOffset="200">874 1 7746,'-1'17'400,"-2"1"-333,-2 4 0,-3 4 278,-1 6 0,3 8-104,0 4 0,1 0-253,-1 3 0,1-6 37,2-3 1,2-5-135,-1-4 0,2-6 234,2-6 0,3-3-32,4-5 0,4-4-109,2-2 1,3-4 78,6-5 1,6-5-293,8-10 0,5-1-19,-2-5 0,-2-3-8,-1-2 1,1-7 255,0-2 0,3-6 0,-2-2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53.434"/>
    </inkml:context>
    <inkml:brush xml:id="br0">
      <inkml:brushProperty name="width" value="0.08571" units="cm"/>
      <inkml:brushProperty name="height" value="0.08571" units="cm"/>
      <inkml:brushProperty name="color" value="#008C3A"/>
    </inkml:brush>
  </inkml:definitions>
  <inkml:trace contextRef="#ctx0" brushRef="#br0">80 467 7830,'-22'28'432,"2"1"-57,4 3 0,5 3-339,5 0 1,2 2-9,4-1 0,0-3-135,0-7 1,1-4-68,2-4 0,-1-5-276,4-4 1,-3-4 233,2-2 1,0-10 108,1-5 1,1-5 138,-4-7 0,4 0-120,-1-9 1,-1 1 73,1-3 1,-1-1 52,4 1 0,1 0 112,2 0 0,1-2-143,1-1 0,2 1-32,-4-4 0,0 5 6,0 4 0,-5 7 23,2 10 1,-2 6 145,2 6 0,-5 7-31,-1 5 0,1 11-31,-1 10 0,0 4-54,-3 4 0,1-1 15,2 1 1,-1-3-39,4-3 1,-3 2-7,3-5 1,-3 1-96,3-4 0,-2-3 71,2-3 0,2-6-44,-2-5 0,-1-1 48,1-6 1,-1 0-6,1-4 1,1-10 7,-1-6 1,2-6 9,1-3 1,0-2-21,0-4 0,0-2 1,3 0 0,-2-1 24,2-6 0,1-2-9,-2-3 0,5-4 121,-1 1 1,1 3-116,2 3 1,-1 3 133,-3 9 0,-1 4-28,-4 14 1,0 5 45,0 6 0,-5 8-83,-1 7 1,-2 10 15,-1 13 0,0 1-154,0 2 0,0 6 133,0 3 1,0 0-208,0 0 0,0-3 57,0-3 1,0-2-118,0-3 0,0-5-5,0-1 1,1-7 26,2-2 0,-1-4 67,4-2 0,-3-6-127,3-6 22,0-2 1,4-10 65,1-6 1,-1-2 151,2-7 0,-2-3 0,-1-6 0,2-1 0,1-1 0,1-6 0,-1-7 0,-2 3 0,5-5 0,0 1-43,2 2 1,0 8-34,-2 7 1,-3 11 443,-3 7-215,0 3 1,-4 8 367,-2 6 0,-6 7-78,-3 10 1,-2 3 44,-1 3 1,4 4-111,-1-1 0,4 3-168,-1-2 0,3-1-99,3-2 0,3-5-119,5-1 1,4-7 12,6-2 0,1-3 51,5-3 0,-1-2-458,1-4 0,0-9-36,2-6 0,0-3-209,3-9 1,1 2 646,2-8 0,4 1 0,1-3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51.550"/>
    </inkml:context>
    <inkml:brush xml:id="br0">
      <inkml:brushProperty name="width" value="0.08571" units="cm"/>
      <inkml:brushProperty name="height" value="0.08571" units="cm"/>
      <inkml:brushProperty name="color" value="#008C3A"/>
    </inkml:brush>
  </inkml:definitions>
  <inkml:trace contextRef="#ctx0" brushRef="#br0">27 592 7673,'-7'11'0,"1"2"0,2 0 259,0 0 0,3 2-123,-2 0 1,2 5-176,1 0 0,3 5 25,0-2 0,1-1-128,-1-2 0,-2-1 265,2-1 0,-2-2 54,-1-1 4,0-2 1,1-8-161,1-2 1,0-4-14,4-5 0,-3-5-69,3-10 1,-3-8-186,3-6 0,-3-6 110,3-1 1,-3 2-124,3-1 1,-2 4 95,2-1 1,-1-3 67,-2 0 1,-1 5 76,4 1 0,-3 9 36,3 3 1,-3 4 412,3 4-394,-4 3 0,5 7 149,-1 2 1,-1 10-146,1 4 1,-1 10-28,1 5 0,2 2-156,-2 4 0,1 0 91,-2 0 1,3-1-111,-2-1 0,2-6 63,1 3 0,-3-8 53,0-1 0,-1-1 7,4-6 0,-3-2 93,0-3 0,0-4-54,3 1 0,0-7 117,-1-5 0,1-5-68,0-6 1,0-3-38,0-3 0,-1-4 89,1 1 0,-1-6-49,-2 2 0,2-6 0,-2 4 0,2-2 32,0 1 1,0 3 7,-2 4 1,2-1-22,-2 7 1,1 5 93,-1 3-201,1 9 0,-3 4 92,2 8 1,-1 7-57,-2 11 1,-2 6-9,2 5 1,1 11-11,-1 7 1,0-1 19,-3-2 1,3-5-6,0 0 0,2-2-83,-2-5 0,4-1 87,-1-5 0,-1-1-395,1-5 1,-3-4 16,3-5 1,-3-4 375,3-7 0,-4 2 0,1-3 0</inkml:trace>
  <inkml:trace contextRef="#ctx0" brushRef="#br0" timeOffset="231">732 1 7863,'0'17'583,"-1"5"-408,-2 1 0,2 3 425,-2 0 0,2 4-167,1-1 0,0 7-603,0 0 1,0 2 54,0 0 1,0-2-9,0 3 1,1-8 209,2-5 1,2 0-9,4-5 1,0-5-126,-1-4 1,5-6 85,2-3 1,1-4-493,2-5 0,4-5 202,1-9 1,3-11-1060,0-7 1309,1 0 0,3-9 0,1 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56.108"/>
    </inkml:context>
    <inkml:brush xml:id="br0">
      <inkml:brushProperty name="width" value="0.08571" units="cm"/>
      <inkml:brushProperty name="height" value="0.08571" units="cm"/>
      <inkml:brushProperty name="color" value="#008C3A"/>
    </inkml:brush>
  </inkml:definitions>
  <inkml:trace contextRef="#ctx0" brushRef="#br0">80 212 7733,'-4'14'158,"-3"2"0,-2 6-58,-3 3 0,-2 9 0,4 10-8,2 5 0,3 5 127,-1-1 1,2 1-210,4-7 0,0 0-7,0-3 1,0-8-151,0-4 1,0-7 78,0-5-161,0-5 139,4-2 1,1-13-83,3-6 0,1-7 49,0-7 0,1-7 9,2-5 1,-3-5 51,3-2 1,-2 0-19,-1 1 0,0 2 124,-1-2 1,1-2-68,0 2 0,0-4 161,0 1 0,-1 2 8,1 0 0,0 4 25,0 3 1,0 6-121,0 9 1,-1 3 80,1 5-118,0 4 1,0 6 0,0 8 0,-1 2-27,1 6 1,0 3 39,0 6 0,-3 1-90,0-1 0,-3 2 87,3 1 1,-2-2-3,2-1 0,2-3-14,-2-6 0,-1-3 2,1-2 0,0-6-17,2-3 5,1-2 0,1-9-89,2-4 0,-4-4 60,3-1 1,-3-8-136,4-1 0,-3-1 79,-3 1 0,2 1-35,-3-4 1,3 1 107,1-2 0,-1 3 7,-2-3 0,2 0 53,-2 0 1,0 2-58,0 5 0,1 5 207,-4 6-202,4 2 0,-5 14 91,4 8 0,-4 13-40,1 10 0,-2 8 7,-1 7 0,0 3-7,0 3 1,0 0 0,0 5 1,0-9-34,0 1 0,1-10 4,2-5 0,2-5-353,3-4 0,1-6 52,0-6 283,0-3 0,4-9 0,0-1 0</inkml:trace>
  <inkml:trace contextRef="#ctx0" brushRef="#br0" timeOffset="226">874 19 8065,'-17'40'-91,"2"-1"0,-5-6 1225,5-1 1,3-3-495,7 4 0,1-5-733,4 2 0,0-3 105,0 0 1,4-6-171,1-3 0,4-3-13,3-6 1,2 1-263,3-7 1,1-1 77,0-5 1,3-6 202,3-6 0,1-9-423,2-5 1,2-6-29,0-3 603,5-2 0,-3-4 0,4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6:59.242"/>
    </inkml:context>
    <inkml:brush xml:id="br0">
      <inkml:brushProperty name="width" value="0.08571" units="cm"/>
      <inkml:brushProperty name="height" value="0.08571" units="cm"/>
      <inkml:brushProperty name="color" value="#008C3A"/>
    </inkml:brush>
  </inkml:definitions>
  <inkml:trace contextRef="#ctx0" brushRef="#br0">0 725 7783,'0'30'0,"0"-2"0,0-6 190,0-3 1,5 0-136,4-8 0,0-3-236,3-5 0,-3-2-101,0-1 1,0 0 176,0 0 0,0-5 199,0-4 0,-4 0-46,1-6 1,-1 0 176,1-2 0,2-2-39,-2-2 0,-1-2-107,1-7 1,-2 2-11,2-4 0,2-1 6,-2-2 0,1 0-132,-1 0 1,2 4 101,-3 5 1,0 4-131,1 7 1,-3 3 0,3 4-24,1 2 1,-2 7 103,1 8 0,-3 5 9,3 6 1,-4 9-36,0 3 1,2 12 4,-1 0 1,3 2-97,-3 1 0,3-7 68,-3-4 1,4-5 141,-1-5 1,2-6-47,0-2 0,1-11 131,0-1 0,1-4-153,2-2 0,-2-8 20,5-3 1,-4-9-32,1-3 1,0-5-2,0-4 0,3-3 3,-3-7 0,-1-1 20,-2 2 0,1 1-98,2-1 0,-3 0 119,3-3 0,-1-4-1,1 1 1,-3 6-56,-1 9 1,1 6 8,-3 12 1,-1 2 16,1 6 1,-4 9 0,1 12 1,1 11 26,-1 15 1,0 3-26,-3 4 0,0 2 80,0 5 0,0-1-77,0 2 0,0-7 5,0-5 0,0-5-82,0-6 1,0-7-128,0-5 0,3-7-26,3-2 0,-1-6-223,1-3 1,-1-4-139,1-5 1,1-5 35,-4-9 526,4-7 0,-3-8 0,5-5 0</inkml:trace>
  <inkml:trace contextRef="#ctx0" brushRef="#br0" timeOffset="217">891 1 7720,'-10'46'177,"-1"3"1,-4 5 1753,-2 3-1591,3-6 1,5 4 85,3-5-278,4-5 1,-5-3-345,4-10 0,0-6 145,3-5 1,4-3-256,2-4 0,6-5 193,2-6 1,4-7-110,3-5 1,0-8-61,3-10 1,1-4-206,-1-7 1,6-1 94,5-9 1,4 2-92,6-7 0,-1 1 483,0 2-220,-4 2 1,3-8-1,-3 2 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03.286"/>
    </inkml:context>
    <inkml:brush xml:id="br0">
      <inkml:brushProperty name="width" value="0.08571" units="cm"/>
      <inkml:brushProperty name="height" value="0.08571" units="cm"/>
      <inkml:brushProperty name="color" value="#008C3A"/>
    </inkml:brush>
  </inkml:definitions>
  <inkml:trace contextRef="#ctx0" brushRef="#br0">27 469 7770,'-9'17'0,"2"-2"124,1 0-72,2 3 0,4 5-140,0 3 0,3 1-1,0-1 1,3 3-190,-4-3 0,5 3 159,-1-6 0,-2-4 51,-1-2 0,-1-6 64,1-2 1,-1-4 194,4-5 0,0-1-33,2-2 1,-2-6-134,0-6 1,3-6 62,3-6 0,0-3-69,-4-5 0,1 1 70,0 1 0,0-1-28,0 2 1,0-4-14,-1-2 0,1 1-5,0-4 1,-3 0 0,0-4 0,0 9 1,2 4 0,-2 8-4,0 7 1,-4 3-51,1 5 1,1 5 50,-1 4 0,3 9-49,-3 9 1,0 7-22,-3 7 1,3 6-8,0 0 0,0 2 14,0-5 1,-2 3-10,2-6 1,1-2-1,-1 0 1,0-7 22,-3-2 1,3-4 15,0-2 1,3-5 9,-3-4 1,1-4 7,-1 1 0,-1-6 5,4-3 1,-4-6 84,4-3 0,-3-5-88,3-4 0,-3-1 5,3-2 1,-3-2-21,3 0 1,0-5 22,3 2 0,-1-6-43,1-3 1,1-2 3,2 2 0,-2 0-8,1 6 0,2 4-4,-1 10 0,-3 4-8,-4 8 1,0 6 37,1 3 1,1 11-1,-4 10 1,0 10 26,-3 5 0,-1 8 3,-2 0 0,2 5 6,-2-2 1,2 0-65,1-3 0,0-4-66,0-2 0,0-5 17,0-4 0,1-3-135,2-2 1,1-3 55,2-7 1,1-1-124,-4-4 0,4-4-105,-2-2 1,0-7 105,1-5 0,0-5-133,3-6 395,0-7 0,0-4 0,-1-4 0</inkml:trace>
  <inkml:trace contextRef="#ctx0" brushRef="#br0" timeOffset="1377">847 0 7679,'-4'9'0,"-1"1"0,-2 2 619,1 2 0,2 7-124,4 3-298,0 9 1,0 3-107,0 8 1,0 2-434,0-2 0,0 3 234,0-8 0,4-1 231,2-12 1,-1 1-42,1-10 0,-1-1 112,4-7 0,4-1-39,2-2 0,-2-6-121,2-6 1,1-6-117,4-3 1,-1-6-211,2-6 0,0 0-207,0-6 1,2-2 122,-2-3 0,3 0-115,0 2 0,5 1 116,4 0 1,-3 0 374,-1-1 0,3-3 0,-1-1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07.690"/>
    </inkml:context>
    <inkml:brush xml:id="br0">
      <inkml:brushProperty name="width" value="0.08571" units="cm"/>
      <inkml:brushProperty name="height" value="0.08571" units="cm"/>
      <inkml:brushProperty name="color" value="#008C3A"/>
    </inkml:brush>
  </inkml:definitions>
  <inkml:trace contextRef="#ctx0" brushRef="#br0">115 124 7619,'-6'31'142,"-3"4"1,-1 5 722,0 4 0,4 4-971,0 2 73,4 2 1,-1 7-160,3 3 0,-3 2-290,0-3 1,-4-6 307,1-2 1,-1-6-99,1 0 0,-1-6 197,4-6 0,-2-8 43,2-6 1,-3-7-112,3-2-51,0-6 1,3-14 26,0-9 0,1-14 72,2-4 0,-1-5 31,4 2 1,-4-4 91,0 4 1,2-4-59,-1 1 0,3-3 297,-3-3 0,3 5-140,-3-2 0,3 1 98,-3-1 1,3 4-40,-3 2 0,3 3 94,0 2 1,-1 4-83,1 5 1,-3 8-159,3 7 1,-3 4-4,3 5 1,-4 12-184,1 5 1,-1 14-76,1 4 1,-2 7 80,1 2 0,-1 0-12,-1 3 0,3-2 143,0-4 0,0-6-2,-3-6 1,1-5 4,2-4 1,-1-6 102,4-5 1,-3-4-120,3-5 1,-1-2 16,1-4 0,1-8-39,-1-9 1,2-7 50,1-2 1,0-2 22,0-1 0,-1-1-42,1 1 0,0 0 71,0-1 0,3 1-16,-1 0 0,2 4 115,-1 1 0,-1 4-122,3 2 1,-3 7 6,1 9 1,-2 3-15,-1 5 0,-4 9 16,1 5 1,-1 11 115,1 7 0,1 6-69,-4 3 1,3 1-20,-3 2 1,0-3-66,-3 3 0,3-4 10,0-5 0,2-4-52,-2-5 1,3-4-176,-3-7 0,4-3-339,-1-3 1,1-5 235,-1-4 1,1-5 311,-5-7 0,5-5 0,-2-6 0</inkml:trace>
  <inkml:trace contextRef="#ctx0" brushRef="#br0" timeOffset="1385">750 0 8118,'-3'16'209,"-4"1"0,-2 0 0,-1 1 916,2 0 1,5 3-1040,0 0 0,2 5 84,1 6 0,0 3-511,0 0 0,0 0 129,0 1 0,0-2-58,0-2 1,0 0 190,0-5 1,0-3 90,0-6 0,4-4-30,2-2 0,2-4-198,1-2 1,4-4 72,1-8 1,4-4 97,2-11 0,0-3-65,4-5 0,-2-2-76,2-5 0,2-1-192,1-4 0,1 2-4,7-8 0,-1 9 382,4-1 0,-2-1 0,-1 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18.577"/>
    </inkml:context>
    <inkml:brush xml:id="br0">
      <inkml:brushProperty name="width" value="0.08571" units="cm"/>
      <inkml:brushProperty name="height" value="0.08571" units="cm"/>
      <inkml:brushProperty name="color" value="#008C3A"/>
    </inkml:brush>
  </inkml:definitions>
  <inkml:trace contextRef="#ctx0" brushRef="#br0">98 425 7868,'-13'6'0,"3"0"721,3 1-563,5 0 1,-5 6 50,5 2 0,-2 5-140,1 4 1,2 9-223,-2 5 0,1 4-314,-1-1 1,1 4 253,-4-4 0,3 0-56,-3-6 0,3-2 115,-3-1 0,4-6 175,-1 0 1,2-9-264,-2-3 315,2-3-40,-3-6 0,4-7 154,0-10 1,1-3-174,2-12 0,1 2 19,1-8 1,3 2-190,-2-1 1,2-4 102,1 1 0,0-1-2,-1-5 0,1-3 54,0-3 1,0-3 98,0 3 1,0-1-85,-1 1 0,1 2 23,0 1 1,-1 7 317,-2 11-204,2 1 1,-7 19 12,5 0 1,-4 13-83,1 8 0,-2 8-194,-1 7 0,3 3 32,0 0 1,0 1-114,-3 1 0,3 0 97,0 1 0,1-1 19,-1 0 1,-1 0-10,4-3 0,-4-3 15,1-5 1,0-4 295,0-5-208,4-2 160,-2-8 1,4-3-47,0-8 0,-3-2-116,0-10 1,-1 2-34,4-8 0,0-2-1,0-4 0,0 0 26,0 0 1,2 0-9,1-2 1,4-5 28,-2 1 1,0 1-45,1 0 0,-1 2 93,0-2 1,2 6-32,-4 8 0,-1 5 14,-2 11 1,-3 2 2,0 6 1,-4 10 10,1 11 0,1 6-53,-1 8 1,0 0-3,-3 3 1,0-4-214,0 1 1,0-1 63,0-2 0,0 0-62,0 0 0,1-3 29,2-3 1,-2-2-99,2-4 1,-2-4 108,-1-5 1,1-6-95,1 1 1,-1-7 245,2-2 0,2-8 0,0-6 0</inkml:trace>
  <inkml:trace contextRef="#ctx0" brushRef="#br0" timeOffset="232">724 1 7765,'0'21'0,"-3"1"258,0 1 0,-3 10 412,3-1 0,0 12-399,3 3 1,0 0-305,0 0 1,0-3-175,0-3 1,4-2 210,2-7 0,2-3-91,1-5 0,3-4 130,3-5 1,2-2-54,0-4 1,2-4 9,2-2 1,-2-3-177,5-3 0,-4-6-24,4-6 1,-5-2-203,2 0 1,2-4-749,0 1 1150,3-5 0,0 3 0,0-5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14.600"/>
    </inkml:context>
    <inkml:brush xml:id="br0">
      <inkml:brushProperty name="width" value="0.08571" units="cm"/>
      <inkml:brushProperty name="height" value="0.08571" units="cm"/>
      <inkml:brushProperty name="color" value="#008C3A"/>
    </inkml:brush>
  </inkml:definitions>
  <inkml:trace contextRef="#ctx0" brushRef="#br0">45 381 7705,'-4'48'239,"-2"2"0,-2 3 361,0 3 0,0-3-607,2 0 1,2-8 46,4-7 0,0-9-483,0-2 1,3-10 146,0 1 0,0-9-419,-3 0 575,0-6 1,1 0 102,2-6 1,-2-6 90,2-6 0,-1-6-226,1-6 1,-1 0 252,3-6 0,-2 0 1,3-5 0,-1-1 60,1-3 1,2 3 74,-2 4 1,-1-2 13,0 1 0,0-1-62,1 5 1,2 1-21,-2 2 1,-1 6-55,1 2 0,-3 7-2,3 5 1,-3 5-99,2 4 0,-3 8 70,1 7 0,-2 6-68,-1 5 0,1 4 38,2 3 1,-2-2-94,2 1 0,-2-4 43,-1-2 0,3-3-90,0-5 0,4-6 68,-1-3 1,3-4-125,2-5 1,-1-5-120,2-4 1,-2-4 48,-2-8 1,1-2 82,0-3 1,0-1 106,0-3 0,0 2 111,-1-5 0,-2 2 23,0-1 0,-3-3 199,3 3 1,-3-1-105,3 0 0,-3 7 33,3 5 0,-4 7 275,1 2-311,1 6 0,-3 8-200,2 10 0,-2 10 17,-1 14 0,0 9-100,0 5 0,0 4 117,0-4 1,0 0-126,0 0 1,0 1 8,0-4 0,0-3 61,0-6 1,0-6-85,0-2 1,1-4 64,2-3 1,-1-5-315,4-6 1,-3-3-425,3-3 241,0-2 0,2-9 552,-3-4 0,3-8 0,-3-5 0</inkml:trace>
  <inkml:trace contextRef="#ctx0" brushRef="#br0" timeOffset="274">644 1 7630,'0'17'0,"-1"2"250,-2 2 1,2 1 382,-2 5 0,2 7-629,1 4 1,-1 4-3,-2 2 1,2 1-88,-2 2 0,2 0 59,1 2 1,0-2 90,0 0 0,0-6 56,0-3 1,0-6 118,0-2 0,4-11-258,2-4 1,3-5-221,3-4 1,-2-3-232,5-6 0,1-9 217,4-6 1,0-7-252,3-5 1,1-2-8,2-9 510,1 4 0,-1-6 0,1 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39.793"/>
    </inkml:context>
    <inkml:brush xml:id="br0">
      <inkml:brushProperty name="width" value="0.08571" units="cm"/>
      <inkml:brushProperty name="height" value="0.08571" units="cm"/>
      <inkml:brushProperty name="color" value="#008C3A"/>
    </inkml:brush>
  </inkml:definitions>
  <inkml:trace contextRef="#ctx0" brushRef="#br0">53 361 7785,'-12'35'0,"1"0"0,1 0-149,3 1 1,0 2-549,4 0 471,0 4 1,3-9 32,0-1 0,0-8 202,0-3-196,0-6 286,0-6 0,1-10 71,2-8 0,-1-8-47,4-6 0,0-7-57,3-2 0,0-2 94,-1-2 1,1 0-137,0-2 1,0 1-104,0-5 0,-1 0 76,1-5 0,3 2-33,0-2 1,0 7 128,-4 5 167,1 7 61,0 11-198,-4 8 0,-1 10-11,-4 8 0,0 7-28,0 8 1,0 2-45,0 4 1,-1 1-19,-2 4 0,2 1-154,-2-1 1,2-1 114,1-2 0,0-4-145,0-5 0,0-4-7,0-1 139,0-1 1,1-8 52,2 0 1,-1-4-66,4-5 1,0-8 91,2-4 1,1-3-42,0-3 0,3-4 16,0-1 0,-1-6 27,-2 0 1,1-7 4,2 0 1,-1-4-47,3 2 0,-3 0 3,1 3 1,0 4 55,0 5 0,0 4-40,-3 7-6,0 3 0,-2 8 42,-1 4 0,-2 10 1,-4 10 0,0 5-62,0 10 1,0 2 27,0 7 1,0 3-133,0 0 0,0-4 80,0-4 1,3-6-158,0-1 1,4-3 51,-1 0 0,1-5-53,-1-4 0,1-2-111,-1-3 31,2-7 0,1-5-49,0-6 306,0-1 0,-1-13 0,1-2 0</inkml:trace>
  <inkml:trace contextRef="#ctx0" brushRef="#br0" timeOffset="1059">698 0 8199,'-18'13'0,"2"2"0,1 5 1339,3 4-1171,2 5 1,-2 5-124,-3 10 0,-2 0-177,0 12 0,0-8-400,2 2 0,3-8 269,3-3 1,0-10 118,0-3 0,4-5 254,2 0 0,3-7-102,3-2 0,3-6 142,6-3 1,6-4-198,5-5 0,6-7-129,4-7 0,4-8 90,1 2 0,0-6 0,-1-3 0,0-4 86,1-5 0,4-2 0,-2 2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45.011"/>
    </inkml:context>
    <inkml:brush xml:id="br0">
      <inkml:brushProperty name="width" value="0.08571" units="cm"/>
      <inkml:brushProperty name="height" value="0.08571" units="cm"/>
      <inkml:brushProperty name="color" value="#008C3A"/>
    </inkml:brush>
  </inkml:definitions>
  <inkml:trace contextRef="#ctx0" brushRef="#br0">71 0 7682,'-12'31'0,"1"1"0,-1 3 1013,-1 3-648,7 3 1,-4 8-185,7 4 1,0-5-339,3-1 1,0-9 120,0-6 0,0-4 30,0-2 0,1-4 32,2-8 0,4-2-2,5-6 1,8-3-281,0-6 1,6-6-52,3-6 1,0-8-63,3-4 0,0-10 18,4-4 351,-5-2 0,-1-5 0,-3 4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57:44.779"/>
    </inkml:context>
    <inkml:brush xml:id="br0">
      <inkml:brushProperty name="width" value="0.08571" units="cm"/>
      <inkml:brushProperty name="height" value="0.08571" units="cm"/>
      <inkml:brushProperty name="color" value="#008C3A"/>
    </inkml:brush>
  </inkml:definitions>
  <inkml:trace contextRef="#ctx0" brushRef="#br0">151 105 8040,'-9'1'0,"1"3"186,2 5 1,-2 4-120,3 8 0,0 10 69,-1 10 1,1 6-71,-1 3 0,-3 9-165,0 3 0,1 5 92,-4 0 1,-1-3-184,1-8 0,2-5 28,4-10 0,-1-10 33,4-7 1,0-6-59,3-3-45,0-6 1,1-7-13,2-8 0,2-5 93,4-9 0,-4-3 128,1-3 1,1-8-89,5-1 1,-2-6 187,2 0 0,-2-5 50,2-1 1,-1-4 70,4 1 1,-5-2-91,2-1 1,-2-6 39,-1 0 1,0 1-39,-1 9 0,1 8-41,0 9 0,-3 8-26,0 7 0,-3 7 12,3 7 0,-4 4 15,0 5 0,-1 12-16,-1 11 0,-3 6 15,-3 6 0,1 7-68,-1 8 0,3-1-13,-3-5 0,4-6 58,-1-6 0,2-9-158,1-6 0,0-7-324,0-4 300,0-2 1,1-9 35,2-4 0,2-9 58,4-6 0,0-3 8,-1-6 0,2 0 92,2-3 1,1-4-107,1-4 0,3-4 164,-2 1 1,0 4-81,0 2 1,1 6 115,-4-1 1,-2 11-17,-4 4 0,2 9-52,-2 6 0,-2 14-18,-1 12 1,-3 13 12,-3 14 1,-1 2 34,-2 7 1,-2-9-48,2 3 1,1-5-84,0-1 0,3-3 76,-1-6 1,2-7-422,1-7 0,1-5-18,2-4 1,-1-5-738,3-5 1116,1-3 0,7-13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Mck19</b:Tag>
    <b:SourceType>InternetSite</b:SourceType>
    <b:Guid>{26DCB121-BFAB-41E6-B237-D18AF8B48009}</b:Guid>
    <b:Author>
      <b:Author>
        <b:NameList>
          <b:Person>
            <b:Last>Mckinsey</b:Last>
          </b:Person>
        </b:NameList>
      </b:Author>
    </b:Author>
    <b:Title>Energy insights</b:Title>
    <b:Year>2019</b:Year>
    <b:YearAccessed>2023</b:YearAccessed>
    <b:MonthAccessed>April</b:MonthAccessed>
    <b:DayAccessed>21</b:DayAccessed>
    <b:URL>https://www.mckinseyenergyinsights.com/resources/refinery-reference-desk/hydrotreater/</b:URL>
    <b:RefOrder>3</b:RefOrder>
  </b:Source>
  <b:Source>
    <b:Tag>Edw19</b:Tag>
    <b:SourceType>InternetSite</b:SourceType>
    <b:Guid>{C9CC4D11-64E9-43B3-ADB7-49AFB1A42420}</b:Guid>
    <b:Author>
      <b:Author>
        <b:NameList>
          <b:Person>
            <b:Last>Aaron-Obelley</b:Last>
            <b:First>Edward</b:First>
          </b:Person>
        </b:NameList>
      </b:Author>
    </b:Author>
    <b:Title>Reactors, The heart of the refinery</b:Title>
    <b:Year>2019</b:Year>
    <b:YearAccessed>2023</b:YearAccessed>
    <b:MonthAccessed>April</b:MonthAccessed>
    <b:DayAccessed>21</b:DayAccessed>
    <b:URL>https://www.aveva.com/en/perspectives/blog/reactors-the-heart-of-a-refinery/</b:URL>
    <b:RefOrder>1</b:RefOrder>
  </b:Source>
  <b:Source>
    <b:Tag>Vin21</b:Tag>
    <b:SourceType>InternetSite</b:SourceType>
    <b:Guid>{CE183BCD-F718-40A2-A472-DCA5B44518AA}</b:Guid>
    <b:Author>
      <b:Author>
        <b:NameList>
          <b:Person>
            <b:Last>Kurian</b:Last>
            <b:First>Vinoj</b:First>
          </b:Person>
        </b:NameList>
      </b:Author>
    </b:Author>
    <b:Title>Fixed bed reactors</b:Title>
    <b:Year>2021</b:Year>
    <b:YearAccessed>2023</b:YearAccessed>
    <b:MonthAccessed>April</b:MonthAccessed>
    <b:DayAccessed>22</b:DayAccessed>
    <b:URL>https://www.sciencedirect.com/topics/engineering/fixed-bed-reactor</b:URL>
    <b:RefOrder>2</b:RefOrder>
  </b:Source>
  <b:Source>
    <b:Tag>Idr20</b:Tag>
    <b:SourceType>InternetSite</b:SourceType>
    <b:Guid>{6C8D4464-B78D-4C95-A3D2-13E4E2171E9B}</b:Guid>
    <b:Author>
      <b:Author>
        <b:NameList>
          <b:Person>
            <b:Last>Banerjee</b:Last>
            <b:First>Idrani</b:First>
          </b:Person>
        </b:NameList>
      </b:Author>
    </b:Author>
    <b:Title>Lambda Geeks</b:Title>
    <b:Year>2020</b:Year>
    <b:YearAccessed>2023</b:YearAccessed>
    <b:MonthAccessed>April</b:MonthAccessed>
    <b:DayAccessed>23</b:DayAccessed>
    <b:URL>https://lambdageeks.com/fluidized-bed-reactor-design/</b:URL>
    <b:RefOrder>4</b:RefOrder>
  </b:Source>
  <b:Source>
    <b:Tag>Val11</b:Tag>
    <b:SourceType>JournalArticle</b:SourceType>
    <b:Guid>{DC1713D1-3669-4777-B055-5A0252CF1A4F}</b:Guid>
    <b:Title>Hydrotreater COMAH report</b:Title>
    <b:Year>2011</b:Year>
    <b:Pages>20</b:Pages>
    <b:Author>
      <b:Author>
        <b:NameList>
          <b:Person>
            <b:Last>Valero</b:Last>
          </b:Person>
        </b:NameList>
      </b:Author>
    </b:Author>
    <b:JournalName>Reactors</b:JournalName>
    <b:Volume>1</b:Volume>
    <b:Issue>1</b:Issue>
    <b:RefOrder>5</b:RefOrder>
  </b:Source>
  <b:Source>
    <b:Tag>IBU19</b:Tag>
    <b:SourceType>InternetSite</b:SourceType>
    <b:Guid>{31D08135-1931-4BDA-A334-9D137974FEB4}</b:Guid>
    <b:Title>Reactor energy</b:Title>
    <b:Year>2019</b:Year>
    <b:Author>
      <b:Author>
        <b:NameList>
          <b:Person>
            <b:Last>IBU</b:Last>
          </b:Person>
        </b:NameList>
      </b:Author>
    </b:Author>
    <b:YearAccessed>2023</b:YearAccessed>
    <b:MonthAccessed>April</b:MonthAccessed>
    <b:DayAccessed>24</b:DayAccessed>
    <b:URL>https://www.ibu-tec.com/facilities/pulsation-reactors/</b:URL>
    <b:RefOrder>6</b:RefOrder>
  </b:Source>
  <b:Source>
    <b:Tag>Thi21</b:Tag>
    <b:SourceType>InternetSite</b:SourceType>
    <b:Guid>{3604252F-11EB-4EC2-9F31-13966568D9F8}</b:Guid>
    <b:Author>
      <b:Author>
        <b:NameList>
          <b:Person>
            <b:Last>Meyer</b:Last>
            <b:First>Thierry</b:First>
          </b:Person>
        </b:NameList>
      </b:Author>
    </b:Author>
    <b:Title>Researchgate</b:Title>
    <b:Year>2021</b:Year>
    <b:YearAccessed>2023</b:YearAccessed>
    <b:MonthAccessed>April</b:MonthAccessed>
    <b:DayAccessed>24</b:DayAccessed>
    <b:URL>https://www.researchgate.net/figure/Examples-of-high-viscosity-reactors-4_fig1_37467588</b:URL>
    <b:RefOrder>7</b:RefOrder>
  </b:Source>
  <b:Source>
    <b:Tag>UCL18</b:Tag>
    <b:SourceType>InternetSite</b:SourceType>
    <b:Guid>{585083CD-C984-4ED3-AA4F-118CB5605483}</b:Guid>
    <b:Author>
      <b:Author>
        <b:NameList>
          <b:Person>
            <b:Last>UCL</b:Last>
          </b:Person>
        </b:NameList>
      </b:Author>
    </b:Author>
    <b:Title>Catalytic reactors</b:Title>
    <b:Year>2018</b:Year>
    <b:YearAccessed>2023</b:YearAccessed>
    <b:MonthAccessed>April</b:MonthAccessed>
    <b:DayAccessed>24</b:DayAccessed>
    <b:URL>https://www.ucl.ac.uk/chemical-engineering/research/gavriilidis-lab/catalytic-reactors-and-processes</b:URL>
    <b:RefOrder>8</b:RefOrder>
  </b:Source>
  <b:Source>
    <b:Tag>KMe19</b:Tag>
    <b:SourceType>InternetSite</b:SourceType>
    <b:Guid>{E0F56B7A-097B-4847-8D76-CF6A283D3085}</b:Guid>
    <b:Author>
      <b:Author>
        <b:NameList>
          <b:Person>
            <b:Last>Mehra</b:Last>
            <b:First>K</b:First>
          </b:Person>
        </b:NameList>
      </b:Author>
    </b:Author>
    <b:Title>Fixed bed reactor</b:Title>
    <b:Year>2019</b:Year>
    <b:YearAccessed>2023</b:YearAccessed>
    <b:MonthAccessed>April</b:MonthAccessed>
    <b:DayAccessed>24</b:DayAccessed>
    <b:URL>https://www.chemengghelp.com/fixed-bed-reactor/</b:URL>
    <b:RefOrder>9</b:RefOrder>
  </b:Source>
  <b:Source>
    <b:Tag>Yen19</b:Tag>
    <b:SourceType>InternetSite</b:SourceType>
    <b:Guid>{9E92D122-5D1E-4801-ABF2-76D0C7A627A3}</b:Guid>
    <b:Author>
      <b:Author>
        <b:NameList>
          <b:Person>
            <b:Last>chan</b:Last>
            <b:First>Yen</b:First>
            <b:Middle>san</b:Middle>
          </b:Person>
        </b:NameList>
      </b:Author>
    </b:Author>
    <b:Title>Evaluation feedstock</b:Title>
    <b:Year>2019</b:Year>
    <b:YearAccessed>2021</b:YearAccessed>
    <b:MonthAccessed>April</b:MonthAccessed>
    <b:DayAccessed>24</b:DayAccessed>
    <b:URL>https://www.sciencedirect.com/science/article/abs/pii/S1226086X21001593</b:URL>
    <b:RefOrder>10</b:RefOrder>
  </b:Source>
  <b:Source>
    <b:Tag>Val111</b:Tag>
    <b:SourceType>JournalArticle</b:SourceType>
    <b:Guid>{71A7E779-9216-4E48-8059-E6586F5B1B47}</b:Guid>
    <b:Title>CCR COMAH report</b:Title>
    <b:Year>2011</b:Year>
    <b:Author>
      <b:Author>
        <b:NameList>
          <b:Person>
            <b:Last>Valero</b:Last>
          </b:Person>
        </b:NameList>
      </b:Author>
    </b:Author>
    <b:JournalName>Hydrogen</b:JournalName>
    <b:Pages>18</b:Pages>
    <b:Volume>1</b:Volume>
    <b:Issue>1</b:Issue>
    <b:RefOrder>11</b:RefOrder>
  </b:Source>
  <b:Source>
    <b:Tag>Nei23</b:Tag>
    <b:SourceType>InternetSite</b:SourceType>
    <b:Guid>{298D0179-3A7D-46CF-970E-6EE34094922F}</b:Guid>
    <b:Title>Operational safety </b:Title>
    <b:Year>2023</b:Year>
    <b:Author>
      <b:Author>
        <b:NameList>
          <b:Person>
            <b:Last>Nei</b:Last>
          </b:Person>
        </b:NameList>
      </b:Author>
    </b:Author>
    <b:YearAccessed>2023</b:YearAccessed>
    <b:MonthAccessed>April</b:MonthAccessed>
    <b:DayAccessed>24</b:DayAccessed>
    <b:URL>https://www.nei.org/fundamentals/safety/operational-safety</b:URL>
    <b:RefOrder>12</b:RefOrder>
  </b:Source>
  <b:Source>
    <b:Tag>Veo18</b:Tag>
    <b:SourceType>InternetSite</b:SourceType>
    <b:Guid>{304A054C-3EAF-440A-91A3-39F7B3E4F059}</b:Guid>
    <b:Author>
      <b:Author>
        <b:NameList>
          <b:Person>
            <b:Last>Veolia</b:Last>
          </b:Person>
        </b:NameList>
      </b:Author>
    </b:Author>
    <b:Title>Energy </b:Title>
    <b:Year>2018</b:Year>
    <b:YearAccessed>2023</b:YearAccessed>
    <b:MonthAccessed>April</b:MonthAccessed>
    <b:DayAccessed>24</b:DayAccessed>
    <b:URL>https://www.veolia.co.uk/about-us/veolia-uk/recycling-reuse-and-treatment-facilities/energy-recovery-facilities-erf</b:URL>
    <b:RefOrder>13</b:RefOrder>
  </b:Source>
</b:Sources>
</file>

<file path=customXml/itemProps1.xml><?xml version="1.0" encoding="utf-8"?>
<ds:datastoreItem xmlns:ds="http://schemas.openxmlformats.org/officeDocument/2006/customXml" ds:itemID="{3DA660E1-4842-4BED-B85F-98EEC14280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14</Pages>
  <Words>3024</Words>
  <Characters>17241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Noah (Contractor)</dc:creator>
  <cp:keywords/>
  <dc:description/>
  <cp:lastModifiedBy>Morgan Lewis</cp:lastModifiedBy>
  <cp:revision>56</cp:revision>
  <dcterms:created xsi:type="dcterms:W3CDTF">2023-04-27T06:05:00Z</dcterms:created>
  <dcterms:modified xsi:type="dcterms:W3CDTF">2023-05-23T10:57:00Z</dcterms:modified>
</cp:coreProperties>
</file>