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B086A" w:rsidRDefault="00003218">
      <w:r>
        <w:rPr>
          <w:noProof/>
        </w:rPr>
        <w:drawing>
          <wp:inline distT="0" distB="0" distL="0" distR="0">
            <wp:extent cx="2305050" cy="92392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a:extLst>
                        <a:ext uri="smNativeData">
                          <sm:smNativeData xmlns="" xmlns:o="urn:schemas-microsoft-com:office:office" xmlns:v="urn:schemas-microsoft-com:vml" xmlns:w10="urn:schemas-microsoft-com:office:word" xmlns:w="http://schemas.openxmlformats.org/wordprocessingml/2006/main" xmlns:sm="smNativeData" val="SMDATA_13_VDfbWxMAAAAlAAAAEQAAAC0A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HoAAAAAAAAAAAAAAAAAAAAAAAAAAAAAAAAAAAAAAAAAAAAAAuDgAArwUAAAAAAAAAAAAAAAAAAA=="/>
                        </a:ext>
                      </a:extLst>
                    </pic:cNvPicPr>
                  </pic:nvPicPr>
                  <pic:blipFill>
                    <a:blip/>
                    <a:stretch>
                      <a:fillRect/>
                    </a:stretch>
                  </pic:blipFill>
                  <pic:spPr>
                    <a:xfrm>
                      <a:off x="0" y="0"/>
                      <a:ext cx="2305050" cy="923925"/>
                    </a:xfrm>
                    <a:prstGeom prst="rect">
                      <a:avLst/>
                    </a:prstGeom>
                    <a:noFill/>
                    <a:ln w="12700">
                      <a:noFill/>
                    </a:ln>
                  </pic:spPr>
                </pic:pic>
              </a:graphicData>
            </a:graphic>
          </wp:inline>
        </w:drawing>
      </w:r>
    </w:p>
    <w:p w:rsidR="00CB086A" w:rsidRDefault="00CB086A"/>
    <w:p w:rsidR="00CB086A" w:rsidRDefault="00003218">
      <w:pPr>
        <w:pStyle w:val="Modcode"/>
        <w:jc w:val="left"/>
      </w:pPr>
      <w:r>
        <w:t xml:space="preserve">LEVEL 4       </w:t>
      </w:r>
    </w:p>
    <w:p w:rsidR="00CB086A" w:rsidRDefault="00003218">
      <w:pPr>
        <w:pStyle w:val="Modcode"/>
        <w:jc w:val="left"/>
      </w:pPr>
      <w:r>
        <w:t xml:space="preserve">                                                                      </w:t>
      </w:r>
    </w:p>
    <w:p w:rsidR="00CB086A" w:rsidRDefault="00003218">
      <w:pPr>
        <w:pStyle w:val="Modcode"/>
        <w:jc w:val="left"/>
      </w:pPr>
      <w:r>
        <w:t xml:space="preserve">SEMESTER 1 &amp; 2                                                                         </w:t>
      </w:r>
    </w:p>
    <w:p w:rsidR="00CB086A" w:rsidRDefault="00CB086A">
      <w:pPr>
        <w:pStyle w:val="Modcode"/>
        <w:jc w:val="left"/>
      </w:pPr>
    </w:p>
    <w:p w:rsidR="00CB086A" w:rsidRDefault="00CB086A">
      <w:pPr>
        <w:pStyle w:val="Modcode"/>
        <w:jc w:val="left"/>
      </w:pPr>
    </w:p>
    <w:p w:rsidR="00CB086A" w:rsidRDefault="00003218">
      <w:pPr>
        <w:pStyle w:val="Modcode"/>
      </w:pPr>
      <w:r>
        <w:t>MODULE CODE: SHSS4062</w:t>
      </w:r>
    </w:p>
    <w:p w:rsidR="00CB086A" w:rsidRDefault="00003218">
      <w:pPr>
        <w:pStyle w:val="Modname"/>
      </w:pPr>
      <w:r>
        <w:t>PROFESSIONAL DEVELOPMENT AND PRACTICE</w:t>
      </w:r>
    </w:p>
    <w:p w:rsidR="00CB086A" w:rsidRDefault="00003218">
      <w:pPr>
        <w:pStyle w:val="Time"/>
        <w:rPr>
          <w:szCs w:val="28"/>
        </w:rPr>
      </w:pPr>
      <w:r>
        <w:rPr>
          <w:szCs w:val="28"/>
        </w:rPr>
        <w:t xml:space="preserve">aSSESSMENT TYPE: aSSIGNMENT </w:t>
      </w:r>
    </w:p>
    <w:p w:rsidR="00CB086A" w:rsidRDefault="00003218">
      <w:pPr>
        <w:pStyle w:val="Answer"/>
        <w:rPr>
          <w:szCs w:val="28"/>
        </w:rPr>
      </w:pPr>
      <w:r>
        <w:rPr>
          <w:szCs w:val="28"/>
        </w:rPr>
        <w:t>Assessment/Component: 1</w:t>
      </w:r>
    </w:p>
    <w:p w:rsidR="00CB086A" w:rsidRDefault="00CB086A">
      <w:pPr>
        <w:pStyle w:val="BodyText"/>
      </w:pPr>
    </w:p>
    <w:p w:rsidR="00CB086A" w:rsidRDefault="00003218">
      <w:pPr>
        <w:pStyle w:val="BodyText"/>
        <w:rPr>
          <w:b/>
          <w:sz w:val="28"/>
          <w:szCs w:val="28"/>
          <w:u w:val="single"/>
        </w:rPr>
      </w:pPr>
      <w:r>
        <w:rPr>
          <w:b/>
          <w:sz w:val="28"/>
          <w:szCs w:val="28"/>
        </w:rPr>
        <w:t>COMPONENT WEIGHTING: 50 %</w:t>
      </w:r>
    </w:p>
    <w:p w:rsidR="00CB086A" w:rsidRDefault="00CB086A">
      <w:pPr>
        <w:pStyle w:val="BodyText"/>
      </w:pPr>
    </w:p>
    <w:p w:rsidR="00CB086A" w:rsidRDefault="00003218">
      <w:pPr>
        <w:pStyle w:val="BodyText"/>
        <w:rPr>
          <w:b/>
          <w:sz w:val="28"/>
          <w:szCs w:val="28"/>
          <w:u w:val="single"/>
        </w:rPr>
      </w:pPr>
      <w:r>
        <w:rPr>
          <w:b/>
          <w:sz w:val="28"/>
          <w:szCs w:val="28"/>
        </w:rPr>
        <w:t>WORD COUNT: 1500 WORDS</w:t>
      </w:r>
      <w:r>
        <w:rPr>
          <w:b/>
          <w:sz w:val="28"/>
          <w:szCs w:val="28"/>
          <w:u w:val="single"/>
        </w:rPr>
        <w:t xml:space="preserve"> </w:t>
      </w:r>
    </w:p>
    <w:p w:rsidR="00CB086A" w:rsidRDefault="00CB086A">
      <w:pPr>
        <w:pStyle w:val="BodyText"/>
        <w:rPr>
          <w:b/>
          <w:sz w:val="28"/>
          <w:szCs w:val="28"/>
          <w:u w:val="single"/>
        </w:rPr>
      </w:pPr>
    </w:p>
    <w:p w:rsidR="00CB086A" w:rsidRDefault="00003218">
      <w:pPr>
        <w:pStyle w:val="BodyText"/>
        <w:rPr>
          <w:b/>
          <w:sz w:val="28"/>
          <w:szCs w:val="28"/>
          <w:u w:val="single"/>
        </w:rPr>
      </w:pPr>
      <w:r>
        <w:rPr>
          <w:b/>
          <w:sz w:val="28"/>
          <w:szCs w:val="28"/>
        </w:rPr>
        <w:t>MODULE TUTOR: GERAINT FORSTER</w:t>
      </w:r>
      <w:r>
        <w:rPr>
          <w:b/>
          <w:sz w:val="28"/>
          <w:szCs w:val="28"/>
          <w:u w:val="single"/>
        </w:rPr>
        <w:t xml:space="preserve"> </w:t>
      </w:r>
    </w:p>
    <w:p w:rsidR="00CB086A" w:rsidRDefault="00CB086A">
      <w:pPr>
        <w:pStyle w:val="BodyText"/>
        <w:rPr>
          <w:b/>
          <w:color w:val="FF0000"/>
          <w:sz w:val="28"/>
          <w:szCs w:val="28"/>
          <w:u w:val="single"/>
        </w:rPr>
      </w:pPr>
    </w:p>
    <w:p w:rsidR="00CB086A" w:rsidRDefault="00003218">
      <w:pPr>
        <w:pStyle w:val="BodyText"/>
        <w:jc w:val="center"/>
        <w:rPr>
          <w:b/>
          <w:u w:val="single"/>
        </w:rPr>
      </w:pPr>
      <w:r>
        <w:rPr>
          <w:b/>
          <w:u w:val="single"/>
        </w:rPr>
        <w:t>Task</w:t>
      </w:r>
    </w:p>
    <w:p w:rsidR="00CB086A" w:rsidRDefault="00CB086A">
      <w:pPr>
        <w:pStyle w:val="BodyText"/>
        <w:jc w:val="center"/>
        <w:rPr>
          <w:b/>
          <w:u w:val="single"/>
        </w:rPr>
      </w:pPr>
    </w:p>
    <w:p w:rsidR="00CB086A" w:rsidRDefault="00003218">
      <w:pPr>
        <w:pStyle w:val="BodyText"/>
      </w:pPr>
      <w:r>
        <w:t xml:space="preserve">Choose </w:t>
      </w:r>
      <w:r>
        <w:rPr>
          <w:b/>
        </w:rPr>
        <w:t>ONE</w:t>
      </w:r>
      <w:r>
        <w:t xml:space="preserve"> of the essay titles allocated to your degree group </w:t>
      </w:r>
      <w:proofErr w:type="gramStart"/>
      <w:r>
        <w:t>below, and</w:t>
      </w:r>
      <w:proofErr w:type="gramEnd"/>
      <w:r>
        <w:t xml:space="preserve"> using </w:t>
      </w:r>
      <w:r>
        <w:rPr>
          <w:b/>
        </w:rPr>
        <w:t>relevant and reliable research</w:t>
      </w:r>
      <w:r>
        <w:t xml:space="preserve"> to support your points, write a 1500 word essay on that topic. Pay </w:t>
      </w:r>
      <w:proofErr w:type="gramStart"/>
      <w:r>
        <w:t>particular attention</w:t>
      </w:r>
      <w:proofErr w:type="gramEnd"/>
      <w:r>
        <w:t xml:space="preserve"> to the </w:t>
      </w:r>
      <w:r>
        <w:rPr>
          <w:b/>
        </w:rPr>
        <w:t>structure and referencing</w:t>
      </w:r>
      <w:r>
        <w:t xml:space="preserve"> of the essay, as these correspond to a large proportion of the available marks. Please refer to your lecture notes on referencing and essay writing </w:t>
      </w:r>
      <w:proofErr w:type="gramStart"/>
      <w:r>
        <w:t>in order to</w:t>
      </w:r>
      <w:proofErr w:type="gramEnd"/>
      <w:r>
        <w:t xml:space="preserve"> ensure you are following the correct format – you must reference as described in the core text ‘Cite them Right’.</w:t>
      </w:r>
    </w:p>
    <w:p w:rsidR="00CB086A" w:rsidRDefault="00CB086A">
      <w:pPr>
        <w:pStyle w:val="BodyText"/>
        <w:ind w:left="720"/>
        <w:rPr>
          <w:sz w:val="28"/>
        </w:rPr>
      </w:pPr>
    </w:p>
    <w:p w:rsidR="00CB086A" w:rsidRDefault="00CB086A">
      <w:pPr>
        <w:pStyle w:val="BodyText"/>
        <w:ind w:left="720"/>
        <w:rPr>
          <w:sz w:val="28"/>
        </w:rPr>
      </w:pPr>
    </w:p>
    <w:p w:rsidR="00CB086A" w:rsidRDefault="00CB086A">
      <w:pPr>
        <w:pStyle w:val="BodyText"/>
        <w:ind w:left="720"/>
        <w:rPr>
          <w:sz w:val="28"/>
        </w:rPr>
      </w:pPr>
    </w:p>
    <w:p w:rsidR="00CB086A" w:rsidRDefault="00CB086A">
      <w:pPr>
        <w:rPr>
          <w:sz w:val="28"/>
          <w:szCs w:val="28"/>
        </w:rPr>
      </w:pPr>
    </w:p>
    <w:p w:rsidR="00CB086A" w:rsidRDefault="00003218">
      <w:pPr>
        <w:rPr>
          <w:rFonts w:ascii="Times New Roman" w:hAnsi="Times New Roman"/>
          <w:b/>
          <w:sz w:val="28"/>
          <w:szCs w:val="28"/>
        </w:rPr>
      </w:pPr>
      <w:r>
        <w:rPr>
          <w:rFonts w:ascii="Times New Roman" w:hAnsi="Times New Roman"/>
          <w:b/>
          <w:sz w:val="28"/>
          <w:szCs w:val="28"/>
        </w:rPr>
        <w:t xml:space="preserve">SUBMISSION DETAILS:    Submit via </w:t>
      </w:r>
      <w:proofErr w:type="spellStart"/>
      <w:r>
        <w:rPr>
          <w:rFonts w:ascii="Times New Roman" w:hAnsi="Times New Roman"/>
          <w:b/>
          <w:sz w:val="28"/>
          <w:szCs w:val="28"/>
        </w:rPr>
        <w:t>turnitin</w:t>
      </w:r>
      <w:proofErr w:type="spellEnd"/>
      <w:r>
        <w:rPr>
          <w:rFonts w:ascii="Times New Roman" w:hAnsi="Times New Roman"/>
          <w:b/>
          <w:sz w:val="28"/>
          <w:szCs w:val="28"/>
        </w:rPr>
        <w:t xml:space="preserve"> by 3:00pm on 2</w:t>
      </w:r>
      <w:r>
        <w:rPr>
          <w:rFonts w:ascii="Times New Roman" w:hAnsi="Times New Roman"/>
          <w:b/>
          <w:sz w:val="28"/>
          <w:szCs w:val="28"/>
          <w:vertAlign w:val="superscript"/>
        </w:rPr>
        <w:t>nd</w:t>
      </w:r>
      <w:r>
        <w:rPr>
          <w:rFonts w:ascii="Times New Roman" w:hAnsi="Times New Roman"/>
          <w:b/>
          <w:sz w:val="28"/>
          <w:szCs w:val="28"/>
        </w:rPr>
        <w:t xml:space="preserve"> November 2018</w:t>
      </w:r>
    </w:p>
    <w:p w:rsidR="00CB086A" w:rsidRDefault="00CB086A">
      <w:pPr>
        <w:rPr>
          <w:rFonts w:ascii="Times New Roman" w:hAnsi="Times New Roman"/>
          <w:b/>
          <w:sz w:val="28"/>
          <w:szCs w:val="28"/>
        </w:rPr>
      </w:pPr>
    </w:p>
    <w:p w:rsidR="00CB086A" w:rsidRDefault="00CB086A">
      <w:pPr>
        <w:rPr>
          <w:rFonts w:ascii="Times New Roman" w:hAnsi="Times New Roman"/>
          <w:b/>
          <w:sz w:val="28"/>
          <w:szCs w:val="28"/>
        </w:rPr>
      </w:pPr>
    </w:p>
    <w:p w:rsidR="00CB086A" w:rsidRDefault="00CB086A">
      <w:pPr>
        <w:rPr>
          <w:rFonts w:ascii="Times New Roman" w:hAnsi="Times New Roman"/>
          <w:b/>
          <w:sz w:val="28"/>
          <w:szCs w:val="28"/>
        </w:rPr>
      </w:pPr>
    </w:p>
    <w:p w:rsidR="00CB086A" w:rsidRDefault="00CB086A">
      <w:pPr>
        <w:rPr>
          <w:rFonts w:ascii="Times New Roman" w:hAnsi="Times New Roman"/>
          <w:b/>
          <w:sz w:val="28"/>
          <w:szCs w:val="28"/>
        </w:rPr>
      </w:pPr>
    </w:p>
    <w:p w:rsidR="00CB086A" w:rsidRDefault="00CB086A">
      <w:pPr>
        <w:rPr>
          <w:rFonts w:ascii="Times New Roman" w:hAnsi="Times New Roman"/>
          <w:b/>
          <w:sz w:val="28"/>
          <w:szCs w:val="28"/>
        </w:rPr>
      </w:pPr>
    </w:p>
    <w:p w:rsidR="00CB086A" w:rsidRDefault="00003218">
      <w:pPr>
        <w:rPr>
          <w:rFonts w:ascii="Times New Roman" w:hAnsi="Times New Roman"/>
          <w:b/>
          <w:sz w:val="28"/>
          <w:szCs w:val="28"/>
        </w:rPr>
      </w:pPr>
      <w:r>
        <w:rPr>
          <w:rFonts w:ascii="Times New Roman" w:hAnsi="Times New Roman"/>
          <w:b/>
          <w:sz w:val="28"/>
          <w:szCs w:val="28"/>
        </w:rPr>
        <w:t>Essay titles (please choose only ONE of these, from the relevant options for your degree):</w:t>
      </w:r>
    </w:p>
    <w:p w:rsidR="00CB086A" w:rsidRDefault="00CB086A">
      <w:pPr>
        <w:rPr>
          <w:rFonts w:ascii="Times New Roman" w:hAnsi="Times New Roman"/>
          <w:b/>
          <w:sz w:val="28"/>
          <w:szCs w:val="28"/>
        </w:rPr>
      </w:pPr>
    </w:p>
    <w:p w:rsidR="00CB086A" w:rsidRDefault="00003218">
      <w:pPr>
        <w:rPr>
          <w:rFonts w:ascii="Times New Roman" w:hAnsi="Times New Roman"/>
          <w:b/>
          <w:sz w:val="24"/>
          <w:szCs w:val="24"/>
        </w:rPr>
      </w:pPr>
      <w:r>
        <w:rPr>
          <w:rFonts w:ascii="Times New Roman" w:hAnsi="Times New Roman"/>
          <w:b/>
          <w:sz w:val="24"/>
          <w:szCs w:val="24"/>
        </w:rPr>
        <w:t>BA Physical Education: </w:t>
      </w:r>
    </w:p>
    <w:p w:rsidR="00CB086A" w:rsidRDefault="00003218">
      <w:pPr>
        <w:pStyle w:val="ListParagraph"/>
        <w:numPr>
          <w:ilvl w:val="0"/>
          <w:numId w:val="14"/>
        </w:numPr>
        <w:ind w:left="720" w:hanging="360"/>
        <w:rPr>
          <w:rFonts w:ascii="Times New Roman" w:hAnsi="Times New Roman"/>
          <w:sz w:val="24"/>
          <w:szCs w:val="24"/>
        </w:rPr>
      </w:pPr>
      <w:r>
        <w:rPr>
          <w:rFonts w:ascii="Times New Roman" w:hAnsi="Times New Roman"/>
          <w:sz w:val="24"/>
          <w:szCs w:val="24"/>
        </w:rPr>
        <w:t>Discuss the components that of a good essay.</w:t>
      </w:r>
    </w:p>
    <w:p w:rsidR="00CB086A" w:rsidRDefault="00003218">
      <w:pPr>
        <w:spacing w:line="240" w:lineRule="auto"/>
        <w:rPr>
          <w:rFonts w:ascii="Times New Roman" w:eastAsia="Times New Roman" w:hAnsi="Times New Roman"/>
          <w:b/>
          <w:sz w:val="24"/>
          <w:szCs w:val="24"/>
        </w:rPr>
      </w:pPr>
      <w:r>
        <w:rPr>
          <w:rFonts w:ascii="Times New Roman" w:eastAsia="Times New Roman" w:hAnsi="Times New Roman"/>
          <w:b/>
          <w:sz w:val="24"/>
          <w:szCs w:val="24"/>
        </w:rPr>
        <w:t>BA Outdoor Adventure Education:</w:t>
      </w:r>
    </w:p>
    <w:p w:rsidR="00CB086A" w:rsidRDefault="00003218">
      <w:pPr>
        <w:numPr>
          <w:ilvl w:val="0"/>
          <w:numId w:val="15"/>
        </w:numPr>
        <w:pBdr>
          <w:top w:val="nil"/>
          <w:left w:val="nil"/>
          <w:bottom w:val="nil"/>
          <w:right w:val="nil"/>
          <w:between w:val="nil"/>
        </w:pBdr>
        <w:shd w:val="solid" w:color="FFFFFF" w:fill="auto"/>
        <w:spacing w:line="240" w:lineRule="auto"/>
        <w:ind w:left="720" w:hanging="360"/>
        <w:rPr>
          <w:rFonts w:eastAsia="Times New Roman"/>
          <w:color w:val="000000"/>
          <w:sz w:val="21"/>
          <w:szCs w:val="21"/>
        </w:rPr>
      </w:pPr>
      <w:r>
        <w:rPr>
          <w:rFonts w:ascii="Times New Roman" w:eastAsia="Times New Roman" w:hAnsi="Times New Roman"/>
          <w:color w:val="000000"/>
          <w:sz w:val="24"/>
          <w:szCs w:val="24"/>
        </w:rPr>
        <w:t xml:space="preserve">Discuss the components of a good </w:t>
      </w:r>
      <w:proofErr w:type="gramStart"/>
      <w:r>
        <w:rPr>
          <w:rFonts w:ascii="Times New Roman" w:eastAsia="Times New Roman" w:hAnsi="Times New Roman"/>
          <w:color w:val="000000"/>
          <w:sz w:val="24"/>
          <w:szCs w:val="24"/>
        </w:rPr>
        <w:t>essay, and</w:t>
      </w:r>
      <w:proofErr w:type="gramEnd"/>
      <w:r>
        <w:rPr>
          <w:rFonts w:ascii="Times New Roman" w:eastAsia="Times New Roman" w:hAnsi="Times New Roman"/>
          <w:color w:val="000000"/>
          <w:sz w:val="24"/>
          <w:szCs w:val="24"/>
        </w:rPr>
        <w:t xml:space="preserve"> identify common mistakes to avoid.</w:t>
      </w:r>
    </w:p>
    <w:p w:rsidR="00CB086A" w:rsidRDefault="00003218">
      <w:pPr>
        <w:pStyle w:val="ListParagraph"/>
        <w:numPr>
          <w:ilvl w:val="0"/>
          <w:numId w:val="15"/>
        </w:numPr>
        <w:spacing w:line="240" w:lineRule="auto"/>
        <w:ind w:left="720" w:hanging="360"/>
        <w:rPr>
          <w:rFonts w:ascii="Times New Roman" w:eastAsia="Times New Roman" w:hAnsi="Times New Roman"/>
          <w:sz w:val="24"/>
          <w:szCs w:val="24"/>
        </w:rPr>
      </w:pPr>
      <w:r>
        <w:rPr>
          <w:rFonts w:ascii="Times New Roman" w:eastAsia="Times New Roman" w:hAnsi="Times New Roman"/>
          <w:color w:val="000000"/>
          <w:sz w:val="24"/>
          <w:szCs w:val="24"/>
        </w:rPr>
        <w:t>Discuss the key features of an "adventurous" activity.</w:t>
      </w:r>
    </w:p>
    <w:p w:rsidR="00CB086A" w:rsidRDefault="00003218">
      <w:pPr>
        <w:pStyle w:val="ListParagraph"/>
        <w:numPr>
          <w:ilvl w:val="0"/>
          <w:numId w:val="15"/>
        </w:numPr>
        <w:spacing w:line="240" w:lineRule="auto"/>
        <w:ind w:left="720" w:hanging="360"/>
        <w:rPr>
          <w:rFonts w:ascii="Times New Roman" w:eastAsia="Times New Roman" w:hAnsi="Times New Roman"/>
          <w:sz w:val="24"/>
          <w:szCs w:val="24"/>
        </w:rPr>
      </w:pPr>
      <w:r>
        <w:rPr>
          <w:rFonts w:ascii="Times New Roman" w:eastAsia="Times New Roman" w:hAnsi="Times New Roman"/>
          <w:color w:val="000000"/>
          <w:sz w:val="24"/>
          <w:szCs w:val="24"/>
        </w:rPr>
        <w:t>Discuss whether there really is a need for children to play freely outdoors.</w:t>
      </w:r>
    </w:p>
    <w:p w:rsidR="00CB086A" w:rsidRDefault="00CB086A">
      <w:pPr>
        <w:rPr>
          <w:rFonts w:ascii="Times New Roman" w:hAnsi="Times New Roman"/>
          <w:sz w:val="24"/>
          <w:szCs w:val="24"/>
        </w:rPr>
      </w:pPr>
    </w:p>
    <w:p w:rsidR="00CB086A" w:rsidRDefault="00003218">
      <w:pPr>
        <w:rPr>
          <w:rFonts w:ascii="Times New Roman" w:hAnsi="Times New Roman"/>
          <w:b/>
          <w:sz w:val="24"/>
          <w:szCs w:val="24"/>
        </w:rPr>
      </w:pPr>
      <w:r>
        <w:rPr>
          <w:rFonts w:ascii="Times New Roman" w:hAnsi="Times New Roman"/>
          <w:b/>
          <w:sz w:val="24"/>
          <w:szCs w:val="24"/>
        </w:rPr>
        <w:t>BSc Health, Nutrition and Lifestyle:</w:t>
      </w:r>
    </w:p>
    <w:p w:rsidR="00CB086A" w:rsidRDefault="00003218">
      <w:pPr>
        <w:pStyle w:val="ListParagraph"/>
        <w:numPr>
          <w:ilvl w:val="0"/>
          <w:numId w:val="16"/>
        </w:numPr>
        <w:ind w:left="720" w:hanging="360"/>
        <w:rPr>
          <w:rFonts w:ascii="Times New Roman" w:hAnsi="Times New Roman"/>
          <w:sz w:val="24"/>
          <w:szCs w:val="24"/>
        </w:rPr>
      </w:pPr>
      <w:r>
        <w:rPr>
          <w:rFonts w:ascii="Times New Roman" w:hAnsi="Times New Roman"/>
          <w:sz w:val="24"/>
          <w:szCs w:val="24"/>
        </w:rPr>
        <w:t xml:space="preserve">Discuss the components of a good </w:t>
      </w:r>
      <w:proofErr w:type="gramStart"/>
      <w:r>
        <w:rPr>
          <w:rFonts w:ascii="Times New Roman" w:hAnsi="Times New Roman"/>
          <w:sz w:val="24"/>
          <w:szCs w:val="24"/>
        </w:rPr>
        <w:t>essay, and</w:t>
      </w:r>
      <w:proofErr w:type="gramEnd"/>
      <w:r>
        <w:rPr>
          <w:rFonts w:ascii="Times New Roman" w:hAnsi="Times New Roman"/>
          <w:sz w:val="24"/>
          <w:szCs w:val="24"/>
        </w:rPr>
        <w:t xml:space="preserve"> identify common mistakes to avoid.</w:t>
      </w:r>
    </w:p>
    <w:p w:rsidR="00CB086A" w:rsidRDefault="00003218">
      <w:pPr>
        <w:pStyle w:val="ListParagraph"/>
        <w:numPr>
          <w:ilvl w:val="0"/>
          <w:numId w:val="16"/>
        </w:numPr>
        <w:ind w:left="720" w:hanging="360"/>
        <w:rPr>
          <w:rFonts w:ascii="Times New Roman" w:hAnsi="Times New Roman"/>
          <w:sz w:val="24"/>
          <w:szCs w:val="24"/>
        </w:rPr>
      </w:pPr>
      <w:r>
        <w:rPr>
          <w:rFonts w:ascii="Times New Roman" w:hAnsi="Times New Roman"/>
          <w:sz w:val="24"/>
          <w:szCs w:val="24"/>
        </w:rPr>
        <w:t>Discuss the role of Registered Nutritionists, Registered Dieticians, Nutritional Therapists and other professions who offer dietary advice in the United Kingdom. Consider the inequality in qualifications and codes of conduct in relation to the above.</w:t>
      </w:r>
    </w:p>
    <w:p w:rsidR="00CB086A" w:rsidRDefault="00003218">
      <w:pPr>
        <w:pStyle w:val="ListParagraph"/>
        <w:numPr>
          <w:ilvl w:val="0"/>
          <w:numId w:val="16"/>
        </w:numPr>
        <w:ind w:left="720" w:hanging="360"/>
        <w:rPr>
          <w:rFonts w:ascii="Times New Roman" w:hAnsi="Times New Roman"/>
          <w:sz w:val="24"/>
          <w:szCs w:val="24"/>
        </w:rPr>
      </w:pPr>
      <w:r>
        <w:rPr>
          <w:rFonts w:ascii="Times New Roman" w:hAnsi="Times New Roman"/>
          <w:sz w:val="24"/>
          <w:szCs w:val="24"/>
        </w:rPr>
        <w:t>Discuss the causes of the so called ‘obesity crisis’ facing the UK.</w:t>
      </w:r>
    </w:p>
    <w:p w:rsidR="00CB086A" w:rsidRDefault="00CB086A"/>
    <w:p w:rsidR="00CB086A" w:rsidRDefault="00CB086A"/>
    <w:p w:rsidR="00CB086A" w:rsidRDefault="00CB086A"/>
    <w:p w:rsidR="00CB086A" w:rsidRDefault="00CB086A"/>
    <w:p w:rsidR="00CB086A" w:rsidRDefault="00CB086A"/>
    <w:p w:rsidR="00CB086A" w:rsidRDefault="00CB086A"/>
    <w:p w:rsidR="00CB086A" w:rsidRDefault="00CB086A"/>
    <w:p w:rsidR="00CB086A" w:rsidRDefault="00CB086A"/>
    <w:p w:rsidR="00CB086A" w:rsidRDefault="00CB086A"/>
    <w:p w:rsidR="00CB086A" w:rsidRDefault="00CB086A"/>
    <w:p w:rsidR="00CB086A" w:rsidRDefault="00CB086A"/>
    <w:p w:rsidR="00CB086A" w:rsidRDefault="00CB086A"/>
    <w:p w:rsidR="00CB086A" w:rsidRDefault="00CB086A"/>
    <w:p w:rsidR="00CB086A" w:rsidRDefault="00CB086A"/>
    <w:p w:rsidR="00CB086A" w:rsidRDefault="00CB086A"/>
    <w:p w:rsidR="00CB086A" w:rsidRDefault="00003218">
      <w:r>
        <w:tab/>
      </w:r>
      <w:r>
        <w:tab/>
      </w:r>
      <w:r>
        <w:tab/>
      </w:r>
    </w:p>
    <w:p w:rsidR="00CB086A" w:rsidRDefault="00CB086A"/>
    <w:p w:rsidR="00CB086A" w:rsidRDefault="00CB086A"/>
    <w:p w:rsidR="00CB086A" w:rsidRDefault="00CB086A"/>
    <w:p w:rsidR="00CB086A" w:rsidRDefault="00CB086A"/>
    <w:p w:rsidR="00CB086A" w:rsidRDefault="00CB086A"/>
    <w:p w:rsidR="00CB086A" w:rsidRDefault="00CB086A">
      <w:pPr>
        <w:pStyle w:val="Title"/>
      </w:pPr>
    </w:p>
    <w:p w:rsidR="00CB086A" w:rsidRDefault="00CB086A">
      <w:pPr>
        <w:pStyle w:val="Title"/>
      </w:pPr>
    </w:p>
    <w:p w:rsidR="00CB086A" w:rsidRDefault="00003218">
      <w:pPr>
        <w:pStyle w:val="Title"/>
      </w:pPr>
      <w:r>
        <w:lastRenderedPageBreak/>
        <w:t>School of Sport, Health &amp; Outdoor Education</w:t>
      </w:r>
    </w:p>
    <w:p w:rsidR="00CB086A" w:rsidRDefault="00CB086A">
      <w:pPr>
        <w:rPr>
          <w:b/>
          <w:bCs/>
          <w:sz w:val="16"/>
          <w:szCs w:val="16"/>
        </w:rPr>
      </w:pPr>
    </w:p>
    <w:p w:rsidR="00CB086A" w:rsidRDefault="00003218">
      <w:pPr>
        <w:pStyle w:val="Subtitle"/>
      </w:pPr>
      <w:r>
        <w:t>Assessment Feedback Sheet</w:t>
      </w:r>
    </w:p>
    <w:p w:rsidR="00CB086A" w:rsidRDefault="00CB086A">
      <w:pPr>
        <w:pStyle w:val="Subtitle"/>
        <w:rPr>
          <w:sz w:val="16"/>
          <w:szCs w:val="16"/>
        </w:rPr>
      </w:pPr>
    </w:p>
    <w:p w:rsidR="00CB086A" w:rsidRDefault="00003218">
      <w:pPr>
        <w:pStyle w:val="Subtitle"/>
        <w:jc w:val="both"/>
        <w:rPr>
          <w:b/>
          <w:bCs/>
          <w:u w:val="none"/>
        </w:rPr>
      </w:pPr>
      <w:r>
        <w:rPr>
          <w:b/>
          <w:bCs/>
          <w:sz w:val="24"/>
          <w:szCs w:val="24"/>
          <w:u w:val="none"/>
        </w:rPr>
        <w:tab/>
        <w:t xml:space="preserve">                Student No./Name:</w:t>
      </w:r>
      <w:r>
        <w:rPr>
          <w:b/>
          <w:bCs/>
          <w:sz w:val="24"/>
          <w:szCs w:val="24"/>
          <w:u w:val="none"/>
        </w:rPr>
        <w:tab/>
      </w:r>
    </w:p>
    <w:p w:rsidR="00CB086A" w:rsidRDefault="00003218">
      <w:pPr>
        <w:pStyle w:val="Subtitle"/>
        <w:jc w:val="left"/>
        <w:rPr>
          <w:b/>
          <w:bCs/>
          <w:sz w:val="24"/>
          <w:szCs w:val="24"/>
          <w:u w:val="none"/>
        </w:rPr>
      </w:pPr>
      <w:r>
        <w:rPr>
          <w:b/>
          <w:bCs/>
          <w:sz w:val="24"/>
          <w:szCs w:val="24"/>
          <w:u w:val="none"/>
        </w:rPr>
        <w:t xml:space="preserve">                                               Module: Professional Development and Practice</w:t>
      </w:r>
      <w:r>
        <w:rPr>
          <w:b/>
          <w:bCs/>
          <w:sz w:val="24"/>
          <w:szCs w:val="24"/>
          <w:u w:val="none"/>
        </w:rPr>
        <w:tab/>
      </w:r>
    </w:p>
    <w:tbl>
      <w:tblPr>
        <w:tblpPr w:leftFromText="180" w:rightFromText="180" w:vertAnchor="text" w:horzAnchor="margin" w:tblpXSpec="center" w:tblpY="286"/>
        <w:tblW w:w="10950" w:type="dxa"/>
        <w:tblCellMar>
          <w:left w:w="10" w:type="dxa"/>
          <w:right w:w="10" w:type="dxa"/>
        </w:tblCellMar>
        <w:tblLook w:val="04A0" w:firstRow="1" w:lastRow="0" w:firstColumn="1" w:lastColumn="0" w:noHBand="0" w:noVBand="1"/>
      </w:tblPr>
      <w:tblGrid>
        <w:gridCol w:w="2194"/>
        <w:gridCol w:w="600"/>
        <w:gridCol w:w="315"/>
        <w:gridCol w:w="939"/>
        <w:gridCol w:w="1212"/>
        <w:gridCol w:w="45"/>
        <w:gridCol w:w="1004"/>
        <w:gridCol w:w="950"/>
        <w:gridCol w:w="949"/>
        <w:gridCol w:w="482"/>
        <w:gridCol w:w="525"/>
        <w:gridCol w:w="1048"/>
        <w:gridCol w:w="687"/>
      </w:tblGrid>
      <w:tr w:rsidR="007164B0" w:rsidTr="007164B0">
        <w:trPr>
          <w:cantSplit/>
        </w:trPr>
        <w:tc>
          <w:tcPr>
            <w:tcW w:w="10950" w:type="dxa"/>
            <w:gridSpan w:val="13"/>
            <w:tcBorders>
              <w:top w:val="thinThickLargeGap" w:sz="24" w:space="0" w:color="000000"/>
              <w:left w:val="thinThickLargeGap" w:sz="24" w:space="0" w:color="000000"/>
              <w:bottom w:val="single" w:sz="4" w:space="0" w:color="000000"/>
              <w:right w:val="thinThickLargeGap" w:sz="24" w:space="0" w:color="000000"/>
              <w:tl2br w:val="nil"/>
              <w:tr2bl w:val="nil"/>
            </w:tcBorders>
            <w:tcMar>
              <w:top w:w="0" w:type="dxa"/>
              <w:left w:w="108" w:type="dxa"/>
              <w:bottom w:w="0" w:type="dxa"/>
              <w:right w:w="108" w:type="dxa"/>
            </w:tcMar>
          </w:tcPr>
          <w:p w:rsidR="007164B0" w:rsidRDefault="007164B0" w:rsidP="007164B0">
            <w:pPr>
              <w:pStyle w:val="Subtitle"/>
              <w:spacing w:line="276" w:lineRule="auto"/>
              <w:rPr>
                <w:b/>
                <w:bCs/>
                <w:sz w:val="24"/>
                <w:szCs w:val="24"/>
                <w:u w:val="none"/>
              </w:rPr>
            </w:pPr>
            <w:r>
              <w:rPr>
                <w:b/>
                <w:sz w:val="18"/>
                <w:szCs w:val="18"/>
                <w:u w:val="none"/>
              </w:rPr>
              <w:t>Personal Evaluation</w:t>
            </w:r>
            <w:r>
              <w:rPr>
                <w:bCs/>
                <w:sz w:val="18"/>
                <w:szCs w:val="18"/>
                <w:u w:val="none"/>
              </w:rPr>
              <w:t xml:space="preserve"> – to support your academic progress please complete the section below </w:t>
            </w:r>
            <w:r>
              <w:rPr>
                <w:b/>
                <w:bCs/>
                <w:sz w:val="18"/>
                <w:szCs w:val="18"/>
              </w:rPr>
              <w:t>BEFORE</w:t>
            </w:r>
            <w:r>
              <w:rPr>
                <w:bCs/>
                <w:sz w:val="18"/>
                <w:szCs w:val="18"/>
                <w:u w:val="none"/>
              </w:rPr>
              <w:t xml:space="preserve"> submitting your work.</w:t>
            </w:r>
          </w:p>
        </w:tc>
      </w:tr>
      <w:tr w:rsidR="007164B0" w:rsidTr="007164B0">
        <w:trPr>
          <w:cantSplit/>
        </w:trPr>
        <w:tc>
          <w:tcPr>
            <w:tcW w:w="3109" w:type="dxa"/>
            <w:gridSpan w:val="3"/>
            <w:tcBorders>
              <w:top w:val="single" w:sz="4" w:space="0" w:color="000000"/>
              <w:left w:val="thinThickLargeGap" w:sz="24" w:space="0" w:color="000000"/>
              <w:bottom w:val="single" w:sz="4" w:space="0" w:color="000000"/>
              <w:right w:val="single" w:sz="4" w:space="0" w:color="000000"/>
              <w:tl2br w:val="nil"/>
              <w:tr2bl w:val="nil"/>
            </w:tcBorders>
            <w:tcMar>
              <w:top w:w="0" w:type="dxa"/>
              <w:left w:w="108" w:type="dxa"/>
              <w:bottom w:w="0" w:type="dxa"/>
              <w:right w:w="108" w:type="dxa"/>
            </w:tcMar>
          </w:tcPr>
          <w:p w:rsidR="007164B0" w:rsidRDefault="007164B0" w:rsidP="007164B0">
            <w:pPr>
              <w:ind w:left="113" w:right="113"/>
              <w:rPr>
                <w:rFonts w:ascii="Times New Roman" w:hAnsi="Times New Roman"/>
                <w:sz w:val="16"/>
                <w:szCs w:val="16"/>
              </w:rPr>
            </w:pPr>
            <w:r>
              <w:rPr>
                <w:rFonts w:ascii="Times New Roman" w:hAnsi="Times New Roman"/>
                <w:bCs/>
                <w:sz w:val="18"/>
                <w:szCs w:val="18"/>
              </w:rPr>
              <w:t>What do you consider to be the best aspects of this work?</w:t>
            </w:r>
          </w:p>
        </w:tc>
        <w:tc>
          <w:tcPr>
            <w:tcW w:w="7841" w:type="dxa"/>
            <w:gridSpan w:val="10"/>
            <w:tcBorders>
              <w:top w:val="single" w:sz="4" w:space="0" w:color="000000"/>
              <w:left w:val="single" w:sz="4" w:space="0" w:color="000000"/>
              <w:bottom w:val="single" w:sz="4" w:space="0" w:color="000000"/>
              <w:right w:val="thinThickLargeGap" w:sz="24" w:space="0" w:color="000000"/>
              <w:tl2br w:val="nil"/>
              <w:tr2bl w:val="nil"/>
            </w:tcBorders>
            <w:tcMar>
              <w:top w:w="0" w:type="dxa"/>
              <w:left w:w="108" w:type="dxa"/>
              <w:bottom w:w="0" w:type="dxa"/>
              <w:right w:w="108" w:type="dxa"/>
            </w:tcMar>
          </w:tcPr>
          <w:p w:rsidR="007164B0" w:rsidRDefault="007164B0" w:rsidP="007164B0">
            <w:pPr>
              <w:pStyle w:val="Subtitle"/>
              <w:spacing w:line="276" w:lineRule="auto"/>
              <w:rPr>
                <w:b/>
                <w:bCs/>
                <w:sz w:val="24"/>
                <w:szCs w:val="24"/>
                <w:u w:val="none"/>
              </w:rPr>
            </w:pPr>
            <w:r>
              <w:rPr>
                <w:b/>
                <w:bCs/>
                <w:sz w:val="24"/>
                <w:szCs w:val="24"/>
                <w:u w:val="none"/>
              </w:rPr>
              <w:t xml:space="preserve">The content </w:t>
            </w:r>
          </w:p>
        </w:tc>
      </w:tr>
      <w:tr w:rsidR="007164B0" w:rsidTr="007164B0">
        <w:trPr>
          <w:cantSplit/>
        </w:trPr>
        <w:tc>
          <w:tcPr>
            <w:tcW w:w="3109" w:type="dxa"/>
            <w:gridSpan w:val="3"/>
            <w:tcBorders>
              <w:top w:val="single" w:sz="4" w:space="0" w:color="000000"/>
              <w:left w:val="thinThickLargeGap" w:sz="24" w:space="0" w:color="000000"/>
              <w:bottom w:val="single" w:sz="4" w:space="0" w:color="000000"/>
              <w:right w:val="single" w:sz="4" w:space="0" w:color="000000"/>
              <w:tl2br w:val="nil"/>
              <w:tr2bl w:val="nil"/>
            </w:tcBorders>
            <w:tcMar>
              <w:top w:w="0" w:type="dxa"/>
              <w:left w:w="108" w:type="dxa"/>
              <w:bottom w:w="0" w:type="dxa"/>
              <w:right w:w="108" w:type="dxa"/>
            </w:tcMar>
          </w:tcPr>
          <w:p w:rsidR="007164B0" w:rsidRDefault="007164B0" w:rsidP="007164B0">
            <w:pPr>
              <w:ind w:left="113" w:right="113"/>
              <w:rPr>
                <w:rFonts w:ascii="Times New Roman" w:hAnsi="Times New Roman"/>
                <w:sz w:val="16"/>
                <w:szCs w:val="16"/>
              </w:rPr>
            </w:pPr>
            <w:r>
              <w:rPr>
                <w:rFonts w:ascii="Times New Roman" w:hAnsi="Times New Roman"/>
                <w:bCs/>
                <w:sz w:val="18"/>
                <w:szCs w:val="18"/>
              </w:rPr>
              <w:t>Which aspects do you consider could have been improved in this piece of work?</w:t>
            </w:r>
          </w:p>
        </w:tc>
        <w:tc>
          <w:tcPr>
            <w:tcW w:w="7841" w:type="dxa"/>
            <w:gridSpan w:val="10"/>
            <w:tcBorders>
              <w:top w:val="single" w:sz="4" w:space="0" w:color="000000"/>
              <w:left w:val="single" w:sz="4" w:space="0" w:color="000000"/>
              <w:bottom w:val="single" w:sz="4" w:space="0" w:color="000000"/>
              <w:right w:val="thinThickLargeGap" w:sz="24" w:space="0" w:color="000000"/>
              <w:tl2br w:val="nil"/>
              <w:tr2bl w:val="nil"/>
            </w:tcBorders>
            <w:tcMar>
              <w:top w:w="0" w:type="dxa"/>
              <w:left w:w="108" w:type="dxa"/>
              <w:bottom w:w="0" w:type="dxa"/>
              <w:right w:w="108" w:type="dxa"/>
            </w:tcMar>
          </w:tcPr>
          <w:p w:rsidR="007164B0" w:rsidRDefault="007164B0" w:rsidP="007164B0">
            <w:pPr>
              <w:pStyle w:val="Subtitle"/>
              <w:spacing w:line="276" w:lineRule="auto"/>
              <w:rPr>
                <w:b/>
                <w:bCs/>
                <w:sz w:val="24"/>
                <w:szCs w:val="24"/>
                <w:u w:val="none"/>
              </w:rPr>
            </w:pPr>
            <w:r>
              <w:rPr>
                <w:b/>
                <w:bCs/>
                <w:sz w:val="24"/>
                <w:szCs w:val="24"/>
                <w:u w:val="none"/>
              </w:rPr>
              <w:t>The Structure</w:t>
            </w:r>
          </w:p>
        </w:tc>
      </w:tr>
      <w:tr w:rsidR="007164B0" w:rsidTr="007164B0">
        <w:trPr>
          <w:cantSplit/>
        </w:trPr>
        <w:tc>
          <w:tcPr>
            <w:tcW w:w="3109" w:type="dxa"/>
            <w:gridSpan w:val="3"/>
            <w:tcBorders>
              <w:top w:val="single" w:sz="4" w:space="0" w:color="000000"/>
              <w:left w:val="thinThickLargeGap" w:sz="24" w:space="0" w:color="000000"/>
              <w:bottom w:val="single" w:sz="4" w:space="0" w:color="000000"/>
              <w:right w:val="single" w:sz="4" w:space="0" w:color="000000"/>
              <w:tl2br w:val="nil"/>
              <w:tr2bl w:val="nil"/>
            </w:tcBorders>
            <w:tcMar>
              <w:top w:w="0" w:type="dxa"/>
              <w:left w:w="108" w:type="dxa"/>
              <w:bottom w:w="0" w:type="dxa"/>
              <w:right w:w="108" w:type="dxa"/>
            </w:tcMar>
          </w:tcPr>
          <w:p w:rsidR="007164B0" w:rsidRDefault="007164B0" w:rsidP="007164B0">
            <w:pPr>
              <w:ind w:left="113" w:right="113"/>
              <w:rPr>
                <w:rFonts w:ascii="Times New Roman" w:hAnsi="Times New Roman"/>
                <w:sz w:val="16"/>
                <w:szCs w:val="16"/>
              </w:rPr>
            </w:pPr>
            <w:r>
              <w:rPr>
                <w:rFonts w:ascii="Times New Roman" w:hAnsi="Times New Roman"/>
                <w:bCs/>
                <w:sz w:val="18"/>
                <w:szCs w:val="18"/>
              </w:rPr>
              <w:t>What have you found most satisfying whilst undertaking this submission?</w:t>
            </w:r>
          </w:p>
        </w:tc>
        <w:tc>
          <w:tcPr>
            <w:tcW w:w="7841" w:type="dxa"/>
            <w:gridSpan w:val="10"/>
            <w:tcBorders>
              <w:top w:val="single" w:sz="4" w:space="0" w:color="000000"/>
              <w:left w:val="single" w:sz="4" w:space="0" w:color="000000"/>
              <w:bottom w:val="single" w:sz="4" w:space="0" w:color="000000"/>
              <w:right w:val="thinThickLargeGap" w:sz="24" w:space="0" w:color="000000"/>
              <w:tl2br w:val="nil"/>
              <w:tr2bl w:val="nil"/>
            </w:tcBorders>
            <w:tcMar>
              <w:top w:w="0" w:type="dxa"/>
              <w:left w:w="108" w:type="dxa"/>
              <w:bottom w:w="0" w:type="dxa"/>
              <w:right w:w="108" w:type="dxa"/>
            </w:tcMar>
          </w:tcPr>
          <w:p w:rsidR="007164B0" w:rsidRDefault="007164B0" w:rsidP="007164B0">
            <w:pPr>
              <w:pStyle w:val="Subtitle"/>
              <w:spacing w:line="276" w:lineRule="auto"/>
              <w:rPr>
                <w:b/>
                <w:bCs/>
                <w:sz w:val="24"/>
                <w:szCs w:val="24"/>
                <w:u w:val="none"/>
              </w:rPr>
            </w:pPr>
            <w:r>
              <w:rPr>
                <w:b/>
                <w:bCs/>
                <w:sz w:val="24"/>
                <w:szCs w:val="24"/>
                <w:u w:val="none"/>
              </w:rPr>
              <w:t xml:space="preserve">The research </w:t>
            </w:r>
          </w:p>
        </w:tc>
      </w:tr>
      <w:tr w:rsidR="007164B0" w:rsidTr="007164B0">
        <w:trPr>
          <w:cantSplit/>
        </w:trPr>
        <w:tc>
          <w:tcPr>
            <w:tcW w:w="2194" w:type="dxa"/>
            <w:vMerge w:val="restart"/>
            <w:tcBorders>
              <w:top w:val="single" w:sz="4" w:space="0" w:color="000000"/>
              <w:left w:val="thinThickLargeGap" w:sz="24" w:space="0" w:color="000000"/>
              <w:bottom w:val="single" w:sz="6" w:space="0" w:color="000000"/>
              <w:right w:val="single" w:sz="4" w:space="0" w:color="000000"/>
              <w:tl2br w:val="nil"/>
              <w:tr2bl w:val="nil"/>
            </w:tcBorders>
            <w:tcMar>
              <w:top w:w="0" w:type="dxa"/>
              <w:left w:w="108" w:type="dxa"/>
              <w:bottom w:w="0" w:type="dxa"/>
              <w:right w:w="108" w:type="dxa"/>
            </w:tcMar>
          </w:tcPr>
          <w:p w:rsidR="007164B0" w:rsidRDefault="007164B0" w:rsidP="007164B0">
            <w:pPr>
              <w:pStyle w:val="Subtitle"/>
              <w:spacing w:line="276" w:lineRule="auto"/>
              <w:jc w:val="left"/>
              <w:rPr>
                <w:b/>
                <w:bCs/>
                <w:sz w:val="24"/>
                <w:szCs w:val="24"/>
                <w:u w:val="none"/>
              </w:rPr>
            </w:pPr>
          </w:p>
          <w:p w:rsidR="007164B0" w:rsidRDefault="007164B0" w:rsidP="007164B0">
            <w:pPr>
              <w:pStyle w:val="Subtitle"/>
              <w:spacing w:line="276" w:lineRule="auto"/>
              <w:rPr>
                <w:b/>
                <w:bCs/>
                <w:sz w:val="24"/>
                <w:szCs w:val="24"/>
                <w:u w:val="none"/>
              </w:rPr>
            </w:pPr>
            <w:r>
              <w:rPr>
                <w:b/>
                <w:bCs/>
                <w:sz w:val="24"/>
                <w:szCs w:val="24"/>
                <w:u w:val="none"/>
              </w:rPr>
              <w:t>ASSESSMENT CRITERIA</w:t>
            </w:r>
          </w:p>
        </w:tc>
        <w:tc>
          <w:tcPr>
            <w:tcW w:w="915" w:type="dxa"/>
            <w:gridSpan w:val="2"/>
            <w:vMerge w:val="restart"/>
            <w:tcBorders>
              <w:top w:val="single" w:sz="4" w:space="0" w:color="000000"/>
              <w:left w:val="single" w:sz="4" w:space="0" w:color="000000"/>
              <w:bottom w:val="single" w:sz="6" w:space="0" w:color="000000"/>
              <w:right w:val="single" w:sz="6" w:space="0" w:color="000000"/>
              <w:tl2br w:val="nil"/>
              <w:tr2bl w:val="nil"/>
            </w:tcBorders>
            <w:tcMar>
              <w:top w:w="0" w:type="dxa"/>
              <w:left w:w="108" w:type="dxa"/>
              <w:bottom w:w="0" w:type="dxa"/>
              <w:right w:w="108" w:type="dxa"/>
            </w:tcMar>
            <w:textDirection w:val="btLr"/>
          </w:tcPr>
          <w:p w:rsidR="007164B0" w:rsidRDefault="007164B0" w:rsidP="007164B0">
            <w:pPr>
              <w:ind w:left="113" w:right="113"/>
              <w:rPr>
                <w:sz w:val="16"/>
                <w:szCs w:val="16"/>
              </w:rPr>
            </w:pPr>
            <w:r>
              <w:rPr>
                <w:sz w:val="16"/>
                <w:szCs w:val="16"/>
              </w:rPr>
              <w:t>Learning</w:t>
            </w:r>
          </w:p>
          <w:p w:rsidR="007164B0" w:rsidRDefault="007164B0" w:rsidP="007164B0">
            <w:pPr>
              <w:ind w:left="113" w:right="113"/>
              <w:rPr>
                <w:sz w:val="16"/>
                <w:szCs w:val="16"/>
              </w:rPr>
            </w:pPr>
            <w:r>
              <w:rPr>
                <w:sz w:val="16"/>
                <w:szCs w:val="16"/>
              </w:rPr>
              <w:t>Outcomes</w:t>
            </w:r>
          </w:p>
          <w:p w:rsidR="007164B0" w:rsidRDefault="007164B0" w:rsidP="007164B0">
            <w:pPr>
              <w:ind w:left="113" w:right="113"/>
              <w:rPr>
                <w:sz w:val="16"/>
                <w:szCs w:val="16"/>
              </w:rPr>
            </w:pPr>
          </w:p>
          <w:p w:rsidR="007164B0" w:rsidRDefault="007164B0" w:rsidP="007164B0">
            <w:pPr>
              <w:pStyle w:val="Subtitle"/>
              <w:spacing w:line="276" w:lineRule="auto"/>
              <w:ind w:left="113" w:right="113"/>
              <w:rPr>
                <w:b/>
                <w:bCs/>
                <w:sz w:val="16"/>
                <w:szCs w:val="16"/>
                <w:u w:val="none"/>
              </w:rPr>
            </w:pPr>
          </w:p>
        </w:tc>
        <w:tc>
          <w:tcPr>
            <w:tcW w:w="7841" w:type="dxa"/>
            <w:gridSpan w:val="10"/>
            <w:tcBorders>
              <w:top w:val="single" w:sz="4" w:space="0" w:color="000000"/>
              <w:left w:val="single" w:sz="6" w:space="0" w:color="000000"/>
              <w:bottom w:val="single" w:sz="6" w:space="0" w:color="000000"/>
              <w:right w:val="thinThickLargeGap" w:sz="24" w:space="0" w:color="000000"/>
              <w:tl2br w:val="nil"/>
              <w:tr2bl w:val="nil"/>
            </w:tcBorders>
            <w:tcMar>
              <w:top w:w="0" w:type="dxa"/>
              <w:left w:w="108" w:type="dxa"/>
              <w:bottom w:w="0" w:type="dxa"/>
              <w:right w:w="108" w:type="dxa"/>
            </w:tcMar>
          </w:tcPr>
          <w:p w:rsidR="007164B0" w:rsidRDefault="007164B0" w:rsidP="007164B0">
            <w:pPr>
              <w:pStyle w:val="Subtitle"/>
              <w:spacing w:line="276" w:lineRule="auto"/>
              <w:rPr>
                <w:b/>
                <w:bCs/>
                <w:sz w:val="24"/>
                <w:szCs w:val="24"/>
                <w:u w:val="none"/>
              </w:rPr>
            </w:pPr>
            <w:r>
              <w:rPr>
                <w:b/>
                <w:bCs/>
                <w:sz w:val="24"/>
                <w:szCs w:val="24"/>
                <w:u w:val="none"/>
              </w:rPr>
              <w:t>GRADE</w:t>
            </w:r>
          </w:p>
        </w:tc>
      </w:tr>
      <w:tr w:rsidR="007164B0" w:rsidTr="007164B0">
        <w:trPr>
          <w:cantSplit/>
        </w:trPr>
        <w:tc>
          <w:tcPr>
            <w:tcW w:w="2194" w:type="dxa"/>
            <w:vMerge/>
            <w:tcBorders>
              <w:top w:val="single" w:sz="4" w:space="0" w:color="000000"/>
              <w:left w:val="thinThickLargeGap" w:sz="24" w:space="0" w:color="000000"/>
              <w:bottom w:val="single" w:sz="6" w:space="0" w:color="000000"/>
              <w:right w:val="single" w:sz="4" w:space="0" w:color="000000"/>
              <w:tl2br w:val="nil"/>
              <w:tr2bl w:val="nil"/>
            </w:tcBorders>
            <w:tcMar>
              <w:top w:w="0" w:type="dxa"/>
              <w:left w:w="108" w:type="dxa"/>
              <w:bottom w:w="0" w:type="dxa"/>
              <w:right w:w="108" w:type="dxa"/>
            </w:tcMar>
            <w:vAlign w:val="center"/>
          </w:tcPr>
          <w:p w:rsidR="007164B0" w:rsidRDefault="007164B0" w:rsidP="007164B0"/>
        </w:tc>
        <w:tc>
          <w:tcPr>
            <w:tcW w:w="915" w:type="dxa"/>
            <w:gridSpan w:val="2"/>
            <w:vMerge/>
            <w:tcBorders>
              <w:top w:val="single" w:sz="4" w:space="0" w:color="000000"/>
              <w:left w:val="single" w:sz="4" w:space="0" w:color="000000"/>
              <w:bottom w:val="single" w:sz="6" w:space="0" w:color="000000"/>
              <w:right w:val="single" w:sz="6" w:space="0" w:color="000000"/>
              <w:tl2br w:val="nil"/>
              <w:tr2bl w:val="nil"/>
            </w:tcBorders>
            <w:tcMar>
              <w:top w:w="0" w:type="dxa"/>
              <w:left w:w="108" w:type="dxa"/>
              <w:bottom w:w="0" w:type="dxa"/>
              <w:right w:w="108" w:type="dxa"/>
            </w:tcMar>
            <w:vAlign w:val="center"/>
          </w:tcPr>
          <w:p w:rsidR="007164B0" w:rsidRDefault="007164B0" w:rsidP="007164B0"/>
        </w:tc>
        <w:tc>
          <w:tcPr>
            <w:tcW w:w="939" w:type="dxa"/>
            <w:tcBorders>
              <w:top w:val="single" w:sz="6" w:space="0" w:color="000000"/>
              <w:left w:val="single" w:sz="6" w:space="0" w:color="000000"/>
              <w:bottom w:val="single" w:sz="4" w:space="0" w:color="000000"/>
              <w:right w:val="single" w:sz="6" w:space="0" w:color="000000"/>
              <w:tl2br w:val="nil"/>
              <w:tr2bl w:val="nil"/>
            </w:tcBorders>
            <w:tcMar>
              <w:top w:w="0" w:type="dxa"/>
              <w:left w:w="108" w:type="dxa"/>
              <w:bottom w:w="0" w:type="dxa"/>
              <w:right w:w="108" w:type="dxa"/>
            </w:tcMar>
          </w:tcPr>
          <w:p w:rsidR="007164B0" w:rsidRDefault="007164B0" w:rsidP="007164B0">
            <w:pPr>
              <w:pStyle w:val="Subtitle"/>
              <w:spacing w:line="276" w:lineRule="auto"/>
              <w:rPr>
                <w:b/>
                <w:bCs/>
                <w:sz w:val="16"/>
                <w:szCs w:val="16"/>
                <w:u w:val="none"/>
              </w:rPr>
            </w:pPr>
            <w:r>
              <w:rPr>
                <w:b/>
                <w:bCs/>
                <w:sz w:val="16"/>
                <w:szCs w:val="16"/>
                <w:u w:val="none"/>
              </w:rPr>
              <w:t>Poor</w:t>
            </w:r>
          </w:p>
          <w:p w:rsidR="007164B0" w:rsidRDefault="007164B0" w:rsidP="007164B0">
            <w:pPr>
              <w:pStyle w:val="Subtitle"/>
              <w:spacing w:line="276" w:lineRule="auto"/>
              <w:rPr>
                <w:sz w:val="16"/>
                <w:szCs w:val="16"/>
                <w:u w:val="none"/>
              </w:rPr>
            </w:pPr>
            <w:r>
              <w:rPr>
                <w:b/>
                <w:bCs/>
                <w:sz w:val="16"/>
                <w:szCs w:val="16"/>
                <w:u w:val="none"/>
              </w:rPr>
              <w:t>0-25%</w:t>
            </w:r>
          </w:p>
        </w:tc>
        <w:tc>
          <w:tcPr>
            <w:tcW w:w="1212" w:type="dxa"/>
            <w:tcBorders>
              <w:top w:val="single" w:sz="6" w:space="0" w:color="000000"/>
              <w:left w:val="single" w:sz="6" w:space="0" w:color="000000"/>
              <w:bottom w:val="single" w:sz="4" w:space="0" w:color="000000"/>
              <w:right w:val="single" w:sz="6" w:space="0" w:color="000000"/>
              <w:tl2br w:val="nil"/>
              <w:tr2bl w:val="nil"/>
            </w:tcBorders>
            <w:tcMar>
              <w:top w:w="0" w:type="dxa"/>
              <w:left w:w="108" w:type="dxa"/>
              <w:bottom w:w="0" w:type="dxa"/>
              <w:right w:w="108" w:type="dxa"/>
            </w:tcMar>
          </w:tcPr>
          <w:p w:rsidR="007164B0" w:rsidRDefault="007164B0" w:rsidP="007164B0">
            <w:pPr>
              <w:pStyle w:val="Subtitle"/>
              <w:spacing w:line="276" w:lineRule="auto"/>
              <w:rPr>
                <w:b/>
                <w:bCs/>
                <w:sz w:val="16"/>
                <w:szCs w:val="16"/>
                <w:u w:val="none"/>
              </w:rPr>
            </w:pPr>
            <w:r>
              <w:rPr>
                <w:b/>
                <w:bCs/>
                <w:sz w:val="16"/>
                <w:szCs w:val="16"/>
                <w:u w:val="none"/>
              </w:rPr>
              <w:t>Unsatisfactory</w:t>
            </w:r>
          </w:p>
          <w:p w:rsidR="007164B0" w:rsidRDefault="007164B0" w:rsidP="007164B0">
            <w:pPr>
              <w:pStyle w:val="Subtitle"/>
              <w:spacing w:line="276" w:lineRule="auto"/>
              <w:rPr>
                <w:b/>
                <w:sz w:val="16"/>
                <w:szCs w:val="16"/>
                <w:u w:val="none"/>
              </w:rPr>
            </w:pPr>
            <w:r>
              <w:rPr>
                <w:b/>
                <w:bCs/>
                <w:sz w:val="16"/>
                <w:szCs w:val="16"/>
                <w:u w:val="none"/>
              </w:rPr>
              <w:t>26-39%</w:t>
            </w:r>
          </w:p>
        </w:tc>
        <w:tc>
          <w:tcPr>
            <w:tcW w:w="1049" w:type="dxa"/>
            <w:gridSpan w:val="2"/>
            <w:tcBorders>
              <w:top w:val="single" w:sz="6" w:space="0" w:color="000000"/>
              <w:left w:val="single" w:sz="6" w:space="0" w:color="000000"/>
              <w:bottom w:val="single" w:sz="4" w:space="0" w:color="000000"/>
              <w:right w:val="single" w:sz="6" w:space="0" w:color="000000"/>
              <w:tl2br w:val="nil"/>
              <w:tr2bl w:val="nil"/>
            </w:tcBorders>
            <w:tcMar>
              <w:top w:w="0" w:type="dxa"/>
              <w:left w:w="108" w:type="dxa"/>
              <w:bottom w:w="0" w:type="dxa"/>
              <w:right w:w="108" w:type="dxa"/>
            </w:tcMar>
          </w:tcPr>
          <w:p w:rsidR="007164B0" w:rsidRDefault="007164B0" w:rsidP="007164B0">
            <w:pPr>
              <w:pStyle w:val="Subtitle"/>
              <w:spacing w:line="276" w:lineRule="auto"/>
              <w:rPr>
                <w:b/>
                <w:bCs/>
                <w:sz w:val="16"/>
                <w:szCs w:val="16"/>
                <w:u w:val="none"/>
              </w:rPr>
            </w:pPr>
            <w:r>
              <w:rPr>
                <w:b/>
                <w:bCs/>
                <w:sz w:val="16"/>
                <w:szCs w:val="16"/>
                <w:u w:val="none"/>
              </w:rPr>
              <w:t>Satisfactory</w:t>
            </w:r>
          </w:p>
          <w:p w:rsidR="007164B0" w:rsidRDefault="007164B0" w:rsidP="007164B0">
            <w:pPr>
              <w:pStyle w:val="Subtitle"/>
              <w:spacing w:line="276" w:lineRule="auto"/>
              <w:rPr>
                <w:b/>
                <w:bCs/>
                <w:sz w:val="16"/>
                <w:szCs w:val="16"/>
                <w:u w:val="none"/>
              </w:rPr>
            </w:pPr>
            <w:r>
              <w:rPr>
                <w:b/>
                <w:bCs/>
                <w:sz w:val="16"/>
                <w:szCs w:val="16"/>
                <w:u w:val="none"/>
              </w:rPr>
              <w:t>40 – 49%</w:t>
            </w:r>
          </w:p>
        </w:tc>
        <w:tc>
          <w:tcPr>
            <w:tcW w:w="950" w:type="dxa"/>
            <w:tcBorders>
              <w:top w:val="single" w:sz="6" w:space="0" w:color="000000"/>
              <w:left w:val="single" w:sz="6" w:space="0" w:color="000000"/>
              <w:bottom w:val="single" w:sz="6" w:space="0" w:color="000000"/>
              <w:right w:val="single" w:sz="6" w:space="0" w:color="000000"/>
              <w:tl2br w:val="nil"/>
              <w:tr2bl w:val="nil"/>
            </w:tcBorders>
            <w:tcMar>
              <w:top w:w="0" w:type="dxa"/>
              <w:left w:w="108" w:type="dxa"/>
              <w:bottom w:w="0" w:type="dxa"/>
              <w:right w:w="108" w:type="dxa"/>
            </w:tcMar>
          </w:tcPr>
          <w:p w:rsidR="007164B0" w:rsidRDefault="007164B0" w:rsidP="007164B0">
            <w:pPr>
              <w:pStyle w:val="Subtitle"/>
              <w:spacing w:line="276" w:lineRule="auto"/>
              <w:rPr>
                <w:b/>
                <w:bCs/>
                <w:sz w:val="16"/>
                <w:szCs w:val="16"/>
                <w:u w:val="none"/>
              </w:rPr>
            </w:pPr>
            <w:r>
              <w:rPr>
                <w:b/>
                <w:bCs/>
                <w:sz w:val="16"/>
                <w:szCs w:val="16"/>
                <w:u w:val="none"/>
              </w:rPr>
              <w:t>Good</w:t>
            </w:r>
          </w:p>
          <w:p w:rsidR="007164B0" w:rsidRDefault="007164B0" w:rsidP="007164B0">
            <w:pPr>
              <w:pStyle w:val="Subtitle"/>
              <w:spacing w:line="276" w:lineRule="auto"/>
              <w:rPr>
                <w:b/>
                <w:bCs/>
                <w:sz w:val="16"/>
                <w:szCs w:val="16"/>
                <w:u w:val="none"/>
              </w:rPr>
            </w:pPr>
            <w:r>
              <w:rPr>
                <w:b/>
                <w:bCs/>
                <w:sz w:val="16"/>
                <w:szCs w:val="16"/>
                <w:u w:val="none"/>
              </w:rPr>
              <w:t>50 – 59%</w:t>
            </w:r>
          </w:p>
        </w:tc>
        <w:tc>
          <w:tcPr>
            <w:tcW w:w="949" w:type="dxa"/>
            <w:tcBorders>
              <w:top w:val="single" w:sz="6" w:space="0" w:color="000000"/>
              <w:left w:val="single" w:sz="6" w:space="0" w:color="000000"/>
              <w:bottom w:val="single" w:sz="6" w:space="0" w:color="000000"/>
              <w:right w:val="single" w:sz="6" w:space="0" w:color="000000"/>
              <w:tl2br w:val="nil"/>
              <w:tr2bl w:val="nil"/>
            </w:tcBorders>
            <w:tcMar>
              <w:top w:w="0" w:type="dxa"/>
              <w:left w:w="108" w:type="dxa"/>
              <w:bottom w:w="0" w:type="dxa"/>
              <w:right w:w="108" w:type="dxa"/>
            </w:tcMar>
          </w:tcPr>
          <w:p w:rsidR="007164B0" w:rsidRDefault="007164B0" w:rsidP="007164B0">
            <w:pPr>
              <w:pStyle w:val="Subtitle"/>
              <w:spacing w:line="276" w:lineRule="auto"/>
              <w:rPr>
                <w:b/>
                <w:bCs/>
                <w:sz w:val="16"/>
                <w:szCs w:val="16"/>
                <w:u w:val="none"/>
              </w:rPr>
            </w:pPr>
            <w:r>
              <w:rPr>
                <w:b/>
                <w:bCs/>
                <w:sz w:val="16"/>
                <w:szCs w:val="16"/>
                <w:u w:val="none"/>
              </w:rPr>
              <w:t>Very Good</w:t>
            </w:r>
          </w:p>
          <w:p w:rsidR="007164B0" w:rsidRDefault="007164B0" w:rsidP="007164B0">
            <w:pPr>
              <w:pStyle w:val="Subtitle"/>
              <w:spacing w:line="276" w:lineRule="auto"/>
              <w:rPr>
                <w:b/>
                <w:bCs/>
                <w:sz w:val="16"/>
                <w:szCs w:val="16"/>
                <w:u w:val="none"/>
              </w:rPr>
            </w:pPr>
            <w:r>
              <w:rPr>
                <w:b/>
                <w:bCs/>
                <w:sz w:val="16"/>
                <w:szCs w:val="16"/>
                <w:u w:val="none"/>
              </w:rPr>
              <w:t>60 – 69%</w:t>
            </w:r>
          </w:p>
        </w:tc>
        <w:tc>
          <w:tcPr>
            <w:tcW w:w="1007" w:type="dxa"/>
            <w:gridSpan w:val="2"/>
            <w:tcBorders>
              <w:top w:val="single" w:sz="6" w:space="0" w:color="000000"/>
              <w:left w:val="single" w:sz="6" w:space="0" w:color="000000"/>
              <w:bottom w:val="single" w:sz="6" w:space="0" w:color="000000"/>
              <w:right w:val="single" w:sz="6" w:space="0" w:color="000000"/>
              <w:tl2br w:val="nil"/>
              <w:tr2bl w:val="nil"/>
            </w:tcBorders>
            <w:tcMar>
              <w:top w:w="0" w:type="dxa"/>
              <w:left w:w="108" w:type="dxa"/>
              <w:bottom w:w="0" w:type="dxa"/>
              <w:right w:w="108" w:type="dxa"/>
            </w:tcMar>
          </w:tcPr>
          <w:p w:rsidR="007164B0" w:rsidRDefault="007164B0" w:rsidP="007164B0">
            <w:pPr>
              <w:pStyle w:val="Subtitle"/>
              <w:spacing w:line="276" w:lineRule="auto"/>
              <w:rPr>
                <w:b/>
                <w:bCs/>
                <w:sz w:val="16"/>
                <w:szCs w:val="16"/>
                <w:u w:val="none"/>
              </w:rPr>
            </w:pPr>
            <w:r>
              <w:rPr>
                <w:b/>
                <w:bCs/>
                <w:sz w:val="16"/>
                <w:szCs w:val="16"/>
                <w:u w:val="none"/>
              </w:rPr>
              <w:t>Excellent</w:t>
            </w:r>
          </w:p>
          <w:p w:rsidR="007164B0" w:rsidRDefault="007164B0" w:rsidP="007164B0">
            <w:pPr>
              <w:pStyle w:val="Subtitle"/>
              <w:spacing w:line="276" w:lineRule="auto"/>
              <w:rPr>
                <w:b/>
                <w:bCs/>
                <w:sz w:val="16"/>
                <w:szCs w:val="16"/>
                <w:u w:val="none"/>
              </w:rPr>
            </w:pPr>
            <w:r>
              <w:rPr>
                <w:b/>
                <w:bCs/>
                <w:sz w:val="16"/>
                <w:szCs w:val="16"/>
                <w:u w:val="none"/>
              </w:rPr>
              <w:t>70 – 85%</w:t>
            </w:r>
          </w:p>
        </w:tc>
        <w:tc>
          <w:tcPr>
            <w:tcW w:w="1048" w:type="dxa"/>
            <w:tcBorders>
              <w:top w:val="single" w:sz="6" w:space="0" w:color="000000"/>
              <w:left w:val="single" w:sz="6" w:space="0" w:color="000000"/>
              <w:bottom w:val="single" w:sz="4" w:space="0" w:color="000000"/>
              <w:right w:val="single" w:sz="6" w:space="0" w:color="000000"/>
              <w:tl2br w:val="nil"/>
              <w:tr2bl w:val="nil"/>
            </w:tcBorders>
            <w:tcMar>
              <w:top w:w="0" w:type="dxa"/>
              <w:left w:w="108" w:type="dxa"/>
              <w:bottom w:w="0" w:type="dxa"/>
              <w:right w:w="108" w:type="dxa"/>
            </w:tcMar>
          </w:tcPr>
          <w:p w:rsidR="007164B0" w:rsidRDefault="007164B0" w:rsidP="007164B0">
            <w:pPr>
              <w:pStyle w:val="Subtitle"/>
              <w:spacing w:line="276" w:lineRule="auto"/>
              <w:rPr>
                <w:b/>
                <w:bCs/>
                <w:sz w:val="16"/>
                <w:szCs w:val="16"/>
                <w:u w:val="none"/>
              </w:rPr>
            </w:pPr>
            <w:r>
              <w:rPr>
                <w:b/>
                <w:bCs/>
                <w:sz w:val="16"/>
                <w:szCs w:val="16"/>
                <w:u w:val="none"/>
              </w:rPr>
              <w:t>Exceptional</w:t>
            </w:r>
          </w:p>
          <w:p w:rsidR="007164B0" w:rsidRDefault="007164B0" w:rsidP="007164B0">
            <w:pPr>
              <w:pStyle w:val="Subtitle"/>
              <w:spacing w:line="276" w:lineRule="auto"/>
              <w:rPr>
                <w:b/>
                <w:bCs/>
                <w:sz w:val="16"/>
                <w:szCs w:val="16"/>
                <w:u w:val="none"/>
              </w:rPr>
            </w:pPr>
            <w:r>
              <w:rPr>
                <w:b/>
                <w:bCs/>
                <w:sz w:val="16"/>
                <w:szCs w:val="16"/>
                <w:u w:val="none"/>
              </w:rPr>
              <w:t>86– 100%</w:t>
            </w:r>
          </w:p>
        </w:tc>
        <w:tc>
          <w:tcPr>
            <w:tcW w:w="687" w:type="dxa"/>
            <w:tcBorders>
              <w:top w:val="single" w:sz="6" w:space="0" w:color="000000"/>
              <w:left w:val="single" w:sz="6" w:space="0" w:color="000000"/>
              <w:bottom w:val="single" w:sz="6" w:space="0" w:color="000000"/>
              <w:right w:val="thinThickLargeGap" w:sz="24" w:space="0" w:color="000000"/>
              <w:tl2br w:val="nil"/>
              <w:tr2bl w:val="nil"/>
            </w:tcBorders>
            <w:tcMar>
              <w:top w:w="0" w:type="dxa"/>
              <w:left w:w="108" w:type="dxa"/>
              <w:bottom w:w="0" w:type="dxa"/>
              <w:right w:w="108" w:type="dxa"/>
            </w:tcMar>
          </w:tcPr>
          <w:p w:rsidR="007164B0" w:rsidRDefault="007164B0" w:rsidP="007164B0">
            <w:pPr>
              <w:pStyle w:val="Subtitle"/>
              <w:spacing w:line="276" w:lineRule="auto"/>
              <w:jc w:val="left"/>
              <w:rPr>
                <w:b/>
                <w:bCs/>
                <w:sz w:val="18"/>
                <w:szCs w:val="18"/>
                <w:u w:val="none"/>
              </w:rPr>
            </w:pPr>
          </w:p>
          <w:p w:rsidR="007164B0" w:rsidRDefault="007164B0" w:rsidP="007164B0">
            <w:pPr>
              <w:pStyle w:val="Subtitle"/>
              <w:spacing w:line="276" w:lineRule="auto"/>
              <w:jc w:val="left"/>
              <w:rPr>
                <w:b/>
                <w:bCs/>
                <w:sz w:val="18"/>
                <w:szCs w:val="18"/>
                <w:u w:val="none"/>
              </w:rPr>
            </w:pPr>
            <w:r>
              <w:rPr>
                <w:b/>
                <w:bCs/>
                <w:sz w:val="18"/>
                <w:szCs w:val="18"/>
                <w:u w:val="none"/>
              </w:rPr>
              <w:t xml:space="preserve">  %</w:t>
            </w:r>
          </w:p>
        </w:tc>
      </w:tr>
      <w:tr w:rsidR="007164B0" w:rsidTr="007164B0">
        <w:tc>
          <w:tcPr>
            <w:tcW w:w="2194" w:type="dxa"/>
            <w:tcBorders>
              <w:top w:val="single" w:sz="6" w:space="0" w:color="000000"/>
              <w:left w:val="thinThickLargeGap" w:sz="24" w:space="0" w:color="000000"/>
              <w:bottom w:val="single" w:sz="6" w:space="0" w:color="000000"/>
              <w:right w:val="single" w:sz="4" w:space="0" w:color="000000"/>
              <w:tl2br w:val="nil"/>
              <w:tr2bl w:val="nil"/>
            </w:tcBorders>
            <w:tcMar>
              <w:top w:w="0" w:type="dxa"/>
              <w:left w:w="108" w:type="dxa"/>
              <w:bottom w:w="0" w:type="dxa"/>
              <w:right w:w="108" w:type="dxa"/>
            </w:tcMar>
          </w:tcPr>
          <w:p w:rsidR="007164B0" w:rsidRDefault="007164B0" w:rsidP="007164B0">
            <w:pPr>
              <w:pStyle w:val="Subtitle"/>
              <w:spacing w:line="276" w:lineRule="auto"/>
              <w:jc w:val="left"/>
              <w:rPr>
                <w:sz w:val="18"/>
                <w:szCs w:val="18"/>
                <w:u w:val="none"/>
              </w:rPr>
            </w:pPr>
            <w:r>
              <w:rPr>
                <w:sz w:val="18"/>
                <w:szCs w:val="18"/>
                <w:u w:val="none"/>
              </w:rPr>
              <w:t>Essay content and quality of resources used</w:t>
            </w:r>
          </w:p>
        </w:tc>
        <w:tc>
          <w:tcPr>
            <w:tcW w:w="915" w:type="dxa"/>
            <w:gridSpan w:val="2"/>
            <w:tcBorders>
              <w:top w:val="single" w:sz="6" w:space="0" w:color="000000"/>
              <w:left w:val="single" w:sz="4" w:space="0" w:color="000000"/>
              <w:bottom w:val="single" w:sz="6" w:space="0" w:color="000000"/>
              <w:right w:val="single" w:sz="6" w:space="0" w:color="000000"/>
              <w:tl2br w:val="nil"/>
              <w:tr2bl w:val="nil"/>
            </w:tcBorders>
            <w:tcMar>
              <w:top w:w="0" w:type="dxa"/>
              <w:left w:w="108" w:type="dxa"/>
              <w:bottom w:w="0" w:type="dxa"/>
              <w:right w:w="108" w:type="dxa"/>
            </w:tcMar>
          </w:tcPr>
          <w:p w:rsidR="007164B0" w:rsidRDefault="007164B0" w:rsidP="007164B0">
            <w:pPr>
              <w:pStyle w:val="Subtitle"/>
              <w:spacing w:line="276" w:lineRule="auto"/>
              <w:rPr>
                <w:b/>
                <w:bCs/>
                <w:sz w:val="18"/>
                <w:szCs w:val="18"/>
                <w:u w:val="none"/>
              </w:rPr>
            </w:pPr>
            <w:r>
              <w:rPr>
                <w:b/>
                <w:bCs/>
                <w:sz w:val="18"/>
                <w:szCs w:val="18"/>
                <w:u w:val="none"/>
              </w:rPr>
              <w:t>1</w:t>
            </w:r>
          </w:p>
        </w:tc>
        <w:tc>
          <w:tcPr>
            <w:tcW w:w="939" w:type="dxa"/>
            <w:tcBorders>
              <w:top w:val="single" w:sz="4" w:space="0" w:color="000000"/>
              <w:left w:val="single" w:sz="6" w:space="0" w:color="000000"/>
              <w:bottom w:val="single" w:sz="4" w:space="0" w:color="000000"/>
              <w:right w:val="single" w:sz="6" w:space="0" w:color="000000"/>
              <w:tl2br w:val="nil"/>
              <w:tr2bl w:val="nil"/>
            </w:tcBorders>
            <w:tcMar>
              <w:top w:w="0" w:type="dxa"/>
              <w:left w:w="108" w:type="dxa"/>
              <w:bottom w:w="0" w:type="dxa"/>
              <w:right w:w="108" w:type="dxa"/>
            </w:tcMar>
          </w:tcPr>
          <w:p w:rsidR="007164B0" w:rsidRDefault="007164B0" w:rsidP="007164B0">
            <w:pPr>
              <w:pStyle w:val="Subtitle"/>
              <w:spacing w:line="276" w:lineRule="auto"/>
              <w:rPr>
                <w:sz w:val="18"/>
                <w:szCs w:val="18"/>
                <w:u w:val="none"/>
              </w:rPr>
            </w:pPr>
          </w:p>
        </w:tc>
        <w:tc>
          <w:tcPr>
            <w:tcW w:w="1212" w:type="dxa"/>
            <w:tcBorders>
              <w:top w:val="single" w:sz="4" w:space="0" w:color="000000"/>
              <w:left w:val="single" w:sz="6" w:space="0" w:color="000000"/>
              <w:bottom w:val="single" w:sz="4" w:space="0" w:color="000000"/>
              <w:right w:val="single" w:sz="6" w:space="0" w:color="000000"/>
              <w:tl2br w:val="nil"/>
              <w:tr2bl w:val="nil"/>
            </w:tcBorders>
            <w:tcMar>
              <w:top w:w="0" w:type="dxa"/>
              <w:left w:w="108" w:type="dxa"/>
              <w:bottom w:w="0" w:type="dxa"/>
              <w:right w:w="108" w:type="dxa"/>
            </w:tcMar>
          </w:tcPr>
          <w:p w:rsidR="007164B0" w:rsidRDefault="007164B0" w:rsidP="007164B0">
            <w:pPr>
              <w:pStyle w:val="Subtitle"/>
              <w:spacing w:line="276" w:lineRule="auto"/>
              <w:rPr>
                <w:sz w:val="18"/>
                <w:szCs w:val="18"/>
                <w:u w:val="none"/>
              </w:rPr>
            </w:pPr>
          </w:p>
        </w:tc>
        <w:tc>
          <w:tcPr>
            <w:tcW w:w="1049" w:type="dxa"/>
            <w:gridSpan w:val="2"/>
            <w:tcBorders>
              <w:top w:val="single" w:sz="4" w:space="0" w:color="000000"/>
              <w:left w:val="single" w:sz="6" w:space="0" w:color="000000"/>
              <w:bottom w:val="single" w:sz="4" w:space="0" w:color="000000"/>
              <w:right w:val="single" w:sz="6" w:space="0" w:color="000000"/>
              <w:tl2br w:val="nil"/>
              <w:tr2bl w:val="nil"/>
            </w:tcBorders>
            <w:tcMar>
              <w:top w:w="0" w:type="dxa"/>
              <w:left w:w="108" w:type="dxa"/>
              <w:bottom w:w="0" w:type="dxa"/>
              <w:right w:w="108" w:type="dxa"/>
            </w:tcMar>
          </w:tcPr>
          <w:p w:rsidR="007164B0" w:rsidRDefault="007164B0" w:rsidP="007164B0">
            <w:pPr>
              <w:pStyle w:val="Subtitle"/>
              <w:spacing w:line="276" w:lineRule="auto"/>
              <w:rPr>
                <w:sz w:val="18"/>
                <w:szCs w:val="18"/>
                <w:u w:val="none"/>
              </w:rPr>
            </w:pPr>
          </w:p>
        </w:tc>
        <w:tc>
          <w:tcPr>
            <w:tcW w:w="950" w:type="dxa"/>
            <w:tcBorders>
              <w:top w:val="single" w:sz="6" w:space="0" w:color="000000"/>
              <w:left w:val="single" w:sz="6" w:space="0" w:color="000000"/>
              <w:bottom w:val="single" w:sz="6" w:space="0" w:color="000000"/>
              <w:right w:val="single" w:sz="6" w:space="0" w:color="000000"/>
              <w:tl2br w:val="nil"/>
              <w:tr2bl w:val="nil"/>
            </w:tcBorders>
            <w:tcMar>
              <w:top w:w="0" w:type="dxa"/>
              <w:left w:w="108" w:type="dxa"/>
              <w:bottom w:w="0" w:type="dxa"/>
              <w:right w:w="108" w:type="dxa"/>
            </w:tcMar>
          </w:tcPr>
          <w:p w:rsidR="007164B0" w:rsidRDefault="007164B0" w:rsidP="007164B0">
            <w:pPr>
              <w:pStyle w:val="Subtitle"/>
              <w:spacing w:line="276" w:lineRule="auto"/>
              <w:rPr>
                <w:sz w:val="18"/>
                <w:szCs w:val="18"/>
                <w:u w:val="none"/>
              </w:rPr>
            </w:pPr>
          </w:p>
        </w:tc>
        <w:tc>
          <w:tcPr>
            <w:tcW w:w="949" w:type="dxa"/>
            <w:tcBorders>
              <w:top w:val="single" w:sz="6" w:space="0" w:color="000000"/>
              <w:left w:val="single" w:sz="6" w:space="0" w:color="000000"/>
              <w:bottom w:val="single" w:sz="6" w:space="0" w:color="000000"/>
              <w:right w:val="single" w:sz="6" w:space="0" w:color="000000"/>
              <w:tl2br w:val="nil"/>
              <w:tr2bl w:val="nil"/>
            </w:tcBorders>
            <w:tcMar>
              <w:top w:w="0" w:type="dxa"/>
              <w:left w:w="108" w:type="dxa"/>
              <w:bottom w:w="0" w:type="dxa"/>
              <w:right w:w="108" w:type="dxa"/>
            </w:tcMar>
          </w:tcPr>
          <w:p w:rsidR="007164B0" w:rsidRDefault="007164B0" w:rsidP="007164B0">
            <w:pPr>
              <w:pStyle w:val="Subtitle"/>
              <w:spacing w:line="276" w:lineRule="auto"/>
              <w:rPr>
                <w:sz w:val="18"/>
                <w:szCs w:val="18"/>
                <w:u w:val="none"/>
              </w:rPr>
            </w:pPr>
          </w:p>
        </w:tc>
        <w:tc>
          <w:tcPr>
            <w:tcW w:w="1007" w:type="dxa"/>
            <w:gridSpan w:val="2"/>
            <w:tcBorders>
              <w:top w:val="single" w:sz="6" w:space="0" w:color="000000"/>
              <w:left w:val="single" w:sz="6" w:space="0" w:color="000000"/>
              <w:bottom w:val="single" w:sz="6" w:space="0" w:color="000000"/>
              <w:right w:val="single" w:sz="6" w:space="0" w:color="000000"/>
              <w:tl2br w:val="nil"/>
              <w:tr2bl w:val="nil"/>
            </w:tcBorders>
            <w:tcMar>
              <w:top w:w="0" w:type="dxa"/>
              <w:left w:w="108" w:type="dxa"/>
              <w:bottom w:w="0" w:type="dxa"/>
              <w:right w:w="108" w:type="dxa"/>
            </w:tcMar>
          </w:tcPr>
          <w:p w:rsidR="007164B0" w:rsidRDefault="007164B0" w:rsidP="007164B0">
            <w:pPr>
              <w:pStyle w:val="Subtitle"/>
              <w:spacing w:line="276" w:lineRule="auto"/>
              <w:jc w:val="right"/>
              <w:rPr>
                <w:sz w:val="24"/>
                <w:szCs w:val="24"/>
                <w:u w:val="none"/>
              </w:rPr>
            </w:pPr>
          </w:p>
        </w:tc>
        <w:tc>
          <w:tcPr>
            <w:tcW w:w="1048" w:type="dxa"/>
            <w:tcBorders>
              <w:top w:val="single" w:sz="4" w:space="0" w:color="000000"/>
              <w:left w:val="single" w:sz="6" w:space="0" w:color="000000"/>
              <w:bottom w:val="single" w:sz="4" w:space="0" w:color="000000"/>
              <w:right w:val="single" w:sz="6" w:space="0" w:color="000000"/>
              <w:tl2br w:val="nil"/>
              <w:tr2bl w:val="nil"/>
            </w:tcBorders>
            <w:tcMar>
              <w:top w:w="0" w:type="dxa"/>
              <w:left w:w="108" w:type="dxa"/>
              <w:bottom w:w="0" w:type="dxa"/>
              <w:right w:w="108" w:type="dxa"/>
            </w:tcMar>
          </w:tcPr>
          <w:p w:rsidR="007164B0" w:rsidRDefault="007164B0" w:rsidP="007164B0">
            <w:pPr>
              <w:pStyle w:val="Subtitle"/>
              <w:spacing w:line="276" w:lineRule="auto"/>
              <w:rPr>
                <w:sz w:val="18"/>
                <w:szCs w:val="18"/>
                <w:u w:val="none"/>
              </w:rPr>
            </w:pPr>
          </w:p>
        </w:tc>
        <w:tc>
          <w:tcPr>
            <w:tcW w:w="687" w:type="dxa"/>
            <w:tcBorders>
              <w:top w:val="single" w:sz="6" w:space="0" w:color="000000"/>
              <w:left w:val="single" w:sz="6" w:space="0" w:color="000000"/>
              <w:bottom w:val="single" w:sz="6" w:space="0" w:color="000000"/>
              <w:right w:val="thinThickLargeGap" w:sz="24" w:space="0" w:color="000000"/>
              <w:tl2br w:val="nil"/>
              <w:tr2bl w:val="nil"/>
            </w:tcBorders>
            <w:tcMar>
              <w:top w:w="0" w:type="dxa"/>
              <w:left w:w="108" w:type="dxa"/>
              <w:bottom w:w="0" w:type="dxa"/>
              <w:right w:w="108" w:type="dxa"/>
            </w:tcMar>
          </w:tcPr>
          <w:p w:rsidR="007164B0" w:rsidRDefault="007164B0" w:rsidP="007164B0">
            <w:pPr>
              <w:pStyle w:val="Subtitle"/>
              <w:spacing w:line="276" w:lineRule="auto"/>
              <w:jc w:val="left"/>
              <w:rPr>
                <w:b/>
                <w:bCs/>
                <w:sz w:val="18"/>
                <w:szCs w:val="18"/>
                <w:u w:val="none"/>
              </w:rPr>
            </w:pPr>
            <w:r>
              <w:rPr>
                <w:b/>
                <w:bCs/>
                <w:sz w:val="18"/>
                <w:szCs w:val="18"/>
                <w:u w:val="none"/>
              </w:rPr>
              <w:t>30%</w:t>
            </w:r>
          </w:p>
        </w:tc>
      </w:tr>
      <w:tr w:rsidR="007164B0" w:rsidTr="007164B0">
        <w:tc>
          <w:tcPr>
            <w:tcW w:w="2194" w:type="dxa"/>
            <w:tcBorders>
              <w:top w:val="single" w:sz="6" w:space="0" w:color="000000"/>
              <w:left w:val="thinThickLargeGap" w:sz="24" w:space="0" w:color="000000"/>
              <w:bottom w:val="single" w:sz="6" w:space="0" w:color="000000"/>
              <w:right w:val="single" w:sz="4" w:space="0" w:color="000000"/>
              <w:tl2br w:val="nil"/>
              <w:tr2bl w:val="nil"/>
            </w:tcBorders>
            <w:tcMar>
              <w:top w:w="0" w:type="dxa"/>
              <w:left w:w="108" w:type="dxa"/>
              <w:bottom w:w="0" w:type="dxa"/>
              <w:right w:w="108" w:type="dxa"/>
            </w:tcMar>
          </w:tcPr>
          <w:p w:rsidR="007164B0" w:rsidRDefault="007164B0" w:rsidP="007164B0">
            <w:pPr>
              <w:pStyle w:val="Subtitle"/>
              <w:spacing w:line="276" w:lineRule="auto"/>
              <w:jc w:val="left"/>
              <w:rPr>
                <w:sz w:val="18"/>
                <w:szCs w:val="18"/>
                <w:u w:val="none"/>
              </w:rPr>
            </w:pPr>
            <w:r>
              <w:rPr>
                <w:sz w:val="18"/>
                <w:szCs w:val="18"/>
                <w:u w:val="none"/>
              </w:rPr>
              <w:t>Referencing within the essay</w:t>
            </w:r>
          </w:p>
        </w:tc>
        <w:tc>
          <w:tcPr>
            <w:tcW w:w="915" w:type="dxa"/>
            <w:gridSpan w:val="2"/>
            <w:tcBorders>
              <w:top w:val="single" w:sz="6" w:space="0" w:color="000000"/>
              <w:left w:val="single" w:sz="4" w:space="0" w:color="000000"/>
              <w:bottom w:val="single" w:sz="6" w:space="0" w:color="000000"/>
              <w:right w:val="single" w:sz="6" w:space="0" w:color="000000"/>
              <w:tl2br w:val="nil"/>
              <w:tr2bl w:val="nil"/>
            </w:tcBorders>
            <w:tcMar>
              <w:top w:w="0" w:type="dxa"/>
              <w:left w:w="108" w:type="dxa"/>
              <w:bottom w:w="0" w:type="dxa"/>
              <w:right w:w="108" w:type="dxa"/>
            </w:tcMar>
          </w:tcPr>
          <w:p w:rsidR="007164B0" w:rsidRDefault="007164B0" w:rsidP="007164B0">
            <w:pPr>
              <w:pStyle w:val="Subtitle"/>
              <w:spacing w:line="276" w:lineRule="auto"/>
              <w:rPr>
                <w:b/>
                <w:bCs/>
                <w:sz w:val="18"/>
                <w:szCs w:val="18"/>
                <w:u w:val="none"/>
              </w:rPr>
            </w:pPr>
            <w:r>
              <w:rPr>
                <w:b/>
                <w:bCs/>
                <w:sz w:val="18"/>
                <w:szCs w:val="18"/>
                <w:u w:val="none"/>
              </w:rPr>
              <w:t>1</w:t>
            </w:r>
          </w:p>
        </w:tc>
        <w:tc>
          <w:tcPr>
            <w:tcW w:w="939" w:type="dxa"/>
            <w:tcBorders>
              <w:top w:val="single" w:sz="4" w:space="0" w:color="000000"/>
              <w:left w:val="single" w:sz="6" w:space="0" w:color="000000"/>
              <w:bottom w:val="single" w:sz="4" w:space="0" w:color="000000"/>
              <w:right w:val="single" w:sz="6" w:space="0" w:color="000000"/>
              <w:tl2br w:val="nil"/>
              <w:tr2bl w:val="nil"/>
            </w:tcBorders>
            <w:tcMar>
              <w:top w:w="0" w:type="dxa"/>
              <w:left w:w="108" w:type="dxa"/>
              <w:bottom w:w="0" w:type="dxa"/>
              <w:right w:w="108" w:type="dxa"/>
            </w:tcMar>
          </w:tcPr>
          <w:p w:rsidR="007164B0" w:rsidRDefault="007164B0" w:rsidP="007164B0">
            <w:pPr>
              <w:pStyle w:val="Subtitle"/>
              <w:spacing w:line="276" w:lineRule="auto"/>
              <w:rPr>
                <w:sz w:val="18"/>
                <w:szCs w:val="18"/>
                <w:u w:val="none"/>
              </w:rPr>
            </w:pPr>
          </w:p>
        </w:tc>
        <w:tc>
          <w:tcPr>
            <w:tcW w:w="1212" w:type="dxa"/>
            <w:tcBorders>
              <w:top w:val="single" w:sz="4" w:space="0" w:color="000000"/>
              <w:left w:val="single" w:sz="6" w:space="0" w:color="000000"/>
              <w:bottom w:val="single" w:sz="4" w:space="0" w:color="000000"/>
              <w:right w:val="single" w:sz="6" w:space="0" w:color="000000"/>
              <w:tl2br w:val="nil"/>
              <w:tr2bl w:val="nil"/>
            </w:tcBorders>
            <w:tcMar>
              <w:top w:w="0" w:type="dxa"/>
              <w:left w:w="108" w:type="dxa"/>
              <w:bottom w:w="0" w:type="dxa"/>
              <w:right w:w="108" w:type="dxa"/>
            </w:tcMar>
          </w:tcPr>
          <w:p w:rsidR="007164B0" w:rsidRDefault="007164B0" w:rsidP="007164B0">
            <w:pPr>
              <w:pStyle w:val="Subtitle"/>
              <w:spacing w:line="276" w:lineRule="auto"/>
              <w:rPr>
                <w:sz w:val="18"/>
                <w:szCs w:val="18"/>
                <w:u w:val="none"/>
              </w:rPr>
            </w:pPr>
          </w:p>
        </w:tc>
        <w:tc>
          <w:tcPr>
            <w:tcW w:w="1049" w:type="dxa"/>
            <w:gridSpan w:val="2"/>
            <w:tcBorders>
              <w:top w:val="single" w:sz="4" w:space="0" w:color="000000"/>
              <w:left w:val="single" w:sz="6" w:space="0" w:color="000000"/>
              <w:bottom w:val="single" w:sz="4" w:space="0" w:color="000000"/>
              <w:right w:val="single" w:sz="6" w:space="0" w:color="000000"/>
              <w:tl2br w:val="nil"/>
              <w:tr2bl w:val="nil"/>
            </w:tcBorders>
            <w:tcMar>
              <w:top w:w="0" w:type="dxa"/>
              <w:left w:w="108" w:type="dxa"/>
              <w:bottom w:w="0" w:type="dxa"/>
              <w:right w:w="108" w:type="dxa"/>
            </w:tcMar>
          </w:tcPr>
          <w:p w:rsidR="007164B0" w:rsidRDefault="007164B0" w:rsidP="007164B0">
            <w:pPr>
              <w:pStyle w:val="Subtitle"/>
              <w:spacing w:line="276" w:lineRule="auto"/>
              <w:rPr>
                <w:sz w:val="18"/>
                <w:szCs w:val="18"/>
                <w:u w:val="none"/>
              </w:rPr>
            </w:pPr>
          </w:p>
        </w:tc>
        <w:tc>
          <w:tcPr>
            <w:tcW w:w="950" w:type="dxa"/>
            <w:tcBorders>
              <w:top w:val="single" w:sz="6" w:space="0" w:color="000000"/>
              <w:left w:val="single" w:sz="6" w:space="0" w:color="000000"/>
              <w:bottom w:val="single" w:sz="6" w:space="0" w:color="000000"/>
              <w:right w:val="single" w:sz="6" w:space="0" w:color="000000"/>
              <w:tl2br w:val="nil"/>
              <w:tr2bl w:val="nil"/>
            </w:tcBorders>
            <w:tcMar>
              <w:top w:w="0" w:type="dxa"/>
              <w:left w:w="108" w:type="dxa"/>
              <w:bottom w:w="0" w:type="dxa"/>
              <w:right w:w="108" w:type="dxa"/>
            </w:tcMar>
          </w:tcPr>
          <w:p w:rsidR="007164B0" w:rsidRDefault="007164B0" w:rsidP="007164B0">
            <w:pPr>
              <w:pStyle w:val="Subtitle"/>
              <w:spacing w:line="276" w:lineRule="auto"/>
              <w:jc w:val="left"/>
              <w:rPr>
                <w:sz w:val="18"/>
                <w:szCs w:val="18"/>
                <w:u w:val="none"/>
              </w:rPr>
            </w:pPr>
          </w:p>
        </w:tc>
        <w:tc>
          <w:tcPr>
            <w:tcW w:w="949" w:type="dxa"/>
            <w:tcBorders>
              <w:top w:val="single" w:sz="6" w:space="0" w:color="000000"/>
              <w:left w:val="single" w:sz="6" w:space="0" w:color="000000"/>
              <w:bottom w:val="single" w:sz="6" w:space="0" w:color="000000"/>
              <w:right w:val="single" w:sz="6" w:space="0" w:color="000000"/>
              <w:tl2br w:val="nil"/>
              <w:tr2bl w:val="nil"/>
            </w:tcBorders>
            <w:tcMar>
              <w:top w:w="0" w:type="dxa"/>
              <w:left w:w="108" w:type="dxa"/>
              <w:bottom w:w="0" w:type="dxa"/>
              <w:right w:w="108" w:type="dxa"/>
            </w:tcMar>
          </w:tcPr>
          <w:p w:rsidR="007164B0" w:rsidRDefault="007164B0" w:rsidP="007164B0">
            <w:pPr>
              <w:pStyle w:val="Subtitle"/>
              <w:spacing w:line="276" w:lineRule="auto"/>
              <w:jc w:val="left"/>
              <w:rPr>
                <w:sz w:val="18"/>
                <w:szCs w:val="18"/>
                <w:u w:val="none"/>
              </w:rPr>
            </w:pPr>
          </w:p>
        </w:tc>
        <w:tc>
          <w:tcPr>
            <w:tcW w:w="1007" w:type="dxa"/>
            <w:gridSpan w:val="2"/>
            <w:tcBorders>
              <w:top w:val="single" w:sz="6" w:space="0" w:color="000000"/>
              <w:left w:val="single" w:sz="6" w:space="0" w:color="000000"/>
              <w:bottom w:val="single" w:sz="6" w:space="0" w:color="000000"/>
              <w:right w:val="single" w:sz="6" w:space="0" w:color="000000"/>
              <w:tl2br w:val="nil"/>
              <w:tr2bl w:val="nil"/>
            </w:tcBorders>
            <w:tcMar>
              <w:top w:w="0" w:type="dxa"/>
              <w:left w:w="108" w:type="dxa"/>
              <w:bottom w:w="0" w:type="dxa"/>
              <w:right w:w="108" w:type="dxa"/>
            </w:tcMar>
          </w:tcPr>
          <w:p w:rsidR="007164B0" w:rsidRDefault="007164B0" w:rsidP="007164B0"/>
        </w:tc>
        <w:tc>
          <w:tcPr>
            <w:tcW w:w="1048" w:type="dxa"/>
            <w:tcBorders>
              <w:top w:val="single" w:sz="4" w:space="0" w:color="000000"/>
              <w:left w:val="single" w:sz="6" w:space="0" w:color="000000"/>
              <w:bottom w:val="single" w:sz="4" w:space="0" w:color="000000"/>
              <w:right w:val="single" w:sz="6" w:space="0" w:color="000000"/>
              <w:tl2br w:val="nil"/>
              <w:tr2bl w:val="nil"/>
            </w:tcBorders>
            <w:tcMar>
              <w:top w:w="0" w:type="dxa"/>
              <w:left w:w="108" w:type="dxa"/>
              <w:bottom w:w="0" w:type="dxa"/>
              <w:right w:w="108" w:type="dxa"/>
            </w:tcMar>
          </w:tcPr>
          <w:p w:rsidR="007164B0" w:rsidRDefault="007164B0" w:rsidP="007164B0">
            <w:pPr>
              <w:pStyle w:val="Subtitle"/>
              <w:spacing w:line="276" w:lineRule="auto"/>
              <w:rPr>
                <w:sz w:val="18"/>
                <w:szCs w:val="18"/>
                <w:u w:val="none"/>
              </w:rPr>
            </w:pPr>
          </w:p>
        </w:tc>
        <w:tc>
          <w:tcPr>
            <w:tcW w:w="687" w:type="dxa"/>
            <w:tcBorders>
              <w:top w:val="single" w:sz="6" w:space="0" w:color="000000"/>
              <w:left w:val="single" w:sz="6" w:space="0" w:color="000000"/>
              <w:bottom w:val="single" w:sz="6" w:space="0" w:color="000000"/>
              <w:right w:val="thinThickLargeGap" w:sz="24" w:space="0" w:color="000000"/>
              <w:tl2br w:val="nil"/>
              <w:tr2bl w:val="nil"/>
            </w:tcBorders>
            <w:tcMar>
              <w:top w:w="0" w:type="dxa"/>
              <w:left w:w="108" w:type="dxa"/>
              <w:bottom w:w="0" w:type="dxa"/>
              <w:right w:w="108" w:type="dxa"/>
            </w:tcMar>
          </w:tcPr>
          <w:p w:rsidR="007164B0" w:rsidRDefault="007164B0" w:rsidP="007164B0">
            <w:pPr>
              <w:pStyle w:val="Subtitle"/>
              <w:spacing w:line="276" w:lineRule="auto"/>
              <w:jc w:val="left"/>
              <w:rPr>
                <w:b/>
                <w:bCs/>
                <w:sz w:val="18"/>
                <w:szCs w:val="18"/>
                <w:u w:val="none"/>
              </w:rPr>
            </w:pPr>
            <w:r>
              <w:rPr>
                <w:b/>
                <w:bCs/>
                <w:sz w:val="18"/>
                <w:szCs w:val="18"/>
                <w:u w:val="none"/>
              </w:rPr>
              <w:t>20%</w:t>
            </w:r>
          </w:p>
        </w:tc>
      </w:tr>
      <w:tr w:rsidR="007164B0" w:rsidTr="007164B0">
        <w:tc>
          <w:tcPr>
            <w:tcW w:w="2194" w:type="dxa"/>
            <w:tcBorders>
              <w:top w:val="single" w:sz="6" w:space="0" w:color="000000"/>
              <w:left w:val="thinThickLargeGap" w:sz="24" w:space="0" w:color="000000"/>
              <w:bottom w:val="single" w:sz="6" w:space="0" w:color="000000"/>
              <w:right w:val="single" w:sz="4" w:space="0" w:color="000000"/>
              <w:tl2br w:val="nil"/>
              <w:tr2bl w:val="nil"/>
            </w:tcBorders>
            <w:tcMar>
              <w:top w:w="0" w:type="dxa"/>
              <w:left w:w="108" w:type="dxa"/>
              <w:bottom w:w="0" w:type="dxa"/>
              <w:right w:w="108" w:type="dxa"/>
            </w:tcMar>
          </w:tcPr>
          <w:p w:rsidR="007164B0" w:rsidRDefault="007164B0" w:rsidP="007164B0">
            <w:pPr>
              <w:pStyle w:val="Subtitle"/>
              <w:spacing w:line="276" w:lineRule="auto"/>
              <w:ind w:left="-15"/>
              <w:jc w:val="left"/>
              <w:rPr>
                <w:sz w:val="18"/>
                <w:szCs w:val="18"/>
                <w:u w:val="none"/>
              </w:rPr>
            </w:pPr>
            <w:r>
              <w:rPr>
                <w:sz w:val="18"/>
                <w:szCs w:val="18"/>
                <w:u w:val="none"/>
              </w:rPr>
              <w:t>Correctly constructed reference list</w:t>
            </w:r>
          </w:p>
        </w:tc>
        <w:tc>
          <w:tcPr>
            <w:tcW w:w="915" w:type="dxa"/>
            <w:gridSpan w:val="2"/>
            <w:tcBorders>
              <w:top w:val="single" w:sz="6" w:space="0" w:color="000000"/>
              <w:left w:val="single" w:sz="4" w:space="0" w:color="000000"/>
              <w:bottom w:val="single" w:sz="6" w:space="0" w:color="000000"/>
              <w:right w:val="single" w:sz="6" w:space="0" w:color="000000"/>
              <w:tl2br w:val="nil"/>
              <w:tr2bl w:val="nil"/>
            </w:tcBorders>
            <w:tcMar>
              <w:top w:w="0" w:type="dxa"/>
              <w:left w:w="108" w:type="dxa"/>
              <w:bottom w:w="0" w:type="dxa"/>
              <w:right w:w="108" w:type="dxa"/>
            </w:tcMar>
          </w:tcPr>
          <w:p w:rsidR="007164B0" w:rsidRDefault="007164B0" w:rsidP="007164B0">
            <w:pPr>
              <w:pStyle w:val="Subtitle"/>
              <w:spacing w:line="276" w:lineRule="auto"/>
              <w:rPr>
                <w:b/>
                <w:bCs/>
                <w:sz w:val="18"/>
                <w:szCs w:val="18"/>
                <w:u w:val="none"/>
              </w:rPr>
            </w:pPr>
          </w:p>
          <w:p w:rsidR="007164B0" w:rsidRDefault="007164B0" w:rsidP="007164B0">
            <w:pPr>
              <w:pStyle w:val="Subtitle"/>
              <w:spacing w:line="276" w:lineRule="auto"/>
              <w:rPr>
                <w:b/>
                <w:bCs/>
                <w:sz w:val="18"/>
                <w:szCs w:val="18"/>
                <w:u w:val="none"/>
              </w:rPr>
            </w:pPr>
            <w:r>
              <w:rPr>
                <w:b/>
                <w:bCs/>
                <w:sz w:val="18"/>
                <w:szCs w:val="18"/>
                <w:u w:val="none"/>
              </w:rPr>
              <w:t>1</w:t>
            </w:r>
          </w:p>
        </w:tc>
        <w:tc>
          <w:tcPr>
            <w:tcW w:w="939" w:type="dxa"/>
            <w:tcBorders>
              <w:top w:val="single" w:sz="4" w:space="0" w:color="000000"/>
              <w:left w:val="single" w:sz="6" w:space="0" w:color="000000"/>
              <w:bottom w:val="single" w:sz="4" w:space="0" w:color="000000"/>
              <w:right w:val="single" w:sz="6" w:space="0" w:color="000000"/>
              <w:tl2br w:val="nil"/>
              <w:tr2bl w:val="nil"/>
            </w:tcBorders>
            <w:tcMar>
              <w:top w:w="0" w:type="dxa"/>
              <w:left w:w="108" w:type="dxa"/>
              <w:bottom w:w="0" w:type="dxa"/>
              <w:right w:w="108" w:type="dxa"/>
            </w:tcMar>
          </w:tcPr>
          <w:p w:rsidR="007164B0" w:rsidRDefault="007164B0" w:rsidP="007164B0">
            <w:pPr>
              <w:pStyle w:val="Subtitle"/>
              <w:spacing w:line="276" w:lineRule="auto"/>
              <w:rPr>
                <w:sz w:val="18"/>
                <w:szCs w:val="18"/>
                <w:u w:val="none"/>
              </w:rPr>
            </w:pPr>
          </w:p>
        </w:tc>
        <w:tc>
          <w:tcPr>
            <w:tcW w:w="1212" w:type="dxa"/>
            <w:tcBorders>
              <w:top w:val="single" w:sz="4" w:space="0" w:color="000000"/>
              <w:left w:val="single" w:sz="6" w:space="0" w:color="000000"/>
              <w:bottom w:val="single" w:sz="4" w:space="0" w:color="000000"/>
              <w:right w:val="single" w:sz="6" w:space="0" w:color="000000"/>
              <w:tl2br w:val="nil"/>
              <w:tr2bl w:val="nil"/>
            </w:tcBorders>
            <w:tcMar>
              <w:top w:w="0" w:type="dxa"/>
              <w:left w:w="108" w:type="dxa"/>
              <w:bottom w:w="0" w:type="dxa"/>
              <w:right w:w="108" w:type="dxa"/>
            </w:tcMar>
          </w:tcPr>
          <w:p w:rsidR="007164B0" w:rsidRDefault="007164B0" w:rsidP="007164B0">
            <w:pPr>
              <w:pStyle w:val="Subtitle"/>
              <w:spacing w:line="276" w:lineRule="auto"/>
              <w:rPr>
                <w:sz w:val="18"/>
                <w:szCs w:val="18"/>
                <w:u w:val="none"/>
              </w:rPr>
            </w:pPr>
          </w:p>
        </w:tc>
        <w:tc>
          <w:tcPr>
            <w:tcW w:w="1049" w:type="dxa"/>
            <w:gridSpan w:val="2"/>
            <w:tcBorders>
              <w:top w:val="single" w:sz="4" w:space="0" w:color="000000"/>
              <w:left w:val="single" w:sz="6" w:space="0" w:color="000000"/>
              <w:bottom w:val="single" w:sz="4" w:space="0" w:color="000000"/>
              <w:right w:val="single" w:sz="6" w:space="0" w:color="000000"/>
              <w:tl2br w:val="nil"/>
              <w:tr2bl w:val="nil"/>
            </w:tcBorders>
            <w:tcMar>
              <w:top w:w="0" w:type="dxa"/>
              <w:left w:w="108" w:type="dxa"/>
              <w:bottom w:w="0" w:type="dxa"/>
              <w:right w:w="108" w:type="dxa"/>
            </w:tcMar>
          </w:tcPr>
          <w:p w:rsidR="007164B0" w:rsidRDefault="007164B0" w:rsidP="007164B0">
            <w:pPr>
              <w:pStyle w:val="Subtitle"/>
              <w:spacing w:line="276" w:lineRule="auto"/>
              <w:rPr>
                <w:sz w:val="18"/>
                <w:szCs w:val="18"/>
                <w:u w:val="none"/>
              </w:rPr>
            </w:pPr>
          </w:p>
        </w:tc>
        <w:tc>
          <w:tcPr>
            <w:tcW w:w="950" w:type="dxa"/>
            <w:tcBorders>
              <w:top w:val="single" w:sz="6" w:space="0" w:color="000000"/>
              <w:left w:val="single" w:sz="6" w:space="0" w:color="000000"/>
              <w:bottom w:val="single" w:sz="6" w:space="0" w:color="000000"/>
              <w:right w:val="single" w:sz="6" w:space="0" w:color="000000"/>
              <w:tl2br w:val="nil"/>
              <w:tr2bl w:val="nil"/>
            </w:tcBorders>
            <w:tcMar>
              <w:top w:w="0" w:type="dxa"/>
              <w:left w:w="108" w:type="dxa"/>
              <w:bottom w:w="0" w:type="dxa"/>
              <w:right w:w="108" w:type="dxa"/>
            </w:tcMar>
          </w:tcPr>
          <w:p w:rsidR="007164B0" w:rsidRDefault="007164B0" w:rsidP="007164B0">
            <w:pPr>
              <w:pStyle w:val="Subtitle"/>
              <w:spacing w:line="276" w:lineRule="auto"/>
              <w:jc w:val="right"/>
              <w:rPr>
                <w:sz w:val="18"/>
                <w:szCs w:val="18"/>
                <w:u w:val="none"/>
              </w:rPr>
            </w:pPr>
          </w:p>
        </w:tc>
        <w:tc>
          <w:tcPr>
            <w:tcW w:w="949" w:type="dxa"/>
            <w:tcBorders>
              <w:top w:val="single" w:sz="6" w:space="0" w:color="000000"/>
              <w:left w:val="single" w:sz="6" w:space="0" w:color="000000"/>
              <w:bottom w:val="single" w:sz="6" w:space="0" w:color="000000"/>
              <w:right w:val="single" w:sz="6" w:space="0" w:color="000000"/>
              <w:tl2br w:val="nil"/>
              <w:tr2bl w:val="nil"/>
            </w:tcBorders>
            <w:tcMar>
              <w:top w:w="0" w:type="dxa"/>
              <w:left w:w="108" w:type="dxa"/>
              <w:bottom w:w="0" w:type="dxa"/>
              <w:right w:w="108" w:type="dxa"/>
            </w:tcMar>
          </w:tcPr>
          <w:p w:rsidR="007164B0" w:rsidRDefault="007164B0" w:rsidP="007164B0">
            <w:pPr>
              <w:pStyle w:val="Subtitle"/>
              <w:spacing w:line="276" w:lineRule="auto"/>
              <w:jc w:val="right"/>
              <w:rPr>
                <w:sz w:val="18"/>
                <w:szCs w:val="18"/>
                <w:u w:val="none"/>
              </w:rPr>
            </w:pPr>
          </w:p>
        </w:tc>
        <w:tc>
          <w:tcPr>
            <w:tcW w:w="1007" w:type="dxa"/>
            <w:gridSpan w:val="2"/>
            <w:tcBorders>
              <w:top w:val="single" w:sz="6" w:space="0" w:color="000000"/>
              <w:left w:val="single" w:sz="6" w:space="0" w:color="000000"/>
              <w:bottom w:val="single" w:sz="6" w:space="0" w:color="000000"/>
              <w:right w:val="single" w:sz="6" w:space="0" w:color="000000"/>
              <w:tl2br w:val="nil"/>
              <w:tr2bl w:val="nil"/>
            </w:tcBorders>
            <w:tcMar>
              <w:top w:w="0" w:type="dxa"/>
              <w:left w:w="108" w:type="dxa"/>
              <w:bottom w:w="0" w:type="dxa"/>
              <w:right w:w="108" w:type="dxa"/>
            </w:tcMar>
          </w:tcPr>
          <w:p w:rsidR="007164B0" w:rsidRDefault="007164B0" w:rsidP="007164B0">
            <w:pPr>
              <w:pStyle w:val="Subtitle"/>
              <w:spacing w:line="276" w:lineRule="auto"/>
              <w:ind w:firstLine="281"/>
              <w:jc w:val="right"/>
              <w:rPr>
                <w:sz w:val="18"/>
                <w:szCs w:val="18"/>
                <w:u w:val="none"/>
              </w:rPr>
            </w:pPr>
          </w:p>
        </w:tc>
        <w:tc>
          <w:tcPr>
            <w:tcW w:w="1048" w:type="dxa"/>
            <w:tcBorders>
              <w:top w:val="single" w:sz="4" w:space="0" w:color="000000"/>
              <w:left w:val="single" w:sz="6" w:space="0" w:color="000000"/>
              <w:bottom w:val="single" w:sz="4" w:space="0" w:color="000000"/>
              <w:right w:val="single" w:sz="6" w:space="0" w:color="000000"/>
              <w:tl2br w:val="nil"/>
              <w:tr2bl w:val="nil"/>
            </w:tcBorders>
            <w:tcMar>
              <w:top w:w="0" w:type="dxa"/>
              <w:left w:w="108" w:type="dxa"/>
              <w:bottom w:w="0" w:type="dxa"/>
              <w:right w:w="108" w:type="dxa"/>
            </w:tcMar>
          </w:tcPr>
          <w:p w:rsidR="007164B0" w:rsidRDefault="007164B0" w:rsidP="007164B0">
            <w:pPr>
              <w:pStyle w:val="Subtitle"/>
              <w:spacing w:line="276" w:lineRule="auto"/>
              <w:rPr>
                <w:sz w:val="18"/>
                <w:szCs w:val="18"/>
                <w:u w:val="none"/>
              </w:rPr>
            </w:pPr>
          </w:p>
        </w:tc>
        <w:tc>
          <w:tcPr>
            <w:tcW w:w="687" w:type="dxa"/>
            <w:tcBorders>
              <w:top w:val="single" w:sz="6" w:space="0" w:color="000000"/>
              <w:left w:val="single" w:sz="6" w:space="0" w:color="000000"/>
              <w:bottom w:val="single" w:sz="6" w:space="0" w:color="000000"/>
              <w:right w:val="thinThickLargeGap" w:sz="24" w:space="0" w:color="000000"/>
              <w:tl2br w:val="nil"/>
              <w:tr2bl w:val="nil"/>
            </w:tcBorders>
            <w:tcMar>
              <w:top w:w="0" w:type="dxa"/>
              <w:left w:w="108" w:type="dxa"/>
              <w:bottom w:w="0" w:type="dxa"/>
              <w:right w:w="108" w:type="dxa"/>
            </w:tcMar>
          </w:tcPr>
          <w:p w:rsidR="007164B0" w:rsidRDefault="007164B0" w:rsidP="007164B0">
            <w:pPr>
              <w:pStyle w:val="Subtitle"/>
              <w:spacing w:line="276" w:lineRule="auto"/>
              <w:jc w:val="left"/>
              <w:rPr>
                <w:b/>
                <w:bCs/>
                <w:sz w:val="18"/>
                <w:szCs w:val="18"/>
                <w:u w:val="none"/>
              </w:rPr>
            </w:pPr>
            <w:r>
              <w:rPr>
                <w:b/>
                <w:bCs/>
                <w:sz w:val="18"/>
                <w:szCs w:val="18"/>
                <w:u w:val="none"/>
              </w:rPr>
              <w:t>20%</w:t>
            </w:r>
          </w:p>
        </w:tc>
      </w:tr>
      <w:tr w:rsidR="007164B0" w:rsidTr="007164B0">
        <w:tc>
          <w:tcPr>
            <w:tcW w:w="2194" w:type="dxa"/>
            <w:tcBorders>
              <w:top w:val="single" w:sz="6" w:space="0" w:color="000000"/>
              <w:left w:val="thinThickLargeGap" w:sz="24" w:space="0" w:color="000000"/>
              <w:bottom w:val="single" w:sz="4" w:space="0" w:color="000000"/>
              <w:right w:val="single" w:sz="4" w:space="0" w:color="000000"/>
              <w:tl2br w:val="nil"/>
              <w:tr2bl w:val="nil"/>
            </w:tcBorders>
            <w:tcMar>
              <w:top w:w="0" w:type="dxa"/>
              <w:left w:w="108" w:type="dxa"/>
              <w:bottom w:w="0" w:type="dxa"/>
              <w:right w:w="108" w:type="dxa"/>
            </w:tcMar>
          </w:tcPr>
          <w:p w:rsidR="007164B0" w:rsidRDefault="007164B0" w:rsidP="007164B0">
            <w:pPr>
              <w:pStyle w:val="Subtitle"/>
              <w:spacing w:line="276" w:lineRule="auto"/>
              <w:ind w:left="-15"/>
              <w:jc w:val="left"/>
              <w:rPr>
                <w:sz w:val="18"/>
                <w:szCs w:val="18"/>
                <w:u w:val="none"/>
              </w:rPr>
            </w:pPr>
            <w:r>
              <w:rPr>
                <w:sz w:val="18"/>
                <w:szCs w:val="18"/>
                <w:u w:val="none"/>
              </w:rPr>
              <w:t>Structure of essay and clarity of writing</w:t>
            </w:r>
          </w:p>
        </w:tc>
        <w:tc>
          <w:tcPr>
            <w:tcW w:w="915" w:type="dxa"/>
            <w:gridSpan w:val="2"/>
            <w:tcBorders>
              <w:top w:val="single" w:sz="6" w:space="0" w:color="000000"/>
              <w:left w:val="single" w:sz="4" w:space="0" w:color="000000"/>
              <w:bottom w:val="single" w:sz="4" w:space="0" w:color="000000"/>
              <w:right w:val="single" w:sz="6" w:space="0" w:color="000000"/>
              <w:tl2br w:val="nil"/>
              <w:tr2bl w:val="nil"/>
            </w:tcBorders>
            <w:tcMar>
              <w:top w:w="0" w:type="dxa"/>
              <w:left w:w="108" w:type="dxa"/>
              <w:bottom w:w="0" w:type="dxa"/>
              <w:right w:w="108" w:type="dxa"/>
            </w:tcMar>
          </w:tcPr>
          <w:p w:rsidR="007164B0" w:rsidRDefault="007164B0" w:rsidP="007164B0">
            <w:pPr>
              <w:pStyle w:val="Subtitle"/>
              <w:spacing w:line="276" w:lineRule="auto"/>
              <w:rPr>
                <w:b/>
                <w:bCs/>
                <w:sz w:val="18"/>
                <w:szCs w:val="18"/>
                <w:u w:val="none"/>
              </w:rPr>
            </w:pPr>
            <w:r>
              <w:rPr>
                <w:b/>
                <w:bCs/>
                <w:sz w:val="18"/>
                <w:szCs w:val="18"/>
                <w:u w:val="none"/>
              </w:rPr>
              <w:t>1</w:t>
            </w:r>
          </w:p>
        </w:tc>
        <w:tc>
          <w:tcPr>
            <w:tcW w:w="939" w:type="dxa"/>
            <w:tcBorders>
              <w:top w:val="single" w:sz="4" w:space="0" w:color="000000"/>
              <w:left w:val="single" w:sz="6" w:space="0" w:color="000000"/>
              <w:bottom w:val="single" w:sz="4" w:space="0" w:color="000000"/>
              <w:right w:val="single" w:sz="6" w:space="0" w:color="000000"/>
              <w:tl2br w:val="nil"/>
              <w:tr2bl w:val="nil"/>
            </w:tcBorders>
            <w:tcMar>
              <w:top w:w="0" w:type="dxa"/>
              <w:left w:w="108" w:type="dxa"/>
              <w:bottom w:w="0" w:type="dxa"/>
              <w:right w:w="108" w:type="dxa"/>
            </w:tcMar>
          </w:tcPr>
          <w:p w:rsidR="007164B0" w:rsidRDefault="007164B0" w:rsidP="007164B0">
            <w:pPr>
              <w:pStyle w:val="Subtitle"/>
              <w:spacing w:line="276" w:lineRule="auto"/>
              <w:rPr>
                <w:sz w:val="18"/>
                <w:szCs w:val="18"/>
                <w:u w:val="none"/>
              </w:rPr>
            </w:pPr>
          </w:p>
        </w:tc>
        <w:tc>
          <w:tcPr>
            <w:tcW w:w="1212" w:type="dxa"/>
            <w:tcBorders>
              <w:top w:val="single" w:sz="4" w:space="0" w:color="000000"/>
              <w:left w:val="single" w:sz="6" w:space="0" w:color="000000"/>
              <w:bottom w:val="single" w:sz="4" w:space="0" w:color="000000"/>
              <w:right w:val="single" w:sz="6" w:space="0" w:color="000000"/>
              <w:tl2br w:val="nil"/>
              <w:tr2bl w:val="nil"/>
            </w:tcBorders>
            <w:tcMar>
              <w:top w:w="0" w:type="dxa"/>
              <w:left w:w="108" w:type="dxa"/>
              <w:bottom w:w="0" w:type="dxa"/>
              <w:right w:w="108" w:type="dxa"/>
            </w:tcMar>
          </w:tcPr>
          <w:p w:rsidR="007164B0" w:rsidRDefault="007164B0" w:rsidP="007164B0">
            <w:pPr>
              <w:pStyle w:val="Subtitle"/>
              <w:spacing w:line="276" w:lineRule="auto"/>
              <w:rPr>
                <w:sz w:val="18"/>
                <w:szCs w:val="18"/>
                <w:u w:val="none"/>
              </w:rPr>
            </w:pPr>
          </w:p>
        </w:tc>
        <w:tc>
          <w:tcPr>
            <w:tcW w:w="1049" w:type="dxa"/>
            <w:gridSpan w:val="2"/>
            <w:tcBorders>
              <w:top w:val="single" w:sz="4" w:space="0" w:color="000000"/>
              <w:left w:val="single" w:sz="6" w:space="0" w:color="000000"/>
              <w:bottom w:val="single" w:sz="4" w:space="0" w:color="000000"/>
              <w:right w:val="single" w:sz="6" w:space="0" w:color="000000"/>
              <w:tl2br w:val="nil"/>
              <w:tr2bl w:val="nil"/>
            </w:tcBorders>
            <w:tcMar>
              <w:top w:w="0" w:type="dxa"/>
              <w:left w:w="108" w:type="dxa"/>
              <w:bottom w:w="0" w:type="dxa"/>
              <w:right w:w="108" w:type="dxa"/>
            </w:tcMar>
          </w:tcPr>
          <w:p w:rsidR="007164B0" w:rsidRDefault="007164B0" w:rsidP="007164B0">
            <w:pPr>
              <w:pStyle w:val="Subtitle"/>
              <w:spacing w:line="276" w:lineRule="auto"/>
              <w:rPr>
                <w:sz w:val="18"/>
                <w:szCs w:val="18"/>
                <w:u w:val="none"/>
              </w:rPr>
            </w:pPr>
          </w:p>
        </w:tc>
        <w:tc>
          <w:tcPr>
            <w:tcW w:w="950" w:type="dxa"/>
            <w:tcBorders>
              <w:top w:val="single" w:sz="6" w:space="0" w:color="000000"/>
              <w:left w:val="single" w:sz="6" w:space="0" w:color="000000"/>
              <w:bottom w:val="single" w:sz="4" w:space="0" w:color="000000"/>
              <w:right w:val="single" w:sz="6" w:space="0" w:color="000000"/>
              <w:tl2br w:val="nil"/>
              <w:tr2bl w:val="nil"/>
            </w:tcBorders>
            <w:tcMar>
              <w:top w:w="0" w:type="dxa"/>
              <w:left w:w="108" w:type="dxa"/>
              <w:bottom w:w="0" w:type="dxa"/>
              <w:right w:w="108" w:type="dxa"/>
            </w:tcMar>
          </w:tcPr>
          <w:p w:rsidR="007164B0" w:rsidRDefault="007164B0" w:rsidP="007164B0">
            <w:pPr>
              <w:pStyle w:val="Subtitle"/>
              <w:spacing w:line="276" w:lineRule="auto"/>
              <w:jc w:val="right"/>
              <w:rPr>
                <w:sz w:val="18"/>
                <w:szCs w:val="18"/>
                <w:u w:val="none"/>
              </w:rPr>
            </w:pPr>
          </w:p>
        </w:tc>
        <w:tc>
          <w:tcPr>
            <w:tcW w:w="949" w:type="dxa"/>
            <w:tcBorders>
              <w:top w:val="single" w:sz="6" w:space="0" w:color="000000"/>
              <w:left w:val="single" w:sz="6" w:space="0" w:color="000000"/>
              <w:bottom w:val="single" w:sz="4" w:space="0" w:color="000000"/>
              <w:right w:val="single" w:sz="6" w:space="0" w:color="000000"/>
              <w:tl2br w:val="nil"/>
              <w:tr2bl w:val="nil"/>
            </w:tcBorders>
            <w:tcMar>
              <w:top w:w="0" w:type="dxa"/>
              <w:left w:w="108" w:type="dxa"/>
              <w:bottom w:w="0" w:type="dxa"/>
              <w:right w:w="108" w:type="dxa"/>
            </w:tcMar>
          </w:tcPr>
          <w:p w:rsidR="007164B0" w:rsidRDefault="007164B0" w:rsidP="007164B0">
            <w:pPr>
              <w:pStyle w:val="Subtitle"/>
              <w:spacing w:line="276" w:lineRule="auto"/>
              <w:jc w:val="right"/>
              <w:rPr>
                <w:sz w:val="18"/>
                <w:szCs w:val="18"/>
                <w:u w:val="none"/>
              </w:rPr>
            </w:pPr>
          </w:p>
        </w:tc>
        <w:tc>
          <w:tcPr>
            <w:tcW w:w="1007" w:type="dxa"/>
            <w:gridSpan w:val="2"/>
            <w:tcBorders>
              <w:top w:val="single" w:sz="6" w:space="0" w:color="000000"/>
              <w:left w:val="single" w:sz="6" w:space="0" w:color="000000"/>
              <w:bottom w:val="single" w:sz="4" w:space="0" w:color="000000"/>
              <w:right w:val="single" w:sz="6" w:space="0" w:color="000000"/>
              <w:tl2br w:val="nil"/>
              <w:tr2bl w:val="nil"/>
            </w:tcBorders>
            <w:tcMar>
              <w:top w:w="0" w:type="dxa"/>
              <w:left w:w="108" w:type="dxa"/>
              <w:bottom w:w="0" w:type="dxa"/>
              <w:right w:w="108" w:type="dxa"/>
            </w:tcMar>
          </w:tcPr>
          <w:p w:rsidR="007164B0" w:rsidRDefault="007164B0" w:rsidP="007164B0">
            <w:pPr>
              <w:pStyle w:val="Subtitle"/>
              <w:spacing w:line="276" w:lineRule="auto"/>
              <w:ind w:firstLine="281"/>
              <w:jc w:val="right"/>
              <w:rPr>
                <w:sz w:val="18"/>
                <w:szCs w:val="18"/>
                <w:u w:val="none"/>
              </w:rPr>
            </w:pPr>
          </w:p>
        </w:tc>
        <w:tc>
          <w:tcPr>
            <w:tcW w:w="1048" w:type="dxa"/>
            <w:tcBorders>
              <w:top w:val="single" w:sz="4" w:space="0" w:color="000000"/>
              <w:left w:val="single" w:sz="6" w:space="0" w:color="000000"/>
              <w:bottom w:val="single" w:sz="4" w:space="0" w:color="000000"/>
              <w:right w:val="single" w:sz="6" w:space="0" w:color="000000"/>
              <w:tl2br w:val="nil"/>
              <w:tr2bl w:val="nil"/>
            </w:tcBorders>
            <w:tcMar>
              <w:top w:w="0" w:type="dxa"/>
              <w:left w:w="108" w:type="dxa"/>
              <w:bottom w:w="0" w:type="dxa"/>
              <w:right w:w="108" w:type="dxa"/>
            </w:tcMar>
          </w:tcPr>
          <w:p w:rsidR="007164B0" w:rsidRDefault="007164B0" w:rsidP="007164B0">
            <w:pPr>
              <w:pStyle w:val="Subtitle"/>
              <w:spacing w:line="276" w:lineRule="auto"/>
              <w:rPr>
                <w:sz w:val="18"/>
                <w:szCs w:val="18"/>
                <w:u w:val="none"/>
              </w:rPr>
            </w:pPr>
          </w:p>
        </w:tc>
        <w:tc>
          <w:tcPr>
            <w:tcW w:w="687" w:type="dxa"/>
            <w:tcBorders>
              <w:top w:val="single" w:sz="6" w:space="0" w:color="000000"/>
              <w:left w:val="single" w:sz="6" w:space="0" w:color="000000"/>
              <w:bottom w:val="single" w:sz="4" w:space="0" w:color="000000"/>
              <w:right w:val="thinThickLargeGap" w:sz="24" w:space="0" w:color="000000"/>
              <w:tl2br w:val="nil"/>
              <w:tr2bl w:val="nil"/>
            </w:tcBorders>
            <w:tcMar>
              <w:top w:w="0" w:type="dxa"/>
              <w:left w:w="108" w:type="dxa"/>
              <w:bottom w:w="0" w:type="dxa"/>
              <w:right w:w="108" w:type="dxa"/>
            </w:tcMar>
          </w:tcPr>
          <w:p w:rsidR="007164B0" w:rsidRDefault="007164B0" w:rsidP="007164B0">
            <w:pPr>
              <w:pStyle w:val="Subtitle"/>
              <w:spacing w:line="276" w:lineRule="auto"/>
              <w:jc w:val="left"/>
              <w:rPr>
                <w:b/>
                <w:bCs/>
                <w:sz w:val="18"/>
                <w:szCs w:val="18"/>
                <w:u w:val="none"/>
              </w:rPr>
            </w:pPr>
            <w:r>
              <w:rPr>
                <w:b/>
                <w:bCs/>
                <w:sz w:val="18"/>
                <w:szCs w:val="18"/>
                <w:u w:val="none"/>
              </w:rPr>
              <w:t>30%</w:t>
            </w:r>
          </w:p>
        </w:tc>
      </w:tr>
      <w:tr w:rsidR="007164B0" w:rsidTr="007164B0">
        <w:trPr>
          <w:cantSplit/>
          <w:trHeight w:val="282"/>
        </w:trPr>
        <w:tc>
          <w:tcPr>
            <w:tcW w:w="10263" w:type="dxa"/>
            <w:gridSpan w:val="12"/>
            <w:tcBorders>
              <w:top w:val="single" w:sz="4" w:space="0" w:color="000000"/>
              <w:left w:val="thinThickLargeGap" w:sz="24" w:space="0" w:color="000000"/>
              <w:bottom w:val="single" w:sz="4" w:space="0" w:color="000000"/>
              <w:right w:val="single" w:sz="4" w:space="0" w:color="000000"/>
              <w:tl2br w:val="nil"/>
              <w:tr2bl w:val="nil"/>
            </w:tcBorders>
            <w:tcMar>
              <w:top w:w="0" w:type="dxa"/>
              <w:left w:w="108" w:type="dxa"/>
              <w:bottom w:w="0" w:type="dxa"/>
              <w:right w:w="108" w:type="dxa"/>
            </w:tcMar>
          </w:tcPr>
          <w:p w:rsidR="007164B0" w:rsidRDefault="007164B0" w:rsidP="007164B0">
            <w:pPr>
              <w:pStyle w:val="Subtitle"/>
              <w:spacing w:line="276" w:lineRule="auto"/>
              <w:jc w:val="left"/>
              <w:rPr>
                <w:b/>
                <w:bCs/>
                <w:sz w:val="24"/>
                <w:szCs w:val="24"/>
                <w:u w:val="none"/>
              </w:rPr>
            </w:pPr>
            <w:r>
              <w:rPr>
                <w:sz w:val="18"/>
                <w:szCs w:val="18"/>
                <w:u w:val="none"/>
              </w:rPr>
              <w:t xml:space="preserve">It is expected that students will present work that is proof read, correctly referenced and adheres to the </w:t>
            </w:r>
            <w:r>
              <w:rPr>
                <w:b/>
                <w:sz w:val="18"/>
                <w:szCs w:val="18"/>
                <w:u w:val="none"/>
              </w:rPr>
              <w:t>Assessment Checklist.</w:t>
            </w:r>
            <w:r>
              <w:rPr>
                <w:sz w:val="18"/>
                <w:szCs w:val="18"/>
                <w:u w:val="none"/>
              </w:rPr>
              <w:t xml:space="preserve"> </w:t>
            </w:r>
            <w:proofErr w:type="gramStart"/>
            <w:r>
              <w:rPr>
                <w:sz w:val="18"/>
                <w:szCs w:val="18"/>
                <w:u w:val="none"/>
              </w:rPr>
              <w:t>Therefore</w:t>
            </w:r>
            <w:proofErr w:type="gramEnd"/>
            <w:r>
              <w:rPr>
                <w:sz w:val="18"/>
                <w:szCs w:val="18"/>
                <w:u w:val="none"/>
              </w:rPr>
              <w:t xml:space="preserve"> a range of 0 – 10 marks will be deducted for non-completion of any of the points on the </w:t>
            </w:r>
            <w:r>
              <w:rPr>
                <w:b/>
                <w:sz w:val="18"/>
                <w:szCs w:val="18"/>
                <w:u w:val="none"/>
              </w:rPr>
              <w:t>checklist below</w:t>
            </w:r>
            <w:r>
              <w:rPr>
                <w:sz w:val="18"/>
                <w:szCs w:val="18"/>
                <w:u w:val="none"/>
              </w:rPr>
              <w:t>.</w:t>
            </w:r>
          </w:p>
        </w:tc>
        <w:tc>
          <w:tcPr>
            <w:tcW w:w="687" w:type="dxa"/>
            <w:tcBorders>
              <w:top w:val="single" w:sz="4" w:space="0" w:color="000000"/>
              <w:left w:val="single" w:sz="4" w:space="0" w:color="000000"/>
              <w:bottom w:val="single" w:sz="4" w:space="0" w:color="000000"/>
              <w:right w:val="thinThickLargeGap" w:sz="24" w:space="0" w:color="000000"/>
              <w:tl2br w:val="nil"/>
              <w:tr2bl w:val="nil"/>
            </w:tcBorders>
            <w:tcMar>
              <w:top w:w="0" w:type="dxa"/>
              <w:left w:w="108" w:type="dxa"/>
              <w:bottom w:w="0" w:type="dxa"/>
              <w:right w:w="108" w:type="dxa"/>
            </w:tcMar>
          </w:tcPr>
          <w:p w:rsidR="007164B0" w:rsidRDefault="007164B0" w:rsidP="007164B0">
            <w:pPr>
              <w:pStyle w:val="Subtitle"/>
              <w:spacing w:line="276" w:lineRule="auto"/>
              <w:jc w:val="left"/>
              <w:rPr>
                <w:b/>
                <w:bCs/>
                <w:sz w:val="24"/>
                <w:szCs w:val="24"/>
                <w:u w:val="none"/>
              </w:rPr>
            </w:pPr>
          </w:p>
        </w:tc>
      </w:tr>
      <w:tr w:rsidR="007164B0" w:rsidTr="007164B0">
        <w:trPr>
          <w:cantSplit/>
          <w:trHeight w:val="4341"/>
        </w:trPr>
        <w:tc>
          <w:tcPr>
            <w:tcW w:w="10950" w:type="dxa"/>
            <w:gridSpan w:val="13"/>
            <w:tcBorders>
              <w:top w:val="single" w:sz="4" w:space="0" w:color="000000"/>
              <w:left w:val="thinThickLargeGap" w:sz="24" w:space="0" w:color="000000"/>
              <w:bottom w:val="single" w:sz="4" w:space="0" w:color="000000"/>
              <w:right w:val="thinThickLargeGap" w:sz="24" w:space="0" w:color="000000"/>
              <w:tl2br w:val="nil"/>
              <w:tr2bl w:val="nil"/>
            </w:tcBorders>
            <w:tcMar>
              <w:top w:w="0" w:type="dxa"/>
              <w:left w:w="108" w:type="dxa"/>
              <w:bottom w:w="0" w:type="dxa"/>
              <w:right w:w="108" w:type="dxa"/>
            </w:tcMar>
          </w:tcPr>
          <w:p w:rsidR="007164B0" w:rsidRDefault="007164B0" w:rsidP="007164B0">
            <w:pPr>
              <w:pStyle w:val="Subtitle"/>
              <w:spacing w:line="276" w:lineRule="auto"/>
              <w:jc w:val="left"/>
              <w:rPr>
                <w:b/>
                <w:bCs/>
                <w:sz w:val="24"/>
                <w:szCs w:val="24"/>
                <w:u w:val="none"/>
              </w:rPr>
            </w:pPr>
            <w:r>
              <w:rPr>
                <w:b/>
                <w:bCs/>
                <w:sz w:val="24"/>
                <w:szCs w:val="24"/>
                <w:u w:val="none"/>
              </w:rPr>
              <w:t>TUTOR COMMENTS:</w:t>
            </w:r>
          </w:p>
          <w:p w:rsidR="007164B0" w:rsidRDefault="007164B0" w:rsidP="007164B0">
            <w:pPr>
              <w:pStyle w:val="Subtitle"/>
              <w:spacing w:line="276" w:lineRule="auto"/>
              <w:ind w:left="937" w:right="1152"/>
              <w:jc w:val="both"/>
              <w:rPr>
                <w:b/>
                <w:bCs/>
                <w:sz w:val="24"/>
                <w:szCs w:val="24"/>
                <w:u w:val="none"/>
              </w:rPr>
            </w:pPr>
          </w:p>
          <w:p w:rsidR="007164B0" w:rsidRDefault="007164B0" w:rsidP="007164B0">
            <w:pPr>
              <w:pStyle w:val="Subtitle"/>
              <w:spacing w:line="276" w:lineRule="auto"/>
              <w:ind w:left="937" w:right="1152"/>
              <w:jc w:val="both"/>
              <w:rPr>
                <w:b/>
                <w:bCs/>
                <w:sz w:val="24"/>
                <w:szCs w:val="24"/>
                <w:u w:val="none"/>
              </w:rPr>
            </w:pPr>
          </w:p>
          <w:p w:rsidR="007164B0" w:rsidRDefault="007164B0" w:rsidP="007164B0">
            <w:pPr>
              <w:pStyle w:val="Subtitle"/>
              <w:spacing w:line="276" w:lineRule="auto"/>
              <w:ind w:left="937" w:right="1152"/>
              <w:jc w:val="both"/>
              <w:rPr>
                <w:b/>
                <w:bCs/>
                <w:sz w:val="24"/>
                <w:szCs w:val="24"/>
                <w:u w:val="none"/>
              </w:rPr>
            </w:pPr>
          </w:p>
          <w:p w:rsidR="007164B0" w:rsidRDefault="007164B0" w:rsidP="007164B0">
            <w:pPr>
              <w:pStyle w:val="Subtitle"/>
              <w:spacing w:line="276" w:lineRule="auto"/>
              <w:ind w:left="937" w:right="1152"/>
              <w:jc w:val="both"/>
              <w:rPr>
                <w:b/>
                <w:bCs/>
                <w:sz w:val="24"/>
                <w:szCs w:val="24"/>
                <w:u w:val="none"/>
              </w:rPr>
            </w:pPr>
          </w:p>
          <w:p w:rsidR="007164B0" w:rsidRDefault="007164B0" w:rsidP="007164B0">
            <w:pPr>
              <w:pStyle w:val="Subtitle"/>
              <w:spacing w:line="276" w:lineRule="auto"/>
              <w:ind w:left="937" w:right="1152"/>
              <w:jc w:val="both"/>
              <w:rPr>
                <w:b/>
                <w:bCs/>
                <w:sz w:val="24"/>
                <w:szCs w:val="24"/>
                <w:u w:val="none"/>
              </w:rPr>
            </w:pPr>
          </w:p>
          <w:p w:rsidR="007164B0" w:rsidRDefault="007164B0" w:rsidP="007164B0">
            <w:pPr>
              <w:pStyle w:val="Subtitle"/>
              <w:spacing w:line="276" w:lineRule="auto"/>
              <w:ind w:left="937" w:right="1152"/>
              <w:jc w:val="both"/>
              <w:rPr>
                <w:b/>
                <w:bCs/>
                <w:sz w:val="24"/>
                <w:szCs w:val="24"/>
                <w:u w:val="none"/>
              </w:rPr>
            </w:pPr>
          </w:p>
          <w:p w:rsidR="007164B0" w:rsidRDefault="007164B0" w:rsidP="007164B0">
            <w:pPr>
              <w:pStyle w:val="Subtitle"/>
              <w:spacing w:line="276" w:lineRule="auto"/>
              <w:ind w:left="937" w:right="1152"/>
              <w:jc w:val="both"/>
              <w:rPr>
                <w:b/>
                <w:bCs/>
                <w:sz w:val="24"/>
                <w:szCs w:val="24"/>
                <w:u w:val="none"/>
              </w:rPr>
            </w:pPr>
          </w:p>
          <w:p w:rsidR="007164B0" w:rsidRDefault="007164B0" w:rsidP="007164B0">
            <w:pPr>
              <w:pStyle w:val="Subtitle"/>
              <w:spacing w:line="276" w:lineRule="auto"/>
              <w:ind w:left="937" w:right="1152"/>
              <w:jc w:val="both"/>
              <w:rPr>
                <w:b/>
                <w:bCs/>
                <w:sz w:val="24"/>
                <w:szCs w:val="24"/>
                <w:u w:val="none"/>
              </w:rPr>
            </w:pPr>
          </w:p>
          <w:p w:rsidR="007164B0" w:rsidRDefault="007164B0" w:rsidP="007164B0">
            <w:pPr>
              <w:pStyle w:val="Subtitle"/>
              <w:spacing w:line="276" w:lineRule="auto"/>
              <w:ind w:left="937" w:right="1152"/>
              <w:jc w:val="both"/>
              <w:rPr>
                <w:b/>
                <w:bCs/>
                <w:sz w:val="24"/>
                <w:szCs w:val="24"/>
                <w:u w:val="none"/>
              </w:rPr>
            </w:pPr>
          </w:p>
          <w:p w:rsidR="007164B0" w:rsidRDefault="007164B0" w:rsidP="007164B0">
            <w:pPr>
              <w:pStyle w:val="Subtitle"/>
              <w:spacing w:line="276" w:lineRule="auto"/>
              <w:ind w:left="937" w:right="1152"/>
              <w:jc w:val="both"/>
              <w:rPr>
                <w:b/>
                <w:bCs/>
                <w:sz w:val="24"/>
                <w:szCs w:val="24"/>
                <w:u w:val="none"/>
              </w:rPr>
            </w:pPr>
          </w:p>
          <w:p w:rsidR="007164B0" w:rsidRDefault="007164B0" w:rsidP="007164B0">
            <w:pPr>
              <w:pStyle w:val="Subtitle"/>
              <w:spacing w:line="276" w:lineRule="auto"/>
              <w:ind w:left="937" w:right="1152"/>
              <w:jc w:val="both"/>
              <w:rPr>
                <w:b/>
                <w:bCs/>
                <w:sz w:val="24"/>
                <w:szCs w:val="24"/>
                <w:u w:val="none"/>
              </w:rPr>
            </w:pPr>
          </w:p>
          <w:p w:rsidR="007164B0" w:rsidRDefault="007164B0" w:rsidP="007164B0">
            <w:pPr>
              <w:pStyle w:val="Subtitle"/>
              <w:spacing w:line="276" w:lineRule="auto"/>
              <w:ind w:left="937" w:right="1152"/>
              <w:jc w:val="both"/>
              <w:rPr>
                <w:b/>
                <w:bCs/>
                <w:sz w:val="24"/>
                <w:szCs w:val="24"/>
                <w:u w:val="none"/>
              </w:rPr>
            </w:pPr>
          </w:p>
        </w:tc>
      </w:tr>
      <w:tr w:rsidR="007164B0" w:rsidTr="007164B0">
        <w:trPr>
          <w:cantSplit/>
          <w:trHeight w:val="365"/>
        </w:trPr>
        <w:tc>
          <w:tcPr>
            <w:tcW w:w="2794" w:type="dxa"/>
            <w:gridSpan w:val="2"/>
            <w:tcBorders>
              <w:top w:val="single" w:sz="4" w:space="0" w:color="000000"/>
              <w:left w:val="thinThickLargeGap" w:sz="24" w:space="0" w:color="000000"/>
              <w:bottom w:val="thickThinLargeGap" w:sz="24" w:space="0" w:color="000000"/>
              <w:right w:val="single" w:sz="4" w:space="0" w:color="000000"/>
              <w:tl2br w:val="nil"/>
              <w:tr2bl w:val="nil"/>
            </w:tcBorders>
            <w:tcMar>
              <w:top w:w="0" w:type="dxa"/>
              <w:left w:w="108" w:type="dxa"/>
              <w:bottom w:w="0" w:type="dxa"/>
              <w:right w:w="108" w:type="dxa"/>
            </w:tcMar>
          </w:tcPr>
          <w:p w:rsidR="007164B0" w:rsidRDefault="007164B0" w:rsidP="007164B0">
            <w:pPr>
              <w:pStyle w:val="Subtitle"/>
              <w:spacing w:line="276" w:lineRule="auto"/>
              <w:jc w:val="left"/>
              <w:rPr>
                <w:b/>
                <w:bCs/>
                <w:sz w:val="18"/>
                <w:szCs w:val="18"/>
                <w:u w:val="none"/>
              </w:rPr>
            </w:pPr>
            <w:r>
              <w:rPr>
                <w:b/>
                <w:bCs/>
                <w:sz w:val="18"/>
                <w:szCs w:val="18"/>
                <w:u w:val="none"/>
              </w:rPr>
              <w:t xml:space="preserve"> Submission date: 2/11/18</w:t>
            </w:r>
          </w:p>
          <w:p w:rsidR="007164B0" w:rsidRDefault="007164B0" w:rsidP="007164B0">
            <w:pPr>
              <w:pStyle w:val="Subtitle"/>
              <w:spacing w:line="276" w:lineRule="auto"/>
              <w:jc w:val="left"/>
              <w:rPr>
                <w:b/>
                <w:bCs/>
                <w:sz w:val="18"/>
                <w:szCs w:val="18"/>
                <w:u w:val="none"/>
              </w:rPr>
            </w:pPr>
            <w:r>
              <w:rPr>
                <w:b/>
                <w:bCs/>
                <w:sz w:val="18"/>
                <w:szCs w:val="18"/>
                <w:u w:val="none"/>
              </w:rPr>
              <w:t>via Turnitin</w:t>
            </w:r>
          </w:p>
        </w:tc>
        <w:tc>
          <w:tcPr>
            <w:tcW w:w="2511" w:type="dxa"/>
            <w:gridSpan w:val="4"/>
            <w:tcBorders>
              <w:top w:val="single" w:sz="4" w:space="0" w:color="000000"/>
              <w:left w:val="single" w:sz="4" w:space="0" w:color="000000"/>
              <w:bottom w:val="thickThinLargeGap" w:sz="24" w:space="0" w:color="000000"/>
              <w:right w:val="single" w:sz="4" w:space="0" w:color="000000"/>
              <w:tl2br w:val="nil"/>
              <w:tr2bl w:val="nil"/>
            </w:tcBorders>
            <w:tcMar>
              <w:top w:w="0" w:type="dxa"/>
              <w:left w:w="108" w:type="dxa"/>
              <w:bottom w:w="0" w:type="dxa"/>
              <w:right w:w="108" w:type="dxa"/>
            </w:tcMar>
          </w:tcPr>
          <w:p w:rsidR="007164B0" w:rsidRDefault="007164B0" w:rsidP="007164B0">
            <w:pPr>
              <w:pStyle w:val="Subtitle"/>
              <w:spacing w:line="276" w:lineRule="auto"/>
              <w:jc w:val="left"/>
              <w:rPr>
                <w:b/>
                <w:bCs/>
                <w:sz w:val="18"/>
                <w:szCs w:val="18"/>
                <w:u w:val="none"/>
              </w:rPr>
            </w:pPr>
            <w:r>
              <w:rPr>
                <w:b/>
                <w:bCs/>
                <w:sz w:val="18"/>
                <w:szCs w:val="18"/>
                <w:u w:val="none"/>
              </w:rPr>
              <w:t>Return date:</w:t>
            </w:r>
          </w:p>
          <w:p w:rsidR="007164B0" w:rsidRDefault="007164B0" w:rsidP="007164B0">
            <w:pPr>
              <w:pStyle w:val="Subtitle"/>
              <w:spacing w:line="276" w:lineRule="auto"/>
              <w:jc w:val="left"/>
              <w:rPr>
                <w:b/>
                <w:bCs/>
                <w:sz w:val="18"/>
                <w:szCs w:val="18"/>
                <w:u w:val="none"/>
              </w:rPr>
            </w:pPr>
            <w:r>
              <w:rPr>
                <w:b/>
                <w:bCs/>
                <w:sz w:val="18"/>
                <w:szCs w:val="18"/>
                <w:u w:val="none"/>
              </w:rPr>
              <w:t>(at least within 4 weeks)</w:t>
            </w:r>
          </w:p>
        </w:tc>
        <w:tc>
          <w:tcPr>
            <w:tcW w:w="3385" w:type="dxa"/>
            <w:gridSpan w:val="4"/>
            <w:tcBorders>
              <w:top w:val="single" w:sz="4" w:space="0" w:color="000000"/>
              <w:left w:val="single" w:sz="4" w:space="0" w:color="000000"/>
              <w:bottom w:val="thickThinLargeGap" w:sz="24" w:space="0" w:color="000000"/>
              <w:right w:val="single" w:sz="4" w:space="0" w:color="000000"/>
              <w:tl2br w:val="nil"/>
              <w:tr2bl w:val="nil"/>
            </w:tcBorders>
            <w:tcMar>
              <w:top w:w="0" w:type="dxa"/>
              <w:left w:w="108" w:type="dxa"/>
              <w:bottom w:w="0" w:type="dxa"/>
              <w:right w:w="108" w:type="dxa"/>
            </w:tcMar>
          </w:tcPr>
          <w:p w:rsidR="007164B0" w:rsidRDefault="007164B0" w:rsidP="007164B0">
            <w:pPr>
              <w:pStyle w:val="Subtitle"/>
              <w:spacing w:line="276" w:lineRule="auto"/>
              <w:jc w:val="left"/>
              <w:rPr>
                <w:b/>
                <w:bCs/>
                <w:sz w:val="18"/>
                <w:szCs w:val="18"/>
                <w:u w:val="none"/>
              </w:rPr>
            </w:pPr>
            <w:r>
              <w:rPr>
                <w:b/>
                <w:bCs/>
                <w:sz w:val="18"/>
                <w:szCs w:val="18"/>
                <w:u w:val="none"/>
              </w:rPr>
              <w:t xml:space="preserve">Tutor: </w:t>
            </w:r>
          </w:p>
        </w:tc>
        <w:tc>
          <w:tcPr>
            <w:tcW w:w="2260" w:type="dxa"/>
            <w:gridSpan w:val="3"/>
            <w:tcBorders>
              <w:top w:val="single" w:sz="4" w:space="0" w:color="000000"/>
              <w:left w:val="single" w:sz="4" w:space="0" w:color="000000"/>
              <w:bottom w:val="thickThinLargeGap" w:sz="24" w:space="0" w:color="000000"/>
              <w:right w:val="thinThickLargeGap" w:sz="24" w:space="0" w:color="000000"/>
              <w:tl2br w:val="nil"/>
              <w:tr2bl w:val="nil"/>
            </w:tcBorders>
            <w:tcMar>
              <w:top w:w="0" w:type="dxa"/>
              <w:left w:w="108" w:type="dxa"/>
              <w:bottom w:w="0" w:type="dxa"/>
              <w:right w:w="108" w:type="dxa"/>
            </w:tcMar>
          </w:tcPr>
          <w:p w:rsidR="007164B0" w:rsidRDefault="007164B0" w:rsidP="007164B0">
            <w:pPr>
              <w:pStyle w:val="Subtitle"/>
              <w:spacing w:line="276" w:lineRule="auto"/>
              <w:jc w:val="left"/>
              <w:rPr>
                <w:b/>
                <w:bCs/>
                <w:sz w:val="18"/>
                <w:szCs w:val="18"/>
                <w:u w:val="none"/>
              </w:rPr>
            </w:pPr>
            <w:r>
              <w:rPr>
                <w:b/>
                <w:bCs/>
                <w:sz w:val="18"/>
                <w:szCs w:val="18"/>
                <w:u w:val="none"/>
              </w:rPr>
              <w:t xml:space="preserve">Mark: </w:t>
            </w:r>
          </w:p>
        </w:tc>
      </w:tr>
    </w:tbl>
    <w:p w:rsidR="00CB086A" w:rsidRDefault="00003218">
      <w:pPr>
        <w:pStyle w:val="Subtitle"/>
        <w:jc w:val="left"/>
        <w:rPr>
          <w:b/>
          <w:bCs/>
          <w:sz w:val="24"/>
          <w:szCs w:val="24"/>
          <w:u w:val="none"/>
        </w:rPr>
      </w:pPr>
      <w:r>
        <w:rPr>
          <w:noProof/>
        </w:rPr>
        <mc:AlternateContent>
          <mc:Choice Requires="wps">
            <w:drawing>
              <wp:anchor distT="0" distB="0" distL="114300" distR="114300" simplePos="0" relativeHeight="251658242" behindDoc="0" locked="0" layoutInCell="0" hidden="0" allowOverlap="1">
                <wp:simplePos x="0" y="0"/>
                <wp:positionH relativeFrom="margin">
                  <wp:align>center</wp:align>
                </wp:positionH>
                <wp:positionV relativeFrom="paragraph">
                  <wp:posOffset>221615</wp:posOffset>
                </wp:positionV>
                <wp:extent cx="6960235" cy="6706235"/>
                <wp:effectExtent l="0" t="0" r="0" b="0"/>
                <wp:wrapSquare wrapText="bothSides"/>
                <wp:docPr id="2" name="Textbox 1"/>
                <wp:cNvGraphicFramePr/>
                <a:graphic xmlns:a="http://schemas.openxmlformats.org/drawingml/2006/main">
                  <a:graphicData uri="http://schemas.microsoft.com/office/word/2010/wordprocessingShape">
                    <wps:wsp>
                      <wps:cNvSpPr txBox="1">
                        <a:extLst>
                          <a:ext uri="smNativeData">
                            <sm:smNativeData xmlns="" xmlns:o="urn:schemas-microsoft-com:office:office" xmlns:v="urn:schemas-microsoft-com:vml" xmlns:w10="urn:schemas-microsoft-com:office:word" xmlns:w="http://schemas.openxmlformats.org/wordprocessingml/2006/main" xmlns:sm="smNativeData" val="SMDATA_11_VDfbWxMAAAAlAAAAEgAAAE0AAAAAAAAAAAAAAAALAAAACw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AAAAAD/fwAA/38AAAACAAAJAAAABAAAAAAAAAAMAAAAEAAAAAAAAAAAAAAAAAAAAAAAAAAeAAAAaAAAAAAAAAAAAAAAAAAAAAAAAAAAAAAAECcAABAnAAAAAAAAAAAAAAAAAAAAAAAAAAAAAAAAAAAAAAAAAAAAABQAAAAAAAAAwMD/AAAAAABkAAAAMgAAAAAAAABkAAAAAAAAAH9/fwAKAAAAIQAAAEAAAAA8AAAASQAAAACiAAAAAAAAAAAAAAIAAAABAAAAAAAAAAAAAAACAAAAXQEAANEqAABBKQAAAgAAANgBAAAcCQAA"/>
                          </a:ext>
                        </a:extLst>
                      </wps:cNvSpPr>
                      <wps:spPr>
                        <a:xfrm>
                          <a:off x="0" y="0"/>
                          <a:ext cx="6960235" cy="6706235"/>
                        </a:xfrm>
                        <a:prstGeom prst="rect">
                          <a:avLst/>
                        </a:prstGeom>
                        <a:noFill/>
                        <a:ln w="12700">
                          <a:noFill/>
                        </a:ln>
                      </wps:spPr>
                      <wps:txbx>
                        <w:txbxContent>
                          <w:p w:rsidR="00BF01D3" w:rsidRDefault="00BF01D3"/>
                        </w:txbxContent>
                      </wps:txbx>
                      <wps:bodyPr spcFirstLastPara="1" vertOverflow="clip" horzOverflow="clip" lIns="0" tIns="0" rIns="6985" bIns="6985">
                        <a:prstTxWarp prst="textNoShape">
                          <a:avLst/>
                        </a:prstTxWarp>
                        <a:spAutoFit/>
                      </wps:bodyPr>
                    </wps:wsp>
                  </a:graphicData>
                </a:graphic>
              </wp:anchor>
            </w:drawing>
          </mc:Choice>
          <mc:Fallback>
            <w:pict>
              <v:shapetype id="_x0000_t202" coordsize="21600,21600" o:spt="202" path="m,l,21600r21600,l21600,xe">
                <v:stroke joinstyle="miter"/>
                <v:path gradientshapeok="t" o:connecttype="rect"/>
              </v:shapetype>
              <v:shape id="Textbox 1" o:spid="_x0000_s1026" type="#_x0000_t202" style="position:absolute;margin-left:0;margin-top:17.45pt;width:548.05pt;height:528.05pt;z-index:251658242;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" o:allowincell="f" filled="f" stroked="f" strokeweight="1pt">
                <v:textbox style="mso-fit-shape-to-text:t" inset="0,0,.55pt,.55pt">
                  <w:txbxContent>
                    <w:p w:rsidR="00BF01D3" w:rsidRDefault="00BF01D3"/>
                  </w:txbxContent>
                </v:textbox>
                <w10:wrap type="square" anchorx="margin"/>
              </v:shape>
            </w:pict>
          </mc:Fallback>
        </mc:AlternateContent>
      </w:r>
      <w:r>
        <w:rPr>
          <w:b/>
          <w:bCs/>
          <w:sz w:val="24"/>
          <w:szCs w:val="24"/>
          <w:u w:val="none"/>
        </w:rPr>
        <w:t xml:space="preserve">                                     Module Code: SHSS4062</w:t>
      </w:r>
    </w:p>
    <w:p w:rsidR="00CB086A" w:rsidRDefault="00003218">
      <w:pPr>
        <w:pStyle w:val="Subtitle"/>
        <w:jc w:val="left"/>
        <w:rPr>
          <w:b/>
          <w:bCs/>
          <w:sz w:val="24"/>
          <w:szCs w:val="24"/>
          <w:u w:val="none"/>
        </w:rPr>
      </w:pPr>
      <w:r>
        <w:br w:type="page"/>
      </w:r>
    </w:p>
    <w:p w:rsidR="00CB086A" w:rsidRDefault="00003218">
      <w:pPr>
        <w:pStyle w:val="Title"/>
        <w:ind w:left="-284"/>
        <w:rPr>
          <w:u w:val="single"/>
        </w:rPr>
      </w:pPr>
      <w:r>
        <w:rPr>
          <w:u w:val="single"/>
        </w:rPr>
        <w:lastRenderedPageBreak/>
        <w:t>Assignment Checklist</w:t>
      </w:r>
    </w:p>
    <w:p w:rsidR="00CB086A" w:rsidRDefault="00CB086A">
      <w:pPr>
        <w:pStyle w:val="Title"/>
        <w:ind w:left="-284"/>
      </w:pPr>
    </w:p>
    <w:p w:rsidR="00CB086A" w:rsidRDefault="00003218">
      <w:pPr>
        <w:pStyle w:val="ListParagraph"/>
        <w:widowControl w:val="0"/>
        <w:numPr>
          <w:ilvl w:val="0"/>
          <w:numId w:val="5"/>
        </w:numPr>
        <w:spacing w:after="240" w:line="24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 xml:space="preserve">Please complete the </w:t>
      </w:r>
      <w:r>
        <w:rPr>
          <w:rFonts w:ascii="Times New Roman" w:eastAsia="Times New Roman" w:hAnsi="Times New Roman"/>
          <w:b/>
          <w:sz w:val="24"/>
          <w:szCs w:val="24"/>
        </w:rPr>
        <w:t>Personal Evaluation</w:t>
      </w:r>
      <w:r>
        <w:rPr>
          <w:rFonts w:ascii="Times New Roman" w:eastAsia="Times New Roman" w:hAnsi="Times New Roman"/>
          <w:sz w:val="24"/>
          <w:szCs w:val="24"/>
        </w:rPr>
        <w:t xml:space="preserve"> section of the Assessment Feedback sheet, add your name and details, and paste the whole of this assignment document into the front of your assignment</w:t>
      </w:r>
    </w:p>
    <w:p w:rsidR="00CB086A" w:rsidRDefault="00CB086A">
      <w:pPr>
        <w:pStyle w:val="ListParagraph"/>
        <w:widowControl w:val="0"/>
        <w:spacing w:after="240" w:line="240" w:lineRule="auto"/>
        <w:ind w:left="147" w:right="-391"/>
        <w:rPr>
          <w:rFonts w:ascii="Times New Roman" w:eastAsia="Times New Roman" w:hAnsi="Times New Roman"/>
          <w:sz w:val="24"/>
          <w:szCs w:val="24"/>
        </w:rPr>
      </w:pPr>
    </w:p>
    <w:p w:rsidR="00CB086A" w:rsidRDefault="00003218">
      <w:pPr>
        <w:pStyle w:val="ListParagraph"/>
        <w:widowControl w:val="0"/>
        <w:numPr>
          <w:ilvl w:val="0"/>
          <w:numId w:val="5"/>
        </w:numPr>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 xml:space="preserve">Submission is a </w:t>
      </w:r>
      <w:r>
        <w:rPr>
          <w:rFonts w:ascii="Times New Roman" w:eastAsia="Times New Roman" w:hAnsi="Times New Roman"/>
          <w:b/>
          <w:sz w:val="24"/>
          <w:szCs w:val="24"/>
        </w:rPr>
        <w:t>single word file, clearly labelled</w:t>
      </w:r>
      <w:r>
        <w:rPr>
          <w:rFonts w:ascii="Times New Roman" w:eastAsia="Times New Roman" w:hAnsi="Times New Roman"/>
          <w:sz w:val="24"/>
          <w:szCs w:val="24"/>
        </w:rPr>
        <w:t xml:space="preserve"> with your name and module code</w:t>
      </w:r>
    </w:p>
    <w:p w:rsidR="00CB086A" w:rsidRDefault="00003218">
      <w:pPr>
        <w:pStyle w:val="ListParagraph"/>
        <w:widowControl w:val="0"/>
        <w:numPr>
          <w:ilvl w:val="0"/>
          <w:numId w:val="5"/>
        </w:numPr>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Font style - Times New Roman, size -12 for text and 14 for headings</w:t>
      </w:r>
    </w:p>
    <w:p w:rsidR="00CB086A" w:rsidRDefault="00003218">
      <w:pPr>
        <w:pStyle w:val="ListParagraph"/>
        <w:widowControl w:val="0"/>
        <w:numPr>
          <w:ilvl w:val="0"/>
          <w:numId w:val="5"/>
        </w:numPr>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Ink colour – black only</w:t>
      </w:r>
    </w:p>
    <w:p w:rsidR="00CB086A" w:rsidRDefault="00003218">
      <w:pPr>
        <w:pStyle w:val="ListParagraph"/>
        <w:widowControl w:val="0"/>
        <w:numPr>
          <w:ilvl w:val="0"/>
          <w:numId w:val="5"/>
        </w:numPr>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Line spacing – 1.5 line spacing and 2cm- 2.5cm page margins</w:t>
      </w:r>
    </w:p>
    <w:p w:rsidR="00CB086A" w:rsidRDefault="00003218">
      <w:pPr>
        <w:pStyle w:val="ListParagraph"/>
        <w:widowControl w:val="0"/>
        <w:numPr>
          <w:ilvl w:val="0"/>
          <w:numId w:val="5"/>
        </w:numPr>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Quotations more than three lines to be indented 1 line spacing</w:t>
      </w:r>
    </w:p>
    <w:p w:rsidR="00CB086A" w:rsidRDefault="00003218">
      <w:pPr>
        <w:pStyle w:val="ListParagraph"/>
        <w:widowControl w:val="0"/>
        <w:numPr>
          <w:ilvl w:val="0"/>
          <w:numId w:val="5"/>
        </w:numPr>
        <w:spacing w:after="240" w:line="480" w:lineRule="auto"/>
        <w:ind w:left="147" w:right="-391" w:hanging="357"/>
        <w:rPr>
          <w:rFonts w:ascii="Times New Roman" w:eastAsia="Times New Roman" w:hAnsi="Times New Roman"/>
          <w:sz w:val="24"/>
          <w:szCs w:val="24"/>
        </w:rPr>
      </w:pPr>
      <w:proofErr w:type="gramStart"/>
      <w:r>
        <w:rPr>
          <w:rFonts w:ascii="Times New Roman" w:eastAsia="Times New Roman" w:hAnsi="Times New Roman"/>
          <w:sz w:val="24"/>
          <w:szCs w:val="24"/>
        </w:rPr>
        <w:t>One line</w:t>
      </w:r>
      <w:proofErr w:type="gramEnd"/>
      <w:r>
        <w:rPr>
          <w:rFonts w:ascii="Times New Roman" w:eastAsia="Times New Roman" w:hAnsi="Times New Roman"/>
          <w:sz w:val="24"/>
          <w:szCs w:val="24"/>
        </w:rPr>
        <w:t xml:space="preserve"> space between paragraphs, paragraphs must be left aligned</w:t>
      </w:r>
    </w:p>
    <w:p w:rsidR="00CB086A" w:rsidRDefault="00003218">
      <w:pPr>
        <w:pStyle w:val="ListParagraph"/>
        <w:widowControl w:val="0"/>
        <w:numPr>
          <w:ilvl w:val="0"/>
          <w:numId w:val="5"/>
        </w:numPr>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 xml:space="preserve">Pagination (your assignment should have </w:t>
      </w:r>
      <w:r>
        <w:rPr>
          <w:rFonts w:ascii="Times New Roman" w:eastAsia="Times New Roman" w:hAnsi="Times New Roman"/>
          <w:b/>
          <w:sz w:val="24"/>
          <w:szCs w:val="24"/>
        </w:rPr>
        <w:t>page numbers</w:t>
      </w:r>
      <w:r>
        <w:rPr>
          <w:rFonts w:ascii="Times New Roman" w:eastAsia="Times New Roman" w:hAnsi="Times New Roman"/>
          <w:sz w:val="24"/>
          <w:szCs w:val="24"/>
        </w:rPr>
        <w:t xml:space="preserve">) </w:t>
      </w:r>
    </w:p>
    <w:p w:rsidR="00CB086A" w:rsidRDefault="00003218">
      <w:pPr>
        <w:pStyle w:val="ListParagraph"/>
        <w:widowControl w:val="0"/>
        <w:numPr>
          <w:ilvl w:val="0"/>
          <w:numId w:val="5"/>
        </w:numPr>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All tables and figures are internally referenced and have a title</w:t>
      </w:r>
    </w:p>
    <w:p w:rsidR="00CB086A" w:rsidRDefault="00003218">
      <w:pPr>
        <w:pStyle w:val="ListParagraph"/>
        <w:widowControl w:val="0"/>
        <w:numPr>
          <w:ilvl w:val="0"/>
          <w:numId w:val="5"/>
        </w:numPr>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b/>
          <w:sz w:val="24"/>
          <w:szCs w:val="24"/>
        </w:rPr>
        <w:t>Word count</w:t>
      </w:r>
      <w:r>
        <w:rPr>
          <w:rFonts w:ascii="Times New Roman" w:eastAsia="Times New Roman" w:hAnsi="Times New Roman"/>
          <w:sz w:val="24"/>
          <w:szCs w:val="24"/>
        </w:rPr>
        <w:t xml:space="preserve"> checked and written at end of text (before references and any appendix)</w:t>
      </w:r>
    </w:p>
    <w:p w:rsidR="00CB086A" w:rsidRDefault="00003218">
      <w:pPr>
        <w:pStyle w:val="ListParagraph"/>
        <w:widowControl w:val="0"/>
        <w:numPr>
          <w:ilvl w:val="0"/>
          <w:numId w:val="5"/>
        </w:numPr>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Assignment is within 10% of the word limit (excluding references and any appendices)</w:t>
      </w:r>
    </w:p>
    <w:p w:rsidR="00CB086A" w:rsidRDefault="00003218">
      <w:pPr>
        <w:pStyle w:val="ListParagraph"/>
        <w:widowControl w:val="0"/>
        <w:numPr>
          <w:ilvl w:val="0"/>
          <w:numId w:val="5"/>
        </w:numPr>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b/>
          <w:sz w:val="24"/>
          <w:szCs w:val="24"/>
        </w:rPr>
        <w:t>All</w:t>
      </w:r>
      <w:r>
        <w:rPr>
          <w:rFonts w:ascii="Times New Roman" w:eastAsia="Times New Roman" w:hAnsi="Times New Roman"/>
          <w:sz w:val="24"/>
          <w:szCs w:val="24"/>
        </w:rPr>
        <w:t xml:space="preserve"> references in the text are included in the reference list</w:t>
      </w:r>
    </w:p>
    <w:p w:rsidR="00CB086A" w:rsidRDefault="00003218">
      <w:pPr>
        <w:pStyle w:val="ListParagraph"/>
        <w:widowControl w:val="0"/>
        <w:numPr>
          <w:ilvl w:val="0"/>
          <w:numId w:val="5"/>
        </w:numPr>
        <w:spacing w:after="240" w:line="480" w:lineRule="auto"/>
        <w:ind w:left="147" w:right="-391" w:hanging="357"/>
        <w:rPr>
          <w:rFonts w:ascii="Times New Roman" w:eastAsia="Times New Roman" w:hAnsi="Times New Roman"/>
          <w:b/>
          <w:sz w:val="24"/>
          <w:szCs w:val="24"/>
        </w:rPr>
      </w:pPr>
      <w:r>
        <w:rPr>
          <w:rFonts w:ascii="Times New Roman" w:eastAsia="Times New Roman" w:hAnsi="Times New Roman"/>
          <w:b/>
          <w:sz w:val="24"/>
          <w:szCs w:val="24"/>
        </w:rPr>
        <w:t>Correct referencing following the Harvard style, as described in the UWTSD Referencing Guide.</w:t>
      </w:r>
    </w:p>
    <w:p w:rsidR="00CB086A" w:rsidRDefault="00003218">
      <w:pPr>
        <w:pStyle w:val="ListParagraph"/>
        <w:widowControl w:val="0"/>
        <w:numPr>
          <w:ilvl w:val="0"/>
          <w:numId w:val="5"/>
        </w:numPr>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 xml:space="preserve">Correct spelling using </w:t>
      </w:r>
      <w:r>
        <w:rPr>
          <w:rFonts w:ascii="Times New Roman" w:eastAsia="Times New Roman" w:hAnsi="Times New Roman"/>
          <w:b/>
          <w:sz w:val="24"/>
          <w:szCs w:val="24"/>
        </w:rPr>
        <w:t>UK English</w:t>
      </w:r>
    </w:p>
    <w:p w:rsidR="00CB086A" w:rsidRDefault="00003218">
      <w:pPr>
        <w:pStyle w:val="ListParagraph"/>
        <w:widowControl w:val="0"/>
        <w:numPr>
          <w:ilvl w:val="0"/>
          <w:numId w:val="5"/>
        </w:numPr>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Correct use of punctuation</w:t>
      </w:r>
    </w:p>
    <w:p w:rsidR="00CB086A" w:rsidRDefault="00003218">
      <w:pPr>
        <w:pStyle w:val="ListParagraph"/>
        <w:widowControl w:val="0"/>
        <w:numPr>
          <w:ilvl w:val="0"/>
          <w:numId w:val="5"/>
        </w:numPr>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Grammar and syntax correct- double check anything that has a green line under it</w:t>
      </w:r>
    </w:p>
    <w:p w:rsidR="00CB086A" w:rsidRDefault="00003218">
      <w:pPr>
        <w:pStyle w:val="ListParagraph"/>
        <w:widowControl w:val="0"/>
        <w:numPr>
          <w:ilvl w:val="0"/>
          <w:numId w:val="5"/>
        </w:numPr>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I have read my assignment out loud to myself and it makes sense and is easy to read</w:t>
      </w:r>
    </w:p>
    <w:p w:rsidR="00CB086A" w:rsidRDefault="00003218">
      <w:pPr>
        <w:pStyle w:val="ListParagraph"/>
        <w:widowControl w:val="0"/>
        <w:numPr>
          <w:ilvl w:val="0"/>
          <w:numId w:val="5"/>
        </w:numPr>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Somebody else has read my work and it makes sense to him or her!</w:t>
      </w:r>
    </w:p>
    <w:p w:rsidR="00CB086A" w:rsidRDefault="00003218">
      <w:pPr>
        <w:pStyle w:val="ListParagraph"/>
        <w:widowControl w:val="0"/>
        <w:numPr>
          <w:ilvl w:val="0"/>
          <w:numId w:val="5"/>
        </w:numPr>
        <w:spacing w:after="240" w:line="480" w:lineRule="auto"/>
        <w:ind w:left="147" w:right="-391" w:hanging="357"/>
        <w:rPr>
          <w:rFonts w:ascii="Times New Roman" w:eastAsia="Times New Roman" w:hAnsi="Times New Roman"/>
          <w:b/>
          <w:sz w:val="24"/>
          <w:szCs w:val="24"/>
        </w:rPr>
      </w:pPr>
      <w:r>
        <w:rPr>
          <w:rFonts w:ascii="Times New Roman" w:eastAsia="Times New Roman" w:hAnsi="Times New Roman"/>
          <w:b/>
          <w:sz w:val="24"/>
          <w:szCs w:val="24"/>
        </w:rPr>
        <w:t xml:space="preserve">I have </w:t>
      </w:r>
      <w:proofErr w:type="gramStart"/>
      <w:r>
        <w:rPr>
          <w:rFonts w:ascii="Times New Roman" w:eastAsia="Times New Roman" w:hAnsi="Times New Roman"/>
          <w:b/>
          <w:sz w:val="24"/>
          <w:szCs w:val="24"/>
        </w:rPr>
        <w:t>checked</w:t>
      </w:r>
      <w:proofErr w:type="gramEnd"/>
      <w:r>
        <w:rPr>
          <w:rFonts w:ascii="Times New Roman" w:eastAsia="Times New Roman" w:hAnsi="Times New Roman"/>
          <w:b/>
          <w:sz w:val="24"/>
          <w:szCs w:val="24"/>
        </w:rPr>
        <w:t xml:space="preserve"> and I have not plagiarised </w:t>
      </w:r>
    </w:p>
    <w:p w:rsidR="00CB086A" w:rsidRDefault="00003218">
      <w:pPr>
        <w:jc w:val="center"/>
        <w:rPr>
          <w:b/>
          <w:sz w:val="52"/>
        </w:rPr>
      </w:pPr>
      <w:r>
        <w:rPr>
          <w:b/>
          <w:sz w:val="52"/>
        </w:rPr>
        <w:t>Failure to follow these guidelines will cost you marks!</w:t>
      </w:r>
    </w:p>
    <w:p w:rsidR="00CB086A" w:rsidRDefault="00CB086A">
      <w:pPr>
        <w:jc w:val="center"/>
        <w:rPr>
          <w:b/>
          <w:sz w:val="52"/>
        </w:rPr>
      </w:pPr>
    </w:p>
    <w:p w:rsidR="00CB086A" w:rsidRDefault="00CB086A">
      <w:pPr>
        <w:jc w:val="center"/>
        <w:rPr>
          <w:rFonts w:eastAsia="Times New Roman"/>
          <w:b/>
          <w:sz w:val="24"/>
          <w:szCs w:val="24"/>
        </w:rPr>
      </w:pPr>
    </w:p>
    <w:p w:rsidR="00CB086A" w:rsidRDefault="00003218">
      <w:pPr>
        <w:jc w:val="center"/>
        <w:rPr>
          <w:rFonts w:ascii="Times New Roman" w:hAnsi="Times New Roman"/>
          <w:sz w:val="28"/>
          <w:szCs w:val="28"/>
        </w:rPr>
      </w:pPr>
      <w:r>
        <w:rPr>
          <w:rFonts w:ascii="Times New Roman" w:hAnsi="Times New Roman"/>
          <w:sz w:val="28"/>
          <w:szCs w:val="28"/>
        </w:rPr>
        <w:tab/>
        <w:t>Discuss whether there really is a need for children to play freely outdoors.</w:t>
      </w:r>
    </w:p>
    <w:p w:rsidR="00CB086A" w:rsidRDefault="00CB086A">
      <w:pPr>
        <w:rPr>
          <w:rFonts w:ascii="Times New Roman" w:hAnsi="Times New Roman"/>
          <w:sz w:val="28"/>
          <w:szCs w:val="28"/>
        </w:rPr>
      </w:pPr>
    </w:p>
    <w:p w:rsidR="00CB086A" w:rsidRDefault="00003218">
      <w:pPr>
        <w:spacing w:line="360" w:lineRule="auto"/>
        <w:rPr>
          <w:rFonts w:ascii="Times New Roman" w:hAnsi="Times New Roman"/>
          <w:sz w:val="28"/>
          <w:szCs w:val="28"/>
        </w:rPr>
      </w:pPr>
      <w:r>
        <w:rPr>
          <w:rFonts w:ascii="Times New Roman" w:hAnsi="Times New Roman"/>
          <w:sz w:val="28"/>
          <w:szCs w:val="28"/>
        </w:rPr>
        <w:t>Introduction</w:t>
      </w:r>
    </w:p>
    <w:p w:rsidR="00CB086A" w:rsidRDefault="00003218">
      <w:pPr>
        <w:spacing w:line="360" w:lineRule="auto"/>
        <w:rPr>
          <w:rFonts w:ascii="Times New Roman" w:hAnsi="Times New Roman"/>
          <w:sz w:val="24"/>
          <w:szCs w:val="24"/>
        </w:rPr>
      </w:pPr>
      <w:r>
        <w:rPr>
          <w:rFonts w:ascii="Times New Roman" w:hAnsi="Times New Roman"/>
          <w:sz w:val="24"/>
          <w:szCs w:val="24"/>
        </w:rPr>
        <w:t xml:space="preserve">This piece of work will discuss whether there really is a need for children to play freely outdoors. This will take into consideration many different aspects, including mental health, brain development and the social effects of outdoor play. Many different age groups will be discussed, although it will be focused on the Key Stage 3 and Key Stage 4 age range. We will also be looking at the Experiential learning Theory and its effects on the developing mind with the aspect of different learning spaces </w:t>
      </w:r>
    </w:p>
    <w:p w:rsidR="00CB086A" w:rsidRDefault="00CB086A">
      <w:pPr>
        <w:spacing w:line="360" w:lineRule="auto"/>
        <w:rPr>
          <w:rFonts w:ascii="Times New Roman" w:hAnsi="Times New Roman"/>
          <w:sz w:val="24"/>
          <w:szCs w:val="24"/>
        </w:rPr>
      </w:pPr>
    </w:p>
    <w:p w:rsidR="00CB086A" w:rsidRDefault="00003218">
      <w:pPr>
        <w:spacing w:line="360" w:lineRule="auto"/>
        <w:rPr>
          <w:rFonts w:ascii="Times New Roman" w:hAnsi="Times New Roman"/>
          <w:sz w:val="28"/>
          <w:szCs w:val="28"/>
        </w:rPr>
      </w:pPr>
      <w:r>
        <w:rPr>
          <w:rFonts w:ascii="Times New Roman" w:hAnsi="Times New Roman"/>
          <w:sz w:val="28"/>
          <w:szCs w:val="28"/>
        </w:rPr>
        <w:t>Outdoor play and brain development</w:t>
      </w:r>
    </w:p>
    <w:p w:rsidR="00CB086A" w:rsidRDefault="00003218">
      <w:pPr>
        <w:pStyle w:val="Heading1"/>
        <w:spacing w:before="0" w:beforeAutospacing="0" w:after="0" w:afterAutospacing="0" w:line="360" w:lineRule="auto"/>
        <w:rPr>
          <w:b w:val="0"/>
          <w:sz w:val="24"/>
          <w:szCs w:val="24"/>
        </w:rPr>
      </w:pPr>
      <w:r>
        <w:rPr>
          <w:b w:val="0"/>
          <w:sz w:val="24"/>
          <w:szCs w:val="24"/>
        </w:rPr>
        <w:t xml:space="preserve">There are </w:t>
      </w:r>
      <w:proofErr w:type="gramStart"/>
      <w:r>
        <w:rPr>
          <w:b w:val="0"/>
          <w:sz w:val="24"/>
          <w:szCs w:val="24"/>
        </w:rPr>
        <w:t>a number of</w:t>
      </w:r>
      <w:proofErr w:type="gramEnd"/>
      <w:r>
        <w:rPr>
          <w:b w:val="0"/>
          <w:sz w:val="24"/>
          <w:szCs w:val="24"/>
        </w:rPr>
        <w:t xml:space="preserve"> different </w:t>
      </w:r>
      <w:r>
        <w:rPr>
          <w:rStyle w:val="uiqtextrenderedqtext"/>
          <w:b w:val="0"/>
          <w:color w:val="333333"/>
          <w:sz w:val="24"/>
          <w:szCs w:val="24"/>
        </w:rPr>
        <w:t>physiological </w:t>
      </w:r>
      <w:r>
        <w:rPr>
          <w:b w:val="0"/>
          <w:sz w:val="24"/>
          <w:szCs w:val="24"/>
        </w:rPr>
        <w:t xml:space="preserve">effects that outdoors and general play can have on the developing mind.  It has been said that outdoor play “is a crucial component in the growth and development of the brain, body and intellect” (Edgar and </w:t>
      </w:r>
      <w:proofErr w:type="spellStart"/>
      <w:r>
        <w:rPr>
          <w:b w:val="0"/>
          <w:sz w:val="24"/>
          <w:szCs w:val="24"/>
        </w:rPr>
        <w:t>Rheta</w:t>
      </w:r>
      <w:proofErr w:type="spellEnd"/>
      <w:r>
        <w:rPr>
          <w:b w:val="0"/>
          <w:sz w:val="24"/>
          <w:szCs w:val="24"/>
        </w:rPr>
        <w:t xml:space="preserve">, N/D, p. 4). This means that for children’s brains to properly develop they need to be in the outdoors learning and gaining experience, through playing and making mistakes. This is referred to as the Experiential Learning Theory. Experiential Learning Theory is the theory that for children to get the most out of education they must not only be in a classroom, but also use the outside space and learning through ‘doing’ and from experience. They can then reflect on this learning </w:t>
      </w:r>
      <w:proofErr w:type="gramStart"/>
      <w:r>
        <w:rPr>
          <w:b w:val="0"/>
          <w:sz w:val="24"/>
          <w:szCs w:val="24"/>
        </w:rPr>
        <w:t>experience  which</w:t>
      </w:r>
      <w:proofErr w:type="gramEnd"/>
      <w:r>
        <w:rPr>
          <w:b w:val="0"/>
          <w:sz w:val="24"/>
          <w:szCs w:val="24"/>
        </w:rPr>
        <w:t xml:space="preserve"> leads to them trying out what they have learnt, and finally having another experience, in which they can repeat the cycle. </w:t>
      </w:r>
    </w:p>
    <w:p w:rsidR="00CB086A" w:rsidRDefault="00CB086A">
      <w:pPr>
        <w:pStyle w:val="Heading1"/>
        <w:spacing w:before="0" w:beforeAutospacing="0" w:after="0" w:afterAutospacing="0" w:line="360" w:lineRule="auto"/>
        <w:rPr>
          <w:b w:val="0"/>
          <w:sz w:val="24"/>
          <w:szCs w:val="24"/>
        </w:rPr>
      </w:pPr>
    </w:p>
    <w:p w:rsidR="00CB086A" w:rsidRDefault="00CB086A">
      <w:pPr>
        <w:spacing w:line="360" w:lineRule="auto"/>
        <w:rPr>
          <w:rFonts w:ascii="Times New Roman" w:hAnsi="Times New Roman"/>
          <w:sz w:val="24"/>
          <w:szCs w:val="24"/>
          <w:shd w:val="clear" w:color="auto" w:fill="FFFFFF"/>
        </w:rPr>
      </w:pPr>
    </w:p>
    <w:p w:rsidR="00CB086A" w:rsidRDefault="00003218">
      <w:pPr>
        <w:spacing w:line="360" w:lineRule="auto"/>
        <w:rPr>
          <w:rFonts w:ascii="Times New Roman" w:hAnsi="Times New Roman"/>
          <w:sz w:val="28"/>
          <w:szCs w:val="28"/>
          <w:shd w:val="clear" w:color="auto" w:fill="FFFFFF"/>
        </w:rPr>
      </w:pPr>
      <w:r>
        <w:rPr>
          <w:rFonts w:ascii="Times New Roman" w:hAnsi="Times New Roman"/>
          <w:sz w:val="28"/>
          <w:szCs w:val="28"/>
          <w:shd w:val="clear" w:color="auto" w:fill="FFFFFF"/>
        </w:rPr>
        <w:t>Learning spaces and learning styles</w:t>
      </w:r>
    </w:p>
    <w:p w:rsidR="00CB086A" w:rsidRDefault="00003218">
      <w:pPr>
        <w:spacing w:line="360" w:lineRule="auto"/>
        <w:rPr>
          <w:rFonts w:ascii="Times New Roman" w:hAnsi="Times New Roman"/>
          <w:sz w:val="24"/>
          <w:szCs w:val="24"/>
          <w:shd w:val="clear" w:color="auto" w:fill="FFFFFF"/>
        </w:rPr>
      </w:pPr>
      <w:r>
        <w:rPr>
          <w:rFonts w:ascii="Times New Roman" w:hAnsi="Times New Roman"/>
          <w:sz w:val="24"/>
          <w:szCs w:val="24"/>
          <w:shd w:val="clear" w:color="auto" w:fill="FFFFFF"/>
        </w:rPr>
        <w:t xml:space="preserve">This section will look at different learning styles, and the spaces that are used to facilitate learning, both indoors and outdoors. There are many different types of learning styles that are in use today. </w:t>
      </w:r>
      <w:proofErr w:type="gramStart"/>
      <w:r>
        <w:rPr>
          <w:rFonts w:ascii="Times New Roman" w:hAnsi="Times New Roman"/>
          <w:sz w:val="24"/>
          <w:szCs w:val="24"/>
          <w:shd w:val="clear" w:color="auto" w:fill="FFFFFF"/>
        </w:rPr>
        <w:t>The majority of</w:t>
      </w:r>
      <w:proofErr w:type="gramEnd"/>
      <w:r>
        <w:rPr>
          <w:rFonts w:ascii="Times New Roman" w:hAnsi="Times New Roman"/>
          <w:sz w:val="24"/>
          <w:szCs w:val="24"/>
          <w:shd w:val="clear" w:color="auto" w:fill="FFFFFF"/>
        </w:rPr>
        <w:t xml:space="preserve"> the </w:t>
      </w:r>
      <w:r>
        <w:rPr>
          <w:rFonts w:ascii="Times New Roman" w:hAnsi="Times New Roman"/>
          <w:color w:val="000000"/>
          <w:sz w:val="24"/>
          <w:szCs w:val="24"/>
          <w:shd w:val="clear" w:color="auto" w:fill="FFFFFF"/>
        </w:rPr>
        <w:t>time these are not used in isolation, b</w:t>
      </w:r>
      <w:r>
        <w:rPr>
          <w:rFonts w:ascii="Times New Roman" w:hAnsi="Times New Roman"/>
          <w:sz w:val="24"/>
          <w:szCs w:val="24"/>
          <w:shd w:val="clear" w:color="auto" w:fill="FFFFFF"/>
        </w:rPr>
        <w:t xml:space="preserve">ut in combination with each other. The main theory that will be discussed is the </w:t>
      </w:r>
      <w:r>
        <w:rPr>
          <w:rFonts w:ascii="Times New Roman" w:hAnsi="Times New Roman"/>
          <w:sz w:val="24"/>
          <w:szCs w:val="24"/>
        </w:rPr>
        <w:t>Experiential Learning Theory</w:t>
      </w:r>
      <w:r>
        <w:rPr>
          <w:rFonts w:ascii="Times New Roman" w:hAnsi="Times New Roman"/>
          <w:sz w:val="24"/>
          <w:szCs w:val="24"/>
          <w:shd w:val="clear" w:color="auto" w:fill="FFFFFF"/>
        </w:rPr>
        <w:t xml:space="preserve">. The </w:t>
      </w:r>
      <w:r>
        <w:rPr>
          <w:rFonts w:ascii="Times New Roman" w:hAnsi="Times New Roman"/>
          <w:sz w:val="24"/>
          <w:szCs w:val="24"/>
        </w:rPr>
        <w:t>Experiential Learning Theory</w:t>
      </w:r>
      <w:r>
        <w:rPr>
          <w:rFonts w:ascii="Times New Roman" w:hAnsi="Times New Roman"/>
          <w:sz w:val="24"/>
          <w:szCs w:val="24"/>
          <w:shd w:val="clear" w:color="auto" w:fill="FFFFFF"/>
        </w:rPr>
        <w:t xml:space="preserve"> is a </w:t>
      </w:r>
      <w:proofErr w:type="gramStart"/>
      <w:r>
        <w:rPr>
          <w:rFonts w:ascii="Times New Roman" w:hAnsi="Times New Roman"/>
          <w:sz w:val="24"/>
          <w:szCs w:val="24"/>
          <w:shd w:val="clear" w:color="auto" w:fill="FFFFFF"/>
        </w:rPr>
        <w:t>four stage</w:t>
      </w:r>
      <w:proofErr w:type="gramEnd"/>
      <w:r>
        <w:rPr>
          <w:rFonts w:ascii="Times New Roman" w:hAnsi="Times New Roman"/>
          <w:sz w:val="24"/>
          <w:szCs w:val="24"/>
          <w:shd w:val="clear" w:color="auto" w:fill="FFFFFF"/>
        </w:rPr>
        <w:t xml:space="preserve"> cycle and concrete experience is the first step in this cycle and “is the basis for observation and reflection” (Kolb 1984 p. 21). Concrete experience is being involved in a new situation. From this you can reflect on any observations </w:t>
      </w:r>
      <w:r>
        <w:rPr>
          <w:rFonts w:ascii="Times New Roman" w:hAnsi="Times New Roman"/>
          <w:sz w:val="24"/>
          <w:szCs w:val="24"/>
          <w:shd w:val="clear" w:color="auto" w:fill="FFFFFF"/>
        </w:rPr>
        <w:lastRenderedPageBreak/>
        <w:t xml:space="preserve">you </w:t>
      </w:r>
      <w:r>
        <w:rPr>
          <w:rFonts w:ascii="Times New Roman" w:hAnsi="Times New Roman"/>
          <w:color w:val="000000"/>
          <w:sz w:val="24"/>
          <w:szCs w:val="24"/>
          <w:shd w:val="clear" w:color="auto" w:fill="FFFFFF"/>
        </w:rPr>
        <w:t>have made from which one can learn and gain knowledge from the experience. The next step is</w:t>
      </w:r>
      <w:r>
        <w:rPr>
          <w:rFonts w:ascii="Times New Roman" w:hAnsi="Times New Roman"/>
          <w:sz w:val="24"/>
          <w:szCs w:val="24"/>
        </w:rPr>
        <w:t xml:space="preserve"> </w:t>
      </w:r>
      <w:r>
        <w:rPr>
          <w:rFonts w:ascii="Times New Roman" w:hAnsi="Times New Roman"/>
          <w:sz w:val="24"/>
          <w:szCs w:val="24"/>
          <w:shd w:val="clear" w:color="auto" w:fill="FFFFFF"/>
        </w:rPr>
        <w:t xml:space="preserve">testing out the </w:t>
      </w:r>
      <w:r>
        <w:rPr>
          <w:rFonts w:ascii="Times New Roman" w:hAnsi="Times New Roman"/>
          <w:color w:val="000000"/>
          <w:sz w:val="24"/>
          <w:szCs w:val="24"/>
          <w:shd w:val="clear" w:color="auto" w:fill="FFFFFF"/>
        </w:rPr>
        <w:t>skills someone has</w:t>
      </w:r>
      <w:r>
        <w:rPr>
          <w:rFonts w:ascii="Times New Roman" w:hAnsi="Times New Roman"/>
          <w:sz w:val="24"/>
          <w:szCs w:val="24"/>
          <w:shd w:val="clear" w:color="auto" w:fill="FFFFFF"/>
        </w:rPr>
        <w:t xml:space="preserve"> developed to see if they have learnt from the experience. This theory is a cycle which means there is, in principle, no end and that we are always learning even into adulthood. </w:t>
      </w:r>
    </w:p>
    <w:p w:rsidR="00CB086A" w:rsidRDefault="00CB086A">
      <w:pPr>
        <w:spacing w:line="360" w:lineRule="auto"/>
        <w:rPr>
          <w:rFonts w:ascii="Times New Roman" w:hAnsi="Times New Roman"/>
          <w:sz w:val="24"/>
          <w:szCs w:val="24"/>
        </w:rPr>
      </w:pPr>
    </w:p>
    <w:p w:rsidR="00CB086A" w:rsidRDefault="00003218">
      <w:pPr>
        <w:spacing w:line="360" w:lineRule="auto"/>
        <w:rPr>
          <w:rFonts w:ascii="Times New Roman" w:hAnsi="Times New Roman"/>
          <w:sz w:val="24"/>
          <w:szCs w:val="24"/>
          <w:shd w:val="clear" w:color="auto" w:fill="FFFFFF"/>
        </w:rPr>
      </w:pPr>
      <w:r>
        <w:rPr>
          <w:rFonts w:ascii="Times New Roman" w:hAnsi="Times New Roman"/>
          <w:sz w:val="24"/>
          <w:szCs w:val="24"/>
          <w:shd w:val="clear" w:color="auto" w:fill="FFFFFF"/>
        </w:rPr>
        <w:t>There are four different types of learning space, as suggested by Kolb and Kolb (2005).  These are as follows, “</w:t>
      </w:r>
      <w:r>
        <w:rPr>
          <w:rFonts w:ascii="Times New Roman" w:hAnsi="Times New Roman"/>
          <w:sz w:val="24"/>
          <w:szCs w:val="24"/>
        </w:rPr>
        <w:t xml:space="preserve">a course or classroom, is called the microsystem”. This is the first of the four learning spaces laid out by Kolb and Kolb (2005) and it describes </w:t>
      </w:r>
      <w:r>
        <w:rPr>
          <w:rFonts w:ascii="Times New Roman" w:hAnsi="Times New Roman"/>
          <w:color w:val="000000"/>
          <w:sz w:val="24"/>
          <w:szCs w:val="24"/>
        </w:rPr>
        <w:t>the traditional classroom</w:t>
      </w:r>
      <w:r>
        <w:rPr>
          <w:rFonts w:ascii="Times New Roman" w:hAnsi="Times New Roman"/>
          <w:sz w:val="24"/>
          <w:szCs w:val="24"/>
        </w:rPr>
        <w:t xml:space="preserve"> environment, which may not always be the best environment for learning. They later go on to describe other types of learning spaces such as other settings in the person’s life such as the school dormitory, or the family and these are referred to as the mesosystem. These </w:t>
      </w:r>
      <w:proofErr w:type="gramStart"/>
      <w:r>
        <w:rPr>
          <w:rFonts w:ascii="Times New Roman" w:hAnsi="Times New Roman"/>
          <w:sz w:val="24"/>
          <w:szCs w:val="24"/>
        </w:rPr>
        <w:t>spaces  are</w:t>
      </w:r>
      <w:proofErr w:type="gramEnd"/>
      <w:r>
        <w:rPr>
          <w:rFonts w:ascii="Times New Roman" w:hAnsi="Times New Roman"/>
          <w:sz w:val="24"/>
          <w:szCs w:val="24"/>
        </w:rPr>
        <w:t xml:space="preserve"> types of informal situations. </w:t>
      </w:r>
      <w:r>
        <w:rPr>
          <w:rFonts w:ascii="Times New Roman" w:hAnsi="Times New Roman"/>
          <w:color w:val="000000"/>
          <w:sz w:val="24"/>
          <w:szCs w:val="24"/>
        </w:rPr>
        <w:t>They talk</w:t>
      </w:r>
      <w:r>
        <w:rPr>
          <w:rFonts w:ascii="Times New Roman" w:hAnsi="Times New Roman"/>
          <w:sz w:val="24"/>
          <w:szCs w:val="24"/>
        </w:rPr>
        <w:t xml:space="preserve"> about dorm rooms and the family as a space to learn, although it is not a formal type of education there is still room to learn in those situations. “The </w:t>
      </w:r>
      <w:proofErr w:type="spellStart"/>
      <w:r>
        <w:rPr>
          <w:rFonts w:ascii="Times New Roman" w:hAnsi="Times New Roman"/>
          <w:sz w:val="24"/>
          <w:szCs w:val="24"/>
        </w:rPr>
        <w:t>exosystem</w:t>
      </w:r>
      <w:proofErr w:type="spellEnd"/>
      <w:r>
        <w:rPr>
          <w:rFonts w:ascii="Times New Roman" w:hAnsi="Times New Roman"/>
          <w:sz w:val="24"/>
          <w:szCs w:val="24"/>
        </w:rPr>
        <w:t xml:space="preserve"> encompasses the formal and informal social structures that influence the person’s immediate environment, such as institutional policies and procedures and campus culture.” The </w:t>
      </w:r>
      <w:proofErr w:type="spellStart"/>
      <w:r>
        <w:rPr>
          <w:rFonts w:ascii="Times New Roman" w:hAnsi="Times New Roman"/>
          <w:sz w:val="24"/>
          <w:szCs w:val="24"/>
        </w:rPr>
        <w:t>exosystem</w:t>
      </w:r>
      <w:proofErr w:type="spellEnd"/>
      <w:r>
        <w:rPr>
          <w:rFonts w:ascii="Times New Roman" w:hAnsi="Times New Roman"/>
          <w:sz w:val="24"/>
          <w:szCs w:val="24"/>
        </w:rPr>
        <w:t xml:space="preserve"> is a space that combines both formal and informal learning. This could take inspiration from aspects from someone’s environment, including campus culture and policies within that campus (</w:t>
      </w:r>
      <w:r>
        <w:rPr>
          <w:rFonts w:ascii="Times New Roman" w:hAnsi="Times New Roman"/>
          <w:sz w:val="24"/>
          <w:szCs w:val="24"/>
          <w:shd w:val="clear" w:color="auto" w:fill="FFFFFF"/>
        </w:rPr>
        <w:t xml:space="preserve">Kolb and Kolb, 2005). They also refer to the macrosystem which takes inspiration from the social and political culture of society as well wider cultural aspects. </w:t>
      </w:r>
    </w:p>
    <w:p w:rsidR="00CB086A" w:rsidRDefault="00CB086A">
      <w:pPr>
        <w:spacing w:line="360" w:lineRule="auto"/>
        <w:rPr>
          <w:rFonts w:ascii="Times New Roman" w:hAnsi="Times New Roman"/>
          <w:sz w:val="24"/>
          <w:szCs w:val="24"/>
        </w:rPr>
      </w:pPr>
    </w:p>
    <w:p w:rsidR="00CB086A" w:rsidRDefault="00003218">
      <w:pPr>
        <w:spacing w:line="360" w:lineRule="auto"/>
        <w:rPr>
          <w:rFonts w:ascii="Times New Roman" w:hAnsi="Times New Roman"/>
          <w:sz w:val="24"/>
          <w:szCs w:val="24"/>
        </w:rPr>
      </w:pPr>
      <w:proofErr w:type="gramStart"/>
      <w:r>
        <w:rPr>
          <w:rFonts w:ascii="Times New Roman" w:hAnsi="Times New Roman"/>
          <w:sz w:val="24"/>
          <w:szCs w:val="24"/>
        </w:rPr>
        <w:t>Therefore</w:t>
      </w:r>
      <w:proofErr w:type="gramEnd"/>
      <w:r>
        <w:rPr>
          <w:rFonts w:ascii="Times New Roman" w:hAnsi="Times New Roman"/>
          <w:sz w:val="24"/>
          <w:szCs w:val="24"/>
        </w:rPr>
        <w:t xml:space="preserve"> there are a number of different spaces that we can draw learning from and some of these we are not even conscious we are actually learning and the outdoor space is one of these as it is not a traditional </w:t>
      </w:r>
    </w:p>
    <w:p w:rsidR="00CB086A" w:rsidRDefault="00003218">
      <w:pPr>
        <w:spacing w:line="360" w:lineRule="auto"/>
        <w:rPr>
          <w:rFonts w:ascii="Times New Roman" w:hAnsi="Times New Roman"/>
          <w:sz w:val="24"/>
          <w:szCs w:val="24"/>
        </w:rPr>
      </w:pPr>
      <w:r>
        <w:rPr>
          <w:rFonts w:ascii="Times New Roman" w:hAnsi="Times New Roman"/>
          <w:sz w:val="24"/>
          <w:szCs w:val="24"/>
        </w:rPr>
        <w:t xml:space="preserve">classroom learning environment. </w:t>
      </w:r>
    </w:p>
    <w:p w:rsidR="00CB086A" w:rsidRDefault="00CB086A">
      <w:pPr>
        <w:spacing w:line="360" w:lineRule="auto"/>
        <w:rPr>
          <w:rFonts w:ascii="Times New Roman" w:hAnsi="Times New Roman"/>
          <w:sz w:val="24"/>
          <w:szCs w:val="24"/>
        </w:rPr>
      </w:pPr>
    </w:p>
    <w:p w:rsidR="00CB086A" w:rsidRDefault="00003218">
      <w:pPr>
        <w:spacing w:line="360" w:lineRule="auto"/>
        <w:rPr>
          <w:rFonts w:ascii="Times New Roman" w:hAnsi="Times New Roman"/>
          <w:sz w:val="28"/>
          <w:szCs w:val="28"/>
          <w:shd w:val="clear" w:color="auto" w:fill="FFFFFF"/>
        </w:rPr>
      </w:pPr>
      <w:r>
        <w:rPr>
          <w:rFonts w:ascii="Times New Roman" w:hAnsi="Times New Roman"/>
          <w:sz w:val="28"/>
          <w:szCs w:val="28"/>
          <w:shd w:val="clear" w:color="auto" w:fill="FFFFFF"/>
        </w:rPr>
        <w:t>Outdoor Play</w:t>
      </w:r>
    </w:p>
    <w:p w:rsidR="00CB086A" w:rsidRDefault="00003218">
      <w:pPr>
        <w:spacing w:line="360" w:lineRule="auto"/>
        <w:rPr>
          <w:rFonts w:ascii="Times New Roman" w:eastAsia="Times New Roman" w:hAnsi="Times New Roman"/>
          <w:sz w:val="24"/>
          <w:szCs w:val="24"/>
        </w:rPr>
      </w:pPr>
      <w:r>
        <w:rPr>
          <w:rFonts w:ascii="Times New Roman" w:eastAsia="Times New Roman" w:hAnsi="Times New Roman"/>
          <w:bCs/>
          <w:kern w:val="1"/>
          <w:sz w:val="24"/>
          <w:szCs w:val="24"/>
        </w:rPr>
        <w:t xml:space="preserve">While Edgar and </w:t>
      </w:r>
      <w:proofErr w:type="spellStart"/>
      <w:r>
        <w:rPr>
          <w:rFonts w:ascii="Times New Roman" w:eastAsia="Times New Roman" w:hAnsi="Times New Roman"/>
          <w:bCs/>
          <w:kern w:val="1"/>
          <w:sz w:val="24"/>
          <w:szCs w:val="24"/>
        </w:rPr>
        <w:t>Rheta’s</w:t>
      </w:r>
      <w:proofErr w:type="spellEnd"/>
      <w:r>
        <w:rPr>
          <w:rFonts w:ascii="Times New Roman" w:eastAsia="Times New Roman" w:hAnsi="Times New Roman"/>
          <w:bCs/>
          <w:kern w:val="1"/>
          <w:sz w:val="24"/>
          <w:szCs w:val="24"/>
        </w:rPr>
        <w:t xml:space="preserve"> (N/D) statement (see above) that outdoor play helps the development of a child’s brain and their physical development, it has also been</w:t>
      </w:r>
      <w:r>
        <w:rPr>
          <w:rFonts w:ascii="Times New Roman" w:hAnsi="Times New Roman"/>
          <w:sz w:val="24"/>
          <w:szCs w:val="24"/>
        </w:rPr>
        <w:t xml:space="preserve"> </w:t>
      </w:r>
      <w:r>
        <w:rPr>
          <w:rFonts w:ascii="Times New Roman" w:eastAsia="Times New Roman" w:hAnsi="Times New Roman"/>
          <w:bCs/>
          <w:kern w:val="1"/>
          <w:sz w:val="24"/>
          <w:szCs w:val="24"/>
        </w:rPr>
        <w:t>suggested that being outdoors helps with the mental health of children.</w:t>
      </w:r>
      <w:r>
        <w:rPr>
          <w:rFonts w:ascii="Times New Roman" w:hAnsi="Times New Roman"/>
          <w:sz w:val="24"/>
          <w:szCs w:val="24"/>
        </w:rPr>
        <w:t xml:space="preserve"> </w:t>
      </w:r>
      <w:r>
        <w:rPr>
          <w:rFonts w:ascii="Times New Roman" w:eastAsia="Times New Roman" w:hAnsi="Times New Roman"/>
          <w:bCs/>
          <w:kern w:val="1"/>
          <w:sz w:val="24"/>
          <w:szCs w:val="24"/>
          <w:shd w:val="clear" w:color="auto" w:fill="FFFFFF"/>
        </w:rPr>
        <w:t>Although,</w:t>
      </w:r>
      <w:r>
        <w:rPr>
          <w:rFonts w:ascii="Times New Roman" w:hAnsi="Times New Roman"/>
          <w:sz w:val="24"/>
          <w:szCs w:val="24"/>
        </w:rPr>
        <w:t xml:space="preserve"> </w:t>
      </w:r>
      <w:r>
        <w:rPr>
          <w:rFonts w:ascii="Times New Roman" w:eastAsia="Times New Roman" w:hAnsi="Times New Roman"/>
          <w:bCs/>
          <w:kern w:val="1"/>
          <w:sz w:val="24"/>
          <w:szCs w:val="24"/>
          <w:shd w:val="clear" w:color="auto" w:fill="FFFFFF"/>
        </w:rPr>
        <w:t>there is little</w:t>
      </w:r>
      <w:r>
        <w:rPr>
          <w:rFonts w:ascii="Times New Roman" w:hAnsi="Times New Roman"/>
          <w:sz w:val="24"/>
          <w:szCs w:val="24"/>
        </w:rPr>
        <w:t xml:space="preserve"> </w:t>
      </w:r>
      <w:r>
        <w:rPr>
          <w:rFonts w:ascii="Times New Roman" w:eastAsia="Times New Roman" w:hAnsi="Times New Roman"/>
          <w:bCs/>
          <w:kern w:val="1"/>
          <w:sz w:val="24"/>
          <w:szCs w:val="24"/>
          <w:shd w:val="clear" w:color="auto" w:fill="FFFFFF"/>
        </w:rPr>
        <w:t>information about this area on children, what research that has been done suggests that the effects of physical education and physical activity has a beneficial effect on children’s mental health affecting areas such as self-esteem, anxiety and depression</w:t>
      </w:r>
      <w:r>
        <w:rPr>
          <w:rFonts w:ascii="Times New Roman" w:hAnsi="Times New Roman"/>
          <w:sz w:val="24"/>
          <w:szCs w:val="24"/>
        </w:rPr>
        <w:t xml:space="preserve"> </w:t>
      </w:r>
      <w:r>
        <w:rPr>
          <w:rFonts w:ascii="Times New Roman" w:eastAsia="Times New Roman" w:hAnsi="Times New Roman"/>
          <w:bCs/>
          <w:kern w:val="1"/>
          <w:sz w:val="24"/>
          <w:szCs w:val="24"/>
        </w:rPr>
        <w:t>(</w:t>
      </w:r>
      <w:r>
        <w:rPr>
          <w:rFonts w:ascii="Times New Roman" w:eastAsia="Times New Roman" w:hAnsi="Times New Roman"/>
          <w:bCs/>
          <w:kern w:val="1"/>
          <w:sz w:val="24"/>
          <w:szCs w:val="24"/>
          <w:shd w:val="clear" w:color="auto" w:fill="FFFFFF"/>
        </w:rPr>
        <w:t xml:space="preserve">Gustafsson, </w:t>
      </w:r>
      <w:proofErr w:type="spellStart"/>
      <w:r>
        <w:rPr>
          <w:rFonts w:ascii="Times New Roman" w:eastAsia="Times New Roman" w:hAnsi="Times New Roman"/>
          <w:bCs/>
          <w:kern w:val="1"/>
          <w:sz w:val="24"/>
          <w:szCs w:val="24"/>
          <w:shd w:val="clear" w:color="auto" w:fill="FFFFFF"/>
        </w:rPr>
        <w:t>Szczepanski</w:t>
      </w:r>
      <w:proofErr w:type="spellEnd"/>
      <w:r>
        <w:rPr>
          <w:rFonts w:ascii="Times New Roman" w:eastAsia="Times New Roman" w:hAnsi="Times New Roman"/>
          <w:bCs/>
          <w:kern w:val="1"/>
          <w:sz w:val="24"/>
          <w:szCs w:val="24"/>
          <w:shd w:val="clear" w:color="auto" w:fill="FFFFFF"/>
        </w:rPr>
        <w:t xml:space="preserve">, Nelson </w:t>
      </w:r>
      <w:r>
        <w:rPr>
          <w:rFonts w:ascii="Times New Roman" w:eastAsia="Times New Roman" w:hAnsi="Times New Roman"/>
          <w:bCs/>
          <w:kern w:val="1"/>
          <w:sz w:val="24"/>
          <w:szCs w:val="24"/>
          <w:shd w:val="clear" w:color="auto" w:fill="FFFFFF"/>
        </w:rPr>
        <w:lastRenderedPageBreak/>
        <w:t>&amp; Per A. Gustafsson, 2012).</w:t>
      </w:r>
      <w:r>
        <w:rPr>
          <w:rFonts w:ascii="Times New Roman" w:hAnsi="Times New Roman"/>
          <w:sz w:val="24"/>
          <w:szCs w:val="24"/>
        </w:rPr>
        <w:t xml:space="preserve"> </w:t>
      </w:r>
      <w:r>
        <w:rPr>
          <w:rFonts w:ascii="Times New Roman" w:eastAsia="Times New Roman" w:hAnsi="Times New Roman"/>
          <w:bCs/>
          <w:kern w:val="1"/>
          <w:sz w:val="24"/>
          <w:szCs w:val="24"/>
          <w:shd w:val="clear" w:color="auto" w:fill="FFFFFF"/>
        </w:rPr>
        <w:t>Gustafsson et al (2012) also found in a</w:t>
      </w:r>
      <w:r>
        <w:rPr>
          <w:rFonts w:ascii="Times New Roman" w:hAnsi="Times New Roman"/>
          <w:sz w:val="24"/>
          <w:szCs w:val="24"/>
        </w:rPr>
        <w:t xml:space="preserve"> study of ten schools </w:t>
      </w:r>
      <w:r>
        <w:rPr>
          <w:rStyle w:val="fontstyle01"/>
          <w:rFonts w:ascii="Times New Roman" w:eastAsia="Times New Roman" w:hAnsi="Times New Roman"/>
          <w:kern w:val="1"/>
          <w:sz w:val="24"/>
          <w:szCs w:val="24"/>
        </w:rPr>
        <w:t>that</w:t>
      </w:r>
      <w:r>
        <w:rPr>
          <w:rFonts w:ascii="Times New Roman" w:hAnsi="Times New Roman"/>
          <w:sz w:val="24"/>
          <w:szCs w:val="24"/>
        </w:rPr>
        <w:t xml:space="preserve"> </w:t>
      </w:r>
      <w:r>
        <w:rPr>
          <w:rStyle w:val="fontstyle01"/>
          <w:rFonts w:ascii="Times New Roman" w:eastAsia="Times New Roman" w:hAnsi="Times New Roman"/>
          <w:kern w:val="1"/>
          <w:sz w:val="24"/>
          <w:szCs w:val="24"/>
        </w:rPr>
        <w:t>using “local areas and naturalised schoolyards in their instructional practices” not only helped with mental health improvements in children, but led to improved academic performance</w:t>
      </w:r>
      <w:r>
        <w:rPr>
          <w:rFonts w:ascii="Times New Roman" w:hAnsi="Times New Roman"/>
          <w:sz w:val="24"/>
          <w:szCs w:val="24"/>
        </w:rPr>
        <w:t xml:space="preserve"> </w:t>
      </w:r>
      <w:proofErr w:type="gramStart"/>
      <w:r>
        <w:rPr>
          <w:rStyle w:val="fontstyle01"/>
          <w:rFonts w:ascii="Times New Roman" w:eastAsia="Times New Roman" w:hAnsi="Times New Roman"/>
          <w:kern w:val="1"/>
          <w:sz w:val="24"/>
          <w:szCs w:val="24"/>
        </w:rPr>
        <w:t>in  maths</w:t>
      </w:r>
      <w:proofErr w:type="gramEnd"/>
      <w:r>
        <w:rPr>
          <w:rStyle w:val="fontstyle01"/>
          <w:rFonts w:ascii="Times New Roman" w:eastAsia="Times New Roman" w:hAnsi="Times New Roman"/>
          <w:kern w:val="1"/>
          <w:sz w:val="24"/>
          <w:szCs w:val="24"/>
        </w:rPr>
        <w:t xml:space="preserve">, science, social studies and writing. </w:t>
      </w:r>
      <w:r>
        <w:rPr>
          <w:rFonts w:ascii="Times New Roman" w:hAnsi="Times New Roman"/>
          <w:sz w:val="24"/>
          <w:szCs w:val="24"/>
        </w:rPr>
        <w:t xml:space="preserve"> </w:t>
      </w:r>
      <w:r>
        <w:rPr>
          <w:rFonts w:ascii="Times New Roman" w:eastAsia="Times New Roman" w:hAnsi="Times New Roman"/>
          <w:bCs/>
          <w:kern w:val="1"/>
          <w:sz w:val="24"/>
          <w:szCs w:val="24"/>
          <w:shd w:val="clear" w:color="auto" w:fill="FFFFFF"/>
        </w:rPr>
        <w:t>This shows that a lack of physical activity in the youth at school age, could be a</w:t>
      </w:r>
      <w:r>
        <w:rPr>
          <w:rFonts w:ascii="Times New Roman" w:hAnsi="Times New Roman"/>
          <w:sz w:val="24"/>
          <w:szCs w:val="24"/>
        </w:rPr>
        <w:t xml:space="preserve"> </w:t>
      </w:r>
      <w:r>
        <w:rPr>
          <w:rFonts w:ascii="Times New Roman" w:eastAsia="Times New Roman" w:hAnsi="Times New Roman"/>
          <w:bCs/>
          <w:kern w:val="1"/>
          <w:sz w:val="24"/>
          <w:szCs w:val="24"/>
          <w:shd w:val="clear" w:color="auto" w:fill="FFFFFF"/>
        </w:rPr>
        <w:t>factor in the increase of</w:t>
      </w:r>
      <w:r>
        <w:rPr>
          <w:rFonts w:ascii="Times New Roman" w:hAnsi="Times New Roman"/>
          <w:sz w:val="24"/>
          <w:szCs w:val="24"/>
        </w:rPr>
        <w:t xml:space="preserve"> </w:t>
      </w:r>
      <w:r>
        <w:rPr>
          <w:rFonts w:ascii="Times New Roman" w:eastAsia="Times New Roman" w:hAnsi="Times New Roman"/>
          <w:bCs/>
          <w:color w:val="231F20"/>
          <w:kern w:val="1"/>
          <w:sz w:val="24"/>
          <w:szCs w:val="24"/>
        </w:rPr>
        <w:t>psychological conditions</w:t>
      </w:r>
      <w:r>
        <w:rPr>
          <w:rFonts w:ascii="Times New Roman" w:eastAsia="Times New Roman" w:hAnsi="Times New Roman"/>
          <w:bCs/>
          <w:kern w:val="1"/>
          <w:sz w:val="24"/>
          <w:szCs w:val="24"/>
          <w:shd w:val="clear" w:color="auto" w:fill="FFFFFF"/>
        </w:rPr>
        <w:t>.</w:t>
      </w:r>
      <w:r>
        <w:rPr>
          <w:rFonts w:ascii="Times New Roman" w:hAnsi="Times New Roman"/>
          <w:sz w:val="24"/>
          <w:szCs w:val="24"/>
        </w:rPr>
        <w:t xml:space="preserve"> </w:t>
      </w:r>
      <w:r>
        <w:rPr>
          <w:rFonts w:ascii="Times New Roman" w:eastAsia="Times New Roman" w:hAnsi="Times New Roman"/>
          <w:sz w:val="24"/>
          <w:szCs w:val="24"/>
        </w:rPr>
        <w:t xml:space="preserve"> </w:t>
      </w:r>
      <w:proofErr w:type="spellStart"/>
      <w:r>
        <w:rPr>
          <w:rFonts w:ascii="Times New Roman" w:eastAsia="Times New Roman" w:hAnsi="Times New Roman"/>
          <w:sz w:val="24"/>
          <w:szCs w:val="24"/>
        </w:rPr>
        <w:t>Dismore</w:t>
      </w:r>
      <w:proofErr w:type="spellEnd"/>
      <w:r>
        <w:rPr>
          <w:rFonts w:ascii="Times New Roman" w:eastAsia="Times New Roman" w:hAnsi="Times New Roman"/>
          <w:sz w:val="24"/>
          <w:szCs w:val="24"/>
        </w:rPr>
        <w:t xml:space="preserve"> and Bailey (2005) also suggest that outdoor play has significant influence on low self-esteem within children especially within disadvantaged groups.  They found that improvement came though using “practical, hands-on activities in outdoor setting” (</w:t>
      </w:r>
      <w:proofErr w:type="spellStart"/>
      <w:r>
        <w:rPr>
          <w:rFonts w:ascii="Times New Roman" w:eastAsia="Times New Roman" w:hAnsi="Times New Roman"/>
          <w:sz w:val="24"/>
          <w:szCs w:val="24"/>
        </w:rPr>
        <w:t>Dismore</w:t>
      </w:r>
      <w:proofErr w:type="spellEnd"/>
      <w:r>
        <w:rPr>
          <w:rFonts w:ascii="Times New Roman" w:eastAsia="Times New Roman" w:hAnsi="Times New Roman"/>
          <w:sz w:val="24"/>
          <w:szCs w:val="24"/>
        </w:rPr>
        <w:t xml:space="preserve"> and Bailey</w:t>
      </w:r>
      <w:r>
        <w:rPr>
          <w:rFonts w:ascii="Times New Roman" w:hAnsi="Times New Roman"/>
          <w:sz w:val="24"/>
          <w:szCs w:val="24"/>
        </w:rPr>
        <w:t xml:space="preserve">, </w:t>
      </w:r>
      <w:proofErr w:type="gramStart"/>
      <w:r>
        <w:rPr>
          <w:rFonts w:ascii="Times New Roman" w:hAnsi="Times New Roman"/>
          <w:sz w:val="24"/>
          <w:szCs w:val="24"/>
        </w:rPr>
        <w:t xml:space="preserve">2005  </w:t>
      </w:r>
      <w:r>
        <w:rPr>
          <w:rFonts w:ascii="Times New Roman" w:eastAsia="Times New Roman" w:hAnsi="Times New Roman"/>
          <w:sz w:val="24"/>
          <w:szCs w:val="24"/>
        </w:rPr>
        <w:t>p.16</w:t>
      </w:r>
      <w:proofErr w:type="gramEnd"/>
      <w:r>
        <w:rPr>
          <w:rFonts w:ascii="Times New Roman" w:eastAsia="Times New Roman" w:hAnsi="Times New Roman"/>
          <w:sz w:val="24"/>
          <w:szCs w:val="24"/>
        </w:rPr>
        <w:t xml:space="preserve">).  </w:t>
      </w:r>
    </w:p>
    <w:p w:rsidR="00CB086A" w:rsidRDefault="00CB086A">
      <w:pPr>
        <w:spacing w:line="360" w:lineRule="auto"/>
        <w:rPr>
          <w:rFonts w:ascii="Times New Roman" w:hAnsi="Times New Roman"/>
          <w:sz w:val="24"/>
          <w:szCs w:val="24"/>
          <w:shd w:val="clear" w:color="auto" w:fill="FFFFFF"/>
        </w:rPr>
      </w:pPr>
    </w:p>
    <w:p w:rsidR="00CB086A" w:rsidRDefault="00003218">
      <w:pPr>
        <w:spacing w:line="360" w:lineRule="auto"/>
        <w:rPr>
          <w:rFonts w:ascii="Times New Roman" w:eastAsia="Times New Roman" w:hAnsi="Times New Roman"/>
          <w:sz w:val="24"/>
          <w:szCs w:val="24"/>
        </w:rPr>
      </w:pPr>
      <w:r>
        <w:rPr>
          <w:rFonts w:ascii="Times New Roman" w:eastAsia="Times New Roman" w:hAnsi="Times New Roman"/>
          <w:sz w:val="24"/>
          <w:szCs w:val="24"/>
          <w:shd w:val="clear" w:color="auto" w:fill="FFFFFF"/>
        </w:rPr>
        <w:t xml:space="preserve">There has also been research into how green and outdoor play can help with the behavioural symptoms of </w:t>
      </w:r>
      <w:r>
        <w:rPr>
          <w:rFonts w:ascii="Times New Roman" w:eastAsia="Times New Roman" w:hAnsi="Times New Roman"/>
          <w:sz w:val="24"/>
          <w:szCs w:val="24"/>
        </w:rPr>
        <w:t>Attention Deficit Hyperactive Disorder</w:t>
      </w:r>
      <w:r>
        <w:rPr>
          <w:rFonts w:ascii="Times New Roman" w:eastAsia="Times New Roman" w:hAnsi="Times New Roman"/>
          <w:sz w:val="24"/>
          <w:szCs w:val="24"/>
          <w:shd w:val="clear" w:color="auto" w:fill="FFFFFF"/>
        </w:rPr>
        <w:t xml:space="preserve"> (ADHD). </w:t>
      </w:r>
      <w:proofErr w:type="spellStart"/>
      <w:r>
        <w:rPr>
          <w:rFonts w:ascii="Times New Roman" w:eastAsia="Times New Roman" w:hAnsi="Times New Roman"/>
          <w:sz w:val="24"/>
          <w:szCs w:val="24"/>
        </w:rPr>
        <w:t>Kuo</w:t>
      </w:r>
      <w:proofErr w:type="spellEnd"/>
      <w:r>
        <w:rPr>
          <w:rFonts w:ascii="Times New Roman" w:eastAsia="Times New Roman" w:hAnsi="Times New Roman"/>
          <w:sz w:val="24"/>
          <w:szCs w:val="24"/>
        </w:rPr>
        <w:t xml:space="preserve"> and</w:t>
      </w:r>
      <w:r>
        <w:rPr>
          <w:rFonts w:ascii="Times New Roman" w:eastAsia="Times New Roman" w:hAnsi="Times New Roman"/>
          <w:sz w:val="24"/>
          <w:szCs w:val="24"/>
          <w:shd w:val="clear" w:color="auto" w:fill="FFFFFF"/>
        </w:rPr>
        <w:t xml:space="preserve"> </w:t>
      </w:r>
      <w:r>
        <w:rPr>
          <w:rFonts w:ascii="Times New Roman" w:eastAsia="Times New Roman" w:hAnsi="Times New Roman"/>
          <w:sz w:val="24"/>
          <w:szCs w:val="24"/>
        </w:rPr>
        <w:t>Taylor (2004)</w:t>
      </w:r>
      <w:r>
        <w:rPr>
          <w:rFonts w:ascii="Times New Roman" w:eastAsia="Times New Roman" w:hAnsi="Times New Roman"/>
          <w:sz w:val="24"/>
          <w:szCs w:val="24"/>
          <w:shd w:val="clear" w:color="auto" w:fill="FFFFFF"/>
        </w:rPr>
        <w:t xml:space="preserve"> </w:t>
      </w:r>
      <w:r>
        <w:rPr>
          <w:rFonts w:ascii="Times New Roman" w:eastAsia="Times New Roman" w:hAnsi="Times New Roman"/>
          <w:sz w:val="24"/>
          <w:szCs w:val="24"/>
        </w:rPr>
        <w:t>suggest that green</w:t>
      </w:r>
      <w:r>
        <w:rPr>
          <w:rFonts w:ascii="Times New Roman" w:eastAsia="Times New Roman" w:hAnsi="Times New Roman"/>
          <w:sz w:val="24"/>
          <w:szCs w:val="24"/>
          <w:shd w:val="clear" w:color="auto" w:fill="FFFFFF"/>
        </w:rPr>
        <w:t xml:space="preserve"> </w:t>
      </w:r>
      <w:r>
        <w:rPr>
          <w:rFonts w:ascii="Times New Roman" w:eastAsia="Times New Roman" w:hAnsi="Times New Roman"/>
          <w:sz w:val="24"/>
          <w:szCs w:val="24"/>
        </w:rPr>
        <w:t>activities will help children of both genders reduce their symptoms of ADHD. They</w:t>
      </w:r>
      <w:r>
        <w:rPr>
          <w:rFonts w:ascii="Times New Roman" w:eastAsia="Times New Roman" w:hAnsi="Times New Roman"/>
          <w:sz w:val="24"/>
          <w:szCs w:val="24"/>
          <w:shd w:val="clear" w:color="auto" w:fill="FFFFFF"/>
        </w:rPr>
        <w:t xml:space="preserve"> </w:t>
      </w:r>
      <w:r>
        <w:rPr>
          <w:rFonts w:ascii="Times New Roman" w:eastAsia="Times New Roman" w:hAnsi="Times New Roman"/>
          <w:sz w:val="24"/>
          <w:szCs w:val="24"/>
        </w:rPr>
        <w:t>found that the effects were greater in outdoor settings, rather than built-up or</w:t>
      </w:r>
      <w:r>
        <w:rPr>
          <w:rFonts w:ascii="Times New Roman" w:eastAsia="Times New Roman" w:hAnsi="Times New Roman"/>
          <w:sz w:val="24"/>
          <w:szCs w:val="24"/>
          <w:shd w:val="clear" w:color="auto" w:fill="FFFFFF"/>
        </w:rPr>
        <w:t xml:space="preserve"> </w:t>
      </w:r>
      <w:r>
        <w:rPr>
          <w:rFonts w:ascii="Times New Roman" w:eastAsia="Times New Roman" w:hAnsi="Times New Roman"/>
          <w:sz w:val="24"/>
          <w:szCs w:val="24"/>
        </w:rPr>
        <w:t xml:space="preserve">indoor settings. </w:t>
      </w:r>
      <w:proofErr w:type="spellStart"/>
      <w:r>
        <w:rPr>
          <w:rFonts w:ascii="Times New Roman" w:eastAsia="Times New Roman" w:hAnsi="Times New Roman"/>
          <w:sz w:val="24"/>
          <w:szCs w:val="24"/>
        </w:rPr>
        <w:t>Kuo</w:t>
      </w:r>
      <w:proofErr w:type="spellEnd"/>
      <w:r>
        <w:rPr>
          <w:rFonts w:ascii="Times New Roman" w:eastAsia="Times New Roman" w:hAnsi="Times New Roman"/>
          <w:sz w:val="24"/>
          <w:szCs w:val="24"/>
        </w:rPr>
        <w:t xml:space="preserve"> and Taylor (2004) attribute this to what they call “green time”. This means an exposure to nature, whether</w:t>
      </w:r>
      <w:r>
        <w:rPr>
          <w:rFonts w:ascii="Times New Roman" w:eastAsia="Times New Roman" w:hAnsi="Times New Roman"/>
          <w:sz w:val="24"/>
          <w:szCs w:val="24"/>
          <w:shd w:val="clear" w:color="auto" w:fill="FFFFFF"/>
        </w:rPr>
        <w:t xml:space="preserve"> </w:t>
      </w:r>
      <w:r>
        <w:rPr>
          <w:rFonts w:ascii="Times New Roman" w:eastAsia="Times New Roman" w:hAnsi="Times New Roman"/>
          <w:sz w:val="24"/>
          <w:szCs w:val="24"/>
        </w:rPr>
        <w:t>that means playing out doors or something as simple as doing</w:t>
      </w:r>
      <w:r>
        <w:rPr>
          <w:rFonts w:ascii="Times New Roman" w:eastAsia="Times New Roman" w:hAnsi="Times New Roman"/>
          <w:sz w:val="24"/>
          <w:szCs w:val="24"/>
          <w:shd w:val="clear" w:color="auto" w:fill="FFFFFF"/>
        </w:rPr>
        <w:t xml:space="preserve"> </w:t>
      </w:r>
      <w:r>
        <w:rPr>
          <w:rFonts w:ascii="Times New Roman" w:eastAsia="Times New Roman" w:hAnsi="Times New Roman"/>
          <w:sz w:val="24"/>
          <w:szCs w:val="24"/>
        </w:rPr>
        <w:t>homework by a window with a view of a green space</w:t>
      </w:r>
      <w:r>
        <w:rPr>
          <w:rFonts w:ascii="Times New Roman" w:eastAsia="Times New Roman" w:hAnsi="Times New Roman"/>
          <w:sz w:val="24"/>
          <w:szCs w:val="24"/>
          <w:shd w:val="clear" w:color="auto" w:fill="FFFFFF"/>
        </w:rPr>
        <w:t xml:space="preserve"> </w:t>
      </w:r>
      <w:r>
        <w:rPr>
          <w:rFonts w:ascii="Times New Roman" w:eastAsia="Times New Roman" w:hAnsi="Times New Roman"/>
          <w:sz w:val="24"/>
          <w:szCs w:val="24"/>
        </w:rPr>
        <w:t xml:space="preserve">outside.   </w:t>
      </w:r>
    </w:p>
    <w:p w:rsidR="00CB086A" w:rsidRDefault="00CB086A">
      <w:pPr>
        <w:spacing w:line="360" w:lineRule="auto"/>
        <w:rPr>
          <w:rFonts w:ascii="Times New Roman" w:eastAsia="Times New Roman" w:hAnsi="Times New Roman"/>
          <w:sz w:val="24"/>
          <w:szCs w:val="24"/>
          <w:shd w:val="clear" w:color="auto" w:fill="FFFFFF"/>
        </w:rPr>
      </w:pPr>
    </w:p>
    <w:p w:rsidR="00CB086A" w:rsidRDefault="00CB086A">
      <w:pPr>
        <w:spacing w:line="360" w:lineRule="auto"/>
        <w:rPr>
          <w:rFonts w:ascii="Times New Roman" w:eastAsia="Times New Roman" w:hAnsi="Times New Roman"/>
          <w:sz w:val="24"/>
          <w:szCs w:val="24"/>
          <w:shd w:val="clear" w:color="auto" w:fill="FFFFFF"/>
        </w:rPr>
      </w:pPr>
    </w:p>
    <w:p w:rsidR="00CB086A" w:rsidRDefault="00003218">
      <w:pPr>
        <w:pStyle w:val="Heading1"/>
        <w:spacing w:before="0" w:beforeAutospacing="0" w:after="0" w:afterAutospacing="0" w:line="360" w:lineRule="auto"/>
        <w:rPr>
          <w:rFonts w:eastAsia="Calibri"/>
          <w:b w:val="0"/>
          <w:bCs w:val="0"/>
          <w:sz w:val="28"/>
          <w:szCs w:val="28"/>
          <w:shd w:val="clear" w:color="auto" w:fill="FFFFFF"/>
        </w:rPr>
      </w:pPr>
      <w:r>
        <w:rPr>
          <w:rFonts w:eastAsia="Calibri"/>
          <w:b w:val="0"/>
          <w:bCs w:val="0"/>
          <w:sz w:val="28"/>
          <w:szCs w:val="28"/>
          <w:shd w:val="clear" w:color="auto" w:fill="FFFFFF"/>
        </w:rPr>
        <w:t>Conclusion</w:t>
      </w:r>
    </w:p>
    <w:p w:rsidR="00CB086A" w:rsidRDefault="00003218">
      <w:pPr>
        <w:widowControl w:val="0"/>
        <w:spacing w:line="360" w:lineRule="auto"/>
        <w:rPr>
          <w:rFonts w:ascii="Times New Roman" w:eastAsia="Times New Roman" w:hAnsi="Times New Roman"/>
          <w:sz w:val="24"/>
          <w:szCs w:val="24"/>
        </w:rPr>
      </w:pPr>
      <w:r>
        <w:rPr>
          <w:rFonts w:ascii="Times New Roman" w:eastAsia="Times New Roman" w:hAnsi="Times New Roman"/>
          <w:sz w:val="24"/>
          <w:szCs w:val="24"/>
        </w:rPr>
        <w:t>Outdoor play has significant effects on mental, academic and physiological aspects. Outdoor play also has positive effects on the behavioural aspects of conditions such as ADHD. The research suggests that there is a need for outdoor play in the learning environment for children as it helps with their emotional and mental confidence, such as self-</w:t>
      </w:r>
      <w:r>
        <w:rPr>
          <w:rFonts w:ascii="Times New Roman" w:hAnsi="Times New Roman"/>
          <w:sz w:val="24"/>
          <w:szCs w:val="24"/>
        </w:rPr>
        <w:t>esteem, which</w:t>
      </w:r>
      <w:r>
        <w:rPr>
          <w:rFonts w:ascii="Times New Roman" w:eastAsia="Times New Roman" w:hAnsi="Times New Roman"/>
          <w:sz w:val="24"/>
          <w:szCs w:val="24"/>
        </w:rPr>
        <w:t xml:space="preserve"> can also improve their academic performance. </w:t>
      </w:r>
      <w:proofErr w:type="spellStart"/>
      <w:r>
        <w:rPr>
          <w:rFonts w:ascii="Times New Roman" w:eastAsia="Times New Roman" w:hAnsi="Times New Roman"/>
          <w:sz w:val="24"/>
          <w:szCs w:val="24"/>
        </w:rPr>
        <w:t>Dismore</w:t>
      </w:r>
      <w:proofErr w:type="spellEnd"/>
      <w:r>
        <w:rPr>
          <w:rFonts w:ascii="Times New Roman" w:eastAsia="Times New Roman" w:hAnsi="Times New Roman"/>
          <w:sz w:val="24"/>
          <w:szCs w:val="24"/>
        </w:rPr>
        <w:t xml:space="preserve"> and Bailey (2005) even “highlight the valuable educational service that outdoor centres can provide to schools”</w:t>
      </w:r>
    </w:p>
    <w:p w:rsidR="00CB086A" w:rsidRDefault="00CB086A">
      <w:pPr>
        <w:widowControl w:val="0"/>
        <w:spacing w:line="240" w:lineRule="auto"/>
        <w:rPr>
          <w:rFonts w:ascii="Times New Roman" w:eastAsia="Times New Roman" w:hAnsi="Times New Roman"/>
          <w:sz w:val="24"/>
          <w:szCs w:val="24"/>
        </w:rPr>
      </w:pPr>
    </w:p>
    <w:p w:rsidR="00CB086A" w:rsidRDefault="00003218">
      <w:pPr>
        <w:jc w:val="center"/>
        <w:rPr>
          <w:rFonts w:ascii="Times New Roman" w:hAnsi="Times New Roman"/>
          <w:sz w:val="24"/>
          <w:szCs w:val="24"/>
        </w:rPr>
      </w:pPr>
      <w:r>
        <w:rPr>
          <w:rFonts w:ascii="Times New Roman" w:hAnsi="Times New Roman"/>
          <w:sz w:val="24"/>
          <w:szCs w:val="24"/>
        </w:rPr>
        <w:t>Word Count: 1044</w:t>
      </w:r>
    </w:p>
    <w:p w:rsidR="00CB086A" w:rsidRDefault="00003218">
      <w:pPr>
        <w:rPr>
          <w:rFonts w:ascii="Times New Roman" w:hAnsi="Times New Roman"/>
          <w:sz w:val="24"/>
          <w:szCs w:val="24"/>
        </w:rPr>
      </w:pPr>
      <w:r>
        <w:rPr>
          <w:rFonts w:ascii="Times New Roman" w:hAnsi="Times New Roman"/>
          <w:sz w:val="24"/>
          <w:szCs w:val="24"/>
        </w:rPr>
        <w:t xml:space="preserve"> </w:t>
      </w:r>
    </w:p>
    <w:p w:rsidR="00CB086A" w:rsidRDefault="00CB086A">
      <w:pPr>
        <w:rPr>
          <w:rFonts w:ascii="Times New Roman" w:hAnsi="Times New Roman"/>
          <w:sz w:val="24"/>
          <w:szCs w:val="24"/>
        </w:rPr>
      </w:pPr>
    </w:p>
    <w:p w:rsidR="00CB086A" w:rsidRDefault="00CB086A">
      <w:pPr>
        <w:rPr>
          <w:rFonts w:ascii="Times New Roman" w:hAnsi="Times New Roman"/>
          <w:sz w:val="24"/>
          <w:szCs w:val="24"/>
        </w:rPr>
      </w:pPr>
    </w:p>
    <w:p w:rsidR="00CB086A" w:rsidRDefault="00CB086A">
      <w:pPr>
        <w:rPr>
          <w:rFonts w:ascii="Times New Roman" w:hAnsi="Times New Roman"/>
          <w:sz w:val="24"/>
          <w:szCs w:val="24"/>
        </w:rPr>
      </w:pPr>
    </w:p>
    <w:p w:rsidR="00CB086A" w:rsidRDefault="00CB086A">
      <w:pPr>
        <w:rPr>
          <w:rFonts w:ascii="Times New Roman" w:hAnsi="Times New Roman"/>
          <w:sz w:val="24"/>
          <w:szCs w:val="24"/>
        </w:rPr>
      </w:pPr>
    </w:p>
    <w:p w:rsidR="00CB086A" w:rsidRDefault="00CB086A">
      <w:pPr>
        <w:rPr>
          <w:rFonts w:ascii="Times New Roman" w:hAnsi="Times New Roman"/>
          <w:sz w:val="24"/>
          <w:szCs w:val="24"/>
        </w:rPr>
      </w:pPr>
    </w:p>
    <w:p w:rsidR="00CB086A" w:rsidRDefault="00CB086A">
      <w:pPr>
        <w:rPr>
          <w:rFonts w:ascii="Times New Roman" w:hAnsi="Times New Roman"/>
          <w:sz w:val="24"/>
          <w:szCs w:val="24"/>
        </w:rPr>
      </w:pPr>
    </w:p>
    <w:p w:rsidR="00CB086A" w:rsidRDefault="00CB086A">
      <w:pPr>
        <w:rPr>
          <w:rFonts w:ascii="Times New Roman" w:hAnsi="Times New Roman"/>
          <w:sz w:val="24"/>
          <w:szCs w:val="24"/>
        </w:rPr>
      </w:pPr>
    </w:p>
    <w:p w:rsidR="00CB086A" w:rsidRDefault="00CB086A">
      <w:pPr>
        <w:rPr>
          <w:rFonts w:ascii="Times New Roman" w:hAnsi="Times New Roman"/>
          <w:sz w:val="24"/>
          <w:szCs w:val="24"/>
        </w:rPr>
      </w:pPr>
    </w:p>
    <w:p w:rsidR="00CB086A" w:rsidRDefault="00CB086A">
      <w:pPr>
        <w:rPr>
          <w:rFonts w:ascii="Times New Roman" w:hAnsi="Times New Roman"/>
          <w:sz w:val="24"/>
          <w:szCs w:val="24"/>
        </w:rPr>
      </w:pPr>
    </w:p>
    <w:p w:rsidR="00CB086A" w:rsidRDefault="00CB086A">
      <w:pPr>
        <w:rPr>
          <w:rFonts w:ascii="Times New Roman" w:hAnsi="Times New Roman"/>
          <w:sz w:val="24"/>
          <w:szCs w:val="24"/>
        </w:rPr>
      </w:pPr>
    </w:p>
    <w:p w:rsidR="00CB086A" w:rsidRPr="007164B0" w:rsidRDefault="00003218">
      <w:pPr>
        <w:rPr>
          <w:rFonts w:ascii="Times New Roman" w:hAnsi="Times New Roman"/>
          <w:sz w:val="28"/>
          <w:szCs w:val="28"/>
        </w:rPr>
      </w:pPr>
      <w:r w:rsidRPr="007164B0">
        <w:rPr>
          <w:rFonts w:ascii="Times New Roman" w:hAnsi="Times New Roman"/>
          <w:sz w:val="28"/>
          <w:szCs w:val="28"/>
        </w:rPr>
        <w:t>Reference list</w:t>
      </w:r>
      <w:bookmarkStart w:id="0" w:name="_GoBack"/>
      <w:bookmarkEnd w:id="0"/>
    </w:p>
    <w:p w:rsidR="00CB086A" w:rsidRDefault="00003218">
      <w:pPr>
        <w:rPr>
          <w:rFonts w:ascii="Times New Roman" w:eastAsia="Times New Roman" w:hAnsi="Times New Roman"/>
          <w:sz w:val="24"/>
          <w:szCs w:val="24"/>
        </w:rPr>
      </w:pPr>
      <w:r>
        <w:rPr>
          <w:rFonts w:ascii="Times New Roman" w:eastAsia="Times New Roman" w:hAnsi="Times New Roman"/>
          <w:sz w:val="24"/>
          <w:szCs w:val="24"/>
        </w:rPr>
        <w:t xml:space="preserve"> </w:t>
      </w:r>
    </w:p>
    <w:p w:rsidR="00CB086A" w:rsidRDefault="00003218">
      <w:pPr>
        <w:rPr>
          <w:rFonts w:ascii="Times New Roman" w:eastAsia="Times New Roman" w:hAnsi="Times New Roman"/>
          <w:sz w:val="24"/>
          <w:szCs w:val="24"/>
        </w:rPr>
      </w:pPr>
      <w:r>
        <w:rPr>
          <w:rFonts w:ascii="Times New Roman" w:eastAsia="Times New Roman" w:hAnsi="Times New Roman"/>
          <w:sz w:val="24"/>
          <w:szCs w:val="24"/>
        </w:rPr>
        <w:t xml:space="preserve">Edgar L. and </w:t>
      </w:r>
      <w:proofErr w:type="spellStart"/>
      <w:r>
        <w:rPr>
          <w:rFonts w:ascii="Times New Roman" w:eastAsia="Times New Roman" w:hAnsi="Times New Roman"/>
          <w:sz w:val="24"/>
          <w:szCs w:val="24"/>
        </w:rPr>
        <w:t>Rheta</w:t>
      </w:r>
      <w:proofErr w:type="spellEnd"/>
      <w:r>
        <w:rPr>
          <w:rFonts w:ascii="Times New Roman" w:eastAsia="Times New Roman" w:hAnsi="Times New Roman"/>
          <w:sz w:val="24"/>
          <w:szCs w:val="24"/>
        </w:rPr>
        <w:t xml:space="preserve"> A.</w:t>
      </w:r>
      <w:r>
        <w:rPr>
          <w:rFonts w:ascii="Times New Roman" w:hAnsi="Times New Roman"/>
          <w:sz w:val="24"/>
          <w:szCs w:val="24"/>
        </w:rPr>
        <w:t xml:space="preserve"> </w:t>
      </w:r>
      <w:r>
        <w:rPr>
          <w:rFonts w:ascii="Times New Roman" w:eastAsia="Times New Roman" w:hAnsi="Times New Roman"/>
          <w:sz w:val="24"/>
          <w:szCs w:val="24"/>
        </w:rPr>
        <w:t>(</w:t>
      </w:r>
      <w:proofErr w:type="spellStart"/>
      <w:r>
        <w:rPr>
          <w:rFonts w:ascii="Times New Roman" w:eastAsia="Times New Roman" w:hAnsi="Times New Roman"/>
          <w:sz w:val="24"/>
          <w:szCs w:val="24"/>
        </w:rPr>
        <w:t>n.d</w:t>
      </w:r>
      <w:proofErr w:type="spellEnd"/>
      <w:proofErr w:type="gramStart"/>
      <w:r>
        <w:rPr>
          <w:rFonts w:ascii="Times New Roman" w:eastAsia="Times New Roman" w:hAnsi="Times New Roman"/>
          <w:sz w:val="24"/>
          <w:szCs w:val="24"/>
        </w:rPr>
        <w:t xml:space="preserve">)  </w:t>
      </w:r>
      <w:r>
        <w:rPr>
          <w:rFonts w:ascii="Times New Roman" w:eastAsia="Times New Roman" w:hAnsi="Times New Roman"/>
          <w:i/>
          <w:sz w:val="24"/>
          <w:szCs w:val="24"/>
        </w:rPr>
        <w:t>The</w:t>
      </w:r>
      <w:proofErr w:type="gramEnd"/>
      <w:r>
        <w:rPr>
          <w:rFonts w:ascii="Times New Roman" w:eastAsia="Times New Roman" w:hAnsi="Times New Roman"/>
          <w:i/>
          <w:sz w:val="24"/>
          <w:szCs w:val="24"/>
        </w:rPr>
        <w:t xml:space="preserve"> Importance of Outdoor Play And Its Impact on Brain Development In Children. </w:t>
      </w:r>
      <w:r>
        <w:rPr>
          <w:rFonts w:ascii="Times New Roman" w:eastAsia="Times New Roman" w:hAnsi="Times New Roman"/>
          <w:sz w:val="24"/>
          <w:szCs w:val="24"/>
        </w:rPr>
        <w:t>UMKC School of Education</w:t>
      </w:r>
      <w:r w:rsidR="001C5940">
        <w:rPr>
          <w:rFonts w:ascii="Times New Roman" w:eastAsia="Times New Roman" w:hAnsi="Times New Roman"/>
          <w:sz w:val="24"/>
          <w:szCs w:val="24"/>
        </w:rPr>
        <w:t xml:space="preserve">  Available at: </w:t>
      </w:r>
      <w:hyperlink r:id="rId7" w:history="1">
        <w:r w:rsidR="001C5940" w:rsidRPr="00D013F2">
          <w:rPr>
            <w:rStyle w:val="Hyperlink"/>
            <w:rFonts w:ascii="Times New Roman" w:eastAsia="Times New Roman" w:hAnsi="Times New Roman"/>
            <w:sz w:val="24"/>
            <w:szCs w:val="24"/>
          </w:rPr>
          <w:t>https://education.umkc.edu/download/berkley/The-Importance-of-Outdoor-Play-and-Its-Impact-on-Brain-Develpoment-in-Children.pdf</w:t>
        </w:r>
      </w:hyperlink>
      <w:r w:rsidR="001C5940">
        <w:rPr>
          <w:rFonts w:ascii="Times New Roman" w:eastAsia="Times New Roman" w:hAnsi="Times New Roman"/>
          <w:sz w:val="24"/>
          <w:szCs w:val="24"/>
        </w:rPr>
        <w:t xml:space="preserve"> (26.09.18) </w:t>
      </w:r>
    </w:p>
    <w:p w:rsidR="00CB086A" w:rsidRDefault="00CB086A">
      <w:pPr>
        <w:rPr>
          <w:rFonts w:ascii="Times New Roman" w:eastAsia="Times New Roman" w:hAnsi="Times New Roman"/>
          <w:sz w:val="24"/>
          <w:szCs w:val="24"/>
        </w:rPr>
      </w:pPr>
    </w:p>
    <w:p w:rsidR="00CB086A" w:rsidRDefault="00003218">
      <w:pPr>
        <w:widowControl w:val="0"/>
        <w:spacing w:line="240" w:lineRule="auto"/>
        <w:rPr>
          <w:rFonts w:ascii="Times New Roman" w:eastAsia="Times New Roman" w:hAnsi="Times New Roman"/>
          <w:sz w:val="24"/>
          <w:szCs w:val="24"/>
        </w:rPr>
      </w:pPr>
      <w:proofErr w:type="spellStart"/>
      <w:r>
        <w:rPr>
          <w:rFonts w:ascii="Times New Roman" w:eastAsia="Times New Roman" w:hAnsi="Times New Roman"/>
          <w:sz w:val="24"/>
          <w:szCs w:val="24"/>
        </w:rPr>
        <w:t>Dismore</w:t>
      </w:r>
      <w:proofErr w:type="spellEnd"/>
      <w:r>
        <w:rPr>
          <w:rFonts w:ascii="Times New Roman" w:eastAsia="Times New Roman" w:hAnsi="Times New Roman"/>
          <w:sz w:val="24"/>
          <w:szCs w:val="24"/>
        </w:rPr>
        <w:t>, H and Bailey, R. (2005) ‘“If only”: Outdoor and adventurous</w:t>
      </w:r>
    </w:p>
    <w:p w:rsidR="00CB086A" w:rsidRDefault="00003218">
      <w:pPr>
        <w:widowControl w:val="0"/>
        <w:spacing w:line="240" w:lineRule="auto"/>
        <w:rPr>
          <w:rFonts w:ascii="Times New Roman" w:eastAsia="Times New Roman" w:hAnsi="Times New Roman"/>
          <w:i/>
          <w:iCs/>
          <w:sz w:val="24"/>
          <w:szCs w:val="24"/>
        </w:rPr>
      </w:pPr>
      <w:r>
        <w:rPr>
          <w:rFonts w:ascii="Times New Roman" w:eastAsia="Times New Roman" w:hAnsi="Times New Roman"/>
          <w:sz w:val="24"/>
          <w:szCs w:val="24"/>
        </w:rPr>
        <w:t xml:space="preserve">activities and generalised academic development’, </w:t>
      </w:r>
      <w:r>
        <w:rPr>
          <w:rFonts w:ascii="Times New Roman" w:eastAsia="Times New Roman" w:hAnsi="Times New Roman"/>
          <w:i/>
          <w:iCs/>
          <w:sz w:val="24"/>
          <w:szCs w:val="24"/>
        </w:rPr>
        <w:t>Journal of Adventure Education &amp; Outdoor</w:t>
      </w:r>
    </w:p>
    <w:p w:rsidR="00CB086A" w:rsidRDefault="00003218">
      <w:pPr>
        <w:widowControl w:val="0"/>
        <w:spacing w:line="240" w:lineRule="auto"/>
        <w:rPr>
          <w:rFonts w:ascii="Times New Roman" w:eastAsia="Times New Roman" w:hAnsi="Times New Roman"/>
          <w:sz w:val="24"/>
          <w:szCs w:val="24"/>
        </w:rPr>
      </w:pPr>
      <w:r>
        <w:rPr>
          <w:rFonts w:ascii="Times New Roman" w:eastAsia="Times New Roman" w:hAnsi="Times New Roman"/>
          <w:i/>
          <w:iCs/>
          <w:sz w:val="24"/>
          <w:szCs w:val="24"/>
        </w:rPr>
        <w:t>Learning</w:t>
      </w:r>
      <w:r>
        <w:rPr>
          <w:rFonts w:ascii="Times New Roman" w:eastAsia="Times New Roman" w:hAnsi="Times New Roman"/>
          <w:sz w:val="24"/>
          <w:szCs w:val="24"/>
        </w:rPr>
        <w:t>, 5:1, 9-19, DOI: 10.1080/1472967058520056</w:t>
      </w:r>
      <w:r w:rsidR="001C5940">
        <w:rPr>
          <w:rFonts w:ascii="Times New Roman" w:eastAsia="Times New Roman" w:hAnsi="Times New Roman"/>
          <w:sz w:val="24"/>
          <w:szCs w:val="24"/>
        </w:rPr>
        <w:t xml:space="preserve"> </w:t>
      </w:r>
    </w:p>
    <w:p w:rsidR="00CB086A" w:rsidRDefault="00CB086A">
      <w:pPr>
        <w:rPr>
          <w:rFonts w:ascii="Times New Roman" w:eastAsia="Times New Roman" w:hAnsi="Times New Roman"/>
          <w:sz w:val="24"/>
          <w:szCs w:val="24"/>
        </w:rPr>
      </w:pPr>
    </w:p>
    <w:p w:rsidR="00CB086A" w:rsidRDefault="00003218">
      <w:pPr>
        <w:spacing w:after="160" w:line="259" w:lineRule="auto"/>
        <w:rPr>
          <w:rFonts w:ascii="Times New Roman" w:eastAsia="Times New Roman" w:hAnsi="Times New Roman"/>
          <w:sz w:val="24"/>
          <w:szCs w:val="24"/>
        </w:rPr>
      </w:pPr>
      <w:r>
        <w:rPr>
          <w:rFonts w:ascii="Times New Roman" w:eastAsia="Times New Roman" w:hAnsi="Times New Roman"/>
          <w:sz w:val="24"/>
          <w:szCs w:val="24"/>
        </w:rPr>
        <w:t xml:space="preserve">Kolb, A. (1984) </w:t>
      </w:r>
      <w:r>
        <w:rPr>
          <w:rFonts w:ascii="Times New Roman" w:eastAsia="Times New Roman" w:hAnsi="Times New Roman"/>
          <w:i/>
          <w:iCs/>
          <w:sz w:val="24"/>
          <w:szCs w:val="24"/>
        </w:rPr>
        <w:t xml:space="preserve">Experiential </w:t>
      </w:r>
      <w:proofErr w:type="gramStart"/>
      <w:r>
        <w:rPr>
          <w:rFonts w:ascii="Times New Roman" w:eastAsia="Times New Roman" w:hAnsi="Times New Roman"/>
          <w:i/>
          <w:iCs/>
          <w:sz w:val="24"/>
          <w:szCs w:val="24"/>
        </w:rPr>
        <w:t>Learning</w:t>
      </w:r>
      <w:r>
        <w:rPr>
          <w:rFonts w:ascii="Times New Roman" w:eastAsia="Times New Roman" w:hAnsi="Times New Roman"/>
          <w:sz w:val="24"/>
          <w:szCs w:val="24"/>
        </w:rPr>
        <w:t xml:space="preserve">  New</w:t>
      </w:r>
      <w:proofErr w:type="gramEnd"/>
      <w:r>
        <w:rPr>
          <w:rFonts w:ascii="Times New Roman" w:eastAsia="Times New Roman" w:hAnsi="Times New Roman"/>
          <w:sz w:val="24"/>
          <w:szCs w:val="24"/>
        </w:rPr>
        <w:t xml:space="preserve"> Jersey: Prentice Hall, </w:t>
      </w:r>
    </w:p>
    <w:p w:rsidR="00CB086A" w:rsidRDefault="00003218">
      <w:pPr>
        <w:widowControl w:val="0"/>
        <w:spacing w:line="240" w:lineRule="auto"/>
        <w:rPr>
          <w:rFonts w:ascii="Times New Roman" w:eastAsia="Times New Roman" w:hAnsi="Times New Roman"/>
          <w:sz w:val="24"/>
          <w:szCs w:val="24"/>
        </w:rPr>
      </w:pPr>
      <w:r>
        <w:rPr>
          <w:rFonts w:ascii="Times New Roman" w:eastAsia="Times New Roman" w:hAnsi="Times New Roman"/>
          <w:sz w:val="24"/>
          <w:szCs w:val="24"/>
        </w:rPr>
        <w:t xml:space="preserve">Kolb, </w:t>
      </w:r>
      <w:proofErr w:type="gramStart"/>
      <w:r>
        <w:rPr>
          <w:rFonts w:ascii="Times New Roman" w:eastAsia="Times New Roman" w:hAnsi="Times New Roman"/>
          <w:sz w:val="24"/>
          <w:szCs w:val="24"/>
        </w:rPr>
        <w:t xml:space="preserve">A </w:t>
      </w:r>
      <w:r>
        <w:rPr>
          <w:rFonts w:ascii="Times New Roman" w:eastAsia="Times New Roman" w:hAnsi="Times New Roman"/>
          <w:i/>
          <w:iCs/>
          <w:sz w:val="24"/>
          <w:szCs w:val="24"/>
        </w:rPr>
        <w:t xml:space="preserve"> </w:t>
      </w:r>
      <w:r>
        <w:rPr>
          <w:rFonts w:ascii="Times New Roman" w:eastAsia="Times New Roman" w:hAnsi="Times New Roman"/>
          <w:sz w:val="24"/>
          <w:szCs w:val="24"/>
        </w:rPr>
        <w:t>and</w:t>
      </w:r>
      <w:proofErr w:type="gramEnd"/>
      <w:r>
        <w:rPr>
          <w:rFonts w:ascii="Times New Roman" w:eastAsia="Times New Roman" w:hAnsi="Times New Roman"/>
          <w:i/>
          <w:iCs/>
          <w:sz w:val="24"/>
          <w:szCs w:val="24"/>
        </w:rPr>
        <w:t xml:space="preserve"> </w:t>
      </w:r>
      <w:r>
        <w:rPr>
          <w:rFonts w:ascii="Times New Roman" w:eastAsia="Times New Roman" w:hAnsi="Times New Roman"/>
          <w:sz w:val="24"/>
          <w:szCs w:val="24"/>
        </w:rPr>
        <w:t>Kolb</w:t>
      </w:r>
      <w:r>
        <w:rPr>
          <w:rFonts w:ascii="Times New Roman" w:eastAsia="Times New Roman" w:hAnsi="Times New Roman"/>
          <w:i/>
          <w:iCs/>
          <w:sz w:val="24"/>
          <w:szCs w:val="24"/>
        </w:rPr>
        <w:t xml:space="preserve">. </w:t>
      </w:r>
      <w:r>
        <w:rPr>
          <w:rFonts w:ascii="Times New Roman" w:eastAsia="Times New Roman" w:hAnsi="Times New Roman"/>
          <w:sz w:val="24"/>
          <w:szCs w:val="24"/>
        </w:rPr>
        <w:t>D (2005)</w:t>
      </w:r>
      <w:r>
        <w:rPr>
          <w:rFonts w:ascii="Times New Roman" w:eastAsia="Times New Roman" w:hAnsi="Times New Roman"/>
          <w:i/>
          <w:iCs/>
          <w:sz w:val="24"/>
          <w:szCs w:val="24"/>
        </w:rPr>
        <w:t xml:space="preserve"> </w:t>
      </w:r>
      <w:r>
        <w:rPr>
          <w:rFonts w:ascii="Times New Roman" w:eastAsia="Times New Roman" w:hAnsi="Times New Roman"/>
          <w:sz w:val="24"/>
          <w:szCs w:val="24"/>
        </w:rPr>
        <w:t>‘Learning Styles and Learning Spaces: Enhancing Experiential Learning’ in</w:t>
      </w:r>
      <w:r>
        <w:rPr>
          <w:rFonts w:ascii="Times New Roman" w:eastAsia="Times New Roman" w:hAnsi="Times New Roman"/>
          <w:i/>
          <w:iCs/>
          <w:sz w:val="24"/>
          <w:szCs w:val="24"/>
        </w:rPr>
        <w:t xml:space="preserve"> Higher Education Academy of Management Learning &amp; Education</w:t>
      </w:r>
      <w:r>
        <w:rPr>
          <w:rFonts w:ascii="Times New Roman" w:eastAsia="Times New Roman" w:hAnsi="Times New Roman"/>
          <w:sz w:val="24"/>
          <w:szCs w:val="24"/>
        </w:rPr>
        <w:t xml:space="preserve">, Vol. 4, No. 2, 193–21 </w:t>
      </w:r>
      <w:r w:rsidR="001C5940">
        <w:rPr>
          <w:rFonts w:ascii="Times New Roman" w:eastAsia="Times New Roman" w:hAnsi="Times New Roman"/>
          <w:sz w:val="24"/>
          <w:szCs w:val="24"/>
        </w:rPr>
        <w:t xml:space="preserve"> Available at: </w:t>
      </w:r>
      <w:hyperlink r:id="rId8" w:history="1">
        <w:r w:rsidR="001C5940" w:rsidRPr="00D013F2">
          <w:rPr>
            <w:rStyle w:val="Hyperlink"/>
            <w:rFonts w:ascii="Arial" w:hAnsi="Arial" w:cs="Arial"/>
            <w:sz w:val="21"/>
            <w:szCs w:val="21"/>
            <w:shd w:val="clear" w:color="auto" w:fill="FFFFFF"/>
          </w:rPr>
          <w:t>https://doi.org/10.5465/amle.2005.17268566</w:t>
        </w:r>
      </w:hyperlink>
      <w:r w:rsidR="001C5940">
        <w:rPr>
          <w:rFonts w:ascii="Arial" w:hAnsi="Arial" w:cs="Arial"/>
          <w:sz w:val="21"/>
          <w:szCs w:val="21"/>
          <w:shd w:val="clear" w:color="auto" w:fill="FFFFFF"/>
        </w:rPr>
        <w:t xml:space="preserve"> </w:t>
      </w:r>
      <w:r w:rsidR="001C5940">
        <w:rPr>
          <w:rFonts w:ascii="Times New Roman" w:eastAsia="Times New Roman" w:hAnsi="Times New Roman"/>
          <w:sz w:val="24"/>
          <w:szCs w:val="24"/>
        </w:rPr>
        <w:t>(27.09.18)</w:t>
      </w:r>
    </w:p>
    <w:p w:rsidR="00CB086A" w:rsidRDefault="00CB086A">
      <w:pPr>
        <w:widowControl w:val="0"/>
        <w:spacing w:line="240" w:lineRule="auto"/>
        <w:rPr>
          <w:rFonts w:ascii="Times New Roman" w:eastAsia="Times New Roman" w:hAnsi="Times New Roman"/>
          <w:i/>
          <w:iCs/>
          <w:sz w:val="24"/>
          <w:szCs w:val="24"/>
        </w:rPr>
      </w:pPr>
    </w:p>
    <w:p w:rsidR="00CB086A" w:rsidRDefault="00003218">
      <w:pPr>
        <w:widowControl w:val="0"/>
        <w:spacing w:line="240" w:lineRule="auto"/>
        <w:rPr>
          <w:rFonts w:ascii="Times New Roman" w:eastAsia="Times New Roman" w:hAnsi="Times New Roman"/>
          <w:sz w:val="24"/>
          <w:szCs w:val="24"/>
        </w:rPr>
      </w:pPr>
      <w:proofErr w:type="spellStart"/>
      <w:r>
        <w:rPr>
          <w:rFonts w:ascii="Times New Roman" w:eastAsia="Times New Roman" w:hAnsi="Times New Roman"/>
          <w:sz w:val="24"/>
          <w:szCs w:val="24"/>
        </w:rPr>
        <w:t>Kuo</w:t>
      </w:r>
      <w:proofErr w:type="spellEnd"/>
      <w:r>
        <w:rPr>
          <w:rFonts w:ascii="Times New Roman" w:eastAsia="Times New Roman" w:hAnsi="Times New Roman"/>
          <w:sz w:val="24"/>
          <w:szCs w:val="24"/>
        </w:rPr>
        <w:t>, F and Taylor, A</w:t>
      </w:r>
      <w:r>
        <w:rPr>
          <w:rFonts w:ascii="Times New Roman" w:eastAsia="Times New Roman" w:hAnsi="Times New Roman"/>
          <w:i/>
          <w:iCs/>
          <w:sz w:val="24"/>
          <w:szCs w:val="24"/>
        </w:rPr>
        <w:t xml:space="preserve">. </w:t>
      </w:r>
      <w:r>
        <w:rPr>
          <w:rFonts w:ascii="Times New Roman" w:eastAsia="Times New Roman" w:hAnsi="Times New Roman"/>
          <w:sz w:val="24"/>
          <w:szCs w:val="24"/>
        </w:rPr>
        <w:t>(2004) ‘A Potential Natural Treatment for Attention-Deficit/Hyperactivity Disorder: Evidence From a National Study</w:t>
      </w:r>
      <w:r>
        <w:rPr>
          <w:rFonts w:ascii="Times New Roman" w:eastAsia="Times New Roman" w:hAnsi="Times New Roman"/>
          <w:i/>
          <w:iCs/>
          <w:sz w:val="24"/>
          <w:szCs w:val="24"/>
        </w:rPr>
        <w:t xml:space="preserve">’ American Journal of Public Health </w:t>
      </w:r>
      <w:r>
        <w:rPr>
          <w:rFonts w:ascii="Times New Roman" w:eastAsia="Times New Roman" w:hAnsi="Times New Roman"/>
          <w:sz w:val="24"/>
          <w:szCs w:val="24"/>
        </w:rPr>
        <w:t xml:space="preserve">Vol 94, No. 9 </w:t>
      </w:r>
      <w:r w:rsidR="001C5940">
        <w:rPr>
          <w:rFonts w:ascii="Times New Roman" w:eastAsia="Times New Roman" w:hAnsi="Times New Roman"/>
          <w:sz w:val="24"/>
          <w:szCs w:val="24"/>
        </w:rPr>
        <w:t xml:space="preserve">Available at: </w:t>
      </w:r>
      <w:hyperlink r:id="rId9" w:history="1">
        <w:r w:rsidR="001C5940" w:rsidRPr="00D013F2">
          <w:rPr>
            <w:rStyle w:val="Hyperlink"/>
            <w:rFonts w:ascii="Times New Roman" w:eastAsia="Times New Roman" w:hAnsi="Times New Roman"/>
            <w:sz w:val="24"/>
            <w:szCs w:val="24"/>
          </w:rPr>
          <w:t>https://ajph.aphapublications.org/doi/pdfplus/10.2105/AJPH.94.9.1580</w:t>
        </w:r>
      </w:hyperlink>
      <w:r w:rsidR="001C5940">
        <w:rPr>
          <w:rFonts w:ascii="Times New Roman" w:eastAsia="Times New Roman" w:hAnsi="Times New Roman"/>
          <w:sz w:val="24"/>
          <w:szCs w:val="24"/>
        </w:rPr>
        <w:t xml:space="preserve"> (26.09.18)</w:t>
      </w:r>
    </w:p>
    <w:p w:rsidR="00CB086A" w:rsidRDefault="001C5940">
      <w:pPr>
        <w:rPr>
          <w:rFonts w:ascii="Times New Roman" w:eastAsia="Times New Roman" w:hAnsi="Times New Roman"/>
          <w:sz w:val="24"/>
          <w:szCs w:val="24"/>
          <w:shd w:val="clear" w:color="auto" w:fill="FFFFFF"/>
        </w:rPr>
      </w:pPr>
      <w:r>
        <w:rPr>
          <w:rFonts w:ascii="Times New Roman" w:eastAsia="Times New Roman" w:hAnsi="Times New Roman"/>
          <w:sz w:val="24"/>
          <w:szCs w:val="24"/>
          <w:shd w:val="clear" w:color="auto" w:fill="FFFFFF"/>
        </w:rPr>
        <w:t xml:space="preserve"> </w:t>
      </w:r>
    </w:p>
    <w:p w:rsidR="00CB086A" w:rsidRDefault="00003218">
      <w:pPr>
        <w:widowControl w:val="0"/>
        <w:spacing w:line="240" w:lineRule="auto"/>
        <w:rPr>
          <w:rFonts w:ascii="Times New Roman" w:eastAsia="Times New Roman" w:hAnsi="Times New Roman"/>
          <w:sz w:val="24"/>
          <w:szCs w:val="24"/>
        </w:rPr>
      </w:pPr>
      <w:r>
        <w:rPr>
          <w:rFonts w:ascii="Times New Roman" w:eastAsia="Times New Roman" w:hAnsi="Times New Roman"/>
          <w:sz w:val="24"/>
          <w:szCs w:val="24"/>
        </w:rPr>
        <w:t xml:space="preserve">Gustafsson E, </w:t>
      </w:r>
      <w:proofErr w:type="spellStart"/>
      <w:r>
        <w:rPr>
          <w:rFonts w:ascii="Times New Roman" w:eastAsia="Times New Roman" w:hAnsi="Times New Roman"/>
          <w:sz w:val="24"/>
          <w:szCs w:val="24"/>
        </w:rPr>
        <w:t>Szczepanski</w:t>
      </w:r>
      <w:proofErr w:type="spellEnd"/>
      <w:r>
        <w:rPr>
          <w:rFonts w:ascii="Times New Roman" w:eastAsia="Times New Roman" w:hAnsi="Times New Roman"/>
          <w:sz w:val="24"/>
          <w:szCs w:val="24"/>
        </w:rPr>
        <w:t xml:space="preserve">, A, Nelson, N and. Gustafsson, A. (2012) ‘Effects of an outdoor education intervention on the mental health of schoolchildren’, </w:t>
      </w:r>
      <w:r>
        <w:rPr>
          <w:rFonts w:ascii="Times New Roman" w:eastAsia="Times New Roman" w:hAnsi="Times New Roman"/>
          <w:i/>
          <w:iCs/>
          <w:sz w:val="24"/>
          <w:szCs w:val="24"/>
        </w:rPr>
        <w:t>Journal of Adventure Education &amp; Outdoor Learning</w:t>
      </w:r>
      <w:r>
        <w:rPr>
          <w:rFonts w:ascii="Times New Roman" w:eastAsia="Times New Roman" w:hAnsi="Times New Roman"/>
          <w:sz w:val="24"/>
          <w:szCs w:val="24"/>
        </w:rPr>
        <w:t>, 12:1, 63-79, DOI: 10.1080/14729679.2010.532994</w:t>
      </w:r>
    </w:p>
    <w:p w:rsidR="00CB086A" w:rsidRDefault="00CB086A">
      <w:pPr>
        <w:rPr>
          <w:rFonts w:ascii="Times New Roman" w:eastAsia="Times New Roman" w:hAnsi="Times New Roman"/>
          <w:sz w:val="24"/>
          <w:szCs w:val="24"/>
          <w:shd w:val="clear" w:color="auto" w:fill="FFFFFF"/>
        </w:rPr>
      </w:pPr>
    </w:p>
    <w:p w:rsidR="00CB086A" w:rsidRDefault="00003218">
      <w:pPr>
        <w:rPr>
          <w:rFonts w:ascii="Times New Roman" w:eastAsia="Times New Roman" w:hAnsi="Times New Roman"/>
          <w:sz w:val="24"/>
          <w:szCs w:val="24"/>
        </w:rPr>
      </w:pPr>
      <w:r>
        <w:rPr>
          <w:rFonts w:ascii="Times New Roman" w:eastAsia="Times New Roman" w:hAnsi="Times New Roman"/>
          <w:sz w:val="24"/>
          <w:szCs w:val="24"/>
        </w:rPr>
        <w:t xml:space="preserve">   </w:t>
      </w:r>
    </w:p>
    <w:sectPr w:rsidR="00CB086A" w:rsidSect="007164B0">
      <w:headerReference w:type="default" r:id="rId10"/>
      <w:footerReference w:type="default" r:id="rId11"/>
      <w:endnotePr>
        <w:numFmt w:val="decimal"/>
      </w:endnotePr>
      <w:pgSz w:w="11906" w:h="16838"/>
      <w:pgMar w:top="1440" w:right="1440" w:bottom="1440" w:left="1440" w:header="708" w:footer="708"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41742" w:rsidRDefault="00241742">
      <w:pPr>
        <w:spacing w:line="240" w:lineRule="auto"/>
      </w:pPr>
      <w:r>
        <w:separator/>
      </w:r>
    </w:p>
  </w:endnote>
  <w:endnote w:type="continuationSeparator" w:id="0">
    <w:p w:rsidR="00241742" w:rsidRDefault="0024174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Webdings">
    <w:panose1 w:val="05030102010509060703"/>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MS Minngs">
    <w:altName w:val="MS Mincho"/>
    <w:charset w:val="80"/>
    <w:family w:val="roman"/>
    <w:pitch w:val="default"/>
  </w:font>
  <w:font w:name="Plantin">
    <w:altName w:val="Cambria"/>
    <w:charset w:val="00"/>
    <w:family w:val="roman"/>
    <w:pitch w:val="default"/>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B086A" w:rsidRDefault="00003218">
    <w:pPr>
      <w:pStyle w:val="Footer"/>
    </w:pPr>
    <w:r>
      <w:fldChar w:fldCharType="begin"/>
    </w:r>
    <w:r>
      <w:instrText xml:space="preserve"> PAGE \* Arabic </w:instrText>
    </w:r>
    <w:r>
      <w:fldChar w:fldCharType="separate"/>
    </w:r>
    <w:r>
      <w:t>7</w:t>
    </w:r>
    <w:r>
      <w:fldChar w:fldCharType="end"/>
    </w:r>
  </w:p>
  <w:p w:rsidR="00CB086A" w:rsidRDefault="00CB086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41742" w:rsidRDefault="00241742">
      <w:pPr>
        <w:spacing w:line="240" w:lineRule="auto"/>
      </w:pPr>
      <w:r>
        <w:separator/>
      </w:r>
    </w:p>
  </w:footnote>
  <w:footnote w:type="continuationSeparator" w:id="0">
    <w:p w:rsidR="00241742" w:rsidRDefault="00241742">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B086A" w:rsidRDefault="00003218">
    <w:pPr>
      <w:pStyle w:val="Header"/>
    </w:pPr>
    <w:r>
      <w:t>George Haines</w:t>
    </w:r>
  </w:p>
  <w:p w:rsidR="00CB086A" w:rsidRDefault="00CB086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3222A"/>
    <w:multiLevelType w:val="hybridMultilevel"/>
    <w:tmpl w:val="B4C8F1AC"/>
    <w:lvl w:ilvl="0" w:tplc="1E1A2EFA">
      <w:numFmt w:val="none"/>
      <w:lvlText w:val=""/>
      <w:lvlJc w:val="left"/>
      <w:pPr>
        <w:tabs>
          <w:tab w:val="num" w:pos="360"/>
        </w:tabs>
        <w:ind w:left="360" w:hanging="360"/>
      </w:pPr>
    </w:lvl>
    <w:lvl w:ilvl="1" w:tplc="798A47CC">
      <w:numFmt w:val="none"/>
      <w:lvlText w:val=""/>
      <w:lvlJc w:val="left"/>
      <w:pPr>
        <w:tabs>
          <w:tab w:val="num" w:pos="360"/>
        </w:tabs>
        <w:ind w:left="360" w:hanging="360"/>
      </w:pPr>
    </w:lvl>
    <w:lvl w:ilvl="2" w:tplc="DF7AE9DC">
      <w:numFmt w:val="none"/>
      <w:lvlText w:val=""/>
      <w:lvlJc w:val="left"/>
      <w:pPr>
        <w:tabs>
          <w:tab w:val="num" w:pos="360"/>
        </w:tabs>
        <w:ind w:left="360" w:hanging="360"/>
      </w:pPr>
    </w:lvl>
    <w:lvl w:ilvl="3" w:tplc="43F68E4E">
      <w:numFmt w:val="none"/>
      <w:lvlText w:val=""/>
      <w:lvlJc w:val="left"/>
      <w:pPr>
        <w:tabs>
          <w:tab w:val="num" w:pos="360"/>
        </w:tabs>
        <w:ind w:left="360" w:hanging="360"/>
      </w:pPr>
    </w:lvl>
    <w:lvl w:ilvl="4" w:tplc="BB3C9A8A">
      <w:numFmt w:val="none"/>
      <w:lvlText w:val=""/>
      <w:lvlJc w:val="left"/>
      <w:pPr>
        <w:tabs>
          <w:tab w:val="num" w:pos="360"/>
        </w:tabs>
        <w:ind w:left="360" w:hanging="360"/>
      </w:pPr>
    </w:lvl>
    <w:lvl w:ilvl="5" w:tplc="490225A6">
      <w:numFmt w:val="none"/>
      <w:lvlText w:val=""/>
      <w:lvlJc w:val="left"/>
      <w:pPr>
        <w:tabs>
          <w:tab w:val="num" w:pos="360"/>
        </w:tabs>
        <w:ind w:left="360" w:hanging="360"/>
      </w:pPr>
    </w:lvl>
    <w:lvl w:ilvl="6" w:tplc="9844F3E8">
      <w:numFmt w:val="none"/>
      <w:lvlText w:val=""/>
      <w:lvlJc w:val="left"/>
      <w:pPr>
        <w:tabs>
          <w:tab w:val="num" w:pos="360"/>
        </w:tabs>
        <w:ind w:left="360" w:hanging="360"/>
      </w:pPr>
    </w:lvl>
    <w:lvl w:ilvl="7" w:tplc="BE149E62">
      <w:numFmt w:val="none"/>
      <w:lvlText w:val=""/>
      <w:lvlJc w:val="left"/>
      <w:pPr>
        <w:tabs>
          <w:tab w:val="num" w:pos="360"/>
        </w:tabs>
        <w:ind w:left="360" w:hanging="360"/>
      </w:pPr>
    </w:lvl>
    <w:lvl w:ilvl="8" w:tplc="A3DCA762">
      <w:numFmt w:val="none"/>
      <w:lvlText w:val=""/>
      <w:lvlJc w:val="left"/>
      <w:pPr>
        <w:tabs>
          <w:tab w:val="num" w:pos="360"/>
        </w:tabs>
        <w:ind w:left="360" w:hanging="360"/>
      </w:pPr>
    </w:lvl>
  </w:abstractNum>
  <w:abstractNum w:abstractNumId="1" w15:restartNumberingAfterBreak="0">
    <w:nsid w:val="044C099D"/>
    <w:multiLevelType w:val="singleLevel"/>
    <w:tmpl w:val="0B4CB87E"/>
    <w:name w:val="Bullet 21"/>
    <w:lvl w:ilvl="0">
      <w:numFmt w:val="bullet"/>
      <w:lvlText w:val="o"/>
      <w:lvlJc w:val="left"/>
      <w:pPr>
        <w:ind w:left="0" w:firstLine="0"/>
      </w:pPr>
      <w:rPr>
        <w:rFonts w:ascii="Courier New" w:hAnsi="Courier New" w:cs="Courier New"/>
      </w:rPr>
    </w:lvl>
  </w:abstractNum>
  <w:abstractNum w:abstractNumId="2" w15:restartNumberingAfterBreak="0">
    <w:nsid w:val="095948A8"/>
    <w:multiLevelType w:val="singleLevel"/>
    <w:tmpl w:val="3A54186C"/>
    <w:name w:val="Bullet 27"/>
    <w:lvl w:ilvl="0">
      <w:start w:val="1"/>
      <w:numFmt w:val="lowerLetter"/>
      <w:lvlText w:val="%1"/>
      <w:lvlJc w:val="left"/>
      <w:pPr>
        <w:tabs>
          <w:tab w:val="num" w:pos="0"/>
        </w:tabs>
        <w:ind w:left="0" w:firstLine="0"/>
      </w:pPr>
    </w:lvl>
  </w:abstractNum>
  <w:abstractNum w:abstractNumId="3" w15:restartNumberingAfterBreak="0">
    <w:nsid w:val="10136207"/>
    <w:multiLevelType w:val="singleLevel"/>
    <w:tmpl w:val="C268AF92"/>
    <w:name w:val="Bullet 20"/>
    <w:lvl w:ilvl="0">
      <w:numFmt w:val="bullet"/>
      <w:lvlText w:val=""/>
      <w:lvlJc w:val="left"/>
      <w:pPr>
        <w:ind w:left="0" w:firstLine="0"/>
      </w:pPr>
      <w:rPr>
        <w:rFonts w:ascii="Webdings" w:hAnsi="Webdings"/>
      </w:rPr>
    </w:lvl>
  </w:abstractNum>
  <w:abstractNum w:abstractNumId="4" w15:restartNumberingAfterBreak="0">
    <w:nsid w:val="12865D35"/>
    <w:multiLevelType w:val="singleLevel"/>
    <w:tmpl w:val="2DBC0BD8"/>
    <w:name w:val="Bullet 28"/>
    <w:lvl w:ilvl="0">
      <w:start w:val="1"/>
      <w:numFmt w:val="lowerRoman"/>
      <w:lvlText w:val="%1"/>
      <w:lvlJc w:val="left"/>
      <w:pPr>
        <w:tabs>
          <w:tab w:val="num" w:pos="0"/>
        </w:tabs>
        <w:ind w:left="0" w:firstLine="0"/>
      </w:pPr>
    </w:lvl>
  </w:abstractNum>
  <w:abstractNum w:abstractNumId="5" w15:restartNumberingAfterBreak="0">
    <w:nsid w:val="145074AD"/>
    <w:multiLevelType w:val="singleLevel"/>
    <w:tmpl w:val="E41CC446"/>
    <w:name w:val="Bullet 18"/>
    <w:lvl w:ilvl="0">
      <w:start w:val="1"/>
      <w:numFmt w:val="lowerLetter"/>
      <w:lvlText w:val="%1"/>
      <w:lvlJc w:val="left"/>
      <w:pPr>
        <w:ind w:left="0" w:firstLine="0"/>
      </w:pPr>
    </w:lvl>
  </w:abstractNum>
  <w:abstractNum w:abstractNumId="6" w15:restartNumberingAfterBreak="0">
    <w:nsid w:val="16404615"/>
    <w:multiLevelType w:val="hybridMultilevel"/>
    <w:tmpl w:val="B066CCBC"/>
    <w:name w:val="Numbered list 7"/>
    <w:lvl w:ilvl="0" w:tplc="FD3EC2CE">
      <w:start w:val="1"/>
      <w:numFmt w:val="decimal"/>
      <w:lvlText w:val="%1."/>
      <w:lvlJc w:val="left"/>
      <w:pPr>
        <w:ind w:left="360" w:firstLine="0"/>
      </w:pPr>
    </w:lvl>
    <w:lvl w:ilvl="1" w:tplc="CFE4E3C4">
      <w:start w:val="1"/>
      <w:numFmt w:val="lowerLetter"/>
      <w:lvlText w:val="%2."/>
      <w:lvlJc w:val="left"/>
      <w:pPr>
        <w:ind w:left="1080" w:firstLine="0"/>
      </w:pPr>
    </w:lvl>
    <w:lvl w:ilvl="2" w:tplc="50B812B0">
      <w:start w:val="1"/>
      <w:numFmt w:val="lowerRoman"/>
      <w:lvlText w:val="%3."/>
      <w:lvlJc w:val="left"/>
      <w:pPr>
        <w:ind w:left="1980" w:firstLine="0"/>
      </w:pPr>
    </w:lvl>
    <w:lvl w:ilvl="3" w:tplc="482C4CAA">
      <w:start w:val="1"/>
      <w:numFmt w:val="decimal"/>
      <w:lvlText w:val="%4."/>
      <w:lvlJc w:val="left"/>
      <w:pPr>
        <w:ind w:left="2520" w:firstLine="0"/>
      </w:pPr>
    </w:lvl>
    <w:lvl w:ilvl="4" w:tplc="A06A9704">
      <w:start w:val="1"/>
      <w:numFmt w:val="lowerLetter"/>
      <w:lvlText w:val="%5."/>
      <w:lvlJc w:val="left"/>
      <w:pPr>
        <w:ind w:left="3240" w:firstLine="0"/>
      </w:pPr>
    </w:lvl>
    <w:lvl w:ilvl="5" w:tplc="DDB4DB0C">
      <w:start w:val="1"/>
      <w:numFmt w:val="lowerRoman"/>
      <w:lvlText w:val="%6."/>
      <w:lvlJc w:val="left"/>
      <w:pPr>
        <w:ind w:left="4140" w:firstLine="0"/>
      </w:pPr>
    </w:lvl>
    <w:lvl w:ilvl="6" w:tplc="124C5FDA">
      <w:start w:val="1"/>
      <w:numFmt w:val="decimal"/>
      <w:lvlText w:val="%7."/>
      <w:lvlJc w:val="left"/>
      <w:pPr>
        <w:ind w:left="4680" w:firstLine="0"/>
      </w:pPr>
    </w:lvl>
    <w:lvl w:ilvl="7" w:tplc="A726D7B8">
      <w:start w:val="1"/>
      <w:numFmt w:val="lowerLetter"/>
      <w:lvlText w:val="%8."/>
      <w:lvlJc w:val="left"/>
      <w:pPr>
        <w:ind w:left="5400" w:firstLine="0"/>
      </w:pPr>
    </w:lvl>
    <w:lvl w:ilvl="8" w:tplc="24FE9A42">
      <w:start w:val="1"/>
      <w:numFmt w:val="lowerRoman"/>
      <w:lvlText w:val="%9."/>
      <w:lvlJc w:val="left"/>
      <w:pPr>
        <w:ind w:left="6300" w:firstLine="0"/>
      </w:pPr>
    </w:lvl>
  </w:abstractNum>
  <w:abstractNum w:abstractNumId="7" w15:restartNumberingAfterBreak="0">
    <w:nsid w:val="197A19E9"/>
    <w:multiLevelType w:val="singleLevel"/>
    <w:tmpl w:val="534057B8"/>
    <w:name w:val="Bullet 5"/>
    <w:lvl w:ilvl="0">
      <w:start w:val="1"/>
      <w:numFmt w:val="decimal"/>
      <w:lvlText w:val="%1"/>
      <w:lvlJc w:val="left"/>
      <w:pPr>
        <w:ind w:left="0" w:firstLine="0"/>
      </w:pPr>
    </w:lvl>
  </w:abstractNum>
  <w:abstractNum w:abstractNumId="8" w15:restartNumberingAfterBreak="0">
    <w:nsid w:val="19F160AE"/>
    <w:multiLevelType w:val="hybridMultilevel"/>
    <w:tmpl w:val="A184E360"/>
    <w:name w:val="Numbered list 5"/>
    <w:lvl w:ilvl="0" w:tplc="97F8B506">
      <w:numFmt w:val="none"/>
      <w:lvlText w:val=""/>
      <w:lvlJc w:val="left"/>
      <w:pPr>
        <w:ind w:left="0" w:firstLine="0"/>
      </w:pPr>
    </w:lvl>
    <w:lvl w:ilvl="1" w:tplc="44980712">
      <w:numFmt w:val="none"/>
      <w:lvlText w:val=""/>
      <w:lvlJc w:val="left"/>
      <w:pPr>
        <w:ind w:left="0" w:firstLine="0"/>
      </w:pPr>
    </w:lvl>
    <w:lvl w:ilvl="2" w:tplc="ACEC86B6">
      <w:numFmt w:val="none"/>
      <w:lvlText w:val=""/>
      <w:lvlJc w:val="left"/>
      <w:pPr>
        <w:ind w:left="0" w:firstLine="0"/>
      </w:pPr>
    </w:lvl>
    <w:lvl w:ilvl="3" w:tplc="8F2C1540">
      <w:numFmt w:val="none"/>
      <w:lvlText w:val=""/>
      <w:lvlJc w:val="left"/>
      <w:pPr>
        <w:ind w:left="0" w:firstLine="0"/>
      </w:pPr>
    </w:lvl>
    <w:lvl w:ilvl="4" w:tplc="973E98A4">
      <w:numFmt w:val="none"/>
      <w:lvlText w:val=""/>
      <w:lvlJc w:val="left"/>
      <w:pPr>
        <w:ind w:left="0" w:firstLine="0"/>
      </w:pPr>
    </w:lvl>
    <w:lvl w:ilvl="5" w:tplc="620489F2">
      <w:numFmt w:val="none"/>
      <w:lvlText w:val=""/>
      <w:lvlJc w:val="left"/>
      <w:pPr>
        <w:ind w:left="0" w:firstLine="0"/>
      </w:pPr>
    </w:lvl>
    <w:lvl w:ilvl="6" w:tplc="9FBECEF8">
      <w:numFmt w:val="none"/>
      <w:lvlText w:val=""/>
      <w:lvlJc w:val="left"/>
      <w:pPr>
        <w:ind w:left="0" w:firstLine="0"/>
      </w:pPr>
    </w:lvl>
    <w:lvl w:ilvl="7" w:tplc="9DDA3B0E">
      <w:numFmt w:val="none"/>
      <w:lvlText w:val=""/>
      <w:lvlJc w:val="left"/>
      <w:pPr>
        <w:ind w:left="0" w:firstLine="0"/>
      </w:pPr>
    </w:lvl>
    <w:lvl w:ilvl="8" w:tplc="DE0AD150">
      <w:numFmt w:val="none"/>
      <w:lvlText w:val=""/>
      <w:lvlJc w:val="left"/>
      <w:pPr>
        <w:ind w:left="0" w:firstLine="0"/>
      </w:pPr>
    </w:lvl>
  </w:abstractNum>
  <w:abstractNum w:abstractNumId="9" w15:restartNumberingAfterBreak="0">
    <w:nsid w:val="1CC8522A"/>
    <w:multiLevelType w:val="singleLevel"/>
    <w:tmpl w:val="BC42A72A"/>
    <w:name w:val="Bullet 22"/>
    <w:lvl w:ilvl="0">
      <w:numFmt w:val="bullet"/>
      <w:lvlText w:val=""/>
      <w:lvlJc w:val="left"/>
      <w:pPr>
        <w:ind w:left="0" w:firstLine="0"/>
      </w:pPr>
      <w:rPr>
        <w:rFonts w:ascii="Wingdings" w:eastAsia="Wingdings" w:hAnsi="Wingdings" w:cs="Wingdings"/>
      </w:rPr>
    </w:lvl>
  </w:abstractNum>
  <w:abstractNum w:abstractNumId="10" w15:restartNumberingAfterBreak="0">
    <w:nsid w:val="20F21061"/>
    <w:multiLevelType w:val="singleLevel"/>
    <w:tmpl w:val="0C72C990"/>
    <w:name w:val="Bullet 19"/>
    <w:lvl w:ilvl="0">
      <w:start w:val="1"/>
      <w:numFmt w:val="lowerRoman"/>
      <w:lvlText w:val="%1"/>
      <w:lvlJc w:val="left"/>
      <w:pPr>
        <w:ind w:left="0" w:firstLine="0"/>
      </w:pPr>
    </w:lvl>
  </w:abstractNum>
  <w:abstractNum w:abstractNumId="11" w15:restartNumberingAfterBreak="0">
    <w:nsid w:val="2439588A"/>
    <w:multiLevelType w:val="singleLevel"/>
    <w:tmpl w:val="D5329DEC"/>
    <w:name w:val="Bullet 26"/>
    <w:lvl w:ilvl="0">
      <w:start w:val="1"/>
      <w:numFmt w:val="decimal"/>
      <w:lvlText w:val="%1"/>
      <w:lvlJc w:val="left"/>
      <w:pPr>
        <w:tabs>
          <w:tab w:val="num" w:pos="0"/>
        </w:tabs>
        <w:ind w:left="0" w:firstLine="0"/>
      </w:pPr>
    </w:lvl>
  </w:abstractNum>
  <w:abstractNum w:abstractNumId="12" w15:restartNumberingAfterBreak="0">
    <w:nsid w:val="25CF1E52"/>
    <w:multiLevelType w:val="singleLevel"/>
    <w:tmpl w:val="E4AC293C"/>
    <w:name w:val="Bullet 17"/>
    <w:lvl w:ilvl="0">
      <w:start w:val="1"/>
      <w:numFmt w:val="decimal"/>
      <w:lvlText w:val="%1"/>
      <w:lvlJc w:val="left"/>
      <w:pPr>
        <w:ind w:left="0" w:firstLine="0"/>
      </w:pPr>
    </w:lvl>
  </w:abstractNum>
  <w:abstractNum w:abstractNumId="13" w15:restartNumberingAfterBreak="0">
    <w:nsid w:val="2C10183E"/>
    <w:multiLevelType w:val="singleLevel"/>
    <w:tmpl w:val="699AADB2"/>
    <w:name w:val="Bullet 11"/>
    <w:lvl w:ilvl="0">
      <w:numFmt w:val="bullet"/>
      <w:lvlText w:val=""/>
      <w:lvlJc w:val="left"/>
      <w:pPr>
        <w:ind w:left="0" w:firstLine="0"/>
      </w:pPr>
      <w:rPr>
        <w:rFonts w:ascii="Symbol" w:hAnsi="Symbol"/>
      </w:rPr>
    </w:lvl>
  </w:abstractNum>
  <w:abstractNum w:abstractNumId="14" w15:restartNumberingAfterBreak="0">
    <w:nsid w:val="2EC915CC"/>
    <w:multiLevelType w:val="singleLevel"/>
    <w:tmpl w:val="ACC81A5C"/>
    <w:name w:val="Bullet 30"/>
    <w:lvl w:ilvl="0">
      <w:numFmt w:val="bullet"/>
      <w:lvlText w:val="o"/>
      <w:lvlJc w:val="left"/>
      <w:pPr>
        <w:tabs>
          <w:tab w:val="num" w:pos="0"/>
        </w:tabs>
        <w:ind w:left="0" w:firstLine="0"/>
      </w:pPr>
      <w:rPr>
        <w:rFonts w:ascii="Courier New" w:hAnsi="Courier New" w:cs="Courier New"/>
      </w:rPr>
    </w:lvl>
  </w:abstractNum>
  <w:abstractNum w:abstractNumId="15" w15:restartNumberingAfterBreak="0">
    <w:nsid w:val="310D734B"/>
    <w:multiLevelType w:val="singleLevel"/>
    <w:tmpl w:val="C720D096"/>
    <w:name w:val="Bullet 8"/>
    <w:lvl w:ilvl="0">
      <w:numFmt w:val="bullet"/>
      <w:lvlText w:val=""/>
      <w:lvlJc w:val="left"/>
      <w:pPr>
        <w:ind w:left="0" w:firstLine="0"/>
      </w:pPr>
      <w:rPr>
        <w:rFonts w:ascii="Webdings" w:hAnsi="Webdings"/>
      </w:rPr>
    </w:lvl>
  </w:abstractNum>
  <w:abstractNum w:abstractNumId="16" w15:restartNumberingAfterBreak="0">
    <w:nsid w:val="34E738DB"/>
    <w:multiLevelType w:val="hybridMultilevel"/>
    <w:tmpl w:val="B944D75C"/>
    <w:name w:val="Numbered list 1"/>
    <w:lvl w:ilvl="0" w:tplc="993E7F1A">
      <w:start w:val="1"/>
      <w:numFmt w:val="decimal"/>
      <w:lvlText w:val="%1."/>
      <w:lvlJc w:val="left"/>
      <w:pPr>
        <w:ind w:left="360" w:firstLine="0"/>
      </w:pPr>
    </w:lvl>
    <w:lvl w:ilvl="1" w:tplc="6C4AF5FE">
      <w:start w:val="1"/>
      <w:numFmt w:val="lowerLetter"/>
      <w:lvlText w:val="%2."/>
      <w:lvlJc w:val="left"/>
      <w:pPr>
        <w:ind w:left="1080" w:firstLine="0"/>
      </w:pPr>
    </w:lvl>
    <w:lvl w:ilvl="2" w:tplc="C0D086CC">
      <w:start w:val="1"/>
      <w:numFmt w:val="lowerRoman"/>
      <w:lvlText w:val="%3."/>
      <w:lvlJc w:val="left"/>
      <w:pPr>
        <w:ind w:left="1980" w:firstLine="0"/>
      </w:pPr>
    </w:lvl>
    <w:lvl w:ilvl="3" w:tplc="DD20AD8E">
      <w:start w:val="1"/>
      <w:numFmt w:val="decimal"/>
      <w:lvlText w:val="%4."/>
      <w:lvlJc w:val="left"/>
      <w:pPr>
        <w:ind w:left="2520" w:firstLine="0"/>
      </w:pPr>
    </w:lvl>
    <w:lvl w:ilvl="4" w:tplc="C818C152">
      <w:start w:val="1"/>
      <w:numFmt w:val="lowerLetter"/>
      <w:lvlText w:val="%5."/>
      <w:lvlJc w:val="left"/>
      <w:pPr>
        <w:ind w:left="3240" w:firstLine="0"/>
      </w:pPr>
    </w:lvl>
    <w:lvl w:ilvl="5" w:tplc="1A9E8116">
      <w:start w:val="1"/>
      <w:numFmt w:val="lowerRoman"/>
      <w:lvlText w:val="%6."/>
      <w:lvlJc w:val="left"/>
      <w:pPr>
        <w:ind w:left="4140" w:firstLine="0"/>
      </w:pPr>
    </w:lvl>
    <w:lvl w:ilvl="6" w:tplc="BA5CD340">
      <w:start w:val="1"/>
      <w:numFmt w:val="decimal"/>
      <w:lvlText w:val="%7."/>
      <w:lvlJc w:val="left"/>
      <w:pPr>
        <w:ind w:left="4680" w:firstLine="0"/>
      </w:pPr>
    </w:lvl>
    <w:lvl w:ilvl="7" w:tplc="FEF8F858">
      <w:start w:val="1"/>
      <w:numFmt w:val="lowerLetter"/>
      <w:lvlText w:val="%8."/>
      <w:lvlJc w:val="left"/>
      <w:pPr>
        <w:ind w:left="5400" w:firstLine="0"/>
      </w:pPr>
    </w:lvl>
    <w:lvl w:ilvl="8" w:tplc="1220B73A">
      <w:start w:val="1"/>
      <w:numFmt w:val="lowerRoman"/>
      <w:lvlText w:val="%9."/>
      <w:lvlJc w:val="left"/>
      <w:pPr>
        <w:ind w:left="6300" w:firstLine="0"/>
      </w:pPr>
    </w:lvl>
  </w:abstractNum>
  <w:abstractNum w:abstractNumId="17" w15:restartNumberingAfterBreak="0">
    <w:nsid w:val="36B9277B"/>
    <w:multiLevelType w:val="singleLevel"/>
    <w:tmpl w:val="CCA6A14C"/>
    <w:name w:val="Bullet 7"/>
    <w:lvl w:ilvl="0">
      <w:start w:val="1"/>
      <w:numFmt w:val="lowerRoman"/>
      <w:lvlText w:val="%1"/>
      <w:lvlJc w:val="left"/>
      <w:pPr>
        <w:ind w:left="0" w:firstLine="0"/>
      </w:pPr>
    </w:lvl>
  </w:abstractNum>
  <w:abstractNum w:abstractNumId="18" w15:restartNumberingAfterBreak="0">
    <w:nsid w:val="3B8646A6"/>
    <w:multiLevelType w:val="singleLevel"/>
    <w:tmpl w:val="10363D08"/>
    <w:name w:val="Bullet 23"/>
    <w:lvl w:ilvl="0">
      <w:numFmt w:val="bullet"/>
      <w:lvlText w:val=""/>
      <w:lvlJc w:val="left"/>
      <w:pPr>
        <w:ind w:left="0" w:firstLine="0"/>
      </w:pPr>
      <w:rPr>
        <w:rFonts w:ascii="Symbol" w:hAnsi="Symbol"/>
      </w:rPr>
    </w:lvl>
  </w:abstractNum>
  <w:abstractNum w:abstractNumId="19" w15:restartNumberingAfterBreak="0">
    <w:nsid w:val="3C4432F7"/>
    <w:multiLevelType w:val="hybridMultilevel"/>
    <w:tmpl w:val="CAD4E686"/>
    <w:name w:val="Numbered list 8"/>
    <w:lvl w:ilvl="0" w:tplc="406E3CE8">
      <w:start w:val="1"/>
      <w:numFmt w:val="decimal"/>
      <w:lvlText w:val="%1."/>
      <w:lvlJc w:val="left"/>
      <w:pPr>
        <w:ind w:left="360" w:firstLine="0"/>
      </w:pPr>
    </w:lvl>
    <w:lvl w:ilvl="1" w:tplc="DB781556">
      <w:start w:val="1"/>
      <w:numFmt w:val="lowerLetter"/>
      <w:lvlText w:val="%2."/>
      <w:lvlJc w:val="left"/>
      <w:pPr>
        <w:ind w:left="1080" w:firstLine="0"/>
      </w:pPr>
    </w:lvl>
    <w:lvl w:ilvl="2" w:tplc="FD44BD12">
      <w:start w:val="1"/>
      <w:numFmt w:val="lowerRoman"/>
      <w:lvlText w:val="%3."/>
      <w:lvlJc w:val="left"/>
      <w:pPr>
        <w:ind w:left="1980" w:firstLine="0"/>
      </w:pPr>
    </w:lvl>
    <w:lvl w:ilvl="3" w:tplc="06F06154">
      <w:start w:val="1"/>
      <w:numFmt w:val="decimal"/>
      <w:lvlText w:val="%4."/>
      <w:lvlJc w:val="left"/>
      <w:pPr>
        <w:ind w:left="2520" w:firstLine="0"/>
      </w:pPr>
    </w:lvl>
    <w:lvl w:ilvl="4" w:tplc="27066494">
      <w:start w:val="1"/>
      <w:numFmt w:val="lowerLetter"/>
      <w:lvlText w:val="%5."/>
      <w:lvlJc w:val="left"/>
      <w:pPr>
        <w:ind w:left="3240" w:firstLine="0"/>
      </w:pPr>
    </w:lvl>
    <w:lvl w:ilvl="5" w:tplc="08FC15DC">
      <w:start w:val="1"/>
      <w:numFmt w:val="lowerRoman"/>
      <w:lvlText w:val="%6."/>
      <w:lvlJc w:val="left"/>
      <w:pPr>
        <w:ind w:left="4140" w:firstLine="0"/>
      </w:pPr>
    </w:lvl>
    <w:lvl w:ilvl="6" w:tplc="164A629C">
      <w:start w:val="1"/>
      <w:numFmt w:val="decimal"/>
      <w:lvlText w:val="%7."/>
      <w:lvlJc w:val="left"/>
      <w:pPr>
        <w:ind w:left="4680" w:firstLine="0"/>
      </w:pPr>
    </w:lvl>
    <w:lvl w:ilvl="7" w:tplc="6E4E11AA">
      <w:start w:val="1"/>
      <w:numFmt w:val="lowerLetter"/>
      <w:lvlText w:val="%8."/>
      <w:lvlJc w:val="left"/>
      <w:pPr>
        <w:ind w:left="5400" w:firstLine="0"/>
      </w:pPr>
    </w:lvl>
    <w:lvl w:ilvl="8" w:tplc="016838F6">
      <w:start w:val="1"/>
      <w:numFmt w:val="lowerRoman"/>
      <w:lvlText w:val="%9."/>
      <w:lvlJc w:val="left"/>
      <w:pPr>
        <w:ind w:left="6300" w:firstLine="0"/>
      </w:pPr>
    </w:lvl>
  </w:abstractNum>
  <w:abstractNum w:abstractNumId="20" w15:restartNumberingAfterBreak="0">
    <w:nsid w:val="47B418A1"/>
    <w:multiLevelType w:val="singleLevel"/>
    <w:tmpl w:val="264ED0C0"/>
    <w:name w:val="Bullet 9"/>
    <w:lvl w:ilvl="0">
      <w:numFmt w:val="bullet"/>
      <w:lvlText w:val="o"/>
      <w:lvlJc w:val="left"/>
      <w:pPr>
        <w:ind w:left="0" w:firstLine="0"/>
      </w:pPr>
      <w:rPr>
        <w:rFonts w:ascii="Courier New" w:hAnsi="Courier New" w:cs="Courier New"/>
      </w:rPr>
    </w:lvl>
  </w:abstractNum>
  <w:abstractNum w:abstractNumId="21" w15:restartNumberingAfterBreak="0">
    <w:nsid w:val="4943436A"/>
    <w:multiLevelType w:val="singleLevel"/>
    <w:tmpl w:val="D9A891E0"/>
    <w:name w:val="Bullet 31"/>
    <w:lvl w:ilvl="0">
      <w:numFmt w:val="bullet"/>
      <w:lvlText w:val=""/>
      <w:lvlJc w:val="left"/>
      <w:pPr>
        <w:tabs>
          <w:tab w:val="num" w:pos="0"/>
        </w:tabs>
        <w:ind w:left="0" w:firstLine="0"/>
      </w:pPr>
      <w:rPr>
        <w:rFonts w:ascii="Wingdings" w:eastAsia="Wingdings" w:hAnsi="Wingdings" w:cs="Wingdings"/>
      </w:rPr>
    </w:lvl>
  </w:abstractNum>
  <w:abstractNum w:abstractNumId="22" w15:restartNumberingAfterBreak="0">
    <w:nsid w:val="543A0A55"/>
    <w:multiLevelType w:val="singleLevel"/>
    <w:tmpl w:val="1408D6C2"/>
    <w:name w:val="Bullet 16"/>
    <w:lvl w:ilvl="0">
      <w:numFmt w:val="none"/>
      <w:lvlText w:val="%1"/>
      <w:lvlJc w:val="left"/>
      <w:pPr>
        <w:ind w:left="0" w:firstLine="0"/>
      </w:pPr>
    </w:lvl>
  </w:abstractNum>
  <w:abstractNum w:abstractNumId="23" w15:restartNumberingAfterBreak="0">
    <w:nsid w:val="58447B95"/>
    <w:multiLevelType w:val="singleLevel"/>
    <w:tmpl w:val="9FA0294A"/>
    <w:name w:val="Bullet 6"/>
    <w:lvl w:ilvl="0">
      <w:start w:val="1"/>
      <w:numFmt w:val="lowerLetter"/>
      <w:lvlText w:val="%1"/>
      <w:lvlJc w:val="left"/>
      <w:pPr>
        <w:ind w:left="0" w:firstLine="0"/>
      </w:pPr>
    </w:lvl>
  </w:abstractNum>
  <w:abstractNum w:abstractNumId="24" w15:restartNumberingAfterBreak="0">
    <w:nsid w:val="62D84E4A"/>
    <w:multiLevelType w:val="hybridMultilevel"/>
    <w:tmpl w:val="789C745C"/>
    <w:name w:val="Numbered list 2"/>
    <w:lvl w:ilvl="0" w:tplc="4A2247C6">
      <w:start w:val="1"/>
      <w:numFmt w:val="decimal"/>
      <w:lvlText w:val="%1."/>
      <w:lvlJc w:val="left"/>
      <w:pPr>
        <w:ind w:left="360" w:firstLine="0"/>
      </w:pPr>
    </w:lvl>
    <w:lvl w:ilvl="1" w:tplc="EDCC6C0C">
      <w:start w:val="1"/>
      <w:numFmt w:val="lowerLetter"/>
      <w:lvlText w:val="%2."/>
      <w:lvlJc w:val="left"/>
      <w:pPr>
        <w:ind w:left="1080" w:firstLine="0"/>
      </w:pPr>
    </w:lvl>
    <w:lvl w:ilvl="2" w:tplc="A70E4E60">
      <w:start w:val="1"/>
      <w:numFmt w:val="lowerRoman"/>
      <w:lvlText w:val="%3."/>
      <w:lvlJc w:val="left"/>
      <w:pPr>
        <w:ind w:left="1980" w:firstLine="0"/>
      </w:pPr>
    </w:lvl>
    <w:lvl w:ilvl="3" w:tplc="42E0101C">
      <w:start w:val="1"/>
      <w:numFmt w:val="decimal"/>
      <w:lvlText w:val="%4."/>
      <w:lvlJc w:val="left"/>
      <w:pPr>
        <w:ind w:left="2520" w:firstLine="0"/>
      </w:pPr>
    </w:lvl>
    <w:lvl w:ilvl="4" w:tplc="42449060">
      <w:start w:val="1"/>
      <w:numFmt w:val="lowerLetter"/>
      <w:lvlText w:val="%5."/>
      <w:lvlJc w:val="left"/>
      <w:pPr>
        <w:ind w:left="3240" w:firstLine="0"/>
      </w:pPr>
    </w:lvl>
    <w:lvl w:ilvl="5" w:tplc="5BA404A2">
      <w:start w:val="1"/>
      <w:numFmt w:val="lowerRoman"/>
      <w:lvlText w:val="%6."/>
      <w:lvlJc w:val="left"/>
      <w:pPr>
        <w:ind w:left="4140" w:firstLine="0"/>
      </w:pPr>
    </w:lvl>
    <w:lvl w:ilvl="6" w:tplc="12C6814E">
      <w:start w:val="1"/>
      <w:numFmt w:val="decimal"/>
      <w:lvlText w:val="%7."/>
      <w:lvlJc w:val="left"/>
      <w:pPr>
        <w:ind w:left="4680" w:firstLine="0"/>
      </w:pPr>
    </w:lvl>
    <w:lvl w:ilvl="7" w:tplc="273687E8">
      <w:start w:val="1"/>
      <w:numFmt w:val="lowerLetter"/>
      <w:lvlText w:val="%8."/>
      <w:lvlJc w:val="left"/>
      <w:pPr>
        <w:ind w:left="5400" w:firstLine="0"/>
      </w:pPr>
    </w:lvl>
    <w:lvl w:ilvl="8" w:tplc="337431C6">
      <w:start w:val="1"/>
      <w:numFmt w:val="lowerRoman"/>
      <w:lvlText w:val="%9."/>
      <w:lvlJc w:val="left"/>
      <w:pPr>
        <w:ind w:left="6300" w:firstLine="0"/>
      </w:pPr>
    </w:lvl>
  </w:abstractNum>
  <w:abstractNum w:abstractNumId="25" w15:restartNumberingAfterBreak="0">
    <w:nsid w:val="648C21E9"/>
    <w:multiLevelType w:val="singleLevel"/>
    <w:tmpl w:val="55E4A646"/>
    <w:name w:val="Bullet 29"/>
    <w:lvl w:ilvl="0">
      <w:numFmt w:val="bullet"/>
      <w:lvlText w:val=""/>
      <w:lvlJc w:val="left"/>
      <w:pPr>
        <w:tabs>
          <w:tab w:val="num" w:pos="0"/>
        </w:tabs>
        <w:ind w:left="0" w:firstLine="0"/>
      </w:pPr>
      <w:rPr>
        <w:rFonts w:ascii="Webdings" w:hAnsi="Webdings"/>
      </w:rPr>
    </w:lvl>
  </w:abstractNum>
  <w:abstractNum w:abstractNumId="26" w15:restartNumberingAfterBreak="0">
    <w:nsid w:val="675333B2"/>
    <w:multiLevelType w:val="singleLevel"/>
    <w:tmpl w:val="D3FE3B68"/>
    <w:name w:val="Bullet 10"/>
    <w:lvl w:ilvl="0">
      <w:numFmt w:val="bullet"/>
      <w:lvlText w:val=""/>
      <w:lvlJc w:val="left"/>
      <w:pPr>
        <w:ind w:left="0" w:firstLine="0"/>
      </w:pPr>
      <w:rPr>
        <w:rFonts w:ascii="Wingdings" w:eastAsia="Wingdings" w:hAnsi="Wingdings" w:cs="Wingdings"/>
      </w:rPr>
    </w:lvl>
  </w:abstractNum>
  <w:abstractNum w:abstractNumId="27" w15:restartNumberingAfterBreak="0">
    <w:nsid w:val="6F8C17BC"/>
    <w:multiLevelType w:val="hybridMultilevel"/>
    <w:tmpl w:val="6F80E906"/>
    <w:name w:val="Numbered list 3"/>
    <w:lvl w:ilvl="0" w:tplc="4946615C">
      <w:numFmt w:val="bullet"/>
      <w:lvlText w:val=""/>
      <w:lvlJc w:val="left"/>
      <w:pPr>
        <w:ind w:left="-207" w:firstLine="0"/>
      </w:pPr>
      <w:rPr>
        <w:rFonts w:ascii="Webdings" w:hAnsi="Webdings"/>
      </w:rPr>
    </w:lvl>
    <w:lvl w:ilvl="1" w:tplc="8CA059A8">
      <w:numFmt w:val="bullet"/>
      <w:lvlText w:val="o"/>
      <w:lvlJc w:val="left"/>
      <w:pPr>
        <w:ind w:left="1080" w:firstLine="0"/>
      </w:pPr>
      <w:rPr>
        <w:rFonts w:ascii="Courier New" w:hAnsi="Courier New" w:cs="Courier New"/>
      </w:rPr>
    </w:lvl>
    <w:lvl w:ilvl="2" w:tplc="0DC0CF7C">
      <w:numFmt w:val="bullet"/>
      <w:lvlText w:val=""/>
      <w:lvlJc w:val="left"/>
      <w:pPr>
        <w:ind w:left="1800" w:firstLine="0"/>
      </w:pPr>
      <w:rPr>
        <w:rFonts w:ascii="Wingdings" w:eastAsia="Wingdings" w:hAnsi="Wingdings" w:cs="Wingdings"/>
      </w:rPr>
    </w:lvl>
    <w:lvl w:ilvl="3" w:tplc="6DD87514">
      <w:numFmt w:val="bullet"/>
      <w:lvlText w:val=""/>
      <w:lvlJc w:val="left"/>
      <w:pPr>
        <w:ind w:left="2520" w:firstLine="0"/>
      </w:pPr>
      <w:rPr>
        <w:rFonts w:ascii="Symbol" w:hAnsi="Symbol"/>
      </w:rPr>
    </w:lvl>
    <w:lvl w:ilvl="4" w:tplc="F5963098">
      <w:numFmt w:val="bullet"/>
      <w:lvlText w:val="o"/>
      <w:lvlJc w:val="left"/>
      <w:pPr>
        <w:ind w:left="3240" w:firstLine="0"/>
      </w:pPr>
      <w:rPr>
        <w:rFonts w:ascii="Courier New" w:hAnsi="Courier New" w:cs="Courier New"/>
      </w:rPr>
    </w:lvl>
    <w:lvl w:ilvl="5" w:tplc="C3C276F0">
      <w:numFmt w:val="bullet"/>
      <w:lvlText w:val=""/>
      <w:lvlJc w:val="left"/>
      <w:pPr>
        <w:ind w:left="3960" w:firstLine="0"/>
      </w:pPr>
      <w:rPr>
        <w:rFonts w:ascii="Wingdings" w:eastAsia="Wingdings" w:hAnsi="Wingdings" w:cs="Wingdings"/>
      </w:rPr>
    </w:lvl>
    <w:lvl w:ilvl="6" w:tplc="56E2AED8">
      <w:numFmt w:val="bullet"/>
      <w:lvlText w:val=""/>
      <w:lvlJc w:val="left"/>
      <w:pPr>
        <w:ind w:left="4680" w:firstLine="0"/>
      </w:pPr>
      <w:rPr>
        <w:rFonts w:ascii="Symbol" w:hAnsi="Symbol"/>
      </w:rPr>
    </w:lvl>
    <w:lvl w:ilvl="7" w:tplc="2E281C20">
      <w:numFmt w:val="bullet"/>
      <w:lvlText w:val="o"/>
      <w:lvlJc w:val="left"/>
      <w:pPr>
        <w:ind w:left="5400" w:firstLine="0"/>
      </w:pPr>
      <w:rPr>
        <w:rFonts w:ascii="Courier New" w:hAnsi="Courier New" w:cs="Courier New"/>
      </w:rPr>
    </w:lvl>
    <w:lvl w:ilvl="8" w:tplc="531A665A">
      <w:numFmt w:val="bullet"/>
      <w:lvlText w:val=""/>
      <w:lvlJc w:val="left"/>
      <w:pPr>
        <w:ind w:left="6120" w:firstLine="0"/>
      </w:pPr>
      <w:rPr>
        <w:rFonts w:ascii="Wingdings" w:eastAsia="Wingdings" w:hAnsi="Wingdings" w:cs="Wingdings"/>
      </w:rPr>
    </w:lvl>
  </w:abstractNum>
  <w:abstractNum w:abstractNumId="28" w15:restartNumberingAfterBreak="0">
    <w:nsid w:val="73136E37"/>
    <w:multiLevelType w:val="hybridMultilevel"/>
    <w:tmpl w:val="E8861550"/>
    <w:name w:val="Numbered list 9"/>
    <w:lvl w:ilvl="0" w:tplc="0B0C23E4">
      <w:numFmt w:val="none"/>
      <w:lvlText w:val=""/>
      <w:lvlJc w:val="left"/>
      <w:pPr>
        <w:ind w:left="0" w:firstLine="0"/>
      </w:pPr>
    </w:lvl>
    <w:lvl w:ilvl="1" w:tplc="28E67A4A">
      <w:numFmt w:val="none"/>
      <w:lvlText w:val=""/>
      <w:lvlJc w:val="left"/>
      <w:pPr>
        <w:ind w:left="0" w:firstLine="0"/>
      </w:pPr>
    </w:lvl>
    <w:lvl w:ilvl="2" w:tplc="0EC4B350">
      <w:numFmt w:val="none"/>
      <w:lvlText w:val=""/>
      <w:lvlJc w:val="left"/>
      <w:pPr>
        <w:ind w:left="0" w:firstLine="0"/>
      </w:pPr>
    </w:lvl>
    <w:lvl w:ilvl="3" w:tplc="7E9207A0">
      <w:numFmt w:val="none"/>
      <w:lvlText w:val=""/>
      <w:lvlJc w:val="left"/>
      <w:pPr>
        <w:ind w:left="0" w:firstLine="0"/>
      </w:pPr>
    </w:lvl>
    <w:lvl w:ilvl="4" w:tplc="E8A6AB62">
      <w:numFmt w:val="none"/>
      <w:lvlText w:val=""/>
      <w:lvlJc w:val="left"/>
      <w:pPr>
        <w:ind w:left="0" w:firstLine="0"/>
      </w:pPr>
    </w:lvl>
    <w:lvl w:ilvl="5" w:tplc="7382C61C">
      <w:numFmt w:val="none"/>
      <w:lvlText w:val=""/>
      <w:lvlJc w:val="left"/>
      <w:pPr>
        <w:ind w:left="0" w:firstLine="0"/>
      </w:pPr>
    </w:lvl>
    <w:lvl w:ilvl="6" w:tplc="A878A384">
      <w:numFmt w:val="none"/>
      <w:lvlText w:val=""/>
      <w:lvlJc w:val="left"/>
      <w:pPr>
        <w:ind w:left="0" w:firstLine="0"/>
      </w:pPr>
    </w:lvl>
    <w:lvl w:ilvl="7" w:tplc="7152DB90">
      <w:numFmt w:val="none"/>
      <w:lvlText w:val=""/>
      <w:lvlJc w:val="left"/>
      <w:pPr>
        <w:ind w:left="0" w:firstLine="0"/>
      </w:pPr>
    </w:lvl>
    <w:lvl w:ilvl="8" w:tplc="A74A550C">
      <w:numFmt w:val="none"/>
      <w:lvlText w:val=""/>
      <w:lvlJc w:val="left"/>
      <w:pPr>
        <w:ind w:left="0" w:firstLine="0"/>
      </w:pPr>
    </w:lvl>
  </w:abstractNum>
  <w:abstractNum w:abstractNumId="29" w15:restartNumberingAfterBreak="0">
    <w:nsid w:val="73334689"/>
    <w:multiLevelType w:val="singleLevel"/>
    <w:tmpl w:val="83306402"/>
    <w:name w:val="Bullet 32"/>
    <w:lvl w:ilvl="0">
      <w:numFmt w:val="bullet"/>
      <w:lvlText w:val=""/>
      <w:lvlJc w:val="left"/>
      <w:pPr>
        <w:tabs>
          <w:tab w:val="num" w:pos="0"/>
        </w:tabs>
        <w:ind w:left="0" w:firstLine="0"/>
      </w:pPr>
      <w:rPr>
        <w:rFonts w:ascii="Symbol" w:hAnsi="Symbol"/>
      </w:rPr>
    </w:lvl>
  </w:abstractNum>
  <w:abstractNum w:abstractNumId="30" w15:restartNumberingAfterBreak="0">
    <w:nsid w:val="74164E8F"/>
    <w:multiLevelType w:val="singleLevel"/>
    <w:tmpl w:val="36AA6E26"/>
    <w:name w:val="Bullet 25"/>
    <w:lvl w:ilvl="0">
      <w:numFmt w:val="none"/>
      <w:lvlText w:val="%1"/>
      <w:lvlJc w:val="left"/>
      <w:pPr>
        <w:tabs>
          <w:tab w:val="num" w:pos="0"/>
        </w:tabs>
        <w:ind w:left="0" w:firstLine="0"/>
      </w:pPr>
    </w:lvl>
  </w:abstractNum>
  <w:abstractNum w:abstractNumId="31" w15:restartNumberingAfterBreak="0">
    <w:nsid w:val="792A23B1"/>
    <w:multiLevelType w:val="hybridMultilevel"/>
    <w:tmpl w:val="C7685304"/>
    <w:name w:val="Numbered list 4"/>
    <w:lvl w:ilvl="0" w:tplc="44A0309C">
      <w:start w:val="1"/>
      <w:numFmt w:val="decimal"/>
      <w:lvlText w:val="%1."/>
      <w:lvlJc w:val="left"/>
      <w:pPr>
        <w:ind w:left="360" w:firstLine="0"/>
      </w:pPr>
    </w:lvl>
    <w:lvl w:ilvl="1" w:tplc="1BBEC7C2">
      <w:start w:val="1"/>
      <w:numFmt w:val="lowerLetter"/>
      <w:lvlText w:val="%2."/>
      <w:lvlJc w:val="left"/>
      <w:pPr>
        <w:ind w:left="1080" w:firstLine="0"/>
      </w:pPr>
    </w:lvl>
    <w:lvl w:ilvl="2" w:tplc="FDD2FE56">
      <w:start w:val="1"/>
      <w:numFmt w:val="lowerRoman"/>
      <w:lvlText w:val="%3."/>
      <w:lvlJc w:val="left"/>
      <w:pPr>
        <w:ind w:left="1980" w:firstLine="0"/>
      </w:pPr>
    </w:lvl>
    <w:lvl w:ilvl="3" w:tplc="BE36C026">
      <w:start w:val="1"/>
      <w:numFmt w:val="decimal"/>
      <w:lvlText w:val="%4."/>
      <w:lvlJc w:val="left"/>
      <w:pPr>
        <w:ind w:left="2520" w:firstLine="0"/>
      </w:pPr>
    </w:lvl>
    <w:lvl w:ilvl="4" w:tplc="EDEE4256">
      <w:start w:val="1"/>
      <w:numFmt w:val="lowerLetter"/>
      <w:lvlText w:val="%5."/>
      <w:lvlJc w:val="left"/>
      <w:pPr>
        <w:ind w:left="3240" w:firstLine="0"/>
      </w:pPr>
    </w:lvl>
    <w:lvl w:ilvl="5" w:tplc="3A10EECA">
      <w:start w:val="1"/>
      <w:numFmt w:val="lowerRoman"/>
      <w:lvlText w:val="%6."/>
      <w:lvlJc w:val="left"/>
      <w:pPr>
        <w:ind w:left="4140" w:firstLine="0"/>
      </w:pPr>
    </w:lvl>
    <w:lvl w:ilvl="6" w:tplc="5AA2520A">
      <w:start w:val="1"/>
      <w:numFmt w:val="decimal"/>
      <w:lvlText w:val="%7."/>
      <w:lvlJc w:val="left"/>
      <w:pPr>
        <w:ind w:left="4680" w:firstLine="0"/>
      </w:pPr>
    </w:lvl>
    <w:lvl w:ilvl="7" w:tplc="B1D024E8">
      <w:start w:val="1"/>
      <w:numFmt w:val="lowerLetter"/>
      <w:lvlText w:val="%8."/>
      <w:lvlJc w:val="left"/>
      <w:pPr>
        <w:ind w:left="5400" w:firstLine="0"/>
      </w:pPr>
    </w:lvl>
    <w:lvl w:ilvl="8" w:tplc="30BE7768">
      <w:start w:val="1"/>
      <w:numFmt w:val="lowerRoman"/>
      <w:lvlText w:val="%9."/>
      <w:lvlJc w:val="left"/>
      <w:pPr>
        <w:ind w:left="6300" w:firstLine="0"/>
      </w:pPr>
    </w:lvl>
  </w:abstractNum>
  <w:abstractNum w:abstractNumId="32" w15:restartNumberingAfterBreak="0">
    <w:nsid w:val="7CF64F86"/>
    <w:multiLevelType w:val="hybridMultilevel"/>
    <w:tmpl w:val="2C42566A"/>
    <w:name w:val="Numbered list 6"/>
    <w:lvl w:ilvl="0" w:tplc="B7F83944">
      <w:start w:val="1"/>
      <w:numFmt w:val="decimal"/>
      <w:lvlText w:val="%1."/>
      <w:lvlJc w:val="left"/>
      <w:pPr>
        <w:ind w:left="360" w:firstLine="0"/>
      </w:pPr>
    </w:lvl>
    <w:lvl w:ilvl="1" w:tplc="4D228DEA">
      <w:start w:val="1"/>
      <w:numFmt w:val="lowerLetter"/>
      <w:lvlText w:val="%2."/>
      <w:lvlJc w:val="left"/>
      <w:pPr>
        <w:ind w:left="1080" w:firstLine="0"/>
      </w:pPr>
    </w:lvl>
    <w:lvl w:ilvl="2" w:tplc="E7288C68">
      <w:start w:val="1"/>
      <w:numFmt w:val="lowerRoman"/>
      <w:lvlText w:val="%3."/>
      <w:lvlJc w:val="left"/>
      <w:pPr>
        <w:ind w:left="1980" w:firstLine="0"/>
      </w:pPr>
    </w:lvl>
    <w:lvl w:ilvl="3" w:tplc="0AAA9D4E">
      <w:start w:val="1"/>
      <w:numFmt w:val="decimal"/>
      <w:lvlText w:val="%4."/>
      <w:lvlJc w:val="left"/>
      <w:pPr>
        <w:ind w:left="2520" w:firstLine="0"/>
      </w:pPr>
    </w:lvl>
    <w:lvl w:ilvl="4" w:tplc="36D88E38">
      <w:start w:val="1"/>
      <w:numFmt w:val="lowerLetter"/>
      <w:lvlText w:val="%5."/>
      <w:lvlJc w:val="left"/>
      <w:pPr>
        <w:ind w:left="3240" w:firstLine="0"/>
      </w:pPr>
    </w:lvl>
    <w:lvl w:ilvl="5" w:tplc="8CCE2B2C">
      <w:start w:val="1"/>
      <w:numFmt w:val="lowerRoman"/>
      <w:lvlText w:val="%6."/>
      <w:lvlJc w:val="left"/>
      <w:pPr>
        <w:ind w:left="4140" w:firstLine="0"/>
      </w:pPr>
    </w:lvl>
    <w:lvl w:ilvl="6" w:tplc="9A0E7398">
      <w:start w:val="1"/>
      <w:numFmt w:val="decimal"/>
      <w:lvlText w:val="%7."/>
      <w:lvlJc w:val="left"/>
      <w:pPr>
        <w:ind w:left="4680" w:firstLine="0"/>
      </w:pPr>
    </w:lvl>
    <w:lvl w:ilvl="7" w:tplc="2FB6B1C2">
      <w:start w:val="1"/>
      <w:numFmt w:val="lowerLetter"/>
      <w:lvlText w:val="%8."/>
      <w:lvlJc w:val="left"/>
      <w:pPr>
        <w:ind w:left="5400" w:firstLine="0"/>
      </w:pPr>
    </w:lvl>
    <w:lvl w:ilvl="8" w:tplc="D344921E">
      <w:start w:val="1"/>
      <w:numFmt w:val="lowerRoman"/>
      <w:lvlText w:val="%9."/>
      <w:lvlJc w:val="left"/>
      <w:pPr>
        <w:ind w:left="6300" w:firstLine="0"/>
      </w:pPr>
    </w:lvl>
  </w:abstractNum>
  <w:num w:numId="1">
    <w:abstractNumId w:val="28"/>
  </w:num>
  <w:num w:numId="2">
    <w:abstractNumId w:val="8"/>
  </w:num>
  <w:num w:numId="3">
    <w:abstractNumId w:val="16"/>
  </w:num>
  <w:num w:numId="4">
    <w:abstractNumId w:val="24"/>
  </w:num>
  <w:num w:numId="5">
    <w:abstractNumId w:val="27"/>
  </w:num>
  <w:num w:numId="6">
    <w:abstractNumId w:val="31"/>
  </w:num>
  <w:num w:numId="7">
    <w:abstractNumId w:val="7"/>
  </w:num>
  <w:num w:numId="8">
    <w:abstractNumId w:val="23"/>
  </w:num>
  <w:num w:numId="9">
    <w:abstractNumId w:val="17"/>
  </w:num>
  <w:num w:numId="10">
    <w:abstractNumId w:val="15"/>
  </w:num>
  <w:num w:numId="11">
    <w:abstractNumId w:val="20"/>
  </w:num>
  <w:num w:numId="12">
    <w:abstractNumId w:val="26"/>
  </w:num>
  <w:num w:numId="13">
    <w:abstractNumId w:val="13"/>
  </w:num>
  <w:num w:numId="14">
    <w:abstractNumId w:val="32"/>
  </w:num>
  <w:num w:numId="15">
    <w:abstractNumId w:val="6"/>
  </w:num>
  <w:num w:numId="16">
    <w:abstractNumId w:val="19"/>
  </w:num>
  <w:num w:numId="17">
    <w:abstractNumId w:val="22"/>
  </w:num>
  <w:num w:numId="18">
    <w:abstractNumId w:val="12"/>
  </w:num>
  <w:num w:numId="19">
    <w:abstractNumId w:val="5"/>
  </w:num>
  <w:num w:numId="20">
    <w:abstractNumId w:val="10"/>
  </w:num>
  <w:num w:numId="21">
    <w:abstractNumId w:val="3"/>
  </w:num>
  <w:num w:numId="22">
    <w:abstractNumId w:val="1"/>
  </w:num>
  <w:num w:numId="23">
    <w:abstractNumId w:val="9"/>
  </w:num>
  <w:num w:numId="24">
    <w:abstractNumId w:val="18"/>
  </w:num>
  <w:num w:numId="25">
    <w:abstractNumId w:val="30"/>
  </w:num>
  <w:num w:numId="26">
    <w:abstractNumId w:val="11"/>
  </w:num>
  <w:num w:numId="27">
    <w:abstractNumId w:val="2"/>
  </w:num>
  <w:num w:numId="28">
    <w:abstractNumId w:val="4"/>
  </w:num>
  <w:num w:numId="29">
    <w:abstractNumId w:val="25"/>
  </w:num>
  <w:num w:numId="30">
    <w:abstractNumId w:val="14"/>
  </w:num>
  <w:num w:numId="31">
    <w:abstractNumId w:val="21"/>
  </w:num>
  <w:num w:numId="32">
    <w:abstractNumId w:val="29"/>
  </w:num>
  <w:num w:numId="3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283"/>
  <w:drawingGridVerticalSpacing w:val="283"/>
  <w:characterSpacingControl w:val="doNotCompress"/>
  <w:footnotePr>
    <w:footnote w:id="-1"/>
    <w:footnote w:id="0"/>
  </w:footnotePr>
  <w:endnotePr>
    <w:numFmt w:val="decimal"/>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086A"/>
    <w:rsid w:val="00003218"/>
    <w:rsid w:val="000E1D58"/>
    <w:rsid w:val="000F2D40"/>
    <w:rsid w:val="001C5940"/>
    <w:rsid w:val="00241742"/>
    <w:rsid w:val="003117DE"/>
    <w:rsid w:val="007164B0"/>
    <w:rsid w:val="00BF01D3"/>
    <w:rsid w:val="00CB086A"/>
    <w:rsid w:val="00E937F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9E1B0F3-5E68-4F65-88BB-7726147718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sz w:val="22"/>
        <w:szCs w:val="22"/>
        <w:lang w:val="en-GB" w:eastAsia="zh-CN" w:bidi="ar-SA"/>
      </w:rPr>
    </w:rPrDefault>
    <w:pPrDefault>
      <w:pPr>
        <w:spacing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nhideWhenUsed="1"/>
    <w:lsdException w:name="No Spacing"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Intense Reference" w:semiHidden="1" w:unhideWhenUsed="1"/>
    <w:lsdException w:name="Book Title" w:semiHidden="1" w:unhideWhenUsed="1"/>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qFormat/>
    <w:pPr>
      <w:spacing w:before="100" w:beforeAutospacing="1" w:after="100" w:afterAutospacing="1" w:line="240" w:lineRule="auto"/>
      <w:outlineLvl w:val="0"/>
    </w:pPr>
    <w:rPr>
      <w:rFonts w:ascii="Times New Roman" w:eastAsia="Times New Roman" w:hAnsi="Times New Roman"/>
      <w:b/>
      <w:bCs/>
      <w:kern w:val="1"/>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pPr>
      <w:spacing w:line="240" w:lineRule="auto"/>
      <w:jc w:val="center"/>
    </w:pPr>
    <w:rPr>
      <w:rFonts w:ascii="Times New Roman" w:eastAsia="MS Minngs" w:hAnsi="Times New Roman"/>
      <w:b/>
      <w:bCs/>
      <w:sz w:val="28"/>
      <w:szCs w:val="28"/>
    </w:rPr>
  </w:style>
  <w:style w:type="paragraph" w:styleId="BodyText">
    <w:name w:val="Body Text"/>
    <w:basedOn w:val="Normal"/>
    <w:qFormat/>
    <w:pPr>
      <w:spacing w:after="120" w:line="240" w:lineRule="auto"/>
    </w:pPr>
    <w:rPr>
      <w:rFonts w:ascii="Times New Roman" w:eastAsia="Times New Roman" w:hAnsi="Times New Roman"/>
      <w:sz w:val="24"/>
      <w:szCs w:val="20"/>
    </w:rPr>
  </w:style>
  <w:style w:type="paragraph" w:styleId="Subtitle">
    <w:name w:val="Subtitle"/>
    <w:basedOn w:val="Normal"/>
    <w:qFormat/>
    <w:pPr>
      <w:spacing w:line="240" w:lineRule="auto"/>
      <w:jc w:val="center"/>
    </w:pPr>
    <w:rPr>
      <w:rFonts w:ascii="Times New Roman" w:eastAsia="MS Minngs" w:hAnsi="Times New Roman"/>
      <w:sz w:val="32"/>
      <w:szCs w:val="32"/>
      <w:u w:val="single"/>
    </w:rPr>
  </w:style>
  <w:style w:type="paragraph" w:styleId="ListParagraph">
    <w:name w:val="List Paragraph"/>
    <w:basedOn w:val="Normal"/>
    <w:qFormat/>
    <w:pPr>
      <w:spacing w:after="200"/>
      <w:ind w:left="720"/>
      <w:contextualSpacing/>
    </w:pPr>
  </w:style>
  <w:style w:type="paragraph" w:customStyle="1" w:styleId="Modcode">
    <w:name w:val="Modcode"/>
    <w:basedOn w:val="Normal"/>
    <w:qFormat/>
    <w:pPr>
      <w:spacing w:line="240" w:lineRule="auto"/>
      <w:jc w:val="center"/>
    </w:pPr>
    <w:rPr>
      <w:rFonts w:ascii="Times New Roman" w:eastAsia="Times New Roman" w:hAnsi="Times New Roman"/>
      <w:b/>
      <w:caps/>
      <w:sz w:val="28"/>
      <w:szCs w:val="20"/>
    </w:rPr>
  </w:style>
  <w:style w:type="paragraph" w:customStyle="1" w:styleId="Time">
    <w:name w:val="Time"/>
    <w:basedOn w:val="Normal"/>
    <w:next w:val="Answer"/>
    <w:qFormat/>
    <w:pPr>
      <w:spacing w:after="240" w:line="240" w:lineRule="auto"/>
    </w:pPr>
    <w:rPr>
      <w:rFonts w:ascii="Times New Roman" w:eastAsia="Times New Roman" w:hAnsi="Times New Roman"/>
      <w:b/>
      <w:caps/>
      <w:sz w:val="28"/>
      <w:szCs w:val="20"/>
    </w:rPr>
  </w:style>
  <w:style w:type="paragraph" w:customStyle="1" w:styleId="Modname">
    <w:name w:val="Modname"/>
    <w:basedOn w:val="Normal"/>
    <w:next w:val="Time"/>
    <w:qFormat/>
    <w:pPr>
      <w:spacing w:after="240" w:line="240" w:lineRule="auto"/>
      <w:jc w:val="center"/>
    </w:pPr>
    <w:rPr>
      <w:rFonts w:ascii="Times New Roman" w:eastAsia="Times New Roman" w:hAnsi="Times New Roman"/>
      <w:b/>
      <w:sz w:val="28"/>
      <w:szCs w:val="20"/>
    </w:rPr>
  </w:style>
  <w:style w:type="paragraph" w:customStyle="1" w:styleId="Answer">
    <w:name w:val="Answer"/>
    <w:basedOn w:val="Normal"/>
    <w:next w:val="BodyText"/>
    <w:qFormat/>
    <w:pPr>
      <w:spacing w:line="240" w:lineRule="auto"/>
    </w:pPr>
    <w:rPr>
      <w:rFonts w:ascii="Times New Roman" w:eastAsia="Times New Roman" w:hAnsi="Times New Roman"/>
      <w:b/>
      <w:caps/>
      <w:sz w:val="28"/>
      <w:szCs w:val="20"/>
    </w:rPr>
  </w:style>
  <w:style w:type="paragraph" w:styleId="Header">
    <w:name w:val="header"/>
    <w:basedOn w:val="Normal"/>
    <w:qFormat/>
    <w:pPr>
      <w:tabs>
        <w:tab w:val="center" w:pos="4513"/>
        <w:tab w:val="right" w:pos="9026"/>
      </w:tabs>
      <w:spacing w:line="240" w:lineRule="auto"/>
    </w:pPr>
  </w:style>
  <w:style w:type="paragraph" w:styleId="Footer">
    <w:name w:val="footer"/>
    <w:basedOn w:val="Normal"/>
    <w:qFormat/>
    <w:pPr>
      <w:tabs>
        <w:tab w:val="center" w:pos="4513"/>
        <w:tab w:val="right" w:pos="9026"/>
      </w:tabs>
      <w:spacing w:line="240" w:lineRule="auto"/>
    </w:pPr>
  </w:style>
  <w:style w:type="character" w:customStyle="1" w:styleId="TitleChar">
    <w:name w:val="Title Char"/>
    <w:basedOn w:val="DefaultParagraphFont"/>
    <w:rPr>
      <w:rFonts w:ascii="Times New Roman" w:eastAsia="MS Minngs" w:hAnsi="Times New Roman" w:cs="Times New Roman"/>
      <w:b/>
      <w:bCs w:val="0"/>
      <w:sz w:val="28"/>
      <w:szCs w:val="28"/>
    </w:rPr>
  </w:style>
  <w:style w:type="character" w:customStyle="1" w:styleId="BodyTextChar">
    <w:name w:val="Body Text Char"/>
    <w:basedOn w:val="DefaultParagraphFont"/>
    <w:rPr>
      <w:rFonts w:ascii="Times New Roman" w:eastAsia="Times New Roman" w:hAnsi="Times New Roman" w:cs="Times New Roman"/>
      <w:sz w:val="24"/>
      <w:szCs w:val="20"/>
    </w:rPr>
  </w:style>
  <w:style w:type="character" w:customStyle="1" w:styleId="SubtitleChar">
    <w:name w:val="Subtitle Char"/>
    <w:basedOn w:val="DefaultParagraphFont"/>
    <w:rPr>
      <w:rFonts w:ascii="Times New Roman" w:eastAsia="MS Minngs" w:hAnsi="Times New Roman" w:cs="Times New Roman"/>
      <w:sz w:val="32"/>
      <w:szCs w:val="32"/>
      <w:u w:val="single"/>
    </w:rPr>
  </w:style>
  <w:style w:type="character" w:customStyle="1" w:styleId="HeaderChar">
    <w:name w:val="Header Char"/>
    <w:basedOn w:val="DefaultParagraphFont"/>
  </w:style>
  <w:style w:type="character" w:customStyle="1" w:styleId="FooterChar">
    <w:name w:val="Footer Char"/>
    <w:basedOn w:val="DefaultParagraphFont"/>
  </w:style>
  <w:style w:type="character" w:customStyle="1" w:styleId="fontstyle01">
    <w:name w:val="fontstyle01"/>
    <w:basedOn w:val="DefaultParagraphFont"/>
    <w:rPr>
      <w:rFonts w:ascii="Plantin" w:hAnsi="Plantin"/>
      <w:b w:val="0"/>
      <w:bCs w:val="0"/>
      <w:i w:val="0"/>
      <w:iCs w:val="0"/>
      <w:color w:val="231F20"/>
      <w:sz w:val="22"/>
      <w:szCs w:val="22"/>
    </w:rPr>
  </w:style>
  <w:style w:type="character" w:customStyle="1" w:styleId="Heading1Char">
    <w:name w:val="Heading 1 Char"/>
    <w:basedOn w:val="DefaultParagraphFont"/>
    <w:rPr>
      <w:rFonts w:ascii="Times New Roman" w:eastAsia="Times New Roman" w:hAnsi="Times New Roman" w:cs="Times New Roman"/>
      <w:b/>
      <w:bCs w:val="0"/>
      <w:kern w:val="1"/>
      <w:sz w:val="48"/>
      <w:szCs w:val="48"/>
    </w:rPr>
  </w:style>
  <w:style w:type="character" w:customStyle="1" w:styleId="uiqtextrenderedqtext">
    <w:name w:val="ui_qtext_rendered_qtext"/>
    <w:basedOn w:val="DefaultParagraphFont"/>
  </w:style>
  <w:style w:type="character" w:styleId="Hyperlink">
    <w:name w:val="Hyperlink"/>
    <w:basedOn w:val="DefaultParagraphFont"/>
    <w:uiPriority w:val="99"/>
    <w:unhideWhenUsed/>
    <w:rsid w:val="001C5940"/>
    <w:rPr>
      <w:color w:val="0000FF" w:themeColor="hyperlink"/>
      <w:u w:val="single"/>
    </w:rPr>
  </w:style>
  <w:style w:type="character" w:styleId="UnresolvedMention">
    <w:name w:val="Unresolved Mention"/>
    <w:basedOn w:val="DefaultParagraphFont"/>
    <w:uiPriority w:val="99"/>
    <w:semiHidden/>
    <w:unhideWhenUsed/>
    <w:rsid w:val="001C594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doi.org/10.5465/amle.2005.17268566"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education.umkc.edu/download/berkley/The-Importance-of-Outdoor-Play-and-Its-Impact-on-Brain-Develpoment-in-Children.pdf"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ajph.aphapublications.org/doi/pdfplus/10.2105/AJPH.94.9.158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Times New Roman"/>
        <a:ea typeface="Times New Roman"/>
        <a:cs typeface="Times New Roman"/>
      </a:majorFont>
      <a:minorFont>
        <a:latin typeface="Calibri"/>
        <a:ea typeface="Calibri"/>
        <a:cs typeface="Times New Roma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8</Pages>
  <Words>1924</Words>
  <Characters>10967</Characters>
  <Application>Microsoft Office Word</Application>
  <DocSecurity>0</DocSecurity>
  <Lines>91</Lines>
  <Paragraphs>25</Paragraphs>
  <ScaleCrop>false</ScaleCrop>
  <Company/>
  <LinksUpToDate>false</LinksUpToDate>
  <CharactersWithSpaces>12866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GEORGE HAINES</dc:creator>
  <cp:keywords/>
  <dc:description/>
  <cp:lastModifiedBy>GEORGE HAINES</cp:lastModifiedBy>
  <cp:revision>2</cp:revision>
  <dcterms:created xsi:type="dcterms:W3CDTF">2018-11-02T08:51:00Z</dcterms:created>
  <dcterms:modified xsi:type="dcterms:W3CDTF">2018-11-02T08:51:00Z</dcterms:modified>
</cp:coreProperties>
</file>