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2863D1" w14:textId="77777777" w:rsidR="0039289A" w:rsidRPr="009B4180" w:rsidRDefault="0039289A" w:rsidP="0039289A">
      <w:pPr>
        <w:spacing w:line="360" w:lineRule="auto"/>
        <w:jc w:val="both"/>
        <w:rPr>
          <w:rFonts w:ascii="Arial" w:hAnsi="Arial" w:cs="Arial"/>
          <w:sz w:val="24"/>
          <w:szCs w:val="24"/>
          <w:u w:val="single"/>
        </w:rPr>
      </w:pPr>
      <w:r w:rsidRPr="009B4180">
        <w:rPr>
          <w:rFonts w:ascii="Arial" w:hAnsi="Arial" w:cs="Arial"/>
          <w:sz w:val="24"/>
          <w:szCs w:val="24"/>
          <w:u w:val="single"/>
        </w:rPr>
        <w:t>The importance of early intervention for children with Autistic Spectrum Disorder</w:t>
      </w:r>
    </w:p>
    <w:p w14:paraId="3289FD74"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Autistic Spectrum Disorder (ASD) is a lifelong disability and there are approximately 700,000 children and adults with ASD in the United Kingdom (UK) (The National Autistic Society, 2018). NHS (2016) recognise children will begin displaying symptoms of ASD before the age of 3 but often a child will not be diagnosed with the disorder this early. ASD can affect children’s communication, social-interaction and how they see the world (NHS, 2016). Failure to receive appropriate interventions may result in severe lifetime impairments (Yi et al. 2020). </w:t>
      </w:r>
    </w:p>
    <w:p w14:paraId="72CD0B47"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Koegel et al. (2014) state that over time effective interventions for children with ASD have become available including help for parents to become educated on the disorder, school interventions, socialisation, methods to improve communication, behaviour management techniques and pragmatics and it is now believed that ASD doesn’t need to be a life-long disabling condition with current research providing evidence that the use of intervention now leads to fewer than 10% of children remaining non-verbal throughout their lives comparing this to research from the 1960’s there has been a clear improvement in intervention techniques. However, the World Health Organisation (WHO) identified that there is a lack of resources including inappropriate services for individuals with ASD (WHO, 2013). </w:t>
      </w:r>
    </w:p>
    <w:p w14:paraId="3F368F37"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Early intervention is crucial for children’s chances when being diagnosed with ASD as research suggests that children who begin preschool non-verbal who have access to early intervention have a greater chance of becoming verbal in contrast to children who do not have intervention until they are over the age of five (Koegel et al. 2014). More importantly, Hadders-Algra (2011) adds that there is a crucial time frame during which intervention may have an effect for children at risk of developmental disorders which may not be achievable after this time frame has passed with the most effective time for intervention being from birth to 1.5 years (Hadders-Algra, 2011). In addition, a study carried out on children aged 17-26 months who were diagnosed early and received intervention showed an overall improvement in language, communication, and social interaction (Bajko and Bazgan, 2017). Furthermore, its recognised that with intervention 25% of children with ASD who are included within mainstream classrooms will in time lose the diagnosis completely (Koegel et al. 2014). </w:t>
      </w:r>
    </w:p>
    <w:p w14:paraId="2B210487"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lastRenderedPageBreak/>
        <w:t xml:space="preserve">While it is clear that early intervention is key for effective intervention Autism Speaks (2020) recognises that it is unusual for a child to be diagnosed with ASD before the age of two and highlight most children are still to be diagnosed at the age of four (Autism Speaks, 2020). Likewise, the ‘wait and see’ method of diagnosing children with ASD is expected to lead to negative results (Koegel et al. 2014). However, increased awareness of ASD has resulted in an increase in the number of children who are awaiting a diagnosis of an additional learning need such as ASD and because of this many children start school undiagnosed (Lindsay et al. 2013). Concerns could be raised that these actions may not be in the child’s best interests and in line with Article 8 of The Un Convention on the Rights of Persons with Disabilities. (Children’s Rights Alliance for England, 2020). As additionally, reports found by Misstear (2015) revealed that due to lack of funding professionals were understaffed and overwhelmed resulting in some children having to wait seven years for a diagnosis. </w:t>
      </w:r>
    </w:p>
    <w:p w14:paraId="2CB776D3"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However, recent information from the Welsh Government (WG) stated within the Autistic Spectrum Disorder Strategic Action Plan that the waiting time target for neurodevelopmental assessment, including ASD for children is 26 weeks (WG, 2019). Despite this, Yi et al. (2020) argue that even when children with ASD have been given a diagnosis they do not always receive the intervention and support they need.</w:t>
      </w:r>
    </w:p>
    <w:p w14:paraId="155656F2"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Children often show no clear signs of a developmental delay and this leads to issues with how early children are diagnosed with ASD in early childhood and can also cause for some children not to be diagnosed with the disorder (Canavan, 2016). In addition to this, parents may be uneducated on the disorder and unaware of the signs of ASD which indicates that concerns may only arise when a professional works with the child recognises that they are not meeting target milestones (Canavan, 2016). </w:t>
      </w:r>
    </w:p>
    <w:p w14:paraId="2C5230AC"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The National Autistic Society (2010) explain that it can often be difficult to recognise ASD as some children will have Higher Functioning Autism where the child will usually have a higher level of intelligence which will not always show clear delays or difficulties within their learning. This can lead to professionals focusing on a range of different  difficulties resulting in the failure to recognise that ASD is the primary cause. ASD has a range of characteristics and a professional’s lack of understanding can lead to misdiagnosis and unsuitable interventions. Furthermore, unsuitable support may be offered to children for diagnosis in speech and communication difficulties which can </w:t>
      </w:r>
      <w:r>
        <w:rPr>
          <w:rFonts w:ascii="Arial" w:hAnsi="Arial" w:cs="Arial"/>
          <w:sz w:val="24"/>
          <w:szCs w:val="24"/>
        </w:rPr>
        <w:lastRenderedPageBreak/>
        <w:t xml:space="preserve">lead to additional delays in receiving the correct diagnosis and gaining the correct support and intervention strategies they need (The National Autistic Society, 2010). In line with this, Article 23 within the United Nations Convention on the Rights of the Child highlights that children have a right to special education and care that help lead to a full and independent life if you have a disability (Children’s Commissioner for Wales, 2020). A misdiagnosis or the failure to diagnose a child appropriately could lead to denying children of their rights. </w:t>
      </w:r>
    </w:p>
    <w:p w14:paraId="6821F725"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Rees (2017) explains that failure to provide children with a diagnosis or providing inaccurate information about a diagnosis can cause difficulties for children and have an effect on their emotional development, children may feel like they are being left unsupported and being punished for being misunderstood which can lead to self-harm, school refusal, mental breakdowns and school refusal. Additionally, misdiagnosis or a long wait for a diagnosis can cause children to feel trapped and anxious which can lead a deterioration in children’s behaviour resulting in aggressive, noncompliant behaviour causing school exclusion before a referral or diagnosis is arranged (Rees, 2017) </w:t>
      </w:r>
    </w:p>
    <w:p w14:paraId="7A133D46"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Developmental patterns of children with ASD have been a mystery for some time due to the limitations of existing screens and the lack of knowledge of the early developmental systems which has been the main cause for late diagnosis of the disorder. In addition to this, missed diagnosis and misdiagnosis of ASD are common (Bajko and Bazgan, 2017). </w:t>
      </w:r>
    </w:p>
    <w:p w14:paraId="4F22A9C7"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WG (2019) recognise that waiting times for assessment and diagnostic services have been too long and have put procedures into place to reduce this and improve the delivery of neurodevelopmental services. A commitment was made by the WG to improve autism services through a statutory code of practice under the Social Services and Well-being (Wales) Act 2014 and the NHS (Wales) Act 2006 which will ensure children with ASD have their individual needs met and supported to overcome barriers to learning to enable them to achieve their full potential (WG, 2019). </w:t>
      </w:r>
    </w:p>
    <w:p w14:paraId="7FD8212A" w14:textId="77777777" w:rsidR="0039289A" w:rsidRDefault="0039289A" w:rsidP="0039289A">
      <w:pPr>
        <w:spacing w:line="360" w:lineRule="auto"/>
        <w:jc w:val="both"/>
        <w:rPr>
          <w:rFonts w:ascii="Arial" w:hAnsi="Arial" w:cs="Arial"/>
          <w:sz w:val="24"/>
          <w:szCs w:val="24"/>
          <w:u w:val="single"/>
        </w:rPr>
      </w:pPr>
      <w:r w:rsidRPr="00454002">
        <w:rPr>
          <w:rFonts w:ascii="Arial" w:hAnsi="Arial" w:cs="Arial"/>
          <w:sz w:val="24"/>
          <w:szCs w:val="24"/>
          <w:u w:val="single"/>
        </w:rPr>
        <w:t>Barriers for children with Autistic Spectrum Disorder</w:t>
      </w:r>
    </w:p>
    <w:p w14:paraId="217D3B5A"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Many children with ASD face difficulties with physical development and movement, because of this many children encounter difficulties in learning motor skills (Lam and Yeung, 2012). Studies have identified that children with ASD can suffer with varying </w:t>
      </w:r>
      <w:r>
        <w:rPr>
          <w:rFonts w:ascii="Arial" w:hAnsi="Arial" w:cs="Arial"/>
          <w:sz w:val="24"/>
          <w:szCs w:val="24"/>
        </w:rPr>
        <w:lastRenderedPageBreak/>
        <w:t>degrees of difficulty with fine and gross motor skills. In addition, further studies imply that children that suffer with the disorder may be six months behind in their gross motor skills and a year behind in fine motor skills in comparison to their peers (Wieder, 2018). Furthermore, a recent study by Kruger et al. (2019) found that children with higher levels of ASD also have lower motor skills. Menear and Neumeier  (2015) indicate that difficulties with motor coordination in children with ASD could be explained in part by biological differences in the brain in comparison to individuals without ASD.</w:t>
      </w:r>
    </w:p>
    <w:p w14:paraId="5C5A9F2B"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As a result, it is more common for children who have a developmental disability to face barriers to physical activity and which appear to be more complex than those faced with the typically developing (Must et al. 2015). In addition to this several reports have highlighted concerns that obesity and inactivity occur at higher rates in individuals with ASD (Menear and Neumeier, 2015). Must et al. (2015) calls attention to the findings that children with ASD fail to meet the recommended amounts of sustained bouts of moderate-to-vigorous physical activity recognising that they find participation with structured and unstructured forms of physical activity difficult due to social and behavioural impairments (Must et al. 2015). These difficulties can bring stress upon a child with ASD as they struggle to keep up with their peers in physical activity. These physical barriers can have negative effects on a child with ASD leading to negative consequences. Some children may develop depression, higher stress levels, outburst which can lead to isolation (Menear and Neumeier, 2015).</w:t>
      </w:r>
    </w:p>
    <w:p w14:paraId="1B992CA9"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Children with ASD can also show restricted or delayed language ability and evidence suggests links between poor language ability and significant motor problems (Craig and Whyatt, 2011). However, children with higher functioning ASD differ to other children with ASD in terms of their linguistic and cognitive development and can usually take part in reading and writing classroom activities however, they still experience the same difficulties in the social, sensory and movement fields (University of Haifa, 2016). This can result in a child with ASD appearing to be defiant when given instructions by a teacher as they appear to have the understanding but that may not be the case which can lead to children with ASD becoming withdrawn. Difficulties in communicating can lead to the child feeling angry and frustrated which can lead to outbursts (Giacomo et al. 2016). </w:t>
      </w:r>
    </w:p>
    <w:p w14:paraId="5E53026B"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lastRenderedPageBreak/>
        <w:t>Breslin and Liu (2015) highlight the importance of well-developed motor capacities and how they can facilitate children’s language development, cognitive functioning, social interaction, and daily life skills. Motor assessments for children with ASD need to be delivered effectively to minimise barriers.</w:t>
      </w:r>
    </w:p>
    <w:p w14:paraId="3190B776"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Practitioner understanding and attitudes towards ASD can cause barriers for children with the disorder and can affect how successful interventions are and how they integrate into mainstream classrooms. (Chitiyo et al. 2010).</w:t>
      </w:r>
    </w:p>
    <w:p w14:paraId="17DAF59F"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Individuals with ASD and their family members face significant challenges against negative perceptions of the disorder which is mainly caused by a lack of knowledge (Chitiyo et al. 2010). A professional’s attitude is important as they are the individuals who decide on the type of intervention needed for the child which will impact on how successful the interventions will be. In addition, teachers play a key role in influencing the inclusion of children with ASD into the mainstream classroom and a teacher who has an unfavourable attitude towards children with the disorder can have a damaging impact  (Chitiyo and Park, 2011). </w:t>
      </w:r>
    </w:p>
    <w:p w14:paraId="460DA0BD"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Practitioner understanding is key to supporting children with ASD. A survey carried out by National Association of Schoolmasters Union of Women Teachers in 2013 revealed that 60% of teachers felt they were not adequately trained to support children with the disorder. Almari and Tyler-Wood (2016) recognise that there is often an absence of inclusion for children with ASD into the classroom because of the little knowledge and training teachers have about the disorder. Another essential point is the recognition that teachers are put under pressure to plan and prepare whole class activities leaving them with little time to research and plan according to the needs of children with ASD (The National Autistic Society, 2017). </w:t>
      </w:r>
    </w:p>
    <w:p w14:paraId="13DC538C"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Two studies were carried out within different countries to examine teachers’ perspectives, knowledge and awareness of ASD. Both studies revealed an overall agreeance that teachers face challenges regarding the inclusion of individuals with ASD into the classroom, understanding and managing behaviour socio-cultural barriers, lack of training and resources and the challenge of creating inclusive environments. In addition, it was recognised that there were general misconceptions of ASD, and the lack of awareness was rooted in socio-cultural patterning (Almari and Taylor-Wood, 2016). In contrast, a study examined a sample of 95 teachers attitudes </w:t>
      </w:r>
      <w:r>
        <w:rPr>
          <w:rFonts w:ascii="Arial" w:hAnsi="Arial" w:cs="Arial"/>
          <w:sz w:val="24"/>
          <w:szCs w:val="24"/>
        </w:rPr>
        <w:lastRenderedPageBreak/>
        <w:t xml:space="preserve">towards children with ASD and results revealed that attitudes were moderately positive (Chitiyo and Park, 2011). </w:t>
      </w:r>
    </w:p>
    <w:p w14:paraId="067DD005"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Symes and Humphrey (2012) highlighted concerns regarding the negative impact teacher relationships can have on a child with ASD. Findings show that children who have a negative relationship with their teacher would also struggle with social acceptance from their peers. (Canavan, 2016). This could lead to children with ASD being bullied due to not being understood by others. The National Autistic Society (2017) states that 34% of children with ASD say that the worst thing about being in school is being bullied. This could have a negative impact on their cognitive, social and academic ability.</w:t>
      </w:r>
    </w:p>
    <w:p w14:paraId="23A1FF19" w14:textId="77777777" w:rsidR="0039289A" w:rsidRPr="00024840" w:rsidRDefault="0039289A" w:rsidP="0039289A">
      <w:pPr>
        <w:spacing w:line="360" w:lineRule="auto"/>
        <w:jc w:val="both"/>
        <w:rPr>
          <w:rFonts w:ascii="Arial" w:hAnsi="Arial" w:cs="Arial"/>
          <w:sz w:val="24"/>
          <w:szCs w:val="24"/>
        </w:rPr>
      </w:pPr>
      <w:r>
        <w:rPr>
          <w:rFonts w:ascii="Arial" w:hAnsi="Arial" w:cs="Arial"/>
          <w:sz w:val="24"/>
          <w:szCs w:val="24"/>
        </w:rPr>
        <w:t xml:space="preserve">Providing teachers with the confidence of teaching children with ASD is key to better supporting individuals. Teachers need to feel adequately supported to meet the needs of individuals and the support must be ongoing (Saggers, 2016). </w:t>
      </w:r>
    </w:p>
    <w:p w14:paraId="18C42D2A" w14:textId="77777777" w:rsidR="0039289A" w:rsidRPr="00454002" w:rsidRDefault="0039289A" w:rsidP="0039289A">
      <w:pPr>
        <w:spacing w:line="360" w:lineRule="auto"/>
        <w:jc w:val="both"/>
        <w:rPr>
          <w:rFonts w:ascii="Arial" w:hAnsi="Arial" w:cs="Arial"/>
          <w:sz w:val="24"/>
          <w:szCs w:val="24"/>
          <w:u w:val="single"/>
        </w:rPr>
      </w:pPr>
      <w:r>
        <w:rPr>
          <w:rFonts w:ascii="Arial" w:hAnsi="Arial" w:cs="Arial"/>
          <w:sz w:val="24"/>
          <w:szCs w:val="24"/>
          <w:u w:val="single"/>
        </w:rPr>
        <w:t xml:space="preserve">How children with Autistic Spectrum Disorder are supported in early years settings </w:t>
      </w:r>
    </w:p>
    <w:p w14:paraId="390557E2"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Nearly all c</w:t>
      </w:r>
      <w:r w:rsidRPr="00822F21">
        <w:rPr>
          <w:rFonts w:ascii="Arial" w:hAnsi="Arial" w:cs="Arial"/>
          <w:sz w:val="24"/>
          <w:szCs w:val="24"/>
        </w:rPr>
        <w:t>hildren with ASD</w:t>
      </w:r>
      <w:r>
        <w:rPr>
          <w:rFonts w:ascii="Arial" w:hAnsi="Arial" w:cs="Arial"/>
          <w:sz w:val="24"/>
          <w:szCs w:val="24"/>
        </w:rPr>
        <w:t xml:space="preserve"> will require additional support from specialist services and will fall into the SEN category within mainstream schools. Department for Education (2009) states that where possible, support should be integrated within small groups to promote inclusion and the development. However, some children</w:t>
      </w:r>
      <w:r w:rsidRPr="00822F21">
        <w:rPr>
          <w:rFonts w:ascii="Arial" w:hAnsi="Arial" w:cs="Arial"/>
          <w:sz w:val="24"/>
          <w:szCs w:val="24"/>
        </w:rPr>
        <w:t xml:space="preserve"> </w:t>
      </w:r>
      <w:r>
        <w:rPr>
          <w:rFonts w:ascii="Arial" w:hAnsi="Arial" w:cs="Arial"/>
          <w:sz w:val="24"/>
          <w:szCs w:val="24"/>
        </w:rPr>
        <w:t>with the disorder will need intensive support on an individual basis with a teaching assistant (TA) also referred to as a Learning Support Assistant (LSA) within a mainstream school classroom (Department for Education, 2009).</w:t>
      </w:r>
    </w:p>
    <w:p w14:paraId="1D0958B6"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The TA’s role primarily involves working with individual children identified with Special Educational Needs (SEN) as part of a ‘key worker’ system providing children with the specific support they require (Saddler, 2014). However, there have been arguments that TA’s are over supporting children with SEN resulting in some children becoming reliant on the support that the TA’s provide. It is believed that this can have a negative influence on children’s confidence during independent working known as ‘learned helplessness’. Despite this, its recognised that TA’s also work within small groups to assist with preventing ‘learned helplessness’ however, these small groups often consist of children identified with SEN which raises questions as to how much independent learning is taking place (Saddler, 2014). In addition, Maher and Vickerman, (2018) note that there is often a rotation system between TA’s and children </w:t>
      </w:r>
      <w:r>
        <w:rPr>
          <w:rFonts w:ascii="Arial" w:hAnsi="Arial" w:cs="Arial"/>
          <w:sz w:val="24"/>
          <w:szCs w:val="24"/>
        </w:rPr>
        <w:lastRenderedPageBreak/>
        <w:t xml:space="preserve">often causing upset for children as they are unsure of who to go to for support. This system also raises issues as no single TA have a clear overview of each child’s progress regarding support. </w:t>
      </w:r>
    </w:p>
    <w:p w14:paraId="0A9D0F45" w14:textId="77777777"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Department for Education (2019) outlines within its Deployment of Teaching Assistants Report that there are challenges of TA deployment linked to limited funding and a lack of consistent training opportunities. Also, parental concerns were reported highlighting that many parents expect a TA to work with their child on a full time basis, whereas in reality there is a shortage of TA’s meaning children with SEN are getting less support, are supported within groups or only in certain lessons. Furthermore, Department for Education (2019) note that additional tasks such as resource preparation and classroom cover are carried out by TA’s which is seen as a cost-effective benefit for the school. However, this suggests that TA’s are not always deployed effectively with some schools reporting concerns and admitting that often the responsibility of providing support for their most vulnerable children was given to staff with the least skills and experience. (Department for Education, 2019). </w:t>
      </w:r>
    </w:p>
    <w:p w14:paraId="465F72AD" w14:textId="0888E464" w:rsidR="0039289A" w:rsidRDefault="0039289A" w:rsidP="0039289A">
      <w:pPr>
        <w:spacing w:line="360" w:lineRule="auto"/>
        <w:jc w:val="both"/>
        <w:rPr>
          <w:rFonts w:ascii="Arial" w:hAnsi="Arial" w:cs="Arial"/>
          <w:sz w:val="24"/>
          <w:szCs w:val="24"/>
        </w:rPr>
      </w:pPr>
      <w:r>
        <w:rPr>
          <w:rFonts w:ascii="Arial" w:hAnsi="Arial" w:cs="Arial"/>
          <w:sz w:val="24"/>
          <w:szCs w:val="24"/>
        </w:rPr>
        <w:t xml:space="preserve">There has been an apprehension around the effectiveness and impacts of the TA on children with SEN’s educational outcomes with reports of no positive impact being made and, in some cases, negatively impacting children’s academic progress (Maher and Vickerman, 2018). Furthermore, its understood that the use of TA’s allow class teachers to work with smaller groups of children which allows the teacher to feel supported and under less stress however, results in children without SEN being taught by a qualified teacher and leaving the teaching of SEN children to be taught by a TA. This could be viewed as unfair towards the children who need the extra support and can also put extra pressure on the TA (Maher and Vickerman, 2018). Despite this, research evidence from the Welsh Government (2019a) suggests that overall TA’s have a positive impact on the teacher and the management of classrooms including pupil’s behaviour and attitudes. However, there is mixed evidence on the impact of TA’s on children’s learning and development with SEN suggesting that there is room for improvement concerning guidance which could assist in maximising the impact of TA’s (Welsh Government, 2019a).      </w:t>
      </w:r>
    </w:p>
    <w:p w14:paraId="06AE799E" w14:textId="6E7C5918" w:rsidR="00AA5AA3" w:rsidRDefault="00AA5AA3" w:rsidP="0039289A">
      <w:pPr>
        <w:spacing w:line="360" w:lineRule="auto"/>
        <w:jc w:val="both"/>
        <w:rPr>
          <w:rFonts w:ascii="Arial" w:hAnsi="Arial" w:cs="Arial"/>
          <w:sz w:val="24"/>
          <w:szCs w:val="24"/>
        </w:rPr>
      </w:pPr>
    </w:p>
    <w:p w14:paraId="604182A2" w14:textId="46893FAE" w:rsidR="00AA5AA3" w:rsidRDefault="00AA5AA3" w:rsidP="0039289A">
      <w:pPr>
        <w:spacing w:line="360" w:lineRule="auto"/>
        <w:jc w:val="both"/>
        <w:rPr>
          <w:rFonts w:ascii="Arial" w:hAnsi="Arial" w:cs="Arial"/>
          <w:sz w:val="24"/>
          <w:szCs w:val="24"/>
        </w:rPr>
      </w:pPr>
    </w:p>
    <w:p w14:paraId="75F11107" w14:textId="77777777" w:rsidR="00AA5AA3" w:rsidRPr="00AA5AA3" w:rsidRDefault="00AA5AA3" w:rsidP="00AA5AA3">
      <w:pPr>
        <w:spacing w:line="360" w:lineRule="auto"/>
        <w:jc w:val="both"/>
        <w:rPr>
          <w:rFonts w:ascii="Arial" w:hAnsi="Arial" w:cs="Arial"/>
          <w:sz w:val="24"/>
          <w:szCs w:val="24"/>
          <w:u w:val="single"/>
        </w:rPr>
      </w:pPr>
      <w:r w:rsidRPr="00AA5AA3">
        <w:rPr>
          <w:rFonts w:ascii="Arial" w:hAnsi="Arial" w:cs="Arial"/>
          <w:sz w:val="24"/>
          <w:szCs w:val="24"/>
          <w:u w:val="single"/>
        </w:rPr>
        <w:lastRenderedPageBreak/>
        <w:t>Reference List</w:t>
      </w:r>
    </w:p>
    <w:p w14:paraId="3C27413D" w14:textId="77777777" w:rsidR="00AA5AA3" w:rsidRPr="00CC1F2B" w:rsidRDefault="00AA5AA3" w:rsidP="00AA5AA3">
      <w:pPr>
        <w:spacing w:line="360" w:lineRule="auto"/>
        <w:jc w:val="both"/>
        <w:rPr>
          <w:rFonts w:ascii="Arial" w:hAnsi="Arial" w:cs="Arial"/>
          <w:color w:val="000000" w:themeColor="text1"/>
          <w:sz w:val="24"/>
          <w:szCs w:val="24"/>
        </w:rPr>
      </w:pPr>
      <w:proofErr w:type="spellStart"/>
      <w:r w:rsidRPr="00CC1F2B">
        <w:rPr>
          <w:rFonts w:ascii="Arial" w:hAnsi="Arial" w:cs="Arial"/>
          <w:sz w:val="24"/>
          <w:szCs w:val="24"/>
        </w:rPr>
        <w:t>Almari</w:t>
      </w:r>
      <w:proofErr w:type="spellEnd"/>
      <w:r w:rsidRPr="00CC1F2B">
        <w:rPr>
          <w:rFonts w:ascii="Arial" w:hAnsi="Arial" w:cs="Arial"/>
          <w:sz w:val="24"/>
          <w:szCs w:val="24"/>
        </w:rPr>
        <w:t xml:space="preserve">, A. and Tyler-Wood, T. (2016) ‘Teachers’ Attitudes Toward Children with Autism: A Comparative Study of the United States and Saudi Arabia’, </w:t>
      </w:r>
      <w:r w:rsidRPr="00CC1F2B">
        <w:rPr>
          <w:rFonts w:ascii="Arial" w:hAnsi="Arial" w:cs="Arial"/>
          <w:i/>
          <w:iCs/>
          <w:sz w:val="24"/>
          <w:szCs w:val="24"/>
        </w:rPr>
        <w:t>The Journal of the International Association of Special Education,</w:t>
      </w:r>
      <w:r w:rsidRPr="00CC1F2B">
        <w:rPr>
          <w:rFonts w:ascii="Arial" w:hAnsi="Arial" w:cs="Arial"/>
          <w:sz w:val="24"/>
          <w:szCs w:val="24"/>
        </w:rPr>
        <w:t xml:space="preserve"> 16. </w:t>
      </w:r>
      <w:r w:rsidRPr="00CC1F2B">
        <w:rPr>
          <w:rFonts w:ascii="Arial" w:hAnsi="Arial" w:cs="Arial"/>
          <w:sz w:val="24"/>
          <w:szCs w:val="24"/>
        </w:rPr>
        <w:br/>
        <w:t xml:space="preserve">Available at: </w:t>
      </w:r>
      <w:r w:rsidRPr="00CC1F2B">
        <w:rPr>
          <w:rFonts w:ascii="Arial" w:hAnsi="Arial" w:cs="Arial"/>
          <w:color w:val="000000" w:themeColor="text1"/>
          <w:sz w:val="24"/>
          <w:szCs w:val="24"/>
        </w:rPr>
        <w:t>https://www.researchgate.net/profile/Abdulrahman_Alamri3/publication/313879694_Teachers%27_Attitudes_Toward_Children_with_Autism_A_Comparative_Study_of_the_United_States_and_Saudi_Arabia/links/5ae6286eaca272ba5081df35/Teachers-Attitudes-Toward-Children-with-Autism-A-Comparative-Study-of-the-United-States-and-Saudi-Arabia.pdf?origin=publication_detail</w:t>
      </w:r>
      <w:r w:rsidRPr="00CC1F2B">
        <w:rPr>
          <w:rFonts w:ascii="Arial" w:hAnsi="Arial" w:cs="Arial"/>
          <w:color w:val="000000" w:themeColor="text1"/>
          <w:sz w:val="24"/>
          <w:szCs w:val="24"/>
        </w:rPr>
        <w:br/>
        <w:t>Accessed: 30</w:t>
      </w:r>
      <w:r w:rsidRPr="00CC1F2B">
        <w:rPr>
          <w:rFonts w:ascii="Arial" w:hAnsi="Arial" w:cs="Arial"/>
          <w:color w:val="000000" w:themeColor="text1"/>
          <w:sz w:val="24"/>
          <w:szCs w:val="24"/>
          <w:vertAlign w:val="superscript"/>
        </w:rPr>
        <w:t>th</w:t>
      </w:r>
      <w:r w:rsidRPr="00CC1F2B">
        <w:rPr>
          <w:rFonts w:ascii="Arial" w:hAnsi="Arial" w:cs="Arial"/>
          <w:color w:val="000000" w:themeColor="text1"/>
          <w:sz w:val="24"/>
          <w:szCs w:val="24"/>
        </w:rPr>
        <w:t xml:space="preserve"> April 2020.</w:t>
      </w:r>
    </w:p>
    <w:p w14:paraId="48FE9933"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Autism Speaks (2020) </w:t>
      </w:r>
      <w:r w:rsidRPr="00CC1F2B">
        <w:rPr>
          <w:rFonts w:ascii="Arial" w:hAnsi="Arial" w:cs="Arial"/>
          <w:i/>
          <w:iCs/>
          <w:sz w:val="24"/>
          <w:szCs w:val="24"/>
        </w:rPr>
        <w:t>Autism Statistics and Facts.</w:t>
      </w:r>
      <w:r w:rsidRPr="00CC1F2B">
        <w:rPr>
          <w:rFonts w:ascii="Arial" w:hAnsi="Arial" w:cs="Arial"/>
          <w:i/>
          <w:iCs/>
          <w:sz w:val="24"/>
          <w:szCs w:val="24"/>
        </w:rPr>
        <w:br/>
      </w:r>
      <w:r w:rsidRPr="00CC1F2B">
        <w:rPr>
          <w:rFonts w:ascii="Arial" w:hAnsi="Arial" w:cs="Arial"/>
          <w:sz w:val="24"/>
          <w:szCs w:val="24"/>
        </w:rPr>
        <w:t xml:space="preserve">Available at: https://www.autismspeaks.org/autism-statistics </w:t>
      </w:r>
      <w:r w:rsidRPr="00CC1F2B">
        <w:rPr>
          <w:rFonts w:ascii="Arial" w:hAnsi="Arial" w:cs="Arial"/>
          <w:sz w:val="24"/>
          <w:szCs w:val="24"/>
        </w:rPr>
        <w:br/>
        <w:t>Accessed: 28</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6A4823C6"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Bajko</w:t>
      </w:r>
      <w:proofErr w:type="spellEnd"/>
      <w:r w:rsidRPr="00CC1F2B">
        <w:rPr>
          <w:rFonts w:ascii="Arial" w:hAnsi="Arial" w:cs="Arial"/>
          <w:sz w:val="24"/>
          <w:szCs w:val="24"/>
        </w:rPr>
        <w:t xml:space="preserve">, A.S. and </w:t>
      </w:r>
      <w:proofErr w:type="spellStart"/>
      <w:r w:rsidRPr="00CC1F2B">
        <w:rPr>
          <w:rFonts w:ascii="Arial" w:hAnsi="Arial" w:cs="Arial"/>
          <w:sz w:val="24"/>
          <w:szCs w:val="24"/>
        </w:rPr>
        <w:t>Bazgan</w:t>
      </w:r>
      <w:proofErr w:type="spellEnd"/>
      <w:r w:rsidRPr="00CC1F2B">
        <w:rPr>
          <w:rFonts w:ascii="Arial" w:hAnsi="Arial" w:cs="Arial"/>
          <w:sz w:val="24"/>
          <w:szCs w:val="24"/>
        </w:rPr>
        <w:t>, M. (2017) ‘The importance of early diagnosis and intervention for children with autism spectrum disorders’</w:t>
      </w:r>
      <w:r w:rsidRPr="00CC1F2B">
        <w:rPr>
          <w:rFonts w:ascii="Arial" w:hAnsi="Arial" w:cs="Arial"/>
          <w:i/>
          <w:iCs/>
          <w:sz w:val="24"/>
          <w:szCs w:val="24"/>
        </w:rPr>
        <w:t>, Bulletin of the Transylvania University of Brasov,</w:t>
      </w:r>
      <w:r w:rsidRPr="00CC1F2B">
        <w:rPr>
          <w:rFonts w:ascii="Arial" w:hAnsi="Arial" w:cs="Arial"/>
          <w:sz w:val="24"/>
          <w:szCs w:val="24"/>
        </w:rPr>
        <w:t xml:space="preserve"> 10(2), pp.49-58.</w:t>
      </w:r>
    </w:p>
    <w:p w14:paraId="6C91527F"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Blaenau Gwent County Borough Council (no date) </w:t>
      </w:r>
      <w:r w:rsidRPr="00CC1F2B">
        <w:rPr>
          <w:rFonts w:ascii="Arial" w:hAnsi="Arial" w:cs="Arial"/>
          <w:i/>
          <w:iCs/>
          <w:sz w:val="24"/>
          <w:szCs w:val="24"/>
        </w:rPr>
        <w:t>Role of ALN Coordinator.</w:t>
      </w:r>
      <w:r w:rsidRPr="00CC1F2B">
        <w:rPr>
          <w:rFonts w:ascii="Arial" w:hAnsi="Arial" w:cs="Arial"/>
          <w:sz w:val="24"/>
          <w:szCs w:val="24"/>
        </w:rPr>
        <w:t xml:space="preserve"> </w:t>
      </w:r>
      <w:r w:rsidRPr="00CC1F2B">
        <w:rPr>
          <w:rFonts w:ascii="Arial" w:hAnsi="Arial" w:cs="Arial"/>
          <w:sz w:val="24"/>
          <w:szCs w:val="24"/>
        </w:rPr>
        <w:br/>
        <w:t xml:space="preserve">Available at: https://www.blaenau-gwent.gov.uk/en/resident/schools-learning/additional-learning-needs-aln/school-support/role-of-aln/coordinator/ </w:t>
      </w:r>
      <w:r w:rsidRPr="00CC1F2B">
        <w:rPr>
          <w:rFonts w:ascii="Arial" w:hAnsi="Arial" w:cs="Arial"/>
          <w:sz w:val="24"/>
          <w:szCs w:val="24"/>
        </w:rPr>
        <w:br/>
        <w:t>Accessed: 12</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1E16BDBC"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Breslin, C.M. and Liu, T. (2015) ‘Do you know what I’m saying? Strategies to assess motor skills for children with Autism Spectrum Disorder’, </w:t>
      </w:r>
      <w:r w:rsidRPr="00CC1F2B">
        <w:rPr>
          <w:rFonts w:ascii="Arial" w:hAnsi="Arial" w:cs="Arial"/>
          <w:i/>
          <w:iCs/>
          <w:sz w:val="24"/>
          <w:szCs w:val="24"/>
        </w:rPr>
        <w:t>JOPERD: The Journal of Physical Education, Recreation and Dance,</w:t>
      </w:r>
      <w:r w:rsidRPr="00CC1F2B">
        <w:rPr>
          <w:rFonts w:ascii="Arial" w:hAnsi="Arial" w:cs="Arial"/>
          <w:sz w:val="24"/>
          <w:szCs w:val="24"/>
        </w:rPr>
        <w:t xml:space="preserve"> 86(1), pp. 10-16.</w:t>
      </w:r>
      <w:r w:rsidRPr="00CC1F2B">
        <w:rPr>
          <w:rFonts w:ascii="Arial" w:hAnsi="Arial" w:cs="Arial"/>
          <w:sz w:val="24"/>
          <w:szCs w:val="24"/>
        </w:rPr>
        <w:br/>
        <w:t xml:space="preserve">Available at: https://www.researchgate.net/publication/282485568_Do_You_Know_What_I’m_Saying_Strategies_to_Assess_Motor_Skills_for_Children_with_Autism_Spectrum_Disorder </w:t>
      </w:r>
      <w:r w:rsidRPr="00CC1F2B">
        <w:rPr>
          <w:rFonts w:ascii="Arial" w:hAnsi="Arial" w:cs="Arial"/>
          <w:sz w:val="24"/>
          <w:szCs w:val="24"/>
        </w:rPr>
        <w:br/>
        <w:t>Accessed: 29</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6979A8D7"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Canavan</w:t>
      </w:r>
      <w:proofErr w:type="spellEnd"/>
      <w:r w:rsidRPr="00CC1F2B">
        <w:rPr>
          <w:rFonts w:ascii="Arial" w:hAnsi="Arial" w:cs="Arial"/>
          <w:sz w:val="24"/>
          <w:szCs w:val="24"/>
        </w:rPr>
        <w:t xml:space="preserve">, C. (2016) </w:t>
      </w:r>
      <w:r w:rsidRPr="00CC1F2B">
        <w:rPr>
          <w:rFonts w:ascii="Arial" w:hAnsi="Arial" w:cs="Arial"/>
          <w:i/>
          <w:iCs/>
          <w:sz w:val="24"/>
          <w:szCs w:val="24"/>
        </w:rPr>
        <w:t>Supporting pupils on the autism spectrum in primary schools – A practical guide for teaching assistants.</w:t>
      </w:r>
      <w:r w:rsidRPr="00CC1F2B">
        <w:rPr>
          <w:rFonts w:ascii="Arial" w:hAnsi="Arial" w:cs="Arial"/>
          <w:sz w:val="24"/>
          <w:szCs w:val="24"/>
        </w:rPr>
        <w:t xml:space="preserve"> Abingdon: </w:t>
      </w:r>
      <w:proofErr w:type="spellStart"/>
      <w:r w:rsidRPr="00CC1F2B">
        <w:rPr>
          <w:rFonts w:ascii="Arial" w:hAnsi="Arial" w:cs="Arial"/>
          <w:sz w:val="24"/>
          <w:szCs w:val="24"/>
        </w:rPr>
        <w:t>Routledge</w:t>
      </w:r>
      <w:proofErr w:type="spellEnd"/>
      <w:r w:rsidRPr="00CC1F2B">
        <w:rPr>
          <w:rFonts w:ascii="Arial" w:hAnsi="Arial" w:cs="Arial"/>
          <w:sz w:val="24"/>
          <w:szCs w:val="24"/>
        </w:rPr>
        <w:t xml:space="preserve">. </w:t>
      </w:r>
    </w:p>
    <w:p w14:paraId="7B4F2E3F"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lastRenderedPageBreak/>
        <w:t xml:space="preserve">Children’s Commissioner for Wales (2020) </w:t>
      </w:r>
      <w:r w:rsidRPr="00CC1F2B">
        <w:rPr>
          <w:rFonts w:ascii="Arial" w:hAnsi="Arial" w:cs="Arial"/>
          <w:i/>
          <w:iCs/>
          <w:sz w:val="24"/>
          <w:szCs w:val="24"/>
        </w:rPr>
        <w:t>UNCRC.</w:t>
      </w:r>
      <w:r w:rsidRPr="00CC1F2B">
        <w:rPr>
          <w:rFonts w:ascii="Arial" w:hAnsi="Arial" w:cs="Arial"/>
          <w:sz w:val="24"/>
          <w:szCs w:val="24"/>
        </w:rPr>
        <w:br/>
        <w:t>Available at: https://www.childcomwales.org.uk/uncrc-childrens-rights/uncrc</w:t>
      </w:r>
      <w:r w:rsidRPr="00CC1F2B">
        <w:rPr>
          <w:rFonts w:ascii="Arial" w:hAnsi="Arial" w:cs="Arial"/>
          <w:sz w:val="24"/>
          <w:szCs w:val="24"/>
        </w:rPr>
        <w:br/>
        <w:t>Accessed: 23</w:t>
      </w:r>
      <w:r w:rsidRPr="00CC1F2B">
        <w:rPr>
          <w:rFonts w:ascii="Arial" w:hAnsi="Arial" w:cs="Arial"/>
          <w:sz w:val="24"/>
          <w:szCs w:val="24"/>
          <w:vertAlign w:val="superscript"/>
        </w:rPr>
        <w:t>rd</w:t>
      </w:r>
      <w:r w:rsidRPr="00CC1F2B">
        <w:rPr>
          <w:rFonts w:ascii="Arial" w:hAnsi="Arial" w:cs="Arial"/>
          <w:sz w:val="24"/>
          <w:szCs w:val="24"/>
        </w:rPr>
        <w:t xml:space="preserve"> April 2020.</w:t>
      </w:r>
    </w:p>
    <w:p w14:paraId="27AE278A"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Children’s Rights Alliance for England (2020). </w:t>
      </w:r>
      <w:r w:rsidRPr="00CC1F2B">
        <w:rPr>
          <w:rFonts w:ascii="Arial" w:hAnsi="Arial" w:cs="Arial"/>
          <w:i/>
          <w:iCs/>
          <w:sz w:val="24"/>
          <w:szCs w:val="24"/>
        </w:rPr>
        <w:t>UN Convention on the Rights of Persons with Disabilities</w:t>
      </w:r>
      <w:r w:rsidRPr="00CC1F2B">
        <w:rPr>
          <w:rFonts w:ascii="Arial" w:hAnsi="Arial" w:cs="Arial"/>
          <w:sz w:val="24"/>
          <w:szCs w:val="24"/>
        </w:rPr>
        <w:t>.</w:t>
      </w:r>
      <w:r w:rsidRPr="00CC1F2B">
        <w:rPr>
          <w:rFonts w:ascii="Arial" w:hAnsi="Arial" w:cs="Arial"/>
          <w:sz w:val="24"/>
          <w:szCs w:val="24"/>
        </w:rPr>
        <w:br/>
        <w:t xml:space="preserve">Available at: http://www.crae.org.uk/childrens-rights-the-law/laws-protecting-childrens-rights/un-convention-on-the-rights-of-persons-with-diabilities </w:t>
      </w:r>
      <w:r w:rsidRPr="00CC1F2B">
        <w:rPr>
          <w:rFonts w:ascii="Arial" w:hAnsi="Arial" w:cs="Arial"/>
          <w:sz w:val="24"/>
          <w:szCs w:val="24"/>
        </w:rPr>
        <w:br/>
        <w:t>Accessed: 23</w:t>
      </w:r>
      <w:r w:rsidRPr="00CC1F2B">
        <w:rPr>
          <w:rFonts w:ascii="Arial" w:hAnsi="Arial" w:cs="Arial"/>
          <w:sz w:val="24"/>
          <w:szCs w:val="24"/>
          <w:vertAlign w:val="superscript"/>
        </w:rPr>
        <w:t>rd</w:t>
      </w:r>
      <w:r w:rsidRPr="00CC1F2B">
        <w:rPr>
          <w:rFonts w:ascii="Arial" w:hAnsi="Arial" w:cs="Arial"/>
          <w:sz w:val="24"/>
          <w:szCs w:val="24"/>
        </w:rPr>
        <w:t xml:space="preserve"> April 2020. </w:t>
      </w:r>
    </w:p>
    <w:p w14:paraId="5F2FAE53"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Chitiyo</w:t>
      </w:r>
      <w:proofErr w:type="spellEnd"/>
      <w:r w:rsidRPr="00CC1F2B">
        <w:rPr>
          <w:rFonts w:ascii="Arial" w:hAnsi="Arial" w:cs="Arial"/>
          <w:sz w:val="24"/>
          <w:szCs w:val="24"/>
        </w:rPr>
        <w:t xml:space="preserve">, M. and Park, M. (2011) ‘An examination of teacher attitudes towards children with autism’, </w:t>
      </w:r>
      <w:r w:rsidRPr="00CC1F2B">
        <w:rPr>
          <w:rFonts w:ascii="Arial" w:hAnsi="Arial" w:cs="Arial"/>
          <w:i/>
          <w:iCs/>
          <w:sz w:val="24"/>
          <w:szCs w:val="24"/>
        </w:rPr>
        <w:t>Journal of Research in Special Educational Needs</w:t>
      </w:r>
      <w:r w:rsidRPr="00CC1F2B">
        <w:rPr>
          <w:rFonts w:ascii="Arial" w:hAnsi="Arial" w:cs="Arial"/>
          <w:sz w:val="24"/>
          <w:szCs w:val="24"/>
        </w:rPr>
        <w:t xml:space="preserve">, 11 (1) pp.70-78. </w:t>
      </w:r>
      <w:r w:rsidRPr="00CC1F2B">
        <w:rPr>
          <w:rFonts w:ascii="Arial" w:hAnsi="Arial" w:cs="Arial"/>
          <w:sz w:val="24"/>
          <w:szCs w:val="24"/>
        </w:rPr>
        <w:br/>
        <w:t xml:space="preserve">DOI: 10.1111/j.1471-3802.2010.01181.x </w:t>
      </w:r>
      <w:r w:rsidRPr="00CC1F2B">
        <w:rPr>
          <w:rFonts w:ascii="Arial" w:hAnsi="Arial" w:cs="Arial"/>
          <w:sz w:val="24"/>
          <w:szCs w:val="24"/>
        </w:rPr>
        <w:br/>
        <w:t>Accessed: 29</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433F9426"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Chitiyo</w:t>
      </w:r>
      <w:proofErr w:type="spellEnd"/>
      <w:r w:rsidRPr="00CC1F2B">
        <w:rPr>
          <w:rFonts w:ascii="Arial" w:hAnsi="Arial" w:cs="Arial"/>
          <w:sz w:val="24"/>
          <w:szCs w:val="24"/>
        </w:rPr>
        <w:t xml:space="preserve">, M. et al. (2010) ‘Examining pre-service teachers’ attitudes towards children with autism in the USA’, </w:t>
      </w:r>
      <w:r w:rsidRPr="00CC1F2B">
        <w:rPr>
          <w:rFonts w:ascii="Arial" w:hAnsi="Arial" w:cs="Arial"/>
          <w:i/>
          <w:iCs/>
          <w:sz w:val="24"/>
          <w:szCs w:val="24"/>
        </w:rPr>
        <w:t>Journal of Research in Special Educational Needs</w:t>
      </w:r>
      <w:r w:rsidRPr="00CC1F2B">
        <w:rPr>
          <w:rFonts w:ascii="Arial" w:hAnsi="Arial" w:cs="Arial"/>
          <w:sz w:val="24"/>
          <w:szCs w:val="24"/>
        </w:rPr>
        <w:t>, 10(2), pp.107-114.</w:t>
      </w:r>
      <w:r w:rsidRPr="00CC1F2B">
        <w:rPr>
          <w:rFonts w:ascii="Arial" w:hAnsi="Arial" w:cs="Arial"/>
          <w:sz w:val="24"/>
          <w:szCs w:val="24"/>
        </w:rPr>
        <w:br/>
        <w:t xml:space="preserve">DOI: 10.1111/j.1471-3802.2010.01150.x </w:t>
      </w:r>
      <w:r w:rsidRPr="00CC1F2B">
        <w:rPr>
          <w:rFonts w:ascii="Arial" w:hAnsi="Arial" w:cs="Arial"/>
          <w:sz w:val="24"/>
          <w:szCs w:val="24"/>
        </w:rPr>
        <w:br/>
        <w:t>Accessed: 30</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79234227"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Craig, C. M. and </w:t>
      </w:r>
      <w:proofErr w:type="spellStart"/>
      <w:r w:rsidRPr="00CC1F2B">
        <w:rPr>
          <w:rFonts w:ascii="Arial" w:hAnsi="Arial" w:cs="Arial"/>
          <w:sz w:val="24"/>
          <w:szCs w:val="24"/>
        </w:rPr>
        <w:t>Whyatt</w:t>
      </w:r>
      <w:proofErr w:type="spellEnd"/>
      <w:r w:rsidRPr="00CC1F2B">
        <w:rPr>
          <w:rFonts w:ascii="Arial" w:hAnsi="Arial" w:cs="Arial"/>
          <w:sz w:val="24"/>
          <w:szCs w:val="24"/>
        </w:rPr>
        <w:t xml:space="preserve">, C.P. (2011) ‘Motor Skills in Children Aged 7-10 Years, Diagnosed with Autism Spectrum Disorder’, </w:t>
      </w:r>
      <w:r w:rsidRPr="00CC1F2B">
        <w:rPr>
          <w:rFonts w:ascii="Arial" w:hAnsi="Arial" w:cs="Arial"/>
          <w:i/>
          <w:iCs/>
          <w:sz w:val="24"/>
          <w:szCs w:val="24"/>
        </w:rPr>
        <w:t>Journal of Autism and Developmental Disorders,</w:t>
      </w:r>
      <w:r w:rsidRPr="00CC1F2B">
        <w:rPr>
          <w:rFonts w:ascii="Arial" w:hAnsi="Arial" w:cs="Arial"/>
          <w:sz w:val="24"/>
          <w:szCs w:val="24"/>
        </w:rPr>
        <w:t xml:space="preserve"> 42 (9), pp.1799-1809.</w:t>
      </w:r>
      <w:r w:rsidRPr="00CC1F2B">
        <w:rPr>
          <w:rFonts w:ascii="Arial" w:hAnsi="Arial" w:cs="Arial"/>
          <w:sz w:val="24"/>
          <w:szCs w:val="24"/>
        </w:rPr>
        <w:br/>
        <w:t>DOI: 10.1007/s10803-011-1421-8</w:t>
      </w:r>
      <w:r w:rsidRPr="00CC1F2B">
        <w:rPr>
          <w:rFonts w:ascii="Arial" w:hAnsi="Arial" w:cs="Arial"/>
          <w:sz w:val="24"/>
          <w:szCs w:val="24"/>
        </w:rPr>
        <w:br/>
        <w:t>Accessed: 29</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58ADD5E4" w14:textId="77777777" w:rsidR="00AA5AA3" w:rsidRPr="00CC1F2B" w:rsidRDefault="00AA5AA3" w:rsidP="00AA5AA3">
      <w:pPr>
        <w:spacing w:line="360" w:lineRule="auto"/>
        <w:jc w:val="both"/>
        <w:rPr>
          <w:rFonts w:ascii="Arial" w:hAnsi="Arial" w:cs="Arial"/>
          <w:color w:val="000000" w:themeColor="text1"/>
          <w:sz w:val="24"/>
          <w:szCs w:val="24"/>
        </w:rPr>
      </w:pPr>
      <w:r w:rsidRPr="00CC1F2B">
        <w:rPr>
          <w:rFonts w:ascii="Arial" w:hAnsi="Arial" w:cs="Arial"/>
          <w:color w:val="000000" w:themeColor="text1"/>
          <w:sz w:val="24"/>
          <w:szCs w:val="24"/>
        </w:rPr>
        <w:t xml:space="preserve">Department for Education (2009) </w:t>
      </w:r>
      <w:r w:rsidRPr="00CC1F2B">
        <w:rPr>
          <w:rFonts w:ascii="Arial" w:hAnsi="Arial" w:cs="Arial"/>
          <w:i/>
          <w:iCs/>
          <w:color w:val="000000" w:themeColor="text1"/>
          <w:sz w:val="24"/>
          <w:szCs w:val="24"/>
        </w:rPr>
        <w:t>Inclusion Development Programme.</w:t>
      </w:r>
      <w:r w:rsidRPr="00CC1F2B">
        <w:rPr>
          <w:rFonts w:ascii="Arial" w:hAnsi="Arial" w:cs="Arial"/>
          <w:i/>
          <w:iCs/>
          <w:color w:val="000000" w:themeColor="text1"/>
          <w:sz w:val="24"/>
          <w:szCs w:val="24"/>
        </w:rPr>
        <w:br/>
      </w:r>
      <w:r w:rsidRPr="00CC1F2B">
        <w:rPr>
          <w:rFonts w:ascii="Arial" w:hAnsi="Arial" w:cs="Arial"/>
          <w:color w:val="000000" w:themeColor="text1"/>
          <w:sz w:val="24"/>
          <w:szCs w:val="24"/>
        </w:rPr>
        <w:t xml:space="preserve">Available at: https://www.idponline.org.uk/downloads/ey-autism.pdf </w:t>
      </w:r>
      <w:r w:rsidRPr="00CC1F2B">
        <w:rPr>
          <w:rFonts w:ascii="Arial" w:hAnsi="Arial" w:cs="Arial"/>
          <w:color w:val="000000" w:themeColor="text1"/>
          <w:sz w:val="24"/>
          <w:szCs w:val="24"/>
        </w:rPr>
        <w:br/>
        <w:t>Accessed: 30</w:t>
      </w:r>
      <w:r w:rsidRPr="00CC1F2B">
        <w:rPr>
          <w:rFonts w:ascii="Arial" w:hAnsi="Arial" w:cs="Arial"/>
          <w:color w:val="000000" w:themeColor="text1"/>
          <w:sz w:val="24"/>
          <w:szCs w:val="24"/>
          <w:vertAlign w:val="superscript"/>
        </w:rPr>
        <w:t>th</w:t>
      </w:r>
      <w:r w:rsidRPr="00CC1F2B">
        <w:rPr>
          <w:rFonts w:ascii="Arial" w:hAnsi="Arial" w:cs="Arial"/>
          <w:color w:val="000000" w:themeColor="text1"/>
          <w:sz w:val="24"/>
          <w:szCs w:val="24"/>
        </w:rPr>
        <w:t xml:space="preserve"> April 2020.</w:t>
      </w:r>
    </w:p>
    <w:p w14:paraId="1FF37242" w14:textId="77777777" w:rsidR="00AA5AA3" w:rsidRPr="00CC1F2B" w:rsidRDefault="00AA5AA3" w:rsidP="00AA5AA3">
      <w:pPr>
        <w:spacing w:line="360" w:lineRule="auto"/>
        <w:jc w:val="both"/>
        <w:rPr>
          <w:rFonts w:ascii="Arial" w:hAnsi="Arial" w:cs="Arial"/>
          <w:color w:val="000000" w:themeColor="text1"/>
          <w:sz w:val="24"/>
          <w:szCs w:val="24"/>
        </w:rPr>
      </w:pPr>
      <w:r w:rsidRPr="00CC1F2B">
        <w:rPr>
          <w:rFonts w:ascii="Arial" w:hAnsi="Arial" w:cs="Arial"/>
          <w:color w:val="000000" w:themeColor="text1"/>
          <w:sz w:val="24"/>
          <w:szCs w:val="24"/>
        </w:rPr>
        <w:t xml:space="preserve">Department for Education (2019) </w:t>
      </w:r>
      <w:r w:rsidRPr="00CC1F2B">
        <w:rPr>
          <w:rFonts w:ascii="Arial" w:hAnsi="Arial" w:cs="Arial"/>
          <w:i/>
          <w:iCs/>
          <w:color w:val="000000" w:themeColor="text1"/>
          <w:sz w:val="24"/>
          <w:szCs w:val="24"/>
        </w:rPr>
        <w:t>Deployment of Teaching Assistants in Schools.</w:t>
      </w:r>
      <w:r w:rsidRPr="00CC1F2B">
        <w:rPr>
          <w:rFonts w:ascii="Arial" w:hAnsi="Arial" w:cs="Arial"/>
          <w:i/>
          <w:iCs/>
          <w:color w:val="000000" w:themeColor="text1"/>
          <w:sz w:val="24"/>
          <w:szCs w:val="24"/>
        </w:rPr>
        <w:br/>
      </w:r>
      <w:r w:rsidRPr="00CC1F2B">
        <w:rPr>
          <w:rFonts w:ascii="Arial" w:hAnsi="Arial" w:cs="Arial"/>
          <w:color w:val="000000" w:themeColor="text1"/>
          <w:sz w:val="24"/>
          <w:szCs w:val="24"/>
        </w:rPr>
        <w:t xml:space="preserve">Available at: https://assets.publishing.service.gov.uk/government/uploads/system/uploads/attachment_data/file/812507/Deployment_of_teaching_assistants_report.pdf </w:t>
      </w:r>
      <w:r w:rsidRPr="00CC1F2B">
        <w:rPr>
          <w:rFonts w:ascii="Arial" w:hAnsi="Arial" w:cs="Arial"/>
          <w:color w:val="000000" w:themeColor="text1"/>
          <w:sz w:val="24"/>
          <w:szCs w:val="24"/>
        </w:rPr>
        <w:br/>
        <w:t>Accessed: 1</w:t>
      </w:r>
      <w:r w:rsidRPr="00CC1F2B">
        <w:rPr>
          <w:rFonts w:ascii="Arial" w:hAnsi="Arial" w:cs="Arial"/>
          <w:color w:val="000000" w:themeColor="text1"/>
          <w:sz w:val="24"/>
          <w:szCs w:val="24"/>
          <w:vertAlign w:val="superscript"/>
        </w:rPr>
        <w:t>st</w:t>
      </w:r>
      <w:r w:rsidRPr="00CC1F2B">
        <w:rPr>
          <w:rFonts w:ascii="Arial" w:hAnsi="Arial" w:cs="Arial"/>
          <w:color w:val="000000" w:themeColor="text1"/>
          <w:sz w:val="24"/>
          <w:szCs w:val="24"/>
        </w:rPr>
        <w:t xml:space="preserve"> May 2020.</w:t>
      </w:r>
    </w:p>
    <w:p w14:paraId="59730D11"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lastRenderedPageBreak/>
        <w:t>Duchan</w:t>
      </w:r>
      <w:proofErr w:type="spellEnd"/>
      <w:r w:rsidRPr="00CC1F2B">
        <w:rPr>
          <w:rFonts w:ascii="Arial" w:hAnsi="Arial" w:cs="Arial"/>
          <w:sz w:val="24"/>
          <w:szCs w:val="24"/>
        </w:rPr>
        <w:t xml:space="preserve">, E. and Patel, D.R. (2012) ‘Epidemiology of Autism Spectrum Disorders’, </w:t>
      </w:r>
      <w:r w:rsidRPr="00CC1F2B">
        <w:rPr>
          <w:rFonts w:ascii="Arial" w:hAnsi="Arial" w:cs="Arial"/>
          <w:i/>
          <w:iCs/>
          <w:sz w:val="24"/>
          <w:szCs w:val="24"/>
        </w:rPr>
        <w:t>Paediatric Clinics of North America</w:t>
      </w:r>
      <w:r w:rsidRPr="00CC1F2B">
        <w:rPr>
          <w:rFonts w:ascii="Arial" w:hAnsi="Arial" w:cs="Arial"/>
          <w:sz w:val="24"/>
          <w:szCs w:val="24"/>
        </w:rPr>
        <w:t>, 59 (1), pp. 27-43.</w:t>
      </w:r>
      <w:r w:rsidRPr="00CC1F2B">
        <w:rPr>
          <w:rFonts w:ascii="Arial" w:hAnsi="Arial" w:cs="Arial"/>
          <w:sz w:val="24"/>
          <w:szCs w:val="24"/>
        </w:rPr>
        <w:br/>
        <w:t>DOI: 10.1016/</w:t>
      </w:r>
      <w:proofErr w:type="spellStart"/>
      <w:r w:rsidRPr="00CC1F2B">
        <w:rPr>
          <w:rFonts w:ascii="Arial" w:hAnsi="Arial" w:cs="Arial"/>
          <w:sz w:val="24"/>
          <w:szCs w:val="24"/>
        </w:rPr>
        <w:t>j.pcl.2011.10.003</w:t>
      </w:r>
      <w:proofErr w:type="spellEnd"/>
      <w:r w:rsidRPr="00CC1F2B">
        <w:rPr>
          <w:rFonts w:ascii="Arial" w:hAnsi="Arial" w:cs="Arial"/>
          <w:sz w:val="24"/>
          <w:szCs w:val="24"/>
        </w:rPr>
        <w:br/>
        <w:t>Accessed: 27</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2DC91CC5"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Estyn</w:t>
      </w:r>
      <w:proofErr w:type="spellEnd"/>
      <w:r w:rsidRPr="00CC1F2B">
        <w:rPr>
          <w:rFonts w:ascii="Arial" w:hAnsi="Arial" w:cs="Arial"/>
          <w:sz w:val="24"/>
          <w:szCs w:val="24"/>
        </w:rPr>
        <w:t xml:space="preserve"> (2018) </w:t>
      </w:r>
      <w:r w:rsidRPr="00CC1F2B">
        <w:rPr>
          <w:rFonts w:ascii="Arial" w:hAnsi="Arial" w:cs="Arial"/>
          <w:i/>
          <w:iCs/>
          <w:sz w:val="24"/>
          <w:szCs w:val="24"/>
        </w:rPr>
        <w:t>Readiness for additional learning needs reforms</w:t>
      </w:r>
      <w:r w:rsidRPr="00CC1F2B">
        <w:rPr>
          <w:rFonts w:ascii="Arial" w:hAnsi="Arial" w:cs="Arial"/>
          <w:sz w:val="24"/>
          <w:szCs w:val="24"/>
        </w:rPr>
        <w:t xml:space="preserve">. </w:t>
      </w:r>
      <w:proofErr w:type="spellStart"/>
      <w:r w:rsidRPr="00CC1F2B">
        <w:rPr>
          <w:rFonts w:ascii="Arial" w:hAnsi="Arial" w:cs="Arial"/>
          <w:sz w:val="24"/>
          <w:szCs w:val="24"/>
        </w:rPr>
        <w:t>Estyn</w:t>
      </w:r>
      <w:proofErr w:type="spellEnd"/>
      <w:r w:rsidRPr="00CC1F2B">
        <w:rPr>
          <w:rFonts w:ascii="Arial" w:hAnsi="Arial" w:cs="Arial"/>
          <w:sz w:val="24"/>
          <w:szCs w:val="24"/>
        </w:rPr>
        <w:t xml:space="preserve">: Cardiff. </w:t>
      </w:r>
      <w:r w:rsidRPr="00CC1F2B">
        <w:rPr>
          <w:rFonts w:ascii="Arial" w:hAnsi="Arial" w:cs="Arial"/>
          <w:sz w:val="24"/>
          <w:szCs w:val="24"/>
        </w:rPr>
        <w:br/>
        <w:t xml:space="preserve">Available at: https://supportandprovision.pembsinclusionservice.wales/wp-content/uploads/2019/04/jPXF2D-Readiness-for-ALN-reforms-en_0.pdf </w:t>
      </w:r>
      <w:r w:rsidRPr="00CC1F2B">
        <w:rPr>
          <w:rFonts w:ascii="Arial" w:hAnsi="Arial" w:cs="Arial"/>
          <w:sz w:val="24"/>
          <w:szCs w:val="24"/>
        </w:rPr>
        <w:br/>
        <w:t>Accessed: 10</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17617202"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Giacomo, A.D. et al. (2016) ‘Aggressive Behaviours and Verbal Communication Skills in Autism Spectrum Disorders’, </w:t>
      </w:r>
      <w:r w:rsidRPr="00CC1F2B">
        <w:rPr>
          <w:rFonts w:ascii="Arial" w:hAnsi="Arial" w:cs="Arial"/>
          <w:i/>
          <w:iCs/>
          <w:sz w:val="24"/>
          <w:szCs w:val="24"/>
        </w:rPr>
        <w:t xml:space="preserve">Global </w:t>
      </w:r>
      <w:proofErr w:type="spellStart"/>
      <w:r w:rsidRPr="00CC1F2B">
        <w:rPr>
          <w:rFonts w:ascii="Arial" w:hAnsi="Arial" w:cs="Arial"/>
          <w:i/>
          <w:iCs/>
          <w:sz w:val="24"/>
          <w:szCs w:val="24"/>
        </w:rPr>
        <w:t>Pediatric</w:t>
      </w:r>
      <w:proofErr w:type="spellEnd"/>
      <w:r w:rsidRPr="00CC1F2B">
        <w:rPr>
          <w:rFonts w:ascii="Arial" w:hAnsi="Arial" w:cs="Arial"/>
          <w:i/>
          <w:iCs/>
          <w:sz w:val="24"/>
          <w:szCs w:val="24"/>
        </w:rPr>
        <w:t xml:space="preserve"> Health, </w:t>
      </w:r>
      <w:r w:rsidRPr="00CC1F2B">
        <w:rPr>
          <w:rFonts w:ascii="Arial" w:hAnsi="Arial" w:cs="Arial"/>
          <w:sz w:val="24"/>
          <w:szCs w:val="24"/>
        </w:rPr>
        <w:t>(3), pp. 1-5.</w:t>
      </w:r>
      <w:r w:rsidRPr="00CC1F2B">
        <w:rPr>
          <w:rFonts w:ascii="Arial" w:hAnsi="Arial" w:cs="Arial"/>
          <w:sz w:val="24"/>
          <w:szCs w:val="24"/>
        </w:rPr>
        <w:br/>
        <w:t xml:space="preserve">DOI: 10.1177/23333794X16644360 </w:t>
      </w:r>
      <w:r w:rsidRPr="00CC1F2B">
        <w:rPr>
          <w:rFonts w:ascii="Arial" w:hAnsi="Arial" w:cs="Arial"/>
          <w:sz w:val="24"/>
          <w:szCs w:val="24"/>
        </w:rPr>
        <w:br/>
        <w:t>Accessed: 29</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105F724C"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Hadders-Algra</w:t>
      </w:r>
      <w:proofErr w:type="spellEnd"/>
      <w:r w:rsidRPr="00CC1F2B">
        <w:rPr>
          <w:rFonts w:ascii="Arial" w:hAnsi="Arial" w:cs="Arial"/>
          <w:sz w:val="24"/>
          <w:szCs w:val="24"/>
        </w:rPr>
        <w:t xml:space="preserve">, M. (2011) ‘Challenges and limitations in early intervention’, </w:t>
      </w:r>
      <w:r w:rsidRPr="00CC1F2B">
        <w:rPr>
          <w:rFonts w:ascii="Arial" w:hAnsi="Arial" w:cs="Arial"/>
          <w:i/>
          <w:iCs/>
          <w:sz w:val="24"/>
          <w:szCs w:val="24"/>
        </w:rPr>
        <w:t>Developmental Medicine &amp; Child Neurology</w:t>
      </w:r>
      <w:r w:rsidRPr="00CC1F2B">
        <w:rPr>
          <w:rFonts w:ascii="Arial" w:hAnsi="Arial" w:cs="Arial"/>
          <w:sz w:val="24"/>
          <w:szCs w:val="24"/>
        </w:rPr>
        <w:t>, 53 (4).</w:t>
      </w:r>
      <w:r w:rsidRPr="00CC1F2B">
        <w:rPr>
          <w:rFonts w:ascii="Arial" w:hAnsi="Arial" w:cs="Arial"/>
          <w:sz w:val="24"/>
          <w:szCs w:val="24"/>
        </w:rPr>
        <w:br/>
        <w:t xml:space="preserve">DOI: https://doi.org/10.1111/j.1469-8749.2011.04064.x </w:t>
      </w:r>
      <w:r w:rsidRPr="00CC1F2B">
        <w:rPr>
          <w:rFonts w:ascii="Arial" w:hAnsi="Arial" w:cs="Arial"/>
          <w:sz w:val="24"/>
          <w:szCs w:val="24"/>
        </w:rPr>
        <w:br/>
        <w:t>Accessed: 23</w:t>
      </w:r>
      <w:r w:rsidRPr="00CC1F2B">
        <w:rPr>
          <w:rFonts w:ascii="Arial" w:hAnsi="Arial" w:cs="Arial"/>
          <w:sz w:val="24"/>
          <w:szCs w:val="24"/>
          <w:vertAlign w:val="superscript"/>
        </w:rPr>
        <w:t>rd</w:t>
      </w:r>
      <w:r w:rsidRPr="00CC1F2B">
        <w:rPr>
          <w:rFonts w:ascii="Arial" w:hAnsi="Arial" w:cs="Arial"/>
          <w:sz w:val="24"/>
          <w:szCs w:val="24"/>
        </w:rPr>
        <w:t xml:space="preserve"> April 2020.</w:t>
      </w:r>
    </w:p>
    <w:p w14:paraId="38B09099"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Koegel</w:t>
      </w:r>
      <w:proofErr w:type="spellEnd"/>
      <w:r w:rsidRPr="00CC1F2B">
        <w:rPr>
          <w:rFonts w:ascii="Arial" w:hAnsi="Arial" w:cs="Arial"/>
          <w:sz w:val="24"/>
          <w:szCs w:val="24"/>
        </w:rPr>
        <w:t xml:space="preserve">, L. K. (2014) ‘The importance of early identification and intervention for children with or at risk for Autism Spectrum Disorders’, International Journal of Speech-Language Pathology, 16 (1) pp. 50-56. </w:t>
      </w:r>
      <w:r w:rsidRPr="00CC1F2B">
        <w:rPr>
          <w:rFonts w:ascii="Arial" w:hAnsi="Arial" w:cs="Arial"/>
          <w:sz w:val="24"/>
          <w:szCs w:val="24"/>
        </w:rPr>
        <w:br/>
        <w:t xml:space="preserve">DOI: 10.3109/17549507.2013.861511. </w:t>
      </w:r>
      <w:r w:rsidRPr="00CC1F2B">
        <w:rPr>
          <w:rFonts w:ascii="Arial" w:hAnsi="Arial" w:cs="Arial"/>
          <w:sz w:val="24"/>
          <w:szCs w:val="24"/>
        </w:rPr>
        <w:br/>
        <w:t>Accessed: 22</w:t>
      </w:r>
      <w:r w:rsidRPr="00CC1F2B">
        <w:rPr>
          <w:rFonts w:ascii="Arial" w:hAnsi="Arial" w:cs="Arial"/>
          <w:sz w:val="24"/>
          <w:szCs w:val="24"/>
          <w:vertAlign w:val="superscript"/>
        </w:rPr>
        <w:t>nd</w:t>
      </w:r>
      <w:r w:rsidRPr="00CC1F2B">
        <w:rPr>
          <w:rFonts w:ascii="Arial" w:hAnsi="Arial" w:cs="Arial"/>
          <w:sz w:val="24"/>
          <w:szCs w:val="24"/>
        </w:rPr>
        <w:t xml:space="preserve"> April 2020. </w:t>
      </w:r>
    </w:p>
    <w:p w14:paraId="68A7FFE4"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Kruger, G.R. et al. (2019) ‘Motor skills of children with autism spectrum disorder’, </w:t>
      </w:r>
      <w:r w:rsidRPr="00CC1F2B">
        <w:rPr>
          <w:rFonts w:ascii="Arial" w:hAnsi="Arial" w:cs="Arial"/>
          <w:i/>
          <w:iCs/>
          <w:sz w:val="24"/>
          <w:szCs w:val="24"/>
        </w:rPr>
        <w:t xml:space="preserve">Rev Bras </w:t>
      </w:r>
      <w:proofErr w:type="spellStart"/>
      <w:r w:rsidRPr="00CC1F2B">
        <w:rPr>
          <w:rFonts w:ascii="Arial" w:hAnsi="Arial" w:cs="Arial"/>
          <w:i/>
          <w:iCs/>
          <w:sz w:val="24"/>
          <w:szCs w:val="24"/>
        </w:rPr>
        <w:t>Cineantropom</w:t>
      </w:r>
      <w:proofErr w:type="spellEnd"/>
      <w:r w:rsidRPr="00CC1F2B">
        <w:rPr>
          <w:rFonts w:ascii="Arial" w:hAnsi="Arial" w:cs="Arial"/>
          <w:i/>
          <w:iCs/>
          <w:sz w:val="24"/>
          <w:szCs w:val="24"/>
        </w:rPr>
        <w:t xml:space="preserve"> </w:t>
      </w:r>
      <w:proofErr w:type="spellStart"/>
      <w:r w:rsidRPr="00CC1F2B">
        <w:rPr>
          <w:rFonts w:ascii="Arial" w:hAnsi="Arial" w:cs="Arial"/>
          <w:i/>
          <w:iCs/>
          <w:sz w:val="24"/>
          <w:szCs w:val="24"/>
        </w:rPr>
        <w:t>Desempenho</w:t>
      </w:r>
      <w:proofErr w:type="spellEnd"/>
      <w:r w:rsidRPr="00CC1F2B">
        <w:rPr>
          <w:rFonts w:ascii="Arial" w:hAnsi="Arial" w:cs="Arial"/>
          <w:i/>
          <w:iCs/>
          <w:sz w:val="24"/>
          <w:szCs w:val="24"/>
        </w:rPr>
        <w:t xml:space="preserve"> Hum</w:t>
      </w:r>
      <w:r w:rsidRPr="00CC1F2B">
        <w:rPr>
          <w:rFonts w:ascii="Arial" w:hAnsi="Arial" w:cs="Arial"/>
          <w:sz w:val="24"/>
          <w:szCs w:val="24"/>
        </w:rPr>
        <w:t xml:space="preserve">, 21, pp. 1-9. </w:t>
      </w:r>
      <w:r w:rsidRPr="00CC1F2B">
        <w:rPr>
          <w:rFonts w:ascii="Arial" w:hAnsi="Arial" w:cs="Arial"/>
          <w:sz w:val="24"/>
          <w:szCs w:val="24"/>
        </w:rPr>
        <w:br/>
        <w:t>DOI: dx.doi.org/10.1590/1980-0037.2019v21e60515</w:t>
      </w:r>
      <w:r w:rsidRPr="00CC1F2B">
        <w:rPr>
          <w:rFonts w:ascii="Arial" w:hAnsi="Arial" w:cs="Arial"/>
          <w:sz w:val="24"/>
          <w:szCs w:val="24"/>
        </w:rPr>
        <w:br/>
        <w:t>Accessed: 28</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1010C485"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Lam, Y.G. and </w:t>
      </w:r>
      <w:proofErr w:type="spellStart"/>
      <w:r w:rsidRPr="00CC1F2B">
        <w:rPr>
          <w:rFonts w:ascii="Arial" w:hAnsi="Arial" w:cs="Arial"/>
          <w:sz w:val="24"/>
          <w:szCs w:val="24"/>
        </w:rPr>
        <w:t>Yeung</w:t>
      </w:r>
      <w:proofErr w:type="spellEnd"/>
      <w:r w:rsidRPr="00CC1F2B">
        <w:rPr>
          <w:rFonts w:ascii="Arial" w:hAnsi="Arial" w:cs="Arial"/>
          <w:sz w:val="24"/>
          <w:szCs w:val="24"/>
        </w:rPr>
        <w:t xml:space="preserve">, S.S. (2012) ‘Cognitive deficits and symbolic play in pre-schoolers with autism’, </w:t>
      </w:r>
      <w:r w:rsidRPr="00CC1F2B">
        <w:rPr>
          <w:rFonts w:ascii="Arial" w:hAnsi="Arial" w:cs="Arial"/>
          <w:i/>
          <w:iCs/>
          <w:sz w:val="24"/>
          <w:szCs w:val="24"/>
        </w:rPr>
        <w:t>Research in Autism Spectrum Disorders</w:t>
      </w:r>
      <w:r w:rsidRPr="00CC1F2B">
        <w:rPr>
          <w:rFonts w:ascii="Arial" w:hAnsi="Arial" w:cs="Arial"/>
          <w:sz w:val="24"/>
          <w:szCs w:val="24"/>
        </w:rPr>
        <w:t>, 6 (1), pp. 560-564.</w:t>
      </w:r>
    </w:p>
    <w:p w14:paraId="6E4FCB00"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Lewis, B. (2019) ‘Additional learning needs: More time for reform of system in Wales’, BBC News, 21</w:t>
      </w:r>
      <w:r w:rsidRPr="00CC1F2B">
        <w:rPr>
          <w:rFonts w:ascii="Arial" w:hAnsi="Arial" w:cs="Arial"/>
          <w:sz w:val="24"/>
          <w:szCs w:val="24"/>
          <w:vertAlign w:val="superscript"/>
        </w:rPr>
        <w:t>st</w:t>
      </w:r>
      <w:r w:rsidRPr="00CC1F2B">
        <w:rPr>
          <w:rFonts w:ascii="Arial" w:hAnsi="Arial" w:cs="Arial"/>
          <w:sz w:val="24"/>
          <w:szCs w:val="24"/>
        </w:rPr>
        <w:t xml:space="preserve"> September.</w:t>
      </w:r>
      <w:r w:rsidRPr="00CC1F2B">
        <w:rPr>
          <w:rFonts w:ascii="Arial" w:hAnsi="Arial" w:cs="Arial"/>
          <w:sz w:val="24"/>
          <w:szCs w:val="24"/>
        </w:rPr>
        <w:br/>
        <w:t xml:space="preserve">Available at: https://www.bbc.co.uk/news/uk-wales-49770105 </w:t>
      </w:r>
      <w:r w:rsidRPr="00CC1F2B">
        <w:rPr>
          <w:rFonts w:ascii="Arial" w:hAnsi="Arial" w:cs="Arial"/>
          <w:sz w:val="24"/>
          <w:szCs w:val="24"/>
        </w:rPr>
        <w:br/>
        <w:t>Accessed: 9</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062BB10B"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lastRenderedPageBreak/>
        <w:t xml:space="preserve">Lindsay, S. et al. (2013) ‘Educators’ Challenges of Including Children with Autism Spectrum Disorder in Mainstream Classrooms’, </w:t>
      </w:r>
      <w:r w:rsidRPr="00CC1F2B">
        <w:rPr>
          <w:rFonts w:ascii="Arial" w:hAnsi="Arial" w:cs="Arial"/>
          <w:i/>
          <w:iCs/>
          <w:sz w:val="24"/>
          <w:szCs w:val="24"/>
        </w:rPr>
        <w:t>International Journal of Disability, Development and Education</w:t>
      </w:r>
      <w:r w:rsidRPr="00CC1F2B">
        <w:rPr>
          <w:rFonts w:ascii="Arial" w:hAnsi="Arial" w:cs="Arial"/>
          <w:sz w:val="24"/>
          <w:szCs w:val="24"/>
        </w:rPr>
        <w:t xml:space="preserve">, 60(4), pp. 347-362. </w:t>
      </w:r>
      <w:r w:rsidRPr="00CC1F2B">
        <w:rPr>
          <w:rFonts w:ascii="Arial" w:hAnsi="Arial" w:cs="Arial"/>
          <w:sz w:val="24"/>
          <w:szCs w:val="24"/>
        </w:rPr>
        <w:br/>
        <w:t xml:space="preserve">DOI: 10.1080/1034912X.2013.846470 </w:t>
      </w:r>
      <w:r w:rsidRPr="00CC1F2B">
        <w:rPr>
          <w:rFonts w:ascii="Arial" w:hAnsi="Arial" w:cs="Arial"/>
          <w:sz w:val="24"/>
          <w:szCs w:val="24"/>
        </w:rPr>
        <w:br/>
        <w:t>Accessed: 25</w:t>
      </w:r>
      <w:r w:rsidRPr="00CC1F2B">
        <w:rPr>
          <w:rFonts w:ascii="Arial" w:hAnsi="Arial" w:cs="Arial"/>
          <w:sz w:val="24"/>
          <w:szCs w:val="24"/>
          <w:vertAlign w:val="superscript"/>
        </w:rPr>
        <w:t>th</w:t>
      </w:r>
      <w:r w:rsidRPr="00CC1F2B">
        <w:rPr>
          <w:rFonts w:ascii="Arial" w:hAnsi="Arial" w:cs="Arial"/>
          <w:sz w:val="24"/>
          <w:szCs w:val="24"/>
        </w:rPr>
        <w:t xml:space="preserve"> April 2020. </w:t>
      </w:r>
    </w:p>
    <w:p w14:paraId="5533B827"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Maher, A. J. and </w:t>
      </w:r>
      <w:proofErr w:type="spellStart"/>
      <w:r w:rsidRPr="00CC1F2B">
        <w:rPr>
          <w:rFonts w:ascii="Arial" w:hAnsi="Arial" w:cs="Arial"/>
          <w:sz w:val="24"/>
          <w:szCs w:val="24"/>
        </w:rPr>
        <w:t>Vickerman</w:t>
      </w:r>
      <w:proofErr w:type="spellEnd"/>
      <w:r w:rsidRPr="00CC1F2B">
        <w:rPr>
          <w:rFonts w:ascii="Arial" w:hAnsi="Arial" w:cs="Arial"/>
          <w:sz w:val="24"/>
          <w:szCs w:val="24"/>
        </w:rPr>
        <w:t xml:space="preserve">, P. (2018) ‘Ideology influencing action: special educational needs co-ordinator and learning support assistant role conceptualisations and experiences of special needs education in England’, </w:t>
      </w:r>
      <w:r w:rsidRPr="00CC1F2B">
        <w:rPr>
          <w:rFonts w:ascii="Arial" w:hAnsi="Arial" w:cs="Arial"/>
          <w:i/>
          <w:iCs/>
          <w:sz w:val="24"/>
          <w:szCs w:val="24"/>
        </w:rPr>
        <w:t>Journal of Research in Special Educational Needs</w:t>
      </w:r>
      <w:r w:rsidRPr="00CC1F2B">
        <w:rPr>
          <w:rFonts w:ascii="Arial" w:hAnsi="Arial" w:cs="Arial"/>
          <w:sz w:val="24"/>
          <w:szCs w:val="24"/>
        </w:rPr>
        <w:t>, 18(1), pp. 15-24</w:t>
      </w:r>
      <w:r w:rsidRPr="00CC1F2B">
        <w:rPr>
          <w:rFonts w:ascii="Arial" w:hAnsi="Arial" w:cs="Arial"/>
          <w:sz w:val="24"/>
          <w:szCs w:val="24"/>
        </w:rPr>
        <w:br/>
        <w:t>DOI: 10.1111/1471-3802.12389</w:t>
      </w:r>
      <w:r w:rsidRPr="00CC1F2B">
        <w:rPr>
          <w:rFonts w:ascii="Arial" w:hAnsi="Arial" w:cs="Arial"/>
          <w:sz w:val="24"/>
          <w:szCs w:val="24"/>
        </w:rPr>
        <w:br/>
        <w:t>Accessed: 1</w:t>
      </w:r>
      <w:r w:rsidRPr="00CC1F2B">
        <w:rPr>
          <w:rFonts w:ascii="Arial" w:hAnsi="Arial" w:cs="Arial"/>
          <w:sz w:val="24"/>
          <w:szCs w:val="24"/>
          <w:vertAlign w:val="superscript"/>
        </w:rPr>
        <w:t>st</w:t>
      </w:r>
      <w:r w:rsidRPr="00CC1F2B">
        <w:rPr>
          <w:rFonts w:ascii="Arial" w:hAnsi="Arial" w:cs="Arial"/>
          <w:sz w:val="24"/>
          <w:szCs w:val="24"/>
        </w:rPr>
        <w:t xml:space="preserve"> May 2020.</w:t>
      </w:r>
    </w:p>
    <w:p w14:paraId="3C2CA31C"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Menear</w:t>
      </w:r>
      <w:proofErr w:type="spellEnd"/>
      <w:r w:rsidRPr="00CC1F2B">
        <w:rPr>
          <w:rFonts w:ascii="Arial" w:hAnsi="Arial" w:cs="Arial"/>
          <w:sz w:val="24"/>
          <w:szCs w:val="24"/>
        </w:rPr>
        <w:t xml:space="preserve">, K. and </w:t>
      </w:r>
      <w:proofErr w:type="spellStart"/>
      <w:r w:rsidRPr="00CC1F2B">
        <w:rPr>
          <w:rFonts w:ascii="Arial" w:hAnsi="Arial" w:cs="Arial"/>
          <w:sz w:val="24"/>
          <w:szCs w:val="24"/>
        </w:rPr>
        <w:t>Neumeier</w:t>
      </w:r>
      <w:proofErr w:type="spellEnd"/>
      <w:r w:rsidRPr="00CC1F2B">
        <w:rPr>
          <w:rFonts w:ascii="Arial" w:hAnsi="Arial" w:cs="Arial"/>
          <w:sz w:val="24"/>
          <w:szCs w:val="24"/>
        </w:rPr>
        <w:t xml:space="preserve">, W.H. (2015) ‘Promoting Physical Activity for Students with Autism Spectrum Disorder: Barriers, Benefits and Strategies for Success’, </w:t>
      </w:r>
      <w:r w:rsidRPr="00CC1F2B">
        <w:rPr>
          <w:rFonts w:ascii="Arial" w:hAnsi="Arial" w:cs="Arial"/>
          <w:i/>
          <w:iCs/>
          <w:sz w:val="24"/>
          <w:szCs w:val="24"/>
        </w:rPr>
        <w:t>Journal of Physical Education, Recreation &amp; Dance</w:t>
      </w:r>
      <w:r w:rsidRPr="00CC1F2B">
        <w:rPr>
          <w:rFonts w:ascii="Arial" w:hAnsi="Arial" w:cs="Arial"/>
          <w:sz w:val="24"/>
          <w:szCs w:val="24"/>
        </w:rPr>
        <w:t>, 86 (3), pp. 43-48.</w:t>
      </w:r>
      <w:r w:rsidRPr="00CC1F2B">
        <w:rPr>
          <w:rFonts w:ascii="Arial" w:hAnsi="Arial" w:cs="Arial"/>
          <w:sz w:val="24"/>
          <w:szCs w:val="24"/>
        </w:rPr>
        <w:br/>
        <w:t xml:space="preserve">Available at: https://www.researchgate.net/publication/276366308_Promoting_Physical_Activity_for_Students_with_Autism_Spectrum_Disorder_Barriers_Benefits_and_Strategies_for_Success </w:t>
      </w:r>
      <w:r w:rsidRPr="00CC1F2B">
        <w:rPr>
          <w:rFonts w:ascii="Arial" w:hAnsi="Arial" w:cs="Arial"/>
          <w:sz w:val="24"/>
          <w:szCs w:val="24"/>
        </w:rPr>
        <w:br/>
        <w:t>Accessed: 28</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177A3514"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Misstear</w:t>
      </w:r>
      <w:proofErr w:type="spellEnd"/>
      <w:r w:rsidRPr="00CC1F2B">
        <w:rPr>
          <w:rFonts w:ascii="Arial" w:hAnsi="Arial" w:cs="Arial"/>
          <w:sz w:val="24"/>
          <w:szCs w:val="24"/>
        </w:rPr>
        <w:t>, R. (2015) ‘ New measured announced to improve autism services in Wales along with £600,000 of funding’, Wales Online, 17</w:t>
      </w:r>
      <w:r w:rsidRPr="00CC1F2B">
        <w:rPr>
          <w:rFonts w:ascii="Arial" w:hAnsi="Arial" w:cs="Arial"/>
          <w:sz w:val="24"/>
          <w:szCs w:val="24"/>
          <w:vertAlign w:val="superscript"/>
        </w:rPr>
        <w:t>th</w:t>
      </w:r>
      <w:r w:rsidRPr="00CC1F2B">
        <w:rPr>
          <w:rFonts w:ascii="Arial" w:hAnsi="Arial" w:cs="Arial"/>
          <w:sz w:val="24"/>
          <w:szCs w:val="24"/>
        </w:rPr>
        <w:t xml:space="preserve"> May.</w:t>
      </w:r>
      <w:r w:rsidRPr="00CC1F2B">
        <w:rPr>
          <w:rFonts w:ascii="Arial" w:hAnsi="Arial" w:cs="Arial"/>
          <w:sz w:val="24"/>
          <w:szCs w:val="24"/>
        </w:rPr>
        <w:br/>
        <w:t xml:space="preserve">Available at: http://www.walesonline.co.uk/news/wales-news/new-measures-announced-improve-autism-9273480 </w:t>
      </w:r>
      <w:r w:rsidRPr="00CC1F2B">
        <w:rPr>
          <w:rFonts w:ascii="Arial" w:hAnsi="Arial" w:cs="Arial"/>
          <w:sz w:val="24"/>
          <w:szCs w:val="24"/>
        </w:rPr>
        <w:br/>
        <w:t>Accessed: 29</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4652F3D1"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Must, A. et al. (2015) ‘Barriers to Physical Activity in Children with Autism Spectrum Disorders: Relationship to Physical Activity and Screen Time’, </w:t>
      </w:r>
      <w:r w:rsidRPr="00CC1F2B">
        <w:rPr>
          <w:rFonts w:ascii="Arial" w:hAnsi="Arial" w:cs="Arial"/>
          <w:i/>
          <w:iCs/>
          <w:sz w:val="24"/>
          <w:szCs w:val="24"/>
        </w:rPr>
        <w:t>Journal of Physical Activity and Health,</w:t>
      </w:r>
      <w:r w:rsidRPr="00CC1F2B">
        <w:rPr>
          <w:rFonts w:ascii="Arial" w:hAnsi="Arial" w:cs="Arial"/>
          <w:sz w:val="24"/>
          <w:szCs w:val="24"/>
        </w:rPr>
        <w:t xml:space="preserve"> 12, pp. 529-534.</w:t>
      </w:r>
      <w:r w:rsidRPr="00CC1F2B">
        <w:rPr>
          <w:rFonts w:ascii="Arial" w:hAnsi="Arial" w:cs="Arial"/>
          <w:sz w:val="24"/>
          <w:szCs w:val="24"/>
        </w:rPr>
        <w:br/>
        <w:t>DOI: http://dx.doi.org/10.1123/jpah.2013-2071</w:t>
      </w:r>
      <w:r w:rsidRPr="00CC1F2B">
        <w:rPr>
          <w:rFonts w:ascii="Arial" w:hAnsi="Arial" w:cs="Arial"/>
          <w:sz w:val="24"/>
          <w:szCs w:val="24"/>
        </w:rPr>
        <w:br/>
        <w:t>Accessed: 27</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77607190"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NASUWT The Teachers’ Union (2019) ‘</w:t>
      </w:r>
      <w:r w:rsidRPr="00CC1F2B">
        <w:rPr>
          <w:rFonts w:ascii="Arial" w:hAnsi="Arial" w:cs="Arial"/>
          <w:i/>
          <w:iCs/>
          <w:sz w:val="24"/>
          <w:szCs w:val="24"/>
        </w:rPr>
        <w:t>Welsh Teachers’ mental health at risk’</w:t>
      </w:r>
      <w:r w:rsidRPr="00CC1F2B">
        <w:rPr>
          <w:rFonts w:ascii="Arial" w:hAnsi="Arial" w:cs="Arial"/>
          <w:sz w:val="24"/>
          <w:szCs w:val="24"/>
        </w:rPr>
        <w:t>.</w:t>
      </w:r>
      <w:r w:rsidRPr="00CC1F2B">
        <w:rPr>
          <w:rFonts w:ascii="Arial" w:hAnsi="Arial" w:cs="Arial"/>
          <w:sz w:val="24"/>
          <w:szCs w:val="24"/>
        </w:rPr>
        <w:br/>
        <w:t>Available at: https://www.nasuwt.org.uk/article-listing/welsh-teachers-mental-health-</w:t>
      </w:r>
      <w:r w:rsidRPr="00CC1F2B">
        <w:rPr>
          <w:rFonts w:ascii="Arial" w:hAnsi="Arial" w:cs="Arial"/>
          <w:sz w:val="24"/>
          <w:szCs w:val="24"/>
        </w:rPr>
        <w:lastRenderedPageBreak/>
        <w:t>at-risk.html</w:t>
      </w:r>
      <w:r w:rsidRPr="00CC1F2B">
        <w:rPr>
          <w:rFonts w:ascii="Arial" w:hAnsi="Arial" w:cs="Arial"/>
          <w:sz w:val="24"/>
          <w:szCs w:val="24"/>
        </w:rPr>
        <w:br/>
        <w:t>Accessed: 13</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49F19CF2"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National Assembly for Wales (2018) </w:t>
      </w:r>
      <w:r w:rsidRPr="00CC1F2B">
        <w:rPr>
          <w:rFonts w:ascii="Arial" w:hAnsi="Arial" w:cs="Arial"/>
          <w:i/>
          <w:iCs/>
          <w:sz w:val="24"/>
          <w:szCs w:val="24"/>
        </w:rPr>
        <w:t>Act Summary: Additional Learning Needs and Education Tribunal (Wales) Act 2018.</w:t>
      </w:r>
      <w:r w:rsidRPr="00CC1F2B">
        <w:rPr>
          <w:rFonts w:ascii="Arial" w:hAnsi="Arial" w:cs="Arial"/>
          <w:i/>
          <w:iCs/>
          <w:sz w:val="24"/>
          <w:szCs w:val="24"/>
        </w:rPr>
        <w:br/>
      </w:r>
      <w:r w:rsidRPr="00CC1F2B">
        <w:rPr>
          <w:rFonts w:ascii="Arial" w:hAnsi="Arial" w:cs="Arial"/>
          <w:sz w:val="24"/>
          <w:szCs w:val="24"/>
        </w:rPr>
        <w:t xml:space="preserve">Available at: https://www.assembly.wales/research%%20documents/18-023/18-23-Web-English.pdf </w:t>
      </w:r>
      <w:r w:rsidRPr="00CC1F2B">
        <w:rPr>
          <w:rFonts w:ascii="Arial" w:hAnsi="Arial" w:cs="Arial"/>
          <w:sz w:val="24"/>
          <w:szCs w:val="24"/>
        </w:rPr>
        <w:br/>
        <w:t>Accessed: 2</w:t>
      </w:r>
      <w:r w:rsidRPr="00CC1F2B">
        <w:rPr>
          <w:rFonts w:ascii="Arial" w:hAnsi="Arial" w:cs="Arial"/>
          <w:sz w:val="24"/>
          <w:szCs w:val="24"/>
          <w:vertAlign w:val="superscript"/>
        </w:rPr>
        <w:t>nd</w:t>
      </w:r>
      <w:r w:rsidRPr="00CC1F2B">
        <w:rPr>
          <w:rFonts w:ascii="Arial" w:hAnsi="Arial" w:cs="Arial"/>
          <w:sz w:val="24"/>
          <w:szCs w:val="24"/>
        </w:rPr>
        <w:t xml:space="preserve"> May 2020.</w:t>
      </w:r>
    </w:p>
    <w:p w14:paraId="551EBEAA"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NHS (2016) </w:t>
      </w:r>
      <w:r w:rsidRPr="00CC1F2B">
        <w:rPr>
          <w:rFonts w:ascii="Arial" w:hAnsi="Arial" w:cs="Arial"/>
          <w:i/>
          <w:iCs/>
          <w:sz w:val="24"/>
          <w:szCs w:val="24"/>
        </w:rPr>
        <w:t>Autism.</w:t>
      </w:r>
      <w:r w:rsidRPr="00CC1F2B">
        <w:rPr>
          <w:rFonts w:ascii="Arial" w:hAnsi="Arial" w:cs="Arial"/>
          <w:i/>
          <w:iCs/>
          <w:sz w:val="24"/>
          <w:szCs w:val="24"/>
        </w:rPr>
        <w:br/>
      </w:r>
      <w:r w:rsidRPr="00CC1F2B">
        <w:rPr>
          <w:rFonts w:ascii="Arial" w:hAnsi="Arial" w:cs="Arial"/>
          <w:sz w:val="24"/>
          <w:szCs w:val="24"/>
        </w:rPr>
        <w:t xml:space="preserve">Available at: http://www.nhs.uk/conditions/autistic-spectrum-disorder/pages/introduction.aspx </w:t>
      </w:r>
      <w:r w:rsidRPr="00CC1F2B">
        <w:rPr>
          <w:rFonts w:ascii="Arial" w:hAnsi="Arial" w:cs="Arial"/>
          <w:sz w:val="24"/>
          <w:szCs w:val="24"/>
        </w:rPr>
        <w:br/>
        <w:t>Accessed: 22</w:t>
      </w:r>
      <w:r w:rsidRPr="00CC1F2B">
        <w:rPr>
          <w:rFonts w:ascii="Arial" w:hAnsi="Arial" w:cs="Arial"/>
          <w:sz w:val="24"/>
          <w:szCs w:val="24"/>
          <w:vertAlign w:val="superscript"/>
        </w:rPr>
        <w:t>nd</w:t>
      </w:r>
      <w:r w:rsidRPr="00CC1F2B">
        <w:rPr>
          <w:rFonts w:ascii="Arial" w:hAnsi="Arial" w:cs="Arial"/>
          <w:sz w:val="24"/>
          <w:szCs w:val="24"/>
        </w:rPr>
        <w:t xml:space="preserve"> April 2020. </w:t>
      </w:r>
    </w:p>
    <w:p w14:paraId="178555EE"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O’Connell, C. et al. (2016) </w:t>
      </w:r>
      <w:r w:rsidRPr="00CC1F2B">
        <w:rPr>
          <w:rFonts w:ascii="Arial" w:hAnsi="Arial" w:cs="Arial"/>
          <w:i/>
          <w:iCs/>
          <w:sz w:val="24"/>
          <w:szCs w:val="24"/>
        </w:rPr>
        <w:t>Supporting Children with Autistic Spectrum Disorder</w:t>
      </w:r>
      <w:r w:rsidRPr="00CC1F2B">
        <w:rPr>
          <w:rFonts w:ascii="Arial" w:hAnsi="Arial" w:cs="Arial"/>
          <w:sz w:val="24"/>
          <w:szCs w:val="24"/>
        </w:rPr>
        <w:t xml:space="preserve">, London: David Fulton Publishers LTD. </w:t>
      </w:r>
    </w:p>
    <w:p w14:paraId="713E3A97"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OECD (2018) </w:t>
      </w:r>
      <w:r w:rsidRPr="00CC1F2B">
        <w:rPr>
          <w:rFonts w:ascii="Arial" w:hAnsi="Arial" w:cs="Arial"/>
          <w:i/>
          <w:iCs/>
          <w:sz w:val="24"/>
          <w:szCs w:val="24"/>
        </w:rPr>
        <w:t>Developing Schools as Learning Organisations in Wales, Implementing Education Policies,</w:t>
      </w:r>
      <w:r w:rsidRPr="00CC1F2B">
        <w:rPr>
          <w:rFonts w:ascii="Arial" w:hAnsi="Arial" w:cs="Arial"/>
          <w:sz w:val="24"/>
          <w:szCs w:val="24"/>
        </w:rPr>
        <w:t xml:space="preserve"> OECD Publishing: Paris. </w:t>
      </w:r>
      <w:r w:rsidRPr="00CC1F2B">
        <w:rPr>
          <w:rFonts w:ascii="Arial" w:hAnsi="Arial" w:cs="Arial"/>
          <w:sz w:val="24"/>
          <w:szCs w:val="24"/>
        </w:rPr>
        <w:br/>
        <w:t xml:space="preserve">Available at: https://doi.org/10.1787/9789264307193-en </w:t>
      </w:r>
      <w:r w:rsidRPr="00CC1F2B">
        <w:rPr>
          <w:rFonts w:ascii="Arial" w:hAnsi="Arial" w:cs="Arial"/>
          <w:sz w:val="24"/>
          <w:szCs w:val="24"/>
        </w:rPr>
        <w:br/>
        <w:t>Accessed: 15</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7B5A965B"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Rees, J. (2017) ‘Autistic children self-harm warning over slow diagnosis’, BBC News, 10</w:t>
      </w:r>
      <w:r w:rsidRPr="00CC1F2B">
        <w:rPr>
          <w:rFonts w:ascii="Arial" w:hAnsi="Arial" w:cs="Arial"/>
          <w:sz w:val="24"/>
          <w:szCs w:val="24"/>
          <w:vertAlign w:val="superscript"/>
        </w:rPr>
        <w:t>th</w:t>
      </w:r>
      <w:r w:rsidRPr="00CC1F2B">
        <w:rPr>
          <w:rFonts w:ascii="Arial" w:hAnsi="Arial" w:cs="Arial"/>
          <w:sz w:val="24"/>
          <w:szCs w:val="24"/>
        </w:rPr>
        <w:t xml:space="preserve"> July. </w:t>
      </w:r>
      <w:r w:rsidRPr="00CC1F2B">
        <w:rPr>
          <w:rFonts w:ascii="Arial" w:hAnsi="Arial" w:cs="Arial"/>
          <w:sz w:val="24"/>
          <w:szCs w:val="24"/>
        </w:rPr>
        <w:br/>
        <w:t xml:space="preserve">Available at: http://www.bbc.co.uk/news/uk-wales-40534994 </w:t>
      </w:r>
      <w:r w:rsidRPr="00CC1F2B">
        <w:rPr>
          <w:rFonts w:ascii="Arial" w:hAnsi="Arial" w:cs="Arial"/>
          <w:sz w:val="24"/>
          <w:szCs w:val="24"/>
        </w:rPr>
        <w:br/>
        <w:t>Accessed: 26</w:t>
      </w:r>
      <w:r w:rsidRPr="00CC1F2B">
        <w:rPr>
          <w:rFonts w:ascii="Arial" w:hAnsi="Arial" w:cs="Arial"/>
          <w:sz w:val="24"/>
          <w:szCs w:val="24"/>
          <w:vertAlign w:val="superscript"/>
        </w:rPr>
        <w:t>th</w:t>
      </w:r>
      <w:r w:rsidRPr="00CC1F2B">
        <w:rPr>
          <w:rFonts w:ascii="Arial" w:hAnsi="Arial" w:cs="Arial"/>
          <w:sz w:val="24"/>
          <w:szCs w:val="24"/>
        </w:rPr>
        <w:t xml:space="preserve"> April 2020. </w:t>
      </w:r>
      <w:r w:rsidRPr="00CC1F2B">
        <w:rPr>
          <w:rFonts w:ascii="Arial" w:hAnsi="Arial" w:cs="Arial"/>
          <w:sz w:val="24"/>
          <w:szCs w:val="24"/>
        </w:rPr>
        <w:tab/>
      </w:r>
    </w:p>
    <w:p w14:paraId="5D4729A7"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Saddler, H. (2014) ‘Researching the influence of teaching assistants on the learning of pupils identified with special educational needs in mainstream primary schools: exploring social inclusion’, Journal of Research in Special Educational Needs, 14(3), pp. 145-153. </w:t>
      </w:r>
      <w:r w:rsidRPr="00CC1F2B">
        <w:rPr>
          <w:rFonts w:ascii="Arial" w:hAnsi="Arial" w:cs="Arial"/>
          <w:sz w:val="24"/>
          <w:szCs w:val="24"/>
        </w:rPr>
        <w:br/>
        <w:t>DOI: 10.1111/1471-3802.12019</w:t>
      </w:r>
      <w:r w:rsidRPr="00CC1F2B">
        <w:rPr>
          <w:rFonts w:ascii="Arial" w:hAnsi="Arial" w:cs="Arial"/>
          <w:sz w:val="24"/>
          <w:szCs w:val="24"/>
        </w:rPr>
        <w:br/>
        <w:t>Accessed: 1</w:t>
      </w:r>
      <w:r w:rsidRPr="00CC1F2B">
        <w:rPr>
          <w:rFonts w:ascii="Arial" w:hAnsi="Arial" w:cs="Arial"/>
          <w:sz w:val="24"/>
          <w:szCs w:val="24"/>
          <w:vertAlign w:val="superscript"/>
        </w:rPr>
        <w:t>st</w:t>
      </w:r>
      <w:r w:rsidRPr="00CC1F2B">
        <w:rPr>
          <w:rFonts w:ascii="Arial" w:hAnsi="Arial" w:cs="Arial"/>
          <w:sz w:val="24"/>
          <w:szCs w:val="24"/>
        </w:rPr>
        <w:t xml:space="preserve"> May 2020.</w:t>
      </w:r>
    </w:p>
    <w:p w14:paraId="0E15CA9B" w14:textId="77777777" w:rsidR="00AA5AA3" w:rsidRPr="00CC1F2B" w:rsidRDefault="00AA5AA3" w:rsidP="00AA5AA3">
      <w:pPr>
        <w:spacing w:line="360" w:lineRule="auto"/>
        <w:jc w:val="both"/>
        <w:rPr>
          <w:rFonts w:ascii="Arial" w:hAnsi="Arial" w:cs="Arial"/>
          <w:color w:val="000000" w:themeColor="text1"/>
          <w:sz w:val="24"/>
          <w:szCs w:val="24"/>
        </w:rPr>
      </w:pPr>
      <w:r w:rsidRPr="00CC1F2B">
        <w:rPr>
          <w:rFonts w:ascii="Arial" w:hAnsi="Arial" w:cs="Arial"/>
          <w:color w:val="000000" w:themeColor="text1"/>
          <w:sz w:val="24"/>
          <w:szCs w:val="24"/>
        </w:rPr>
        <w:t>Saggers, B. (2016) ‘Supporting students with autism in the classroom: what teachers need to know’. The Conversation, 7</w:t>
      </w:r>
      <w:r w:rsidRPr="00CC1F2B">
        <w:rPr>
          <w:rFonts w:ascii="Arial" w:hAnsi="Arial" w:cs="Arial"/>
          <w:color w:val="000000" w:themeColor="text1"/>
          <w:sz w:val="24"/>
          <w:szCs w:val="24"/>
          <w:vertAlign w:val="superscript"/>
        </w:rPr>
        <w:t>th</w:t>
      </w:r>
      <w:r w:rsidRPr="00CC1F2B">
        <w:rPr>
          <w:rFonts w:ascii="Arial" w:hAnsi="Arial" w:cs="Arial"/>
          <w:color w:val="000000" w:themeColor="text1"/>
          <w:sz w:val="24"/>
          <w:szCs w:val="24"/>
        </w:rPr>
        <w:t xml:space="preserve"> September.</w:t>
      </w:r>
      <w:r w:rsidRPr="00CC1F2B">
        <w:rPr>
          <w:rFonts w:ascii="Arial" w:hAnsi="Arial" w:cs="Arial"/>
          <w:color w:val="000000" w:themeColor="text1"/>
          <w:sz w:val="24"/>
          <w:szCs w:val="24"/>
        </w:rPr>
        <w:br/>
        <w:t>Available at: https://theconversation.com/supporting-students-with-autism-in-the-</w:t>
      </w:r>
      <w:r w:rsidRPr="00CC1F2B">
        <w:rPr>
          <w:rFonts w:ascii="Arial" w:hAnsi="Arial" w:cs="Arial"/>
          <w:color w:val="000000" w:themeColor="text1"/>
          <w:sz w:val="24"/>
          <w:szCs w:val="24"/>
        </w:rPr>
        <w:lastRenderedPageBreak/>
        <w:t xml:space="preserve">classroom-what-teachers-need-to-know-64814 </w:t>
      </w:r>
      <w:r w:rsidRPr="00CC1F2B">
        <w:rPr>
          <w:rFonts w:ascii="Arial" w:hAnsi="Arial" w:cs="Arial"/>
          <w:color w:val="000000" w:themeColor="text1"/>
          <w:sz w:val="24"/>
          <w:szCs w:val="24"/>
        </w:rPr>
        <w:br/>
        <w:t>Accessed: 30</w:t>
      </w:r>
      <w:r w:rsidRPr="00CC1F2B">
        <w:rPr>
          <w:rFonts w:ascii="Arial" w:hAnsi="Arial" w:cs="Arial"/>
          <w:color w:val="000000" w:themeColor="text1"/>
          <w:sz w:val="24"/>
          <w:szCs w:val="24"/>
          <w:vertAlign w:val="superscript"/>
        </w:rPr>
        <w:t>th</w:t>
      </w:r>
      <w:r w:rsidRPr="00CC1F2B">
        <w:rPr>
          <w:rFonts w:ascii="Arial" w:hAnsi="Arial" w:cs="Arial"/>
          <w:color w:val="000000" w:themeColor="text1"/>
          <w:sz w:val="24"/>
          <w:szCs w:val="24"/>
        </w:rPr>
        <w:t xml:space="preserve"> April 2020.</w:t>
      </w:r>
    </w:p>
    <w:p w14:paraId="750A551A"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Snap Cymru (2016) </w:t>
      </w:r>
      <w:r w:rsidRPr="00CC1F2B">
        <w:rPr>
          <w:rFonts w:ascii="Arial" w:hAnsi="Arial" w:cs="Arial"/>
          <w:i/>
          <w:iCs/>
          <w:sz w:val="24"/>
          <w:szCs w:val="24"/>
        </w:rPr>
        <w:t>Snap Cymru response to draft ALN bill.</w:t>
      </w:r>
      <w:r w:rsidRPr="00CC1F2B">
        <w:rPr>
          <w:rFonts w:ascii="Arial" w:hAnsi="Arial" w:cs="Arial"/>
          <w:sz w:val="24"/>
          <w:szCs w:val="24"/>
        </w:rPr>
        <w:br/>
        <w:t xml:space="preserve">Available at: http://www.snapcymru.org/wp-content/uploads/2016/01/SNAP-Cymru-Response.pdf </w:t>
      </w:r>
      <w:r w:rsidRPr="00CC1F2B">
        <w:rPr>
          <w:rFonts w:ascii="Arial" w:hAnsi="Arial" w:cs="Arial"/>
          <w:sz w:val="24"/>
          <w:szCs w:val="24"/>
        </w:rPr>
        <w:br/>
        <w:t>Accessed: 15</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286FBA83"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Snap Cymru (2020) </w:t>
      </w:r>
      <w:r w:rsidRPr="00CC1F2B">
        <w:rPr>
          <w:rFonts w:ascii="Arial" w:hAnsi="Arial" w:cs="Arial"/>
          <w:i/>
          <w:iCs/>
          <w:sz w:val="24"/>
          <w:szCs w:val="24"/>
        </w:rPr>
        <w:t>ALN/SEN Reform</w:t>
      </w:r>
      <w:r w:rsidRPr="00CC1F2B">
        <w:rPr>
          <w:rFonts w:ascii="Arial" w:hAnsi="Arial" w:cs="Arial"/>
          <w:sz w:val="24"/>
          <w:szCs w:val="24"/>
        </w:rPr>
        <w:t>.</w:t>
      </w:r>
      <w:r w:rsidRPr="00CC1F2B">
        <w:rPr>
          <w:rFonts w:ascii="Arial" w:hAnsi="Arial" w:cs="Arial"/>
          <w:sz w:val="24"/>
          <w:szCs w:val="24"/>
        </w:rPr>
        <w:br/>
        <w:t xml:space="preserve">Available at: http://www.snapcymru.org/help-for-families/adl-reform/ </w:t>
      </w:r>
      <w:r w:rsidRPr="00CC1F2B">
        <w:rPr>
          <w:rFonts w:ascii="Arial" w:hAnsi="Arial" w:cs="Arial"/>
          <w:sz w:val="24"/>
          <w:szCs w:val="24"/>
        </w:rPr>
        <w:br/>
        <w:t>Accessed: 9</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6152F500" w14:textId="77777777" w:rsidR="00AA5AA3" w:rsidRPr="00CC1F2B" w:rsidRDefault="00AA5AA3" w:rsidP="00AA5AA3">
      <w:pPr>
        <w:spacing w:line="360" w:lineRule="auto"/>
        <w:jc w:val="both"/>
        <w:rPr>
          <w:rFonts w:ascii="Arial" w:hAnsi="Arial" w:cs="Arial"/>
          <w:color w:val="000000" w:themeColor="text1"/>
          <w:sz w:val="24"/>
          <w:szCs w:val="24"/>
        </w:rPr>
      </w:pPr>
      <w:proofErr w:type="spellStart"/>
      <w:r w:rsidRPr="00CC1F2B">
        <w:rPr>
          <w:rFonts w:ascii="Arial" w:hAnsi="Arial" w:cs="Arial"/>
          <w:color w:val="000000" w:themeColor="text1"/>
          <w:sz w:val="24"/>
          <w:szCs w:val="24"/>
        </w:rPr>
        <w:t>Symes</w:t>
      </w:r>
      <w:proofErr w:type="spellEnd"/>
      <w:r w:rsidRPr="00CC1F2B">
        <w:rPr>
          <w:rFonts w:ascii="Arial" w:hAnsi="Arial" w:cs="Arial"/>
          <w:color w:val="000000" w:themeColor="text1"/>
          <w:sz w:val="24"/>
          <w:szCs w:val="24"/>
        </w:rPr>
        <w:t xml:space="preserve">, W. and Humphrey, N. (2012) ‘Including Pupils with Autistic Spectrum Disorder in the Classroom: The Role of Teaching Assistants’, </w:t>
      </w:r>
      <w:r w:rsidRPr="00CC1F2B">
        <w:rPr>
          <w:rFonts w:ascii="Arial" w:hAnsi="Arial" w:cs="Arial"/>
          <w:i/>
          <w:iCs/>
          <w:color w:val="000000" w:themeColor="text1"/>
          <w:sz w:val="24"/>
          <w:szCs w:val="24"/>
        </w:rPr>
        <w:t>European Journal of Special Needs Education,</w:t>
      </w:r>
      <w:r w:rsidRPr="00CC1F2B">
        <w:rPr>
          <w:rFonts w:ascii="Arial" w:hAnsi="Arial" w:cs="Arial"/>
          <w:color w:val="000000" w:themeColor="text1"/>
          <w:sz w:val="24"/>
          <w:szCs w:val="24"/>
        </w:rPr>
        <w:t xml:space="preserve"> 27(4), pp. 517-532. </w:t>
      </w:r>
      <w:r w:rsidRPr="00CC1F2B">
        <w:rPr>
          <w:rFonts w:ascii="Arial" w:hAnsi="Arial" w:cs="Arial"/>
          <w:color w:val="000000" w:themeColor="text1"/>
          <w:sz w:val="24"/>
          <w:szCs w:val="24"/>
        </w:rPr>
        <w:br/>
        <w:t xml:space="preserve">DOI: 10.1080/08856257.2012.726019 </w:t>
      </w:r>
      <w:r w:rsidRPr="00CC1F2B">
        <w:rPr>
          <w:rFonts w:ascii="Arial" w:hAnsi="Arial" w:cs="Arial"/>
          <w:color w:val="000000" w:themeColor="text1"/>
          <w:sz w:val="24"/>
          <w:szCs w:val="24"/>
        </w:rPr>
        <w:br/>
        <w:t>Accessed: 30</w:t>
      </w:r>
      <w:r w:rsidRPr="00CC1F2B">
        <w:rPr>
          <w:rFonts w:ascii="Arial" w:hAnsi="Arial" w:cs="Arial"/>
          <w:color w:val="000000" w:themeColor="text1"/>
          <w:sz w:val="24"/>
          <w:szCs w:val="24"/>
          <w:vertAlign w:val="superscript"/>
        </w:rPr>
        <w:t>th</w:t>
      </w:r>
      <w:r w:rsidRPr="00CC1F2B">
        <w:rPr>
          <w:rFonts w:ascii="Arial" w:hAnsi="Arial" w:cs="Arial"/>
          <w:color w:val="000000" w:themeColor="text1"/>
          <w:sz w:val="24"/>
          <w:szCs w:val="24"/>
        </w:rPr>
        <w:t xml:space="preserve"> April 2020.</w:t>
      </w:r>
    </w:p>
    <w:p w14:paraId="468DF0CB"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The National Autistic Society (2010) </w:t>
      </w:r>
      <w:r w:rsidRPr="00CC1F2B">
        <w:rPr>
          <w:rFonts w:ascii="Arial" w:hAnsi="Arial" w:cs="Arial"/>
          <w:i/>
          <w:iCs/>
          <w:sz w:val="24"/>
          <w:szCs w:val="24"/>
        </w:rPr>
        <w:t>You need to know.</w:t>
      </w:r>
      <w:r w:rsidRPr="00CC1F2B">
        <w:rPr>
          <w:rFonts w:ascii="Arial" w:hAnsi="Arial" w:cs="Arial"/>
          <w:sz w:val="24"/>
          <w:szCs w:val="24"/>
        </w:rPr>
        <w:br/>
        <w:t xml:space="preserve">Available at: http://www.autism.org.uk/~/media/NAS/Documents/Campaigns/You-Need-To-Know/You-Need-To-Know-Campaignreport.ashx?abc=.pdf </w:t>
      </w:r>
      <w:r w:rsidRPr="00CC1F2B">
        <w:rPr>
          <w:rFonts w:ascii="Arial" w:hAnsi="Arial" w:cs="Arial"/>
          <w:sz w:val="24"/>
          <w:szCs w:val="24"/>
        </w:rPr>
        <w:br/>
        <w:t>Accessed: 25</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4E5B75E2"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The National Autistic Society (2017) </w:t>
      </w:r>
      <w:r w:rsidRPr="00CC1F2B">
        <w:rPr>
          <w:rFonts w:ascii="Arial" w:hAnsi="Arial" w:cs="Arial"/>
          <w:i/>
          <w:iCs/>
          <w:sz w:val="24"/>
          <w:szCs w:val="24"/>
        </w:rPr>
        <w:t>Autism facts and history</w:t>
      </w:r>
      <w:r w:rsidRPr="00CC1F2B">
        <w:rPr>
          <w:rFonts w:ascii="Arial" w:hAnsi="Arial" w:cs="Arial"/>
          <w:sz w:val="24"/>
          <w:szCs w:val="24"/>
        </w:rPr>
        <w:t>.</w:t>
      </w:r>
      <w:r w:rsidRPr="00CC1F2B">
        <w:rPr>
          <w:rFonts w:ascii="Arial" w:hAnsi="Arial" w:cs="Arial"/>
          <w:sz w:val="24"/>
          <w:szCs w:val="24"/>
        </w:rPr>
        <w:br/>
        <w:t xml:space="preserve">Available at: https://www.autism.org.uk/about/what-is/myths-facts-stats.aspx </w:t>
      </w:r>
      <w:r w:rsidRPr="00CC1F2B">
        <w:rPr>
          <w:rFonts w:ascii="Arial" w:hAnsi="Arial" w:cs="Arial"/>
          <w:sz w:val="24"/>
          <w:szCs w:val="24"/>
        </w:rPr>
        <w:br/>
        <w:t>Accessed: 25</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25C64CA6"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The National Autistic Society (2018) </w:t>
      </w:r>
      <w:r w:rsidRPr="00CC1F2B">
        <w:rPr>
          <w:rFonts w:ascii="Arial" w:hAnsi="Arial" w:cs="Arial"/>
          <w:i/>
          <w:iCs/>
          <w:sz w:val="24"/>
          <w:szCs w:val="24"/>
        </w:rPr>
        <w:t>About Autism.</w:t>
      </w:r>
      <w:r w:rsidRPr="00CC1F2B">
        <w:rPr>
          <w:rFonts w:ascii="Arial" w:hAnsi="Arial" w:cs="Arial"/>
          <w:i/>
          <w:iCs/>
          <w:sz w:val="24"/>
          <w:szCs w:val="24"/>
        </w:rPr>
        <w:br/>
      </w:r>
      <w:r w:rsidRPr="00CC1F2B">
        <w:rPr>
          <w:rFonts w:ascii="Arial" w:hAnsi="Arial" w:cs="Arial"/>
          <w:sz w:val="24"/>
          <w:szCs w:val="24"/>
        </w:rPr>
        <w:t xml:space="preserve">Available at: https://www.autism.org.uk/about.aspx </w:t>
      </w:r>
      <w:r w:rsidRPr="00CC1F2B">
        <w:rPr>
          <w:rFonts w:ascii="Arial" w:hAnsi="Arial" w:cs="Arial"/>
          <w:sz w:val="24"/>
          <w:szCs w:val="24"/>
        </w:rPr>
        <w:br/>
        <w:t>Accessed: 27</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43774536"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University of Haifa (2016) ‘Children with high-functioning autism spectrum disorder show unique handwriting patterns’, Science Daily, 1</w:t>
      </w:r>
      <w:r w:rsidRPr="00CC1F2B">
        <w:rPr>
          <w:rFonts w:ascii="Arial" w:hAnsi="Arial" w:cs="Arial"/>
          <w:sz w:val="24"/>
          <w:szCs w:val="24"/>
          <w:vertAlign w:val="superscript"/>
        </w:rPr>
        <w:t>st</w:t>
      </w:r>
      <w:r w:rsidRPr="00CC1F2B">
        <w:rPr>
          <w:rFonts w:ascii="Arial" w:hAnsi="Arial" w:cs="Arial"/>
          <w:sz w:val="24"/>
          <w:szCs w:val="24"/>
        </w:rPr>
        <w:t xml:space="preserve"> June. </w:t>
      </w:r>
      <w:r w:rsidRPr="00CC1F2B">
        <w:rPr>
          <w:rFonts w:ascii="Arial" w:hAnsi="Arial" w:cs="Arial"/>
          <w:sz w:val="24"/>
          <w:szCs w:val="24"/>
        </w:rPr>
        <w:br/>
        <w:t xml:space="preserve">Available at: https://www.sciencedaily.com/releases/2016/06/160601084649.htm </w:t>
      </w:r>
      <w:r w:rsidRPr="00CC1F2B">
        <w:rPr>
          <w:rFonts w:ascii="Arial" w:hAnsi="Arial" w:cs="Arial"/>
          <w:sz w:val="24"/>
          <w:szCs w:val="24"/>
        </w:rPr>
        <w:br/>
        <w:t>Accessed: 27</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51A6F857"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Welsh Government (2015) </w:t>
      </w:r>
      <w:r w:rsidRPr="00CC1F2B">
        <w:rPr>
          <w:rFonts w:ascii="Arial" w:hAnsi="Arial" w:cs="Arial"/>
          <w:i/>
          <w:iCs/>
          <w:sz w:val="24"/>
          <w:szCs w:val="24"/>
        </w:rPr>
        <w:t>Workforce planning of special educational needs (SEN) specialist services: Final report</w:t>
      </w:r>
      <w:r w:rsidRPr="00CC1F2B">
        <w:rPr>
          <w:rFonts w:ascii="Arial" w:hAnsi="Arial" w:cs="Arial"/>
          <w:sz w:val="24"/>
          <w:szCs w:val="24"/>
        </w:rPr>
        <w:t xml:space="preserve">. Welsh Government: Cardiff. </w:t>
      </w:r>
      <w:r w:rsidRPr="00CC1F2B">
        <w:rPr>
          <w:rFonts w:ascii="Arial" w:hAnsi="Arial" w:cs="Arial"/>
          <w:sz w:val="24"/>
          <w:szCs w:val="24"/>
        </w:rPr>
        <w:br/>
      </w:r>
      <w:r w:rsidRPr="00CC1F2B">
        <w:rPr>
          <w:rFonts w:ascii="Arial" w:hAnsi="Arial" w:cs="Arial"/>
          <w:sz w:val="24"/>
          <w:szCs w:val="24"/>
        </w:rPr>
        <w:lastRenderedPageBreak/>
        <w:t xml:space="preserve">Available at: https://gov.wales/sites/default/files/publications/2018-02/final-report-workforce-planning-of-special-educational-needs-sen-specialist-services.pdf </w:t>
      </w:r>
      <w:r w:rsidRPr="00CC1F2B">
        <w:rPr>
          <w:rFonts w:ascii="Arial" w:hAnsi="Arial" w:cs="Arial"/>
          <w:sz w:val="24"/>
          <w:szCs w:val="24"/>
        </w:rPr>
        <w:br/>
        <w:t>Accessed: 13</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0D9205A3"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Welsh Government (2017) </w:t>
      </w:r>
      <w:r w:rsidRPr="00CC1F2B">
        <w:rPr>
          <w:rFonts w:ascii="Arial" w:hAnsi="Arial" w:cs="Arial"/>
          <w:i/>
          <w:iCs/>
          <w:sz w:val="24"/>
          <w:szCs w:val="24"/>
        </w:rPr>
        <w:t>The role of the special educational needs coordinator (SENCo).</w:t>
      </w:r>
      <w:r w:rsidRPr="00CC1F2B">
        <w:rPr>
          <w:rFonts w:ascii="Arial" w:hAnsi="Arial" w:cs="Arial"/>
          <w:sz w:val="24"/>
          <w:szCs w:val="24"/>
        </w:rPr>
        <w:t xml:space="preserve"> Welsh Government: Cardiff. </w:t>
      </w:r>
      <w:r w:rsidRPr="00CC1F2B">
        <w:rPr>
          <w:rFonts w:ascii="Arial" w:hAnsi="Arial" w:cs="Arial"/>
          <w:sz w:val="24"/>
          <w:szCs w:val="24"/>
        </w:rPr>
        <w:br/>
        <w:t xml:space="preserve">Available at: https://gov.wales/sites/default/files/publications/2018-03/the-role-of-the-special-educational-needs-coordinator-senco.pdf </w:t>
      </w:r>
      <w:r w:rsidRPr="00CC1F2B">
        <w:rPr>
          <w:rFonts w:ascii="Arial" w:hAnsi="Arial" w:cs="Arial"/>
          <w:sz w:val="24"/>
          <w:szCs w:val="24"/>
        </w:rPr>
        <w:br/>
        <w:t>Accessed: 12</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35EF0480"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Welsh Government (2018) </w:t>
      </w:r>
      <w:r w:rsidRPr="00CC1F2B">
        <w:rPr>
          <w:rFonts w:ascii="Arial" w:hAnsi="Arial" w:cs="Arial"/>
          <w:i/>
          <w:iCs/>
          <w:sz w:val="24"/>
          <w:szCs w:val="24"/>
        </w:rPr>
        <w:t>A Rapid Evidence Assessment of the Effectiveness of Educational Interventions to Support Children and Young People with Autistic Spectrum Disorder.</w:t>
      </w:r>
      <w:r w:rsidRPr="00CC1F2B">
        <w:rPr>
          <w:rFonts w:ascii="Arial" w:hAnsi="Arial" w:cs="Arial"/>
          <w:sz w:val="24"/>
          <w:szCs w:val="24"/>
        </w:rPr>
        <w:t xml:space="preserve"> Welsh Government: Conwy.</w:t>
      </w:r>
      <w:r w:rsidRPr="00CC1F2B">
        <w:rPr>
          <w:rFonts w:ascii="Arial" w:hAnsi="Arial" w:cs="Arial"/>
          <w:sz w:val="24"/>
          <w:szCs w:val="24"/>
        </w:rPr>
        <w:br/>
        <w:t>Available at: https://gov.wales/sites/default/files/statistics-and-research/2019-06/180515-assessment-effectiveness-educational-interventions-support-children-autistic-spectrum-disorder-en.pdf</w:t>
      </w:r>
      <w:r w:rsidRPr="00CC1F2B">
        <w:rPr>
          <w:rFonts w:ascii="Arial" w:hAnsi="Arial" w:cs="Arial"/>
          <w:sz w:val="24"/>
          <w:szCs w:val="24"/>
        </w:rPr>
        <w:br/>
        <w:t>Accessed: 30</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2D8C6483"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Welsh Government (2018a) </w:t>
      </w:r>
      <w:r w:rsidRPr="00CC1F2B">
        <w:rPr>
          <w:rFonts w:ascii="Arial" w:hAnsi="Arial" w:cs="Arial"/>
          <w:i/>
          <w:iCs/>
          <w:sz w:val="24"/>
          <w:szCs w:val="24"/>
        </w:rPr>
        <w:t xml:space="preserve">Additional learning needs (ALN) transformation programme. </w:t>
      </w:r>
      <w:r w:rsidRPr="00CC1F2B">
        <w:rPr>
          <w:rFonts w:ascii="Arial" w:hAnsi="Arial" w:cs="Arial"/>
          <w:sz w:val="24"/>
          <w:szCs w:val="24"/>
        </w:rPr>
        <w:t>Welsh Government: Cardiff.</w:t>
      </w:r>
      <w:r w:rsidRPr="00CC1F2B">
        <w:rPr>
          <w:rFonts w:ascii="Arial" w:hAnsi="Arial" w:cs="Arial"/>
          <w:i/>
          <w:iCs/>
          <w:sz w:val="24"/>
          <w:szCs w:val="24"/>
        </w:rPr>
        <w:br/>
      </w:r>
      <w:r w:rsidRPr="00CC1F2B">
        <w:rPr>
          <w:rFonts w:ascii="Arial" w:hAnsi="Arial" w:cs="Arial"/>
          <w:sz w:val="24"/>
          <w:szCs w:val="24"/>
        </w:rPr>
        <w:t xml:space="preserve">Available at: https://gov.wales/sites/default/files/publications/2018-09/additional-learning-needs-aln-transformation-programme-v2.pdf </w:t>
      </w:r>
      <w:r w:rsidRPr="00CC1F2B">
        <w:rPr>
          <w:rFonts w:ascii="Arial" w:hAnsi="Arial" w:cs="Arial"/>
          <w:sz w:val="24"/>
          <w:szCs w:val="24"/>
        </w:rPr>
        <w:br/>
        <w:t>Accessed: 2</w:t>
      </w:r>
      <w:r w:rsidRPr="00CC1F2B">
        <w:rPr>
          <w:rFonts w:ascii="Arial" w:hAnsi="Arial" w:cs="Arial"/>
          <w:sz w:val="24"/>
          <w:szCs w:val="24"/>
          <w:vertAlign w:val="superscript"/>
        </w:rPr>
        <w:t>nd</w:t>
      </w:r>
      <w:r w:rsidRPr="00CC1F2B">
        <w:rPr>
          <w:rFonts w:ascii="Arial" w:hAnsi="Arial" w:cs="Arial"/>
          <w:sz w:val="24"/>
          <w:szCs w:val="24"/>
        </w:rPr>
        <w:t xml:space="preserve"> May 2020.</w:t>
      </w:r>
    </w:p>
    <w:p w14:paraId="7DF8D066"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Welsh Government (2019) </w:t>
      </w:r>
      <w:r w:rsidRPr="00CC1F2B">
        <w:rPr>
          <w:rFonts w:ascii="Arial" w:hAnsi="Arial" w:cs="Arial"/>
          <w:i/>
          <w:iCs/>
          <w:sz w:val="24"/>
          <w:szCs w:val="24"/>
        </w:rPr>
        <w:t>Autistic Spectrum Disorder Strategic Action Plan.</w:t>
      </w:r>
      <w:r w:rsidRPr="00CC1F2B">
        <w:rPr>
          <w:rFonts w:ascii="Arial" w:hAnsi="Arial" w:cs="Arial"/>
          <w:sz w:val="24"/>
          <w:szCs w:val="24"/>
        </w:rPr>
        <w:t xml:space="preserve"> Welsh Government: Cardiff.</w:t>
      </w:r>
      <w:r w:rsidRPr="00CC1F2B">
        <w:rPr>
          <w:rFonts w:ascii="Arial" w:hAnsi="Arial" w:cs="Arial"/>
          <w:sz w:val="24"/>
          <w:szCs w:val="24"/>
        </w:rPr>
        <w:br/>
        <w:t xml:space="preserve">Available at: https://gov.wales/sites/default/files/publications/2019-07/autistic-spectrum-disorder-strategic-action-annual-report-2018-2019.pdf </w:t>
      </w:r>
      <w:r w:rsidRPr="00CC1F2B">
        <w:rPr>
          <w:rFonts w:ascii="Arial" w:hAnsi="Arial" w:cs="Arial"/>
          <w:sz w:val="24"/>
          <w:szCs w:val="24"/>
        </w:rPr>
        <w:br/>
        <w:t>Accessed: 25</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4D5FDEF3"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Welsh Government (2019a) </w:t>
      </w:r>
      <w:r w:rsidRPr="00CC1F2B">
        <w:rPr>
          <w:rFonts w:ascii="Arial" w:hAnsi="Arial" w:cs="Arial"/>
          <w:i/>
          <w:iCs/>
          <w:sz w:val="24"/>
          <w:szCs w:val="24"/>
        </w:rPr>
        <w:t xml:space="preserve">Research into the deployment of primary school support staff in Wales. </w:t>
      </w:r>
      <w:r w:rsidRPr="00CC1F2B">
        <w:rPr>
          <w:rFonts w:ascii="Arial" w:hAnsi="Arial" w:cs="Arial"/>
          <w:sz w:val="24"/>
          <w:szCs w:val="24"/>
        </w:rPr>
        <w:t>Welsh Government: Cardiff.</w:t>
      </w:r>
      <w:r w:rsidRPr="00CC1F2B">
        <w:rPr>
          <w:rFonts w:ascii="Arial" w:hAnsi="Arial" w:cs="Arial"/>
          <w:i/>
          <w:iCs/>
          <w:sz w:val="24"/>
          <w:szCs w:val="24"/>
        </w:rPr>
        <w:br/>
      </w:r>
      <w:r w:rsidRPr="00CC1F2B">
        <w:rPr>
          <w:rFonts w:ascii="Arial" w:hAnsi="Arial" w:cs="Arial"/>
          <w:sz w:val="24"/>
          <w:szCs w:val="24"/>
        </w:rPr>
        <w:t xml:space="preserve">Available at: https://gov.wales/sites/default/files/statistics-and-research/2019-07/research-into-the-deployment-of-primary-school-support-staff_0.pdf </w:t>
      </w:r>
      <w:r w:rsidRPr="00CC1F2B">
        <w:rPr>
          <w:rFonts w:ascii="Arial" w:hAnsi="Arial" w:cs="Arial"/>
          <w:sz w:val="24"/>
          <w:szCs w:val="24"/>
        </w:rPr>
        <w:br/>
        <w:t>Accessed: 1</w:t>
      </w:r>
      <w:r w:rsidRPr="00CC1F2B">
        <w:rPr>
          <w:rFonts w:ascii="Arial" w:hAnsi="Arial" w:cs="Arial"/>
          <w:sz w:val="24"/>
          <w:szCs w:val="24"/>
          <w:vertAlign w:val="superscript"/>
        </w:rPr>
        <w:t>st</w:t>
      </w:r>
      <w:r w:rsidRPr="00CC1F2B">
        <w:rPr>
          <w:rFonts w:ascii="Arial" w:hAnsi="Arial" w:cs="Arial"/>
          <w:sz w:val="24"/>
          <w:szCs w:val="24"/>
        </w:rPr>
        <w:t xml:space="preserve"> May 2020.</w:t>
      </w:r>
    </w:p>
    <w:p w14:paraId="71F900E4"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lastRenderedPageBreak/>
        <w:t xml:space="preserve">Welsh Government (2019b) </w:t>
      </w:r>
      <w:r w:rsidRPr="00CC1F2B">
        <w:rPr>
          <w:rFonts w:ascii="Arial" w:hAnsi="Arial" w:cs="Arial"/>
          <w:i/>
          <w:iCs/>
          <w:sz w:val="24"/>
          <w:szCs w:val="24"/>
        </w:rPr>
        <w:t>Additional Learning Needs Transformation</w:t>
      </w:r>
      <w:r w:rsidRPr="00CC1F2B">
        <w:rPr>
          <w:rFonts w:ascii="Arial" w:hAnsi="Arial" w:cs="Arial"/>
          <w:sz w:val="24"/>
          <w:szCs w:val="24"/>
        </w:rPr>
        <w:t xml:space="preserve">. Welsh Government: Cardiff. </w:t>
      </w:r>
      <w:r w:rsidRPr="00CC1F2B">
        <w:rPr>
          <w:rFonts w:ascii="Arial" w:hAnsi="Arial" w:cs="Arial"/>
          <w:sz w:val="24"/>
          <w:szCs w:val="24"/>
        </w:rPr>
        <w:br/>
        <w:t xml:space="preserve">Available at: https://gov.wales/sites/default/files/publications/2019-02/overview-of-the-draft-aln-code-for-wales-february-2019.pptx </w:t>
      </w:r>
      <w:r w:rsidRPr="00CC1F2B">
        <w:rPr>
          <w:rFonts w:ascii="Arial" w:hAnsi="Arial" w:cs="Arial"/>
          <w:sz w:val="24"/>
          <w:szCs w:val="24"/>
        </w:rPr>
        <w:br/>
        <w:t>Accessed: 2</w:t>
      </w:r>
      <w:r w:rsidRPr="00CC1F2B">
        <w:rPr>
          <w:rFonts w:ascii="Arial" w:hAnsi="Arial" w:cs="Arial"/>
          <w:sz w:val="24"/>
          <w:szCs w:val="24"/>
          <w:vertAlign w:val="superscript"/>
        </w:rPr>
        <w:t>nd</w:t>
      </w:r>
      <w:r w:rsidRPr="00CC1F2B">
        <w:rPr>
          <w:rFonts w:ascii="Arial" w:hAnsi="Arial" w:cs="Arial"/>
          <w:sz w:val="24"/>
          <w:szCs w:val="24"/>
        </w:rPr>
        <w:t xml:space="preserve"> May 2020.</w:t>
      </w:r>
    </w:p>
    <w:p w14:paraId="78A42B41"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Welsh Government (2019c) </w:t>
      </w:r>
      <w:r w:rsidRPr="00CC1F2B">
        <w:rPr>
          <w:rFonts w:ascii="Arial" w:hAnsi="Arial" w:cs="Arial"/>
          <w:i/>
          <w:iCs/>
          <w:sz w:val="24"/>
          <w:szCs w:val="24"/>
        </w:rPr>
        <w:t>The Additional Learning Needs (ALN) Transformation Programme: Frequently Asked Questions (FAQs).</w:t>
      </w:r>
      <w:r w:rsidRPr="00CC1F2B">
        <w:rPr>
          <w:rFonts w:ascii="Arial" w:hAnsi="Arial" w:cs="Arial"/>
          <w:sz w:val="24"/>
          <w:szCs w:val="24"/>
        </w:rPr>
        <w:t xml:space="preserve"> Welsh Government: Cardiff. </w:t>
      </w:r>
      <w:r w:rsidRPr="00CC1F2B">
        <w:rPr>
          <w:rFonts w:ascii="Arial" w:hAnsi="Arial" w:cs="Arial"/>
          <w:sz w:val="24"/>
          <w:szCs w:val="24"/>
        </w:rPr>
        <w:br/>
        <w:t xml:space="preserve">Available at: https://gov.wales/sites/defalut/files/publications/2019-01/aln-frequently-asked-questions-2_0.pdf </w:t>
      </w:r>
      <w:r w:rsidRPr="00CC1F2B">
        <w:rPr>
          <w:rFonts w:ascii="Arial" w:hAnsi="Arial" w:cs="Arial"/>
          <w:sz w:val="24"/>
          <w:szCs w:val="24"/>
        </w:rPr>
        <w:br/>
        <w:t>Accessed: 15</w:t>
      </w:r>
      <w:r w:rsidRPr="00CC1F2B">
        <w:rPr>
          <w:rFonts w:ascii="Arial" w:hAnsi="Arial" w:cs="Arial"/>
          <w:sz w:val="24"/>
          <w:szCs w:val="24"/>
          <w:vertAlign w:val="superscript"/>
        </w:rPr>
        <w:t>th</w:t>
      </w:r>
      <w:r w:rsidRPr="00CC1F2B">
        <w:rPr>
          <w:rFonts w:ascii="Arial" w:hAnsi="Arial" w:cs="Arial"/>
          <w:sz w:val="24"/>
          <w:szCs w:val="24"/>
        </w:rPr>
        <w:t xml:space="preserve"> May 2020.</w:t>
      </w:r>
    </w:p>
    <w:p w14:paraId="4D1C4357" w14:textId="77777777" w:rsidR="00AA5AA3" w:rsidRPr="00CC1F2B" w:rsidRDefault="00AA5AA3" w:rsidP="00AA5AA3">
      <w:pPr>
        <w:spacing w:line="360" w:lineRule="auto"/>
        <w:jc w:val="both"/>
        <w:rPr>
          <w:rFonts w:ascii="Arial" w:hAnsi="Arial" w:cs="Arial"/>
          <w:sz w:val="24"/>
          <w:szCs w:val="24"/>
        </w:rPr>
      </w:pPr>
      <w:proofErr w:type="spellStart"/>
      <w:r w:rsidRPr="00CC1F2B">
        <w:rPr>
          <w:rFonts w:ascii="Arial" w:hAnsi="Arial" w:cs="Arial"/>
          <w:sz w:val="24"/>
          <w:szCs w:val="24"/>
        </w:rPr>
        <w:t>Wieder</w:t>
      </w:r>
      <w:proofErr w:type="spellEnd"/>
      <w:r w:rsidRPr="00CC1F2B">
        <w:rPr>
          <w:rFonts w:ascii="Arial" w:hAnsi="Arial" w:cs="Arial"/>
          <w:sz w:val="24"/>
          <w:szCs w:val="24"/>
        </w:rPr>
        <w:t xml:space="preserve">, S. (2018) ‘Motor Development: How Autism Affects Motor Skills’, </w:t>
      </w:r>
      <w:proofErr w:type="spellStart"/>
      <w:r w:rsidRPr="00CC1F2B">
        <w:rPr>
          <w:rFonts w:ascii="Arial" w:hAnsi="Arial" w:cs="Arial"/>
          <w:sz w:val="24"/>
          <w:szCs w:val="24"/>
        </w:rPr>
        <w:t>Profectum</w:t>
      </w:r>
      <w:proofErr w:type="spellEnd"/>
      <w:r w:rsidRPr="00CC1F2B">
        <w:rPr>
          <w:rFonts w:ascii="Arial" w:hAnsi="Arial" w:cs="Arial"/>
          <w:sz w:val="24"/>
          <w:szCs w:val="24"/>
        </w:rPr>
        <w:t>, 18</w:t>
      </w:r>
      <w:r w:rsidRPr="00CC1F2B">
        <w:rPr>
          <w:rFonts w:ascii="Arial" w:hAnsi="Arial" w:cs="Arial"/>
          <w:sz w:val="24"/>
          <w:szCs w:val="24"/>
          <w:vertAlign w:val="superscript"/>
        </w:rPr>
        <w:t>th</w:t>
      </w:r>
      <w:r w:rsidRPr="00CC1F2B">
        <w:rPr>
          <w:rFonts w:ascii="Arial" w:hAnsi="Arial" w:cs="Arial"/>
          <w:sz w:val="24"/>
          <w:szCs w:val="24"/>
        </w:rPr>
        <w:t xml:space="preserve"> April. </w:t>
      </w:r>
      <w:r w:rsidRPr="00CC1F2B">
        <w:rPr>
          <w:rFonts w:ascii="Arial" w:hAnsi="Arial" w:cs="Arial"/>
          <w:sz w:val="24"/>
          <w:szCs w:val="24"/>
        </w:rPr>
        <w:br/>
        <w:t xml:space="preserve">Available at: https://profectum.org/motor-development-autism-affects-motor-skills/ </w:t>
      </w:r>
      <w:r w:rsidRPr="00CC1F2B">
        <w:rPr>
          <w:rFonts w:ascii="Arial" w:hAnsi="Arial" w:cs="Arial"/>
          <w:sz w:val="24"/>
          <w:szCs w:val="24"/>
        </w:rPr>
        <w:br/>
        <w:t>Accessed: 27</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50503BA5"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 xml:space="preserve">World Health Organisation (2013). </w:t>
      </w:r>
      <w:r w:rsidRPr="00CC1F2B">
        <w:rPr>
          <w:rFonts w:ascii="Arial" w:hAnsi="Arial" w:cs="Arial"/>
          <w:i/>
          <w:iCs/>
          <w:sz w:val="24"/>
          <w:szCs w:val="24"/>
        </w:rPr>
        <w:t xml:space="preserve">Autism spectrum disorders &amp; other developmental disorders: From raising awareness to building capacity. </w:t>
      </w:r>
      <w:r w:rsidRPr="00CC1F2B">
        <w:rPr>
          <w:rFonts w:ascii="Arial" w:hAnsi="Arial" w:cs="Arial"/>
          <w:i/>
          <w:iCs/>
          <w:sz w:val="24"/>
          <w:szCs w:val="24"/>
        </w:rPr>
        <w:br/>
      </w:r>
      <w:r w:rsidRPr="00CC1F2B">
        <w:rPr>
          <w:rFonts w:ascii="Arial" w:hAnsi="Arial" w:cs="Arial"/>
          <w:sz w:val="24"/>
          <w:szCs w:val="24"/>
        </w:rPr>
        <w:t xml:space="preserve">Available at: http://apps.who.int/iris/bitstream/10665/103312/1/9789241506618_eng.pdf </w:t>
      </w:r>
      <w:r w:rsidRPr="00CC1F2B">
        <w:rPr>
          <w:rFonts w:ascii="Arial" w:hAnsi="Arial" w:cs="Arial"/>
          <w:sz w:val="24"/>
          <w:szCs w:val="24"/>
        </w:rPr>
        <w:br/>
        <w:t>Accessed: 28</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310CF705" w14:textId="77777777" w:rsidR="00AA5AA3" w:rsidRPr="00CC1F2B" w:rsidRDefault="00AA5AA3" w:rsidP="00AA5AA3">
      <w:pPr>
        <w:spacing w:line="360" w:lineRule="auto"/>
        <w:jc w:val="both"/>
        <w:rPr>
          <w:rFonts w:ascii="Arial" w:hAnsi="Arial" w:cs="Arial"/>
          <w:sz w:val="24"/>
          <w:szCs w:val="24"/>
        </w:rPr>
      </w:pPr>
      <w:r w:rsidRPr="00CC1F2B">
        <w:rPr>
          <w:rFonts w:ascii="Arial" w:hAnsi="Arial" w:cs="Arial"/>
          <w:sz w:val="24"/>
          <w:szCs w:val="24"/>
        </w:rPr>
        <w:t>Yi, H. et al. (2020) ‘Parents’ Experiences of Screening, Diagnosis and Intervention for Children with Autism Spectrum Disorder’, American Journal of Orthopsychiatry, 90 (3), pp. 297-311.</w:t>
      </w:r>
      <w:r w:rsidRPr="00CC1F2B">
        <w:rPr>
          <w:rFonts w:ascii="Arial" w:hAnsi="Arial" w:cs="Arial"/>
          <w:sz w:val="24"/>
          <w:szCs w:val="24"/>
        </w:rPr>
        <w:br/>
        <w:t xml:space="preserve">DOI: http://dx.doi.org/10.1037/ort0000433 </w:t>
      </w:r>
      <w:r w:rsidRPr="00CC1F2B">
        <w:rPr>
          <w:rFonts w:ascii="Arial" w:hAnsi="Arial" w:cs="Arial"/>
          <w:sz w:val="24"/>
          <w:szCs w:val="24"/>
        </w:rPr>
        <w:br/>
        <w:t>Accessed: 28</w:t>
      </w:r>
      <w:r w:rsidRPr="00CC1F2B">
        <w:rPr>
          <w:rFonts w:ascii="Arial" w:hAnsi="Arial" w:cs="Arial"/>
          <w:sz w:val="24"/>
          <w:szCs w:val="24"/>
          <w:vertAlign w:val="superscript"/>
        </w:rPr>
        <w:t>th</w:t>
      </w:r>
      <w:r w:rsidRPr="00CC1F2B">
        <w:rPr>
          <w:rFonts w:ascii="Arial" w:hAnsi="Arial" w:cs="Arial"/>
          <w:sz w:val="24"/>
          <w:szCs w:val="24"/>
        </w:rPr>
        <w:t xml:space="preserve"> April 2020.</w:t>
      </w:r>
    </w:p>
    <w:p w14:paraId="1A5CD200" w14:textId="77777777" w:rsidR="00AA5AA3" w:rsidRDefault="00AA5AA3" w:rsidP="0039289A">
      <w:pPr>
        <w:spacing w:line="360" w:lineRule="auto"/>
        <w:jc w:val="both"/>
        <w:rPr>
          <w:rFonts w:ascii="Arial" w:hAnsi="Arial" w:cs="Arial"/>
          <w:sz w:val="24"/>
          <w:szCs w:val="24"/>
        </w:rPr>
      </w:pPr>
    </w:p>
    <w:p w14:paraId="059C5F73" w14:textId="77777777" w:rsidR="0039289A" w:rsidRDefault="0039289A" w:rsidP="0039289A">
      <w:pPr>
        <w:spacing w:line="360" w:lineRule="auto"/>
        <w:jc w:val="both"/>
        <w:rPr>
          <w:rFonts w:ascii="Arial" w:hAnsi="Arial" w:cs="Arial"/>
          <w:sz w:val="24"/>
          <w:szCs w:val="24"/>
        </w:rPr>
      </w:pPr>
    </w:p>
    <w:p w14:paraId="010D50C4" w14:textId="77777777" w:rsidR="00161C9F" w:rsidRPr="0039289A" w:rsidRDefault="00161C9F" w:rsidP="0039289A">
      <w:pPr>
        <w:jc w:val="both"/>
        <w:rPr>
          <w:rFonts w:ascii="Arial" w:hAnsi="Arial" w:cs="Arial"/>
          <w:sz w:val="24"/>
          <w:szCs w:val="24"/>
        </w:rPr>
      </w:pPr>
    </w:p>
    <w:sectPr w:rsidR="00161C9F" w:rsidRPr="0039289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474DA5" w14:textId="77777777" w:rsidR="00A57167" w:rsidRDefault="00A57167" w:rsidP="000D69E4">
      <w:pPr>
        <w:spacing w:after="0" w:line="240" w:lineRule="auto"/>
      </w:pPr>
      <w:r>
        <w:separator/>
      </w:r>
    </w:p>
  </w:endnote>
  <w:endnote w:type="continuationSeparator" w:id="0">
    <w:p w14:paraId="52A9B4B3" w14:textId="77777777" w:rsidR="00A57167" w:rsidRDefault="00A57167" w:rsidP="000D69E4">
      <w:pPr>
        <w:spacing w:after="0" w:line="240" w:lineRule="auto"/>
      </w:pPr>
      <w:r>
        <w:continuationSeparator/>
      </w:r>
    </w:p>
  </w:endnote>
  <w:endnote w:type="continuationNotice" w:id="1">
    <w:p w14:paraId="54E410B7" w14:textId="77777777" w:rsidR="00637FB7" w:rsidRDefault="00637F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2291916"/>
      <w:docPartObj>
        <w:docPartGallery w:val="Page Numbers (Bottom of Page)"/>
        <w:docPartUnique/>
      </w:docPartObj>
    </w:sdtPr>
    <w:sdtEndPr>
      <w:rPr>
        <w:rFonts w:ascii="Arial" w:hAnsi="Arial" w:cs="Arial"/>
        <w:noProof/>
        <w:sz w:val="24"/>
        <w:szCs w:val="24"/>
      </w:rPr>
    </w:sdtEndPr>
    <w:sdtContent>
      <w:p w14:paraId="65665967" w14:textId="3C49AFE1" w:rsidR="00E7693C" w:rsidRPr="0078455C" w:rsidRDefault="00E7693C">
        <w:pPr>
          <w:pStyle w:val="Footer"/>
          <w:jc w:val="right"/>
          <w:rPr>
            <w:rFonts w:ascii="Arial" w:hAnsi="Arial" w:cs="Arial"/>
            <w:sz w:val="24"/>
            <w:szCs w:val="24"/>
          </w:rPr>
        </w:pPr>
        <w:r w:rsidRPr="0078455C">
          <w:rPr>
            <w:rFonts w:ascii="Arial" w:hAnsi="Arial" w:cs="Arial"/>
            <w:sz w:val="24"/>
            <w:szCs w:val="24"/>
          </w:rPr>
          <w:fldChar w:fldCharType="begin"/>
        </w:r>
        <w:r w:rsidRPr="0078455C">
          <w:rPr>
            <w:rFonts w:ascii="Arial" w:hAnsi="Arial" w:cs="Arial"/>
            <w:sz w:val="24"/>
            <w:szCs w:val="24"/>
          </w:rPr>
          <w:instrText xml:space="preserve"> PAGE   \* MERGEFORMAT </w:instrText>
        </w:r>
        <w:r w:rsidRPr="0078455C">
          <w:rPr>
            <w:rFonts w:ascii="Arial" w:hAnsi="Arial" w:cs="Arial"/>
            <w:sz w:val="24"/>
            <w:szCs w:val="24"/>
          </w:rPr>
          <w:fldChar w:fldCharType="separate"/>
        </w:r>
        <w:r w:rsidRPr="0078455C">
          <w:rPr>
            <w:rFonts w:ascii="Arial" w:hAnsi="Arial" w:cs="Arial"/>
            <w:noProof/>
            <w:sz w:val="24"/>
            <w:szCs w:val="24"/>
          </w:rPr>
          <w:t>2</w:t>
        </w:r>
        <w:r w:rsidRPr="0078455C">
          <w:rPr>
            <w:rFonts w:ascii="Arial" w:hAnsi="Arial" w:cs="Arial"/>
            <w:noProof/>
            <w:sz w:val="24"/>
            <w:szCs w:val="24"/>
          </w:rPr>
          <w:fldChar w:fldCharType="end"/>
        </w:r>
      </w:p>
    </w:sdtContent>
  </w:sdt>
  <w:p w14:paraId="45DE0386" w14:textId="77777777" w:rsidR="000D69E4" w:rsidRDefault="000D6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EB09B2" w14:textId="77777777" w:rsidR="00A57167" w:rsidRDefault="00A57167" w:rsidP="000D69E4">
      <w:pPr>
        <w:spacing w:after="0" w:line="240" w:lineRule="auto"/>
      </w:pPr>
      <w:r>
        <w:separator/>
      </w:r>
    </w:p>
  </w:footnote>
  <w:footnote w:type="continuationSeparator" w:id="0">
    <w:p w14:paraId="689281D0" w14:textId="77777777" w:rsidR="00A57167" w:rsidRDefault="00A57167" w:rsidP="000D69E4">
      <w:pPr>
        <w:spacing w:after="0" w:line="240" w:lineRule="auto"/>
      </w:pPr>
      <w:r>
        <w:continuationSeparator/>
      </w:r>
    </w:p>
  </w:footnote>
  <w:footnote w:type="continuationNotice" w:id="1">
    <w:p w14:paraId="6A6D0CB0" w14:textId="77777777" w:rsidR="00637FB7" w:rsidRDefault="00637FB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1196EA" w14:textId="1DFAB397" w:rsidR="000D69E4" w:rsidRPr="0078455C" w:rsidRDefault="00E7693C" w:rsidP="00E7693C">
    <w:pPr>
      <w:pStyle w:val="Header"/>
      <w:rPr>
        <w:rFonts w:ascii="Arial" w:hAnsi="Arial" w:cs="Arial"/>
        <w:sz w:val="24"/>
        <w:szCs w:val="24"/>
      </w:rPr>
    </w:pPr>
    <w:r w:rsidRPr="0078455C">
      <w:rPr>
        <w:rFonts w:ascii="Arial" w:hAnsi="Arial" w:cs="Arial"/>
        <w:sz w:val="24"/>
        <w:szCs w:val="24"/>
      </w:rPr>
      <w:t>EAEE6002</w:t>
    </w:r>
    <w:r w:rsidR="0078455C" w:rsidRPr="0078455C">
      <w:rPr>
        <w:rFonts w:ascii="Arial" w:hAnsi="Arial" w:cs="Arial"/>
        <w:sz w:val="24"/>
        <w:szCs w:val="24"/>
      </w:rPr>
      <w:t>/C</w:t>
    </w:r>
    <w:r w:rsidRPr="0078455C">
      <w:rPr>
        <w:rFonts w:ascii="Arial" w:hAnsi="Arial" w:cs="Arial"/>
        <w:sz w:val="24"/>
        <w:szCs w:val="24"/>
      </w:rPr>
      <w:ptab w:relativeTo="margin" w:alignment="center" w:leader="none"/>
    </w:r>
    <w:r w:rsidRPr="0078455C">
      <w:rPr>
        <w:rFonts w:ascii="Arial" w:hAnsi="Arial" w:cs="Arial"/>
        <w:sz w:val="24"/>
        <w:szCs w:val="24"/>
      </w:rPr>
      <w:ptab w:relativeTo="margin" w:alignment="right" w:leader="none"/>
    </w:r>
    <w:r w:rsidR="001D2FFE" w:rsidRPr="0078455C">
      <w:rPr>
        <w:rFonts w:ascii="Arial" w:hAnsi="Arial" w:cs="Arial"/>
        <w:sz w:val="24"/>
        <w:szCs w:val="24"/>
      </w:rPr>
      <w:t>Student Number: 1815455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89A"/>
    <w:rsid w:val="000D69E4"/>
    <w:rsid w:val="00161C9F"/>
    <w:rsid w:val="001D2FFE"/>
    <w:rsid w:val="0039289A"/>
    <w:rsid w:val="003F0021"/>
    <w:rsid w:val="00637FB7"/>
    <w:rsid w:val="006905BA"/>
    <w:rsid w:val="0078455C"/>
    <w:rsid w:val="00A57167"/>
    <w:rsid w:val="00AA5AA3"/>
    <w:rsid w:val="00E76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923E0"/>
  <w15:chartTrackingRefBased/>
  <w15:docId w15:val="{F12AD1B4-43F3-4975-AA08-4768D462A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8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6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9E4"/>
  </w:style>
  <w:style w:type="paragraph" w:styleId="Footer">
    <w:name w:val="footer"/>
    <w:basedOn w:val="Normal"/>
    <w:link w:val="FooterChar"/>
    <w:uiPriority w:val="99"/>
    <w:unhideWhenUsed/>
    <w:rsid w:val="000D6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9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8" ma:contentTypeDescription="Create a new document." ma:contentTypeScope="" ma:versionID="6f67c483d6e277bdfb5a192a8d4475d3">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be6dec1e8d0eef4448b1fc8ff4769325"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5CD10B-D847-4E85-9822-3D5C5A674251}">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DD72B207-6219-4206-84C5-D57CEC1F351B}">
  <ds:schemaRefs>
    <ds:schemaRef ds:uri="http://schemas.microsoft.com/sharepoint/v3/contenttype/forms"/>
  </ds:schemaRefs>
</ds:datastoreItem>
</file>

<file path=customXml/itemProps3.xml><?xml version="1.0" encoding="utf-8"?>
<ds:datastoreItem xmlns:ds="http://schemas.openxmlformats.org/officeDocument/2006/customXml" ds:itemID="{E38F8478-7995-432B-A994-0B6F87F6ED0F}">
  <ds:schemaRefs>
    <ds:schemaRef ds:uri="http://schemas.microsoft.com/office/2006/metadata/contentType"/>
    <ds:schemaRef ds:uri="http://schemas.microsoft.com/office/2006/metadata/properties/metaAttributes"/>
    <ds:schemaRef ds:uri="http://www.w3.org/2000/xmlns/"/>
    <ds:schemaRef ds:uri="http://www.w3.org/2001/XMLSchema"/>
    <ds:schemaRef ds:uri="d3116da0-9e78-4f18-87b5-1db626d71ad8"/>
    <ds:schemaRef ds:uri="6c1b13ea-6625-45a5-bcb2-71a4916863ac"/>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4548</Words>
  <Characters>25925</Characters>
  <Application>Microsoft Office Word</Application>
  <DocSecurity>0</DocSecurity>
  <Lines>216</Lines>
  <Paragraphs>60</Paragraphs>
  <ScaleCrop>false</ScaleCrop>
  <Company/>
  <LinksUpToDate>false</LinksUpToDate>
  <CharactersWithSpaces>30413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Sadler (1815455)</dc:creator>
  <cp:keywords/>
  <dc:description/>
  <cp:lastModifiedBy>Mollie Sadler (1815455)</cp:lastModifiedBy>
  <cp:revision>2</cp:revision>
  <dcterms:created xsi:type="dcterms:W3CDTF">2020-05-15T09:52:00Z</dcterms:created>
  <dcterms:modified xsi:type="dcterms:W3CDTF">2020-05-15T09:52:00Z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