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A4713" w14:textId="77777777" w:rsidR="00425126" w:rsidRDefault="00425126" w:rsidP="00612004">
      <w:pPr>
        <w:jc w:val="center"/>
        <w:rPr>
          <w:rFonts w:ascii="Arial" w:hAnsi="Arial" w:cs="Arial"/>
          <w:sz w:val="52"/>
          <w:szCs w:val="52"/>
        </w:rPr>
      </w:pPr>
    </w:p>
    <w:p w14:paraId="0B384BC6" w14:textId="3A27552C" w:rsidR="00612004" w:rsidRDefault="00612004" w:rsidP="00DF4EE8">
      <w:pPr>
        <w:jc w:val="center"/>
        <w:rPr>
          <w:rFonts w:ascii="Arial" w:hAnsi="Arial" w:cs="Arial"/>
        </w:rPr>
      </w:pPr>
      <w:r w:rsidRPr="00C33595">
        <w:rPr>
          <w:rFonts w:ascii="Arial" w:hAnsi="Arial" w:cs="Arial"/>
          <w:b/>
          <w:bCs/>
          <w:sz w:val="52"/>
          <w:szCs w:val="52"/>
        </w:rPr>
        <w:t>Transition in Early Years:</w:t>
      </w:r>
    </w:p>
    <w:p w14:paraId="3A726D36" w14:textId="77777777" w:rsidR="00AD4874" w:rsidRDefault="00AD4874">
      <w:pPr>
        <w:rPr>
          <w:rFonts w:ascii="Arial" w:hAnsi="Arial" w:cs="Arial"/>
        </w:rPr>
      </w:pPr>
    </w:p>
    <w:p w14:paraId="3E9CBE81" w14:textId="77777777" w:rsidR="00AD4874" w:rsidRDefault="00AD4874">
      <w:pPr>
        <w:rPr>
          <w:rFonts w:ascii="Arial" w:hAnsi="Arial" w:cs="Arial"/>
        </w:rPr>
      </w:pPr>
    </w:p>
    <w:p w14:paraId="5F90B43C" w14:textId="3B5B1097" w:rsidR="00AD4874" w:rsidRDefault="00425126">
      <w:pPr>
        <w:rPr>
          <w:rFonts w:ascii="Arial" w:hAnsi="Arial" w:cs="Arial"/>
        </w:rPr>
      </w:pPr>
      <w:r>
        <w:rPr>
          <w:rFonts w:ascii="Arial" w:hAnsi="Arial" w:cs="Arial"/>
          <w:b/>
          <w:bCs/>
          <w:noProof/>
        </w:rPr>
        <w:drawing>
          <wp:anchor distT="0" distB="0" distL="114300" distR="114300" simplePos="0" relativeHeight="251658240" behindDoc="0" locked="0" layoutInCell="1" allowOverlap="1" wp14:anchorId="2B422DBF" wp14:editId="0D7BF13F">
            <wp:simplePos x="0" y="0"/>
            <wp:positionH relativeFrom="column">
              <wp:posOffset>-706171</wp:posOffset>
            </wp:positionH>
            <wp:positionV relativeFrom="paragraph">
              <wp:posOffset>152702</wp:posOffset>
            </wp:positionV>
            <wp:extent cx="7124700" cy="3956050"/>
            <wp:effectExtent l="0" t="0" r="0" b="6350"/>
            <wp:wrapThrough wrapText="bothSides">
              <wp:wrapPolygon edited="0">
                <wp:start x="0" y="0"/>
                <wp:lineTo x="0" y="21531"/>
                <wp:lineTo x="21542" y="21531"/>
                <wp:lineTo x="21542" y="0"/>
                <wp:lineTo x="0" y="0"/>
              </wp:wrapPolygon>
            </wp:wrapThrough>
            <wp:docPr id="1607506129" name="Picture 2" descr="A close up of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06129" name="Picture 2" descr="A close up of a plan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4005" r="5935"/>
                    <a:stretch/>
                  </pic:blipFill>
                  <pic:spPr bwMode="auto">
                    <a:xfrm>
                      <a:off x="0" y="0"/>
                      <a:ext cx="7124700" cy="3956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CE1B1C" w14:textId="77777777" w:rsidR="00425126" w:rsidRDefault="00425126">
      <w:pPr>
        <w:rPr>
          <w:rFonts w:ascii="Arial" w:hAnsi="Arial" w:cs="Arial"/>
        </w:rPr>
      </w:pPr>
    </w:p>
    <w:p w14:paraId="036CE11E" w14:textId="77777777" w:rsidR="00AD4874" w:rsidRDefault="00AD4874">
      <w:pPr>
        <w:rPr>
          <w:rFonts w:ascii="Arial" w:hAnsi="Arial" w:cs="Arial"/>
        </w:rPr>
      </w:pPr>
    </w:p>
    <w:p w14:paraId="47AE7DD5" w14:textId="1175F14D" w:rsidR="00AD4874" w:rsidRDefault="00AD4874" w:rsidP="00AD4874">
      <w:pPr>
        <w:tabs>
          <w:tab w:val="left" w:pos="2809"/>
        </w:tabs>
        <w:rPr>
          <w:rFonts w:ascii="Arial" w:hAnsi="Arial" w:cs="Arial"/>
        </w:rPr>
      </w:pPr>
    </w:p>
    <w:p w14:paraId="58FD74A4" w14:textId="77777777" w:rsidR="00AD4874" w:rsidRDefault="00AD4874">
      <w:pPr>
        <w:rPr>
          <w:rFonts w:ascii="Arial" w:hAnsi="Arial" w:cs="Arial"/>
        </w:rPr>
      </w:pPr>
    </w:p>
    <w:p w14:paraId="4C5338B4" w14:textId="089238B0" w:rsidR="00AD4874" w:rsidRPr="00AD4874" w:rsidRDefault="00AD4874" w:rsidP="00AD4874">
      <w:pPr>
        <w:jc w:val="center"/>
        <w:rPr>
          <w:rFonts w:ascii="Arial" w:hAnsi="Arial" w:cs="Arial"/>
          <w:sz w:val="52"/>
          <w:szCs w:val="52"/>
        </w:rPr>
      </w:pPr>
      <w:r w:rsidRPr="00AD4874">
        <w:rPr>
          <w:rFonts w:ascii="Arial" w:hAnsi="Arial" w:cs="Arial"/>
          <w:sz w:val="52"/>
          <w:szCs w:val="52"/>
        </w:rPr>
        <w:t xml:space="preserve">A </w:t>
      </w:r>
      <w:r w:rsidR="00425126">
        <w:rPr>
          <w:rFonts w:ascii="Arial" w:hAnsi="Arial" w:cs="Arial"/>
          <w:sz w:val="52"/>
          <w:szCs w:val="52"/>
        </w:rPr>
        <w:t>H</w:t>
      </w:r>
      <w:r w:rsidRPr="00AD4874">
        <w:rPr>
          <w:rFonts w:ascii="Arial" w:hAnsi="Arial" w:cs="Arial"/>
          <w:sz w:val="52"/>
          <w:szCs w:val="52"/>
        </w:rPr>
        <w:t xml:space="preserve">andbook for </w:t>
      </w:r>
      <w:r w:rsidR="00425126">
        <w:rPr>
          <w:rFonts w:ascii="Arial" w:hAnsi="Arial" w:cs="Arial"/>
          <w:sz w:val="52"/>
          <w:szCs w:val="52"/>
        </w:rPr>
        <w:t>P</w:t>
      </w:r>
      <w:r w:rsidRPr="00AD4874">
        <w:rPr>
          <w:rFonts w:ascii="Arial" w:hAnsi="Arial" w:cs="Arial"/>
          <w:sz w:val="52"/>
          <w:szCs w:val="52"/>
        </w:rPr>
        <w:t>ractitioners</w:t>
      </w:r>
    </w:p>
    <w:p w14:paraId="5E0DFE5E" w14:textId="77777777" w:rsidR="00AD4874" w:rsidRDefault="00AD4874">
      <w:pPr>
        <w:rPr>
          <w:rFonts w:ascii="Arial" w:hAnsi="Arial" w:cs="Arial"/>
        </w:rPr>
      </w:pPr>
    </w:p>
    <w:p w14:paraId="1E6061C4" w14:textId="77777777" w:rsidR="00425126" w:rsidRDefault="00425126" w:rsidP="00D04546">
      <w:pPr>
        <w:rPr>
          <w:rFonts w:ascii="Arial" w:hAnsi="Arial" w:cs="Arial"/>
          <w:sz w:val="60"/>
          <w:szCs w:val="60"/>
        </w:rPr>
      </w:pPr>
    </w:p>
    <w:p w14:paraId="26FFEE28" w14:textId="10CF300D" w:rsidR="00AD4874" w:rsidRPr="008A15AE" w:rsidRDefault="008A15AE" w:rsidP="008A15AE">
      <w:pPr>
        <w:rPr>
          <w:rFonts w:ascii="Arial" w:hAnsi="Arial" w:cs="Arial"/>
          <w:sz w:val="60"/>
          <w:szCs w:val="60"/>
          <w:u w:val="single"/>
        </w:rPr>
      </w:pPr>
      <w:r w:rsidRPr="008A15AE">
        <w:rPr>
          <w:rFonts w:ascii="Arial" w:hAnsi="Arial" w:cs="Arial"/>
          <w:sz w:val="60"/>
          <w:szCs w:val="60"/>
          <w:u w:val="single"/>
        </w:rPr>
        <w:lastRenderedPageBreak/>
        <w:t>Contents</w:t>
      </w:r>
    </w:p>
    <w:p w14:paraId="770CAF34" w14:textId="77777777" w:rsidR="00AD4874" w:rsidRDefault="00AD4874" w:rsidP="00AD4874">
      <w:pPr>
        <w:rPr>
          <w:rFonts w:ascii="Arial" w:hAnsi="Arial" w:cs="Arial"/>
        </w:rPr>
      </w:pPr>
    </w:p>
    <w:p w14:paraId="4C55E462" w14:textId="20A2ED40" w:rsidR="000812B6" w:rsidRDefault="00E47C56" w:rsidP="00AD4874">
      <w:pPr>
        <w:rPr>
          <w:rFonts w:ascii="Arial" w:hAnsi="Arial" w:cs="Arial"/>
          <w:sz w:val="28"/>
          <w:szCs w:val="28"/>
        </w:rPr>
      </w:pPr>
      <w:r>
        <w:rPr>
          <w:rFonts w:ascii="Arial" w:hAnsi="Arial" w:cs="Arial"/>
          <w:sz w:val="28"/>
          <w:szCs w:val="28"/>
        </w:rPr>
        <w:t>What are</w:t>
      </w:r>
      <w:r w:rsidR="00AD4874" w:rsidRPr="00AD4874">
        <w:rPr>
          <w:rFonts w:ascii="Arial" w:hAnsi="Arial" w:cs="Arial"/>
          <w:sz w:val="28"/>
          <w:szCs w:val="28"/>
        </w:rPr>
        <w:t xml:space="preserve"> transitions</w:t>
      </w:r>
      <w:r>
        <w:rPr>
          <w:rFonts w:ascii="Arial" w:hAnsi="Arial" w:cs="Arial"/>
          <w:sz w:val="28"/>
          <w:szCs w:val="28"/>
        </w:rPr>
        <w:t xml:space="preserve">?   </w:t>
      </w:r>
      <w:r w:rsidR="00AD4874">
        <w:rPr>
          <w:rFonts w:ascii="Arial" w:hAnsi="Arial" w:cs="Arial"/>
          <w:sz w:val="28"/>
          <w:szCs w:val="28"/>
        </w:rPr>
        <w:t xml:space="preserve"> </w:t>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t>3</w:t>
      </w:r>
    </w:p>
    <w:p w14:paraId="78F366BA" w14:textId="77777777" w:rsidR="000812B6" w:rsidRPr="00AD4874" w:rsidRDefault="000812B6" w:rsidP="00AD4874">
      <w:pPr>
        <w:rPr>
          <w:rFonts w:ascii="Arial" w:hAnsi="Arial" w:cs="Arial"/>
          <w:sz w:val="28"/>
          <w:szCs w:val="28"/>
        </w:rPr>
      </w:pPr>
    </w:p>
    <w:p w14:paraId="584EF647" w14:textId="24AF40AA" w:rsidR="00AD4874" w:rsidRPr="00AD4874" w:rsidRDefault="00AD4874" w:rsidP="00AD4874">
      <w:pPr>
        <w:rPr>
          <w:rFonts w:ascii="Arial" w:hAnsi="Arial" w:cs="Arial"/>
          <w:sz w:val="28"/>
          <w:szCs w:val="28"/>
        </w:rPr>
      </w:pPr>
      <w:r w:rsidRPr="00AD4874">
        <w:rPr>
          <w:rFonts w:ascii="Arial" w:hAnsi="Arial" w:cs="Arial"/>
          <w:sz w:val="28"/>
          <w:szCs w:val="28"/>
        </w:rPr>
        <w:t>The needs of the child</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F0085B">
        <w:rPr>
          <w:rFonts w:ascii="Arial" w:hAnsi="Arial" w:cs="Arial"/>
          <w:sz w:val="28"/>
          <w:szCs w:val="28"/>
        </w:rPr>
        <w:t xml:space="preserve"> </w:t>
      </w:r>
      <w:r w:rsidR="00925625">
        <w:rPr>
          <w:rFonts w:ascii="Arial" w:hAnsi="Arial" w:cs="Arial"/>
          <w:sz w:val="28"/>
          <w:szCs w:val="28"/>
        </w:rPr>
        <w:t>5</w:t>
      </w:r>
    </w:p>
    <w:p w14:paraId="47869DDA" w14:textId="77777777" w:rsidR="00AD4874" w:rsidRPr="00AD4874" w:rsidRDefault="00AD4874" w:rsidP="00AD4874">
      <w:pPr>
        <w:rPr>
          <w:rFonts w:ascii="Arial" w:hAnsi="Arial" w:cs="Arial"/>
          <w:sz w:val="28"/>
          <w:szCs w:val="28"/>
        </w:rPr>
      </w:pPr>
    </w:p>
    <w:p w14:paraId="6C9BE229" w14:textId="6CC30364" w:rsidR="00AD4874" w:rsidRPr="00AD4874" w:rsidRDefault="00AD4874" w:rsidP="00AD4874">
      <w:pPr>
        <w:rPr>
          <w:rFonts w:ascii="Arial" w:hAnsi="Arial" w:cs="Arial"/>
          <w:sz w:val="28"/>
          <w:szCs w:val="28"/>
        </w:rPr>
      </w:pPr>
      <w:r w:rsidRPr="00AD4874">
        <w:rPr>
          <w:rFonts w:ascii="Arial" w:hAnsi="Arial" w:cs="Arial"/>
          <w:sz w:val="28"/>
          <w:szCs w:val="28"/>
        </w:rPr>
        <w:t>The role of the adult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ab/>
        <w:t xml:space="preserve"> </w:t>
      </w:r>
      <w:r w:rsidR="00370017">
        <w:rPr>
          <w:rFonts w:ascii="Arial" w:hAnsi="Arial" w:cs="Arial"/>
          <w:sz w:val="28"/>
          <w:szCs w:val="28"/>
        </w:rPr>
        <w:t>9</w:t>
      </w:r>
    </w:p>
    <w:p w14:paraId="2055860B" w14:textId="77777777" w:rsidR="00AD4874" w:rsidRPr="00AD4874" w:rsidRDefault="00AD4874" w:rsidP="00AD4874">
      <w:pPr>
        <w:rPr>
          <w:rFonts w:ascii="Arial" w:hAnsi="Arial" w:cs="Arial"/>
          <w:sz w:val="28"/>
          <w:szCs w:val="28"/>
        </w:rPr>
      </w:pPr>
    </w:p>
    <w:p w14:paraId="1193FF26" w14:textId="37538ED1" w:rsidR="00AD4874" w:rsidRPr="00AD4874" w:rsidRDefault="00AD4874" w:rsidP="00AD4874">
      <w:pPr>
        <w:rPr>
          <w:rFonts w:ascii="Arial" w:hAnsi="Arial" w:cs="Arial"/>
          <w:sz w:val="28"/>
          <w:szCs w:val="28"/>
        </w:rPr>
      </w:pPr>
      <w:r w:rsidRPr="00AD4874">
        <w:rPr>
          <w:rFonts w:ascii="Arial" w:hAnsi="Arial" w:cs="Arial"/>
          <w:sz w:val="28"/>
          <w:szCs w:val="28"/>
        </w:rPr>
        <w:t>Partnerships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1</w:t>
      </w:r>
    </w:p>
    <w:p w14:paraId="5033A453" w14:textId="77777777" w:rsidR="00AD4874" w:rsidRPr="00AD4874" w:rsidRDefault="00AD4874" w:rsidP="00AD4874">
      <w:pPr>
        <w:rPr>
          <w:rFonts w:ascii="Arial" w:hAnsi="Arial" w:cs="Arial"/>
          <w:sz w:val="28"/>
          <w:szCs w:val="28"/>
        </w:rPr>
      </w:pPr>
    </w:p>
    <w:p w14:paraId="29F34E2C" w14:textId="18144FE4" w:rsidR="00AD4874" w:rsidRPr="00AD4874" w:rsidRDefault="00AD4874" w:rsidP="00AD4874">
      <w:pPr>
        <w:rPr>
          <w:rFonts w:ascii="Arial" w:hAnsi="Arial" w:cs="Arial"/>
          <w:sz w:val="28"/>
          <w:szCs w:val="28"/>
        </w:rPr>
      </w:pPr>
      <w:r w:rsidRPr="00AD4874">
        <w:rPr>
          <w:rFonts w:ascii="Arial" w:hAnsi="Arial" w:cs="Arial"/>
          <w:sz w:val="28"/>
          <w:szCs w:val="28"/>
        </w:rPr>
        <w:t>Interventions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3</w:t>
      </w:r>
    </w:p>
    <w:p w14:paraId="51FE625A" w14:textId="77777777" w:rsidR="008A15AE" w:rsidRDefault="008A15AE" w:rsidP="00AD4874">
      <w:pPr>
        <w:rPr>
          <w:rFonts w:ascii="Arial" w:hAnsi="Arial" w:cs="Arial"/>
          <w:sz w:val="28"/>
          <w:szCs w:val="28"/>
        </w:rPr>
      </w:pPr>
    </w:p>
    <w:p w14:paraId="74D72F18" w14:textId="48B9BF1A" w:rsidR="00AD4874" w:rsidRPr="00AD4874" w:rsidRDefault="00AD4874" w:rsidP="00AD4874">
      <w:pPr>
        <w:rPr>
          <w:rFonts w:ascii="Arial" w:hAnsi="Arial" w:cs="Arial"/>
          <w:sz w:val="28"/>
          <w:szCs w:val="28"/>
        </w:rPr>
      </w:pPr>
      <w:r w:rsidRPr="00AD4874">
        <w:rPr>
          <w:rFonts w:ascii="Arial" w:hAnsi="Arial" w:cs="Arial"/>
          <w:sz w:val="28"/>
          <w:szCs w:val="28"/>
        </w:rPr>
        <w:t>Prosed outcomes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4</w:t>
      </w:r>
    </w:p>
    <w:p w14:paraId="2A56FF17" w14:textId="77777777" w:rsidR="00AD4874" w:rsidRPr="00AD4874" w:rsidRDefault="00AD4874" w:rsidP="00AD4874">
      <w:pPr>
        <w:rPr>
          <w:rFonts w:ascii="Arial" w:hAnsi="Arial" w:cs="Arial"/>
          <w:sz w:val="28"/>
          <w:szCs w:val="28"/>
        </w:rPr>
      </w:pPr>
    </w:p>
    <w:p w14:paraId="0F97DF5D" w14:textId="28168B11" w:rsidR="00AD4874" w:rsidRPr="00AD4874" w:rsidRDefault="00AD4874" w:rsidP="00AD4874">
      <w:pPr>
        <w:rPr>
          <w:rFonts w:ascii="Arial" w:hAnsi="Arial" w:cs="Arial"/>
          <w:sz w:val="28"/>
          <w:szCs w:val="28"/>
        </w:rPr>
      </w:pPr>
      <w:r w:rsidRPr="00AD4874">
        <w:rPr>
          <w:rFonts w:ascii="Arial" w:hAnsi="Arial" w:cs="Arial"/>
          <w:sz w:val="28"/>
          <w:szCs w:val="28"/>
        </w:rPr>
        <w:t>Reference list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5</w:t>
      </w:r>
    </w:p>
    <w:p w14:paraId="5D5B6A55" w14:textId="77777777" w:rsidR="00AD4874" w:rsidRDefault="00AD4874">
      <w:pPr>
        <w:rPr>
          <w:rFonts w:ascii="Arial" w:hAnsi="Arial" w:cs="Arial"/>
        </w:rPr>
      </w:pPr>
    </w:p>
    <w:p w14:paraId="23A58FA4" w14:textId="77777777" w:rsidR="00AD4874" w:rsidRDefault="00AD4874">
      <w:pPr>
        <w:rPr>
          <w:rFonts w:ascii="Arial" w:hAnsi="Arial" w:cs="Arial"/>
        </w:rPr>
      </w:pPr>
    </w:p>
    <w:p w14:paraId="0CCC1CF9" w14:textId="77777777" w:rsidR="00AD4874" w:rsidRDefault="00AD4874">
      <w:pPr>
        <w:rPr>
          <w:rFonts w:ascii="Arial" w:hAnsi="Arial" w:cs="Arial"/>
        </w:rPr>
      </w:pPr>
    </w:p>
    <w:p w14:paraId="0D144EF6" w14:textId="77777777" w:rsidR="00AD4874" w:rsidRDefault="00AD4874">
      <w:pPr>
        <w:rPr>
          <w:rFonts w:ascii="Arial" w:hAnsi="Arial" w:cs="Arial"/>
        </w:rPr>
      </w:pPr>
    </w:p>
    <w:p w14:paraId="4BF33FB1" w14:textId="77777777" w:rsidR="00AD4874" w:rsidRDefault="00AD4874">
      <w:pPr>
        <w:rPr>
          <w:rFonts w:ascii="Arial" w:hAnsi="Arial" w:cs="Arial"/>
        </w:rPr>
      </w:pPr>
    </w:p>
    <w:p w14:paraId="0AB7BB64" w14:textId="77777777" w:rsidR="00AD4874" w:rsidRDefault="00AD4874">
      <w:pPr>
        <w:rPr>
          <w:rFonts w:ascii="Arial" w:hAnsi="Arial" w:cs="Arial"/>
        </w:rPr>
      </w:pPr>
    </w:p>
    <w:p w14:paraId="22FE2819" w14:textId="77777777" w:rsidR="00AD4874" w:rsidRDefault="00AD4874">
      <w:pPr>
        <w:rPr>
          <w:rFonts w:ascii="Arial" w:hAnsi="Arial" w:cs="Arial"/>
        </w:rPr>
      </w:pPr>
    </w:p>
    <w:p w14:paraId="598CAA0C" w14:textId="77777777" w:rsidR="00AD4874" w:rsidRDefault="00AD4874">
      <w:pPr>
        <w:rPr>
          <w:rFonts w:ascii="Arial" w:hAnsi="Arial" w:cs="Arial"/>
        </w:rPr>
      </w:pPr>
    </w:p>
    <w:p w14:paraId="63884FEA" w14:textId="77777777" w:rsidR="00AD4874" w:rsidRDefault="00AD4874">
      <w:pPr>
        <w:rPr>
          <w:rFonts w:ascii="Arial" w:hAnsi="Arial" w:cs="Arial"/>
        </w:rPr>
      </w:pPr>
    </w:p>
    <w:p w14:paraId="7B7F9BE6" w14:textId="77777777" w:rsidR="008C4ADC" w:rsidRDefault="008C4ADC">
      <w:pPr>
        <w:rPr>
          <w:rFonts w:ascii="Arial" w:hAnsi="Arial" w:cs="Arial"/>
        </w:rPr>
      </w:pPr>
    </w:p>
    <w:p w14:paraId="59446BB4" w14:textId="77777777" w:rsidR="008C4ADC" w:rsidRDefault="008C4ADC">
      <w:pPr>
        <w:rPr>
          <w:rFonts w:ascii="Arial" w:hAnsi="Arial" w:cs="Arial"/>
        </w:rPr>
      </w:pPr>
    </w:p>
    <w:p w14:paraId="4FDB7B83" w14:textId="77777777" w:rsidR="008C4ADC" w:rsidRDefault="008C4ADC">
      <w:pPr>
        <w:rPr>
          <w:rFonts w:ascii="Arial" w:hAnsi="Arial" w:cs="Arial"/>
        </w:rPr>
      </w:pPr>
    </w:p>
    <w:p w14:paraId="24DFCB23" w14:textId="77777777" w:rsidR="000812B6" w:rsidRDefault="000812B6">
      <w:pPr>
        <w:rPr>
          <w:rFonts w:ascii="Arial" w:hAnsi="Arial" w:cs="Arial"/>
        </w:rPr>
      </w:pPr>
    </w:p>
    <w:p w14:paraId="0E13EED1" w14:textId="0BAA254D" w:rsidR="00781879" w:rsidRDefault="003834E0" w:rsidP="00151AE7">
      <w:pPr>
        <w:spacing w:line="360" w:lineRule="auto"/>
        <w:rPr>
          <w:rFonts w:ascii="Arial" w:hAnsi="Arial" w:cs="Arial"/>
        </w:rPr>
      </w:pPr>
      <w:r w:rsidRPr="003834E0">
        <w:rPr>
          <w:rFonts w:ascii="Arial" w:hAnsi="Arial" w:cs="Arial"/>
        </w:rPr>
        <w:lastRenderedPageBreak/>
        <w:t>Welsh Government (2017</w:t>
      </w:r>
      <w:r w:rsidR="008A43D8">
        <w:rPr>
          <w:rFonts w:ascii="Arial" w:hAnsi="Arial" w:cs="Arial"/>
        </w:rPr>
        <w:t>a</w:t>
      </w:r>
      <w:r w:rsidRPr="003834E0">
        <w:rPr>
          <w:rFonts w:ascii="Arial" w:hAnsi="Arial" w:cs="Arial"/>
        </w:rPr>
        <w:t>)</w:t>
      </w:r>
      <w:r>
        <w:rPr>
          <w:rFonts w:ascii="Arial" w:hAnsi="Arial" w:cs="Arial"/>
        </w:rPr>
        <w:t xml:space="preserve"> state that when considering a child transitioning practitioners should, be inclusive and accessible to all. Consider the specific needs </w:t>
      </w:r>
      <w:r w:rsidR="00AC6070">
        <w:rPr>
          <w:rFonts w:ascii="Arial" w:hAnsi="Arial" w:cs="Arial"/>
        </w:rPr>
        <w:t xml:space="preserve">of the individual child, by also respecting the family’s needs. Use of a </w:t>
      </w:r>
      <w:r w:rsidR="004940BB">
        <w:rPr>
          <w:rFonts w:ascii="Arial" w:hAnsi="Arial" w:cs="Arial"/>
        </w:rPr>
        <w:t>strength-based</w:t>
      </w:r>
      <w:r w:rsidR="00AC6070">
        <w:rPr>
          <w:rFonts w:ascii="Arial" w:hAnsi="Arial" w:cs="Arial"/>
        </w:rPr>
        <w:t xml:space="preserve"> approach and that professionals remain sensitive to the </w:t>
      </w:r>
      <w:r w:rsidR="003C3E65">
        <w:rPr>
          <w:rFonts w:ascii="Arial" w:hAnsi="Arial" w:cs="Arial"/>
        </w:rPr>
        <w:t>struggles</w:t>
      </w:r>
      <w:r w:rsidR="00AC6070">
        <w:rPr>
          <w:rFonts w:ascii="Arial" w:hAnsi="Arial" w:cs="Arial"/>
        </w:rPr>
        <w:t xml:space="preserve"> our families face. </w:t>
      </w:r>
    </w:p>
    <w:p w14:paraId="5F309164" w14:textId="1A024578" w:rsidR="002E489C" w:rsidRPr="00E47C56" w:rsidRDefault="00E47C56" w:rsidP="00151AE7">
      <w:pPr>
        <w:spacing w:line="360" w:lineRule="auto"/>
        <w:rPr>
          <w:rFonts w:ascii="Arial" w:hAnsi="Arial" w:cs="Arial"/>
          <w:b/>
          <w:bCs/>
          <w:sz w:val="28"/>
          <w:szCs w:val="28"/>
          <w:u w:val="single"/>
        </w:rPr>
      </w:pPr>
      <w:r>
        <w:rPr>
          <w:rFonts w:ascii="Arial" w:hAnsi="Arial" w:cs="Arial"/>
          <w:b/>
          <w:bCs/>
          <w:sz w:val="28"/>
          <w:szCs w:val="28"/>
          <w:u w:val="single"/>
        </w:rPr>
        <w:t>What are</w:t>
      </w:r>
      <w:r w:rsidR="002E489C" w:rsidRPr="00E47C56">
        <w:rPr>
          <w:rFonts w:ascii="Arial" w:hAnsi="Arial" w:cs="Arial"/>
          <w:b/>
          <w:bCs/>
          <w:sz w:val="28"/>
          <w:szCs w:val="28"/>
          <w:u w:val="single"/>
        </w:rPr>
        <w:t xml:space="preserve"> transitions?</w:t>
      </w:r>
    </w:p>
    <w:p w14:paraId="380B0258" w14:textId="25722FD2" w:rsidR="00D2470B" w:rsidRDefault="002E489C" w:rsidP="00151AE7">
      <w:pPr>
        <w:spacing w:line="360" w:lineRule="auto"/>
        <w:rPr>
          <w:rFonts w:ascii="Arial" w:hAnsi="Arial" w:cs="Arial"/>
        </w:rPr>
      </w:pPr>
      <w:r>
        <w:rPr>
          <w:rFonts w:ascii="Arial" w:hAnsi="Arial" w:cs="Arial"/>
        </w:rPr>
        <w:t>Education Scotland (</w:t>
      </w:r>
      <w:r w:rsidR="00DB0F39">
        <w:rPr>
          <w:rFonts w:ascii="Arial" w:hAnsi="Arial" w:cs="Arial"/>
        </w:rPr>
        <w:t>2017</w:t>
      </w:r>
      <w:r>
        <w:rPr>
          <w:rFonts w:ascii="Arial" w:hAnsi="Arial" w:cs="Arial"/>
        </w:rPr>
        <w:t xml:space="preserve">) </w:t>
      </w:r>
      <w:r w:rsidR="00191576">
        <w:rPr>
          <w:rFonts w:ascii="Arial" w:hAnsi="Arial" w:cs="Arial"/>
        </w:rPr>
        <w:t>suggest</w:t>
      </w:r>
      <w:r>
        <w:rPr>
          <w:rFonts w:ascii="Arial" w:hAnsi="Arial" w:cs="Arial"/>
        </w:rPr>
        <w:t xml:space="preserve"> that transitions are the moves children make, these could be from home to school, or </w:t>
      </w:r>
      <w:r w:rsidR="00057739">
        <w:rPr>
          <w:rFonts w:ascii="Arial" w:hAnsi="Arial" w:cs="Arial"/>
        </w:rPr>
        <w:t>significant</w:t>
      </w:r>
      <w:r>
        <w:rPr>
          <w:rFonts w:ascii="Arial" w:hAnsi="Arial" w:cs="Arial"/>
        </w:rPr>
        <w:t xml:space="preserve"> transitions such as moving through stages. Education Scotland (</w:t>
      </w:r>
      <w:r w:rsidR="00DB0F39">
        <w:rPr>
          <w:rFonts w:ascii="Arial" w:hAnsi="Arial" w:cs="Arial"/>
        </w:rPr>
        <w:t>2017</w:t>
      </w:r>
      <w:r>
        <w:rPr>
          <w:rFonts w:ascii="Arial" w:hAnsi="Arial" w:cs="Arial"/>
        </w:rPr>
        <w:t xml:space="preserve">) believe that transitions </w:t>
      </w:r>
      <w:r w:rsidR="00124DA3">
        <w:rPr>
          <w:rFonts w:ascii="Arial" w:hAnsi="Arial" w:cs="Arial"/>
        </w:rPr>
        <w:t>are a</w:t>
      </w:r>
      <w:r>
        <w:rPr>
          <w:rFonts w:ascii="Arial" w:hAnsi="Arial" w:cs="Arial"/>
        </w:rPr>
        <w:t xml:space="preserve"> part in everyone’s life, they believe that most children see transitions as a positive however some can find transitioning difficult. </w:t>
      </w:r>
      <w:r w:rsidR="00DE0350">
        <w:rPr>
          <w:rFonts w:ascii="Arial" w:hAnsi="Arial" w:cs="Arial"/>
        </w:rPr>
        <w:t xml:space="preserve">It is stated that support from parents and staff </w:t>
      </w:r>
      <w:r w:rsidR="0009197C">
        <w:rPr>
          <w:rFonts w:ascii="Arial" w:hAnsi="Arial" w:cs="Arial"/>
        </w:rPr>
        <w:t>support</w:t>
      </w:r>
      <w:r w:rsidR="00DE0350">
        <w:rPr>
          <w:rFonts w:ascii="Arial" w:hAnsi="Arial" w:cs="Arial"/>
        </w:rPr>
        <w:t xml:space="preserve"> children through the transitioning process. </w:t>
      </w:r>
      <w:r w:rsidR="0073679F">
        <w:rPr>
          <w:rFonts w:ascii="Arial" w:hAnsi="Arial" w:cs="Arial"/>
        </w:rPr>
        <w:t>Birth To 5 Matters (</w:t>
      </w:r>
      <w:r w:rsidR="00912F50">
        <w:rPr>
          <w:rFonts w:ascii="Arial" w:hAnsi="Arial" w:cs="Arial"/>
        </w:rPr>
        <w:t>No Date</w:t>
      </w:r>
      <w:r w:rsidR="00DE6021">
        <w:rPr>
          <w:rFonts w:ascii="Arial" w:hAnsi="Arial" w:cs="Arial"/>
        </w:rPr>
        <w:t xml:space="preserve"> a</w:t>
      </w:r>
      <w:r w:rsidR="0073679F">
        <w:rPr>
          <w:rFonts w:ascii="Arial" w:hAnsi="Arial" w:cs="Arial"/>
        </w:rPr>
        <w:t xml:space="preserve">) support that if transitions in early years are supported correctly the child will develop foundations for positive feelings towards the many other transitions they will face in life. Transitions are a process not an event, that are not just movements between settings but are also movements from one room to the next within the same setting. </w:t>
      </w:r>
      <w:r w:rsidR="006A68AD">
        <w:rPr>
          <w:rFonts w:ascii="Arial" w:hAnsi="Arial" w:cs="Arial"/>
        </w:rPr>
        <w:t>Birth To 5 Matters (</w:t>
      </w:r>
      <w:r w:rsidR="00236CF3">
        <w:rPr>
          <w:rFonts w:ascii="Arial" w:hAnsi="Arial" w:cs="Arial"/>
        </w:rPr>
        <w:t>No Date</w:t>
      </w:r>
      <w:r w:rsidR="00DE6021">
        <w:rPr>
          <w:rFonts w:ascii="Arial" w:hAnsi="Arial" w:cs="Arial"/>
        </w:rPr>
        <w:t xml:space="preserve"> a</w:t>
      </w:r>
      <w:r w:rsidR="006A68AD">
        <w:rPr>
          <w:rFonts w:ascii="Arial" w:hAnsi="Arial" w:cs="Arial"/>
        </w:rPr>
        <w:t>) believe that some children’s vulnerability is increased at times of transitions</w:t>
      </w:r>
      <w:r w:rsidR="00094F61">
        <w:rPr>
          <w:rFonts w:ascii="Arial" w:hAnsi="Arial" w:cs="Arial"/>
        </w:rPr>
        <w:t>, as this can increase insecurities of having their needs met</w:t>
      </w:r>
      <w:r w:rsidR="006A68AD">
        <w:rPr>
          <w:rFonts w:ascii="Arial" w:hAnsi="Arial" w:cs="Arial"/>
        </w:rPr>
        <w:t>.</w:t>
      </w:r>
    </w:p>
    <w:p w14:paraId="4B9E30C1" w14:textId="4F73F408" w:rsidR="00C0256B" w:rsidRPr="00C0256B" w:rsidRDefault="00C87B0F" w:rsidP="00C0256B">
      <w:pPr>
        <w:spacing w:line="360" w:lineRule="auto"/>
        <w:rPr>
          <w:rFonts w:ascii="Arial" w:hAnsi="Arial" w:cs="Arial"/>
        </w:rPr>
      </w:pPr>
      <w:r>
        <w:rPr>
          <w:rFonts w:ascii="Arial" w:hAnsi="Arial" w:cs="Arial"/>
        </w:rPr>
        <w:t>HSE</w:t>
      </w:r>
      <w:r w:rsidR="00C0256B">
        <w:rPr>
          <w:rFonts w:ascii="Arial" w:hAnsi="Arial" w:cs="Arial"/>
        </w:rPr>
        <w:t xml:space="preserve"> (</w:t>
      </w:r>
      <w:r>
        <w:rPr>
          <w:rFonts w:ascii="Arial" w:hAnsi="Arial" w:cs="Arial"/>
        </w:rPr>
        <w:t>2018)</w:t>
      </w:r>
      <w:r w:rsidR="00C0256B">
        <w:rPr>
          <w:rFonts w:ascii="Arial" w:hAnsi="Arial" w:cs="Arial"/>
        </w:rPr>
        <w:t xml:space="preserve"> express that within children’s first five years of their life they will reach significant changes in their d</w:t>
      </w:r>
      <w:r w:rsidR="00C0256B">
        <w:rPr>
          <w:rFonts w:ascii="Arial" w:hAnsi="Arial" w:cs="Arial"/>
        </w:rPr>
        <w:t>evelopmental millstones</w:t>
      </w:r>
      <w:r w:rsidR="00C0256B">
        <w:rPr>
          <w:rFonts w:ascii="Arial" w:hAnsi="Arial" w:cs="Arial"/>
        </w:rPr>
        <w:t>. They include d</w:t>
      </w:r>
      <w:r w:rsidRPr="00C87B0F">
        <w:rPr>
          <w:rFonts w:ascii="Arial" w:hAnsi="Arial" w:cs="Arial"/>
        </w:rPr>
        <w:t>eveloping gross and fine motor skills</w:t>
      </w:r>
      <w:r w:rsidR="00C0256B">
        <w:rPr>
          <w:rFonts w:ascii="Arial" w:hAnsi="Arial" w:cs="Arial"/>
        </w:rPr>
        <w:t>, c</w:t>
      </w:r>
      <w:r w:rsidRPr="00C0256B">
        <w:rPr>
          <w:rFonts w:ascii="Arial" w:hAnsi="Arial" w:cs="Arial"/>
        </w:rPr>
        <w:t>ommunication and listening skills</w:t>
      </w:r>
      <w:r w:rsidR="00C0256B">
        <w:rPr>
          <w:rFonts w:ascii="Arial" w:hAnsi="Arial" w:cs="Arial"/>
        </w:rPr>
        <w:t>, p</w:t>
      </w:r>
      <w:r w:rsidRPr="00C0256B">
        <w:rPr>
          <w:rFonts w:ascii="Arial" w:hAnsi="Arial" w:cs="Arial"/>
        </w:rPr>
        <w:t>roblem solving skills</w:t>
      </w:r>
      <w:r w:rsidR="00C0256B">
        <w:rPr>
          <w:rFonts w:ascii="Arial" w:hAnsi="Arial" w:cs="Arial"/>
        </w:rPr>
        <w:t xml:space="preserve"> and p</w:t>
      </w:r>
      <w:r w:rsidRPr="00C0256B">
        <w:rPr>
          <w:rFonts w:ascii="Arial" w:hAnsi="Arial" w:cs="Arial"/>
        </w:rPr>
        <w:t xml:space="preserve">hysical developments. </w:t>
      </w:r>
      <w:r w:rsidR="00C0256B">
        <w:rPr>
          <w:rFonts w:ascii="Arial" w:hAnsi="Arial" w:cs="Arial"/>
        </w:rPr>
        <w:t xml:space="preserve">Although HSE (2018) suggest that all children are different, and that </w:t>
      </w:r>
      <w:r w:rsidR="00597984">
        <w:rPr>
          <w:rFonts w:ascii="Arial" w:hAnsi="Arial" w:cs="Arial"/>
        </w:rPr>
        <w:t>the article is</w:t>
      </w:r>
      <w:r w:rsidR="00C0256B">
        <w:rPr>
          <w:rFonts w:ascii="Arial" w:hAnsi="Arial" w:cs="Arial"/>
        </w:rPr>
        <w:t xml:space="preserve"> based on an average guide. </w:t>
      </w:r>
      <w:r w:rsidR="00C0256B">
        <w:rPr>
          <w:rFonts w:ascii="Arial" w:hAnsi="Arial" w:cs="Arial"/>
        </w:rPr>
        <w:t xml:space="preserve">Educational Technology (2020) support </w:t>
      </w:r>
      <w:r w:rsidR="00C0256B">
        <w:rPr>
          <w:rFonts w:ascii="Arial" w:hAnsi="Arial" w:cs="Arial"/>
        </w:rPr>
        <w:t xml:space="preserve">that children should be supported through stage not age </w:t>
      </w:r>
      <w:r w:rsidR="00C46B66">
        <w:rPr>
          <w:rFonts w:ascii="Arial" w:hAnsi="Arial" w:cs="Arial"/>
        </w:rPr>
        <w:t>th</w:t>
      </w:r>
      <w:r w:rsidR="00597984">
        <w:rPr>
          <w:rFonts w:ascii="Arial" w:hAnsi="Arial" w:cs="Arial"/>
        </w:rPr>
        <w:t>is</w:t>
      </w:r>
      <w:r w:rsidR="00C46B66">
        <w:rPr>
          <w:rFonts w:ascii="Arial" w:hAnsi="Arial" w:cs="Arial"/>
        </w:rPr>
        <w:t xml:space="preserve"> has been influenced by</w:t>
      </w:r>
      <w:r w:rsidR="00C0256B">
        <w:rPr>
          <w:rFonts w:ascii="Arial" w:hAnsi="Arial" w:cs="Arial"/>
        </w:rPr>
        <w:t xml:space="preserve"> Vygotsky</w:t>
      </w:r>
      <w:r w:rsidR="00C0256B">
        <w:rPr>
          <w:rFonts w:ascii="Arial" w:hAnsi="Arial" w:cs="Arial"/>
        </w:rPr>
        <w:t xml:space="preserve"> theory</w:t>
      </w:r>
      <w:r w:rsidR="00C46B66">
        <w:rPr>
          <w:rFonts w:ascii="Arial" w:hAnsi="Arial" w:cs="Arial"/>
        </w:rPr>
        <w:t xml:space="preserve"> of the ‘z</w:t>
      </w:r>
      <w:r w:rsidR="00C46B66" w:rsidRPr="00C46B66">
        <w:rPr>
          <w:rFonts w:ascii="Arial" w:hAnsi="Arial" w:cs="Arial"/>
        </w:rPr>
        <w:t>one of proximal development</w:t>
      </w:r>
      <w:r w:rsidR="00C46B66">
        <w:rPr>
          <w:rFonts w:ascii="Arial" w:hAnsi="Arial" w:cs="Arial"/>
        </w:rPr>
        <w:t xml:space="preserve">’. </w:t>
      </w:r>
    </w:p>
    <w:p w14:paraId="64699952" w14:textId="1CA6AE15" w:rsidR="00C87B0F" w:rsidRPr="00C46B66" w:rsidRDefault="00C46B66" w:rsidP="00C46B66">
      <w:pPr>
        <w:spacing w:line="360" w:lineRule="auto"/>
        <w:rPr>
          <w:rFonts w:ascii="Arial" w:hAnsi="Arial" w:cs="Arial"/>
        </w:rPr>
      </w:pPr>
      <w:r>
        <w:rPr>
          <w:rFonts w:ascii="Arial" w:hAnsi="Arial" w:cs="Arial"/>
        </w:rPr>
        <w:t>PACEY (2016) suggest that e</w:t>
      </w:r>
      <w:r w:rsidR="00844216">
        <w:rPr>
          <w:rFonts w:ascii="Arial" w:hAnsi="Arial" w:cs="Arial"/>
        </w:rPr>
        <w:t xml:space="preserve">nvironmental </w:t>
      </w:r>
      <w:r>
        <w:rPr>
          <w:rFonts w:ascii="Arial" w:hAnsi="Arial" w:cs="Arial"/>
        </w:rPr>
        <w:t>c</w:t>
      </w:r>
      <w:r w:rsidR="00844216">
        <w:rPr>
          <w:rFonts w:ascii="Arial" w:hAnsi="Arial" w:cs="Arial"/>
        </w:rPr>
        <w:t>hanges</w:t>
      </w:r>
      <w:r>
        <w:rPr>
          <w:rFonts w:ascii="Arial" w:hAnsi="Arial" w:cs="Arial"/>
        </w:rPr>
        <w:t xml:space="preserve"> such as, m</w:t>
      </w:r>
      <w:r w:rsidR="00844216">
        <w:rPr>
          <w:rFonts w:ascii="Arial" w:hAnsi="Arial" w:cs="Arial"/>
        </w:rPr>
        <w:t>oving home</w:t>
      </w:r>
      <w:r>
        <w:rPr>
          <w:rFonts w:ascii="Arial" w:hAnsi="Arial" w:cs="Arial"/>
        </w:rPr>
        <w:t>, a c</w:t>
      </w:r>
      <w:r w:rsidR="00844216">
        <w:rPr>
          <w:rFonts w:ascii="Arial" w:hAnsi="Arial" w:cs="Arial"/>
        </w:rPr>
        <w:t xml:space="preserve">hange in </w:t>
      </w:r>
      <w:r w:rsidR="00C87B0F">
        <w:rPr>
          <w:rFonts w:ascii="Arial" w:hAnsi="Arial" w:cs="Arial"/>
        </w:rPr>
        <w:t>parental relationship</w:t>
      </w:r>
      <w:r>
        <w:rPr>
          <w:rFonts w:ascii="Arial" w:hAnsi="Arial" w:cs="Arial"/>
        </w:rPr>
        <w:t>, b</w:t>
      </w:r>
      <w:r w:rsidR="00C87B0F">
        <w:rPr>
          <w:rFonts w:ascii="Arial" w:hAnsi="Arial" w:cs="Arial"/>
        </w:rPr>
        <w:t>ereavement</w:t>
      </w:r>
      <w:r>
        <w:rPr>
          <w:rFonts w:ascii="Arial" w:hAnsi="Arial" w:cs="Arial"/>
        </w:rPr>
        <w:t xml:space="preserve"> or c</w:t>
      </w:r>
      <w:r w:rsidR="00C87B0F" w:rsidRPr="00C46B66">
        <w:rPr>
          <w:rFonts w:ascii="Arial" w:hAnsi="Arial" w:cs="Arial"/>
        </w:rPr>
        <w:t>hange</w:t>
      </w:r>
      <w:r>
        <w:rPr>
          <w:rFonts w:ascii="Arial" w:hAnsi="Arial" w:cs="Arial"/>
        </w:rPr>
        <w:t>s</w:t>
      </w:r>
      <w:r w:rsidR="00C87B0F" w:rsidRPr="00C46B66">
        <w:rPr>
          <w:rFonts w:ascii="Arial" w:hAnsi="Arial" w:cs="Arial"/>
        </w:rPr>
        <w:t xml:space="preserve"> in family dynamics</w:t>
      </w:r>
      <w:r>
        <w:rPr>
          <w:rFonts w:ascii="Arial" w:hAnsi="Arial" w:cs="Arial"/>
        </w:rPr>
        <w:t xml:space="preserve"> impact children transitioning</w:t>
      </w:r>
      <w:r w:rsidR="00C87B0F" w:rsidRPr="00C46B66">
        <w:rPr>
          <w:rFonts w:ascii="Arial" w:hAnsi="Arial" w:cs="Arial"/>
        </w:rPr>
        <w:t>.</w:t>
      </w:r>
      <w:r>
        <w:rPr>
          <w:rFonts w:ascii="Arial" w:hAnsi="Arial" w:cs="Arial"/>
        </w:rPr>
        <w:t xml:space="preserve"> </w:t>
      </w:r>
      <w:r w:rsidR="00C866B7">
        <w:rPr>
          <w:rFonts w:ascii="Arial" w:hAnsi="Arial" w:cs="Arial"/>
        </w:rPr>
        <w:t xml:space="preserve">PACEY (2016) suggest that allowing time for the professional to gradually build a trusting and secure relationship with the child and caregivers will allow a child to be more curios to exploring, playing within the setting. </w:t>
      </w:r>
      <w:r w:rsidR="00AD02B9">
        <w:rPr>
          <w:rFonts w:ascii="Arial" w:hAnsi="Arial" w:cs="Arial"/>
        </w:rPr>
        <w:t>Barnardo's (No Date) support that good quality relationships must be prioritised to support children's well-being, growth, and health, particularly in children who have experienced trauma or adversity</w:t>
      </w:r>
      <w:r w:rsidR="009A52E0">
        <w:rPr>
          <w:rFonts w:ascii="Arial" w:hAnsi="Arial" w:cs="Arial"/>
        </w:rPr>
        <w:t>.</w:t>
      </w:r>
    </w:p>
    <w:p w14:paraId="3741193F" w14:textId="5AE3099C" w:rsidR="009E47D2" w:rsidRPr="00AD02B9" w:rsidRDefault="00AD02B9" w:rsidP="00AD02B9">
      <w:pPr>
        <w:spacing w:line="360" w:lineRule="auto"/>
        <w:rPr>
          <w:rFonts w:ascii="Arial" w:hAnsi="Arial" w:cs="Arial"/>
        </w:rPr>
      </w:pPr>
      <w:r>
        <w:rPr>
          <w:rFonts w:ascii="Arial" w:hAnsi="Arial" w:cs="Arial"/>
        </w:rPr>
        <w:t>SENDIASS</w:t>
      </w:r>
      <w:r>
        <w:rPr>
          <w:rFonts w:ascii="Arial" w:hAnsi="Arial" w:cs="Arial"/>
        </w:rPr>
        <w:t xml:space="preserve"> </w:t>
      </w:r>
      <w:r>
        <w:rPr>
          <w:rFonts w:ascii="Arial" w:hAnsi="Arial" w:cs="Arial"/>
        </w:rPr>
        <w:t>(No Date)</w:t>
      </w:r>
      <w:r>
        <w:rPr>
          <w:rFonts w:ascii="Arial" w:hAnsi="Arial" w:cs="Arial"/>
        </w:rPr>
        <w:t xml:space="preserve"> suggest that children can also face c</w:t>
      </w:r>
      <w:r w:rsidR="00C87B0F">
        <w:rPr>
          <w:rFonts w:ascii="Arial" w:hAnsi="Arial" w:cs="Arial"/>
        </w:rPr>
        <w:t xml:space="preserve">are and </w:t>
      </w:r>
      <w:r>
        <w:rPr>
          <w:rFonts w:ascii="Arial" w:hAnsi="Arial" w:cs="Arial"/>
        </w:rPr>
        <w:t>e</w:t>
      </w:r>
      <w:r w:rsidR="00C87B0F">
        <w:rPr>
          <w:rFonts w:ascii="Arial" w:hAnsi="Arial" w:cs="Arial"/>
        </w:rPr>
        <w:t xml:space="preserve">ducational </w:t>
      </w:r>
      <w:r>
        <w:rPr>
          <w:rFonts w:ascii="Arial" w:hAnsi="Arial" w:cs="Arial"/>
        </w:rPr>
        <w:t>t</w:t>
      </w:r>
      <w:r w:rsidR="00C87B0F">
        <w:rPr>
          <w:rFonts w:ascii="Arial" w:hAnsi="Arial" w:cs="Arial"/>
        </w:rPr>
        <w:t>ransitions</w:t>
      </w:r>
      <w:r>
        <w:rPr>
          <w:rFonts w:ascii="Arial" w:hAnsi="Arial" w:cs="Arial"/>
        </w:rPr>
        <w:t xml:space="preserve">, these could be from an </w:t>
      </w:r>
      <w:proofErr w:type="gramStart"/>
      <w:r w:rsidR="00254E21">
        <w:rPr>
          <w:rFonts w:ascii="Arial" w:hAnsi="Arial" w:cs="Arial"/>
        </w:rPr>
        <w:t>early years</w:t>
      </w:r>
      <w:proofErr w:type="gramEnd"/>
      <w:r w:rsidR="009E47D2">
        <w:rPr>
          <w:rFonts w:ascii="Arial" w:hAnsi="Arial" w:cs="Arial"/>
        </w:rPr>
        <w:t xml:space="preserve"> </w:t>
      </w:r>
      <w:r>
        <w:rPr>
          <w:rFonts w:ascii="Arial" w:hAnsi="Arial" w:cs="Arial"/>
        </w:rPr>
        <w:t xml:space="preserve">setting </w:t>
      </w:r>
      <w:r w:rsidR="009E47D2">
        <w:rPr>
          <w:rFonts w:ascii="Arial" w:hAnsi="Arial" w:cs="Arial"/>
        </w:rPr>
        <w:t xml:space="preserve">to </w:t>
      </w:r>
      <w:r>
        <w:rPr>
          <w:rFonts w:ascii="Arial" w:hAnsi="Arial" w:cs="Arial"/>
        </w:rPr>
        <w:t>a p</w:t>
      </w:r>
      <w:r w:rsidR="009E47D2">
        <w:rPr>
          <w:rFonts w:ascii="Arial" w:hAnsi="Arial" w:cs="Arial"/>
        </w:rPr>
        <w:t xml:space="preserve">rimary </w:t>
      </w:r>
      <w:r>
        <w:rPr>
          <w:rFonts w:ascii="Arial" w:hAnsi="Arial" w:cs="Arial"/>
        </w:rPr>
        <w:t>s</w:t>
      </w:r>
      <w:r w:rsidR="009E47D2">
        <w:rPr>
          <w:rFonts w:ascii="Arial" w:hAnsi="Arial" w:cs="Arial"/>
        </w:rPr>
        <w:t>chool</w:t>
      </w:r>
      <w:r>
        <w:rPr>
          <w:rFonts w:ascii="Arial" w:hAnsi="Arial" w:cs="Arial"/>
        </w:rPr>
        <w:t xml:space="preserve"> setting, following transitioning </w:t>
      </w:r>
      <w:r w:rsidR="009E47D2">
        <w:rPr>
          <w:rFonts w:ascii="Arial" w:hAnsi="Arial" w:cs="Arial"/>
        </w:rPr>
        <w:t xml:space="preserve">to </w:t>
      </w:r>
      <w:r>
        <w:rPr>
          <w:rFonts w:ascii="Arial" w:hAnsi="Arial" w:cs="Arial"/>
        </w:rPr>
        <w:t>c</w:t>
      </w:r>
      <w:r w:rsidR="009E47D2">
        <w:rPr>
          <w:rFonts w:ascii="Arial" w:hAnsi="Arial" w:cs="Arial"/>
        </w:rPr>
        <w:t xml:space="preserve">omprehensive </w:t>
      </w:r>
      <w:r>
        <w:rPr>
          <w:rFonts w:ascii="Arial" w:hAnsi="Arial" w:cs="Arial"/>
        </w:rPr>
        <w:t>s</w:t>
      </w:r>
      <w:r w:rsidR="009E47D2">
        <w:rPr>
          <w:rFonts w:ascii="Arial" w:hAnsi="Arial" w:cs="Arial"/>
        </w:rPr>
        <w:t>chool</w:t>
      </w:r>
      <w:r>
        <w:rPr>
          <w:rFonts w:ascii="Arial" w:hAnsi="Arial" w:cs="Arial"/>
        </w:rPr>
        <w:t>, following transitioning from c</w:t>
      </w:r>
      <w:r w:rsidR="009E47D2" w:rsidRPr="00AD02B9">
        <w:rPr>
          <w:rFonts w:ascii="Arial" w:hAnsi="Arial" w:cs="Arial"/>
        </w:rPr>
        <w:t xml:space="preserve">omprehensive </w:t>
      </w:r>
      <w:r>
        <w:rPr>
          <w:rFonts w:ascii="Arial" w:hAnsi="Arial" w:cs="Arial"/>
        </w:rPr>
        <w:t>s</w:t>
      </w:r>
      <w:r w:rsidR="009E47D2" w:rsidRPr="00AD02B9">
        <w:rPr>
          <w:rFonts w:ascii="Arial" w:hAnsi="Arial" w:cs="Arial"/>
        </w:rPr>
        <w:t xml:space="preserve">chool to </w:t>
      </w:r>
      <w:r>
        <w:rPr>
          <w:rFonts w:ascii="Arial" w:hAnsi="Arial" w:cs="Arial"/>
        </w:rPr>
        <w:t>e</w:t>
      </w:r>
      <w:r w:rsidR="009E47D2" w:rsidRPr="00AD02B9">
        <w:rPr>
          <w:rFonts w:ascii="Arial" w:hAnsi="Arial" w:cs="Arial"/>
        </w:rPr>
        <w:t xml:space="preserve">xtended </w:t>
      </w:r>
      <w:r>
        <w:rPr>
          <w:rFonts w:ascii="Arial" w:hAnsi="Arial" w:cs="Arial"/>
        </w:rPr>
        <w:lastRenderedPageBreak/>
        <w:t>e</w:t>
      </w:r>
      <w:r w:rsidR="009E47D2" w:rsidRPr="00AD02B9">
        <w:rPr>
          <w:rFonts w:ascii="Arial" w:hAnsi="Arial" w:cs="Arial"/>
        </w:rPr>
        <w:t xml:space="preserve">ducation or </w:t>
      </w:r>
      <w:r>
        <w:rPr>
          <w:rFonts w:ascii="Arial" w:hAnsi="Arial" w:cs="Arial"/>
        </w:rPr>
        <w:t>e</w:t>
      </w:r>
      <w:r w:rsidR="009E47D2" w:rsidRPr="00AD02B9">
        <w:rPr>
          <w:rFonts w:ascii="Arial" w:hAnsi="Arial" w:cs="Arial"/>
        </w:rPr>
        <w:t>mployment.</w:t>
      </w:r>
      <w:r w:rsidR="002E5671">
        <w:rPr>
          <w:rFonts w:ascii="Arial" w:hAnsi="Arial" w:cs="Arial"/>
        </w:rPr>
        <w:t xml:space="preserve"> NACNS (No Date) identify that a care transition is a transition between healthcare practitioners or locations as the child’s physical needs change. </w:t>
      </w:r>
    </w:p>
    <w:p w14:paraId="03B7A834" w14:textId="4F9DD818" w:rsidR="00C87B0F" w:rsidRDefault="00191576" w:rsidP="00151AE7">
      <w:pPr>
        <w:spacing w:line="360" w:lineRule="auto"/>
        <w:rPr>
          <w:rFonts w:ascii="Arial" w:hAnsi="Arial" w:cs="Arial"/>
        </w:rPr>
      </w:pPr>
      <w:r>
        <w:rPr>
          <w:rFonts w:ascii="Arial" w:hAnsi="Arial" w:cs="Arial"/>
        </w:rPr>
        <w:t xml:space="preserve">According to </w:t>
      </w:r>
      <w:r w:rsidR="00510D93">
        <w:rPr>
          <w:rFonts w:ascii="Arial" w:hAnsi="Arial" w:cs="Arial"/>
        </w:rPr>
        <w:t xml:space="preserve">RCT (No Date) there are two types of transitions, Vertical </w:t>
      </w:r>
      <w:r w:rsidR="00473E95">
        <w:rPr>
          <w:rFonts w:ascii="Arial" w:hAnsi="Arial" w:cs="Arial"/>
        </w:rPr>
        <w:t>transitions,</w:t>
      </w:r>
      <w:r w:rsidR="00510D93">
        <w:rPr>
          <w:rFonts w:ascii="Arial" w:hAnsi="Arial" w:cs="Arial"/>
        </w:rPr>
        <w:t xml:space="preserve"> and Horizontal transitions. </w:t>
      </w:r>
      <w:r w:rsidR="00473E95">
        <w:rPr>
          <w:rFonts w:ascii="Arial" w:hAnsi="Arial" w:cs="Arial"/>
        </w:rPr>
        <w:t>RCT (No Date) believe that good practice highlights the importance of transitions being managed and thoroughly planned by considering the individual child’s need while respecting the parents as a part of the transition process.</w:t>
      </w:r>
      <w:r w:rsidR="00856B35">
        <w:rPr>
          <w:rFonts w:ascii="Arial" w:hAnsi="Arial" w:cs="Arial"/>
        </w:rPr>
        <w:t xml:space="preserve"> WYECPLC (</w:t>
      </w:r>
      <w:r w:rsidR="00E47C56">
        <w:rPr>
          <w:rFonts w:ascii="Arial" w:hAnsi="Arial" w:cs="Arial"/>
        </w:rPr>
        <w:t>2020</w:t>
      </w:r>
      <w:r w:rsidR="00856B35">
        <w:rPr>
          <w:rFonts w:ascii="Arial" w:hAnsi="Arial" w:cs="Arial"/>
        </w:rPr>
        <w:t xml:space="preserve">) support </w:t>
      </w:r>
      <w:r w:rsidR="00E47C56">
        <w:rPr>
          <w:rFonts w:ascii="Arial" w:hAnsi="Arial" w:cs="Arial"/>
        </w:rPr>
        <w:t xml:space="preserve">there are two types of transitions. WYECPLC (2020) support that </w:t>
      </w:r>
      <w:r w:rsidR="00AB3266">
        <w:rPr>
          <w:rFonts w:ascii="Arial" w:hAnsi="Arial" w:cs="Arial"/>
        </w:rPr>
        <w:t>‘</w:t>
      </w:r>
      <w:r w:rsidR="00E47C56">
        <w:rPr>
          <w:rFonts w:ascii="Arial" w:hAnsi="Arial" w:cs="Arial"/>
        </w:rPr>
        <w:t>vertical</w:t>
      </w:r>
      <w:r w:rsidR="00AB3266">
        <w:rPr>
          <w:rFonts w:ascii="Arial" w:hAnsi="Arial" w:cs="Arial"/>
        </w:rPr>
        <w:t>’</w:t>
      </w:r>
      <w:r w:rsidR="00E47C56">
        <w:rPr>
          <w:rFonts w:ascii="Arial" w:hAnsi="Arial" w:cs="Arial"/>
        </w:rPr>
        <w:t xml:space="preserve"> transitions are bigger transitions and</w:t>
      </w:r>
      <w:r w:rsidR="00AB3266">
        <w:rPr>
          <w:rFonts w:ascii="Arial" w:hAnsi="Arial" w:cs="Arial"/>
        </w:rPr>
        <w:t>’</w:t>
      </w:r>
      <w:r w:rsidR="00E47C56">
        <w:rPr>
          <w:rFonts w:ascii="Arial" w:hAnsi="Arial" w:cs="Arial"/>
        </w:rPr>
        <w:t xml:space="preserve"> horizontal</w:t>
      </w:r>
      <w:r w:rsidR="00AB3266">
        <w:rPr>
          <w:rFonts w:ascii="Arial" w:hAnsi="Arial" w:cs="Arial"/>
        </w:rPr>
        <w:t>’</w:t>
      </w:r>
      <w:r w:rsidR="00E47C56">
        <w:rPr>
          <w:rFonts w:ascii="Arial" w:hAnsi="Arial" w:cs="Arial"/>
        </w:rPr>
        <w:t xml:space="preserve"> transitions are more of everyday transitions. They believe that both transitions </w:t>
      </w:r>
      <w:r w:rsidR="00AB3266">
        <w:rPr>
          <w:rFonts w:ascii="Arial" w:hAnsi="Arial" w:cs="Arial"/>
        </w:rPr>
        <w:t>can happen</w:t>
      </w:r>
      <w:r w:rsidR="00E47C56">
        <w:rPr>
          <w:rFonts w:ascii="Arial" w:hAnsi="Arial" w:cs="Arial"/>
        </w:rPr>
        <w:t xml:space="preserve"> alongside each other or separately. </w:t>
      </w:r>
      <w:r w:rsidR="00473E95">
        <w:rPr>
          <w:rFonts w:ascii="Arial" w:hAnsi="Arial" w:cs="Arial"/>
        </w:rPr>
        <w:t xml:space="preserve"> </w:t>
      </w:r>
      <w:r w:rsidR="000950F2">
        <w:rPr>
          <w:rFonts w:ascii="Arial" w:hAnsi="Arial" w:cs="Arial"/>
        </w:rPr>
        <w:t>Birth to 5 Matters (No Date</w:t>
      </w:r>
      <w:r w:rsidR="00DE6021">
        <w:rPr>
          <w:rFonts w:ascii="Arial" w:hAnsi="Arial" w:cs="Arial"/>
        </w:rPr>
        <w:t xml:space="preserve"> a</w:t>
      </w:r>
      <w:r w:rsidR="000950F2">
        <w:rPr>
          <w:rFonts w:ascii="Arial" w:hAnsi="Arial" w:cs="Arial"/>
        </w:rPr>
        <w:t xml:space="preserve">) also value that </w:t>
      </w:r>
      <w:r w:rsidR="00817066">
        <w:rPr>
          <w:rFonts w:ascii="Arial" w:hAnsi="Arial" w:cs="Arial"/>
        </w:rPr>
        <w:t xml:space="preserve">there are ‘horizontal’ transitions that children face </w:t>
      </w:r>
      <w:r w:rsidR="00424954">
        <w:rPr>
          <w:rFonts w:ascii="Arial" w:hAnsi="Arial" w:cs="Arial"/>
        </w:rPr>
        <w:t>daily</w:t>
      </w:r>
      <w:r w:rsidR="00817066">
        <w:rPr>
          <w:rFonts w:ascii="Arial" w:hAnsi="Arial" w:cs="Arial"/>
        </w:rPr>
        <w:t xml:space="preserve">, having support with these transitions this will </w:t>
      </w:r>
      <w:r w:rsidR="00254E21">
        <w:rPr>
          <w:rFonts w:ascii="Arial" w:hAnsi="Arial" w:cs="Arial"/>
        </w:rPr>
        <w:t>create</w:t>
      </w:r>
      <w:r w:rsidR="00817066">
        <w:rPr>
          <w:rFonts w:ascii="Arial" w:hAnsi="Arial" w:cs="Arial"/>
        </w:rPr>
        <w:t xml:space="preserve"> foundations for positive feelings towards facing</w:t>
      </w:r>
      <w:r w:rsidR="00254E21">
        <w:rPr>
          <w:rFonts w:ascii="Arial" w:hAnsi="Arial" w:cs="Arial"/>
        </w:rPr>
        <w:t xml:space="preserve"> </w:t>
      </w:r>
      <w:r w:rsidR="00817066">
        <w:rPr>
          <w:rFonts w:ascii="Arial" w:hAnsi="Arial" w:cs="Arial"/>
        </w:rPr>
        <w:t>transitions.</w:t>
      </w:r>
    </w:p>
    <w:p w14:paraId="64E0F50A" w14:textId="1C7DDCE7" w:rsidR="00DD0EC9" w:rsidRDefault="00583801" w:rsidP="00DD0EC9">
      <w:pPr>
        <w:spacing w:line="360" w:lineRule="auto"/>
        <w:rPr>
          <w:rFonts w:ascii="Arial" w:hAnsi="Arial" w:cs="Arial"/>
        </w:rPr>
      </w:pPr>
      <w:r>
        <w:rPr>
          <w:noProof/>
        </w:rPr>
        <w:drawing>
          <wp:anchor distT="0" distB="0" distL="114300" distR="114300" simplePos="0" relativeHeight="251659264" behindDoc="1" locked="0" layoutInCell="1" allowOverlap="1" wp14:anchorId="5636E94D" wp14:editId="2E154BC5">
            <wp:simplePos x="0" y="0"/>
            <wp:positionH relativeFrom="column">
              <wp:posOffset>4033066</wp:posOffset>
            </wp:positionH>
            <wp:positionV relativeFrom="paragraph">
              <wp:posOffset>1697173</wp:posOffset>
            </wp:positionV>
            <wp:extent cx="2142430" cy="4090092"/>
            <wp:effectExtent l="0" t="0" r="0" b="5715"/>
            <wp:wrapNone/>
            <wp:docPr id="1561022465" name="Picture 1" descr="School Girl Wearing a 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irl Wearing a Backp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2430" cy="40900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0EC9">
        <w:rPr>
          <w:rFonts w:ascii="Arial" w:hAnsi="Arial" w:cs="Arial"/>
        </w:rPr>
        <w:t xml:space="preserve">RCT (No Date) explain that transitions are of the highest quality when the practitioners are supportive and inclusive. Secondly that the family and child are at the heart of the process, through creating positive relationships and work closely to best support the child. Thirdly that the environments are accessible and welcoming, and that there is a continuity in the child’s care, development and learning by maintaining a holistic approach to the child’s needs during transitions. Lastly keeping the core purpose in mind whilst managing transitions, by ensuring support throughout the transition process for the child and the family. </w:t>
      </w:r>
    </w:p>
    <w:p w14:paraId="4C3891BB" w14:textId="2C42DF50" w:rsidR="00925625" w:rsidRDefault="00925625" w:rsidP="00DD0EC9">
      <w:pPr>
        <w:spacing w:line="360" w:lineRule="auto"/>
        <w:rPr>
          <w:rFonts w:ascii="Arial" w:hAnsi="Arial" w:cs="Arial"/>
          <w:b/>
          <w:bCs/>
          <w:sz w:val="28"/>
          <w:szCs w:val="28"/>
          <w:u w:val="single"/>
        </w:rPr>
      </w:pPr>
    </w:p>
    <w:p w14:paraId="440A1EB9" w14:textId="77777777" w:rsidR="00925625" w:rsidRDefault="00925625" w:rsidP="00151AE7">
      <w:pPr>
        <w:spacing w:line="360" w:lineRule="auto"/>
        <w:rPr>
          <w:rFonts w:ascii="Arial" w:hAnsi="Arial" w:cs="Arial"/>
          <w:b/>
          <w:bCs/>
          <w:sz w:val="28"/>
          <w:szCs w:val="28"/>
          <w:u w:val="single"/>
        </w:rPr>
      </w:pPr>
    </w:p>
    <w:p w14:paraId="69165292" w14:textId="77777777" w:rsidR="008308F9" w:rsidRDefault="008308F9" w:rsidP="00151AE7">
      <w:pPr>
        <w:spacing w:line="360" w:lineRule="auto"/>
        <w:rPr>
          <w:rFonts w:ascii="Arial" w:hAnsi="Arial" w:cs="Arial"/>
          <w:b/>
          <w:bCs/>
          <w:sz w:val="28"/>
          <w:szCs w:val="28"/>
          <w:u w:val="single"/>
        </w:rPr>
      </w:pPr>
    </w:p>
    <w:p w14:paraId="2837DFDD" w14:textId="77777777" w:rsidR="0009197C" w:rsidRDefault="0009197C" w:rsidP="00151AE7">
      <w:pPr>
        <w:spacing w:line="360" w:lineRule="auto"/>
        <w:rPr>
          <w:rFonts w:ascii="Arial" w:hAnsi="Arial" w:cs="Arial"/>
          <w:b/>
          <w:bCs/>
          <w:sz w:val="28"/>
          <w:szCs w:val="28"/>
          <w:u w:val="single"/>
        </w:rPr>
      </w:pPr>
    </w:p>
    <w:p w14:paraId="17C1EE22" w14:textId="77777777" w:rsidR="00583801" w:rsidRDefault="00583801" w:rsidP="00151AE7">
      <w:pPr>
        <w:spacing w:line="360" w:lineRule="auto"/>
        <w:rPr>
          <w:rFonts w:ascii="Arial" w:hAnsi="Arial" w:cs="Arial"/>
          <w:b/>
          <w:bCs/>
          <w:sz w:val="28"/>
          <w:szCs w:val="28"/>
          <w:u w:val="single"/>
        </w:rPr>
      </w:pPr>
    </w:p>
    <w:p w14:paraId="7C4901F7" w14:textId="77777777" w:rsidR="00583801" w:rsidRDefault="00583801" w:rsidP="00151AE7">
      <w:pPr>
        <w:spacing w:line="360" w:lineRule="auto"/>
        <w:rPr>
          <w:rFonts w:ascii="Arial" w:hAnsi="Arial" w:cs="Arial"/>
          <w:b/>
          <w:bCs/>
          <w:sz w:val="28"/>
          <w:szCs w:val="28"/>
          <w:u w:val="single"/>
        </w:rPr>
      </w:pPr>
    </w:p>
    <w:p w14:paraId="246C10AC" w14:textId="77777777" w:rsidR="00583801" w:rsidRDefault="00583801" w:rsidP="00151AE7">
      <w:pPr>
        <w:spacing w:line="360" w:lineRule="auto"/>
        <w:rPr>
          <w:rFonts w:ascii="Arial" w:hAnsi="Arial" w:cs="Arial"/>
          <w:b/>
          <w:bCs/>
          <w:sz w:val="28"/>
          <w:szCs w:val="28"/>
          <w:u w:val="single"/>
        </w:rPr>
      </w:pPr>
    </w:p>
    <w:p w14:paraId="0134383D" w14:textId="77777777" w:rsidR="00583801" w:rsidRDefault="00583801" w:rsidP="00151AE7">
      <w:pPr>
        <w:spacing w:line="360" w:lineRule="auto"/>
        <w:rPr>
          <w:rFonts w:ascii="Arial" w:hAnsi="Arial" w:cs="Arial"/>
          <w:b/>
          <w:bCs/>
          <w:sz w:val="28"/>
          <w:szCs w:val="28"/>
          <w:u w:val="single"/>
        </w:rPr>
      </w:pPr>
    </w:p>
    <w:p w14:paraId="5306F430" w14:textId="77777777" w:rsidR="00332468" w:rsidRDefault="00332468" w:rsidP="00151AE7">
      <w:pPr>
        <w:spacing w:line="360" w:lineRule="auto"/>
        <w:rPr>
          <w:rFonts w:ascii="Arial" w:hAnsi="Arial" w:cs="Arial"/>
          <w:b/>
          <w:bCs/>
          <w:sz w:val="28"/>
          <w:szCs w:val="28"/>
          <w:u w:val="single"/>
        </w:rPr>
      </w:pPr>
    </w:p>
    <w:p w14:paraId="49A46DD3" w14:textId="77777777" w:rsidR="00D43568" w:rsidRDefault="00D43568" w:rsidP="00151AE7">
      <w:pPr>
        <w:spacing w:line="360" w:lineRule="auto"/>
        <w:rPr>
          <w:rFonts w:ascii="Arial" w:hAnsi="Arial" w:cs="Arial"/>
          <w:b/>
          <w:bCs/>
          <w:sz w:val="28"/>
          <w:szCs w:val="28"/>
          <w:u w:val="single"/>
        </w:rPr>
      </w:pPr>
    </w:p>
    <w:p w14:paraId="305E9062" w14:textId="3B5C08A1" w:rsidR="00E47C56" w:rsidRPr="00E47C56" w:rsidRDefault="00E47C56" w:rsidP="00151AE7">
      <w:pPr>
        <w:spacing w:line="360" w:lineRule="auto"/>
        <w:rPr>
          <w:rFonts w:ascii="Arial" w:hAnsi="Arial" w:cs="Arial"/>
          <w:b/>
          <w:bCs/>
          <w:sz w:val="28"/>
          <w:szCs w:val="28"/>
          <w:u w:val="single"/>
        </w:rPr>
      </w:pPr>
      <w:r w:rsidRPr="00E47C56">
        <w:rPr>
          <w:rFonts w:ascii="Arial" w:hAnsi="Arial" w:cs="Arial"/>
          <w:b/>
          <w:bCs/>
          <w:sz w:val="28"/>
          <w:szCs w:val="28"/>
          <w:u w:val="single"/>
        </w:rPr>
        <w:lastRenderedPageBreak/>
        <w:t>The Needs of the Child.</w:t>
      </w:r>
    </w:p>
    <w:p w14:paraId="0E802B01" w14:textId="187327BB" w:rsidR="00157FE9" w:rsidRDefault="008227B8" w:rsidP="00151AE7">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 suggest that transitions are opportunities to create new experiences allowing children grow. </w:t>
      </w:r>
      <w:r w:rsidR="00904F5A">
        <w:rPr>
          <w:rFonts w:ascii="Arial" w:hAnsi="Arial" w:cs="Arial"/>
        </w:rPr>
        <w:t xml:space="preserve">They believe that transitions within school are difficult times for children and this can impact their emotional development. However, by maintaining stability through these times </w:t>
      </w:r>
      <w:r w:rsidR="008B21A4">
        <w:rPr>
          <w:rFonts w:ascii="Arial" w:hAnsi="Arial" w:cs="Arial"/>
        </w:rPr>
        <w:t xml:space="preserve">the </w:t>
      </w:r>
      <w:r w:rsidR="00904F5A">
        <w:rPr>
          <w:rFonts w:ascii="Arial" w:hAnsi="Arial" w:cs="Arial"/>
        </w:rPr>
        <w:t>child</w:t>
      </w:r>
      <w:r w:rsidR="008B21A4">
        <w:rPr>
          <w:rFonts w:ascii="Arial" w:hAnsi="Arial" w:cs="Arial"/>
        </w:rPr>
        <w:t xml:space="preserve">’s emotional development will progress. </w:t>
      </w:r>
      <w:r w:rsidR="008613D2">
        <w:rPr>
          <w:rFonts w:ascii="Arial" w:hAnsi="Arial" w:cs="Arial"/>
        </w:rPr>
        <w:t xml:space="preserve">News Wise (2017) </w:t>
      </w:r>
      <w:r w:rsidR="00191576">
        <w:rPr>
          <w:rFonts w:ascii="Arial" w:hAnsi="Arial" w:cs="Arial"/>
        </w:rPr>
        <w:t>believe</w:t>
      </w:r>
      <w:r w:rsidR="008613D2">
        <w:rPr>
          <w:rFonts w:ascii="Arial" w:hAnsi="Arial" w:cs="Arial"/>
        </w:rPr>
        <w:t xml:space="preserve"> that the environment that children are raised in </w:t>
      </w:r>
      <w:r w:rsidR="00115EEB">
        <w:rPr>
          <w:rFonts w:ascii="Arial" w:hAnsi="Arial" w:cs="Arial"/>
        </w:rPr>
        <w:t>have</w:t>
      </w:r>
      <w:r w:rsidR="008613D2">
        <w:rPr>
          <w:rFonts w:ascii="Arial" w:hAnsi="Arial" w:cs="Arial"/>
        </w:rPr>
        <w:t xml:space="preserve"> long lasting effects on </w:t>
      </w:r>
      <w:r w:rsidR="00115EEB">
        <w:rPr>
          <w:rFonts w:ascii="Arial" w:hAnsi="Arial" w:cs="Arial"/>
        </w:rPr>
        <w:t>their</w:t>
      </w:r>
      <w:r w:rsidR="008613D2">
        <w:rPr>
          <w:rFonts w:ascii="Arial" w:hAnsi="Arial" w:cs="Arial"/>
        </w:rPr>
        <w:t xml:space="preserve"> emotional and social</w:t>
      </w:r>
      <w:r w:rsidR="00115EEB">
        <w:rPr>
          <w:rFonts w:ascii="Arial" w:hAnsi="Arial" w:cs="Arial"/>
        </w:rPr>
        <w:t xml:space="preserve"> development</w:t>
      </w:r>
      <w:r w:rsidR="008613D2">
        <w:rPr>
          <w:rFonts w:ascii="Arial" w:hAnsi="Arial" w:cs="Arial"/>
        </w:rPr>
        <w:t>. This article is based around several theories such as Valliant, 2012: Waldinger &amp; Schulz, 2016. The article states that it is necessary for children to feel emotionally and physically secure to experience, explore, and comprehend their feelings</w:t>
      </w:r>
      <w:r w:rsidR="00BA55E6">
        <w:rPr>
          <w:rFonts w:ascii="Arial" w:hAnsi="Arial" w:cs="Arial"/>
        </w:rPr>
        <w:t>. This is based on Sroufe (2000), where he believes that how caregivers respond to the child's emotions influences the child's response to their emotions.</w:t>
      </w:r>
      <w:r w:rsidR="00CD0788">
        <w:rPr>
          <w:rFonts w:ascii="Arial" w:hAnsi="Arial" w:cs="Arial"/>
        </w:rPr>
        <w:t xml:space="preserve"> </w:t>
      </w:r>
    </w:p>
    <w:p w14:paraId="397A7344" w14:textId="7B6EE3D8" w:rsidR="000379D2" w:rsidRDefault="00B9484B" w:rsidP="000379D2">
      <w:pPr>
        <w:spacing w:line="360" w:lineRule="auto"/>
        <w:rPr>
          <w:rFonts w:ascii="Arial" w:hAnsi="Arial" w:cs="Arial"/>
        </w:rPr>
      </w:pPr>
      <w:r>
        <w:rPr>
          <w:rFonts w:ascii="Arial" w:hAnsi="Arial" w:cs="Arial"/>
        </w:rPr>
        <w:t xml:space="preserve">ChangeKidsLives.org (No Date) </w:t>
      </w:r>
      <w:r w:rsidRPr="00AF388C">
        <w:rPr>
          <w:rFonts w:ascii="Arial" w:hAnsi="Arial" w:cs="Arial"/>
        </w:rPr>
        <w:t>support</w:t>
      </w:r>
      <w:r>
        <w:rPr>
          <w:rFonts w:ascii="Arial" w:hAnsi="Arial" w:cs="Arial"/>
        </w:rPr>
        <w:t xml:space="preserve"> both T</w:t>
      </w:r>
      <w:r w:rsidRPr="00667EA4">
        <w:rPr>
          <w:rFonts w:ascii="Arial" w:hAnsi="Arial" w:cs="Arial"/>
        </w:rPr>
        <w:t>ower Hamlets Early Years Service</w:t>
      </w:r>
      <w:r>
        <w:rPr>
          <w:rFonts w:ascii="Arial" w:hAnsi="Arial" w:cs="Arial"/>
        </w:rPr>
        <w:t xml:space="preserve"> (No Date)</w:t>
      </w:r>
      <w:r w:rsidRPr="00AF388C">
        <w:rPr>
          <w:rFonts w:ascii="Arial" w:hAnsi="Arial" w:cs="Arial"/>
        </w:rPr>
        <w:t xml:space="preserve"> </w:t>
      </w:r>
      <w:r>
        <w:rPr>
          <w:rFonts w:ascii="Arial" w:hAnsi="Arial" w:cs="Arial"/>
        </w:rPr>
        <w:t>and Welsh Government (2017</w:t>
      </w:r>
      <w:r w:rsidR="00853748">
        <w:rPr>
          <w:rFonts w:ascii="Arial" w:hAnsi="Arial" w:cs="Arial"/>
        </w:rPr>
        <w:t>a</w:t>
      </w:r>
      <w:r>
        <w:rPr>
          <w:rFonts w:ascii="Arial" w:hAnsi="Arial" w:cs="Arial"/>
        </w:rPr>
        <w:t>), stating that practitioners should meet children at their current level of need before expecting them to reach their potential. These needs may include a basic level such as, food, water, warmth, and rest and without this basic level of needs met the child is unlikely to reach their full potential.</w:t>
      </w:r>
    </w:p>
    <w:p w14:paraId="06D52483" w14:textId="79184AA5" w:rsidR="00B9484B" w:rsidRPr="000A55B8" w:rsidRDefault="000379D2" w:rsidP="000A55B8">
      <w:pPr>
        <w:spacing w:line="360" w:lineRule="auto"/>
        <w:rPr>
          <w:rFonts w:ascii="Arial" w:hAnsi="Arial" w:cs="Arial"/>
          <w:b/>
          <w:bCs/>
        </w:rPr>
      </w:pPr>
      <w:r w:rsidRPr="000A55B8">
        <w:rPr>
          <w:rFonts w:ascii="Arial" w:hAnsi="Arial" w:cs="Arial"/>
          <w:b/>
          <w:bCs/>
        </w:rPr>
        <w:drawing>
          <wp:anchor distT="0" distB="0" distL="114300" distR="114300" simplePos="0" relativeHeight="251660288" behindDoc="1" locked="0" layoutInCell="1" allowOverlap="1" wp14:anchorId="2E23CB1B" wp14:editId="5B341FA2">
            <wp:simplePos x="0" y="0"/>
            <wp:positionH relativeFrom="column">
              <wp:posOffset>-238760</wp:posOffset>
            </wp:positionH>
            <wp:positionV relativeFrom="paragraph">
              <wp:posOffset>391160</wp:posOffset>
            </wp:positionV>
            <wp:extent cx="4801870" cy="3572510"/>
            <wp:effectExtent l="0" t="0" r="0" b="8890"/>
            <wp:wrapTight wrapText="bothSides">
              <wp:wrapPolygon edited="0">
                <wp:start x="0" y="0"/>
                <wp:lineTo x="0" y="21539"/>
                <wp:lineTo x="21509" y="21539"/>
                <wp:lineTo x="21509" y="0"/>
                <wp:lineTo x="0" y="0"/>
              </wp:wrapPolygon>
            </wp:wrapTight>
            <wp:docPr id="3074" name="Picture 2" descr="Maslow&amp;#39;s Hierarchy of Needs | Simply Psychology">
              <a:extLst xmlns:a="http://schemas.openxmlformats.org/drawingml/2006/main">
                <a:ext uri="{FF2B5EF4-FFF2-40B4-BE49-F238E27FC236}">
                  <a16:creationId xmlns:a16="http://schemas.microsoft.com/office/drawing/2014/main" id="{040EAD22-1A9D-436D-B153-5E878040BD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Maslow&amp;#39;s Hierarchy of Needs | Simply Psychology">
                      <a:extLst>
                        <a:ext uri="{FF2B5EF4-FFF2-40B4-BE49-F238E27FC236}">
                          <a16:creationId xmlns:a16="http://schemas.microsoft.com/office/drawing/2014/main" id="{040EAD22-1A9D-436D-B153-5E878040BD76}"/>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1870" cy="3572510"/>
                    </a:xfrm>
                    <a:prstGeom prst="rect">
                      <a:avLst/>
                    </a:prstGeom>
                    <a:noFill/>
                  </pic:spPr>
                </pic:pic>
              </a:graphicData>
            </a:graphic>
            <wp14:sizeRelH relativeFrom="page">
              <wp14:pctWidth>0</wp14:pctWidth>
            </wp14:sizeRelH>
            <wp14:sizeRelV relativeFrom="page">
              <wp14:pctHeight>0</wp14:pctHeight>
            </wp14:sizeRelV>
          </wp:anchor>
        </w:drawing>
      </w:r>
      <w:r w:rsidR="00D2562D" w:rsidRPr="000A55B8">
        <w:rPr>
          <w:rFonts w:ascii="Arial" w:hAnsi="Arial" w:cs="Arial"/>
          <w:b/>
          <w:bCs/>
          <w:u w:val="single"/>
        </w:rPr>
        <w:t>Maslow</w:t>
      </w:r>
      <w:r w:rsidR="003C2AD9" w:rsidRPr="000A55B8">
        <w:rPr>
          <w:rFonts w:ascii="Arial" w:hAnsi="Arial" w:cs="Arial"/>
          <w:b/>
          <w:bCs/>
          <w:u w:val="single"/>
        </w:rPr>
        <w:t>’s (1943)</w:t>
      </w:r>
      <w:r w:rsidR="00D2562D" w:rsidRPr="000A55B8">
        <w:rPr>
          <w:rFonts w:ascii="Arial" w:hAnsi="Arial" w:cs="Arial"/>
          <w:b/>
          <w:bCs/>
          <w:u w:val="single"/>
        </w:rPr>
        <w:t xml:space="preserve"> </w:t>
      </w:r>
      <w:r w:rsidR="00B9484B" w:rsidRPr="000A55B8">
        <w:rPr>
          <w:rFonts w:ascii="Arial" w:hAnsi="Arial" w:cs="Arial"/>
          <w:b/>
          <w:bCs/>
          <w:u w:val="single"/>
        </w:rPr>
        <w:t>Hierarchy</w:t>
      </w:r>
      <w:r w:rsidR="00D2562D" w:rsidRPr="000A55B8">
        <w:rPr>
          <w:rFonts w:ascii="Arial" w:hAnsi="Arial" w:cs="Arial"/>
          <w:b/>
          <w:bCs/>
          <w:u w:val="single"/>
        </w:rPr>
        <w:t xml:space="preserve"> of Needs.</w:t>
      </w:r>
    </w:p>
    <w:p w14:paraId="15F3613F" w14:textId="77777777" w:rsidR="000379D2" w:rsidRDefault="000379D2" w:rsidP="007803EE">
      <w:pPr>
        <w:spacing w:line="360" w:lineRule="auto"/>
        <w:jc w:val="right"/>
        <w:rPr>
          <w:rFonts w:ascii="Arial" w:hAnsi="Arial" w:cs="Arial"/>
        </w:rPr>
      </w:pPr>
    </w:p>
    <w:p w14:paraId="089057AA" w14:textId="77777777" w:rsidR="000379D2" w:rsidRDefault="000379D2" w:rsidP="007803EE">
      <w:pPr>
        <w:spacing w:line="360" w:lineRule="auto"/>
        <w:jc w:val="right"/>
        <w:rPr>
          <w:rFonts w:ascii="Arial" w:hAnsi="Arial" w:cs="Arial"/>
        </w:rPr>
      </w:pPr>
    </w:p>
    <w:p w14:paraId="53D2C73F" w14:textId="77777777" w:rsidR="000379D2" w:rsidRDefault="000379D2" w:rsidP="007803EE">
      <w:pPr>
        <w:spacing w:line="360" w:lineRule="auto"/>
        <w:jc w:val="right"/>
        <w:rPr>
          <w:rFonts w:ascii="Arial" w:hAnsi="Arial" w:cs="Arial"/>
        </w:rPr>
      </w:pPr>
    </w:p>
    <w:p w14:paraId="2830CC09" w14:textId="77777777" w:rsidR="000379D2" w:rsidRDefault="000379D2" w:rsidP="007803EE">
      <w:pPr>
        <w:spacing w:line="360" w:lineRule="auto"/>
        <w:jc w:val="right"/>
        <w:rPr>
          <w:rFonts w:ascii="Arial" w:hAnsi="Arial" w:cs="Arial"/>
        </w:rPr>
      </w:pPr>
    </w:p>
    <w:p w14:paraId="52C081F7" w14:textId="77777777" w:rsidR="000379D2" w:rsidRDefault="000379D2" w:rsidP="007803EE">
      <w:pPr>
        <w:spacing w:line="360" w:lineRule="auto"/>
        <w:jc w:val="right"/>
        <w:rPr>
          <w:rFonts w:ascii="Arial" w:hAnsi="Arial" w:cs="Arial"/>
        </w:rPr>
      </w:pPr>
    </w:p>
    <w:p w14:paraId="3BBDB5B6" w14:textId="77777777" w:rsidR="000379D2" w:rsidRDefault="000379D2" w:rsidP="007803EE">
      <w:pPr>
        <w:spacing w:line="360" w:lineRule="auto"/>
        <w:jc w:val="right"/>
        <w:rPr>
          <w:rFonts w:ascii="Arial" w:hAnsi="Arial" w:cs="Arial"/>
        </w:rPr>
      </w:pPr>
    </w:p>
    <w:p w14:paraId="6C3B47F8" w14:textId="77777777" w:rsidR="000379D2" w:rsidRDefault="000379D2" w:rsidP="007803EE">
      <w:pPr>
        <w:spacing w:line="360" w:lineRule="auto"/>
        <w:jc w:val="right"/>
        <w:rPr>
          <w:rFonts w:ascii="Arial" w:hAnsi="Arial" w:cs="Arial"/>
        </w:rPr>
      </w:pPr>
    </w:p>
    <w:p w14:paraId="256C3765" w14:textId="77777777" w:rsidR="000379D2" w:rsidRDefault="000379D2" w:rsidP="007803EE">
      <w:pPr>
        <w:spacing w:line="360" w:lineRule="auto"/>
        <w:jc w:val="right"/>
        <w:rPr>
          <w:rFonts w:ascii="Arial" w:hAnsi="Arial" w:cs="Arial"/>
        </w:rPr>
      </w:pPr>
    </w:p>
    <w:p w14:paraId="65B14E5A" w14:textId="77777777" w:rsidR="000379D2" w:rsidRDefault="000379D2" w:rsidP="007803EE">
      <w:pPr>
        <w:spacing w:line="360" w:lineRule="auto"/>
        <w:jc w:val="right"/>
        <w:rPr>
          <w:rFonts w:ascii="Arial" w:hAnsi="Arial" w:cs="Arial"/>
        </w:rPr>
      </w:pPr>
    </w:p>
    <w:p w14:paraId="4F6D9C7B" w14:textId="07A3B386" w:rsidR="000379D2" w:rsidRDefault="000379D2" w:rsidP="007803EE">
      <w:pPr>
        <w:spacing w:line="360" w:lineRule="auto"/>
        <w:jc w:val="right"/>
        <w:rPr>
          <w:rFonts w:ascii="Arial" w:hAnsi="Arial" w:cs="Arial"/>
        </w:rPr>
      </w:pPr>
    </w:p>
    <w:p w14:paraId="1C17DC64" w14:textId="61E617CD" w:rsidR="00FA0C35" w:rsidRDefault="007803EE" w:rsidP="00FA0C35">
      <w:pPr>
        <w:spacing w:line="360" w:lineRule="auto"/>
        <w:jc w:val="right"/>
        <w:rPr>
          <w:rFonts w:ascii="Arial" w:hAnsi="Arial" w:cs="Arial"/>
        </w:rPr>
      </w:pPr>
      <w:r>
        <w:rPr>
          <w:rFonts w:ascii="Arial" w:hAnsi="Arial" w:cs="Arial"/>
        </w:rPr>
        <w:t>Simply Psychology (2020</w:t>
      </w:r>
      <w:r w:rsidR="002423D8">
        <w:rPr>
          <w:rFonts w:ascii="Arial" w:hAnsi="Arial" w:cs="Arial"/>
        </w:rPr>
        <w:t>a</w:t>
      </w:r>
      <w:r>
        <w:rPr>
          <w:rFonts w:ascii="Arial" w:hAnsi="Arial" w:cs="Arial"/>
        </w:rPr>
        <w:t>)</w:t>
      </w:r>
      <w:bookmarkStart w:id="0" w:name="_Hlk151929713"/>
    </w:p>
    <w:p w14:paraId="54D3C22F" w14:textId="1C11B3E7" w:rsidR="00505B73" w:rsidRPr="00505B73" w:rsidRDefault="00505B73" w:rsidP="00FA0C35">
      <w:pPr>
        <w:spacing w:line="360" w:lineRule="auto"/>
        <w:rPr>
          <w:rFonts w:ascii="Arial" w:hAnsi="Arial" w:cs="Arial"/>
          <w:b/>
          <w:bCs/>
          <w:u w:val="single"/>
        </w:rPr>
      </w:pPr>
      <w:r w:rsidRPr="00505B73">
        <w:rPr>
          <w:rFonts w:ascii="Arial" w:hAnsi="Arial" w:cs="Arial"/>
          <w:b/>
          <w:bCs/>
          <w:u w:val="single"/>
        </w:rPr>
        <w:lastRenderedPageBreak/>
        <w:t>Why Maslow’s</w:t>
      </w:r>
      <w:r w:rsidR="00FF7BA8">
        <w:rPr>
          <w:rFonts w:ascii="Arial" w:hAnsi="Arial" w:cs="Arial"/>
          <w:b/>
          <w:bCs/>
          <w:u w:val="single"/>
        </w:rPr>
        <w:t xml:space="preserve"> (H</w:t>
      </w:r>
      <w:r w:rsidR="00FF7BA8" w:rsidRPr="00505B73">
        <w:rPr>
          <w:rFonts w:ascii="Arial" w:hAnsi="Arial" w:cs="Arial"/>
          <w:b/>
          <w:bCs/>
          <w:u w:val="single"/>
        </w:rPr>
        <w:t>ierarchy of needs</w:t>
      </w:r>
      <w:r w:rsidR="00FF7BA8">
        <w:rPr>
          <w:rFonts w:ascii="Arial" w:hAnsi="Arial" w:cs="Arial"/>
          <w:b/>
          <w:bCs/>
          <w:u w:val="single"/>
        </w:rPr>
        <w:t>)</w:t>
      </w:r>
      <w:r w:rsidRPr="00505B73">
        <w:rPr>
          <w:rFonts w:ascii="Arial" w:hAnsi="Arial" w:cs="Arial"/>
          <w:b/>
          <w:bCs/>
          <w:u w:val="single"/>
        </w:rPr>
        <w:t xml:space="preserve"> &amp; Bowlby’s </w:t>
      </w:r>
      <w:r w:rsidR="00FF7BA8">
        <w:rPr>
          <w:rFonts w:ascii="Arial" w:hAnsi="Arial" w:cs="Arial"/>
          <w:b/>
          <w:bCs/>
          <w:u w:val="single"/>
        </w:rPr>
        <w:t xml:space="preserve">(Attachment) </w:t>
      </w:r>
      <w:r w:rsidRPr="00505B73">
        <w:rPr>
          <w:rFonts w:ascii="Arial" w:hAnsi="Arial" w:cs="Arial"/>
          <w:b/>
          <w:bCs/>
          <w:u w:val="single"/>
        </w:rPr>
        <w:t>theory are important in practice?</w:t>
      </w:r>
    </w:p>
    <w:p w14:paraId="63D64CCB" w14:textId="79FAA186" w:rsidR="00497C6A" w:rsidRDefault="00713BBB" w:rsidP="00151AE7">
      <w:pPr>
        <w:spacing w:line="360" w:lineRule="auto"/>
        <w:rPr>
          <w:rFonts w:ascii="Arial" w:hAnsi="Arial" w:cs="Arial"/>
        </w:rPr>
      </w:pPr>
      <w:r w:rsidRPr="00713BBB">
        <w:rPr>
          <w:rFonts w:ascii="Arial" w:hAnsi="Arial" w:cs="Arial"/>
        </w:rPr>
        <w:t>Ealing Educational Psychology Service</w:t>
      </w:r>
      <w:r>
        <w:rPr>
          <w:rFonts w:ascii="Arial" w:hAnsi="Arial" w:cs="Arial"/>
        </w:rPr>
        <w:t xml:space="preserve"> (2020)</w:t>
      </w:r>
      <w:bookmarkEnd w:id="0"/>
      <w:r>
        <w:rPr>
          <w:rFonts w:ascii="Arial" w:hAnsi="Arial" w:cs="Arial"/>
        </w:rPr>
        <w:t xml:space="preserve"> </w:t>
      </w:r>
      <w:r>
        <w:rPr>
          <w:rFonts w:ascii="Arial" w:hAnsi="Arial" w:cs="Arial"/>
        </w:rPr>
        <w:t>support</w:t>
      </w:r>
      <w:r>
        <w:rPr>
          <w:rFonts w:ascii="Arial" w:hAnsi="Arial" w:cs="Arial"/>
        </w:rPr>
        <w:t xml:space="preserve"> Maslow’s (1943) pyramid of hierarchy of needs</w:t>
      </w:r>
      <w:r>
        <w:rPr>
          <w:rFonts w:ascii="Arial" w:hAnsi="Arial" w:cs="Arial"/>
        </w:rPr>
        <w:t xml:space="preserve"> theory and believe that children will not achieve their potential unless the</w:t>
      </w:r>
      <w:r w:rsidR="00F75538">
        <w:rPr>
          <w:rFonts w:ascii="Arial" w:hAnsi="Arial" w:cs="Arial"/>
        </w:rPr>
        <w:t>ir</w:t>
      </w:r>
      <w:r>
        <w:rPr>
          <w:rFonts w:ascii="Arial" w:hAnsi="Arial" w:cs="Arial"/>
        </w:rPr>
        <w:t xml:space="preserve"> foundation level of basic needs are met. </w:t>
      </w:r>
      <w:r w:rsidR="006B3906">
        <w:rPr>
          <w:rFonts w:ascii="Arial" w:hAnsi="Arial" w:cs="Arial"/>
        </w:rPr>
        <w:t xml:space="preserve">Whilst this guidance focuses on transitioning back into school after COVID-19 the principles of transitioning remain the same. The guidance suggest that key people should acknowledge common lived experiences that children </w:t>
      </w:r>
      <w:r w:rsidR="002B752D">
        <w:rPr>
          <w:rFonts w:ascii="Arial" w:hAnsi="Arial" w:cs="Arial"/>
        </w:rPr>
        <w:t>face and</w:t>
      </w:r>
      <w:r w:rsidR="00567FF2">
        <w:rPr>
          <w:rFonts w:ascii="Arial" w:hAnsi="Arial" w:cs="Arial"/>
        </w:rPr>
        <w:t xml:space="preserve"> suggest that key adults should ensure the children are given compassion, </w:t>
      </w:r>
      <w:r w:rsidR="009A128A">
        <w:rPr>
          <w:rFonts w:ascii="Arial" w:hAnsi="Arial" w:cs="Arial"/>
        </w:rPr>
        <w:t>empathy,</w:t>
      </w:r>
      <w:r w:rsidR="00567FF2">
        <w:rPr>
          <w:rFonts w:ascii="Arial" w:hAnsi="Arial" w:cs="Arial"/>
        </w:rPr>
        <w:t xml:space="preserve"> and time to talk to help with their transitions</w:t>
      </w:r>
      <w:r w:rsidR="006B3906">
        <w:rPr>
          <w:rFonts w:ascii="Arial" w:hAnsi="Arial" w:cs="Arial"/>
        </w:rPr>
        <w:t xml:space="preserve">. </w:t>
      </w:r>
      <w:r w:rsidR="00F75538">
        <w:rPr>
          <w:rFonts w:ascii="Arial" w:hAnsi="Arial" w:cs="Arial"/>
        </w:rPr>
        <w:t xml:space="preserve">NSPCC Learning (2021) believe that attachment described by Bowlby (1997) as a term that is defined as a lasting psychological connection between people. They state that the attachment theory identifies the importance of the connection between a child and a caregiver. If this connection does not form or </w:t>
      </w:r>
      <w:r w:rsidR="00F75538">
        <w:rPr>
          <w:rFonts w:ascii="Arial" w:hAnsi="Arial" w:cs="Arial"/>
        </w:rPr>
        <w:t>becomes</w:t>
      </w:r>
      <w:r w:rsidR="00F75538">
        <w:rPr>
          <w:rFonts w:ascii="Arial" w:hAnsi="Arial" w:cs="Arial"/>
        </w:rPr>
        <w:t xml:space="preserve"> affected this could impact the child’s emotional and psychological development impact</w:t>
      </w:r>
      <w:r w:rsidR="00356DF0">
        <w:rPr>
          <w:rFonts w:ascii="Arial" w:hAnsi="Arial" w:cs="Arial"/>
        </w:rPr>
        <w:t>ing</w:t>
      </w:r>
      <w:r w:rsidR="00F75538">
        <w:rPr>
          <w:rFonts w:ascii="Arial" w:hAnsi="Arial" w:cs="Arial"/>
        </w:rPr>
        <w:t xml:space="preserve"> future relationships. </w:t>
      </w:r>
    </w:p>
    <w:p w14:paraId="0D4634FF" w14:textId="4C52C876" w:rsidR="001C775A" w:rsidRDefault="002D3E99" w:rsidP="00151AE7">
      <w:pPr>
        <w:spacing w:line="360" w:lineRule="auto"/>
        <w:rPr>
          <w:rFonts w:ascii="Arial" w:hAnsi="Arial" w:cs="Arial"/>
        </w:rPr>
      </w:pPr>
      <w:r>
        <w:rPr>
          <w:rFonts w:ascii="Arial" w:hAnsi="Arial" w:cs="Arial"/>
        </w:rPr>
        <w:t>According to Mentally Healthy Schools (</w:t>
      </w:r>
      <w:r w:rsidR="003C3A15">
        <w:rPr>
          <w:rFonts w:ascii="Arial" w:hAnsi="Arial" w:cs="Arial"/>
        </w:rPr>
        <w:t>No Date</w:t>
      </w:r>
      <w:r>
        <w:rPr>
          <w:rFonts w:ascii="Arial" w:hAnsi="Arial" w:cs="Arial"/>
        </w:rPr>
        <w:t>) it is important to support children that are more likely to find transitioning difficult. They believe children with additional needs, suffer with mental health, have behavioural difficulties, limited support, have experienced transient living, who are anxious or have experienced bull</w:t>
      </w:r>
      <w:r w:rsidR="00FF2747">
        <w:rPr>
          <w:rFonts w:ascii="Arial" w:hAnsi="Arial" w:cs="Arial"/>
        </w:rPr>
        <w:t>y</w:t>
      </w:r>
      <w:r>
        <w:rPr>
          <w:rFonts w:ascii="Arial" w:hAnsi="Arial" w:cs="Arial"/>
        </w:rPr>
        <w:t>ing</w:t>
      </w:r>
      <w:r w:rsidR="00FF2747">
        <w:rPr>
          <w:rFonts w:ascii="Arial" w:hAnsi="Arial" w:cs="Arial"/>
        </w:rPr>
        <w:t xml:space="preserve"> are more vulnerable when transitioning</w:t>
      </w:r>
      <w:r>
        <w:rPr>
          <w:rFonts w:ascii="Arial" w:hAnsi="Arial" w:cs="Arial"/>
        </w:rPr>
        <w:t>. Devon County Council (</w:t>
      </w:r>
      <w:r w:rsidR="00E04BDD">
        <w:rPr>
          <w:rFonts w:ascii="Arial" w:hAnsi="Arial" w:cs="Arial"/>
        </w:rPr>
        <w:t>No Date</w:t>
      </w:r>
      <w:r>
        <w:rPr>
          <w:rFonts w:ascii="Arial" w:hAnsi="Arial" w:cs="Arial"/>
        </w:rPr>
        <w:t xml:space="preserve">) support this and suggest there are three levels to transitioning support. They believe that there are key differences between the levels, firstly there is a universal level that is in place for every individual child. </w:t>
      </w:r>
      <w:r w:rsidR="004F6D1F">
        <w:rPr>
          <w:rFonts w:ascii="Arial" w:hAnsi="Arial" w:cs="Arial"/>
        </w:rPr>
        <w:t xml:space="preserve">Secondly there is targeted support for children who are relatively vulnerable, these children are likely to become distressed when they experience change. Additionally, these children are not </w:t>
      </w:r>
      <w:r w:rsidR="004F6D1F">
        <w:rPr>
          <w:rFonts w:ascii="Arial" w:hAnsi="Arial" w:cs="Arial"/>
        </w:rPr>
        <w:t xml:space="preserve">likely </w:t>
      </w:r>
      <w:r w:rsidR="004F6D1F">
        <w:rPr>
          <w:rFonts w:ascii="Arial" w:hAnsi="Arial" w:cs="Arial"/>
        </w:rPr>
        <w:t xml:space="preserve">having their basic level of needs met within Maslow’s pyramid. </w:t>
      </w:r>
      <w:r w:rsidR="006851FA">
        <w:rPr>
          <w:rFonts w:ascii="Arial" w:hAnsi="Arial" w:cs="Arial"/>
        </w:rPr>
        <w:t>Finally,</w:t>
      </w:r>
      <w:r w:rsidR="004F6D1F">
        <w:rPr>
          <w:rFonts w:ascii="Arial" w:hAnsi="Arial" w:cs="Arial"/>
        </w:rPr>
        <w:t xml:space="preserve"> there is specialist support for children with complex level needs, these children benefit from enhanced </w:t>
      </w:r>
      <w:r w:rsidR="00F03666">
        <w:rPr>
          <w:rFonts w:ascii="Arial" w:hAnsi="Arial" w:cs="Arial"/>
        </w:rPr>
        <w:t xml:space="preserve">transition arrangements. </w:t>
      </w:r>
      <w:r w:rsidR="00675B14">
        <w:rPr>
          <w:rFonts w:ascii="Arial" w:hAnsi="Arial" w:cs="Arial"/>
        </w:rPr>
        <w:t xml:space="preserve">In addition to </w:t>
      </w:r>
      <w:r w:rsidR="00DE48B4">
        <w:rPr>
          <w:rFonts w:ascii="Arial" w:hAnsi="Arial" w:cs="Arial"/>
        </w:rPr>
        <w:t>these the practitioners</w:t>
      </w:r>
      <w:r w:rsidR="00675B14">
        <w:rPr>
          <w:rFonts w:ascii="Arial" w:hAnsi="Arial" w:cs="Arial"/>
        </w:rPr>
        <w:t xml:space="preserve"> should be mindful of the difference in transitions whilst </w:t>
      </w:r>
      <w:r w:rsidR="00CC63B2">
        <w:rPr>
          <w:rFonts w:ascii="Arial" w:hAnsi="Arial" w:cs="Arial"/>
        </w:rPr>
        <w:t>supporting</w:t>
      </w:r>
      <w:r w:rsidR="00675B14">
        <w:rPr>
          <w:rFonts w:ascii="Arial" w:hAnsi="Arial" w:cs="Arial"/>
        </w:rPr>
        <w:t xml:space="preserve"> individual</w:t>
      </w:r>
      <w:r w:rsidR="00CC63B2">
        <w:rPr>
          <w:rFonts w:ascii="Arial" w:hAnsi="Arial" w:cs="Arial"/>
        </w:rPr>
        <w:t>s</w:t>
      </w:r>
      <w:r w:rsidR="00675B14">
        <w:rPr>
          <w:rFonts w:ascii="Arial" w:hAnsi="Arial" w:cs="Arial"/>
        </w:rPr>
        <w:t xml:space="preserve">. </w:t>
      </w:r>
    </w:p>
    <w:p w14:paraId="407B63D1" w14:textId="3C0C5657" w:rsidR="001C775A" w:rsidRDefault="001C775A" w:rsidP="00151AE7">
      <w:pPr>
        <w:spacing w:line="360" w:lineRule="auto"/>
        <w:rPr>
          <w:rFonts w:ascii="Arial" w:hAnsi="Arial" w:cs="Arial"/>
        </w:rPr>
      </w:pPr>
    </w:p>
    <w:p w14:paraId="202A9862" w14:textId="77777777" w:rsidR="001C775A" w:rsidRDefault="001C775A" w:rsidP="00151AE7">
      <w:pPr>
        <w:spacing w:line="360" w:lineRule="auto"/>
        <w:rPr>
          <w:rFonts w:ascii="Arial" w:hAnsi="Arial" w:cs="Arial"/>
        </w:rPr>
      </w:pPr>
    </w:p>
    <w:p w14:paraId="69339047" w14:textId="77777777" w:rsidR="000A55B8" w:rsidRDefault="000A55B8" w:rsidP="00151AE7">
      <w:pPr>
        <w:spacing w:line="360" w:lineRule="auto"/>
        <w:rPr>
          <w:rFonts w:ascii="Arial" w:hAnsi="Arial" w:cs="Arial"/>
        </w:rPr>
      </w:pPr>
    </w:p>
    <w:p w14:paraId="0BE79BEE" w14:textId="77777777" w:rsidR="000A55B8" w:rsidRDefault="000A55B8" w:rsidP="00151AE7">
      <w:pPr>
        <w:spacing w:line="360" w:lineRule="auto"/>
        <w:rPr>
          <w:rFonts w:ascii="Arial" w:hAnsi="Arial" w:cs="Arial"/>
        </w:rPr>
      </w:pPr>
    </w:p>
    <w:p w14:paraId="7A775C4A" w14:textId="59B1DAD1" w:rsidR="000A55B8" w:rsidRDefault="000A55B8" w:rsidP="00151AE7">
      <w:pPr>
        <w:spacing w:line="360" w:lineRule="auto"/>
        <w:rPr>
          <w:rFonts w:ascii="Arial" w:hAnsi="Arial" w:cs="Arial"/>
        </w:rPr>
      </w:pPr>
    </w:p>
    <w:p w14:paraId="71EBE894" w14:textId="4026DE10" w:rsidR="000A55B8" w:rsidRDefault="000A55B8" w:rsidP="00151AE7">
      <w:pPr>
        <w:spacing w:line="360" w:lineRule="auto"/>
        <w:rPr>
          <w:rFonts w:ascii="Arial" w:hAnsi="Arial" w:cs="Arial"/>
        </w:rPr>
      </w:pPr>
    </w:p>
    <w:p w14:paraId="6492D7FB" w14:textId="286318AB" w:rsidR="000A55B8" w:rsidRPr="000A55B8" w:rsidRDefault="000A55B8" w:rsidP="000A55B8">
      <w:pPr>
        <w:spacing w:line="360" w:lineRule="auto"/>
        <w:rPr>
          <w:rFonts w:ascii="Arial" w:hAnsi="Arial" w:cs="Arial"/>
          <w:b/>
          <w:bCs/>
          <w:u w:val="single"/>
        </w:rPr>
      </w:pPr>
      <w:r w:rsidRPr="000A55B8">
        <w:rPr>
          <w:rFonts w:ascii="Arial" w:hAnsi="Arial" w:cs="Arial"/>
          <w:b/>
          <w:bCs/>
          <w:u w:val="single"/>
        </w:rPr>
        <w:lastRenderedPageBreak/>
        <w:t>Vygotsky’s theory ‘Zone of proximal development and scaffolding’</w:t>
      </w:r>
    </w:p>
    <w:p w14:paraId="4326F7F3" w14:textId="1069EFCD" w:rsidR="000A55B8" w:rsidRDefault="000A55B8" w:rsidP="00151AE7">
      <w:pPr>
        <w:spacing w:line="360" w:lineRule="auto"/>
        <w:rPr>
          <w:rFonts w:ascii="Arial" w:hAnsi="Arial" w:cs="Arial"/>
        </w:rPr>
      </w:pPr>
      <w:r>
        <w:rPr>
          <w:noProof/>
        </w:rPr>
        <w:drawing>
          <wp:anchor distT="0" distB="0" distL="114300" distR="114300" simplePos="0" relativeHeight="251661312" behindDoc="0" locked="0" layoutInCell="1" allowOverlap="1" wp14:anchorId="7EC05318" wp14:editId="3936764B">
            <wp:simplePos x="0" y="0"/>
            <wp:positionH relativeFrom="column">
              <wp:posOffset>171450</wp:posOffset>
            </wp:positionH>
            <wp:positionV relativeFrom="paragraph">
              <wp:posOffset>185946</wp:posOffset>
            </wp:positionV>
            <wp:extent cx="4254500" cy="2265045"/>
            <wp:effectExtent l="0" t="0" r="0" b="1905"/>
            <wp:wrapSquare wrapText="bothSides"/>
            <wp:docPr id="1058120987" name="Picture 3" descr="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one of proximal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4500"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F393" w14:textId="77777777" w:rsidR="000A55B8" w:rsidRDefault="000A55B8" w:rsidP="00151AE7">
      <w:pPr>
        <w:spacing w:line="360" w:lineRule="auto"/>
        <w:rPr>
          <w:rFonts w:ascii="Arial" w:hAnsi="Arial" w:cs="Arial"/>
        </w:rPr>
      </w:pPr>
    </w:p>
    <w:p w14:paraId="4845A730" w14:textId="77777777" w:rsidR="000A55B8" w:rsidRDefault="000A55B8" w:rsidP="00151AE7">
      <w:pPr>
        <w:spacing w:line="360" w:lineRule="auto"/>
        <w:rPr>
          <w:rFonts w:ascii="Arial" w:hAnsi="Arial" w:cs="Arial"/>
        </w:rPr>
      </w:pPr>
    </w:p>
    <w:p w14:paraId="2CE02BC8" w14:textId="77777777" w:rsidR="000A55B8" w:rsidRDefault="000A55B8" w:rsidP="00151AE7">
      <w:pPr>
        <w:spacing w:line="360" w:lineRule="auto"/>
        <w:rPr>
          <w:rFonts w:ascii="Arial" w:hAnsi="Arial" w:cs="Arial"/>
        </w:rPr>
      </w:pPr>
    </w:p>
    <w:p w14:paraId="20E95CDE" w14:textId="77777777" w:rsidR="000A55B8" w:rsidRDefault="000A55B8" w:rsidP="00151AE7">
      <w:pPr>
        <w:spacing w:line="360" w:lineRule="auto"/>
        <w:rPr>
          <w:rFonts w:ascii="Arial" w:hAnsi="Arial" w:cs="Arial"/>
        </w:rPr>
      </w:pPr>
    </w:p>
    <w:p w14:paraId="549B486E" w14:textId="77777777" w:rsidR="000A55B8" w:rsidRDefault="000A55B8" w:rsidP="000A55B8">
      <w:pPr>
        <w:spacing w:line="360" w:lineRule="auto"/>
        <w:jc w:val="right"/>
        <w:rPr>
          <w:rFonts w:ascii="Arial" w:hAnsi="Arial" w:cs="Arial"/>
        </w:rPr>
      </w:pPr>
    </w:p>
    <w:p w14:paraId="2DA5C67F" w14:textId="77777777" w:rsidR="000A55B8" w:rsidRDefault="000A55B8" w:rsidP="000A55B8">
      <w:pPr>
        <w:spacing w:line="360" w:lineRule="auto"/>
        <w:jc w:val="right"/>
        <w:rPr>
          <w:rFonts w:ascii="Arial" w:hAnsi="Arial" w:cs="Arial"/>
        </w:rPr>
      </w:pPr>
    </w:p>
    <w:p w14:paraId="25F67652" w14:textId="77777777" w:rsidR="000A55B8" w:rsidRDefault="000A55B8" w:rsidP="000A55B8">
      <w:pPr>
        <w:spacing w:line="360" w:lineRule="auto"/>
        <w:jc w:val="right"/>
        <w:rPr>
          <w:rFonts w:ascii="Arial" w:hAnsi="Arial" w:cs="Arial"/>
        </w:rPr>
      </w:pPr>
    </w:p>
    <w:p w14:paraId="275552ED" w14:textId="4BBCD2F9" w:rsidR="000A55B8" w:rsidRDefault="001C775A" w:rsidP="000A55B8">
      <w:pPr>
        <w:spacing w:line="360" w:lineRule="auto"/>
        <w:jc w:val="right"/>
        <w:rPr>
          <w:rFonts w:ascii="Arial" w:hAnsi="Arial" w:cs="Arial"/>
        </w:rPr>
      </w:pPr>
      <w:r>
        <w:rPr>
          <w:rFonts w:ascii="Arial" w:hAnsi="Arial" w:cs="Arial"/>
        </w:rPr>
        <w:t>Educational Technology (2020)</w:t>
      </w:r>
    </w:p>
    <w:p w14:paraId="26C031F3" w14:textId="28EB93D9" w:rsidR="00AC0BB4" w:rsidRDefault="00647F03" w:rsidP="00151AE7">
      <w:pPr>
        <w:spacing w:line="360" w:lineRule="auto"/>
        <w:rPr>
          <w:rFonts w:ascii="Arial" w:hAnsi="Arial" w:cs="Arial"/>
        </w:rPr>
      </w:pPr>
      <w:r w:rsidRPr="00647F03">
        <w:rPr>
          <w:rFonts w:ascii="Arial" w:hAnsi="Arial" w:cs="Arial"/>
        </w:rPr>
        <w:t>Welsh Government (2017</w:t>
      </w:r>
      <w:r w:rsidR="00053ACF">
        <w:rPr>
          <w:rFonts w:ascii="Arial" w:hAnsi="Arial" w:cs="Arial"/>
        </w:rPr>
        <w:t>a</w:t>
      </w:r>
      <w:r w:rsidRPr="00647F03">
        <w:rPr>
          <w:rFonts w:ascii="Arial" w:hAnsi="Arial" w:cs="Arial"/>
        </w:rPr>
        <w:t>)</w:t>
      </w:r>
      <w:r>
        <w:rPr>
          <w:rFonts w:ascii="Arial" w:hAnsi="Arial" w:cs="Arial"/>
        </w:rPr>
        <w:t xml:space="preserve"> </w:t>
      </w:r>
      <w:r w:rsidR="00191576">
        <w:rPr>
          <w:rFonts w:ascii="Arial" w:hAnsi="Arial" w:cs="Arial"/>
        </w:rPr>
        <w:t>suggest</w:t>
      </w:r>
      <w:r>
        <w:rPr>
          <w:rFonts w:ascii="Arial" w:hAnsi="Arial" w:cs="Arial"/>
        </w:rPr>
        <w:t xml:space="preserve"> that the UNCRC provides a framework that warrants that children are enabled to lead a happy, safe, and a fulfilled life. The core values of the UNCRC are non-judgemental and a </w:t>
      </w:r>
      <w:r w:rsidR="00AF388C">
        <w:rPr>
          <w:rFonts w:ascii="Arial" w:hAnsi="Arial" w:cs="Arial"/>
        </w:rPr>
        <w:t>responsibilit</w:t>
      </w:r>
      <w:r>
        <w:rPr>
          <w:rFonts w:ascii="Arial" w:hAnsi="Arial" w:cs="Arial"/>
        </w:rPr>
        <w:t xml:space="preserve">y to meet the best interests of the child. Giving them the right to life, survival, development and have consideration of the voice of the child. </w:t>
      </w:r>
      <w:r w:rsidR="00C66BB8">
        <w:rPr>
          <w:rFonts w:ascii="Arial" w:hAnsi="Arial" w:cs="Arial"/>
        </w:rPr>
        <w:t xml:space="preserve">Birth to 5 Matters (No Date) support that high quality transitions acknowledge the significance of </w:t>
      </w:r>
      <w:r w:rsidR="006361F8">
        <w:rPr>
          <w:rFonts w:ascii="Arial" w:hAnsi="Arial" w:cs="Arial"/>
        </w:rPr>
        <w:t>the voice of the child</w:t>
      </w:r>
      <w:r w:rsidR="00C66BB8">
        <w:rPr>
          <w:rFonts w:ascii="Arial" w:hAnsi="Arial" w:cs="Arial"/>
        </w:rPr>
        <w:t xml:space="preserve">. </w:t>
      </w:r>
      <w:r w:rsidR="00E12BEB">
        <w:rPr>
          <w:rFonts w:ascii="Arial" w:hAnsi="Arial" w:cs="Arial"/>
        </w:rPr>
        <w:t>H</w:t>
      </w:r>
      <w:r w:rsidR="00CD0788">
        <w:rPr>
          <w:rFonts w:ascii="Arial" w:hAnsi="Arial" w:cs="Arial"/>
        </w:rPr>
        <w:t>wb</w:t>
      </w:r>
      <w:r w:rsidR="00E12BEB">
        <w:rPr>
          <w:rFonts w:ascii="Arial" w:hAnsi="Arial" w:cs="Arial"/>
        </w:rPr>
        <w:t xml:space="preserve"> (</w:t>
      </w:r>
      <w:r w:rsidR="00332440">
        <w:rPr>
          <w:rFonts w:ascii="Arial" w:hAnsi="Arial" w:cs="Arial"/>
        </w:rPr>
        <w:t>2020</w:t>
      </w:r>
      <w:r w:rsidR="00E12BEB">
        <w:rPr>
          <w:rFonts w:ascii="Arial" w:hAnsi="Arial" w:cs="Arial"/>
        </w:rPr>
        <w:t xml:space="preserve">) state that each learner </w:t>
      </w:r>
      <w:r w:rsidR="006361F8">
        <w:rPr>
          <w:rFonts w:ascii="Arial" w:hAnsi="Arial" w:cs="Arial"/>
        </w:rPr>
        <w:t>should</w:t>
      </w:r>
      <w:r w:rsidR="00E12BEB">
        <w:rPr>
          <w:rFonts w:ascii="Arial" w:hAnsi="Arial" w:cs="Arial"/>
        </w:rPr>
        <w:t xml:space="preserve"> access topics that best support their learning with use of a content-focused curriculum. This is supported with Vygotsky’s theory ‘Zone of proximal development and scaffolding’.</w:t>
      </w:r>
    </w:p>
    <w:p w14:paraId="7A26314D" w14:textId="045B7F99" w:rsidR="000F11BD" w:rsidRDefault="00AC0BB4" w:rsidP="00151AE7">
      <w:pPr>
        <w:spacing w:line="360" w:lineRule="auto"/>
        <w:rPr>
          <w:rFonts w:ascii="Arial" w:hAnsi="Arial" w:cs="Arial"/>
        </w:rPr>
      </w:pPr>
      <w:r>
        <w:rPr>
          <w:rFonts w:ascii="Arial" w:hAnsi="Arial" w:cs="Arial"/>
        </w:rPr>
        <w:t>Vygotsky’s theory</w:t>
      </w:r>
      <w:r>
        <w:rPr>
          <w:rFonts w:ascii="Arial" w:hAnsi="Arial" w:cs="Arial"/>
        </w:rPr>
        <w:t xml:space="preserve"> is supported in </w:t>
      </w:r>
      <w:r w:rsidR="00E12BEB">
        <w:rPr>
          <w:rFonts w:ascii="Arial" w:hAnsi="Arial" w:cs="Arial"/>
        </w:rPr>
        <w:t xml:space="preserve">Educational Technology (2020) </w:t>
      </w:r>
      <w:r>
        <w:rPr>
          <w:rFonts w:ascii="Arial" w:hAnsi="Arial" w:cs="Arial"/>
        </w:rPr>
        <w:t>they suggest</w:t>
      </w:r>
      <w:r w:rsidR="00E12BEB">
        <w:rPr>
          <w:rFonts w:ascii="Arial" w:hAnsi="Arial" w:cs="Arial"/>
        </w:rPr>
        <w:t xml:space="preserve"> that a child communicates when they are </w:t>
      </w:r>
      <w:r w:rsidR="006361F8">
        <w:rPr>
          <w:rFonts w:ascii="Arial" w:hAnsi="Arial" w:cs="Arial"/>
        </w:rPr>
        <w:t xml:space="preserve">born </w:t>
      </w:r>
      <w:r>
        <w:rPr>
          <w:rFonts w:ascii="Arial" w:hAnsi="Arial" w:cs="Arial"/>
        </w:rPr>
        <w:t xml:space="preserve">through emotional responses </w:t>
      </w:r>
      <w:r w:rsidR="006361F8">
        <w:rPr>
          <w:rFonts w:ascii="Arial" w:hAnsi="Arial" w:cs="Arial"/>
        </w:rPr>
        <w:t>and</w:t>
      </w:r>
      <w:r w:rsidR="00E12BEB">
        <w:rPr>
          <w:rFonts w:ascii="Arial" w:hAnsi="Arial" w:cs="Arial"/>
        </w:rPr>
        <w:t xml:space="preserve"> continues learn</w:t>
      </w:r>
      <w:r w:rsidR="006361F8">
        <w:rPr>
          <w:rFonts w:ascii="Arial" w:hAnsi="Arial" w:cs="Arial"/>
        </w:rPr>
        <w:t>ing</w:t>
      </w:r>
      <w:r w:rsidR="00E12BEB">
        <w:rPr>
          <w:rFonts w:ascii="Arial" w:hAnsi="Arial" w:cs="Arial"/>
        </w:rPr>
        <w:t xml:space="preserve"> </w:t>
      </w:r>
      <w:r w:rsidR="006361F8">
        <w:rPr>
          <w:rFonts w:ascii="Arial" w:hAnsi="Arial" w:cs="Arial"/>
        </w:rPr>
        <w:t>through</w:t>
      </w:r>
      <w:r w:rsidR="00E12BEB">
        <w:rPr>
          <w:rFonts w:ascii="Arial" w:hAnsi="Arial" w:cs="Arial"/>
        </w:rPr>
        <w:t xml:space="preserve"> interactions with others around them</w:t>
      </w:r>
      <w:r w:rsidR="006361F8">
        <w:rPr>
          <w:rFonts w:ascii="Arial" w:hAnsi="Arial" w:cs="Arial"/>
        </w:rPr>
        <w:t xml:space="preserve">, </w:t>
      </w:r>
      <w:r w:rsidR="00E12BEB">
        <w:rPr>
          <w:rFonts w:ascii="Arial" w:hAnsi="Arial" w:cs="Arial"/>
        </w:rPr>
        <w:t xml:space="preserve">he </w:t>
      </w:r>
      <w:r w:rsidR="006361F8">
        <w:rPr>
          <w:rFonts w:ascii="Arial" w:hAnsi="Arial" w:cs="Arial"/>
        </w:rPr>
        <w:t xml:space="preserve">emphasises </w:t>
      </w:r>
      <w:r w:rsidR="00E12BEB">
        <w:rPr>
          <w:rFonts w:ascii="Arial" w:hAnsi="Arial" w:cs="Arial"/>
        </w:rPr>
        <w:t xml:space="preserve">the values of a practitioner </w:t>
      </w:r>
      <w:r w:rsidR="006361F8">
        <w:rPr>
          <w:rFonts w:ascii="Arial" w:hAnsi="Arial" w:cs="Arial"/>
        </w:rPr>
        <w:t>holds in</w:t>
      </w:r>
      <w:r w:rsidR="00E12BEB">
        <w:rPr>
          <w:rFonts w:ascii="Arial" w:hAnsi="Arial" w:cs="Arial"/>
        </w:rPr>
        <w:t xml:space="preserve"> a child’s life.</w:t>
      </w:r>
      <w:r>
        <w:rPr>
          <w:rFonts w:ascii="Arial" w:hAnsi="Arial" w:cs="Arial"/>
        </w:rPr>
        <w:t xml:space="preserve"> Educational Technology (2020) highlight that</w:t>
      </w:r>
      <w:r w:rsidR="00E12BEB">
        <w:rPr>
          <w:rFonts w:ascii="Arial" w:hAnsi="Arial" w:cs="Arial"/>
        </w:rPr>
        <w:t xml:space="preserve"> </w:t>
      </w:r>
      <w:r w:rsidR="00346148">
        <w:rPr>
          <w:rFonts w:ascii="Arial" w:hAnsi="Arial" w:cs="Arial"/>
        </w:rPr>
        <w:t>Vygotsky introduced th</w:t>
      </w:r>
      <w:r w:rsidR="006361F8">
        <w:rPr>
          <w:rFonts w:ascii="Arial" w:hAnsi="Arial" w:cs="Arial"/>
        </w:rPr>
        <w:t>e theory that</w:t>
      </w:r>
      <w:r w:rsidR="00346148">
        <w:rPr>
          <w:rFonts w:ascii="Arial" w:hAnsi="Arial" w:cs="Arial"/>
        </w:rPr>
        <w:t xml:space="preserve"> there </w:t>
      </w:r>
      <w:r w:rsidR="006361F8">
        <w:rPr>
          <w:rFonts w:ascii="Arial" w:hAnsi="Arial" w:cs="Arial"/>
        </w:rPr>
        <w:t>is</w:t>
      </w:r>
      <w:r w:rsidR="00346148">
        <w:rPr>
          <w:rFonts w:ascii="Arial" w:hAnsi="Arial" w:cs="Arial"/>
        </w:rPr>
        <w:t xml:space="preserve"> no ideal age for learning but there was an ideal stage, this was of a similar opinion to Piaget. Vygotsky’s views around cognitive development can be summarized into four main points. Firstly, that the relationship between child and adult is central to learning. Secondly that society and culture influence the </w:t>
      </w:r>
      <w:r w:rsidR="000F11BD">
        <w:rPr>
          <w:rFonts w:ascii="Arial" w:hAnsi="Arial" w:cs="Arial"/>
        </w:rPr>
        <w:t>child’s</w:t>
      </w:r>
      <w:r w:rsidR="00346148">
        <w:rPr>
          <w:rFonts w:ascii="Arial" w:hAnsi="Arial" w:cs="Arial"/>
        </w:rPr>
        <w:t xml:space="preserve"> attitude towards their learning. </w:t>
      </w:r>
      <w:r w:rsidR="000F11BD">
        <w:rPr>
          <w:rFonts w:ascii="Arial" w:hAnsi="Arial" w:cs="Arial"/>
        </w:rPr>
        <w:t xml:space="preserve">Following by language being the primary tool used to a child’s development. Lastly learners benefit greatly in learner lead activities as they </w:t>
      </w:r>
      <w:r w:rsidR="000379D2">
        <w:rPr>
          <w:rFonts w:ascii="Arial" w:hAnsi="Arial" w:cs="Arial"/>
        </w:rPr>
        <w:t>can</w:t>
      </w:r>
      <w:r w:rsidR="000F11BD">
        <w:rPr>
          <w:rFonts w:ascii="Arial" w:hAnsi="Arial" w:cs="Arial"/>
        </w:rPr>
        <w:t xml:space="preserve"> use social interactions to promote development. </w:t>
      </w:r>
    </w:p>
    <w:p w14:paraId="707CB2FA" w14:textId="3B00FA49" w:rsidR="00B4369B" w:rsidRPr="00B4369B" w:rsidRDefault="000379D2" w:rsidP="00CD0788">
      <w:pPr>
        <w:spacing w:line="360" w:lineRule="auto"/>
        <w:rPr>
          <w:rFonts w:ascii="Arial" w:hAnsi="Arial" w:cs="Arial"/>
        </w:rPr>
      </w:pPr>
      <w:r>
        <w:rPr>
          <w:rFonts w:ascii="Arial" w:hAnsi="Arial" w:cs="Arial"/>
        </w:rPr>
        <w:t>Welsh Government (2017</w:t>
      </w:r>
      <w:r w:rsidR="00053ACF">
        <w:rPr>
          <w:rFonts w:ascii="Arial" w:hAnsi="Arial" w:cs="Arial"/>
        </w:rPr>
        <w:t>a</w:t>
      </w:r>
      <w:r>
        <w:rPr>
          <w:rFonts w:ascii="Arial" w:hAnsi="Arial" w:cs="Arial"/>
        </w:rPr>
        <w:t xml:space="preserve">) believe that when children are placed in the centre of the transition planning and can identify their need to feel secure and confident through the </w:t>
      </w:r>
      <w:r w:rsidR="00882A12">
        <w:rPr>
          <w:rFonts w:ascii="Arial" w:hAnsi="Arial" w:cs="Arial"/>
        </w:rPr>
        <w:t>process enabling</w:t>
      </w:r>
      <w:r>
        <w:rPr>
          <w:rFonts w:ascii="Arial" w:hAnsi="Arial" w:cs="Arial"/>
        </w:rPr>
        <w:t xml:space="preserve"> the child</w:t>
      </w:r>
      <w:r w:rsidR="00882A12">
        <w:rPr>
          <w:rFonts w:ascii="Arial" w:hAnsi="Arial" w:cs="Arial"/>
        </w:rPr>
        <w:t xml:space="preserve"> the</w:t>
      </w:r>
      <w:r>
        <w:rPr>
          <w:rFonts w:ascii="Arial" w:hAnsi="Arial" w:cs="Arial"/>
        </w:rPr>
        <w:t xml:space="preserve"> highest quality of transition. Birth to 5 Matters (No Date</w:t>
      </w:r>
      <w:r w:rsidR="00DE6021">
        <w:rPr>
          <w:rFonts w:ascii="Arial" w:hAnsi="Arial" w:cs="Arial"/>
        </w:rPr>
        <w:t xml:space="preserve"> b</w:t>
      </w:r>
      <w:r>
        <w:rPr>
          <w:rFonts w:ascii="Arial" w:hAnsi="Arial" w:cs="Arial"/>
        </w:rPr>
        <w:t xml:space="preserve">) </w:t>
      </w:r>
      <w:r>
        <w:rPr>
          <w:rFonts w:ascii="Arial" w:hAnsi="Arial" w:cs="Arial"/>
        </w:rPr>
        <w:lastRenderedPageBreak/>
        <w:t xml:space="preserve">support this and suggest that vulnerable children are more likely to face difficulties whilst transitioning, as this can make them feel insecure and feel that their needs are not being met. </w:t>
      </w:r>
    </w:p>
    <w:p w14:paraId="57ADAC34" w14:textId="77777777" w:rsidR="00675B14" w:rsidRDefault="00675B14" w:rsidP="00151AE7">
      <w:pPr>
        <w:spacing w:line="360" w:lineRule="auto"/>
        <w:rPr>
          <w:rFonts w:ascii="Arial" w:hAnsi="Arial" w:cs="Arial"/>
        </w:rPr>
      </w:pPr>
    </w:p>
    <w:p w14:paraId="2438CCCB" w14:textId="77777777" w:rsidR="006E768E" w:rsidRDefault="006E768E" w:rsidP="00151AE7">
      <w:pPr>
        <w:spacing w:line="360" w:lineRule="auto"/>
        <w:rPr>
          <w:rFonts w:ascii="Arial" w:hAnsi="Arial" w:cs="Arial"/>
        </w:rPr>
      </w:pPr>
    </w:p>
    <w:p w14:paraId="4825EEFB" w14:textId="77777777" w:rsidR="007A4CCF" w:rsidRDefault="007A4CCF" w:rsidP="00151AE7">
      <w:pPr>
        <w:spacing w:line="360" w:lineRule="auto"/>
        <w:rPr>
          <w:rFonts w:ascii="Arial" w:hAnsi="Arial" w:cs="Arial"/>
        </w:rPr>
      </w:pPr>
    </w:p>
    <w:p w14:paraId="7D0FA7A2" w14:textId="77777777" w:rsidR="00AC0BB4" w:rsidRDefault="00AC0BB4" w:rsidP="00151AE7">
      <w:pPr>
        <w:spacing w:line="360" w:lineRule="auto"/>
        <w:rPr>
          <w:rFonts w:ascii="Arial" w:hAnsi="Arial" w:cs="Arial"/>
        </w:rPr>
      </w:pPr>
    </w:p>
    <w:p w14:paraId="55D33633" w14:textId="77777777" w:rsidR="00AC0BB4" w:rsidRDefault="00AC0BB4" w:rsidP="00151AE7">
      <w:pPr>
        <w:spacing w:line="360" w:lineRule="auto"/>
        <w:rPr>
          <w:rFonts w:ascii="Arial" w:hAnsi="Arial" w:cs="Arial"/>
        </w:rPr>
      </w:pPr>
    </w:p>
    <w:p w14:paraId="7A532397" w14:textId="77777777" w:rsidR="000A55B8" w:rsidRDefault="000A55B8" w:rsidP="00151AE7">
      <w:pPr>
        <w:spacing w:line="360" w:lineRule="auto"/>
        <w:rPr>
          <w:rFonts w:ascii="Arial" w:hAnsi="Arial" w:cs="Arial"/>
        </w:rPr>
      </w:pPr>
    </w:p>
    <w:p w14:paraId="49CA8BC8" w14:textId="77777777" w:rsidR="000A55B8" w:rsidRDefault="000A55B8" w:rsidP="00151AE7">
      <w:pPr>
        <w:spacing w:line="360" w:lineRule="auto"/>
        <w:rPr>
          <w:rFonts w:ascii="Arial" w:hAnsi="Arial" w:cs="Arial"/>
        </w:rPr>
      </w:pPr>
    </w:p>
    <w:p w14:paraId="0454D1BB" w14:textId="77777777" w:rsidR="000A55B8" w:rsidRDefault="000A55B8" w:rsidP="00151AE7">
      <w:pPr>
        <w:spacing w:line="360" w:lineRule="auto"/>
        <w:rPr>
          <w:rFonts w:ascii="Arial" w:hAnsi="Arial" w:cs="Arial"/>
        </w:rPr>
      </w:pPr>
    </w:p>
    <w:p w14:paraId="7B05FC00" w14:textId="77777777" w:rsidR="000A55B8" w:rsidRDefault="000A55B8" w:rsidP="00151AE7">
      <w:pPr>
        <w:spacing w:line="360" w:lineRule="auto"/>
        <w:rPr>
          <w:rFonts w:ascii="Arial" w:hAnsi="Arial" w:cs="Arial"/>
        </w:rPr>
      </w:pPr>
    </w:p>
    <w:p w14:paraId="6108959B" w14:textId="77777777" w:rsidR="000A55B8" w:rsidRDefault="000A55B8" w:rsidP="00151AE7">
      <w:pPr>
        <w:spacing w:line="360" w:lineRule="auto"/>
        <w:rPr>
          <w:rFonts w:ascii="Arial" w:hAnsi="Arial" w:cs="Arial"/>
        </w:rPr>
      </w:pPr>
    </w:p>
    <w:p w14:paraId="0439D517" w14:textId="77777777" w:rsidR="000A55B8" w:rsidRDefault="000A55B8" w:rsidP="00151AE7">
      <w:pPr>
        <w:spacing w:line="360" w:lineRule="auto"/>
        <w:rPr>
          <w:rFonts w:ascii="Arial" w:hAnsi="Arial" w:cs="Arial"/>
        </w:rPr>
      </w:pPr>
    </w:p>
    <w:p w14:paraId="455F3D79" w14:textId="77777777" w:rsidR="000A55B8" w:rsidRDefault="000A55B8" w:rsidP="00151AE7">
      <w:pPr>
        <w:spacing w:line="360" w:lineRule="auto"/>
        <w:rPr>
          <w:rFonts w:ascii="Arial" w:hAnsi="Arial" w:cs="Arial"/>
        </w:rPr>
      </w:pPr>
    </w:p>
    <w:p w14:paraId="57D22B0D" w14:textId="77777777" w:rsidR="000A55B8" w:rsidRDefault="000A55B8" w:rsidP="00151AE7">
      <w:pPr>
        <w:spacing w:line="360" w:lineRule="auto"/>
        <w:rPr>
          <w:rFonts w:ascii="Arial" w:hAnsi="Arial" w:cs="Arial"/>
        </w:rPr>
      </w:pPr>
    </w:p>
    <w:p w14:paraId="5487853E" w14:textId="77777777" w:rsidR="000A55B8" w:rsidRDefault="000A55B8" w:rsidP="00151AE7">
      <w:pPr>
        <w:spacing w:line="360" w:lineRule="auto"/>
        <w:rPr>
          <w:rFonts w:ascii="Arial" w:hAnsi="Arial" w:cs="Arial"/>
        </w:rPr>
      </w:pPr>
    </w:p>
    <w:p w14:paraId="63413501" w14:textId="77777777" w:rsidR="000A55B8" w:rsidRDefault="000A55B8" w:rsidP="00151AE7">
      <w:pPr>
        <w:spacing w:line="360" w:lineRule="auto"/>
        <w:rPr>
          <w:rFonts w:ascii="Arial" w:hAnsi="Arial" w:cs="Arial"/>
        </w:rPr>
      </w:pPr>
    </w:p>
    <w:p w14:paraId="7ED8833E" w14:textId="77777777" w:rsidR="000A55B8" w:rsidRDefault="000A55B8" w:rsidP="00151AE7">
      <w:pPr>
        <w:spacing w:line="360" w:lineRule="auto"/>
        <w:rPr>
          <w:rFonts w:ascii="Arial" w:hAnsi="Arial" w:cs="Arial"/>
        </w:rPr>
      </w:pPr>
    </w:p>
    <w:p w14:paraId="6E35B6DA" w14:textId="77777777" w:rsidR="000A55B8" w:rsidRDefault="000A55B8" w:rsidP="00151AE7">
      <w:pPr>
        <w:spacing w:line="360" w:lineRule="auto"/>
        <w:rPr>
          <w:rFonts w:ascii="Arial" w:hAnsi="Arial" w:cs="Arial"/>
        </w:rPr>
      </w:pPr>
    </w:p>
    <w:p w14:paraId="375DB0BE" w14:textId="77777777" w:rsidR="000A55B8" w:rsidRDefault="000A55B8" w:rsidP="00151AE7">
      <w:pPr>
        <w:spacing w:line="360" w:lineRule="auto"/>
        <w:rPr>
          <w:rFonts w:ascii="Arial" w:hAnsi="Arial" w:cs="Arial"/>
        </w:rPr>
      </w:pPr>
    </w:p>
    <w:p w14:paraId="0D241DBF" w14:textId="77777777" w:rsidR="000A55B8" w:rsidRDefault="000A55B8" w:rsidP="00151AE7">
      <w:pPr>
        <w:spacing w:line="360" w:lineRule="auto"/>
        <w:rPr>
          <w:rFonts w:ascii="Arial" w:hAnsi="Arial" w:cs="Arial"/>
        </w:rPr>
      </w:pPr>
    </w:p>
    <w:p w14:paraId="3245D3F5" w14:textId="77777777" w:rsidR="007A4CCF" w:rsidRDefault="007A4CCF" w:rsidP="00151AE7">
      <w:pPr>
        <w:spacing w:line="360" w:lineRule="auto"/>
        <w:rPr>
          <w:rFonts w:ascii="Arial" w:hAnsi="Arial" w:cs="Arial"/>
        </w:rPr>
      </w:pPr>
    </w:p>
    <w:p w14:paraId="47AFC798" w14:textId="77777777" w:rsidR="007A4CCF" w:rsidRDefault="007A4CCF" w:rsidP="00151AE7">
      <w:pPr>
        <w:spacing w:line="360" w:lineRule="auto"/>
        <w:rPr>
          <w:rFonts w:ascii="Arial" w:hAnsi="Arial" w:cs="Arial"/>
        </w:rPr>
      </w:pPr>
    </w:p>
    <w:p w14:paraId="464BB1A8" w14:textId="77777777" w:rsidR="00F65787" w:rsidRDefault="00F65787" w:rsidP="00151AE7">
      <w:pPr>
        <w:spacing w:line="360" w:lineRule="auto"/>
        <w:rPr>
          <w:rFonts w:ascii="Arial" w:hAnsi="Arial" w:cs="Arial"/>
        </w:rPr>
      </w:pPr>
    </w:p>
    <w:p w14:paraId="3DDB10BF" w14:textId="77777777" w:rsidR="00F65787" w:rsidRDefault="00F65787" w:rsidP="00151AE7">
      <w:pPr>
        <w:spacing w:line="360" w:lineRule="auto"/>
        <w:rPr>
          <w:rFonts w:ascii="Arial" w:hAnsi="Arial" w:cs="Arial"/>
        </w:rPr>
      </w:pPr>
    </w:p>
    <w:p w14:paraId="4D835359" w14:textId="77777777" w:rsidR="009E2062" w:rsidRDefault="009E2062" w:rsidP="009E2062">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The role of the Adult. </w:t>
      </w:r>
    </w:p>
    <w:p w14:paraId="74854FDD" w14:textId="77777777" w:rsidR="005012BB" w:rsidRDefault="004742F7" w:rsidP="004742F7">
      <w:pPr>
        <w:spacing w:line="360" w:lineRule="auto"/>
        <w:rPr>
          <w:rFonts w:ascii="Arial" w:hAnsi="Arial" w:cs="Arial"/>
        </w:rPr>
      </w:pPr>
      <w:r>
        <w:rPr>
          <w:rFonts w:ascii="Arial" w:hAnsi="Arial" w:cs="Arial"/>
        </w:rPr>
        <w:t xml:space="preserve">Department for Education (2023) </w:t>
      </w:r>
      <w:r w:rsidR="00191576">
        <w:rPr>
          <w:rFonts w:ascii="Arial" w:hAnsi="Arial" w:cs="Arial"/>
        </w:rPr>
        <w:t>believe</w:t>
      </w:r>
      <w:r>
        <w:rPr>
          <w:rFonts w:ascii="Arial" w:hAnsi="Arial" w:cs="Arial"/>
        </w:rPr>
        <w:t xml:space="preserve"> that each individual child must have a key adult that is able to meet the individual child’s needs. This will support the child by forming a trusting relationship, and consistency to become familiar with the setting.</w:t>
      </w:r>
    </w:p>
    <w:p w14:paraId="19CCF885" w14:textId="1F3A45F3" w:rsidR="000B6130" w:rsidRDefault="004742F7" w:rsidP="004742F7">
      <w:pPr>
        <w:spacing w:line="360" w:lineRule="auto"/>
        <w:rPr>
          <w:rFonts w:ascii="Arial" w:hAnsi="Arial" w:cs="Arial"/>
        </w:rPr>
      </w:pPr>
      <w:r>
        <w:rPr>
          <w:rFonts w:ascii="Arial" w:hAnsi="Arial" w:cs="Arial"/>
        </w:rPr>
        <w:t>Early Years Educator (</w:t>
      </w:r>
      <w:r w:rsidR="004C763A">
        <w:rPr>
          <w:rFonts w:ascii="Arial" w:hAnsi="Arial" w:cs="Arial"/>
        </w:rPr>
        <w:t>No Date</w:t>
      </w:r>
      <w:r>
        <w:rPr>
          <w:rFonts w:ascii="Arial" w:hAnsi="Arial" w:cs="Arial"/>
        </w:rPr>
        <w:t xml:space="preserve">) </w:t>
      </w:r>
      <w:r w:rsidR="00191576">
        <w:rPr>
          <w:rFonts w:ascii="Arial" w:hAnsi="Arial" w:cs="Arial"/>
        </w:rPr>
        <w:t>suggest</w:t>
      </w:r>
      <w:r>
        <w:rPr>
          <w:rFonts w:ascii="Arial" w:hAnsi="Arial" w:cs="Arial"/>
        </w:rPr>
        <w:t xml:space="preserve"> that some </w:t>
      </w:r>
      <w:r>
        <w:rPr>
          <w:rFonts w:ascii="Arial" w:hAnsi="Arial" w:cs="Arial"/>
        </w:rPr>
        <w:t xml:space="preserve">use of an attachment-based approach to finding a key adult can also be used. They state that this would be formed naturally where the child and practitioner </w:t>
      </w:r>
      <w:r w:rsidR="00D2562D">
        <w:rPr>
          <w:rFonts w:ascii="Arial" w:hAnsi="Arial" w:cs="Arial"/>
        </w:rPr>
        <w:t xml:space="preserve">form a natural relationship. </w:t>
      </w:r>
      <w:r w:rsidR="00420EDE">
        <w:rPr>
          <w:rFonts w:ascii="Arial" w:hAnsi="Arial" w:cs="Arial"/>
        </w:rPr>
        <w:t>NSPCC (2021</w:t>
      </w:r>
      <w:r w:rsidR="002F2EF0">
        <w:rPr>
          <w:rFonts w:ascii="Arial" w:hAnsi="Arial" w:cs="Arial"/>
        </w:rPr>
        <w:t>a</w:t>
      </w:r>
      <w:r w:rsidR="00420EDE">
        <w:rPr>
          <w:rFonts w:ascii="Arial" w:hAnsi="Arial" w:cs="Arial"/>
        </w:rPr>
        <w:t xml:space="preserve">) support that </w:t>
      </w:r>
      <w:r w:rsidR="000D2494">
        <w:rPr>
          <w:rFonts w:ascii="Arial" w:hAnsi="Arial" w:cs="Arial"/>
        </w:rPr>
        <w:t>it is important that practitioners working with children should develop an understanding of attachment.</w:t>
      </w:r>
      <w:r w:rsidR="007E5ECF">
        <w:rPr>
          <w:rFonts w:ascii="Arial" w:hAnsi="Arial" w:cs="Arial"/>
        </w:rPr>
        <w:t xml:space="preserve"> </w:t>
      </w:r>
      <w:bookmarkStart w:id="1" w:name="_Hlk151934825"/>
    </w:p>
    <w:p w14:paraId="40D98D49" w14:textId="5E23D1F3" w:rsidR="00A84BBB" w:rsidRDefault="007E5ECF" w:rsidP="004742F7">
      <w:pPr>
        <w:spacing w:line="360" w:lineRule="auto"/>
        <w:rPr>
          <w:rFonts w:ascii="Arial" w:hAnsi="Arial" w:cs="Arial"/>
        </w:rPr>
      </w:pPr>
      <w:r>
        <w:rPr>
          <w:rFonts w:ascii="Arial" w:hAnsi="Arial" w:cs="Arial"/>
        </w:rPr>
        <w:t>The A</w:t>
      </w:r>
      <w:r w:rsidR="00BB7DC0">
        <w:rPr>
          <w:rFonts w:ascii="Arial" w:hAnsi="Arial" w:cs="Arial"/>
        </w:rPr>
        <w:t>ttachment Research Community</w:t>
      </w:r>
      <w:r>
        <w:rPr>
          <w:rFonts w:ascii="Arial" w:hAnsi="Arial" w:cs="Arial"/>
        </w:rPr>
        <w:t xml:space="preserve"> (</w:t>
      </w:r>
      <w:r w:rsidR="00BB7DC0">
        <w:rPr>
          <w:rFonts w:ascii="Arial" w:hAnsi="Arial" w:cs="Arial"/>
        </w:rPr>
        <w:t>2019</w:t>
      </w:r>
      <w:r>
        <w:rPr>
          <w:rFonts w:ascii="Arial" w:hAnsi="Arial" w:cs="Arial"/>
        </w:rPr>
        <w:t>)</w:t>
      </w:r>
      <w:bookmarkEnd w:id="1"/>
      <w:r>
        <w:rPr>
          <w:rFonts w:ascii="Arial" w:hAnsi="Arial" w:cs="Arial"/>
        </w:rPr>
        <w:t xml:space="preserve"> </w:t>
      </w:r>
      <w:r w:rsidR="002F58DA">
        <w:rPr>
          <w:rFonts w:ascii="Arial" w:hAnsi="Arial" w:cs="Arial"/>
        </w:rPr>
        <w:t xml:space="preserve">suggest that </w:t>
      </w:r>
      <w:r>
        <w:rPr>
          <w:rFonts w:ascii="Arial" w:hAnsi="Arial" w:cs="Arial"/>
        </w:rPr>
        <w:t>attachment</w:t>
      </w:r>
      <w:r w:rsidR="002F58DA">
        <w:rPr>
          <w:rFonts w:ascii="Arial" w:hAnsi="Arial" w:cs="Arial"/>
        </w:rPr>
        <w:t xml:space="preserve"> is a</w:t>
      </w:r>
      <w:r>
        <w:rPr>
          <w:rFonts w:ascii="Arial" w:hAnsi="Arial" w:cs="Arial"/>
        </w:rPr>
        <w:t xml:space="preserve"> primary </w:t>
      </w:r>
      <w:r w:rsidR="002F58DA">
        <w:rPr>
          <w:rFonts w:ascii="Arial" w:hAnsi="Arial" w:cs="Arial"/>
        </w:rPr>
        <w:t>need</w:t>
      </w:r>
      <w:r>
        <w:rPr>
          <w:rFonts w:ascii="Arial" w:hAnsi="Arial" w:cs="Arial"/>
        </w:rPr>
        <w:t xml:space="preserve"> that increases the infants' survival potential. </w:t>
      </w:r>
      <w:r w:rsidR="007A67E3">
        <w:rPr>
          <w:rFonts w:ascii="Arial" w:hAnsi="Arial" w:cs="Arial"/>
        </w:rPr>
        <w:t xml:space="preserve">Children are not born able to meet their own basic needs but can form attachments with caregivers. When the child is supported when they need their basic needs met this creates a secure attachment that </w:t>
      </w:r>
      <w:r w:rsidR="00BB7DC0">
        <w:rPr>
          <w:rFonts w:ascii="Arial" w:hAnsi="Arial" w:cs="Arial"/>
        </w:rPr>
        <w:t>ena</w:t>
      </w:r>
      <w:r w:rsidR="007A67E3">
        <w:rPr>
          <w:rFonts w:ascii="Arial" w:hAnsi="Arial" w:cs="Arial"/>
        </w:rPr>
        <w:t xml:space="preserve">bles the child to go on to explore the world. </w:t>
      </w:r>
      <w:r w:rsidR="00D341F5">
        <w:rPr>
          <w:rFonts w:ascii="Arial" w:hAnsi="Arial" w:cs="Arial"/>
        </w:rPr>
        <w:t>Birth to 5 Matters (</w:t>
      </w:r>
      <w:r w:rsidR="00D311CA">
        <w:rPr>
          <w:rFonts w:ascii="Arial" w:hAnsi="Arial" w:cs="Arial"/>
        </w:rPr>
        <w:t>No Date</w:t>
      </w:r>
      <w:r w:rsidR="00D341F5">
        <w:rPr>
          <w:rFonts w:ascii="Arial" w:hAnsi="Arial" w:cs="Arial"/>
        </w:rPr>
        <w:t xml:space="preserve">) support </w:t>
      </w:r>
      <w:r w:rsidR="002F58DA">
        <w:rPr>
          <w:rFonts w:ascii="Arial" w:hAnsi="Arial" w:cs="Arial"/>
        </w:rPr>
        <w:t>The Attachment Research Community (2019)</w:t>
      </w:r>
      <w:r w:rsidR="002F58DA">
        <w:rPr>
          <w:rFonts w:ascii="Arial" w:hAnsi="Arial" w:cs="Arial"/>
        </w:rPr>
        <w:t>,</w:t>
      </w:r>
      <w:r w:rsidR="002F58DA" w:rsidRPr="002F58DA">
        <w:rPr>
          <w:rFonts w:ascii="Arial" w:hAnsi="Arial" w:cs="Arial"/>
        </w:rPr>
        <w:t xml:space="preserve"> </w:t>
      </w:r>
      <w:r w:rsidR="002F58DA">
        <w:rPr>
          <w:rFonts w:ascii="Arial" w:hAnsi="Arial" w:cs="Arial"/>
        </w:rPr>
        <w:t>NSPCC (2021</w:t>
      </w:r>
      <w:r w:rsidR="002F2EF0">
        <w:rPr>
          <w:rFonts w:ascii="Arial" w:hAnsi="Arial" w:cs="Arial"/>
        </w:rPr>
        <w:t>a</w:t>
      </w:r>
      <w:r w:rsidR="002F58DA">
        <w:rPr>
          <w:rFonts w:ascii="Arial" w:hAnsi="Arial" w:cs="Arial"/>
        </w:rPr>
        <w:t>)</w:t>
      </w:r>
      <w:r w:rsidR="002F58DA">
        <w:rPr>
          <w:rFonts w:ascii="Arial" w:hAnsi="Arial" w:cs="Arial"/>
        </w:rPr>
        <w:t xml:space="preserve"> and </w:t>
      </w:r>
      <w:r w:rsidR="002F58DA">
        <w:rPr>
          <w:rFonts w:ascii="Arial" w:hAnsi="Arial" w:cs="Arial"/>
        </w:rPr>
        <w:t>Early Years Educator (No Date)</w:t>
      </w:r>
      <w:r w:rsidR="002F58DA">
        <w:rPr>
          <w:rFonts w:ascii="Arial" w:hAnsi="Arial" w:cs="Arial"/>
        </w:rPr>
        <w:t xml:space="preserve"> </w:t>
      </w:r>
      <w:r w:rsidR="00D341F5">
        <w:rPr>
          <w:rFonts w:ascii="Arial" w:hAnsi="Arial" w:cs="Arial"/>
        </w:rPr>
        <w:t xml:space="preserve">statements in highlighting that practitioners should recognise the importance of attachment and the emotional well-being of the individual child and their family. </w:t>
      </w:r>
      <w:r w:rsidR="005012BB">
        <w:rPr>
          <w:rFonts w:ascii="Arial" w:hAnsi="Arial" w:cs="Arial"/>
        </w:rPr>
        <w:t xml:space="preserve">Head Start Kernow (2023) </w:t>
      </w:r>
      <w:r w:rsidR="005012BB">
        <w:rPr>
          <w:rFonts w:ascii="Arial" w:hAnsi="Arial" w:cs="Arial"/>
        </w:rPr>
        <w:t>support and state</w:t>
      </w:r>
      <w:r w:rsidR="005012BB">
        <w:rPr>
          <w:rFonts w:ascii="Arial" w:hAnsi="Arial" w:cs="Arial"/>
        </w:rPr>
        <w:t xml:space="preserve"> that each interaction is an opportunity for a child to grow.  </w:t>
      </w:r>
    </w:p>
    <w:p w14:paraId="30671808" w14:textId="7D6B4C6F" w:rsidR="005012BB" w:rsidRPr="00F65787" w:rsidRDefault="005012BB" w:rsidP="004742F7">
      <w:pPr>
        <w:spacing w:line="360" w:lineRule="auto"/>
        <w:rPr>
          <w:rFonts w:ascii="Arial" w:hAnsi="Arial" w:cs="Arial"/>
          <w:b/>
          <w:bCs/>
          <w:u w:val="single"/>
        </w:rPr>
      </w:pPr>
      <w:r w:rsidRPr="00F65787">
        <w:rPr>
          <w:rFonts w:ascii="Arial" w:hAnsi="Arial" w:cs="Arial"/>
          <w:b/>
          <w:bCs/>
          <w:u w:val="single"/>
        </w:rPr>
        <w:t>How can a relationship be developed?</w:t>
      </w:r>
    </w:p>
    <w:p w14:paraId="399AE140" w14:textId="69F4F124" w:rsidR="005012BB" w:rsidRPr="00F65787" w:rsidRDefault="005012BB" w:rsidP="00647F03">
      <w:pPr>
        <w:spacing w:line="360" w:lineRule="auto"/>
        <w:rPr>
          <w:rFonts w:ascii="Arial" w:hAnsi="Arial" w:cs="Arial"/>
          <w:b/>
          <w:bCs/>
          <w:u w:val="single"/>
        </w:rPr>
      </w:pPr>
      <w:r w:rsidRPr="00F65787">
        <w:rPr>
          <w:rFonts w:ascii="Arial" w:hAnsi="Arial" w:cs="Arial"/>
          <w:b/>
          <w:bCs/>
          <w:u w:val="single"/>
        </w:rPr>
        <w:t>Safe environment</w:t>
      </w:r>
      <w:r w:rsidR="008700BA" w:rsidRPr="00F65787">
        <w:rPr>
          <w:rFonts w:ascii="Arial" w:hAnsi="Arial" w:cs="Arial"/>
          <w:b/>
          <w:bCs/>
          <w:u w:val="single"/>
        </w:rPr>
        <w:t>.</w:t>
      </w:r>
      <w:r w:rsidRPr="00F65787">
        <w:rPr>
          <w:rFonts w:ascii="Arial" w:hAnsi="Arial" w:cs="Arial"/>
          <w:b/>
          <w:bCs/>
          <w:u w:val="single"/>
        </w:rPr>
        <w:t xml:space="preserve"> </w:t>
      </w:r>
    </w:p>
    <w:p w14:paraId="2AD5FE93" w14:textId="698043E1" w:rsidR="008700BA" w:rsidRDefault="00BC56D3" w:rsidP="00647F03">
      <w:pPr>
        <w:spacing w:line="360" w:lineRule="auto"/>
        <w:rPr>
          <w:rFonts w:ascii="Arial" w:hAnsi="Arial" w:cs="Arial"/>
          <w:u w:val="single"/>
        </w:rPr>
      </w:pPr>
      <w:r w:rsidRPr="00BE0A52">
        <w:rPr>
          <w:rFonts w:ascii="Arial" w:hAnsi="Arial" w:cs="Arial"/>
        </w:rPr>
        <w:t>ChangeKidsLives.org (No Date)</w:t>
      </w:r>
      <w:r>
        <w:rPr>
          <w:rFonts w:ascii="Arial" w:hAnsi="Arial" w:cs="Arial"/>
        </w:rPr>
        <w:t xml:space="preserve"> </w:t>
      </w:r>
      <w:r w:rsidR="007E5ECF">
        <w:rPr>
          <w:rFonts w:ascii="Arial" w:hAnsi="Arial" w:cs="Arial"/>
        </w:rPr>
        <w:t>suggest</w:t>
      </w:r>
      <w:r>
        <w:rPr>
          <w:rFonts w:ascii="Arial" w:hAnsi="Arial" w:cs="Arial"/>
        </w:rPr>
        <w:t xml:space="preserve"> that practitioners need to </w:t>
      </w:r>
      <w:r w:rsidR="00CA47DC">
        <w:rPr>
          <w:rFonts w:ascii="Arial" w:hAnsi="Arial" w:cs="Arial"/>
        </w:rPr>
        <w:t>consider</w:t>
      </w:r>
      <w:r>
        <w:rPr>
          <w:rFonts w:ascii="Arial" w:hAnsi="Arial" w:cs="Arial"/>
        </w:rPr>
        <w:t xml:space="preserve"> Maslow’s hierarchy of needs during supporting children. The basic needs of the child are physiological needs, safety, moving up towards having the sense of belonging, support to encourage self-esteem and self-evaluation.</w:t>
      </w:r>
      <w:r>
        <w:rPr>
          <w:rFonts w:ascii="Arial" w:hAnsi="Arial" w:cs="Arial"/>
        </w:rPr>
        <w:t xml:space="preserve"> </w:t>
      </w:r>
      <w:r w:rsidR="005A02B8">
        <w:rPr>
          <w:rFonts w:ascii="Arial" w:hAnsi="Arial" w:cs="Arial"/>
        </w:rPr>
        <w:t>Education Library (</w:t>
      </w:r>
      <w:r w:rsidR="00B55C5F">
        <w:rPr>
          <w:rFonts w:ascii="Arial" w:hAnsi="Arial" w:cs="Arial"/>
        </w:rPr>
        <w:t>2020</w:t>
      </w:r>
      <w:r w:rsidR="005A02B8">
        <w:rPr>
          <w:rFonts w:ascii="Arial" w:hAnsi="Arial" w:cs="Arial"/>
        </w:rPr>
        <w:t xml:space="preserve">) </w:t>
      </w:r>
      <w:r>
        <w:rPr>
          <w:rFonts w:ascii="Arial" w:hAnsi="Arial" w:cs="Arial"/>
        </w:rPr>
        <w:t>support ChangeKidsLives.org (No Date) by stating</w:t>
      </w:r>
      <w:r w:rsidR="005A02B8">
        <w:rPr>
          <w:rFonts w:ascii="Arial" w:hAnsi="Arial" w:cs="Arial"/>
        </w:rPr>
        <w:t xml:space="preserve"> that teachers should encourage an environment that encourages children to take risks in a healthy manner. </w:t>
      </w:r>
      <w:r w:rsidR="00B51642">
        <w:rPr>
          <w:rFonts w:ascii="Arial" w:hAnsi="Arial" w:cs="Arial"/>
        </w:rPr>
        <w:t>By encouraging questioning and answering, open mind sharing and healthy choices.</w:t>
      </w:r>
    </w:p>
    <w:p w14:paraId="17319A77" w14:textId="23BF4921" w:rsidR="008700BA" w:rsidRPr="00F65787" w:rsidRDefault="007B69EF" w:rsidP="00647F03">
      <w:pPr>
        <w:spacing w:line="360" w:lineRule="auto"/>
        <w:rPr>
          <w:rFonts w:ascii="Arial" w:hAnsi="Arial" w:cs="Arial"/>
          <w:b/>
          <w:bCs/>
          <w:u w:val="single"/>
        </w:rPr>
      </w:pPr>
      <w:r>
        <w:rPr>
          <w:rFonts w:ascii="Arial" w:hAnsi="Arial" w:cs="Arial"/>
          <w:b/>
          <w:bCs/>
          <w:u w:val="single"/>
        </w:rPr>
        <w:t xml:space="preserve">The </w:t>
      </w:r>
      <w:r w:rsidR="008700BA" w:rsidRPr="00F65787">
        <w:rPr>
          <w:rFonts w:ascii="Arial" w:hAnsi="Arial" w:cs="Arial"/>
          <w:b/>
          <w:bCs/>
          <w:u w:val="single"/>
        </w:rPr>
        <w:t>voice of the child.</w:t>
      </w:r>
    </w:p>
    <w:p w14:paraId="6E5047D8" w14:textId="5E87FBD5" w:rsidR="00647F03" w:rsidRDefault="00647F03" w:rsidP="00647F03">
      <w:pPr>
        <w:spacing w:line="360" w:lineRule="auto"/>
        <w:rPr>
          <w:rFonts w:ascii="Arial" w:hAnsi="Arial" w:cs="Arial"/>
        </w:rPr>
      </w:pPr>
      <w:r w:rsidRPr="00647F03">
        <w:rPr>
          <w:rFonts w:ascii="Arial" w:hAnsi="Arial" w:cs="Arial"/>
        </w:rPr>
        <w:t>Welsh Government (201</w:t>
      </w:r>
      <w:r w:rsidR="00053ACF">
        <w:rPr>
          <w:rFonts w:ascii="Arial" w:hAnsi="Arial" w:cs="Arial"/>
        </w:rPr>
        <w:t>5b</w:t>
      </w:r>
      <w:r w:rsidRPr="00647F03">
        <w:rPr>
          <w:rFonts w:ascii="Arial" w:hAnsi="Arial" w:cs="Arial"/>
        </w:rPr>
        <w:t>)</w:t>
      </w:r>
      <w:r>
        <w:rPr>
          <w:rFonts w:ascii="Arial" w:hAnsi="Arial" w:cs="Arial"/>
        </w:rPr>
        <w:t xml:space="preserve"> believe that </w:t>
      </w:r>
      <w:r>
        <w:rPr>
          <w:rFonts w:ascii="Arial" w:hAnsi="Arial" w:cs="Arial"/>
        </w:rPr>
        <w:t>being committed to the children’s rights has focus on the child’s greatest interests, accounting all aspects that may impact the child’s well-being within the transitioning period.</w:t>
      </w:r>
      <w:r w:rsidR="00542487" w:rsidRPr="00542487">
        <w:rPr>
          <w:rFonts w:ascii="Arial" w:hAnsi="Arial" w:cs="Arial"/>
        </w:rPr>
        <w:t xml:space="preserve"> </w:t>
      </w:r>
      <w:r w:rsidR="00542487" w:rsidRPr="00647F03">
        <w:rPr>
          <w:rFonts w:ascii="Arial" w:hAnsi="Arial" w:cs="Arial"/>
        </w:rPr>
        <w:t>Welsh Government (201</w:t>
      </w:r>
      <w:r w:rsidR="00053ACF">
        <w:rPr>
          <w:rFonts w:ascii="Arial" w:hAnsi="Arial" w:cs="Arial"/>
        </w:rPr>
        <w:t>5b</w:t>
      </w:r>
      <w:r w:rsidR="00542487" w:rsidRPr="00647F03">
        <w:rPr>
          <w:rFonts w:ascii="Arial" w:hAnsi="Arial" w:cs="Arial"/>
        </w:rPr>
        <w:t>)</w:t>
      </w:r>
      <w:r>
        <w:rPr>
          <w:rFonts w:ascii="Arial" w:hAnsi="Arial" w:cs="Arial"/>
        </w:rPr>
        <w:t xml:space="preserve"> </w:t>
      </w:r>
      <w:r w:rsidR="00542487">
        <w:rPr>
          <w:rFonts w:ascii="Arial" w:hAnsi="Arial" w:cs="Arial"/>
        </w:rPr>
        <w:t>support</w:t>
      </w:r>
      <w:r w:rsidR="00534D4D">
        <w:rPr>
          <w:rFonts w:ascii="Arial" w:hAnsi="Arial" w:cs="Arial"/>
        </w:rPr>
        <w:t xml:space="preserve"> </w:t>
      </w:r>
      <w:r w:rsidR="00534D4D">
        <w:rPr>
          <w:rFonts w:ascii="Arial" w:hAnsi="Arial" w:cs="Arial"/>
        </w:rPr>
        <w:t>Vygotsky</w:t>
      </w:r>
      <w:r w:rsidR="00534D4D">
        <w:rPr>
          <w:rFonts w:ascii="Arial" w:hAnsi="Arial" w:cs="Arial"/>
        </w:rPr>
        <w:t>’s theory that communication is key to developing the child’s learning,</w:t>
      </w:r>
      <w:r w:rsidR="008948D6">
        <w:rPr>
          <w:rFonts w:ascii="Arial" w:hAnsi="Arial" w:cs="Arial"/>
        </w:rPr>
        <w:t xml:space="preserve"> </w:t>
      </w:r>
      <w:r w:rsidR="008948D6" w:rsidRPr="00B22A51">
        <w:rPr>
          <w:rFonts w:ascii="Arial" w:hAnsi="Arial" w:cs="Arial"/>
          <w:color w:val="0B0C0C"/>
          <w:kern w:val="36"/>
          <w:lang w:eastAsia="en-GB"/>
        </w:rPr>
        <w:t xml:space="preserve">both Orey (2014) and City &amp; Guilds </w:t>
      </w:r>
      <w:r w:rsidR="008948D6" w:rsidRPr="00B22A51">
        <w:rPr>
          <w:rFonts w:ascii="Arial" w:hAnsi="Arial" w:cs="Arial"/>
          <w:color w:val="0B0C0C"/>
          <w:kern w:val="36"/>
          <w:lang w:eastAsia="en-GB"/>
        </w:rPr>
        <w:lastRenderedPageBreak/>
        <w:t>(No date)</w:t>
      </w:r>
      <w:r w:rsidR="008948D6">
        <w:rPr>
          <w:rFonts w:ascii="Arial" w:hAnsi="Arial" w:cs="Arial"/>
          <w:color w:val="0B0C0C"/>
          <w:kern w:val="36"/>
          <w:lang w:eastAsia="en-GB"/>
        </w:rPr>
        <w:t xml:space="preserve"> believe that</w:t>
      </w:r>
      <w:r w:rsidR="008948D6" w:rsidRPr="00B22A51">
        <w:rPr>
          <w:rFonts w:ascii="Arial" w:hAnsi="Arial" w:cs="Arial"/>
          <w:color w:val="0B0C0C"/>
          <w:kern w:val="36"/>
          <w:lang w:eastAsia="en-GB"/>
        </w:rPr>
        <w:t xml:space="preserve"> </w:t>
      </w:r>
      <w:r w:rsidR="008948D6">
        <w:rPr>
          <w:rFonts w:ascii="Arial" w:hAnsi="Arial" w:cs="Arial"/>
          <w:color w:val="0B0C0C"/>
          <w:kern w:val="36"/>
          <w:lang w:eastAsia="en-GB"/>
        </w:rPr>
        <w:t>practitioners should be</w:t>
      </w:r>
      <w:r w:rsidR="008948D6">
        <w:rPr>
          <w:rFonts w:ascii="Arial" w:hAnsi="Arial" w:cs="Arial"/>
          <w:color w:val="0B0C0C"/>
          <w:kern w:val="36"/>
          <w:lang w:eastAsia="en-GB"/>
        </w:rPr>
        <w:t xml:space="preserve"> aware of</w:t>
      </w:r>
      <w:r w:rsidR="008948D6" w:rsidRPr="00B22A51">
        <w:rPr>
          <w:rFonts w:ascii="Arial" w:hAnsi="Arial" w:cs="Arial"/>
          <w:color w:val="0B0C0C"/>
          <w:kern w:val="36"/>
          <w:lang w:eastAsia="en-GB"/>
        </w:rPr>
        <w:t xml:space="preserve"> non-verbal communication</w:t>
      </w:r>
      <w:r w:rsidR="00542487">
        <w:rPr>
          <w:rFonts w:ascii="Arial" w:hAnsi="Arial" w:cs="Arial"/>
          <w:color w:val="0B0C0C"/>
          <w:kern w:val="36"/>
          <w:lang w:eastAsia="en-GB"/>
        </w:rPr>
        <w:t xml:space="preserve"> whilst</w:t>
      </w:r>
      <w:r w:rsidR="008948D6" w:rsidRPr="00B22A51">
        <w:rPr>
          <w:rFonts w:ascii="Arial" w:hAnsi="Arial" w:cs="Arial"/>
          <w:color w:val="0B0C0C"/>
          <w:kern w:val="36"/>
          <w:lang w:eastAsia="en-GB"/>
        </w:rPr>
        <w:t xml:space="preserve"> building</w:t>
      </w:r>
      <w:r w:rsidR="008948D6">
        <w:rPr>
          <w:rFonts w:ascii="Arial" w:hAnsi="Arial" w:cs="Arial"/>
          <w:color w:val="0B0C0C"/>
          <w:kern w:val="36"/>
          <w:lang w:eastAsia="en-GB"/>
        </w:rPr>
        <w:t xml:space="preserve"> </w:t>
      </w:r>
      <w:r w:rsidR="008948D6" w:rsidRPr="00B22A51">
        <w:rPr>
          <w:rFonts w:ascii="Arial" w:hAnsi="Arial" w:cs="Arial"/>
          <w:color w:val="0B0C0C"/>
          <w:kern w:val="36"/>
          <w:lang w:eastAsia="en-GB"/>
        </w:rPr>
        <w:t>relationship</w:t>
      </w:r>
      <w:r w:rsidR="008948D6">
        <w:rPr>
          <w:rFonts w:ascii="Arial" w:hAnsi="Arial" w:cs="Arial"/>
          <w:color w:val="0B0C0C"/>
          <w:kern w:val="36"/>
          <w:lang w:eastAsia="en-GB"/>
        </w:rPr>
        <w:t>s</w:t>
      </w:r>
      <w:r w:rsidR="008948D6" w:rsidRPr="00B22A51">
        <w:rPr>
          <w:rFonts w:ascii="Arial" w:hAnsi="Arial" w:cs="Arial"/>
          <w:color w:val="0B0C0C"/>
          <w:kern w:val="36"/>
          <w:lang w:eastAsia="en-GB"/>
        </w:rPr>
        <w:t xml:space="preserve"> </w:t>
      </w:r>
      <w:r w:rsidR="008948D6">
        <w:rPr>
          <w:rFonts w:ascii="Arial" w:hAnsi="Arial" w:cs="Arial"/>
          <w:color w:val="0B0C0C"/>
          <w:kern w:val="36"/>
          <w:lang w:eastAsia="en-GB"/>
        </w:rPr>
        <w:t>and communicating</w:t>
      </w:r>
      <w:r w:rsidR="00542487">
        <w:rPr>
          <w:rFonts w:ascii="Arial" w:hAnsi="Arial" w:cs="Arial"/>
          <w:color w:val="0B0C0C"/>
          <w:kern w:val="36"/>
          <w:lang w:eastAsia="en-GB"/>
        </w:rPr>
        <w:t xml:space="preserve"> with children</w:t>
      </w:r>
      <w:r w:rsidR="008948D6">
        <w:rPr>
          <w:rFonts w:ascii="Arial" w:hAnsi="Arial" w:cs="Arial"/>
          <w:color w:val="0B0C0C"/>
          <w:kern w:val="36"/>
          <w:lang w:eastAsia="en-GB"/>
        </w:rPr>
        <w:t xml:space="preserve">. </w:t>
      </w:r>
    </w:p>
    <w:p w14:paraId="36CC5003" w14:textId="666D636E" w:rsidR="005012BB" w:rsidRPr="00F65787" w:rsidRDefault="00F342B0" w:rsidP="00151AE7">
      <w:pPr>
        <w:spacing w:line="360" w:lineRule="auto"/>
        <w:rPr>
          <w:rFonts w:ascii="Arial" w:hAnsi="Arial" w:cs="Arial"/>
          <w:b/>
          <w:bCs/>
          <w:u w:val="single"/>
        </w:rPr>
      </w:pPr>
      <w:r w:rsidRPr="00F65787">
        <w:rPr>
          <w:rFonts w:ascii="Arial" w:hAnsi="Arial" w:cs="Arial"/>
          <w:b/>
          <w:bCs/>
          <w:u w:val="single"/>
        </w:rPr>
        <w:t>Communication</w:t>
      </w:r>
      <w:r w:rsidR="007B69EF">
        <w:rPr>
          <w:rFonts w:ascii="Arial" w:hAnsi="Arial" w:cs="Arial"/>
          <w:b/>
          <w:bCs/>
          <w:u w:val="single"/>
        </w:rPr>
        <w:t>.</w:t>
      </w:r>
      <w:r w:rsidRPr="00F65787">
        <w:rPr>
          <w:rFonts w:ascii="Arial" w:hAnsi="Arial" w:cs="Arial"/>
          <w:b/>
          <w:bCs/>
          <w:u w:val="single"/>
        </w:rPr>
        <w:t xml:space="preserve"> </w:t>
      </w:r>
    </w:p>
    <w:p w14:paraId="7F5C2458" w14:textId="48E7D85D" w:rsidR="008700BA" w:rsidRDefault="008B21A4" w:rsidP="00151AE7">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Pr>
          <w:rFonts w:ascii="Arial" w:hAnsi="Arial" w:cs="Arial"/>
        </w:rPr>
        <w:t xml:space="preserve"> state that close involvement from the</w:t>
      </w:r>
      <w:r w:rsidR="00D22D8B">
        <w:rPr>
          <w:rFonts w:ascii="Arial" w:hAnsi="Arial" w:cs="Arial"/>
        </w:rPr>
        <w:t xml:space="preserve"> caregiver ensures that the practitioner is well informed of any needs that need to be met while the child transitions. </w:t>
      </w:r>
      <w:r w:rsidR="003510CF">
        <w:rPr>
          <w:rFonts w:ascii="Arial" w:hAnsi="Arial" w:cs="Arial"/>
        </w:rPr>
        <w:t>Birth to 5 Matters (No Date</w:t>
      </w:r>
      <w:r w:rsidR="00DE6021">
        <w:rPr>
          <w:rFonts w:ascii="Arial" w:hAnsi="Arial" w:cs="Arial"/>
        </w:rPr>
        <w:t xml:space="preserve"> b</w:t>
      </w:r>
      <w:r w:rsidR="003510CF">
        <w:rPr>
          <w:rFonts w:ascii="Arial" w:hAnsi="Arial" w:cs="Arial"/>
        </w:rPr>
        <w:t xml:space="preserve">) support this and suggest the child’s key person should make essential connections, as a child being greeted with a warmly welcome will make this easier for the child. </w:t>
      </w:r>
      <w:r w:rsidR="00930423">
        <w:rPr>
          <w:rFonts w:ascii="Arial" w:hAnsi="Arial" w:cs="Arial"/>
        </w:rPr>
        <w:t xml:space="preserve">Both </w:t>
      </w:r>
      <w:r w:rsidR="00930423" w:rsidRPr="00667EA4">
        <w:rPr>
          <w:rFonts w:ascii="Arial" w:hAnsi="Arial" w:cs="Arial"/>
        </w:rPr>
        <w:t>Tower Hamlets Early Years Service</w:t>
      </w:r>
      <w:r w:rsidR="00930423">
        <w:rPr>
          <w:rFonts w:ascii="Arial" w:hAnsi="Arial" w:cs="Arial"/>
        </w:rPr>
        <w:t xml:space="preserve"> (No Date)</w:t>
      </w:r>
      <w:r w:rsidR="00930423">
        <w:rPr>
          <w:rFonts w:ascii="Arial" w:hAnsi="Arial" w:cs="Arial"/>
        </w:rPr>
        <w:t xml:space="preserve"> and </w:t>
      </w:r>
      <w:r w:rsidR="00930423">
        <w:rPr>
          <w:rFonts w:ascii="Arial" w:hAnsi="Arial" w:cs="Arial"/>
        </w:rPr>
        <w:t>Birth to 5 Matters (No Date</w:t>
      </w:r>
      <w:r w:rsidR="00DE6021">
        <w:rPr>
          <w:rFonts w:ascii="Arial" w:hAnsi="Arial" w:cs="Arial"/>
        </w:rPr>
        <w:t xml:space="preserve"> b</w:t>
      </w:r>
      <w:r w:rsidR="00930423">
        <w:rPr>
          <w:rFonts w:ascii="Arial" w:hAnsi="Arial" w:cs="Arial"/>
        </w:rPr>
        <w:t>)</w:t>
      </w:r>
      <w:r w:rsidR="003510CF">
        <w:rPr>
          <w:rFonts w:ascii="Arial" w:hAnsi="Arial" w:cs="Arial"/>
        </w:rPr>
        <w:t xml:space="preserve"> highlight that key practitioner</w:t>
      </w:r>
      <w:r w:rsidR="00930423">
        <w:rPr>
          <w:rFonts w:ascii="Arial" w:hAnsi="Arial" w:cs="Arial"/>
        </w:rPr>
        <w:t>s</w:t>
      </w:r>
      <w:r w:rsidR="003510CF">
        <w:rPr>
          <w:rFonts w:ascii="Arial" w:hAnsi="Arial" w:cs="Arial"/>
        </w:rPr>
        <w:t xml:space="preserve"> </w:t>
      </w:r>
      <w:r w:rsidR="00930423">
        <w:rPr>
          <w:rFonts w:ascii="Arial" w:hAnsi="Arial" w:cs="Arial"/>
        </w:rPr>
        <w:t>should</w:t>
      </w:r>
      <w:r w:rsidR="003510CF">
        <w:rPr>
          <w:rFonts w:ascii="Arial" w:hAnsi="Arial" w:cs="Arial"/>
        </w:rPr>
        <w:t xml:space="preserve"> support the child and family by becoming the link between home and the setting. This will encourage reassurance by creating a close, supportive and </w:t>
      </w:r>
      <w:r w:rsidR="006E768E">
        <w:rPr>
          <w:rFonts w:ascii="Arial" w:hAnsi="Arial" w:cs="Arial"/>
        </w:rPr>
        <w:t>an</w:t>
      </w:r>
      <w:r w:rsidR="003510CF">
        <w:rPr>
          <w:rFonts w:ascii="Arial" w:hAnsi="Arial" w:cs="Arial"/>
        </w:rPr>
        <w:t xml:space="preserve"> ongoing relationship with the family.  </w:t>
      </w:r>
    </w:p>
    <w:p w14:paraId="59ACFA6D" w14:textId="0030520A" w:rsidR="006A2BFE" w:rsidRDefault="00CC3919" w:rsidP="00151AE7">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Pr>
          <w:rFonts w:ascii="Arial" w:hAnsi="Arial" w:cs="Arial"/>
        </w:rPr>
        <w:t xml:space="preserve"> state that information regarding the transitions need to be passed from class teacher to class teacher before each transition. They state that this should be evaluated to enable the transition process can be improved each time. </w:t>
      </w:r>
      <w:r w:rsidR="00D341F5">
        <w:rPr>
          <w:rFonts w:ascii="Arial" w:hAnsi="Arial" w:cs="Arial"/>
        </w:rPr>
        <w:t>Birth to 5 Matters (</w:t>
      </w:r>
      <w:r w:rsidR="00332468">
        <w:rPr>
          <w:rFonts w:ascii="Arial" w:hAnsi="Arial" w:cs="Arial"/>
        </w:rPr>
        <w:t>No Date</w:t>
      </w:r>
      <w:r w:rsidR="00DE6021">
        <w:rPr>
          <w:rFonts w:ascii="Arial" w:hAnsi="Arial" w:cs="Arial"/>
        </w:rPr>
        <w:t xml:space="preserve"> b</w:t>
      </w:r>
      <w:r w:rsidR="00D341F5">
        <w:rPr>
          <w:rFonts w:ascii="Arial" w:hAnsi="Arial" w:cs="Arial"/>
        </w:rPr>
        <w:t xml:space="preserve">) support </w:t>
      </w:r>
      <w:r w:rsidR="00242542">
        <w:rPr>
          <w:rFonts w:ascii="Arial" w:hAnsi="Arial" w:cs="Arial"/>
        </w:rPr>
        <w:t>communication between practitioners ensure children are supported individually.</w:t>
      </w:r>
    </w:p>
    <w:p w14:paraId="6E1C6B75" w14:textId="697FEFC2" w:rsidR="006A2BFE" w:rsidRDefault="006A2BFE" w:rsidP="00151AE7">
      <w:pPr>
        <w:spacing w:line="360" w:lineRule="auto"/>
        <w:rPr>
          <w:rFonts w:ascii="Arial" w:hAnsi="Arial" w:cs="Arial"/>
        </w:rPr>
      </w:pPr>
    </w:p>
    <w:p w14:paraId="72962688" w14:textId="2FA84B7A" w:rsidR="00641B97" w:rsidRDefault="00641B97" w:rsidP="00641B97">
      <w:pPr>
        <w:spacing w:line="360" w:lineRule="auto"/>
        <w:jc w:val="right"/>
        <w:rPr>
          <w:rFonts w:ascii="Arial" w:hAnsi="Arial" w:cs="Arial"/>
        </w:rPr>
      </w:pPr>
      <w:r>
        <w:rPr>
          <w:noProof/>
        </w:rPr>
        <w:drawing>
          <wp:inline distT="0" distB="0" distL="0" distR="0" wp14:anchorId="1756DB2E" wp14:editId="57523BA6">
            <wp:extent cx="3372686" cy="3554233"/>
            <wp:effectExtent l="0" t="0" r="0" b="8255"/>
            <wp:docPr id="1011309746" name="Picture 2" descr="Supporting Adult-Child Relationships | Illinois Early Learning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orting Adult-Child Relationships | Illinois Early Learning Proj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0596" cy="3562569"/>
                    </a:xfrm>
                    <a:prstGeom prst="rect">
                      <a:avLst/>
                    </a:prstGeom>
                    <a:noFill/>
                    <a:ln>
                      <a:noFill/>
                    </a:ln>
                  </pic:spPr>
                </pic:pic>
              </a:graphicData>
            </a:graphic>
          </wp:inline>
        </w:drawing>
      </w:r>
    </w:p>
    <w:p w14:paraId="62594AF2" w14:textId="0A935386" w:rsidR="00641B97" w:rsidRDefault="00641B97" w:rsidP="00151AE7">
      <w:pPr>
        <w:spacing w:line="360" w:lineRule="auto"/>
        <w:rPr>
          <w:rFonts w:ascii="Arial" w:hAnsi="Arial" w:cs="Arial"/>
        </w:rPr>
      </w:pPr>
    </w:p>
    <w:p w14:paraId="6ACFA589" w14:textId="6CE2AE92" w:rsidR="006A2BFE" w:rsidRDefault="006A2BFE"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Partnerships</w:t>
      </w:r>
    </w:p>
    <w:p w14:paraId="5292C214" w14:textId="5B184767" w:rsidR="00593571" w:rsidRDefault="00593571" w:rsidP="000B6130">
      <w:pPr>
        <w:spacing w:line="360" w:lineRule="auto"/>
        <w:rPr>
          <w:rFonts w:ascii="Arial" w:hAnsi="Arial" w:cs="Arial"/>
        </w:rPr>
      </w:pPr>
      <w:bookmarkStart w:id="2" w:name="_Hlk148918380"/>
      <w:r>
        <w:rPr>
          <w:rFonts w:ascii="Arial" w:hAnsi="Arial" w:cs="Arial"/>
        </w:rPr>
        <w:t>UK Government (</w:t>
      </w:r>
      <w:r w:rsidR="007A40A1">
        <w:rPr>
          <w:rFonts w:ascii="Arial" w:hAnsi="Arial" w:cs="Arial"/>
        </w:rPr>
        <w:t>No Date</w:t>
      </w:r>
      <w:r>
        <w:rPr>
          <w:rFonts w:ascii="Arial" w:hAnsi="Arial" w:cs="Arial"/>
        </w:rPr>
        <w:t xml:space="preserve">) suggest that working in partnership with caregivers is central within the early years setting. </w:t>
      </w:r>
      <w:r w:rsidR="007A40A1">
        <w:rPr>
          <w:rFonts w:ascii="Arial" w:hAnsi="Arial" w:cs="Arial"/>
        </w:rPr>
        <w:t xml:space="preserve">UK Government (No Date) believe that inviting families to share information about themselves personally, family, community, and culture to support building trusting relationships. They highlight that working together to share information, help identify the child’s interests early and help discover how best to support the child. </w:t>
      </w:r>
    </w:p>
    <w:bookmarkEnd w:id="2"/>
    <w:p w14:paraId="4CE8CEA0" w14:textId="09CF3DB5" w:rsidR="00886558" w:rsidRDefault="00760288" w:rsidP="000812B6">
      <w:pPr>
        <w:spacing w:line="360" w:lineRule="auto"/>
        <w:rPr>
          <w:rFonts w:ascii="Arial" w:hAnsi="Arial" w:cs="Arial"/>
        </w:rPr>
      </w:pPr>
      <w:r>
        <w:rPr>
          <w:rFonts w:ascii="Arial" w:hAnsi="Arial" w:cs="Arial"/>
        </w:rPr>
        <w:t xml:space="preserve">Welsh Government </w:t>
      </w:r>
      <w:r w:rsidR="00C80DCD">
        <w:rPr>
          <w:rFonts w:ascii="Arial" w:hAnsi="Arial" w:cs="Arial"/>
        </w:rPr>
        <w:t>(</w:t>
      </w:r>
      <w:r>
        <w:rPr>
          <w:rFonts w:ascii="Arial" w:hAnsi="Arial" w:cs="Arial"/>
        </w:rPr>
        <w:t>2018</w:t>
      </w:r>
      <w:r w:rsidR="000B6130">
        <w:rPr>
          <w:rFonts w:ascii="Arial" w:hAnsi="Arial" w:cs="Arial"/>
        </w:rPr>
        <w:t>c</w:t>
      </w:r>
      <w:r w:rsidR="00C80DCD">
        <w:rPr>
          <w:rFonts w:ascii="Arial" w:hAnsi="Arial" w:cs="Arial"/>
        </w:rPr>
        <w:t xml:space="preserve">) believe that practitioners must continuously have regard to what matters to the child and family. It is suggested that developing co-productive working relationships, </w:t>
      </w:r>
      <w:r>
        <w:rPr>
          <w:rFonts w:ascii="Arial" w:hAnsi="Arial" w:cs="Arial"/>
        </w:rPr>
        <w:t>for</w:t>
      </w:r>
      <w:r w:rsidR="00C80DCD">
        <w:rPr>
          <w:rFonts w:ascii="Arial" w:hAnsi="Arial" w:cs="Arial"/>
        </w:rPr>
        <w:t xml:space="preserve"> the child to feel respected and understanding of what is taking place. They believe that when practitioners are </w:t>
      </w:r>
      <w:r w:rsidR="00570541">
        <w:rPr>
          <w:rFonts w:ascii="Arial" w:hAnsi="Arial" w:cs="Arial"/>
        </w:rPr>
        <w:t>open and honest the child and family feel confident to provide relevant information around the child and family circumstances.</w:t>
      </w:r>
    </w:p>
    <w:p w14:paraId="6C378D4F" w14:textId="5A99F53D" w:rsidR="00062B50" w:rsidRDefault="00062B50" w:rsidP="00062B50">
      <w:pPr>
        <w:spacing w:line="360" w:lineRule="auto"/>
        <w:jc w:val="right"/>
        <w:rPr>
          <w:rFonts w:ascii="Arial" w:hAnsi="Arial" w:cs="Arial"/>
          <w:u w:val="single"/>
        </w:rPr>
      </w:pPr>
      <w:r w:rsidRPr="00062B50">
        <w:rPr>
          <w:rFonts w:ascii="Arial" w:hAnsi="Arial" w:cs="Arial"/>
          <w:u w:val="single"/>
        </w:rPr>
        <w:t xml:space="preserve">Bronfenbrenner’s ecological systems </w:t>
      </w:r>
      <w:r w:rsidR="00445C89">
        <w:rPr>
          <w:rFonts w:ascii="Arial" w:hAnsi="Arial" w:cs="Arial"/>
          <w:u w:val="single"/>
        </w:rPr>
        <w:t>theory.</w:t>
      </w:r>
      <w:r w:rsidRPr="00062B50">
        <w:rPr>
          <w:rFonts w:ascii="Arial" w:hAnsi="Arial" w:cs="Arial"/>
          <w:u w:val="single"/>
        </w:rPr>
        <w:t xml:space="preserve"> (1977).</w:t>
      </w:r>
    </w:p>
    <w:p w14:paraId="3EE7F6F5" w14:textId="369E7F56" w:rsidR="00254E21" w:rsidRDefault="00254E21" w:rsidP="00062B50">
      <w:pPr>
        <w:spacing w:line="360" w:lineRule="auto"/>
        <w:jc w:val="right"/>
        <w:rPr>
          <w:rFonts w:ascii="Arial" w:hAnsi="Arial" w:cs="Arial"/>
          <w:u w:val="single"/>
        </w:rPr>
      </w:pPr>
    </w:p>
    <w:p w14:paraId="0616089A" w14:textId="5F61FCE6" w:rsidR="00254E21" w:rsidRPr="00062B50" w:rsidRDefault="00254E21" w:rsidP="00062B50">
      <w:pPr>
        <w:spacing w:line="360" w:lineRule="auto"/>
        <w:jc w:val="right"/>
        <w:rPr>
          <w:rFonts w:ascii="Arial" w:hAnsi="Arial" w:cs="Arial"/>
          <w:u w:val="single"/>
        </w:rPr>
      </w:pPr>
      <w:r>
        <w:rPr>
          <w:noProof/>
        </w:rPr>
        <w:drawing>
          <wp:anchor distT="0" distB="0" distL="114300" distR="114300" simplePos="0" relativeHeight="251663360" behindDoc="0" locked="0" layoutInCell="1" allowOverlap="1" wp14:anchorId="2A156026" wp14:editId="1F926A9E">
            <wp:simplePos x="0" y="0"/>
            <wp:positionH relativeFrom="column">
              <wp:posOffset>3368040</wp:posOffset>
            </wp:positionH>
            <wp:positionV relativeFrom="paragraph">
              <wp:posOffset>69298</wp:posOffset>
            </wp:positionV>
            <wp:extent cx="3086735" cy="2734945"/>
            <wp:effectExtent l="0" t="0" r="0" b="8255"/>
            <wp:wrapNone/>
            <wp:docPr id="33514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4175" t="5211" r="2851" b="4052"/>
                    <a:stretch/>
                  </pic:blipFill>
                  <pic:spPr bwMode="auto">
                    <a:xfrm>
                      <a:off x="0" y="0"/>
                      <a:ext cx="3086735" cy="2734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27E2AAC" wp14:editId="7898B9CC">
            <wp:simplePos x="0" y="0"/>
            <wp:positionH relativeFrom="column">
              <wp:posOffset>-453390</wp:posOffset>
            </wp:positionH>
            <wp:positionV relativeFrom="paragraph">
              <wp:posOffset>173300</wp:posOffset>
            </wp:positionV>
            <wp:extent cx="3696970" cy="3850640"/>
            <wp:effectExtent l="0" t="0" r="0" b="0"/>
            <wp:wrapThrough wrapText="bothSides">
              <wp:wrapPolygon edited="0">
                <wp:start x="0" y="0"/>
                <wp:lineTo x="0" y="21479"/>
                <wp:lineTo x="21481" y="21479"/>
                <wp:lineTo x="21481" y="0"/>
                <wp:lineTo x="0" y="0"/>
              </wp:wrapPolygon>
            </wp:wrapThrough>
            <wp:docPr id="1114012012" name="Picture 6" descr="Bronfenbrenner Ecologica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onfenbrenner Ecological Systems"/>
                    <pic:cNvPicPr>
                      <a:picLocks noChangeAspect="1" noChangeArrowheads="1"/>
                    </pic:cNvPicPr>
                  </pic:nvPicPr>
                  <pic:blipFill rotWithShape="1">
                    <a:blip r:embed="rId14">
                      <a:extLst>
                        <a:ext uri="{28A0092B-C50C-407E-A947-70E740481C1C}">
                          <a14:useLocalDpi xmlns:a14="http://schemas.microsoft.com/office/drawing/2010/main" val="0"/>
                        </a:ext>
                      </a:extLst>
                    </a:blip>
                    <a:srcRect r="2667"/>
                    <a:stretch/>
                  </pic:blipFill>
                  <pic:spPr bwMode="auto">
                    <a:xfrm>
                      <a:off x="0" y="0"/>
                      <a:ext cx="3696970" cy="3850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4BD636" w14:textId="718E1937" w:rsidR="00BF0203" w:rsidRDefault="00062B50" w:rsidP="000812B6">
      <w:pPr>
        <w:spacing w:line="360" w:lineRule="auto"/>
      </w:pPr>
      <w:r w:rsidRPr="00062B50">
        <w:t xml:space="preserve"> </w:t>
      </w:r>
      <w:r w:rsidR="002423D8" w:rsidRPr="002423D8">
        <w:t xml:space="preserve"> </w:t>
      </w:r>
    </w:p>
    <w:p w14:paraId="64EAFDE6" w14:textId="5E2B4E01" w:rsidR="00BF0203" w:rsidRDefault="00BF0203" w:rsidP="000812B6">
      <w:pPr>
        <w:spacing w:line="360" w:lineRule="auto"/>
      </w:pPr>
    </w:p>
    <w:p w14:paraId="7E681D2D" w14:textId="21043189" w:rsidR="00BF0203" w:rsidRDefault="00BF0203" w:rsidP="000812B6">
      <w:pPr>
        <w:spacing w:line="360" w:lineRule="auto"/>
      </w:pPr>
    </w:p>
    <w:p w14:paraId="21BD85F9" w14:textId="366E5A79" w:rsidR="00BF0203" w:rsidRDefault="00BF0203" w:rsidP="000812B6">
      <w:pPr>
        <w:spacing w:line="360" w:lineRule="auto"/>
      </w:pPr>
    </w:p>
    <w:p w14:paraId="0D789EBD" w14:textId="77777777" w:rsidR="00BF0203" w:rsidRDefault="00BF0203" w:rsidP="000812B6">
      <w:pPr>
        <w:spacing w:line="360" w:lineRule="auto"/>
      </w:pPr>
    </w:p>
    <w:p w14:paraId="155C282E" w14:textId="77777777" w:rsidR="00BF0203" w:rsidRDefault="00BF0203" w:rsidP="000812B6">
      <w:pPr>
        <w:spacing w:line="360" w:lineRule="auto"/>
      </w:pPr>
    </w:p>
    <w:p w14:paraId="00216910" w14:textId="77777777" w:rsidR="00BF0203" w:rsidRDefault="00BF0203" w:rsidP="000812B6">
      <w:pPr>
        <w:spacing w:line="360" w:lineRule="auto"/>
      </w:pPr>
    </w:p>
    <w:p w14:paraId="48A2F336" w14:textId="77777777" w:rsidR="00BF0203" w:rsidRDefault="00BF0203" w:rsidP="000812B6">
      <w:pPr>
        <w:spacing w:line="360" w:lineRule="auto"/>
      </w:pPr>
    </w:p>
    <w:p w14:paraId="312AE2EB" w14:textId="77777777" w:rsidR="00BF0203" w:rsidRDefault="00BF0203" w:rsidP="000812B6">
      <w:pPr>
        <w:spacing w:line="360" w:lineRule="auto"/>
      </w:pPr>
    </w:p>
    <w:p w14:paraId="00F96E03" w14:textId="77777777" w:rsidR="00BF0203" w:rsidRDefault="00BF0203" w:rsidP="000812B6">
      <w:pPr>
        <w:spacing w:line="360" w:lineRule="auto"/>
      </w:pPr>
    </w:p>
    <w:p w14:paraId="3F13FC5B" w14:textId="77777777" w:rsidR="00BF0203" w:rsidRDefault="00BF0203" w:rsidP="000812B6">
      <w:pPr>
        <w:spacing w:line="360" w:lineRule="auto"/>
      </w:pPr>
    </w:p>
    <w:p w14:paraId="2AAC0913" w14:textId="77777777" w:rsidR="00254E21" w:rsidRDefault="00254E21" w:rsidP="000812B6">
      <w:pPr>
        <w:spacing w:line="360" w:lineRule="auto"/>
      </w:pPr>
    </w:p>
    <w:p w14:paraId="7AD3B5CD" w14:textId="4D2FF84B" w:rsidR="00254E21" w:rsidRDefault="002423D8" w:rsidP="00254E21">
      <w:pPr>
        <w:spacing w:line="360" w:lineRule="auto"/>
        <w:jc w:val="right"/>
      </w:pPr>
      <w:r>
        <w:t>Simply Psychology (2023</w:t>
      </w:r>
      <w:r>
        <w:t>b</w:t>
      </w:r>
      <w:r>
        <w:t>)</w:t>
      </w:r>
    </w:p>
    <w:p w14:paraId="523D8104" w14:textId="45A449C7" w:rsidR="002E6CE3" w:rsidRDefault="00445C89" w:rsidP="000812B6">
      <w:pPr>
        <w:spacing w:line="360" w:lineRule="auto"/>
        <w:rPr>
          <w:rFonts w:ascii="Arial" w:hAnsi="Arial" w:cs="Arial"/>
        </w:rPr>
      </w:pPr>
      <w:r>
        <w:rPr>
          <w:rFonts w:ascii="Arial" w:hAnsi="Arial" w:cs="Arial"/>
        </w:rPr>
        <w:lastRenderedPageBreak/>
        <w:t xml:space="preserve">The Psychology Notes HQ (2021) support </w:t>
      </w:r>
      <w:r w:rsidRPr="00445C89">
        <w:rPr>
          <w:rFonts w:ascii="Arial" w:hAnsi="Arial" w:cs="Arial"/>
        </w:rPr>
        <w:t>Bronfenbrenner</w:t>
      </w:r>
      <w:r>
        <w:rPr>
          <w:rFonts w:ascii="Arial" w:hAnsi="Arial" w:cs="Arial"/>
        </w:rPr>
        <w:t xml:space="preserve"> (1977)</w:t>
      </w:r>
      <w:r w:rsidRPr="00445C89">
        <w:rPr>
          <w:rFonts w:ascii="Arial" w:hAnsi="Arial" w:cs="Arial"/>
        </w:rPr>
        <w:t xml:space="preserve"> theory</w:t>
      </w:r>
      <w:r>
        <w:rPr>
          <w:rFonts w:ascii="Arial" w:hAnsi="Arial" w:cs="Arial"/>
        </w:rPr>
        <w:t xml:space="preserve"> of the Ecological Systems Theory.</w:t>
      </w:r>
      <w:r w:rsidR="004D0DCF">
        <w:rPr>
          <w:rFonts w:ascii="Arial" w:hAnsi="Arial" w:cs="Arial"/>
        </w:rPr>
        <w:t xml:space="preserve"> They state that </w:t>
      </w:r>
      <w:r w:rsidR="004D0DCF" w:rsidRPr="004D0DCF">
        <w:rPr>
          <w:rFonts w:ascii="Arial" w:hAnsi="Arial" w:cs="Arial"/>
        </w:rPr>
        <w:t>Bronfenbrenner</w:t>
      </w:r>
      <w:r w:rsidR="004D0DCF">
        <w:rPr>
          <w:rFonts w:ascii="Arial" w:hAnsi="Arial" w:cs="Arial"/>
        </w:rPr>
        <w:t>’s</w:t>
      </w:r>
      <w:r w:rsidR="004D0DCF" w:rsidRPr="004D0DCF">
        <w:rPr>
          <w:rFonts w:ascii="Arial" w:hAnsi="Arial" w:cs="Arial"/>
        </w:rPr>
        <w:t xml:space="preserve"> theory</w:t>
      </w:r>
      <w:r>
        <w:rPr>
          <w:rFonts w:ascii="Arial" w:hAnsi="Arial" w:cs="Arial"/>
        </w:rPr>
        <w:t xml:space="preserve"> </w:t>
      </w:r>
      <w:r w:rsidR="004D0DCF">
        <w:rPr>
          <w:rFonts w:ascii="Arial" w:hAnsi="Arial" w:cs="Arial"/>
        </w:rPr>
        <w:t xml:space="preserve">investigates at how social environments impact the development or children. They believe that the theory </w:t>
      </w:r>
      <w:r w:rsidR="009F1EC3">
        <w:rPr>
          <w:rFonts w:ascii="Arial" w:hAnsi="Arial" w:cs="Arial"/>
        </w:rPr>
        <w:t xml:space="preserve">highlights the </w:t>
      </w:r>
      <w:r w:rsidR="00D00CBC">
        <w:rPr>
          <w:rFonts w:ascii="Arial" w:hAnsi="Arial" w:cs="Arial"/>
        </w:rPr>
        <w:t xml:space="preserve">importance of seeing children in multiple environments to help gain a better understanding of the child’s development. </w:t>
      </w:r>
      <w:r w:rsidR="00096D8F">
        <w:rPr>
          <w:rFonts w:ascii="Arial" w:hAnsi="Arial" w:cs="Arial"/>
        </w:rPr>
        <w:t xml:space="preserve"> </w:t>
      </w:r>
      <w:r w:rsidR="00096D8F" w:rsidRPr="00096D8F">
        <w:rPr>
          <w:rFonts w:ascii="Arial" w:hAnsi="Arial" w:cs="Arial"/>
        </w:rPr>
        <w:t>Onwuegbuzie, A.J</w:t>
      </w:r>
      <w:r w:rsidR="00096D8F">
        <w:rPr>
          <w:rFonts w:ascii="Arial" w:hAnsi="Arial" w:cs="Arial"/>
        </w:rPr>
        <w:t xml:space="preserve">. </w:t>
      </w:r>
      <w:r w:rsidR="00096D8F">
        <w:rPr>
          <w:rFonts w:ascii="Arial" w:hAnsi="Arial" w:cs="Arial"/>
          <w:i/>
          <w:iCs/>
        </w:rPr>
        <w:t>et.al</w:t>
      </w:r>
      <w:r w:rsidR="00096D8F">
        <w:rPr>
          <w:rFonts w:ascii="Arial" w:hAnsi="Arial" w:cs="Arial"/>
        </w:rPr>
        <w:t xml:space="preserve">. </w:t>
      </w:r>
      <w:r w:rsidR="00096D8F" w:rsidRPr="00096D8F">
        <w:rPr>
          <w:rFonts w:ascii="Arial" w:hAnsi="Arial" w:cs="Arial"/>
        </w:rPr>
        <w:t xml:space="preserve">(2013) </w:t>
      </w:r>
      <w:r w:rsidR="00096D8F">
        <w:rPr>
          <w:rFonts w:ascii="Arial" w:hAnsi="Arial" w:cs="Arial"/>
        </w:rPr>
        <w:t xml:space="preserve">support this and states that this theory consists of four levels, where each level impact the persons development differently. </w:t>
      </w:r>
      <w:r w:rsidR="00586685">
        <w:rPr>
          <w:rFonts w:ascii="Arial" w:hAnsi="Arial" w:cs="Arial"/>
        </w:rPr>
        <w:t>Firstly,</w:t>
      </w:r>
      <w:r w:rsidR="002E6CE3">
        <w:rPr>
          <w:rFonts w:ascii="Arial" w:hAnsi="Arial" w:cs="Arial"/>
        </w:rPr>
        <w:t xml:space="preserve"> the first level consists of immediate environment, where a child interacts closely with others such as the home, classroom, playground. Secondly the next level refers to connections between environments. The third level is where the persons experiences at home might influence in other settings. Lastly the fourth level is where the community and society surroundings influence the person. </w:t>
      </w:r>
      <w:r w:rsidR="004A790C" w:rsidRPr="004A790C">
        <w:rPr>
          <w:rFonts w:ascii="Arial" w:hAnsi="Arial" w:cs="Arial"/>
        </w:rPr>
        <w:t>El Zaatari, W. and Maalouf, I. (2022)</w:t>
      </w:r>
      <w:r w:rsidR="004A790C">
        <w:rPr>
          <w:rFonts w:ascii="Arial" w:hAnsi="Arial" w:cs="Arial"/>
        </w:rPr>
        <w:t xml:space="preserve"> support this and suggest that there are influences that effect children’s sense of belonging, such as the learning conditions, key adult relationships, safety, additional activities, peer communication and </w:t>
      </w:r>
      <w:r w:rsidR="00586685">
        <w:rPr>
          <w:rFonts w:ascii="Arial" w:hAnsi="Arial" w:cs="Arial"/>
        </w:rPr>
        <w:t>parents’</w:t>
      </w:r>
      <w:r w:rsidR="004A790C">
        <w:rPr>
          <w:rFonts w:ascii="Arial" w:hAnsi="Arial" w:cs="Arial"/>
        </w:rPr>
        <w:t xml:space="preserve"> involvement. </w:t>
      </w:r>
    </w:p>
    <w:p w14:paraId="5623CEE1" w14:textId="2F446423" w:rsidR="00254E21" w:rsidRDefault="00254E21" w:rsidP="00254E21">
      <w:pPr>
        <w:spacing w:line="360" w:lineRule="auto"/>
        <w:rPr>
          <w:rFonts w:ascii="Arial" w:hAnsi="Arial" w:cs="Arial"/>
        </w:rPr>
      </w:pPr>
      <w:r w:rsidRPr="00B22A51">
        <w:rPr>
          <w:rFonts w:ascii="Arial" w:hAnsi="Arial" w:cs="Arial"/>
        </w:rPr>
        <w:t>NSPCC (2023</w:t>
      </w:r>
      <w:r>
        <w:rPr>
          <w:rFonts w:ascii="Arial" w:hAnsi="Arial" w:cs="Arial"/>
        </w:rPr>
        <w:t>b</w:t>
      </w:r>
      <w:r w:rsidRPr="00B22A51">
        <w:rPr>
          <w:rFonts w:ascii="Arial" w:hAnsi="Arial" w:cs="Arial"/>
        </w:rPr>
        <w:t>)</w:t>
      </w:r>
      <w:r w:rsidR="00DE6021">
        <w:rPr>
          <w:rFonts w:ascii="Arial" w:hAnsi="Arial" w:cs="Arial"/>
        </w:rPr>
        <w:t xml:space="preserve"> support </w:t>
      </w:r>
      <w:r w:rsidR="00DE6021" w:rsidRPr="00445C89">
        <w:rPr>
          <w:rFonts w:ascii="Arial" w:hAnsi="Arial" w:cs="Arial"/>
        </w:rPr>
        <w:t>Bronfenbrenner</w:t>
      </w:r>
      <w:r w:rsidR="00DE6021">
        <w:rPr>
          <w:rFonts w:ascii="Arial" w:hAnsi="Arial" w:cs="Arial"/>
        </w:rPr>
        <w:t xml:space="preserve"> (1977)</w:t>
      </w:r>
      <w:r w:rsidR="00DE6021">
        <w:rPr>
          <w:rFonts w:ascii="Arial" w:hAnsi="Arial" w:cs="Arial"/>
        </w:rPr>
        <w:t xml:space="preserve"> and</w:t>
      </w:r>
      <w:r w:rsidRPr="00B22A51">
        <w:rPr>
          <w:rFonts w:ascii="Arial" w:hAnsi="Arial" w:cs="Arial"/>
        </w:rPr>
        <w:t xml:space="preserve"> </w:t>
      </w:r>
      <w:r>
        <w:rPr>
          <w:rFonts w:ascii="Arial" w:hAnsi="Arial" w:cs="Arial"/>
        </w:rPr>
        <w:t>suggest</w:t>
      </w:r>
      <w:r w:rsidRPr="00B22A51">
        <w:rPr>
          <w:rFonts w:ascii="Arial" w:hAnsi="Arial" w:cs="Arial"/>
        </w:rPr>
        <w:t xml:space="preserve"> that</w:t>
      </w:r>
      <w:r>
        <w:rPr>
          <w:rFonts w:ascii="Arial" w:hAnsi="Arial" w:cs="Arial"/>
        </w:rPr>
        <w:t xml:space="preserve"> a</w:t>
      </w:r>
      <w:r w:rsidRPr="00B22A51">
        <w:rPr>
          <w:rFonts w:ascii="Arial" w:hAnsi="Arial" w:cs="Arial"/>
        </w:rPr>
        <w:t xml:space="preserve"> multi-agency is an approach </w:t>
      </w:r>
      <w:r>
        <w:rPr>
          <w:rFonts w:ascii="Arial" w:hAnsi="Arial" w:cs="Arial"/>
        </w:rPr>
        <w:t>t</w:t>
      </w:r>
      <w:r w:rsidRPr="00B22A51">
        <w:rPr>
          <w:rFonts w:ascii="Arial" w:hAnsi="Arial" w:cs="Arial"/>
        </w:rPr>
        <w:t xml:space="preserve">hat is key to working affectively, as families will access multiple services throughout a child’s development. This approach is key in giving an overview of the family’s situation and </w:t>
      </w:r>
      <w:r>
        <w:rPr>
          <w:rFonts w:ascii="Arial" w:hAnsi="Arial" w:cs="Arial"/>
        </w:rPr>
        <w:t>agencies</w:t>
      </w:r>
      <w:r w:rsidRPr="00B22A51">
        <w:rPr>
          <w:rFonts w:ascii="Arial" w:hAnsi="Arial" w:cs="Arial"/>
        </w:rPr>
        <w:t xml:space="preserve"> can </w:t>
      </w:r>
      <w:r>
        <w:rPr>
          <w:rFonts w:ascii="Arial" w:hAnsi="Arial" w:cs="Arial"/>
        </w:rPr>
        <w:t>work collaboratively</w:t>
      </w:r>
      <w:r w:rsidRPr="00B22A51">
        <w:rPr>
          <w:rFonts w:ascii="Arial" w:hAnsi="Arial" w:cs="Arial"/>
        </w:rPr>
        <w:t xml:space="preserve"> </w:t>
      </w:r>
      <w:r>
        <w:rPr>
          <w:rFonts w:ascii="Arial" w:hAnsi="Arial" w:cs="Arial"/>
        </w:rPr>
        <w:t>whilst</w:t>
      </w:r>
      <w:r w:rsidRPr="00B22A51">
        <w:rPr>
          <w:rFonts w:ascii="Arial" w:hAnsi="Arial" w:cs="Arial"/>
        </w:rPr>
        <w:t xml:space="preserve"> supporting</w:t>
      </w:r>
      <w:r>
        <w:rPr>
          <w:rFonts w:ascii="Arial" w:hAnsi="Arial" w:cs="Arial"/>
        </w:rPr>
        <w:t xml:space="preserve"> the child</w:t>
      </w:r>
      <w:r w:rsidRPr="00B22A51">
        <w:rPr>
          <w:rFonts w:ascii="Arial" w:hAnsi="Arial" w:cs="Arial"/>
        </w:rPr>
        <w:t xml:space="preserve">. </w:t>
      </w:r>
    </w:p>
    <w:p w14:paraId="2AB99AF7" w14:textId="77777777" w:rsidR="004D0DCF" w:rsidRDefault="004D0DCF" w:rsidP="000812B6">
      <w:pPr>
        <w:spacing w:line="360" w:lineRule="auto"/>
        <w:rPr>
          <w:rFonts w:ascii="Arial" w:hAnsi="Arial" w:cs="Arial"/>
          <w:b/>
          <w:bCs/>
          <w:sz w:val="28"/>
          <w:szCs w:val="28"/>
          <w:u w:val="single"/>
        </w:rPr>
      </w:pPr>
    </w:p>
    <w:p w14:paraId="5BBC02BC" w14:textId="77777777" w:rsidR="004D0DCF" w:rsidRDefault="004D0DCF" w:rsidP="000812B6">
      <w:pPr>
        <w:spacing w:line="360" w:lineRule="auto"/>
        <w:rPr>
          <w:rFonts w:ascii="Arial" w:hAnsi="Arial" w:cs="Arial"/>
          <w:b/>
          <w:bCs/>
          <w:sz w:val="28"/>
          <w:szCs w:val="28"/>
          <w:u w:val="single"/>
        </w:rPr>
      </w:pPr>
    </w:p>
    <w:p w14:paraId="4E96F682" w14:textId="77777777" w:rsidR="00050B56" w:rsidRDefault="00050B56" w:rsidP="000812B6">
      <w:pPr>
        <w:spacing w:line="360" w:lineRule="auto"/>
        <w:rPr>
          <w:rFonts w:ascii="Arial" w:hAnsi="Arial" w:cs="Arial"/>
          <w:b/>
          <w:bCs/>
          <w:sz w:val="28"/>
          <w:szCs w:val="28"/>
          <w:u w:val="single"/>
        </w:rPr>
      </w:pPr>
    </w:p>
    <w:p w14:paraId="75747AA1" w14:textId="77777777" w:rsidR="00050B56" w:rsidRDefault="00050B56" w:rsidP="000812B6">
      <w:pPr>
        <w:spacing w:line="360" w:lineRule="auto"/>
        <w:rPr>
          <w:rFonts w:ascii="Arial" w:hAnsi="Arial" w:cs="Arial"/>
          <w:b/>
          <w:bCs/>
          <w:sz w:val="28"/>
          <w:szCs w:val="28"/>
          <w:u w:val="single"/>
        </w:rPr>
      </w:pPr>
    </w:p>
    <w:p w14:paraId="340CC2F4" w14:textId="77777777" w:rsidR="00050B56" w:rsidRDefault="00050B56" w:rsidP="000812B6">
      <w:pPr>
        <w:spacing w:line="360" w:lineRule="auto"/>
        <w:rPr>
          <w:rFonts w:ascii="Arial" w:hAnsi="Arial" w:cs="Arial"/>
          <w:b/>
          <w:bCs/>
          <w:sz w:val="28"/>
          <w:szCs w:val="28"/>
          <w:u w:val="single"/>
        </w:rPr>
      </w:pPr>
    </w:p>
    <w:p w14:paraId="557DDD5A" w14:textId="77777777" w:rsidR="00050B56" w:rsidRDefault="00050B56" w:rsidP="000812B6">
      <w:pPr>
        <w:spacing w:line="360" w:lineRule="auto"/>
        <w:rPr>
          <w:rFonts w:ascii="Arial" w:hAnsi="Arial" w:cs="Arial"/>
          <w:b/>
          <w:bCs/>
          <w:sz w:val="28"/>
          <w:szCs w:val="28"/>
          <w:u w:val="single"/>
        </w:rPr>
      </w:pPr>
    </w:p>
    <w:p w14:paraId="0293CF0B" w14:textId="77777777" w:rsidR="00050B56" w:rsidRDefault="00050B56" w:rsidP="000812B6">
      <w:pPr>
        <w:spacing w:line="360" w:lineRule="auto"/>
        <w:rPr>
          <w:rFonts w:ascii="Arial" w:hAnsi="Arial" w:cs="Arial"/>
          <w:b/>
          <w:bCs/>
          <w:sz w:val="28"/>
          <w:szCs w:val="28"/>
          <w:u w:val="single"/>
        </w:rPr>
      </w:pPr>
    </w:p>
    <w:p w14:paraId="203D3677" w14:textId="77777777" w:rsidR="00050B56" w:rsidRDefault="00050B56" w:rsidP="000812B6">
      <w:pPr>
        <w:spacing w:line="360" w:lineRule="auto"/>
        <w:rPr>
          <w:rFonts w:ascii="Arial" w:hAnsi="Arial" w:cs="Arial"/>
          <w:b/>
          <w:bCs/>
          <w:sz w:val="28"/>
          <w:szCs w:val="28"/>
          <w:u w:val="single"/>
        </w:rPr>
      </w:pPr>
    </w:p>
    <w:p w14:paraId="49D27D00" w14:textId="77777777" w:rsidR="00050B56" w:rsidRDefault="00050B56" w:rsidP="000812B6">
      <w:pPr>
        <w:spacing w:line="360" w:lineRule="auto"/>
        <w:rPr>
          <w:rFonts w:ascii="Arial" w:hAnsi="Arial" w:cs="Arial"/>
          <w:b/>
          <w:bCs/>
          <w:sz w:val="28"/>
          <w:szCs w:val="28"/>
          <w:u w:val="single"/>
        </w:rPr>
      </w:pPr>
    </w:p>
    <w:p w14:paraId="27533EDF" w14:textId="77777777" w:rsidR="00346033" w:rsidRDefault="00346033" w:rsidP="000812B6">
      <w:pPr>
        <w:spacing w:line="360" w:lineRule="auto"/>
        <w:rPr>
          <w:rFonts w:ascii="Arial" w:hAnsi="Arial" w:cs="Arial"/>
          <w:b/>
          <w:bCs/>
          <w:sz w:val="28"/>
          <w:szCs w:val="28"/>
          <w:u w:val="single"/>
        </w:rPr>
      </w:pPr>
    </w:p>
    <w:p w14:paraId="54C8CC68" w14:textId="77777777" w:rsidR="00DE6021" w:rsidRDefault="00DE6021" w:rsidP="000812B6">
      <w:pPr>
        <w:spacing w:line="360" w:lineRule="auto"/>
        <w:rPr>
          <w:rFonts w:ascii="Arial" w:hAnsi="Arial" w:cs="Arial"/>
          <w:b/>
          <w:bCs/>
          <w:sz w:val="28"/>
          <w:szCs w:val="28"/>
          <w:u w:val="single"/>
        </w:rPr>
      </w:pPr>
    </w:p>
    <w:p w14:paraId="327915F3" w14:textId="6A4BE377" w:rsidR="00DE6021" w:rsidRDefault="00722C1C"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I</w:t>
      </w:r>
      <w:r w:rsidR="006A2BFE">
        <w:rPr>
          <w:rFonts w:ascii="Arial" w:hAnsi="Arial" w:cs="Arial"/>
          <w:b/>
          <w:bCs/>
          <w:sz w:val="28"/>
          <w:szCs w:val="28"/>
          <w:u w:val="single"/>
        </w:rPr>
        <w:t>nterventions</w:t>
      </w:r>
      <w:r>
        <w:rPr>
          <w:rFonts w:ascii="Arial" w:hAnsi="Arial" w:cs="Arial"/>
          <w:b/>
          <w:bCs/>
          <w:sz w:val="28"/>
          <w:szCs w:val="28"/>
          <w:u w:val="single"/>
        </w:rPr>
        <w:t xml:space="preserve"> </w:t>
      </w:r>
    </w:p>
    <w:p w14:paraId="4B812447" w14:textId="2BD340CD" w:rsidR="005D517C" w:rsidRDefault="00346033" w:rsidP="00DE6021">
      <w:pPr>
        <w:spacing w:line="360" w:lineRule="auto"/>
        <w:jc w:val="right"/>
        <w:rPr>
          <w:rFonts w:ascii="Arial" w:hAnsi="Arial" w:cs="Arial"/>
          <w:b/>
          <w:bCs/>
          <w:sz w:val="28"/>
          <w:szCs w:val="28"/>
          <w:u w:val="single"/>
        </w:rPr>
      </w:pPr>
      <w:r>
        <w:rPr>
          <w:noProof/>
        </w:rPr>
        <w:drawing>
          <wp:anchor distT="0" distB="0" distL="114300" distR="114300" simplePos="0" relativeHeight="251662336" behindDoc="0" locked="0" layoutInCell="1" allowOverlap="1" wp14:anchorId="7283E0C2" wp14:editId="31C606FB">
            <wp:simplePos x="0" y="0"/>
            <wp:positionH relativeFrom="column">
              <wp:posOffset>499582</wp:posOffset>
            </wp:positionH>
            <wp:positionV relativeFrom="paragraph">
              <wp:posOffset>-310</wp:posOffset>
            </wp:positionV>
            <wp:extent cx="4312920" cy="3048635"/>
            <wp:effectExtent l="0" t="0" r="0" b="0"/>
            <wp:wrapTopAndBottom/>
            <wp:docPr id="1340573797" name="Picture 4" descr="Treisman every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eisman every interac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2920" cy="304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17C">
        <w:rPr>
          <w:rFonts w:ascii="Arial" w:hAnsi="Arial" w:cs="Arial"/>
        </w:rPr>
        <w:t>Head Start Kernow (2023)</w:t>
      </w:r>
    </w:p>
    <w:p w14:paraId="17E2C436" w14:textId="7F6D2A22" w:rsidR="00892CDF" w:rsidRDefault="00886558" w:rsidP="000812B6">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 state that practitioners should receive adequate information when preparing children, particularly children with additional needs when transitioning. They suggest ensuring the children have access to visits with friends to the new classroom for the children to become familiar with their new environment. </w:t>
      </w:r>
      <w:r w:rsidR="00892CDF">
        <w:rPr>
          <w:rFonts w:ascii="Arial" w:hAnsi="Arial" w:cs="Arial"/>
        </w:rPr>
        <w:t>Birth to 5 Matters (No Date</w:t>
      </w:r>
      <w:r w:rsidR="00ED4B79">
        <w:rPr>
          <w:rFonts w:ascii="Arial" w:hAnsi="Arial" w:cs="Arial"/>
        </w:rPr>
        <w:t xml:space="preserve"> b</w:t>
      </w:r>
      <w:r w:rsidR="00892CDF">
        <w:rPr>
          <w:rFonts w:ascii="Arial" w:hAnsi="Arial" w:cs="Arial"/>
        </w:rPr>
        <w:t>) support that there are many ways practitioners can support children with transitions.</w:t>
      </w:r>
      <w:r w:rsidR="003B7B67">
        <w:rPr>
          <w:rFonts w:ascii="Arial" w:hAnsi="Arial" w:cs="Arial"/>
        </w:rPr>
        <w:t xml:space="preserve"> They suggest ensuring that practitioners gather key information while planning the child’s transition plan. </w:t>
      </w:r>
    </w:p>
    <w:p w14:paraId="708B615C" w14:textId="3D1B4CED" w:rsidR="00892CDF" w:rsidRDefault="00733A45" w:rsidP="000812B6">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sidR="00886558">
        <w:rPr>
          <w:rFonts w:ascii="Arial" w:hAnsi="Arial" w:cs="Arial"/>
        </w:rPr>
        <w:t xml:space="preserve"> suggest that this would be done with access to key adults, this could be done by creating a relationship with the child/children prior to the transition. This will help support the child as the practitioner will have access to observing the child in a familiar setting prior to the transition. </w:t>
      </w:r>
      <w:r w:rsidR="009A4A30">
        <w:rPr>
          <w:rFonts w:ascii="Arial" w:hAnsi="Arial" w:cs="Arial"/>
        </w:rPr>
        <w:t>Birth to 5 Matters (No Date b) support</w:t>
      </w:r>
      <w:r w:rsidR="009A4A30">
        <w:rPr>
          <w:rFonts w:ascii="Arial" w:hAnsi="Arial" w:cs="Arial"/>
        </w:rPr>
        <w:t xml:space="preserve"> this and suggest that children need practitioners that recognise the importance of attachment and emotional well-being of the individual child. </w:t>
      </w:r>
    </w:p>
    <w:p w14:paraId="6835FAF7" w14:textId="664E1F4C" w:rsidR="00733A45" w:rsidRDefault="00892CDF" w:rsidP="000812B6">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Pr>
          <w:rFonts w:ascii="Arial" w:hAnsi="Arial" w:cs="Arial"/>
        </w:rPr>
        <w:t xml:space="preserve"> </w:t>
      </w:r>
      <w:r w:rsidR="00886558">
        <w:rPr>
          <w:rFonts w:ascii="Arial" w:hAnsi="Arial" w:cs="Arial"/>
        </w:rPr>
        <w:t>suggested creating a transition book for the child to familiar themselves with the photographs where the caregivers can support the child at home.</w:t>
      </w:r>
      <w:r w:rsidR="00886558">
        <w:rPr>
          <w:rFonts w:ascii="Arial" w:hAnsi="Arial" w:cs="Arial"/>
        </w:rPr>
        <w:t xml:space="preserve"> </w:t>
      </w:r>
      <w:r>
        <w:rPr>
          <w:rFonts w:ascii="Arial" w:hAnsi="Arial" w:cs="Arial"/>
        </w:rPr>
        <w:t>Birth to 5 Matters (No Date</w:t>
      </w:r>
      <w:r w:rsidR="009A4A30">
        <w:rPr>
          <w:rFonts w:ascii="Arial" w:hAnsi="Arial" w:cs="Arial"/>
        </w:rPr>
        <w:t xml:space="preserve"> b</w:t>
      </w:r>
      <w:r>
        <w:rPr>
          <w:rFonts w:ascii="Arial" w:hAnsi="Arial" w:cs="Arial"/>
        </w:rPr>
        <w:t>) support</w:t>
      </w:r>
      <w:r w:rsidRPr="00892CDF">
        <w:rPr>
          <w:rFonts w:ascii="Arial" w:hAnsi="Arial" w:cs="Arial"/>
        </w:rPr>
        <w:t xml:space="preserve"> </w:t>
      </w:r>
      <w:r w:rsidRPr="00667EA4">
        <w:rPr>
          <w:rFonts w:ascii="Arial" w:hAnsi="Arial" w:cs="Arial"/>
        </w:rPr>
        <w:t>Tower Hamlets Early Years Service</w:t>
      </w:r>
      <w:r>
        <w:rPr>
          <w:rFonts w:ascii="Arial" w:hAnsi="Arial" w:cs="Arial"/>
        </w:rPr>
        <w:t xml:space="preserve"> (No Date)</w:t>
      </w:r>
      <w:r>
        <w:rPr>
          <w:rFonts w:ascii="Arial" w:hAnsi="Arial" w:cs="Arial"/>
        </w:rPr>
        <w:t xml:space="preserve"> </w:t>
      </w:r>
      <w:r w:rsidR="00733A45">
        <w:rPr>
          <w:rFonts w:ascii="Arial" w:hAnsi="Arial" w:cs="Arial"/>
        </w:rPr>
        <w:t>also suggest use of transition books to help familiar the child with setting</w:t>
      </w:r>
      <w:r w:rsidR="00733A45">
        <w:rPr>
          <w:rFonts w:ascii="Arial" w:hAnsi="Arial" w:cs="Arial"/>
        </w:rPr>
        <w:t xml:space="preserve">. </w:t>
      </w:r>
    </w:p>
    <w:p w14:paraId="7E90104B" w14:textId="77777777" w:rsidR="00ED4B79" w:rsidRDefault="00ED4B79" w:rsidP="000812B6">
      <w:pPr>
        <w:spacing w:line="360" w:lineRule="auto"/>
        <w:rPr>
          <w:rFonts w:ascii="Arial" w:hAnsi="Arial" w:cs="Arial"/>
          <w:b/>
          <w:bCs/>
          <w:sz w:val="28"/>
          <w:szCs w:val="28"/>
          <w:u w:val="single"/>
        </w:rPr>
      </w:pPr>
    </w:p>
    <w:p w14:paraId="1A0B5633" w14:textId="77777777" w:rsidR="009A4A30" w:rsidRDefault="009A4A30" w:rsidP="000812B6">
      <w:pPr>
        <w:spacing w:line="360" w:lineRule="auto"/>
        <w:rPr>
          <w:rFonts w:ascii="Arial" w:hAnsi="Arial" w:cs="Arial"/>
          <w:b/>
          <w:bCs/>
          <w:sz w:val="28"/>
          <w:szCs w:val="28"/>
          <w:u w:val="single"/>
        </w:rPr>
      </w:pPr>
    </w:p>
    <w:p w14:paraId="3610EDC7" w14:textId="1D55C5C0" w:rsidR="000812B6" w:rsidRDefault="00346033"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P</w:t>
      </w:r>
      <w:r w:rsidR="000812B6">
        <w:rPr>
          <w:rFonts w:ascii="Arial" w:hAnsi="Arial" w:cs="Arial"/>
          <w:b/>
          <w:bCs/>
          <w:sz w:val="28"/>
          <w:szCs w:val="28"/>
          <w:u w:val="single"/>
        </w:rPr>
        <w:t>rosed Outcome</w:t>
      </w:r>
      <w:r w:rsidR="000812B6">
        <w:rPr>
          <w:rFonts w:ascii="Arial" w:hAnsi="Arial" w:cs="Arial"/>
          <w:b/>
          <w:bCs/>
          <w:sz w:val="28"/>
          <w:szCs w:val="28"/>
          <w:u w:val="single"/>
        </w:rPr>
        <w:t xml:space="preserve">. </w:t>
      </w:r>
    </w:p>
    <w:p w14:paraId="04E0906A" w14:textId="5C6ACB93" w:rsidR="000812B6" w:rsidRDefault="00987B35" w:rsidP="00151AE7">
      <w:pPr>
        <w:spacing w:line="360" w:lineRule="auto"/>
        <w:rPr>
          <w:rFonts w:ascii="Arial" w:hAnsi="Arial" w:cs="Arial"/>
        </w:rPr>
      </w:pPr>
      <w:r>
        <w:rPr>
          <w:rFonts w:ascii="Arial" w:hAnsi="Arial" w:cs="Arial"/>
        </w:rPr>
        <w:t>Hwb Cymru (</w:t>
      </w:r>
      <w:r w:rsidR="003C04E6">
        <w:rPr>
          <w:rFonts w:ascii="Arial" w:hAnsi="Arial" w:cs="Arial"/>
        </w:rPr>
        <w:t>2020</w:t>
      </w:r>
      <w:r w:rsidR="00853748">
        <w:rPr>
          <w:rFonts w:ascii="Arial" w:hAnsi="Arial" w:cs="Arial"/>
        </w:rPr>
        <w:t>a</w:t>
      </w:r>
      <w:r>
        <w:rPr>
          <w:rFonts w:ascii="Arial" w:hAnsi="Arial" w:cs="Arial"/>
        </w:rPr>
        <w:t xml:space="preserve">) states that the four purposes provide the learners with the ability to become, healthy, confident individuals that will be valued members of society in the future. </w:t>
      </w:r>
      <w:r w:rsidR="000812B6">
        <w:rPr>
          <w:rFonts w:ascii="Arial" w:hAnsi="Arial" w:cs="Arial"/>
        </w:rPr>
        <w:t xml:space="preserve">The aims are to support </w:t>
      </w:r>
      <w:r>
        <w:rPr>
          <w:rFonts w:ascii="Arial" w:hAnsi="Arial" w:cs="Arial"/>
        </w:rPr>
        <w:t>the child to be ambitious capable learners in education and beyond. The curriculum ensures that children are ethical and informed citizens of their country and the world. They lastly support children in becoming creative individuals that are ready to participate in life and work.</w:t>
      </w:r>
    </w:p>
    <w:p w14:paraId="0C8D8BC3" w14:textId="0810BB72" w:rsidR="00473E95" w:rsidRDefault="008C5177" w:rsidP="00151AE7">
      <w:pPr>
        <w:spacing w:line="360" w:lineRule="auto"/>
        <w:rPr>
          <w:rFonts w:ascii="Arial" w:hAnsi="Arial" w:cs="Arial"/>
        </w:rPr>
      </w:pPr>
      <w:r>
        <w:rPr>
          <w:rFonts w:ascii="Arial" w:hAnsi="Arial" w:cs="Arial"/>
        </w:rPr>
        <w:t>Hwb Cymru (</w:t>
      </w:r>
      <w:r w:rsidR="003C04E6">
        <w:rPr>
          <w:rFonts w:ascii="Arial" w:hAnsi="Arial" w:cs="Arial"/>
        </w:rPr>
        <w:t>2020</w:t>
      </w:r>
      <w:r w:rsidR="00853748">
        <w:rPr>
          <w:rFonts w:ascii="Arial" w:hAnsi="Arial" w:cs="Arial"/>
        </w:rPr>
        <w:t>b</w:t>
      </w:r>
      <w:r>
        <w:rPr>
          <w:rFonts w:ascii="Arial" w:hAnsi="Arial" w:cs="Arial"/>
        </w:rPr>
        <w:t xml:space="preserve">) state that </w:t>
      </w:r>
      <w:r w:rsidR="00055CF8">
        <w:rPr>
          <w:rFonts w:ascii="Arial" w:hAnsi="Arial" w:cs="Arial"/>
        </w:rPr>
        <w:t xml:space="preserve">the four purposes are based on integral skills, these skills develop the child’s understanding of types of values. The children would develop these skills, creativity and innovation, critical thinking and problem solving, personal effectiveness, planning and organising, cross-curricular skills, and progression.   </w:t>
      </w:r>
    </w:p>
    <w:p w14:paraId="69244DE3" w14:textId="1E898781" w:rsidR="009E70FF" w:rsidRDefault="00D311CA" w:rsidP="00151AE7">
      <w:pPr>
        <w:spacing w:line="360" w:lineRule="auto"/>
        <w:rPr>
          <w:rFonts w:ascii="Arial" w:hAnsi="Arial" w:cs="Arial"/>
        </w:rPr>
      </w:pPr>
      <w:r>
        <w:rPr>
          <w:rFonts w:ascii="Arial" w:hAnsi="Arial" w:cs="Arial"/>
        </w:rPr>
        <w:t xml:space="preserve">Welsh Government (2018) highlight the importance of play when encouraging a child’s development in finding themselves and gaining confidence. </w:t>
      </w:r>
      <w:r w:rsidR="00824CBC">
        <w:rPr>
          <w:rFonts w:ascii="Arial" w:hAnsi="Arial" w:cs="Arial"/>
        </w:rPr>
        <w:t>Welsh Assembly Government (</w:t>
      </w:r>
      <w:r w:rsidR="00AA571F">
        <w:rPr>
          <w:rFonts w:ascii="Arial" w:hAnsi="Arial" w:cs="Arial"/>
        </w:rPr>
        <w:t>2002</w:t>
      </w:r>
      <w:r w:rsidR="00824CBC">
        <w:rPr>
          <w:rFonts w:ascii="Arial" w:hAnsi="Arial" w:cs="Arial"/>
        </w:rPr>
        <w:t xml:space="preserve">) believe that play is valuable to all children’s development. </w:t>
      </w:r>
      <w:r w:rsidR="00824CBC">
        <w:rPr>
          <w:rFonts w:ascii="Arial" w:hAnsi="Arial" w:cs="Arial"/>
        </w:rPr>
        <w:t>Welsh Assembly Government (</w:t>
      </w:r>
      <w:r w:rsidR="00AA571F">
        <w:rPr>
          <w:rFonts w:ascii="Arial" w:hAnsi="Arial" w:cs="Arial"/>
        </w:rPr>
        <w:t>2002</w:t>
      </w:r>
      <w:r w:rsidR="00824CBC">
        <w:rPr>
          <w:rFonts w:ascii="Arial" w:hAnsi="Arial" w:cs="Arial"/>
        </w:rPr>
        <w:t>)</w:t>
      </w:r>
      <w:r w:rsidR="00824CBC">
        <w:rPr>
          <w:rFonts w:ascii="Arial" w:hAnsi="Arial" w:cs="Arial"/>
        </w:rPr>
        <w:t xml:space="preserve"> support </w:t>
      </w:r>
      <w:r w:rsidR="00824CBC" w:rsidRPr="00824CBC">
        <w:rPr>
          <w:rFonts w:ascii="Arial" w:hAnsi="Arial" w:cs="Arial"/>
        </w:rPr>
        <w:t>UNCRC</w:t>
      </w:r>
      <w:r w:rsidR="009E70FF">
        <w:rPr>
          <w:rFonts w:ascii="Arial" w:hAnsi="Arial" w:cs="Arial"/>
        </w:rPr>
        <w:t xml:space="preserve"> in </w:t>
      </w:r>
      <w:r w:rsidR="00207B74">
        <w:rPr>
          <w:rFonts w:ascii="Arial" w:hAnsi="Arial" w:cs="Arial"/>
        </w:rPr>
        <w:t>acknowledging</w:t>
      </w:r>
      <w:r w:rsidR="009E70FF">
        <w:rPr>
          <w:rFonts w:ascii="Arial" w:hAnsi="Arial" w:cs="Arial"/>
        </w:rPr>
        <w:t xml:space="preserve"> the </w:t>
      </w:r>
      <w:r w:rsidR="00207B74">
        <w:rPr>
          <w:rFonts w:ascii="Arial" w:hAnsi="Arial" w:cs="Arial"/>
        </w:rPr>
        <w:t>significance</w:t>
      </w:r>
      <w:r w:rsidR="009E70FF">
        <w:rPr>
          <w:rFonts w:ascii="Arial" w:hAnsi="Arial" w:cs="Arial"/>
        </w:rPr>
        <w:t xml:space="preserve"> of play for children’s development. </w:t>
      </w:r>
      <w:r w:rsidR="009E70FF">
        <w:rPr>
          <w:rFonts w:ascii="Arial" w:hAnsi="Arial" w:cs="Arial"/>
        </w:rPr>
        <w:t xml:space="preserve">Article 31 </w:t>
      </w:r>
      <w:r w:rsidR="009E70FF">
        <w:rPr>
          <w:rFonts w:ascii="Arial" w:hAnsi="Arial" w:cs="Arial"/>
        </w:rPr>
        <w:t xml:space="preserve">in the UNCRC state that each child </w:t>
      </w:r>
      <w:r w:rsidR="00AA571F">
        <w:rPr>
          <w:rFonts w:ascii="Arial" w:hAnsi="Arial" w:cs="Arial"/>
        </w:rPr>
        <w:t>has</w:t>
      </w:r>
      <w:r w:rsidR="009E70FF">
        <w:rPr>
          <w:rFonts w:ascii="Arial" w:hAnsi="Arial" w:cs="Arial"/>
        </w:rPr>
        <w:t xml:space="preserve"> the right to participate in play, cultural and artistic activities, according to Save the children (No Date).</w:t>
      </w:r>
    </w:p>
    <w:p w14:paraId="45918AE8" w14:textId="34FCE585" w:rsidR="001F6CD3" w:rsidRDefault="001F6CD3" w:rsidP="00151AE7">
      <w:pPr>
        <w:spacing w:line="360" w:lineRule="auto"/>
        <w:rPr>
          <w:rFonts w:ascii="Arial" w:hAnsi="Arial" w:cs="Arial"/>
        </w:rPr>
      </w:pPr>
      <w:r>
        <w:rPr>
          <w:rFonts w:ascii="Arial" w:hAnsi="Arial" w:cs="Arial"/>
        </w:rPr>
        <w:t>Flying start (No Date) state that Schematic play allows children to understand the meaning in what they are doing</w:t>
      </w:r>
      <w:r w:rsidR="00032194">
        <w:rPr>
          <w:rFonts w:ascii="Arial" w:hAnsi="Arial" w:cs="Arial"/>
        </w:rPr>
        <w:t xml:space="preserve">. They suggest that children learn through opportunities of active learning by experiencing hands on activities. </w:t>
      </w:r>
      <w:r w:rsidR="003B62E2">
        <w:rPr>
          <w:rFonts w:ascii="Arial" w:hAnsi="Arial" w:cs="Arial"/>
        </w:rPr>
        <w:t xml:space="preserve">Flying Start (No Date) suggest that practitioners with a basic level of understanding schema they </w:t>
      </w:r>
      <w:r w:rsidR="00D64552">
        <w:rPr>
          <w:rFonts w:ascii="Arial" w:hAnsi="Arial" w:cs="Arial"/>
        </w:rPr>
        <w:t>can</w:t>
      </w:r>
      <w:r w:rsidR="003B62E2">
        <w:rPr>
          <w:rFonts w:ascii="Arial" w:hAnsi="Arial" w:cs="Arial"/>
        </w:rPr>
        <w:t xml:space="preserve"> understand their observations that are able to support the child’s development. </w:t>
      </w:r>
    </w:p>
    <w:p w14:paraId="3C4F7E9E" w14:textId="3B211403" w:rsidR="00AE7BBA" w:rsidRDefault="00AE7BBA" w:rsidP="00151AE7">
      <w:pPr>
        <w:spacing w:line="360" w:lineRule="auto"/>
        <w:rPr>
          <w:rFonts w:ascii="Arial" w:hAnsi="Arial" w:cs="Arial"/>
        </w:rPr>
      </w:pPr>
    </w:p>
    <w:p w14:paraId="7D2FB201" w14:textId="77777777" w:rsidR="00D64552" w:rsidRDefault="00D64552" w:rsidP="00151AE7">
      <w:pPr>
        <w:spacing w:line="360" w:lineRule="auto"/>
        <w:rPr>
          <w:rFonts w:ascii="Arial" w:hAnsi="Arial" w:cs="Arial"/>
        </w:rPr>
      </w:pPr>
    </w:p>
    <w:p w14:paraId="2F3F5575" w14:textId="77777777" w:rsidR="00D64552" w:rsidRDefault="00D64552" w:rsidP="00151AE7">
      <w:pPr>
        <w:spacing w:line="360" w:lineRule="auto"/>
        <w:rPr>
          <w:rFonts w:ascii="Arial" w:hAnsi="Arial" w:cs="Arial"/>
        </w:rPr>
      </w:pPr>
    </w:p>
    <w:p w14:paraId="3DA5F314" w14:textId="77777777" w:rsidR="00D64552" w:rsidRDefault="00D64552" w:rsidP="00151AE7">
      <w:pPr>
        <w:spacing w:line="360" w:lineRule="auto"/>
        <w:rPr>
          <w:rFonts w:ascii="Arial" w:hAnsi="Arial" w:cs="Arial"/>
        </w:rPr>
      </w:pPr>
    </w:p>
    <w:p w14:paraId="04DAC50B" w14:textId="77777777" w:rsidR="00D64552" w:rsidRDefault="00D64552" w:rsidP="00151AE7">
      <w:pPr>
        <w:spacing w:line="360" w:lineRule="auto"/>
        <w:rPr>
          <w:rFonts w:ascii="Arial" w:hAnsi="Arial" w:cs="Arial"/>
        </w:rPr>
      </w:pPr>
    </w:p>
    <w:p w14:paraId="5CF22A73" w14:textId="77777777" w:rsidR="00D64552" w:rsidRDefault="00D64552" w:rsidP="00151AE7">
      <w:pPr>
        <w:spacing w:line="360" w:lineRule="auto"/>
        <w:rPr>
          <w:rFonts w:ascii="Arial" w:hAnsi="Arial" w:cs="Arial"/>
        </w:rPr>
      </w:pPr>
    </w:p>
    <w:p w14:paraId="06F5E752" w14:textId="77777777" w:rsidR="00D64552" w:rsidRDefault="00D64552" w:rsidP="00151AE7">
      <w:pPr>
        <w:spacing w:line="360" w:lineRule="auto"/>
        <w:rPr>
          <w:rFonts w:ascii="Arial" w:hAnsi="Arial" w:cs="Arial"/>
        </w:rPr>
      </w:pPr>
    </w:p>
    <w:p w14:paraId="2A4AD3E2" w14:textId="77777777" w:rsidR="00D64552" w:rsidRDefault="00D64552" w:rsidP="00151AE7">
      <w:pPr>
        <w:spacing w:line="360" w:lineRule="auto"/>
        <w:rPr>
          <w:rFonts w:ascii="Arial" w:hAnsi="Arial" w:cs="Arial"/>
        </w:rPr>
      </w:pPr>
    </w:p>
    <w:p w14:paraId="089DAE3F" w14:textId="77777777" w:rsidR="00D64552" w:rsidRDefault="00D64552" w:rsidP="00151AE7">
      <w:pPr>
        <w:spacing w:line="360" w:lineRule="auto"/>
        <w:rPr>
          <w:rFonts w:ascii="Arial" w:hAnsi="Arial" w:cs="Arial"/>
        </w:rPr>
      </w:pPr>
    </w:p>
    <w:p w14:paraId="3D67D4F0" w14:textId="40A110C7" w:rsidR="00D64552" w:rsidRDefault="00D64552" w:rsidP="00151AE7">
      <w:pPr>
        <w:spacing w:line="360" w:lineRule="auto"/>
        <w:rPr>
          <w:rFonts w:ascii="Arial" w:hAnsi="Arial" w:cs="Arial"/>
          <w:b/>
          <w:bCs/>
          <w:u w:val="single"/>
        </w:rPr>
      </w:pPr>
      <w:r w:rsidRPr="00D64552">
        <w:rPr>
          <w:rFonts w:ascii="Arial" w:hAnsi="Arial" w:cs="Arial"/>
          <w:b/>
          <w:bCs/>
          <w:u w:val="single"/>
        </w:rPr>
        <w:lastRenderedPageBreak/>
        <w:t>Reference list.</w:t>
      </w:r>
    </w:p>
    <w:p w14:paraId="108B50F5" w14:textId="77777777" w:rsidR="00D64552" w:rsidRPr="0025254C" w:rsidRDefault="00D64552" w:rsidP="00D64552">
      <w:pPr>
        <w:pStyle w:val="ListParagraph"/>
        <w:numPr>
          <w:ilvl w:val="0"/>
          <w:numId w:val="4"/>
        </w:numPr>
      </w:pPr>
      <w:r w:rsidRPr="0025254C">
        <w:t xml:space="preserve">Barnardo’s (No Date) </w:t>
      </w:r>
      <w:r w:rsidRPr="0025254C">
        <w:rPr>
          <w:i/>
          <w:iCs/>
        </w:rPr>
        <w:t>It’s all about relationships: Embedding relational, trauma sensitive approaches in education settings.</w:t>
      </w:r>
      <w:r w:rsidRPr="0025254C">
        <w:t xml:space="preserve"> Available at: </w:t>
      </w:r>
      <w:hyperlink r:id="rId16" w:history="1">
        <w:r w:rsidRPr="0025254C">
          <w:rPr>
            <w:rStyle w:val="Hyperlink"/>
          </w:rPr>
          <w:t>https://www.barnardos.org.uk/sites/default/files/uploads/Film%20notes%20-%20Final%20-%20digital.pdf.org.uk</w:t>
        </w:r>
      </w:hyperlink>
      <w:r w:rsidRPr="0025254C">
        <w:t xml:space="preserve"> (Accessed: 27</w:t>
      </w:r>
      <w:r w:rsidRPr="0025254C">
        <w:rPr>
          <w:vertAlign w:val="superscript"/>
        </w:rPr>
        <w:t>th</w:t>
      </w:r>
      <w:r w:rsidRPr="0025254C">
        <w:t xml:space="preserve"> November 2023).</w:t>
      </w:r>
    </w:p>
    <w:p w14:paraId="4BAD7CE1" w14:textId="77777777" w:rsidR="00D64552" w:rsidRPr="0025254C" w:rsidRDefault="00D64552" w:rsidP="00D64552">
      <w:pPr>
        <w:pStyle w:val="ListParagraph"/>
        <w:numPr>
          <w:ilvl w:val="0"/>
          <w:numId w:val="4"/>
        </w:numPr>
      </w:pPr>
      <w:r w:rsidRPr="0025254C">
        <w:t xml:space="preserve">Birth To 5 Matters (No Date a) </w:t>
      </w:r>
      <w:r w:rsidRPr="0025254C">
        <w:rPr>
          <w:i/>
          <w:iCs/>
        </w:rPr>
        <w:t xml:space="preserve">Transitions. </w:t>
      </w:r>
      <w:r w:rsidRPr="0025254C">
        <w:t xml:space="preserve">Available at: </w:t>
      </w:r>
      <w:hyperlink r:id="rId17" w:history="1">
        <w:r w:rsidRPr="0025254C">
          <w:rPr>
            <w:rStyle w:val="Hyperlink"/>
          </w:rPr>
          <w:t>https://birthto5matters.org.u</w:t>
        </w:r>
        <w:r w:rsidRPr="0025254C">
          <w:rPr>
            <w:rStyle w:val="Hyperlink"/>
          </w:rPr>
          <w:t>k</w:t>
        </w:r>
        <w:r w:rsidRPr="0025254C">
          <w:rPr>
            <w:rStyle w:val="Hyperlink"/>
          </w:rPr>
          <w:t>/transitions/</w:t>
        </w:r>
      </w:hyperlink>
      <w:r w:rsidRPr="0025254C">
        <w:t xml:space="preserve"> (Accessed: 19</w:t>
      </w:r>
      <w:r w:rsidRPr="0025254C">
        <w:rPr>
          <w:vertAlign w:val="superscript"/>
        </w:rPr>
        <w:t>th</w:t>
      </w:r>
      <w:r w:rsidRPr="0025254C">
        <w:t xml:space="preserve"> November 2023).</w:t>
      </w:r>
    </w:p>
    <w:p w14:paraId="599C8E37" w14:textId="77777777" w:rsidR="00D64552" w:rsidRPr="0025254C" w:rsidRDefault="00D64552" w:rsidP="00D64552">
      <w:pPr>
        <w:pStyle w:val="ListParagraph"/>
        <w:numPr>
          <w:ilvl w:val="0"/>
          <w:numId w:val="4"/>
        </w:numPr>
      </w:pPr>
      <w:r w:rsidRPr="0025254C">
        <w:t xml:space="preserve">Birth To 5 Matters (No Date b) </w:t>
      </w:r>
      <w:r w:rsidRPr="0025254C">
        <w:rPr>
          <w:i/>
          <w:iCs/>
        </w:rPr>
        <w:t xml:space="preserve">All about transitions. </w:t>
      </w:r>
      <w:r w:rsidRPr="0025254C">
        <w:t xml:space="preserve">Available at: </w:t>
      </w:r>
      <w:hyperlink r:id="rId18" w:history="1">
        <w:r w:rsidRPr="0025254C">
          <w:rPr>
            <w:rStyle w:val="Hyperlink"/>
          </w:rPr>
          <w:t>https://birthto5matters.org.uk</w:t>
        </w:r>
        <w:r w:rsidRPr="0025254C">
          <w:rPr>
            <w:rStyle w:val="Hyperlink"/>
          </w:rPr>
          <w:t>/</w:t>
        </w:r>
        <w:r w:rsidRPr="0025254C">
          <w:rPr>
            <w:rStyle w:val="Hyperlink"/>
          </w:rPr>
          <w:t>wp-content/uploads/2021/03/All-about...-transitions.pdf</w:t>
        </w:r>
      </w:hyperlink>
      <w:r w:rsidRPr="0025254C">
        <w:t xml:space="preserve"> (Accessed: 27</w:t>
      </w:r>
      <w:r w:rsidRPr="0025254C">
        <w:rPr>
          <w:vertAlign w:val="superscript"/>
        </w:rPr>
        <w:t>th</w:t>
      </w:r>
      <w:r w:rsidRPr="0025254C">
        <w:t xml:space="preserve"> November 2023).</w:t>
      </w:r>
    </w:p>
    <w:p w14:paraId="6608C2F3" w14:textId="77777777" w:rsidR="00D64552" w:rsidRPr="0025254C" w:rsidRDefault="00D64552" w:rsidP="00D64552">
      <w:pPr>
        <w:pStyle w:val="ListParagraph"/>
        <w:numPr>
          <w:ilvl w:val="0"/>
          <w:numId w:val="3"/>
        </w:numPr>
      </w:pPr>
      <w:r w:rsidRPr="0025254C">
        <w:t xml:space="preserve">ChangeKidsLives.org (No Date) </w:t>
      </w:r>
      <w:r w:rsidRPr="0025254C">
        <w:rPr>
          <w:i/>
          <w:iCs/>
        </w:rPr>
        <w:t xml:space="preserve">Applying </w:t>
      </w:r>
      <w:proofErr w:type="spellStart"/>
      <w:r w:rsidRPr="0025254C">
        <w:rPr>
          <w:i/>
          <w:iCs/>
        </w:rPr>
        <w:t>Masolw’s</w:t>
      </w:r>
      <w:proofErr w:type="spellEnd"/>
      <w:r w:rsidRPr="0025254C">
        <w:rPr>
          <w:i/>
          <w:iCs/>
        </w:rPr>
        <w:t xml:space="preserve"> hierarchy of needs in our classrooms. </w:t>
      </w:r>
      <w:r w:rsidRPr="0025254C">
        <w:t xml:space="preserve">Available at: </w:t>
      </w:r>
      <w:hyperlink r:id="rId19" w:history="1">
        <w:r w:rsidRPr="0025254C">
          <w:rPr>
            <w:rStyle w:val="Hyperlink"/>
          </w:rPr>
          <w:t>http://www.changekidslives.org/actions-4</w:t>
        </w:r>
      </w:hyperlink>
      <w:r w:rsidRPr="0025254C">
        <w:t xml:space="preserve"> (Accessed: 24</w:t>
      </w:r>
      <w:r w:rsidRPr="0025254C">
        <w:rPr>
          <w:vertAlign w:val="superscript"/>
        </w:rPr>
        <w:t>th</w:t>
      </w:r>
      <w:r w:rsidRPr="0025254C">
        <w:t xml:space="preserve"> November 2023).</w:t>
      </w:r>
    </w:p>
    <w:p w14:paraId="792BBE7D" w14:textId="77777777" w:rsidR="00D64552" w:rsidRPr="0025254C" w:rsidRDefault="00D64552" w:rsidP="00D64552">
      <w:pPr>
        <w:pStyle w:val="ListParagraph"/>
        <w:numPr>
          <w:ilvl w:val="0"/>
          <w:numId w:val="3"/>
        </w:numPr>
      </w:pPr>
      <w:r w:rsidRPr="0025254C">
        <w:t xml:space="preserve">City &amp; Guild (No date) Principles and Values of Children’s Care, Play, Learning and Development (0-19 years of age) The importance of effective communication in children’s care, play, learning and development: Effective communication. Available at: </w:t>
      </w:r>
      <w:proofErr w:type="gramStart"/>
      <w:r w:rsidRPr="0025254C">
        <w:t>https://moodle.uwtsd.ac.uk/pluginfile.php/721015/mod_resource/content/1/EFFECT~1.PDF  (</w:t>
      </w:r>
      <w:proofErr w:type="gramEnd"/>
      <w:r w:rsidRPr="0025254C">
        <w:t>Accessed: 27</w:t>
      </w:r>
      <w:r w:rsidRPr="0025254C">
        <w:rPr>
          <w:vertAlign w:val="superscript"/>
        </w:rPr>
        <w:t>th</w:t>
      </w:r>
      <w:r w:rsidRPr="0025254C">
        <w:t xml:space="preserve"> November 2023). </w:t>
      </w:r>
    </w:p>
    <w:p w14:paraId="1E37B5ED" w14:textId="77777777" w:rsidR="00D64552" w:rsidRPr="0025254C" w:rsidRDefault="00D64552" w:rsidP="00D64552">
      <w:pPr>
        <w:pStyle w:val="ListParagraph"/>
        <w:numPr>
          <w:ilvl w:val="0"/>
          <w:numId w:val="3"/>
        </w:numPr>
        <w:rPr>
          <w:i/>
          <w:iCs/>
        </w:rPr>
      </w:pPr>
      <w:r w:rsidRPr="0025254C">
        <w:t xml:space="preserve">Devon County Council (No Date) </w:t>
      </w:r>
      <w:r w:rsidRPr="0025254C">
        <w:rPr>
          <w:i/>
          <w:iCs/>
        </w:rPr>
        <w:t xml:space="preserve">Transition in early years: Guidance for schools and settings. </w:t>
      </w:r>
      <w:r w:rsidRPr="0025254C">
        <w:t xml:space="preserve">Available at: </w:t>
      </w:r>
      <w:hyperlink r:id="rId20" w:history="1">
        <w:r w:rsidRPr="0025254C">
          <w:rPr>
            <w:rStyle w:val="Hyperlink"/>
          </w:rPr>
          <w:t>https://www.devon.gov.uk/support-schools-settings/inclusion/transition/transition-in-the-early-years/</w:t>
        </w:r>
      </w:hyperlink>
      <w:r w:rsidRPr="0025254C">
        <w:t xml:space="preserve"> (Accessed: 24</w:t>
      </w:r>
      <w:r w:rsidRPr="0025254C">
        <w:rPr>
          <w:vertAlign w:val="superscript"/>
        </w:rPr>
        <w:t>th</w:t>
      </w:r>
      <w:r w:rsidRPr="0025254C">
        <w:t xml:space="preserve"> November 2023).</w:t>
      </w:r>
    </w:p>
    <w:p w14:paraId="5A4B09F5" w14:textId="77777777" w:rsidR="00D64552" w:rsidRPr="0025254C" w:rsidRDefault="00D64552" w:rsidP="00D64552">
      <w:pPr>
        <w:pStyle w:val="ListParagraph"/>
        <w:numPr>
          <w:ilvl w:val="0"/>
          <w:numId w:val="3"/>
        </w:numPr>
        <w:rPr>
          <w:i/>
          <w:iCs/>
        </w:rPr>
      </w:pPr>
      <w:r w:rsidRPr="0025254C">
        <w:t xml:space="preserve">Department for Education (2023) </w:t>
      </w:r>
      <w:r w:rsidRPr="0025254C">
        <w:rPr>
          <w:i/>
          <w:iCs/>
        </w:rPr>
        <w:t xml:space="preserve">Statutory framework for the early </w:t>
      </w:r>
      <w:proofErr w:type="gramStart"/>
      <w:r w:rsidRPr="0025254C">
        <w:rPr>
          <w:i/>
          <w:iCs/>
        </w:rPr>
        <w:t>years</w:t>
      </w:r>
      <w:proofErr w:type="gramEnd"/>
      <w:r w:rsidRPr="0025254C">
        <w:rPr>
          <w:i/>
          <w:iCs/>
        </w:rPr>
        <w:t xml:space="preserve"> foundation stage: Setting the standards for learning, development and care for children from birth to five. </w:t>
      </w:r>
      <w:r w:rsidRPr="0025254C">
        <w:t xml:space="preserve">Available at: </w:t>
      </w:r>
      <w:hyperlink r:id="rId21" w:history="1">
        <w:r w:rsidRPr="0025254C">
          <w:rPr>
            <w:rStyle w:val="Hyperlink"/>
          </w:rPr>
          <w:t>https://assets.publishing.service.gov.uk/government/uploads/system/uploads/attachment_data/file/1170108/EYFS_framework_from_September_2023.pdf</w:t>
        </w:r>
      </w:hyperlink>
      <w:r w:rsidRPr="0025254C">
        <w:t xml:space="preserve"> (Accessed: 24</w:t>
      </w:r>
      <w:r w:rsidRPr="0025254C">
        <w:rPr>
          <w:vertAlign w:val="superscript"/>
        </w:rPr>
        <w:t>th</w:t>
      </w:r>
      <w:r w:rsidRPr="0025254C">
        <w:t xml:space="preserve"> November 2023).</w:t>
      </w:r>
    </w:p>
    <w:p w14:paraId="0BC9D313" w14:textId="77777777" w:rsidR="00D64552" w:rsidRPr="0025254C" w:rsidRDefault="00D64552" w:rsidP="00D64552">
      <w:pPr>
        <w:pStyle w:val="ListParagraph"/>
        <w:numPr>
          <w:ilvl w:val="0"/>
          <w:numId w:val="3"/>
        </w:numPr>
        <w:rPr>
          <w:i/>
          <w:iCs/>
        </w:rPr>
      </w:pPr>
      <w:r w:rsidRPr="0025254C">
        <w:t xml:space="preserve">Early Years Matters (No Date) </w:t>
      </w:r>
      <w:r w:rsidRPr="0025254C">
        <w:rPr>
          <w:i/>
          <w:iCs/>
        </w:rPr>
        <w:t>Key person and attachment.</w:t>
      </w:r>
      <w:r w:rsidRPr="0025254C">
        <w:t xml:space="preserve"> Available at: </w:t>
      </w:r>
      <w:hyperlink r:id="rId22" w:history="1">
        <w:r w:rsidRPr="0025254C">
          <w:rPr>
            <w:rStyle w:val="Hyperlink"/>
          </w:rPr>
          <w:t>https://www.earlyyearsmatters.co.uk/eyfs/positive-relationships/key-person-attachment/</w:t>
        </w:r>
      </w:hyperlink>
      <w:r w:rsidRPr="0025254C">
        <w:t xml:space="preserve"> (Accessed: 26</w:t>
      </w:r>
      <w:r w:rsidRPr="0025254C">
        <w:rPr>
          <w:vertAlign w:val="superscript"/>
        </w:rPr>
        <w:t>th</w:t>
      </w:r>
      <w:r w:rsidRPr="0025254C">
        <w:t xml:space="preserve"> November 2023).</w:t>
      </w:r>
    </w:p>
    <w:p w14:paraId="58B335ED" w14:textId="77777777" w:rsidR="00D64552" w:rsidRPr="0025254C" w:rsidRDefault="00D64552" w:rsidP="00D64552">
      <w:pPr>
        <w:pStyle w:val="ListParagraph"/>
        <w:numPr>
          <w:ilvl w:val="0"/>
          <w:numId w:val="3"/>
        </w:numPr>
      </w:pPr>
      <w:r w:rsidRPr="0025254C">
        <w:t xml:space="preserve">El Zaatari, W. and Maalouf, I. (2022) ‘How the Bronfenbrenner Bio-ecological System Theory Explains the Development of Students’ </w:t>
      </w:r>
      <w:r w:rsidRPr="0025254C">
        <w:rPr>
          <w:i/>
          <w:iCs/>
        </w:rPr>
        <w:t>Sense of Belonging to School?’</w:t>
      </w:r>
      <w:r w:rsidRPr="0025254C">
        <w:t xml:space="preserve">, SAGE open, 12(4), pp.1-18. Available at: </w:t>
      </w:r>
      <w:hyperlink r:id="rId23" w:history="1">
        <w:r w:rsidRPr="0025254C">
          <w:rPr>
            <w:rStyle w:val="Hyperlink"/>
          </w:rPr>
          <w:t>https://doi.org/10.1177/21582440221134089</w:t>
        </w:r>
      </w:hyperlink>
      <w:r w:rsidRPr="0025254C">
        <w:t>.  (Accessed: 1</w:t>
      </w:r>
      <w:r w:rsidRPr="0025254C">
        <w:rPr>
          <w:vertAlign w:val="superscript"/>
        </w:rPr>
        <w:t>st</w:t>
      </w:r>
      <w:r w:rsidRPr="0025254C">
        <w:t xml:space="preserve"> December 2023).</w:t>
      </w:r>
    </w:p>
    <w:p w14:paraId="6E289D83" w14:textId="77777777" w:rsidR="00D64552" w:rsidRPr="0025254C" w:rsidRDefault="00D64552" w:rsidP="00D64552">
      <w:pPr>
        <w:pStyle w:val="ListParagraph"/>
        <w:numPr>
          <w:ilvl w:val="0"/>
          <w:numId w:val="3"/>
        </w:numPr>
      </w:pPr>
      <w:r w:rsidRPr="0025254C">
        <w:t xml:space="preserve">Education Library (2020). </w:t>
      </w:r>
      <w:r w:rsidRPr="0025254C">
        <w:rPr>
          <w:i/>
          <w:iCs/>
        </w:rPr>
        <w:t xml:space="preserve">Maslow’s hierarchy of needs in education. </w:t>
      </w:r>
      <w:r w:rsidRPr="0025254C">
        <w:t xml:space="preserve">Available at: </w:t>
      </w:r>
      <w:hyperlink r:id="rId24" w:history="1">
        <w:r w:rsidRPr="0025254C">
          <w:rPr>
            <w:rStyle w:val="Hyperlink"/>
          </w:rPr>
          <w:t>https://educationlibrary.org/maslows-hierarchy-of-needs-in-education/</w:t>
        </w:r>
      </w:hyperlink>
      <w:r w:rsidRPr="0025254C">
        <w:t xml:space="preserve"> (Accessed: 24</w:t>
      </w:r>
      <w:r w:rsidRPr="0025254C">
        <w:rPr>
          <w:vertAlign w:val="superscript"/>
        </w:rPr>
        <w:t>th</w:t>
      </w:r>
      <w:r w:rsidRPr="0025254C">
        <w:t xml:space="preserve"> November 2023).</w:t>
      </w:r>
    </w:p>
    <w:p w14:paraId="272F9152" w14:textId="77777777" w:rsidR="00D64552" w:rsidRPr="0025254C" w:rsidRDefault="00D64552" w:rsidP="00D64552">
      <w:pPr>
        <w:pStyle w:val="ListParagraph"/>
        <w:numPr>
          <w:ilvl w:val="0"/>
          <w:numId w:val="3"/>
        </w:numPr>
      </w:pPr>
      <w:r w:rsidRPr="0025254C">
        <w:t xml:space="preserve">Education Scotland (2017) </w:t>
      </w:r>
      <w:r w:rsidRPr="0025254C">
        <w:rPr>
          <w:i/>
          <w:iCs/>
        </w:rPr>
        <w:t xml:space="preserve">What are </w:t>
      </w:r>
      <w:proofErr w:type="gramStart"/>
      <w:r w:rsidRPr="0025254C">
        <w:rPr>
          <w:i/>
          <w:iCs/>
        </w:rPr>
        <w:t>transitions?.</w:t>
      </w:r>
      <w:proofErr w:type="gramEnd"/>
      <w:r w:rsidRPr="0025254C">
        <w:rPr>
          <w:i/>
          <w:iCs/>
        </w:rPr>
        <w:t xml:space="preserve"> </w:t>
      </w:r>
      <w:r w:rsidRPr="0025254C">
        <w:t xml:space="preserve">Available at: </w:t>
      </w:r>
      <w:r w:rsidRPr="0025254C">
        <w:rPr>
          <w:i/>
          <w:iCs/>
        </w:rPr>
        <w:t xml:space="preserve"> </w:t>
      </w:r>
      <w:hyperlink r:id="rId25" w:history="1">
        <w:r w:rsidRPr="0025254C">
          <w:rPr>
            <w:rStyle w:val="Hyperlink"/>
          </w:rPr>
          <w:t>https://education.gov.scot/parentzone/my-child/transitions/what-are-transitions/#</w:t>
        </w:r>
      </w:hyperlink>
      <w:r w:rsidRPr="0025254C">
        <w:t xml:space="preserve"> (Accessed: 19</w:t>
      </w:r>
      <w:r w:rsidRPr="0025254C">
        <w:rPr>
          <w:vertAlign w:val="superscript"/>
        </w:rPr>
        <w:t>th</w:t>
      </w:r>
      <w:r w:rsidRPr="0025254C">
        <w:t xml:space="preserve"> November 2023).</w:t>
      </w:r>
    </w:p>
    <w:p w14:paraId="66E6AB76" w14:textId="77777777" w:rsidR="00D64552" w:rsidRPr="0025254C" w:rsidRDefault="00D64552" w:rsidP="00D64552">
      <w:pPr>
        <w:pStyle w:val="ListParagraph"/>
        <w:numPr>
          <w:ilvl w:val="0"/>
          <w:numId w:val="3"/>
        </w:numPr>
      </w:pPr>
      <w:r w:rsidRPr="0025254C">
        <w:t xml:space="preserve">Educational technology (2020) </w:t>
      </w:r>
      <w:r w:rsidRPr="0025254C">
        <w:rPr>
          <w:i/>
          <w:iCs/>
        </w:rPr>
        <w:t>Zone of proximal development and scaffolding.</w:t>
      </w:r>
      <w:r w:rsidRPr="0025254C">
        <w:t xml:space="preserve"> Available at: </w:t>
      </w:r>
      <w:hyperlink r:id="rId26" w:history="1">
        <w:r w:rsidRPr="0025254C">
          <w:rPr>
            <w:rStyle w:val="Hyperlink"/>
          </w:rPr>
          <w:t>https://educationaltechnology.net/vygotskys-zone-of-proximal-development-and-scaffolding/</w:t>
        </w:r>
      </w:hyperlink>
      <w:r w:rsidRPr="0025254C">
        <w:t xml:space="preserve"> (Accessed: 27</w:t>
      </w:r>
      <w:r w:rsidRPr="0025254C">
        <w:rPr>
          <w:vertAlign w:val="superscript"/>
        </w:rPr>
        <w:t>th</w:t>
      </w:r>
      <w:r w:rsidRPr="0025254C">
        <w:t xml:space="preserve"> November 2023).</w:t>
      </w:r>
    </w:p>
    <w:p w14:paraId="3A4CC24E" w14:textId="77777777" w:rsidR="00D64552" w:rsidRPr="0025254C" w:rsidRDefault="00D64552" w:rsidP="00D64552">
      <w:pPr>
        <w:pStyle w:val="ListParagraph"/>
        <w:numPr>
          <w:ilvl w:val="0"/>
          <w:numId w:val="3"/>
        </w:numPr>
      </w:pPr>
      <w:r w:rsidRPr="0025254C">
        <w:t xml:space="preserve">Ealing Educational Psychology Service (2020) </w:t>
      </w:r>
      <w:r w:rsidRPr="0025254C">
        <w:rPr>
          <w:i/>
          <w:iCs/>
        </w:rPr>
        <w:t>Advice for schools: Transition and back to school during COVID 9.</w:t>
      </w:r>
      <w:r w:rsidRPr="0025254C">
        <w:t xml:space="preserve"> Available at: </w:t>
      </w:r>
      <w:hyperlink r:id="rId27" w:history="1">
        <w:r w:rsidRPr="0025254C">
          <w:rPr>
            <w:rStyle w:val="Hyperlink"/>
          </w:rPr>
          <w:t>https://view.officeapps.live.com/op/view.aspx?src=https%3A%2F%2Fwww.egfl.org.uk%2Fsites%2Fdefault%2Ffiles%2FEPS%2520Guidance%2520and%2520Support%2520for%2520Scho</w:t>
        </w:r>
        <w:r w:rsidRPr="0025254C">
          <w:rPr>
            <w:rStyle w:val="Hyperlink"/>
          </w:rPr>
          <w:lastRenderedPageBreak/>
          <w:t>ols%2520on%2520transition%2520during%2520COVID19.docx&amp;wdOrigin=BROWSELINK</w:t>
        </w:r>
      </w:hyperlink>
      <w:r w:rsidRPr="0025254C">
        <w:t xml:space="preserve"> (Accessed: 26</w:t>
      </w:r>
      <w:r w:rsidRPr="0025254C">
        <w:rPr>
          <w:vertAlign w:val="superscript"/>
        </w:rPr>
        <w:t>th</w:t>
      </w:r>
      <w:r w:rsidRPr="0025254C">
        <w:t xml:space="preserve"> November 2023).</w:t>
      </w:r>
    </w:p>
    <w:p w14:paraId="2DC70E84" w14:textId="77777777" w:rsidR="00D64552" w:rsidRPr="0025254C" w:rsidRDefault="00D64552" w:rsidP="00D64552">
      <w:pPr>
        <w:pStyle w:val="ListParagraph"/>
        <w:numPr>
          <w:ilvl w:val="0"/>
          <w:numId w:val="3"/>
        </w:numPr>
      </w:pPr>
      <w:r w:rsidRPr="0025254C">
        <w:t xml:space="preserve">Flying Start (No Date) </w:t>
      </w:r>
      <w:r w:rsidRPr="0025254C">
        <w:rPr>
          <w:i/>
          <w:iCs/>
        </w:rPr>
        <w:t xml:space="preserve">What is a schema? </w:t>
      </w:r>
      <w:r w:rsidRPr="0025254C">
        <w:t xml:space="preserve">Available at: </w:t>
      </w:r>
      <w:hyperlink r:id="rId28" w:history="1">
        <w:r w:rsidRPr="0025254C">
          <w:rPr>
            <w:rStyle w:val="Hyperlink"/>
          </w:rPr>
          <w:t>https://www.flyingstart.uk.com/wp-content/uploads/2014/08/Schema.pdf</w:t>
        </w:r>
      </w:hyperlink>
      <w:r w:rsidRPr="0025254C">
        <w:t xml:space="preserve"> (Accessed: 1</w:t>
      </w:r>
      <w:r w:rsidRPr="0025254C">
        <w:rPr>
          <w:vertAlign w:val="superscript"/>
        </w:rPr>
        <w:t>st</w:t>
      </w:r>
      <w:r w:rsidRPr="0025254C">
        <w:t xml:space="preserve"> December 2023).</w:t>
      </w:r>
    </w:p>
    <w:p w14:paraId="4884B22C" w14:textId="77777777" w:rsidR="00D64552" w:rsidRPr="0025254C" w:rsidRDefault="00D64552" w:rsidP="00D64552">
      <w:pPr>
        <w:pStyle w:val="ListParagraph"/>
        <w:numPr>
          <w:ilvl w:val="0"/>
          <w:numId w:val="3"/>
        </w:numPr>
      </w:pPr>
      <w:r w:rsidRPr="0025254C">
        <w:t xml:space="preserve">Head Strat Kernow (2023) </w:t>
      </w:r>
      <w:r w:rsidRPr="0025254C">
        <w:rPr>
          <w:i/>
          <w:iCs/>
        </w:rPr>
        <w:t xml:space="preserve">Relationships and Belonging. </w:t>
      </w:r>
      <w:r w:rsidRPr="0025254C">
        <w:t xml:space="preserve">Available at: </w:t>
      </w:r>
      <w:hyperlink r:id="rId29" w:history="1">
        <w:r w:rsidRPr="0025254C">
          <w:rPr>
            <w:rStyle w:val="Hyperlink"/>
          </w:rPr>
          <w:t>https://www.headstartkernow.org.uk/universal-/wsa-ethos--environment/relationships/</w:t>
        </w:r>
      </w:hyperlink>
      <w:r w:rsidRPr="0025254C">
        <w:t xml:space="preserve"> (Accessed: 27</w:t>
      </w:r>
      <w:r w:rsidRPr="0025254C">
        <w:rPr>
          <w:vertAlign w:val="superscript"/>
        </w:rPr>
        <w:t>th</w:t>
      </w:r>
      <w:r w:rsidRPr="0025254C">
        <w:t xml:space="preserve"> November 2023).</w:t>
      </w:r>
    </w:p>
    <w:p w14:paraId="25B4221F" w14:textId="77777777" w:rsidR="00D64552" w:rsidRPr="0025254C" w:rsidRDefault="00D64552" w:rsidP="00D64552">
      <w:pPr>
        <w:pStyle w:val="ListParagraph"/>
        <w:numPr>
          <w:ilvl w:val="0"/>
          <w:numId w:val="3"/>
        </w:numPr>
      </w:pPr>
      <w:r w:rsidRPr="0025254C">
        <w:t xml:space="preserve">HSE (2021) </w:t>
      </w:r>
      <w:r w:rsidRPr="0025254C">
        <w:rPr>
          <w:i/>
          <w:iCs/>
        </w:rPr>
        <w:t xml:space="preserve">Your Child’s Developmental Milestones. </w:t>
      </w:r>
      <w:r w:rsidRPr="0025254C">
        <w:t xml:space="preserve">Available at: </w:t>
      </w:r>
      <w:hyperlink r:id="rId30" w:history="1">
        <w:r w:rsidRPr="0025254C">
          <w:rPr>
            <w:rStyle w:val="Hyperlink"/>
          </w:rPr>
          <w:t>https://www2.hse.ie/babies-children/checks-milestones/developmental-milestones/3-5-years/</w:t>
        </w:r>
      </w:hyperlink>
      <w:r w:rsidRPr="0025254C">
        <w:t xml:space="preserve"> (Accessed: 22</w:t>
      </w:r>
      <w:r w:rsidRPr="0025254C">
        <w:rPr>
          <w:vertAlign w:val="superscript"/>
        </w:rPr>
        <w:t>nd</w:t>
      </w:r>
      <w:r w:rsidRPr="0025254C">
        <w:t xml:space="preserve"> November 2023).</w:t>
      </w:r>
    </w:p>
    <w:p w14:paraId="0A8DB477" w14:textId="77777777" w:rsidR="00D64552" w:rsidRPr="0025254C" w:rsidRDefault="00D64552" w:rsidP="00D64552">
      <w:pPr>
        <w:pStyle w:val="ListParagraph"/>
        <w:numPr>
          <w:ilvl w:val="0"/>
          <w:numId w:val="3"/>
        </w:numPr>
        <w:rPr>
          <w:i/>
          <w:iCs/>
        </w:rPr>
      </w:pPr>
      <w:r w:rsidRPr="0025254C">
        <w:t xml:space="preserve">HWB (2020a) </w:t>
      </w:r>
      <w:r w:rsidRPr="0025254C">
        <w:rPr>
          <w:i/>
          <w:iCs/>
        </w:rPr>
        <w:t>Introduction to Curriculum for Wales guidance.</w:t>
      </w:r>
      <w:r w:rsidRPr="0025254C">
        <w:t xml:space="preserve"> Available at: </w:t>
      </w:r>
      <w:hyperlink r:id="rId31" w:history="1">
        <w:r w:rsidRPr="0025254C">
          <w:rPr>
            <w:rStyle w:val="Hyperlink"/>
          </w:rPr>
          <w:t>https://hwb.gov.wales/curriculum-for-wales/introduction</w:t>
        </w:r>
      </w:hyperlink>
      <w:r w:rsidRPr="0025254C">
        <w:rPr>
          <w:i/>
          <w:iCs/>
        </w:rPr>
        <w:t xml:space="preserve">  </w:t>
      </w:r>
      <w:r w:rsidRPr="0025254C">
        <w:t>(Accessed: 27</w:t>
      </w:r>
      <w:r w:rsidRPr="0025254C">
        <w:rPr>
          <w:vertAlign w:val="superscript"/>
        </w:rPr>
        <w:t>th</w:t>
      </w:r>
      <w:r w:rsidRPr="0025254C">
        <w:t xml:space="preserve"> November 2023).</w:t>
      </w:r>
    </w:p>
    <w:p w14:paraId="7950EB5B" w14:textId="77777777" w:rsidR="00D64552" w:rsidRPr="0025254C" w:rsidRDefault="00D64552" w:rsidP="00D64552">
      <w:pPr>
        <w:pStyle w:val="ListParagraph"/>
        <w:numPr>
          <w:ilvl w:val="0"/>
          <w:numId w:val="3"/>
        </w:numPr>
      </w:pPr>
      <w:r w:rsidRPr="0025254C">
        <w:t xml:space="preserve">Hwb (2020b) </w:t>
      </w:r>
      <w:r w:rsidRPr="0025254C">
        <w:rPr>
          <w:i/>
          <w:iCs/>
        </w:rPr>
        <w:t>Developing a vision for curriculum design.</w:t>
      </w:r>
      <w:r w:rsidRPr="0025254C">
        <w:t xml:space="preserve"> Available at: </w:t>
      </w:r>
      <w:hyperlink r:id="rId32" w:anchor="curriculum-design-and-the-four-purposes" w:history="1">
        <w:r w:rsidRPr="0025254C">
          <w:rPr>
            <w:rStyle w:val="Hyperlink"/>
          </w:rPr>
          <w:t>https://hwb.gov.wales/curriculum-for-wales/designing-your-curriculum/developing-a-vision-for-curriculum-design/#curriculum-design-and-the-four-purposes</w:t>
        </w:r>
      </w:hyperlink>
      <w:r w:rsidRPr="0025254C">
        <w:t xml:space="preserve"> (Accessed: 24</w:t>
      </w:r>
      <w:r w:rsidRPr="0025254C">
        <w:rPr>
          <w:vertAlign w:val="superscript"/>
        </w:rPr>
        <w:t>th</w:t>
      </w:r>
      <w:r w:rsidRPr="0025254C">
        <w:t xml:space="preserve"> November 2023).</w:t>
      </w:r>
    </w:p>
    <w:p w14:paraId="3061EFC1" w14:textId="77777777" w:rsidR="00D64552" w:rsidRPr="0025254C" w:rsidRDefault="00D64552" w:rsidP="00D64552">
      <w:pPr>
        <w:pStyle w:val="ListParagraph"/>
        <w:numPr>
          <w:ilvl w:val="0"/>
          <w:numId w:val="3"/>
        </w:numPr>
      </w:pPr>
      <w:r w:rsidRPr="0025254C">
        <w:t xml:space="preserve">Illinois Early Learning Project (2016) </w:t>
      </w:r>
      <w:r w:rsidRPr="0025254C">
        <w:rPr>
          <w:i/>
          <w:iCs/>
        </w:rPr>
        <w:t>Supporting adult-child relationships.</w:t>
      </w:r>
      <w:r w:rsidRPr="0025254C">
        <w:t xml:space="preserve"> </w:t>
      </w:r>
      <w:hyperlink r:id="rId33" w:history="1">
        <w:r w:rsidRPr="0025254C">
          <w:rPr>
            <w:rStyle w:val="Hyperlink"/>
          </w:rPr>
          <w:t>https://illinoisearlylearning.org/tipsheets/adultchild/</w:t>
        </w:r>
      </w:hyperlink>
      <w:r w:rsidRPr="0025254C">
        <w:t xml:space="preserve"> </w:t>
      </w:r>
      <w:r w:rsidRPr="0025254C">
        <w:rPr>
          <w:i/>
          <w:iCs/>
        </w:rPr>
        <w:t xml:space="preserve"> </w:t>
      </w:r>
      <w:r w:rsidRPr="0025254C">
        <w:t>Available at: (Accessed: 27</w:t>
      </w:r>
      <w:r w:rsidRPr="0025254C">
        <w:rPr>
          <w:vertAlign w:val="superscript"/>
        </w:rPr>
        <w:t>th</w:t>
      </w:r>
      <w:r w:rsidRPr="0025254C">
        <w:t xml:space="preserve"> November 2023).</w:t>
      </w:r>
    </w:p>
    <w:p w14:paraId="383795F5" w14:textId="77777777" w:rsidR="00D64552" w:rsidRPr="0025254C" w:rsidRDefault="00D64552" w:rsidP="00D64552">
      <w:pPr>
        <w:pStyle w:val="ListParagraph"/>
        <w:numPr>
          <w:ilvl w:val="0"/>
          <w:numId w:val="3"/>
        </w:numPr>
      </w:pPr>
      <w:r w:rsidRPr="0025254C">
        <w:t xml:space="preserve">Lindon, J. (2012) </w:t>
      </w:r>
      <w:r w:rsidRPr="0025254C">
        <w:rPr>
          <w:i/>
          <w:iCs/>
        </w:rPr>
        <w:t xml:space="preserve">Understanding Child Development: 0-8 years. </w:t>
      </w:r>
      <w:r w:rsidRPr="0025254C">
        <w:t xml:space="preserve">London: Hodder. </w:t>
      </w:r>
    </w:p>
    <w:p w14:paraId="47809F7C" w14:textId="77777777" w:rsidR="00D64552" w:rsidRPr="0025254C" w:rsidRDefault="00D64552" w:rsidP="00D64552">
      <w:pPr>
        <w:pStyle w:val="ListParagraph"/>
        <w:numPr>
          <w:ilvl w:val="0"/>
          <w:numId w:val="3"/>
        </w:numPr>
      </w:pPr>
      <w:r w:rsidRPr="0025254C">
        <w:t xml:space="preserve">Mentally Healthy Schools (No Date) </w:t>
      </w:r>
      <w:r w:rsidRPr="0025254C">
        <w:rPr>
          <w:i/>
          <w:iCs/>
        </w:rPr>
        <w:t xml:space="preserve">Transitions.  </w:t>
      </w:r>
      <w:r w:rsidRPr="0025254C">
        <w:t xml:space="preserve">Available at : </w:t>
      </w:r>
      <w:hyperlink r:id="rId34" w:history="1">
        <w:r w:rsidRPr="0025254C">
          <w:rPr>
            <w:rStyle w:val="Hyperlink"/>
          </w:rPr>
          <w:t>https://mentallyhealthyschools.org.uk/factors-that-impact-mental-health/school-based-risk-factors/transitions/</w:t>
        </w:r>
      </w:hyperlink>
      <w:r w:rsidRPr="0025254C">
        <w:t xml:space="preserve"> (Accessed:</w:t>
      </w:r>
      <w:bookmarkStart w:id="3" w:name="_Hlk151325872"/>
      <w:r w:rsidRPr="0025254C">
        <w:t xml:space="preserve"> 19</w:t>
      </w:r>
      <w:r w:rsidRPr="0025254C">
        <w:rPr>
          <w:vertAlign w:val="superscript"/>
        </w:rPr>
        <w:t>th</w:t>
      </w:r>
      <w:r w:rsidRPr="0025254C">
        <w:t xml:space="preserve"> November 2023).</w:t>
      </w:r>
      <w:bookmarkEnd w:id="3"/>
      <w:r w:rsidRPr="0025254C">
        <w:t xml:space="preserve"> </w:t>
      </w:r>
    </w:p>
    <w:p w14:paraId="2C733CD4" w14:textId="77777777" w:rsidR="00D64552" w:rsidRPr="0025254C" w:rsidRDefault="00D64552" w:rsidP="00D64552">
      <w:pPr>
        <w:pStyle w:val="ListParagraph"/>
        <w:numPr>
          <w:ilvl w:val="0"/>
          <w:numId w:val="3"/>
        </w:numPr>
      </w:pPr>
      <w:r w:rsidRPr="0025254C">
        <w:t xml:space="preserve">Mind Tools (No Date) </w:t>
      </w:r>
      <w:r w:rsidRPr="0025254C">
        <w:rPr>
          <w:i/>
          <w:iCs/>
        </w:rPr>
        <w:t xml:space="preserve">Bridges' Transition Model. </w:t>
      </w:r>
      <w:r w:rsidRPr="0025254C">
        <w:t xml:space="preserve">Available at: </w:t>
      </w:r>
      <w:hyperlink r:id="rId35" w:history="1">
        <w:r w:rsidRPr="0025254C">
          <w:rPr>
            <w:rStyle w:val="Hyperlink"/>
          </w:rPr>
          <w:t>https://www.mindtools.com/afhbe6s/bridges-transition-model</w:t>
        </w:r>
      </w:hyperlink>
      <w:r w:rsidRPr="0025254C">
        <w:t xml:space="preserve"> (Accessed: 19th November 2023).</w:t>
      </w:r>
    </w:p>
    <w:p w14:paraId="5BF15041" w14:textId="77777777" w:rsidR="00D64552" w:rsidRPr="0025254C" w:rsidRDefault="00D64552" w:rsidP="00D64552">
      <w:pPr>
        <w:pStyle w:val="ListParagraph"/>
        <w:numPr>
          <w:ilvl w:val="0"/>
          <w:numId w:val="3"/>
        </w:numPr>
      </w:pPr>
      <w:r w:rsidRPr="0025254C">
        <w:t xml:space="preserve">My Cute Graphics (No Date) </w:t>
      </w:r>
      <w:r w:rsidRPr="0025254C">
        <w:rPr>
          <w:i/>
          <w:iCs/>
        </w:rPr>
        <w:t>School Girl Wearing a Backpack</w:t>
      </w:r>
      <w:r w:rsidRPr="0025254C">
        <w:t xml:space="preserve">. Available at: </w:t>
      </w:r>
      <w:hyperlink r:id="rId36" w:history="1">
        <w:r w:rsidRPr="0025254C">
          <w:rPr>
            <w:rStyle w:val="Hyperlink"/>
          </w:rPr>
          <w:t>https://www.mycutegraphics.com/graphics/school/school-kids/school-girl-backpack.html</w:t>
        </w:r>
      </w:hyperlink>
      <w:r w:rsidRPr="0025254C">
        <w:t xml:space="preserve"> (Accessed: 23</w:t>
      </w:r>
      <w:r w:rsidRPr="0025254C">
        <w:rPr>
          <w:vertAlign w:val="superscript"/>
        </w:rPr>
        <w:t>rd</w:t>
      </w:r>
      <w:r w:rsidRPr="0025254C">
        <w:t xml:space="preserve"> November).</w:t>
      </w:r>
    </w:p>
    <w:p w14:paraId="53A0B324" w14:textId="77777777" w:rsidR="00D64552" w:rsidRPr="0025254C" w:rsidRDefault="00D64552" w:rsidP="00D64552">
      <w:pPr>
        <w:pStyle w:val="ListParagraph"/>
        <w:numPr>
          <w:ilvl w:val="0"/>
          <w:numId w:val="3"/>
        </w:numPr>
      </w:pPr>
      <w:r w:rsidRPr="0025254C">
        <w:t xml:space="preserve">National Association of Clinical Nurse Specialists (No Date) </w:t>
      </w:r>
      <w:r w:rsidRPr="0025254C">
        <w:rPr>
          <w:i/>
          <w:iCs/>
        </w:rPr>
        <w:t>Definitions of Transitional Care.</w:t>
      </w:r>
      <w:r w:rsidRPr="0025254C">
        <w:t xml:space="preserve"> Available at:  </w:t>
      </w:r>
      <w:hyperlink r:id="rId37" w:anchor=":~:text=For%20example%2C%20in%20the%20course,at%20a%20skilled%20nursing%20facility" w:history="1">
        <w:r w:rsidRPr="0025254C">
          <w:rPr>
            <w:rStyle w:val="Hyperlink"/>
          </w:rPr>
          <w:t>https://nacns.org/resources/toolkits-and-reports/transitions-of-care/definitions-of-transitional-care/#:~:text=For%20example%2C%20in%20the%20course,at%20a%20skilled%20nursing%20facility</w:t>
        </w:r>
      </w:hyperlink>
      <w:r w:rsidRPr="0025254C">
        <w:t>. (Accessed: 27</w:t>
      </w:r>
      <w:r w:rsidRPr="0025254C">
        <w:rPr>
          <w:vertAlign w:val="superscript"/>
        </w:rPr>
        <w:t>th</w:t>
      </w:r>
      <w:r w:rsidRPr="0025254C">
        <w:t xml:space="preserve"> of November 2023).</w:t>
      </w:r>
    </w:p>
    <w:p w14:paraId="57054AA3" w14:textId="77777777" w:rsidR="00D64552" w:rsidRPr="0025254C" w:rsidRDefault="00D64552" w:rsidP="00D64552">
      <w:pPr>
        <w:pStyle w:val="ListParagraph"/>
        <w:numPr>
          <w:ilvl w:val="0"/>
          <w:numId w:val="3"/>
        </w:numPr>
      </w:pPr>
      <w:r w:rsidRPr="0025254C">
        <w:t xml:space="preserve">News Wise (2017) </w:t>
      </w:r>
      <w:r w:rsidRPr="0025254C">
        <w:rPr>
          <w:i/>
          <w:iCs/>
        </w:rPr>
        <w:t xml:space="preserve">Supporting children in distress: the power of </w:t>
      </w:r>
      <w:proofErr w:type="spellStart"/>
      <w:r w:rsidRPr="0025254C">
        <w:rPr>
          <w:i/>
          <w:iCs/>
        </w:rPr>
        <w:t>perental</w:t>
      </w:r>
      <w:proofErr w:type="spellEnd"/>
      <w:r w:rsidRPr="0025254C">
        <w:rPr>
          <w:i/>
          <w:iCs/>
        </w:rPr>
        <w:t xml:space="preserve"> emotion coaching. </w:t>
      </w:r>
      <w:r w:rsidRPr="0025254C">
        <w:t xml:space="preserve">Available at: </w:t>
      </w:r>
      <w:hyperlink r:id="rId38" w:history="1">
        <w:r w:rsidRPr="0025254C">
          <w:rPr>
            <w:rStyle w:val="Hyperlink"/>
          </w:rPr>
          <w:t>https://www.newswise.com/articles/supporting-children-in-distress-the-power-of-parental-emotion-coaching</w:t>
        </w:r>
      </w:hyperlink>
      <w:r w:rsidRPr="0025254C">
        <w:t xml:space="preserve"> (Accessed: 26</w:t>
      </w:r>
      <w:r w:rsidRPr="0025254C">
        <w:rPr>
          <w:vertAlign w:val="superscript"/>
        </w:rPr>
        <w:t>th</w:t>
      </w:r>
      <w:r w:rsidRPr="0025254C">
        <w:t xml:space="preserve"> November 2023).</w:t>
      </w:r>
    </w:p>
    <w:p w14:paraId="010D31E6" w14:textId="77777777" w:rsidR="00D64552" w:rsidRPr="0025254C" w:rsidRDefault="00D64552" w:rsidP="00D64552">
      <w:pPr>
        <w:pStyle w:val="ListParagraph"/>
        <w:numPr>
          <w:ilvl w:val="0"/>
          <w:numId w:val="3"/>
        </w:numPr>
      </w:pPr>
      <w:r w:rsidRPr="0025254C">
        <w:t xml:space="preserve">NSPCC Learning (2021a) </w:t>
      </w:r>
      <w:r w:rsidRPr="0025254C">
        <w:rPr>
          <w:i/>
          <w:iCs/>
        </w:rPr>
        <w:t xml:space="preserve">Attachment and child development. </w:t>
      </w:r>
      <w:r w:rsidRPr="0025254C">
        <w:t xml:space="preserve">Available at: </w:t>
      </w:r>
      <w:hyperlink r:id="rId39" w:history="1">
        <w:r w:rsidRPr="0025254C">
          <w:rPr>
            <w:rStyle w:val="Hyperlink"/>
          </w:rPr>
          <w:t>https://learning.nspcc.org.uk/child-health-development/attachment-early-years</w:t>
        </w:r>
      </w:hyperlink>
      <w:r w:rsidRPr="0025254C">
        <w:t xml:space="preserve"> (Accessed: 26</w:t>
      </w:r>
      <w:r w:rsidRPr="0025254C">
        <w:rPr>
          <w:vertAlign w:val="superscript"/>
        </w:rPr>
        <w:t>th</w:t>
      </w:r>
      <w:r w:rsidRPr="0025254C">
        <w:t xml:space="preserve"> November 2023).</w:t>
      </w:r>
    </w:p>
    <w:p w14:paraId="7240007F" w14:textId="77777777" w:rsidR="00D64552" w:rsidRPr="0025254C" w:rsidRDefault="00D64552" w:rsidP="00D64552">
      <w:pPr>
        <w:pStyle w:val="ListParagraph"/>
        <w:numPr>
          <w:ilvl w:val="0"/>
          <w:numId w:val="3"/>
        </w:numPr>
      </w:pPr>
      <w:r w:rsidRPr="0025254C">
        <w:t xml:space="preserve">NSPCC (2023b) </w:t>
      </w:r>
      <w:proofErr w:type="gramStart"/>
      <w:r w:rsidRPr="0025254C">
        <w:t>Multi-agency</w:t>
      </w:r>
      <w:proofErr w:type="gramEnd"/>
      <w:r w:rsidRPr="0025254C">
        <w:t xml:space="preserve"> working. Available at: </w:t>
      </w:r>
      <w:hyperlink r:id="rId40" w:history="1">
        <w:r w:rsidRPr="0025254C">
          <w:rPr>
            <w:rStyle w:val="Hyperlink"/>
          </w:rPr>
          <w:t>https://learning.nspcc.org.uk/child-protection-system/multi-agency-working-child-protection</w:t>
        </w:r>
      </w:hyperlink>
      <w:r w:rsidRPr="0025254C">
        <w:t xml:space="preserve"> (Accessed: 27th November 2023).</w:t>
      </w:r>
    </w:p>
    <w:p w14:paraId="1C5FEDF8" w14:textId="77777777" w:rsidR="00D64552" w:rsidRPr="0025254C" w:rsidRDefault="00D64552" w:rsidP="00D64552">
      <w:pPr>
        <w:pStyle w:val="ListParagraph"/>
        <w:numPr>
          <w:ilvl w:val="0"/>
          <w:numId w:val="3"/>
        </w:numPr>
      </w:pPr>
      <w:r w:rsidRPr="0025254C">
        <w:t>Orey, M. (2014) Communication Skills Training. Virginia: ATD Press.</w:t>
      </w:r>
    </w:p>
    <w:p w14:paraId="2738FC6A" w14:textId="77777777" w:rsidR="00D64552" w:rsidRPr="0025254C" w:rsidRDefault="00D64552" w:rsidP="00D64552">
      <w:pPr>
        <w:pStyle w:val="ListParagraph"/>
        <w:numPr>
          <w:ilvl w:val="0"/>
          <w:numId w:val="3"/>
        </w:numPr>
      </w:pPr>
      <w:r w:rsidRPr="0025254C">
        <w:t xml:space="preserve">Pacey (2016) </w:t>
      </w:r>
      <w:r w:rsidRPr="0025254C">
        <w:rPr>
          <w:i/>
          <w:iCs/>
        </w:rPr>
        <w:t xml:space="preserve">Transitions and settling in. </w:t>
      </w:r>
      <w:r w:rsidRPr="0025254C">
        <w:t xml:space="preserve">Available at:  </w:t>
      </w:r>
      <w:hyperlink r:id="rId41" w:history="1">
        <w:r w:rsidRPr="0025254C">
          <w:rPr>
            <w:rStyle w:val="Hyperlink"/>
          </w:rPr>
          <w:t>https://www.pacey.org.uk/pacey/media/website-files/pacey%20member%20practice%20guides%20(pdfs)/pg10-transitions-and-settling-in.pdf</w:t>
        </w:r>
      </w:hyperlink>
      <w:r w:rsidRPr="0025254C">
        <w:t xml:space="preserve"> (Accessed: 22</w:t>
      </w:r>
      <w:r w:rsidRPr="0025254C">
        <w:rPr>
          <w:vertAlign w:val="superscript"/>
        </w:rPr>
        <w:t>nd</w:t>
      </w:r>
      <w:r w:rsidRPr="0025254C">
        <w:t xml:space="preserve"> November 2023).</w:t>
      </w:r>
    </w:p>
    <w:p w14:paraId="5038469F" w14:textId="77777777" w:rsidR="00D64552" w:rsidRPr="0025254C" w:rsidRDefault="00D64552" w:rsidP="00D64552">
      <w:pPr>
        <w:pStyle w:val="ListParagraph"/>
        <w:numPr>
          <w:ilvl w:val="0"/>
          <w:numId w:val="3"/>
        </w:numPr>
      </w:pPr>
      <w:r w:rsidRPr="0025254C">
        <w:lastRenderedPageBreak/>
        <w:t xml:space="preserve">Rhondda Cynon Taff (No Date) </w:t>
      </w:r>
      <w:r w:rsidRPr="0025254C">
        <w:rPr>
          <w:i/>
          <w:iCs/>
        </w:rPr>
        <w:t xml:space="preserve">Transition information for Early Years. </w:t>
      </w:r>
      <w:r w:rsidRPr="0025254C">
        <w:t xml:space="preserve">Available at: </w:t>
      </w:r>
      <w:hyperlink r:id="rId42" w:history="1">
        <w:r w:rsidRPr="0025254C">
          <w:rPr>
            <w:rStyle w:val="Hyperlink"/>
          </w:rPr>
          <w:t>https://www.rctcbc.gov.uk/EN/Resident/SchoolsandLearning/AccessandInclusiontoEducation/WorkinginPartnershipwithParents/SchoolTransitionAdvice/TransitioninformationforEarlyYears.aspx</w:t>
        </w:r>
      </w:hyperlink>
      <w:r w:rsidRPr="0025254C">
        <w:t xml:space="preserve"> (Accessed: 22</w:t>
      </w:r>
      <w:r w:rsidRPr="0025254C">
        <w:rPr>
          <w:vertAlign w:val="superscript"/>
        </w:rPr>
        <w:t>nd</w:t>
      </w:r>
      <w:r w:rsidRPr="0025254C">
        <w:t xml:space="preserve"> November 2023).</w:t>
      </w:r>
    </w:p>
    <w:p w14:paraId="19FA32FB" w14:textId="77777777" w:rsidR="00D64552" w:rsidRPr="0025254C" w:rsidRDefault="00D64552" w:rsidP="00D64552">
      <w:pPr>
        <w:pStyle w:val="ListParagraph"/>
        <w:numPr>
          <w:ilvl w:val="0"/>
          <w:numId w:val="3"/>
        </w:numPr>
      </w:pPr>
      <w:r w:rsidRPr="0025254C">
        <w:t xml:space="preserve">Save The Children (No Date) </w:t>
      </w:r>
      <w:r w:rsidRPr="0025254C">
        <w:rPr>
          <w:i/>
          <w:iCs/>
        </w:rPr>
        <w:t xml:space="preserve">A summary of the United Nations convention on the rights of the child. </w:t>
      </w:r>
      <w:r w:rsidRPr="0025254C">
        <w:t xml:space="preserve">Available at: </w:t>
      </w:r>
      <w:hyperlink r:id="rId43" w:history="1">
        <w:r w:rsidRPr="0025254C">
          <w:rPr>
            <w:rStyle w:val="Hyperlink"/>
          </w:rPr>
          <w:t>https://www.savethechildren.org.uk/content/dam/gb/reports/humanitarian/uncrc19-summary2.pdf</w:t>
        </w:r>
      </w:hyperlink>
      <w:r w:rsidRPr="0025254C">
        <w:t xml:space="preserve"> (Accessed: 1</w:t>
      </w:r>
      <w:r w:rsidRPr="0025254C">
        <w:rPr>
          <w:vertAlign w:val="superscript"/>
        </w:rPr>
        <w:t>st</w:t>
      </w:r>
      <w:r w:rsidRPr="0025254C">
        <w:t xml:space="preserve"> December 2023).</w:t>
      </w:r>
    </w:p>
    <w:p w14:paraId="2E828C45" w14:textId="77777777" w:rsidR="00D64552" w:rsidRPr="0025254C" w:rsidRDefault="00D64552" w:rsidP="00D64552">
      <w:pPr>
        <w:pStyle w:val="ListParagraph"/>
        <w:numPr>
          <w:ilvl w:val="0"/>
          <w:numId w:val="3"/>
        </w:numPr>
      </w:pPr>
      <w:r w:rsidRPr="0025254C">
        <w:t xml:space="preserve">Simply Psychology (2020a) </w:t>
      </w:r>
      <w:r w:rsidRPr="0025254C">
        <w:rPr>
          <w:i/>
          <w:iCs/>
        </w:rPr>
        <w:t xml:space="preserve">Maslow’s Hierarchy of Needs </w:t>
      </w:r>
      <w:r w:rsidRPr="0025254C">
        <w:t xml:space="preserve">[on-line] Available at: </w:t>
      </w:r>
      <w:hyperlink r:id="rId44" w:history="1">
        <w:r w:rsidRPr="0025254C">
          <w:rPr>
            <w:rStyle w:val="Hyperlink"/>
          </w:rPr>
          <w:t>https://www.simplypsychology.org/maslow.html</w:t>
        </w:r>
      </w:hyperlink>
      <w:r w:rsidRPr="0025254C">
        <w:t xml:space="preserve"> (Accessed: 24</w:t>
      </w:r>
      <w:r w:rsidRPr="0025254C">
        <w:rPr>
          <w:vertAlign w:val="superscript"/>
        </w:rPr>
        <w:t>th</w:t>
      </w:r>
      <w:r w:rsidRPr="0025254C">
        <w:t xml:space="preserve"> November 2023)</w:t>
      </w:r>
    </w:p>
    <w:p w14:paraId="614BF8AC" w14:textId="77777777" w:rsidR="00D64552" w:rsidRPr="0025254C" w:rsidRDefault="00D64552" w:rsidP="00D64552">
      <w:pPr>
        <w:pStyle w:val="ListParagraph"/>
        <w:numPr>
          <w:ilvl w:val="0"/>
          <w:numId w:val="3"/>
        </w:numPr>
      </w:pPr>
      <w:bookmarkStart w:id="4" w:name="_Hlk152023271"/>
      <w:r w:rsidRPr="0025254C">
        <w:t>Simply Psychology (2023b)</w:t>
      </w:r>
      <w:bookmarkEnd w:id="4"/>
      <w:r w:rsidRPr="0025254C">
        <w:t xml:space="preserve"> </w:t>
      </w:r>
      <w:hyperlink r:id="rId45" w:anchor="The-Five-Ecological-Systems" w:history="1">
        <w:r w:rsidRPr="0025254C">
          <w:rPr>
            <w:rStyle w:val="Hyperlink"/>
          </w:rPr>
          <w:t>https://www.simplypsychology.org/bronfenbrenner.html#The-Five-Ecological-Systems</w:t>
        </w:r>
      </w:hyperlink>
      <w:r w:rsidRPr="0025254C">
        <w:t xml:space="preserve"> (Accessed: 27</w:t>
      </w:r>
      <w:r w:rsidRPr="0025254C">
        <w:rPr>
          <w:vertAlign w:val="superscript"/>
        </w:rPr>
        <w:t>th</w:t>
      </w:r>
      <w:r w:rsidRPr="0025254C">
        <w:t xml:space="preserve"> November 2023).</w:t>
      </w:r>
    </w:p>
    <w:p w14:paraId="3A8FD4DF" w14:textId="77777777" w:rsidR="00D64552" w:rsidRPr="0025254C" w:rsidRDefault="00D64552" w:rsidP="00D64552">
      <w:pPr>
        <w:pStyle w:val="ListParagraph"/>
        <w:numPr>
          <w:ilvl w:val="0"/>
          <w:numId w:val="3"/>
        </w:numPr>
      </w:pPr>
      <w:r w:rsidRPr="0025254C">
        <w:t xml:space="preserve">Special Educational Needs and Disabilities Information Avice and Support Services (SENDIASS) (No Date) </w:t>
      </w:r>
      <w:r w:rsidRPr="0025254C">
        <w:rPr>
          <w:i/>
          <w:iCs/>
        </w:rPr>
        <w:t>Moving Schools and through education (transition).</w:t>
      </w:r>
      <w:r w:rsidRPr="0025254C">
        <w:t xml:space="preserve"> Available at: </w:t>
      </w:r>
      <w:hyperlink r:id="rId46" w:history="1">
        <w:r w:rsidRPr="0025254C">
          <w:rPr>
            <w:rStyle w:val="Hyperlink"/>
          </w:rPr>
          <w:t>https://sendiass.leeds.gov.uk/parents-and-carers/my-childs-ehcp/educational-transitions</w:t>
        </w:r>
      </w:hyperlink>
      <w:r w:rsidRPr="0025254C">
        <w:t xml:space="preserve"> (Accessed: 22</w:t>
      </w:r>
      <w:r w:rsidRPr="0025254C">
        <w:rPr>
          <w:vertAlign w:val="superscript"/>
        </w:rPr>
        <w:t>nd</w:t>
      </w:r>
      <w:r w:rsidRPr="0025254C">
        <w:t xml:space="preserve"> November 2023).  </w:t>
      </w:r>
    </w:p>
    <w:p w14:paraId="3AE6488D" w14:textId="77777777" w:rsidR="00D64552" w:rsidRPr="0025254C" w:rsidRDefault="00D64552" w:rsidP="00D64552">
      <w:pPr>
        <w:pStyle w:val="ListParagraph"/>
        <w:numPr>
          <w:ilvl w:val="0"/>
          <w:numId w:val="3"/>
        </w:numPr>
      </w:pPr>
      <w:r w:rsidRPr="0025254C">
        <w:t xml:space="preserve">The Attachment Research Community (2019) </w:t>
      </w:r>
      <w:r w:rsidRPr="0025254C">
        <w:rPr>
          <w:i/>
          <w:iCs/>
        </w:rPr>
        <w:t xml:space="preserve">Attachment. </w:t>
      </w:r>
      <w:r w:rsidRPr="0025254C">
        <w:t xml:space="preserve">Available at: </w:t>
      </w:r>
      <w:hyperlink r:id="rId47" w:history="1">
        <w:r w:rsidRPr="0025254C">
          <w:rPr>
            <w:rStyle w:val="Hyperlink"/>
          </w:rPr>
          <w:t>https://the-arc.org.uk/attachment</w:t>
        </w:r>
      </w:hyperlink>
      <w:r w:rsidRPr="0025254C">
        <w:t xml:space="preserve"> (Accessed: 26</w:t>
      </w:r>
      <w:r w:rsidRPr="0025254C">
        <w:rPr>
          <w:vertAlign w:val="superscript"/>
        </w:rPr>
        <w:t>th</w:t>
      </w:r>
      <w:r w:rsidRPr="0025254C">
        <w:t xml:space="preserve"> November 2023).</w:t>
      </w:r>
    </w:p>
    <w:p w14:paraId="2F7A2563" w14:textId="77777777" w:rsidR="00D64552" w:rsidRPr="0025254C" w:rsidRDefault="00D64552" w:rsidP="00D64552">
      <w:pPr>
        <w:pStyle w:val="ListParagraph"/>
        <w:numPr>
          <w:ilvl w:val="0"/>
          <w:numId w:val="3"/>
        </w:numPr>
      </w:pPr>
      <w:r w:rsidRPr="0025254C">
        <w:t>Tower Hamlets Early Years Service (No Date)</w:t>
      </w:r>
      <w:r w:rsidRPr="0025254C">
        <w:rPr>
          <w:i/>
          <w:iCs/>
        </w:rPr>
        <w:t xml:space="preserve"> Moving On: supporting children’s transitions in the early year. </w:t>
      </w:r>
      <w:r w:rsidRPr="0025254C">
        <w:t xml:space="preserve">Available at: </w:t>
      </w:r>
      <w:hyperlink r:id="rId48" w:history="1">
        <w:r w:rsidRPr="0025254C">
          <w:rPr>
            <w:rStyle w:val="Hyperlink"/>
          </w:rPr>
          <w:t>https://www.towerhamlets.gov.uk/Documents/Children-and-families-services/Early-Years/Moving_On_Supporting_Childrens_Transitions_in_the_Early_Years.pdf</w:t>
        </w:r>
      </w:hyperlink>
      <w:r w:rsidRPr="0025254C">
        <w:t xml:space="preserve"> (Accessed: 19</w:t>
      </w:r>
      <w:r w:rsidRPr="0025254C">
        <w:rPr>
          <w:vertAlign w:val="superscript"/>
        </w:rPr>
        <w:t>th</w:t>
      </w:r>
      <w:r w:rsidRPr="0025254C">
        <w:t xml:space="preserve"> November 2023).</w:t>
      </w:r>
    </w:p>
    <w:p w14:paraId="7BF90A79" w14:textId="77777777" w:rsidR="00D64552" w:rsidRPr="0025254C" w:rsidRDefault="00D64552" w:rsidP="00D64552">
      <w:pPr>
        <w:pStyle w:val="ListParagraph"/>
        <w:numPr>
          <w:ilvl w:val="0"/>
          <w:numId w:val="3"/>
        </w:numPr>
      </w:pPr>
      <w:r w:rsidRPr="0025254C">
        <w:t xml:space="preserve">UK Government (No Date) </w:t>
      </w:r>
      <w:r w:rsidRPr="0025254C">
        <w:rPr>
          <w:i/>
          <w:iCs/>
        </w:rPr>
        <w:t xml:space="preserve">Working in partnerships with parents and carers. </w:t>
      </w:r>
      <w:r w:rsidRPr="0025254C">
        <w:t xml:space="preserve">Available at: </w:t>
      </w:r>
      <w:hyperlink r:id="rId49" w:anchor=":~:text=It%27s%20about%20working%20together%20to,best%20to%20support%20their%20learning" w:history="1">
        <w:r w:rsidRPr="0025254C">
          <w:rPr>
            <w:rStyle w:val="Hyperlink"/>
          </w:rPr>
          <w:t>https://help-for-early-years-providers.education.gov.uk/get-help-to-improve-your-practice/working-in-partnership-with-parents-and-carers#:~:text=It%27s%20about%20working%20together%20to,best%20to%20support%20their%20learning</w:t>
        </w:r>
      </w:hyperlink>
      <w:r w:rsidRPr="0025254C">
        <w:t>. (Accessed: 27</w:t>
      </w:r>
      <w:r w:rsidRPr="0025254C">
        <w:rPr>
          <w:vertAlign w:val="superscript"/>
        </w:rPr>
        <w:t>th</w:t>
      </w:r>
      <w:r w:rsidRPr="0025254C">
        <w:t xml:space="preserve"> November 2023).</w:t>
      </w:r>
    </w:p>
    <w:p w14:paraId="1C13B70D" w14:textId="77777777" w:rsidR="00D64552" w:rsidRPr="0025254C" w:rsidRDefault="00D64552" w:rsidP="00D64552">
      <w:pPr>
        <w:pStyle w:val="ListParagraph"/>
        <w:numPr>
          <w:ilvl w:val="0"/>
          <w:numId w:val="3"/>
        </w:numPr>
      </w:pPr>
      <w:r w:rsidRPr="0025254C">
        <w:t xml:space="preserve">Welsh Assembly Government (2002) </w:t>
      </w:r>
      <w:r w:rsidRPr="0025254C">
        <w:rPr>
          <w:i/>
          <w:iCs/>
        </w:rPr>
        <w:t xml:space="preserve">Welsh Assembly Government Play Policy. </w:t>
      </w:r>
      <w:r w:rsidRPr="0025254C">
        <w:t xml:space="preserve">Available at: </w:t>
      </w:r>
      <w:hyperlink r:id="rId50" w:history="1">
        <w:r w:rsidRPr="0025254C">
          <w:rPr>
            <w:rStyle w:val="Hyperlink"/>
          </w:rPr>
          <w:t>https://moodle.uwtsd.ac.uk/pluginfile.php/724026/mod_resource/content/1/playpolicye.pdf</w:t>
        </w:r>
      </w:hyperlink>
      <w:r w:rsidRPr="0025254C">
        <w:t xml:space="preserve"> (Accessed: 1</w:t>
      </w:r>
      <w:r w:rsidRPr="0025254C">
        <w:rPr>
          <w:vertAlign w:val="superscript"/>
        </w:rPr>
        <w:t>st</w:t>
      </w:r>
      <w:r w:rsidRPr="0025254C">
        <w:t xml:space="preserve"> of December 2023).</w:t>
      </w:r>
    </w:p>
    <w:p w14:paraId="3B622133" w14:textId="77777777" w:rsidR="00D64552" w:rsidRPr="0025254C" w:rsidRDefault="00D64552" w:rsidP="00D64552">
      <w:pPr>
        <w:pStyle w:val="ListParagraph"/>
        <w:numPr>
          <w:ilvl w:val="0"/>
          <w:numId w:val="3"/>
        </w:numPr>
      </w:pPr>
      <w:bookmarkStart w:id="5" w:name="_Hlk151732286"/>
      <w:r w:rsidRPr="0025254C">
        <w:t>Welsh Government (2017a)</w:t>
      </w:r>
      <w:bookmarkEnd w:id="5"/>
      <w:r w:rsidRPr="0025254C">
        <w:t xml:space="preserve"> </w:t>
      </w:r>
      <w:r w:rsidRPr="0025254C">
        <w:rPr>
          <w:i/>
          <w:iCs/>
        </w:rPr>
        <w:t xml:space="preserve">Transition Guidance. Flying start-Annex. </w:t>
      </w:r>
      <w:r w:rsidRPr="0025254C">
        <w:t xml:space="preserve">Available at: </w:t>
      </w:r>
      <w:hyperlink r:id="rId51" w:history="1">
        <w:r w:rsidRPr="0025254C">
          <w:rPr>
            <w:rStyle w:val="Hyperlink"/>
          </w:rPr>
          <w:t>https://www.gov.wales/sites/default/files/publications/2019-07/flying-start-transition-guidance-for-professionals.pdf</w:t>
        </w:r>
      </w:hyperlink>
      <w:r w:rsidRPr="0025254C">
        <w:t xml:space="preserve"> (Accessed: 19</w:t>
      </w:r>
      <w:r w:rsidRPr="0025254C">
        <w:rPr>
          <w:vertAlign w:val="superscript"/>
        </w:rPr>
        <w:t>th</w:t>
      </w:r>
      <w:r w:rsidRPr="0025254C">
        <w:t xml:space="preserve"> November 2023).</w:t>
      </w:r>
    </w:p>
    <w:p w14:paraId="3EA07333" w14:textId="77777777" w:rsidR="00D64552" w:rsidRPr="0025254C" w:rsidRDefault="00D64552" w:rsidP="00D64552">
      <w:pPr>
        <w:pStyle w:val="ListParagraph"/>
        <w:numPr>
          <w:ilvl w:val="0"/>
          <w:numId w:val="3"/>
        </w:numPr>
      </w:pPr>
      <w:r w:rsidRPr="0025254C">
        <w:t xml:space="preserve">Welsh Government (2015b) </w:t>
      </w:r>
      <w:r w:rsidRPr="0025254C">
        <w:rPr>
          <w:i/>
          <w:iCs/>
        </w:rPr>
        <w:t xml:space="preserve">Foundation Phase Framework revised 2015. </w:t>
      </w:r>
      <w:r w:rsidRPr="0025254C">
        <w:t xml:space="preserve">Available at: </w:t>
      </w:r>
      <w:hyperlink r:id="rId52" w:history="1">
        <w:r w:rsidRPr="0025254C">
          <w:rPr>
            <w:rStyle w:val="Hyperlink"/>
          </w:rPr>
          <w:t>https://www.gov.wales/sites/default/files/publications/2018-02/foundation-phase-framework-revised-2015.pdf</w:t>
        </w:r>
      </w:hyperlink>
      <w:r w:rsidRPr="0025254C">
        <w:t xml:space="preserve"> (Accessed: 27</w:t>
      </w:r>
      <w:r w:rsidRPr="0025254C">
        <w:rPr>
          <w:vertAlign w:val="superscript"/>
        </w:rPr>
        <w:t>th</w:t>
      </w:r>
      <w:r w:rsidRPr="0025254C">
        <w:t xml:space="preserve"> November 2023).</w:t>
      </w:r>
    </w:p>
    <w:p w14:paraId="2C7044EB" w14:textId="77777777" w:rsidR="00D64552" w:rsidRPr="0025254C" w:rsidRDefault="00D64552" w:rsidP="00D64552">
      <w:pPr>
        <w:pStyle w:val="ListParagraph"/>
        <w:numPr>
          <w:ilvl w:val="0"/>
          <w:numId w:val="3"/>
        </w:numPr>
        <w:rPr>
          <w:i/>
          <w:iCs/>
        </w:rPr>
      </w:pPr>
      <w:r w:rsidRPr="0025254C">
        <w:t xml:space="preserve">Welsh Government (2018c) </w:t>
      </w:r>
      <w:r w:rsidRPr="0025254C">
        <w:rPr>
          <w:i/>
          <w:iCs/>
        </w:rPr>
        <w:t xml:space="preserve">Social Services and Well-being (Wales) Act 2014. Working Together to Safeguard People Volume 5 – Handling Individual Cases to Protect Children at Risk. </w:t>
      </w:r>
      <w:r w:rsidRPr="0025254C">
        <w:t xml:space="preserve">Available at: </w:t>
      </w:r>
      <w:hyperlink r:id="rId53" w:history="1">
        <w:r w:rsidRPr="0025254C">
          <w:rPr>
            <w:rStyle w:val="Hyperlink"/>
          </w:rPr>
          <w:t>https://www.gov.wales/sites/default/files/publications/2019-05/working-together-to-safeguard-people-volume-5-handling-individual-cases-to-protect-children-at-risk.pdf</w:t>
        </w:r>
      </w:hyperlink>
      <w:r w:rsidRPr="0025254C">
        <w:t xml:space="preserve"> (Accessed: 27</w:t>
      </w:r>
      <w:r w:rsidRPr="0025254C">
        <w:rPr>
          <w:vertAlign w:val="superscript"/>
        </w:rPr>
        <w:t>th</w:t>
      </w:r>
      <w:r w:rsidRPr="0025254C">
        <w:t xml:space="preserve"> November 2023).</w:t>
      </w:r>
    </w:p>
    <w:p w14:paraId="6A10B998" w14:textId="77777777" w:rsidR="00D64552" w:rsidRPr="0025254C" w:rsidRDefault="00D64552" w:rsidP="00D64552">
      <w:pPr>
        <w:pStyle w:val="ListParagraph"/>
        <w:numPr>
          <w:ilvl w:val="0"/>
          <w:numId w:val="3"/>
        </w:numPr>
      </w:pPr>
      <w:r w:rsidRPr="0025254C">
        <w:t xml:space="preserve">WYECPLC (2020) </w:t>
      </w:r>
      <w:r w:rsidRPr="0025254C">
        <w:rPr>
          <w:i/>
          <w:iCs/>
        </w:rPr>
        <w:t xml:space="preserve">Understanding and supporting transitions in Early Childhood Education. </w:t>
      </w:r>
      <w:r w:rsidRPr="0025254C">
        <w:t xml:space="preserve"> Available at: </w:t>
      </w:r>
      <w:hyperlink r:id="rId54" w:history="1">
        <w:r w:rsidRPr="0025254C">
          <w:rPr>
            <w:rStyle w:val="Hyperlink"/>
          </w:rPr>
          <w:t>https://wyecplc.org/index.php/professional-learning-library/supporting-transitions</w:t>
        </w:r>
      </w:hyperlink>
      <w:r w:rsidRPr="0025254C">
        <w:t xml:space="preserve"> (Accessed: 22</w:t>
      </w:r>
      <w:r w:rsidRPr="0025254C">
        <w:rPr>
          <w:vertAlign w:val="superscript"/>
        </w:rPr>
        <w:t>nd</w:t>
      </w:r>
      <w:r w:rsidRPr="0025254C">
        <w:t xml:space="preserve"> November 2023).</w:t>
      </w:r>
    </w:p>
    <w:p w14:paraId="6845C02A" w14:textId="77777777" w:rsidR="00D64552" w:rsidRPr="00D64552" w:rsidRDefault="00D64552" w:rsidP="00151AE7">
      <w:pPr>
        <w:spacing w:line="360" w:lineRule="auto"/>
        <w:rPr>
          <w:rFonts w:ascii="Arial" w:hAnsi="Arial" w:cs="Arial"/>
        </w:rPr>
      </w:pPr>
    </w:p>
    <w:sectPr w:rsidR="00D64552" w:rsidRPr="00D64552">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F505F" w14:textId="77777777" w:rsidR="002C4B6C" w:rsidRDefault="002C4B6C" w:rsidP="0056628F">
      <w:pPr>
        <w:spacing w:after="0" w:line="240" w:lineRule="auto"/>
      </w:pPr>
      <w:r>
        <w:separator/>
      </w:r>
    </w:p>
  </w:endnote>
  <w:endnote w:type="continuationSeparator" w:id="0">
    <w:p w14:paraId="23A76306" w14:textId="77777777" w:rsidR="002C4B6C" w:rsidRDefault="002C4B6C" w:rsidP="0056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622846"/>
      <w:docPartObj>
        <w:docPartGallery w:val="Page Numbers (Bottom of Page)"/>
        <w:docPartUnique/>
      </w:docPartObj>
    </w:sdtPr>
    <w:sdtEndPr>
      <w:rPr>
        <w:noProof/>
      </w:rPr>
    </w:sdtEndPr>
    <w:sdtContent>
      <w:p w14:paraId="169A4749" w14:textId="0801A128" w:rsidR="0056628F" w:rsidRDefault="005662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CE3AD" w14:textId="77777777" w:rsidR="0056628F" w:rsidRDefault="00566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5512B" w14:textId="77777777" w:rsidR="002C4B6C" w:rsidRDefault="002C4B6C" w:rsidP="0056628F">
      <w:pPr>
        <w:spacing w:after="0" w:line="240" w:lineRule="auto"/>
      </w:pPr>
      <w:r>
        <w:separator/>
      </w:r>
    </w:p>
  </w:footnote>
  <w:footnote w:type="continuationSeparator" w:id="0">
    <w:p w14:paraId="64357AAE" w14:textId="77777777" w:rsidR="002C4B6C" w:rsidRDefault="002C4B6C" w:rsidP="00566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3837"/>
    <w:multiLevelType w:val="hybridMultilevel"/>
    <w:tmpl w:val="005292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8938F9"/>
    <w:multiLevelType w:val="hybridMultilevel"/>
    <w:tmpl w:val="463E17D4"/>
    <w:lvl w:ilvl="0" w:tplc="DEDC58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04872"/>
    <w:multiLevelType w:val="hybridMultilevel"/>
    <w:tmpl w:val="0EBEF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CE00DB"/>
    <w:multiLevelType w:val="hybridMultilevel"/>
    <w:tmpl w:val="A63A8068"/>
    <w:lvl w:ilvl="0" w:tplc="8BE8BC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2929207">
    <w:abstractNumId w:val="1"/>
  </w:num>
  <w:num w:numId="2" w16cid:durableId="1146433583">
    <w:abstractNumId w:val="3"/>
  </w:num>
  <w:num w:numId="3" w16cid:durableId="970137256">
    <w:abstractNumId w:val="2"/>
  </w:num>
  <w:num w:numId="4" w16cid:durableId="1348484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004"/>
    <w:rsid w:val="0000751D"/>
    <w:rsid w:val="00032194"/>
    <w:rsid w:val="000379D2"/>
    <w:rsid w:val="00050B56"/>
    <w:rsid w:val="00053ACF"/>
    <w:rsid w:val="00055CF8"/>
    <w:rsid w:val="00057739"/>
    <w:rsid w:val="00062B50"/>
    <w:rsid w:val="00063D3D"/>
    <w:rsid w:val="000812B6"/>
    <w:rsid w:val="0009197C"/>
    <w:rsid w:val="00094F61"/>
    <w:rsid w:val="000950F2"/>
    <w:rsid w:val="00096D8F"/>
    <w:rsid w:val="000A55B8"/>
    <w:rsid w:val="000B6130"/>
    <w:rsid w:val="000D2494"/>
    <w:rsid w:val="000D6DD6"/>
    <w:rsid w:val="000F11BD"/>
    <w:rsid w:val="00114A33"/>
    <w:rsid w:val="00115EEB"/>
    <w:rsid w:val="00124D2F"/>
    <w:rsid w:val="00124DA3"/>
    <w:rsid w:val="00151AE7"/>
    <w:rsid w:val="00157FE9"/>
    <w:rsid w:val="00170B03"/>
    <w:rsid w:val="001805CD"/>
    <w:rsid w:val="00191576"/>
    <w:rsid w:val="001B371B"/>
    <w:rsid w:val="001C775A"/>
    <w:rsid w:val="001F6CD3"/>
    <w:rsid w:val="00201A9E"/>
    <w:rsid w:val="00207B74"/>
    <w:rsid w:val="0023047B"/>
    <w:rsid w:val="0023650D"/>
    <w:rsid w:val="00236CF3"/>
    <w:rsid w:val="002423D8"/>
    <w:rsid w:val="00242542"/>
    <w:rsid w:val="00254E21"/>
    <w:rsid w:val="002B2171"/>
    <w:rsid w:val="002B752D"/>
    <w:rsid w:val="002C4B6C"/>
    <w:rsid w:val="002D3E99"/>
    <w:rsid w:val="002E489C"/>
    <w:rsid w:val="002E5671"/>
    <w:rsid w:val="002E6CE3"/>
    <w:rsid w:val="002F2EF0"/>
    <w:rsid w:val="002F58DA"/>
    <w:rsid w:val="002F5F8F"/>
    <w:rsid w:val="00305FC3"/>
    <w:rsid w:val="0031745C"/>
    <w:rsid w:val="00332440"/>
    <w:rsid w:val="00332468"/>
    <w:rsid w:val="00336F78"/>
    <w:rsid w:val="00346033"/>
    <w:rsid w:val="00346148"/>
    <w:rsid w:val="003510CF"/>
    <w:rsid w:val="00356DF0"/>
    <w:rsid w:val="003657F8"/>
    <w:rsid w:val="00370017"/>
    <w:rsid w:val="003834E0"/>
    <w:rsid w:val="003B62E2"/>
    <w:rsid w:val="003B7B67"/>
    <w:rsid w:val="003C04E6"/>
    <w:rsid w:val="003C2AD9"/>
    <w:rsid w:val="003C3A15"/>
    <w:rsid w:val="003C3E65"/>
    <w:rsid w:val="003E2BC7"/>
    <w:rsid w:val="00420EDE"/>
    <w:rsid w:val="00424954"/>
    <w:rsid w:val="00425126"/>
    <w:rsid w:val="00432198"/>
    <w:rsid w:val="00445C89"/>
    <w:rsid w:val="00473E95"/>
    <w:rsid w:val="004742F7"/>
    <w:rsid w:val="004940BB"/>
    <w:rsid w:val="00497C6A"/>
    <w:rsid w:val="004A790C"/>
    <w:rsid w:val="004C1679"/>
    <w:rsid w:val="004C763A"/>
    <w:rsid w:val="004D0DCF"/>
    <w:rsid w:val="004D47D6"/>
    <w:rsid w:val="004F5EAA"/>
    <w:rsid w:val="004F6D1F"/>
    <w:rsid w:val="005012BB"/>
    <w:rsid w:val="00505B73"/>
    <w:rsid w:val="00510D93"/>
    <w:rsid w:val="005110BD"/>
    <w:rsid w:val="00534D4D"/>
    <w:rsid w:val="00535F27"/>
    <w:rsid w:val="00542487"/>
    <w:rsid w:val="00562A9C"/>
    <w:rsid w:val="0056628F"/>
    <w:rsid w:val="00567FF2"/>
    <w:rsid w:val="00570541"/>
    <w:rsid w:val="00573D7A"/>
    <w:rsid w:val="00583801"/>
    <w:rsid w:val="00586685"/>
    <w:rsid w:val="00593571"/>
    <w:rsid w:val="00597984"/>
    <w:rsid w:val="005A02B8"/>
    <w:rsid w:val="005D517C"/>
    <w:rsid w:val="005F4C86"/>
    <w:rsid w:val="00612004"/>
    <w:rsid w:val="006178FB"/>
    <w:rsid w:val="006361F8"/>
    <w:rsid w:val="00641B97"/>
    <w:rsid w:val="0064399B"/>
    <w:rsid w:val="00647F03"/>
    <w:rsid w:val="006547CD"/>
    <w:rsid w:val="0065587F"/>
    <w:rsid w:val="00667EA4"/>
    <w:rsid w:val="00675B14"/>
    <w:rsid w:val="006851FA"/>
    <w:rsid w:val="00685AA8"/>
    <w:rsid w:val="006A2BFE"/>
    <w:rsid w:val="006A68AD"/>
    <w:rsid w:val="006B3906"/>
    <w:rsid w:val="006B60C8"/>
    <w:rsid w:val="006E768E"/>
    <w:rsid w:val="00713BBB"/>
    <w:rsid w:val="007163B9"/>
    <w:rsid w:val="00722C1C"/>
    <w:rsid w:val="00733A45"/>
    <w:rsid w:val="0073679F"/>
    <w:rsid w:val="0074594C"/>
    <w:rsid w:val="0074781D"/>
    <w:rsid w:val="00760288"/>
    <w:rsid w:val="007803EE"/>
    <w:rsid w:val="00781879"/>
    <w:rsid w:val="007A40A1"/>
    <w:rsid w:val="007A4CCF"/>
    <w:rsid w:val="007A67E3"/>
    <w:rsid w:val="007B1C05"/>
    <w:rsid w:val="007B1E8E"/>
    <w:rsid w:val="007B69EF"/>
    <w:rsid w:val="007E2387"/>
    <w:rsid w:val="007E5ECF"/>
    <w:rsid w:val="007F6CCE"/>
    <w:rsid w:val="00806911"/>
    <w:rsid w:val="00817066"/>
    <w:rsid w:val="008227B8"/>
    <w:rsid w:val="0082497A"/>
    <w:rsid w:val="00824CBC"/>
    <w:rsid w:val="00824EE3"/>
    <w:rsid w:val="008308F9"/>
    <w:rsid w:val="0083201D"/>
    <w:rsid w:val="00844216"/>
    <w:rsid w:val="00853748"/>
    <w:rsid w:val="00856B35"/>
    <w:rsid w:val="008613D2"/>
    <w:rsid w:val="00866D91"/>
    <w:rsid w:val="008700BA"/>
    <w:rsid w:val="00882A12"/>
    <w:rsid w:val="00883BEA"/>
    <w:rsid w:val="00886558"/>
    <w:rsid w:val="00892CDF"/>
    <w:rsid w:val="008938CA"/>
    <w:rsid w:val="008948D6"/>
    <w:rsid w:val="008A15AE"/>
    <w:rsid w:val="008A43D8"/>
    <w:rsid w:val="008A4B65"/>
    <w:rsid w:val="008B21A4"/>
    <w:rsid w:val="008C4ADC"/>
    <w:rsid w:val="008C5177"/>
    <w:rsid w:val="008E737B"/>
    <w:rsid w:val="00904F5A"/>
    <w:rsid w:val="00912F50"/>
    <w:rsid w:val="00925625"/>
    <w:rsid w:val="00930423"/>
    <w:rsid w:val="00936B5D"/>
    <w:rsid w:val="0096316A"/>
    <w:rsid w:val="00975B8E"/>
    <w:rsid w:val="00987B35"/>
    <w:rsid w:val="0099299B"/>
    <w:rsid w:val="009A128A"/>
    <w:rsid w:val="009A4A30"/>
    <w:rsid w:val="009A52E0"/>
    <w:rsid w:val="009E2062"/>
    <w:rsid w:val="009E47D2"/>
    <w:rsid w:val="009E70FF"/>
    <w:rsid w:val="009F1EC3"/>
    <w:rsid w:val="00A0609B"/>
    <w:rsid w:val="00A13AEE"/>
    <w:rsid w:val="00A510B1"/>
    <w:rsid w:val="00A52352"/>
    <w:rsid w:val="00A57ACE"/>
    <w:rsid w:val="00A84BBB"/>
    <w:rsid w:val="00A92259"/>
    <w:rsid w:val="00AA571F"/>
    <w:rsid w:val="00AB0239"/>
    <w:rsid w:val="00AB234A"/>
    <w:rsid w:val="00AB3266"/>
    <w:rsid w:val="00AC0BB4"/>
    <w:rsid w:val="00AC6070"/>
    <w:rsid w:val="00AD02B9"/>
    <w:rsid w:val="00AD4874"/>
    <w:rsid w:val="00AE20AD"/>
    <w:rsid w:val="00AE7BBA"/>
    <w:rsid w:val="00AF388C"/>
    <w:rsid w:val="00AF56AF"/>
    <w:rsid w:val="00B26081"/>
    <w:rsid w:val="00B4369B"/>
    <w:rsid w:val="00B51642"/>
    <w:rsid w:val="00B55C5F"/>
    <w:rsid w:val="00B73884"/>
    <w:rsid w:val="00B821B7"/>
    <w:rsid w:val="00B825EA"/>
    <w:rsid w:val="00B9484B"/>
    <w:rsid w:val="00BA55E6"/>
    <w:rsid w:val="00BB7DC0"/>
    <w:rsid w:val="00BC56D3"/>
    <w:rsid w:val="00BE0A52"/>
    <w:rsid w:val="00BF0203"/>
    <w:rsid w:val="00C0256B"/>
    <w:rsid w:val="00C33595"/>
    <w:rsid w:val="00C46B66"/>
    <w:rsid w:val="00C534E5"/>
    <w:rsid w:val="00C636DC"/>
    <w:rsid w:val="00C66BB8"/>
    <w:rsid w:val="00C66D6C"/>
    <w:rsid w:val="00C80DCD"/>
    <w:rsid w:val="00C866B7"/>
    <w:rsid w:val="00C87B0F"/>
    <w:rsid w:val="00CA47DC"/>
    <w:rsid w:val="00CC3919"/>
    <w:rsid w:val="00CC63B2"/>
    <w:rsid w:val="00CD0788"/>
    <w:rsid w:val="00CE13C8"/>
    <w:rsid w:val="00CE27E1"/>
    <w:rsid w:val="00D00CBC"/>
    <w:rsid w:val="00D02DF7"/>
    <w:rsid w:val="00D04546"/>
    <w:rsid w:val="00D22D8B"/>
    <w:rsid w:val="00D2470B"/>
    <w:rsid w:val="00D2562D"/>
    <w:rsid w:val="00D311CA"/>
    <w:rsid w:val="00D341F5"/>
    <w:rsid w:val="00D43568"/>
    <w:rsid w:val="00D64552"/>
    <w:rsid w:val="00DA77A1"/>
    <w:rsid w:val="00DB0F39"/>
    <w:rsid w:val="00DB524C"/>
    <w:rsid w:val="00DD0EC9"/>
    <w:rsid w:val="00DE0350"/>
    <w:rsid w:val="00DE48B4"/>
    <w:rsid w:val="00DE6021"/>
    <w:rsid w:val="00DF4EE8"/>
    <w:rsid w:val="00E04BDD"/>
    <w:rsid w:val="00E12BEB"/>
    <w:rsid w:val="00E47C56"/>
    <w:rsid w:val="00E5066C"/>
    <w:rsid w:val="00E618BF"/>
    <w:rsid w:val="00E71669"/>
    <w:rsid w:val="00E7551F"/>
    <w:rsid w:val="00E87025"/>
    <w:rsid w:val="00E91BDB"/>
    <w:rsid w:val="00EA3D6F"/>
    <w:rsid w:val="00ED4B79"/>
    <w:rsid w:val="00EE3E59"/>
    <w:rsid w:val="00F0085B"/>
    <w:rsid w:val="00F03666"/>
    <w:rsid w:val="00F16717"/>
    <w:rsid w:val="00F342B0"/>
    <w:rsid w:val="00F65787"/>
    <w:rsid w:val="00F75538"/>
    <w:rsid w:val="00FA0C35"/>
    <w:rsid w:val="00FF1930"/>
    <w:rsid w:val="00FF2747"/>
    <w:rsid w:val="00FF3556"/>
    <w:rsid w:val="00FF7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1DF2"/>
  <w15:chartTrackingRefBased/>
  <w15:docId w15:val="{E33F46A1-6AD9-4D5A-A840-B797F840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216"/>
    <w:pPr>
      <w:ind w:left="720"/>
      <w:contextualSpacing/>
    </w:pPr>
  </w:style>
  <w:style w:type="paragraph" w:styleId="Header">
    <w:name w:val="header"/>
    <w:basedOn w:val="Normal"/>
    <w:link w:val="HeaderChar"/>
    <w:uiPriority w:val="99"/>
    <w:unhideWhenUsed/>
    <w:rsid w:val="00566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28F"/>
  </w:style>
  <w:style w:type="paragraph" w:styleId="Footer">
    <w:name w:val="footer"/>
    <w:basedOn w:val="Normal"/>
    <w:link w:val="FooterChar"/>
    <w:uiPriority w:val="99"/>
    <w:unhideWhenUsed/>
    <w:rsid w:val="00566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28F"/>
  </w:style>
  <w:style w:type="character" w:styleId="Hyperlink">
    <w:name w:val="Hyperlink"/>
    <w:basedOn w:val="DefaultParagraphFont"/>
    <w:uiPriority w:val="99"/>
    <w:unhideWhenUsed/>
    <w:rsid w:val="00D64552"/>
    <w:rPr>
      <w:color w:val="0563C1" w:themeColor="hyperlink"/>
      <w:u w:val="single"/>
    </w:rPr>
  </w:style>
  <w:style w:type="character" w:styleId="FollowedHyperlink">
    <w:name w:val="FollowedHyperlink"/>
    <w:basedOn w:val="DefaultParagraphFont"/>
    <w:uiPriority w:val="99"/>
    <w:semiHidden/>
    <w:unhideWhenUsed/>
    <w:rsid w:val="00D64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899676">
      <w:bodyDiv w:val="1"/>
      <w:marLeft w:val="0"/>
      <w:marRight w:val="0"/>
      <w:marTop w:val="0"/>
      <w:marBottom w:val="0"/>
      <w:divBdr>
        <w:top w:val="none" w:sz="0" w:space="0" w:color="auto"/>
        <w:left w:val="none" w:sz="0" w:space="0" w:color="auto"/>
        <w:bottom w:val="none" w:sz="0" w:space="0" w:color="auto"/>
        <w:right w:val="none" w:sz="0" w:space="0" w:color="auto"/>
      </w:divBdr>
    </w:div>
    <w:div w:id="204979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irthto5matters.org.uk/wp-content/uploads/2021/03/All-about...-transitions.pdf" TargetMode="External"/><Relationship Id="rId26" Type="http://schemas.openxmlformats.org/officeDocument/2006/relationships/hyperlink" Target="https://educationaltechnology.net/vygotskys-zone-of-proximal-development-and-scaffolding/" TargetMode="External"/><Relationship Id="rId39" Type="http://schemas.openxmlformats.org/officeDocument/2006/relationships/hyperlink" Target="https://learning.nspcc.org.uk/child-health-development/attachment-early-years" TargetMode="External"/><Relationship Id="rId21" Type="http://schemas.openxmlformats.org/officeDocument/2006/relationships/hyperlink" Target="https://assets.publishing.service.gov.uk/government/uploads/system/uploads/attachment_data/file/1170108/EYFS_framework_from_September_2023.pdf" TargetMode="External"/><Relationship Id="rId34" Type="http://schemas.openxmlformats.org/officeDocument/2006/relationships/hyperlink" Target="https://mentallyhealthyschools.org.uk/factors-that-impact-mental-health/school-based-risk-factors/transitions/" TargetMode="External"/><Relationship Id="rId42"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7" Type="http://schemas.openxmlformats.org/officeDocument/2006/relationships/hyperlink" Target="https://the-arc.org.uk/attachment" TargetMode="External"/><Relationship Id="rId50" Type="http://schemas.openxmlformats.org/officeDocument/2006/relationships/hyperlink" Target="https://moodle.uwtsd.ac.uk/pluginfile.php/724026/mod_resource/content/1/playpolicye.pdf"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arnardos.org.uk/sites/default/files/uploads/Film%20notes%20-%20Final%20-%20digital.pdf.org.uk" TargetMode="External"/><Relationship Id="rId29" Type="http://schemas.openxmlformats.org/officeDocument/2006/relationships/hyperlink" Target="https://www.headstartkernow.org.uk/universal-/wsa-ethos--environment/relationships/" TargetMode="External"/><Relationship Id="rId11" Type="http://schemas.openxmlformats.org/officeDocument/2006/relationships/image" Target="media/image4.png"/><Relationship Id="rId24" Type="http://schemas.openxmlformats.org/officeDocument/2006/relationships/hyperlink" Target="https://educationlibrary.org/maslows-hierarchy-of-needs-in-education/"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hyperlink" Target="https://nacns.org/resources/toolkits-and-reports/transitions-of-care/definitions-of-transitional-care/" TargetMode="External"/><Relationship Id="rId40" Type="http://schemas.openxmlformats.org/officeDocument/2006/relationships/hyperlink" Target="https://learning.nspcc.org.uk/child-protection-system/multi-agency-working-child-protection" TargetMode="External"/><Relationship Id="rId45" Type="http://schemas.openxmlformats.org/officeDocument/2006/relationships/hyperlink" Target="https://www.simplypsychology.org/bronfenbrenner.html" TargetMode="External"/><Relationship Id="rId53" Type="http://schemas.openxmlformats.org/officeDocument/2006/relationships/hyperlink" Target="https://www.gov.wales/sites/default/files/publications/2019-05/working-together-to-safeguard-people-volume-5-handling-individual-cases-to-protect-children-at-risk.pdf" TargetMode="External"/><Relationship Id="rId5" Type="http://schemas.openxmlformats.org/officeDocument/2006/relationships/webSettings" Target="webSettings.xml"/><Relationship Id="rId19" Type="http://schemas.openxmlformats.org/officeDocument/2006/relationships/hyperlink" Target="http://www.changekidslives.org/actions-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earlyyearsmatters.co.uk/eyfs/positive-relationships/key-person-attachment/" TargetMode="External"/><Relationship Id="rId27" Type="http://schemas.openxmlformats.org/officeDocument/2006/relationships/hyperlink" Target="https://view.officeapps.live.com/op/view.aspx?src=https%3A%2F%2Fwww.egfl.org.uk%2Fsites%2Fdefault%2Ffiles%2FEPS%2520Guidance%2520and%2520Support%2520for%2520Schools%2520on%2520transition%2520during%2520COVID19.docx&amp;wdOrigin=BROWSELINK" TargetMode="External"/><Relationship Id="rId30" Type="http://schemas.openxmlformats.org/officeDocument/2006/relationships/hyperlink" Target="https://www2.hse.ie/babies-children/checks-milestones/developmental-milestones/3-5-years/" TargetMode="External"/><Relationship Id="rId35" Type="http://schemas.openxmlformats.org/officeDocument/2006/relationships/hyperlink" Target="https://www.mindtools.com/afhbe6s/bridges-transition-model" TargetMode="External"/><Relationship Id="rId43" Type="http://schemas.openxmlformats.org/officeDocument/2006/relationships/hyperlink" Target="https://www.savethechildren.org.uk/content/dam/gb/reports/humanitarian/uncrc19-summary2.pdf" TargetMode="External"/><Relationship Id="rId48" Type="http://schemas.openxmlformats.org/officeDocument/2006/relationships/hyperlink" Target="https://www.towerhamlets.gov.uk/Documents/Children-and-families-services/Early-Years/Moving_On_Supporting_Childrens_Transitions_in_the_Early_Years.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wales/sites/default/files/publications/2019-07/flying-start-transition-guidance-for-professionals.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irthto5matters.org.uk/transitions/" TargetMode="External"/><Relationship Id="rId25" Type="http://schemas.openxmlformats.org/officeDocument/2006/relationships/hyperlink" Target="https://education.gov.scot/parentzone/my-child/transitions/what-are-transitions/" TargetMode="External"/><Relationship Id="rId33" Type="http://schemas.openxmlformats.org/officeDocument/2006/relationships/hyperlink" Target="https://illinoisearlylearning.org/tipsheets/adultchild/" TargetMode="External"/><Relationship Id="rId38" Type="http://schemas.openxmlformats.org/officeDocument/2006/relationships/hyperlink" Target="https://www.newswise.com/articles/supporting-children-in-distress-the-power-of-parental-emotion-coaching" TargetMode="External"/><Relationship Id="rId46" Type="http://schemas.openxmlformats.org/officeDocument/2006/relationships/hyperlink" Target="https://sendiass.leeds.gov.uk/parents-and-carers/my-childs-ehcp/educational-transitions" TargetMode="External"/><Relationship Id="rId20" Type="http://schemas.openxmlformats.org/officeDocument/2006/relationships/hyperlink" Target="https://www.devon.gov.uk/support-schools-settings/inclusion/transition/transition-in-the-early-years/" TargetMode="External"/><Relationship Id="rId41" Type="http://schemas.openxmlformats.org/officeDocument/2006/relationships/hyperlink" Target="https://www.pacey.org.uk/pacey/media/website-files/pacey%20member%20practice%20guides%20(pdfs)/pg10-transitions-and-settling-in.pdf" TargetMode="External"/><Relationship Id="rId54" Type="http://schemas.openxmlformats.org/officeDocument/2006/relationships/hyperlink" Target="https://wyecplc.org/index.php/professional-learning-library/supporting-transitio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oi.org/10.1177/21582440221134089" TargetMode="External"/><Relationship Id="rId28" Type="http://schemas.openxmlformats.org/officeDocument/2006/relationships/hyperlink" Target="https://www.flyingstart.uk.com/wp-content/uploads/2014/08/Schema.pdf" TargetMode="External"/><Relationship Id="rId36" Type="http://schemas.openxmlformats.org/officeDocument/2006/relationships/hyperlink" Target="https://www.mycutegraphics.com/graphics/school/school-kids/school-girl-backpack.html" TargetMode="External"/><Relationship Id="rId49" Type="http://schemas.openxmlformats.org/officeDocument/2006/relationships/hyperlink" Target="https://help-for-early-years-providers.education.gov.uk/get-help-to-improve-your-practice/working-in-partnership-with-parents-and-carers" TargetMode="External"/><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s://hwb.gov.wales/curriculum-for-wales/introduction" TargetMode="External"/><Relationship Id="rId44" Type="http://schemas.openxmlformats.org/officeDocument/2006/relationships/hyperlink" Target="https://www.simplypsychology.org/maslow.html" TargetMode="External"/><Relationship Id="rId52" Type="http://schemas.openxmlformats.org/officeDocument/2006/relationships/hyperlink" Target="https://www.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7CDD5-07C8-4B18-A7BB-170A30C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3185</TotalTime>
  <Pages>17</Pages>
  <Words>5084</Words>
  <Characters>28981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180</cp:revision>
  <dcterms:created xsi:type="dcterms:W3CDTF">2023-11-19T20:41:00Z</dcterms:created>
  <dcterms:modified xsi:type="dcterms:W3CDTF">2023-12-01T21:27:00Z</dcterms:modified>
</cp:coreProperties>
</file>