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before="240" w:line="48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2">
      <w:pPr>
        <w:spacing w:before="240" w:line="48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3">
      <w:pPr>
        <w:spacing w:before="240" w:line="48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4">
      <w:pPr>
        <w:spacing w:before="240" w:line="48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5">
      <w:pPr>
        <w:spacing w:before="240" w:line="48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Reflective journal of career development</w:t>
      </w:r>
    </w:p>
    <w:p w:rsidR="00000000" w:rsidDel="00000000" w:rsidP="00000000" w:rsidRDefault="00000000" w:rsidRPr="00000000" w14:paraId="00000006">
      <w:pPr>
        <w:spacing w:before="240"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Student name: Vlad Ana-Maria</w:t>
      </w:r>
    </w:p>
    <w:p w:rsidR="00000000" w:rsidDel="00000000" w:rsidP="00000000" w:rsidRDefault="00000000" w:rsidRPr="00000000" w14:paraId="00000007">
      <w:pPr>
        <w:spacing w:before="240"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University Name: Trinity Saint David</w:t>
      </w:r>
    </w:p>
    <w:p w:rsidR="00000000" w:rsidDel="00000000" w:rsidP="00000000" w:rsidRDefault="00000000" w:rsidRPr="00000000" w14:paraId="00000008">
      <w:pPr>
        <w:spacing w:before="240"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Professor name: Zahida Khan</w:t>
      </w:r>
    </w:p>
    <w:p w:rsidR="00000000" w:rsidDel="00000000" w:rsidP="00000000" w:rsidRDefault="00000000" w:rsidRPr="00000000" w14:paraId="00000009">
      <w:pPr>
        <w:spacing w:before="240" w:line="480" w:lineRule="auto"/>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sz w:val="24"/>
          <w:szCs w:val="24"/>
          <w:rtl w:val="0"/>
        </w:rPr>
        <w:t xml:space="preserve">Date:28.03.2023</w:t>
      </w:r>
      <w:r w:rsidDel="00000000" w:rsidR="00000000" w:rsidRPr="00000000">
        <w:rPr>
          <w:rtl w:val="0"/>
        </w:rPr>
      </w:r>
    </w:p>
    <w:p w:rsidR="00000000" w:rsidDel="00000000" w:rsidP="00000000" w:rsidRDefault="00000000" w:rsidRPr="00000000" w14:paraId="0000000A">
      <w:pPr>
        <w:spacing w:before="240" w:line="480" w:lineRule="auto"/>
        <w:ind w:right="720"/>
        <w:jc w:val="center"/>
        <w:rPr>
          <w:rFonts w:ascii="Times New Roman" w:cs="Times New Roman" w:eastAsia="Times New Roman" w:hAnsi="Times New Roman"/>
          <w:b w:val="1"/>
          <w:color w:val="333333"/>
          <w:sz w:val="24"/>
          <w:szCs w:val="24"/>
        </w:rPr>
      </w:pPr>
      <w:r w:rsidDel="00000000" w:rsidR="00000000" w:rsidRPr="00000000">
        <w:rPr>
          <w:rtl w:val="0"/>
        </w:rPr>
      </w:r>
    </w:p>
    <w:p w:rsidR="00000000" w:rsidDel="00000000" w:rsidP="00000000" w:rsidRDefault="00000000" w:rsidRPr="00000000" w14:paraId="0000000B">
      <w:pPr>
        <w:spacing w:before="240" w:line="48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Task 3:</w:t>
      </w:r>
    </w:p>
    <w:p w:rsidR="00000000" w:rsidDel="00000000" w:rsidP="00000000" w:rsidRDefault="00000000" w:rsidRPr="00000000" w14:paraId="0000000C">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60" w:before="240" w:line="480" w:lineRule="auto"/>
        <w:ind w:left="720" w:right="0" w:hanging="360"/>
        <w:jc w:val="lef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Audit My Own Skills</w:t>
      </w:r>
    </w:p>
    <w:p w:rsidR="00000000" w:rsidDel="00000000" w:rsidP="00000000" w:rsidRDefault="00000000" w:rsidRPr="00000000" w14:paraId="0000000D">
      <w:pPr>
        <w:spacing w:before="240" w:line="48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SWOT analysis and Personal Development Plan</w:t>
      </w:r>
    </w:p>
    <w:p w:rsidR="00000000" w:rsidDel="00000000" w:rsidP="00000000" w:rsidRDefault="00000000" w:rsidRPr="00000000" w14:paraId="0000000E">
      <w:pPr>
        <w:spacing w:before="240"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personal development plan is a roadmap that explains how the organization is going to nurture its leadership skills in employees (Ganguly, 2020). Business management is the capacity to negotiate, communicate, cultivate influence, and develop a team. Leadership communication is the common type of communication that is used by leaders to motivate staff members. I am currently specializing in business management and the career for which I applied is a business analyst. I am a self-motivated individual and I am very current when it comes to problem-solving skills. I have been presented sufficiently in developing skills for business management. However, I still need to have training in developing business management skills to enhance the productivity of individuals. My professional development right now consists of my doing lots of looking around. My professional goals are ambitious. In the context of module learning, self-awareness plays a major role because it recognizes strengths and weaknesses and helps to manage own emotions. SWOT analysis and PDP are given below. </w:t>
      </w:r>
    </w:p>
    <w:p w:rsidR="00000000" w:rsidDel="00000000" w:rsidP="00000000" w:rsidRDefault="00000000" w:rsidRPr="00000000" w14:paraId="0000000F">
      <w:pPr>
        <w:spacing w:before="24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SWOT analysis of my business management is given as under</w:t>
      </w:r>
    </w:p>
    <w:p w:rsidR="00000000" w:rsidDel="00000000" w:rsidP="00000000" w:rsidRDefault="00000000" w:rsidRPr="00000000" w14:paraId="00000010">
      <w:pPr>
        <w:spacing w:before="240"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1">
      <w:pPr>
        <w:spacing w:before="240" w:line="480" w:lineRule="auto"/>
        <w:jc w:val="both"/>
        <w:rPr>
          <w:rFonts w:ascii="Times New Roman" w:cs="Times New Roman" w:eastAsia="Times New Roman" w:hAnsi="Times New Roman"/>
          <w:sz w:val="24"/>
          <w:szCs w:val="24"/>
        </w:rPr>
      </w:pPr>
      <w:r w:rsidDel="00000000" w:rsidR="00000000" w:rsidRPr="00000000">
        <w:rPr>
          <w:rtl w:val="0"/>
        </w:rPr>
      </w:r>
    </w:p>
    <w:tbl>
      <w:tblPr>
        <w:tblStyle w:val="Table1"/>
        <w:tblW w:w="9092.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675"/>
        <w:gridCol w:w="4417"/>
        <w:tblGridChange w:id="0">
          <w:tblGrid>
            <w:gridCol w:w="4675"/>
            <w:gridCol w:w="4417"/>
          </w:tblGrid>
        </w:tblGridChange>
      </w:tblGrid>
      <w:tr>
        <w:trPr>
          <w:cantSplit w:val="0"/>
          <w:trHeight w:val="3518" w:hRule="atLeast"/>
          <w:tblHeader w:val="0"/>
        </w:trPr>
        <w:tc>
          <w:tcPr>
            <w:shd w:fill="ededed" w:val="clear"/>
          </w:tcPr>
          <w:p w:rsidR="00000000" w:rsidDel="00000000" w:rsidP="00000000" w:rsidRDefault="00000000" w:rsidRPr="00000000" w14:paraId="00000012">
            <w:pPr>
              <w:spacing w:before="240" w:line="48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Strength </w:t>
            </w:r>
          </w:p>
          <w:p w:rsidR="00000000" w:rsidDel="00000000" w:rsidP="00000000" w:rsidRDefault="00000000" w:rsidRPr="00000000" w14:paraId="00000013">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240" w:line="48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Good interpersonal skills </w:t>
            </w:r>
          </w:p>
          <w:p w:rsidR="00000000" w:rsidDel="00000000" w:rsidP="00000000" w:rsidRDefault="00000000" w:rsidRPr="00000000" w14:paraId="00000014">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Effective communication</w:t>
            </w:r>
            <w:r w:rsidDel="00000000" w:rsidR="00000000" w:rsidRPr="00000000">
              <w:rPr>
                <w:rtl w:val="0"/>
              </w:rPr>
            </w:r>
          </w:p>
          <w:p w:rsidR="00000000" w:rsidDel="00000000" w:rsidP="00000000" w:rsidRDefault="00000000" w:rsidRPr="00000000" w14:paraId="00000015">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Organized and skillful planner</w:t>
            </w:r>
            <w:r w:rsidDel="00000000" w:rsidR="00000000" w:rsidRPr="00000000">
              <w:rPr>
                <w:rtl w:val="0"/>
              </w:rPr>
            </w:r>
          </w:p>
          <w:p w:rsidR="00000000" w:rsidDel="00000000" w:rsidP="00000000" w:rsidRDefault="00000000" w:rsidRPr="00000000" w14:paraId="00000016">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Financial Intelligence</w:t>
            </w:r>
            <w:r w:rsidDel="00000000" w:rsidR="00000000" w:rsidRPr="00000000">
              <w:rPr>
                <w:rtl w:val="0"/>
              </w:rPr>
            </w:r>
          </w:p>
          <w:p w:rsidR="00000000" w:rsidDel="00000000" w:rsidP="00000000" w:rsidRDefault="00000000" w:rsidRPr="00000000" w14:paraId="00000017">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160" w:before="0" w:line="48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Creativity and innovation </w:t>
            </w:r>
            <w:r w:rsidDel="00000000" w:rsidR="00000000" w:rsidRPr="00000000">
              <w:rPr>
                <w:rtl w:val="0"/>
              </w:rPr>
            </w:r>
          </w:p>
        </w:tc>
        <w:tc>
          <w:tcPr/>
          <w:p w:rsidR="00000000" w:rsidDel="00000000" w:rsidP="00000000" w:rsidRDefault="00000000" w:rsidRPr="00000000" w14:paraId="00000018">
            <w:pPr>
              <w:spacing w:before="240" w:line="48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Weakness </w:t>
            </w:r>
          </w:p>
          <w:p w:rsidR="00000000" w:rsidDel="00000000" w:rsidP="00000000" w:rsidRDefault="00000000" w:rsidRPr="00000000" w14:paraId="00000019">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240" w:line="48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Handling complex situations</w:t>
            </w:r>
          </w:p>
          <w:p w:rsidR="00000000" w:rsidDel="00000000" w:rsidP="00000000" w:rsidRDefault="00000000" w:rsidRPr="00000000" w14:paraId="0000001A">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Exhibiting concrete actions</w:t>
            </w:r>
          </w:p>
          <w:p w:rsidR="00000000" w:rsidDel="00000000" w:rsidP="00000000" w:rsidRDefault="00000000" w:rsidRPr="00000000" w14:paraId="0000001B">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Overworking</w:t>
            </w:r>
          </w:p>
          <w:p w:rsidR="00000000" w:rsidDel="00000000" w:rsidP="00000000" w:rsidRDefault="00000000" w:rsidRPr="00000000" w14:paraId="0000001C">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Timidity</w:t>
            </w:r>
          </w:p>
          <w:p w:rsidR="00000000" w:rsidDel="00000000" w:rsidP="00000000" w:rsidRDefault="00000000" w:rsidRPr="00000000" w14:paraId="0000001D">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160" w:before="0" w:line="48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Fear of public speaking</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  </w:t>
            </w:r>
          </w:p>
        </w:tc>
      </w:tr>
      <w:tr>
        <w:trPr>
          <w:cantSplit w:val="0"/>
          <w:trHeight w:val="2854" w:hRule="atLeast"/>
          <w:tblHeader w:val="0"/>
        </w:trPr>
        <w:tc>
          <w:tcPr/>
          <w:p w:rsidR="00000000" w:rsidDel="00000000" w:rsidP="00000000" w:rsidRDefault="00000000" w:rsidRPr="00000000" w14:paraId="0000001E">
            <w:pPr>
              <w:spacing w:before="240" w:line="48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Opportunities </w:t>
            </w:r>
          </w:p>
          <w:p w:rsidR="00000000" w:rsidDel="00000000" w:rsidP="00000000" w:rsidRDefault="00000000" w:rsidRPr="00000000" w14:paraId="0000001F">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240" w:line="48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Positive thinking</w:t>
            </w:r>
          </w:p>
          <w:p w:rsidR="00000000" w:rsidDel="00000000" w:rsidP="00000000" w:rsidRDefault="00000000" w:rsidRPr="00000000" w14:paraId="00000020">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Optimistic approach</w:t>
            </w:r>
          </w:p>
          <w:p w:rsidR="00000000" w:rsidDel="00000000" w:rsidP="00000000" w:rsidRDefault="00000000" w:rsidRPr="00000000" w14:paraId="00000021">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Opportunity to learn communication </w:t>
            </w:r>
          </w:p>
          <w:p w:rsidR="00000000" w:rsidDel="00000000" w:rsidP="00000000" w:rsidRDefault="00000000" w:rsidRPr="00000000" w14:paraId="00000022">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Consulting roles </w:t>
            </w:r>
          </w:p>
          <w:p w:rsidR="00000000" w:rsidDel="00000000" w:rsidP="00000000" w:rsidRDefault="00000000" w:rsidRPr="00000000" w14:paraId="00000023">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160" w:before="0" w:line="48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Progression to senior-level business analyst </w:t>
            </w:r>
            <w:r w:rsidDel="00000000" w:rsidR="00000000" w:rsidRPr="00000000">
              <w:rPr>
                <w:rtl w:val="0"/>
              </w:rPr>
            </w:r>
          </w:p>
        </w:tc>
        <w:tc>
          <w:tcPr>
            <w:shd w:fill="ededed" w:val="clear"/>
          </w:tcPr>
          <w:p w:rsidR="00000000" w:rsidDel="00000000" w:rsidP="00000000" w:rsidRDefault="00000000" w:rsidRPr="00000000" w14:paraId="00000024">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240" w:line="48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Threats </w:t>
            </w:r>
          </w:p>
          <w:p w:rsidR="00000000" w:rsidDel="00000000" w:rsidP="00000000" w:rsidRDefault="00000000" w:rsidRPr="00000000" w14:paraId="00000025">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New competitor entry</w:t>
            </w:r>
          </w:p>
          <w:p w:rsidR="00000000" w:rsidDel="00000000" w:rsidP="00000000" w:rsidRDefault="00000000" w:rsidRPr="00000000" w14:paraId="00000026">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Economic downturns</w:t>
            </w:r>
          </w:p>
          <w:p w:rsidR="00000000" w:rsidDel="00000000" w:rsidP="00000000" w:rsidRDefault="00000000" w:rsidRPr="00000000" w14:paraId="00000027">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Lack of stakeholders engagement</w:t>
            </w:r>
          </w:p>
          <w:p w:rsidR="00000000" w:rsidDel="00000000" w:rsidP="00000000" w:rsidRDefault="00000000" w:rsidRPr="00000000" w14:paraId="00000028">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Uncontrolled changes </w:t>
            </w:r>
          </w:p>
          <w:p w:rsidR="00000000" w:rsidDel="00000000" w:rsidP="00000000" w:rsidRDefault="00000000" w:rsidRPr="00000000" w14:paraId="00000029">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160" w:before="0" w:line="48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Become overloaded due to increased workload</w:t>
            </w:r>
          </w:p>
        </w:tc>
      </w:tr>
    </w:tbl>
    <w:p w:rsidR="00000000" w:rsidDel="00000000" w:rsidP="00000000" w:rsidRDefault="00000000" w:rsidRPr="00000000" w14:paraId="0000002A">
      <w:pPr>
        <w:spacing w:before="240" w:line="48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2B">
      <w:pPr>
        <w:spacing w:before="240" w:line="48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Table 1. SWOT Analysis</w:t>
      </w:r>
    </w:p>
    <w:p w:rsidR="00000000" w:rsidDel="00000000" w:rsidP="00000000" w:rsidRDefault="00000000" w:rsidRPr="00000000" w14:paraId="0000002C">
      <w:pPr>
        <w:spacing w:before="240" w:line="48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2D">
      <w:pPr>
        <w:spacing w:before="240" w:line="48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2E">
      <w:pPr>
        <w:spacing w:before="240" w:line="48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2F">
      <w:pPr>
        <w:spacing w:before="240" w:line="48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30">
      <w:pPr>
        <w:spacing w:before="240" w:line="48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Personal Development Plan</w:t>
      </w:r>
    </w:p>
    <w:p w:rsidR="00000000" w:rsidDel="00000000" w:rsidP="00000000" w:rsidRDefault="00000000" w:rsidRPr="00000000" w14:paraId="00000031">
      <w:pPr>
        <w:spacing w:before="24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Personal development for my professional career development is given as under:</w:t>
      </w:r>
    </w:p>
    <w:tbl>
      <w:tblPr>
        <w:tblStyle w:val="Table2"/>
        <w:tblW w:w="11880.0" w:type="dxa"/>
        <w:jc w:val="left"/>
        <w:tblInd w:w="-126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160"/>
        <w:gridCol w:w="1980"/>
        <w:gridCol w:w="2081"/>
        <w:gridCol w:w="2239"/>
        <w:gridCol w:w="1890"/>
        <w:gridCol w:w="1530"/>
        <w:tblGridChange w:id="0">
          <w:tblGrid>
            <w:gridCol w:w="2160"/>
            <w:gridCol w:w="1980"/>
            <w:gridCol w:w="2081"/>
            <w:gridCol w:w="2239"/>
            <w:gridCol w:w="1890"/>
            <w:gridCol w:w="1530"/>
          </w:tblGrid>
        </w:tblGridChange>
      </w:tblGrid>
      <w:tr>
        <w:trPr>
          <w:cantSplit w:val="0"/>
          <w:trHeight w:val="2390" w:hRule="atLeast"/>
          <w:tblHeader w:val="0"/>
        </w:trPr>
        <w:tc>
          <w:tcPr>
            <w:shd w:fill="ededed" w:val="clear"/>
          </w:tcPr>
          <w:p w:rsidR="00000000" w:rsidDel="00000000" w:rsidP="00000000" w:rsidRDefault="00000000" w:rsidRPr="00000000" w14:paraId="00000032">
            <w:pPr>
              <w:spacing w:before="240" w:line="48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Skill development </w:t>
            </w:r>
          </w:p>
        </w:tc>
        <w:tc>
          <w:tcPr>
            <w:shd w:fill="ededed" w:val="clear"/>
          </w:tcPr>
          <w:p w:rsidR="00000000" w:rsidDel="00000000" w:rsidP="00000000" w:rsidRDefault="00000000" w:rsidRPr="00000000" w14:paraId="00000033">
            <w:pPr>
              <w:spacing w:before="240" w:line="48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Competence Elements  </w:t>
            </w:r>
          </w:p>
        </w:tc>
        <w:tc>
          <w:tcPr>
            <w:shd w:fill="ededed" w:val="clear"/>
          </w:tcPr>
          <w:p w:rsidR="00000000" w:rsidDel="00000000" w:rsidP="00000000" w:rsidRDefault="00000000" w:rsidRPr="00000000" w14:paraId="00000034">
            <w:pPr>
              <w:spacing w:before="240" w:line="48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Action plan </w:t>
            </w:r>
          </w:p>
        </w:tc>
        <w:tc>
          <w:tcPr>
            <w:shd w:fill="ededed" w:val="clear"/>
          </w:tcPr>
          <w:p w:rsidR="00000000" w:rsidDel="00000000" w:rsidP="00000000" w:rsidRDefault="00000000" w:rsidRPr="00000000" w14:paraId="00000035">
            <w:pPr>
              <w:spacing w:before="240" w:line="48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Resources </w:t>
            </w:r>
          </w:p>
        </w:tc>
        <w:tc>
          <w:tcPr>
            <w:shd w:fill="ededed" w:val="clear"/>
          </w:tcPr>
          <w:p w:rsidR="00000000" w:rsidDel="00000000" w:rsidP="00000000" w:rsidRDefault="00000000" w:rsidRPr="00000000" w14:paraId="00000036">
            <w:pPr>
              <w:spacing w:before="240" w:line="48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Success Measure </w:t>
            </w:r>
          </w:p>
        </w:tc>
        <w:tc>
          <w:tcPr>
            <w:shd w:fill="ededed" w:val="clear"/>
          </w:tcPr>
          <w:p w:rsidR="00000000" w:rsidDel="00000000" w:rsidP="00000000" w:rsidRDefault="00000000" w:rsidRPr="00000000" w14:paraId="00000037">
            <w:pPr>
              <w:spacing w:before="240" w:line="48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Target date </w:t>
            </w:r>
          </w:p>
        </w:tc>
      </w:tr>
      <w:tr>
        <w:trPr>
          <w:cantSplit w:val="0"/>
          <w:trHeight w:val="2456" w:hRule="atLeast"/>
          <w:tblHeader w:val="0"/>
        </w:trPr>
        <w:tc>
          <w:tcPr>
            <w:shd w:fill="ededed" w:val="clear"/>
          </w:tcPr>
          <w:p w:rsidR="00000000" w:rsidDel="00000000" w:rsidP="00000000" w:rsidRDefault="00000000" w:rsidRPr="00000000" w14:paraId="00000038">
            <w:pPr>
              <w:spacing w:before="240" w:line="48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SQL</w:t>
            </w:r>
          </w:p>
        </w:tc>
        <w:tc>
          <w:tcPr/>
          <w:p w:rsidR="00000000" w:rsidDel="00000000" w:rsidP="00000000" w:rsidRDefault="00000000" w:rsidRPr="00000000" w14:paraId="00000039">
            <w:pPr>
              <w:spacing w:before="24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Data query, data manipulation, and data access control are the competence elements of SQL. </w:t>
            </w:r>
          </w:p>
        </w:tc>
        <w:tc>
          <w:tcPr/>
          <w:p w:rsidR="00000000" w:rsidDel="00000000" w:rsidP="00000000" w:rsidRDefault="00000000" w:rsidRPr="00000000" w14:paraId="0000003A">
            <w:pPr>
              <w:spacing w:before="24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 execution plan of SQL is generated to display the actual query. </w:t>
            </w:r>
          </w:p>
        </w:tc>
        <w:tc>
          <w:tcPr/>
          <w:p w:rsidR="00000000" w:rsidDel="00000000" w:rsidP="00000000" w:rsidRDefault="00000000" w:rsidRPr="00000000" w14:paraId="0000003B">
            <w:pPr>
              <w:spacing w:before="24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Super VGA, SQL Bolt, and Sys are some resources of SQL. </w:t>
            </w:r>
          </w:p>
        </w:tc>
        <w:tc>
          <w:tcPr/>
          <w:p w:rsidR="00000000" w:rsidDel="00000000" w:rsidP="00000000" w:rsidRDefault="00000000" w:rsidRPr="00000000" w14:paraId="0000003C">
            <w:pPr>
              <w:spacing w:before="24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SQL is used to measure data manipulation, and data access control. The success of SQL can be measured by SSMS. </w:t>
            </w:r>
          </w:p>
        </w:tc>
        <w:tc>
          <w:tcPr/>
          <w:p w:rsidR="00000000" w:rsidDel="00000000" w:rsidP="00000000" w:rsidRDefault="00000000" w:rsidRPr="00000000" w14:paraId="0000003D">
            <w:pPr>
              <w:spacing w:before="24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 to 3 weeks </w:t>
            </w:r>
          </w:p>
        </w:tc>
      </w:tr>
      <w:tr>
        <w:trPr>
          <w:cantSplit w:val="0"/>
          <w:trHeight w:val="2390" w:hRule="atLeast"/>
          <w:tblHeader w:val="0"/>
        </w:trPr>
        <w:tc>
          <w:tcPr>
            <w:shd w:fill="ededed" w:val="clear"/>
          </w:tcPr>
          <w:p w:rsidR="00000000" w:rsidDel="00000000" w:rsidP="00000000" w:rsidRDefault="00000000" w:rsidRPr="00000000" w14:paraId="0000003E">
            <w:pPr>
              <w:spacing w:before="240" w:line="48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Effective Teamwork </w:t>
            </w:r>
          </w:p>
        </w:tc>
        <w:tc>
          <w:tcPr/>
          <w:p w:rsidR="00000000" w:rsidDel="00000000" w:rsidP="00000000" w:rsidRDefault="00000000" w:rsidRPr="00000000" w14:paraId="0000003F">
            <w:pPr>
              <w:spacing w:before="24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Critical thinking, collaboration, leadership, and time management are some competence elements of effective teamwork.</w:t>
            </w:r>
          </w:p>
        </w:tc>
        <w:tc>
          <w:tcPr/>
          <w:p w:rsidR="00000000" w:rsidDel="00000000" w:rsidP="00000000" w:rsidRDefault="00000000" w:rsidRPr="00000000" w14:paraId="00000040">
            <w:pPr>
              <w:spacing w:before="24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Identifying shared goals and objectives and defining metrics for success are some action plans for effective teamwork. </w:t>
            </w:r>
          </w:p>
        </w:tc>
        <w:tc>
          <w:tcPr/>
          <w:p w:rsidR="00000000" w:rsidDel="00000000" w:rsidP="00000000" w:rsidRDefault="00000000" w:rsidRPr="00000000" w14:paraId="00000041">
            <w:pPr>
              <w:spacing w:before="24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Defining purpose, goals, and expectations, and assembling the team are effective teamwork resources. </w:t>
            </w:r>
          </w:p>
        </w:tc>
        <w:tc>
          <w:tcPr/>
          <w:p w:rsidR="00000000" w:rsidDel="00000000" w:rsidP="00000000" w:rsidRDefault="00000000" w:rsidRPr="00000000" w14:paraId="00000042">
            <w:pPr>
              <w:spacing w:before="24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Effective teamwork measures the productivity of the team and ensures the quality of work and interaction. </w:t>
            </w:r>
          </w:p>
        </w:tc>
        <w:tc>
          <w:tcPr/>
          <w:p w:rsidR="00000000" w:rsidDel="00000000" w:rsidP="00000000" w:rsidRDefault="00000000" w:rsidRPr="00000000" w14:paraId="00000043">
            <w:pPr>
              <w:spacing w:before="24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 months </w:t>
            </w:r>
          </w:p>
        </w:tc>
      </w:tr>
      <w:tr>
        <w:trPr>
          <w:cantSplit w:val="0"/>
          <w:trHeight w:val="2456" w:hRule="atLeast"/>
          <w:tblHeader w:val="0"/>
        </w:trPr>
        <w:tc>
          <w:tcPr>
            <w:shd w:fill="ededed" w:val="clear"/>
          </w:tcPr>
          <w:p w:rsidR="00000000" w:rsidDel="00000000" w:rsidP="00000000" w:rsidRDefault="00000000" w:rsidRPr="00000000" w14:paraId="00000044">
            <w:pPr>
              <w:spacing w:before="240" w:line="48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Programmed Language </w:t>
            </w:r>
          </w:p>
        </w:tc>
        <w:tc>
          <w:tcPr/>
          <w:p w:rsidR="00000000" w:rsidDel="00000000" w:rsidP="00000000" w:rsidRDefault="00000000" w:rsidRPr="00000000" w14:paraId="00000045">
            <w:pPr>
              <w:spacing w:before="24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Syntax, variables, control structures, sequences, loops, etc are some competence elements of programmed language.</w:t>
            </w:r>
          </w:p>
        </w:tc>
        <w:tc>
          <w:tcPr/>
          <w:p w:rsidR="00000000" w:rsidDel="00000000" w:rsidP="00000000" w:rsidRDefault="00000000" w:rsidRPr="00000000" w14:paraId="00000046">
            <w:pPr>
              <w:spacing w:before="24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 action plan for programmed language includes controlling the structures, loops, and sequences. </w:t>
            </w:r>
          </w:p>
        </w:tc>
        <w:tc>
          <w:tcPr/>
          <w:p w:rsidR="00000000" w:rsidDel="00000000" w:rsidP="00000000" w:rsidRDefault="00000000" w:rsidRPr="00000000" w14:paraId="00000047">
            <w:pPr>
              <w:spacing w:before="24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JQuery, JavaScript, HTML, Python, etc are some resources for programmed language. </w:t>
            </w:r>
          </w:p>
        </w:tc>
        <w:tc>
          <w:tcPr/>
          <w:p w:rsidR="00000000" w:rsidDel="00000000" w:rsidP="00000000" w:rsidRDefault="00000000" w:rsidRPr="00000000" w14:paraId="00000048">
            <w:pPr>
              <w:spacing w:before="24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Programmed language helps the developers to communicate with computers and allows to string of values to be converted into various ways of generating machine code or other graphical elements. </w:t>
            </w:r>
          </w:p>
        </w:tc>
        <w:tc>
          <w:tcPr/>
          <w:p w:rsidR="00000000" w:rsidDel="00000000" w:rsidP="00000000" w:rsidRDefault="00000000" w:rsidRPr="00000000" w14:paraId="00000049">
            <w:pPr>
              <w:spacing w:before="24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 months to 2 years</w:t>
            </w:r>
          </w:p>
        </w:tc>
      </w:tr>
      <w:tr>
        <w:trPr>
          <w:cantSplit w:val="0"/>
          <w:trHeight w:val="2390" w:hRule="atLeast"/>
          <w:tblHeader w:val="0"/>
        </w:trPr>
        <w:tc>
          <w:tcPr>
            <w:shd w:fill="ededed" w:val="clear"/>
          </w:tcPr>
          <w:p w:rsidR="00000000" w:rsidDel="00000000" w:rsidP="00000000" w:rsidRDefault="00000000" w:rsidRPr="00000000" w14:paraId="0000004A">
            <w:pPr>
              <w:spacing w:before="240" w:line="48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Microsoft Office </w:t>
            </w:r>
          </w:p>
        </w:tc>
        <w:tc>
          <w:tcPr/>
          <w:p w:rsidR="00000000" w:rsidDel="00000000" w:rsidP="00000000" w:rsidRDefault="00000000" w:rsidRPr="00000000" w14:paraId="0000004B">
            <w:pPr>
              <w:spacing w:before="24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Skype for business, Microsoft access, menu bar, toolbar, task pane, scroll box, etc are competent elements of Microsoft office. </w:t>
            </w:r>
          </w:p>
        </w:tc>
        <w:tc>
          <w:tcPr/>
          <w:p w:rsidR="00000000" w:rsidDel="00000000" w:rsidP="00000000" w:rsidRDefault="00000000" w:rsidRPr="00000000" w14:paraId="0000004C">
            <w:pPr>
              <w:spacing w:before="24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stay organized and on track is the action plan of Microsoft office. Moreover to accomplish and prioritize in your business are some action plans of business analytics. </w:t>
            </w:r>
          </w:p>
        </w:tc>
        <w:tc>
          <w:tcPr/>
          <w:p w:rsidR="00000000" w:rsidDel="00000000" w:rsidP="00000000" w:rsidRDefault="00000000" w:rsidRPr="00000000" w14:paraId="0000004D">
            <w:pPr>
              <w:spacing w:before="24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OneNote, Outlook, PowerPoint, and excel et are resources by which Microsoft office can be learned. </w:t>
            </w:r>
          </w:p>
        </w:tc>
        <w:tc>
          <w:tcPr/>
          <w:p w:rsidR="00000000" w:rsidDel="00000000" w:rsidP="00000000" w:rsidRDefault="00000000" w:rsidRPr="00000000" w14:paraId="0000004E">
            <w:pPr>
              <w:spacing w:before="24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Microsoft office helps to foster the productivity of clients and helps to create, edit and share on the go. </w:t>
            </w:r>
          </w:p>
        </w:tc>
        <w:tc>
          <w:tcPr/>
          <w:p w:rsidR="00000000" w:rsidDel="00000000" w:rsidP="00000000" w:rsidRDefault="00000000" w:rsidRPr="00000000" w14:paraId="0000004F">
            <w:pPr>
              <w:spacing w:before="24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Almost 1 month </w:t>
            </w:r>
          </w:p>
        </w:tc>
      </w:tr>
      <w:tr>
        <w:trPr>
          <w:cantSplit w:val="0"/>
          <w:trHeight w:val="2390" w:hRule="atLeast"/>
          <w:tblHeader w:val="0"/>
        </w:trPr>
        <w:tc>
          <w:tcPr>
            <w:shd w:fill="ededed" w:val="clear"/>
          </w:tcPr>
          <w:p w:rsidR="00000000" w:rsidDel="00000000" w:rsidP="00000000" w:rsidRDefault="00000000" w:rsidRPr="00000000" w14:paraId="00000050">
            <w:pPr>
              <w:spacing w:before="240" w:line="48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Decision making </w:t>
            </w:r>
          </w:p>
        </w:tc>
        <w:tc>
          <w:tcPr/>
          <w:p w:rsidR="00000000" w:rsidDel="00000000" w:rsidP="00000000" w:rsidRDefault="00000000" w:rsidRPr="00000000" w14:paraId="00000051">
            <w:pPr>
              <w:spacing w:before="24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Emotional intelligence, creativity, intuition, and problem-solving are the competence elements of decision-making. </w:t>
            </w:r>
          </w:p>
        </w:tc>
        <w:tc>
          <w:tcPr/>
          <w:p w:rsidR="00000000" w:rsidDel="00000000" w:rsidP="00000000" w:rsidRDefault="00000000" w:rsidRPr="00000000" w14:paraId="00000052">
            <w:pPr>
              <w:spacing w:before="24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Gathering relevant information, weighing the evidence, and identifying the alternatives are some actions needed for decision-making. </w:t>
            </w:r>
          </w:p>
        </w:tc>
        <w:tc>
          <w:tcPr/>
          <w:p w:rsidR="00000000" w:rsidDel="00000000" w:rsidP="00000000" w:rsidRDefault="00000000" w:rsidRPr="00000000" w14:paraId="00000053">
            <w:pPr>
              <w:spacing w:before="24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Keeping a diary, collecting relevant material, and placing competitive bets are resources for decision-making. </w:t>
            </w:r>
          </w:p>
        </w:tc>
        <w:tc>
          <w:tcPr/>
          <w:p w:rsidR="00000000" w:rsidDel="00000000" w:rsidP="00000000" w:rsidRDefault="00000000" w:rsidRPr="00000000" w14:paraId="00000054">
            <w:pPr>
              <w:spacing w:before="24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Decision-making measures the quality of available alternatives and information as well as measures decision effectiveness. </w:t>
            </w:r>
          </w:p>
        </w:tc>
        <w:tc>
          <w:tcPr/>
          <w:p w:rsidR="00000000" w:rsidDel="00000000" w:rsidP="00000000" w:rsidRDefault="00000000" w:rsidRPr="00000000" w14:paraId="00000055">
            <w:pPr>
              <w:spacing w:before="24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12 months </w:t>
            </w:r>
          </w:p>
        </w:tc>
      </w:tr>
    </w:tbl>
    <w:p w:rsidR="00000000" w:rsidDel="00000000" w:rsidP="00000000" w:rsidRDefault="00000000" w:rsidRPr="00000000" w14:paraId="00000056">
      <w:pPr>
        <w:spacing w:before="240" w:line="48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Table 1.2 Personal Development Plan</w:t>
      </w:r>
    </w:p>
    <w:p w:rsidR="00000000" w:rsidDel="00000000" w:rsidP="00000000" w:rsidRDefault="00000000" w:rsidRPr="00000000" w14:paraId="00000057">
      <w:pPr>
        <w:spacing w:before="240" w:line="48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Reflection on Learning Style Theories </w:t>
      </w:r>
    </w:p>
    <w:p w:rsidR="00000000" w:rsidDel="00000000" w:rsidP="00000000" w:rsidRDefault="00000000" w:rsidRPr="00000000" w14:paraId="00000058">
      <w:pPr>
        <w:spacing w:before="240" w:line="480" w:lineRule="auto"/>
        <w:ind w:firstLine="360"/>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sz w:val="24"/>
          <w:szCs w:val="24"/>
          <w:rtl w:val="0"/>
        </w:rPr>
        <w:t xml:space="preserve">The term "learning style" is used to refer to a variety of competing and debatable hypotheses that attempt to account for differences in how individuals learn (Dantas, 2020). The primary theories all agree on one central principle. It is possible to categorize people according to how they absorb information. However, they disagree about how the suggested fashion ought to be described, evaluated, and categorized. One widely held belief holds that individuals can differ in how they learn. In the course that was focused on my career in business management, we studied a variety of different theories regarding learning styles. Some learning style theories are given below. </w:t>
      </w:r>
      <w:r w:rsidDel="00000000" w:rsidR="00000000" w:rsidRPr="00000000">
        <w:rPr>
          <w:rtl w:val="0"/>
        </w:rPr>
      </w:r>
    </w:p>
    <w:p w:rsidR="00000000" w:rsidDel="00000000" w:rsidP="00000000" w:rsidRDefault="00000000" w:rsidRPr="00000000" w14:paraId="0000005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240" w:line="48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Kolb Learning style theory</w:t>
      </w:r>
    </w:p>
    <w:p w:rsidR="00000000" w:rsidDel="00000000" w:rsidP="00000000" w:rsidRDefault="00000000" w:rsidRPr="00000000" w14:paraId="0000005A">
      <w:pPr>
        <w:spacing w:before="240" w:line="480" w:lineRule="auto"/>
        <w:ind w:firstLine="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Kolb learning style that I picked up in this lesson was extremely beneficial for the growth of my business management abilities as I pursue a career as a business analyst (Idkhan, 2021). My understanding of my concrete experience, abstract conceptualization, reflective observation, and active experimentation was significantly improved by using the Kolb learning method. My approach to learning about business management is given a real-world scenario to analyze. This could be something completely original, such as a circumstance or experience, or it could be a reinterpretation of something well-known, such as an occurrence in the past, as seen through the prism of fresh concepts. I evaluate the significance of the new information in light of their previous understanding using abstract conceptualization. There shouldn't be a significant gap between what one has experienced and what one comprehends. Reflection on abstract conceptualization either results in the formation of a brand-new idea or the improvement of an already existing abstract concept. The originators and molders of novel and reworked concepts are the ones who spark the experimentation process.</w:t>
      </w:r>
    </w:p>
    <w:p w:rsidR="00000000" w:rsidDel="00000000" w:rsidP="00000000" w:rsidRDefault="00000000" w:rsidRPr="00000000" w14:paraId="0000005B">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240" w:line="48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Honey and Mumford's Learning style</w:t>
      </w:r>
    </w:p>
    <w:p w:rsidR="00000000" w:rsidDel="00000000" w:rsidP="00000000" w:rsidRDefault="00000000" w:rsidRPr="00000000" w14:paraId="0000005C">
      <w:pPr>
        <w:spacing w:before="240" w:line="480" w:lineRule="auto"/>
        <w:ind w:firstLine="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have learned Homey and Mumford's learning styles in this module. The Honey and Mumford learning style is one of the more prevalent learning styles covered in this lesson (Payaprom, 2020). The reflector, theorist, pragmatist, and activist are the components that make up this pattern. The reflection Because of my preferred learning approach, I can prefer to view things from a variety of perspectives, which provides me with the opportunity to plan, pay attention to detail, and search for the points where things meet. I was able to learn and evaluate ideas logically within a structured environment with the assistance of the theorist cycle. The easiest way for me to learn was through the immediate practical application of activities that had a clear connection to the subject matter that I was studying and real life. While its activism enabled me to enjoy new and challenging activities and get the most out of learning through experience and cooperating with others, it also helped me to enjoy the activities more.</w:t>
      </w:r>
    </w:p>
    <w:p w:rsidR="00000000" w:rsidDel="00000000" w:rsidP="00000000" w:rsidRDefault="00000000" w:rsidRPr="00000000" w14:paraId="0000005D">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240" w:line="48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Neil Fleming's learning style</w:t>
      </w:r>
    </w:p>
    <w:p w:rsidR="00000000" w:rsidDel="00000000" w:rsidP="00000000" w:rsidRDefault="00000000" w:rsidRPr="00000000" w14:paraId="0000005E">
      <w:pPr>
        <w:spacing w:before="240" w:line="480" w:lineRule="auto"/>
        <w:ind w:firstLine="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have learned Neil Fleming's learning style in this module (Wahab, 2021). The auditory, kinesthetic, read/write, and visual modes of learning are all components of Neil Fleming's educational approach which helped me to style my business management. The aural component of Neil Fleming's learning approach was responsible for identifying natural listeners, slow speakers, and those who valued explanations more than writing. Because of its kinesthetic nature, it emphasizes my learning style to speak slowly, learn through trial and error, engage all senses in the learning process, and prefer methods that involve hands-on work. Its read/write functionality emphasizes text-based input and output, and its users tend to prefer written text because they take pleasure in reading and writing. The impatient part of Neil Fleming's preferred learning style was the visual component, and I preferred to use words and phrases that conjure visual images and people who speak quickly.</w:t>
      </w:r>
    </w:p>
    <w:p w:rsidR="00000000" w:rsidDel="00000000" w:rsidP="00000000" w:rsidRDefault="00000000" w:rsidRPr="00000000" w14:paraId="0000005F">
      <w:pPr>
        <w:spacing w:before="240" w:line="48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My Learning Style </w:t>
      </w:r>
    </w:p>
    <w:p w:rsidR="00000000" w:rsidDel="00000000" w:rsidP="00000000" w:rsidRDefault="00000000" w:rsidRPr="00000000" w14:paraId="00000060">
      <w:pPr>
        <w:spacing w:before="240"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From my learning style quiz, I obtained 55% marks in my visual learning as compared to others such as auditory and tactile. I am primarily a visual learner, so I do well with text and visuals. I found that this test suited my visual learning and memory preferences. I have a great imagination and find that visual learning aids work best for me. And it's helpful to have visual representations of the concepts I'm working on. I tend to be delicately organized because I learn best through sight. When I need to concentrate or recall details, I close my eyes when I'm bored, I turn on the TV. I may have trouble following verbal instructions and find myself readily interrupted by ambient noise. Color and visually rich spoken words (such as stories) captivate me. Getting my eyes checked regularly, using flashcards to learn new words, and making an effort to picture what I hear or read can all help me learn more effectively. Additionally, making notes of important words, ideas, or directions, drawing pictures to help explain new concepts, and then explaining the pictures, I've found that using color coding and limiting interruptions during study sessions has helped me retain more of what I've read and learned.</w:t>
      </w:r>
    </w:p>
    <w:p w:rsidR="00000000" w:rsidDel="00000000" w:rsidP="00000000" w:rsidRDefault="00000000" w:rsidRPr="00000000" w14:paraId="00000061">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60" w:before="240" w:line="48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Reflective model </w:t>
      </w:r>
    </w:p>
    <w:p w:rsidR="00000000" w:rsidDel="00000000" w:rsidP="00000000" w:rsidRDefault="00000000" w:rsidRPr="00000000" w14:paraId="00000062">
      <w:pPr>
        <w:spacing w:before="240"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Problem-solving, employability skills, decision-making, and enterprise management are just some of the capabilities that could benefit from following the many pieces of guidance that are available to me to improve my business management skills and capabilities (Hnatenko, 2020). For me to achieve this objective, I need to become actively involved in several different professional organizations and institutions. Doing so will be beneficial not only to me but also to the organization in several different ways. Consequently, I must be active in both professional organizations and communities that cater to the interests I have. Developing my professional position would be beneficial to me in achieving my objectives related to business management. In addition, I will inquire with both my superiors and subordinates as to whether or not they consider that I have improved my capabilities concerning Proficiency in working with professional career development skills as well as digital skills.</w:t>
      </w:r>
    </w:p>
    <w:p w:rsidR="00000000" w:rsidDel="00000000" w:rsidP="00000000" w:rsidRDefault="00000000" w:rsidRPr="00000000" w14:paraId="00000063">
      <w:pPr>
        <w:spacing w:before="24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Gibbs Reflective Cycle</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64">
      <w:pPr>
        <w:spacing w:before="240" w:line="480" w:lineRule="auto"/>
        <w:ind w:firstLine="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Gibbs' reflective cycle is based on six stages: description, feelings, evaluation, analysis, conclusion, and action plan. Each stage encourages self-reflection through the posing of multiple questions (Galli, 2022).</w:t>
      </w:r>
    </w:p>
    <w:p w:rsidR="00000000" w:rsidDel="00000000" w:rsidP="00000000" w:rsidRDefault="00000000" w:rsidRPr="00000000" w14:paraId="00000065">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240" w:line="48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Description </w:t>
      </w:r>
    </w:p>
    <w:p w:rsidR="00000000" w:rsidDel="00000000" w:rsidP="00000000" w:rsidRDefault="00000000" w:rsidRPr="00000000" w14:paraId="00000066">
      <w:pPr>
        <w:spacing w:before="240" w:line="480" w:lineRule="auto"/>
        <w:ind w:firstLine="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career for my business management is business analytics. When I discuss my career description, then it comes to see that as a business analyst, I worked with my stakeholders to identify goals and develop best practices for data collection. Assessing business processes and recommending solutions were some events related to my career in improving efficiency and effectiveness. As a business analyst, I assess how organizations are performing and help them improve their process and systems. </w:t>
      </w:r>
    </w:p>
    <w:p w:rsidR="00000000" w:rsidDel="00000000" w:rsidP="00000000" w:rsidRDefault="00000000" w:rsidRPr="00000000" w14:paraId="00000067">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240" w:line="48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Feelings</w:t>
      </w:r>
    </w:p>
    <w:p w:rsidR="00000000" w:rsidDel="00000000" w:rsidP="00000000" w:rsidRDefault="00000000" w:rsidRPr="00000000" w14:paraId="00000068">
      <w:pPr>
        <w:spacing w:before="240" w:line="480" w:lineRule="auto"/>
        <w:ind w:firstLine="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feel more appreciated for developing such a skill. I never thought that I might be able to improve the process and systems of organizations. But I am fraught with some moments like anxiety, fear, uncertainty, and emotions both positive and negative. I often have to deal with stakeholders who express feelings of project-related frustration and unmet desires.</w:t>
      </w:r>
    </w:p>
    <w:p w:rsidR="00000000" w:rsidDel="00000000" w:rsidP="00000000" w:rsidRDefault="00000000" w:rsidRPr="00000000" w14:paraId="00000069">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240" w:line="48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Evaluation</w:t>
      </w:r>
    </w:p>
    <w:p w:rsidR="00000000" w:rsidDel="00000000" w:rsidP="00000000" w:rsidRDefault="00000000" w:rsidRPr="00000000" w14:paraId="0000006A">
      <w:pPr>
        <w:spacing w:before="240" w:line="480" w:lineRule="auto"/>
        <w:ind w:firstLine="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the evaluation of Gibbs reflective cycle, I accomplish evaluating the performance and value distributed by a solution in use by initiative and recommend removal of barriers or restrictions that prevents the realization of value. In this stage, I also identify the key skills which are required by the Organisation and monitor the progress.</w:t>
      </w:r>
    </w:p>
    <w:p w:rsidR="00000000" w:rsidDel="00000000" w:rsidP="00000000" w:rsidRDefault="00000000" w:rsidRPr="00000000" w14:paraId="0000006B">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240" w:line="48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Analysis</w:t>
      </w:r>
    </w:p>
    <w:p w:rsidR="00000000" w:rsidDel="00000000" w:rsidP="00000000" w:rsidRDefault="00000000" w:rsidRPr="00000000" w14:paraId="0000006C">
      <w:pPr>
        <w:spacing w:before="240" w:line="480" w:lineRule="auto"/>
        <w:ind w:firstLine="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a business analyst, I identify and articulate the need for change in how the organization works and facilitates that change. Having such skills in business management, I proposed solutions to maximize the value delivered by an organization to its stakeholders. </w:t>
      </w:r>
    </w:p>
    <w:p w:rsidR="00000000" w:rsidDel="00000000" w:rsidP="00000000" w:rsidRDefault="00000000" w:rsidRPr="00000000" w14:paraId="0000006D">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240" w:line="48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Conclusion</w:t>
      </w:r>
    </w:p>
    <w:p w:rsidR="00000000" w:rsidDel="00000000" w:rsidP="00000000" w:rsidRDefault="00000000" w:rsidRPr="00000000" w14:paraId="0000006E">
      <w:pPr>
        <w:spacing w:before="240" w:line="480" w:lineRule="auto"/>
        <w:ind w:firstLine="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From the previous study, it can also be learned that business analysts are the agents of change and professionals who analyze the business by documenting systems. I have capabilities of problem-solving, professional career development, effective teamwork, and communication. Having these skills help me to be a more effective business analyst. I can identify and articulate the need for business change.  </w:t>
      </w:r>
    </w:p>
    <w:p w:rsidR="00000000" w:rsidDel="00000000" w:rsidP="00000000" w:rsidRDefault="00000000" w:rsidRPr="00000000" w14:paraId="0000006F">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240" w:line="48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Action plan</w:t>
      </w:r>
    </w:p>
    <w:p w:rsidR="00000000" w:rsidDel="00000000" w:rsidP="00000000" w:rsidRDefault="00000000" w:rsidRPr="00000000" w14:paraId="00000070">
      <w:pPr>
        <w:spacing w:before="240" w:line="480" w:lineRule="auto"/>
        <w:ind w:firstLine="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business analyst's action plan is the roadmap detailing the project's goals and objectives. The action plan for me as a business analyst entails figuring out what needs to be done and what kind of results can be expected from that doing it, then estimating how much work will go into doing that, and finally figuring out what kind of management tools will be needed to track how far along those things are (Palepu, 2020).  </w:t>
      </w:r>
    </w:p>
    <w:p w:rsidR="00000000" w:rsidDel="00000000" w:rsidP="00000000" w:rsidRDefault="00000000" w:rsidRPr="00000000" w14:paraId="00000071">
      <w:pPr>
        <w:spacing w:before="240" w:line="48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72">
      <w:pPr>
        <w:spacing w:before="240" w:line="48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73">
      <w:pPr>
        <w:spacing w:before="240" w:line="48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Reflective journal of Career development </w:t>
      </w:r>
    </w:p>
    <w:p w:rsidR="00000000" w:rsidDel="00000000" w:rsidP="00000000" w:rsidRDefault="00000000" w:rsidRPr="00000000" w14:paraId="00000074">
      <w:pPr>
        <w:spacing w:before="240"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For my career as a business analyst the skills and knowledge which is required include understanding the objectives of the business, negotiation and cost-benefit analysis, programming language, decision-making, and database and SQL skills. If I compare these skills to my curriculum vita then it comes to see that, I have decision-making skills, problem-solving, effective teamwork, professional career development, and also effective communication. My professional development must focus on enhancing my abilities in the field of business administration. It is hoped that by carrying out the steps outlined in this plan, stronger ties with each partner will be established, resulting in improved communication and cooperation. As such, I like to solicit the aid of relevant parties, especially the company's workers, to solve management issues</w:t>
      </w:r>
    </w:p>
    <w:p w:rsidR="00000000" w:rsidDel="00000000" w:rsidP="00000000" w:rsidRDefault="00000000" w:rsidRPr="00000000" w14:paraId="00000075">
      <w:pPr>
        <w:spacing w:before="240"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development of skills in business management would help in efficiently determining critical situations (Sousa, 2019). So, if I keep developing as a person, I'll eventually acquire even more skills and talents. To achieve this goal, I will need to obtain business management training to help me take charge of the situation and achieve the desired outcomes. Independent worker here, ready to take on any task given.</w:t>
      </w:r>
    </w:p>
    <w:p w:rsidR="00000000" w:rsidDel="00000000" w:rsidP="00000000" w:rsidRDefault="00000000" w:rsidRPr="00000000" w14:paraId="00000076">
      <w:pPr>
        <w:spacing w:before="240"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If I follow the advice in the previously stated action plan, I should be able to move closer to achieving my work objectives. As long as I follow the steps in Table 2, I should be fine. In the field of business analytics and communication, I will be able to take the required steps toward developing and managing my expertise in business management. Since it is not hard to identify one's positive and negative traits, the suggested strategy is doable. Action plans I use to foster positive relationships should be in line with the leadership skills and personality development that I'm aiming to improve.</w:t>
      </w:r>
    </w:p>
    <w:p w:rsidR="00000000" w:rsidDel="00000000" w:rsidP="00000000" w:rsidRDefault="00000000" w:rsidRPr="00000000" w14:paraId="00000077">
      <w:pPr>
        <w:spacing w:before="240"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am currently in the evaluation phase of my professional development. When it comes to my career, I have a lot of big dreams. To move ahead in my job, however, I need to achieve several different tasks. To move up the higher positions, I need to improve my bargaining abilities, broaden my network of contacts, and learn as much as possible from my experiences. Similarly, learning new methods of communication and languages will help me better engage with people from different cultural backgrounds. Improving my company management and professional acumen is a priority for me to reach this objective (Ali, 2019). </w:t>
      </w:r>
    </w:p>
    <w:p w:rsidR="00000000" w:rsidDel="00000000" w:rsidP="00000000" w:rsidRDefault="00000000" w:rsidRPr="00000000" w14:paraId="00000078">
      <w:pPr>
        <w:spacing w:before="240" w:line="480" w:lineRule="auto"/>
        <w:ind w:firstLine="72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9">
      <w:pPr>
        <w:spacing w:before="240" w:line="480" w:lineRule="auto"/>
        <w:ind w:firstLine="72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A">
      <w:pPr>
        <w:spacing w:before="240" w:line="480" w:lineRule="auto"/>
        <w:ind w:firstLine="72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B">
      <w:pPr>
        <w:spacing w:before="240" w:line="480" w:lineRule="auto"/>
        <w:ind w:firstLine="72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C">
      <w:pPr>
        <w:spacing w:before="240" w:line="480" w:lineRule="auto"/>
        <w:ind w:firstLine="72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D">
      <w:pPr>
        <w:spacing w:before="240" w:line="480" w:lineRule="auto"/>
        <w:ind w:firstLine="72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E">
      <w:pPr>
        <w:spacing w:before="240" w:line="480" w:lineRule="auto"/>
        <w:ind w:firstLine="72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F">
      <w:pPr>
        <w:spacing w:before="240" w:line="480" w:lineRule="auto"/>
        <w:ind w:firstLine="72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0">
      <w:pPr>
        <w:spacing w:before="240" w:line="480" w:lineRule="auto"/>
        <w:ind w:firstLine="72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1">
      <w:pPr>
        <w:spacing w:before="240" w:line="480" w:lineRule="auto"/>
        <w:ind w:firstLine="72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2">
      <w:pPr>
        <w:spacing w:before="240" w:line="480" w:lineRule="auto"/>
        <w:ind w:firstLine="72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3">
      <w:pPr>
        <w:pStyle w:val="Heading1"/>
        <w:spacing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References</w:t>
      </w:r>
    </w:p>
    <w:p w:rsidR="00000000" w:rsidDel="00000000" w:rsidP="00000000" w:rsidRDefault="00000000" w:rsidRPr="00000000" w14:paraId="0000008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240" w:line="48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Ali, Z. M. (2019). Linking succession planning to employee performance: The mediating roles of career development and performance appraisal.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Australian Journal of Career Development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112-121.</w:t>
      </w:r>
    </w:p>
    <w:p w:rsidR="00000000" w:rsidDel="00000000" w:rsidP="00000000" w:rsidRDefault="00000000" w:rsidRPr="00000000" w14:paraId="0000008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240" w:line="48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Dantas, L. A. (2020). An integrative debate on learning styles and the learning process. .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Social Sciences &amp; Humanities Open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100017.</w:t>
      </w:r>
    </w:p>
    <w:p w:rsidR="00000000" w:rsidDel="00000000" w:rsidP="00000000" w:rsidRDefault="00000000" w:rsidRPr="00000000" w14:paraId="0000008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240" w:line="48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Galli, F. &amp;. (2022). Gibbs’ cycle review. Emotions as a part of the cycle. e-Motion: Revista de Educación, Motricidad e Investigación,.</w:t>
      </w:r>
    </w:p>
    <w:p w:rsidR="00000000" w:rsidDel="00000000" w:rsidP="00000000" w:rsidRDefault="00000000" w:rsidRPr="00000000" w14:paraId="0000008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240" w:line="48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Ganguly, M. &amp;. (2020). Role of appreciative leadership in organizational development: The roadmap to employee growth.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In Appreciative inquiry approaches to organizational transformation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182-193.</w:t>
      </w:r>
    </w:p>
    <w:p w:rsidR="00000000" w:rsidDel="00000000" w:rsidP="00000000" w:rsidRDefault="00000000" w:rsidRPr="00000000" w14:paraId="0000008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240" w:line="48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Hnatenko, I. O.-K. (2020). An approach to innovation potential evaluation as a means of enterprise management improving.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International Journal of Supply and Operations Management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112-118.</w:t>
      </w:r>
    </w:p>
    <w:p w:rsidR="00000000" w:rsidDel="00000000" w:rsidP="00000000" w:rsidRDefault="00000000" w:rsidRPr="00000000" w14:paraId="00000089">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240" w:line="48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Idkhan, A. M. (2021). Dimensions of students' learning styles at the university with the Kolb learning model.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International Journal of Environment, Engineering, and Education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75-82.</w:t>
      </w:r>
    </w:p>
    <w:p w:rsidR="00000000" w:rsidDel="00000000" w:rsidP="00000000" w:rsidRDefault="00000000" w:rsidRPr="00000000" w14:paraId="0000008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240" w:line="48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Palepu, K. G. (2020). Business analysis and valuation: Using financial statements. Cengage AU.</w:t>
      </w:r>
    </w:p>
    <w:p w:rsidR="00000000" w:rsidDel="00000000" w:rsidP="00000000" w:rsidRDefault="00000000" w:rsidRPr="00000000" w14:paraId="0000008B">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240" w:line="48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Payaprom, S. &amp;. (2020). Identifying learning styles of language learners: A useful step in moving towards the learner-centered approach. .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Journal of Language and Linguistic Studies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59-72.</w:t>
      </w:r>
    </w:p>
    <w:p w:rsidR="00000000" w:rsidDel="00000000" w:rsidP="00000000" w:rsidRDefault="00000000" w:rsidRPr="00000000" w14:paraId="0000008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240" w:line="48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Sousa, M. J. (2019). Skills for disruptive digital business. .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Journal of Business Research</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257-263.</w:t>
      </w:r>
    </w:p>
    <w:p w:rsidR="00000000" w:rsidDel="00000000" w:rsidP="00000000" w:rsidRDefault="00000000" w:rsidRPr="00000000" w14:paraId="0000008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240" w:line="48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Wahab, H. &amp;. (2021). The effect of learning styles on employee performance among adults working Gen Y.</w:t>
      </w:r>
    </w:p>
    <w:p w:rsidR="00000000" w:rsidDel="00000000" w:rsidP="00000000" w:rsidRDefault="00000000" w:rsidRPr="00000000" w14:paraId="0000008E">
      <w:pPr>
        <w:spacing w:before="240"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F">
      <w:pPr>
        <w:spacing w:before="240" w:line="480" w:lineRule="auto"/>
        <w:jc w:val="both"/>
        <w:rPr>
          <w:rFonts w:ascii="Times New Roman" w:cs="Times New Roman" w:eastAsia="Times New Roman" w:hAnsi="Times New Roman"/>
          <w:sz w:val="24"/>
          <w:szCs w:val="24"/>
        </w:rPr>
      </w:pPr>
      <w:r w:rsidDel="00000000" w:rsidR="00000000" w:rsidRPr="00000000">
        <w:rPr>
          <w:rtl w:val="0"/>
        </w:rPr>
      </w:r>
    </w:p>
    <w:sectPr>
      <w:headerReference r:id="rId7"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Times New Roman"/>
  <w:font w:name="Courier New"/>
  <w:font w:name="Noto Sans Symbols">
    <w:embedRegular w:fontKey="{00000000-0000-0000-0000-000000000000}" r:id="rId1" w:subsetted="0"/>
    <w:embedBold w:fontKey="{00000000-0000-0000-0000-000000000000}" r:id="rId2" w:subsetted="0"/>
  </w:font>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0">
    <w:pPr>
      <w:keepNext w:val="0"/>
      <w:keepLines w:val="0"/>
      <w:pageBreakBefore w:val="0"/>
      <w:widowControl w:val="1"/>
      <w:pBdr>
        <w:top w:space="0" w:sz="0" w:val="nil"/>
        <w:left w:space="0" w:sz="0" w:val="nil"/>
        <w:bottom w:color="d9d9d9" w:space="1" w:sz="4" w:val="single"/>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Calibri" w:cs="Calibri" w:eastAsia="Calibri" w:hAnsi="Calibri"/>
        <w:b w:val="1"/>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 | </w:t>
    </w:r>
    <w:r w:rsidDel="00000000" w:rsidR="00000000" w:rsidRPr="00000000">
      <w:rPr>
        <w:rFonts w:ascii="Calibri" w:cs="Calibri" w:eastAsia="Calibri" w:hAnsi="Calibri"/>
        <w:b w:val="0"/>
        <w:i w:val="0"/>
        <w:smallCaps w:val="0"/>
        <w:strike w:val="0"/>
        <w:color w:val="7f7f7f"/>
        <w:sz w:val="22"/>
        <w:szCs w:val="22"/>
        <w:u w:val="none"/>
        <w:shd w:fill="auto" w:val="clear"/>
        <w:vertAlign w:val="baseline"/>
        <w:rtl w:val="0"/>
      </w:rPr>
      <w:t xml:space="preserve">Page</w:t>
    </w:r>
    <w:r w:rsidDel="00000000" w:rsidR="00000000" w:rsidRPr="00000000">
      <w:rPr>
        <w:rtl w:val="0"/>
      </w:rPr>
    </w:r>
  </w:p>
  <w:p w:rsidR="00000000" w:rsidDel="00000000" w:rsidP="00000000" w:rsidRDefault="00000000" w:rsidRPr="00000000" w14:paraId="0000009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2">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3">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5">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6">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 w:numId="5">
    <w:abstractNumId w:val="5"/>
  </w:num>
  <w:num w:numId="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US"/>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e75b5"/>
      <w:sz w:val="32"/>
      <w:szCs w:val="32"/>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style>
  <w:style w:type="paragraph" w:styleId="Heading1">
    <w:name w:val="heading 1"/>
    <w:basedOn w:val="Normal"/>
    <w:next w:val="Normal"/>
    <w:link w:val="Heading1Char"/>
    <w:uiPriority w:val="9"/>
    <w:qFormat w:val="1"/>
    <w:rsid w:val="00F53068"/>
    <w:pPr>
      <w:keepNext w:val="1"/>
      <w:keepLines w:val="1"/>
      <w:spacing w:after="0" w:before="240"/>
      <w:outlineLvl w:val="0"/>
    </w:pPr>
    <w:rPr>
      <w:rFonts w:asciiTheme="majorHAnsi" w:cstheme="majorBidi" w:eastAsiaTheme="majorEastAsia" w:hAnsiTheme="majorHAnsi"/>
      <w:color w:val="2e74b5" w:themeColor="accent1" w:themeShade="0000BF"/>
      <w:sz w:val="32"/>
      <w:szCs w:val="3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table" w:styleId="TableGrid">
    <w:name w:val="Table Grid"/>
    <w:basedOn w:val="TableNormal"/>
    <w:uiPriority w:val="39"/>
    <w:rsid w:val="009311A8"/>
    <w:pPr>
      <w:spacing w:after="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ListParagraph">
    <w:name w:val="List Paragraph"/>
    <w:basedOn w:val="Normal"/>
    <w:uiPriority w:val="34"/>
    <w:qFormat w:val="1"/>
    <w:rsid w:val="00033370"/>
    <w:pPr>
      <w:ind w:left="720"/>
      <w:contextualSpacing w:val="1"/>
    </w:pPr>
  </w:style>
  <w:style w:type="paragraph" w:styleId="Header">
    <w:name w:val="header"/>
    <w:basedOn w:val="Normal"/>
    <w:link w:val="HeaderChar"/>
    <w:uiPriority w:val="99"/>
    <w:unhideWhenUsed w:val="1"/>
    <w:rsid w:val="0004646F"/>
    <w:pPr>
      <w:tabs>
        <w:tab w:val="center" w:pos="4680"/>
        <w:tab w:val="right" w:pos="9360"/>
      </w:tabs>
      <w:spacing w:after="0" w:line="240" w:lineRule="auto"/>
    </w:pPr>
  </w:style>
  <w:style w:type="character" w:styleId="HeaderChar" w:customStyle="1">
    <w:name w:val="Header Char"/>
    <w:basedOn w:val="DefaultParagraphFont"/>
    <w:link w:val="Header"/>
    <w:uiPriority w:val="99"/>
    <w:rsid w:val="0004646F"/>
  </w:style>
  <w:style w:type="paragraph" w:styleId="Footer">
    <w:name w:val="footer"/>
    <w:basedOn w:val="Normal"/>
    <w:link w:val="FooterChar"/>
    <w:uiPriority w:val="99"/>
    <w:unhideWhenUsed w:val="1"/>
    <w:rsid w:val="0004646F"/>
    <w:pPr>
      <w:tabs>
        <w:tab w:val="center" w:pos="4680"/>
        <w:tab w:val="right" w:pos="9360"/>
      </w:tabs>
      <w:spacing w:after="0" w:line="240" w:lineRule="auto"/>
    </w:pPr>
  </w:style>
  <w:style w:type="character" w:styleId="FooterChar" w:customStyle="1">
    <w:name w:val="Footer Char"/>
    <w:basedOn w:val="DefaultParagraphFont"/>
    <w:link w:val="Footer"/>
    <w:uiPriority w:val="99"/>
    <w:rsid w:val="0004646F"/>
  </w:style>
  <w:style w:type="paragraph" w:styleId="Bibliography">
    <w:name w:val="Bibliography"/>
    <w:basedOn w:val="Normal"/>
    <w:next w:val="Normal"/>
    <w:uiPriority w:val="37"/>
    <w:unhideWhenUsed w:val="1"/>
    <w:rsid w:val="00F53068"/>
  </w:style>
  <w:style w:type="character" w:styleId="Heading1Char" w:customStyle="1">
    <w:name w:val="Heading 1 Char"/>
    <w:basedOn w:val="DefaultParagraphFont"/>
    <w:link w:val="Heading1"/>
    <w:uiPriority w:val="9"/>
    <w:rsid w:val="00F53068"/>
    <w:rPr>
      <w:rFonts w:asciiTheme="majorHAnsi" w:cstheme="majorBidi" w:eastAsiaTheme="majorEastAsia" w:hAnsiTheme="majorHAnsi"/>
      <w:color w:val="2e74b5" w:themeColor="accent1" w:themeShade="0000BF"/>
      <w:sz w:val="32"/>
      <w:szCs w:val="32"/>
    </w:rPr>
  </w:style>
  <w:style w:type="paragraph" w:styleId="NoSpacing">
    <w:name w:val="No Spacing"/>
    <w:uiPriority w:val="1"/>
    <w:qFormat w:val="1"/>
    <w:rsid w:val="0014523D"/>
    <w:pPr>
      <w:spacing w:after="0" w:line="240" w:lineRule="auto"/>
    </w:pPr>
    <w:rPr>
      <w:rFonts w:ascii="Calibri" w:cs="Times New Roman" w:eastAsia="Calibri" w:hAnsi="Calibri"/>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eader" Target="header1.xml"/></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jn8z1bTb7viyz+eoig1BBKr35ynw==">AMUW2mX+q99K+TrjVBxMTq2TcbbWpYObjw+AVl/iqDSNAG4/dL3LsM9D1Z/HNar4esI08kYyAi9+PdKoLviFnTOmkrtjG+b/dJYJK8cuLujB34DzjPy9Khc=</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2023-02-24T13:22:00Z</dcterms:created>
</cp:coreProperties>
</file>