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14CEC3" w14:textId="77777777" w:rsidR="00943693" w:rsidRPr="00C854F4" w:rsidRDefault="00943693" w:rsidP="00943693">
      <w:pPr>
        <w:spacing w:line="360" w:lineRule="auto"/>
        <w:jc w:val="center"/>
        <w:rPr>
          <w:rFonts w:ascii="Times New Roman" w:hAnsi="Times New Roman" w:cs="Times New Roman"/>
          <w:b/>
          <w:sz w:val="32"/>
        </w:rPr>
      </w:pPr>
    </w:p>
    <w:p w14:paraId="3BF02DD9" w14:textId="77777777" w:rsidR="00CD4281" w:rsidRDefault="00CD4281" w:rsidP="00CD4281">
      <w:pPr>
        <w:rPr>
          <w:rFonts w:ascii="Times New Roman" w:hAnsi="Times New Roman" w:cs="Times New Roman"/>
          <w:b/>
          <w:sz w:val="32"/>
        </w:rPr>
      </w:pPr>
    </w:p>
    <w:p w14:paraId="2C397DF3" w14:textId="77777777" w:rsidR="00CD4281" w:rsidRDefault="00CD4281" w:rsidP="00CD4281">
      <w:pPr>
        <w:rPr>
          <w:rFonts w:ascii="Times New Roman" w:hAnsi="Times New Roman" w:cs="Times New Roman"/>
          <w:b/>
          <w:sz w:val="32"/>
        </w:rPr>
      </w:pPr>
    </w:p>
    <w:p w14:paraId="35DD9337" w14:textId="77777777" w:rsidR="00CD4281" w:rsidRDefault="00CD4281" w:rsidP="00CD4281">
      <w:pPr>
        <w:rPr>
          <w:rFonts w:ascii="Times New Roman" w:hAnsi="Times New Roman" w:cs="Times New Roman"/>
          <w:b/>
          <w:sz w:val="32"/>
        </w:rPr>
      </w:pPr>
    </w:p>
    <w:p w14:paraId="1E522BE6" w14:textId="77777777" w:rsidR="00CD4281" w:rsidRDefault="00CD4281" w:rsidP="00CD4281">
      <w:pPr>
        <w:rPr>
          <w:rFonts w:ascii="Times New Roman" w:hAnsi="Times New Roman" w:cs="Times New Roman"/>
          <w:b/>
          <w:sz w:val="32"/>
        </w:rPr>
      </w:pPr>
    </w:p>
    <w:p w14:paraId="76C18772" w14:textId="10656EA3" w:rsidR="00CD4281" w:rsidRPr="00CD4281" w:rsidRDefault="00CD4281" w:rsidP="004F0F0F">
      <w:pPr>
        <w:jc w:val="center"/>
        <w:rPr>
          <w:rFonts w:ascii="Times New Roman" w:hAnsi="Times New Roman" w:cs="Times New Roman"/>
          <w:b/>
          <w:sz w:val="32"/>
        </w:rPr>
      </w:pPr>
      <w:r w:rsidRPr="00CD4281">
        <w:rPr>
          <w:rFonts w:ascii="Times New Roman" w:hAnsi="Times New Roman" w:cs="Times New Roman"/>
          <w:b/>
          <w:sz w:val="32"/>
        </w:rPr>
        <w:t>Module: LCBB5014</w:t>
      </w:r>
    </w:p>
    <w:p w14:paraId="797622A3" w14:textId="77777777" w:rsidR="00CD4281" w:rsidRPr="00CD4281" w:rsidRDefault="00CD4281" w:rsidP="004F0F0F">
      <w:pPr>
        <w:jc w:val="center"/>
        <w:rPr>
          <w:rFonts w:ascii="Times New Roman" w:hAnsi="Times New Roman" w:cs="Times New Roman"/>
          <w:b/>
          <w:sz w:val="32"/>
        </w:rPr>
      </w:pPr>
      <w:r w:rsidRPr="00CD4281">
        <w:rPr>
          <w:rFonts w:ascii="Times New Roman" w:hAnsi="Times New Roman" w:cs="Times New Roman"/>
          <w:b/>
          <w:sz w:val="32"/>
        </w:rPr>
        <w:t>DATA HANDLING &amp; BUSINESS INTELLIGENCE</w:t>
      </w:r>
    </w:p>
    <w:p w14:paraId="441BBBBA" w14:textId="77777777" w:rsidR="00CD4281" w:rsidRPr="00CD4281" w:rsidRDefault="00CD4281" w:rsidP="004F0F0F">
      <w:pPr>
        <w:jc w:val="center"/>
        <w:rPr>
          <w:rFonts w:ascii="Times New Roman" w:hAnsi="Times New Roman" w:cs="Times New Roman"/>
          <w:b/>
          <w:sz w:val="32"/>
        </w:rPr>
      </w:pPr>
      <w:r w:rsidRPr="00CD4281">
        <w:rPr>
          <w:rFonts w:ascii="Times New Roman" w:hAnsi="Times New Roman" w:cs="Times New Roman"/>
          <w:b/>
          <w:sz w:val="32"/>
        </w:rPr>
        <w:t>Component 1: Coursework: Individual Report</w:t>
      </w:r>
    </w:p>
    <w:p w14:paraId="76FDB9CA" w14:textId="77777777" w:rsidR="00CD4281" w:rsidRPr="00CD4281" w:rsidRDefault="00CD4281" w:rsidP="004F0F0F">
      <w:pPr>
        <w:jc w:val="center"/>
        <w:rPr>
          <w:rFonts w:ascii="Times New Roman" w:hAnsi="Times New Roman" w:cs="Times New Roman"/>
          <w:b/>
          <w:sz w:val="32"/>
        </w:rPr>
      </w:pPr>
    </w:p>
    <w:p w14:paraId="7ECD77CF" w14:textId="1B3C97AD" w:rsidR="00CD4281" w:rsidRPr="00CD4281" w:rsidRDefault="00CD4281" w:rsidP="004F0F0F">
      <w:pPr>
        <w:jc w:val="center"/>
        <w:rPr>
          <w:rFonts w:ascii="Times New Roman" w:hAnsi="Times New Roman" w:cs="Times New Roman"/>
          <w:b/>
          <w:sz w:val="28"/>
          <w:szCs w:val="20"/>
        </w:rPr>
      </w:pPr>
      <w:r w:rsidRPr="00CD4281">
        <w:rPr>
          <w:rFonts w:ascii="Times New Roman" w:hAnsi="Times New Roman" w:cs="Times New Roman"/>
          <w:b/>
          <w:sz w:val="28"/>
          <w:szCs w:val="20"/>
        </w:rPr>
        <w:t xml:space="preserve">Student Name: </w:t>
      </w:r>
      <w:r w:rsidR="00A71380" w:rsidRPr="00A71380">
        <w:rPr>
          <w:rFonts w:ascii="Times New Roman" w:hAnsi="Times New Roman" w:cs="Times New Roman"/>
          <w:b/>
          <w:sz w:val="28"/>
          <w:szCs w:val="20"/>
        </w:rPr>
        <w:t>Xenia Costea</w:t>
      </w:r>
    </w:p>
    <w:p w14:paraId="58C3E459" w14:textId="2BAD0494" w:rsidR="00D80D47" w:rsidRPr="004F0F0F" w:rsidRDefault="00CD4281" w:rsidP="004F0F0F">
      <w:pPr>
        <w:jc w:val="center"/>
        <w:rPr>
          <w:rFonts w:ascii="Times New Roman" w:hAnsi="Times New Roman" w:cs="Times New Roman"/>
          <w:b/>
          <w:sz w:val="28"/>
          <w:szCs w:val="20"/>
        </w:rPr>
      </w:pPr>
      <w:r w:rsidRPr="004F0F0F">
        <w:rPr>
          <w:rFonts w:ascii="Times New Roman" w:hAnsi="Times New Roman" w:cs="Times New Roman"/>
          <w:b/>
          <w:sz w:val="28"/>
          <w:szCs w:val="20"/>
        </w:rPr>
        <w:t xml:space="preserve">Student ID: </w:t>
      </w:r>
      <w:r w:rsidR="00666C0E" w:rsidRPr="00666C0E">
        <w:rPr>
          <w:rFonts w:ascii="Times New Roman" w:hAnsi="Times New Roman" w:cs="Times New Roman"/>
          <w:b/>
          <w:sz w:val="28"/>
          <w:szCs w:val="20"/>
        </w:rPr>
        <w:t>2422705</w:t>
      </w:r>
      <w:r w:rsidR="00000000" w:rsidRPr="004F0F0F">
        <w:rPr>
          <w:rFonts w:ascii="Times New Roman" w:hAnsi="Times New Roman" w:cs="Times New Roman"/>
          <w:b/>
          <w:sz w:val="28"/>
          <w:szCs w:val="20"/>
        </w:rPr>
        <w:br w:type="page"/>
      </w:r>
    </w:p>
    <w:p w14:paraId="6E1C072A" w14:textId="77777777" w:rsidR="00943693" w:rsidRDefault="00000000" w:rsidP="00943693">
      <w:pPr>
        <w:spacing w:line="360" w:lineRule="auto"/>
        <w:jc w:val="center"/>
        <w:rPr>
          <w:rFonts w:ascii="Times New Roman" w:hAnsi="Times New Roman" w:cs="Times New Roman"/>
          <w:b/>
          <w:sz w:val="32"/>
        </w:rPr>
      </w:pPr>
      <w:r>
        <w:rPr>
          <w:rFonts w:ascii="Times New Roman" w:hAnsi="Times New Roman" w:cs="Times New Roman"/>
          <w:b/>
          <w:sz w:val="32"/>
        </w:rPr>
        <w:lastRenderedPageBreak/>
        <w:t>Executive Summary</w:t>
      </w:r>
    </w:p>
    <w:p w14:paraId="444BD87C" w14:textId="77777777" w:rsidR="00CD5619" w:rsidRDefault="00000000" w:rsidP="00D80D47">
      <w:pPr>
        <w:spacing w:line="360" w:lineRule="auto"/>
        <w:jc w:val="both"/>
        <w:rPr>
          <w:rFonts w:ascii="Times New Roman" w:hAnsi="Times New Roman" w:cs="Times New Roman"/>
          <w:sz w:val="24"/>
        </w:rPr>
      </w:pPr>
      <w:r w:rsidRPr="00CD5619">
        <w:rPr>
          <w:rFonts w:ascii="Times New Roman" w:hAnsi="Times New Roman" w:cs="Times New Roman"/>
          <w:sz w:val="24"/>
        </w:rPr>
        <w:t xml:space="preserve">This report focuses on the concept of "Business Intelligence (BI)", "Data Warehousing (DW)", and "Data Mining (DM)", and the way these aspects could support strategic decision-making within Pall-Ex. It has examined some key technologies, which consist of cloud-based data warehousing, real-time BI systems, and predictive analytics tools, such as Power BI, RapidMiner, SPSS, and Excel. </w:t>
      </w:r>
    </w:p>
    <w:p w14:paraId="2CBCDB33" w14:textId="77777777" w:rsidR="00CD5619" w:rsidRDefault="00000000" w:rsidP="00D80D47">
      <w:pPr>
        <w:spacing w:line="360" w:lineRule="auto"/>
        <w:jc w:val="both"/>
        <w:rPr>
          <w:rFonts w:ascii="Times New Roman" w:hAnsi="Times New Roman" w:cs="Times New Roman"/>
          <w:sz w:val="24"/>
        </w:rPr>
      </w:pPr>
      <w:r>
        <w:rPr>
          <w:rFonts w:ascii="Times New Roman" w:hAnsi="Times New Roman" w:cs="Times New Roman"/>
          <w:sz w:val="24"/>
        </w:rPr>
        <w:t xml:space="preserve">The findings of the report at present </w:t>
      </w:r>
      <w:r w:rsidR="007E7782">
        <w:rPr>
          <w:rFonts w:ascii="Times New Roman" w:hAnsi="Times New Roman" w:cs="Times New Roman"/>
          <w:sz w:val="24"/>
        </w:rPr>
        <w:t>have</w:t>
      </w:r>
      <w:r>
        <w:rPr>
          <w:rFonts w:ascii="Times New Roman" w:hAnsi="Times New Roman" w:cs="Times New Roman"/>
          <w:sz w:val="24"/>
        </w:rPr>
        <w:t xml:space="preserve"> indicated towards integration of these aforementioned technologies as they can enhance operational efficiency, alongside making required improvements in the performance related to delivery and enabling decision-making to be data-driven. </w:t>
      </w:r>
    </w:p>
    <w:p w14:paraId="6431F84F" w14:textId="77777777" w:rsidR="0065172D" w:rsidRDefault="00000000" w:rsidP="00D80D47">
      <w:pPr>
        <w:spacing w:line="360" w:lineRule="auto"/>
        <w:jc w:val="both"/>
        <w:rPr>
          <w:rFonts w:ascii="Times New Roman" w:hAnsi="Times New Roman" w:cs="Times New Roman"/>
          <w:sz w:val="24"/>
        </w:rPr>
      </w:pPr>
      <w:r>
        <w:rPr>
          <w:rFonts w:ascii="Times New Roman" w:hAnsi="Times New Roman" w:cs="Times New Roman"/>
          <w:sz w:val="24"/>
        </w:rPr>
        <w:t xml:space="preserve">Accordingly, the report has proposed recommendations in context of adopting cloud-based infrastructure for BI, while implementing predictive analytics for the purpose of accurate demand forecasting and equally strengthening governance of data and measures for security. That is also for the purpose of ensuring performance to be sustainable and to achieve ultimate competitive advantages for Pall-Ex in UK logistics sector. </w:t>
      </w:r>
    </w:p>
    <w:p w14:paraId="6C0FE529" w14:textId="77777777" w:rsidR="0065172D" w:rsidRDefault="00000000">
      <w:pPr>
        <w:rPr>
          <w:rFonts w:ascii="Times New Roman" w:hAnsi="Times New Roman" w:cs="Times New Roman"/>
          <w:sz w:val="24"/>
        </w:rPr>
      </w:pPr>
      <w:r>
        <w:rPr>
          <w:rFonts w:ascii="Times New Roman" w:hAnsi="Times New Roman" w:cs="Times New Roman"/>
          <w:sz w:val="24"/>
        </w:rPr>
        <w:br w:type="page"/>
      </w:r>
    </w:p>
    <w:sdt>
      <w:sdtPr>
        <w:rPr>
          <w:rFonts w:asciiTheme="minorHAnsi" w:eastAsiaTheme="minorHAnsi" w:hAnsiTheme="minorHAnsi" w:cstheme="minorBidi"/>
          <w:b w:val="0"/>
          <w:bCs w:val="0"/>
          <w:color w:val="auto"/>
          <w:sz w:val="22"/>
          <w:szCs w:val="22"/>
          <w:lang w:val="en-GB"/>
        </w:rPr>
        <w:id w:val="3979673"/>
        <w:docPartObj>
          <w:docPartGallery w:val="Table of Contents"/>
          <w:docPartUnique/>
        </w:docPartObj>
      </w:sdtPr>
      <w:sdtContent>
        <w:p w14:paraId="38D73667" w14:textId="77777777" w:rsidR="0065172D" w:rsidRDefault="00000000" w:rsidP="0065172D">
          <w:pPr>
            <w:pStyle w:val="TOCHeading"/>
            <w:spacing w:line="360" w:lineRule="auto"/>
            <w:jc w:val="center"/>
          </w:pPr>
          <w:r w:rsidRPr="0065172D">
            <w:rPr>
              <w:rFonts w:ascii="Times New Roman" w:hAnsi="Times New Roman" w:cs="Times New Roman"/>
              <w:color w:val="auto"/>
            </w:rPr>
            <w:t>Table of Contents</w:t>
          </w:r>
        </w:p>
        <w:p w14:paraId="334EE576" w14:textId="77777777" w:rsidR="0065172D" w:rsidRPr="0065172D" w:rsidRDefault="00000000" w:rsidP="0065172D">
          <w:pPr>
            <w:pStyle w:val="TOC1"/>
            <w:tabs>
              <w:tab w:val="right" w:leader="dot" w:pos="9350"/>
            </w:tabs>
            <w:spacing w:line="360" w:lineRule="auto"/>
            <w:jc w:val="both"/>
            <w:rPr>
              <w:rFonts w:ascii="Times New Roman" w:hAnsi="Times New Roman" w:cs="Times New Roman"/>
              <w:noProof/>
              <w:sz w:val="24"/>
            </w:rPr>
          </w:pPr>
          <w:r>
            <w:fldChar w:fldCharType="begin"/>
          </w:r>
          <w:r>
            <w:instrText xml:space="preserve"> TOC \o "1-3" \h \z \u </w:instrText>
          </w:r>
          <w:r>
            <w:fldChar w:fldCharType="separate"/>
          </w:r>
          <w:hyperlink w:anchor="_Toc225469585" w:history="1">
            <w:r w:rsidR="0065172D" w:rsidRPr="0065172D">
              <w:rPr>
                <w:rStyle w:val="Hyperlink"/>
                <w:rFonts w:ascii="Times New Roman" w:hAnsi="Times New Roman" w:cs="Times New Roman"/>
                <w:noProof/>
                <w:color w:val="auto"/>
                <w:sz w:val="24"/>
              </w:rPr>
              <w:t>Introduction</w:t>
            </w:r>
            <w:r w:rsidR="0065172D" w:rsidRPr="0065172D">
              <w:rPr>
                <w:rFonts w:ascii="Times New Roman" w:hAnsi="Times New Roman" w:cs="Times New Roman"/>
                <w:noProof/>
                <w:webHidden/>
                <w:sz w:val="24"/>
              </w:rPr>
              <w:tab/>
            </w:r>
            <w:r w:rsidR="0065172D" w:rsidRPr="0065172D">
              <w:rPr>
                <w:rFonts w:ascii="Times New Roman" w:hAnsi="Times New Roman" w:cs="Times New Roman"/>
                <w:noProof/>
                <w:webHidden/>
                <w:sz w:val="24"/>
              </w:rPr>
              <w:fldChar w:fldCharType="begin"/>
            </w:r>
            <w:r w:rsidR="0065172D" w:rsidRPr="0065172D">
              <w:rPr>
                <w:rFonts w:ascii="Times New Roman" w:hAnsi="Times New Roman" w:cs="Times New Roman"/>
                <w:noProof/>
                <w:webHidden/>
                <w:sz w:val="24"/>
              </w:rPr>
              <w:instrText xml:space="preserve"> PAGEREF _Toc225469585 \h </w:instrText>
            </w:r>
            <w:r w:rsidR="0065172D" w:rsidRPr="0065172D">
              <w:rPr>
                <w:rFonts w:ascii="Times New Roman" w:hAnsi="Times New Roman" w:cs="Times New Roman"/>
                <w:noProof/>
                <w:webHidden/>
                <w:sz w:val="24"/>
              </w:rPr>
            </w:r>
            <w:r w:rsidR="0065172D" w:rsidRPr="0065172D">
              <w:rPr>
                <w:rFonts w:ascii="Times New Roman" w:hAnsi="Times New Roman" w:cs="Times New Roman"/>
                <w:noProof/>
                <w:webHidden/>
                <w:sz w:val="24"/>
              </w:rPr>
              <w:fldChar w:fldCharType="separate"/>
            </w:r>
            <w:r w:rsidR="0065172D" w:rsidRPr="0065172D">
              <w:rPr>
                <w:rFonts w:ascii="Times New Roman" w:hAnsi="Times New Roman" w:cs="Times New Roman"/>
                <w:noProof/>
                <w:webHidden/>
                <w:sz w:val="24"/>
              </w:rPr>
              <w:t>4</w:t>
            </w:r>
            <w:r w:rsidR="0065172D" w:rsidRPr="0065172D">
              <w:rPr>
                <w:rFonts w:ascii="Times New Roman" w:hAnsi="Times New Roman" w:cs="Times New Roman"/>
                <w:noProof/>
                <w:webHidden/>
                <w:sz w:val="24"/>
              </w:rPr>
              <w:fldChar w:fldCharType="end"/>
            </w:r>
          </w:hyperlink>
        </w:p>
        <w:p w14:paraId="74C5A3C0" w14:textId="77777777" w:rsidR="0065172D" w:rsidRPr="0065172D" w:rsidRDefault="0065172D" w:rsidP="0065172D">
          <w:pPr>
            <w:pStyle w:val="TOC1"/>
            <w:tabs>
              <w:tab w:val="right" w:leader="dot" w:pos="9350"/>
            </w:tabs>
            <w:spacing w:line="360" w:lineRule="auto"/>
            <w:jc w:val="both"/>
            <w:rPr>
              <w:rFonts w:ascii="Times New Roman" w:hAnsi="Times New Roman" w:cs="Times New Roman"/>
              <w:noProof/>
              <w:sz w:val="24"/>
            </w:rPr>
          </w:pPr>
          <w:hyperlink w:anchor="_Toc225469586" w:history="1">
            <w:r w:rsidRPr="0065172D">
              <w:rPr>
                <w:rStyle w:val="Hyperlink"/>
                <w:rFonts w:ascii="Times New Roman" w:hAnsi="Times New Roman" w:cs="Times New Roman"/>
                <w:noProof/>
                <w:color w:val="auto"/>
                <w:sz w:val="24"/>
              </w:rPr>
              <w:t>Trends in BI, DW, and DM</w:t>
            </w:r>
            <w:r w:rsidRPr="0065172D">
              <w:rPr>
                <w:rFonts w:ascii="Times New Roman" w:hAnsi="Times New Roman" w:cs="Times New Roman"/>
                <w:noProof/>
                <w:webHidden/>
                <w:sz w:val="24"/>
              </w:rPr>
              <w:tab/>
            </w:r>
            <w:r w:rsidRPr="0065172D">
              <w:rPr>
                <w:rFonts w:ascii="Times New Roman" w:hAnsi="Times New Roman" w:cs="Times New Roman"/>
                <w:noProof/>
                <w:webHidden/>
                <w:sz w:val="24"/>
              </w:rPr>
              <w:fldChar w:fldCharType="begin"/>
            </w:r>
            <w:r w:rsidRPr="0065172D">
              <w:rPr>
                <w:rFonts w:ascii="Times New Roman" w:hAnsi="Times New Roman" w:cs="Times New Roman"/>
                <w:noProof/>
                <w:webHidden/>
                <w:sz w:val="24"/>
              </w:rPr>
              <w:instrText xml:space="preserve"> PAGEREF _Toc225469586 \h </w:instrText>
            </w:r>
            <w:r w:rsidRPr="0065172D">
              <w:rPr>
                <w:rFonts w:ascii="Times New Roman" w:hAnsi="Times New Roman" w:cs="Times New Roman"/>
                <w:noProof/>
                <w:webHidden/>
                <w:sz w:val="24"/>
              </w:rPr>
            </w:r>
            <w:r w:rsidRPr="0065172D">
              <w:rPr>
                <w:rFonts w:ascii="Times New Roman" w:hAnsi="Times New Roman" w:cs="Times New Roman"/>
                <w:noProof/>
                <w:webHidden/>
                <w:sz w:val="24"/>
              </w:rPr>
              <w:fldChar w:fldCharType="separate"/>
            </w:r>
            <w:r w:rsidRPr="0065172D">
              <w:rPr>
                <w:rFonts w:ascii="Times New Roman" w:hAnsi="Times New Roman" w:cs="Times New Roman"/>
                <w:noProof/>
                <w:webHidden/>
                <w:sz w:val="24"/>
              </w:rPr>
              <w:t>4</w:t>
            </w:r>
            <w:r w:rsidRPr="0065172D">
              <w:rPr>
                <w:rFonts w:ascii="Times New Roman" w:hAnsi="Times New Roman" w:cs="Times New Roman"/>
                <w:noProof/>
                <w:webHidden/>
                <w:sz w:val="24"/>
              </w:rPr>
              <w:fldChar w:fldCharType="end"/>
            </w:r>
          </w:hyperlink>
        </w:p>
        <w:p w14:paraId="5D27EC51" w14:textId="77777777" w:rsidR="0065172D" w:rsidRPr="0065172D" w:rsidRDefault="0065172D" w:rsidP="0065172D">
          <w:pPr>
            <w:pStyle w:val="TOC1"/>
            <w:tabs>
              <w:tab w:val="right" w:leader="dot" w:pos="9350"/>
            </w:tabs>
            <w:spacing w:line="360" w:lineRule="auto"/>
            <w:jc w:val="both"/>
            <w:rPr>
              <w:rFonts w:ascii="Times New Roman" w:hAnsi="Times New Roman" w:cs="Times New Roman"/>
              <w:noProof/>
              <w:sz w:val="24"/>
            </w:rPr>
          </w:pPr>
          <w:hyperlink w:anchor="_Toc225469587" w:history="1">
            <w:r w:rsidRPr="0065172D">
              <w:rPr>
                <w:rStyle w:val="Hyperlink"/>
                <w:rFonts w:ascii="Times New Roman" w:hAnsi="Times New Roman" w:cs="Times New Roman"/>
                <w:noProof/>
                <w:color w:val="auto"/>
                <w:sz w:val="24"/>
              </w:rPr>
              <w:t>Data Warehousing in the Organisation Applications</w:t>
            </w:r>
            <w:r w:rsidRPr="0065172D">
              <w:rPr>
                <w:rFonts w:ascii="Times New Roman" w:hAnsi="Times New Roman" w:cs="Times New Roman"/>
                <w:noProof/>
                <w:webHidden/>
                <w:sz w:val="24"/>
              </w:rPr>
              <w:tab/>
            </w:r>
            <w:r w:rsidRPr="0065172D">
              <w:rPr>
                <w:rFonts w:ascii="Times New Roman" w:hAnsi="Times New Roman" w:cs="Times New Roman"/>
                <w:noProof/>
                <w:webHidden/>
                <w:sz w:val="24"/>
              </w:rPr>
              <w:fldChar w:fldCharType="begin"/>
            </w:r>
            <w:r w:rsidRPr="0065172D">
              <w:rPr>
                <w:rFonts w:ascii="Times New Roman" w:hAnsi="Times New Roman" w:cs="Times New Roman"/>
                <w:noProof/>
                <w:webHidden/>
                <w:sz w:val="24"/>
              </w:rPr>
              <w:instrText xml:space="preserve"> PAGEREF _Toc225469587 \h </w:instrText>
            </w:r>
            <w:r w:rsidRPr="0065172D">
              <w:rPr>
                <w:rFonts w:ascii="Times New Roman" w:hAnsi="Times New Roman" w:cs="Times New Roman"/>
                <w:noProof/>
                <w:webHidden/>
                <w:sz w:val="24"/>
              </w:rPr>
            </w:r>
            <w:r w:rsidRPr="0065172D">
              <w:rPr>
                <w:rFonts w:ascii="Times New Roman" w:hAnsi="Times New Roman" w:cs="Times New Roman"/>
                <w:noProof/>
                <w:webHidden/>
                <w:sz w:val="24"/>
              </w:rPr>
              <w:fldChar w:fldCharType="separate"/>
            </w:r>
            <w:r w:rsidRPr="0065172D">
              <w:rPr>
                <w:rFonts w:ascii="Times New Roman" w:hAnsi="Times New Roman" w:cs="Times New Roman"/>
                <w:noProof/>
                <w:webHidden/>
                <w:sz w:val="24"/>
              </w:rPr>
              <w:t>6</w:t>
            </w:r>
            <w:r w:rsidRPr="0065172D">
              <w:rPr>
                <w:rFonts w:ascii="Times New Roman" w:hAnsi="Times New Roman" w:cs="Times New Roman"/>
                <w:noProof/>
                <w:webHidden/>
                <w:sz w:val="24"/>
              </w:rPr>
              <w:fldChar w:fldCharType="end"/>
            </w:r>
          </w:hyperlink>
        </w:p>
        <w:p w14:paraId="5FA1CB19" w14:textId="77777777" w:rsidR="0065172D" w:rsidRPr="0065172D" w:rsidRDefault="0065172D" w:rsidP="0065172D">
          <w:pPr>
            <w:pStyle w:val="TOC1"/>
            <w:tabs>
              <w:tab w:val="right" w:leader="dot" w:pos="9350"/>
            </w:tabs>
            <w:spacing w:line="360" w:lineRule="auto"/>
            <w:jc w:val="both"/>
            <w:rPr>
              <w:rFonts w:ascii="Times New Roman" w:hAnsi="Times New Roman" w:cs="Times New Roman"/>
              <w:noProof/>
              <w:sz w:val="24"/>
            </w:rPr>
          </w:pPr>
          <w:hyperlink w:anchor="_Toc225469588" w:history="1">
            <w:r w:rsidRPr="0065172D">
              <w:rPr>
                <w:rStyle w:val="Hyperlink"/>
                <w:rFonts w:ascii="Times New Roman" w:hAnsi="Times New Roman" w:cs="Times New Roman"/>
                <w:noProof/>
                <w:color w:val="auto"/>
                <w:sz w:val="24"/>
              </w:rPr>
              <w:t>Data Mining Techniques</w:t>
            </w:r>
            <w:r w:rsidRPr="0065172D">
              <w:rPr>
                <w:rFonts w:ascii="Times New Roman" w:hAnsi="Times New Roman" w:cs="Times New Roman"/>
                <w:noProof/>
                <w:webHidden/>
                <w:sz w:val="24"/>
              </w:rPr>
              <w:tab/>
            </w:r>
            <w:r w:rsidRPr="0065172D">
              <w:rPr>
                <w:rFonts w:ascii="Times New Roman" w:hAnsi="Times New Roman" w:cs="Times New Roman"/>
                <w:noProof/>
                <w:webHidden/>
                <w:sz w:val="24"/>
              </w:rPr>
              <w:fldChar w:fldCharType="begin"/>
            </w:r>
            <w:r w:rsidRPr="0065172D">
              <w:rPr>
                <w:rFonts w:ascii="Times New Roman" w:hAnsi="Times New Roman" w:cs="Times New Roman"/>
                <w:noProof/>
                <w:webHidden/>
                <w:sz w:val="24"/>
              </w:rPr>
              <w:instrText xml:space="preserve"> PAGEREF _Toc225469588 \h </w:instrText>
            </w:r>
            <w:r w:rsidRPr="0065172D">
              <w:rPr>
                <w:rFonts w:ascii="Times New Roman" w:hAnsi="Times New Roman" w:cs="Times New Roman"/>
                <w:noProof/>
                <w:webHidden/>
                <w:sz w:val="24"/>
              </w:rPr>
            </w:r>
            <w:r w:rsidRPr="0065172D">
              <w:rPr>
                <w:rFonts w:ascii="Times New Roman" w:hAnsi="Times New Roman" w:cs="Times New Roman"/>
                <w:noProof/>
                <w:webHidden/>
                <w:sz w:val="24"/>
              </w:rPr>
              <w:fldChar w:fldCharType="separate"/>
            </w:r>
            <w:r w:rsidRPr="0065172D">
              <w:rPr>
                <w:rFonts w:ascii="Times New Roman" w:hAnsi="Times New Roman" w:cs="Times New Roman"/>
                <w:noProof/>
                <w:webHidden/>
                <w:sz w:val="24"/>
              </w:rPr>
              <w:t>7</w:t>
            </w:r>
            <w:r w:rsidRPr="0065172D">
              <w:rPr>
                <w:rFonts w:ascii="Times New Roman" w:hAnsi="Times New Roman" w:cs="Times New Roman"/>
                <w:noProof/>
                <w:webHidden/>
                <w:sz w:val="24"/>
              </w:rPr>
              <w:fldChar w:fldCharType="end"/>
            </w:r>
          </w:hyperlink>
        </w:p>
        <w:p w14:paraId="5CF95898" w14:textId="77777777" w:rsidR="0065172D" w:rsidRPr="0065172D" w:rsidRDefault="0065172D" w:rsidP="0065172D">
          <w:pPr>
            <w:pStyle w:val="TOC1"/>
            <w:tabs>
              <w:tab w:val="right" w:leader="dot" w:pos="9350"/>
            </w:tabs>
            <w:spacing w:line="360" w:lineRule="auto"/>
            <w:jc w:val="both"/>
            <w:rPr>
              <w:rFonts w:ascii="Times New Roman" w:hAnsi="Times New Roman" w:cs="Times New Roman"/>
              <w:noProof/>
              <w:sz w:val="24"/>
            </w:rPr>
          </w:pPr>
          <w:hyperlink w:anchor="_Toc225469589" w:history="1">
            <w:r w:rsidRPr="0065172D">
              <w:rPr>
                <w:rStyle w:val="Hyperlink"/>
                <w:rFonts w:ascii="Times New Roman" w:hAnsi="Times New Roman" w:cs="Times New Roman"/>
                <w:noProof/>
                <w:color w:val="auto"/>
                <w:sz w:val="24"/>
              </w:rPr>
              <w:t>Predictive Analysis</w:t>
            </w:r>
            <w:r w:rsidRPr="0065172D">
              <w:rPr>
                <w:rFonts w:ascii="Times New Roman" w:hAnsi="Times New Roman" w:cs="Times New Roman"/>
                <w:noProof/>
                <w:webHidden/>
                <w:sz w:val="24"/>
              </w:rPr>
              <w:tab/>
            </w:r>
            <w:r w:rsidRPr="0065172D">
              <w:rPr>
                <w:rFonts w:ascii="Times New Roman" w:hAnsi="Times New Roman" w:cs="Times New Roman"/>
                <w:noProof/>
                <w:webHidden/>
                <w:sz w:val="24"/>
              </w:rPr>
              <w:fldChar w:fldCharType="begin"/>
            </w:r>
            <w:r w:rsidRPr="0065172D">
              <w:rPr>
                <w:rFonts w:ascii="Times New Roman" w:hAnsi="Times New Roman" w:cs="Times New Roman"/>
                <w:noProof/>
                <w:webHidden/>
                <w:sz w:val="24"/>
              </w:rPr>
              <w:instrText xml:space="preserve"> PAGEREF _Toc225469589 \h </w:instrText>
            </w:r>
            <w:r w:rsidRPr="0065172D">
              <w:rPr>
                <w:rFonts w:ascii="Times New Roman" w:hAnsi="Times New Roman" w:cs="Times New Roman"/>
                <w:noProof/>
                <w:webHidden/>
                <w:sz w:val="24"/>
              </w:rPr>
            </w:r>
            <w:r w:rsidRPr="0065172D">
              <w:rPr>
                <w:rFonts w:ascii="Times New Roman" w:hAnsi="Times New Roman" w:cs="Times New Roman"/>
                <w:noProof/>
                <w:webHidden/>
                <w:sz w:val="24"/>
              </w:rPr>
              <w:fldChar w:fldCharType="separate"/>
            </w:r>
            <w:r w:rsidRPr="0065172D">
              <w:rPr>
                <w:rFonts w:ascii="Times New Roman" w:hAnsi="Times New Roman" w:cs="Times New Roman"/>
                <w:noProof/>
                <w:webHidden/>
                <w:sz w:val="24"/>
              </w:rPr>
              <w:t>8</w:t>
            </w:r>
            <w:r w:rsidRPr="0065172D">
              <w:rPr>
                <w:rFonts w:ascii="Times New Roman" w:hAnsi="Times New Roman" w:cs="Times New Roman"/>
                <w:noProof/>
                <w:webHidden/>
                <w:sz w:val="24"/>
              </w:rPr>
              <w:fldChar w:fldCharType="end"/>
            </w:r>
          </w:hyperlink>
        </w:p>
        <w:p w14:paraId="64C8A93E" w14:textId="77777777" w:rsidR="0065172D" w:rsidRPr="0065172D" w:rsidRDefault="0065172D" w:rsidP="0065172D">
          <w:pPr>
            <w:pStyle w:val="TOC1"/>
            <w:tabs>
              <w:tab w:val="right" w:leader="dot" w:pos="9350"/>
            </w:tabs>
            <w:spacing w:line="360" w:lineRule="auto"/>
            <w:jc w:val="both"/>
            <w:rPr>
              <w:rFonts w:ascii="Times New Roman" w:hAnsi="Times New Roman" w:cs="Times New Roman"/>
              <w:noProof/>
              <w:sz w:val="24"/>
            </w:rPr>
          </w:pPr>
          <w:hyperlink w:anchor="_Toc225469590" w:history="1">
            <w:r w:rsidRPr="0065172D">
              <w:rPr>
                <w:rStyle w:val="Hyperlink"/>
                <w:rFonts w:ascii="Times New Roman" w:hAnsi="Times New Roman" w:cs="Times New Roman"/>
                <w:noProof/>
                <w:color w:val="auto"/>
                <w:sz w:val="24"/>
              </w:rPr>
              <w:t>Ethical and Data Security Considerations</w:t>
            </w:r>
            <w:r w:rsidRPr="0065172D">
              <w:rPr>
                <w:rFonts w:ascii="Times New Roman" w:hAnsi="Times New Roman" w:cs="Times New Roman"/>
                <w:noProof/>
                <w:webHidden/>
                <w:sz w:val="24"/>
              </w:rPr>
              <w:tab/>
            </w:r>
            <w:r w:rsidRPr="0065172D">
              <w:rPr>
                <w:rFonts w:ascii="Times New Roman" w:hAnsi="Times New Roman" w:cs="Times New Roman"/>
                <w:noProof/>
                <w:webHidden/>
                <w:sz w:val="24"/>
              </w:rPr>
              <w:fldChar w:fldCharType="begin"/>
            </w:r>
            <w:r w:rsidRPr="0065172D">
              <w:rPr>
                <w:rFonts w:ascii="Times New Roman" w:hAnsi="Times New Roman" w:cs="Times New Roman"/>
                <w:noProof/>
                <w:webHidden/>
                <w:sz w:val="24"/>
              </w:rPr>
              <w:instrText xml:space="preserve"> PAGEREF _Toc225469590 \h </w:instrText>
            </w:r>
            <w:r w:rsidRPr="0065172D">
              <w:rPr>
                <w:rFonts w:ascii="Times New Roman" w:hAnsi="Times New Roman" w:cs="Times New Roman"/>
                <w:noProof/>
                <w:webHidden/>
                <w:sz w:val="24"/>
              </w:rPr>
            </w:r>
            <w:r w:rsidRPr="0065172D">
              <w:rPr>
                <w:rFonts w:ascii="Times New Roman" w:hAnsi="Times New Roman" w:cs="Times New Roman"/>
                <w:noProof/>
                <w:webHidden/>
                <w:sz w:val="24"/>
              </w:rPr>
              <w:fldChar w:fldCharType="separate"/>
            </w:r>
            <w:r w:rsidRPr="0065172D">
              <w:rPr>
                <w:rFonts w:ascii="Times New Roman" w:hAnsi="Times New Roman" w:cs="Times New Roman"/>
                <w:noProof/>
                <w:webHidden/>
                <w:sz w:val="24"/>
              </w:rPr>
              <w:t>10</w:t>
            </w:r>
            <w:r w:rsidRPr="0065172D">
              <w:rPr>
                <w:rFonts w:ascii="Times New Roman" w:hAnsi="Times New Roman" w:cs="Times New Roman"/>
                <w:noProof/>
                <w:webHidden/>
                <w:sz w:val="24"/>
              </w:rPr>
              <w:fldChar w:fldCharType="end"/>
            </w:r>
          </w:hyperlink>
        </w:p>
        <w:p w14:paraId="01118A31" w14:textId="77777777" w:rsidR="0065172D" w:rsidRPr="0065172D" w:rsidRDefault="0065172D" w:rsidP="0065172D">
          <w:pPr>
            <w:pStyle w:val="TOC1"/>
            <w:tabs>
              <w:tab w:val="right" w:leader="dot" w:pos="9350"/>
            </w:tabs>
            <w:spacing w:line="360" w:lineRule="auto"/>
            <w:jc w:val="both"/>
            <w:rPr>
              <w:rFonts w:ascii="Times New Roman" w:hAnsi="Times New Roman" w:cs="Times New Roman"/>
              <w:noProof/>
              <w:sz w:val="24"/>
            </w:rPr>
          </w:pPr>
          <w:hyperlink w:anchor="_Toc225469591" w:history="1">
            <w:r w:rsidRPr="0065172D">
              <w:rPr>
                <w:rStyle w:val="Hyperlink"/>
                <w:rFonts w:ascii="Times New Roman" w:hAnsi="Times New Roman" w:cs="Times New Roman"/>
                <w:noProof/>
                <w:color w:val="auto"/>
                <w:sz w:val="24"/>
              </w:rPr>
              <w:t>Reporting and Dashboard Solutions</w:t>
            </w:r>
            <w:r w:rsidRPr="0065172D">
              <w:rPr>
                <w:rFonts w:ascii="Times New Roman" w:hAnsi="Times New Roman" w:cs="Times New Roman"/>
                <w:noProof/>
                <w:webHidden/>
                <w:sz w:val="24"/>
              </w:rPr>
              <w:tab/>
            </w:r>
            <w:r w:rsidRPr="0065172D">
              <w:rPr>
                <w:rFonts w:ascii="Times New Roman" w:hAnsi="Times New Roman" w:cs="Times New Roman"/>
                <w:noProof/>
                <w:webHidden/>
                <w:sz w:val="24"/>
              </w:rPr>
              <w:fldChar w:fldCharType="begin"/>
            </w:r>
            <w:r w:rsidRPr="0065172D">
              <w:rPr>
                <w:rFonts w:ascii="Times New Roman" w:hAnsi="Times New Roman" w:cs="Times New Roman"/>
                <w:noProof/>
                <w:webHidden/>
                <w:sz w:val="24"/>
              </w:rPr>
              <w:instrText xml:space="preserve"> PAGEREF _Toc225469591 \h </w:instrText>
            </w:r>
            <w:r w:rsidRPr="0065172D">
              <w:rPr>
                <w:rFonts w:ascii="Times New Roman" w:hAnsi="Times New Roman" w:cs="Times New Roman"/>
                <w:noProof/>
                <w:webHidden/>
                <w:sz w:val="24"/>
              </w:rPr>
            </w:r>
            <w:r w:rsidRPr="0065172D">
              <w:rPr>
                <w:rFonts w:ascii="Times New Roman" w:hAnsi="Times New Roman" w:cs="Times New Roman"/>
                <w:noProof/>
                <w:webHidden/>
                <w:sz w:val="24"/>
              </w:rPr>
              <w:fldChar w:fldCharType="separate"/>
            </w:r>
            <w:r w:rsidRPr="0065172D">
              <w:rPr>
                <w:rFonts w:ascii="Times New Roman" w:hAnsi="Times New Roman" w:cs="Times New Roman"/>
                <w:noProof/>
                <w:webHidden/>
                <w:sz w:val="24"/>
              </w:rPr>
              <w:t>11</w:t>
            </w:r>
            <w:r w:rsidRPr="0065172D">
              <w:rPr>
                <w:rFonts w:ascii="Times New Roman" w:hAnsi="Times New Roman" w:cs="Times New Roman"/>
                <w:noProof/>
                <w:webHidden/>
                <w:sz w:val="24"/>
              </w:rPr>
              <w:fldChar w:fldCharType="end"/>
            </w:r>
          </w:hyperlink>
        </w:p>
        <w:p w14:paraId="18EF250A" w14:textId="77777777" w:rsidR="0065172D" w:rsidRPr="0065172D" w:rsidRDefault="0065172D" w:rsidP="0065172D">
          <w:pPr>
            <w:pStyle w:val="TOC1"/>
            <w:tabs>
              <w:tab w:val="right" w:leader="dot" w:pos="9350"/>
            </w:tabs>
            <w:spacing w:line="360" w:lineRule="auto"/>
            <w:jc w:val="both"/>
            <w:rPr>
              <w:rFonts w:ascii="Times New Roman" w:hAnsi="Times New Roman" w:cs="Times New Roman"/>
              <w:noProof/>
              <w:sz w:val="24"/>
            </w:rPr>
          </w:pPr>
          <w:hyperlink w:anchor="_Toc225469592" w:history="1">
            <w:r w:rsidRPr="0065172D">
              <w:rPr>
                <w:rStyle w:val="Hyperlink"/>
                <w:rFonts w:ascii="Times New Roman" w:hAnsi="Times New Roman" w:cs="Times New Roman"/>
                <w:noProof/>
                <w:color w:val="auto"/>
                <w:sz w:val="24"/>
              </w:rPr>
              <w:t>Conclusion</w:t>
            </w:r>
            <w:r w:rsidRPr="0065172D">
              <w:rPr>
                <w:rFonts w:ascii="Times New Roman" w:hAnsi="Times New Roman" w:cs="Times New Roman"/>
                <w:noProof/>
                <w:webHidden/>
                <w:sz w:val="24"/>
              </w:rPr>
              <w:tab/>
            </w:r>
            <w:r w:rsidRPr="0065172D">
              <w:rPr>
                <w:rFonts w:ascii="Times New Roman" w:hAnsi="Times New Roman" w:cs="Times New Roman"/>
                <w:noProof/>
                <w:webHidden/>
                <w:sz w:val="24"/>
              </w:rPr>
              <w:fldChar w:fldCharType="begin"/>
            </w:r>
            <w:r w:rsidRPr="0065172D">
              <w:rPr>
                <w:rFonts w:ascii="Times New Roman" w:hAnsi="Times New Roman" w:cs="Times New Roman"/>
                <w:noProof/>
                <w:webHidden/>
                <w:sz w:val="24"/>
              </w:rPr>
              <w:instrText xml:space="preserve"> PAGEREF _Toc225469592 \h </w:instrText>
            </w:r>
            <w:r w:rsidRPr="0065172D">
              <w:rPr>
                <w:rFonts w:ascii="Times New Roman" w:hAnsi="Times New Roman" w:cs="Times New Roman"/>
                <w:noProof/>
                <w:webHidden/>
                <w:sz w:val="24"/>
              </w:rPr>
            </w:r>
            <w:r w:rsidRPr="0065172D">
              <w:rPr>
                <w:rFonts w:ascii="Times New Roman" w:hAnsi="Times New Roman" w:cs="Times New Roman"/>
                <w:noProof/>
                <w:webHidden/>
                <w:sz w:val="24"/>
              </w:rPr>
              <w:fldChar w:fldCharType="separate"/>
            </w:r>
            <w:r w:rsidRPr="0065172D">
              <w:rPr>
                <w:rFonts w:ascii="Times New Roman" w:hAnsi="Times New Roman" w:cs="Times New Roman"/>
                <w:noProof/>
                <w:webHidden/>
                <w:sz w:val="24"/>
              </w:rPr>
              <w:t>11</w:t>
            </w:r>
            <w:r w:rsidRPr="0065172D">
              <w:rPr>
                <w:rFonts w:ascii="Times New Roman" w:hAnsi="Times New Roman" w:cs="Times New Roman"/>
                <w:noProof/>
                <w:webHidden/>
                <w:sz w:val="24"/>
              </w:rPr>
              <w:fldChar w:fldCharType="end"/>
            </w:r>
          </w:hyperlink>
        </w:p>
        <w:p w14:paraId="296C9CB2" w14:textId="77777777" w:rsidR="0065172D" w:rsidRDefault="0065172D" w:rsidP="0065172D">
          <w:pPr>
            <w:pStyle w:val="TOC1"/>
            <w:tabs>
              <w:tab w:val="right" w:leader="dot" w:pos="9350"/>
            </w:tabs>
            <w:spacing w:line="360" w:lineRule="auto"/>
            <w:jc w:val="both"/>
            <w:rPr>
              <w:noProof/>
            </w:rPr>
          </w:pPr>
          <w:hyperlink w:anchor="_Toc225469593" w:history="1">
            <w:r w:rsidRPr="0065172D">
              <w:rPr>
                <w:rStyle w:val="Hyperlink"/>
                <w:rFonts w:ascii="Times New Roman" w:hAnsi="Times New Roman" w:cs="Times New Roman"/>
                <w:noProof/>
                <w:color w:val="auto"/>
                <w:sz w:val="24"/>
              </w:rPr>
              <w:t>Reference List</w:t>
            </w:r>
            <w:r w:rsidRPr="0065172D">
              <w:rPr>
                <w:rFonts w:ascii="Times New Roman" w:hAnsi="Times New Roman" w:cs="Times New Roman"/>
                <w:noProof/>
                <w:webHidden/>
                <w:sz w:val="24"/>
              </w:rPr>
              <w:tab/>
            </w:r>
            <w:r w:rsidRPr="0065172D">
              <w:rPr>
                <w:rFonts w:ascii="Times New Roman" w:hAnsi="Times New Roman" w:cs="Times New Roman"/>
                <w:noProof/>
                <w:webHidden/>
                <w:sz w:val="24"/>
              </w:rPr>
              <w:fldChar w:fldCharType="begin"/>
            </w:r>
            <w:r w:rsidRPr="0065172D">
              <w:rPr>
                <w:rFonts w:ascii="Times New Roman" w:hAnsi="Times New Roman" w:cs="Times New Roman"/>
                <w:noProof/>
                <w:webHidden/>
                <w:sz w:val="24"/>
              </w:rPr>
              <w:instrText xml:space="preserve"> PAGEREF _Toc225469593 \h </w:instrText>
            </w:r>
            <w:r w:rsidRPr="0065172D">
              <w:rPr>
                <w:rFonts w:ascii="Times New Roman" w:hAnsi="Times New Roman" w:cs="Times New Roman"/>
                <w:noProof/>
                <w:webHidden/>
                <w:sz w:val="24"/>
              </w:rPr>
            </w:r>
            <w:r w:rsidRPr="0065172D">
              <w:rPr>
                <w:rFonts w:ascii="Times New Roman" w:hAnsi="Times New Roman" w:cs="Times New Roman"/>
                <w:noProof/>
                <w:webHidden/>
                <w:sz w:val="24"/>
              </w:rPr>
              <w:fldChar w:fldCharType="separate"/>
            </w:r>
            <w:r w:rsidRPr="0065172D">
              <w:rPr>
                <w:rFonts w:ascii="Times New Roman" w:hAnsi="Times New Roman" w:cs="Times New Roman"/>
                <w:noProof/>
                <w:webHidden/>
                <w:sz w:val="24"/>
              </w:rPr>
              <w:t>13</w:t>
            </w:r>
            <w:r w:rsidRPr="0065172D">
              <w:rPr>
                <w:rFonts w:ascii="Times New Roman" w:hAnsi="Times New Roman" w:cs="Times New Roman"/>
                <w:noProof/>
                <w:webHidden/>
                <w:sz w:val="24"/>
              </w:rPr>
              <w:fldChar w:fldCharType="end"/>
            </w:r>
          </w:hyperlink>
        </w:p>
        <w:p w14:paraId="46C41026" w14:textId="77777777" w:rsidR="0065172D" w:rsidRDefault="00000000" w:rsidP="0065172D">
          <w:pPr>
            <w:spacing w:line="360" w:lineRule="auto"/>
          </w:pPr>
          <w:r>
            <w:fldChar w:fldCharType="end"/>
          </w:r>
        </w:p>
      </w:sdtContent>
    </w:sdt>
    <w:p w14:paraId="6AAC5BD4" w14:textId="77777777" w:rsidR="00CD5619" w:rsidRPr="00D80D47" w:rsidRDefault="00CD5619" w:rsidP="00D80D47">
      <w:pPr>
        <w:spacing w:line="360" w:lineRule="auto"/>
        <w:jc w:val="both"/>
        <w:rPr>
          <w:rFonts w:ascii="Times New Roman" w:hAnsi="Times New Roman" w:cs="Times New Roman"/>
          <w:sz w:val="24"/>
        </w:rPr>
      </w:pPr>
    </w:p>
    <w:p w14:paraId="714BCA40" w14:textId="77777777" w:rsidR="00943693" w:rsidRPr="00C854F4" w:rsidRDefault="00000000">
      <w:pPr>
        <w:rPr>
          <w:rFonts w:ascii="Times New Roman" w:hAnsi="Times New Roman" w:cs="Times New Roman"/>
          <w:b/>
          <w:sz w:val="32"/>
        </w:rPr>
      </w:pPr>
      <w:r w:rsidRPr="00C854F4">
        <w:rPr>
          <w:rFonts w:ascii="Times New Roman" w:hAnsi="Times New Roman" w:cs="Times New Roman"/>
          <w:b/>
          <w:sz w:val="32"/>
        </w:rPr>
        <w:br w:type="page"/>
      </w:r>
    </w:p>
    <w:p w14:paraId="039AEB38" w14:textId="77777777" w:rsidR="00BB1476" w:rsidRPr="00C854F4" w:rsidRDefault="00000000" w:rsidP="0065172D">
      <w:pPr>
        <w:pStyle w:val="Heading1"/>
      </w:pPr>
      <w:bookmarkStart w:id="0" w:name="_Toc225469585"/>
      <w:r w:rsidRPr="00C854F4">
        <w:lastRenderedPageBreak/>
        <w:t>Introduction</w:t>
      </w:r>
      <w:bookmarkEnd w:id="0"/>
    </w:p>
    <w:p w14:paraId="693E8175" w14:textId="77777777" w:rsidR="00AE5BEC" w:rsidRPr="00C854F4" w:rsidRDefault="00000000" w:rsidP="00943693">
      <w:pPr>
        <w:spacing w:line="360" w:lineRule="auto"/>
        <w:jc w:val="both"/>
        <w:rPr>
          <w:rFonts w:ascii="Times New Roman" w:hAnsi="Times New Roman" w:cs="Times New Roman"/>
          <w:sz w:val="24"/>
        </w:rPr>
      </w:pPr>
      <w:r w:rsidRPr="00C854F4">
        <w:rPr>
          <w:rFonts w:ascii="Times New Roman" w:hAnsi="Times New Roman" w:cs="Times New Roman"/>
          <w:sz w:val="24"/>
        </w:rPr>
        <w:t xml:space="preserve">The report at present would focus on organisation, namely Pall-Ex, which is a UK-based medium-sized distribution organisation, operating mainly in the logistics sector of UK. The specialising of the organisation in this context is seen to be its </w:t>
      </w:r>
      <w:r w:rsidR="00383DBE" w:rsidRPr="00C854F4">
        <w:rPr>
          <w:rFonts w:ascii="Times New Roman" w:hAnsi="Times New Roman" w:cs="Times New Roman"/>
          <w:sz w:val="24"/>
        </w:rPr>
        <w:t>palletised distribution of freight through certain network model</w:t>
      </w:r>
      <w:r w:rsidR="000E4226">
        <w:rPr>
          <w:rFonts w:ascii="Times New Roman" w:hAnsi="Times New Roman" w:cs="Times New Roman"/>
          <w:sz w:val="24"/>
        </w:rPr>
        <w:t xml:space="preserve"> (</w:t>
      </w:r>
      <w:r w:rsidR="00B62DB5" w:rsidRPr="00D37D75">
        <w:rPr>
          <w:rFonts w:ascii="Times New Roman" w:hAnsi="Times New Roman" w:cs="Times New Roman"/>
          <w:sz w:val="24"/>
        </w:rPr>
        <w:t>pallex.co.uk</w:t>
      </w:r>
      <w:r w:rsidR="00B62DB5">
        <w:rPr>
          <w:rFonts w:ascii="Times New Roman" w:hAnsi="Times New Roman" w:cs="Times New Roman"/>
          <w:sz w:val="24"/>
        </w:rPr>
        <w:t>, 2026</w:t>
      </w:r>
      <w:r w:rsidR="000E4226">
        <w:rPr>
          <w:rFonts w:ascii="Times New Roman" w:hAnsi="Times New Roman" w:cs="Times New Roman"/>
          <w:sz w:val="24"/>
        </w:rPr>
        <w:t>)</w:t>
      </w:r>
      <w:r w:rsidR="00383DBE" w:rsidRPr="00C854F4">
        <w:rPr>
          <w:rFonts w:ascii="Times New Roman" w:hAnsi="Times New Roman" w:cs="Times New Roman"/>
          <w:sz w:val="24"/>
        </w:rPr>
        <w:t>.</w:t>
      </w:r>
    </w:p>
    <w:p w14:paraId="1DF95599" w14:textId="77777777" w:rsidR="00383DBE" w:rsidRPr="00C854F4" w:rsidRDefault="00000000" w:rsidP="00943693">
      <w:pPr>
        <w:spacing w:line="360" w:lineRule="auto"/>
        <w:jc w:val="both"/>
        <w:rPr>
          <w:rFonts w:ascii="Times New Roman" w:hAnsi="Times New Roman" w:cs="Times New Roman"/>
          <w:sz w:val="24"/>
        </w:rPr>
      </w:pPr>
      <w:r w:rsidRPr="00C854F4">
        <w:rPr>
          <w:rFonts w:ascii="Times New Roman" w:hAnsi="Times New Roman" w:cs="Times New Roman"/>
          <w:sz w:val="24"/>
        </w:rPr>
        <w:t xml:space="preserve">Accordingly, it can be said that the purpose of the report is to evaluate the way Business Intelligence (BI), as well as Data Warehousing (DW) and Data Mining (DM), can enhance its core operational efficiency and ensuring strategic decision-making process. </w:t>
      </w:r>
    </w:p>
    <w:p w14:paraId="01559E3C" w14:textId="77777777" w:rsidR="00383DBE" w:rsidRPr="00C854F4" w:rsidRDefault="00000000" w:rsidP="00943693">
      <w:pPr>
        <w:spacing w:line="360" w:lineRule="auto"/>
        <w:jc w:val="both"/>
        <w:rPr>
          <w:rFonts w:ascii="Times New Roman" w:hAnsi="Times New Roman" w:cs="Times New Roman"/>
          <w:sz w:val="24"/>
        </w:rPr>
      </w:pPr>
      <w:r w:rsidRPr="00C854F4">
        <w:rPr>
          <w:rFonts w:ascii="Times New Roman" w:hAnsi="Times New Roman" w:cs="Times New Roman"/>
          <w:sz w:val="24"/>
        </w:rPr>
        <w:t xml:space="preserve">Significantly, the report is anticipated to outline key trends, proposed solutions as data-centric, and simultaneously examine ethical and security considerations. That is also by providing practical recommendations for Pall-Ex to implement predictive analytics and reporting tools in real-time in the organisation.  </w:t>
      </w:r>
    </w:p>
    <w:p w14:paraId="4CA41A7E" w14:textId="77777777" w:rsidR="00B67C15" w:rsidRPr="00C854F4" w:rsidRDefault="00000000" w:rsidP="0065172D">
      <w:pPr>
        <w:pStyle w:val="Heading1"/>
      </w:pPr>
      <w:bookmarkStart w:id="1" w:name="_Toc225469586"/>
      <w:r w:rsidRPr="00C854F4">
        <w:t>Trends in BI, DW, and DM</w:t>
      </w:r>
      <w:bookmarkEnd w:id="1"/>
    </w:p>
    <w:p w14:paraId="4E99448B" w14:textId="77777777" w:rsidR="00AE5BEC" w:rsidRPr="004F76AD" w:rsidRDefault="00000000" w:rsidP="004F76AD">
      <w:pPr>
        <w:spacing w:line="360" w:lineRule="auto"/>
        <w:jc w:val="both"/>
        <w:rPr>
          <w:rFonts w:ascii="Times New Roman" w:hAnsi="Times New Roman" w:cs="Times New Roman"/>
          <w:b/>
          <w:sz w:val="24"/>
        </w:rPr>
      </w:pPr>
      <w:r w:rsidRPr="004F76AD">
        <w:rPr>
          <w:rFonts w:ascii="Times New Roman" w:hAnsi="Times New Roman" w:cs="Times New Roman"/>
          <w:b/>
          <w:sz w:val="24"/>
        </w:rPr>
        <w:t>BI, DW, and DM</w:t>
      </w:r>
    </w:p>
    <w:p w14:paraId="68E75598" w14:textId="77777777" w:rsidR="000C6468" w:rsidRPr="00C854F4" w:rsidRDefault="00000000" w:rsidP="000C6468">
      <w:pPr>
        <w:spacing w:line="360" w:lineRule="auto"/>
        <w:jc w:val="both"/>
        <w:rPr>
          <w:rFonts w:ascii="Times New Roman" w:hAnsi="Times New Roman" w:cs="Times New Roman"/>
          <w:sz w:val="24"/>
        </w:rPr>
      </w:pPr>
      <w:r w:rsidRPr="00C854F4">
        <w:rPr>
          <w:rFonts w:ascii="Times New Roman" w:hAnsi="Times New Roman" w:cs="Times New Roman"/>
          <w:sz w:val="24"/>
        </w:rPr>
        <w:t>The term Business Intelligence (BI) refers to the technologies as well as related processes that can transform raw data into certain actionable insights at core for the purpose of making strategic decisions</w:t>
      </w:r>
      <w:r w:rsidR="00CD3F4C" w:rsidRPr="00C854F4">
        <w:rPr>
          <w:rFonts w:ascii="Times New Roman" w:hAnsi="Times New Roman" w:cs="Times New Roman"/>
          <w:sz w:val="24"/>
        </w:rPr>
        <w:t xml:space="preserve"> (</w:t>
      </w:r>
      <w:r w:rsidR="00A70977" w:rsidRPr="00C854F4">
        <w:rPr>
          <w:rFonts w:ascii="Times New Roman" w:hAnsi="Times New Roman" w:cs="Times New Roman"/>
          <w:sz w:val="24"/>
        </w:rPr>
        <w:t>Machireddy, 2024</w:t>
      </w:r>
      <w:r w:rsidR="00CD3F4C" w:rsidRPr="00C854F4">
        <w:rPr>
          <w:rFonts w:ascii="Times New Roman" w:hAnsi="Times New Roman" w:cs="Times New Roman"/>
          <w:sz w:val="24"/>
        </w:rPr>
        <w:t>)</w:t>
      </w:r>
      <w:r w:rsidRPr="00C854F4">
        <w:rPr>
          <w:rFonts w:ascii="Times New Roman" w:hAnsi="Times New Roman" w:cs="Times New Roman"/>
          <w:sz w:val="24"/>
        </w:rPr>
        <w:t xml:space="preserve">. On the other hand, Data Warehousing (DW) is seen to involve centralised storage of data integrated. Furthermore, Data Mining (DM) is observed to be focusing on extraction of patterns and related knowledge from larger datasets. </w:t>
      </w:r>
    </w:p>
    <w:p w14:paraId="0DCBA4E7" w14:textId="77777777" w:rsidR="00AE5BEC" w:rsidRPr="004F76AD" w:rsidRDefault="00000000" w:rsidP="004F76AD">
      <w:pPr>
        <w:spacing w:line="360" w:lineRule="auto"/>
        <w:jc w:val="both"/>
        <w:rPr>
          <w:rFonts w:ascii="Times New Roman" w:hAnsi="Times New Roman" w:cs="Times New Roman"/>
          <w:b/>
          <w:sz w:val="24"/>
        </w:rPr>
      </w:pPr>
      <w:r w:rsidRPr="004F76AD">
        <w:rPr>
          <w:rFonts w:ascii="Times New Roman" w:hAnsi="Times New Roman" w:cs="Times New Roman"/>
          <w:b/>
          <w:sz w:val="24"/>
        </w:rPr>
        <w:t>Current Trends</w:t>
      </w:r>
    </w:p>
    <w:p w14:paraId="5881EEFC" w14:textId="77777777" w:rsidR="000C6468" w:rsidRPr="00C854F4" w:rsidRDefault="00000000" w:rsidP="000C6468">
      <w:pPr>
        <w:spacing w:line="360" w:lineRule="auto"/>
        <w:jc w:val="both"/>
        <w:rPr>
          <w:rFonts w:ascii="Times New Roman" w:hAnsi="Times New Roman" w:cs="Times New Roman"/>
          <w:sz w:val="24"/>
        </w:rPr>
      </w:pPr>
      <w:r w:rsidRPr="00C854F4">
        <w:rPr>
          <w:rFonts w:ascii="Times New Roman" w:hAnsi="Times New Roman" w:cs="Times New Roman"/>
          <w:sz w:val="24"/>
        </w:rPr>
        <w:t xml:space="preserve">Significantly, in this accordance, the current trends in context of Pall-Ex would highlight the shift towards real-time BI. That would certainly enable the organisation in analysing its data related to logistics and freight operations instantly, as well as respond to operational events with minimal latency </w:t>
      </w:r>
      <w:r w:rsidR="00CD3F4C" w:rsidRPr="00C854F4">
        <w:rPr>
          <w:rFonts w:ascii="Times New Roman" w:hAnsi="Times New Roman" w:cs="Times New Roman"/>
          <w:sz w:val="24"/>
        </w:rPr>
        <w:t>(</w:t>
      </w:r>
      <w:r w:rsidR="00A70977" w:rsidRPr="00C854F4">
        <w:rPr>
          <w:rFonts w:ascii="Times New Roman" w:hAnsi="Times New Roman" w:cs="Times New Roman"/>
          <w:sz w:val="24"/>
        </w:rPr>
        <w:t>Meda, 2023</w:t>
      </w:r>
      <w:r w:rsidR="00CD3F4C" w:rsidRPr="00C854F4">
        <w:rPr>
          <w:rFonts w:ascii="Times New Roman" w:hAnsi="Times New Roman" w:cs="Times New Roman"/>
          <w:sz w:val="24"/>
        </w:rPr>
        <w:t>)</w:t>
      </w:r>
      <w:r w:rsidRPr="00C854F4">
        <w:rPr>
          <w:rFonts w:ascii="Times New Roman" w:hAnsi="Times New Roman" w:cs="Times New Roman"/>
          <w:sz w:val="24"/>
        </w:rPr>
        <w:t xml:space="preserve">. This, in turn, is considered to be enhancing agility within environment of logistics sector. In addition to this, it is also required to be noted that cloud-based data warehousing would ensure support towards scalability and ensuring cost-effectiveness. That can further allow logistics organisations like Pall-Ex to manage larger datasets without heavy </w:t>
      </w:r>
      <w:r w:rsidRPr="00C854F4">
        <w:rPr>
          <w:rFonts w:ascii="Times New Roman" w:hAnsi="Times New Roman" w:cs="Times New Roman"/>
          <w:sz w:val="24"/>
        </w:rPr>
        <w:lastRenderedPageBreak/>
        <w:t>investment in the infrastructure</w:t>
      </w:r>
      <w:r w:rsidR="00CD3F4C" w:rsidRPr="00C854F4">
        <w:rPr>
          <w:rFonts w:ascii="Times New Roman" w:hAnsi="Times New Roman" w:cs="Times New Roman"/>
          <w:sz w:val="24"/>
        </w:rPr>
        <w:t xml:space="preserve"> (</w:t>
      </w:r>
      <w:r w:rsidR="00A70977" w:rsidRPr="00C854F4">
        <w:rPr>
          <w:rFonts w:ascii="Times New Roman" w:hAnsi="Times New Roman" w:cs="Times New Roman"/>
          <w:sz w:val="24"/>
        </w:rPr>
        <w:t>Katasani, 2025</w:t>
      </w:r>
      <w:r w:rsidR="00CD3F4C" w:rsidRPr="00C854F4">
        <w:rPr>
          <w:rFonts w:ascii="Times New Roman" w:hAnsi="Times New Roman" w:cs="Times New Roman"/>
          <w:sz w:val="24"/>
        </w:rPr>
        <w:t>)</w:t>
      </w:r>
      <w:r w:rsidRPr="00C854F4">
        <w:rPr>
          <w:rFonts w:ascii="Times New Roman" w:hAnsi="Times New Roman" w:cs="Times New Roman"/>
          <w:sz w:val="24"/>
        </w:rPr>
        <w:t xml:space="preserve">. Moreover, it can be viewed that integration of AI alongside machine learning into the systems of BI would further ensure enhancement in predictive capabilities as well as automated insights at core. </w:t>
      </w:r>
    </w:p>
    <w:p w14:paraId="0BBA14D0" w14:textId="77777777" w:rsidR="00AE5BEC" w:rsidRPr="004F76AD" w:rsidRDefault="00000000" w:rsidP="004F76AD">
      <w:pPr>
        <w:spacing w:line="360" w:lineRule="auto"/>
        <w:jc w:val="both"/>
        <w:rPr>
          <w:rFonts w:ascii="Times New Roman" w:hAnsi="Times New Roman" w:cs="Times New Roman"/>
          <w:b/>
          <w:sz w:val="24"/>
        </w:rPr>
      </w:pPr>
      <w:r w:rsidRPr="004F76AD">
        <w:rPr>
          <w:rFonts w:ascii="Times New Roman" w:hAnsi="Times New Roman" w:cs="Times New Roman"/>
          <w:b/>
          <w:sz w:val="24"/>
        </w:rPr>
        <w:t xml:space="preserve">Data Warehouse Supporting Data Consolidation </w:t>
      </w:r>
      <w:r w:rsidR="00B62DB5" w:rsidRPr="004F76AD">
        <w:rPr>
          <w:rFonts w:ascii="Times New Roman" w:hAnsi="Times New Roman" w:cs="Times New Roman"/>
          <w:b/>
          <w:sz w:val="24"/>
        </w:rPr>
        <w:t>and</w:t>
      </w:r>
      <w:r w:rsidRPr="004F76AD">
        <w:rPr>
          <w:rFonts w:ascii="Times New Roman" w:hAnsi="Times New Roman" w:cs="Times New Roman"/>
          <w:b/>
          <w:sz w:val="24"/>
        </w:rPr>
        <w:t xml:space="preserve"> Decision-Making Enhancement</w:t>
      </w:r>
    </w:p>
    <w:p w14:paraId="7CBD2C2D" w14:textId="77777777" w:rsidR="00B62DB5" w:rsidRDefault="00000000" w:rsidP="000C6468">
      <w:pPr>
        <w:spacing w:line="360" w:lineRule="auto"/>
        <w:jc w:val="both"/>
        <w:rPr>
          <w:rFonts w:ascii="Times New Roman" w:hAnsi="Times New Roman" w:cs="Times New Roman"/>
          <w:sz w:val="24"/>
        </w:rPr>
      </w:pPr>
      <w:r w:rsidRPr="00C854F4">
        <w:rPr>
          <w:rFonts w:ascii="Times New Roman" w:hAnsi="Times New Roman" w:cs="Times New Roman"/>
          <w:sz w:val="24"/>
        </w:rPr>
        <w:t>Following the discussion above, it can be implied that data warehouse would be supporting decision-making through consolidation of data from several sources into particular repository in unified manner</w:t>
      </w:r>
      <w:r w:rsidR="00CD3F4C" w:rsidRPr="00C854F4">
        <w:rPr>
          <w:rFonts w:ascii="Times New Roman" w:hAnsi="Times New Roman" w:cs="Times New Roman"/>
          <w:sz w:val="24"/>
        </w:rPr>
        <w:t xml:space="preserve"> (</w:t>
      </w:r>
      <w:r w:rsidR="00A70977" w:rsidRPr="00C854F4">
        <w:rPr>
          <w:rFonts w:ascii="Times New Roman" w:hAnsi="Times New Roman" w:cs="Times New Roman"/>
          <w:sz w:val="24"/>
        </w:rPr>
        <w:t>Nookala, 2023</w:t>
      </w:r>
      <w:r w:rsidR="00CD3F4C" w:rsidRPr="00C854F4">
        <w:rPr>
          <w:rFonts w:ascii="Times New Roman" w:hAnsi="Times New Roman" w:cs="Times New Roman"/>
          <w:sz w:val="24"/>
        </w:rPr>
        <w:t>)</w:t>
      </w:r>
      <w:r w:rsidRPr="00C854F4">
        <w:rPr>
          <w:rFonts w:ascii="Times New Roman" w:hAnsi="Times New Roman" w:cs="Times New Roman"/>
          <w:sz w:val="24"/>
        </w:rPr>
        <w:t xml:space="preserve">. </w:t>
      </w:r>
      <w:r w:rsidR="000223A4" w:rsidRPr="00C854F4">
        <w:rPr>
          <w:rFonts w:ascii="Times New Roman" w:hAnsi="Times New Roman" w:cs="Times New Roman"/>
          <w:sz w:val="24"/>
        </w:rPr>
        <w:t xml:space="preserve">Therefore, it would make improvements for Pall-Ex in the data quality of logistics operations and core accessibility for further analyses. In this significance, the implication of theoretical underpinning of </w:t>
      </w:r>
      <w:r w:rsidR="000223A4" w:rsidRPr="00C854F4">
        <w:rPr>
          <w:rFonts w:ascii="Times New Roman" w:hAnsi="Times New Roman" w:cs="Times New Roman"/>
          <w:i/>
          <w:sz w:val="24"/>
        </w:rPr>
        <w:t xml:space="preserve">Kimball Dimensional Model </w:t>
      </w:r>
      <w:r w:rsidR="000223A4" w:rsidRPr="00C854F4">
        <w:rPr>
          <w:rFonts w:ascii="Times New Roman" w:hAnsi="Times New Roman" w:cs="Times New Roman"/>
          <w:sz w:val="24"/>
        </w:rPr>
        <w:t>has shown emphasis on structured as well as business-centric data designs</w:t>
      </w:r>
      <w:r w:rsidR="00CD3F4C" w:rsidRPr="00C854F4">
        <w:rPr>
          <w:rFonts w:ascii="Times New Roman" w:hAnsi="Times New Roman" w:cs="Times New Roman"/>
          <w:sz w:val="24"/>
        </w:rPr>
        <w:t xml:space="preserve"> (</w:t>
      </w:r>
      <w:r w:rsidR="00A70977" w:rsidRPr="00C854F4">
        <w:rPr>
          <w:rFonts w:ascii="Times New Roman" w:hAnsi="Times New Roman" w:cs="Times New Roman"/>
          <w:sz w:val="24"/>
        </w:rPr>
        <w:t>Bussa, 2023</w:t>
      </w:r>
      <w:r w:rsidR="00CD3F4C" w:rsidRPr="00C854F4">
        <w:rPr>
          <w:rFonts w:ascii="Times New Roman" w:hAnsi="Times New Roman" w:cs="Times New Roman"/>
          <w:sz w:val="24"/>
        </w:rPr>
        <w:t>)</w:t>
      </w:r>
      <w:r w:rsidR="000223A4" w:rsidRPr="00C854F4">
        <w:rPr>
          <w:rFonts w:ascii="Times New Roman" w:hAnsi="Times New Roman" w:cs="Times New Roman"/>
          <w:sz w:val="24"/>
        </w:rPr>
        <w:t xml:space="preserve">. </w:t>
      </w:r>
    </w:p>
    <w:p w14:paraId="0054B888" w14:textId="77777777" w:rsidR="00B62DB5" w:rsidRDefault="00000000" w:rsidP="00B62DB5">
      <w:pPr>
        <w:spacing w:line="360" w:lineRule="auto"/>
        <w:jc w:val="center"/>
        <w:rPr>
          <w:rFonts w:ascii="Times New Roman" w:hAnsi="Times New Roman" w:cs="Times New Roman"/>
          <w:sz w:val="24"/>
        </w:rPr>
      </w:pPr>
      <w:r>
        <w:rPr>
          <w:rFonts w:ascii="Times New Roman" w:hAnsi="Times New Roman" w:cs="Times New Roman"/>
          <w:noProof/>
          <w:sz w:val="24"/>
          <w:lang w:val="en-US"/>
        </w:rPr>
        <w:drawing>
          <wp:inline distT="0" distB="0" distL="0" distR="0" wp14:anchorId="7BE18519" wp14:editId="15BBFA8F">
            <wp:extent cx="4202430" cy="2708827"/>
            <wp:effectExtent l="1905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cstate="print"/>
                    <a:stretch>
                      <a:fillRect/>
                    </a:stretch>
                  </pic:blipFill>
                  <pic:spPr bwMode="auto">
                    <a:xfrm>
                      <a:off x="0" y="0"/>
                      <a:ext cx="4202430" cy="2708827"/>
                    </a:xfrm>
                    <a:prstGeom prst="rect">
                      <a:avLst/>
                    </a:prstGeom>
                    <a:noFill/>
                    <a:ln w="9525">
                      <a:noFill/>
                      <a:miter lim="800000"/>
                      <a:headEnd/>
                      <a:tailEnd/>
                    </a:ln>
                  </pic:spPr>
                </pic:pic>
              </a:graphicData>
            </a:graphic>
          </wp:inline>
        </w:drawing>
      </w:r>
    </w:p>
    <w:p w14:paraId="4D37E863" w14:textId="77777777" w:rsidR="00B62DB5" w:rsidRDefault="00000000" w:rsidP="00B62DB5">
      <w:pPr>
        <w:spacing w:line="360" w:lineRule="auto"/>
        <w:jc w:val="center"/>
        <w:rPr>
          <w:rFonts w:ascii="Times New Roman" w:hAnsi="Times New Roman" w:cs="Times New Roman"/>
          <w:b/>
          <w:sz w:val="24"/>
        </w:rPr>
      </w:pPr>
      <w:r>
        <w:rPr>
          <w:rFonts w:ascii="Times New Roman" w:hAnsi="Times New Roman" w:cs="Times New Roman"/>
          <w:b/>
          <w:sz w:val="24"/>
        </w:rPr>
        <w:t xml:space="preserve">Figure 1: </w:t>
      </w:r>
      <w:r w:rsidR="00190FB1">
        <w:rPr>
          <w:rFonts w:ascii="Times New Roman" w:hAnsi="Times New Roman" w:cs="Times New Roman"/>
          <w:b/>
          <w:sz w:val="24"/>
        </w:rPr>
        <w:t>CRISP-DM F</w:t>
      </w:r>
      <w:r w:rsidR="00190FB1" w:rsidRPr="00190FB1">
        <w:rPr>
          <w:rFonts w:ascii="Times New Roman" w:hAnsi="Times New Roman" w:cs="Times New Roman"/>
          <w:b/>
          <w:sz w:val="24"/>
        </w:rPr>
        <w:t>ramework</w:t>
      </w:r>
    </w:p>
    <w:p w14:paraId="74DAF388" w14:textId="77777777" w:rsidR="00190FB1" w:rsidRPr="00190FB1" w:rsidRDefault="00000000" w:rsidP="00B62DB5">
      <w:pPr>
        <w:spacing w:line="360" w:lineRule="auto"/>
        <w:jc w:val="center"/>
        <w:rPr>
          <w:rFonts w:ascii="Times New Roman" w:hAnsi="Times New Roman" w:cs="Times New Roman"/>
          <w:sz w:val="24"/>
        </w:rPr>
      </w:pPr>
      <w:r>
        <w:rPr>
          <w:rFonts w:ascii="Times New Roman" w:hAnsi="Times New Roman" w:cs="Times New Roman"/>
          <w:sz w:val="24"/>
        </w:rPr>
        <w:t xml:space="preserve">(Source: </w:t>
      </w:r>
      <w:r w:rsidRPr="00D37D75">
        <w:rPr>
          <w:rFonts w:ascii="Times New Roman" w:hAnsi="Times New Roman" w:cs="Times New Roman"/>
          <w:sz w:val="24"/>
        </w:rPr>
        <w:t>enterprise-knowledge.com</w:t>
      </w:r>
      <w:r>
        <w:rPr>
          <w:rFonts w:ascii="Times New Roman" w:hAnsi="Times New Roman" w:cs="Times New Roman"/>
          <w:sz w:val="24"/>
        </w:rPr>
        <w:t>, 2026)</w:t>
      </w:r>
    </w:p>
    <w:p w14:paraId="0EBDA145" w14:textId="77777777" w:rsidR="000C6468" w:rsidRPr="00C854F4" w:rsidRDefault="00000000" w:rsidP="000C6468">
      <w:pPr>
        <w:spacing w:line="360" w:lineRule="auto"/>
        <w:jc w:val="both"/>
        <w:rPr>
          <w:rFonts w:ascii="Times New Roman" w:hAnsi="Times New Roman" w:cs="Times New Roman"/>
          <w:sz w:val="24"/>
        </w:rPr>
      </w:pPr>
      <w:r w:rsidRPr="00C854F4">
        <w:rPr>
          <w:rFonts w:ascii="Times New Roman" w:hAnsi="Times New Roman" w:cs="Times New Roman"/>
          <w:sz w:val="24"/>
        </w:rPr>
        <w:t xml:space="preserve">For Pall-Ex, this implication is further attributable to enhancing usability at core alongside reporting. </w:t>
      </w:r>
      <w:r w:rsidR="005E5EF8" w:rsidRPr="00C854F4">
        <w:rPr>
          <w:rFonts w:ascii="Times New Roman" w:hAnsi="Times New Roman" w:cs="Times New Roman"/>
          <w:sz w:val="24"/>
        </w:rPr>
        <w:t xml:space="preserve">On the other hand, </w:t>
      </w:r>
      <w:r w:rsidR="005E5EF8" w:rsidRPr="00C854F4">
        <w:rPr>
          <w:rFonts w:ascii="Times New Roman" w:hAnsi="Times New Roman" w:cs="Times New Roman"/>
          <w:i/>
          <w:sz w:val="24"/>
        </w:rPr>
        <w:t xml:space="preserve">CRISP-DM framework </w:t>
      </w:r>
      <w:r w:rsidR="005E5EF8" w:rsidRPr="00C854F4">
        <w:rPr>
          <w:rFonts w:ascii="Times New Roman" w:hAnsi="Times New Roman" w:cs="Times New Roman"/>
          <w:sz w:val="24"/>
        </w:rPr>
        <w:t>is attributable to provide certain systematic approach in case of Pall-Ex for data mining, from having authentic understanding of business operations to deployment</w:t>
      </w:r>
      <w:r w:rsidR="00CD3F4C" w:rsidRPr="00C854F4">
        <w:rPr>
          <w:rFonts w:ascii="Times New Roman" w:hAnsi="Times New Roman" w:cs="Times New Roman"/>
          <w:sz w:val="24"/>
        </w:rPr>
        <w:t xml:space="preserve"> (</w:t>
      </w:r>
      <w:r w:rsidR="00A70977" w:rsidRPr="00C854F4">
        <w:rPr>
          <w:rFonts w:ascii="Times New Roman" w:hAnsi="Times New Roman" w:cs="Times New Roman"/>
          <w:sz w:val="24"/>
        </w:rPr>
        <w:t xml:space="preserve">Hamdani </w:t>
      </w:r>
      <w:r w:rsidR="00A70977" w:rsidRPr="00C854F4">
        <w:rPr>
          <w:rFonts w:ascii="Times New Roman" w:hAnsi="Times New Roman" w:cs="Times New Roman"/>
          <w:i/>
          <w:sz w:val="24"/>
        </w:rPr>
        <w:t xml:space="preserve">et al. </w:t>
      </w:r>
      <w:r w:rsidR="00A70977" w:rsidRPr="00C854F4">
        <w:rPr>
          <w:rFonts w:ascii="Times New Roman" w:hAnsi="Times New Roman" w:cs="Times New Roman"/>
          <w:sz w:val="24"/>
        </w:rPr>
        <w:t>2024</w:t>
      </w:r>
      <w:r w:rsidR="00CD3F4C" w:rsidRPr="00C854F4">
        <w:rPr>
          <w:rFonts w:ascii="Times New Roman" w:hAnsi="Times New Roman" w:cs="Times New Roman"/>
          <w:sz w:val="24"/>
        </w:rPr>
        <w:t>)</w:t>
      </w:r>
      <w:r w:rsidR="005E5EF8" w:rsidRPr="00C854F4">
        <w:rPr>
          <w:rFonts w:ascii="Times New Roman" w:hAnsi="Times New Roman" w:cs="Times New Roman"/>
          <w:sz w:val="24"/>
        </w:rPr>
        <w:t xml:space="preserve">. Altogether, these frameworks are considered to ensure effective implementation of BI strategies at Pall-Ex, enhancing operational efficiency and strategic planning at core of its logistics operations. </w:t>
      </w:r>
    </w:p>
    <w:p w14:paraId="1BE08718" w14:textId="77777777" w:rsidR="00B67C15" w:rsidRPr="00C854F4" w:rsidRDefault="00000000" w:rsidP="0065172D">
      <w:pPr>
        <w:pStyle w:val="Heading1"/>
      </w:pPr>
      <w:bookmarkStart w:id="2" w:name="_Toc225469587"/>
      <w:r w:rsidRPr="00C854F4">
        <w:lastRenderedPageBreak/>
        <w:t>Data Warehousing in the Organisation Applications</w:t>
      </w:r>
      <w:bookmarkEnd w:id="2"/>
    </w:p>
    <w:p w14:paraId="0FAB71F2" w14:textId="77777777" w:rsidR="0054240A" w:rsidRPr="00C854F4" w:rsidRDefault="00000000" w:rsidP="00943693">
      <w:pPr>
        <w:spacing w:line="360" w:lineRule="auto"/>
        <w:jc w:val="both"/>
        <w:rPr>
          <w:rFonts w:ascii="Times New Roman" w:hAnsi="Times New Roman" w:cs="Times New Roman"/>
          <w:b/>
          <w:sz w:val="24"/>
        </w:rPr>
      </w:pPr>
      <w:r w:rsidRPr="00C854F4">
        <w:rPr>
          <w:rFonts w:ascii="Times New Roman" w:hAnsi="Times New Roman" w:cs="Times New Roman"/>
          <w:b/>
          <w:sz w:val="24"/>
        </w:rPr>
        <w:t>Data Warehousing</w:t>
      </w:r>
    </w:p>
    <w:p w14:paraId="3F3F1CAB" w14:textId="77777777" w:rsidR="0054240A" w:rsidRPr="00C854F4" w:rsidRDefault="00000000" w:rsidP="00943693">
      <w:pPr>
        <w:spacing w:line="360" w:lineRule="auto"/>
        <w:jc w:val="both"/>
        <w:rPr>
          <w:rFonts w:ascii="Times New Roman" w:hAnsi="Times New Roman" w:cs="Times New Roman"/>
          <w:sz w:val="24"/>
        </w:rPr>
      </w:pPr>
      <w:r w:rsidRPr="00C854F4">
        <w:rPr>
          <w:rFonts w:ascii="Times New Roman" w:hAnsi="Times New Roman" w:cs="Times New Roman"/>
          <w:sz w:val="24"/>
        </w:rPr>
        <w:t>The term Data Warehousing or DW refers to the process of collecting, as well as integrating and also storing larger volumes of data in a structured format from several operational sources into certain repository in centralised manner for the purpose of analysis and reporting</w:t>
      </w:r>
      <w:r w:rsidR="00CF4BB3" w:rsidRPr="00C854F4">
        <w:rPr>
          <w:rFonts w:ascii="Times New Roman" w:hAnsi="Times New Roman" w:cs="Times New Roman"/>
          <w:sz w:val="24"/>
        </w:rPr>
        <w:t xml:space="preserve"> (</w:t>
      </w:r>
      <w:r w:rsidR="001640D7" w:rsidRPr="00C854F4">
        <w:rPr>
          <w:rFonts w:ascii="Times New Roman" w:hAnsi="Times New Roman" w:cs="Times New Roman"/>
          <w:sz w:val="24"/>
        </w:rPr>
        <w:t>Batarlienė and Jarašūnienė, 2024</w:t>
      </w:r>
      <w:r w:rsidR="00CF4BB3" w:rsidRPr="00C854F4">
        <w:rPr>
          <w:rFonts w:ascii="Times New Roman" w:hAnsi="Times New Roman" w:cs="Times New Roman"/>
          <w:sz w:val="24"/>
        </w:rPr>
        <w:t>)</w:t>
      </w:r>
      <w:r w:rsidRPr="00C854F4">
        <w:rPr>
          <w:rFonts w:ascii="Times New Roman" w:hAnsi="Times New Roman" w:cs="Times New Roman"/>
          <w:sz w:val="24"/>
        </w:rPr>
        <w:t xml:space="preserve">. In case of Pall-Ex, this is considered to involve data from the depots alongside transportation system, orders from customers, and also the platforms to track delivery. </w:t>
      </w:r>
    </w:p>
    <w:p w14:paraId="733B9818" w14:textId="77777777" w:rsidR="0054240A" w:rsidRPr="00C854F4" w:rsidRDefault="00000000" w:rsidP="00943693">
      <w:pPr>
        <w:spacing w:line="360" w:lineRule="auto"/>
        <w:jc w:val="both"/>
        <w:rPr>
          <w:rFonts w:ascii="Times New Roman" w:hAnsi="Times New Roman" w:cs="Times New Roman"/>
          <w:b/>
          <w:sz w:val="24"/>
        </w:rPr>
      </w:pPr>
      <w:r w:rsidRPr="00C854F4">
        <w:rPr>
          <w:rFonts w:ascii="Times New Roman" w:hAnsi="Times New Roman" w:cs="Times New Roman"/>
          <w:b/>
          <w:sz w:val="24"/>
        </w:rPr>
        <w:t>DW to Improve Data Access and Efficiency</w:t>
      </w:r>
    </w:p>
    <w:p w14:paraId="5046D7F7" w14:textId="77777777" w:rsidR="0054240A" w:rsidRDefault="00000000" w:rsidP="00943693">
      <w:pPr>
        <w:spacing w:line="360" w:lineRule="auto"/>
        <w:jc w:val="both"/>
        <w:rPr>
          <w:rFonts w:ascii="Times New Roman" w:hAnsi="Times New Roman" w:cs="Times New Roman"/>
          <w:b/>
          <w:i/>
          <w:sz w:val="24"/>
        </w:rPr>
      </w:pPr>
      <w:r w:rsidRPr="00C854F4">
        <w:rPr>
          <w:rFonts w:ascii="Times New Roman" w:hAnsi="Times New Roman" w:cs="Times New Roman"/>
          <w:sz w:val="24"/>
        </w:rPr>
        <w:t xml:space="preserve">Accordingly, it is to be stated that </w:t>
      </w:r>
      <w:r w:rsidR="00081670" w:rsidRPr="00C854F4">
        <w:rPr>
          <w:rFonts w:ascii="Times New Roman" w:hAnsi="Times New Roman" w:cs="Times New Roman"/>
          <w:sz w:val="24"/>
        </w:rPr>
        <w:t>DW would majorly improve accessibility to data as well as operational efficiency through elimination of data silos across the distributed network of Pall-Ex. Significantly, in this correspondence, it can be said that by consolidating data into particular single system, employees would be able to retrieve quickly accurate information that is also in consistent manner</w:t>
      </w:r>
      <w:r w:rsidR="00CF4BB3" w:rsidRPr="00C854F4">
        <w:rPr>
          <w:rFonts w:ascii="Times New Roman" w:hAnsi="Times New Roman" w:cs="Times New Roman"/>
          <w:sz w:val="24"/>
        </w:rPr>
        <w:t xml:space="preserve"> (</w:t>
      </w:r>
      <w:r w:rsidR="001640D7" w:rsidRPr="00C854F4">
        <w:rPr>
          <w:rFonts w:ascii="Times New Roman" w:hAnsi="Times New Roman" w:cs="Times New Roman"/>
          <w:sz w:val="24"/>
        </w:rPr>
        <w:t>Anwar</w:t>
      </w:r>
      <w:r w:rsidR="00DB6648" w:rsidRPr="00C854F4">
        <w:rPr>
          <w:rFonts w:ascii="Times New Roman" w:hAnsi="Times New Roman" w:cs="Times New Roman"/>
          <w:sz w:val="24"/>
        </w:rPr>
        <w:t xml:space="preserve"> </w:t>
      </w:r>
      <w:r w:rsidR="00DB6648" w:rsidRPr="00C854F4">
        <w:rPr>
          <w:rFonts w:ascii="Times New Roman" w:hAnsi="Times New Roman" w:cs="Times New Roman"/>
          <w:i/>
          <w:sz w:val="24"/>
        </w:rPr>
        <w:t>et al.</w:t>
      </w:r>
      <w:r w:rsidR="00DB6648" w:rsidRPr="00C854F4">
        <w:rPr>
          <w:rFonts w:ascii="Times New Roman" w:hAnsi="Times New Roman" w:cs="Times New Roman"/>
          <w:sz w:val="24"/>
        </w:rPr>
        <w:t xml:space="preserve"> 2022</w:t>
      </w:r>
      <w:r w:rsidR="00CF4BB3" w:rsidRPr="00C854F4">
        <w:rPr>
          <w:rFonts w:ascii="Times New Roman" w:hAnsi="Times New Roman" w:cs="Times New Roman"/>
          <w:sz w:val="24"/>
        </w:rPr>
        <w:t>)</w:t>
      </w:r>
      <w:r w:rsidR="00081670" w:rsidRPr="00C854F4">
        <w:rPr>
          <w:rFonts w:ascii="Times New Roman" w:hAnsi="Times New Roman" w:cs="Times New Roman"/>
          <w:sz w:val="24"/>
        </w:rPr>
        <w:t xml:space="preserve">. That is further by decreasing manual processing alongside errors. </w:t>
      </w:r>
      <w:r w:rsidR="00D11460" w:rsidRPr="00C854F4">
        <w:rPr>
          <w:rFonts w:ascii="Times New Roman" w:hAnsi="Times New Roman" w:cs="Times New Roman"/>
          <w:sz w:val="24"/>
        </w:rPr>
        <w:t xml:space="preserve">For example, it can be seen that warehouse managers of Pall-Ex can have access to inventory levels in real-time. On the other hand, the logistics coordinators could be monitoring statuses for shipments without depending on systems that are fragmented. </w:t>
      </w:r>
    </w:p>
    <w:p w14:paraId="48D7F353" w14:textId="77777777" w:rsidR="00190FB1" w:rsidRDefault="00000000" w:rsidP="00190FB1">
      <w:pPr>
        <w:spacing w:line="360" w:lineRule="auto"/>
        <w:jc w:val="center"/>
        <w:rPr>
          <w:rFonts w:ascii="Times New Roman" w:hAnsi="Times New Roman" w:cs="Times New Roman"/>
          <w:sz w:val="24"/>
        </w:rPr>
      </w:pPr>
      <w:r>
        <w:rPr>
          <w:rFonts w:ascii="Times New Roman" w:hAnsi="Times New Roman" w:cs="Times New Roman"/>
          <w:noProof/>
          <w:sz w:val="24"/>
          <w:lang w:val="en-US"/>
        </w:rPr>
        <w:drawing>
          <wp:inline distT="0" distB="0" distL="0" distR="0" wp14:anchorId="6787F7C5" wp14:editId="663926C4">
            <wp:extent cx="3832860" cy="2395927"/>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9" cstate="print"/>
                    <a:stretch>
                      <a:fillRect/>
                    </a:stretch>
                  </pic:blipFill>
                  <pic:spPr bwMode="auto">
                    <a:xfrm>
                      <a:off x="0" y="0"/>
                      <a:ext cx="3838539" cy="2399477"/>
                    </a:xfrm>
                    <a:prstGeom prst="rect">
                      <a:avLst/>
                    </a:prstGeom>
                    <a:noFill/>
                    <a:ln w="9525">
                      <a:noFill/>
                      <a:miter lim="800000"/>
                      <a:headEnd/>
                      <a:tailEnd/>
                    </a:ln>
                  </pic:spPr>
                </pic:pic>
              </a:graphicData>
            </a:graphic>
          </wp:inline>
        </w:drawing>
      </w:r>
    </w:p>
    <w:p w14:paraId="1F9E93C4" w14:textId="77777777" w:rsidR="00190FB1" w:rsidRDefault="00000000" w:rsidP="00190FB1">
      <w:pPr>
        <w:spacing w:line="360" w:lineRule="auto"/>
        <w:jc w:val="center"/>
        <w:rPr>
          <w:rFonts w:ascii="Times New Roman" w:hAnsi="Times New Roman" w:cs="Times New Roman"/>
          <w:b/>
          <w:sz w:val="24"/>
        </w:rPr>
      </w:pPr>
      <w:r>
        <w:rPr>
          <w:rFonts w:ascii="Times New Roman" w:hAnsi="Times New Roman" w:cs="Times New Roman"/>
          <w:b/>
          <w:sz w:val="24"/>
        </w:rPr>
        <w:t>Figure 2: Current Warehouse Management System of Pall-Ex</w:t>
      </w:r>
    </w:p>
    <w:p w14:paraId="21978D2A" w14:textId="77777777" w:rsidR="00190FB1" w:rsidRPr="00190FB1" w:rsidRDefault="00000000" w:rsidP="00190FB1">
      <w:pPr>
        <w:spacing w:line="360" w:lineRule="auto"/>
        <w:jc w:val="center"/>
        <w:rPr>
          <w:rFonts w:ascii="Times New Roman" w:hAnsi="Times New Roman" w:cs="Times New Roman"/>
          <w:sz w:val="24"/>
        </w:rPr>
      </w:pPr>
      <w:r>
        <w:rPr>
          <w:rFonts w:ascii="Times New Roman" w:hAnsi="Times New Roman" w:cs="Times New Roman"/>
          <w:sz w:val="24"/>
        </w:rPr>
        <w:t xml:space="preserve">(Source: </w:t>
      </w:r>
      <w:r w:rsidRPr="00D37D75">
        <w:rPr>
          <w:rFonts w:ascii="Times New Roman" w:hAnsi="Times New Roman" w:cs="Times New Roman"/>
          <w:sz w:val="24"/>
        </w:rPr>
        <w:t>pallex.co.uk</w:t>
      </w:r>
      <w:r>
        <w:rPr>
          <w:rFonts w:ascii="Times New Roman" w:hAnsi="Times New Roman" w:cs="Times New Roman"/>
          <w:sz w:val="24"/>
        </w:rPr>
        <w:t>, 2026)</w:t>
      </w:r>
    </w:p>
    <w:p w14:paraId="4E0F3842" w14:textId="77777777" w:rsidR="0054240A" w:rsidRPr="00C854F4" w:rsidRDefault="00000000" w:rsidP="00943693">
      <w:pPr>
        <w:spacing w:line="360" w:lineRule="auto"/>
        <w:jc w:val="both"/>
        <w:rPr>
          <w:rFonts w:ascii="Times New Roman" w:hAnsi="Times New Roman" w:cs="Times New Roman"/>
          <w:b/>
          <w:sz w:val="24"/>
        </w:rPr>
      </w:pPr>
      <w:r w:rsidRPr="00C854F4">
        <w:rPr>
          <w:rFonts w:ascii="Times New Roman" w:hAnsi="Times New Roman" w:cs="Times New Roman"/>
          <w:b/>
          <w:sz w:val="24"/>
        </w:rPr>
        <w:lastRenderedPageBreak/>
        <w:t>DW to Support Strategic Decision-Making</w:t>
      </w:r>
    </w:p>
    <w:p w14:paraId="38EE1810" w14:textId="77777777" w:rsidR="00BA05EE" w:rsidRPr="00C854F4" w:rsidRDefault="00000000" w:rsidP="00943693">
      <w:pPr>
        <w:spacing w:line="360" w:lineRule="auto"/>
        <w:jc w:val="both"/>
        <w:rPr>
          <w:rFonts w:ascii="Times New Roman" w:hAnsi="Times New Roman" w:cs="Times New Roman"/>
          <w:sz w:val="24"/>
        </w:rPr>
      </w:pPr>
      <w:r w:rsidRPr="00C854F4">
        <w:rPr>
          <w:rFonts w:ascii="Times New Roman" w:hAnsi="Times New Roman" w:cs="Times New Roman"/>
          <w:sz w:val="24"/>
        </w:rPr>
        <w:t xml:space="preserve">Furthermore, on critical note, it can be </w:t>
      </w:r>
      <w:r w:rsidR="005C7E45" w:rsidRPr="00C854F4">
        <w:rPr>
          <w:rFonts w:ascii="Times New Roman" w:hAnsi="Times New Roman" w:cs="Times New Roman"/>
          <w:sz w:val="24"/>
        </w:rPr>
        <w:t>said that data warehouse would be supporting strategic process of making decisions. That is also by enabling real-time and historical analysis</w:t>
      </w:r>
      <w:r w:rsidR="00CF4BB3" w:rsidRPr="00C854F4">
        <w:rPr>
          <w:rFonts w:ascii="Times New Roman" w:hAnsi="Times New Roman" w:cs="Times New Roman"/>
          <w:sz w:val="24"/>
        </w:rPr>
        <w:t xml:space="preserve"> (</w:t>
      </w:r>
      <w:r w:rsidR="00DB6648" w:rsidRPr="00C854F4">
        <w:rPr>
          <w:rFonts w:ascii="Times New Roman" w:hAnsi="Times New Roman" w:cs="Times New Roman"/>
          <w:sz w:val="24"/>
        </w:rPr>
        <w:t>Enache, 2023</w:t>
      </w:r>
      <w:r w:rsidR="00CF4BB3" w:rsidRPr="00C854F4">
        <w:rPr>
          <w:rFonts w:ascii="Times New Roman" w:hAnsi="Times New Roman" w:cs="Times New Roman"/>
          <w:sz w:val="24"/>
        </w:rPr>
        <w:t>)</w:t>
      </w:r>
      <w:r w:rsidR="005C7E45" w:rsidRPr="00C854F4">
        <w:rPr>
          <w:rFonts w:ascii="Times New Roman" w:hAnsi="Times New Roman" w:cs="Times New Roman"/>
          <w:sz w:val="24"/>
        </w:rPr>
        <w:t>. Accordingly, Pall-Ex could be analysing trends in the performance related to deliveries, identifying shortcomings in particular regions, and equally optimising the planning for routes. For example, it can be seen that consolidated supply chain data process of Pall-Ex would be allowing the management for ensuring evaluation performance of depot and allocate resources more effectively during the peak periods of demand</w:t>
      </w:r>
      <w:r w:rsidR="00CF4BB3" w:rsidRPr="00C854F4">
        <w:rPr>
          <w:rFonts w:ascii="Times New Roman" w:hAnsi="Times New Roman" w:cs="Times New Roman"/>
          <w:sz w:val="24"/>
        </w:rPr>
        <w:t xml:space="preserve"> (</w:t>
      </w:r>
      <w:r w:rsidR="005B0AD1" w:rsidRPr="00C854F4">
        <w:rPr>
          <w:rFonts w:ascii="Times New Roman" w:hAnsi="Times New Roman" w:cs="Times New Roman"/>
          <w:sz w:val="24"/>
        </w:rPr>
        <w:t xml:space="preserve">Boujarra </w:t>
      </w:r>
      <w:r w:rsidR="005B0AD1" w:rsidRPr="00C854F4">
        <w:rPr>
          <w:rFonts w:ascii="Times New Roman" w:hAnsi="Times New Roman" w:cs="Times New Roman"/>
          <w:i/>
          <w:sz w:val="24"/>
        </w:rPr>
        <w:t>et al.</w:t>
      </w:r>
      <w:r w:rsidR="005B0AD1" w:rsidRPr="00C854F4">
        <w:rPr>
          <w:rFonts w:ascii="Times New Roman" w:hAnsi="Times New Roman" w:cs="Times New Roman"/>
          <w:sz w:val="24"/>
        </w:rPr>
        <w:t xml:space="preserve"> 2024</w:t>
      </w:r>
      <w:r w:rsidR="00CF4BB3" w:rsidRPr="00C854F4">
        <w:rPr>
          <w:rFonts w:ascii="Times New Roman" w:hAnsi="Times New Roman" w:cs="Times New Roman"/>
          <w:sz w:val="24"/>
        </w:rPr>
        <w:t>)</w:t>
      </w:r>
      <w:r w:rsidR="005C7E45" w:rsidRPr="00C854F4">
        <w:rPr>
          <w:rFonts w:ascii="Times New Roman" w:hAnsi="Times New Roman" w:cs="Times New Roman"/>
          <w:sz w:val="24"/>
        </w:rPr>
        <w:t>. In addition to this, it is also required to consider that sales alongside customer data should be analysed for the purpose of identifying clients of higher value and making improvemen</w:t>
      </w:r>
      <w:r w:rsidR="00EE7C08" w:rsidRPr="00C854F4">
        <w:rPr>
          <w:rFonts w:ascii="Times New Roman" w:hAnsi="Times New Roman" w:cs="Times New Roman"/>
          <w:sz w:val="24"/>
        </w:rPr>
        <w:t xml:space="preserve">ts in the offering of services. </w:t>
      </w:r>
    </w:p>
    <w:p w14:paraId="211E00B8" w14:textId="77777777" w:rsidR="00B67C15" w:rsidRPr="00C854F4" w:rsidRDefault="00000000" w:rsidP="0065172D">
      <w:pPr>
        <w:pStyle w:val="Heading1"/>
      </w:pPr>
      <w:bookmarkStart w:id="3" w:name="_Toc225469588"/>
      <w:r w:rsidRPr="00C854F4">
        <w:t>Data Mining Techniques</w:t>
      </w:r>
      <w:bookmarkEnd w:id="3"/>
    </w:p>
    <w:p w14:paraId="170E63B2" w14:textId="77777777" w:rsidR="00E2657B" w:rsidRDefault="00000000" w:rsidP="00943693">
      <w:pPr>
        <w:spacing w:line="360" w:lineRule="auto"/>
        <w:jc w:val="both"/>
        <w:rPr>
          <w:rFonts w:ascii="Times New Roman" w:hAnsi="Times New Roman" w:cs="Times New Roman"/>
          <w:b/>
          <w:sz w:val="24"/>
        </w:rPr>
      </w:pPr>
      <w:r w:rsidRPr="00C854F4">
        <w:rPr>
          <w:rFonts w:ascii="Times New Roman" w:hAnsi="Times New Roman" w:cs="Times New Roman"/>
          <w:b/>
          <w:sz w:val="24"/>
        </w:rPr>
        <w:t xml:space="preserve">Two techniques: Identification and Explanation </w:t>
      </w:r>
    </w:p>
    <w:p w14:paraId="1E1356C4" w14:textId="77777777" w:rsidR="008B175D" w:rsidRDefault="00000000" w:rsidP="008B175D">
      <w:pPr>
        <w:spacing w:line="360" w:lineRule="auto"/>
        <w:jc w:val="both"/>
        <w:rPr>
          <w:rFonts w:ascii="Times New Roman" w:hAnsi="Times New Roman" w:cs="Times New Roman"/>
          <w:sz w:val="24"/>
        </w:rPr>
      </w:pPr>
      <w:r w:rsidRPr="008B175D">
        <w:rPr>
          <w:rFonts w:ascii="Times New Roman" w:hAnsi="Times New Roman" w:cs="Times New Roman"/>
          <w:sz w:val="24"/>
        </w:rPr>
        <w:t xml:space="preserve">In Pall-Ex, it can be stated that there are two key data mining techniques, namely, </w:t>
      </w:r>
      <w:r w:rsidRPr="008B175D">
        <w:rPr>
          <w:rFonts w:ascii="Times New Roman" w:hAnsi="Times New Roman" w:cs="Times New Roman"/>
          <w:i/>
          <w:sz w:val="24"/>
        </w:rPr>
        <w:t>clustering</w:t>
      </w:r>
      <w:r w:rsidRPr="008B175D">
        <w:rPr>
          <w:rFonts w:ascii="Times New Roman" w:hAnsi="Times New Roman" w:cs="Times New Roman"/>
          <w:sz w:val="24"/>
        </w:rPr>
        <w:t xml:space="preserve"> and </w:t>
      </w:r>
      <w:r w:rsidRPr="008B175D">
        <w:rPr>
          <w:rFonts w:ascii="Times New Roman" w:hAnsi="Times New Roman" w:cs="Times New Roman"/>
          <w:i/>
          <w:sz w:val="24"/>
        </w:rPr>
        <w:t>regression</w:t>
      </w:r>
      <w:r w:rsidRPr="008B175D">
        <w:rPr>
          <w:rFonts w:ascii="Times New Roman" w:hAnsi="Times New Roman" w:cs="Times New Roman"/>
          <w:sz w:val="24"/>
        </w:rPr>
        <w:t xml:space="preserve"> </w:t>
      </w:r>
      <w:r w:rsidRPr="008B175D">
        <w:rPr>
          <w:rFonts w:ascii="Times New Roman" w:hAnsi="Times New Roman" w:cs="Times New Roman"/>
          <w:i/>
          <w:sz w:val="24"/>
        </w:rPr>
        <w:t>analysis</w:t>
      </w:r>
      <w:r w:rsidRPr="008B175D">
        <w:rPr>
          <w:rFonts w:ascii="Times New Roman" w:hAnsi="Times New Roman" w:cs="Times New Roman"/>
          <w:sz w:val="24"/>
        </w:rPr>
        <w:t xml:space="preserve">. </w:t>
      </w:r>
    </w:p>
    <w:p w14:paraId="66F47265" w14:textId="77777777" w:rsidR="008B175D" w:rsidRPr="008B175D" w:rsidRDefault="00000000" w:rsidP="008B175D">
      <w:pPr>
        <w:pStyle w:val="ListParagraph"/>
        <w:numPr>
          <w:ilvl w:val="0"/>
          <w:numId w:val="3"/>
        </w:numPr>
        <w:spacing w:line="360" w:lineRule="auto"/>
        <w:jc w:val="both"/>
        <w:rPr>
          <w:rFonts w:ascii="Times New Roman" w:hAnsi="Times New Roman" w:cs="Times New Roman"/>
          <w:sz w:val="24"/>
        </w:rPr>
      </w:pPr>
      <w:r w:rsidRPr="008B175D">
        <w:rPr>
          <w:rFonts w:ascii="Times New Roman" w:hAnsi="Times New Roman" w:cs="Times New Roman"/>
          <w:sz w:val="24"/>
        </w:rPr>
        <w:t>Clustering is considered an unsupervised learning method, which groups similar data points based on the shared characteristics (</w:t>
      </w:r>
      <w:r w:rsidRPr="008B175D">
        <w:rPr>
          <w:rFonts w:ascii="Times New Roman" w:hAnsi="Times New Roman" w:cs="Times New Roman"/>
          <w:sz w:val="24"/>
          <w:lang w:val="en-IN"/>
        </w:rPr>
        <w:t>Oyewole and Thopil, 2023</w:t>
      </w:r>
      <w:r w:rsidRPr="008B175D">
        <w:rPr>
          <w:rFonts w:ascii="Times New Roman" w:hAnsi="Times New Roman" w:cs="Times New Roman"/>
          <w:sz w:val="24"/>
        </w:rPr>
        <w:t xml:space="preserve">). In the context of logistics, it could be classified as the customers, delivery zones, as well as shipment patterns under different circumstances. </w:t>
      </w:r>
    </w:p>
    <w:p w14:paraId="4AD57AB0" w14:textId="77777777" w:rsidR="008B175D" w:rsidRPr="008B175D" w:rsidRDefault="00000000" w:rsidP="00943693">
      <w:pPr>
        <w:pStyle w:val="ListParagraph"/>
        <w:numPr>
          <w:ilvl w:val="0"/>
          <w:numId w:val="3"/>
        </w:numPr>
        <w:spacing w:line="360" w:lineRule="auto"/>
        <w:jc w:val="both"/>
        <w:rPr>
          <w:rFonts w:ascii="Times New Roman" w:hAnsi="Times New Roman" w:cs="Times New Roman"/>
          <w:sz w:val="24"/>
        </w:rPr>
      </w:pPr>
      <w:r w:rsidRPr="008B175D">
        <w:rPr>
          <w:rFonts w:ascii="Times New Roman" w:hAnsi="Times New Roman" w:cs="Times New Roman"/>
          <w:sz w:val="24"/>
        </w:rPr>
        <w:t xml:space="preserve">Regression analysis is </w:t>
      </w:r>
      <w:r>
        <w:rPr>
          <w:rFonts w:ascii="Times New Roman" w:hAnsi="Times New Roman" w:cs="Times New Roman"/>
          <w:sz w:val="24"/>
        </w:rPr>
        <w:t>contrarily</w:t>
      </w:r>
      <w:r w:rsidRPr="008B175D">
        <w:rPr>
          <w:rFonts w:ascii="Times New Roman" w:hAnsi="Times New Roman" w:cs="Times New Roman"/>
          <w:sz w:val="24"/>
        </w:rPr>
        <w:t xml:space="preserve"> considered as a predictive technique that examines relationships between variables through which outcomes can be forecasted, such as delivery times or levels of demand. </w:t>
      </w:r>
    </w:p>
    <w:p w14:paraId="7AD07E49" w14:textId="77777777" w:rsidR="00E2657B" w:rsidRDefault="00000000" w:rsidP="00943693">
      <w:pPr>
        <w:spacing w:line="360" w:lineRule="auto"/>
        <w:jc w:val="both"/>
        <w:rPr>
          <w:rFonts w:ascii="Times New Roman" w:hAnsi="Times New Roman" w:cs="Times New Roman"/>
          <w:b/>
          <w:sz w:val="24"/>
        </w:rPr>
      </w:pPr>
      <w:r w:rsidRPr="00C854F4">
        <w:rPr>
          <w:rFonts w:ascii="Times New Roman" w:hAnsi="Times New Roman" w:cs="Times New Roman"/>
          <w:b/>
          <w:sz w:val="24"/>
        </w:rPr>
        <w:t xml:space="preserve">Their Relevance to the Data and Goals of Organisation </w:t>
      </w:r>
    </w:p>
    <w:p w14:paraId="2B89BA3F" w14:textId="77777777" w:rsidR="008B175D" w:rsidRDefault="00000000" w:rsidP="00943693">
      <w:pPr>
        <w:spacing w:line="360" w:lineRule="auto"/>
        <w:jc w:val="both"/>
        <w:rPr>
          <w:rFonts w:ascii="Times New Roman" w:hAnsi="Times New Roman" w:cs="Times New Roman"/>
          <w:sz w:val="24"/>
        </w:rPr>
      </w:pPr>
      <w:r w:rsidRPr="008B175D">
        <w:rPr>
          <w:rFonts w:ascii="Times New Roman" w:hAnsi="Times New Roman" w:cs="Times New Roman"/>
          <w:sz w:val="24"/>
        </w:rPr>
        <w:t>It should be noted that clustering is highly relevant to Pall-Ex as it allows efficient segmentation of delivery routes and categories of customers, which further improves optimization of the route and allocation of resources. This supports the organisational goals of reducing the operational costs while enhancing the delivery efficiency. By grouping the similar delivery locations and needs of customers, Pall-Ex could streamline logistics operations, while minimise fuel consumption and transit time (</w:t>
      </w:r>
      <w:r w:rsidRPr="008B175D">
        <w:rPr>
          <w:rFonts w:ascii="Times New Roman" w:hAnsi="Times New Roman" w:cs="Times New Roman"/>
          <w:sz w:val="24"/>
          <w:lang w:val="en-IN"/>
        </w:rPr>
        <w:t>Aguilar Colmenero and Portela Garcia-Miguel, 2024</w:t>
      </w:r>
      <w:r w:rsidRPr="008B175D">
        <w:rPr>
          <w:rFonts w:ascii="Times New Roman" w:hAnsi="Times New Roman" w:cs="Times New Roman"/>
          <w:sz w:val="24"/>
        </w:rPr>
        <w:t xml:space="preserve">). </w:t>
      </w:r>
    </w:p>
    <w:p w14:paraId="5DBAC2F3" w14:textId="77777777" w:rsidR="008B175D" w:rsidRPr="008B175D" w:rsidRDefault="00000000" w:rsidP="00943693">
      <w:pPr>
        <w:spacing w:line="360" w:lineRule="auto"/>
        <w:jc w:val="both"/>
        <w:rPr>
          <w:rFonts w:ascii="Times New Roman" w:hAnsi="Times New Roman" w:cs="Times New Roman"/>
          <w:sz w:val="24"/>
        </w:rPr>
      </w:pPr>
      <w:r w:rsidRPr="008B175D">
        <w:rPr>
          <w:rFonts w:ascii="Times New Roman" w:hAnsi="Times New Roman" w:cs="Times New Roman"/>
          <w:sz w:val="24"/>
        </w:rPr>
        <w:lastRenderedPageBreak/>
        <w:t xml:space="preserve">On the other side, regression analysis helps predict delivery delays and demand fluctuations by evaluating some variables, like traffic, weather, and order volume. This allows proactive planning, improves the reliability of the services, and increases customer satisfaction. Along with this, it supports workforce scheduling in a better way, along with inventory management. It ensures that resources are allocated effectively to meet the changing demand patterns. </w:t>
      </w:r>
    </w:p>
    <w:p w14:paraId="60D5C9BB" w14:textId="77777777" w:rsidR="00E2657B" w:rsidRDefault="00000000" w:rsidP="00943693">
      <w:pPr>
        <w:spacing w:line="360" w:lineRule="auto"/>
        <w:jc w:val="both"/>
        <w:rPr>
          <w:rFonts w:ascii="Times New Roman" w:hAnsi="Times New Roman" w:cs="Times New Roman"/>
          <w:b/>
          <w:sz w:val="24"/>
        </w:rPr>
      </w:pPr>
      <w:r w:rsidRPr="00C854F4">
        <w:rPr>
          <w:rFonts w:ascii="Times New Roman" w:hAnsi="Times New Roman" w:cs="Times New Roman"/>
          <w:b/>
          <w:sz w:val="24"/>
        </w:rPr>
        <w:t>Tools or Platforms to Support These Techniques</w:t>
      </w:r>
    </w:p>
    <w:p w14:paraId="04A8E287" w14:textId="77777777" w:rsidR="008B175D" w:rsidRPr="008B175D" w:rsidRDefault="00000000" w:rsidP="008B175D">
      <w:pPr>
        <w:spacing w:line="360" w:lineRule="auto"/>
        <w:jc w:val="both"/>
        <w:rPr>
          <w:rFonts w:ascii="Times New Roman" w:hAnsi="Times New Roman" w:cs="Times New Roman"/>
          <w:sz w:val="24"/>
        </w:rPr>
      </w:pPr>
      <w:r w:rsidRPr="008B175D">
        <w:rPr>
          <w:rFonts w:ascii="Times New Roman" w:hAnsi="Times New Roman" w:cs="Times New Roman"/>
          <w:sz w:val="24"/>
        </w:rPr>
        <w:t>For Pall-Ex, following tools have effectively supported the clustering and regression techniques, such as</w:t>
      </w:r>
    </w:p>
    <w:tbl>
      <w:tblPr>
        <w:tblStyle w:val="TableGrid"/>
        <w:tblW w:w="10094" w:type="dxa"/>
        <w:jc w:val="center"/>
        <w:tblLook w:val="04A0" w:firstRow="1" w:lastRow="0" w:firstColumn="1" w:lastColumn="0" w:noHBand="0" w:noVBand="1"/>
      </w:tblPr>
      <w:tblGrid>
        <w:gridCol w:w="3055"/>
        <w:gridCol w:w="7039"/>
      </w:tblGrid>
      <w:tr w:rsidR="00696149" w14:paraId="5474FD62" w14:textId="77777777" w:rsidTr="000E4226">
        <w:trPr>
          <w:trHeight w:val="410"/>
          <w:jc w:val="center"/>
        </w:trPr>
        <w:tc>
          <w:tcPr>
            <w:tcW w:w="3055" w:type="dxa"/>
            <w:shd w:val="clear" w:color="auto" w:fill="C2D69B" w:themeFill="accent3" w:themeFillTint="99"/>
          </w:tcPr>
          <w:p w14:paraId="5E07157B" w14:textId="77777777" w:rsidR="008B175D" w:rsidRPr="008B175D" w:rsidRDefault="00000000" w:rsidP="008B175D">
            <w:pPr>
              <w:spacing w:line="360" w:lineRule="auto"/>
              <w:jc w:val="center"/>
              <w:rPr>
                <w:rFonts w:ascii="Times New Roman" w:hAnsi="Times New Roman" w:cs="Times New Roman"/>
                <w:b/>
                <w:bCs/>
                <w:sz w:val="24"/>
              </w:rPr>
            </w:pPr>
            <w:r w:rsidRPr="008B175D">
              <w:rPr>
                <w:rFonts w:ascii="Times New Roman" w:hAnsi="Times New Roman" w:cs="Times New Roman"/>
                <w:b/>
                <w:bCs/>
                <w:sz w:val="24"/>
              </w:rPr>
              <w:t>Tools/Platforms</w:t>
            </w:r>
          </w:p>
        </w:tc>
        <w:tc>
          <w:tcPr>
            <w:tcW w:w="7039" w:type="dxa"/>
            <w:shd w:val="clear" w:color="auto" w:fill="C2D69B" w:themeFill="accent3" w:themeFillTint="99"/>
          </w:tcPr>
          <w:p w14:paraId="50CFF19D" w14:textId="77777777" w:rsidR="008B175D" w:rsidRPr="008B175D" w:rsidRDefault="00000000" w:rsidP="008B175D">
            <w:pPr>
              <w:spacing w:line="360" w:lineRule="auto"/>
              <w:jc w:val="center"/>
              <w:rPr>
                <w:rFonts w:ascii="Times New Roman" w:hAnsi="Times New Roman" w:cs="Times New Roman"/>
                <w:b/>
                <w:bCs/>
                <w:sz w:val="24"/>
              </w:rPr>
            </w:pPr>
            <w:r w:rsidRPr="008B175D">
              <w:rPr>
                <w:rFonts w:ascii="Times New Roman" w:hAnsi="Times New Roman" w:cs="Times New Roman"/>
                <w:b/>
                <w:bCs/>
                <w:sz w:val="24"/>
              </w:rPr>
              <w:t>Discussion</w:t>
            </w:r>
          </w:p>
        </w:tc>
      </w:tr>
      <w:tr w:rsidR="00696149" w14:paraId="10A1BAF3" w14:textId="77777777" w:rsidTr="003706F4">
        <w:trPr>
          <w:trHeight w:val="832"/>
          <w:jc w:val="center"/>
        </w:trPr>
        <w:tc>
          <w:tcPr>
            <w:tcW w:w="3055" w:type="dxa"/>
          </w:tcPr>
          <w:p w14:paraId="27298147" w14:textId="77777777" w:rsidR="008B175D" w:rsidRPr="008B175D" w:rsidRDefault="00000000" w:rsidP="008B175D">
            <w:pPr>
              <w:spacing w:line="360" w:lineRule="auto"/>
              <w:jc w:val="center"/>
              <w:rPr>
                <w:rFonts w:ascii="Times New Roman" w:hAnsi="Times New Roman" w:cs="Times New Roman"/>
                <w:sz w:val="24"/>
              </w:rPr>
            </w:pPr>
            <w:r w:rsidRPr="008B175D">
              <w:rPr>
                <w:rFonts w:ascii="Times New Roman" w:hAnsi="Times New Roman" w:cs="Times New Roman"/>
                <w:sz w:val="24"/>
              </w:rPr>
              <w:t>Microsoft Excel</w:t>
            </w:r>
          </w:p>
        </w:tc>
        <w:tc>
          <w:tcPr>
            <w:tcW w:w="7039" w:type="dxa"/>
          </w:tcPr>
          <w:p w14:paraId="7E51511D" w14:textId="77777777" w:rsidR="008B175D" w:rsidRPr="008B175D" w:rsidRDefault="00000000" w:rsidP="008B175D">
            <w:pPr>
              <w:spacing w:line="360" w:lineRule="auto"/>
              <w:jc w:val="both"/>
              <w:rPr>
                <w:rFonts w:ascii="Times New Roman" w:hAnsi="Times New Roman" w:cs="Times New Roman"/>
                <w:sz w:val="24"/>
              </w:rPr>
            </w:pPr>
            <w:r w:rsidRPr="008B175D">
              <w:rPr>
                <w:rFonts w:ascii="Times New Roman" w:hAnsi="Times New Roman" w:cs="Times New Roman"/>
                <w:sz w:val="24"/>
              </w:rPr>
              <w:t>It offers basic statistical analysis and regression modelling, appropriate for smaller datasets (Kumar, 2023).</w:t>
            </w:r>
          </w:p>
        </w:tc>
      </w:tr>
      <w:tr w:rsidR="00696149" w14:paraId="75F20CFB" w14:textId="77777777" w:rsidTr="003706F4">
        <w:trPr>
          <w:trHeight w:val="832"/>
          <w:jc w:val="center"/>
        </w:trPr>
        <w:tc>
          <w:tcPr>
            <w:tcW w:w="3055" w:type="dxa"/>
          </w:tcPr>
          <w:p w14:paraId="278DC808" w14:textId="77777777" w:rsidR="008B175D" w:rsidRPr="008B175D" w:rsidRDefault="00000000" w:rsidP="008B175D">
            <w:pPr>
              <w:spacing w:line="360" w:lineRule="auto"/>
              <w:jc w:val="center"/>
              <w:rPr>
                <w:rFonts w:ascii="Times New Roman" w:hAnsi="Times New Roman" w:cs="Times New Roman"/>
                <w:sz w:val="24"/>
              </w:rPr>
            </w:pPr>
            <w:r w:rsidRPr="008B175D">
              <w:rPr>
                <w:rFonts w:ascii="Times New Roman" w:hAnsi="Times New Roman" w:cs="Times New Roman"/>
                <w:sz w:val="24"/>
              </w:rPr>
              <w:t>Power BI</w:t>
            </w:r>
          </w:p>
        </w:tc>
        <w:tc>
          <w:tcPr>
            <w:tcW w:w="7039" w:type="dxa"/>
          </w:tcPr>
          <w:p w14:paraId="053FA6E3" w14:textId="77777777" w:rsidR="008B175D" w:rsidRPr="008B175D" w:rsidRDefault="00000000" w:rsidP="008B175D">
            <w:pPr>
              <w:spacing w:line="360" w:lineRule="auto"/>
              <w:jc w:val="both"/>
              <w:rPr>
                <w:rFonts w:ascii="Times New Roman" w:hAnsi="Times New Roman" w:cs="Times New Roman"/>
                <w:sz w:val="24"/>
              </w:rPr>
            </w:pPr>
            <w:r w:rsidRPr="008B175D">
              <w:rPr>
                <w:rFonts w:ascii="Times New Roman" w:hAnsi="Times New Roman" w:cs="Times New Roman"/>
                <w:sz w:val="24"/>
              </w:rPr>
              <w:t xml:space="preserve">It enables advanced data visualisation and integration with real-time logistics data for actionable insights. </w:t>
            </w:r>
          </w:p>
        </w:tc>
      </w:tr>
      <w:tr w:rsidR="00696149" w14:paraId="2034145F" w14:textId="77777777" w:rsidTr="003706F4">
        <w:trPr>
          <w:trHeight w:val="1538"/>
          <w:jc w:val="center"/>
        </w:trPr>
        <w:tc>
          <w:tcPr>
            <w:tcW w:w="3055" w:type="dxa"/>
          </w:tcPr>
          <w:p w14:paraId="61E8F410" w14:textId="77777777" w:rsidR="008B175D" w:rsidRPr="008B175D" w:rsidRDefault="00000000" w:rsidP="008B175D">
            <w:pPr>
              <w:spacing w:line="360" w:lineRule="auto"/>
              <w:jc w:val="center"/>
              <w:rPr>
                <w:rFonts w:ascii="Times New Roman" w:hAnsi="Times New Roman" w:cs="Times New Roman"/>
                <w:sz w:val="24"/>
              </w:rPr>
            </w:pPr>
            <w:r w:rsidRPr="008B175D">
              <w:rPr>
                <w:rFonts w:ascii="Times New Roman" w:hAnsi="Times New Roman" w:cs="Times New Roman"/>
                <w:sz w:val="24"/>
              </w:rPr>
              <w:t>RapidMiner</w:t>
            </w:r>
          </w:p>
        </w:tc>
        <w:tc>
          <w:tcPr>
            <w:tcW w:w="7039" w:type="dxa"/>
          </w:tcPr>
          <w:p w14:paraId="40E805D2" w14:textId="77777777" w:rsidR="008B175D" w:rsidRPr="008B175D" w:rsidRDefault="00000000" w:rsidP="008B175D">
            <w:pPr>
              <w:spacing w:line="360" w:lineRule="auto"/>
              <w:jc w:val="both"/>
              <w:rPr>
                <w:rFonts w:ascii="Times New Roman" w:hAnsi="Times New Roman" w:cs="Times New Roman"/>
                <w:sz w:val="24"/>
              </w:rPr>
            </w:pPr>
            <w:r w:rsidRPr="008B175D">
              <w:rPr>
                <w:rFonts w:ascii="Times New Roman" w:hAnsi="Times New Roman" w:cs="Times New Roman"/>
                <w:sz w:val="24"/>
              </w:rPr>
              <w:t>It provides more sophisticated machine learning capabilities, which consist of automated clustering and predictive modelling (Andry</w:t>
            </w:r>
            <w:r w:rsidRPr="008B175D">
              <w:rPr>
                <w:rFonts w:ascii="Times New Roman" w:hAnsi="Times New Roman" w:cs="Times New Roman"/>
                <w:i/>
                <w:iCs/>
                <w:sz w:val="24"/>
              </w:rPr>
              <w:t>et al.</w:t>
            </w:r>
            <w:r w:rsidRPr="008B175D">
              <w:rPr>
                <w:rFonts w:ascii="Times New Roman" w:hAnsi="Times New Roman" w:cs="Times New Roman"/>
                <w:sz w:val="24"/>
              </w:rPr>
              <w:t xml:space="preserve"> 2022). It allows the organisation, like Pall-Ex, to evaluate the complex datasets while enhancing decision-making efficiency. </w:t>
            </w:r>
          </w:p>
        </w:tc>
      </w:tr>
    </w:tbl>
    <w:p w14:paraId="08FE3424" w14:textId="77777777" w:rsidR="008B175D" w:rsidRPr="008B175D" w:rsidRDefault="00000000" w:rsidP="008B175D">
      <w:pPr>
        <w:spacing w:line="360" w:lineRule="auto"/>
        <w:jc w:val="center"/>
        <w:rPr>
          <w:rFonts w:ascii="Times New Roman" w:hAnsi="Times New Roman" w:cs="Times New Roman"/>
          <w:b/>
          <w:bCs/>
          <w:sz w:val="24"/>
        </w:rPr>
      </w:pPr>
      <w:r w:rsidRPr="008B175D">
        <w:rPr>
          <w:rFonts w:ascii="Times New Roman" w:hAnsi="Times New Roman" w:cs="Times New Roman"/>
          <w:b/>
          <w:bCs/>
          <w:sz w:val="24"/>
        </w:rPr>
        <w:t>Table 1: Chosen Tools and Platforms</w:t>
      </w:r>
    </w:p>
    <w:p w14:paraId="1B230253" w14:textId="77777777" w:rsidR="00B67C15" w:rsidRPr="00C854F4" w:rsidRDefault="00000000" w:rsidP="0065172D">
      <w:pPr>
        <w:pStyle w:val="Heading1"/>
      </w:pPr>
      <w:bookmarkStart w:id="4" w:name="_Toc225469589"/>
      <w:r w:rsidRPr="00C854F4">
        <w:t>Predictive Analysis</w:t>
      </w:r>
      <w:bookmarkEnd w:id="4"/>
    </w:p>
    <w:p w14:paraId="291CFB4D" w14:textId="77777777" w:rsidR="007A68D6" w:rsidRPr="00C854F4" w:rsidRDefault="00000000" w:rsidP="00943693">
      <w:pPr>
        <w:spacing w:line="360" w:lineRule="auto"/>
        <w:jc w:val="both"/>
        <w:rPr>
          <w:rFonts w:ascii="Times New Roman" w:hAnsi="Times New Roman" w:cs="Times New Roman"/>
          <w:b/>
          <w:sz w:val="24"/>
        </w:rPr>
      </w:pPr>
      <w:r w:rsidRPr="00C854F4">
        <w:rPr>
          <w:rFonts w:ascii="Times New Roman" w:hAnsi="Times New Roman" w:cs="Times New Roman"/>
          <w:b/>
          <w:sz w:val="24"/>
        </w:rPr>
        <w:t xml:space="preserve">Predictive Analysis Tools Suitable for Recommended </w:t>
      </w:r>
    </w:p>
    <w:p w14:paraId="57E187F2" w14:textId="77777777" w:rsidR="008E1F7A" w:rsidRPr="00C854F4" w:rsidRDefault="00000000" w:rsidP="00943693">
      <w:pPr>
        <w:spacing w:line="360" w:lineRule="auto"/>
        <w:jc w:val="both"/>
        <w:rPr>
          <w:rFonts w:ascii="Times New Roman" w:hAnsi="Times New Roman" w:cs="Times New Roman"/>
          <w:sz w:val="24"/>
        </w:rPr>
      </w:pPr>
      <w:r w:rsidRPr="00C854F4">
        <w:rPr>
          <w:rFonts w:ascii="Times New Roman" w:hAnsi="Times New Roman" w:cs="Times New Roman"/>
          <w:sz w:val="24"/>
        </w:rPr>
        <w:t xml:space="preserve">Following the discussion above, it can be recommended that predictive analysis tools </w:t>
      </w:r>
      <w:r w:rsidR="00485F77" w:rsidRPr="00C854F4">
        <w:rPr>
          <w:rFonts w:ascii="Times New Roman" w:hAnsi="Times New Roman" w:cs="Times New Roman"/>
          <w:sz w:val="24"/>
        </w:rPr>
        <w:t xml:space="preserve">such as Power BI, as well as Microsoft Excel, alongside IBM SPSS and RapidMiner, be used. </w:t>
      </w:r>
    </w:p>
    <w:p w14:paraId="022939FE" w14:textId="77777777" w:rsidR="00CF4BB3" w:rsidRPr="00C854F4" w:rsidRDefault="00000000" w:rsidP="0002501D">
      <w:pPr>
        <w:pStyle w:val="ListParagraph"/>
        <w:numPr>
          <w:ilvl w:val="0"/>
          <w:numId w:val="1"/>
        </w:numPr>
        <w:spacing w:line="360" w:lineRule="auto"/>
        <w:jc w:val="both"/>
        <w:rPr>
          <w:rFonts w:ascii="Times New Roman" w:hAnsi="Times New Roman" w:cs="Times New Roman"/>
          <w:sz w:val="24"/>
        </w:rPr>
      </w:pPr>
      <w:r w:rsidRPr="00C854F4">
        <w:rPr>
          <w:rFonts w:ascii="Times New Roman" w:hAnsi="Times New Roman" w:cs="Times New Roman"/>
          <w:sz w:val="24"/>
        </w:rPr>
        <w:t xml:space="preserve">Power BI, accordingly, </w:t>
      </w:r>
      <w:r w:rsidR="00146BE6" w:rsidRPr="00C854F4">
        <w:rPr>
          <w:rFonts w:ascii="Times New Roman" w:hAnsi="Times New Roman" w:cs="Times New Roman"/>
          <w:sz w:val="24"/>
        </w:rPr>
        <w:t>is seen to be ideal for interactive dashboards as well as related forecasting</w:t>
      </w:r>
      <w:r w:rsidR="00D66A97">
        <w:rPr>
          <w:rFonts w:ascii="Times New Roman" w:hAnsi="Times New Roman" w:cs="Times New Roman"/>
          <w:sz w:val="24"/>
        </w:rPr>
        <w:t xml:space="preserve"> (</w:t>
      </w:r>
      <w:r w:rsidR="00D66A97" w:rsidRPr="003F0CE4">
        <w:rPr>
          <w:rFonts w:ascii="Times New Roman" w:hAnsi="Times New Roman" w:cs="Times New Roman"/>
          <w:sz w:val="24"/>
        </w:rPr>
        <w:t>Shaharudin</w:t>
      </w:r>
      <w:r w:rsidR="00D66A97">
        <w:rPr>
          <w:rFonts w:ascii="Times New Roman" w:hAnsi="Times New Roman" w:cs="Times New Roman"/>
          <w:sz w:val="24"/>
        </w:rPr>
        <w:t xml:space="preserve"> </w:t>
      </w:r>
      <w:r w:rsidR="00D66A97" w:rsidRPr="00C854F4">
        <w:rPr>
          <w:rFonts w:ascii="Times New Roman" w:hAnsi="Times New Roman" w:cs="Times New Roman"/>
          <w:i/>
          <w:sz w:val="24"/>
        </w:rPr>
        <w:t>et al.</w:t>
      </w:r>
      <w:r w:rsidR="00D66A97">
        <w:rPr>
          <w:rFonts w:ascii="Times New Roman" w:hAnsi="Times New Roman" w:cs="Times New Roman"/>
          <w:sz w:val="24"/>
        </w:rPr>
        <w:t xml:space="preserve"> 2023)</w:t>
      </w:r>
      <w:r w:rsidR="00146BE6" w:rsidRPr="00C854F4">
        <w:rPr>
          <w:rFonts w:ascii="Times New Roman" w:hAnsi="Times New Roman" w:cs="Times New Roman"/>
          <w:sz w:val="24"/>
        </w:rPr>
        <w:t>.</w:t>
      </w:r>
    </w:p>
    <w:p w14:paraId="02A2680B" w14:textId="77777777" w:rsidR="00146BE6" w:rsidRPr="00C854F4" w:rsidRDefault="00000000" w:rsidP="0002501D">
      <w:pPr>
        <w:pStyle w:val="ListParagraph"/>
        <w:numPr>
          <w:ilvl w:val="0"/>
          <w:numId w:val="1"/>
        </w:numPr>
        <w:spacing w:line="360" w:lineRule="auto"/>
        <w:jc w:val="both"/>
        <w:rPr>
          <w:rFonts w:ascii="Times New Roman" w:hAnsi="Times New Roman" w:cs="Times New Roman"/>
          <w:sz w:val="24"/>
        </w:rPr>
      </w:pPr>
      <w:r w:rsidRPr="00C854F4">
        <w:rPr>
          <w:rFonts w:ascii="Times New Roman" w:hAnsi="Times New Roman" w:cs="Times New Roman"/>
          <w:sz w:val="24"/>
        </w:rPr>
        <w:t xml:space="preserve">Excel, on the other hand, would ensure support for basic predictive analysis </w:t>
      </w:r>
    </w:p>
    <w:p w14:paraId="2B7E2C44" w14:textId="77777777" w:rsidR="00146BE6" w:rsidRPr="00C854F4" w:rsidRDefault="00000000" w:rsidP="0002501D">
      <w:pPr>
        <w:pStyle w:val="ListParagraph"/>
        <w:numPr>
          <w:ilvl w:val="0"/>
          <w:numId w:val="1"/>
        </w:numPr>
        <w:spacing w:line="360" w:lineRule="auto"/>
        <w:jc w:val="both"/>
        <w:rPr>
          <w:rFonts w:ascii="Times New Roman" w:hAnsi="Times New Roman" w:cs="Times New Roman"/>
          <w:sz w:val="24"/>
        </w:rPr>
      </w:pPr>
      <w:r w:rsidRPr="00C854F4">
        <w:rPr>
          <w:rFonts w:ascii="Times New Roman" w:hAnsi="Times New Roman" w:cs="Times New Roman"/>
          <w:sz w:val="24"/>
        </w:rPr>
        <w:t xml:space="preserve">SPSS would enable advanced modelling of statistical parameters </w:t>
      </w:r>
    </w:p>
    <w:p w14:paraId="2274F502" w14:textId="77777777" w:rsidR="00146BE6" w:rsidRPr="00C854F4" w:rsidRDefault="00000000" w:rsidP="0002501D">
      <w:pPr>
        <w:pStyle w:val="ListParagraph"/>
        <w:numPr>
          <w:ilvl w:val="0"/>
          <w:numId w:val="1"/>
        </w:numPr>
        <w:spacing w:line="360" w:lineRule="auto"/>
        <w:jc w:val="both"/>
        <w:rPr>
          <w:rFonts w:ascii="Times New Roman" w:hAnsi="Times New Roman" w:cs="Times New Roman"/>
          <w:sz w:val="24"/>
        </w:rPr>
      </w:pPr>
      <w:r w:rsidRPr="00C854F4">
        <w:rPr>
          <w:rFonts w:ascii="Times New Roman" w:hAnsi="Times New Roman" w:cs="Times New Roman"/>
          <w:sz w:val="24"/>
        </w:rPr>
        <w:lastRenderedPageBreak/>
        <w:t xml:space="preserve">RapidMiner would further offer capabilities of machine learning </w:t>
      </w:r>
      <w:r w:rsidR="000F3F6C" w:rsidRPr="00C854F4">
        <w:rPr>
          <w:rFonts w:ascii="Times New Roman" w:hAnsi="Times New Roman" w:cs="Times New Roman"/>
          <w:sz w:val="24"/>
        </w:rPr>
        <w:t>for complex data of logistics</w:t>
      </w:r>
      <w:r w:rsidR="00D66A97">
        <w:rPr>
          <w:rFonts w:ascii="Times New Roman" w:hAnsi="Times New Roman" w:cs="Times New Roman"/>
          <w:sz w:val="24"/>
        </w:rPr>
        <w:t xml:space="preserve"> (</w:t>
      </w:r>
      <w:r w:rsidR="00D66A97" w:rsidRPr="003F0CE4">
        <w:rPr>
          <w:rFonts w:ascii="Times New Roman" w:hAnsi="Times New Roman" w:cs="Times New Roman"/>
          <w:sz w:val="24"/>
        </w:rPr>
        <w:t>Booker</w:t>
      </w:r>
      <w:r w:rsidR="00D66A97">
        <w:rPr>
          <w:rFonts w:ascii="Times New Roman" w:hAnsi="Times New Roman" w:cs="Times New Roman"/>
          <w:sz w:val="24"/>
        </w:rPr>
        <w:t xml:space="preserve"> </w:t>
      </w:r>
      <w:r w:rsidR="00D66A97" w:rsidRPr="00D66A97">
        <w:rPr>
          <w:rFonts w:ascii="Times New Roman" w:hAnsi="Times New Roman" w:cs="Times New Roman"/>
          <w:i/>
          <w:sz w:val="24"/>
        </w:rPr>
        <w:t>et al</w:t>
      </w:r>
      <w:r w:rsidR="00D66A97">
        <w:rPr>
          <w:rFonts w:ascii="Times New Roman" w:hAnsi="Times New Roman" w:cs="Times New Roman"/>
          <w:sz w:val="24"/>
        </w:rPr>
        <w:t>. 2024)</w:t>
      </w:r>
      <w:r w:rsidR="000F3F6C" w:rsidRPr="00C854F4">
        <w:rPr>
          <w:rFonts w:ascii="Times New Roman" w:hAnsi="Times New Roman" w:cs="Times New Roman"/>
          <w:sz w:val="24"/>
        </w:rPr>
        <w:t xml:space="preserve">. </w:t>
      </w:r>
    </w:p>
    <w:p w14:paraId="7BE8046C" w14:textId="77777777" w:rsidR="000F3F6C" w:rsidRPr="00C854F4" w:rsidRDefault="00000000" w:rsidP="000F3F6C">
      <w:pPr>
        <w:spacing w:line="360" w:lineRule="auto"/>
        <w:jc w:val="both"/>
        <w:rPr>
          <w:rFonts w:ascii="Times New Roman" w:hAnsi="Times New Roman" w:cs="Times New Roman"/>
          <w:sz w:val="24"/>
        </w:rPr>
      </w:pPr>
      <w:r w:rsidRPr="00C854F4">
        <w:rPr>
          <w:rFonts w:ascii="Times New Roman" w:hAnsi="Times New Roman" w:cs="Times New Roman"/>
          <w:sz w:val="24"/>
        </w:rPr>
        <w:t xml:space="preserve">These tools, collectively and in integrated manner, would be aligned with the needs of Pall-Ex's logistics forecast demands, predicting delays in delivery and equally optimising routes. </w:t>
      </w:r>
    </w:p>
    <w:p w14:paraId="0EFE9401" w14:textId="77777777" w:rsidR="007A68D6" w:rsidRDefault="00000000" w:rsidP="00943693">
      <w:pPr>
        <w:spacing w:line="360" w:lineRule="auto"/>
        <w:jc w:val="both"/>
        <w:rPr>
          <w:rFonts w:ascii="Times New Roman" w:hAnsi="Times New Roman" w:cs="Times New Roman"/>
          <w:b/>
          <w:sz w:val="24"/>
        </w:rPr>
      </w:pPr>
      <w:r w:rsidRPr="00C854F4">
        <w:rPr>
          <w:rFonts w:ascii="Times New Roman" w:hAnsi="Times New Roman" w:cs="Times New Roman"/>
          <w:b/>
          <w:sz w:val="24"/>
        </w:rPr>
        <w:t>Features, Usability, and Integration with Organisational Systems for Comparison</w:t>
      </w:r>
    </w:p>
    <w:p w14:paraId="5780AC13" w14:textId="77777777" w:rsidR="00C22BAB" w:rsidRDefault="00000000" w:rsidP="00943693">
      <w:pPr>
        <w:spacing w:line="360" w:lineRule="auto"/>
        <w:jc w:val="both"/>
        <w:rPr>
          <w:rFonts w:ascii="Times New Roman" w:hAnsi="Times New Roman" w:cs="Times New Roman"/>
          <w:sz w:val="24"/>
        </w:rPr>
      </w:pPr>
      <w:r>
        <w:rPr>
          <w:rFonts w:ascii="Times New Roman" w:hAnsi="Times New Roman" w:cs="Times New Roman"/>
          <w:sz w:val="24"/>
        </w:rPr>
        <w:t>Accordingly, the features as well as usability and integration with systems of organisations are compared and discussed below:</w:t>
      </w:r>
    </w:p>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5"/>
        <w:gridCol w:w="2276"/>
        <w:gridCol w:w="2254"/>
        <w:gridCol w:w="2301"/>
      </w:tblGrid>
      <w:tr w:rsidR="00696149" w14:paraId="5CA60B29" w14:textId="77777777" w:rsidTr="000E4226">
        <w:trPr>
          <w:jc w:val="center"/>
        </w:trPr>
        <w:tc>
          <w:tcPr>
            <w:tcW w:w="2916" w:type="dxa"/>
            <w:shd w:val="clear" w:color="auto" w:fill="92CDDC" w:themeFill="accent5" w:themeFillTint="99"/>
          </w:tcPr>
          <w:p w14:paraId="7E563A34" w14:textId="77777777" w:rsidR="00D66A97" w:rsidRPr="00D66A97" w:rsidRDefault="00000000" w:rsidP="00D66A97">
            <w:pPr>
              <w:spacing w:line="360" w:lineRule="auto"/>
              <w:jc w:val="center"/>
              <w:rPr>
                <w:rFonts w:ascii="Times New Roman" w:hAnsi="Times New Roman" w:cs="Times New Roman"/>
                <w:b/>
                <w:sz w:val="24"/>
              </w:rPr>
            </w:pPr>
            <w:r w:rsidRPr="00C854F4">
              <w:rPr>
                <w:rFonts w:ascii="Times New Roman" w:hAnsi="Times New Roman" w:cs="Times New Roman"/>
                <w:b/>
                <w:sz w:val="24"/>
              </w:rPr>
              <w:t xml:space="preserve">Predictive Analysis </w:t>
            </w:r>
            <w:r w:rsidRPr="00D66A97">
              <w:rPr>
                <w:rFonts w:ascii="Times New Roman" w:hAnsi="Times New Roman" w:cs="Times New Roman"/>
                <w:b/>
                <w:sz w:val="24"/>
              </w:rPr>
              <w:t>Tools</w:t>
            </w:r>
          </w:p>
        </w:tc>
        <w:tc>
          <w:tcPr>
            <w:tcW w:w="2394" w:type="dxa"/>
            <w:shd w:val="clear" w:color="auto" w:fill="92CDDC" w:themeFill="accent5" w:themeFillTint="99"/>
          </w:tcPr>
          <w:p w14:paraId="4D03CCE8" w14:textId="77777777" w:rsidR="00D66A97" w:rsidRPr="00D66A97" w:rsidRDefault="00000000" w:rsidP="00D66A97">
            <w:pPr>
              <w:spacing w:line="360" w:lineRule="auto"/>
              <w:jc w:val="center"/>
              <w:rPr>
                <w:rFonts w:ascii="Times New Roman" w:hAnsi="Times New Roman" w:cs="Times New Roman"/>
                <w:b/>
                <w:sz w:val="24"/>
              </w:rPr>
            </w:pPr>
            <w:r>
              <w:rPr>
                <w:rFonts w:ascii="Times New Roman" w:hAnsi="Times New Roman" w:cs="Times New Roman"/>
                <w:b/>
                <w:sz w:val="24"/>
              </w:rPr>
              <w:t xml:space="preserve">Key Features </w:t>
            </w:r>
          </w:p>
        </w:tc>
        <w:tc>
          <w:tcPr>
            <w:tcW w:w="2394" w:type="dxa"/>
            <w:shd w:val="clear" w:color="auto" w:fill="92CDDC" w:themeFill="accent5" w:themeFillTint="99"/>
          </w:tcPr>
          <w:p w14:paraId="25D8CF67" w14:textId="77777777" w:rsidR="00D66A97" w:rsidRPr="00D66A97" w:rsidRDefault="00000000" w:rsidP="00D66A97">
            <w:pPr>
              <w:spacing w:line="360" w:lineRule="auto"/>
              <w:jc w:val="center"/>
              <w:rPr>
                <w:rFonts w:ascii="Times New Roman" w:hAnsi="Times New Roman" w:cs="Times New Roman"/>
                <w:b/>
                <w:sz w:val="24"/>
              </w:rPr>
            </w:pPr>
            <w:r>
              <w:rPr>
                <w:rFonts w:ascii="Times New Roman" w:hAnsi="Times New Roman" w:cs="Times New Roman"/>
                <w:b/>
                <w:sz w:val="24"/>
              </w:rPr>
              <w:t xml:space="preserve">Usability </w:t>
            </w:r>
          </w:p>
        </w:tc>
        <w:tc>
          <w:tcPr>
            <w:tcW w:w="2394" w:type="dxa"/>
            <w:shd w:val="clear" w:color="auto" w:fill="92CDDC" w:themeFill="accent5" w:themeFillTint="99"/>
          </w:tcPr>
          <w:p w14:paraId="09996435" w14:textId="77777777" w:rsidR="00D66A97" w:rsidRPr="00D66A97" w:rsidRDefault="00000000" w:rsidP="00D66A97">
            <w:pPr>
              <w:spacing w:line="360" w:lineRule="auto"/>
              <w:jc w:val="center"/>
              <w:rPr>
                <w:rFonts w:ascii="Times New Roman" w:hAnsi="Times New Roman" w:cs="Times New Roman"/>
                <w:b/>
                <w:sz w:val="24"/>
              </w:rPr>
            </w:pPr>
            <w:r>
              <w:rPr>
                <w:rFonts w:ascii="Times New Roman" w:hAnsi="Times New Roman" w:cs="Times New Roman"/>
                <w:b/>
                <w:sz w:val="24"/>
              </w:rPr>
              <w:t xml:space="preserve">Integration </w:t>
            </w:r>
          </w:p>
        </w:tc>
      </w:tr>
      <w:tr w:rsidR="00696149" w14:paraId="220AD91D" w14:textId="77777777" w:rsidTr="00D66A97">
        <w:trPr>
          <w:jc w:val="center"/>
        </w:trPr>
        <w:tc>
          <w:tcPr>
            <w:tcW w:w="2916" w:type="dxa"/>
          </w:tcPr>
          <w:p w14:paraId="69070FCA" w14:textId="77777777" w:rsidR="00D66A97" w:rsidRDefault="00000000" w:rsidP="00D66A97">
            <w:pPr>
              <w:spacing w:line="360" w:lineRule="auto"/>
              <w:jc w:val="center"/>
              <w:rPr>
                <w:rFonts w:ascii="Times New Roman" w:hAnsi="Times New Roman" w:cs="Times New Roman"/>
                <w:sz w:val="24"/>
              </w:rPr>
            </w:pPr>
            <w:r>
              <w:rPr>
                <w:rFonts w:ascii="Times New Roman" w:hAnsi="Times New Roman" w:cs="Times New Roman"/>
                <w:sz w:val="24"/>
              </w:rPr>
              <w:t>Power BI</w:t>
            </w:r>
          </w:p>
        </w:tc>
        <w:tc>
          <w:tcPr>
            <w:tcW w:w="2394" w:type="dxa"/>
          </w:tcPr>
          <w:p w14:paraId="4EF5A7CD" w14:textId="77777777" w:rsidR="00D66A97" w:rsidRDefault="00000000" w:rsidP="00D66A97">
            <w:pPr>
              <w:spacing w:line="360" w:lineRule="auto"/>
              <w:jc w:val="both"/>
              <w:rPr>
                <w:rFonts w:ascii="Times New Roman" w:hAnsi="Times New Roman" w:cs="Times New Roman"/>
                <w:sz w:val="24"/>
              </w:rPr>
            </w:pPr>
            <w:r>
              <w:rPr>
                <w:rFonts w:ascii="Times New Roman" w:hAnsi="Times New Roman" w:cs="Times New Roman"/>
                <w:sz w:val="24"/>
              </w:rPr>
              <w:t xml:space="preserve">Forecasting and visual analytics. </w:t>
            </w:r>
          </w:p>
        </w:tc>
        <w:tc>
          <w:tcPr>
            <w:tcW w:w="2394" w:type="dxa"/>
          </w:tcPr>
          <w:p w14:paraId="41334122" w14:textId="77777777" w:rsidR="00D66A97" w:rsidRDefault="00000000" w:rsidP="00D66A97">
            <w:pPr>
              <w:spacing w:line="360" w:lineRule="auto"/>
              <w:jc w:val="center"/>
              <w:rPr>
                <w:rFonts w:ascii="Times New Roman" w:hAnsi="Times New Roman" w:cs="Times New Roman"/>
                <w:sz w:val="24"/>
              </w:rPr>
            </w:pPr>
            <w:r>
              <w:rPr>
                <w:rFonts w:ascii="Times New Roman" w:hAnsi="Times New Roman" w:cs="Times New Roman"/>
                <w:sz w:val="24"/>
              </w:rPr>
              <w:t>Moderate</w:t>
            </w:r>
          </w:p>
        </w:tc>
        <w:tc>
          <w:tcPr>
            <w:tcW w:w="2394" w:type="dxa"/>
          </w:tcPr>
          <w:p w14:paraId="66569123" w14:textId="77777777" w:rsidR="00D66A97" w:rsidRDefault="00000000" w:rsidP="00D66A97">
            <w:pPr>
              <w:spacing w:line="360" w:lineRule="auto"/>
              <w:jc w:val="both"/>
              <w:rPr>
                <w:rFonts w:ascii="Times New Roman" w:hAnsi="Times New Roman" w:cs="Times New Roman"/>
                <w:sz w:val="24"/>
              </w:rPr>
            </w:pPr>
            <w:r>
              <w:rPr>
                <w:rFonts w:ascii="Times New Roman" w:hAnsi="Times New Roman" w:cs="Times New Roman"/>
                <w:sz w:val="24"/>
              </w:rPr>
              <w:t xml:space="preserve">Stronger with ecosystem of Microsoft. </w:t>
            </w:r>
          </w:p>
        </w:tc>
      </w:tr>
      <w:tr w:rsidR="00696149" w14:paraId="6F2F580B" w14:textId="77777777" w:rsidTr="00D66A97">
        <w:trPr>
          <w:jc w:val="center"/>
        </w:trPr>
        <w:tc>
          <w:tcPr>
            <w:tcW w:w="2916" w:type="dxa"/>
          </w:tcPr>
          <w:p w14:paraId="1537E882" w14:textId="77777777" w:rsidR="00D66A97" w:rsidRDefault="00000000" w:rsidP="00D66A97">
            <w:pPr>
              <w:spacing w:line="360" w:lineRule="auto"/>
              <w:jc w:val="center"/>
              <w:rPr>
                <w:rFonts w:ascii="Times New Roman" w:hAnsi="Times New Roman" w:cs="Times New Roman"/>
                <w:sz w:val="24"/>
              </w:rPr>
            </w:pPr>
            <w:r w:rsidRPr="00C854F4">
              <w:rPr>
                <w:rFonts w:ascii="Times New Roman" w:hAnsi="Times New Roman" w:cs="Times New Roman"/>
                <w:sz w:val="24"/>
              </w:rPr>
              <w:t>Microsoft Excel</w:t>
            </w:r>
          </w:p>
        </w:tc>
        <w:tc>
          <w:tcPr>
            <w:tcW w:w="2394" w:type="dxa"/>
          </w:tcPr>
          <w:p w14:paraId="1CDF74D5" w14:textId="77777777" w:rsidR="00D66A97" w:rsidRDefault="00000000" w:rsidP="00D66A97">
            <w:pPr>
              <w:spacing w:line="360" w:lineRule="auto"/>
              <w:jc w:val="both"/>
              <w:rPr>
                <w:rFonts w:ascii="Times New Roman" w:hAnsi="Times New Roman" w:cs="Times New Roman"/>
                <w:sz w:val="24"/>
              </w:rPr>
            </w:pPr>
            <w:r>
              <w:rPr>
                <w:rFonts w:ascii="Times New Roman" w:hAnsi="Times New Roman" w:cs="Times New Roman"/>
                <w:sz w:val="24"/>
              </w:rPr>
              <w:t>Regression and trend analysis (</w:t>
            </w:r>
            <w:r w:rsidR="00A942C2" w:rsidRPr="00455348">
              <w:rPr>
                <w:rFonts w:ascii="Times New Roman" w:hAnsi="Times New Roman" w:cs="Times New Roman"/>
                <w:sz w:val="24"/>
              </w:rPr>
              <w:t>Brusco</w:t>
            </w:r>
            <w:r w:rsidR="00A942C2">
              <w:rPr>
                <w:rFonts w:ascii="Times New Roman" w:hAnsi="Times New Roman" w:cs="Times New Roman"/>
                <w:sz w:val="24"/>
              </w:rPr>
              <w:t>, 2022</w:t>
            </w:r>
            <w:r>
              <w:rPr>
                <w:rFonts w:ascii="Times New Roman" w:hAnsi="Times New Roman" w:cs="Times New Roman"/>
                <w:sz w:val="24"/>
              </w:rPr>
              <w:t>).</w:t>
            </w:r>
          </w:p>
        </w:tc>
        <w:tc>
          <w:tcPr>
            <w:tcW w:w="2394" w:type="dxa"/>
          </w:tcPr>
          <w:p w14:paraId="4391CC4C" w14:textId="77777777" w:rsidR="00D66A97" w:rsidRDefault="00000000" w:rsidP="00D66A97">
            <w:pPr>
              <w:spacing w:line="360" w:lineRule="auto"/>
              <w:jc w:val="center"/>
              <w:rPr>
                <w:rFonts w:ascii="Times New Roman" w:hAnsi="Times New Roman" w:cs="Times New Roman"/>
                <w:sz w:val="24"/>
              </w:rPr>
            </w:pPr>
            <w:r>
              <w:rPr>
                <w:rFonts w:ascii="Times New Roman" w:hAnsi="Times New Roman" w:cs="Times New Roman"/>
                <w:sz w:val="24"/>
              </w:rPr>
              <w:t>Easy</w:t>
            </w:r>
          </w:p>
        </w:tc>
        <w:tc>
          <w:tcPr>
            <w:tcW w:w="2394" w:type="dxa"/>
          </w:tcPr>
          <w:p w14:paraId="4B574CEF" w14:textId="77777777" w:rsidR="00D66A97" w:rsidRDefault="00000000" w:rsidP="00D66A97">
            <w:pPr>
              <w:spacing w:line="360" w:lineRule="auto"/>
              <w:jc w:val="both"/>
              <w:rPr>
                <w:rFonts w:ascii="Times New Roman" w:hAnsi="Times New Roman" w:cs="Times New Roman"/>
                <w:sz w:val="24"/>
              </w:rPr>
            </w:pPr>
            <w:r>
              <w:rPr>
                <w:rFonts w:ascii="Times New Roman" w:hAnsi="Times New Roman" w:cs="Times New Roman"/>
                <w:sz w:val="24"/>
              </w:rPr>
              <w:t xml:space="preserve">High compatibility. </w:t>
            </w:r>
          </w:p>
        </w:tc>
      </w:tr>
      <w:tr w:rsidR="00696149" w14:paraId="58D67B16" w14:textId="77777777" w:rsidTr="00D66A97">
        <w:trPr>
          <w:jc w:val="center"/>
        </w:trPr>
        <w:tc>
          <w:tcPr>
            <w:tcW w:w="2916" w:type="dxa"/>
          </w:tcPr>
          <w:p w14:paraId="06519B6E" w14:textId="77777777" w:rsidR="00D66A97" w:rsidRDefault="00000000" w:rsidP="00D66A97">
            <w:pPr>
              <w:spacing w:line="360" w:lineRule="auto"/>
              <w:jc w:val="center"/>
              <w:rPr>
                <w:rFonts w:ascii="Times New Roman" w:hAnsi="Times New Roman" w:cs="Times New Roman"/>
                <w:sz w:val="24"/>
              </w:rPr>
            </w:pPr>
            <w:r>
              <w:rPr>
                <w:rFonts w:ascii="Times New Roman" w:hAnsi="Times New Roman" w:cs="Times New Roman"/>
                <w:sz w:val="24"/>
              </w:rPr>
              <w:t>SPSS</w:t>
            </w:r>
          </w:p>
        </w:tc>
        <w:tc>
          <w:tcPr>
            <w:tcW w:w="2394" w:type="dxa"/>
          </w:tcPr>
          <w:p w14:paraId="03C48123" w14:textId="77777777" w:rsidR="00D66A97" w:rsidRDefault="00000000" w:rsidP="00D66A97">
            <w:pPr>
              <w:spacing w:line="360" w:lineRule="auto"/>
              <w:jc w:val="both"/>
              <w:rPr>
                <w:rFonts w:ascii="Times New Roman" w:hAnsi="Times New Roman" w:cs="Times New Roman"/>
                <w:sz w:val="24"/>
              </w:rPr>
            </w:pPr>
            <w:r>
              <w:rPr>
                <w:rFonts w:ascii="Times New Roman" w:hAnsi="Times New Roman" w:cs="Times New Roman"/>
                <w:sz w:val="24"/>
              </w:rPr>
              <w:t xml:space="preserve">Advanced models of statistics. </w:t>
            </w:r>
          </w:p>
        </w:tc>
        <w:tc>
          <w:tcPr>
            <w:tcW w:w="2394" w:type="dxa"/>
          </w:tcPr>
          <w:p w14:paraId="249ADBB5" w14:textId="77777777" w:rsidR="00D66A97" w:rsidRDefault="00000000" w:rsidP="00D66A97">
            <w:pPr>
              <w:spacing w:line="360" w:lineRule="auto"/>
              <w:jc w:val="center"/>
              <w:rPr>
                <w:rFonts w:ascii="Times New Roman" w:hAnsi="Times New Roman" w:cs="Times New Roman"/>
                <w:sz w:val="24"/>
              </w:rPr>
            </w:pPr>
            <w:r>
              <w:rPr>
                <w:rFonts w:ascii="Times New Roman" w:hAnsi="Times New Roman" w:cs="Times New Roman"/>
                <w:sz w:val="24"/>
              </w:rPr>
              <w:t>Complex</w:t>
            </w:r>
          </w:p>
        </w:tc>
        <w:tc>
          <w:tcPr>
            <w:tcW w:w="2394" w:type="dxa"/>
          </w:tcPr>
          <w:p w14:paraId="63EB66E0" w14:textId="77777777" w:rsidR="00D66A97" w:rsidRDefault="00000000" w:rsidP="00D66A97">
            <w:pPr>
              <w:spacing w:line="360" w:lineRule="auto"/>
              <w:jc w:val="both"/>
              <w:rPr>
                <w:rFonts w:ascii="Times New Roman" w:hAnsi="Times New Roman" w:cs="Times New Roman"/>
                <w:sz w:val="24"/>
              </w:rPr>
            </w:pPr>
            <w:r>
              <w:rPr>
                <w:rFonts w:ascii="Times New Roman" w:hAnsi="Times New Roman" w:cs="Times New Roman"/>
                <w:sz w:val="24"/>
              </w:rPr>
              <w:t xml:space="preserve">Moderate. </w:t>
            </w:r>
          </w:p>
        </w:tc>
      </w:tr>
      <w:tr w:rsidR="00696149" w14:paraId="094D1996" w14:textId="77777777" w:rsidTr="00D66A97">
        <w:trPr>
          <w:jc w:val="center"/>
        </w:trPr>
        <w:tc>
          <w:tcPr>
            <w:tcW w:w="2916" w:type="dxa"/>
          </w:tcPr>
          <w:p w14:paraId="373CE16C" w14:textId="77777777" w:rsidR="00D66A97" w:rsidRDefault="00000000" w:rsidP="00D66A97">
            <w:pPr>
              <w:spacing w:line="360" w:lineRule="auto"/>
              <w:jc w:val="center"/>
              <w:rPr>
                <w:rFonts w:ascii="Times New Roman" w:hAnsi="Times New Roman" w:cs="Times New Roman"/>
                <w:sz w:val="24"/>
              </w:rPr>
            </w:pPr>
            <w:r>
              <w:rPr>
                <w:rFonts w:ascii="Times New Roman" w:hAnsi="Times New Roman" w:cs="Times New Roman"/>
                <w:sz w:val="24"/>
              </w:rPr>
              <w:t>RapidMiner</w:t>
            </w:r>
          </w:p>
        </w:tc>
        <w:tc>
          <w:tcPr>
            <w:tcW w:w="2394" w:type="dxa"/>
          </w:tcPr>
          <w:p w14:paraId="35A0AB53" w14:textId="77777777" w:rsidR="00D66A97" w:rsidRDefault="00000000" w:rsidP="00D66A97">
            <w:pPr>
              <w:spacing w:line="360" w:lineRule="auto"/>
              <w:jc w:val="both"/>
              <w:rPr>
                <w:rFonts w:ascii="Times New Roman" w:hAnsi="Times New Roman" w:cs="Times New Roman"/>
                <w:sz w:val="24"/>
              </w:rPr>
            </w:pPr>
            <w:r>
              <w:rPr>
                <w:rFonts w:ascii="Times New Roman" w:hAnsi="Times New Roman" w:cs="Times New Roman"/>
                <w:sz w:val="24"/>
              </w:rPr>
              <w:t>Machine learning and automation (</w:t>
            </w:r>
            <w:r w:rsidR="00A942C2" w:rsidRPr="003F0CE4">
              <w:rPr>
                <w:rFonts w:ascii="Times New Roman" w:hAnsi="Times New Roman" w:cs="Times New Roman"/>
                <w:sz w:val="24"/>
              </w:rPr>
              <w:t>Shmueli</w:t>
            </w:r>
            <w:r w:rsidR="00A942C2">
              <w:rPr>
                <w:rFonts w:ascii="Times New Roman" w:hAnsi="Times New Roman" w:cs="Times New Roman"/>
                <w:sz w:val="24"/>
              </w:rPr>
              <w:t xml:space="preserve"> </w:t>
            </w:r>
            <w:r w:rsidR="00A942C2" w:rsidRPr="00A942C2">
              <w:rPr>
                <w:rFonts w:ascii="Times New Roman" w:hAnsi="Times New Roman" w:cs="Times New Roman"/>
                <w:i/>
                <w:sz w:val="24"/>
              </w:rPr>
              <w:t>et al.</w:t>
            </w:r>
            <w:r w:rsidR="00A942C2">
              <w:rPr>
                <w:rFonts w:ascii="Times New Roman" w:hAnsi="Times New Roman" w:cs="Times New Roman"/>
                <w:sz w:val="24"/>
              </w:rPr>
              <w:t xml:space="preserve"> 2023</w:t>
            </w:r>
            <w:r>
              <w:rPr>
                <w:rFonts w:ascii="Times New Roman" w:hAnsi="Times New Roman" w:cs="Times New Roman"/>
                <w:sz w:val="24"/>
              </w:rPr>
              <w:t xml:space="preserve">). </w:t>
            </w:r>
          </w:p>
        </w:tc>
        <w:tc>
          <w:tcPr>
            <w:tcW w:w="2394" w:type="dxa"/>
          </w:tcPr>
          <w:p w14:paraId="6FD966BE" w14:textId="77777777" w:rsidR="00D66A97" w:rsidRDefault="00000000" w:rsidP="00D66A97">
            <w:pPr>
              <w:spacing w:line="360" w:lineRule="auto"/>
              <w:jc w:val="center"/>
              <w:rPr>
                <w:rFonts w:ascii="Times New Roman" w:hAnsi="Times New Roman" w:cs="Times New Roman"/>
                <w:sz w:val="24"/>
              </w:rPr>
            </w:pPr>
            <w:r>
              <w:rPr>
                <w:rFonts w:ascii="Times New Roman" w:hAnsi="Times New Roman" w:cs="Times New Roman"/>
                <w:sz w:val="24"/>
              </w:rPr>
              <w:t>User-friendly</w:t>
            </w:r>
          </w:p>
        </w:tc>
        <w:tc>
          <w:tcPr>
            <w:tcW w:w="2394" w:type="dxa"/>
          </w:tcPr>
          <w:p w14:paraId="02476DD4" w14:textId="77777777" w:rsidR="00D66A97" w:rsidRDefault="00000000" w:rsidP="00D66A97">
            <w:pPr>
              <w:spacing w:line="360" w:lineRule="auto"/>
              <w:jc w:val="both"/>
              <w:rPr>
                <w:rFonts w:ascii="Times New Roman" w:hAnsi="Times New Roman" w:cs="Times New Roman"/>
                <w:sz w:val="24"/>
              </w:rPr>
            </w:pPr>
            <w:r>
              <w:rPr>
                <w:rFonts w:ascii="Times New Roman" w:hAnsi="Times New Roman" w:cs="Times New Roman"/>
                <w:sz w:val="24"/>
              </w:rPr>
              <w:t xml:space="preserve">Integration of cloud and big data. </w:t>
            </w:r>
          </w:p>
        </w:tc>
      </w:tr>
    </w:tbl>
    <w:p w14:paraId="6DDB527A" w14:textId="77777777" w:rsidR="00C22BAB" w:rsidRPr="00D66A97" w:rsidRDefault="00000000" w:rsidP="00D66A97">
      <w:pPr>
        <w:spacing w:line="360" w:lineRule="auto"/>
        <w:jc w:val="center"/>
        <w:rPr>
          <w:rFonts w:ascii="Times New Roman" w:hAnsi="Times New Roman" w:cs="Times New Roman"/>
          <w:b/>
          <w:sz w:val="24"/>
        </w:rPr>
      </w:pPr>
      <w:r>
        <w:rPr>
          <w:rFonts w:ascii="Times New Roman" w:hAnsi="Times New Roman" w:cs="Times New Roman"/>
          <w:b/>
          <w:sz w:val="24"/>
        </w:rPr>
        <w:t xml:space="preserve">Table 2: Comparative Aspects of </w:t>
      </w:r>
      <w:r w:rsidRPr="00C854F4">
        <w:rPr>
          <w:rFonts w:ascii="Times New Roman" w:hAnsi="Times New Roman" w:cs="Times New Roman"/>
          <w:b/>
          <w:sz w:val="24"/>
        </w:rPr>
        <w:t xml:space="preserve">Predictive Analysis </w:t>
      </w:r>
      <w:r w:rsidRPr="00D66A97">
        <w:rPr>
          <w:rFonts w:ascii="Times New Roman" w:hAnsi="Times New Roman" w:cs="Times New Roman"/>
          <w:b/>
          <w:sz w:val="24"/>
        </w:rPr>
        <w:t>Tools</w:t>
      </w:r>
    </w:p>
    <w:p w14:paraId="11F811FE" w14:textId="77777777" w:rsidR="00C854F4" w:rsidRDefault="00000000" w:rsidP="00943693">
      <w:pPr>
        <w:spacing w:line="360" w:lineRule="auto"/>
        <w:jc w:val="both"/>
        <w:rPr>
          <w:rFonts w:ascii="Times New Roman" w:hAnsi="Times New Roman" w:cs="Times New Roman"/>
          <w:b/>
          <w:sz w:val="24"/>
        </w:rPr>
      </w:pPr>
      <w:r w:rsidRPr="00C854F4">
        <w:rPr>
          <w:rFonts w:ascii="Times New Roman" w:hAnsi="Times New Roman" w:cs="Times New Roman"/>
          <w:b/>
          <w:sz w:val="24"/>
        </w:rPr>
        <w:t xml:space="preserve">Reporting Automation or Forecasting Capabilities to Discuss </w:t>
      </w:r>
    </w:p>
    <w:p w14:paraId="74D6F564" w14:textId="77777777" w:rsidR="00D66A97" w:rsidRPr="00D66A97" w:rsidRDefault="00000000" w:rsidP="00943693">
      <w:pPr>
        <w:spacing w:line="360" w:lineRule="auto"/>
        <w:jc w:val="both"/>
        <w:rPr>
          <w:rFonts w:ascii="Times New Roman" w:hAnsi="Times New Roman" w:cs="Times New Roman"/>
          <w:sz w:val="24"/>
        </w:rPr>
      </w:pPr>
      <w:r>
        <w:rPr>
          <w:rFonts w:ascii="Times New Roman" w:hAnsi="Times New Roman" w:cs="Times New Roman"/>
          <w:sz w:val="24"/>
        </w:rPr>
        <w:t>Now, in comparative parameters, it can be implied that these tools would enable automated reporting and related forecasting for Pall-Ex. Accordingly, Power BI is seen to be providing dashboards with updated, automated data in real-time (</w:t>
      </w:r>
      <w:r w:rsidR="00A942C2">
        <w:rPr>
          <w:rFonts w:ascii="Times New Roman" w:hAnsi="Times New Roman" w:cs="Times New Roman"/>
          <w:sz w:val="24"/>
        </w:rPr>
        <w:t>Hartzel</w:t>
      </w:r>
      <w:r w:rsidRPr="003F0CE4">
        <w:rPr>
          <w:rFonts w:ascii="Times New Roman" w:hAnsi="Times New Roman" w:cs="Times New Roman"/>
          <w:sz w:val="24"/>
        </w:rPr>
        <w:t xml:space="preserve"> and Ozturk</w:t>
      </w:r>
      <w:r>
        <w:rPr>
          <w:rFonts w:ascii="Times New Roman" w:hAnsi="Times New Roman" w:cs="Times New Roman"/>
          <w:sz w:val="24"/>
        </w:rPr>
        <w:t xml:space="preserve">, 2024). On the other hand, Microsoft Excel is perceived to support trend forecasting for Pall-Ex. Furthermore, RapidMiner would allow Pall-Ex to automate predictive modelling, while SPSS would offer </w:t>
      </w:r>
      <w:r>
        <w:rPr>
          <w:rFonts w:ascii="Times New Roman" w:hAnsi="Times New Roman" w:cs="Times New Roman"/>
          <w:sz w:val="24"/>
        </w:rPr>
        <w:lastRenderedPageBreak/>
        <w:t>statistical forecasts in detail. This, in turn, is subject to enhancing logistics decision-making proactively alongside bringing operational efficiency.</w:t>
      </w:r>
    </w:p>
    <w:p w14:paraId="7590FF67" w14:textId="77777777" w:rsidR="00B67C15" w:rsidRPr="00C854F4" w:rsidRDefault="00000000" w:rsidP="0065172D">
      <w:pPr>
        <w:pStyle w:val="Heading1"/>
      </w:pPr>
      <w:bookmarkStart w:id="5" w:name="_Toc225469590"/>
      <w:r w:rsidRPr="00C854F4">
        <w:t>Ethical and Data Security Considerations</w:t>
      </w:r>
      <w:bookmarkEnd w:id="5"/>
    </w:p>
    <w:p w14:paraId="56A2F8D8" w14:textId="77777777" w:rsidR="00C854F4" w:rsidRDefault="00000000" w:rsidP="00943693">
      <w:pPr>
        <w:spacing w:line="360" w:lineRule="auto"/>
        <w:jc w:val="both"/>
        <w:rPr>
          <w:rFonts w:ascii="Times New Roman" w:hAnsi="Times New Roman" w:cs="Times New Roman"/>
          <w:b/>
          <w:sz w:val="24"/>
        </w:rPr>
      </w:pPr>
      <w:r w:rsidRPr="00C854F4">
        <w:rPr>
          <w:rFonts w:ascii="Times New Roman" w:hAnsi="Times New Roman" w:cs="Times New Roman"/>
          <w:b/>
          <w:sz w:val="24"/>
        </w:rPr>
        <w:t>GDPR and Other Legal Compliance Aspects</w:t>
      </w:r>
    </w:p>
    <w:p w14:paraId="45315BFF" w14:textId="77777777" w:rsidR="008B175D" w:rsidRPr="008B175D" w:rsidRDefault="00000000" w:rsidP="00943693">
      <w:pPr>
        <w:spacing w:line="360" w:lineRule="auto"/>
        <w:jc w:val="both"/>
        <w:rPr>
          <w:rFonts w:ascii="Times New Roman" w:hAnsi="Times New Roman" w:cs="Times New Roman"/>
          <w:sz w:val="24"/>
        </w:rPr>
      </w:pPr>
      <w:r w:rsidRPr="008B175D">
        <w:rPr>
          <w:rFonts w:ascii="Times New Roman" w:hAnsi="Times New Roman" w:cs="Times New Roman"/>
          <w:sz w:val="24"/>
        </w:rPr>
        <w:t xml:space="preserve">It can be stated that, for Pall-Ex, compliance with the </w:t>
      </w:r>
      <w:r w:rsidRPr="008B175D">
        <w:rPr>
          <w:rFonts w:ascii="Times New Roman" w:hAnsi="Times New Roman" w:cs="Times New Roman"/>
          <w:i/>
          <w:iCs/>
          <w:sz w:val="24"/>
        </w:rPr>
        <w:t>“General Data Protection Regulation (GDPR)”</w:t>
      </w:r>
      <w:r w:rsidRPr="008B175D">
        <w:rPr>
          <w:rFonts w:ascii="Times New Roman" w:hAnsi="Times New Roman" w:cs="Times New Roman"/>
          <w:sz w:val="24"/>
        </w:rPr>
        <w:t xml:space="preserve"> is necessary while managing the customers and delivery data (</w:t>
      </w:r>
      <w:r w:rsidRPr="008B175D">
        <w:rPr>
          <w:rFonts w:ascii="Times New Roman" w:hAnsi="Times New Roman" w:cs="Times New Roman"/>
          <w:sz w:val="24"/>
          <w:lang w:val="en-IN"/>
        </w:rPr>
        <w:t>gov.uk, 2026</w:t>
      </w:r>
      <w:r w:rsidRPr="008B175D">
        <w:rPr>
          <w:rFonts w:ascii="Times New Roman" w:hAnsi="Times New Roman" w:cs="Times New Roman"/>
          <w:sz w:val="24"/>
        </w:rPr>
        <w:t xml:space="preserve">). This ensures lawful processing, data minimisation, and accountability in the context of Pall-Ex. </w:t>
      </w:r>
    </w:p>
    <w:p w14:paraId="11A32433" w14:textId="77777777" w:rsidR="00AA6A09" w:rsidRDefault="00000000" w:rsidP="00943693">
      <w:pPr>
        <w:spacing w:line="360" w:lineRule="auto"/>
        <w:jc w:val="both"/>
        <w:rPr>
          <w:rFonts w:ascii="Times New Roman" w:hAnsi="Times New Roman" w:cs="Times New Roman"/>
          <w:b/>
          <w:sz w:val="24"/>
        </w:rPr>
      </w:pPr>
      <w:r w:rsidRPr="00AA6A09">
        <w:rPr>
          <w:rFonts w:ascii="Times New Roman" w:hAnsi="Times New Roman" w:cs="Times New Roman"/>
          <w:b/>
          <w:sz w:val="24"/>
        </w:rPr>
        <w:t>Data Ownership, Consent, and Transparency</w:t>
      </w:r>
    </w:p>
    <w:p w14:paraId="3AB074D8" w14:textId="77777777" w:rsidR="008B175D" w:rsidRPr="008B175D" w:rsidRDefault="00000000" w:rsidP="00943693">
      <w:pPr>
        <w:spacing w:line="360" w:lineRule="auto"/>
        <w:jc w:val="both"/>
        <w:rPr>
          <w:rFonts w:ascii="Times New Roman" w:hAnsi="Times New Roman" w:cs="Times New Roman"/>
          <w:sz w:val="24"/>
        </w:rPr>
      </w:pPr>
      <w:r w:rsidRPr="008B175D">
        <w:rPr>
          <w:rFonts w:ascii="Times New Roman" w:hAnsi="Times New Roman" w:cs="Times New Roman"/>
          <w:sz w:val="24"/>
        </w:rPr>
        <w:t>It should be noted that clear data ownership policies should be established. It should ensure that customers can understand the way their data has been collected and utilised. Obtaining informed consent while maintaining transparency could establish trust (Narkhede</w:t>
      </w:r>
      <w:r>
        <w:rPr>
          <w:rFonts w:ascii="Times New Roman" w:hAnsi="Times New Roman" w:cs="Times New Roman"/>
          <w:sz w:val="24"/>
        </w:rPr>
        <w:t xml:space="preserve"> </w:t>
      </w:r>
      <w:r w:rsidRPr="008B175D">
        <w:rPr>
          <w:rFonts w:ascii="Times New Roman" w:hAnsi="Times New Roman" w:cs="Times New Roman"/>
          <w:i/>
          <w:sz w:val="24"/>
        </w:rPr>
        <w:t>et al</w:t>
      </w:r>
      <w:r w:rsidRPr="008B175D">
        <w:rPr>
          <w:rFonts w:ascii="Times New Roman" w:hAnsi="Times New Roman" w:cs="Times New Roman"/>
          <w:sz w:val="24"/>
        </w:rPr>
        <w:t>. 2025). In this way, organisations, like Pal-Ex, would be able to practice and support the ethical data practices.</w:t>
      </w:r>
    </w:p>
    <w:p w14:paraId="1E7F64C7" w14:textId="77777777" w:rsidR="00AA6A09" w:rsidRDefault="00000000" w:rsidP="00943693">
      <w:pPr>
        <w:spacing w:line="360" w:lineRule="auto"/>
        <w:jc w:val="both"/>
        <w:rPr>
          <w:rFonts w:ascii="Times New Roman" w:hAnsi="Times New Roman" w:cs="Times New Roman"/>
          <w:b/>
          <w:sz w:val="24"/>
        </w:rPr>
      </w:pPr>
      <w:r w:rsidRPr="00AA6A09">
        <w:rPr>
          <w:rFonts w:ascii="Times New Roman" w:hAnsi="Times New Roman" w:cs="Times New Roman"/>
          <w:b/>
          <w:sz w:val="24"/>
        </w:rPr>
        <w:t>Access Controls, Encryption, and Other Safeguards</w:t>
      </w:r>
    </w:p>
    <w:p w14:paraId="1849E5C3" w14:textId="77777777" w:rsidR="008B175D" w:rsidRPr="008B175D" w:rsidRDefault="00000000" w:rsidP="00943693">
      <w:pPr>
        <w:spacing w:line="360" w:lineRule="auto"/>
        <w:jc w:val="both"/>
        <w:rPr>
          <w:rFonts w:ascii="Times New Roman" w:hAnsi="Times New Roman" w:cs="Times New Roman"/>
          <w:sz w:val="24"/>
        </w:rPr>
      </w:pPr>
      <w:r w:rsidRPr="008B175D">
        <w:rPr>
          <w:rFonts w:ascii="Times New Roman" w:hAnsi="Times New Roman" w:cs="Times New Roman"/>
          <w:sz w:val="24"/>
        </w:rPr>
        <w:t>It can be seen that role-based access controls need to restrict data usage, while encryption further protects the sensitive logistics and customer data (Omotunde and Ahmed, 2023). Regular audits and system monitoring further could strengthen security.</w:t>
      </w:r>
    </w:p>
    <w:p w14:paraId="6600178B" w14:textId="77777777" w:rsidR="00AA6A09" w:rsidRDefault="00000000" w:rsidP="00943693">
      <w:pPr>
        <w:spacing w:line="360" w:lineRule="auto"/>
        <w:jc w:val="both"/>
        <w:rPr>
          <w:rFonts w:ascii="Times New Roman" w:hAnsi="Times New Roman" w:cs="Times New Roman"/>
          <w:b/>
          <w:sz w:val="24"/>
        </w:rPr>
      </w:pPr>
      <w:r w:rsidRPr="00AA6A09">
        <w:rPr>
          <w:rFonts w:ascii="Times New Roman" w:hAnsi="Times New Roman" w:cs="Times New Roman"/>
          <w:b/>
          <w:sz w:val="24"/>
        </w:rPr>
        <w:t xml:space="preserve">Internal </w:t>
      </w:r>
      <w:r w:rsidR="00991D5C" w:rsidRPr="00AA6A09">
        <w:rPr>
          <w:rFonts w:ascii="Times New Roman" w:hAnsi="Times New Roman" w:cs="Times New Roman"/>
          <w:b/>
          <w:sz w:val="24"/>
        </w:rPr>
        <w:t>and</w:t>
      </w:r>
      <w:r w:rsidRPr="00AA6A09">
        <w:rPr>
          <w:rFonts w:ascii="Times New Roman" w:hAnsi="Times New Roman" w:cs="Times New Roman"/>
          <w:b/>
          <w:sz w:val="24"/>
        </w:rPr>
        <w:t xml:space="preserve"> External Threats</w:t>
      </w:r>
    </w:p>
    <w:p w14:paraId="2C94280F" w14:textId="77777777" w:rsidR="0085392E" w:rsidRPr="0085392E" w:rsidRDefault="00000000" w:rsidP="0085392E">
      <w:pPr>
        <w:spacing w:line="360" w:lineRule="auto"/>
        <w:jc w:val="both"/>
        <w:rPr>
          <w:rFonts w:ascii="Times New Roman" w:hAnsi="Times New Roman" w:cs="Times New Roman"/>
          <w:sz w:val="24"/>
        </w:rPr>
      </w:pPr>
      <w:r w:rsidRPr="0085392E">
        <w:rPr>
          <w:rFonts w:ascii="Times New Roman" w:hAnsi="Times New Roman" w:cs="Times New Roman"/>
          <w:sz w:val="24"/>
        </w:rPr>
        <w:t>Based on the above discussion, it is now important for Pal-Ex to identify both internal as well as external threats, such as</w:t>
      </w:r>
    </w:p>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696149" w14:paraId="5E770D6A" w14:textId="77777777" w:rsidTr="000E4226">
        <w:trPr>
          <w:jc w:val="center"/>
        </w:trPr>
        <w:tc>
          <w:tcPr>
            <w:tcW w:w="4508" w:type="dxa"/>
            <w:shd w:val="clear" w:color="auto" w:fill="FABF8F" w:themeFill="accent6" w:themeFillTint="99"/>
          </w:tcPr>
          <w:p w14:paraId="4AD184E4" w14:textId="77777777" w:rsidR="0085392E" w:rsidRPr="0085392E" w:rsidRDefault="00000000" w:rsidP="003706F4">
            <w:pPr>
              <w:spacing w:line="360" w:lineRule="auto"/>
              <w:jc w:val="center"/>
              <w:rPr>
                <w:rFonts w:ascii="Times New Roman" w:hAnsi="Times New Roman" w:cs="Times New Roman"/>
                <w:b/>
                <w:bCs/>
                <w:sz w:val="24"/>
              </w:rPr>
            </w:pPr>
            <w:r w:rsidRPr="0085392E">
              <w:rPr>
                <w:rFonts w:ascii="Times New Roman" w:hAnsi="Times New Roman" w:cs="Times New Roman"/>
                <w:b/>
                <w:bCs/>
                <w:sz w:val="24"/>
              </w:rPr>
              <w:t>Internal Threats</w:t>
            </w:r>
          </w:p>
        </w:tc>
        <w:tc>
          <w:tcPr>
            <w:tcW w:w="4508" w:type="dxa"/>
            <w:shd w:val="clear" w:color="auto" w:fill="FABF8F" w:themeFill="accent6" w:themeFillTint="99"/>
          </w:tcPr>
          <w:p w14:paraId="62E3F691" w14:textId="77777777" w:rsidR="0085392E" w:rsidRPr="0085392E" w:rsidRDefault="00000000" w:rsidP="003706F4">
            <w:pPr>
              <w:spacing w:line="360" w:lineRule="auto"/>
              <w:jc w:val="center"/>
              <w:rPr>
                <w:rFonts w:ascii="Times New Roman" w:hAnsi="Times New Roman" w:cs="Times New Roman"/>
                <w:b/>
                <w:bCs/>
                <w:sz w:val="24"/>
              </w:rPr>
            </w:pPr>
            <w:r w:rsidRPr="0085392E">
              <w:rPr>
                <w:rFonts w:ascii="Times New Roman" w:hAnsi="Times New Roman" w:cs="Times New Roman"/>
                <w:b/>
                <w:bCs/>
                <w:sz w:val="24"/>
              </w:rPr>
              <w:t>External Threats</w:t>
            </w:r>
          </w:p>
        </w:tc>
      </w:tr>
      <w:tr w:rsidR="00696149" w14:paraId="0CB61C7E" w14:textId="77777777" w:rsidTr="000E4226">
        <w:trPr>
          <w:jc w:val="center"/>
        </w:trPr>
        <w:tc>
          <w:tcPr>
            <w:tcW w:w="4508" w:type="dxa"/>
          </w:tcPr>
          <w:p w14:paraId="184A7533" w14:textId="77777777" w:rsidR="0085392E" w:rsidRPr="0085392E" w:rsidRDefault="00000000" w:rsidP="0085392E">
            <w:pPr>
              <w:pStyle w:val="ListParagraph"/>
              <w:numPr>
                <w:ilvl w:val="0"/>
                <w:numId w:val="4"/>
              </w:numPr>
              <w:spacing w:line="360" w:lineRule="auto"/>
              <w:jc w:val="both"/>
              <w:rPr>
                <w:rFonts w:ascii="Times New Roman" w:hAnsi="Times New Roman" w:cs="Times New Roman"/>
                <w:sz w:val="24"/>
              </w:rPr>
            </w:pPr>
            <w:r w:rsidRPr="0085392E">
              <w:rPr>
                <w:rFonts w:ascii="Times New Roman" w:hAnsi="Times New Roman" w:cs="Times New Roman"/>
                <w:sz w:val="24"/>
              </w:rPr>
              <w:t>Employee misuse</w:t>
            </w:r>
          </w:p>
          <w:p w14:paraId="7B7EE942" w14:textId="77777777" w:rsidR="0085392E" w:rsidRPr="0085392E" w:rsidRDefault="00000000" w:rsidP="0085392E">
            <w:pPr>
              <w:pStyle w:val="ListParagraph"/>
              <w:numPr>
                <w:ilvl w:val="0"/>
                <w:numId w:val="4"/>
              </w:numPr>
              <w:spacing w:line="360" w:lineRule="auto"/>
              <w:jc w:val="both"/>
              <w:rPr>
                <w:rFonts w:ascii="Times New Roman" w:hAnsi="Times New Roman" w:cs="Times New Roman"/>
                <w:sz w:val="24"/>
              </w:rPr>
            </w:pPr>
            <w:r w:rsidRPr="0085392E">
              <w:rPr>
                <w:rFonts w:ascii="Times New Roman" w:hAnsi="Times New Roman" w:cs="Times New Roman"/>
                <w:sz w:val="24"/>
              </w:rPr>
              <w:t>Unauthorised access (Jamal</w:t>
            </w:r>
            <w:r w:rsidRPr="0085392E">
              <w:rPr>
                <w:rFonts w:ascii="Times New Roman" w:hAnsi="Times New Roman" w:cs="Times New Roman"/>
                <w:i/>
                <w:iCs/>
                <w:sz w:val="24"/>
              </w:rPr>
              <w:t>et al.</w:t>
            </w:r>
            <w:r w:rsidRPr="0085392E">
              <w:rPr>
                <w:rFonts w:ascii="Times New Roman" w:hAnsi="Times New Roman" w:cs="Times New Roman"/>
                <w:sz w:val="24"/>
              </w:rPr>
              <w:t xml:space="preserve"> 2024)</w:t>
            </w:r>
          </w:p>
        </w:tc>
        <w:tc>
          <w:tcPr>
            <w:tcW w:w="4508" w:type="dxa"/>
          </w:tcPr>
          <w:p w14:paraId="4EC790F9" w14:textId="77777777" w:rsidR="0085392E" w:rsidRPr="0085392E" w:rsidRDefault="00000000" w:rsidP="0085392E">
            <w:pPr>
              <w:pStyle w:val="ListParagraph"/>
              <w:numPr>
                <w:ilvl w:val="0"/>
                <w:numId w:val="5"/>
              </w:numPr>
              <w:spacing w:line="360" w:lineRule="auto"/>
              <w:jc w:val="both"/>
              <w:rPr>
                <w:rFonts w:ascii="Times New Roman" w:hAnsi="Times New Roman" w:cs="Times New Roman"/>
                <w:sz w:val="24"/>
              </w:rPr>
            </w:pPr>
            <w:r w:rsidRPr="0085392E">
              <w:rPr>
                <w:rFonts w:ascii="Times New Roman" w:hAnsi="Times New Roman" w:cs="Times New Roman"/>
                <w:sz w:val="24"/>
              </w:rPr>
              <w:t>Cyberattack (Ghelani, 2022)</w:t>
            </w:r>
          </w:p>
          <w:p w14:paraId="59116E02" w14:textId="77777777" w:rsidR="0085392E" w:rsidRPr="0085392E" w:rsidRDefault="00000000" w:rsidP="0085392E">
            <w:pPr>
              <w:pStyle w:val="ListParagraph"/>
              <w:numPr>
                <w:ilvl w:val="0"/>
                <w:numId w:val="5"/>
              </w:numPr>
              <w:spacing w:line="360" w:lineRule="auto"/>
              <w:jc w:val="both"/>
              <w:rPr>
                <w:rFonts w:ascii="Times New Roman" w:hAnsi="Times New Roman" w:cs="Times New Roman"/>
                <w:sz w:val="24"/>
              </w:rPr>
            </w:pPr>
            <w:r w:rsidRPr="0085392E">
              <w:rPr>
                <w:rFonts w:ascii="Times New Roman" w:hAnsi="Times New Roman" w:cs="Times New Roman"/>
                <w:sz w:val="24"/>
              </w:rPr>
              <w:t>Data breaches</w:t>
            </w:r>
          </w:p>
        </w:tc>
      </w:tr>
    </w:tbl>
    <w:p w14:paraId="416FD87A" w14:textId="77777777" w:rsidR="0085392E" w:rsidRPr="0085392E" w:rsidRDefault="00000000" w:rsidP="0085392E">
      <w:pPr>
        <w:spacing w:line="360" w:lineRule="auto"/>
        <w:jc w:val="center"/>
        <w:rPr>
          <w:rFonts w:ascii="Times New Roman" w:hAnsi="Times New Roman" w:cs="Times New Roman"/>
          <w:b/>
          <w:bCs/>
          <w:sz w:val="24"/>
        </w:rPr>
      </w:pPr>
      <w:r w:rsidRPr="0085392E">
        <w:rPr>
          <w:rFonts w:ascii="Times New Roman" w:hAnsi="Times New Roman" w:cs="Times New Roman"/>
          <w:b/>
          <w:bCs/>
          <w:sz w:val="24"/>
        </w:rPr>
        <w:t xml:space="preserve">Table </w:t>
      </w:r>
      <w:r>
        <w:rPr>
          <w:rFonts w:ascii="Times New Roman" w:hAnsi="Times New Roman" w:cs="Times New Roman"/>
          <w:b/>
          <w:bCs/>
          <w:sz w:val="24"/>
        </w:rPr>
        <w:t>3</w:t>
      </w:r>
      <w:r w:rsidRPr="0085392E">
        <w:rPr>
          <w:rFonts w:ascii="Times New Roman" w:hAnsi="Times New Roman" w:cs="Times New Roman"/>
          <w:b/>
          <w:bCs/>
          <w:sz w:val="24"/>
        </w:rPr>
        <w:t>: Internal and External Threats</w:t>
      </w:r>
    </w:p>
    <w:p w14:paraId="7AD09DD4" w14:textId="77777777" w:rsidR="008B175D" w:rsidRPr="008B175D" w:rsidRDefault="00000000" w:rsidP="00943693">
      <w:pPr>
        <w:spacing w:line="360" w:lineRule="auto"/>
        <w:jc w:val="both"/>
        <w:rPr>
          <w:rFonts w:ascii="Times New Roman" w:hAnsi="Times New Roman" w:cs="Times New Roman"/>
          <w:sz w:val="24"/>
        </w:rPr>
      </w:pPr>
      <w:r w:rsidRPr="0085392E">
        <w:rPr>
          <w:rFonts w:ascii="Times New Roman" w:hAnsi="Times New Roman" w:cs="Times New Roman"/>
          <w:sz w:val="24"/>
        </w:rPr>
        <w:t xml:space="preserve">Therefore, Pal-Ex needs to maintain strong cybersecurity measures along with continuous system updates. </w:t>
      </w:r>
    </w:p>
    <w:p w14:paraId="3043C23B" w14:textId="77777777" w:rsidR="00B67C15" w:rsidRDefault="00000000" w:rsidP="0065172D">
      <w:pPr>
        <w:pStyle w:val="Heading1"/>
      </w:pPr>
      <w:bookmarkStart w:id="6" w:name="_Toc225469591"/>
      <w:r w:rsidRPr="00C854F4">
        <w:lastRenderedPageBreak/>
        <w:t>Reporting and Dashboard Solutions</w:t>
      </w:r>
      <w:bookmarkEnd w:id="6"/>
    </w:p>
    <w:p w14:paraId="327F20C9" w14:textId="77777777" w:rsidR="00A942C2" w:rsidRDefault="00000000" w:rsidP="00943693">
      <w:pPr>
        <w:spacing w:line="360" w:lineRule="auto"/>
        <w:jc w:val="both"/>
        <w:rPr>
          <w:rFonts w:ascii="Times New Roman" w:hAnsi="Times New Roman" w:cs="Times New Roman"/>
          <w:b/>
          <w:sz w:val="24"/>
        </w:rPr>
      </w:pPr>
      <w:r w:rsidRPr="00853184">
        <w:rPr>
          <w:rFonts w:ascii="Times New Roman" w:hAnsi="Times New Roman" w:cs="Times New Roman"/>
          <w:b/>
          <w:sz w:val="24"/>
        </w:rPr>
        <w:t>Suggest BI Dashboards</w:t>
      </w:r>
    </w:p>
    <w:p w14:paraId="52198035" w14:textId="77777777" w:rsidR="003622DD" w:rsidRPr="003622DD" w:rsidRDefault="00000000" w:rsidP="00943693">
      <w:pPr>
        <w:spacing w:line="360" w:lineRule="auto"/>
        <w:jc w:val="both"/>
        <w:rPr>
          <w:rFonts w:ascii="Times New Roman" w:hAnsi="Times New Roman" w:cs="Times New Roman"/>
          <w:sz w:val="24"/>
        </w:rPr>
      </w:pPr>
      <w:r>
        <w:rPr>
          <w:rFonts w:ascii="Times New Roman" w:hAnsi="Times New Roman" w:cs="Times New Roman"/>
          <w:sz w:val="24"/>
        </w:rPr>
        <w:t>Now, coming to the discussion on suggested BI dashboards, it can be said that for logistics organisation Pall-Ex, suggested BI dashboard can be developed effectively by using Power BI as well as Tableau</w:t>
      </w:r>
      <w:r w:rsidR="004F76AD">
        <w:rPr>
          <w:rFonts w:ascii="Times New Roman" w:hAnsi="Times New Roman" w:cs="Times New Roman"/>
          <w:sz w:val="24"/>
        </w:rPr>
        <w:t xml:space="preserve"> (</w:t>
      </w:r>
      <w:r w:rsidR="00AA07E9">
        <w:rPr>
          <w:rFonts w:ascii="Times New Roman" w:hAnsi="Times New Roman" w:cs="Times New Roman"/>
          <w:sz w:val="24"/>
        </w:rPr>
        <w:t>Panda</w:t>
      </w:r>
      <w:r w:rsidR="00AA07E9" w:rsidRPr="007254BF">
        <w:rPr>
          <w:rFonts w:ascii="Times New Roman" w:hAnsi="Times New Roman" w:cs="Times New Roman"/>
          <w:sz w:val="24"/>
        </w:rPr>
        <w:t xml:space="preserve"> and Padhy</w:t>
      </w:r>
      <w:r w:rsidR="00AA07E9">
        <w:rPr>
          <w:rFonts w:ascii="Times New Roman" w:hAnsi="Times New Roman" w:cs="Times New Roman"/>
          <w:sz w:val="24"/>
        </w:rPr>
        <w:t>, 2025</w:t>
      </w:r>
      <w:r w:rsidR="004F76AD">
        <w:rPr>
          <w:rFonts w:ascii="Times New Roman" w:hAnsi="Times New Roman" w:cs="Times New Roman"/>
          <w:sz w:val="24"/>
        </w:rPr>
        <w:t>)</w:t>
      </w:r>
      <w:r>
        <w:rPr>
          <w:rFonts w:ascii="Times New Roman" w:hAnsi="Times New Roman" w:cs="Times New Roman"/>
          <w:sz w:val="24"/>
        </w:rPr>
        <w:t xml:space="preserve">. These further provide interactive experience alongside user-friendliness, considering capabilities for data visualisation. </w:t>
      </w:r>
    </w:p>
    <w:p w14:paraId="37584C25" w14:textId="77777777" w:rsidR="00853184" w:rsidRDefault="00000000" w:rsidP="00943693">
      <w:pPr>
        <w:spacing w:line="360" w:lineRule="auto"/>
        <w:jc w:val="both"/>
        <w:rPr>
          <w:rFonts w:ascii="Times New Roman" w:hAnsi="Times New Roman" w:cs="Times New Roman"/>
          <w:b/>
          <w:sz w:val="24"/>
        </w:rPr>
      </w:pPr>
      <w:r w:rsidRPr="00853184">
        <w:rPr>
          <w:rFonts w:ascii="Times New Roman" w:hAnsi="Times New Roman" w:cs="Times New Roman"/>
          <w:b/>
          <w:sz w:val="24"/>
        </w:rPr>
        <w:t>Their Value for Real-Time Monitoring and Decision-Making</w:t>
      </w:r>
    </w:p>
    <w:p w14:paraId="516DE794" w14:textId="77777777" w:rsidR="003622DD" w:rsidRPr="003622DD" w:rsidRDefault="00000000" w:rsidP="00943693">
      <w:pPr>
        <w:spacing w:line="360" w:lineRule="auto"/>
        <w:jc w:val="both"/>
        <w:rPr>
          <w:rFonts w:ascii="Times New Roman" w:hAnsi="Times New Roman" w:cs="Times New Roman"/>
          <w:sz w:val="24"/>
        </w:rPr>
      </w:pPr>
      <w:r>
        <w:rPr>
          <w:rFonts w:ascii="Times New Roman" w:hAnsi="Times New Roman" w:cs="Times New Roman"/>
          <w:sz w:val="24"/>
        </w:rPr>
        <w:t>These suggested dashboards are further attributable to enable monitoring of logistics operations in real-time. That would certainly allow managers to track performances as well as identify existing inefficiencies and simultaneously respond to disruptions quickly</w:t>
      </w:r>
      <w:r w:rsidR="004F76AD">
        <w:rPr>
          <w:rFonts w:ascii="Times New Roman" w:hAnsi="Times New Roman" w:cs="Times New Roman"/>
          <w:sz w:val="24"/>
        </w:rPr>
        <w:t xml:space="preserve"> (</w:t>
      </w:r>
      <w:r w:rsidR="00AA07E9" w:rsidRPr="007254BF">
        <w:rPr>
          <w:rFonts w:ascii="Times New Roman" w:hAnsi="Times New Roman" w:cs="Times New Roman"/>
          <w:sz w:val="24"/>
        </w:rPr>
        <w:t>Nayak</w:t>
      </w:r>
      <w:r w:rsidR="00AA07E9">
        <w:rPr>
          <w:rFonts w:ascii="Times New Roman" w:hAnsi="Times New Roman" w:cs="Times New Roman"/>
          <w:sz w:val="24"/>
        </w:rPr>
        <w:t>, 2025</w:t>
      </w:r>
      <w:r w:rsidR="004F76AD">
        <w:rPr>
          <w:rFonts w:ascii="Times New Roman" w:hAnsi="Times New Roman" w:cs="Times New Roman"/>
          <w:sz w:val="24"/>
        </w:rPr>
        <w:t>)</w:t>
      </w:r>
      <w:r>
        <w:rPr>
          <w:rFonts w:ascii="Times New Roman" w:hAnsi="Times New Roman" w:cs="Times New Roman"/>
          <w:sz w:val="24"/>
        </w:rPr>
        <w:t xml:space="preserve">. In this regard, it can be said that for Pall-Ex, this would enhance operational controls alongside ensuring support for faster and data-centric decision-making across the organisation.  </w:t>
      </w:r>
    </w:p>
    <w:p w14:paraId="005A0531" w14:textId="77777777" w:rsidR="00853184" w:rsidRDefault="00000000" w:rsidP="00943693">
      <w:pPr>
        <w:spacing w:line="360" w:lineRule="auto"/>
        <w:jc w:val="both"/>
        <w:rPr>
          <w:rFonts w:ascii="Times New Roman" w:hAnsi="Times New Roman" w:cs="Times New Roman"/>
          <w:b/>
          <w:sz w:val="24"/>
        </w:rPr>
      </w:pPr>
      <w:r w:rsidRPr="00853184">
        <w:rPr>
          <w:rFonts w:ascii="Times New Roman" w:hAnsi="Times New Roman" w:cs="Times New Roman"/>
          <w:b/>
          <w:sz w:val="24"/>
        </w:rPr>
        <w:t>Metrics/KPIs Relevant to Organisation</w:t>
      </w:r>
    </w:p>
    <w:p w14:paraId="1885D5E9" w14:textId="77777777" w:rsidR="003622DD" w:rsidRDefault="00000000" w:rsidP="00943693">
      <w:pPr>
        <w:spacing w:line="360" w:lineRule="auto"/>
        <w:jc w:val="both"/>
        <w:rPr>
          <w:rFonts w:ascii="Times New Roman" w:hAnsi="Times New Roman" w:cs="Times New Roman"/>
          <w:sz w:val="24"/>
        </w:rPr>
      </w:pPr>
      <w:r>
        <w:rPr>
          <w:rFonts w:ascii="Times New Roman" w:hAnsi="Times New Roman" w:cs="Times New Roman"/>
          <w:sz w:val="24"/>
        </w:rPr>
        <w:t xml:space="preserve">Therefore, KPIs or Key Performance Indicators would involve; </w:t>
      </w:r>
    </w:p>
    <w:p w14:paraId="616C0C75" w14:textId="77777777" w:rsidR="003622DD" w:rsidRDefault="00000000" w:rsidP="003622DD">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Delivery rate is on time</w:t>
      </w:r>
    </w:p>
    <w:p w14:paraId="0926D149" w14:textId="77777777" w:rsidR="003622DD" w:rsidRDefault="00000000" w:rsidP="003622DD">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 xml:space="preserve">Trends in order volumes </w:t>
      </w:r>
    </w:p>
    <w:p w14:paraId="31378EF9" w14:textId="77777777" w:rsidR="003622DD" w:rsidRDefault="00000000" w:rsidP="003622DD">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 xml:space="preserve">Utilisation rate of warehouse </w:t>
      </w:r>
    </w:p>
    <w:p w14:paraId="3B74BBCD" w14:textId="77777777" w:rsidR="003622DD" w:rsidRDefault="00000000" w:rsidP="003622DD">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 xml:space="preserve">Time for delivery turnaround </w:t>
      </w:r>
    </w:p>
    <w:p w14:paraId="08557D0B" w14:textId="77777777" w:rsidR="003622DD" w:rsidRDefault="00000000" w:rsidP="003622DD">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 xml:space="preserve">Customer satisfaction score </w:t>
      </w:r>
    </w:p>
    <w:p w14:paraId="52AAD31B" w14:textId="77777777" w:rsidR="003622DD" w:rsidRPr="003622DD" w:rsidRDefault="00000000" w:rsidP="003622DD">
      <w:pPr>
        <w:spacing w:line="360" w:lineRule="auto"/>
        <w:jc w:val="both"/>
        <w:rPr>
          <w:rFonts w:ascii="Times New Roman" w:hAnsi="Times New Roman" w:cs="Times New Roman"/>
          <w:sz w:val="24"/>
        </w:rPr>
      </w:pPr>
      <w:r>
        <w:rPr>
          <w:rFonts w:ascii="Times New Roman" w:hAnsi="Times New Roman" w:cs="Times New Roman"/>
          <w:sz w:val="24"/>
        </w:rPr>
        <w:t>All of these aforementioned KPIs are attributable to help Pall-Ex in measuring performance as well as ensuring improvements in efficiency of services</w:t>
      </w:r>
      <w:r w:rsidR="004F76AD">
        <w:rPr>
          <w:rFonts w:ascii="Times New Roman" w:hAnsi="Times New Roman" w:cs="Times New Roman"/>
          <w:sz w:val="24"/>
        </w:rPr>
        <w:t xml:space="preserve"> (</w:t>
      </w:r>
      <w:r w:rsidR="00AA07E9" w:rsidRPr="007254BF">
        <w:rPr>
          <w:rFonts w:ascii="Times New Roman" w:hAnsi="Times New Roman" w:cs="Times New Roman"/>
          <w:sz w:val="24"/>
        </w:rPr>
        <w:t>Obuse</w:t>
      </w:r>
      <w:r w:rsidR="00AA07E9">
        <w:rPr>
          <w:rFonts w:ascii="Times New Roman" w:hAnsi="Times New Roman" w:cs="Times New Roman"/>
          <w:sz w:val="24"/>
        </w:rPr>
        <w:t xml:space="preserve"> </w:t>
      </w:r>
      <w:r w:rsidR="00AA07E9" w:rsidRPr="00AA07E9">
        <w:rPr>
          <w:rFonts w:ascii="Times New Roman" w:hAnsi="Times New Roman" w:cs="Times New Roman"/>
          <w:i/>
          <w:sz w:val="24"/>
        </w:rPr>
        <w:t>et al.</w:t>
      </w:r>
      <w:r w:rsidR="00AA07E9">
        <w:rPr>
          <w:rFonts w:ascii="Times New Roman" w:hAnsi="Times New Roman" w:cs="Times New Roman"/>
          <w:sz w:val="24"/>
        </w:rPr>
        <w:t xml:space="preserve"> 2023</w:t>
      </w:r>
      <w:r w:rsidR="004F76AD">
        <w:rPr>
          <w:rFonts w:ascii="Times New Roman" w:hAnsi="Times New Roman" w:cs="Times New Roman"/>
          <w:sz w:val="24"/>
        </w:rPr>
        <w:t>)</w:t>
      </w:r>
      <w:r>
        <w:rPr>
          <w:rFonts w:ascii="Times New Roman" w:hAnsi="Times New Roman" w:cs="Times New Roman"/>
          <w:sz w:val="24"/>
        </w:rPr>
        <w:t xml:space="preserve">. </w:t>
      </w:r>
    </w:p>
    <w:p w14:paraId="7E7190EA" w14:textId="77777777" w:rsidR="00B67C15" w:rsidRDefault="00000000" w:rsidP="0065172D">
      <w:pPr>
        <w:pStyle w:val="Heading1"/>
      </w:pPr>
      <w:bookmarkStart w:id="7" w:name="_Toc225469592"/>
      <w:r w:rsidRPr="00C854F4">
        <w:t>Conclusion</w:t>
      </w:r>
      <w:bookmarkEnd w:id="7"/>
    </w:p>
    <w:p w14:paraId="65D1669A" w14:textId="77777777" w:rsidR="0085392E" w:rsidRPr="0085392E" w:rsidRDefault="00000000" w:rsidP="0085392E">
      <w:pPr>
        <w:spacing w:line="360" w:lineRule="auto"/>
        <w:jc w:val="both"/>
        <w:rPr>
          <w:rFonts w:ascii="Times New Roman" w:hAnsi="Times New Roman" w:cs="Times New Roman"/>
          <w:sz w:val="24"/>
        </w:rPr>
      </w:pPr>
      <w:r w:rsidRPr="0085392E">
        <w:rPr>
          <w:rFonts w:ascii="Times New Roman" w:hAnsi="Times New Roman" w:cs="Times New Roman"/>
          <w:sz w:val="24"/>
        </w:rPr>
        <w:t xml:space="preserve">Based on the above discussion, it can be stated that this report has demonstrated that </w:t>
      </w:r>
      <w:r w:rsidRPr="0085392E">
        <w:rPr>
          <w:rFonts w:ascii="Times New Roman" w:hAnsi="Times New Roman" w:cs="Times New Roman"/>
          <w:i/>
          <w:iCs/>
          <w:sz w:val="24"/>
        </w:rPr>
        <w:t>“Business Intelligence (BI)”</w:t>
      </w:r>
      <w:r w:rsidRPr="0085392E">
        <w:rPr>
          <w:rFonts w:ascii="Times New Roman" w:hAnsi="Times New Roman" w:cs="Times New Roman"/>
          <w:sz w:val="24"/>
        </w:rPr>
        <w:t xml:space="preserve">, </w:t>
      </w:r>
      <w:r w:rsidRPr="0085392E">
        <w:rPr>
          <w:rFonts w:ascii="Times New Roman" w:hAnsi="Times New Roman" w:cs="Times New Roman"/>
          <w:i/>
          <w:iCs/>
          <w:sz w:val="24"/>
        </w:rPr>
        <w:t>“Data Warehousing (DW)”</w:t>
      </w:r>
      <w:r w:rsidRPr="0085392E">
        <w:rPr>
          <w:rFonts w:ascii="Times New Roman" w:hAnsi="Times New Roman" w:cs="Times New Roman"/>
          <w:sz w:val="24"/>
        </w:rPr>
        <w:t xml:space="preserve">, and </w:t>
      </w:r>
      <w:r w:rsidRPr="0085392E">
        <w:rPr>
          <w:rFonts w:ascii="Times New Roman" w:hAnsi="Times New Roman" w:cs="Times New Roman"/>
          <w:i/>
          <w:iCs/>
          <w:sz w:val="24"/>
        </w:rPr>
        <w:t>“Data Mining (DM)”</w:t>
      </w:r>
      <w:r w:rsidRPr="0085392E">
        <w:rPr>
          <w:rFonts w:ascii="Times New Roman" w:hAnsi="Times New Roman" w:cs="Times New Roman"/>
          <w:sz w:val="24"/>
        </w:rPr>
        <w:t xml:space="preserve"> provide Pall-Ex with enhanced data integration, improved visibility, and some actionable insights for the purpose of decision-making. </w:t>
      </w:r>
    </w:p>
    <w:p w14:paraId="2D5A1D0E" w14:textId="77777777" w:rsidR="0085392E" w:rsidRPr="0085392E" w:rsidRDefault="00000000" w:rsidP="0085392E">
      <w:pPr>
        <w:spacing w:line="360" w:lineRule="auto"/>
        <w:jc w:val="both"/>
        <w:rPr>
          <w:rFonts w:ascii="Times New Roman" w:hAnsi="Times New Roman" w:cs="Times New Roman"/>
          <w:sz w:val="24"/>
        </w:rPr>
      </w:pPr>
      <w:r w:rsidRPr="0085392E">
        <w:rPr>
          <w:rFonts w:ascii="Times New Roman" w:hAnsi="Times New Roman" w:cs="Times New Roman"/>
          <w:sz w:val="24"/>
        </w:rPr>
        <w:lastRenderedPageBreak/>
        <w:t xml:space="preserve">BI has further improved the performance of the business, like Pal-Ex, by enabling real-time monitoring, predictive forecasting, and efficient utilisation of the resources. This could further lead to reduced costs while improving the quality of the services. </w:t>
      </w:r>
    </w:p>
    <w:p w14:paraId="75196645" w14:textId="77777777" w:rsidR="0085392E" w:rsidRPr="0085392E" w:rsidRDefault="00000000" w:rsidP="0085392E">
      <w:pPr>
        <w:spacing w:line="360" w:lineRule="auto"/>
        <w:jc w:val="both"/>
        <w:rPr>
          <w:rFonts w:ascii="Times New Roman" w:hAnsi="Times New Roman" w:cs="Times New Roman"/>
          <w:sz w:val="24"/>
        </w:rPr>
      </w:pPr>
      <w:r w:rsidRPr="0085392E">
        <w:rPr>
          <w:rFonts w:ascii="Times New Roman" w:hAnsi="Times New Roman" w:cs="Times New Roman"/>
          <w:sz w:val="24"/>
        </w:rPr>
        <w:t xml:space="preserve">Strategically, it should be noted that BI is necessary for organisations, like Pal-Ex could maintain competitiveness, while supporting the agile responses to the market changes and enabling long-term planning. </w:t>
      </w:r>
    </w:p>
    <w:p w14:paraId="6A754A24" w14:textId="77777777" w:rsidR="00190FB1" w:rsidRDefault="00000000" w:rsidP="0085392E">
      <w:pPr>
        <w:spacing w:line="360" w:lineRule="auto"/>
        <w:jc w:val="both"/>
        <w:rPr>
          <w:rFonts w:ascii="Times New Roman" w:hAnsi="Times New Roman" w:cs="Times New Roman"/>
          <w:sz w:val="24"/>
        </w:rPr>
      </w:pPr>
      <w:r w:rsidRPr="0085392E">
        <w:rPr>
          <w:rFonts w:ascii="Times New Roman" w:hAnsi="Times New Roman" w:cs="Times New Roman"/>
          <w:sz w:val="24"/>
        </w:rPr>
        <w:t xml:space="preserve">It is therefore further recommended that Pall-Ex needs to adopt the "Cloud-Based BI Solutions", while making some investments in the predictive analytics tools, and implement the robust data governance and security frameworks. In this way, operational and strategic benefits can be maximised in the organisational context. </w:t>
      </w:r>
    </w:p>
    <w:p w14:paraId="30AA48A1" w14:textId="77777777" w:rsidR="00190FB1" w:rsidRDefault="00000000">
      <w:pPr>
        <w:rPr>
          <w:rFonts w:ascii="Times New Roman" w:hAnsi="Times New Roman" w:cs="Times New Roman"/>
          <w:sz w:val="24"/>
        </w:rPr>
      </w:pPr>
      <w:r>
        <w:rPr>
          <w:rFonts w:ascii="Times New Roman" w:hAnsi="Times New Roman" w:cs="Times New Roman"/>
          <w:sz w:val="24"/>
        </w:rPr>
        <w:br w:type="page"/>
      </w:r>
    </w:p>
    <w:p w14:paraId="0FB12481" w14:textId="77777777" w:rsidR="0085392E" w:rsidRDefault="00000000" w:rsidP="0065172D">
      <w:pPr>
        <w:pStyle w:val="Heading1"/>
      </w:pPr>
      <w:bookmarkStart w:id="8" w:name="_Toc225469593"/>
      <w:r>
        <w:lastRenderedPageBreak/>
        <w:t>Reference List</w:t>
      </w:r>
      <w:bookmarkEnd w:id="8"/>
    </w:p>
    <w:p w14:paraId="19D21E71" w14:textId="77777777" w:rsidR="00190FB1" w:rsidRPr="007254BF" w:rsidRDefault="00000000" w:rsidP="00190FB1">
      <w:pPr>
        <w:spacing w:line="360" w:lineRule="auto"/>
        <w:jc w:val="both"/>
        <w:rPr>
          <w:rFonts w:ascii="Times New Roman" w:hAnsi="Times New Roman" w:cs="Times New Roman"/>
          <w:sz w:val="24"/>
        </w:rPr>
      </w:pPr>
      <w:r w:rsidRPr="007254BF">
        <w:rPr>
          <w:rFonts w:ascii="Times New Roman" w:hAnsi="Times New Roman" w:cs="Times New Roman"/>
          <w:sz w:val="24"/>
        </w:rPr>
        <w:t>Aguilar Colmenero, J.L. and Portela Garcia-Miguel, J., 2024. A regionalization approach based on the comparison of different clustering techniques. </w:t>
      </w:r>
      <w:r w:rsidRPr="007254BF">
        <w:rPr>
          <w:rFonts w:ascii="Times New Roman" w:hAnsi="Times New Roman" w:cs="Times New Roman"/>
          <w:i/>
          <w:iCs/>
          <w:sz w:val="24"/>
        </w:rPr>
        <w:t>Applied Sciences</w:t>
      </w:r>
      <w:r w:rsidRPr="007254BF">
        <w:rPr>
          <w:rFonts w:ascii="Times New Roman" w:hAnsi="Times New Roman" w:cs="Times New Roman"/>
          <w:sz w:val="24"/>
        </w:rPr>
        <w:t>, </w:t>
      </w:r>
      <w:r w:rsidRPr="007254BF">
        <w:rPr>
          <w:rFonts w:ascii="Times New Roman" w:hAnsi="Times New Roman" w:cs="Times New Roman"/>
          <w:i/>
          <w:iCs/>
          <w:sz w:val="24"/>
        </w:rPr>
        <w:t>14</w:t>
      </w:r>
      <w:r w:rsidRPr="007254BF">
        <w:rPr>
          <w:rFonts w:ascii="Times New Roman" w:hAnsi="Times New Roman" w:cs="Times New Roman"/>
          <w:sz w:val="24"/>
        </w:rPr>
        <w:t>(22), p.10563.</w:t>
      </w:r>
    </w:p>
    <w:p w14:paraId="2CE683A8" w14:textId="77777777" w:rsidR="00190FB1" w:rsidRPr="007254BF" w:rsidRDefault="00000000" w:rsidP="00190FB1">
      <w:pPr>
        <w:spacing w:line="360" w:lineRule="auto"/>
        <w:jc w:val="both"/>
        <w:rPr>
          <w:rFonts w:ascii="Times New Roman" w:hAnsi="Times New Roman" w:cs="Times New Roman"/>
          <w:sz w:val="24"/>
        </w:rPr>
      </w:pPr>
      <w:r w:rsidRPr="007254BF">
        <w:rPr>
          <w:rFonts w:ascii="Times New Roman" w:hAnsi="Times New Roman" w:cs="Times New Roman"/>
          <w:sz w:val="24"/>
        </w:rPr>
        <w:t>Andry, J.F., Hartono, H. and Honni, A.C., 2022. Data set analysis using rapid miner to predict cost insurance forecast with data mining methods. </w:t>
      </w:r>
      <w:r w:rsidRPr="007254BF">
        <w:rPr>
          <w:rFonts w:ascii="Times New Roman" w:hAnsi="Times New Roman" w:cs="Times New Roman"/>
          <w:i/>
          <w:iCs/>
          <w:sz w:val="24"/>
        </w:rPr>
        <w:t>Journal of Hunan University Natural Sciences</w:t>
      </w:r>
      <w:r w:rsidRPr="007254BF">
        <w:rPr>
          <w:rFonts w:ascii="Times New Roman" w:hAnsi="Times New Roman" w:cs="Times New Roman"/>
          <w:sz w:val="24"/>
        </w:rPr>
        <w:t>, </w:t>
      </w:r>
      <w:r w:rsidRPr="007254BF">
        <w:rPr>
          <w:rFonts w:ascii="Times New Roman" w:hAnsi="Times New Roman" w:cs="Times New Roman"/>
          <w:i/>
          <w:iCs/>
          <w:sz w:val="24"/>
        </w:rPr>
        <w:t>49</w:t>
      </w:r>
      <w:r w:rsidRPr="007254BF">
        <w:rPr>
          <w:rFonts w:ascii="Times New Roman" w:hAnsi="Times New Roman" w:cs="Times New Roman"/>
          <w:sz w:val="24"/>
        </w:rPr>
        <w:t>(6).</w:t>
      </w:r>
    </w:p>
    <w:p w14:paraId="22559D20" w14:textId="77777777" w:rsidR="00190FB1" w:rsidRDefault="00000000" w:rsidP="00190FB1">
      <w:pPr>
        <w:spacing w:line="360" w:lineRule="auto"/>
        <w:jc w:val="both"/>
        <w:rPr>
          <w:rFonts w:ascii="Times New Roman" w:hAnsi="Times New Roman" w:cs="Times New Roman"/>
          <w:sz w:val="24"/>
        </w:rPr>
      </w:pPr>
      <w:r w:rsidRPr="000D648B">
        <w:rPr>
          <w:rFonts w:ascii="Times New Roman" w:hAnsi="Times New Roman" w:cs="Times New Roman"/>
          <w:sz w:val="24"/>
        </w:rPr>
        <w:t>Anwar, M.F., Wong, W.P., Saad, N.H. and Mushtaq, N., 2022. Data analytics and global logistics performance: an exploratory study of informatization in the logistics sector. </w:t>
      </w:r>
      <w:r w:rsidRPr="000D648B">
        <w:rPr>
          <w:rFonts w:ascii="Times New Roman" w:hAnsi="Times New Roman" w:cs="Times New Roman"/>
          <w:i/>
          <w:iCs/>
          <w:sz w:val="24"/>
        </w:rPr>
        <w:t>LogForum</w:t>
      </w:r>
      <w:r w:rsidRPr="000D648B">
        <w:rPr>
          <w:rFonts w:ascii="Times New Roman" w:hAnsi="Times New Roman" w:cs="Times New Roman"/>
          <w:sz w:val="24"/>
        </w:rPr>
        <w:t>, </w:t>
      </w:r>
      <w:r w:rsidRPr="000D648B">
        <w:rPr>
          <w:rFonts w:ascii="Times New Roman" w:hAnsi="Times New Roman" w:cs="Times New Roman"/>
          <w:i/>
          <w:iCs/>
          <w:sz w:val="24"/>
        </w:rPr>
        <w:t>18</w:t>
      </w:r>
      <w:r w:rsidRPr="000D648B">
        <w:rPr>
          <w:rFonts w:ascii="Times New Roman" w:hAnsi="Times New Roman" w:cs="Times New Roman"/>
          <w:sz w:val="24"/>
        </w:rPr>
        <w:t>(2).</w:t>
      </w:r>
    </w:p>
    <w:p w14:paraId="497986FA" w14:textId="77777777" w:rsidR="00190FB1" w:rsidRDefault="00000000" w:rsidP="00190FB1">
      <w:pPr>
        <w:spacing w:line="360" w:lineRule="auto"/>
        <w:jc w:val="both"/>
        <w:rPr>
          <w:rFonts w:ascii="Times New Roman" w:hAnsi="Times New Roman" w:cs="Times New Roman"/>
          <w:sz w:val="24"/>
        </w:rPr>
      </w:pPr>
      <w:r w:rsidRPr="000D648B">
        <w:rPr>
          <w:rFonts w:ascii="Times New Roman" w:hAnsi="Times New Roman" w:cs="Times New Roman"/>
          <w:sz w:val="24"/>
        </w:rPr>
        <w:t>Batarlienė, N. and Jarašūnienė, A., 2024. Improving the quality of warehousing processes in the context of the logistics sector. </w:t>
      </w:r>
      <w:r w:rsidRPr="000D648B">
        <w:rPr>
          <w:rFonts w:ascii="Times New Roman" w:hAnsi="Times New Roman" w:cs="Times New Roman"/>
          <w:i/>
          <w:iCs/>
          <w:sz w:val="24"/>
        </w:rPr>
        <w:t>Sustainability</w:t>
      </w:r>
      <w:r w:rsidRPr="000D648B">
        <w:rPr>
          <w:rFonts w:ascii="Times New Roman" w:hAnsi="Times New Roman" w:cs="Times New Roman"/>
          <w:sz w:val="24"/>
        </w:rPr>
        <w:t>, </w:t>
      </w:r>
      <w:r w:rsidRPr="000D648B">
        <w:rPr>
          <w:rFonts w:ascii="Times New Roman" w:hAnsi="Times New Roman" w:cs="Times New Roman"/>
          <w:i/>
          <w:iCs/>
          <w:sz w:val="24"/>
        </w:rPr>
        <w:t>16</w:t>
      </w:r>
      <w:r w:rsidRPr="000D648B">
        <w:rPr>
          <w:rFonts w:ascii="Times New Roman" w:hAnsi="Times New Roman" w:cs="Times New Roman"/>
          <w:sz w:val="24"/>
        </w:rPr>
        <w:t>(6), p.2595.</w:t>
      </w:r>
    </w:p>
    <w:p w14:paraId="563C010E" w14:textId="77777777" w:rsidR="00190FB1" w:rsidRDefault="00000000" w:rsidP="00190FB1">
      <w:pPr>
        <w:spacing w:line="360" w:lineRule="auto"/>
        <w:jc w:val="both"/>
        <w:rPr>
          <w:rFonts w:ascii="Times New Roman" w:hAnsi="Times New Roman" w:cs="Times New Roman"/>
          <w:sz w:val="24"/>
        </w:rPr>
      </w:pPr>
      <w:r w:rsidRPr="003F0CE4">
        <w:rPr>
          <w:rFonts w:ascii="Times New Roman" w:hAnsi="Times New Roman" w:cs="Times New Roman"/>
          <w:sz w:val="24"/>
        </w:rPr>
        <w:t>Booker, Q.E., Rebman Jr, C.M., Wimmer, H., Levkoff, S.B., Powell, L. and Breese, J.L., 2024. Data Analytics Position Description Analysis: Skills Review and Implications for Data Analytics Curricula. </w:t>
      </w:r>
      <w:r w:rsidRPr="003F0CE4">
        <w:rPr>
          <w:rFonts w:ascii="Times New Roman" w:hAnsi="Times New Roman" w:cs="Times New Roman"/>
          <w:i/>
          <w:iCs/>
          <w:sz w:val="24"/>
        </w:rPr>
        <w:t>Information Systems Education Journal</w:t>
      </w:r>
      <w:r w:rsidRPr="003F0CE4">
        <w:rPr>
          <w:rFonts w:ascii="Times New Roman" w:hAnsi="Times New Roman" w:cs="Times New Roman"/>
          <w:sz w:val="24"/>
        </w:rPr>
        <w:t>, </w:t>
      </w:r>
      <w:r w:rsidRPr="003F0CE4">
        <w:rPr>
          <w:rFonts w:ascii="Times New Roman" w:hAnsi="Times New Roman" w:cs="Times New Roman"/>
          <w:i/>
          <w:iCs/>
          <w:sz w:val="24"/>
        </w:rPr>
        <w:t>22</w:t>
      </w:r>
      <w:r w:rsidRPr="003F0CE4">
        <w:rPr>
          <w:rFonts w:ascii="Times New Roman" w:hAnsi="Times New Roman" w:cs="Times New Roman"/>
          <w:sz w:val="24"/>
        </w:rPr>
        <w:t>(3), pp.76-87.</w:t>
      </w:r>
    </w:p>
    <w:p w14:paraId="570166ED" w14:textId="77777777" w:rsidR="00190FB1" w:rsidRDefault="00000000" w:rsidP="00190FB1">
      <w:pPr>
        <w:spacing w:line="360" w:lineRule="auto"/>
        <w:jc w:val="both"/>
        <w:rPr>
          <w:rFonts w:ascii="Times New Roman" w:hAnsi="Times New Roman" w:cs="Times New Roman"/>
          <w:sz w:val="24"/>
        </w:rPr>
      </w:pPr>
      <w:r w:rsidRPr="00D51791">
        <w:rPr>
          <w:rFonts w:ascii="Times New Roman" w:hAnsi="Times New Roman" w:cs="Times New Roman"/>
          <w:sz w:val="24"/>
        </w:rPr>
        <w:t>Boujarra, M., Lechhab, A., Al Karkouri, A., Zrigui, I., Fakhri, Y. and Bourekkadi, S., 2024. Revolutionizing logistics through deep learning: Innovative solutions to optimize data security. </w:t>
      </w:r>
      <w:r w:rsidRPr="00D51791">
        <w:rPr>
          <w:rFonts w:ascii="Times New Roman" w:hAnsi="Times New Roman" w:cs="Times New Roman"/>
          <w:i/>
          <w:iCs/>
          <w:sz w:val="24"/>
        </w:rPr>
        <w:t>Journal of Theoretical and Applied Information Technology</w:t>
      </w:r>
      <w:r w:rsidRPr="00D51791">
        <w:rPr>
          <w:rFonts w:ascii="Times New Roman" w:hAnsi="Times New Roman" w:cs="Times New Roman"/>
          <w:sz w:val="24"/>
        </w:rPr>
        <w:t>, </w:t>
      </w:r>
      <w:r w:rsidRPr="00D51791">
        <w:rPr>
          <w:rFonts w:ascii="Times New Roman" w:hAnsi="Times New Roman" w:cs="Times New Roman"/>
          <w:i/>
          <w:iCs/>
          <w:sz w:val="24"/>
        </w:rPr>
        <w:t>102</w:t>
      </w:r>
      <w:r w:rsidRPr="00D51791">
        <w:rPr>
          <w:rFonts w:ascii="Times New Roman" w:hAnsi="Times New Roman" w:cs="Times New Roman"/>
          <w:sz w:val="24"/>
        </w:rPr>
        <w:t>(4), pp.1593-1607.</w:t>
      </w:r>
    </w:p>
    <w:p w14:paraId="6BD68110" w14:textId="77777777" w:rsidR="00190FB1" w:rsidRDefault="00000000" w:rsidP="00190FB1">
      <w:pPr>
        <w:spacing w:line="360" w:lineRule="auto"/>
        <w:jc w:val="both"/>
        <w:rPr>
          <w:rFonts w:ascii="Times New Roman" w:hAnsi="Times New Roman" w:cs="Times New Roman"/>
          <w:sz w:val="24"/>
        </w:rPr>
      </w:pPr>
      <w:r w:rsidRPr="00455348">
        <w:rPr>
          <w:rFonts w:ascii="Times New Roman" w:hAnsi="Times New Roman" w:cs="Times New Roman"/>
          <w:sz w:val="24"/>
        </w:rPr>
        <w:t>Brusco, M., 2022. Logistic regression via Excel spreadsheets: Mechanics, model selection, and relative predictor importance. </w:t>
      </w:r>
      <w:r w:rsidRPr="00455348">
        <w:rPr>
          <w:rFonts w:ascii="Times New Roman" w:hAnsi="Times New Roman" w:cs="Times New Roman"/>
          <w:i/>
          <w:iCs/>
          <w:sz w:val="24"/>
        </w:rPr>
        <w:t>INFORMS Transactions on Education</w:t>
      </w:r>
      <w:r w:rsidRPr="00455348">
        <w:rPr>
          <w:rFonts w:ascii="Times New Roman" w:hAnsi="Times New Roman" w:cs="Times New Roman"/>
          <w:sz w:val="24"/>
        </w:rPr>
        <w:t>, </w:t>
      </w:r>
      <w:r w:rsidRPr="00455348">
        <w:rPr>
          <w:rFonts w:ascii="Times New Roman" w:hAnsi="Times New Roman" w:cs="Times New Roman"/>
          <w:i/>
          <w:iCs/>
          <w:sz w:val="24"/>
        </w:rPr>
        <w:t>23</w:t>
      </w:r>
      <w:r w:rsidRPr="00455348">
        <w:rPr>
          <w:rFonts w:ascii="Times New Roman" w:hAnsi="Times New Roman" w:cs="Times New Roman"/>
          <w:sz w:val="24"/>
        </w:rPr>
        <w:t>(1), pp.1-11.</w:t>
      </w:r>
    </w:p>
    <w:p w14:paraId="1F224364" w14:textId="77777777" w:rsidR="00190FB1" w:rsidRDefault="00000000" w:rsidP="00190FB1">
      <w:pPr>
        <w:spacing w:line="360" w:lineRule="auto"/>
        <w:jc w:val="both"/>
        <w:rPr>
          <w:rFonts w:ascii="Times New Roman" w:hAnsi="Times New Roman" w:cs="Times New Roman"/>
          <w:sz w:val="24"/>
        </w:rPr>
      </w:pPr>
      <w:r w:rsidRPr="004B105E">
        <w:rPr>
          <w:rFonts w:ascii="Times New Roman" w:hAnsi="Times New Roman" w:cs="Times New Roman"/>
          <w:sz w:val="24"/>
        </w:rPr>
        <w:t>Bussa, S., 2023. Enhancing BI tools for improved data visualization and insights. </w:t>
      </w:r>
      <w:r w:rsidRPr="004B105E">
        <w:rPr>
          <w:rFonts w:ascii="Times New Roman" w:hAnsi="Times New Roman" w:cs="Times New Roman"/>
          <w:i/>
          <w:iCs/>
          <w:sz w:val="24"/>
        </w:rPr>
        <w:t>International Journal of Computer Science and Mobile Computing</w:t>
      </w:r>
      <w:r w:rsidRPr="004B105E">
        <w:rPr>
          <w:rFonts w:ascii="Times New Roman" w:hAnsi="Times New Roman" w:cs="Times New Roman"/>
          <w:sz w:val="24"/>
        </w:rPr>
        <w:t>, </w:t>
      </w:r>
      <w:r w:rsidRPr="004B105E">
        <w:rPr>
          <w:rFonts w:ascii="Times New Roman" w:hAnsi="Times New Roman" w:cs="Times New Roman"/>
          <w:i/>
          <w:iCs/>
          <w:sz w:val="24"/>
        </w:rPr>
        <w:t>12</w:t>
      </w:r>
      <w:r w:rsidRPr="004B105E">
        <w:rPr>
          <w:rFonts w:ascii="Times New Roman" w:hAnsi="Times New Roman" w:cs="Times New Roman"/>
          <w:sz w:val="24"/>
        </w:rPr>
        <w:t>(2), pp.70-92.</w:t>
      </w:r>
    </w:p>
    <w:p w14:paraId="0080217C" w14:textId="77777777" w:rsidR="00190FB1" w:rsidRDefault="00000000" w:rsidP="00190FB1">
      <w:pPr>
        <w:spacing w:line="360" w:lineRule="auto"/>
        <w:jc w:val="both"/>
        <w:rPr>
          <w:rFonts w:ascii="Times New Roman" w:hAnsi="Times New Roman" w:cs="Times New Roman"/>
          <w:sz w:val="24"/>
        </w:rPr>
      </w:pPr>
      <w:r w:rsidRPr="00D51791">
        <w:rPr>
          <w:rFonts w:ascii="Times New Roman" w:hAnsi="Times New Roman" w:cs="Times New Roman"/>
          <w:sz w:val="24"/>
        </w:rPr>
        <w:t>Enache, G.I., 2023. Logistics security in the era of big data, cloud computing and IoT. In </w:t>
      </w:r>
      <w:r w:rsidRPr="00D51791">
        <w:rPr>
          <w:rFonts w:ascii="Times New Roman" w:hAnsi="Times New Roman" w:cs="Times New Roman"/>
          <w:i/>
          <w:iCs/>
          <w:sz w:val="24"/>
        </w:rPr>
        <w:t>Proceedings of the international conference on business excellence</w:t>
      </w:r>
      <w:r w:rsidRPr="00D51791">
        <w:rPr>
          <w:rFonts w:ascii="Times New Roman" w:hAnsi="Times New Roman" w:cs="Times New Roman"/>
          <w:sz w:val="24"/>
        </w:rPr>
        <w:t> (Vol. 17, No. 1, pp. 188-199). Sciendo.</w:t>
      </w:r>
    </w:p>
    <w:p w14:paraId="4E913078" w14:textId="77777777" w:rsidR="00190FB1" w:rsidRDefault="00000000" w:rsidP="00190FB1">
      <w:pPr>
        <w:spacing w:line="360" w:lineRule="auto"/>
        <w:jc w:val="both"/>
        <w:rPr>
          <w:rFonts w:ascii="Times New Roman" w:hAnsi="Times New Roman" w:cs="Times New Roman"/>
          <w:sz w:val="24"/>
        </w:rPr>
      </w:pPr>
      <w:r w:rsidRPr="00D37D75">
        <w:rPr>
          <w:rFonts w:ascii="Times New Roman" w:hAnsi="Times New Roman" w:cs="Times New Roman"/>
          <w:sz w:val="24"/>
        </w:rPr>
        <w:t>enterprise-knowledge.com</w:t>
      </w:r>
      <w:r>
        <w:rPr>
          <w:rFonts w:ascii="Times New Roman" w:hAnsi="Times New Roman" w:cs="Times New Roman"/>
          <w:sz w:val="24"/>
        </w:rPr>
        <w:t xml:space="preserve">, (2026), </w:t>
      </w:r>
      <w:r w:rsidRPr="00D37D75">
        <w:rPr>
          <w:rFonts w:ascii="Times New Roman" w:hAnsi="Times New Roman" w:cs="Times New Roman"/>
          <w:i/>
          <w:sz w:val="24"/>
        </w:rPr>
        <w:t>Understanding the Role of Knowledge Intelligence in the CRISP-DM Framework: A Guide for Data Science Projects</w:t>
      </w:r>
      <w:r>
        <w:rPr>
          <w:rFonts w:ascii="Times New Roman" w:hAnsi="Times New Roman" w:cs="Times New Roman"/>
          <w:i/>
          <w:sz w:val="24"/>
        </w:rPr>
        <w:t xml:space="preserve">, </w:t>
      </w:r>
      <w:r>
        <w:rPr>
          <w:rFonts w:ascii="Times New Roman" w:hAnsi="Times New Roman" w:cs="Times New Roman"/>
          <w:sz w:val="24"/>
        </w:rPr>
        <w:t xml:space="preserve">Available at: </w:t>
      </w:r>
      <w:r w:rsidRPr="00D37D75">
        <w:rPr>
          <w:rFonts w:ascii="Times New Roman" w:hAnsi="Times New Roman" w:cs="Times New Roman"/>
          <w:sz w:val="24"/>
        </w:rPr>
        <w:t>https://enterprise-</w:t>
      </w:r>
      <w:r w:rsidRPr="00D37D75">
        <w:rPr>
          <w:rFonts w:ascii="Times New Roman" w:hAnsi="Times New Roman" w:cs="Times New Roman"/>
          <w:sz w:val="24"/>
        </w:rPr>
        <w:lastRenderedPageBreak/>
        <w:t xml:space="preserve">knowledge.com/understanding-the-role-of-knowledge-intelligence-in-the-crisp-dm-framework-a-guide-for-data-science-projects/ </w:t>
      </w:r>
      <w:r>
        <w:rPr>
          <w:rFonts w:ascii="Times New Roman" w:hAnsi="Times New Roman" w:cs="Times New Roman"/>
          <w:sz w:val="24"/>
        </w:rPr>
        <w:t>[Accessed on 26.03.2026]</w:t>
      </w:r>
    </w:p>
    <w:p w14:paraId="32FD3BB2" w14:textId="77777777" w:rsidR="00190FB1" w:rsidRPr="007254BF" w:rsidRDefault="00000000" w:rsidP="00190FB1">
      <w:pPr>
        <w:spacing w:line="360" w:lineRule="auto"/>
        <w:jc w:val="both"/>
        <w:rPr>
          <w:rFonts w:ascii="Times New Roman" w:hAnsi="Times New Roman" w:cs="Times New Roman"/>
          <w:sz w:val="24"/>
        </w:rPr>
      </w:pPr>
      <w:r w:rsidRPr="007254BF">
        <w:rPr>
          <w:rFonts w:ascii="Times New Roman" w:hAnsi="Times New Roman" w:cs="Times New Roman"/>
          <w:sz w:val="24"/>
        </w:rPr>
        <w:t>Ghelani, D., 2022. Cyber security, cyber threats, implications and future perspectives: A Review. </w:t>
      </w:r>
      <w:r w:rsidRPr="007254BF">
        <w:rPr>
          <w:rFonts w:ascii="Times New Roman" w:hAnsi="Times New Roman" w:cs="Times New Roman"/>
          <w:i/>
          <w:iCs/>
          <w:sz w:val="24"/>
        </w:rPr>
        <w:t>Authorea Preprints</w:t>
      </w:r>
      <w:r w:rsidRPr="007254BF">
        <w:rPr>
          <w:rFonts w:ascii="Times New Roman" w:hAnsi="Times New Roman" w:cs="Times New Roman"/>
          <w:sz w:val="24"/>
        </w:rPr>
        <w:t>.</w:t>
      </w:r>
    </w:p>
    <w:p w14:paraId="37E7E146" w14:textId="77777777" w:rsidR="00190FB1" w:rsidRPr="007254BF" w:rsidRDefault="00000000" w:rsidP="00190FB1">
      <w:pPr>
        <w:spacing w:line="360" w:lineRule="auto"/>
        <w:jc w:val="both"/>
        <w:rPr>
          <w:rFonts w:ascii="Times New Roman" w:hAnsi="Times New Roman" w:cs="Times New Roman"/>
          <w:sz w:val="24"/>
        </w:rPr>
      </w:pPr>
      <w:r w:rsidRPr="007254BF">
        <w:rPr>
          <w:rFonts w:ascii="Times New Roman" w:hAnsi="Times New Roman" w:cs="Times New Roman"/>
          <w:sz w:val="24"/>
        </w:rPr>
        <w:t xml:space="preserve">gov.uk, (2026), </w:t>
      </w:r>
      <w:r w:rsidRPr="007254BF">
        <w:rPr>
          <w:rFonts w:ascii="Times New Roman" w:hAnsi="Times New Roman" w:cs="Times New Roman"/>
          <w:i/>
          <w:iCs/>
          <w:sz w:val="24"/>
        </w:rPr>
        <w:t>Data protection,</w:t>
      </w:r>
      <w:r w:rsidRPr="007254BF">
        <w:rPr>
          <w:rFonts w:ascii="Times New Roman" w:hAnsi="Times New Roman" w:cs="Times New Roman"/>
          <w:sz w:val="24"/>
        </w:rPr>
        <w:t xml:space="preserve"> Available at: </w:t>
      </w:r>
      <w:r w:rsidRPr="00D37D75">
        <w:rPr>
          <w:rFonts w:ascii="Times New Roman" w:hAnsi="Times New Roman" w:cs="Times New Roman"/>
          <w:sz w:val="24"/>
        </w:rPr>
        <w:t>https://www.gov.uk/data-protection</w:t>
      </w:r>
      <w:r w:rsidRPr="007254BF">
        <w:rPr>
          <w:rFonts w:ascii="Times New Roman" w:hAnsi="Times New Roman" w:cs="Times New Roman"/>
          <w:sz w:val="24"/>
        </w:rPr>
        <w:t xml:space="preserve"> [Accessed on 26.03.2026]</w:t>
      </w:r>
    </w:p>
    <w:p w14:paraId="55BA0A74" w14:textId="77777777" w:rsidR="00190FB1" w:rsidRDefault="00000000" w:rsidP="00190FB1">
      <w:pPr>
        <w:spacing w:line="360" w:lineRule="auto"/>
        <w:jc w:val="both"/>
        <w:rPr>
          <w:rFonts w:ascii="Times New Roman" w:hAnsi="Times New Roman" w:cs="Times New Roman"/>
          <w:sz w:val="24"/>
        </w:rPr>
      </w:pPr>
      <w:r w:rsidRPr="004B105E">
        <w:rPr>
          <w:rFonts w:ascii="Times New Roman" w:hAnsi="Times New Roman" w:cs="Times New Roman"/>
          <w:sz w:val="24"/>
        </w:rPr>
        <w:t>Hamdani, F.E., Quintero, I.A.Q., Enjolras, M., Camargo, M., Monticolo, D. and Lelong, C., 2024, January. Agile supply chain analytic approach: a case study combining agile and CRISP-DM in an end-to-end supply chain. In </w:t>
      </w:r>
      <w:r w:rsidRPr="004B105E">
        <w:rPr>
          <w:rFonts w:ascii="Times New Roman" w:hAnsi="Times New Roman" w:cs="Times New Roman"/>
          <w:i/>
          <w:iCs/>
          <w:sz w:val="24"/>
        </w:rPr>
        <w:t>Supply Chain Forum: An International Journal</w:t>
      </w:r>
      <w:r w:rsidRPr="004B105E">
        <w:rPr>
          <w:rFonts w:ascii="Times New Roman" w:hAnsi="Times New Roman" w:cs="Times New Roman"/>
          <w:sz w:val="24"/>
        </w:rPr>
        <w:t> (Vol. 25, No. 1, pp. 96-110). Taylor &amp; Francis.</w:t>
      </w:r>
    </w:p>
    <w:p w14:paraId="5D2FDDAE" w14:textId="77777777" w:rsidR="00190FB1" w:rsidRDefault="00000000" w:rsidP="00190FB1">
      <w:pPr>
        <w:spacing w:line="360" w:lineRule="auto"/>
        <w:jc w:val="both"/>
        <w:rPr>
          <w:rFonts w:ascii="Times New Roman" w:hAnsi="Times New Roman" w:cs="Times New Roman"/>
          <w:sz w:val="24"/>
        </w:rPr>
      </w:pPr>
      <w:r w:rsidRPr="003F0CE4">
        <w:rPr>
          <w:rFonts w:ascii="Times New Roman" w:hAnsi="Times New Roman" w:cs="Times New Roman"/>
          <w:sz w:val="24"/>
        </w:rPr>
        <w:t>Hartzel, K.S. and Ozturk, P., 2024. Tools for Success: Their Impact on Salaries in the Data Analytics Job Market. </w:t>
      </w:r>
      <w:r w:rsidRPr="003F0CE4">
        <w:rPr>
          <w:rFonts w:ascii="Times New Roman" w:hAnsi="Times New Roman" w:cs="Times New Roman"/>
          <w:i/>
          <w:iCs/>
          <w:sz w:val="24"/>
        </w:rPr>
        <w:t>Journal of Information Systems Applied Research</w:t>
      </w:r>
      <w:r w:rsidRPr="003F0CE4">
        <w:rPr>
          <w:rFonts w:ascii="Times New Roman" w:hAnsi="Times New Roman" w:cs="Times New Roman"/>
          <w:sz w:val="24"/>
        </w:rPr>
        <w:t>, </w:t>
      </w:r>
      <w:r w:rsidRPr="003F0CE4">
        <w:rPr>
          <w:rFonts w:ascii="Times New Roman" w:hAnsi="Times New Roman" w:cs="Times New Roman"/>
          <w:i/>
          <w:iCs/>
          <w:sz w:val="24"/>
        </w:rPr>
        <w:t>17</w:t>
      </w:r>
      <w:r w:rsidRPr="003F0CE4">
        <w:rPr>
          <w:rFonts w:ascii="Times New Roman" w:hAnsi="Times New Roman" w:cs="Times New Roman"/>
          <w:sz w:val="24"/>
        </w:rPr>
        <w:t>(2), pp.45-60.</w:t>
      </w:r>
    </w:p>
    <w:p w14:paraId="10583860" w14:textId="77777777" w:rsidR="00190FB1" w:rsidRPr="007254BF" w:rsidRDefault="00000000" w:rsidP="00190FB1">
      <w:pPr>
        <w:spacing w:line="360" w:lineRule="auto"/>
        <w:jc w:val="both"/>
        <w:rPr>
          <w:rFonts w:ascii="Times New Roman" w:hAnsi="Times New Roman" w:cs="Times New Roman"/>
          <w:sz w:val="24"/>
        </w:rPr>
      </w:pPr>
      <w:r w:rsidRPr="007254BF">
        <w:rPr>
          <w:rFonts w:ascii="Times New Roman" w:hAnsi="Times New Roman" w:cs="Times New Roman"/>
          <w:sz w:val="24"/>
        </w:rPr>
        <w:t>Jamal, H., Algeelani, N.A. and Al-Sammarraie, N., 2024. Safeguarding data privacy: strategies to counteract internal and external hacking threats. </w:t>
      </w:r>
      <w:r w:rsidRPr="007254BF">
        <w:rPr>
          <w:rFonts w:ascii="Times New Roman" w:hAnsi="Times New Roman" w:cs="Times New Roman"/>
          <w:i/>
          <w:iCs/>
          <w:sz w:val="24"/>
        </w:rPr>
        <w:t>Computer Science and Information Technologies</w:t>
      </w:r>
      <w:r w:rsidRPr="007254BF">
        <w:rPr>
          <w:rFonts w:ascii="Times New Roman" w:hAnsi="Times New Roman" w:cs="Times New Roman"/>
          <w:sz w:val="24"/>
        </w:rPr>
        <w:t>, </w:t>
      </w:r>
      <w:r w:rsidRPr="007254BF">
        <w:rPr>
          <w:rFonts w:ascii="Times New Roman" w:hAnsi="Times New Roman" w:cs="Times New Roman"/>
          <w:i/>
          <w:iCs/>
          <w:sz w:val="24"/>
        </w:rPr>
        <w:t>5</w:t>
      </w:r>
      <w:r w:rsidRPr="007254BF">
        <w:rPr>
          <w:rFonts w:ascii="Times New Roman" w:hAnsi="Times New Roman" w:cs="Times New Roman"/>
          <w:sz w:val="24"/>
        </w:rPr>
        <w:t>(1), pp.46-54.</w:t>
      </w:r>
    </w:p>
    <w:p w14:paraId="23777E63" w14:textId="77777777" w:rsidR="00190FB1" w:rsidRDefault="00000000" w:rsidP="00190FB1">
      <w:pPr>
        <w:spacing w:line="360" w:lineRule="auto"/>
        <w:jc w:val="both"/>
        <w:rPr>
          <w:rFonts w:ascii="Times New Roman" w:hAnsi="Times New Roman" w:cs="Times New Roman"/>
          <w:sz w:val="24"/>
        </w:rPr>
      </w:pPr>
      <w:r w:rsidRPr="004B105E">
        <w:rPr>
          <w:rFonts w:ascii="Times New Roman" w:hAnsi="Times New Roman" w:cs="Times New Roman"/>
          <w:sz w:val="24"/>
        </w:rPr>
        <w:t>Katasani, D.P., 2025. Real-Time Analytics: Integrating Cloud-Native Data Processing and Warehousing Platforms. </w:t>
      </w:r>
      <w:r w:rsidRPr="004B105E">
        <w:rPr>
          <w:rFonts w:ascii="Times New Roman" w:hAnsi="Times New Roman" w:cs="Times New Roman"/>
          <w:i/>
          <w:iCs/>
          <w:sz w:val="24"/>
        </w:rPr>
        <w:t>Journal of Computer Science and Technology Studies</w:t>
      </w:r>
      <w:r w:rsidRPr="004B105E">
        <w:rPr>
          <w:rFonts w:ascii="Times New Roman" w:hAnsi="Times New Roman" w:cs="Times New Roman"/>
          <w:sz w:val="24"/>
        </w:rPr>
        <w:t>, </w:t>
      </w:r>
      <w:r w:rsidRPr="004B105E">
        <w:rPr>
          <w:rFonts w:ascii="Times New Roman" w:hAnsi="Times New Roman" w:cs="Times New Roman"/>
          <w:i/>
          <w:iCs/>
          <w:sz w:val="24"/>
        </w:rPr>
        <w:t>7</w:t>
      </w:r>
      <w:r w:rsidRPr="004B105E">
        <w:rPr>
          <w:rFonts w:ascii="Times New Roman" w:hAnsi="Times New Roman" w:cs="Times New Roman"/>
          <w:sz w:val="24"/>
        </w:rPr>
        <w:t>(9), pp.516-524.</w:t>
      </w:r>
    </w:p>
    <w:p w14:paraId="3A3868B1" w14:textId="77777777" w:rsidR="00190FB1" w:rsidRPr="007254BF" w:rsidRDefault="00000000" w:rsidP="00190FB1">
      <w:pPr>
        <w:spacing w:line="360" w:lineRule="auto"/>
        <w:jc w:val="both"/>
        <w:rPr>
          <w:rFonts w:ascii="Times New Roman" w:hAnsi="Times New Roman" w:cs="Times New Roman"/>
          <w:sz w:val="24"/>
        </w:rPr>
      </w:pPr>
      <w:r w:rsidRPr="007254BF">
        <w:rPr>
          <w:rFonts w:ascii="Times New Roman" w:hAnsi="Times New Roman" w:cs="Times New Roman"/>
          <w:sz w:val="24"/>
        </w:rPr>
        <w:t>Kumar, M.D., 2023. A study on importance of microsoft excel data analysis statistical tools in research works. </w:t>
      </w:r>
      <w:r w:rsidRPr="007254BF">
        <w:rPr>
          <w:rFonts w:ascii="Times New Roman" w:hAnsi="Times New Roman" w:cs="Times New Roman"/>
          <w:i/>
          <w:iCs/>
          <w:sz w:val="24"/>
        </w:rPr>
        <w:t>Journal of Management &amp; Educational Research Innovation</w:t>
      </w:r>
      <w:r w:rsidRPr="007254BF">
        <w:rPr>
          <w:rFonts w:ascii="Times New Roman" w:hAnsi="Times New Roman" w:cs="Times New Roman"/>
          <w:sz w:val="24"/>
        </w:rPr>
        <w:t>, </w:t>
      </w:r>
      <w:r w:rsidRPr="007254BF">
        <w:rPr>
          <w:rFonts w:ascii="Times New Roman" w:hAnsi="Times New Roman" w:cs="Times New Roman"/>
          <w:i/>
          <w:iCs/>
          <w:sz w:val="24"/>
        </w:rPr>
        <w:t>1</w:t>
      </w:r>
      <w:r w:rsidRPr="007254BF">
        <w:rPr>
          <w:rFonts w:ascii="Times New Roman" w:hAnsi="Times New Roman" w:cs="Times New Roman"/>
          <w:sz w:val="24"/>
        </w:rPr>
        <w:t>(3), pp.25-33.</w:t>
      </w:r>
    </w:p>
    <w:p w14:paraId="21152824" w14:textId="77777777" w:rsidR="00190FB1" w:rsidRDefault="00000000" w:rsidP="00190FB1">
      <w:pPr>
        <w:spacing w:line="360" w:lineRule="auto"/>
        <w:jc w:val="both"/>
        <w:rPr>
          <w:rFonts w:ascii="Times New Roman" w:hAnsi="Times New Roman" w:cs="Times New Roman"/>
          <w:sz w:val="24"/>
        </w:rPr>
      </w:pPr>
      <w:r w:rsidRPr="004B105E">
        <w:rPr>
          <w:rFonts w:ascii="Times New Roman" w:hAnsi="Times New Roman" w:cs="Times New Roman"/>
          <w:sz w:val="24"/>
        </w:rPr>
        <w:t>Machireddy, J.R., 2024. Integrating machine learning-driven RPA with cloud-based data warehousing for real-time analytics and business intelligence. </w:t>
      </w:r>
      <w:r w:rsidRPr="004B105E">
        <w:rPr>
          <w:rFonts w:ascii="Times New Roman" w:hAnsi="Times New Roman" w:cs="Times New Roman"/>
          <w:i/>
          <w:iCs/>
          <w:sz w:val="24"/>
        </w:rPr>
        <w:t>Hong Kong Journal of AI and Medicine</w:t>
      </w:r>
      <w:r w:rsidRPr="004B105E">
        <w:rPr>
          <w:rFonts w:ascii="Times New Roman" w:hAnsi="Times New Roman" w:cs="Times New Roman"/>
          <w:sz w:val="24"/>
        </w:rPr>
        <w:t>, </w:t>
      </w:r>
      <w:r w:rsidRPr="004B105E">
        <w:rPr>
          <w:rFonts w:ascii="Times New Roman" w:hAnsi="Times New Roman" w:cs="Times New Roman"/>
          <w:i/>
          <w:iCs/>
          <w:sz w:val="24"/>
        </w:rPr>
        <w:t>4</w:t>
      </w:r>
      <w:r w:rsidRPr="004B105E">
        <w:rPr>
          <w:rFonts w:ascii="Times New Roman" w:hAnsi="Times New Roman" w:cs="Times New Roman"/>
          <w:sz w:val="24"/>
        </w:rPr>
        <w:t>(1), pp.98-121.</w:t>
      </w:r>
    </w:p>
    <w:p w14:paraId="43B1BEC0" w14:textId="77777777" w:rsidR="00190FB1" w:rsidRDefault="00000000" w:rsidP="00190FB1">
      <w:pPr>
        <w:spacing w:line="360" w:lineRule="auto"/>
        <w:jc w:val="both"/>
        <w:rPr>
          <w:rFonts w:ascii="Times New Roman" w:hAnsi="Times New Roman" w:cs="Times New Roman"/>
          <w:sz w:val="24"/>
        </w:rPr>
      </w:pPr>
      <w:r w:rsidRPr="004B105E">
        <w:rPr>
          <w:rFonts w:ascii="Times New Roman" w:hAnsi="Times New Roman" w:cs="Times New Roman"/>
          <w:sz w:val="24"/>
        </w:rPr>
        <w:t>Meda, R., 2023. Intelligent Infrastructure for Real-Time Inventory and Logistics in Retail Supply Chains. </w:t>
      </w:r>
      <w:r w:rsidRPr="004B105E">
        <w:rPr>
          <w:rFonts w:ascii="Times New Roman" w:hAnsi="Times New Roman" w:cs="Times New Roman"/>
          <w:i/>
          <w:iCs/>
          <w:sz w:val="24"/>
        </w:rPr>
        <w:t>Educational Administration: Theory and Practice</w:t>
      </w:r>
      <w:r w:rsidRPr="004B105E">
        <w:rPr>
          <w:rFonts w:ascii="Times New Roman" w:hAnsi="Times New Roman" w:cs="Times New Roman"/>
          <w:sz w:val="24"/>
        </w:rPr>
        <w:t>.</w:t>
      </w:r>
    </w:p>
    <w:p w14:paraId="14EFA524" w14:textId="77777777" w:rsidR="00190FB1" w:rsidRPr="007254BF" w:rsidRDefault="00000000" w:rsidP="00190FB1">
      <w:pPr>
        <w:spacing w:line="360" w:lineRule="auto"/>
        <w:jc w:val="both"/>
        <w:rPr>
          <w:rFonts w:ascii="Times New Roman" w:hAnsi="Times New Roman" w:cs="Times New Roman"/>
          <w:sz w:val="24"/>
        </w:rPr>
      </w:pPr>
      <w:r w:rsidRPr="007254BF">
        <w:rPr>
          <w:rFonts w:ascii="Times New Roman" w:hAnsi="Times New Roman" w:cs="Times New Roman"/>
          <w:sz w:val="24"/>
        </w:rPr>
        <w:lastRenderedPageBreak/>
        <w:t>Narkhede, M.R., Wankhede, N.I. and Kamble, A.M., 2025. Enhancing patient autonomy in data ownership: privacy models and consent frameworks for healthcare. </w:t>
      </w:r>
      <w:r w:rsidRPr="007254BF">
        <w:rPr>
          <w:rFonts w:ascii="Times New Roman" w:hAnsi="Times New Roman" w:cs="Times New Roman"/>
          <w:i/>
          <w:iCs/>
          <w:sz w:val="24"/>
        </w:rPr>
        <w:t>Journal of Digital Health</w:t>
      </w:r>
      <w:r w:rsidRPr="007254BF">
        <w:rPr>
          <w:rFonts w:ascii="Times New Roman" w:hAnsi="Times New Roman" w:cs="Times New Roman"/>
          <w:sz w:val="24"/>
        </w:rPr>
        <w:t>, pp.1-23.</w:t>
      </w:r>
    </w:p>
    <w:p w14:paraId="489F244E" w14:textId="77777777" w:rsidR="00190FB1" w:rsidRDefault="00000000" w:rsidP="00190FB1">
      <w:pPr>
        <w:spacing w:line="360" w:lineRule="auto"/>
        <w:jc w:val="both"/>
        <w:rPr>
          <w:rFonts w:ascii="Times New Roman" w:hAnsi="Times New Roman" w:cs="Times New Roman"/>
          <w:sz w:val="24"/>
        </w:rPr>
      </w:pPr>
      <w:r w:rsidRPr="007254BF">
        <w:rPr>
          <w:rFonts w:ascii="Times New Roman" w:hAnsi="Times New Roman" w:cs="Times New Roman"/>
          <w:sz w:val="24"/>
        </w:rPr>
        <w:t>Nayak, S., 2025. The role of data visualization tools in financial decision-making: A comparative analysis of Tableau, Power BI, and SSRS. </w:t>
      </w:r>
      <w:r w:rsidRPr="007254BF">
        <w:rPr>
          <w:rFonts w:ascii="Times New Roman" w:hAnsi="Times New Roman" w:cs="Times New Roman"/>
          <w:i/>
          <w:iCs/>
          <w:sz w:val="24"/>
        </w:rPr>
        <w:t>The Es Accounting and Finance</w:t>
      </w:r>
      <w:r w:rsidRPr="007254BF">
        <w:rPr>
          <w:rFonts w:ascii="Times New Roman" w:hAnsi="Times New Roman" w:cs="Times New Roman"/>
          <w:sz w:val="24"/>
        </w:rPr>
        <w:t>, </w:t>
      </w:r>
      <w:r w:rsidRPr="007254BF">
        <w:rPr>
          <w:rFonts w:ascii="Times New Roman" w:hAnsi="Times New Roman" w:cs="Times New Roman"/>
          <w:i/>
          <w:iCs/>
          <w:sz w:val="24"/>
        </w:rPr>
        <w:t>3</w:t>
      </w:r>
      <w:r w:rsidRPr="007254BF">
        <w:rPr>
          <w:rFonts w:ascii="Times New Roman" w:hAnsi="Times New Roman" w:cs="Times New Roman"/>
          <w:sz w:val="24"/>
        </w:rPr>
        <w:t>(03), pp.282-301.</w:t>
      </w:r>
    </w:p>
    <w:p w14:paraId="1C409017" w14:textId="77777777" w:rsidR="00190FB1" w:rsidRDefault="00000000" w:rsidP="00190FB1">
      <w:pPr>
        <w:spacing w:line="360" w:lineRule="auto"/>
        <w:jc w:val="both"/>
        <w:rPr>
          <w:rFonts w:ascii="Times New Roman" w:hAnsi="Times New Roman" w:cs="Times New Roman"/>
          <w:sz w:val="24"/>
        </w:rPr>
      </w:pPr>
      <w:r w:rsidRPr="004B105E">
        <w:rPr>
          <w:rFonts w:ascii="Times New Roman" w:hAnsi="Times New Roman" w:cs="Times New Roman"/>
          <w:sz w:val="24"/>
        </w:rPr>
        <w:t>Nookala, G., 2023. Real-Time Data Integration in Traditional Data Warehouses: A Comparative Analysis. </w:t>
      </w:r>
      <w:r w:rsidRPr="004B105E">
        <w:rPr>
          <w:rFonts w:ascii="Times New Roman" w:hAnsi="Times New Roman" w:cs="Times New Roman"/>
          <w:i/>
          <w:iCs/>
          <w:sz w:val="24"/>
        </w:rPr>
        <w:t>Journal of Computational Innovation</w:t>
      </w:r>
      <w:r w:rsidRPr="004B105E">
        <w:rPr>
          <w:rFonts w:ascii="Times New Roman" w:hAnsi="Times New Roman" w:cs="Times New Roman"/>
          <w:sz w:val="24"/>
        </w:rPr>
        <w:t>, </w:t>
      </w:r>
      <w:r w:rsidRPr="004B105E">
        <w:rPr>
          <w:rFonts w:ascii="Times New Roman" w:hAnsi="Times New Roman" w:cs="Times New Roman"/>
          <w:i/>
          <w:iCs/>
          <w:sz w:val="24"/>
        </w:rPr>
        <w:t>3</w:t>
      </w:r>
      <w:r w:rsidRPr="004B105E">
        <w:rPr>
          <w:rFonts w:ascii="Times New Roman" w:hAnsi="Times New Roman" w:cs="Times New Roman"/>
          <w:sz w:val="24"/>
        </w:rPr>
        <w:t>(1).</w:t>
      </w:r>
    </w:p>
    <w:p w14:paraId="73E48E54" w14:textId="77777777" w:rsidR="00190FB1" w:rsidRDefault="00000000" w:rsidP="00190FB1">
      <w:pPr>
        <w:spacing w:line="360" w:lineRule="auto"/>
        <w:jc w:val="both"/>
        <w:rPr>
          <w:rFonts w:ascii="Times New Roman" w:hAnsi="Times New Roman" w:cs="Times New Roman"/>
          <w:sz w:val="24"/>
        </w:rPr>
      </w:pPr>
      <w:r w:rsidRPr="007254BF">
        <w:rPr>
          <w:rFonts w:ascii="Times New Roman" w:hAnsi="Times New Roman" w:cs="Times New Roman"/>
          <w:sz w:val="24"/>
        </w:rPr>
        <w:t>Obuse, E., Ajayi, J., Akindemowo, A., Erigha, E., Adebayo, A., Afuwape, A. and Soneye, O., 2023. Advances in analytics engineering for operational Decision-Making using Tableau, Astrato, and Power BI. </w:t>
      </w:r>
      <w:r w:rsidRPr="007254BF">
        <w:rPr>
          <w:rFonts w:ascii="Times New Roman" w:hAnsi="Times New Roman" w:cs="Times New Roman"/>
          <w:i/>
          <w:iCs/>
          <w:sz w:val="24"/>
        </w:rPr>
        <w:t>International Journal of Multidisciplinary Research and Growth Evaluation</w:t>
      </w:r>
      <w:r w:rsidRPr="007254BF">
        <w:rPr>
          <w:rFonts w:ascii="Times New Roman" w:hAnsi="Times New Roman" w:cs="Times New Roman"/>
          <w:sz w:val="24"/>
        </w:rPr>
        <w:t>, </w:t>
      </w:r>
      <w:r w:rsidRPr="007254BF">
        <w:rPr>
          <w:rFonts w:ascii="Times New Roman" w:hAnsi="Times New Roman" w:cs="Times New Roman"/>
          <w:i/>
          <w:iCs/>
          <w:sz w:val="24"/>
        </w:rPr>
        <w:t>4</w:t>
      </w:r>
      <w:r w:rsidRPr="007254BF">
        <w:rPr>
          <w:rFonts w:ascii="Times New Roman" w:hAnsi="Times New Roman" w:cs="Times New Roman"/>
          <w:sz w:val="24"/>
        </w:rPr>
        <w:t>(1), pp.1318-1335.</w:t>
      </w:r>
    </w:p>
    <w:p w14:paraId="223533C3" w14:textId="77777777" w:rsidR="00190FB1" w:rsidRPr="007254BF" w:rsidRDefault="00000000" w:rsidP="00190FB1">
      <w:pPr>
        <w:spacing w:line="360" w:lineRule="auto"/>
        <w:jc w:val="both"/>
        <w:rPr>
          <w:rFonts w:ascii="Times New Roman" w:hAnsi="Times New Roman" w:cs="Times New Roman"/>
          <w:sz w:val="24"/>
        </w:rPr>
      </w:pPr>
      <w:r w:rsidRPr="007254BF">
        <w:rPr>
          <w:rFonts w:ascii="Times New Roman" w:hAnsi="Times New Roman" w:cs="Times New Roman"/>
          <w:sz w:val="24"/>
        </w:rPr>
        <w:t>Omotunde, H. and Ahmed, M., 2023. A comprehensive review of security measures in database systems: Assessing authentication, access control, and beyond. </w:t>
      </w:r>
      <w:r w:rsidRPr="007254BF">
        <w:rPr>
          <w:rFonts w:ascii="Times New Roman" w:hAnsi="Times New Roman" w:cs="Times New Roman"/>
          <w:i/>
          <w:iCs/>
          <w:sz w:val="24"/>
        </w:rPr>
        <w:t>Mesopotamian Journal of CyberSecurity</w:t>
      </w:r>
      <w:r w:rsidRPr="007254BF">
        <w:rPr>
          <w:rFonts w:ascii="Times New Roman" w:hAnsi="Times New Roman" w:cs="Times New Roman"/>
          <w:sz w:val="24"/>
        </w:rPr>
        <w:t>, </w:t>
      </w:r>
      <w:r w:rsidRPr="007254BF">
        <w:rPr>
          <w:rFonts w:ascii="Times New Roman" w:hAnsi="Times New Roman" w:cs="Times New Roman"/>
          <w:i/>
          <w:iCs/>
          <w:sz w:val="24"/>
        </w:rPr>
        <w:t>2023</w:t>
      </w:r>
      <w:r w:rsidRPr="007254BF">
        <w:rPr>
          <w:rFonts w:ascii="Times New Roman" w:hAnsi="Times New Roman" w:cs="Times New Roman"/>
          <w:sz w:val="24"/>
        </w:rPr>
        <w:t>, pp.115-133.</w:t>
      </w:r>
    </w:p>
    <w:p w14:paraId="6E0F946E" w14:textId="77777777" w:rsidR="00190FB1" w:rsidRDefault="00000000" w:rsidP="00190FB1">
      <w:pPr>
        <w:spacing w:line="360" w:lineRule="auto"/>
        <w:jc w:val="both"/>
        <w:rPr>
          <w:rFonts w:ascii="Times New Roman" w:hAnsi="Times New Roman" w:cs="Times New Roman"/>
        </w:rPr>
      </w:pPr>
      <w:r w:rsidRPr="002A545E">
        <w:rPr>
          <w:rFonts w:ascii="Times New Roman" w:hAnsi="Times New Roman" w:cs="Times New Roman"/>
        </w:rPr>
        <w:t>Oyewole, G.J. and Thopil, G.A., 2023. Data clustering: application and trends. </w:t>
      </w:r>
      <w:r w:rsidRPr="002A545E">
        <w:rPr>
          <w:rFonts w:ascii="Times New Roman" w:hAnsi="Times New Roman" w:cs="Times New Roman"/>
          <w:i/>
          <w:iCs/>
        </w:rPr>
        <w:t>Artificial intelligence review</w:t>
      </w:r>
      <w:r w:rsidRPr="002A545E">
        <w:rPr>
          <w:rFonts w:ascii="Times New Roman" w:hAnsi="Times New Roman" w:cs="Times New Roman"/>
        </w:rPr>
        <w:t>, </w:t>
      </w:r>
      <w:r w:rsidRPr="002A545E">
        <w:rPr>
          <w:rFonts w:ascii="Times New Roman" w:hAnsi="Times New Roman" w:cs="Times New Roman"/>
          <w:i/>
          <w:iCs/>
        </w:rPr>
        <w:t>56</w:t>
      </w:r>
      <w:r w:rsidRPr="002A545E">
        <w:rPr>
          <w:rFonts w:ascii="Times New Roman" w:hAnsi="Times New Roman" w:cs="Times New Roman"/>
        </w:rPr>
        <w:t>(7), pp.6439-6475.</w:t>
      </w:r>
    </w:p>
    <w:p w14:paraId="66BE42EF" w14:textId="77777777" w:rsidR="00190FB1" w:rsidRDefault="00000000" w:rsidP="00190FB1">
      <w:pPr>
        <w:spacing w:line="360" w:lineRule="auto"/>
        <w:jc w:val="both"/>
        <w:rPr>
          <w:rFonts w:ascii="Times New Roman" w:hAnsi="Times New Roman" w:cs="Times New Roman"/>
          <w:sz w:val="24"/>
        </w:rPr>
      </w:pPr>
      <w:r w:rsidRPr="00D37D75">
        <w:rPr>
          <w:rFonts w:ascii="Times New Roman" w:hAnsi="Times New Roman" w:cs="Times New Roman"/>
          <w:sz w:val="24"/>
        </w:rPr>
        <w:t>pallex.co.uk</w:t>
      </w:r>
      <w:r>
        <w:rPr>
          <w:rFonts w:ascii="Times New Roman" w:hAnsi="Times New Roman" w:cs="Times New Roman"/>
          <w:sz w:val="24"/>
        </w:rPr>
        <w:t xml:space="preserve">, (2026), </w:t>
      </w:r>
      <w:r>
        <w:rPr>
          <w:rFonts w:ascii="Times New Roman" w:hAnsi="Times New Roman" w:cs="Times New Roman"/>
          <w:i/>
          <w:sz w:val="24"/>
        </w:rPr>
        <w:t xml:space="preserve">NexusWMS, </w:t>
      </w:r>
      <w:r>
        <w:rPr>
          <w:rFonts w:ascii="Times New Roman" w:hAnsi="Times New Roman" w:cs="Times New Roman"/>
          <w:sz w:val="24"/>
        </w:rPr>
        <w:t xml:space="preserve">Available at: </w:t>
      </w:r>
      <w:r w:rsidRPr="00D37D75">
        <w:rPr>
          <w:rFonts w:ascii="Times New Roman" w:hAnsi="Times New Roman" w:cs="Times New Roman"/>
          <w:sz w:val="24"/>
        </w:rPr>
        <w:t xml:space="preserve">https://www.pallex.co.uk/nexus-wms </w:t>
      </w:r>
      <w:r>
        <w:rPr>
          <w:rFonts w:ascii="Times New Roman" w:hAnsi="Times New Roman" w:cs="Times New Roman"/>
          <w:sz w:val="24"/>
        </w:rPr>
        <w:t>[Accessed on 26.03.2026]</w:t>
      </w:r>
    </w:p>
    <w:p w14:paraId="2C1AB825" w14:textId="77777777" w:rsidR="00190FB1" w:rsidRDefault="00000000" w:rsidP="00190FB1">
      <w:pPr>
        <w:spacing w:line="360" w:lineRule="auto"/>
        <w:jc w:val="both"/>
        <w:rPr>
          <w:rFonts w:ascii="Times New Roman" w:hAnsi="Times New Roman" w:cs="Times New Roman"/>
          <w:sz w:val="24"/>
        </w:rPr>
      </w:pPr>
      <w:r w:rsidRPr="00D37D75">
        <w:rPr>
          <w:rFonts w:ascii="Times New Roman" w:hAnsi="Times New Roman" w:cs="Times New Roman"/>
          <w:sz w:val="24"/>
        </w:rPr>
        <w:t>pallex.co.uk</w:t>
      </w:r>
      <w:r>
        <w:rPr>
          <w:rFonts w:ascii="Times New Roman" w:hAnsi="Times New Roman" w:cs="Times New Roman"/>
          <w:sz w:val="24"/>
        </w:rPr>
        <w:t xml:space="preserve">, (2026), </w:t>
      </w:r>
      <w:r w:rsidRPr="00D37D75">
        <w:rPr>
          <w:rFonts w:ascii="Times New Roman" w:hAnsi="Times New Roman" w:cs="Times New Roman"/>
          <w:i/>
          <w:sz w:val="24"/>
        </w:rPr>
        <w:t>The leading palletised freight distribution network</w:t>
      </w:r>
      <w:r>
        <w:rPr>
          <w:rFonts w:ascii="Times New Roman" w:hAnsi="Times New Roman" w:cs="Times New Roman"/>
          <w:i/>
          <w:sz w:val="24"/>
        </w:rPr>
        <w:t xml:space="preserve">, </w:t>
      </w:r>
      <w:r>
        <w:rPr>
          <w:rFonts w:ascii="Times New Roman" w:hAnsi="Times New Roman" w:cs="Times New Roman"/>
          <w:sz w:val="24"/>
        </w:rPr>
        <w:t xml:space="preserve">Available at: </w:t>
      </w:r>
      <w:r w:rsidRPr="00D37D75">
        <w:rPr>
          <w:rFonts w:ascii="Times New Roman" w:hAnsi="Times New Roman" w:cs="Times New Roman"/>
          <w:sz w:val="24"/>
        </w:rPr>
        <w:t>https://www.pallex.co.uk/</w:t>
      </w:r>
      <w:r>
        <w:rPr>
          <w:rFonts w:ascii="Times New Roman" w:hAnsi="Times New Roman" w:cs="Times New Roman"/>
          <w:sz w:val="24"/>
        </w:rPr>
        <w:t xml:space="preserve"> [Accessed on 26.03.2026]</w:t>
      </w:r>
    </w:p>
    <w:p w14:paraId="18173DCF" w14:textId="77777777" w:rsidR="00190FB1" w:rsidRDefault="00000000" w:rsidP="00190FB1">
      <w:pPr>
        <w:spacing w:line="360" w:lineRule="auto"/>
        <w:jc w:val="both"/>
        <w:rPr>
          <w:rFonts w:ascii="Times New Roman" w:hAnsi="Times New Roman" w:cs="Times New Roman"/>
          <w:sz w:val="24"/>
        </w:rPr>
      </w:pPr>
      <w:r w:rsidRPr="007254BF">
        <w:rPr>
          <w:rFonts w:ascii="Times New Roman" w:hAnsi="Times New Roman" w:cs="Times New Roman"/>
          <w:sz w:val="24"/>
        </w:rPr>
        <w:t>Panda, S.P. and Padhy, A., 2025. </w:t>
      </w:r>
      <w:r w:rsidRPr="007254BF">
        <w:rPr>
          <w:rFonts w:ascii="Times New Roman" w:hAnsi="Times New Roman" w:cs="Times New Roman"/>
          <w:i/>
          <w:iCs/>
          <w:sz w:val="24"/>
        </w:rPr>
        <w:t>Business Intelligence with Power BI and Tableau: Cloud-Based Data Warehousing, Predictive Analytics, and Artificial Intelligence-Driven Decision Support</w:t>
      </w:r>
      <w:r w:rsidRPr="007254BF">
        <w:rPr>
          <w:rFonts w:ascii="Times New Roman" w:hAnsi="Times New Roman" w:cs="Times New Roman"/>
          <w:sz w:val="24"/>
        </w:rPr>
        <w:t>. Deep Science Publishing.</w:t>
      </w:r>
    </w:p>
    <w:p w14:paraId="4EAAE3EC" w14:textId="77777777" w:rsidR="00190FB1" w:rsidRDefault="00000000" w:rsidP="00190FB1">
      <w:pPr>
        <w:spacing w:line="360" w:lineRule="auto"/>
        <w:jc w:val="both"/>
        <w:rPr>
          <w:rFonts w:ascii="Times New Roman" w:hAnsi="Times New Roman" w:cs="Times New Roman"/>
          <w:sz w:val="24"/>
        </w:rPr>
      </w:pPr>
      <w:r w:rsidRPr="003F0CE4">
        <w:rPr>
          <w:rFonts w:ascii="Times New Roman" w:hAnsi="Times New Roman" w:cs="Times New Roman"/>
          <w:sz w:val="24"/>
        </w:rPr>
        <w:t>Shaharudin, M.S., Ganesan, Y., Fernando, Y., Ahmad, N.H., Amran, A. and Lee, K.L., 2023. Predicting sustainable development goals through the industry 4.0: insights from public listed companies. </w:t>
      </w:r>
      <w:r w:rsidRPr="003F0CE4">
        <w:rPr>
          <w:rFonts w:ascii="Times New Roman" w:hAnsi="Times New Roman" w:cs="Times New Roman"/>
          <w:i/>
          <w:iCs/>
          <w:sz w:val="24"/>
        </w:rPr>
        <w:t>Journal of governance and integrity</w:t>
      </w:r>
      <w:r w:rsidRPr="003F0CE4">
        <w:rPr>
          <w:rFonts w:ascii="Times New Roman" w:hAnsi="Times New Roman" w:cs="Times New Roman"/>
          <w:sz w:val="24"/>
        </w:rPr>
        <w:t>, </w:t>
      </w:r>
      <w:r w:rsidRPr="003F0CE4">
        <w:rPr>
          <w:rFonts w:ascii="Times New Roman" w:hAnsi="Times New Roman" w:cs="Times New Roman"/>
          <w:i/>
          <w:iCs/>
          <w:sz w:val="24"/>
        </w:rPr>
        <w:t>6</w:t>
      </w:r>
      <w:r w:rsidRPr="003F0CE4">
        <w:rPr>
          <w:rFonts w:ascii="Times New Roman" w:hAnsi="Times New Roman" w:cs="Times New Roman"/>
          <w:sz w:val="24"/>
        </w:rPr>
        <w:t>(2), pp.515-528.</w:t>
      </w:r>
    </w:p>
    <w:p w14:paraId="0CF6B7A5" w14:textId="77777777" w:rsidR="00190FB1" w:rsidRDefault="00000000" w:rsidP="00190FB1">
      <w:pPr>
        <w:spacing w:line="360" w:lineRule="auto"/>
        <w:jc w:val="both"/>
        <w:rPr>
          <w:rFonts w:ascii="Times New Roman" w:hAnsi="Times New Roman" w:cs="Times New Roman"/>
          <w:sz w:val="24"/>
        </w:rPr>
      </w:pPr>
      <w:r w:rsidRPr="003F0CE4">
        <w:rPr>
          <w:rFonts w:ascii="Times New Roman" w:hAnsi="Times New Roman" w:cs="Times New Roman"/>
          <w:sz w:val="24"/>
        </w:rPr>
        <w:lastRenderedPageBreak/>
        <w:t>Shmueli, G., Bruce, P.C., Deokar, K.R. and Patel, N.R., 2023. </w:t>
      </w:r>
      <w:r w:rsidRPr="003F0CE4">
        <w:rPr>
          <w:rFonts w:ascii="Times New Roman" w:hAnsi="Times New Roman" w:cs="Times New Roman"/>
          <w:i/>
          <w:iCs/>
          <w:sz w:val="24"/>
        </w:rPr>
        <w:t>Machine learning for business analytics: Concepts, techniques, and applications with analytic solver data mining</w:t>
      </w:r>
      <w:r w:rsidRPr="003F0CE4">
        <w:rPr>
          <w:rFonts w:ascii="Times New Roman" w:hAnsi="Times New Roman" w:cs="Times New Roman"/>
          <w:sz w:val="24"/>
        </w:rPr>
        <w:t>. John Wiley &amp; Sons.</w:t>
      </w:r>
    </w:p>
    <w:p w14:paraId="6FEFDF6C" w14:textId="77777777" w:rsidR="00190FB1" w:rsidRDefault="00000000" w:rsidP="00190FB1">
      <w:pPr>
        <w:spacing w:line="360" w:lineRule="auto"/>
        <w:jc w:val="both"/>
        <w:rPr>
          <w:rFonts w:ascii="Times New Roman" w:hAnsi="Times New Roman" w:cs="Times New Roman"/>
          <w:sz w:val="24"/>
        </w:rPr>
      </w:pPr>
      <w:r w:rsidRPr="004B105E">
        <w:rPr>
          <w:rFonts w:ascii="Times New Roman" w:hAnsi="Times New Roman" w:cs="Times New Roman"/>
          <w:sz w:val="24"/>
        </w:rPr>
        <w:t>Sornprom, N., 2024. Role of cloud computing &amp; artificial intelligence in the logistics &amp; supply chain industry. </w:t>
      </w:r>
      <w:r w:rsidRPr="004B105E">
        <w:rPr>
          <w:rFonts w:ascii="Times New Roman" w:hAnsi="Times New Roman" w:cs="Times New Roman"/>
          <w:i/>
          <w:iCs/>
          <w:sz w:val="24"/>
        </w:rPr>
        <w:t>weather</w:t>
      </w:r>
      <w:r w:rsidRPr="004B105E">
        <w:rPr>
          <w:rFonts w:ascii="Times New Roman" w:hAnsi="Times New Roman" w:cs="Times New Roman"/>
          <w:sz w:val="24"/>
        </w:rPr>
        <w:t>, </w:t>
      </w:r>
      <w:r w:rsidRPr="004B105E">
        <w:rPr>
          <w:rFonts w:ascii="Times New Roman" w:hAnsi="Times New Roman" w:cs="Times New Roman"/>
          <w:i/>
          <w:iCs/>
          <w:sz w:val="24"/>
        </w:rPr>
        <w:t>12</w:t>
      </w:r>
      <w:r w:rsidRPr="004B105E">
        <w:rPr>
          <w:rFonts w:ascii="Times New Roman" w:hAnsi="Times New Roman" w:cs="Times New Roman"/>
          <w:sz w:val="24"/>
        </w:rPr>
        <w:t>(6).</w:t>
      </w:r>
    </w:p>
    <w:p w14:paraId="605B320F" w14:textId="77777777" w:rsidR="00190FB1" w:rsidRPr="00190FB1" w:rsidRDefault="00190FB1" w:rsidP="0085392E">
      <w:pPr>
        <w:spacing w:line="360" w:lineRule="auto"/>
        <w:jc w:val="both"/>
        <w:rPr>
          <w:rFonts w:ascii="Times New Roman" w:hAnsi="Times New Roman" w:cs="Times New Roman"/>
          <w:sz w:val="24"/>
        </w:rPr>
      </w:pPr>
    </w:p>
    <w:p w14:paraId="259C6528" w14:textId="77777777" w:rsidR="0085392E" w:rsidRPr="0085392E" w:rsidRDefault="0085392E" w:rsidP="00943693">
      <w:pPr>
        <w:spacing w:line="360" w:lineRule="auto"/>
        <w:jc w:val="both"/>
        <w:rPr>
          <w:rFonts w:ascii="Times New Roman" w:hAnsi="Times New Roman" w:cs="Times New Roman"/>
          <w:sz w:val="24"/>
        </w:rPr>
      </w:pPr>
    </w:p>
    <w:sectPr w:rsidR="0085392E" w:rsidRPr="0085392E" w:rsidSect="00BB1476">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DC0C4" w14:textId="77777777" w:rsidR="001D16BB" w:rsidRDefault="001D16BB">
      <w:pPr>
        <w:spacing w:after="0" w:line="240" w:lineRule="auto"/>
      </w:pPr>
      <w:r>
        <w:separator/>
      </w:r>
    </w:p>
  </w:endnote>
  <w:endnote w:type="continuationSeparator" w:id="0">
    <w:p w14:paraId="793499BA" w14:textId="77777777" w:rsidR="001D16BB" w:rsidRDefault="001D16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79672"/>
      <w:docPartObj>
        <w:docPartGallery w:val="Page Numbers (Bottom of Page)"/>
        <w:docPartUnique/>
      </w:docPartObj>
    </w:sdtPr>
    <w:sdtContent>
      <w:p w14:paraId="3CD73FCE" w14:textId="77777777" w:rsidR="0065172D" w:rsidRDefault="00000000">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28B784AC" w14:textId="77777777" w:rsidR="0065172D" w:rsidRDefault="006517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3C193" w14:textId="77777777" w:rsidR="001D16BB" w:rsidRDefault="001D16BB">
      <w:pPr>
        <w:spacing w:after="0" w:line="240" w:lineRule="auto"/>
      </w:pPr>
      <w:r>
        <w:separator/>
      </w:r>
    </w:p>
  </w:footnote>
  <w:footnote w:type="continuationSeparator" w:id="0">
    <w:p w14:paraId="1EF78DB5" w14:textId="77777777" w:rsidR="001D16BB" w:rsidRDefault="001D16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43A47"/>
    <w:multiLevelType w:val="hybridMultilevel"/>
    <w:tmpl w:val="F1805A9E"/>
    <w:lvl w:ilvl="0" w:tplc="08D4F0E8">
      <w:start w:val="1"/>
      <w:numFmt w:val="bullet"/>
      <w:lvlText w:val=""/>
      <w:lvlJc w:val="left"/>
      <w:pPr>
        <w:ind w:left="720" w:hanging="360"/>
      </w:pPr>
      <w:rPr>
        <w:rFonts w:ascii="Wingdings" w:hAnsi="Wingdings" w:hint="default"/>
      </w:rPr>
    </w:lvl>
    <w:lvl w:ilvl="1" w:tplc="9A02D26A" w:tentative="1">
      <w:start w:val="1"/>
      <w:numFmt w:val="bullet"/>
      <w:lvlText w:val="o"/>
      <w:lvlJc w:val="left"/>
      <w:pPr>
        <w:ind w:left="1440" w:hanging="360"/>
      </w:pPr>
      <w:rPr>
        <w:rFonts w:ascii="Courier New" w:hAnsi="Courier New" w:cs="Courier New" w:hint="default"/>
      </w:rPr>
    </w:lvl>
    <w:lvl w:ilvl="2" w:tplc="DE46B072" w:tentative="1">
      <w:start w:val="1"/>
      <w:numFmt w:val="bullet"/>
      <w:lvlText w:val=""/>
      <w:lvlJc w:val="left"/>
      <w:pPr>
        <w:ind w:left="2160" w:hanging="360"/>
      </w:pPr>
      <w:rPr>
        <w:rFonts w:ascii="Wingdings" w:hAnsi="Wingdings" w:hint="default"/>
      </w:rPr>
    </w:lvl>
    <w:lvl w:ilvl="3" w:tplc="AECC5070" w:tentative="1">
      <w:start w:val="1"/>
      <w:numFmt w:val="bullet"/>
      <w:lvlText w:val=""/>
      <w:lvlJc w:val="left"/>
      <w:pPr>
        <w:ind w:left="2880" w:hanging="360"/>
      </w:pPr>
      <w:rPr>
        <w:rFonts w:ascii="Symbol" w:hAnsi="Symbol" w:hint="default"/>
      </w:rPr>
    </w:lvl>
    <w:lvl w:ilvl="4" w:tplc="6CDA7ECE" w:tentative="1">
      <w:start w:val="1"/>
      <w:numFmt w:val="bullet"/>
      <w:lvlText w:val="o"/>
      <w:lvlJc w:val="left"/>
      <w:pPr>
        <w:ind w:left="3600" w:hanging="360"/>
      </w:pPr>
      <w:rPr>
        <w:rFonts w:ascii="Courier New" w:hAnsi="Courier New" w:cs="Courier New" w:hint="default"/>
      </w:rPr>
    </w:lvl>
    <w:lvl w:ilvl="5" w:tplc="4914E95C" w:tentative="1">
      <w:start w:val="1"/>
      <w:numFmt w:val="bullet"/>
      <w:lvlText w:val=""/>
      <w:lvlJc w:val="left"/>
      <w:pPr>
        <w:ind w:left="4320" w:hanging="360"/>
      </w:pPr>
      <w:rPr>
        <w:rFonts w:ascii="Wingdings" w:hAnsi="Wingdings" w:hint="default"/>
      </w:rPr>
    </w:lvl>
    <w:lvl w:ilvl="6" w:tplc="026886F6" w:tentative="1">
      <w:start w:val="1"/>
      <w:numFmt w:val="bullet"/>
      <w:lvlText w:val=""/>
      <w:lvlJc w:val="left"/>
      <w:pPr>
        <w:ind w:left="5040" w:hanging="360"/>
      </w:pPr>
      <w:rPr>
        <w:rFonts w:ascii="Symbol" w:hAnsi="Symbol" w:hint="default"/>
      </w:rPr>
    </w:lvl>
    <w:lvl w:ilvl="7" w:tplc="FF14281E" w:tentative="1">
      <w:start w:val="1"/>
      <w:numFmt w:val="bullet"/>
      <w:lvlText w:val="o"/>
      <w:lvlJc w:val="left"/>
      <w:pPr>
        <w:ind w:left="5760" w:hanging="360"/>
      </w:pPr>
      <w:rPr>
        <w:rFonts w:ascii="Courier New" w:hAnsi="Courier New" w:cs="Courier New" w:hint="default"/>
      </w:rPr>
    </w:lvl>
    <w:lvl w:ilvl="8" w:tplc="5336B072" w:tentative="1">
      <w:start w:val="1"/>
      <w:numFmt w:val="bullet"/>
      <w:lvlText w:val=""/>
      <w:lvlJc w:val="left"/>
      <w:pPr>
        <w:ind w:left="6480" w:hanging="360"/>
      </w:pPr>
      <w:rPr>
        <w:rFonts w:ascii="Wingdings" w:hAnsi="Wingdings" w:hint="default"/>
      </w:rPr>
    </w:lvl>
  </w:abstractNum>
  <w:abstractNum w:abstractNumId="1" w15:restartNumberingAfterBreak="0">
    <w:nsid w:val="0EF804D8"/>
    <w:multiLevelType w:val="hybridMultilevel"/>
    <w:tmpl w:val="1EA06A08"/>
    <w:lvl w:ilvl="0" w:tplc="DFEABA54">
      <w:start w:val="1"/>
      <w:numFmt w:val="bullet"/>
      <w:lvlText w:val=""/>
      <w:lvlJc w:val="left"/>
      <w:pPr>
        <w:ind w:left="720" w:hanging="360"/>
      </w:pPr>
      <w:rPr>
        <w:rFonts w:ascii="Symbol" w:hAnsi="Symbol" w:hint="default"/>
      </w:rPr>
    </w:lvl>
    <w:lvl w:ilvl="1" w:tplc="D36432BE" w:tentative="1">
      <w:start w:val="1"/>
      <w:numFmt w:val="bullet"/>
      <w:lvlText w:val="o"/>
      <w:lvlJc w:val="left"/>
      <w:pPr>
        <w:ind w:left="1440" w:hanging="360"/>
      </w:pPr>
      <w:rPr>
        <w:rFonts w:ascii="Courier New" w:hAnsi="Courier New" w:cs="Courier New" w:hint="default"/>
      </w:rPr>
    </w:lvl>
    <w:lvl w:ilvl="2" w:tplc="0B1E0362" w:tentative="1">
      <w:start w:val="1"/>
      <w:numFmt w:val="bullet"/>
      <w:lvlText w:val=""/>
      <w:lvlJc w:val="left"/>
      <w:pPr>
        <w:ind w:left="2160" w:hanging="360"/>
      </w:pPr>
      <w:rPr>
        <w:rFonts w:ascii="Wingdings" w:hAnsi="Wingdings" w:hint="default"/>
      </w:rPr>
    </w:lvl>
    <w:lvl w:ilvl="3" w:tplc="1DEC620A" w:tentative="1">
      <w:start w:val="1"/>
      <w:numFmt w:val="bullet"/>
      <w:lvlText w:val=""/>
      <w:lvlJc w:val="left"/>
      <w:pPr>
        <w:ind w:left="2880" w:hanging="360"/>
      </w:pPr>
      <w:rPr>
        <w:rFonts w:ascii="Symbol" w:hAnsi="Symbol" w:hint="default"/>
      </w:rPr>
    </w:lvl>
    <w:lvl w:ilvl="4" w:tplc="A5F42C7A" w:tentative="1">
      <w:start w:val="1"/>
      <w:numFmt w:val="bullet"/>
      <w:lvlText w:val="o"/>
      <w:lvlJc w:val="left"/>
      <w:pPr>
        <w:ind w:left="3600" w:hanging="360"/>
      </w:pPr>
      <w:rPr>
        <w:rFonts w:ascii="Courier New" w:hAnsi="Courier New" w:cs="Courier New" w:hint="default"/>
      </w:rPr>
    </w:lvl>
    <w:lvl w:ilvl="5" w:tplc="8FB6AD80" w:tentative="1">
      <w:start w:val="1"/>
      <w:numFmt w:val="bullet"/>
      <w:lvlText w:val=""/>
      <w:lvlJc w:val="left"/>
      <w:pPr>
        <w:ind w:left="4320" w:hanging="360"/>
      </w:pPr>
      <w:rPr>
        <w:rFonts w:ascii="Wingdings" w:hAnsi="Wingdings" w:hint="default"/>
      </w:rPr>
    </w:lvl>
    <w:lvl w:ilvl="6" w:tplc="8A4648DC" w:tentative="1">
      <w:start w:val="1"/>
      <w:numFmt w:val="bullet"/>
      <w:lvlText w:val=""/>
      <w:lvlJc w:val="left"/>
      <w:pPr>
        <w:ind w:left="5040" w:hanging="360"/>
      </w:pPr>
      <w:rPr>
        <w:rFonts w:ascii="Symbol" w:hAnsi="Symbol" w:hint="default"/>
      </w:rPr>
    </w:lvl>
    <w:lvl w:ilvl="7" w:tplc="A0DA3DA6" w:tentative="1">
      <w:start w:val="1"/>
      <w:numFmt w:val="bullet"/>
      <w:lvlText w:val="o"/>
      <w:lvlJc w:val="left"/>
      <w:pPr>
        <w:ind w:left="5760" w:hanging="360"/>
      </w:pPr>
      <w:rPr>
        <w:rFonts w:ascii="Courier New" w:hAnsi="Courier New" w:cs="Courier New" w:hint="default"/>
      </w:rPr>
    </w:lvl>
    <w:lvl w:ilvl="8" w:tplc="56321B6A" w:tentative="1">
      <w:start w:val="1"/>
      <w:numFmt w:val="bullet"/>
      <w:lvlText w:val=""/>
      <w:lvlJc w:val="left"/>
      <w:pPr>
        <w:ind w:left="6480" w:hanging="360"/>
      </w:pPr>
      <w:rPr>
        <w:rFonts w:ascii="Wingdings" w:hAnsi="Wingdings" w:hint="default"/>
      </w:rPr>
    </w:lvl>
  </w:abstractNum>
  <w:abstractNum w:abstractNumId="2" w15:restartNumberingAfterBreak="0">
    <w:nsid w:val="1A957159"/>
    <w:multiLevelType w:val="hybridMultilevel"/>
    <w:tmpl w:val="6DAAB670"/>
    <w:lvl w:ilvl="0" w:tplc="6A70A688">
      <w:start w:val="1"/>
      <w:numFmt w:val="bullet"/>
      <w:lvlText w:val=""/>
      <w:lvlJc w:val="left"/>
      <w:pPr>
        <w:ind w:left="720" w:hanging="360"/>
      </w:pPr>
      <w:rPr>
        <w:rFonts w:ascii="Wingdings" w:hAnsi="Wingdings" w:hint="default"/>
      </w:rPr>
    </w:lvl>
    <w:lvl w:ilvl="1" w:tplc="284AF2E0" w:tentative="1">
      <w:start w:val="1"/>
      <w:numFmt w:val="bullet"/>
      <w:lvlText w:val="o"/>
      <w:lvlJc w:val="left"/>
      <w:pPr>
        <w:ind w:left="1440" w:hanging="360"/>
      </w:pPr>
      <w:rPr>
        <w:rFonts w:ascii="Courier New" w:hAnsi="Courier New" w:cs="Courier New" w:hint="default"/>
      </w:rPr>
    </w:lvl>
    <w:lvl w:ilvl="2" w:tplc="038C6D0E" w:tentative="1">
      <w:start w:val="1"/>
      <w:numFmt w:val="bullet"/>
      <w:lvlText w:val=""/>
      <w:lvlJc w:val="left"/>
      <w:pPr>
        <w:ind w:left="2160" w:hanging="360"/>
      </w:pPr>
      <w:rPr>
        <w:rFonts w:ascii="Wingdings" w:hAnsi="Wingdings" w:hint="default"/>
      </w:rPr>
    </w:lvl>
    <w:lvl w:ilvl="3" w:tplc="1DBABC06" w:tentative="1">
      <w:start w:val="1"/>
      <w:numFmt w:val="bullet"/>
      <w:lvlText w:val=""/>
      <w:lvlJc w:val="left"/>
      <w:pPr>
        <w:ind w:left="2880" w:hanging="360"/>
      </w:pPr>
      <w:rPr>
        <w:rFonts w:ascii="Symbol" w:hAnsi="Symbol" w:hint="default"/>
      </w:rPr>
    </w:lvl>
    <w:lvl w:ilvl="4" w:tplc="D554780E" w:tentative="1">
      <w:start w:val="1"/>
      <w:numFmt w:val="bullet"/>
      <w:lvlText w:val="o"/>
      <w:lvlJc w:val="left"/>
      <w:pPr>
        <w:ind w:left="3600" w:hanging="360"/>
      </w:pPr>
      <w:rPr>
        <w:rFonts w:ascii="Courier New" w:hAnsi="Courier New" w:cs="Courier New" w:hint="default"/>
      </w:rPr>
    </w:lvl>
    <w:lvl w:ilvl="5" w:tplc="3392D69C" w:tentative="1">
      <w:start w:val="1"/>
      <w:numFmt w:val="bullet"/>
      <w:lvlText w:val=""/>
      <w:lvlJc w:val="left"/>
      <w:pPr>
        <w:ind w:left="4320" w:hanging="360"/>
      </w:pPr>
      <w:rPr>
        <w:rFonts w:ascii="Wingdings" w:hAnsi="Wingdings" w:hint="default"/>
      </w:rPr>
    </w:lvl>
    <w:lvl w:ilvl="6" w:tplc="CAA0F936" w:tentative="1">
      <w:start w:val="1"/>
      <w:numFmt w:val="bullet"/>
      <w:lvlText w:val=""/>
      <w:lvlJc w:val="left"/>
      <w:pPr>
        <w:ind w:left="5040" w:hanging="360"/>
      </w:pPr>
      <w:rPr>
        <w:rFonts w:ascii="Symbol" w:hAnsi="Symbol" w:hint="default"/>
      </w:rPr>
    </w:lvl>
    <w:lvl w:ilvl="7" w:tplc="41D63F98" w:tentative="1">
      <w:start w:val="1"/>
      <w:numFmt w:val="bullet"/>
      <w:lvlText w:val="o"/>
      <w:lvlJc w:val="left"/>
      <w:pPr>
        <w:ind w:left="5760" w:hanging="360"/>
      </w:pPr>
      <w:rPr>
        <w:rFonts w:ascii="Courier New" w:hAnsi="Courier New" w:cs="Courier New" w:hint="default"/>
      </w:rPr>
    </w:lvl>
    <w:lvl w:ilvl="8" w:tplc="2F1EFC0E" w:tentative="1">
      <w:start w:val="1"/>
      <w:numFmt w:val="bullet"/>
      <w:lvlText w:val=""/>
      <w:lvlJc w:val="left"/>
      <w:pPr>
        <w:ind w:left="6480" w:hanging="360"/>
      </w:pPr>
      <w:rPr>
        <w:rFonts w:ascii="Wingdings" w:hAnsi="Wingdings" w:hint="default"/>
      </w:rPr>
    </w:lvl>
  </w:abstractNum>
  <w:abstractNum w:abstractNumId="3" w15:restartNumberingAfterBreak="0">
    <w:nsid w:val="29EB54A0"/>
    <w:multiLevelType w:val="hybridMultilevel"/>
    <w:tmpl w:val="700CDD56"/>
    <w:lvl w:ilvl="0" w:tplc="C7907304">
      <w:start w:val="1"/>
      <w:numFmt w:val="decimal"/>
      <w:lvlText w:val="%1."/>
      <w:lvlJc w:val="left"/>
      <w:pPr>
        <w:ind w:left="720" w:hanging="360"/>
      </w:pPr>
    </w:lvl>
    <w:lvl w:ilvl="1" w:tplc="FEF8FBA8" w:tentative="1">
      <w:start w:val="1"/>
      <w:numFmt w:val="lowerLetter"/>
      <w:lvlText w:val="%2."/>
      <w:lvlJc w:val="left"/>
      <w:pPr>
        <w:ind w:left="1440" w:hanging="360"/>
      </w:pPr>
    </w:lvl>
    <w:lvl w:ilvl="2" w:tplc="FC9A3A2E" w:tentative="1">
      <w:start w:val="1"/>
      <w:numFmt w:val="lowerRoman"/>
      <w:lvlText w:val="%3."/>
      <w:lvlJc w:val="right"/>
      <w:pPr>
        <w:ind w:left="2160" w:hanging="180"/>
      </w:pPr>
    </w:lvl>
    <w:lvl w:ilvl="3" w:tplc="661242D4" w:tentative="1">
      <w:start w:val="1"/>
      <w:numFmt w:val="decimal"/>
      <w:lvlText w:val="%4."/>
      <w:lvlJc w:val="left"/>
      <w:pPr>
        <w:ind w:left="2880" w:hanging="360"/>
      </w:pPr>
    </w:lvl>
    <w:lvl w:ilvl="4" w:tplc="0E60FCB4" w:tentative="1">
      <w:start w:val="1"/>
      <w:numFmt w:val="lowerLetter"/>
      <w:lvlText w:val="%5."/>
      <w:lvlJc w:val="left"/>
      <w:pPr>
        <w:ind w:left="3600" w:hanging="360"/>
      </w:pPr>
    </w:lvl>
    <w:lvl w:ilvl="5" w:tplc="3F8E7ABE" w:tentative="1">
      <w:start w:val="1"/>
      <w:numFmt w:val="lowerRoman"/>
      <w:lvlText w:val="%6."/>
      <w:lvlJc w:val="right"/>
      <w:pPr>
        <w:ind w:left="4320" w:hanging="180"/>
      </w:pPr>
    </w:lvl>
    <w:lvl w:ilvl="6" w:tplc="2B7CA10A" w:tentative="1">
      <w:start w:val="1"/>
      <w:numFmt w:val="decimal"/>
      <w:lvlText w:val="%7."/>
      <w:lvlJc w:val="left"/>
      <w:pPr>
        <w:ind w:left="5040" w:hanging="360"/>
      </w:pPr>
    </w:lvl>
    <w:lvl w:ilvl="7" w:tplc="78445B4A" w:tentative="1">
      <w:start w:val="1"/>
      <w:numFmt w:val="lowerLetter"/>
      <w:lvlText w:val="%8."/>
      <w:lvlJc w:val="left"/>
      <w:pPr>
        <w:ind w:left="5760" w:hanging="360"/>
      </w:pPr>
    </w:lvl>
    <w:lvl w:ilvl="8" w:tplc="9948C738" w:tentative="1">
      <w:start w:val="1"/>
      <w:numFmt w:val="lowerRoman"/>
      <w:lvlText w:val="%9."/>
      <w:lvlJc w:val="right"/>
      <w:pPr>
        <w:ind w:left="6480" w:hanging="180"/>
      </w:pPr>
    </w:lvl>
  </w:abstractNum>
  <w:abstractNum w:abstractNumId="4" w15:restartNumberingAfterBreak="0">
    <w:nsid w:val="35A3758E"/>
    <w:multiLevelType w:val="hybridMultilevel"/>
    <w:tmpl w:val="59709622"/>
    <w:lvl w:ilvl="0" w:tplc="A6FA519E">
      <w:start w:val="1"/>
      <w:numFmt w:val="bullet"/>
      <w:lvlText w:val=""/>
      <w:lvlJc w:val="left"/>
      <w:pPr>
        <w:ind w:left="720" w:hanging="360"/>
      </w:pPr>
      <w:rPr>
        <w:rFonts w:ascii="Symbol" w:hAnsi="Symbol" w:hint="default"/>
      </w:rPr>
    </w:lvl>
    <w:lvl w:ilvl="1" w:tplc="73DA042A" w:tentative="1">
      <w:start w:val="1"/>
      <w:numFmt w:val="bullet"/>
      <w:lvlText w:val="o"/>
      <w:lvlJc w:val="left"/>
      <w:pPr>
        <w:ind w:left="1440" w:hanging="360"/>
      </w:pPr>
      <w:rPr>
        <w:rFonts w:ascii="Courier New" w:hAnsi="Courier New" w:cs="Courier New" w:hint="default"/>
      </w:rPr>
    </w:lvl>
    <w:lvl w:ilvl="2" w:tplc="32264CB4" w:tentative="1">
      <w:start w:val="1"/>
      <w:numFmt w:val="bullet"/>
      <w:lvlText w:val=""/>
      <w:lvlJc w:val="left"/>
      <w:pPr>
        <w:ind w:left="2160" w:hanging="360"/>
      </w:pPr>
      <w:rPr>
        <w:rFonts w:ascii="Wingdings" w:hAnsi="Wingdings" w:hint="default"/>
      </w:rPr>
    </w:lvl>
    <w:lvl w:ilvl="3" w:tplc="EDAC7C9E" w:tentative="1">
      <w:start w:val="1"/>
      <w:numFmt w:val="bullet"/>
      <w:lvlText w:val=""/>
      <w:lvlJc w:val="left"/>
      <w:pPr>
        <w:ind w:left="2880" w:hanging="360"/>
      </w:pPr>
      <w:rPr>
        <w:rFonts w:ascii="Symbol" w:hAnsi="Symbol" w:hint="default"/>
      </w:rPr>
    </w:lvl>
    <w:lvl w:ilvl="4" w:tplc="1AE4ECB4" w:tentative="1">
      <w:start w:val="1"/>
      <w:numFmt w:val="bullet"/>
      <w:lvlText w:val="o"/>
      <w:lvlJc w:val="left"/>
      <w:pPr>
        <w:ind w:left="3600" w:hanging="360"/>
      </w:pPr>
      <w:rPr>
        <w:rFonts w:ascii="Courier New" w:hAnsi="Courier New" w:cs="Courier New" w:hint="default"/>
      </w:rPr>
    </w:lvl>
    <w:lvl w:ilvl="5" w:tplc="79CC083E" w:tentative="1">
      <w:start w:val="1"/>
      <w:numFmt w:val="bullet"/>
      <w:lvlText w:val=""/>
      <w:lvlJc w:val="left"/>
      <w:pPr>
        <w:ind w:left="4320" w:hanging="360"/>
      </w:pPr>
      <w:rPr>
        <w:rFonts w:ascii="Wingdings" w:hAnsi="Wingdings" w:hint="default"/>
      </w:rPr>
    </w:lvl>
    <w:lvl w:ilvl="6" w:tplc="9C10A78C" w:tentative="1">
      <w:start w:val="1"/>
      <w:numFmt w:val="bullet"/>
      <w:lvlText w:val=""/>
      <w:lvlJc w:val="left"/>
      <w:pPr>
        <w:ind w:left="5040" w:hanging="360"/>
      </w:pPr>
      <w:rPr>
        <w:rFonts w:ascii="Symbol" w:hAnsi="Symbol" w:hint="default"/>
      </w:rPr>
    </w:lvl>
    <w:lvl w:ilvl="7" w:tplc="46160866" w:tentative="1">
      <w:start w:val="1"/>
      <w:numFmt w:val="bullet"/>
      <w:lvlText w:val="o"/>
      <w:lvlJc w:val="left"/>
      <w:pPr>
        <w:ind w:left="5760" w:hanging="360"/>
      </w:pPr>
      <w:rPr>
        <w:rFonts w:ascii="Courier New" w:hAnsi="Courier New" w:cs="Courier New" w:hint="default"/>
      </w:rPr>
    </w:lvl>
    <w:lvl w:ilvl="8" w:tplc="A246FDA4" w:tentative="1">
      <w:start w:val="1"/>
      <w:numFmt w:val="bullet"/>
      <w:lvlText w:val=""/>
      <w:lvlJc w:val="left"/>
      <w:pPr>
        <w:ind w:left="6480" w:hanging="360"/>
      </w:pPr>
      <w:rPr>
        <w:rFonts w:ascii="Wingdings" w:hAnsi="Wingdings" w:hint="default"/>
      </w:rPr>
    </w:lvl>
  </w:abstractNum>
  <w:abstractNum w:abstractNumId="5" w15:restartNumberingAfterBreak="0">
    <w:nsid w:val="36C85006"/>
    <w:multiLevelType w:val="hybridMultilevel"/>
    <w:tmpl w:val="68FABDF0"/>
    <w:lvl w:ilvl="0" w:tplc="27DEBC7A">
      <w:start w:val="1"/>
      <w:numFmt w:val="bullet"/>
      <w:lvlText w:val=""/>
      <w:lvlJc w:val="left"/>
      <w:pPr>
        <w:ind w:left="720" w:hanging="360"/>
      </w:pPr>
      <w:rPr>
        <w:rFonts w:ascii="Symbol" w:hAnsi="Symbol" w:hint="default"/>
      </w:rPr>
    </w:lvl>
    <w:lvl w:ilvl="1" w:tplc="053874A2" w:tentative="1">
      <w:start w:val="1"/>
      <w:numFmt w:val="bullet"/>
      <w:lvlText w:val="o"/>
      <w:lvlJc w:val="left"/>
      <w:pPr>
        <w:ind w:left="1440" w:hanging="360"/>
      </w:pPr>
      <w:rPr>
        <w:rFonts w:ascii="Courier New" w:hAnsi="Courier New" w:cs="Courier New" w:hint="default"/>
      </w:rPr>
    </w:lvl>
    <w:lvl w:ilvl="2" w:tplc="E916AB04" w:tentative="1">
      <w:start w:val="1"/>
      <w:numFmt w:val="bullet"/>
      <w:lvlText w:val=""/>
      <w:lvlJc w:val="left"/>
      <w:pPr>
        <w:ind w:left="2160" w:hanging="360"/>
      </w:pPr>
      <w:rPr>
        <w:rFonts w:ascii="Wingdings" w:hAnsi="Wingdings" w:hint="default"/>
      </w:rPr>
    </w:lvl>
    <w:lvl w:ilvl="3" w:tplc="27BA90D2" w:tentative="1">
      <w:start w:val="1"/>
      <w:numFmt w:val="bullet"/>
      <w:lvlText w:val=""/>
      <w:lvlJc w:val="left"/>
      <w:pPr>
        <w:ind w:left="2880" w:hanging="360"/>
      </w:pPr>
      <w:rPr>
        <w:rFonts w:ascii="Symbol" w:hAnsi="Symbol" w:hint="default"/>
      </w:rPr>
    </w:lvl>
    <w:lvl w:ilvl="4" w:tplc="4946640E" w:tentative="1">
      <w:start w:val="1"/>
      <w:numFmt w:val="bullet"/>
      <w:lvlText w:val="o"/>
      <w:lvlJc w:val="left"/>
      <w:pPr>
        <w:ind w:left="3600" w:hanging="360"/>
      </w:pPr>
      <w:rPr>
        <w:rFonts w:ascii="Courier New" w:hAnsi="Courier New" w:cs="Courier New" w:hint="default"/>
      </w:rPr>
    </w:lvl>
    <w:lvl w:ilvl="5" w:tplc="DA50C35A" w:tentative="1">
      <w:start w:val="1"/>
      <w:numFmt w:val="bullet"/>
      <w:lvlText w:val=""/>
      <w:lvlJc w:val="left"/>
      <w:pPr>
        <w:ind w:left="4320" w:hanging="360"/>
      </w:pPr>
      <w:rPr>
        <w:rFonts w:ascii="Wingdings" w:hAnsi="Wingdings" w:hint="default"/>
      </w:rPr>
    </w:lvl>
    <w:lvl w:ilvl="6" w:tplc="F2F8D234" w:tentative="1">
      <w:start w:val="1"/>
      <w:numFmt w:val="bullet"/>
      <w:lvlText w:val=""/>
      <w:lvlJc w:val="left"/>
      <w:pPr>
        <w:ind w:left="5040" w:hanging="360"/>
      </w:pPr>
      <w:rPr>
        <w:rFonts w:ascii="Symbol" w:hAnsi="Symbol" w:hint="default"/>
      </w:rPr>
    </w:lvl>
    <w:lvl w:ilvl="7" w:tplc="A760A84C" w:tentative="1">
      <w:start w:val="1"/>
      <w:numFmt w:val="bullet"/>
      <w:lvlText w:val="o"/>
      <w:lvlJc w:val="left"/>
      <w:pPr>
        <w:ind w:left="5760" w:hanging="360"/>
      </w:pPr>
      <w:rPr>
        <w:rFonts w:ascii="Courier New" w:hAnsi="Courier New" w:cs="Courier New" w:hint="default"/>
      </w:rPr>
    </w:lvl>
    <w:lvl w:ilvl="8" w:tplc="EB76BCA2" w:tentative="1">
      <w:start w:val="1"/>
      <w:numFmt w:val="bullet"/>
      <w:lvlText w:val=""/>
      <w:lvlJc w:val="left"/>
      <w:pPr>
        <w:ind w:left="6480" w:hanging="360"/>
      </w:pPr>
      <w:rPr>
        <w:rFonts w:ascii="Wingdings" w:hAnsi="Wingdings" w:hint="default"/>
      </w:rPr>
    </w:lvl>
  </w:abstractNum>
  <w:abstractNum w:abstractNumId="6" w15:restartNumberingAfterBreak="0">
    <w:nsid w:val="4A4576BF"/>
    <w:multiLevelType w:val="hybridMultilevel"/>
    <w:tmpl w:val="829C1922"/>
    <w:lvl w:ilvl="0" w:tplc="A120EDC0">
      <w:start w:val="1"/>
      <w:numFmt w:val="bullet"/>
      <w:lvlText w:val=""/>
      <w:lvlJc w:val="left"/>
      <w:pPr>
        <w:ind w:left="720" w:hanging="360"/>
      </w:pPr>
      <w:rPr>
        <w:rFonts w:ascii="Symbol" w:hAnsi="Symbol" w:hint="default"/>
      </w:rPr>
    </w:lvl>
    <w:lvl w:ilvl="1" w:tplc="70A04DD8" w:tentative="1">
      <w:start w:val="1"/>
      <w:numFmt w:val="bullet"/>
      <w:lvlText w:val="o"/>
      <w:lvlJc w:val="left"/>
      <w:pPr>
        <w:ind w:left="1440" w:hanging="360"/>
      </w:pPr>
      <w:rPr>
        <w:rFonts w:ascii="Courier New" w:hAnsi="Courier New" w:cs="Courier New" w:hint="default"/>
      </w:rPr>
    </w:lvl>
    <w:lvl w:ilvl="2" w:tplc="B45A542E" w:tentative="1">
      <w:start w:val="1"/>
      <w:numFmt w:val="bullet"/>
      <w:lvlText w:val=""/>
      <w:lvlJc w:val="left"/>
      <w:pPr>
        <w:ind w:left="2160" w:hanging="360"/>
      </w:pPr>
      <w:rPr>
        <w:rFonts w:ascii="Wingdings" w:hAnsi="Wingdings" w:hint="default"/>
      </w:rPr>
    </w:lvl>
    <w:lvl w:ilvl="3" w:tplc="C66A4608" w:tentative="1">
      <w:start w:val="1"/>
      <w:numFmt w:val="bullet"/>
      <w:lvlText w:val=""/>
      <w:lvlJc w:val="left"/>
      <w:pPr>
        <w:ind w:left="2880" w:hanging="360"/>
      </w:pPr>
      <w:rPr>
        <w:rFonts w:ascii="Symbol" w:hAnsi="Symbol" w:hint="default"/>
      </w:rPr>
    </w:lvl>
    <w:lvl w:ilvl="4" w:tplc="2306E834" w:tentative="1">
      <w:start w:val="1"/>
      <w:numFmt w:val="bullet"/>
      <w:lvlText w:val="o"/>
      <w:lvlJc w:val="left"/>
      <w:pPr>
        <w:ind w:left="3600" w:hanging="360"/>
      </w:pPr>
      <w:rPr>
        <w:rFonts w:ascii="Courier New" w:hAnsi="Courier New" w:cs="Courier New" w:hint="default"/>
      </w:rPr>
    </w:lvl>
    <w:lvl w:ilvl="5" w:tplc="D5965D20" w:tentative="1">
      <w:start w:val="1"/>
      <w:numFmt w:val="bullet"/>
      <w:lvlText w:val=""/>
      <w:lvlJc w:val="left"/>
      <w:pPr>
        <w:ind w:left="4320" w:hanging="360"/>
      </w:pPr>
      <w:rPr>
        <w:rFonts w:ascii="Wingdings" w:hAnsi="Wingdings" w:hint="default"/>
      </w:rPr>
    </w:lvl>
    <w:lvl w:ilvl="6" w:tplc="2CB0DDBA" w:tentative="1">
      <w:start w:val="1"/>
      <w:numFmt w:val="bullet"/>
      <w:lvlText w:val=""/>
      <w:lvlJc w:val="left"/>
      <w:pPr>
        <w:ind w:left="5040" w:hanging="360"/>
      </w:pPr>
      <w:rPr>
        <w:rFonts w:ascii="Symbol" w:hAnsi="Symbol" w:hint="default"/>
      </w:rPr>
    </w:lvl>
    <w:lvl w:ilvl="7" w:tplc="DDA0C148" w:tentative="1">
      <w:start w:val="1"/>
      <w:numFmt w:val="bullet"/>
      <w:lvlText w:val="o"/>
      <w:lvlJc w:val="left"/>
      <w:pPr>
        <w:ind w:left="5760" w:hanging="360"/>
      </w:pPr>
      <w:rPr>
        <w:rFonts w:ascii="Courier New" w:hAnsi="Courier New" w:cs="Courier New" w:hint="default"/>
      </w:rPr>
    </w:lvl>
    <w:lvl w:ilvl="8" w:tplc="8264A4AE" w:tentative="1">
      <w:start w:val="1"/>
      <w:numFmt w:val="bullet"/>
      <w:lvlText w:val=""/>
      <w:lvlJc w:val="left"/>
      <w:pPr>
        <w:ind w:left="6480" w:hanging="360"/>
      </w:pPr>
      <w:rPr>
        <w:rFonts w:ascii="Wingdings" w:hAnsi="Wingdings" w:hint="default"/>
      </w:rPr>
    </w:lvl>
  </w:abstractNum>
  <w:num w:numId="1" w16cid:durableId="1121605818">
    <w:abstractNumId w:val="6"/>
  </w:num>
  <w:num w:numId="2" w16cid:durableId="464205580">
    <w:abstractNumId w:val="4"/>
  </w:num>
  <w:num w:numId="3" w16cid:durableId="409275521">
    <w:abstractNumId w:val="1"/>
  </w:num>
  <w:num w:numId="4" w16cid:durableId="1349061130">
    <w:abstractNumId w:val="0"/>
  </w:num>
  <w:num w:numId="5" w16cid:durableId="307445040">
    <w:abstractNumId w:val="2"/>
  </w:num>
  <w:num w:numId="6" w16cid:durableId="1014040152">
    <w:abstractNumId w:val="5"/>
  </w:num>
  <w:num w:numId="7" w16cid:durableId="5349232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3693"/>
    <w:rsid w:val="000223A4"/>
    <w:rsid w:val="0002501D"/>
    <w:rsid w:val="00075496"/>
    <w:rsid w:val="00081670"/>
    <w:rsid w:val="000C6468"/>
    <w:rsid w:val="000D648B"/>
    <w:rsid w:val="000E4226"/>
    <w:rsid w:val="000F3F6C"/>
    <w:rsid w:val="00146BE6"/>
    <w:rsid w:val="001640D7"/>
    <w:rsid w:val="00190FB1"/>
    <w:rsid w:val="001D16BB"/>
    <w:rsid w:val="001F36FE"/>
    <w:rsid w:val="002376BA"/>
    <w:rsid w:val="002A545E"/>
    <w:rsid w:val="003622DD"/>
    <w:rsid w:val="003706F4"/>
    <w:rsid w:val="00383DBE"/>
    <w:rsid w:val="003F0CE4"/>
    <w:rsid w:val="00455348"/>
    <w:rsid w:val="00485F77"/>
    <w:rsid w:val="004B105E"/>
    <w:rsid w:val="004F0F0F"/>
    <w:rsid w:val="004F76AD"/>
    <w:rsid w:val="0054240A"/>
    <w:rsid w:val="005B0AD1"/>
    <w:rsid w:val="005C7E45"/>
    <w:rsid w:val="005E5EF8"/>
    <w:rsid w:val="0065172D"/>
    <w:rsid w:val="00666C0E"/>
    <w:rsid w:val="00696149"/>
    <w:rsid w:val="00702E3C"/>
    <w:rsid w:val="007254BF"/>
    <w:rsid w:val="007A68D6"/>
    <w:rsid w:val="007E7782"/>
    <w:rsid w:val="00853184"/>
    <w:rsid w:val="0085392E"/>
    <w:rsid w:val="008B175D"/>
    <w:rsid w:val="008E1F7A"/>
    <w:rsid w:val="00943693"/>
    <w:rsid w:val="00991D5C"/>
    <w:rsid w:val="00A6009B"/>
    <w:rsid w:val="00A70977"/>
    <w:rsid w:val="00A71380"/>
    <w:rsid w:val="00A942C2"/>
    <w:rsid w:val="00AA07E9"/>
    <w:rsid w:val="00AA6A09"/>
    <w:rsid w:val="00AE5BEC"/>
    <w:rsid w:val="00B56E7E"/>
    <w:rsid w:val="00B62DB5"/>
    <w:rsid w:val="00B67C15"/>
    <w:rsid w:val="00BA05EE"/>
    <w:rsid w:val="00BB1476"/>
    <w:rsid w:val="00C22BAB"/>
    <w:rsid w:val="00C854F4"/>
    <w:rsid w:val="00CD3F4C"/>
    <w:rsid w:val="00CD4281"/>
    <w:rsid w:val="00CD5619"/>
    <w:rsid w:val="00CE3CF8"/>
    <w:rsid w:val="00CE7EE1"/>
    <w:rsid w:val="00CF4BB3"/>
    <w:rsid w:val="00D11460"/>
    <w:rsid w:val="00D11598"/>
    <w:rsid w:val="00D37D75"/>
    <w:rsid w:val="00D51791"/>
    <w:rsid w:val="00D66A97"/>
    <w:rsid w:val="00D80D47"/>
    <w:rsid w:val="00DB6648"/>
    <w:rsid w:val="00DD2EE8"/>
    <w:rsid w:val="00E2657B"/>
    <w:rsid w:val="00ED22D8"/>
    <w:rsid w:val="00ED4BBA"/>
    <w:rsid w:val="00EE7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ABBA7"/>
  <w15:docId w15:val="{D92898E0-8EB5-4480-A774-E0FB55473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1476"/>
    <w:rPr>
      <w:lang w:val="en-GB"/>
    </w:rPr>
  </w:style>
  <w:style w:type="paragraph" w:styleId="Heading1">
    <w:name w:val="heading 1"/>
    <w:basedOn w:val="Normal"/>
    <w:next w:val="Normal"/>
    <w:link w:val="Heading1Char"/>
    <w:uiPriority w:val="9"/>
    <w:qFormat/>
    <w:rsid w:val="0065172D"/>
    <w:pPr>
      <w:keepNext/>
      <w:keepLines/>
      <w:spacing w:before="120" w:after="120" w:line="360" w:lineRule="auto"/>
      <w:jc w:val="both"/>
      <w:outlineLvl w:val="0"/>
    </w:pPr>
    <w:rPr>
      <w:rFonts w:ascii="Times New Roman" w:eastAsiaTheme="majorEastAsia" w:hAnsi="Times New Roman" w:cstheme="majorBidi"/>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5BEC"/>
    <w:pPr>
      <w:ind w:left="720"/>
      <w:contextualSpacing/>
    </w:pPr>
  </w:style>
  <w:style w:type="table" w:styleId="TableGrid">
    <w:name w:val="Table Grid"/>
    <w:basedOn w:val="TableNormal"/>
    <w:uiPriority w:val="39"/>
    <w:rsid w:val="00D66A9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B62D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2DB5"/>
    <w:rPr>
      <w:rFonts w:ascii="Tahoma" w:hAnsi="Tahoma" w:cs="Tahoma"/>
      <w:sz w:val="16"/>
      <w:szCs w:val="16"/>
      <w:lang w:val="en-GB"/>
    </w:rPr>
  </w:style>
  <w:style w:type="paragraph" w:styleId="Header">
    <w:name w:val="header"/>
    <w:basedOn w:val="Normal"/>
    <w:link w:val="HeaderChar"/>
    <w:uiPriority w:val="99"/>
    <w:semiHidden/>
    <w:unhideWhenUsed/>
    <w:rsid w:val="0065172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5172D"/>
    <w:rPr>
      <w:lang w:val="en-GB"/>
    </w:rPr>
  </w:style>
  <w:style w:type="paragraph" w:styleId="Footer">
    <w:name w:val="footer"/>
    <w:basedOn w:val="Normal"/>
    <w:link w:val="FooterChar"/>
    <w:uiPriority w:val="99"/>
    <w:unhideWhenUsed/>
    <w:rsid w:val="006517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172D"/>
    <w:rPr>
      <w:lang w:val="en-GB"/>
    </w:rPr>
  </w:style>
  <w:style w:type="character" w:customStyle="1" w:styleId="Heading1Char">
    <w:name w:val="Heading 1 Char"/>
    <w:basedOn w:val="DefaultParagraphFont"/>
    <w:link w:val="Heading1"/>
    <w:uiPriority w:val="9"/>
    <w:rsid w:val="0065172D"/>
    <w:rPr>
      <w:rFonts w:ascii="Times New Roman" w:eastAsiaTheme="majorEastAsia" w:hAnsi="Times New Roman" w:cstheme="majorBidi"/>
      <w:b/>
      <w:bCs/>
      <w:sz w:val="28"/>
      <w:szCs w:val="28"/>
      <w:lang w:val="en-GB"/>
    </w:rPr>
  </w:style>
  <w:style w:type="paragraph" w:styleId="TOCHeading">
    <w:name w:val="TOC Heading"/>
    <w:basedOn w:val="Heading1"/>
    <w:next w:val="Normal"/>
    <w:uiPriority w:val="39"/>
    <w:semiHidden/>
    <w:unhideWhenUsed/>
    <w:qFormat/>
    <w:rsid w:val="0065172D"/>
    <w:pPr>
      <w:spacing w:before="480" w:after="0"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65172D"/>
    <w:pPr>
      <w:spacing w:after="100"/>
    </w:pPr>
  </w:style>
  <w:style w:type="character" w:styleId="Hyperlink">
    <w:name w:val="Hyperlink"/>
    <w:basedOn w:val="DefaultParagraphFont"/>
    <w:uiPriority w:val="99"/>
    <w:unhideWhenUsed/>
    <w:rsid w:val="0065172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752FD6-14A1-49CF-9DB3-E9724F760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16</Pages>
  <Words>3385</Words>
  <Characters>19298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Anonymous</cp:lastModifiedBy>
  <cp:revision>5</cp:revision>
  <dcterms:created xsi:type="dcterms:W3CDTF">2026-03-26T17:35:00Z</dcterms:created>
  <dcterms:modified xsi:type="dcterms:W3CDTF">2026-03-28T10:37:00Z</dcterms:modified>
</cp:coreProperties>
</file>