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page" w:tblpX="371" w:tblpY="-260"/>
        <w:tblW w:w="16155" w:type="dxa"/>
        <w:tblLayout w:type="fixed"/>
        <w:tblLook w:val="04A0" w:firstRow="1" w:lastRow="0" w:firstColumn="1" w:lastColumn="0" w:noHBand="0" w:noVBand="1"/>
      </w:tblPr>
      <w:tblGrid>
        <w:gridCol w:w="2405"/>
        <w:gridCol w:w="1701"/>
        <w:gridCol w:w="1559"/>
        <w:gridCol w:w="2552"/>
        <w:gridCol w:w="2551"/>
        <w:gridCol w:w="5387"/>
      </w:tblGrid>
      <w:tr w:rsidR="00B8499F" w14:paraId="71B52398" w14:textId="77777777" w:rsidTr="00B8499F">
        <w:trPr>
          <w:trHeight w:val="249"/>
        </w:trPr>
        <w:tc>
          <w:tcPr>
            <w:tcW w:w="2405" w:type="dxa"/>
            <w:shd w:val="clear" w:color="auto" w:fill="F2F2F2" w:themeFill="background1" w:themeFillShade="F2"/>
            <w:vAlign w:val="center"/>
          </w:tcPr>
          <w:p w14:paraId="2E2BE905" w14:textId="7F4EDC3C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>Why</w:t>
            </w:r>
          </w:p>
        </w:tc>
        <w:tc>
          <w:tcPr>
            <w:tcW w:w="1701" w:type="dxa"/>
            <w:shd w:val="clear" w:color="auto" w:fill="F2F2F2" w:themeFill="background1" w:themeFillShade="F2"/>
            <w:vAlign w:val="center"/>
          </w:tcPr>
          <w:p w14:paraId="6597374F" w14:textId="2BAC726A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>Who</w:t>
            </w:r>
          </w:p>
        </w:tc>
        <w:tc>
          <w:tcPr>
            <w:tcW w:w="1559" w:type="dxa"/>
            <w:shd w:val="clear" w:color="auto" w:fill="F2F2F2" w:themeFill="background1" w:themeFillShade="F2"/>
            <w:vAlign w:val="center"/>
          </w:tcPr>
          <w:p w14:paraId="7531D160" w14:textId="23FCBF9E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>Where</w:t>
            </w:r>
          </w:p>
        </w:tc>
        <w:tc>
          <w:tcPr>
            <w:tcW w:w="2552" w:type="dxa"/>
            <w:shd w:val="clear" w:color="auto" w:fill="F2F2F2" w:themeFill="background1" w:themeFillShade="F2"/>
            <w:vAlign w:val="center"/>
          </w:tcPr>
          <w:p w14:paraId="133A3D80" w14:textId="362071DF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>How</w:t>
            </w:r>
          </w:p>
        </w:tc>
        <w:tc>
          <w:tcPr>
            <w:tcW w:w="2551" w:type="dxa"/>
            <w:shd w:val="clear" w:color="auto" w:fill="F2F2F2" w:themeFill="background1" w:themeFillShade="F2"/>
            <w:vAlign w:val="center"/>
          </w:tcPr>
          <w:p w14:paraId="3C560116" w14:textId="51459CC5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>When</w:t>
            </w:r>
          </w:p>
        </w:tc>
        <w:tc>
          <w:tcPr>
            <w:tcW w:w="5387" w:type="dxa"/>
            <w:shd w:val="clear" w:color="auto" w:fill="F2F2F2" w:themeFill="background1" w:themeFillShade="F2"/>
            <w:vAlign w:val="center"/>
          </w:tcPr>
          <w:p w14:paraId="4A747B90" w14:textId="1734442D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>Cost</w:t>
            </w:r>
          </w:p>
        </w:tc>
      </w:tr>
      <w:tr w:rsidR="00B8499F" w14:paraId="22DF073D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6BF4A15B" w14:textId="60EB8F35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>Recommendation 1</w:t>
            </w:r>
            <w:r w:rsidR="004C36EB" w:rsidRPr="006311B8">
              <w:rPr>
                <w:rStyle w:val="Strong"/>
                <w:rFonts w:cs="Arial"/>
              </w:rPr>
              <w:t xml:space="preserve">: </w:t>
            </w:r>
            <w:r w:rsidR="006311B8" w:rsidRPr="006311B8">
              <w:rPr>
                <w:rFonts w:cs="Arial"/>
              </w:rPr>
              <w:t xml:space="preserve"> </w:t>
            </w:r>
            <w:r w:rsidR="006311B8">
              <w:rPr>
                <w:rStyle w:val="Strong"/>
                <w:rFonts w:cs="Arial"/>
              </w:rPr>
              <w:t>Introduce and</w:t>
            </w:r>
            <w:r w:rsidR="006311B8" w:rsidRPr="006311B8">
              <w:rPr>
                <w:rStyle w:val="Strong"/>
                <w:rFonts w:cs="Arial"/>
              </w:rPr>
              <w:t xml:space="preserve"> Enhanced Maternity / Paternity Pay Policy</w:t>
            </w:r>
          </w:p>
        </w:tc>
      </w:tr>
      <w:tr w:rsidR="00B8499F" w14:paraId="1B8EB1FF" w14:textId="77777777" w:rsidTr="00B8499F">
        <w:tc>
          <w:tcPr>
            <w:tcW w:w="2405" w:type="dxa"/>
          </w:tcPr>
          <w:p w14:paraId="69FB4AC8" w14:textId="77777777" w:rsidR="00B8499F" w:rsidRPr="006311B8" w:rsidRDefault="00B8499F" w:rsidP="00B8499F">
            <w:pPr>
              <w:rPr>
                <w:rStyle w:val="Strong"/>
                <w:rFonts w:cs="Arial"/>
              </w:rPr>
            </w:pPr>
          </w:p>
          <w:p w14:paraId="4ADF8EBC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7C8D9BBC" w14:textId="6FDD97A9" w:rsidR="004C36EB" w:rsidRPr="006311B8" w:rsidRDefault="00F54DD9" w:rsidP="00B8499F">
            <w:pPr>
              <w:rPr>
                <w:rStyle w:val="Strong"/>
                <w:rFonts w:cs="Arial"/>
              </w:rPr>
            </w:pPr>
            <w:r w:rsidRPr="00F54DD9">
              <w:rPr>
                <w:rStyle w:val="Strong"/>
                <w:rFonts w:cs="Arial"/>
                <w:b w:val="0"/>
                <w:bCs w:val="0"/>
              </w:rPr>
              <w:t xml:space="preserve">In response to the data analysis derived from the employee survey </w:t>
            </w:r>
            <w:r>
              <w:t xml:space="preserve">this </w:t>
            </w:r>
            <w:r w:rsidRPr="00F54DD9">
              <w:rPr>
                <w:rStyle w:val="Strong"/>
                <w:rFonts w:cs="Arial"/>
                <w:b w:val="0"/>
                <w:bCs w:val="0"/>
              </w:rPr>
              <w:t>would provide B</w:t>
            </w:r>
            <w:r w:rsidR="00F32E21">
              <w:rPr>
                <w:rStyle w:val="Strong"/>
                <w:rFonts w:cs="Arial"/>
                <w:b w:val="0"/>
                <w:bCs w:val="0"/>
              </w:rPr>
              <w:t>luestone</w:t>
            </w:r>
            <w:r w:rsidRPr="00F54DD9">
              <w:rPr>
                <w:rStyle w:val="Strong"/>
                <w:rFonts w:cs="Arial"/>
                <w:b w:val="0"/>
                <w:bCs w:val="0"/>
              </w:rPr>
              <w:t xml:space="preserve"> </w:t>
            </w:r>
            <w:r w:rsidR="00F32E21">
              <w:rPr>
                <w:rStyle w:val="Strong"/>
                <w:rFonts w:cs="Arial"/>
                <w:b w:val="0"/>
                <w:bCs w:val="0"/>
              </w:rPr>
              <w:t xml:space="preserve">and its employees </w:t>
            </w:r>
            <w:r w:rsidRPr="00F54DD9">
              <w:rPr>
                <w:rStyle w:val="Strong"/>
                <w:rFonts w:cs="Arial"/>
                <w:b w:val="0"/>
                <w:bCs w:val="0"/>
              </w:rPr>
              <w:t>with a competitive advantage from an employee experience perspective</w:t>
            </w:r>
            <w:r w:rsidR="00BB2F40">
              <w:rPr>
                <w:rStyle w:val="Strong"/>
                <w:rFonts w:cs="Arial"/>
                <w:b w:val="0"/>
                <w:bCs w:val="0"/>
              </w:rPr>
              <w:t xml:space="preserve"> </w:t>
            </w:r>
            <w:r w:rsidR="00BB2F40">
              <w:t xml:space="preserve"> </w:t>
            </w:r>
            <w:r w:rsidR="00BB2F40" w:rsidRPr="00BB2F40">
              <w:rPr>
                <w:rStyle w:val="Strong"/>
                <w:rFonts w:cs="Arial"/>
                <w:b w:val="0"/>
                <w:bCs w:val="0"/>
              </w:rPr>
              <w:t>(Kanwal and Greet Van Hoye, 2023)</w:t>
            </w:r>
          </w:p>
          <w:p w14:paraId="0F40C603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6906EB4D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7D3F2256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1C30ACBF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032AA7F5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691AABA8" w14:textId="77777777" w:rsidR="004C36EB" w:rsidRDefault="004C36EB" w:rsidP="00B8499F">
            <w:pPr>
              <w:rPr>
                <w:rStyle w:val="Strong"/>
                <w:rFonts w:cs="Arial"/>
              </w:rPr>
            </w:pPr>
          </w:p>
          <w:p w14:paraId="4D2367B8" w14:textId="63606E1C" w:rsidR="0018058D" w:rsidRPr="006311B8" w:rsidRDefault="0018058D" w:rsidP="00B8499F">
            <w:pPr>
              <w:rPr>
                <w:rStyle w:val="Strong"/>
                <w:rFonts w:cs="Arial"/>
              </w:rPr>
            </w:pPr>
          </w:p>
        </w:tc>
        <w:tc>
          <w:tcPr>
            <w:tcW w:w="1701" w:type="dxa"/>
          </w:tcPr>
          <w:p w14:paraId="60BA2F72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5F383EF0" w14:textId="77777777" w:rsidR="00F54DD9" w:rsidRDefault="00F54DD9" w:rsidP="00B8499F">
            <w:pPr>
              <w:rPr>
                <w:rStyle w:val="Strong"/>
                <w:rFonts w:cs="Arial"/>
              </w:rPr>
            </w:pPr>
          </w:p>
          <w:p w14:paraId="624ECE17" w14:textId="1099C8C3" w:rsidR="00F54DD9" w:rsidRPr="00F54DD9" w:rsidRDefault="00F54DD9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F54DD9">
              <w:rPr>
                <w:rStyle w:val="Strong"/>
                <w:rFonts w:cs="Arial"/>
                <w:b w:val="0"/>
                <w:bCs w:val="0"/>
              </w:rPr>
              <w:t>Director of People Services and Payroll Te</w:t>
            </w:r>
            <w:r>
              <w:rPr>
                <w:rStyle w:val="Strong"/>
                <w:rFonts w:cs="Arial"/>
                <w:b w:val="0"/>
                <w:bCs w:val="0"/>
              </w:rPr>
              <w:t>am.</w:t>
            </w:r>
          </w:p>
        </w:tc>
        <w:tc>
          <w:tcPr>
            <w:tcW w:w="1559" w:type="dxa"/>
          </w:tcPr>
          <w:p w14:paraId="0FA647C8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53C2A8A5" w14:textId="77777777" w:rsidR="00F54DD9" w:rsidRDefault="00F54DD9" w:rsidP="00B8499F">
            <w:pPr>
              <w:rPr>
                <w:rStyle w:val="Strong"/>
                <w:rFonts w:cs="Arial"/>
              </w:rPr>
            </w:pPr>
          </w:p>
          <w:p w14:paraId="044536CE" w14:textId="59326AFA" w:rsidR="00F54DD9" w:rsidRPr="00F54DD9" w:rsidRDefault="00F54DD9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F54DD9">
              <w:rPr>
                <w:rStyle w:val="Strong"/>
                <w:rFonts w:cs="Arial"/>
                <w:b w:val="0"/>
                <w:bCs w:val="0"/>
              </w:rPr>
              <w:t xml:space="preserve">Through internal company policy and employee guides. </w:t>
            </w:r>
          </w:p>
        </w:tc>
        <w:tc>
          <w:tcPr>
            <w:tcW w:w="2552" w:type="dxa"/>
          </w:tcPr>
          <w:p w14:paraId="4A277A72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4D108ECC" w14:textId="77777777" w:rsidR="00F54DD9" w:rsidRPr="00F54DD9" w:rsidRDefault="00F54DD9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6E542645" w14:textId="6F76B2B9" w:rsidR="00F54DD9" w:rsidRPr="006311B8" w:rsidRDefault="00F54DD9" w:rsidP="00B8499F">
            <w:pPr>
              <w:rPr>
                <w:rStyle w:val="Strong"/>
                <w:rFonts w:cs="Arial"/>
              </w:rPr>
            </w:pPr>
            <w:r w:rsidRPr="00F54DD9">
              <w:rPr>
                <w:rStyle w:val="Strong"/>
                <w:rFonts w:cs="Arial"/>
                <w:b w:val="0"/>
                <w:bCs w:val="0"/>
              </w:rPr>
              <w:t>Design of an enhanced maternity / paternity pay scheme</w:t>
            </w:r>
            <w:r w:rsidR="00F32E21">
              <w:rPr>
                <w:rStyle w:val="Strong"/>
                <w:rFonts w:cs="Arial"/>
                <w:b w:val="0"/>
                <w:bCs w:val="0"/>
              </w:rPr>
              <w:t>, in partnership with payroll and comm</w:t>
            </w:r>
            <w:r w:rsidR="00FD4F8E">
              <w:rPr>
                <w:rStyle w:val="Strong"/>
                <w:rFonts w:cs="Arial"/>
                <w:b w:val="0"/>
                <w:bCs w:val="0"/>
              </w:rPr>
              <w:t>unication t</w:t>
            </w:r>
            <w:r w:rsidR="00F32E21">
              <w:rPr>
                <w:rStyle w:val="Strong"/>
                <w:rFonts w:cs="Arial"/>
                <w:b w:val="0"/>
                <w:bCs w:val="0"/>
              </w:rPr>
              <w:t xml:space="preserve">eam, with professional sign off from employment law legal </w:t>
            </w:r>
            <w:r w:rsidR="00FD4F8E">
              <w:rPr>
                <w:rStyle w:val="Strong"/>
                <w:rFonts w:cs="Arial"/>
                <w:b w:val="0"/>
                <w:bCs w:val="0"/>
              </w:rPr>
              <w:t xml:space="preserve">advisor. </w:t>
            </w:r>
          </w:p>
        </w:tc>
        <w:tc>
          <w:tcPr>
            <w:tcW w:w="2551" w:type="dxa"/>
          </w:tcPr>
          <w:p w14:paraId="414E7958" w14:textId="77777777" w:rsidR="00B8499F" w:rsidRPr="006311B8" w:rsidRDefault="00B8499F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2F14A139" w14:textId="77777777" w:rsidR="00B8499F" w:rsidRDefault="00B8499F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6311B8">
              <w:rPr>
                <w:rStyle w:val="Strong"/>
                <w:rFonts w:cs="Arial"/>
                <w:b w:val="0"/>
                <w:bCs w:val="0"/>
              </w:rPr>
              <w:t xml:space="preserve"> </w:t>
            </w:r>
          </w:p>
          <w:p w14:paraId="2D4D1011" w14:textId="39669030" w:rsidR="00F32E21" w:rsidRPr="006311B8" w:rsidRDefault="00F32E21" w:rsidP="00B8499F">
            <w:pPr>
              <w:rPr>
                <w:rStyle w:val="Strong"/>
                <w:rFonts w:cs="Arial"/>
              </w:rPr>
            </w:pPr>
            <w:r>
              <w:rPr>
                <w:rStyle w:val="Strong"/>
                <w:rFonts w:cs="Arial"/>
                <w:b w:val="0"/>
                <w:bCs w:val="0"/>
              </w:rPr>
              <w:t>November / December 2024.</w:t>
            </w:r>
          </w:p>
        </w:tc>
        <w:tc>
          <w:tcPr>
            <w:tcW w:w="5387" w:type="dxa"/>
          </w:tcPr>
          <w:p w14:paraId="23E11838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5ABB4306" w14:textId="77777777" w:rsidR="00F32E21" w:rsidRDefault="00F32E21" w:rsidP="00B8499F">
            <w:pPr>
              <w:rPr>
                <w:rStyle w:val="Strong"/>
                <w:rFonts w:cs="Arial"/>
              </w:rPr>
            </w:pPr>
          </w:p>
          <w:p w14:paraId="6C1A0F05" w14:textId="16097423" w:rsidR="00F32E21" w:rsidRDefault="00F32E21" w:rsidP="00B8499F">
            <w:pPr>
              <w:rPr>
                <w:rStyle w:val="Strong"/>
                <w:rFonts w:cs="Arial"/>
                <w:b w:val="0"/>
                <w:bCs w:val="0"/>
              </w:rPr>
            </w:pPr>
            <w:r>
              <w:rPr>
                <w:rStyle w:val="Strong"/>
                <w:rFonts w:cs="Arial"/>
                <w:b w:val="0"/>
                <w:bCs w:val="0"/>
              </w:rPr>
              <w:t>Enhanced Scheme Costs:</w:t>
            </w:r>
          </w:p>
          <w:p w14:paraId="333D2078" w14:textId="77777777" w:rsidR="00F32E21" w:rsidRDefault="00F32E21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35AF4C7F" w14:textId="6C6B4997" w:rsidR="00F32E21" w:rsidRDefault="00F32E21" w:rsidP="00F32E21">
            <w:pPr>
              <w:pStyle w:val="ListParagraph"/>
              <w:numPr>
                <w:ilvl w:val="0"/>
                <w:numId w:val="4"/>
              </w:numPr>
              <w:rPr>
                <w:rStyle w:val="Strong"/>
                <w:rFonts w:cs="Arial"/>
                <w:b w:val="0"/>
                <w:bCs w:val="0"/>
              </w:rPr>
            </w:pPr>
            <w:r w:rsidRPr="00F32E21">
              <w:rPr>
                <w:rStyle w:val="Strong"/>
                <w:rFonts w:cs="Arial"/>
                <w:b w:val="0"/>
                <w:bCs w:val="0"/>
              </w:rPr>
              <w:t>£50,873.28 in the first 20 weeks, and assuming the company could claim the statutory amount back from HMRC. The additional cost to the business would equate to £38,000 p</w:t>
            </w:r>
            <w:r>
              <w:rPr>
                <w:rStyle w:val="Strong"/>
                <w:rFonts w:cs="Arial"/>
                <w:b w:val="0"/>
                <w:bCs w:val="0"/>
              </w:rPr>
              <w:t>a</w:t>
            </w:r>
            <w:r w:rsidR="00BB2F40">
              <w:rPr>
                <w:rStyle w:val="Strong"/>
                <w:rFonts w:cs="Arial"/>
                <w:b w:val="0"/>
                <w:bCs w:val="0"/>
              </w:rPr>
              <w:t xml:space="preserve">, </w:t>
            </w:r>
            <w:r w:rsidR="00BB2F40" w:rsidRPr="00BB2F40">
              <w:rPr>
                <w:rStyle w:val="Strong"/>
                <w:rFonts w:cs="Arial"/>
                <w:b w:val="0"/>
                <w:bCs w:val="0"/>
              </w:rPr>
              <w:t>GOV.UK (2013)</w:t>
            </w:r>
            <w:r w:rsidR="00BB2F40">
              <w:rPr>
                <w:rStyle w:val="Strong"/>
                <w:rFonts w:cs="Arial"/>
                <w:b w:val="0"/>
                <w:bCs w:val="0"/>
              </w:rPr>
              <w:t xml:space="preserve">. </w:t>
            </w:r>
          </w:p>
          <w:p w14:paraId="47AEADC5" w14:textId="77777777" w:rsidR="00F32E21" w:rsidRDefault="00F32E21" w:rsidP="00F32E21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390AD375" w14:textId="503CCDC4" w:rsidR="00F32E21" w:rsidRPr="00F32E21" w:rsidRDefault="00F32E21" w:rsidP="00F32E21">
            <w:pPr>
              <w:rPr>
                <w:rStyle w:val="Strong"/>
                <w:rFonts w:cs="Arial"/>
                <w:b w:val="0"/>
                <w:bCs w:val="0"/>
              </w:rPr>
            </w:pPr>
            <w:r w:rsidRPr="00F32E21">
              <w:rPr>
                <w:rStyle w:val="Strong"/>
                <w:rFonts w:cs="Arial"/>
                <w:b w:val="0"/>
                <w:bCs w:val="0"/>
              </w:rPr>
              <w:t>Other costs include:</w:t>
            </w:r>
          </w:p>
          <w:p w14:paraId="646BBBA1" w14:textId="22840F63" w:rsidR="00F32E21" w:rsidRPr="00F32E21" w:rsidRDefault="00F32E21" w:rsidP="00F32E21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58D7A1FB" w14:textId="27F7A90D" w:rsidR="00F32E21" w:rsidRPr="00F32E21" w:rsidRDefault="00F32E21" w:rsidP="00F32E21">
            <w:pPr>
              <w:pStyle w:val="ListParagraph"/>
              <w:numPr>
                <w:ilvl w:val="0"/>
                <w:numId w:val="4"/>
              </w:numPr>
              <w:rPr>
                <w:rStyle w:val="Strong"/>
                <w:rFonts w:cs="Arial"/>
                <w:b w:val="0"/>
                <w:bCs w:val="0"/>
              </w:rPr>
            </w:pPr>
            <w:r w:rsidRPr="00F32E21">
              <w:rPr>
                <w:rStyle w:val="Strong"/>
                <w:rFonts w:cs="Arial"/>
                <w:b w:val="0"/>
                <w:bCs w:val="0"/>
              </w:rPr>
              <w:t xml:space="preserve">Consultant </w:t>
            </w:r>
            <w:r>
              <w:rPr>
                <w:rStyle w:val="Strong"/>
                <w:rFonts w:cs="Arial"/>
                <w:b w:val="0"/>
                <w:bCs w:val="0"/>
              </w:rPr>
              <w:t>f</w:t>
            </w:r>
            <w:r w:rsidRPr="00F32E21">
              <w:rPr>
                <w:rStyle w:val="Strong"/>
                <w:rFonts w:cs="Arial"/>
                <w:b w:val="0"/>
                <w:bCs w:val="0"/>
              </w:rPr>
              <w:t xml:space="preserve">ees </w:t>
            </w:r>
          </w:p>
          <w:p w14:paraId="3430D49E" w14:textId="49EB635F" w:rsidR="00F32E21" w:rsidRPr="00F32E21" w:rsidRDefault="00F32E21" w:rsidP="00F32E21">
            <w:pPr>
              <w:pStyle w:val="ListParagraph"/>
              <w:numPr>
                <w:ilvl w:val="0"/>
                <w:numId w:val="4"/>
              </w:numPr>
              <w:rPr>
                <w:rStyle w:val="Strong"/>
                <w:rFonts w:cs="Arial"/>
                <w:b w:val="0"/>
                <w:bCs w:val="0"/>
              </w:rPr>
            </w:pPr>
            <w:r w:rsidRPr="00F32E21">
              <w:rPr>
                <w:rStyle w:val="Strong"/>
                <w:rFonts w:cs="Arial"/>
                <w:b w:val="0"/>
                <w:bCs w:val="0"/>
              </w:rPr>
              <w:t xml:space="preserve">Resource and </w:t>
            </w:r>
            <w:r>
              <w:rPr>
                <w:rStyle w:val="Strong"/>
                <w:rFonts w:cs="Arial"/>
                <w:b w:val="0"/>
                <w:bCs w:val="0"/>
              </w:rPr>
              <w:t>e</w:t>
            </w:r>
            <w:r w:rsidRPr="00F32E21">
              <w:rPr>
                <w:rStyle w:val="Strong"/>
                <w:rFonts w:cs="Arial"/>
                <w:b w:val="0"/>
                <w:bCs w:val="0"/>
              </w:rPr>
              <w:t xml:space="preserve">mployee </w:t>
            </w:r>
            <w:r>
              <w:rPr>
                <w:rStyle w:val="Strong"/>
                <w:rFonts w:cs="Arial"/>
                <w:b w:val="0"/>
                <w:bCs w:val="0"/>
              </w:rPr>
              <w:t>t</w:t>
            </w:r>
            <w:r w:rsidRPr="00F32E21">
              <w:rPr>
                <w:rStyle w:val="Strong"/>
                <w:rFonts w:cs="Arial"/>
                <w:b w:val="0"/>
                <w:bCs w:val="0"/>
              </w:rPr>
              <w:t>ime</w:t>
            </w:r>
          </w:p>
          <w:p w14:paraId="06EE9250" w14:textId="77777777" w:rsidR="00F32E21" w:rsidRDefault="00F32E21" w:rsidP="00F32E21">
            <w:pPr>
              <w:pStyle w:val="ListParagraph"/>
              <w:numPr>
                <w:ilvl w:val="0"/>
                <w:numId w:val="4"/>
              </w:numPr>
              <w:rPr>
                <w:rStyle w:val="Strong"/>
                <w:rFonts w:cs="Arial"/>
                <w:b w:val="0"/>
                <w:bCs w:val="0"/>
              </w:rPr>
            </w:pPr>
            <w:r>
              <w:rPr>
                <w:rStyle w:val="Strong"/>
                <w:rFonts w:cs="Arial"/>
                <w:b w:val="0"/>
                <w:bCs w:val="0"/>
              </w:rPr>
              <w:t>Scheme administration costs</w:t>
            </w:r>
          </w:p>
          <w:p w14:paraId="72195654" w14:textId="77777777" w:rsidR="00FD4F8E" w:rsidRDefault="00FD4F8E" w:rsidP="00FD4F8E">
            <w:pPr>
              <w:pStyle w:val="ListParagraph"/>
              <w:rPr>
                <w:rStyle w:val="Strong"/>
                <w:rFonts w:cs="Arial"/>
                <w:b w:val="0"/>
                <w:bCs w:val="0"/>
              </w:rPr>
            </w:pPr>
          </w:p>
          <w:p w14:paraId="006E1E57" w14:textId="0406CBA6" w:rsidR="00FD4F8E" w:rsidRPr="00FD4F8E" w:rsidRDefault="00FD4F8E" w:rsidP="00FD4F8E">
            <w:pPr>
              <w:rPr>
                <w:rStyle w:val="Strong"/>
                <w:rFonts w:cs="Arial"/>
                <w:b w:val="0"/>
                <w:bCs w:val="0"/>
              </w:rPr>
            </w:pPr>
            <w:r>
              <w:rPr>
                <w:rStyle w:val="Strong"/>
                <w:rFonts w:cs="Arial"/>
                <w:b w:val="0"/>
                <w:bCs w:val="0"/>
              </w:rPr>
              <w:t>Estimated Cost: £50,000</w:t>
            </w:r>
          </w:p>
        </w:tc>
      </w:tr>
      <w:tr w:rsidR="00B8499F" w14:paraId="47A72748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1C175F13" w14:textId="397217C2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 xml:space="preserve">Recommendation 2: </w:t>
            </w:r>
            <w:r w:rsidR="006311B8">
              <w:rPr>
                <w:rStyle w:val="Strong"/>
                <w:rFonts w:cs="Arial"/>
              </w:rPr>
              <w:t xml:space="preserve">Develop a </w:t>
            </w:r>
            <w:r w:rsidR="006311B8" w:rsidRPr="006311B8">
              <w:rPr>
                <w:rStyle w:val="Strong"/>
                <w:rFonts w:cs="Arial"/>
              </w:rPr>
              <w:t>Communication &amp; Engagement</w:t>
            </w:r>
            <w:r w:rsidR="006311B8">
              <w:rPr>
                <w:rStyle w:val="Strong"/>
                <w:rFonts w:cs="Arial"/>
              </w:rPr>
              <w:t xml:space="preserve"> Plan</w:t>
            </w:r>
          </w:p>
        </w:tc>
      </w:tr>
      <w:tr w:rsidR="00B8499F" w14:paraId="0A6BD9D6" w14:textId="77777777" w:rsidTr="00B8499F">
        <w:tc>
          <w:tcPr>
            <w:tcW w:w="2405" w:type="dxa"/>
          </w:tcPr>
          <w:p w14:paraId="19C56A94" w14:textId="77777777" w:rsidR="003827F6" w:rsidRDefault="003827F6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134DDE32" w14:textId="0546AD5B" w:rsidR="004C36EB" w:rsidRPr="003827F6" w:rsidRDefault="00F54DD9" w:rsidP="00B8499F">
            <w:pPr>
              <w:rPr>
                <w:rStyle w:val="Strong"/>
                <w:rFonts w:cs="Arial"/>
                <w:b w:val="0"/>
                <w:bCs w:val="0"/>
              </w:rPr>
            </w:pPr>
            <w:r>
              <w:rPr>
                <w:rStyle w:val="Strong"/>
                <w:rFonts w:cs="Arial"/>
                <w:b w:val="0"/>
                <w:bCs w:val="0"/>
              </w:rPr>
              <w:t xml:space="preserve">To ensure </w:t>
            </w:r>
            <w:r w:rsidR="003827F6" w:rsidRPr="003827F6">
              <w:rPr>
                <w:rStyle w:val="Strong"/>
                <w:rFonts w:cs="Arial"/>
                <w:b w:val="0"/>
                <w:bCs w:val="0"/>
              </w:rPr>
              <w:t xml:space="preserve"> the proposed enhanced maternity / paternity policy is</w:t>
            </w:r>
            <w:r>
              <w:rPr>
                <w:rStyle w:val="Strong"/>
                <w:rFonts w:cs="Arial"/>
                <w:b w:val="0"/>
                <w:bCs w:val="0"/>
              </w:rPr>
              <w:t xml:space="preserve"> </w:t>
            </w:r>
            <w:r w:rsidR="003827F6" w:rsidRPr="003827F6">
              <w:rPr>
                <w:rStyle w:val="Strong"/>
                <w:rFonts w:cs="Arial"/>
                <w:b w:val="0"/>
                <w:bCs w:val="0"/>
              </w:rPr>
              <w:t xml:space="preserve">effectively implemented, understood and </w:t>
            </w:r>
            <w:r w:rsidR="00FD4F8E">
              <w:rPr>
                <w:rStyle w:val="Strong"/>
                <w:rFonts w:cs="Arial"/>
                <w:b w:val="0"/>
                <w:bCs w:val="0"/>
              </w:rPr>
              <w:t xml:space="preserve">widely </w:t>
            </w:r>
            <w:r w:rsidR="003827F6" w:rsidRPr="003827F6">
              <w:rPr>
                <w:rStyle w:val="Strong"/>
                <w:rFonts w:cs="Arial"/>
                <w:b w:val="0"/>
                <w:bCs w:val="0"/>
              </w:rPr>
              <w:t>celebrated as an enhanced employee benefit</w:t>
            </w:r>
            <w:r w:rsidR="00BB2F40">
              <w:rPr>
                <w:rStyle w:val="Strong"/>
                <w:rFonts w:cs="Arial"/>
                <w:b w:val="0"/>
                <w:bCs w:val="0"/>
              </w:rPr>
              <w:t xml:space="preserve">, </w:t>
            </w:r>
            <w:r w:rsidR="00BB2F40">
              <w:t xml:space="preserve"> </w:t>
            </w:r>
            <w:r w:rsidR="00BB2F40" w:rsidRPr="00BB2F40">
              <w:rPr>
                <w:rStyle w:val="Strong"/>
                <w:rFonts w:cs="Arial"/>
                <w:b w:val="0"/>
                <w:bCs w:val="0"/>
              </w:rPr>
              <w:t>(Jones and Perkins, 2024a, pp. 259–260)</w:t>
            </w:r>
            <w:r w:rsidR="00BB2F40">
              <w:rPr>
                <w:rStyle w:val="Strong"/>
                <w:rFonts w:cs="Arial"/>
                <w:b w:val="0"/>
                <w:bCs w:val="0"/>
              </w:rPr>
              <w:t xml:space="preserve">. </w:t>
            </w:r>
          </w:p>
          <w:p w14:paraId="5225E1AB" w14:textId="77777777" w:rsidR="004C36EB" w:rsidRDefault="004C36EB" w:rsidP="00B8499F">
            <w:pPr>
              <w:rPr>
                <w:rStyle w:val="Strong"/>
                <w:rFonts w:cs="Arial"/>
              </w:rPr>
            </w:pPr>
          </w:p>
          <w:p w14:paraId="0CB63590" w14:textId="77777777" w:rsidR="00167924" w:rsidRPr="006311B8" w:rsidRDefault="00167924" w:rsidP="00B8499F">
            <w:pPr>
              <w:rPr>
                <w:rStyle w:val="Strong"/>
                <w:rFonts w:cs="Arial"/>
              </w:rPr>
            </w:pPr>
          </w:p>
          <w:p w14:paraId="338DE93E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0421AB5D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729AC4A7" w14:textId="1678BF33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</w:tc>
        <w:tc>
          <w:tcPr>
            <w:tcW w:w="1701" w:type="dxa"/>
          </w:tcPr>
          <w:p w14:paraId="39DC5FFC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36773028" w14:textId="0BB7D03E" w:rsidR="003827F6" w:rsidRPr="003827F6" w:rsidRDefault="003827F6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3827F6">
              <w:rPr>
                <w:rStyle w:val="Strong"/>
                <w:rFonts w:cs="Arial"/>
                <w:b w:val="0"/>
                <w:bCs w:val="0"/>
              </w:rPr>
              <w:t xml:space="preserve">Head of People Services </w:t>
            </w:r>
            <w:r w:rsidR="00F54DD9">
              <w:rPr>
                <w:rStyle w:val="Strong"/>
                <w:rFonts w:cs="Arial"/>
                <w:b w:val="0"/>
                <w:bCs w:val="0"/>
              </w:rPr>
              <w:t xml:space="preserve">&amp; </w:t>
            </w:r>
            <w:r w:rsidRPr="003827F6">
              <w:rPr>
                <w:rStyle w:val="Strong"/>
                <w:rFonts w:cs="Arial"/>
                <w:b w:val="0"/>
                <w:bCs w:val="0"/>
              </w:rPr>
              <w:t xml:space="preserve">Communication Executive. </w:t>
            </w:r>
          </w:p>
        </w:tc>
        <w:tc>
          <w:tcPr>
            <w:tcW w:w="1559" w:type="dxa"/>
          </w:tcPr>
          <w:p w14:paraId="7DA18FF9" w14:textId="77777777" w:rsidR="00B8499F" w:rsidRPr="006311B8" w:rsidRDefault="00B8499F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3A1D35E0" w14:textId="77777777" w:rsidR="00B8499F" w:rsidRPr="006311B8" w:rsidRDefault="00B8499F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157F412E" w14:textId="77777777" w:rsidR="00B8499F" w:rsidRPr="006311B8" w:rsidRDefault="00B8499F" w:rsidP="00B8499F">
            <w:pPr>
              <w:rPr>
                <w:rStyle w:val="Strong"/>
                <w:rFonts w:cs="Arial"/>
              </w:rPr>
            </w:pPr>
          </w:p>
        </w:tc>
        <w:tc>
          <w:tcPr>
            <w:tcW w:w="2552" w:type="dxa"/>
          </w:tcPr>
          <w:p w14:paraId="398C21CE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1460BF3D" w14:textId="77E7394A" w:rsidR="003827F6" w:rsidRPr="003827F6" w:rsidRDefault="003827F6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3827F6">
              <w:rPr>
                <w:rStyle w:val="Strong"/>
                <w:rFonts w:cs="Arial"/>
                <w:b w:val="0"/>
                <w:bCs w:val="0"/>
              </w:rPr>
              <w:t>Design communication  content plan considering all key stakeholders across the business, utilise a diverse and neuroinclusive range of communication platforms</w:t>
            </w:r>
            <w:r w:rsidR="00167924">
              <w:rPr>
                <w:rStyle w:val="Strong"/>
                <w:rFonts w:cs="Arial"/>
                <w:b w:val="0"/>
                <w:bCs w:val="0"/>
              </w:rPr>
              <w:t>; employee app, email, videos and team stand-up briefings</w:t>
            </w:r>
            <w:r w:rsidRPr="003827F6">
              <w:rPr>
                <w:rStyle w:val="Strong"/>
                <w:rFonts w:cs="Arial"/>
                <w:b w:val="0"/>
                <w:bCs w:val="0"/>
              </w:rPr>
              <w:t xml:space="preserve"> t</w:t>
            </w:r>
            <w:r w:rsidR="00167924">
              <w:rPr>
                <w:rStyle w:val="Strong"/>
                <w:rFonts w:cs="Arial"/>
                <w:b w:val="0"/>
                <w:bCs w:val="0"/>
              </w:rPr>
              <w:t xml:space="preserve">o </w:t>
            </w:r>
            <w:r w:rsidRPr="003827F6">
              <w:rPr>
                <w:rStyle w:val="Strong"/>
                <w:rFonts w:cs="Arial"/>
                <w:b w:val="0"/>
                <w:bCs w:val="0"/>
              </w:rPr>
              <w:t>send compelling messages to</w:t>
            </w:r>
            <w:r w:rsidR="00167924">
              <w:rPr>
                <w:rStyle w:val="Strong"/>
                <w:rFonts w:cs="Arial"/>
                <w:b w:val="0"/>
                <w:bCs w:val="0"/>
              </w:rPr>
              <w:t xml:space="preserve"> all</w:t>
            </w:r>
            <w:r w:rsidRPr="003827F6">
              <w:rPr>
                <w:rStyle w:val="Strong"/>
                <w:rFonts w:cs="Arial"/>
                <w:b w:val="0"/>
                <w:bCs w:val="0"/>
              </w:rPr>
              <w:t xml:space="preserve"> employee </w:t>
            </w:r>
            <w:r w:rsidRPr="003827F6">
              <w:rPr>
                <w:rStyle w:val="Strong"/>
                <w:rFonts w:cs="Arial"/>
                <w:b w:val="0"/>
                <w:bCs w:val="0"/>
              </w:rPr>
              <w:lastRenderedPageBreak/>
              <w:t>groups</w:t>
            </w:r>
            <w:r w:rsidR="00BB2F40">
              <w:rPr>
                <w:rStyle w:val="Strong"/>
                <w:rFonts w:cs="Arial"/>
                <w:b w:val="0"/>
                <w:bCs w:val="0"/>
              </w:rPr>
              <w:t>,</w:t>
            </w:r>
            <w:r w:rsidR="00BB2F40" w:rsidRPr="00BB2F40">
              <w:rPr>
                <w:rStyle w:val="Strong"/>
                <w:rFonts w:cs="Arial"/>
                <w:b w:val="0"/>
                <w:bCs w:val="0"/>
              </w:rPr>
              <w:t>(Simmons, Boynton and Landman, 2021)</w:t>
            </w:r>
            <w:r w:rsidR="00BB2F40">
              <w:rPr>
                <w:rStyle w:val="Strong"/>
                <w:rFonts w:cs="Arial"/>
                <w:b w:val="0"/>
                <w:bCs w:val="0"/>
              </w:rPr>
              <w:t>.</w:t>
            </w:r>
          </w:p>
          <w:p w14:paraId="206434F4" w14:textId="77777777" w:rsidR="003827F6" w:rsidRPr="003827F6" w:rsidRDefault="003827F6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6643F6CC" w14:textId="6D77B4A0" w:rsidR="003827F6" w:rsidRDefault="003827F6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3827F6">
              <w:rPr>
                <w:rStyle w:val="Strong"/>
                <w:rFonts w:cs="Arial"/>
                <w:b w:val="0"/>
                <w:bCs w:val="0"/>
              </w:rPr>
              <w:t>Engage with Employee Consultation Group to maintain transparency throughout the process</w:t>
            </w:r>
            <w:r w:rsidR="00CF3E22">
              <w:rPr>
                <w:rStyle w:val="Strong"/>
                <w:rFonts w:cs="Arial"/>
                <w:b w:val="0"/>
                <w:bCs w:val="0"/>
              </w:rPr>
              <w:t xml:space="preserve">, </w:t>
            </w:r>
            <w:r w:rsidR="00CF3E22">
              <w:t xml:space="preserve"> </w:t>
            </w:r>
            <w:r w:rsidR="00CF3E22" w:rsidRPr="00CF3E22">
              <w:rPr>
                <w:rStyle w:val="Strong"/>
                <w:rFonts w:cs="Arial"/>
                <w:b w:val="0"/>
                <w:bCs w:val="0"/>
              </w:rPr>
              <w:t>(Triantafillidou and Koutroukis, 2022)</w:t>
            </w:r>
            <w:r w:rsidR="00167924">
              <w:rPr>
                <w:rStyle w:val="Strong"/>
                <w:rFonts w:cs="Arial"/>
                <w:b w:val="0"/>
                <w:bCs w:val="0"/>
              </w:rPr>
              <w:t>.</w:t>
            </w:r>
          </w:p>
          <w:p w14:paraId="4DF44299" w14:textId="71A9C60A" w:rsidR="0018058D" w:rsidRPr="0018058D" w:rsidRDefault="0018058D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</w:tc>
        <w:tc>
          <w:tcPr>
            <w:tcW w:w="2551" w:type="dxa"/>
          </w:tcPr>
          <w:p w14:paraId="1AA104CE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2EABCCF6" w14:textId="585FDAF5" w:rsidR="00167924" w:rsidRPr="00167924" w:rsidRDefault="00167924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167924">
              <w:rPr>
                <w:rStyle w:val="Strong"/>
                <w:rFonts w:cs="Arial"/>
                <w:b w:val="0"/>
                <w:bCs w:val="0"/>
              </w:rPr>
              <w:t xml:space="preserve">March 2025, </w:t>
            </w:r>
            <w:r w:rsidR="00F54DD9">
              <w:rPr>
                <w:rStyle w:val="Strong"/>
                <w:rFonts w:cs="Arial"/>
                <w:b w:val="0"/>
                <w:bCs w:val="0"/>
              </w:rPr>
              <w:t xml:space="preserve">launch communication plan after </w:t>
            </w:r>
            <w:r w:rsidRPr="00167924">
              <w:rPr>
                <w:rStyle w:val="Strong"/>
                <w:rFonts w:cs="Arial"/>
                <w:b w:val="0"/>
                <w:bCs w:val="0"/>
              </w:rPr>
              <w:t xml:space="preserve">Line Manager Training </w:t>
            </w:r>
            <w:r w:rsidR="00F54DD9">
              <w:rPr>
                <w:rStyle w:val="Strong"/>
                <w:rFonts w:cs="Arial"/>
                <w:b w:val="0"/>
                <w:bCs w:val="0"/>
              </w:rPr>
              <w:t xml:space="preserve"> </w:t>
            </w:r>
            <w:r w:rsidR="0018058D">
              <w:rPr>
                <w:rStyle w:val="Strong"/>
                <w:rFonts w:cs="Arial"/>
                <w:b w:val="0"/>
                <w:bCs w:val="0"/>
              </w:rPr>
              <w:t>h</w:t>
            </w:r>
            <w:r w:rsidR="00F54DD9">
              <w:rPr>
                <w:rStyle w:val="Strong"/>
                <w:rFonts w:cs="Arial"/>
                <w:b w:val="0"/>
                <w:bCs w:val="0"/>
              </w:rPr>
              <w:t xml:space="preserve">as been delivered. </w:t>
            </w:r>
            <w:r w:rsidRPr="00167924">
              <w:rPr>
                <w:rStyle w:val="Strong"/>
                <w:rFonts w:cs="Arial"/>
                <w:b w:val="0"/>
                <w:bCs w:val="0"/>
              </w:rPr>
              <w:t xml:space="preserve">(see recommendation 3). </w:t>
            </w:r>
          </w:p>
        </w:tc>
        <w:tc>
          <w:tcPr>
            <w:tcW w:w="5387" w:type="dxa"/>
          </w:tcPr>
          <w:p w14:paraId="29C62360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58E54D27" w14:textId="77777777" w:rsidR="0018058D" w:rsidRDefault="0018058D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18058D">
              <w:rPr>
                <w:rStyle w:val="Strong"/>
                <w:rFonts w:cs="Arial"/>
                <w:b w:val="0"/>
                <w:bCs w:val="0"/>
              </w:rPr>
              <w:t>Associated costs:</w:t>
            </w:r>
          </w:p>
          <w:p w14:paraId="319C454D" w14:textId="77777777" w:rsidR="00FD4F8E" w:rsidRPr="0018058D" w:rsidRDefault="00FD4F8E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02CBA501" w14:textId="12F41578" w:rsidR="00FD4F8E" w:rsidRPr="00FD4F8E" w:rsidRDefault="00FD4F8E" w:rsidP="0018058D">
            <w:pPr>
              <w:pStyle w:val="ListParagraph"/>
              <w:numPr>
                <w:ilvl w:val="0"/>
                <w:numId w:val="5"/>
              </w:numPr>
              <w:rPr>
                <w:rStyle w:val="Strong"/>
                <w:rFonts w:cs="Arial"/>
                <w:b w:val="0"/>
                <w:bCs w:val="0"/>
              </w:rPr>
            </w:pPr>
            <w:r w:rsidRPr="00FD4F8E">
              <w:rPr>
                <w:rStyle w:val="Strong"/>
                <w:rFonts w:cs="Arial"/>
                <w:b w:val="0"/>
                <w:bCs w:val="0"/>
              </w:rPr>
              <w:t>Resource and employee time</w:t>
            </w:r>
          </w:p>
          <w:p w14:paraId="0C2077DE" w14:textId="4B3BF37E" w:rsidR="00FD4F8E" w:rsidRPr="00FD4F8E" w:rsidRDefault="00FD4F8E" w:rsidP="0018058D">
            <w:pPr>
              <w:pStyle w:val="ListParagraph"/>
              <w:numPr>
                <w:ilvl w:val="0"/>
                <w:numId w:val="5"/>
              </w:numPr>
              <w:rPr>
                <w:rStyle w:val="Strong"/>
                <w:rFonts w:cs="Arial"/>
                <w:b w:val="0"/>
                <w:bCs w:val="0"/>
              </w:rPr>
            </w:pPr>
            <w:r w:rsidRPr="00FD4F8E">
              <w:rPr>
                <w:rStyle w:val="Strong"/>
                <w:rFonts w:cs="Arial"/>
                <w:b w:val="0"/>
                <w:bCs w:val="0"/>
              </w:rPr>
              <w:t>C</w:t>
            </w:r>
            <w:r w:rsidR="0018058D" w:rsidRPr="00FD4F8E">
              <w:rPr>
                <w:rStyle w:val="Strong"/>
                <w:rFonts w:cs="Arial"/>
                <w:b w:val="0"/>
                <w:bCs w:val="0"/>
              </w:rPr>
              <w:t>ontent creation</w:t>
            </w:r>
          </w:p>
          <w:p w14:paraId="1D8D5A6F" w14:textId="6F290EFF" w:rsidR="00FD4F8E" w:rsidRPr="00FD4F8E" w:rsidRDefault="00FD4F8E" w:rsidP="0018058D">
            <w:pPr>
              <w:pStyle w:val="ListParagraph"/>
              <w:numPr>
                <w:ilvl w:val="0"/>
                <w:numId w:val="5"/>
              </w:numPr>
              <w:rPr>
                <w:rStyle w:val="Strong"/>
                <w:rFonts w:cs="Arial"/>
                <w:b w:val="0"/>
                <w:bCs w:val="0"/>
              </w:rPr>
            </w:pPr>
            <w:r w:rsidRPr="00FD4F8E">
              <w:rPr>
                <w:rStyle w:val="Strong"/>
                <w:rFonts w:cs="Arial"/>
                <w:b w:val="0"/>
                <w:bCs w:val="0"/>
              </w:rPr>
              <w:t>Implementation tools</w:t>
            </w:r>
            <w:r w:rsidR="0018058D" w:rsidRPr="00FD4F8E">
              <w:rPr>
                <w:rStyle w:val="Strong"/>
                <w:rFonts w:cs="Arial"/>
                <w:b w:val="0"/>
                <w:bCs w:val="0"/>
              </w:rPr>
              <w:t xml:space="preserve"> and platforms</w:t>
            </w:r>
          </w:p>
          <w:p w14:paraId="5F770012" w14:textId="77777777" w:rsidR="0018058D" w:rsidRPr="00FD4F8E" w:rsidRDefault="00FD4F8E" w:rsidP="0018058D">
            <w:pPr>
              <w:pStyle w:val="ListParagraph"/>
              <w:numPr>
                <w:ilvl w:val="0"/>
                <w:numId w:val="5"/>
              </w:numPr>
              <w:rPr>
                <w:rStyle w:val="Strong"/>
                <w:rFonts w:cs="Arial"/>
              </w:rPr>
            </w:pPr>
            <w:r w:rsidRPr="00FD4F8E">
              <w:rPr>
                <w:rStyle w:val="Strong"/>
                <w:rFonts w:cs="Arial"/>
                <w:b w:val="0"/>
                <w:bCs w:val="0"/>
              </w:rPr>
              <w:t>Design content</w:t>
            </w:r>
            <w:r w:rsidR="0018058D" w:rsidRPr="00FD4F8E">
              <w:rPr>
                <w:rStyle w:val="Strong"/>
                <w:rFonts w:cs="Arial"/>
                <w:b w:val="0"/>
                <w:bCs w:val="0"/>
              </w:rPr>
              <w:t xml:space="preserve"> and event expenses </w:t>
            </w:r>
          </w:p>
          <w:p w14:paraId="0BF2516E" w14:textId="77777777" w:rsidR="00FD4F8E" w:rsidRDefault="00FD4F8E" w:rsidP="00FD4F8E">
            <w:pPr>
              <w:rPr>
                <w:rStyle w:val="Strong"/>
                <w:rFonts w:cs="Arial"/>
              </w:rPr>
            </w:pPr>
          </w:p>
          <w:p w14:paraId="0FE2C9FE" w14:textId="270161C1" w:rsidR="00FD4F8E" w:rsidRPr="00FD4F8E" w:rsidRDefault="00FD4F8E" w:rsidP="00FD4F8E">
            <w:pPr>
              <w:rPr>
                <w:rStyle w:val="Strong"/>
                <w:rFonts w:cs="Arial"/>
                <w:b w:val="0"/>
                <w:bCs w:val="0"/>
              </w:rPr>
            </w:pPr>
            <w:r w:rsidRPr="00FD4F8E">
              <w:rPr>
                <w:rStyle w:val="Strong"/>
                <w:rFonts w:cs="Arial"/>
                <w:b w:val="0"/>
                <w:bCs w:val="0"/>
              </w:rPr>
              <w:t xml:space="preserve">Estimated Cost: </w:t>
            </w:r>
            <w:r>
              <w:rPr>
                <w:rStyle w:val="Strong"/>
                <w:rFonts w:cs="Arial"/>
                <w:b w:val="0"/>
                <w:bCs w:val="0"/>
              </w:rPr>
              <w:t>£</w:t>
            </w:r>
            <w:r w:rsidR="00F12A95">
              <w:rPr>
                <w:rStyle w:val="Strong"/>
                <w:rFonts w:cs="Arial"/>
                <w:b w:val="0"/>
                <w:bCs w:val="0"/>
              </w:rPr>
              <w:t>5,000 - £8,000</w:t>
            </w:r>
          </w:p>
        </w:tc>
      </w:tr>
      <w:tr w:rsidR="00B8499F" w14:paraId="71B0E79F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2DB0C637" w14:textId="0480ADCF" w:rsidR="00B8499F" w:rsidRPr="006311B8" w:rsidRDefault="00B8499F" w:rsidP="00B8499F">
            <w:pPr>
              <w:jc w:val="center"/>
              <w:rPr>
                <w:rStyle w:val="Strong"/>
                <w:rFonts w:cs="Arial"/>
              </w:rPr>
            </w:pPr>
            <w:r w:rsidRPr="006311B8">
              <w:rPr>
                <w:rStyle w:val="Strong"/>
                <w:rFonts w:cs="Arial"/>
              </w:rPr>
              <w:t>Recommendation 3</w:t>
            </w:r>
            <w:r w:rsidR="006311B8">
              <w:rPr>
                <w:rStyle w:val="Strong"/>
                <w:rFonts w:cs="Arial"/>
              </w:rPr>
              <w:t xml:space="preserve">: Upskill Line Managers on </w:t>
            </w:r>
            <w:r w:rsidR="006311B8" w:rsidRPr="006311B8">
              <w:rPr>
                <w:rStyle w:val="Strong"/>
                <w:rFonts w:cs="Arial"/>
              </w:rPr>
              <w:t>Effective Change Management</w:t>
            </w:r>
          </w:p>
        </w:tc>
      </w:tr>
      <w:tr w:rsidR="00B8499F" w14:paraId="77FA809A" w14:textId="77777777" w:rsidTr="00B8499F">
        <w:tc>
          <w:tcPr>
            <w:tcW w:w="2405" w:type="dxa"/>
          </w:tcPr>
          <w:p w14:paraId="144B910B" w14:textId="77777777" w:rsidR="00B8499F" w:rsidRPr="006311B8" w:rsidRDefault="00B8499F" w:rsidP="00B8499F">
            <w:pPr>
              <w:rPr>
                <w:rStyle w:val="Strong"/>
                <w:rFonts w:cs="Arial"/>
              </w:rPr>
            </w:pPr>
          </w:p>
          <w:p w14:paraId="7B73E487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3F46589F" w14:textId="05C0FEB9" w:rsidR="00FD4F8E" w:rsidRDefault="00572240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572240">
              <w:rPr>
                <w:rStyle w:val="Strong"/>
                <w:rFonts w:cs="Arial"/>
                <w:b w:val="0"/>
                <w:bCs w:val="0"/>
              </w:rPr>
              <w:t xml:space="preserve">Individuals or groups of employees may oppose or slow down attempts to implement </w:t>
            </w:r>
            <w:r w:rsidR="00FD4F8E">
              <w:rPr>
                <w:rStyle w:val="Strong"/>
                <w:rFonts w:cs="Arial"/>
                <w:b w:val="0"/>
                <w:bCs w:val="0"/>
              </w:rPr>
              <w:t xml:space="preserve"> the new policy</w:t>
            </w:r>
            <w:r w:rsidR="003A2B7A">
              <w:rPr>
                <w:rStyle w:val="Strong"/>
                <w:rFonts w:cs="Arial"/>
                <w:b w:val="0"/>
                <w:bCs w:val="0"/>
              </w:rPr>
              <w:t>,</w:t>
            </w:r>
            <w:r w:rsidR="003A2B7A">
              <w:t xml:space="preserve"> </w:t>
            </w:r>
            <w:r w:rsidR="003A2B7A" w:rsidRPr="003A2B7A">
              <w:rPr>
                <w:rStyle w:val="Strong"/>
                <w:rFonts w:cs="Arial"/>
                <w:b w:val="0"/>
                <w:bCs w:val="0"/>
              </w:rPr>
              <w:t>(CIPD, 2024)</w:t>
            </w:r>
            <w:r w:rsidR="00FD4F8E">
              <w:rPr>
                <w:rStyle w:val="Strong"/>
                <w:rFonts w:cs="Arial"/>
                <w:b w:val="0"/>
                <w:bCs w:val="0"/>
              </w:rPr>
              <w:t>.</w:t>
            </w:r>
          </w:p>
          <w:p w14:paraId="2C0A9121" w14:textId="77777777" w:rsidR="00FD4F8E" w:rsidRDefault="00FD4F8E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6EAD8A8C" w14:textId="4B5F0D32" w:rsidR="004C36EB" w:rsidRPr="00572240" w:rsidRDefault="00F374C2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F374C2">
              <w:rPr>
                <w:rStyle w:val="Strong"/>
                <w:rFonts w:cs="Arial"/>
                <w:b w:val="0"/>
                <w:bCs w:val="0"/>
              </w:rPr>
              <w:t>Upskilling line managers in effective change management will help ensure that employees are supported throughout the change process, allowing the new maternity leave policy to be accepted and viewed as a positive employment benefit</w:t>
            </w:r>
            <w:r>
              <w:rPr>
                <w:rStyle w:val="Strong"/>
                <w:rFonts w:cs="Arial"/>
                <w:b w:val="0"/>
                <w:bCs w:val="0"/>
              </w:rPr>
              <w:t xml:space="preserve"> across the organisation</w:t>
            </w:r>
            <w:r w:rsidR="003A2B7A">
              <w:rPr>
                <w:rStyle w:val="Strong"/>
                <w:rFonts w:cs="Arial"/>
                <w:b w:val="0"/>
                <w:bCs w:val="0"/>
              </w:rPr>
              <w:t xml:space="preserve">, </w:t>
            </w:r>
            <w:r w:rsidR="003A2B7A" w:rsidRPr="003A2B7A">
              <w:rPr>
                <w:rStyle w:val="Strong"/>
                <w:rFonts w:cs="Arial"/>
                <w:b w:val="0"/>
                <w:bCs w:val="0"/>
              </w:rPr>
              <w:t>(CIPD, 2023)</w:t>
            </w:r>
            <w:r w:rsidR="003A2B7A">
              <w:rPr>
                <w:rStyle w:val="Strong"/>
                <w:rFonts w:cs="Arial"/>
                <w:b w:val="0"/>
                <w:bCs w:val="0"/>
              </w:rPr>
              <w:t>.</w:t>
            </w:r>
          </w:p>
          <w:p w14:paraId="566A2B36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5C69F7E2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00094065" w14:textId="77777777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  <w:p w14:paraId="2AB2AF15" w14:textId="22F938B4" w:rsidR="004C36EB" w:rsidRPr="006311B8" w:rsidRDefault="004C36EB" w:rsidP="00B8499F">
            <w:pPr>
              <w:rPr>
                <w:rStyle w:val="Strong"/>
                <w:rFonts w:cs="Arial"/>
              </w:rPr>
            </w:pPr>
          </w:p>
        </w:tc>
        <w:tc>
          <w:tcPr>
            <w:tcW w:w="1701" w:type="dxa"/>
          </w:tcPr>
          <w:p w14:paraId="4CA9169A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3ECA9425" w14:textId="77777777" w:rsidR="00572240" w:rsidRDefault="00572240" w:rsidP="00B8499F">
            <w:pPr>
              <w:rPr>
                <w:rStyle w:val="Strong"/>
                <w:rFonts w:cs="Arial"/>
              </w:rPr>
            </w:pPr>
          </w:p>
          <w:p w14:paraId="23F376E5" w14:textId="75C04E1B" w:rsidR="00572240" w:rsidRPr="00572240" w:rsidRDefault="00572240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572240">
              <w:rPr>
                <w:rStyle w:val="Strong"/>
                <w:rFonts w:cs="Arial"/>
                <w:b w:val="0"/>
                <w:bCs w:val="0"/>
              </w:rPr>
              <w:t xml:space="preserve">Director of People Services </w:t>
            </w:r>
            <w:r w:rsidR="003827F6">
              <w:rPr>
                <w:rStyle w:val="Strong"/>
                <w:rFonts w:cs="Arial"/>
                <w:b w:val="0"/>
                <w:bCs w:val="0"/>
              </w:rPr>
              <w:t xml:space="preserve">/ </w:t>
            </w:r>
            <w:r w:rsidRPr="00572240">
              <w:rPr>
                <w:rStyle w:val="Strong"/>
                <w:rFonts w:cs="Arial"/>
                <w:b w:val="0"/>
                <w:bCs w:val="0"/>
              </w:rPr>
              <w:t>Head of People Services</w:t>
            </w:r>
            <w:r w:rsidR="003827F6">
              <w:rPr>
                <w:rStyle w:val="Strong"/>
                <w:rFonts w:cs="Arial"/>
                <w:b w:val="0"/>
                <w:bCs w:val="0"/>
              </w:rPr>
              <w:t xml:space="preserve"> in partnership with external Change Management Consultant. </w:t>
            </w:r>
          </w:p>
        </w:tc>
        <w:tc>
          <w:tcPr>
            <w:tcW w:w="1559" w:type="dxa"/>
          </w:tcPr>
          <w:p w14:paraId="66B9EB78" w14:textId="77777777" w:rsidR="00B8499F" w:rsidRPr="006311B8" w:rsidRDefault="00B8499F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0BFD6BA3" w14:textId="77777777" w:rsidR="00B8499F" w:rsidRPr="00F374C2" w:rsidRDefault="00B8499F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4E2506DB" w14:textId="3B2769CB" w:rsidR="00F374C2" w:rsidRPr="006311B8" w:rsidRDefault="00F374C2" w:rsidP="00B8499F">
            <w:pPr>
              <w:rPr>
                <w:rStyle w:val="Strong"/>
                <w:rFonts w:cs="Arial"/>
              </w:rPr>
            </w:pPr>
            <w:r w:rsidRPr="00F374C2">
              <w:rPr>
                <w:rStyle w:val="Strong"/>
                <w:rFonts w:cs="Arial"/>
                <w:b w:val="0"/>
                <w:bCs w:val="0"/>
              </w:rPr>
              <w:t>Bluestone Academy Training Centre.</w:t>
            </w:r>
            <w:r>
              <w:rPr>
                <w:rStyle w:val="Strong"/>
                <w:rFonts w:cs="Arial"/>
              </w:rPr>
              <w:t xml:space="preserve"> </w:t>
            </w:r>
          </w:p>
        </w:tc>
        <w:tc>
          <w:tcPr>
            <w:tcW w:w="2552" w:type="dxa"/>
          </w:tcPr>
          <w:p w14:paraId="44E96CAF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3D24531D" w14:textId="77777777" w:rsidR="00F374C2" w:rsidRDefault="00F374C2" w:rsidP="00B8499F">
            <w:pPr>
              <w:rPr>
                <w:rStyle w:val="Strong"/>
                <w:rFonts w:cs="Arial"/>
              </w:rPr>
            </w:pPr>
          </w:p>
          <w:p w14:paraId="31762D2D" w14:textId="71F6E2C9" w:rsidR="00F374C2" w:rsidRPr="00F374C2" w:rsidRDefault="00F374C2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F374C2">
              <w:rPr>
                <w:rStyle w:val="Strong"/>
                <w:rFonts w:cs="Arial"/>
                <w:b w:val="0"/>
                <w:bCs w:val="0"/>
              </w:rPr>
              <w:t>Design and delivery of a half-day training workshop</w:t>
            </w:r>
            <w:r>
              <w:rPr>
                <w:rStyle w:val="Strong"/>
                <w:rFonts w:cs="Arial"/>
                <w:b w:val="0"/>
                <w:bCs w:val="0"/>
              </w:rPr>
              <w:t xml:space="preserve"> on </w:t>
            </w:r>
            <w:r w:rsidR="003827F6">
              <w:rPr>
                <w:rStyle w:val="Strong"/>
                <w:rFonts w:cs="Arial"/>
                <w:b w:val="0"/>
                <w:bCs w:val="0"/>
              </w:rPr>
              <w:t>Effective Change Management</w:t>
            </w:r>
            <w:r w:rsidR="003A2B7A">
              <w:rPr>
                <w:rStyle w:val="Strong"/>
                <w:rFonts w:cs="Arial"/>
                <w:b w:val="0"/>
                <w:bCs w:val="0"/>
              </w:rPr>
              <w:t>.</w:t>
            </w:r>
          </w:p>
          <w:p w14:paraId="7DB11F0D" w14:textId="77777777" w:rsidR="00F374C2" w:rsidRPr="00F374C2" w:rsidRDefault="00F374C2" w:rsidP="00B8499F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7D84ED53" w14:textId="651553F5" w:rsidR="00F374C2" w:rsidRPr="006311B8" w:rsidRDefault="00F374C2" w:rsidP="00B8499F">
            <w:pPr>
              <w:rPr>
                <w:rStyle w:val="Strong"/>
                <w:rFonts w:cs="Arial"/>
              </w:rPr>
            </w:pPr>
            <w:r w:rsidRPr="00F374C2">
              <w:rPr>
                <w:rStyle w:val="Strong"/>
                <w:rFonts w:cs="Arial"/>
                <w:b w:val="0"/>
                <w:bCs w:val="0"/>
              </w:rPr>
              <w:t>Select six management cohorts from across the business, considerate of the operational needs of the business</w:t>
            </w:r>
            <w:r w:rsidR="00B610AF">
              <w:rPr>
                <w:rStyle w:val="Strong"/>
                <w:rFonts w:cs="Arial"/>
                <w:b w:val="0"/>
                <w:bCs w:val="0"/>
              </w:rPr>
              <w:t xml:space="preserve"> </w:t>
            </w:r>
            <w:r w:rsidR="00B610AF">
              <w:t xml:space="preserve"> </w:t>
            </w:r>
            <w:r w:rsidR="00B610AF" w:rsidRPr="00B610AF">
              <w:rPr>
                <w:rStyle w:val="Strong"/>
                <w:rFonts w:cs="Arial"/>
                <w:b w:val="0"/>
                <w:bCs w:val="0"/>
              </w:rPr>
              <w:t>(Khan and Hinshaw, 2022)</w:t>
            </w:r>
            <w:r w:rsidR="00B610AF">
              <w:rPr>
                <w:rStyle w:val="Strong"/>
                <w:rFonts w:cs="Arial"/>
                <w:b w:val="0"/>
                <w:bCs w:val="0"/>
              </w:rPr>
              <w:t xml:space="preserve">. </w:t>
            </w:r>
            <w:r>
              <w:rPr>
                <w:rStyle w:val="Strong"/>
                <w:rFonts w:cs="Arial"/>
              </w:rPr>
              <w:t xml:space="preserve"> </w:t>
            </w:r>
          </w:p>
        </w:tc>
        <w:tc>
          <w:tcPr>
            <w:tcW w:w="2551" w:type="dxa"/>
          </w:tcPr>
          <w:p w14:paraId="13AEAC0D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5845DA8B" w14:textId="77777777" w:rsidR="003827F6" w:rsidRDefault="003827F6" w:rsidP="00B8499F">
            <w:pPr>
              <w:rPr>
                <w:rStyle w:val="Strong"/>
                <w:rFonts w:cs="Arial"/>
              </w:rPr>
            </w:pPr>
          </w:p>
          <w:p w14:paraId="6F918D53" w14:textId="2F16AF26" w:rsidR="003827F6" w:rsidRPr="003827F6" w:rsidRDefault="003827F6" w:rsidP="00B8499F">
            <w:pPr>
              <w:rPr>
                <w:rStyle w:val="Strong"/>
                <w:rFonts w:cs="Arial"/>
                <w:b w:val="0"/>
                <w:bCs w:val="0"/>
              </w:rPr>
            </w:pPr>
            <w:r w:rsidRPr="003827F6">
              <w:rPr>
                <w:rStyle w:val="Strong"/>
                <w:rFonts w:cs="Arial"/>
                <w:b w:val="0"/>
                <w:bCs w:val="0"/>
              </w:rPr>
              <w:t xml:space="preserve">Delivery of </w:t>
            </w:r>
            <w:r>
              <w:rPr>
                <w:rStyle w:val="Strong"/>
                <w:rFonts w:cs="Arial"/>
                <w:b w:val="0"/>
                <w:bCs w:val="0"/>
              </w:rPr>
              <w:t xml:space="preserve">six </w:t>
            </w:r>
            <w:r w:rsidRPr="003827F6">
              <w:rPr>
                <w:rStyle w:val="Strong"/>
                <w:rFonts w:cs="Arial"/>
                <w:b w:val="0"/>
                <w:bCs w:val="0"/>
              </w:rPr>
              <w:t xml:space="preserve">workshops during quietest operational months January and February 2025. </w:t>
            </w:r>
          </w:p>
        </w:tc>
        <w:tc>
          <w:tcPr>
            <w:tcW w:w="5387" w:type="dxa"/>
          </w:tcPr>
          <w:p w14:paraId="7E766DC7" w14:textId="77777777" w:rsidR="00B8499F" w:rsidRDefault="00B8499F" w:rsidP="00B8499F">
            <w:pPr>
              <w:rPr>
                <w:rStyle w:val="Strong"/>
                <w:rFonts w:cs="Arial"/>
              </w:rPr>
            </w:pPr>
          </w:p>
          <w:p w14:paraId="2D593AAE" w14:textId="77777777" w:rsidR="003827F6" w:rsidRDefault="003827F6" w:rsidP="003827F6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7995E2C1" w14:textId="77777777" w:rsidR="00F32E21" w:rsidRDefault="00F32E21" w:rsidP="00F32E21">
            <w:pPr>
              <w:rPr>
                <w:rStyle w:val="Strong"/>
                <w:rFonts w:cs="Arial"/>
                <w:b w:val="0"/>
                <w:bCs w:val="0"/>
              </w:rPr>
            </w:pPr>
            <w:r>
              <w:rPr>
                <w:rStyle w:val="Strong"/>
                <w:rFonts w:cs="Arial"/>
                <w:b w:val="0"/>
                <w:bCs w:val="0"/>
              </w:rPr>
              <w:t>Associated costs include:</w:t>
            </w:r>
          </w:p>
          <w:p w14:paraId="19F4C8C2" w14:textId="77777777" w:rsidR="00FD4F8E" w:rsidRDefault="00FD4F8E" w:rsidP="00F32E21">
            <w:pPr>
              <w:rPr>
                <w:rStyle w:val="Strong"/>
                <w:rFonts w:cs="Arial"/>
                <w:b w:val="0"/>
                <w:bCs w:val="0"/>
              </w:rPr>
            </w:pPr>
          </w:p>
          <w:p w14:paraId="26794C03" w14:textId="77777777" w:rsidR="00F32E21" w:rsidRDefault="003827F6" w:rsidP="00F32E21">
            <w:pPr>
              <w:pStyle w:val="ListParagraph"/>
              <w:numPr>
                <w:ilvl w:val="0"/>
                <w:numId w:val="3"/>
              </w:numPr>
              <w:rPr>
                <w:rStyle w:val="Strong"/>
                <w:rFonts w:cs="Arial"/>
                <w:b w:val="0"/>
                <w:bCs w:val="0"/>
              </w:rPr>
            </w:pPr>
            <w:r w:rsidRPr="00F32E21">
              <w:rPr>
                <w:rStyle w:val="Strong"/>
                <w:rFonts w:cs="Arial"/>
                <w:b w:val="0"/>
                <w:bCs w:val="0"/>
              </w:rPr>
              <w:t>Training Materials</w:t>
            </w:r>
          </w:p>
          <w:p w14:paraId="11B1F824" w14:textId="08671A0A" w:rsidR="003827F6" w:rsidRPr="00F32E21" w:rsidRDefault="00F32E21" w:rsidP="00F32E21">
            <w:pPr>
              <w:pStyle w:val="ListParagraph"/>
              <w:numPr>
                <w:ilvl w:val="0"/>
                <w:numId w:val="3"/>
              </w:numPr>
              <w:rPr>
                <w:rStyle w:val="Strong"/>
                <w:rFonts w:cs="Arial"/>
                <w:b w:val="0"/>
                <w:bCs w:val="0"/>
              </w:rPr>
            </w:pPr>
            <w:r>
              <w:rPr>
                <w:rStyle w:val="Strong"/>
                <w:rFonts w:cs="Arial"/>
                <w:b w:val="0"/>
                <w:bCs w:val="0"/>
              </w:rPr>
              <w:t xml:space="preserve">Consultant </w:t>
            </w:r>
            <w:r w:rsidR="003827F6" w:rsidRPr="00F32E21">
              <w:rPr>
                <w:rStyle w:val="Strong"/>
                <w:rFonts w:cs="Arial"/>
                <w:b w:val="0"/>
                <w:bCs w:val="0"/>
              </w:rPr>
              <w:t>Fees</w:t>
            </w:r>
          </w:p>
          <w:p w14:paraId="73893B0A" w14:textId="09C237D8" w:rsidR="003827F6" w:rsidRPr="003827F6" w:rsidRDefault="003827F6" w:rsidP="003827F6">
            <w:pPr>
              <w:pStyle w:val="ListParagraph"/>
              <w:numPr>
                <w:ilvl w:val="0"/>
                <w:numId w:val="1"/>
              </w:numPr>
              <w:rPr>
                <w:rStyle w:val="Strong"/>
                <w:rFonts w:cs="Arial"/>
                <w:b w:val="0"/>
                <w:bCs w:val="0"/>
              </w:rPr>
            </w:pPr>
            <w:r w:rsidRPr="003827F6">
              <w:rPr>
                <w:rStyle w:val="Strong"/>
                <w:rFonts w:cs="Arial"/>
                <w:b w:val="0"/>
                <w:bCs w:val="0"/>
              </w:rPr>
              <w:t>Software and Tools</w:t>
            </w:r>
          </w:p>
          <w:p w14:paraId="72AAF726" w14:textId="50A31A52" w:rsidR="003827F6" w:rsidRPr="003827F6" w:rsidRDefault="003827F6" w:rsidP="003827F6">
            <w:pPr>
              <w:pStyle w:val="ListParagraph"/>
              <w:numPr>
                <w:ilvl w:val="0"/>
                <w:numId w:val="1"/>
              </w:numPr>
              <w:rPr>
                <w:rStyle w:val="Strong"/>
                <w:rFonts w:cs="Arial"/>
                <w:b w:val="0"/>
                <w:bCs w:val="0"/>
              </w:rPr>
            </w:pPr>
            <w:r w:rsidRPr="003827F6">
              <w:rPr>
                <w:rStyle w:val="Strong"/>
                <w:rFonts w:cs="Arial"/>
                <w:b w:val="0"/>
                <w:bCs w:val="0"/>
              </w:rPr>
              <w:t>Customisation</w:t>
            </w:r>
            <w:r w:rsidR="00F32E21">
              <w:rPr>
                <w:rStyle w:val="Strong"/>
                <w:rFonts w:cs="Arial"/>
                <w:b w:val="0"/>
                <w:bCs w:val="0"/>
              </w:rPr>
              <w:t xml:space="preserve"> of content</w:t>
            </w:r>
            <w:r w:rsidRPr="003827F6">
              <w:rPr>
                <w:rStyle w:val="Strong"/>
                <w:rFonts w:cs="Arial"/>
                <w:b w:val="0"/>
                <w:bCs w:val="0"/>
              </w:rPr>
              <w:t xml:space="preserve"> </w:t>
            </w:r>
          </w:p>
          <w:p w14:paraId="775EFEF6" w14:textId="225515EA" w:rsidR="003827F6" w:rsidRDefault="003827F6" w:rsidP="003827F6">
            <w:pPr>
              <w:pStyle w:val="ListParagraph"/>
              <w:numPr>
                <w:ilvl w:val="0"/>
                <w:numId w:val="1"/>
              </w:numPr>
              <w:rPr>
                <w:rStyle w:val="Strong"/>
                <w:rFonts w:cs="Arial"/>
                <w:b w:val="0"/>
                <w:bCs w:val="0"/>
              </w:rPr>
            </w:pPr>
            <w:r w:rsidRPr="00F32E21">
              <w:rPr>
                <w:rStyle w:val="Strong"/>
                <w:rFonts w:cs="Arial"/>
                <w:b w:val="0"/>
                <w:bCs w:val="0"/>
              </w:rPr>
              <w:t>Employee Time</w:t>
            </w:r>
          </w:p>
          <w:p w14:paraId="07BF9F98" w14:textId="77777777" w:rsidR="00F32E21" w:rsidRPr="00F32E21" w:rsidRDefault="00F32E21" w:rsidP="00F32E21">
            <w:pPr>
              <w:pStyle w:val="ListParagraph"/>
              <w:rPr>
                <w:rStyle w:val="Strong"/>
                <w:rFonts w:cs="Arial"/>
                <w:b w:val="0"/>
                <w:bCs w:val="0"/>
              </w:rPr>
            </w:pPr>
          </w:p>
          <w:p w14:paraId="3DE792E0" w14:textId="7CF7A4CC" w:rsidR="003827F6" w:rsidRPr="006311B8" w:rsidRDefault="003827F6" w:rsidP="003827F6">
            <w:pPr>
              <w:rPr>
                <w:rStyle w:val="Strong"/>
                <w:rFonts w:cs="Arial"/>
              </w:rPr>
            </w:pPr>
            <w:r w:rsidRPr="003827F6">
              <w:rPr>
                <w:rStyle w:val="Strong"/>
                <w:rFonts w:cs="Arial"/>
                <w:b w:val="0"/>
                <w:bCs w:val="0"/>
              </w:rPr>
              <w:t>The</w:t>
            </w:r>
            <w:r w:rsidR="00FD4F8E">
              <w:rPr>
                <w:rStyle w:val="Strong"/>
                <w:rFonts w:cs="Arial"/>
                <w:b w:val="0"/>
                <w:bCs w:val="0"/>
              </w:rPr>
              <w:t xml:space="preserve"> </w:t>
            </w:r>
            <w:r w:rsidRPr="003827F6">
              <w:rPr>
                <w:rStyle w:val="Strong"/>
                <w:rFonts w:cs="Arial"/>
                <w:b w:val="0"/>
                <w:bCs w:val="0"/>
              </w:rPr>
              <w:t>associated costs of upskilling a team of 60 Line Managers could cost between £12,000 and £15,000</w:t>
            </w:r>
            <w:r w:rsidR="00BB2F40">
              <w:rPr>
                <w:rStyle w:val="Strong"/>
                <w:rFonts w:cs="Arial"/>
                <w:b w:val="0"/>
                <w:bCs w:val="0"/>
              </w:rPr>
              <w:t xml:space="preserve">, </w:t>
            </w:r>
            <w:r w:rsidR="00BB2F40" w:rsidRPr="00BB2F40">
              <w:rPr>
                <w:rStyle w:val="Strong"/>
                <w:rFonts w:cs="Arial"/>
                <w:b w:val="0"/>
                <w:bCs w:val="0"/>
              </w:rPr>
              <w:t>GOV.UK (2013)</w:t>
            </w:r>
            <w:r w:rsidR="00BB2F40">
              <w:rPr>
                <w:rStyle w:val="Strong"/>
                <w:rFonts w:cs="Arial"/>
                <w:b w:val="0"/>
                <w:bCs w:val="0"/>
              </w:rPr>
              <w:t xml:space="preserve">. </w:t>
            </w:r>
          </w:p>
        </w:tc>
      </w:tr>
    </w:tbl>
    <w:p w14:paraId="3B5022B1" w14:textId="0B0B162A" w:rsidR="00BB2F40" w:rsidRPr="00B8249B" w:rsidRDefault="00BB2F40" w:rsidP="00FD4F8E">
      <w:pPr>
        <w:rPr>
          <w:b/>
          <w:bCs/>
          <w:sz w:val="24"/>
          <w:szCs w:val="24"/>
        </w:rPr>
      </w:pPr>
      <w:r w:rsidRPr="00B8249B">
        <w:rPr>
          <w:b/>
          <w:bCs/>
          <w:sz w:val="24"/>
          <w:szCs w:val="24"/>
        </w:rPr>
        <w:lastRenderedPageBreak/>
        <w:t>Reference List</w:t>
      </w:r>
    </w:p>
    <w:p w14:paraId="64CFFE73" w14:textId="52437277" w:rsidR="003A2B7A" w:rsidRPr="00B8249B" w:rsidRDefault="003A2B7A" w:rsidP="00FD4F8E">
      <w:pPr>
        <w:rPr>
          <w:sz w:val="24"/>
          <w:szCs w:val="24"/>
        </w:rPr>
      </w:pPr>
      <w:r w:rsidRPr="00B8249B">
        <w:rPr>
          <w:sz w:val="24"/>
          <w:szCs w:val="24"/>
        </w:rPr>
        <w:t>CIPD (2023) CIPD | Employer Branding | Factsheets, CIPD. Available at: https://www.cipd.org/uk/knowledge/factsheets/recruitment-brand-factsheet/ (Accessed: 24 July 2024).</w:t>
      </w:r>
    </w:p>
    <w:p w14:paraId="09D1F1A9" w14:textId="77777777" w:rsidR="003A2B7A" w:rsidRPr="00B8249B" w:rsidRDefault="003A2B7A" w:rsidP="00FD4F8E">
      <w:pPr>
        <w:rPr>
          <w:sz w:val="24"/>
          <w:szCs w:val="24"/>
        </w:rPr>
      </w:pPr>
    </w:p>
    <w:p w14:paraId="29E31751" w14:textId="57F8BA19" w:rsidR="003A2B7A" w:rsidRPr="00B8249B" w:rsidRDefault="003A2B7A" w:rsidP="00FD4F8E">
      <w:pPr>
        <w:rPr>
          <w:sz w:val="24"/>
          <w:szCs w:val="24"/>
        </w:rPr>
      </w:pPr>
      <w:r w:rsidRPr="00B8249B">
        <w:rPr>
          <w:sz w:val="24"/>
          <w:szCs w:val="24"/>
        </w:rPr>
        <w:t>CIPD (2024) CIPD | Change Management, CIPD. Available at: https://www.cipd.org/uk/knowledge/factsheets/change-management-factsheet/#managementeffective (Accessed: 7 August 2024).</w:t>
      </w:r>
    </w:p>
    <w:p w14:paraId="10BAC011" w14:textId="77777777" w:rsidR="00BB2F40" w:rsidRPr="00B8249B" w:rsidRDefault="00BB2F40" w:rsidP="00FD4F8E">
      <w:pPr>
        <w:rPr>
          <w:sz w:val="24"/>
          <w:szCs w:val="24"/>
        </w:rPr>
      </w:pPr>
    </w:p>
    <w:p w14:paraId="6242EE3F" w14:textId="2E4D63A3" w:rsidR="00BB2F40" w:rsidRPr="00B8249B" w:rsidRDefault="00BB2F40" w:rsidP="00FD4F8E">
      <w:pPr>
        <w:rPr>
          <w:sz w:val="24"/>
          <w:szCs w:val="24"/>
        </w:rPr>
      </w:pPr>
      <w:r w:rsidRPr="00B8249B">
        <w:rPr>
          <w:sz w:val="24"/>
          <w:szCs w:val="24"/>
        </w:rPr>
        <w:t>GOV.UK (2013) Maternity Pay and Leave, GOV.UK. Available at: https://www.gov.uk/maternity-pay-leave/pay (Accessed: 7 August 2024).</w:t>
      </w:r>
    </w:p>
    <w:p w14:paraId="2AC90FF7" w14:textId="2DF3DB5E" w:rsidR="00BB2F40" w:rsidRPr="00B8249B" w:rsidRDefault="00BB2F40" w:rsidP="00FD4F8E">
      <w:pPr>
        <w:rPr>
          <w:sz w:val="24"/>
          <w:szCs w:val="24"/>
        </w:rPr>
      </w:pPr>
      <w:r w:rsidRPr="00B8249B">
        <w:rPr>
          <w:sz w:val="24"/>
          <w:szCs w:val="24"/>
        </w:rPr>
        <w:t>Jones, S.E. and Perkins, S.J. (2024a) Reward Management alternatives, Consequences and Contexts. 5th edn. London: KoganPage, pp. 259–260.</w:t>
      </w:r>
    </w:p>
    <w:p w14:paraId="1F74F165" w14:textId="77777777" w:rsidR="003A2B7A" w:rsidRPr="00B8249B" w:rsidRDefault="003A2B7A" w:rsidP="00FD4F8E">
      <w:pPr>
        <w:rPr>
          <w:sz w:val="24"/>
          <w:szCs w:val="24"/>
        </w:rPr>
      </w:pPr>
    </w:p>
    <w:p w14:paraId="5B6B142E" w14:textId="3F22555D" w:rsidR="00FD4F8E" w:rsidRPr="00B8249B" w:rsidRDefault="00BB2F40" w:rsidP="00FD4F8E">
      <w:pPr>
        <w:tabs>
          <w:tab w:val="left" w:pos="4043"/>
        </w:tabs>
        <w:rPr>
          <w:sz w:val="24"/>
          <w:szCs w:val="24"/>
        </w:rPr>
      </w:pPr>
      <w:r w:rsidRPr="00B8249B">
        <w:rPr>
          <w:sz w:val="24"/>
          <w:szCs w:val="24"/>
        </w:rPr>
        <w:t xml:space="preserve">Kanwal, H. and Greet Van Hoye (2023) ‘Beyond Employer Brand content: the Role of Employer Brand Process Attributes in Understanding employees’ Reactions toward Their Employer’, Human Resource Management [Preprint]. Available at: </w:t>
      </w:r>
      <w:hyperlink r:id="rId7" w:history="1">
        <w:r w:rsidRPr="00B8249B">
          <w:rPr>
            <w:rStyle w:val="Hyperlink"/>
            <w:sz w:val="24"/>
            <w:szCs w:val="24"/>
          </w:rPr>
          <w:t>https://doi.org/10.1002/hrm.22187</w:t>
        </w:r>
      </w:hyperlink>
      <w:r w:rsidRPr="00B8249B">
        <w:rPr>
          <w:sz w:val="24"/>
          <w:szCs w:val="24"/>
        </w:rPr>
        <w:t>.</w:t>
      </w:r>
      <w:r w:rsidR="00FD4F8E" w:rsidRPr="00B8249B">
        <w:rPr>
          <w:sz w:val="24"/>
          <w:szCs w:val="24"/>
        </w:rPr>
        <w:tab/>
      </w:r>
    </w:p>
    <w:p w14:paraId="2039253E" w14:textId="77777777" w:rsidR="00B610AF" w:rsidRPr="00B8249B" w:rsidRDefault="00B610AF" w:rsidP="00FD4F8E">
      <w:pPr>
        <w:tabs>
          <w:tab w:val="left" w:pos="4043"/>
        </w:tabs>
        <w:rPr>
          <w:sz w:val="24"/>
          <w:szCs w:val="24"/>
        </w:rPr>
      </w:pPr>
    </w:p>
    <w:p w14:paraId="3F3508E5" w14:textId="05918E66" w:rsidR="00BB2F40" w:rsidRPr="00B8249B" w:rsidRDefault="00B610AF" w:rsidP="00FD4F8E">
      <w:pPr>
        <w:tabs>
          <w:tab w:val="left" w:pos="4043"/>
        </w:tabs>
        <w:rPr>
          <w:sz w:val="24"/>
          <w:szCs w:val="24"/>
        </w:rPr>
      </w:pPr>
      <w:r w:rsidRPr="00B8249B">
        <w:rPr>
          <w:sz w:val="24"/>
          <w:szCs w:val="24"/>
        </w:rPr>
        <w:t xml:space="preserve">Khan, R. and Hinshaw, K. (2022) ‘We Are Only Human – Effective Training in Human Factors’, Best Practice &amp; Research Clinical Obstetrics &amp; Gynaecology, 80(02). Available at: </w:t>
      </w:r>
      <w:hyperlink r:id="rId8" w:history="1">
        <w:r w:rsidRPr="00B8249B">
          <w:rPr>
            <w:rStyle w:val="Hyperlink"/>
            <w:sz w:val="24"/>
            <w:szCs w:val="24"/>
          </w:rPr>
          <w:t>https://doi.org/10.1016/j.bpobgyn.2022.02.003</w:t>
        </w:r>
      </w:hyperlink>
      <w:r w:rsidRPr="00B8249B">
        <w:rPr>
          <w:sz w:val="24"/>
          <w:szCs w:val="24"/>
        </w:rPr>
        <w:t>.</w:t>
      </w:r>
    </w:p>
    <w:p w14:paraId="530BE9B3" w14:textId="77777777" w:rsidR="00B610AF" w:rsidRPr="00B8249B" w:rsidRDefault="00B610AF" w:rsidP="00FD4F8E">
      <w:pPr>
        <w:tabs>
          <w:tab w:val="left" w:pos="4043"/>
        </w:tabs>
        <w:rPr>
          <w:sz w:val="24"/>
          <w:szCs w:val="24"/>
        </w:rPr>
      </w:pPr>
    </w:p>
    <w:p w14:paraId="38F044AB" w14:textId="70DFDC7B" w:rsidR="00BB2F40" w:rsidRPr="00B8249B" w:rsidRDefault="00BB2F40" w:rsidP="00FD4F8E">
      <w:pPr>
        <w:tabs>
          <w:tab w:val="left" w:pos="4043"/>
        </w:tabs>
        <w:rPr>
          <w:sz w:val="24"/>
          <w:szCs w:val="24"/>
        </w:rPr>
      </w:pPr>
      <w:r w:rsidRPr="00B8249B">
        <w:rPr>
          <w:sz w:val="24"/>
          <w:szCs w:val="24"/>
        </w:rPr>
        <w:t xml:space="preserve">Simmons, W.P., Boynton, J. and Landman, T. (2021) ‘Facilitated Communication, Neurodiversity, and Human Rights’, Human Rights Quarterly, 43(1), pp. 138–167. Available at: </w:t>
      </w:r>
      <w:hyperlink r:id="rId9" w:history="1">
        <w:r w:rsidR="003A2B7A" w:rsidRPr="00B8249B">
          <w:rPr>
            <w:rStyle w:val="Hyperlink"/>
            <w:sz w:val="24"/>
            <w:szCs w:val="24"/>
          </w:rPr>
          <w:t>https://doi.org/10.1353/hrq.2021.0005</w:t>
        </w:r>
      </w:hyperlink>
      <w:r w:rsidRPr="00B8249B">
        <w:rPr>
          <w:sz w:val="24"/>
          <w:szCs w:val="24"/>
        </w:rPr>
        <w:t>.</w:t>
      </w:r>
    </w:p>
    <w:p w14:paraId="6FDA2176" w14:textId="77777777" w:rsidR="003A2B7A" w:rsidRPr="00B8249B" w:rsidRDefault="003A2B7A" w:rsidP="00FD4F8E">
      <w:pPr>
        <w:tabs>
          <w:tab w:val="left" w:pos="4043"/>
        </w:tabs>
        <w:rPr>
          <w:sz w:val="24"/>
          <w:szCs w:val="24"/>
        </w:rPr>
      </w:pPr>
    </w:p>
    <w:p w14:paraId="22A19CA3" w14:textId="1F688DFF" w:rsidR="00BB2F40" w:rsidRPr="00B8249B" w:rsidRDefault="00CF3E22" w:rsidP="00FD4F8E">
      <w:pPr>
        <w:tabs>
          <w:tab w:val="left" w:pos="4043"/>
        </w:tabs>
        <w:rPr>
          <w:sz w:val="24"/>
          <w:szCs w:val="24"/>
        </w:rPr>
      </w:pPr>
      <w:r w:rsidRPr="00B8249B">
        <w:rPr>
          <w:sz w:val="24"/>
          <w:szCs w:val="24"/>
        </w:rPr>
        <w:t>Triantafillidou, E. and Koutroukis, T. (2022) ‘Employee Involvement and Participation as a Function of Labor Relations and Human Resource Management: Evidence from Greek Subsidiaries of Multinational Companies in the Pharmaceutical Industry’, Administrative Sciences, 12(1), p. 41. Available at: https://www.mdpi.com/2076-3387/12/1/41 (Accessed: 6 September 2024).</w:t>
      </w:r>
    </w:p>
    <w:sectPr w:rsidR="00BB2F40" w:rsidRPr="00B8249B" w:rsidSect="00B8499F">
      <w:footerReference w:type="even" r:id="rId10"/>
      <w:footerReference w:type="default" r:id="rId11"/>
      <w:footerReference w:type="first" r:id="rId12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677EAC" w14:textId="77777777" w:rsidR="00B8499F" w:rsidRDefault="00B8499F" w:rsidP="00B8499F">
      <w:pPr>
        <w:spacing w:after="0" w:line="240" w:lineRule="auto"/>
      </w:pPr>
      <w:r>
        <w:separator/>
      </w:r>
    </w:p>
  </w:endnote>
  <w:endnote w:type="continuationSeparator" w:id="0">
    <w:p w14:paraId="2B097D75" w14:textId="77777777" w:rsidR="00B8499F" w:rsidRDefault="00B8499F" w:rsidP="00B849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850EF6" w14:textId="03FD89F6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30A259BE" wp14:editId="6469969D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8F1F35D" w14:textId="65120B3A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0A259BE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28F1F35D" w14:textId="65120B3A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BC10681" w14:textId="350306B7" w:rsidR="00FD4F8E" w:rsidRPr="00FD4F8E" w:rsidRDefault="00FD4F8E">
    <w:pPr>
      <w:pStyle w:val="Footer"/>
      <w:rPr>
        <w:sz w:val="16"/>
        <w:szCs w:val="16"/>
      </w:rPr>
    </w:pPr>
    <w:r w:rsidRPr="00FD4F8E">
      <w:rPr>
        <w:sz w:val="16"/>
        <w:szCs w:val="16"/>
      </w:rPr>
      <w:t>Assignment Four: Implementation Plan</w:t>
    </w:r>
    <w:r>
      <w:rPr>
        <w:sz w:val="16"/>
        <w:szCs w:val="16"/>
      </w:rPr>
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Stuart Davies-Jaynes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87F532" w14:textId="615630A1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42948A19" wp14:editId="5A505D87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FC5C537" w14:textId="012B9DBC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2948A19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textbox style="mso-fit-shape-to-text:t" inset="20pt,0,0,15pt">
                <w:txbxContent>
                  <w:p w14:paraId="1FC5C537" w14:textId="012B9DBC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ABC517" w14:textId="77777777" w:rsidR="00B8499F" w:rsidRDefault="00B8499F" w:rsidP="00B8499F">
      <w:pPr>
        <w:spacing w:after="0" w:line="240" w:lineRule="auto"/>
      </w:pPr>
      <w:r>
        <w:separator/>
      </w:r>
    </w:p>
  </w:footnote>
  <w:footnote w:type="continuationSeparator" w:id="0">
    <w:p w14:paraId="6DC3F457" w14:textId="77777777" w:rsidR="00B8499F" w:rsidRDefault="00B8499F" w:rsidP="00B849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0C169C"/>
    <w:multiLevelType w:val="hybridMultilevel"/>
    <w:tmpl w:val="1DE88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087FC6"/>
    <w:multiLevelType w:val="hybridMultilevel"/>
    <w:tmpl w:val="41E8D4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F03B2C"/>
    <w:multiLevelType w:val="hybridMultilevel"/>
    <w:tmpl w:val="9E4C3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035A4F"/>
    <w:multiLevelType w:val="hybridMultilevel"/>
    <w:tmpl w:val="C93EEBE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617876C4"/>
    <w:multiLevelType w:val="hybridMultilevel"/>
    <w:tmpl w:val="11205A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5424516">
    <w:abstractNumId w:val="2"/>
  </w:num>
  <w:num w:numId="2" w16cid:durableId="1111557889">
    <w:abstractNumId w:val="3"/>
  </w:num>
  <w:num w:numId="3" w16cid:durableId="683289322">
    <w:abstractNumId w:val="0"/>
  </w:num>
  <w:num w:numId="4" w16cid:durableId="1598319455">
    <w:abstractNumId w:val="4"/>
  </w:num>
  <w:num w:numId="5" w16cid:durableId="13418550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99F"/>
    <w:rsid w:val="00167924"/>
    <w:rsid w:val="0018058D"/>
    <w:rsid w:val="002B2D1D"/>
    <w:rsid w:val="003435B0"/>
    <w:rsid w:val="00373307"/>
    <w:rsid w:val="003827F6"/>
    <w:rsid w:val="003A2B7A"/>
    <w:rsid w:val="003B5D89"/>
    <w:rsid w:val="004C36EB"/>
    <w:rsid w:val="00572240"/>
    <w:rsid w:val="006311B8"/>
    <w:rsid w:val="006F130B"/>
    <w:rsid w:val="007C31F1"/>
    <w:rsid w:val="00821E75"/>
    <w:rsid w:val="008614FA"/>
    <w:rsid w:val="00B23FAB"/>
    <w:rsid w:val="00B610AF"/>
    <w:rsid w:val="00B8249B"/>
    <w:rsid w:val="00B8499F"/>
    <w:rsid w:val="00BB2F40"/>
    <w:rsid w:val="00BF685A"/>
    <w:rsid w:val="00CF3E22"/>
    <w:rsid w:val="00E27968"/>
    <w:rsid w:val="00E54D4C"/>
    <w:rsid w:val="00E856AD"/>
    <w:rsid w:val="00F12A95"/>
    <w:rsid w:val="00F32E21"/>
    <w:rsid w:val="00F374C2"/>
    <w:rsid w:val="00F54DD9"/>
    <w:rsid w:val="00FD4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95AE4EF"/>
  <w15:chartTrackingRefBased/>
  <w15:docId w15:val="{EA0006DA-E932-41DD-AC2A-63EED2B64E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B84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99F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B84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99F"/>
    <w:rPr>
      <w:rFonts w:ascii="Arial" w:hAnsi="Arial"/>
    </w:rPr>
  </w:style>
  <w:style w:type="character" w:styleId="Hyperlink">
    <w:name w:val="Hyperlink"/>
    <w:basedOn w:val="DefaultParagraphFont"/>
    <w:uiPriority w:val="99"/>
    <w:unhideWhenUsed/>
    <w:rsid w:val="00BB2F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2F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bpobgyn.2022.02.003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02/hrm.22187" TargetMode="Externa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353/hrq.2021.000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3</Pages>
  <Words>631</Words>
  <Characters>4420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Ashton, Hannah</dc:creator>
  <cp:keywords/>
  <dc:description/>
  <cp:lastModifiedBy>Stuart Davies-Jaynes</cp:lastModifiedBy>
  <cp:revision>10</cp:revision>
  <dcterms:created xsi:type="dcterms:W3CDTF">2024-09-04T07:48:00Z</dcterms:created>
  <dcterms:modified xsi:type="dcterms:W3CDTF">2024-09-11T09:53:00Z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2023-10-01T14:58:08Z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dc9c5914-a6ed-4f4c-a469-7e61f8db578c</vt:lpwstr>
  </property>
  <property fmtid="{D5CDD505-2E9C-101B-9397-08002B2CF9AE}" pid="11" name="MSIP_Label_73aa366c-74b9-492b-a1b9-5472c41e7d31_ContentBits">
    <vt:lpwstr>2</vt:lpwstr>
  </property>
  <property fmtid="{D5CDD505-2E9C-101B-9397-08002B2CF9AE}" pid="12" name="GrammarlyDocumentId">
    <vt:lpwstr>c77e71994b67aee82be0cd98f1d9dc091b329d6e3d38ffd275cc4b8d057e3320</vt:lpwstr>
  </property>
</Properties>
</file>