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8126C" w:rsidRPr="00EC0689" w:rsidRDefault="0038126C" w:rsidP="0038126C">
      <w:pPr>
        <w:jc w:val="center"/>
        <w:rPr>
          <w:b/>
          <w:sz w:val="40"/>
        </w:rPr>
      </w:pPr>
    </w:p>
    <w:p w:rsidR="0038126C" w:rsidRPr="00EC0689" w:rsidRDefault="0084665E" w:rsidP="0038126C">
      <w:pPr>
        <w:jc w:val="right"/>
        <w:rPr>
          <w:b/>
          <w:sz w:val="40"/>
        </w:rPr>
      </w:pPr>
      <w:r w:rsidRPr="00EC0689">
        <w:rPr>
          <w:noProof/>
        </w:rPr>
        <w:drawing>
          <wp:inline distT="0" distB="0" distL="0" distR="0">
            <wp:extent cx="1981200" cy="733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1200" cy="733425"/>
                    </a:xfrm>
                    <a:prstGeom prst="rect">
                      <a:avLst/>
                    </a:prstGeom>
                  </pic:spPr>
                </pic:pic>
              </a:graphicData>
            </a:graphic>
          </wp:inline>
        </w:drawing>
      </w:r>
    </w:p>
    <w:p w:rsidR="0038126C" w:rsidRPr="00EC0689" w:rsidRDefault="0038126C" w:rsidP="0038126C">
      <w:pPr>
        <w:jc w:val="center"/>
        <w:rPr>
          <w:b/>
          <w:sz w:val="40"/>
        </w:rPr>
      </w:pPr>
    </w:p>
    <w:p w:rsidR="0038126C" w:rsidRPr="00EC0689" w:rsidRDefault="0038126C" w:rsidP="0038126C">
      <w:pPr>
        <w:jc w:val="center"/>
        <w:rPr>
          <w:b/>
          <w:sz w:val="40"/>
        </w:rPr>
      </w:pPr>
    </w:p>
    <w:p w:rsidR="00C61ECA" w:rsidRPr="00EC0689" w:rsidRDefault="0084665E" w:rsidP="0038126C">
      <w:pPr>
        <w:jc w:val="center"/>
        <w:rPr>
          <w:b/>
          <w:sz w:val="40"/>
        </w:rPr>
      </w:pPr>
      <w:r w:rsidRPr="00EC0689">
        <w:rPr>
          <w:b/>
          <w:sz w:val="40"/>
        </w:rPr>
        <w:t>Module title: Evidence-Based Policing</w:t>
      </w:r>
    </w:p>
    <w:p w:rsidR="0038126C" w:rsidRPr="00EC0689" w:rsidRDefault="0084665E" w:rsidP="0038126C">
      <w:pPr>
        <w:jc w:val="center"/>
        <w:rPr>
          <w:b/>
          <w:sz w:val="40"/>
        </w:rPr>
      </w:pPr>
      <w:r w:rsidRPr="00EC0689">
        <w:rPr>
          <w:b/>
          <w:sz w:val="40"/>
        </w:rPr>
        <w:t>Assignment title: Evidence-Based Policing and Applications</w:t>
      </w:r>
    </w:p>
    <w:p w:rsidR="0038126C" w:rsidRPr="00EC0689" w:rsidRDefault="0084665E" w:rsidP="0038126C">
      <w:pPr>
        <w:jc w:val="center"/>
        <w:rPr>
          <w:b/>
          <w:sz w:val="40"/>
        </w:rPr>
      </w:pPr>
      <w:r w:rsidRPr="00EC0689">
        <w:rPr>
          <w:b/>
          <w:sz w:val="40"/>
        </w:rPr>
        <w:t>Student name:</w:t>
      </w:r>
      <w:r w:rsidR="00B25AC7">
        <w:rPr>
          <w:b/>
          <w:sz w:val="40"/>
        </w:rPr>
        <w:t xml:space="preserve"> Roxana Doriana Vancu</w:t>
      </w:r>
    </w:p>
    <w:p w:rsidR="0038126C" w:rsidRPr="00EC0689" w:rsidRDefault="0084665E" w:rsidP="0038126C">
      <w:pPr>
        <w:jc w:val="center"/>
        <w:rPr>
          <w:b/>
          <w:sz w:val="40"/>
        </w:rPr>
      </w:pPr>
      <w:r w:rsidRPr="00EC0689">
        <w:rPr>
          <w:b/>
          <w:sz w:val="40"/>
        </w:rPr>
        <w:t>Student ID:</w:t>
      </w:r>
      <w:r w:rsidR="00B25AC7">
        <w:rPr>
          <w:b/>
          <w:sz w:val="40"/>
        </w:rPr>
        <w:t xml:space="preserve"> 2131915</w:t>
      </w:r>
    </w:p>
    <w:p w:rsidR="0038126C" w:rsidRPr="00EC0689" w:rsidRDefault="0084665E">
      <w:pPr>
        <w:spacing w:line="259" w:lineRule="auto"/>
        <w:jc w:val="left"/>
        <w:rPr>
          <w:b/>
          <w:sz w:val="40"/>
        </w:rPr>
      </w:pPr>
      <w:r w:rsidRPr="00EC0689">
        <w:rPr>
          <w:b/>
          <w:sz w:val="40"/>
        </w:rPr>
        <w:br w:type="page"/>
      </w:r>
    </w:p>
    <w:p w:rsidR="0085272E" w:rsidRDefault="0084665E" w:rsidP="00462662">
      <w:pPr>
        <w:pStyle w:val="Titlu1"/>
        <w:rPr>
          <w:rFonts w:eastAsia="Times New Roman"/>
        </w:rPr>
      </w:pPr>
      <w:r>
        <w:rPr>
          <w:rFonts w:eastAsia="Times New Roman"/>
        </w:rPr>
        <w:t>Introduction</w:t>
      </w:r>
    </w:p>
    <w:p w:rsidR="00462662" w:rsidRDefault="0084665E" w:rsidP="0085272E">
      <w:pPr>
        <w:rPr>
          <w:b/>
        </w:rPr>
      </w:pPr>
      <w:r>
        <w:t>The act of crime prevention is one of the significant task</w:t>
      </w:r>
      <w:r w:rsidR="00E12FA3">
        <w:t>s</w:t>
      </w:r>
      <w:r>
        <w:t xml:space="preserve"> that help in reducing the rate and taking precautionary measures to reduce the harmful impact of the rate of the crimes. This is one of the most important activities that allows the individuals to live in a tension-free society </w:t>
      </w:r>
      <w:r w:rsidR="001B453D">
        <w:t xml:space="preserve">where harmony is maintained among the individuals within the society. The essay will focus on this particular topic and </w:t>
      </w:r>
      <w:r w:rsidR="00935091">
        <w:t xml:space="preserve">the theories that are related to this aspect of crime prevention within the aspects. The different case studies related to each of the theories will also be demonstrated in the essay. </w:t>
      </w:r>
      <w:r>
        <w:rPr>
          <w:b/>
        </w:rPr>
        <w:br w:type="page"/>
      </w:r>
    </w:p>
    <w:p w:rsidR="00252E51" w:rsidRDefault="0084665E" w:rsidP="00252E51">
      <w:pPr>
        <w:spacing w:before="240" w:after="240"/>
        <w:jc w:val="left"/>
        <w:rPr>
          <w:rFonts w:eastAsia="Times New Roman" w:cs="Times New Roman"/>
          <w:b/>
          <w:bCs/>
          <w:szCs w:val="24"/>
        </w:rPr>
      </w:pPr>
      <w:r w:rsidRPr="00252E51">
        <w:rPr>
          <w:rFonts w:eastAsia="Times New Roman" w:cs="Times New Roman"/>
          <w:b/>
          <w:bCs/>
          <w:szCs w:val="24"/>
        </w:rPr>
        <w:t>Discussion</w:t>
      </w:r>
    </w:p>
    <w:p w:rsidR="003575E9" w:rsidRPr="00EC0689" w:rsidRDefault="0084665E" w:rsidP="003575E9">
      <w:pPr>
        <w:rPr>
          <w:rFonts w:eastAsia="Times New Roman" w:cs="Times New Roman"/>
          <w:szCs w:val="24"/>
        </w:rPr>
      </w:pPr>
      <w:r w:rsidRPr="003575E9">
        <w:rPr>
          <w:rFonts w:eastAsia="Times New Roman" w:cs="Times New Roman"/>
          <w:b/>
          <w:bCs/>
          <w:szCs w:val="24"/>
        </w:rPr>
        <w:t>One of the most acceptable</w:t>
      </w:r>
      <w:r w:rsidRPr="00EC0689">
        <w:rPr>
          <w:rFonts w:eastAsia="Times New Roman" w:cs="Times New Roman"/>
          <w:szCs w:val="24"/>
        </w:rPr>
        <w:t xml:space="preserve"> and effective theories that help to prevent crime is also defined as </w:t>
      </w:r>
      <w:r w:rsidRPr="003575E9">
        <w:rPr>
          <w:rFonts w:eastAsia="Times New Roman" w:cs="Times New Roman"/>
          <w:b/>
          <w:bCs/>
          <w:szCs w:val="24"/>
        </w:rPr>
        <w:t>situational crime prevention theory</w:t>
      </w:r>
      <w:r w:rsidRPr="00EC0689">
        <w:rPr>
          <w:rFonts w:eastAsia="Times New Roman" w:cs="Times New Roman"/>
          <w:szCs w:val="24"/>
        </w:rPr>
        <w:t>. It is the theory that deterred crime through strategies that changed the environment of t</w:t>
      </w:r>
      <w:r w:rsidRPr="00EC0689">
        <w:rPr>
          <w:rFonts w:eastAsia="Times New Roman" w:cs="Times New Roman"/>
          <w:szCs w:val="24"/>
        </w:rPr>
        <w:t xml:space="preserve">he crime. Rather than applying some specific criminal acts, this theory focuses on the planning </w:t>
      </w:r>
      <w:r w:rsidRPr="003575E9">
        <w:rPr>
          <w:rFonts w:eastAsia="Times New Roman" w:cs="Times New Roman"/>
          <w:b/>
          <w:bCs/>
          <w:szCs w:val="24"/>
        </w:rPr>
        <w:t>where the crimes occur</w:t>
      </w:r>
      <w:r w:rsidRPr="00EC0689">
        <w:rPr>
          <w:rFonts w:eastAsia="Times New Roman" w:cs="Times New Roman"/>
          <w:szCs w:val="24"/>
        </w:rPr>
        <w:t xml:space="preserve">. </w:t>
      </w:r>
      <w:r w:rsidRPr="003575E9">
        <w:rPr>
          <w:rFonts w:eastAsia="Times New Roman" w:cs="Times New Roman"/>
          <w:b/>
          <w:bCs/>
          <w:szCs w:val="24"/>
        </w:rPr>
        <w:t>Law enforcement</w:t>
      </w:r>
      <w:r w:rsidRPr="00EC0689">
        <w:rPr>
          <w:rFonts w:eastAsia="Times New Roman" w:cs="Times New Roman"/>
          <w:szCs w:val="24"/>
        </w:rPr>
        <w:t xml:space="preserve"> officers find out which situational factor helps to carry out the crime </w:t>
      </w:r>
      <w:sdt>
        <w:sdtPr>
          <w:rPr>
            <w:rFonts w:eastAsia="Times New Roman" w:cs="Times New Roman"/>
            <w:szCs w:val="24"/>
          </w:rPr>
          <w:id w:val="1364782457"/>
          <w:citation/>
        </w:sdtPr>
        <w:sdtEndPr/>
        <w:sdtContent>
          <w:r w:rsidRPr="00EC0689">
            <w:rPr>
              <w:rFonts w:eastAsia="Times New Roman" w:cs="Times New Roman"/>
              <w:szCs w:val="24"/>
            </w:rPr>
            <w:fldChar w:fldCharType="begin"/>
          </w:r>
          <w:r w:rsidRPr="00EC0689">
            <w:rPr>
              <w:rFonts w:eastAsia="Times New Roman" w:cs="Times New Roman"/>
              <w:szCs w:val="24"/>
            </w:rPr>
            <w:instrText xml:space="preserve"> CITATION Col22 \l 1033 </w:instrText>
          </w:r>
          <w:r w:rsidRPr="00EC0689">
            <w:rPr>
              <w:rFonts w:eastAsia="Times New Roman" w:cs="Times New Roman"/>
              <w:szCs w:val="24"/>
            </w:rPr>
            <w:fldChar w:fldCharType="separate"/>
          </w:r>
          <w:r w:rsidRPr="00EC0689">
            <w:rPr>
              <w:rFonts w:eastAsia="Times New Roman" w:cs="Times New Roman"/>
              <w:noProof/>
              <w:szCs w:val="24"/>
            </w:rPr>
            <w:t>(CollegePoliceUK, 2022)</w:t>
          </w:r>
          <w:r w:rsidRPr="00EC0689">
            <w:rPr>
              <w:rFonts w:eastAsia="Times New Roman" w:cs="Times New Roman"/>
              <w:szCs w:val="24"/>
            </w:rPr>
            <w:fldChar w:fldCharType="end"/>
          </w:r>
        </w:sdtContent>
      </w:sdt>
      <w:r w:rsidRPr="00EC0689">
        <w:rPr>
          <w:rFonts w:eastAsia="Times New Roman" w:cs="Times New Roman"/>
          <w:szCs w:val="24"/>
        </w:rPr>
        <w:t xml:space="preserve">. They determined the specific situational factors by evaluating the criminal activities of different types of crimes. This theory has some basic components, through which it sought to change the environment of host crime </w:t>
      </w:r>
      <w:r w:rsidRPr="003575E9">
        <w:rPr>
          <w:rFonts w:eastAsia="Times New Roman" w:cs="Times New Roman"/>
          <w:b/>
          <w:bCs/>
          <w:szCs w:val="24"/>
        </w:rPr>
        <w:t>behaviour</w:t>
      </w:r>
      <w:r w:rsidRPr="003575E9">
        <w:rPr>
          <w:rFonts w:eastAsia="Times New Roman" w:cs="Times New Roman"/>
          <w:b/>
          <w:bCs/>
          <w:szCs w:val="24"/>
        </w:rPr>
        <w:t xml:space="preserve"> that makes</w:t>
      </w:r>
      <w:r w:rsidRPr="00EC0689">
        <w:rPr>
          <w:rFonts w:eastAsia="Times New Roman" w:cs="Times New Roman"/>
          <w:szCs w:val="24"/>
        </w:rPr>
        <w:t xml:space="preserve"> them less suitable for offending. Rational choices of this theory include the understanding of the thought process of criminals who plan upon the application of crime. This theory also looks at the specific types of crime to find out the opport</w:t>
      </w:r>
      <w:r w:rsidRPr="00EC0689">
        <w:rPr>
          <w:rFonts w:eastAsia="Times New Roman" w:cs="Times New Roman"/>
          <w:szCs w:val="24"/>
        </w:rPr>
        <w:t xml:space="preserve">unities that allow a criminal to commit a crime. Situational crime prevention theory builds an opportunity structure by </w:t>
      </w:r>
      <w:r w:rsidRPr="003575E9">
        <w:rPr>
          <w:rFonts w:eastAsia="Times New Roman" w:cs="Times New Roman"/>
          <w:b/>
          <w:bCs/>
          <w:szCs w:val="24"/>
        </w:rPr>
        <w:t>gathering the information from both victims</w:t>
      </w:r>
      <w:r w:rsidRPr="00EC0689">
        <w:rPr>
          <w:rFonts w:eastAsia="Times New Roman" w:cs="Times New Roman"/>
          <w:szCs w:val="24"/>
        </w:rPr>
        <w:t xml:space="preserve"> and the offenders that helps to build an idea of the offenders used to commit a crime. There</w:t>
      </w:r>
      <w:r w:rsidRPr="00EC0689">
        <w:rPr>
          <w:rFonts w:eastAsia="Times New Roman" w:cs="Times New Roman"/>
          <w:szCs w:val="24"/>
        </w:rPr>
        <w:t xml:space="preserve"> are several techniques that law enforcement officers learned by applying this theory which help to minimise different types of crimes (</w:t>
      </w:r>
      <w:r w:rsidRPr="00EC0689">
        <w:rPr>
          <w:shd w:val="clear" w:color="auto" w:fill="FFFFFF"/>
        </w:rPr>
        <w:t>Jeffery,2021)</w:t>
      </w:r>
      <w:r w:rsidRPr="00EC0689">
        <w:rPr>
          <w:rFonts w:eastAsia="Times New Roman" w:cs="Times New Roman"/>
          <w:szCs w:val="24"/>
        </w:rPr>
        <w:t xml:space="preserve">. The techniques of the situational crime prevention theory again fall under five categories </w:t>
      </w:r>
      <w:r w:rsidRPr="00EC0689">
        <w:rPr>
          <w:rFonts w:eastAsia="Times New Roman" w:cs="Times New Roman"/>
          <w:szCs w:val="24"/>
          <w:shd w:val="clear" w:color="auto" w:fill="FFFFFF"/>
        </w:rPr>
        <w:t>increasing the</w:t>
      </w:r>
      <w:r w:rsidRPr="00EC0689">
        <w:rPr>
          <w:rFonts w:eastAsia="Times New Roman" w:cs="Times New Roman"/>
          <w:szCs w:val="24"/>
          <w:shd w:val="clear" w:color="auto" w:fill="FFFFFF"/>
        </w:rPr>
        <w:t xml:space="preserve"> risks </w:t>
      </w:r>
      <w:r w:rsidRPr="003575E9">
        <w:rPr>
          <w:rFonts w:eastAsia="Times New Roman" w:cs="Times New Roman"/>
          <w:b/>
          <w:bCs/>
          <w:szCs w:val="24"/>
          <w:shd w:val="clear" w:color="auto" w:fill="FFFFFF"/>
        </w:rPr>
        <w:t>of committing a crime</w:t>
      </w:r>
      <w:r w:rsidRPr="00EC0689">
        <w:rPr>
          <w:rFonts w:eastAsia="Times New Roman" w:cs="Times New Roman"/>
          <w:szCs w:val="24"/>
          <w:shd w:val="clear" w:color="auto" w:fill="FFFFFF"/>
        </w:rPr>
        <w:t xml:space="preserve"> and increasing the effort required to commit a crime. The other three categories are to reduce provocations to commit an offence, reduce the rewards of crime and remove excuses for breaking the law. Increasing risks of committi</w:t>
      </w:r>
      <w:r w:rsidRPr="00EC0689">
        <w:rPr>
          <w:rFonts w:eastAsia="Times New Roman" w:cs="Times New Roman"/>
          <w:szCs w:val="24"/>
          <w:shd w:val="clear" w:color="auto" w:fill="FFFFFF"/>
        </w:rPr>
        <w:t xml:space="preserve">ng a crime can be prevented by </w:t>
      </w:r>
      <w:r w:rsidRPr="003575E9">
        <w:rPr>
          <w:rFonts w:eastAsia="Times New Roman" w:cs="Times New Roman"/>
          <w:b/>
          <w:bCs/>
          <w:szCs w:val="24"/>
          <w:shd w:val="clear" w:color="auto" w:fill="FFFFFF"/>
        </w:rPr>
        <w:t>extending the guardianship</w:t>
      </w:r>
      <w:r w:rsidRPr="00EC0689">
        <w:rPr>
          <w:rFonts w:eastAsia="Times New Roman" w:cs="Times New Roman"/>
          <w:szCs w:val="24"/>
          <w:shd w:val="clear" w:color="auto" w:fill="FFFFFF"/>
        </w:rPr>
        <w:t xml:space="preserve"> that takes routine precautions like going out in a group, leaving signs of occupancy or carrying phones. Assisting the natural surveillance by improving street lights, and defensible space design al</w:t>
      </w:r>
      <w:r w:rsidRPr="00EC0689">
        <w:rPr>
          <w:rFonts w:eastAsia="Times New Roman" w:cs="Times New Roman"/>
          <w:szCs w:val="24"/>
          <w:shd w:val="clear" w:color="auto" w:fill="FFFFFF"/>
        </w:rPr>
        <w:t>so helps to reduce the risks of crime. Red-light cameras and burglar alarms strengthen the formal surveillance besides utilising place managers also prevent the chances of crime. Reducing anonymity through various applications can also be effective to dete</w:t>
      </w:r>
      <w:r w:rsidRPr="00EC0689">
        <w:rPr>
          <w:rFonts w:eastAsia="Times New Roman" w:cs="Times New Roman"/>
          <w:szCs w:val="24"/>
          <w:shd w:val="clear" w:color="auto" w:fill="FFFFFF"/>
        </w:rPr>
        <w:t xml:space="preserve">r offenders from committing a crime. Increasing the efforts of the offenders can </w:t>
      </w:r>
      <w:r w:rsidRPr="003575E9">
        <w:rPr>
          <w:rFonts w:eastAsia="Times New Roman" w:cs="Times New Roman"/>
          <w:b/>
          <w:bCs/>
          <w:szCs w:val="24"/>
          <w:shd w:val="clear" w:color="auto" w:fill="FFFFFF"/>
        </w:rPr>
        <w:t>also resist them from committing a crime</w:t>
      </w:r>
      <w:r w:rsidRPr="00EC0689">
        <w:rPr>
          <w:rFonts w:eastAsia="Times New Roman" w:cs="Times New Roman"/>
          <w:szCs w:val="24"/>
          <w:shd w:val="clear" w:color="auto" w:fill="FFFFFF"/>
        </w:rPr>
        <w:t>. Control access to a facility and screen exit from a facility is a fruitful application of increasing the effort of the offenders. Red</w:t>
      </w:r>
      <w:r w:rsidRPr="00EC0689">
        <w:rPr>
          <w:rFonts w:eastAsia="Times New Roman" w:cs="Times New Roman"/>
          <w:szCs w:val="24"/>
          <w:shd w:val="clear" w:color="auto" w:fill="FFFFFF"/>
        </w:rPr>
        <w:t xml:space="preserve">ucing frustration, stress and emotional arousal by prohibiting racial slurs, reinforcing good behaviour on the soccer field, and expanding seating and smooth music can be helpful. Avoiding disputes by reducing the crowd of a club or </w:t>
      </w:r>
      <w:r w:rsidRPr="003575E9">
        <w:rPr>
          <w:rFonts w:eastAsia="Times New Roman" w:cs="Times New Roman"/>
          <w:b/>
          <w:bCs/>
          <w:szCs w:val="24"/>
          <w:shd w:val="clear" w:color="auto" w:fill="FFFFFF"/>
        </w:rPr>
        <w:t>neutralising the peer p</w:t>
      </w:r>
      <w:r w:rsidRPr="003575E9">
        <w:rPr>
          <w:rFonts w:eastAsia="Times New Roman" w:cs="Times New Roman"/>
          <w:b/>
          <w:bCs/>
          <w:szCs w:val="24"/>
          <w:shd w:val="clear" w:color="auto" w:fill="FFFFFF"/>
        </w:rPr>
        <w:t>ressure</w:t>
      </w:r>
      <w:r w:rsidRPr="00EC0689">
        <w:rPr>
          <w:rFonts w:eastAsia="Times New Roman" w:cs="Times New Roman"/>
          <w:szCs w:val="24"/>
          <w:shd w:val="clear" w:color="auto" w:fill="FFFFFF"/>
        </w:rPr>
        <w:t xml:space="preserve"> by removing the troublemakers from institutions can reduce the provocation of crime (</w:t>
      </w:r>
      <w:r w:rsidRPr="00EC0689">
        <w:rPr>
          <w:shd w:val="clear" w:color="auto" w:fill="FFFFFF"/>
        </w:rPr>
        <w:t>Coon, 2021)</w:t>
      </w:r>
      <w:r w:rsidRPr="00EC0689">
        <w:rPr>
          <w:rFonts w:eastAsia="Times New Roman" w:cs="Times New Roman"/>
          <w:szCs w:val="24"/>
          <w:shd w:val="clear" w:color="auto" w:fill="FFFFFF"/>
        </w:rPr>
        <w:t xml:space="preserve"> Through identifying properties, monitoring pawn shops in the market, graffiti cleaning, off-street parking and licensed street vendors and drivers can </w:t>
      </w:r>
      <w:r w:rsidRPr="00EC0689">
        <w:rPr>
          <w:rFonts w:eastAsia="Times New Roman" w:cs="Times New Roman"/>
          <w:szCs w:val="24"/>
          <w:shd w:val="clear" w:color="auto" w:fill="FFFFFF"/>
        </w:rPr>
        <w:t>reduce offenders from doing criminal activities. Controlling the use of drugs and alcohol through alcohol</w:t>
      </w:r>
      <w:r w:rsidRPr="003575E9">
        <w:rPr>
          <w:rFonts w:eastAsia="Times New Roman" w:cs="Times New Roman"/>
          <w:b/>
          <w:bCs/>
          <w:szCs w:val="24"/>
          <w:shd w:val="clear" w:color="auto" w:fill="FFFFFF"/>
        </w:rPr>
        <w:t>-free events and alerting the conscience</w:t>
      </w:r>
      <w:r w:rsidRPr="00EC0689">
        <w:rPr>
          <w:rFonts w:eastAsia="Times New Roman" w:cs="Times New Roman"/>
          <w:szCs w:val="24"/>
          <w:shd w:val="clear" w:color="auto" w:fill="FFFFFF"/>
        </w:rPr>
        <w:t xml:space="preserve"> through roadside speed displays helps to reduce the excuses for committed crimes. However, in 2009 a home offi</w:t>
      </w:r>
      <w:r w:rsidRPr="00EC0689">
        <w:rPr>
          <w:rFonts w:eastAsia="Times New Roman" w:cs="Times New Roman"/>
          <w:szCs w:val="24"/>
          <w:shd w:val="clear" w:color="auto" w:fill="FFFFFF"/>
        </w:rPr>
        <w:t xml:space="preserve">ce opinion survey was conducted by Ipsos Mori which was a market research organisation based in London. They organised </w:t>
      </w:r>
      <w:r w:rsidRPr="003575E9">
        <w:rPr>
          <w:rFonts w:eastAsia="Times New Roman" w:cs="Times New Roman"/>
          <w:b/>
          <w:bCs/>
          <w:szCs w:val="24"/>
          <w:shd w:val="clear" w:color="auto" w:fill="FFFFFF"/>
        </w:rPr>
        <w:t>the survey as they felt informed</w:t>
      </w:r>
      <w:r w:rsidRPr="00EC0689">
        <w:rPr>
          <w:rFonts w:eastAsia="Times New Roman" w:cs="Times New Roman"/>
          <w:szCs w:val="24"/>
          <w:shd w:val="clear" w:color="auto" w:fill="FFFFFF"/>
        </w:rPr>
        <w:t xml:space="preserve"> about sentences that were committed locally. Through the survey, they got the result that 38% of those i</w:t>
      </w:r>
      <w:r w:rsidRPr="00EC0689">
        <w:rPr>
          <w:rFonts w:eastAsia="Times New Roman" w:cs="Times New Roman"/>
          <w:szCs w:val="24"/>
          <w:shd w:val="clear" w:color="auto" w:fill="FFFFFF"/>
        </w:rPr>
        <w:t xml:space="preserve">nterviewed in that British crime survey were confident that the </w:t>
      </w:r>
      <w:r w:rsidRPr="00EC0689">
        <w:rPr>
          <w:rFonts w:eastAsia="Times New Roman" w:cs="Times New Roman"/>
          <w:szCs w:val="24"/>
        </w:rPr>
        <w:t>situational crime prevention theory is effective. The application of the theory was successful to bring the offenders to justice. They also observed that the number of committed offences decre</w:t>
      </w:r>
      <w:r w:rsidRPr="00EC0689">
        <w:rPr>
          <w:rFonts w:eastAsia="Times New Roman" w:cs="Times New Roman"/>
          <w:szCs w:val="24"/>
        </w:rPr>
        <w:t xml:space="preserve">ased from </w:t>
      </w:r>
      <w:r w:rsidRPr="003575E9">
        <w:rPr>
          <w:rFonts w:eastAsia="Times New Roman" w:cs="Times New Roman"/>
          <w:b/>
          <w:bCs/>
          <w:szCs w:val="24"/>
        </w:rPr>
        <w:t>the figures they cited for 2006-2007</w:t>
      </w:r>
      <w:r w:rsidRPr="00EC0689">
        <w:rPr>
          <w:rFonts w:eastAsia="Times New Roman" w:cs="Times New Roman"/>
          <w:szCs w:val="24"/>
        </w:rPr>
        <w:t xml:space="preserve">. Besides the applications of the techniques of this theory in public sectors </w:t>
      </w:r>
      <w:r w:rsidRPr="003575E9">
        <w:rPr>
          <w:rFonts w:eastAsia="Times New Roman" w:cs="Times New Roman"/>
          <w:b/>
          <w:bCs/>
          <w:szCs w:val="24"/>
        </w:rPr>
        <w:t>reduces social problems, and vehicle crime</w:t>
      </w:r>
      <w:r w:rsidRPr="00EC0689">
        <w:rPr>
          <w:rFonts w:eastAsia="Times New Roman" w:cs="Times New Roman"/>
          <w:szCs w:val="24"/>
        </w:rPr>
        <w:t xml:space="preserve"> </w:t>
      </w:r>
      <w:sdt>
        <w:sdtPr>
          <w:rPr>
            <w:rFonts w:eastAsia="Times New Roman" w:cs="Times New Roman"/>
            <w:szCs w:val="24"/>
          </w:rPr>
          <w:id w:val="-1771927724"/>
          <w:citation/>
        </w:sdtPr>
        <w:sdtEndPr/>
        <w:sdtContent>
          <w:r w:rsidRPr="00EC0689">
            <w:rPr>
              <w:rFonts w:eastAsia="Times New Roman" w:cs="Times New Roman"/>
              <w:szCs w:val="24"/>
            </w:rPr>
            <w:fldChar w:fldCharType="begin"/>
          </w:r>
          <w:r w:rsidRPr="00EC0689">
            <w:rPr>
              <w:rFonts w:eastAsia="Times New Roman" w:cs="Times New Roman"/>
              <w:szCs w:val="24"/>
            </w:rPr>
            <w:instrText xml:space="preserve"> CITATION Par10 \l 1033 </w:instrText>
          </w:r>
          <w:r w:rsidRPr="00EC0689">
            <w:rPr>
              <w:rFonts w:eastAsia="Times New Roman" w:cs="Times New Roman"/>
              <w:szCs w:val="24"/>
            </w:rPr>
            <w:fldChar w:fldCharType="separate"/>
          </w:r>
          <w:r w:rsidRPr="00EC0689">
            <w:rPr>
              <w:rFonts w:eastAsia="Times New Roman" w:cs="Times New Roman"/>
              <w:noProof/>
              <w:szCs w:val="24"/>
            </w:rPr>
            <w:t>(Parliament. UK, 2010)</w:t>
          </w:r>
          <w:r w:rsidRPr="00EC0689">
            <w:rPr>
              <w:rFonts w:eastAsia="Times New Roman" w:cs="Times New Roman"/>
              <w:szCs w:val="24"/>
            </w:rPr>
            <w:fldChar w:fldCharType="end"/>
          </w:r>
        </w:sdtContent>
      </w:sdt>
      <w:r w:rsidRPr="00EC0689">
        <w:rPr>
          <w:rFonts w:eastAsia="Times New Roman" w:cs="Times New Roman"/>
          <w:szCs w:val="24"/>
        </w:rPr>
        <w:t>.</w:t>
      </w:r>
    </w:p>
    <w:p w:rsidR="003575E9" w:rsidRPr="003575E9" w:rsidRDefault="0084665E" w:rsidP="003575E9">
      <w:r w:rsidRPr="00EC0689">
        <w:br w:type="page"/>
      </w:r>
      <w:r>
        <w:rPr>
          <w:b/>
        </w:rPr>
        <w:t>Crime prevention through environmen</w:t>
      </w:r>
      <w:r>
        <w:rPr>
          <w:b/>
        </w:rPr>
        <w:t>tal design or CPTED</w:t>
      </w:r>
      <w:r>
        <w:t xml:space="preserve"> is a strategic design of how the built environment is used effectively to reduce crime and fear of crime. The main principle of </w:t>
      </w:r>
      <w:r>
        <w:rPr>
          <w:b/>
        </w:rPr>
        <w:t>CPTED</w:t>
      </w:r>
      <w:r>
        <w:t xml:space="preserve"> is to remove the chances of crime occurring in an environment and encourage positive engagement. This </w:t>
      </w:r>
      <w:r>
        <w:t xml:space="preserve">crime prevention method has five principles: </w:t>
      </w:r>
      <w:r>
        <w:rPr>
          <w:b/>
        </w:rPr>
        <w:t>physical security</w:t>
      </w:r>
      <w:r>
        <w:t xml:space="preserve">, </w:t>
      </w:r>
      <w:r>
        <w:rPr>
          <w:b/>
        </w:rPr>
        <w:t>inspection</w:t>
      </w:r>
      <w:r>
        <w:t xml:space="preserve">, </w:t>
      </w:r>
      <w:r>
        <w:rPr>
          <w:b/>
        </w:rPr>
        <w:t>movement control</w:t>
      </w:r>
      <w:r>
        <w:t xml:space="preserve">, </w:t>
      </w:r>
      <w:r>
        <w:rPr>
          <w:b/>
        </w:rPr>
        <w:t>management and maintenance</w:t>
      </w:r>
      <w:r>
        <w:t xml:space="preserve"> and </w:t>
      </w:r>
      <w:r>
        <w:rPr>
          <w:b/>
        </w:rPr>
        <w:t>justifiable space. Physical security</w:t>
      </w:r>
      <w:r>
        <w:t xml:space="preserve"> is to encourage people to go to places where they have no chances to receive any harm or do an</w:t>
      </w:r>
      <w:r>
        <w:t>y harm. Setting some important crime targets like making windows which are facing the streets is helpful for natural inspection. Make landscaping so that one can have a clear idea about where one apartment of a building ends and the new one starts. Three t</w:t>
      </w:r>
      <w:r>
        <w:t xml:space="preserve">echnical strategies regarding this can be applied such as </w:t>
      </w:r>
      <w:r>
        <w:rPr>
          <w:b/>
        </w:rPr>
        <w:t>natural</w:t>
      </w:r>
      <w:r>
        <w:t xml:space="preserve">, </w:t>
      </w:r>
      <w:r>
        <w:rPr>
          <w:b/>
        </w:rPr>
        <w:t>organized</w:t>
      </w:r>
      <w:r>
        <w:t xml:space="preserve"> and </w:t>
      </w:r>
      <w:r>
        <w:rPr>
          <w:b/>
        </w:rPr>
        <w:t>mechanical.</w:t>
      </w:r>
      <w:r>
        <w:t xml:space="preserve"> Natural inspections may be the design and layout of any building and its landscape of it. Organized means the role of the security guard and police that are appoin</w:t>
      </w:r>
      <w:r>
        <w:t>ted to provide security (</w:t>
      </w:r>
      <w:r>
        <w:rPr>
          <w:highlight w:val="white"/>
        </w:rPr>
        <w:t>Chen, Zhang,2021)</w:t>
      </w:r>
      <w:r>
        <w:t xml:space="preserve">. Lastly, applying cameras, CCTV and other hardware for surveillance are considered mechanical surveillance. The three </w:t>
      </w:r>
      <w:r>
        <w:rPr>
          <w:b/>
        </w:rPr>
        <w:t>proportions of human space</w:t>
      </w:r>
      <w:r>
        <w:t xml:space="preserve"> can be used as CPTED strategies like </w:t>
      </w:r>
      <w:r>
        <w:rPr>
          <w:b/>
        </w:rPr>
        <w:t>designation, definition,</w:t>
      </w:r>
      <w:r>
        <w:t xml:space="preserve"> and </w:t>
      </w:r>
      <w:r>
        <w:rPr>
          <w:b/>
        </w:rPr>
        <w:t>design. The designation</w:t>
      </w:r>
      <w:r>
        <w:t xml:space="preserve"> is what is the purpose of any designated place and if that purpose is maintained in that place. Further If not, then it should be changed immediately. </w:t>
      </w:r>
      <w:r>
        <w:rPr>
          <w:b/>
        </w:rPr>
        <w:t>The definition</w:t>
      </w:r>
      <w:r>
        <w:t xml:space="preserve"> is related to the existence of territorial behaviour and the tactics to establish territorial behaviour.</w:t>
      </w:r>
      <w:r>
        <w:rPr>
          <w:b/>
        </w:rPr>
        <w:t xml:space="preserve"> Design </w:t>
      </w:r>
      <w:r>
        <w:t>is like if the design of a particular area is clear or not, if not clear then redoing the design of that place. Further discussions can be made</w:t>
      </w:r>
      <w:r>
        <w:t xml:space="preserve"> upon some practical applications of </w:t>
      </w:r>
      <w:r>
        <w:rPr>
          <w:b/>
        </w:rPr>
        <w:t>CPTED</w:t>
      </w:r>
      <w:r>
        <w:t xml:space="preserve"> that proved to be immensely successful. Some examples of that are like increasing the number of street lights in the crime-prone zone (</w:t>
      </w:r>
      <w:r>
        <w:rPr>
          <w:highlight w:val="white"/>
        </w:rPr>
        <w:t>Curtis-Ham, Cantal,2022)</w:t>
      </w:r>
      <w:r>
        <w:t>. Another practical way is making the entrances and th</w:t>
      </w:r>
      <w:r>
        <w:t xml:space="preserve">e exit into the public sector housing area that is to some extent useful. Placing barricades in those areas leads to the area of drug offences. But there are also </w:t>
      </w:r>
      <w:r>
        <w:rPr>
          <w:b/>
        </w:rPr>
        <w:t>limitations of this CPTED</w:t>
      </w:r>
      <w:r>
        <w:t xml:space="preserve"> strategy such as crime is not stopped as it does not deal with the </w:t>
      </w:r>
      <w:r>
        <w:t xml:space="preserve">causes of crimes. </w:t>
      </w:r>
      <w:r>
        <w:rPr>
          <w:b/>
        </w:rPr>
        <w:t xml:space="preserve">Movement control </w:t>
      </w:r>
      <w:r>
        <w:t xml:space="preserve">can be explained by strategies like setting access restrictions. Offenders can access it through movements which increase anonymity and by increasing the limits it can be controlled. Another way is to </w:t>
      </w:r>
      <w:r>
        <w:rPr>
          <w:b/>
        </w:rPr>
        <w:t>define any neighbour</w:t>
      </w:r>
      <w:r>
        <w:rPr>
          <w:b/>
        </w:rPr>
        <w:t xml:space="preserve">hood </w:t>
      </w:r>
      <w:r>
        <w:t>according to its own like public (i.e., pavement), semi-public (i.e., garden), semi-private (i.e., near garden), private (i.e., inside the home) (DEUTSCH, 2019) etc.</w:t>
      </w:r>
    </w:p>
    <w:p w:rsidR="003575E9" w:rsidRDefault="0084665E" w:rsidP="003575E9">
      <w:pPr>
        <w:rPr>
          <w:rFonts w:eastAsia="Times New Roman" w:cs="Times New Roman"/>
          <w:szCs w:val="24"/>
        </w:rPr>
      </w:pPr>
      <w:r>
        <w:rPr>
          <w:rFonts w:eastAsia="Times New Roman" w:cs="Times New Roman"/>
          <w:szCs w:val="24"/>
        </w:rPr>
        <w:t xml:space="preserve">A crime prevention strategy was used in </w:t>
      </w:r>
      <w:r>
        <w:rPr>
          <w:rFonts w:eastAsia="Times New Roman" w:cs="Times New Roman"/>
          <w:b/>
          <w:szCs w:val="24"/>
        </w:rPr>
        <w:t>CPTED-UK</w:t>
      </w:r>
      <w:r>
        <w:rPr>
          <w:rFonts w:eastAsia="Times New Roman" w:cs="Times New Roman"/>
          <w:szCs w:val="24"/>
        </w:rPr>
        <w:t xml:space="preserve"> established in 2019 by Richard Stone</w:t>
      </w:r>
      <w:r>
        <w:rPr>
          <w:rFonts w:eastAsia="Times New Roman" w:cs="Times New Roman"/>
          <w:szCs w:val="24"/>
        </w:rPr>
        <w:t>s OBE, senior lecturer at the University of Derby and Bogalusa (Baxi</w:t>
      </w:r>
      <w:r w:rsidR="00462662">
        <w:rPr>
          <w:rFonts w:eastAsia="Times New Roman" w:cs="Times New Roman"/>
          <w:szCs w:val="24"/>
        </w:rPr>
        <w:t xml:space="preserve">) </w:t>
      </w:r>
      <w:r>
        <w:rPr>
          <w:rFonts w:eastAsia="Times New Roman" w:cs="Times New Roman"/>
          <w:szCs w:val="24"/>
        </w:rPr>
        <w:t>MotyIska. This concept is conducted by both Richard who is working at the University of Derby and Baxi who is in the Nottinghamshire police force. They both give lectures to the students</w:t>
      </w:r>
      <w:r>
        <w:rPr>
          <w:rFonts w:eastAsia="Times New Roman" w:cs="Times New Roman"/>
          <w:szCs w:val="24"/>
        </w:rPr>
        <w:t xml:space="preserve"> related to the importance of CPTED. Both Richard and Baxi worked in Nottinghamshire police in the year 2008 when they met with each other. Richard formed the Nottinghamshire police crime prevention unit in the year 2010. Baxi was recruited by Richard to t</w:t>
      </w:r>
      <w:r>
        <w:rPr>
          <w:rFonts w:eastAsia="Times New Roman" w:cs="Times New Roman"/>
          <w:szCs w:val="24"/>
        </w:rPr>
        <w:t xml:space="preserve">hat crime prevention unit. After the retirement of Richard from the police, Baxi took the authority as a senior crime prevention specialist in Nottinghamshire police. After that Richard became a lecturer at the University of Derby and decided to conduct </w:t>
      </w:r>
      <w:r>
        <w:rPr>
          <w:rFonts w:eastAsia="Times New Roman" w:cs="Times New Roman"/>
          <w:b/>
          <w:szCs w:val="24"/>
        </w:rPr>
        <w:t>CP</w:t>
      </w:r>
      <w:r>
        <w:rPr>
          <w:rFonts w:eastAsia="Times New Roman" w:cs="Times New Roman"/>
          <w:b/>
          <w:szCs w:val="24"/>
        </w:rPr>
        <w:t>TED-UK</w:t>
      </w:r>
      <w:r>
        <w:rPr>
          <w:rFonts w:eastAsia="Times New Roman" w:cs="Times New Roman"/>
          <w:szCs w:val="24"/>
        </w:rPr>
        <w:t xml:space="preserve">, they gave lectures about preventing crime like audits are conducted and a partnership is made with the Police Service. Through an audit, information can be received about a space that may be the target area of crime. Information was collected from </w:t>
      </w:r>
      <w:r>
        <w:rPr>
          <w:rFonts w:eastAsia="Times New Roman" w:cs="Times New Roman"/>
          <w:szCs w:val="24"/>
        </w:rPr>
        <w:t>the residents about the local anti-social behaviour. After following the assessment necessary steps are taken (CPTED.UK, 2021).</w:t>
      </w:r>
    </w:p>
    <w:p w:rsidR="00815EFF" w:rsidRDefault="0084665E" w:rsidP="003575E9">
      <w:pPr>
        <w:rPr>
          <w:rFonts w:eastAsia="Times New Roman" w:cs="Times New Roman"/>
          <w:color w:val="000000"/>
          <w:szCs w:val="24"/>
        </w:rPr>
      </w:pPr>
      <w:r w:rsidRPr="00873006">
        <w:rPr>
          <w:rFonts w:eastAsia="Times New Roman" w:cs="Times New Roman"/>
          <w:color w:val="000000"/>
          <w:szCs w:val="24"/>
        </w:rPr>
        <w:t xml:space="preserve">The </w:t>
      </w:r>
      <w:r w:rsidRPr="00B66248">
        <w:rPr>
          <w:rFonts w:eastAsia="Times New Roman" w:cs="Times New Roman"/>
          <w:b/>
          <w:bCs/>
          <w:color w:val="000000"/>
          <w:szCs w:val="24"/>
        </w:rPr>
        <w:t>defensible space theory</w:t>
      </w:r>
      <w:r w:rsidRPr="00873006">
        <w:rPr>
          <w:rFonts w:eastAsia="Times New Roman" w:cs="Times New Roman"/>
          <w:color w:val="000000"/>
          <w:szCs w:val="24"/>
        </w:rPr>
        <w:t xml:space="preserve"> by Newman is described as a system where crime can be prevented by defending and preventing the crim</w:t>
      </w:r>
      <w:r w:rsidRPr="00873006">
        <w:rPr>
          <w:rFonts w:eastAsia="Times New Roman" w:cs="Times New Roman"/>
          <w:color w:val="000000"/>
          <w:szCs w:val="24"/>
        </w:rPr>
        <w:t>e of residence</w:t>
      </w:r>
      <w:sdt>
        <w:sdtPr>
          <w:rPr>
            <w:rFonts w:eastAsia="Times New Roman" w:cs="Times New Roman"/>
            <w:color w:val="000000"/>
            <w:szCs w:val="24"/>
          </w:rPr>
          <w:id w:val="-109671111"/>
          <w:citation/>
        </w:sdtPr>
        <w:sdtEndPr/>
        <w:sdtContent>
          <w:r>
            <w:rPr>
              <w:rFonts w:eastAsia="Times New Roman" w:cs="Times New Roman"/>
              <w:color w:val="000000"/>
              <w:szCs w:val="24"/>
            </w:rPr>
            <w:fldChar w:fldCharType="begin"/>
          </w:r>
          <w:r>
            <w:rPr>
              <w:rFonts w:eastAsia="Times New Roman" w:cs="Times New Roman"/>
              <w:color w:val="000000"/>
              <w:szCs w:val="24"/>
            </w:rPr>
            <w:instrText xml:space="preserve"> CITATION Rog22 \l 1033 </w:instrText>
          </w:r>
          <w:r>
            <w:rPr>
              <w:rFonts w:eastAsia="Times New Roman" w:cs="Times New Roman"/>
              <w:color w:val="000000"/>
              <w:szCs w:val="24"/>
            </w:rPr>
            <w:fldChar w:fldCharType="separate"/>
          </w:r>
          <w:r>
            <w:rPr>
              <w:rFonts w:eastAsia="Times New Roman" w:cs="Times New Roman"/>
              <w:noProof/>
              <w:color w:val="000000"/>
              <w:szCs w:val="24"/>
            </w:rPr>
            <w:t xml:space="preserve"> </w:t>
          </w:r>
          <w:r w:rsidRPr="00873006">
            <w:rPr>
              <w:rFonts w:eastAsia="Times New Roman" w:cs="Times New Roman"/>
              <w:noProof/>
              <w:color w:val="000000"/>
              <w:szCs w:val="24"/>
            </w:rPr>
            <w:t>(Tijerino, 2022)</w:t>
          </w:r>
          <w:r>
            <w:rPr>
              <w:rFonts w:eastAsia="Times New Roman" w:cs="Times New Roman"/>
              <w:color w:val="000000"/>
              <w:szCs w:val="24"/>
            </w:rPr>
            <w:fldChar w:fldCharType="end"/>
          </w:r>
        </w:sdtContent>
      </w:sdt>
      <w:r w:rsidRPr="00873006">
        <w:rPr>
          <w:rFonts w:eastAsia="Times New Roman" w:cs="Times New Roman"/>
          <w:color w:val="000000"/>
          <w:szCs w:val="24"/>
        </w:rPr>
        <w:t>. The defensible space theory has three critical components</w:t>
      </w:r>
      <w:r w:rsidR="0057201E">
        <w:rPr>
          <w:rFonts w:eastAsia="Times New Roman" w:cs="Times New Roman"/>
          <w:color w:val="000000"/>
          <w:szCs w:val="24"/>
        </w:rPr>
        <w:t>.</w:t>
      </w:r>
      <w:r w:rsidRPr="00873006">
        <w:rPr>
          <w:rFonts w:eastAsia="Times New Roman" w:cs="Times New Roman"/>
          <w:color w:val="000000"/>
          <w:szCs w:val="24"/>
        </w:rPr>
        <w:t xml:space="preserve"> These components effectively function in an environment as a tool for crime prevention. Newman reported that in New York city this theory was implemented so that their criminal victimisation suffered less in 1972. </w:t>
      </w:r>
      <w:r w:rsidRPr="00B66248">
        <w:rPr>
          <w:rFonts w:eastAsia="Times New Roman" w:cs="Times New Roman"/>
          <w:b/>
          <w:bCs/>
          <w:color w:val="000000"/>
          <w:szCs w:val="24"/>
        </w:rPr>
        <w:t xml:space="preserve">Newman’s territoriality </w:t>
      </w:r>
      <w:r w:rsidRPr="00873006">
        <w:rPr>
          <w:rFonts w:eastAsia="Times New Roman" w:cs="Times New Roman"/>
          <w:color w:val="000000"/>
          <w:szCs w:val="24"/>
        </w:rPr>
        <w:t>described that th</w:t>
      </w:r>
      <w:r w:rsidRPr="00873006">
        <w:rPr>
          <w:rFonts w:eastAsia="Times New Roman" w:cs="Times New Roman"/>
          <w:color w:val="000000"/>
          <w:szCs w:val="24"/>
        </w:rPr>
        <w:t xml:space="preserve">e main role of creating the defensible theory is to prevent crime and give protection to the residents in their houses, streets, ground premises, in their apartment buildings, etc. Therefore, territoriality is Newman’s theory’s cornerstone upon defensible </w:t>
      </w:r>
      <w:r w:rsidRPr="00873006">
        <w:rPr>
          <w:rFonts w:eastAsia="Times New Roman" w:cs="Times New Roman"/>
          <w:color w:val="000000"/>
          <w:szCs w:val="24"/>
        </w:rPr>
        <w:t xml:space="preserve">space rest’s all mechanism. </w:t>
      </w:r>
      <w:r w:rsidRPr="00B66248">
        <w:rPr>
          <w:rFonts w:eastAsia="Times New Roman" w:cs="Times New Roman"/>
          <w:b/>
          <w:bCs/>
          <w:color w:val="000000"/>
          <w:szCs w:val="24"/>
        </w:rPr>
        <w:t xml:space="preserve">This theory also </w:t>
      </w:r>
      <w:r w:rsidR="0057201E">
        <w:rPr>
          <w:rFonts w:eastAsia="Times New Roman" w:cs="Times New Roman"/>
          <w:b/>
          <w:bCs/>
          <w:color w:val="000000"/>
          <w:szCs w:val="24"/>
        </w:rPr>
        <w:t>demonstrates</w:t>
      </w:r>
      <w:r w:rsidRPr="00873006">
        <w:rPr>
          <w:rFonts w:eastAsia="Times New Roman" w:cs="Times New Roman"/>
          <w:color w:val="000000"/>
          <w:szCs w:val="24"/>
        </w:rPr>
        <w:t xml:space="preserve"> that the </w:t>
      </w:r>
      <w:r w:rsidR="0057201E">
        <w:rPr>
          <w:rFonts w:eastAsia="Times New Roman" w:cs="Times New Roman"/>
          <w:color w:val="000000"/>
          <w:szCs w:val="24"/>
        </w:rPr>
        <w:t>divided</w:t>
      </w:r>
      <w:r w:rsidRPr="00873006">
        <w:rPr>
          <w:rFonts w:eastAsia="Times New Roman" w:cs="Times New Roman"/>
          <w:color w:val="000000"/>
          <w:szCs w:val="24"/>
        </w:rPr>
        <w:t xml:space="preserve"> zones for influence </w:t>
      </w:r>
      <w:r w:rsidR="0057201E">
        <w:rPr>
          <w:rFonts w:eastAsia="Times New Roman" w:cs="Times New Roman"/>
          <w:color w:val="000000"/>
          <w:szCs w:val="24"/>
        </w:rPr>
        <w:t xml:space="preserve">as well as </w:t>
      </w:r>
      <w:r w:rsidRPr="00873006">
        <w:rPr>
          <w:rFonts w:eastAsia="Times New Roman" w:cs="Times New Roman"/>
          <w:color w:val="000000"/>
          <w:szCs w:val="24"/>
        </w:rPr>
        <w:t xml:space="preserve">control should delineate between private, public, and semiprivate zones. </w:t>
      </w:r>
      <w:r w:rsidRPr="00B66248">
        <w:rPr>
          <w:rFonts w:eastAsia="Times New Roman" w:cs="Times New Roman"/>
          <w:b/>
          <w:bCs/>
          <w:color w:val="000000"/>
          <w:szCs w:val="24"/>
        </w:rPr>
        <w:t>Preventing the crime Newman</w:t>
      </w:r>
      <w:r w:rsidRPr="00873006">
        <w:rPr>
          <w:rFonts w:eastAsia="Times New Roman" w:cs="Times New Roman"/>
          <w:color w:val="000000"/>
          <w:szCs w:val="24"/>
        </w:rPr>
        <w:t xml:space="preserve"> suggests that people should use fencing, locks, a</w:t>
      </w:r>
      <w:r w:rsidRPr="00873006">
        <w:rPr>
          <w:rFonts w:eastAsia="Times New Roman" w:cs="Times New Roman"/>
          <w:color w:val="000000"/>
          <w:szCs w:val="24"/>
        </w:rPr>
        <w:t>nd walls that be the physical barriers to the criminal process. These types of physical barriers include symbolic barriers and people cannot enter this area for the physical restrictions</w:t>
      </w:r>
      <w:sdt>
        <w:sdtPr>
          <w:rPr>
            <w:rFonts w:eastAsia="Times New Roman" w:cs="Times New Roman"/>
            <w:color w:val="000000"/>
            <w:szCs w:val="24"/>
          </w:rPr>
          <w:id w:val="2020961302"/>
          <w:citation/>
        </w:sdtPr>
        <w:sdtEndPr/>
        <w:sdtContent>
          <w:r>
            <w:rPr>
              <w:rFonts w:eastAsia="Times New Roman" w:cs="Times New Roman"/>
              <w:color w:val="000000"/>
              <w:szCs w:val="24"/>
            </w:rPr>
            <w:fldChar w:fldCharType="begin"/>
          </w:r>
          <w:r>
            <w:rPr>
              <w:rFonts w:eastAsia="Times New Roman" w:cs="Times New Roman"/>
              <w:color w:val="000000"/>
              <w:szCs w:val="24"/>
            </w:rPr>
            <w:instrText xml:space="preserve"> CITATION Osc76 \l 1033 </w:instrText>
          </w:r>
          <w:r>
            <w:rPr>
              <w:rFonts w:eastAsia="Times New Roman" w:cs="Times New Roman"/>
              <w:color w:val="000000"/>
              <w:szCs w:val="24"/>
            </w:rPr>
            <w:fldChar w:fldCharType="separate"/>
          </w:r>
          <w:r>
            <w:rPr>
              <w:rFonts w:eastAsia="Times New Roman" w:cs="Times New Roman"/>
              <w:noProof/>
              <w:color w:val="000000"/>
              <w:szCs w:val="24"/>
            </w:rPr>
            <w:t xml:space="preserve"> </w:t>
          </w:r>
          <w:r w:rsidRPr="00A75501">
            <w:rPr>
              <w:rFonts w:eastAsia="Times New Roman" w:cs="Times New Roman"/>
              <w:noProof/>
              <w:color w:val="000000"/>
              <w:szCs w:val="24"/>
            </w:rPr>
            <w:t>(Newman, 1976)</w:t>
          </w:r>
          <w:r>
            <w:rPr>
              <w:rFonts w:eastAsia="Times New Roman" w:cs="Times New Roman"/>
              <w:color w:val="000000"/>
              <w:szCs w:val="24"/>
            </w:rPr>
            <w:fldChar w:fldCharType="end"/>
          </w:r>
        </w:sdtContent>
      </w:sdt>
      <w:r w:rsidRPr="00873006">
        <w:rPr>
          <w:rFonts w:eastAsia="Times New Roman" w:cs="Times New Roman"/>
          <w:color w:val="000000"/>
          <w:szCs w:val="24"/>
        </w:rPr>
        <w:t>.  Though they cannot ente</w:t>
      </w:r>
      <w:r w:rsidRPr="00873006">
        <w:rPr>
          <w:rFonts w:eastAsia="Times New Roman" w:cs="Times New Roman"/>
          <w:color w:val="000000"/>
          <w:szCs w:val="24"/>
        </w:rPr>
        <w:t xml:space="preserve">r these areas, the private messages convey psychologically restricted access. </w:t>
      </w:r>
      <w:r w:rsidRPr="00B66248">
        <w:rPr>
          <w:rFonts w:eastAsia="Times New Roman" w:cs="Times New Roman"/>
          <w:b/>
          <w:bCs/>
          <w:color w:val="000000"/>
          <w:szCs w:val="24"/>
        </w:rPr>
        <w:t>Natural surveillance</w:t>
      </w:r>
      <w:r w:rsidRPr="00873006">
        <w:rPr>
          <w:rFonts w:eastAsia="Times New Roman" w:cs="Times New Roman"/>
          <w:color w:val="000000"/>
          <w:szCs w:val="24"/>
        </w:rPr>
        <w:t xml:space="preserve"> is the controlling method of </w:t>
      </w:r>
      <w:r w:rsidR="0057201E">
        <w:rPr>
          <w:rFonts w:eastAsia="Times New Roman" w:cs="Times New Roman"/>
          <w:color w:val="000000"/>
          <w:szCs w:val="24"/>
          <w:shd w:val="clear" w:color="auto" w:fill="FFFFFF"/>
        </w:rPr>
        <w:t>this</w:t>
      </w:r>
      <w:r w:rsidRPr="00873006">
        <w:rPr>
          <w:rFonts w:eastAsia="Times New Roman" w:cs="Times New Roman"/>
          <w:color w:val="000000"/>
          <w:szCs w:val="24"/>
        </w:rPr>
        <w:t xml:space="preserve"> theory whereas territoriality is the idea of natural surveillance over their space. According to Newman, natural surveillan</w:t>
      </w:r>
      <w:r w:rsidRPr="00873006">
        <w:rPr>
          <w:rFonts w:eastAsia="Times New Roman" w:cs="Times New Roman"/>
          <w:color w:val="000000"/>
          <w:szCs w:val="24"/>
        </w:rPr>
        <w:t xml:space="preserve">ce is defined as the physical design capacity where residents are being provided surveillance opportunities. It is suggested by Newman the designed windows and </w:t>
      </w:r>
      <w:r w:rsidRPr="00B66248">
        <w:rPr>
          <w:rFonts w:eastAsia="Times New Roman" w:cs="Times New Roman"/>
          <w:b/>
          <w:bCs/>
          <w:color w:val="000000"/>
          <w:szCs w:val="24"/>
        </w:rPr>
        <w:t>doors face</w:t>
      </w:r>
      <w:r w:rsidRPr="00873006">
        <w:rPr>
          <w:rFonts w:eastAsia="Times New Roman" w:cs="Times New Roman"/>
          <w:color w:val="000000"/>
          <w:szCs w:val="24"/>
        </w:rPr>
        <w:t xml:space="preserve"> each other along the street which gives better </w:t>
      </w:r>
      <w:r w:rsidR="0047488E" w:rsidRPr="00873006">
        <w:rPr>
          <w:rFonts w:eastAsia="Times New Roman" w:cs="Times New Roman"/>
          <w:color w:val="000000"/>
          <w:szCs w:val="24"/>
        </w:rPr>
        <w:t>perceptibility</w:t>
      </w:r>
      <w:r w:rsidRPr="00873006">
        <w:rPr>
          <w:rFonts w:eastAsia="Times New Roman" w:cs="Times New Roman"/>
          <w:color w:val="000000"/>
          <w:szCs w:val="24"/>
        </w:rPr>
        <w:t xml:space="preserve"> in private and public s</w:t>
      </w:r>
      <w:r w:rsidRPr="00873006">
        <w:rPr>
          <w:rFonts w:eastAsia="Times New Roman" w:cs="Times New Roman"/>
          <w:color w:val="000000"/>
          <w:szCs w:val="24"/>
        </w:rPr>
        <w:t>paces that is around the residents</w:t>
      </w:r>
      <w:r>
        <w:rPr>
          <w:rFonts w:eastAsia="Times New Roman" w:cs="Times New Roman"/>
          <w:color w:val="000000"/>
          <w:szCs w:val="24"/>
        </w:rPr>
        <w:t xml:space="preserve"> (</w:t>
      </w:r>
      <w:r>
        <w:rPr>
          <w:shd w:val="clear" w:color="auto" w:fill="FFFFFF"/>
        </w:rPr>
        <w:t>Chan, 2021)</w:t>
      </w:r>
      <w:r w:rsidRPr="00873006">
        <w:rPr>
          <w:rFonts w:eastAsia="Times New Roman" w:cs="Times New Roman"/>
          <w:color w:val="000000"/>
          <w:szCs w:val="24"/>
        </w:rPr>
        <w:t xml:space="preserve">. This method increases the ability to the observation of an area that increases the probability of potential offenders can be spotted more easily. Therefore, the residents of their surrounding areas should be clear and unobstructed and increase the </w:t>
      </w:r>
      <w:r w:rsidRPr="00B66248">
        <w:rPr>
          <w:rFonts w:eastAsia="Times New Roman" w:cs="Times New Roman"/>
          <w:b/>
          <w:bCs/>
          <w:color w:val="000000"/>
          <w:szCs w:val="24"/>
        </w:rPr>
        <w:t>good v</w:t>
      </w:r>
      <w:r w:rsidRPr="00B66248">
        <w:rPr>
          <w:rFonts w:eastAsia="Times New Roman" w:cs="Times New Roman"/>
          <w:b/>
          <w:bCs/>
          <w:color w:val="000000"/>
          <w:szCs w:val="24"/>
        </w:rPr>
        <w:t>iew of the area</w:t>
      </w:r>
      <w:r w:rsidRPr="00873006">
        <w:rPr>
          <w:rFonts w:eastAsia="Times New Roman" w:cs="Times New Roman"/>
          <w:color w:val="000000"/>
          <w:szCs w:val="24"/>
        </w:rPr>
        <w:t>. This is described the design capacity for influencing the project’s perspective that is unique, isolated, and stigma. The safety of the community is a critical issue that the demand of persistent and repeated at both the local and national</w:t>
      </w:r>
      <w:r w:rsidRPr="00873006">
        <w:rPr>
          <w:rFonts w:eastAsia="Times New Roman" w:cs="Times New Roman"/>
          <w:color w:val="000000"/>
          <w:szCs w:val="24"/>
        </w:rPr>
        <w:t xml:space="preserve"> levels in the UK</w:t>
      </w:r>
      <w:r>
        <w:rPr>
          <w:rFonts w:eastAsia="Times New Roman" w:cs="Times New Roman"/>
          <w:color w:val="000000"/>
          <w:szCs w:val="24"/>
        </w:rPr>
        <w:t xml:space="preserve"> (</w:t>
      </w:r>
      <w:r>
        <w:rPr>
          <w:shd w:val="clear" w:color="auto" w:fill="FFFFFF"/>
        </w:rPr>
        <w:t>Hambrick, 2020)</w:t>
      </w:r>
      <w:r w:rsidRPr="00873006">
        <w:rPr>
          <w:rFonts w:eastAsia="Times New Roman" w:cs="Times New Roman"/>
          <w:color w:val="000000"/>
          <w:szCs w:val="24"/>
        </w:rPr>
        <w:t xml:space="preserve">. The </w:t>
      </w:r>
      <w:r w:rsidRPr="00B66248">
        <w:rPr>
          <w:rFonts w:eastAsia="Times New Roman" w:cs="Times New Roman"/>
          <w:b/>
          <w:bCs/>
          <w:color w:val="000000"/>
          <w:szCs w:val="24"/>
        </w:rPr>
        <w:t>perspective of design</w:t>
      </w:r>
      <w:r w:rsidRPr="00873006">
        <w:rPr>
          <w:rFonts w:eastAsia="Times New Roman" w:cs="Times New Roman"/>
          <w:color w:val="000000"/>
          <w:szCs w:val="24"/>
        </w:rPr>
        <w:t xml:space="preserve"> affects behaviour debate that offers solutions and attraction critical commentary. The technique of defensible space is largely unproven and this is neither affordable nor easy for the implement</w:t>
      </w:r>
      <w:r w:rsidRPr="00873006">
        <w:rPr>
          <w:rFonts w:eastAsia="Times New Roman" w:cs="Times New Roman"/>
          <w:color w:val="000000"/>
          <w:szCs w:val="24"/>
        </w:rPr>
        <w:t>ed theory in all over the citizens as a beneficial result. Therefore, the safety of inner-city communities may be jeopardized by promoting active citizenship indiscriminately without paying attention to the complex relationship between people and space. Ac</w:t>
      </w:r>
      <w:r w:rsidRPr="00873006">
        <w:rPr>
          <w:rFonts w:eastAsia="Times New Roman" w:cs="Times New Roman"/>
          <w:color w:val="000000"/>
          <w:szCs w:val="24"/>
        </w:rPr>
        <w:t xml:space="preserve">cording </w:t>
      </w:r>
      <w:r w:rsidRPr="00B66248">
        <w:rPr>
          <w:rFonts w:eastAsia="Times New Roman" w:cs="Times New Roman"/>
          <w:b/>
          <w:bCs/>
          <w:color w:val="000000"/>
          <w:szCs w:val="24"/>
        </w:rPr>
        <w:t>to British Home Secretary Jack Straw</w:t>
      </w:r>
      <w:r w:rsidRPr="00873006">
        <w:rPr>
          <w:rFonts w:eastAsia="Times New Roman" w:cs="Times New Roman"/>
          <w:color w:val="000000"/>
          <w:szCs w:val="24"/>
        </w:rPr>
        <w:t xml:space="preserve">, active citizenship within the community struggle against behaviour and crime. Speaking to the social market foundation he commented that if people want to live in a crime-free environment, in that case, people </w:t>
      </w:r>
      <w:r w:rsidRPr="00873006">
        <w:rPr>
          <w:rFonts w:eastAsia="Times New Roman" w:cs="Times New Roman"/>
          <w:color w:val="000000"/>
          <w:szCs w:val="24"/>
        </w:rPr>
        <w:t>have to recognise the problem and they have to respond to solve that. This can help to reduce crime and encourage members for being more responsible. To prevent the occurrence of incidences of youth crime people have to speak out against actively interveni</w:t>
      </w:r>
      <w:r w:rsidRPr="00873006">
        <w:rPr>
          <w:rFonts w:eastAsia="Times New Roman" w:cs="Times New Roman"/>
          <w:color w:val="000000"/>
          <w:szCs w:val="24"/>
        </w:rPr>
        <w:t xml:space="preserve">ng. The sentiment of Mr Straw has raised various issues related to Newman's theory of defensible space namely territoriality, surveillance opportunity, and image stigma. The </w:t>
      </w:r>
      <w:r w:rsidRPr="00B66248">
        <w:rPr>
          <w:rFonts w:eastAsia="Times New Roman" w:cs="Times New Roman"/>
          <w:b/>
          <w:bCs/>
          <w:color w:val="000000"/>
          <w:szCs w:val="24"/>
        </w:rPr>
        <w:t>notion of ‘eyes on the street’</w:t>
      </w:r>
      <w:r w:rsidRPr="00873006">
        <w:rPr>
          <w:rFonts w:eastAsia="Times New Roman" w:cs="Times New Roman"/>
          <w:color w:val="000000"/>
          <w:szCs w:val="24"/>
        </w:rPr>
        <w:t xml:space="preserve"> by Jacob is also an important foundation related to</w:t>
      </w:r>
      <w:r w:rsidRPr="00873006">
        <w:rPr>
          <w:rFonts w:eastAsia="Times New Roman" w:cs="Times New Roman"/>
          <w:color w:val="000000"/>
          <w:szCs w:val="24"/>
        </w:rPr>
        <w:t xml:space="preserve"> these ideas and highlights the city’s contributions to routine rather than crime prevention of the UK police. The </w:t>
      </w:r>
      <w:r w:rsidRPr="00B66248">
        <w:rPr>
          <w:rFonts w:eastAsia="Times New Roman" w:cs="Times New Roman"/>
          <w:b/>
          <w:bCs/>
          <w:color w:val="000000"/>
          <w:szCs w:val="24"/>
        </w:rPr>
        <w:t>argument in this theory of Newman</w:t>
      </w:r>
      <w:r w:rsidRPr="00873006">
        <w:rPr>
          <w:rFonts w:eastAsia="Times New Roman" w:cs="Times New Roman"/>
          <w:color w:val="000000"/>
          <w:szCs w:val="24"/>
        </w:rPr>
        <w:t xml:space="preserve"> is that the design of the architecture in housing can release the attitudes latent in tenants allowing peop</w:t>
      </w:r>
      <w:r w:rsidRPr="00873006">
        <w:rPr>
          <w:rFonts w:eastAsia="Times New Roman" w:cs="Times New Roman"/>
          <w:color w:val="000000"/>
          <w:szCs w:val="24"/>
        </w:rPr>
        <w:t>le to assume the necessary behaviour to their rights and property protection. Therefore, the defensible theory of active citizenship promotes community safety in the UK.</w:t>
      </w:r>
    </w:p>
    <w:p w:rsidR="00815EFF" w:rsidRDefault="0084665E">
      <w:pPr>
        <w:spacing w:line="259" w:lineRule="auto"/>
        <w:jc w:val="left"/>
        <w:rPr>
          <w:rFonts w:eastAsia="Times New Roman" w:cs="Times New Roman"/>
          <w:color w:val="000000"/>
          <w:szCs w:val="24"/>
        </w:rPr>
      </w:pPr>
      <w:r>
        <w:rPr>
          <w:rFonts w:eastAsia="Times New Roman" w:cs="Times New Roman"/>
          <w:color w:val="000000"/>
          <w:szCs w:val="24"/>
        </w:rPr>
        <w:br w:type="page"/>
      </w:r>
    </w:p>
    <w:p w:rsidR="003575E9" w:rsidRDefault="0084665E" w:rsidP="00815EFF">
      <w:pPr>
        <w:pStyle w:val="Titlu2"/>
        <w:rPr>
          <w:rFonts w:eastAsia="Times New Roman"/>
        </w:rPr>
      </w:pPr>
      <w:r>
        <w:rPr>
          <w:rFonts w:eastAsia="Times New Roman"/>
        </w:rPr>
        <w:t>Conclusion</w:t>
      </w:r>
    </w:p>
    <w:p w:rsidR="00815EFF" w:rsidRPr="00815EFF" w:rsidRDefault="0084665E" w:rsidP="00815EFF">
      <w:r>
        <w:t>The above essay has focused on exploring the range of topics related to c</w:t>
      </w:r>
      <w:r>
        <w:t>rime prevention. Different theories are related to this process and these are the situational theory, the CPTED and the others. These theories have been demonstrated through the essay. Along with that, different cases have also been presented within the es</w:t>
      </w:r>
      <w:r>
        <w:t xml:space="preserve">say that relates to these theories and that help in explaining the significant concepts related to this process. It has also demonstrated some of the negative aspects that are related to this process and that might have an impact on the overall process. </w:t>
      </w:r>
    </w:p>
    <w:p w:rsidR="00F75C51" w:rsidRDefault="0084665E">
      <w:pPr>
        <w:spacing w:line="259" w:lineRule="auto"/>
        <w:jc w:val="left"/>
        <w:rPr>
          <w:rFonts w:eastAsiaTheme="majorEastAsia" w:cstheme="majorBidi"/>
          <w:b/>
          <w:sz w:val="28"/>
          <w:szCs w:val="32"/>
        </w:rPr>
      </w:pPr>
      <w:r>
        <w:br w:type="page"/>
      </w:r>
    </w:p>
    <w:p w:rsidR="002059FF" w:rsidRPr="00EC0689" w:rsidRDefault="0084665E" w:rsidP="002059FF">
      <w:pPr>
        <w:pStyle w:val="Titlu1"/>
      </w:pPr>
      <w:r w:rsidRPr="00EC0689">
        <w:t>References</w:t>
      </w:r>
    </w:p>
    <w:p w:rsidR="00F75C51" w:rsidRDefault="0084665E" w:rsidP="00F75C51">
      <w:pPr>
        <w:rPr>
          <w:shd w:val="clear" w:color="auto" w:fill="FFFFFF"/>
        </w:rPr>
      </w:pPr>
      <w:r>
        <w:rPr>
          <w:shd w:val="clear" w:color="auto" w:fill="FFFFFF"/>
        </w:rPr>
        <w:t xml:space="preserve">Chan, K.O. and Grismer, L.L., </w:t>
      </w:r>
      <w:r w:rsidR="0003340C">
        <w:rPr>
          <w:shd w:val="clear" w:color="auto" w:fill="FFFFFF"/>
        </w:rPr>
        <w:t>(</w:t>
      </w:r>
      <w:r>
        <w:rPr>
          <w:shd w:val="clear" w:color="auto" w:fill="FFFFFF"/>
        </w:rPr>
        <w:t>2021</w:t>
      </w:r>
      <w:r w:rsidR="0003340C">
        <w:rPr>
          <w:shd w:val="clear" w:color="auto" w:fill="FFFFFF"/>
        </w:rPr>
        <w:t>)</w:t>
      </w:r>
      <w:r>
        <w:rPr>
          <w:shd w:val="clear" w:color="auto" w:fill="FFFFFF"/>
        </w:rPr>
        <w:t>. A standardized and statistically defensible framework for quantitative morphological analyses in taxonomic studies. </w:t>
      </w:r>
      <w:r>
        <w:rPr>
          <w:i/>
          <w:iCs/>
          <w:shd w:val="clear" w:color="auto" w:fill="FFFFFF"/>
        </w:rPr>
        <w:t>Zootaxa</w:t>
      </w:r>
      <w:r>
        <w:rPr>
          <w:shd w:val="clear" w:color="auto" w:fill="FFFFFF"/>
        </w:rPr>
        <w:t>, </w:t>
      </w:r>
      <w:r>
        <w:rPr>
          <w:i/>
          <w:iCs/>
          <w:shd w:val="clear" w:color="auto" w:fill="FFFFFF"/>
        </w:rPr>
        <w:t>5023</w:t>
      </w:r>
      <w:r>
        <w:rPr>
          <w:shd w:val="clear" w:color="auto" w:fill="FFFFFF"/>
        </w:rPr>
        <w:t>(2), pp.293-300.</w:t>
      </w:r>
    </w:p>
    <w:p w:rsidR="00F75C51" w:rsidRPr="006C0390" w:rsidRDefault="0084665E" w:rsidP="00F75C51">
      <w:r>
        <w:rPr>
          <w:shd w:val="clear" w:color="auto" w:fill="FFFFFF"/>
        </w:rPr>
        <w:t xml:space="preserve">Chen, G., Zhang, S., Yan, B. and Miao, S., (2021) </w:t>
      </w:r>
      <w:r>
        <w:rPr>
          <w:shd w:val="clear" w:color="auto" w:fill="FFFFFF"/>
        </w:rPr>
        <w:t>Environmental safety evaluation of geopark based on CPTED concept and fuzzy comprehensive analysis. </w:t>
      </w:r>
      <w:r>
        <w:rPr>
          <w:i/>
          <w:iCs/>
          <w:shd w:val="clear" w:color="auto" w:fill="FFFFFF"/>
        </w:rPr>
        <w:t>Plos one</w:t>
      </w:r>
      <w:r>
        <w:rPr>
          <w:shd w:val="clear" w:color="auto" w:fill="FFFFFF"/>
        </w:rPr>
        <w:t>, </w:t>
      </w:r>
      <w:r>
        <w:rPr>
          <w:i/>
          <w:iCs/>
          <w:shd w:val="clear" w:color="auto" w:fill="FFFFFF"/>
        </w:rPr>
        <w:t>16</w:t>
      </w:r>
      <w:r>
        <w:rPr>
          <w:shd w:val="clear" w:color="auto" w:fill="FFFFFF"/>
        </w:rPr>
        <w:t>(11), p.e0260316.</w:t>
      </w:r>
    </w:p>
    <w:p w:rsidR="00F75C51" w:rsidRDefault="0084665E" w:rsidP="00F75C51">
      <w:pPr>
        <w:pStyle w:val="Bibliografie"/>
        <w:rPr>
          <w:noProof/>
          <w:szCs w:val="24"/>
        </w:rPr>
      </w:pPr>
      <w:r>
        <w:rPr>
          <w:noProof/>
        </w:rPr>
        <w:t xml:space="preserve">CollegePoliceUK, (2022). </w:t>
      </w:r>
      <w:r>
        <w:rPr>
          <w:i/>
          <w:iCs/>
          <w:noProof/>
        </w:rPr>
        <w:t xml:space="preserve">What is situational crime prevention?. </w:t>
      </w:r>
      <w:r>
        <w:rPr>
          <w:noProof/>
        </w:rPr>
        <w:t xml:space="preserve">[Online] Available at: </w:t>
      </w:r>
      <w:r>
        <w:rPr>
          <w:noProof/>
          <w:u w:val="single"/>
        </w:rPr>
        <w:t>https://www.college.police.uk/guidance/neighbourhood-crime/what-situational-crime-prevention</w:t>
      </w:r>
    </w:p>
    <w:p w:rsidR="00F75C51" w:rsidRDefault="0084665E" w:rsidP="00F75C51">
      <w:pPr>
        <w:rPr>
          <w:shd w:val="clear" w:color="auto" w:fill="FFFFFF"/>
        </w:rPr>
      </w:pPr>
      <w:r w:rsidRPr="00EC0689">
        <w:rPr>
          <w:shd w:val="clear" w:color="auto" w:fill="FFFFFF"/>
        </w:rPr>
        <w:t xml:space="preserve">Coon, J.K., </w:t>
      </w:r>
      <w:r w:rsidR="0003340C">
        <w:rPr>
          <w:shd w:val="clear" w:color="auto" w:fill="FFFFFF"/>
        </w:rPr>
        <w:t>(</w:t>
      </w:r>
      <w:r w:rsidRPr="00EC0689">
        <w:rPr>
          <w:shd w:val="clear" w:color="auto" w:fill="FFFFFF"/>
        </w:rPr>
        <w:t>2021</w:t>
      </w:r>
      <w:r w:rsidR="0003340C">
        <w:rPr>
          <w:shd w:val="clear" w:color="auto" w:fill="FFFFFF"/>
        </w:rPr>
        <w:t>)</w:t>
      </w:r>
      <w:r w:rsidRPr="00EC0689">
        <w:rPr>
          <w:shd w:val="clear" w:color="auto" w:fill="FFFFFF"/>
        </w:rPr>
        <w:t>. Situational crime prevention strategies in schools: an assessment of principals’ perceptions of the effectiveness of security approaches in pub</w:t>
      </w:r>
      <w:r w:rsidRPr="00EC0689">
        <w:rPr>
          <w:shd w:val="clear" w:color="auto" w:fill="FFFFFF"/>
        </w:rPr>
        <w:t>lic high schools. Security Journal, 34(4), pp.635-657</w:t>
      </w:r>
      <w:r>
        <w:rPr>
          <w:shd w:val="clear" w:color="auto" w:fill="FFFFFF"/>
        </w:rPr>
        <w:t xml:space="preserve">. </w:t>
      </w:r>
    </w:p>
    <w:p w:rsidR="00F75C51" w:rsidRDefault="0084665E" w:rsidP="00F75C51">
      <w:pPr>
        <w:rPr>
          <w:shd w:val="clear" w:color="auto" w:fill="FFFFFF"/>
        </w:rPr>
      </w:pPr>
      <w:r>
        <w:rPr>
          <w:shd w:val="clear" w:color="auto" w:fill="FFFFFF"/>
        </w:rPr>
        <w:t>Curtis-Ham, S. and Cantal, C., (2022) Locks, lights, and lines of sight: an RCT evaluating the impact of a CPTED intervention on repeat burglary victimisation. </w:t>
      </w:r>
      <w:r>
        <w:rPr>
          <w:i/>
          <w:iCs/>
          <w:shd w:val="clear" w:color="auto" w:fill="FFFFFF"/>
        </w:rPr>
        <w:t>Journal of Experimental Criminology</w:t>
      </w:r>
      <w:r>
        <w:rPr>
          <w:shd w:val="clear" w:color="auto" w:fill="FFFFFF"/>
        </w:rPr>
        <w:t>, pp.</w:t>
      </w:r>
      <w:r>
        <w:rPr>
          <w:shd w:val="clear" w:color="auto" w:fill="FFFFFF"/>
        </w:rPr>
        <w:t>1-28.</w:t>
      </w:r>
    </w:p>
    <w:p w:rsidR="00F75C51" w:rsidRDefault="0084665E" w:rsidP="00F75C51">
      <w:pPr>
        <w:rPr>
          <w:shd w:val="clear" w:color="auto" w:fill="FFFFFF"/>
        </w:rPr>
      </w:pPr>
      <w:r>
        <w:rPr>
          <w:shd w:val="clear" w:color="auto" w:fill="FFFFFF"/>
        </w:rPr>
        <w:t>Hambrick, D.Z., Macnamara, B.N. and Oswald, F.L., 2020. Is the deliberate practice view defensible? A review of evidence and discussion of issues. </w:t>
      </w:r>
      <w:r>
        <w:rPr>
          <w:i/>
          <w:iCs/>
          <w:shd w:val="clear" w:color="auto" w:fill="FFFFFF"/>
        </w:rPr>
        <w:t>Frontiers in Psychology</w:t>
      </w:r>
      <w:r>
        <w:rPr>
          <w:shd w:val="clear" w:color="auto" w:fill="FFFFFF"/>
        </w:rPr>
        <w:t>, </w:t>
      </w:r>
      <w:r>
        <w:rPr>
          <w:i/>
          <w:iCs/>
          <w:shd w:val="clear" w:color="auto" w:fill="FFFFFF"/>
        </w:rPr>
        <w:t>11</w:t>
      </w:r>
      <w:r>
        <w:rPr>
          <w:shd w:val="clear" w:color="auto" w:fill="FFFFFF"/>
        </w:rPr>
        <w:t>, p.1134.</w:t>
      </w:r>
    </w:p>
    <w:p w:rsidR="00F75C51" w:rsidRPr="00EC0689" w:rsidRDefault="0084665E" w:rsidP="002059FF">
      <w:pPr>
        <w:rPr>
          <w:shd w:val="clear" w:color="auto" w:fill="FFFFFF"/>
        </w:rPr>
      </w:pPr>
      <w:r w:rsidRPr="00EC0689">
        <w:rPr>
          <w:shd w:val="clear" w:color="auto" w:fill="FFFFFF"/>
        </w:rPr>
        <w:t>Jeffery, C.R., 2021. Crime Prevention. Through Environmental Desig</w:t>
      </w:r>
      <w:r w:rsidRPr="00EC0689">
        <w:rPr>
          <w:shd w:val="clear" w:color="auto" w:fill="FFFFFF"/>
        </w:rPr>
        <w:t>n (Beverly Hills: Sage, 1971).</w:t>
      </w:r>
    </w:p>
    <w:p w:rsidR="00F75C51" w:rsidRDefault="0084665E" w:rsidP="00F75C51">
      <w:pPr>
        <w:pStyle w:val="Bibliografie"/>
        <w:rPr>
          <w:noProof/>
        </w:rPr>
      </w:pPr>
      <w:r>
        <w:rPr>
          <w:noProof/>
        </w:rPr>
        <w:t xml:space="preserve">Newman, O., (1976). </w:t>
      </w:r>
      <w:r>
        <w:rPr>
          <w:i/>
          <w:iCs/>
          <w:noProof/>
        </w:rPr>
        <w:t xml:space="preserve">Design Guidelines for Creating Defensible Space Paperback. </w:t>
      </w:r>
      <w:r>
        <w:rPr>
          <w:noProof/>
        </w:rPr>
        <w:t xml:space="preserve">[Online] Available at: </w:t>
      </w:r>
      <w:r>
        <w:rPr>
          <w:noProof/>
          <w:u w:val="single"/>
        </w:rPr>
        <w:t>https://www.amazon.com/Design-Guidelines-Creating-Defensible-Space/dp/B000WLA7G4</w:t>
      </w:r>
    </w:p>
    <w:p w:rsidR="00F75C51" w:rsidRDefault="0084665E" w:rsidP="00F75C51">
      <w:pPr>
        <w:pStyle w:val="Bibliografie"/>
        <w:rPr>
          <w:noProof/>
        </w:rPr>
      </w:pPr>
      <w:r>
        <w:rPr>
          <w:noProof/>
        </w:rPr>
        <w:t xml:space="preserve">Parliament.UK, (2010). </w:t>
      </w:r>
      <w:r>
        <w:rPr>
          <w:i/>
          <w:iCs/>
          <w:noProof/>
        </w:rPr>
        <w:t>Deterring criminals</w:t>
      </w:r>
      <w:r>
        <w:rPr>
          <w:i/>
          <w:iCs/>
          <w:noProof/>
        </w:rPr>
        <w:t xml:space="preserve">. </w:t>
      </w:r>
      <w:r>
        <w:rPr>
          <w:noProof/>
        </w:rPr>
        <w:t xml:space="preserve">[Online] Available at: </w:t>
      </w:r>
      <w:r>
        <w:rPr>
          <w:noProof/>
          <w:u w:val="single"/>
        </w:rPr>
        <w:t>https://publications.parliament.uk/pa/cm200910/cmselect/cmhaff/242/24208.htm#note256</w:t>
      </w:r>
    </w:p>
    <w:p w:rsidR="00F75C51" w:rsidRDefault="0084665E" w:rsidP="00F75C51">
      <w:pPr>
        <w:pStyle w:val="Bibliografie"/>
        <w:rPr>
          <w:noProof/>
        </w:rPr>
      </w:pPr>
      <w:r>
        <w:rPr>
          <w:noProof/>
        </w:rPr>
        <w:t xml:space="preserve">Tijerino, R., (2022). </w:t>
      </w:r>
      <w:r>
        <w:rPr>
          <w:i/>
          <w:iCs/>
          <w:noProof/>
        </w:rPr>
        <w:t xml:space="preserve">CIVIL SPACES: A CRITICAL PERSPECTIVE OF DEFENSIBLE SPACE. </w:t>
      </w:r>
      <w:r>
        <w:rPr>
          <w:noProof/>
        </w:rPr>
        <w:t xml:space="preserve">[Online] Available at: </w:t>
      </w:r>
      <w:r>
        <w:rPr>
          <w:noProof/>
          <w:u w:val="single"/>
        </w:rPr>
        <w:t>https://www.jstor.org/stable/43030472</w:t>
      </w:r>
    </w:p>
    <w:sectPr w:rsidR="00F75C51" w:rsidSect="0038126C">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84665E">
      <w:pPr>
        <w:spacing w:after="0" w:line="240" w:lineRule="auto"/>
      </w:pPr>
      <w:r>
        <w:separator/>
      </w:r>
    </w:p>
  </w:endnote>
  <w:endnote w:type="continuationSeparator" w:id="0">
    <w:p w:rsidR="00000000" w:rsidRDefault="00846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161365"/>
      <w:docPartObj>
        <w:docPartGallery w:val="Page Numbers (Bottom of Page)"/>
        <w:docPartUnique/>
      </w:docPartObj>
    </w:sdtPr>
    <w:sdtEndPr/>
    <w:sdtContent>
      <w:sdt>
        <w:sdtPr>
          <w:id w:val="-1769616900"/>
          <w:docPartObj>
            <w:docPartGallery w:val="Page Numbers (Top of Page)"/>
            <w:docPartUnique/>
          </w:docPartObj>
        </w:sdtPr>
        <w:sdtEndPr/>
        <w:sdtContent>
          <w:p w:rsidR="0038126C" w:rsidRDefault="0084665E">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7D0AC5">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7D0AC5">
              <w:rPr>
                <w:b/>
                <w:bCs/>
                <w:noProof/>
              </w:rPr>
              <w:t>4</w:t>
            </w:r>
            <w:r>
              <w:rPr>
                <w:b/>
                <w:bCs/>
                <w:szCs w:val="24"/>
              </w:rPr>
              <w:fldChar w:fldCharType="end"/>
            </w:r>
          </w:p>
        </w:sdtContent>
      </w:sdt>
    </w:sdtContent>
  </w:sdt>
  <w:p w:rsidR="0038126C" w:rsidRDefault="0038126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84665E">
      <w:pPr>
        <w:spacing w:after="0" w:line="240" w:lineRule="auto"/>
      </w:pPr>
      <w:r>
        <w:separator/>
      </w:r>
    </w:p>
  </w:footnote>
  <w:footnote w:type="continuationSeparator" w:id="0">
    <w:p w:rsidR="00000000" w:rsidRDefault="008466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8126C" w:rsidRDefault="0084665E" w:rsidP="0038126C">
    <w:pPr>
      <w:jc w:val="right"/>
    </w:pPr>
    <w:r w:rsidRPr="0038126C">
      <w:t>Evidence-Based Policing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26C"/>
    <w:rsid w:val="0003340C"/>
    <w:rsid w:val="00035A42"/>
    <w:rsid w:val="001B453D"/>
    <w:rsid w:val="001D064D"/>
    <w:rsid w:val="002059FF"/>
    <w:rsid w:val="00252E51"/>
    <w:rsid w:val="003575E9"/>
    <w:rsid w:val="0038126C"/>
    <w:rsid w:val="00462662"/>
    <w:rsid w:val="0047488E"/>
    <w:rsid w:val="00501277"/>
    <w:rsid w:val="005504E9"/>
    <w:rsid w:val="0057201E"/>
    <w:rsid w:val="005A4E15"/>
    <w:rsid w:val="005D01F4"/>
    <w:rsid w:val="006C0390"/>
    <w:rsid w:val="007D0AC5"/>
    <w:rsid w:val="00815EFF"/>
    <w:rsid w:val="0084665E"/>
    <w:rsid w:val="0085272E"/>
    <w:rsid w:val="00873006"/>
    <w:rsid w:val="00935091"/>
    <w:rsid w:val="009C54CA"/>
    <w:rsid w:val="00A3309E"/>
    <w:rsid w:val="00A75501"/>
    <w:rsid w:val="00B25AC7"/>
    <w:rsid w:val="00B66248"/>
    <w:rsid w:val="00C61ECA"/>
    <w:rsid w:val="00CF77EF"/>
    <w:rsid w:val="00E12FA3"/>
    <w:rsid w:val="00EC0689"/>
    <w:rsid w:val="00F75C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0C16E37"/>
  <w15:chartTrackingRefBased/>
  <w15:docId w15:val="{9C170EF0-9402-416A-A097-B532138B5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4E15"/>
    <w:pPr>
      <w:spacing w:line="480" w:lineRule="auto"/>
      <w:jc w:val="both"/>
    </w:pPr>
    <w:rPr>
      <w:rFonts w:ascii="Times New Roman" w:hAnsi="Times New Roman"/>
      <w:sz w:val="24"/>
    </w:rPr>
  </w:style>
  <w:style w:type="paragraph" w:styleId="Titlu1">
    <w:name w:val="heading 1"/>
    <w:basedOn w:val="Normal"/>
    <w:next w:val="Normal"/>
    <w:link w:val="Titlu1Caracter"/>
    <w:uiPriority w:val="9"/>
    <w:qFormat/>
    <w:rsid w:val="00A3309E"/>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A3309E"/>
    <w:pPr>
      <w:keepNext/>
      <w:keepLines/>
      <w:spacing w:before="40" w:after="0"/>
      <w:jc w:val="left"/>
      <w:outlineLvl w:val="1"/>
    </w:pPr>
    <w:rPr>
      <w:rFonts w:eastAsiaTheme="majorEastAsia" w:cstheme="majorBidi"/>
      <w:b/>
      <w:sz w:val="26"/>
      <w:szCs w:val="26"/>
    </w:rPr>
  </w:style>
  <w:style w:type="paragraph" w:styleId="Titlu3">
    <w:name w:val="heading 3"/>
    <w:basedOn w:val="Normal"/>
    <w:next w:val="Normal"/>
    <w:link w:val="Titlu3Caracter"/>
    <w:uiPriority w:val="9"/>
    <w:unhideWhenUsed/>
    <w:qFormat/>
    <w:rsid w:val="00A3309E"/>
    <w:pPr>
      <w:keepNext/>
      <w:keepLines/>
      <w:spacing w:before="40" w:after="0"/>
      <w:outlineLvl w:val="2"/>
    </w:pPr>
    <w:rPr>
      <w:rFonts w:eastAsiaTheme="majorEastAsia" w:cstheme="majorBidi"/>
      <w:i/>
      <w:szCs w:val="24"/>
      <w:u w:val="single"/>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3309E"/>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A3309E"/>
    <w:rPr>
      <w:rFonts w:ascii="Times New Roman" w:eastAsiaTheme="majorEastAsia" w:hAnsi="Times New Roman" w:cstheme="majorBidi"/>
      <w:b/>
      <w:sz w:val="26"/>
      <w:szCs w:val="26"/>
    </w:rPr>
  </w:style>
  <w:style w:type="character" w:customStyle="1" w:styleId="Titlu3Caracter">
    <w:name w:val="Titlu 3 Caracter"/>
    <w:basedOn w:val="Fontdeparagrafimplicit"/>
    <w:link w:val="Titlu3"/>
    <w:uiPriority w:val="9"/>
    <w:rsid w:val="00A3309E"/>
    <w:rPr>
      <w:rFonts w:ascii="Times New Roman" w:eastAsiaTheme="majorEastAsia" w:hAnsi="Times New Roman" w:cstheme="majorBidi"/>
      <w:i/>
      <w:sz w:val="24"/>
      <w:szCs w:val="24"/>
      <w:u w:val="single"/>
      <w:lang w:val="en-GB"/>
    </w:rPr>
  </w:style>
  <w:style w:type="paragraph" w:styleId="Antet">
    <w:name w:val="header"/>
    <w:basedOn w:val="Normal"/>
    <w:link w:val="AntetCaracter"/>
    <w:uiPriority w:val="99"/>
    <w:unhideWhenUsed/>
    <w:rsid w:val="0038126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8126C"/>
    <w:rPr>
      <w:rFonts w:ascii="Times New Roman" w:hAnsi="Times New Roman"/>
      <w:sz w:val="24"/>
    </w:rPr>
  </w:style>
  <w:style w:type="paragraph" w:styleId="Subsol">
    <w:name w:val="footer"/>
    <w:basedOn w:val="Normal"/>
    <w:link w:val="SubsolCaracter"/>
    <w:uiPriority w:val="99"/>
    <w:unhideWhenUsed/>
    <w:rsid w:val="0038126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8126C"/>
    <w:rPr>
      <w:rFonts w:ascii="Times New Roman" w:hAnsi="Times New Roman"/>
      <w:sz w:val="24"/>
    </w:rPr>
  </w:style>
  <w:style w:type="paragraph" w:styleId="NormalWeb">
    <w:name w:val="Normal (Web)"/>
    <w:basedOn w:val="Normal"/>
    <w:uiPriority w:val="99"/>
    <w:semiHidden/>
    <w:unhideWhenUsed/>
    <w:rsid w:val="00252E51"/>
    <w:pPr>
      <w:spacing w:before="100" w:beforeAutospacing="1" w:after="100" w:afterAutospacing="1" w:line="240" w:lineRule="auto"/>
      <w:jc w:val="left"/>
    </w:pPr>
    <w:rPr>
      <w:rFonts w:eastAsia="Times New Roman" w:cs="Times New Roman"/>
      <w:szCs w:val="24"/>
    </w:rPr>
  </w:style>
  <w:style w:type="paragraph" w:styleId="Bibliografie">
    <w:name w:val="Bibliography"/>
    <w:basedOn w:val="Normal"/>
    <w:next w:val="Normal"/>
    <w:uiPriority w:val="37"/>
    <w:unhideWhenUsed/>
    <w:rsid w:val="00F75C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Par10</b:Tag>
    <b:SourceType>InternetSite</b:SourceType>
    <b:Guid>{BFFE946E-C66F-401B-B3F7-11CC55D40F1F}</b:Guid>
    <b:Author>
      <b:Author>
        <b:Corporate>Parliament.UK</b:Corporate>
      </b:Author>
    </b:Author>
    <b:Title>Deterring criminals </b:Title>
    <b:Year>2010</b:Year>
    <b:URL>https://publications.parliament.uk/pa/cm200910/cmselect/cmhaff/242/24208.htm#note256</b:URL>
    <b:RefOrder>2</b:RefOrder>
  </b:Source>
  <b:Source>
    <b:Tag>Col22</b:Tag>
    <b:SourceType>InternetSite</b:SourceType>
    <b:Guid>{9EC7E5D0-1D80-46DC-9868-78734F96E947}</b:Guid>
    <b:Author>
      <b:Author>
        <b:Corporate>CollegePoliceUK</b:Corporate>
      </b:Author>
    </b:Author>
    <b:Title>What is situational crime prevention?</b:Title>
    <b:Year>2022</b:Year>
    <b:URL>https://www.college.police.uk/guidance/neighbourhood-crime/what-situational-crime-prevention</b:URL>
    <b:RefOrder>1</b:RefOrder>
  </b:Source>
  <b:Source>
    <b:Tag>Rog22</b:Tag>
    <b:SourceType>InternetSite</b:SourceType>
    <b:Guid>{F67314E2-7301-4448-B296-FC4DC09748A3}</b:Guid>
    <b:Author>
      <b:Author>
        <b:NameList>
          <b:Person>
            <b:Last>Tijerino</b:Last>
            <b:First>Roger</b:First>
          </b:Person>
        </b:NameList>
      </b:Author>
    </b:Author>
    <b:Title>CIVIL SPACES: A CRITICAL PERSPECTIVE OF DEFENSIBLE SPACE</b:Title>
    <b:Year>2022</b:Year>
    <b:URL>https://www.jstor.org/stable/43030472</b:URL>
    <b:RefOrder>3</b:RefOrder>
  </b:Source>
  <b:Source>
    <b:Tag>Osc76</b:Tag>
    <b:SourceType>InternetSite</b:SourceType>
    <b:Guid>{BA351A92-1189-4D5C-9422-7D9397251F02}</b:Guid>
    <b:Author>
      <b:Author>
        <b:NameList>
          <b:Person>
            <b:Last>Newman</b:Last>
            <b:First>Oscar</b:First>
          </b:Person>
        </b:NameList>
      </b:Author>
    </b:Author>
    <b:Title>Design Guidelines for Creating Defensible Space Paperback</b:Title>
    <b:Year>1976</b:Year>
    <b:URL>https://www.amazon.com/Design-Guidelines-Creating-Defensible-Space/dp/B000WLA7G4</b:URL>
    <b:RefOrder>4</b:RefOrder>
  </b:Source>
</b:Sources>
</file>

<file path=customXml/itemProps1.xml><?xml version="1.0" encoding="utf-8"?>
<ds:datastoreItem xmlns:ds="http://schemas.openxmlformats.org/officeDocument/2006/customXml" ds:itemID="{7088AB3A-23A4-4530-AC59-732A8570415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2220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Utilizator invitat</cp:lastModifiedBy>
  <cp:revision>2</cp:revision>
  <dcterms:created xsi:type="dcterms:W3CDTF">2022-07-20T05:06:00Z</dcterms:created>
  <dcterms:modified xsi:type="dcterms:W3CDTF">2022-07-20T05:06:00Z</dcterms:modified>
</cp:coreProperties>
</file>