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472ACA" w14:textId="04668BEF" w:rsidR="00C42F75" w:rsidRPr="00C42F75" w:rsidRDefault="00011DE6" w:rsidP="00C42F75">
      <w:pPr>
        <w:spacing w:line="360" w:lineRule="auto"/>
        <w:rPr>
          <w:rFonts w:ascii="Arial" w:hAnsi="Arial" w:cs="Arial"/>
        </w:rPr>
      </w:pPr>
      <w:r w:rsidRPr="00C42F75">
        <w:rPr>
          <w:rFonts w:ascii="Arial" w:hAnsi="Arial" w:cs="Arial"/>
        </w:rPr>
        <w:t>Contents</w:t>
      </w:r>
      <w:r w:rsidR="00C42F75" w:rsidRPr="00C42F75">
        <w:rPr>
          <w:rFonts w:ascii="Arial" w:hAnsi="Arial" w:cs="Arial"/>
        </w:rPr>
        <w:t xml:space="preserve"> :</w:t>
      </w:r>
    </w:p>
    <w:p w14:paraId="0C643ECE" w14:textId="346C4108" w:rsidR="00C42F75" w:rsidRPr="00C42F75" w:rsidRDefault="00C42F75" w:rsidP="00C42F75">
      <w:pPr>
        <w:pStyle w:val="ListParagraph"/>
        <w:numPr>
          <w:ilvl w:val="0"/>
          <w:numId w:val="2"/>
        </w:numPr>
        <w:spacing w:line="360" w:lineRule="auto"/>
        <w:rPr>
          <w:rFonts w:ascii="Arial" w:hAnsi="Arial" w:cs="Arial"/>
        </w:rPr>
      </w:pPr>
      <w:r w:rsidRPr="00C42F75">
        <w:rPr>
          <w:rFonts w:ascii="Arial" w:hAnsi="Arial" w:cs="Arial"/>
        </w:rPr>
        <w:t>Script for Group Presentation</w:t>
      </w:r>
    </w:p>
    <w:p w14:paraId="19CE2D23" w14:textId="55E6FA95" w:rsidR="00C42F75" w:rsidRPr="00C42F75" w:rsidRDefault="00C42F75" w:rsidP="00C42F75">
      <w:pPr>
        <w:pStyle w:val="ListParagraph"/>
        <w:numPr>
          <w:ilvl w:val="0"/>
          <w:numId w:val="2"/>
        </w:numPr>
        <w:spacing w:line="360" w:lineRule="auto"/>
        <w:rPr>
          <w:rFonts w:ascii="Arial" w:hAnsi="Arial" w:cs="Arial"/>
        </w:rPr>
      </w:pPr>
      <w:r w:rsidRPr="00C42F75">
        <w:rPr>
          <w:rFonts w:ascii="Arial" w:hAnsi="Arial" w:cs="Arial"/>
        </w:rPr>
        <w:t>Group Reference List for Presentation</w:t>
      </w:r>
    </w:p>
    <w:p w14:paraId="21B8EE49" w14:textId="71D5D487" w:rsidR="00011DE6" w:rsidRPr="00C42F75" w:rsidRDefault="00011DE6" w:rsidP="00C42F75">
      <w:pPr>
        <w:spacing w:line="360" w:lineRule="auto"/>
        <w:rPr>
          <w:rFonts w:ascii="Arial" w:hAnsi="Arial" w:cs="Arial"/>
        </w:rPr>
      </w:pPr>
      <w:r w:rsidRPr="00C42F75">
        <w:rPr>
          <w:rFonts w:ascii="Arial" w:hAnsi="Arial" w:cs="Arial"/>
        </w:rPr>
        <w:br w:type="page"/>
      </w:r>
    </w:p>
    <w:p w14:paraId="131E9A00" w14:textId="6F375F8E" w:rsidR="008A5F1F" w:rsidRPr="0009716A" w:rsidRDefault="008A5F1F" w:rsidP="008A5F1F">
      <w:pPr>
        <w:spacing w:line="360" w:lineRule="auto"/>
        <w:rPr>
          <w:rFonts w:ascii="Arial" w:hAnsi="Arial" w:cs="Arial"/>
        </w:rPr>
      </w:pPr>
      <w:r w:rsidRPr="0009716A">
        <w:rPr>
          <w:rFonts w:ascii="Arial" w:hAnsi="Arial" w:cs="Arial"/>
          <w:u w:val="single"/>
        </w:rPr>
        <w:lastRenderedPageBreak/>
        <w:t>Meg:</w:t>
      </w:r>
      <w:r w:rsidRPr="008A5F1F">
        <w:rPr>
          <w:rFonts w:ascii="Arial" w:hAnsi="Arial" w:cs="Arial"/>
          <w:b/>
          <w:bCs/>
        </w:rPr>
        <w:t> </w:t>
      </w:r>
      <w:r w:rsidRPr="008A5F1F">
        <w:rPr>
          <w:rFonts w:ascii="Arial" w:hAnsi="Arial" w:cs="Arial"/>
        </w:rPr>
        <w:t xml:space="preserve">Hello, my name is Meg Evans, and I am assigned as the health visitor of this family. I have been supporting the family since the birth of Ben, three years ago. As a Health Visitor (HV), my role is to lead and deliver a universal, evidence-based public health service that supports the health and wellbeing of children, families, and communities. I am positioned to be in direct contact with Ben and his family within the home environment, enabling me to develop trusting relationships with families and provide tailored interventions that address their individual needs and strengths (Nursing and Midwifery Council [hereafter NMC], 2022). In Wales, as a health visitor I must follow the legal framework for keeping adults and children safe, when they receive or </w:t>
      </w:r>
      <w:r w:rsidR="00E1413C" w:rsidRPr="008A5F1F">
        <w:rPr>
          <w:rFonts w:ascii="Arial" w:hAnsi="Arial" w:cs="Arial"/>
        </w:rPr>
        <w:t>need</w:t>
      </w:r>
      <w:r w:rsidRPr="008A5F1F">
        <w:rPr>
          <w:rFonts w:ascii="Arial" w:hAnsi="Arial" w:cs="Arial"/>
        </w:rPr>
        <w:t xml:space="preserve"> care and support, which is provided by the Social Services and Well-being (Wales) Act 2014, the Children’s Act 1989 and the Welsh Government statutory guidance on safeguarding under the 2014 Act. The Wales Safeguarding Procedures provides the essential roles and responsibilities for practitioners to ensure they safeguard children and adults who are at risk of abuse and neglect (Care Inspectorate Wales, 2021). </w:t>
      </w:r>
      <w:r w:rsidRPr="008A5F1F">
        <w:rPr>
          <w:rFonts w:ascii="Arial" w:hAnsi="Arial" w:cs="Arial"/>
          <w:lang w:val="en-US"/>
        </w:rPr>
        <w:t> </w:t>
      </w:r>
    </w:p>
    <w:p w14:paraId="1806BAC2" w14:textId="77777777" w:rsidR="008A5F1F" w:rsidRPr="008A5F1F" w:rsidRDefault="008A5F1F" w:rsidP="008A5F1F">
      <w:pPr>
        <w:spacing w:line="360" w:lineRule="auto"/>
        <w:rPr>
          <w:rFonts w:ascii="Arial" w:hAnsi="Arial" w:cs="Arial"/>
          <w:lang w:val="en-US"/>
        </w:rPr>
      </w:pPr>
      <w:r w:rsidRPr="008A5F1F">
        <w:rPr>
          <w:rFonts w:ascii="Arial" w:hAnsi="Arial" w:cs="Arial"/>
        </w:rPr>
        <w:t xml:space="preserve">Changes in a child’s personal circumstances, personality, and appearance are key indicators of potential safeguarding concerns. The NSPCC emphasises that accidental bruises and bumps are all normal and common signs of growing up. However, when there appears to be a pattern of concerns, that is when it can become apparent that there is something else going on in a child’s life (NSPCC, 2025). I first met Gemma Davies (Mother) and John Davies (Father) when I was assigned as the family health visitor and carried out the birth visit at home for Ben. Shortly after a child is born, their personal caregivers are handed a personal child health record (PCHR), also known as the ‘red book’. This book is used to record the child’s weight, height, vaccination and any other important information (NHS, 2023). As a health visitor, it is my job during the first 10 to 14 days to carry out a new baby review where I give advice on things like safe sleeping, vaccinations, adjusting to life as a new parent, check the baby’s development and advice on feeding a baby correctly (NHS, 2023). During this time, Gemma and John were in a stable relationship with no known issues. Both parents were very welcoming towards me and were engaging well with the child. They were both showing signs that they were overjoyed to be welcoming their new son. I completed the Edinburgh Post-Natal Depression Scale (EPDS) with Gemma, and her score was not concerning. The </w:t>
      </w:r>
      <w:r w:rsidRPr="008A5F1F">
        <w:rPr>
          <w:rFonts w:ascii="Arial" w:hAnsi="Arial" w:cs="Arial"/>
        </w:rPr>
        <w:lastRenderedPageBreak/>
        <w:t xml:space="preserve">EPDS is used to screen for risk of perinatal depression in women or birthing parents. A score over 13 suggests possible depression, but it does not replace clinical judgment. A full clinical assessment is needed for diagnosis. The scale can be repeated after two weeks if results are unclear (Right Decisions for Health and Care, 2025). </w:t>
      </w:r>
      <w:r w:rsidRPr="008A5F1F">
        <w:rPr>
          <w:rFonts w:ascii="Arial" w:hAnsi="Arial" w:cs="Arial"/>
          <w:lang w:val="en-US"/>
        </w:rPr>
        <w:t> </w:t>
      </w:r>
    </w:p>
    <w:p w14:paraId="55376643" w14:textId="77777777" w:rsidR="008A5F1F" w:rsidRPr="008A5F1F" w:rsidRDefault="008A5F1F" w:rsidP="008A5F1F">
      <w:pPr>
        <w:spacing w:line="360" w:lineRule="auto"/>
        <w:rPr>
          <w:rFonts w:ascii="Arial" w:hAnsi="Arial" w:cs="Arial"/>
          <w:lang w:val="en-US"/>
        </w:rPr>
      </w:pPr>
      <w:r w:rsidRPr="008A5F1F">
        <w:rPr>
          <w:rFonts w:ascii="Arial" w:hAnsi="Arial" w:cs="Arial"/>
        </w:rPr>
        <w:t xml:space="preserve">At the time when Ben was 8, 12 and 16-weeks old Gemma was keen to bring Ben to their Child Health Clinic with myself for his up-to-date immunisations (NHS, 2022). During these visits, I carried out development checks to ensure that Ben was aligning with the correct milestones such as responding to nearby voices, following dangling toys and responding with pleasure to friendly handling (Sheridan, 1997). In Wales, as a health visitor I follow the “Healthy Child Wales Programme” (HCWP) to ensure I am providing the best possible practice. The HCWP outlines the scheduled contacts that children and their families receive from health boards, beginning at the point of handover from maternity services and continuing through to the early years of school (ages 0 to 7). These contacts focus on three key areas of intervention: screening, immunisation, and the surveillance of child development, which includes monitoring and support (Welsh Government, 2024). From these checks Ben’s development progress was aligning with the expected milestones for his age, I was not concerned about his development. </w:t>
      </w:r>
      <w:r w:rsidRPr="008A5F1F">
        <w:rPr>
          <w:rFonts w:ascii="Arial" w:hAnsi="Arial" w:cs="Arial"/>
          <w:lang w:val="en-US"/>
        </w:rPr>
        <w:t> </w:t>
      </w:r>
    </w:p>
    <w:p w14:paraId="53BC6C8A" w14:textId="1AC62A4D" w:rsidR="00E51ED0" w:rsidRPr="008A5F1F" w:rsidRDefault="008A5F1F" w:rsidP="008A5F1F">
      <w:pPr>
        <w:spacing w:line="360" w:lineRule="auto"/>
        <w:rPr>
          <w:rFonts w:ascii="Arial" w:hAnsi="Arial" w:cs="Arial"/>
          <w:lang w:val="en-US"/>
        </w:rPr>
      </w:pPr>
      <w:r w:rsidRPr="008A5F1F">
        <w:rPr>
          <w:rFonts w:ascii="Arial" w:hAnsi="Arial" w:cs="Arial"/>
        </w:rPr>
        <w:t xml:space="preserve">Once Lola, Ben’s sister was born, I was then assigned as her health visitor too. Fast-forwarding to my most recent visits of both children. Ben was 27 months old, and Lola was 6 months old. At Ben’s visit, I checked whether he was aligning with the development milestones which included things like walking upstairs carrying a large toy (Sheridan, 1997). Ben was able to walk upstairs alone however when I asked him to carry a large toy I could see he was struggling with his balance. From this observation and others, it was clear to me that Bens's development had slowed down, and I became concerned. At Lola’s 6 month visit I could see that her development also slowed down because she was not showing signs of crawling, pulling to stand and she didn’t show any joyed reaction to active play (Sheridan, 1997). I could see in both Ben and Lola’s red books that their development scale had plateaued, and they were not making the improvement that was expected. From these observations, I carried out the EPDS again on Gemma. She scored 16 which highlighted signs of post-natal depression, however as discussed above, I cannot </w:t>
      </w:r>
      <w:r w:rsidRPr="008A5F1F">
        <w:rPr>
          <w:rFonts w:ascii="Arial" w:hAnsi="Arial" w:cs="Arial"/>
        </w:rPr>
        <w:lastRenderedPageBreak/>
        <w:t xml:space="preserve">confirm a diagnosis of post-natal depression. Following this, I referred Gemma to her GP for a diagnosis and further help. It became known to me when I contacted Gemma over the phone, that her mood and attitude had not improved, so I asked if she had phoned the GP, she told me no. After this, I then began to explain the importance of getting medical help for postnatal depression and how talking to a professional can help and offer support (NHS, 2022). After this phone call I referred her to the GP again and she has still not got in contact with them. Following this, I am still concerned about the delay in development of both children. Thank you. </w:t>
      </w:r>
      <w:r w:rsidRPr="008A5F1F">
        <w:rPr>
          <w:rFonts w:ascii="Arial" w:hAnsi="Arial" w:cs="Arial"/>
          <w:lang w:val="en-US"/>
        </w:rPr>
        <w:t> </w:t>
      </w:r>
    </w:p>
    <w:p w14:paraId="5EC39CE1" w14:textId="77777777" w:rsidR="00E51ED0" w:rsidRPr="008A5F1F" w:rsidRDefault="00E51ED0" w:rsidP="00A56692">
      <w:pPr>
        <w:spacing w:line="240" w:lineRule="auto"/>
        <w:ind w:left="360"/>
        <w:rPr>
          <w:rFonts w:ascii="Arial" w:hAnsi="Arial" w:cs="Arial"/>
        </w:rPr>
      </w:pPr>
    </w:p>
    <w:p w14:paraId="5BD3A7AC" w14:textId="77777777" w:rsidR="0009716A" w:rsidRDefault="0009716A" w:rsidP="008A5F1F">
      <w:pPr>
        <w:spacing w:line="240" w:lineRule="auto"/>
        <w:rPr>
          <w:rFonts w:ascii="Arial" w:hAnsi="Arial" w:cs="Arial"/>
          <w:u w:val="single"/>
        </w:rPr>
      </w:pPr>
    </w:p>
    <w:p w14:paraId="27C5078D" w14:textId="77777777" w:rsidR="0009716A" w:rsidRDefault="0009716A" w:rsidP="008A5F1F">
      <w:pPr>
        <w:spacing w:line="240" w:lineRule="auto"/>
        <w:rPr>
          <w:rFonts w:ascii="Arial" w:hAnsi="Arial" w:cs="Arial"/>
          <w:u w:val="single"/>
        </w:rPr>
      </w:pPr>
    </w:p>
    <w:p w14:paraId="681441AD" w14:textId="77777777" w:rsidR="0009716A" w:rsidRDefault="0009716A" w:rsidP="008A5F1F">
      <w:pPr>
        <w:spacing w:line="240" w:lineRule="auto"/>
        <w:rPr>
          <w:rFonts w:ascii="Arial" w:hAnsi="Arial" w:cs="Arial"/>
          <w:u w:val="single"/>
        </w:rPr>
      </w:pPr>
    </w:p>
    <w:p w14:paraId="66DB0DB5" w14:textId="77777777" w:rsidR="0009716A" w:rsidRDefault="0009716A" w:rsidP="008A5F1F">
      <w:pPr>
        <w:spacing w:line="240" w:lineRule="auto"/>
        <w:rPr>
          <w:rFonts w:ascii="Arial" w:hAnsi="Arial" w:cs="Arial"/>
          <w:u w:val="single"/>
        </w:rPr>
      </w:pPr>
    </w:p>
    <w:p w14:paraId="18EF97F5" w14:textId="77777777" w:rsidR="0009716A" w:rsidRDefault="0009716A" w:rsidP="008A5F1F">
      <w:pPr>
        <w:spacing w:line="240" w:lineRule="auto"/>
        <w:rPr>
          <w:rFonts w:ascii="Arial" w:hAnsi="Arial" w:cs="Arial"/>
          <w:u w:val="single"/>
        </w:rPr>
      </w:pPr>
    </w:p>
    <w:p w14:paraId="734A3BA0" w14:textId="77777777" w:rsidR="0009716A" w:rsidRDefault="0009716A" w:rsidP="008A5F1F">
      <w:pPr>
        <w:spacing w:line="240" w:lineRule="auto"/>
        <w:rPr>
          <w:rFonts w:ascii="Arial" w:hAnsi="Arial" w:cs="Arial"/>
          <w:u w:val="single"/>
        </w:rPr>
      </w:pPr>
    </w:p>
    <w:p w14:paraId="4C255124" w14:textId="77777777" w:rsidR="0009716A" w:rsidRDefault="0009716A" w:rsidP="008A5F1F">
      <w:pPr>
        <w:spacing w:line="240" w:lineRule="auto"/>
        <w:rPr>
          <w:rFonts w:ascii="Arial" w:hAnsi="Arial" w:cs="Arial"/>
          <w:u w:val="single"/>
        </w:rPr>
      </w:pPr>
    </w:p>
    <w:p w14:paraId="6D60050D" w14:textId="77777777" w:rsidR="0009716A" w:rsidRDefault="0009716A" w:rsidP="008A5F1F">
      <w:pPr>
        <w:spacing w:line="240" w:lineRule="auto"/>
        <w:rPr>
          <w:rFonts w:ascii="Arial" w:hAnsi="Arial" w:cs="Arial"/>
          <w:u w:val="single"/>
        </w:rPr>
      </w:pPr>
    </w:p>
    <w:p w14:paraId="21CB2475" w14:textId="77777777" w:rsidR="0009716A" w:rsidRDefault="0009716A" w:rsidP="008A5F1F">
      <w:pPr>
        <w:spacing w:line="240" w:lineRule="auto"/>
        <w:rPr>
          <w:rFonts w:ascii="Arial" w:hAnsi="Arial" w:cs="Arial"/>
          <w:u w:val="single"/>
        </w:rPr>
      </w:pPr>
    </w:p>
    <w:p w14:paraId="5216E9EE" w14:textId="77777777" w:rsidR="0009716A" w:rsidRDefault="0009716A" w:rsidP="008A5F1F">
      <w:pPr>
        <w:spacing w:line="240" w:lineRule="auto"/>
        <w:rPr>
          <w:rFonts w:ascii="Arial" w:hAnsi="Arial" w:cs="Arial"/>
          <w:u w:val="single"/>
        </w:rPr>
      </w:pPr>
    </w:p>
    <w:p w14:paraId="64FBD903" w14:textId="77777777" w:rsidR="0009716A" w:rsidRDefault="0009716A" w:rsidP="008A5F1F">
      <w:pPr>
        <w:spacing w:line="240" w:lineRule="auto"/>
        <w:rPr>
          <w:rFonts w:ascii="Arial" w:hAnsi="Arial" w:cs="Arial"/>
          <w:u w:val="single"/>
        </w:rPr>
      </w:pPr>
    </w:p>
    <w:p w14:paraId="0BFCAE12" w14:textId="77777777" w:rsidR="0009716A" w:rsidRDefault="0009716A" w:rsidP="008A5F1F">
      <w:pPr>
        <w:spacing w:line="240" w:lineRule="auto"/>
        <w:rPr>
          <w:rFonts w:ascii="Arial" w:hAnsi="Arial" w:cs="Arial"/>
          <w:u w:val="single"/>
        </w:rPr>
      </w:pPr>
    </w:p>
    <w:p w14:paraId="01E328C6" w14:textId="77777777" w:rsidR="0009716A" w:rsidRDefault="0009716A" w:rsidP="008A5F1F">
      <w:pPr>
        <w:spacing w:line="240" w:lineRule="auto"/>
        <w:rPr>
          <w:rFonts w:ascii="Arial" w:hAnsi="Arial" w:cs="Arial"/>
          <w:u w:val="single"/>
        </w:rPr>
      </w:pPr>
    </w:p>
    <w:p w14:paraId="4BDF0E0F" w14:textId="77777777" w:rsidR="0009716A" w:rsidRDefault="0009716A" w:rsidP="008A5F1F">
      <w:pPr>
        <w:spacing w:line="240" w:lineRule="auto"/>
        <w:rPr>
          <w:rFonts w:ascii="Arial" w:hAnsi="Arial" w:cs="Arial"/>
          <w:u w:val="single"/>
        </w:rPr>
      </w:pPr>
    </w:p>
    <w:p w14:paraId="5E62F1D1" w14:textId="77777777" w:rsidR="0009716A" w:rsidRDefault="0009716A" w:rsidP="008A5F1F">
      <w:pPr>
        <w:spacing w:line="240" w:lineRule="auto"/>
        <w:rPr>
          <w:rFonts w:ascii="Arial" w:hAnsi="Arial" w:cs="Arial"/>
          <w:u w:val="single"/>
        </w:rPr>
      </w:pPr>
    </w:p>
    <w:p w14:paraId="7F3CA87C" w14:textId="77777777" w:rsidR="0009716A" w:rsidRDefault="0009716A" w:rsidP="008A5F1F">
      <w:pPr>
        <w:spacing w:line="240" w:lineRule="auto"/>
        <w:rPr>
          <w:rFonts w:ascii="Arial" w:hAnsi="Arial" w:cs="Arial"/>
          <w:u w:val="single"/>
        </w:rPr>
      </w:pPr>
    </w:p>
    <w:p w14:paraId="2A69E80A" w14:textId="77777777" w:rsidR="0009716A" w:rsidRDefault="0009716A" w:rsidP="008A5F1F">
      <w:pPr>
        <w:spacing w:line="240" w:lineRule="auto"/>
        <w:rPr>
          <w:rFonts w:ascii="Arial" w:hAnsi="Arial" w:cs="Arial"/>
          <w:u w:val="single"/>
        </w:rPr>
      </w:pPr>
    </w:p>
    <w:p w14:paraId="2248BB2E" w14:textId="77777777" w:rsidR="0009716A" w:rsidRDefault="0009716A" w:rsidP="008A5F1F">
      <w:pPr>
        <w:spacing w:line="240" w:lineRule="auto"/>
        <w:rPr>
          <w:rFonts w:ascii="Arial" w:hAnsi="Arial" w:cs="Arial"/>
          <w:u w:val="single"/>
        </w:rPr>
      </w:pPr>
    </w:p>
    <w:p w14:paraId="7DD1D840" w14:textId="77777777" w:rsidR="0009716A" w:rsidRDefault="0009716A" w:rsidP="008A5F1F">
      <w:pPr>
        <w:spacing w:line="240" w:lineRule="auto"/>
        <w:rPr>
          <w:rFonts w:ascii="Arial" w:hAnsi="Arial" w:cs="Arial"/>
          <w:u w:val="single"/>
        </w:rPr>
      </w:pPr>
    </w:p>
    <w:p w14:paraId="2A0351F5" w14:textId="77777777" w:rsidR="0009716A" w:rsidRDefault="0009716A" w:rsidP="008A5F1F">
      <w:pPr>
        <w:spacing w:line="240" w:lineRule="auto"/>
        <w:rPr>
          <w:rFonts w:ascii="Arial" w:hAnsi="Arial" w:cs="Arial"/>
          <w:u w:val="single"/>
        </w:rPr>
      </w:pPr>
    </w:p>
    <w:p w14:paraId="32FF3B49" w14:textId="77777777" w:rsidR="0009716A" w:rsidRDefault="0009716A" w:rsidP="008A5F1F">
      <w:pPr>
        <w:spacing w:line="240" w:lineRule="auto"/>
        <w:rPr>
          <w:rFonts w:ascii="Arial" w:hAnsi="Arial" w:cs="Arial"/>
          <w:u w:val="single"/>
        </w:rPr>
      </w:pPr>
    </w:p>
    <w:p w14:paraId="74EF3B49" w14:textId="77777777" w:rsidR="0009716A" w:rsidRDefault="0009716A" w:rsidP="008A5F1F">
      <w:pPr>
        <w:spacing w:line="240" w:lineRule="auto"/>
        <w:rPr>
          <w:rFonts w:ascii="Arial" w:hAnsi="Arial" w:cs="Arial"/>
          <w:u w:val="single"/>
        </w:rPr>
      </w:pPr>
    </w:p>
    <w:p w14:paraId="731B96BF" w14:textId="77777777" w:rsidR="0009716A" w:rsidRDefault="0009716A" w:rsidP="008A5F1F">
      <w:pPr>
        <w:spacing w:line="240" w:lineRule="auto"/>
        <w:rPr>
          <w:rFonts w:ascii="Arial" w:hAnsi="Arial" w:cs="Arial"/>
          <w:u w:val="single"/>
        </w:rPr>
      </w:pPr>
    </w:p>
    <w:p w14:paraId="1AF06175" w14:textId="04730970" w:rsidR="00E51ED0" w:rsidRDefault="00E51ED0" w:rsidP="008A5F1F">
      <w:pPr>
        <w:spacing w:line="240" w:lineRule="auto"/>
        <w:rPr>
          <w:rFonts w:ascii="Arial" w:hAnsi="Arial" w:cs="Arial"/>
          <w:u w:val="single"/>
        </w:rPr>
      </w:pPr>
      <w:r w:rsidRPr="008A5F1F">
        <w:rPr>
          <w:rFonts w:ascii="Arial" w:hAnsi="Arial" w:cs="Arial"/>
          <w:u w:val="single"/>
        </w:rPr>
        <w:lastRenderedPageBreak/>
        <w:t>Reference List</w:t>
      </w:r>
    </w:p>
    <w:p w14:paraId="3348EC35" w14:textId="77777777" w:rsidR="00CB01BA" w:rsidRDefault="00CB01BA" w:rsidP="008A5F1F">
      <w:pPr>
        <w:spacing w:line="240" w:lineRule="auto"/>
        <w:rPr>
          <w:rFonts w:ascii="Arial" w:hAnsi="Arial" w:cs="Arial"/>
          <w:u w:val="single"/>
        </w:rPr>
      </w:pPr>
    </w:p>
    <w:p w14:paraId="2E2A50FE" w14:textId="0294752B" w:rsidR="002D572A" w:rsidRPr="00555E0A" w:rsidRDefault="002D572A" w:rsidP="002D572A">
      <w:pPr>
        <w:spacing w:line="360" w:lineRule="auto"/>
        <w:rPr>
          <w:rFonts w:ascii="Arial" w:hAnsi="Arial" w:cs="Arial"/>
          <w:lang w:val="en-US"/>
        </w:rPr>
      </w:pPr>
      <w:r w:rsidRPr="00555E0A">
        <w:rPr>
          <w:rFonts w:ascii="Arial" w:hAnsi="Arial" w:cs="Arial"/>
        </w:rPr>
        <w:t xml:space="preserve">Anna Freud (no date) </w:t>
      </w:r>
      <w:r w:rsidRPr="00555E0A">
        <w:rPr>
          <w:rFonts w:ascii="Arial" w:hAnsi="Arial" w:cs="Arial"/>
          <w:i/>
          <w:iCs/>
        </w:rPr>
        <w:t xml:space="preserve">Withdrawn behaviour. </w:t>
      </w:r>
      <w:r w:rsidRPr="00555E0A">
        <w:rPr>
          <w:rFonts w:ascii="Arial" w:hAnsi="Arial" w:cs="Arial"/>
        </w:rPr>
        <w:t>Available at:</w:t>
      </w:r>
      <w:r w:rsidRPr="002D572A">
        <w:rPr>
          <w:rFonts w:ascii="Arial" w:hAnsi="Arial" w:cs="Arial"/>
        </w:rPr>
        <w:t xml:space="preserve"> </w:t>
      </w:r>
      <w:hyperlink r:id="rId7" w:history="1">
        <w:r w:rsidRPr="00555E0A">
          <w:rPr>
            <w:rStyle w:val="Hyperlink"/>
            <w:rFonts w:ascii="Arial" w:hAnsi="Arial" w:cs="Arial"/>
            <w:u w:val="none"/>
          </w:rPr>
          <w:t>https://www.annafreud.org/resources/under-fives-wellbeing/common-difficulties/withdrawn-behaviour</w:t>
        </w:r>
      </w:hyperlink>
      <w:r w:rsidRPr="00555E0A">
        <w:rPr>
          <w:rFonts w:ascii="Arial" w:hAnsi="Arial" w:cs="Arial"/>
        </w:rPr>
        <w:t xml:space="preserve"> (Accessed 29 June 2025). </w:t>
      </w:r>
    </w:p>
    <w:p w14:paraId="2871EB81" w14:textId="77777777" w:rsidR="002D572A" w:rsidRPr="00555E0A" w:rsidRDefault="002D572A" w:rsidP="002D572A">
      <w:pPr>
        <w:spacing w:line="360" w:lineRule="auto"/>
        <w:rPr>
          <w:rFonts w:ascii="Arial" w:hAnsi="Arial" w:cs="Arial"/>
        </w:rPr>
      </w:pPr>
      <w:r w:rsidRPr="00555E0A">
        <w:rPr>
          <w:rFonts w:ascii="Arial" w:hAnsi="Arial" w:cs="Arial"/>
        </w:rPr>
        <w:t xml:space="preserve">Care Inspectorate Wales (2021) </w:t>
      </w:r>
      <w:r w:rsidRPr="00555E0A">
        <w:rPr>
          <w:rFonts w:ascii="Arial" w:hAnsi="Arial" w:cs="Arial"/>
          <w:i/>
          <w:iCs/>
        </w:rPr>
        <w:t>Safeguarding Policy</w:t>
      </w:r>
      <w:r w:rsidRPr="00555E0A">
        <w:rPr>
          <w:rFonts w:ascii="Arial" w:hAnsi="Arial" w:cs="Arial"/>
        </w:rPr>
        <w:t xml:space="preserve">. Available at: </w:t>
      </w:r>
      <w:hyperlink r:id="rId8" w:anchor=":~:text=The%20legal%20framework%20for%20keeping%20adults%20and%20children,who%20are%20at%20risk%20of%20abuse%20and%20neglect" w:tgtFrame="_blank" w:history="1">
        <w:r w:rsidRPr="00555E0A">
          <w:rPr>
            <w:rStyle w:val="Hyperlink"/>
            <w:rFonts w:ascii="Arial" w:hAnsi="Arial" w:cs="Arial"/>
            <w:u w:val="none"/>
          </w:rPr>
          <w:t>https://www.careinspectorate.wales/sites/default/files/2021-07/210708-safeguarding-policy-en.pdf#:~:text=The%20legal%20framework%20for%20keeping%20adults%20and%20children,who%20are%20at%20risk%20of%20abuse%20and%20neglect</w:t>
        </w:r>
      </w:hyperlink>
      <w:r w:rsidRPr="00555E0A">
        <w:rPr>
          <w:rFonts w:ascii="Arial" w:hAnsi="Arial" w:cs="Arial"/>
        </w:rPr>
        <w:t>. (Accessed: 1 July 2025).  </w:t>
      </w:r>
    </w:p>
    <w:p w14:paraId="3564756D" w14:textId="77777777" w:rsidR="002D572A" w:rsidRPr="00555E0A" w:rsidRDefault="002D572A" w:rsidP="002D572A">
      <w:pPr>
        <w:spacing w:line="360" w:lineRule="auto"/>
        <w:rPr>
          <w:rFonts w:ascii="Arial" w:hAnsi="Arial" w:cs="Arial"/>
        </w:rPr>
      </w:pPr>
      <w:r w:rsidRPr="00555E0A">
        <w:rPr>
          <w:rFonts w:ascii="Arial" w:hAnsi="Arial" w:cs="Arial"/>
        </w:rPr>
        <w:t>Child Law Advice Service, (2023). C</w:t>
      </w:r>
      <w:r w:rsidRPr="00555E0A">
        <w:rPr>
          <w:rFonts w:ascii="Arial" w:hAnsi="Arial" w:cs="Arial"/>
          <w:i/>
          <w:iCs/>
        </w:rPr>
        <w:t>hild protection conference and plan</w:t>
      </w:r>
      <w:r w:rsidRPr="00555E0A">
        <w:rPr>
          <w:rFonts w:ascii="Arial" w:hAnsi="Arial" w:cs="Arial"/>
        </w:rPr>
        <w:t xml:space="preserve">. Available at: </w:t>
      </w:r>
      <w:hyperlink r:id="rId9" w:tgtFrame="_blank" w:history="1">
        <w:r w:rsidRPr="00555E0A">
          <w:rPr>
            <w:rStyle w:val="Hyperlink"/>
            <w:rFonts w:ascii="Arial" w:hAnsi="Arial" w:cs="Arial"/>
            <w:u w:val="none"/>
          </w:rPr>
          <w:t>https://childlawadvice.org.uk/information-pages/child-protection-case-conference-and-child-protection-plans/</w:t>
        </w:r>
      </w:hyperlink>
      <w:r w:rsidRPr="00555E0A">
        <w:rPr>
          <w:rFonts w:ascii="Arial" w:hAnsi="Arial" w:cs="Arial"/>
        </w:rPr>
        <w:t xml:space="preserve"> (Accessed: 20 June 2025). </w:t>
      </w:r>
    </w:p>
    <w:p w14:paraId="69F9ADF6" w14:textId="77777777" w:rsidR="002D572A" w:rsidRPr="00555E0A" w:rsidRDefault="002D572A" w:rsidP="002D572A">
      <w:pPr>
        <w:spacing w:line="360" w:lineRule="auto"/>
        <w:rPr>
          <w:rFonts w:ascii="Arial" w:hAnsi="Arial" w:cs="Arial"/>
        </w:rPr>
      </w:pPr>
      <w:r w:rsidRPr="00555E0A">
        <w:rPr>
          <w:rFonts w:ascii="Arial" w:hAnsi="Arial" w:cs="Arial"/>
        </w:rPr>
        <w:t xml:space="preserve">Date Protection Act (2018). </w:t>
      </w:r>
      <w:r w:rsidRPr="00555E0A">
        <w:rPr>
          <w:rFonts w:ascii="Arial" w:hAnsi="Arial" w:cs="Arial"/>
          <w:i/>
          <w:iCs/>
        </w:rPr>
        <w:t>Protection of personal data, Section 2 article 32</w:t>
      </w:r>
      <w:r w:rsidRPr="00555E0A">
        <w:rPr>
          <w:rFonts w:ascii="Arial" w:hAnsi="Arial" w:cs="Arial"/>
        </w:rPr>
        <w:t xml:space="preserve">. Legislation.gov.uk. Available at: </w:t>
      </w:r>
      <w:hyperlink r:id="rId10" w:tgtFrame="_blank" w:history="1">
        <w:r w:rsidRPr="00555E0A">
          <w:rPr>
            <w:rStyle w:val="Hyperlink"/>
            <w:rFonts w:ascii="Arial" w:hAnsi="Arial" w:cs="Arial"/>
            <w:u w:val="none"/>
          </w:rPr>
          <w:t>https://www.legislation.gov.uk/ukpga/2018/12/section/2/enacted</w:t>
        </w:r>
      </w:hyperlink>
      <w:r w:rsidRPr="00555E0A">
        <w:rPr>
          <w:rFonts w:ascii="Arial" w:hAnsi="Arial" w:cs="Arial"/>
        </w:rPr>
        <w:t xml:space="preserve"> (Accessed: 21 June 2025). </w:t>
      </w:r>
    </w:p>
    <w:p w14:paraId="2A93AEA1" w14:textId="77777777" w:rsidR="002D572A" w:rsidRPr="00555E0A" w:rsidRDefault="002D572A" w:rsidP="002D572A">
      <w:pPr>
        <w:spacing w:line="360" w:lineRule="auto"/>
        <w:rPr>
          <w:rFonts w:ascii="Arial" w:hAnsi="Arial" w:cs="Arial"/>
        </w:rPr>
      </w:pPr>
      <w:r w:rsidRPr="00555E0A">
        <w:rPr>
          <w:rFonts w:ascii="Arial" w:hAnsi="Arial" w:cs="Arial"/>
        </w:rPr>
        <w:t xml:space="preserve">Education Act (2002). Available at: </w:t>
      </w:r>
      <w:hyperlink r:id="rId11" w:tgtFrame="_blank" w:history="1">
        <w:r w:rsidRPr="00555E0A">
          <w:rPr>
            <w:rStyle w:val="Hyperlink"/>
            <w:rFonts w:ascii="Arial" w:hAnsi="Arial" w:cs="Arial"/>
            <w:u w:val="none"/>
          </w:rPr>
          <w:t>https://www.legislation.gov.uk/ukpga/2002/32/contents</w:t>
        </w:r>
      </w:hyperlink>
      <w:r w:rsidRPr="00555E0A">
        <w:rPr>
          <w:rFonts w:ascii="Arial" w:hAnsi="Arial" w:cs="Arial"/>
        </w:rPr>
        <w:t>  (Accessed: 28 June 2025).  </w:t>
      </w:r>
    </w:p>
    <w:p w14:paraId="7E9F1E6A" w14:textId="77777777" w:rsidR="002D572A" w:rsidRPr="00555E0A" w:rsidRDefault="002D572A" w:rsidP="002D572A">
      <w:pPr>
        <w:spacing w:line="360" w:lineRule="auto"/>
        <w:rPr>
          <w:rFonts w:ascii="Arial" w:hAnsi="Arial" w:cs="Arial"/>
        </w:rPr>
      </w:pPr>
      <w:r w:rsidRPr="00555E0A">
        <w:rPr>
          <w:rFonts w:ascii="Arial" w:hAnsi="Arial" w:cs="Arial"/>
        </w:rPr>
        <w:t xml:space="preserve">Faith in Families, (2025), </w:t>
      </w:r>
      <w:r w:rsidRPr="00555E0A">
        <w:rPr>
          <w:rFonts w:ascii="Arial" w:hAnsi="Arial" w:cs="Arial"/>
          <w:i/>
          <w:iCs/>
        </w:rPr>
        <w:t>Who we are.</w:t>
      </w:r>
      <w:r w:rsidRPr="00555E0A">
        <w:rPr>
          <w:rFonts w:ascii="Arial" w:hAnsi="Arial" w:cs="Arial"/>
        </w:rPr>
        <w:t xml:space="preserve"> Available at: </w:t>
      </w:r>
      <w:hyperlink r:id="rId12" w:tgtFrame="_blank" w:history="1">
        <w:r w:rsidRPr="00555E0A">
          <w:rPr>
            <w:rStyle w:val="Hyperlink"/>
            <w:rFonts w:ascii="Arial" w:hAnsi="Arial" w:cs="Arial"/>
            <w:u w:val="none"/>
          </w:rPr>
          <w:t>https://faithinfamilies.wales/who-we-are</w:t>
        </w:r>
      </w:hyperlink>
      <w:r w:rsidRPr="00555E0A">
        <w:rPr>
          <w:rFonts w:ascii="Arial" w:hAnsi="Arial" w:cs="Arial"/>
        </w:rPr>
        <w:t>  (Accessed: 5 July 2025).  </w:t>
      </w:r>
    </w:p>
    <w:p w14:paraId="395ED719" w14:textId="77777777" w:rsidR="002D572A" w:rsidRPr="00555E0A" w:rsidRDefault="002D572A" w:rsidP="002D572A">
      <w:pPr>
        <w:spacing w:line="360" w:lineRule="auto"/>
        <w:rPr>
          <w:rFonts w:ascii="Arial" w:hAnsi="Arial" w:cs="Arial"/>
        </w:rPr>
      </w:pPr>
      <w:r w:rsidRPr="00555E0A">
        <w:rPr>
          <w:rFonts w:ascii="Arial" w:hAnsi="Arial" w:cs="Arial"/>
        </w:rPr>
        <w:t xml:space="preserve">Gov.uk (2023) </w:t>
      </w:r>
      <w:r w:rsidRPr="00555E0A">
        <w:rPr>
          <w:rFonts w:ascii="Arial" w:hAnsi="Arial" w:cs="Arial"/>
          <w:i/>
          <w:iCs/>
        </w:rPr>
        <w:t xml:space="preserve">Working together to safeguard children. </w:t>
      </w:r>
      <w:r w:rsidRPr="00555E0A">
        <w:rPr>
          <w:rFonts w:ascii="Arial" w:hAnsi="Arial" w:cs="Arial"/>
        </w:rPr>
        <w:t xml:space="preserve">Available at: </w:t>
      </w:r>
      <w:hyperlink r:id="rId13" w:tgtFrame="_blank" w:history="1">
        <w:r w:rsidRPr="00555E0A">
          <w:rPr>
            <w:rStyle w:val="Hyperlink"/>
            <w:rFonts w:ascii="Arial" w:hAnsi="Arial" w:cs="Arial"/>
            <w:u w:val="none"/>
          </w:rPr>
          <w:t>https://assets.publishing.service.gov.uk/media/65797f1e0467eb000d55f689/Working_together_to_safeguard_children_2023_-_statutory_framework.pdf</w:t>
        </w:r>
      </w:hyperlink>
      <w:r w:rsidRPr="00555E0A">
        <w:rPr>
          <w:rFonts w:ascii="Arial" w:hAnsi="Arial" w:cs="Arial"/>
        </w:rPr>
        <w:t xml:space="preserve"> (accessed:26 June 2025). </w:t>
      </w:r>
    </w:p>
    <w:p w14:paraId="066EA70A" w14:textId="77777777" w:rsidR="002D572A" w:rsidRPr="00555E0A" w:rsidRDefault="002D572A" w:rsidP="002D572A">
      <w:pPr>
        <w:spacing w:line="360" w:lineRule="auto"/>
        <w:rPr>
          <w:rFonts w:ascii="Arial" w:hAnsi="Arial" w:cs="Arial"/>
        </w:rPr>
      </w:pPr>
      <w:r w:rsidRPr="00555E0A">
        <w:rPr>
          <w:rFonts w:ascii="Arial" w:hAnsi="Arial" w:cs="Arial"/>
        </w:rPr>
        <w:t xml:space="preserve">Gov.UK, (2020). </w:t>
      </w:r>
      <w:r w:rsidRPr="00555E0A">
        <w:rPr>
          <w:rFonts w:ascii="Arial" w:hAnsi="Arial" w:cs="Arial"/>
          <w:i/>
          <w:iCs/>
        </w:rPr>
        <w:t>Guidance Headteachers standards</w:t>
      </w:r>
      <w:r w:rsidRPr="00555E0A">
        <w:rPr>
          <w:rFonts w:ascii="Arial" w:hAnsi="Arial" w:cs="Arial"/>
        </w:rPr>
        <w:t xml:space="preserve">. Department of Education. Available at: </w:t>
      </w:r>
      <w:hyperlink r:id="rId14" w:tgtFrame="_blank" w:history="1">
        <w:r w:rsidRPr="00555E0A">
          <w:rPr>
            <w:rStyle w:val="Hyperlink"/>
            <w:rFonts w:ascii="Arial" w:hAnsi="Arial" w:cs="Arial"/>
            <w:u w:val="none"/>
          </w:rPr>
          <w:t>https://www.gov.uk/government/publications/national-standards-of-excellence-for-headteachers/headteachers-standards-2020</w:t>
        </w:r>
      </w:hyperlink>
      <w:r w:rsidRPr="00555E0A">
        <w:rPr>
          <w:rFonts w:ascii="Arial" w:hAnsi="Arial" w:cs="Arial"/>
        </w:rPr>
        <w:t>  (Accessed: 27 June 2025). </w:t>
      </w:r>
    </w:p>
    <w:p w14:paraId="5E0ACCA6" w14:textId="77777777" w:rsidR="002D572A" w:rsidRPr="00555E0A" w:rsidRDefault="002D572A" w:rsidP="002D572A">
      <w:pPr>
        <w:spacing w:line="360" w:lineRule="auto"/>
        <w:rPr>
          <w:rFonts w:ascii="Arial" w:hAnsi="Arial" w:cs="Arial"/>
        </w:rPr>
      </w:pPr>
      <w:r w:rsidRPr="00555E0A">
        <w:rPr>
          <w:rFonts w:ascii="Arial" w:hAnsi="Arial" w:cs="Arial"/>
        </w:rPr>
        <w:lastRenderedPageBreak/>
        <w:t xml:space="preserve">Gov.UK, (no-date). </w:t>
      </w:r>
      <w:r w:rsidRPr="00555E0A">
        <w:rPr>
          <w:rFonts w:ascii="Arial" w:hAnsi="Arial" w:cs="Arial"/>
          <w:i/>
          <w:iCs/>
        </w:rPr>
        <w:t xml:space="preserve">Parental rights and responsibilities. Who has parental responsibility. </w:t>
      </w:r>
      <w:r w:rsidRPr="00555E0A">
        <w:rPr>
          <w:rFonts w:ascii="Arial" w:hAnsi="Arial" w:cs="Arial"/>
        </w:rPr>
        <w:t xml:space="preserve">Available at: </w:t>
      </w:r>
      <w:hyperlink r:id="rId15" w:tgtFrame="_blank" w:history="1">
        <w:r w:rsidRPr="00555E0A">
          <w:rPr>
            <w:rStyle w:val="Hyperlink"/>
            <w:rFonts w:ascii="Arial" w:hAnsi="Arial" w:cs="Arial"/>
            <w:u w:val="none"/>
          </w:rPr>
          <w:t>https://www.gov.uk/parental-rights-responsibilities/who-has-parental-responsibility</w:t>
        </w:r>
      </w:hyperlink>
      <w:r w:rsidRPr="00555E0A">
        <w:rPr>
          <w:rFonts w:ascii="Arial" w:hAnsi="Arial" w:cs="Arial"/>
        </w:rPr>
        <w:t xml:space="preserve"> (Accessed: 21 June 2025).  </w:t>
      </w:r>
    </w:p>
    <w:p w14:paraId="5F59E7FA" w14:textId="77777777" w:rsidR="002D572A" w:rsidRPr="00555E0A" w:rsidRDefault="002D572A" w:rsidP="002D572A">
      <w:pPr>
        <w:spacing w:line="360" w:lineRule="auto"/>
        <w:rPr>
          <w:rFonts w:ascii="Arial" w:hAnsi="Arial" w:cs="Arial"/>
        </w:rPr>
      </w:pPr>
      <w:r w:rsidRPr="00555E0A">
        <w:rPr>
          <w:rFonts w:ascii="Arial" w:hAnsi="Arial" w:cs="Arial"/>
        </w:rPr>
        <w:t xml:space="preserve">Hartley, K. (2024) </w:t>
      </w:r>
      <w:r w:rsidRPr="00555E0A">
        <w:rPr>
          <w:rFonts w:ascii="Arial" w:hAnsi="Arial" w:cs="Arial"/>
          <w:i/>
          <w:iCs/>
        </w:rPr>
        <w:t xml:space="preserve">Helping teachers meet their safeguarding responsibilities. </w:t>
      </w:r>
      <w:r w:rsidRPr="00555E0A">
        <w:rPr>
          <w:rFonts w:ascii="Arial" w:hAnsi="Arial" w:cs="Arial"/>
        </w:rPr>
        <w:t xml:space="preserve">Available at: </w:t>
      </w:r>
      <w:hyperlink r:id="rId16" w:tgtFrame="_blank" w:history="1">
        <w:r w:rsidRPr="00555E0A">
          <w:rPr>
            <w:rStyle w:val="Hyperlink"/>
            <w:rFonts w:ascii="Arial" w:hAnsi="Arial" w:cs="Arial"/>
            <w:u w:val="none"/>
          </w:rPr>
          <w:t>https://learning.nspcc.org.uk/news/2024/february/teachers-safeguarding-responsibilities</w:t>
        </w:r>
      </w:hyperlink>
      <w:r w:rsidRPr="00555E0A">
        <w:rPr>
          <w:rFonts w:ascii="Arial" w:hAnsi="Arial" w:cs="Arial"/>
        </w:rPr>
        <w:t xml:space="preserve"> (Accessed 28 June 2025).  </w:t>
      </w:r>
    </w:p>
    <w:p w14:paraId="17253C56" w14:textId="77777777" w:rsidR="002D572A" w:rsidRPr="00555E0A" w:rsidRDefault="002D572A" w:rsidP="002D572A">
      <w:pPr>
        <w:spacing w:line="360" w:lineRule="auto"/>
        <w:rPr>
          <w:rFonts w:ascii="Arial" w:hAnsi="Arial" w:cs="Arial"/>
        </w:rPr>
      </w:pPr>
      <w:r w:rsidRPr="00555E0A">
        <w:rPr>
          <w:rFonts w:ascii="Arial" w:hAnsi="Arial" w:cs="Arial"/>
        </w:rPr>
        <w:t>HM Government, (2015). W</w:t>
      </w:r>
      <w:r w:rsidRPr="00555E0A">
        <w:rPr>
          <w:rFonts w:ascii="Arial" w:hAnsi="Arial" w:cs="Arial"/>
          <w:i/>
          <w:iCs/>
        </w:rPr>
        <w:t>hat to do if you’re worried a child is being abused. </w:t>
      </w:r>
      <w:r w:rsidRPr="00555E0A">
        <w:rPr>
          <w:rFonts w:ascii="Arial" w:hAnsi="Arial" w:cs="Arial"/>
        </w:rPr>
        <w:t xml:space="preserve"> Available at: </w:t>
      </w:r>
      <w:hyperlink r:id="rId17" w:tgtFrame="_blank" w:history="1">
        <w:r w:rsidRPr="00555E0A">
          <w:rPr>
            <w:rStyle w:val="Hyperlink"/>
            <w:rFonts w:ascii="Arial" w:hAnsi="Arial" w:cs="Arial"/>
            <w:u w:val="none"/>
          </w:rPr>
          <w:t>https://assets.publishing.service.gov.uk/media/5a80597640f0b62302692fa1/What_to_do_if_you_re_worried_a_child_is_being_abused.pdf</w:t>
        </w:r>
      </w:hyperlink>
      <w:r w:rsidRPr="00555E0A">
        <w:rPr>
          <w:rFonts w:ascii="Arial" w:hAnsi="Arial" w:cs="Arial"/>
        </w:rPr>
        <w:t>  (Accessed: 28 June 2025).  </w:t>
      </w:r>
    </w:p>
    <w:p w14:paraId="0A8872E8" w14:textId="77777777" w:rsidR="002D572A" w:rsidRPr="00555E0A" w:rsidRDefault="002D572A" w:rsidP="002D572A">
      <w:pPr>
        <w:spacing w:line="360" w:lineRule="auto"/>
        <w:rPr>
          <w:rFonts w:ascii="Arial" w:hAnsi="Arial" w:cs="Arial"/>
        </w:rPr>
      </w:pPr>
      <w:r w:rsidRPr="00555E0A">
        <w:rPr>
          <w:rFonts w:ascii="Arial" w:hAnsi="Arial" w:cs="Arial"/>
        </w:rPr>
        <w:t xml:space="preserve">Legislation.gov.uk (2014) </w:t>
      </w:r>
      <w:r w:rsidRPr="00555E0A">
        <w:rPr>
          <w:rFonts w:ascii="Arial" w:hAnsi="Arial" w:cs="Arial"/>
          <w:i/>
          <w:iCs/>
        </w:rPr>
        <w:t xml:space="preserve">Social services and well-being (Wales) Act 2014 </w:t>
      </w:r>
      <w:r w:rsidRPr="00555E0A">
        <w:rPr>
          <w:rFonts w:ascii="Arial" w:hAnsi="Arial" w:cs="Arial"/>
        </w:rPr>
        <w:t xml:space="preserve">Available at: </w:t>
      </w:r>
      <w:hyperlink r:id="rId18" w:tgtFrame="_blank" w:history="1">
        <w:r w:rsidRPr="00555E0A">
          <w:rPr>
            <w:rStyle w:val="Hyperlink"/>
            <w:rFonts w:ascii="Arial" w:hAnsi="Arial" w:cs="Arial"/>
            <w:u w:val="none"/>
          </w:rPr>
          <w:t>https://www.legislation.gov.uk/anaw/2014/4/contents</w:t>
        </w:r>
      </w:hyperlink>
      <w:r w:rsidRPr="00555E0A">
        <w:rPr>
          <w:rFonts w:ascii="Arial" w:hAnsi="Arial" w:cs="Arial"/>
        </w:rPr>
        <w:t>   (Accessed: 28 June 2025). </w:t>
      </w:r>
    </w:p>
    <w:p w14:paraId="2FACE295" w14:textId="77777777" w:rsidR="002D572A" w:rsidRPr="00555E0A" w:rsidRDefault="002D572A" w:rsidP="002D572A">
      <w:pPr>
        <w:spacing w:line="360" w:lineRule="auto"/>
        <w:rPr>
          <w:rFonts w:ascii="Arial" w:hAnsi="Arial" w:cs="Arial"/>
        </w:rPr>
      </w:pPr>
      <w:r w:rsidRPr="00555E0A">
        <w:rPr>
          <w:rFonts w:ascii="Arial" w:hAnsi="Arial" w:cs="Arial"/>
        </w:rPr>
        <w:t xml:space="preserve">Lord laming report, (2003), </w:t>
      </w:r>
      <w:r w:rsidRPr="00555E0A">
        <w:rPr>
          <w:rFonts w:ascii="Arial" w:hAnsi="Arial" w:cs="Arial"/>
          <w:i/>
          <w:iCs/>
        </w:rPr>
        <w:t>The Victoria Climbie's inquiry</w:t>
      </w:r>
      <w:r w:rsidRPr="00555E0A">
        <w:rPr>
          <w:rFonts w:ascii="Arial" w:hAnsi="Arial" w:cs="Arial"/>
        </w:rPr>
        <w:t xml:space="preserve">. Available at: </w:t>
      </w:r>
      <w:hyperlink r:id="rId19" w:tgtFrame="_blank" w:history="1">
        <w:r w:rsidRPr="00555E0A">
          <w:rPr>
            <w:rStyle w:val="Hyperlink"/>
            <w:rFonts w:ascii="Arial" w:hAnsi="Arial" w:cs="Arial"/>
            <w:u w:val="none"/>
          </w:rPr>
          <w:t>https://assets.publishing.service.gov.uk/media/5a7c5edeed915d696ccfc51b/5730.pdf</w:t>
        </w:r>
      </w:hyperlink>
      <w:r w:rsidRPr="00555E0A">
        <w:rPr>
          <w:rFonts w:ascii="Arial" w:hAnsi="Arial" w:cs="Arial"/>
        </w:rPr>
        <w:t>  (Accessed: 4 July 2025). </w:t>
      </w:r>
    </w:p>
    <w:p w14:paraId="167D3FBB" w14:textId="77777777" w:rsidR="002D572A" w:rsidRPr="00555E0A" w:rsidRDefault="002D572A" w:rsidP="002D572A">
      <w:pPr>
        <w:spacing w:line="360" w:lineRule="auto"/>
        <w:rPr>
          <w:rFonts w:ascii="Arial" w:hAnsi="Arial" w:cs="Arial"/>
        </w:rPr>
      </w:pPr>
      <w:r w:rsidRPr="00555E0A">
        <w:rPr>
          <w:rFonts w:ascii="Arial" w:hAnsi="Arial" w:cs="Arial"/>
        </w:rPr>
        <w:t xml:space="preserve">NHS (2022) An overview of the healthy child Wales programme. Available at: </w:t>
      </w:r>
      <w:hyperlink r:id="rId20" w:tgtFrame="_blank" w:history="1">
        <w:r w:rsidRPr="00555E0A">
          <w:rPr>
            <w:rStyle w:val="Hyperlink"/>
            <w:rFonts w:ascii="Arial" w:hAnsi="Arial" w:cs="Arial"/>
            <w:u w:val="none"/>
          </w:rPr>
          <w:t>https://www.gov.wales/sites/default/files/publications/2022-03/an-overview-of-the-healthy-child-wales-programme.pdf</w:t>
        </w:r>
      </w:hyperlink>
      <w:r w:rsidRPr="00555E0A">
        <w:rPr>
          <w:rFonts w:ascii="Arial" w:hAnsi="Arial" w:cs="Arial"/>
        </w:rPr>
        <w:t>. (Accessed: 28 June 2025).  </w:t>
      </w:r>
    </w:p>
    <w:p w14:paraId="5E0294FD" w14:textId="77777777" w:rsidR="002D572A" w:rsidRPr="00555E0A" w:rsidRDefault="002D572A" w:rsidP="002D572A">
      <w:pPr>
        <w:spacing w:line="360" w:lineRule="auto"/>
        <w:rPr>
          <w:rFonts w:ascii="Arial" w:hAnsi="Arial" w:cs="Arial"/>
          <w:lang w:val="en-US"/>
        </w:rPr>
      </w:pPr>
      <w:r w:rsidRPr="00555E0A">
        <w:rPr>
          <w:rFonts w:ascii="Arial" w:hAnsi="Arial" w:cs="Arial"/>
        </w:rPr>
        <w:t xml:space="preserve">NHS (2022) </w:t>
      </w:r>
      <w:r w:rsidRPr="00555E0A">
        <w:rPr>
          <w:rFonts w:ascii="Arial" w:hAnsi="Arial" w:cs="Arial"/>
          <w:i/>
          <w:iCs/>
        </w:rPr>
        <w:t xml:space="preserve">Overview - Postnatal depression. </w:t>
      </w:r>
      <w:r w:rsidRPr="00555E0A">
        <w:rPr>
          <w:rFonts w:ascii="Arial" w:hAnsi="Arial" w:cs="Arial"/>
        </w:rPr>
        <w:t xml:space="preserve">Available at: </w:t>
      </w:r>
      <w:hyperlink r:id="rId21" w:tgtFrame="_blank" w:history="1">
        <w:r w:rsidRPr="00555E0A">
          <w:rPr>
            <w:rStyle w:val="Hyperlink"/>
            <w:rFonts w:ascii="Arial" w:hAnsi="Arial" w:cs="Arial"/>
            <w:u w:val="none"/>
          </w:rPr>
          <w:t>https://www.nhs.uk/mental-health/conditions/post-natal-depression/overview/</w:t>
        </w:r>
      </w:hyperlink>
      <w:r w:rsidRPr="00555E0A">
        <w:rPr>
          <w:rFonts w:ascii="Arial" w:hAnsi="Arial" w:cs="Arial"/>
        </w:rPr>
        <w:t>. (Accessed: 4 July 2025).</w:t>
      </w:r>
      <w:r w:rsidRPr="00555E0A">
        <w:rPr>
          <w:rFonts w:ascii="Arial" w:hAnsi="Arial" w:cs="Arial"/>
          <w:lang w:val="en-US"/>
        </w:rPr>
        <w:t> </w:t>
      </w:r>
    </w:p>
    <w:p w14:paraId="241AA69F" w14:textId="77777777" w:rsidR="002D572A" w:rsidRPr="00555E0A" w:rsidRDefault="002D572A" w:rsidP="002D572A">
      <w:pPr>
        <w:spacing w:line="360" w:lineRule="auto"/>
        <w:rPr>
          <w:rFonts w:ascii="Arial" w:hAnsi="Arial" w:cs="Arial"/>
        </w:rPr>
      </w:pPr>
      <w:r w:rsidRPr="00555E0A">
        <w:rPr>
          <w:rFonts w:ascii="Arial" w:hAnsi="Arial" w:cs="Arial"/>
        </w:rPr>
        <w:t xml:space="preserve">NHS (2023) </w:t>
      </w:r>
      <w:r w:rsidRPr="00555E0A">
        <w:rPr>
          <w:rFonts w:ascii="Arial" w:hAnsi="Arial" w:cs="Arial"/>
          <w:i/>
          <w:iCs/>
        </w:rPr>
        <w:t xml:space="preserve">Your baby’s health and development reviews </w:t>
      </w:r>
      <w:r w:rsidRPr="00555E0A">
        <w:rPr>
          <w:rFonts w:ascii="Arial" w:hAnsi="Arial" w:cs="Arial"/>
        </w:rPr>
        <w:t xml:space="preserve">Available at: </w:t>
      </w:r>
      <w:hyperlink r:id="rId22" w:tgtFrame="_blank" w:history="1">
        <w:r w:rsidRPr="00555E0A">
          <w:rPr>
            <w:rStyle w:val="Hyperlink"/>
            <w:rFonts w:ascii="Arial" w:hAnsi="Arial" w:cs="Arial"/>
            <w:u w:val="none"/>
          </w:rPr>
          <w:t>Your baby's health and development reviews - NHS</w:t>
        </w:r>
      </w:hyperlink>
      <w:r w:rsidRPr="00555E0A">
        <w:rPr>
          <w:rFonts w:ascii="Arial" w:hAnsi="Arial" w:cs="Arial"/>
        </w:rPr>
        <w:t xml:space="preserve"> (Accessed: 28 June 2025). </w:t>
      </w:r>
    </w:p>
    <w:p w14:paraId="2D76ED24" w14:textId="77777777" w:rsidR="002D572A" w:rsidRPr="00555E0A" w:rsidRDefault="002D572A" w:rsidP="002D572A">
      <w:pPr>
        <w:spacing w:line="360" w:lineRule="auto"/>
        <w:rPr>
          <w:rFonts w:ascii="Arial" w:hAnsi="Arial" w:cs="Arial"/>
        </w:rPr>
      </w:pPr>
      <w:r w:rsidRPr="00555E0A">
        <w:rPr>
          <w:rFonts w:ascii="Arial" w:hAnsi="Arial" w:cs="Arial"/>
        </w:rPr>
        <w:t xml:space="preserve">NSPCC (2019) </w:t>
      </w:r>
      <w:r w:rsidRPr="00555E0A">
        <w:rPr>
          <w:rFonts w:ascii="Arial" w:hAnsi="Arial" w:cs="Arial"/>
          <w:i/>
          <w:iCs/>
        </w:rPr>
        <w:t>Let children know you’re listening.</w:t>
      </w:r>
      <w:r w:rsidRPr="00555E0A">
        <w:rPr>
          <w:rFonts w:ascii="Arial" w:hAnsi="Arial" w:cs="Arial"/>
        </w:rPr>
        <w:t xml:space="preserve"> Available at: </w:t>
      </w:r>
      <w:hyperlink r:id="rId23" w:tgtFrame="_blank" w:history="1">
        <w:r w:rsidRPr="00555E0A">
          <w:rPr>
            <w:rStyle w:val="Hyperlink"/>
            <w:rFonts w:ascii="Arial" w:hAnsi="Arial" w:cs="Arial"/>
            <w:u w:val="none"/>
          </w:rPr>
          <w:t>https://learning.nspcc.org.uk/research-resources/2019/let-children-know-you-re-listening</w:t>
        </w:r>
      </w:hyperlink>
      <w:r w:rsidRPr="00555E0A">
        <w:rPr>
          <w:rFonts w:ascii="Arial" w:hAnsi="Arial" w:cs="Arial"/>
        </w:rPr>
        <w:t xml:space="preserve"> (Accessed 1 July 2025). </w:t>
      </w:r>
    </w:p>
    <w:p w14:paraId="46744D94" w14:textId="77777777" w:rsidR="002D572A" w:rsidRPr="00555E0A" w:rsidRDefault="002D572A" w:rsidP="002D572A">
      <w:pPr>
        <w:spacing w:line="360" w:lineRule="auto"/>
        <w:rPr>
          <w:rFonts w:ascii="Arial" w:hAnsi="Arial" w:cs="Arial"/>
        </w:rPr>
      </w:pPr>
      <w:r w:rsidRPr="00555E0A">
        <w:rPr>
          <w:rFonts w:ascii="Arial" w:hAnsi="Arial" w:cs="Arial"/>
        </w:rPr>
        <w:t xml:space="preserve">NSPCC (2020). Definitions and signs of child abuse. Available </w:t>
      </w:r>
      <w:proofErr w:type="spellStart"/>
      <w:r w:rsidRPr="00555E0A">
        <w:rPr>
          <w:rFonts w:ascii="Arial" w:hAnsi="Arial" w:cs="Arial"/>
        </w:rPr>
        <w:t>at:</w:t>
      </w:r>
      <w:hyperlink r:id="rId24" w:tgtFrame="_blank" w:history="1">
        <w:r w:rsidRPr="00555E0A">
          <w:rPr>
            <w:rStyle w:val="Hyperlink"/>
            <w:rFonts w:ascii="Arial" w:hAnsi="Arial" w:cs="Arial"/>
            <w:u w:val="none"/>
          </w:rPr>
          <w:t>definitions-signs-child-abuse.pdf</w:t>
        </w:r>
        <w:proofErr w:type="spellEnd"/>
      </w:hyperlink>
      <w:r w:rsidRPr="00555E0A">
        <w:rPr>
          <w:rFonts w:ascii="Arial" w:hAnsi="Arial" w:cs="Arial"/>
        </w:rPr>
        <w:t xml:space="preserve"> (Accessed: 28 June 2025).  </w:t>
      </w:r>
    </w:p>
    <w:p w14:paraId="76D0F5E3" w14:textId="77777777" w:rsidR="002D572A" w:rsidRPr="00555E0A" w:rsidRDefault="002D572A" w:rsidP="002D572A">
      <w:pPr>
        <w:spacing w:line="360" w:lineRule="auto"/>
        <w:rPr>
          <w:rFonts w:ascii="Arial" w:hAnsi="Arial" w:cs="Arial"/>
        </w:rPr>
      </w:pPr>
      <w:r w:rsidRPr="00555E0A">
        <w:rPr>
          <w:rFonts w:ascii="Arial" w:hAnsi="Arial" w:cs="Arial"/>
        </w:rPr>
        <w:lastRenderedPageBreak/>
        <w:t xml:space="preserve">NSPCC (2025) </w:t>
      </w:r>
      <w:r w:rsidRPr="00555E0A">
        <w:rPr>
          <w:rFonts w:ascii="Arial" w:hAnsi="Arial" w:cs="Arial"/>
          <w:i/>
          <w:iCs/>
        </w:rPr>
        <w:t>Recognising abuse and neglect in the early years</w:t>
      </w:r>
      <w:r w:rsidRPr="00555E0A">
        <w:rPr>
          <w:rFonts w:ascii="Arial" w:hAnsi="Arial" w:cs="Arial"/>
        </w:rPr>
        <w:t xml:space="preserve">. Available at: </w:t>
      </w:r>
      <w:hyperlink r:id="rId25" w:tgtFrame="_blank" w:history="1">
        <w:r w:rsidRPr="00555E0A">
          <w:rPr>
            <w:rStyle w:val="Hyperlink"/>
            <w:rFonts w:ascii="Arial" w:hAnsi="Arial" w:cs="Arial"/>
            <w:u w:val="none"/>
          </w:rPr>
          <w:t>https://learning.nspcc.org.uk/early-years/recognising-abuse-in-the-early-years</w:t>
        </w:r>
      </w:hyperlink>
      <w:r w:rsidRPr="00555E0A">
        <w:rPr>
          <w:rFonts w:ascii="Arial" w:hAnsi="Arial" w:cs="Arial"/>
        </w:rPr>
        <w:t>. (Accessed: 1 July 2025).  </w:t>
      </w:r>
    </w:p>
    <w:p w14:paraId="4975FE79" w14:textId="77777777" w:rsidR="002D572A" w:rsidRPr="00555E0A" w:rsidRDefault="002D572A" w:rsidP="002D572A">
      <w:pPr>
        <w:spacing w:line="360" w:lineRule="auto"/>
        <w:rPr>
          <w:rFonts w:ascii="Arial" w:hAnsi="Arial" w:cs="Arial"/>
        </w:rPr>
      </w:pPr>
      <w:r w:rsidRPr="00555E0A">
        <w:rPr>
          <w:rFonts w:ascii="Arial" w:hAnsi="Arial" w:cs="Arial"/>
        </w:rPr>
        <w:t xml:space="preserve">NSPCC (no date) </w:t>
      </w:r>
      <w:r w:rsidRPr="00555E0A">
        <w:rPr>
          <w:rFonts w:ascii="Arial" w:hAnsi="Arial" w:cs="Arial"/>
          <w:i/>
          <w:iCs/>
        </w:rPr>
        <w:t xml:space="preserve">Effects of child abuse. </w:t>
      </w:r>
      <w:r w:rsidRPr="00555E0A">
        <w:rPr>
          <w:rFonts w:ascii="Arial" w:hAnsi="Arial" w:cs="Arial"/>
        </w:rPr>
        <w:t xml:space="preserve">Available at: </w:t>
      </w:r>
      <w:hyperlink r:id="rId26" w:anchor="effects-of-abuse" w:tgtFrame="_blank" w:history="1">
        <w:r w:rsidRPr="00555E0A">
          <w:rPr>
            <w:rStyle w:val="Hyperlink"/>
            <w:rFonts w:ascii="Arial" w:hAnsi="Arial" w:cs="Arial"/>
            <w:u w:val="none"/>
          </w:rPr>
          <w:t>https://www.nspcc.org.uk/what-is-child-abuse/effects-of-child-abuse/#effects-of-abuse</w:t>
        </w:r>
      </w:hyperlink>
      <w:r w:rsidRPr="00555E0A">
        <w:rPr>
          <w:rFonts w:ascii="Arial" w:hAnsi="Arial" w:cs="Arial"/>
        </w:rPr>
        <w:t xml:space="preserve"> (Accessed 1 July 2025). </w:t>
      </w:r>
    </w:p>
    <w:p w14:paraId="4EB04F48" w14:textId="77777777" w:rsidR="002D572A" w:rsidRPr="00555E0A" w:rsidRDefault="002D572A" w:rsidP="002D572A">
      <w:pPr>
        <w:spacing w:line="360" w:lineRule="auto"/>
        <w:rPr>
          <w:rFonts w:ascii="Arial" w:hAnsi="Arial" w:cs="Arial"/>
        </w:rPr>
      </w:pPr>
      <w:r w:rsidRPr="00555E0A">
        <w:rPr>
          <w:rFonts w:ascii="Arial" w:hAnsi="Arial" w:cs="Arial"/>
        </w:rPr>
        <w:t xml:space="preserve">Nursing and Midwifery Council [NMC] (2022) </w:t>
      </w:r>
      <w:r w:rsidRPr="00555E0A">
        <w:rPr>
          <w:rFonts w:ascii="Arial" w:hAnsi="Arial" w:cs="Arial"/>
          <w:i/>
          <w:iCs/>
        </w:rPr>
        <w:t>Standards of proficiency for specialist community public health nurses</w:t>
      </w:r>
      <w:r w:rsidRPr="00555E0A">
        <w:rPr>
          <w:rFonts w:ascii="Arial" w:hAnsi="Arial" w:cs="Arial"/>
        </w:rPr>
        <w:t xml:space="preserve">. Available at: </w:t>
      </w:r>
      <w:hyperlink r:id="rId27" w:tgtFrame="_blank" w:history="1">
        <w:r w:rsidRPr="00555E0A">
          <w:rPr>
            <w:rStyle w:val="Hyperlink"/>
            <w:rFonts w:ascii="Arial" w:hAnsi="Arial" w:cs="Arial"/>
            <w:u w:val="none"/>
          </w:rPr>
          <w:t>https://www.nmc.org.uk/globalassets/sitedocuments/standards/2024/standards-of-proficiency-for-specialist-community-public-health-nurses.pdf</w:t>
        </w:r>
      </w:hyperlink>
      <w:r w:rsidRPr="00555E0A">
        <w:rPr>
          <w:rFonts w:ascii="Arial" w:hAnsi="Arial" w:cs="Arial"/>
        </w:rPr>
        <w:t>. (Accessed: 27 June 2025).  </w:t>
      </w:r>
    </w:p>
    <w:p w14:paraId="5CDE6980" w14:textId="77777777" w:rsidR="002D572A" w:rsidRPr="00555E0A" w:rsidRDefault="002D572A" w:rsidP="002D572A">
      <w:pPr>
        <w:spacing w:line="360" w:lineRule="auto"/>
        <w:rPr>
          <w:rFonts w:ascii="Arial" w:hAnsi="Arial" w:cs="Arial"/>
        </w:rPr>
      </w:pPr>
      <w:r w:rsidRPr="00555E0A">
        <w:rPr>
          <w:rFonts w:ascii="Arial" w:hAnsi="Arial" w:cs="Arial"/>
        </w:rPr>
        <w:t xml:space="preserve">Operational Encompass (no-date). </w:t>
      </w:r>
      <w:r w:rsidRPr="00555E0A">
        <w:rPr>
          <w:rFonts w:ascii="Arial" w:hAnsi="Arial" w:cs="Arial"/>
          <w:i/>
          <w:iCs/>
        </w:rPr>
        <w:t xml:space="preserve">Educational settings. </w:t>
      </w:r>
      <w:r w:rsidRPr="00555E0A">
        <w:rPr>
          <w:rFonts w:ascii="Arial" w:hAnsi="Arial" w:cs="Arial"/>
        </w:rPr>
        <w:t xml:space="preserve">Available at: </w:t>
      </w:r>
      <w:hyperlink r:id="rId28" w:tgtFrame="_blank" w:history="1">
        <w:r w:rsidRPr="00555E0A">
          <w:rPr>
            <w:rStyle w:val="Hyperlink"/>
            <w:rFonts w:ascii="Arial" w:hAnsi="Arial" w:cs="Arial"/>
            <w:u w:val="none"/>
          </w:rPr>
          <w:t>https://www.operationencompass.org/educational-settings</w:t>
        </w:r>
      </w:hyperlink>
      <w:r w:rsidRPr="00555E0A">
        <w:rPr>
          <w:rFonts w:ascii="Arial" w:hAnsi="Arial" w:cs="Arial"/>
        </w:rPr>
        <w:t>  (Accessed: 28 June 2025).  </w:t>
      </w:r>
    </w:p>
    <w:p w14:paraId="5B82465D" w14:textId="77777777" w:rsidR="002D572A" w:rsidRPr="00555E0A" w:rsidRDefault="002D572A" w:rsidP="002D572A">
      <w:pPr>
        <w:spacing w:line="360" w:lineRule="auto"/>
        <w:rPr>
          <w:rFonts w:ascii="Arial" w:hAnsi="Arial" w:cs="Arial"/>
        </w:rPr>
      </w:pPr>
      <w:r w:rsidRPr="00555E0A">
        <w:rPr>
          <w:rFonts w:ascii="Arial" w:hAnsi="Arial" w:cs="Arial"/>
        </w:rPr>
        <w:t xml:space="preserve">Play Therapy, (no-date), </w:t>
      </w:r>
      <w:r w:rsidRPr="00555E0A">
        <w:rPr>
          <w:rFonts w:ascii="Arial" w:hAnsi="Arial" w:cs="Arial"/>
          <w:i/>
          <w:iCs/>
        </w:rPr>
        <w:t xml:space="preserve">The rainbow tree Wales play therapy and children’s wellbeing. </w:t>
      </w:r>
      <w:r w:rsidRPr="00555E0A">
        <w:rPr>
          <w:rFonts w:ascii="Arial" w:hAnsi="Arial" w:cs="Arial"/>
        </w:rPr>
        <w:t xml:space="preserve">Available at:  </w:t>
      </w:r>
      <w:hyperlink r:id="rId29" w:tgtFrame="_blank" w:history="1">
        <w:r w:rsidRPr="00555E0A">
          <w:rPr>
            <w:rStyle w:val="Hyperlink"/>
            <w:rFonts w:ascii="Arial" w:hAnsi="Arial" w:cs="Arial"/>
            <w:u w:val="none"/>
          </w:rPr>
          <w:t>https://www.therainbowtreewales.co.uk/</w:t>
        </w:r>
      </w:hyperlink>
      <w:r w:rsidRPr="00555E0A">
        <w:rPr>
          <w:rFonts w:ascii="Arial" w:hAnsi="Arial" w:cs="Arial"/>
        </w:rPr>
        <w:t xml:space="preserve"> (Accessed: 5 July 2025). </w:t>
      </w:r>
    </w:p>
    <w:p w14:paraId="2FD24915" w14:textId="77777777" w:rsidR="002D572A" w:rsidRPr="00555E0A" w:rsidRDefault="002D572A" w:rsidP="002D572A">
      <w:pPr>
        <w:spacing w:line="360" w:lineRule="auto"/>
        <w:rPr>
          <w:rFonts w:ascii="Arial" w:hAnsi="Arial" w:cs="Arial"/>
        </w:rPr>
      </w:pPr>
      <w:r w:rsidRPr="00555E0A">
        <w:rPr>
          <w:rFonts w:ascii="Arial" w:hAnsi="Arial" w:cs="Arial"/>
        </w:rPr>
        <w:t xml:space="preserve">Regulation of the European Parliament and of the council, (2016). </w:t>
      </w:r>
      <w:r w:rsidRPr="00555E0A">
        <w:rPr>
          <w:rFonts w:ascii="Arial" w:hAnsi="Arial" w:cs="Arial"/>
          <w:i/>
          <w:iCs/>
        </w:rPr>
        <w:t xml:space="preserve">Security of processing, section 2, article 32. </w:t>
      </w:r>
      <w:r w:rsidRPr="00555E0A">
        <w:rPr>
          <w:rFonts w:ascii="Arial" w:hAnsi="Arial" w:cs="Arial"/>
        </w:rPr>
        <w:t>Legislation.gov.uk</w:t>
      </w:r>
      <w:r w:rsidRPr="00555E0A">
        <w:rPr>
          <w:rFonts w:ascii="Arial" w:hAnsi="Arial" w:cs="Arial"/>
          <w:i/>
          <w:iCs/>
        </w:rPr>
        <w:t>.</w:t>
      </w:r>
      <w:r w:rsidRPr="00555E0A">
        <w:rPr>
          <w:rFonts w:ascii="Arial" w:hAnsi="Arial" w:cs="Arial"/>
        </w:rPr>
        <w:t xml:space="preserve"> Available at: </w:t>
      </w:r>
      <w:hyperlink r:id="rId30" w:tgtFrame="_blank" w:history="1">
        <w:r w:rsidRPr="00555E0A">
          <w:rPr>
            <w:rStyle w:val="Hyperlink"/>
            <w:rFonts w:ascii="Arial" w:hAnsi="Arial" w:cs="Arial"/>
            <w:u w:val="none"/>
          </w:rPr>
          <w:t>https://www.legislation.gov.uk/eur/2016/679/article/32</w:t>
        </w:r>
      </w:hyperlink>
      <w:r w:rsidRPr="00555E0A">
        <w:rPr>
          <w:rFonts w:ascii="Arial" w:hAnsi="Arial" w:cs="Arial"/>
        </w:rPr>
        <w:t xml:space="preserve"> (Accessed: 21 June 2025).  </w:t>
      </w:r>
    </w:p>
    <w:p w14:paraId="314A88AA" w14:textId="77777777" w:rsidR="002D572A" w:rsidRPr="00555E0A" w:rsidRDefault="002D572A" w:rsidP="002D572A">
      <w:pPr>
        <w:spacing w:line="360" w:lineRule="auto"/>
        <w:rPr>
          <w:rFonts w:ascii="Arial" w:hAnsi="Arial" w:cs="Arial"/>
        </w:rPr>
      </w:pPr>
      <w:r w:rsidRPr="00555E0A">
        <w:rPr>
          <w:rFonts w:ascii="Arial" w:hAnsi="Arial" w:cs="Arial"/>
        </w:rPr>
        <w:t xml:space="preserve">Right Decisions for Health and Care (2025) </w:t>
      </w:r>
      <w:r w:rsidRPr="00555E0A">
        <w:rPr>
          <w:rFonts w:ascii="Arial" w:hAnsi="Arial" w:cs="Arial"/>
          <w:i/>
          <w:iCs/>
        </w:rPr>
        <w:t>The Edinburgh Postnatal Depression Scale (EPDS)</w:t>
      </w:r>
      <w:r w:rsidRPr="00555E0A">
        <w:rPr>
          <w:rFonts w:ascii="Arial" w:hAnsi="Arial" w:cs="Arial"/>
        </w:rPr>
        <w:t xml:space="preserve">. Available at: </w:t>
      </w:r>
      <w:hyperlink r:id="rId31" w:anchor="/epds-sign-pmh-edinburgh-postnatal-depression-scale-epds" w:tgtFrame="_blank" w:history="1">
        <w:r w:rsidRPr="00555E0A">
          <w:rPr>
            <w:rStyle w:val="Hyperlink"/>
            <w:rFonts w:ascii="Arial" w:hAnsi="Arial" w:cs="Arial"/>
            <w:u w:val="none"/>
          </w:rPr>
          <w:t>https://rightdecisions.scot.nhs.uk/mental-health-in-pregnancy-and-after-birth-sign/recommendations-for-health-and-social-care-professionals/questionnaires-and-scoring-tools/edinburgh-postnatal-depression-scale-epds/#/epds-sign-pmh-edinburgh-postnatal-depression-scale-epds</w:t>
        </w:r>
      </w:hyperlink>
      <w:r w:rsidRPr="00555E0A">
        <w:rPr>
          <w:rFonts w:ascii="Arial" w:hAnsi="Arial" w:cs="Arial"/>
        </w:rPr>
        <w:t>. (Accessed: 1 July 2025). </w:t>
      </w:r>
    </w:p>
    <w:p w14:paraId="1369BA07" w14:textId="77777777" w:rsidR="002D572A" w:rsidRPr="00555E0A" w:rsidRDefault="002D572A" w:rsidP="002D572A">
      <w:pPr>
        <w:spacing w:line="360" w:lineRule="auto"/>
        <w:rPr>
          <w:rFonts w:ascii="Arial" w:hAnsi="Arial" w:cs="Arial"/>
        </w:rPr>
      </w:pPr>
      <w:r w:rsidRPr="00555E0A">
        <w:rPr>
          <w:rFonts w:ascii="Arial" w:hAnsi="Arial" w:cs="Arial"/>
        </w:rPr>
        <w:t xml:space="preserve">RSCP (2020). </w:t>
      </w:r>
      <w:r w:rsidRPr="00555E0A">
        <w:rPr>
          <w:rFonts w:ascii="Arial" w:hAnsi="Arial" w:cs="Arial"/>
          <w:i/>
          <w:iCs/>
        </w:rPr>
        <w:t>Child protection conferences- what parents need to know</w:t>
      </w:r>
      <w:r w:rsidRPr="00555E0A">
        <w:rPr>
          <w:rFonts w:ascii="Arial" w:hAnsi="Arial" w:cs="Arial"/>
        </w:rPr>
        <w:t xml:space="preserve">. Available at: </w:t>
      </w:r>
      <w:hyperlink r:id="rId32" w:tgtFrame="_blank" w:history="1">
        <w:r w:rsidRPr="00555E0A">
          <w:rPr>
            <w:rStyle w:val="Hyperlink"/>
            <w:rFonts w:ascii="Arial" w:hAnsi="Arial" w:cs="Arial"/>
            <w:u w:val="none"/>
          </w:rPr>
          <w:t>https://www.redbridgescp.org.uk/parents-carers-and-the-public/child-protection-conferences/</w:t>
        </w:r>
      </w:hyperlink>
      <w:r w:rsidRPr="00555E0A">
        <w:rPr>
          <w:rFonts w:ascii="Arial" w:hAnsi="Arial" w:cs="Arial"/>
        </w:rPr>
        <w:t xml:space="preserve"> (Accessed: 20 June 2025).  </w:t>
      </w:r>
    </w:p>
    <w:p w14:paraId="5A1250F8" w14:textId="77777777" w:rsidR="002D572A" w:rsidRPr="00555E0A" w:rsidRDefault="002D572A" w:rsidP="002D572A">
      <w:pPr>
        <w:spacing w:line="360" w:lineRule="auto"/>
        <w:rPr>
          <w:rFonts w:ascii="Arial" w:hAnsi="Arial" w:cs="Arial"/>
          <w:lang w:val="en-US"/>
        </w:rPr>
      </w:pPr>
      <w:r w:rsidRPr="00555E0A">
        <w:rPr>
          <w:rFonts w:ascii="Arial" w:hAnsi="Arial" w:cs="Arial"/>
        </w:rPr>
        <w:t xml:space="preserve">Sheridan, M.O. (1997) </w:t>
      </w:r>
      <w:r w:rsidRPr="00555E0A">
        <w:rPr>
          <w:rFonts w:ascii="Arial" w:hAnsi="Arial" w:cs="Arial"/>
          <w:i/>
          <w:iCs/>
        </w:rPr>
        <w:t xml:space="preserve">From Birth to Five Years. </w:t>
      </w:r>
      <w:r w:rsidRPr="00555E0A">
        <w:rPr>
          <w:rFonts w:ascii="Arial" w:hAnsi="Arial" w:cs="Arial"/>
        </w:rPr>
        <w:t xml:space="preserve">2nd </w:t>
      </w:r>
      <w:proofErr w:type="spellStart"/>
      <w:r w:rsidRPr="00555E0A">
        <w:rPr>
          <w:rFonts w:ascii="Arial" w:hAnsi="Arial" w:cs="Arial"/>
        </w:rPr>
        <w:t>edn</w:t>
      </w:r>
      <w:proofErr w:type="spellEnd"/>
      <w:r w:rsidRPr="00555E0A">
        <w:rPr>
          <w:rFonts w:ascii="Arial" w:hAnsi="Arial" w:cs="Arial"/>
        </w:rPr>
        <w:t>. London: Routledge.</w:t>
      </w:r>
      <w:r w:rsidRPr="00555E0A">
        <w:rPr>
          <w:rFonts w:ascii="Arial" w:hAnsi="Arial" w:cs="Arial"/>
          <w:lang w:val="en-US"/>
        </w:rPr>
        <w:t> </w:t>
      </w:r>
    </w:p>
    <w:p w14:paraId="0BB91D4D" w14:textId="77777777" w:rsidR="002D572A" w:rsidRPr="00555E0A" w:rsidRDefault="002D572A" w:rsidP="002D572A">
      <w:pPr>
        <w:spacing w:line="360" w:lineRule="auto"/>
        <w:rPr>
          <w:rFonts w:ascii="Arial" w:hAnsi="Arial" w:cs="Arial"/>
        </w:rPr>
      </w:pPr>
      <w:r w:rsidRPr="00555E0A">
        <w:rPr>
          <w:rFonts w:ascii="Arial" w:hAnsi="Arial" w:cs="Arial"/>
          <w:i/>
          <w:iCs/>
        </w:rPr>
        <w:lastRenderedPageBreak/>
        <w:t>Social Services and Well-being (Wales) Act 2014</w:t>
      </w:r>
      <w:r w:rsidRPr="00555E0A">
        <w:rPr>
          <w:rFonts w:ascii="Arial" w:hAnsi="Arial" w:cs="Arial"/>
        </w:rPr>
        <w:t xml:space="preserve"> (</w:t>
      </w:r>
      <w:proofErr w:type="spellStart"/>
      <w:r w:rsidRPr="00555E0A">
        <w:rPr>
          <w:rFonts w:ascii="Arial" w:hAnsi="Arial" w:cs="Arial"/>
        </w:rPr>
        <w:t>anaw</w:t>
      </w:r>
      <w:proofErr w:type="spellEnd"/>
      <w:r w:rsidRPr="00555E0A">
        <w:rPr>
          <w:rFonts w:ascii="Arial" w:hAnsi="Arial" w:cs="Arial"/>
        </w:rPr>
        <w:t xml:space="preserve"> 4). Available at: </w:t>
      </w:r>
      <w:hyperlink r:id="rId33" w:tgtFrame="_blank" w:history="1">
        <w:r w:rsidRPr="00555E0A">
          <w:rPr>
            <w:rStyle w:val="Hyperlink"/>
            <w:rFonts w:ascii="Arial" w:hAnsi="Arial" w:cs="Arial"/>
            <w:u w:val="none"/>
          </w:rPr>
          <w:t>https://www.legislation.gov.uk/anaw/2014/4/pdfs/anaw_20140004_en.pdf</w:t>
        </w:r>
      </w:hyperlink>
      <w:r w:rsidRPr="00555E0A">
        <w:rPr>
          <w:rFonts w:ascii="Arial" w:hAnsi="Arial" w:cs="Arial"/>
        </w:rPr>
        <w:t xml:space="preserve"> (Accessed 28 June 2025).  </w:t>
      </w:r>
    </w:p>
    <w:p w14:paraId="57A5D954" w14:textId="77777777" w:rsidR="002D572A" w:rsidRPr="00555E0A" w:rsidRDefault="002D572A" w:rsidP="002D572A">
      <w:pPr>
        <w:spacing w:line="360" w:lineRule="auto"/>
        <w:rPr>
          <w:rFonts w:ascii="Arial" w:hAnsi="Arial" w:cs="Arial"/>
        </w:rPr>
      </w:pPr>
      <w:r w:rsidRPr="00555E0A">
        <w:rPr>
          <w:rFonts w:ascii="Arial" w:hAnsi="Arial" w:cs="Arial"/>
        </w:rPr>
        <w:t>UNICEF (2022</w:t>
      </w:r>
      <w:r w:rsidRPr="00555E0A">
        <w:rPr>
          <w:rFonts w:ascii="Arial" w:hAnsi="Arial" w:cs="Arial"/>
          <w:i/>
          <w:iCs/>
        </w:rPr>
        <w:t>) A summary of the UN Convention on the Rights of the Child.</w:t>
      </w:r>
      <w:r w:rsidRPr="00555E0A">
        <w:rPr>
          <w:rFonts w:ascii="Arial" w:hAnsi="Arial" w:cs="Arial"/>
        </w:rPr>
        <w:t xml:space="preserve"> Available at: </w:t>
      </w:r>
      <w:hyperlink r:id="rId34" w:tgtFrame="_blank" w:history="1">
        <w:r w:rsidRPr="00555E0A">
          <w:rPr>
            <w:rStyle w:val="Hyperlink"/>
            <w:rFonts w:ascii="Arial" w:hAnsi="Arial" w:cs="Arial"/>
            <w:u w:val="none"/>
          </w:rPr>
          <w:t>https://www.unicef.org.uk/wp-content/uploads/2019/10/UNCRC_summary-1_1.pdf</w:t>
        </w:r>
      </w:hyperlink>
      <w:r w:rsidRPr="00555E0A">
        <w:rPr>
          <w:rFonts w:ascii="Arial" w:hAnsi="Arial" w:cs="Arial"/>
        </w:rPr>
        <w:t xml:space="preserve"> (Accessed 1 July 2025).  </w:t>
      </w:r>
    </w:p>
    <w:p w14:paraId="108F5ADD" w14:textId="77777777" w:rsidR="002D572A" w:rsidRPr="00555E0A" w:rsidRDefault="002D572A" w:rsidP="002D572A">
      <w:pPr>
        <w:spacing w:line="360" w:lineRule="auto"/>
        <w:rPr>
          <w:rFonts w:ascii="Arial" w:hAnsi="Arial" w:cs="Arial"/>
        </w:rPr>
      </w:pPr>
      <w:r w:rsidRPr="00555E0A">
        <w:rPr>
          <w:rFonts w:ascii="Arial" w:hAnsi="Arial" w:cs="Arial"/>
        </w:rPr>
        <w:t xml:space="preserve">UNICEF (no date) </w:t>
      </w:r>
      <w:r w:rsidRPr="00555E0A">
        <w:rPr>
          <w:rFonts w:ascii="Arial" w:hAnsi="Arial" w:cs="Arial"/>
          <w:i/>
          <w:iCs/>
        </w:rPr>
        <w:t xml:space="preserve">How we protect children’s rights Available at: </w:t>
      </w:r>
      <w:hyperlink r:id="rId35" w:tgtFrame="_blank" w:history="1">
        <w:r w:rsidRPr="00555E0A">
          <w:rPr>
            <w:rStyle w:val="Hyperlink"/>
            <w:rFonts w:ascii="Arial" w:hAnsi="Arial" w:cs="Arial"/>
            <w:i/>
            <w:iCs/>
            <w:u w:val="none"/>
          </w:rPr>
          <w:t>https://www.unicef.org.uk/what-we-do/un-convention-child-rights/</w:t>
        </w:r>
      </w:hyperlink>
      <w:r w:rsidRPr="00555E0A">
        <w:rPr>
          <w:rFonts w:ascii="Arial" w:hAnsi="Arial" w:cs="Arial"/>
          <w:i/>
          <w:iCs/>
        </w:rPr>
        <w:t xml:space="preserve"> (accessed:26 June 2025).</w:t>
      </w:r>
      <w:r w:rsidRPr="00555E0A">
        <w:rPr>
          <w:rFonts w:ascii="Arial" w:hAnsi="Arial" w:cs="Arial"/>
        </w:rPr>
        <w:t> </w:t>
      </w:r>
    </w:p>
    <w:p w14:paraId="669D809D" w14:textId="77777777" w:rsidR="002D572A" w:rsidRPr="00555E0A" w:rsidRDefault="002D572A" w:rsidP="002D572A">
      <w:pPr>
        <w:spacing w:line="360" w:lineRule="auto"/>
        <w:rPr>
          <w:rFonts w:ascii="Arial" w:hAnsi="Arial" w:cs="Arial"/>
        </w:rPr>
      </w:pPr>
      <w:r w:rsidRPr="00555E0A">
        <w:rPr>
          <w:rFonts w:ascii="Arial" w:hAnsi="Arial" w:cs="Arial"/>
        </w:rPr>
        <w:t xml:space="preserve">Wales Safeguarding procedures (2023) </w:t>
      </w:r>
      <w:r w:rsidRPr="00555E0A">
        <w:rPr>
          <w:rFonts w:ascii="Arial" w:hAnsi="Arial" w:cs="Arial"/>
          <w:i/>
          <w:iCs/>
        </w:rPr>
        <w:t xml:space="preserve">The medical examination. </w:t>
      </w:r>
      <w:r w:rsidRPr="00555E0A">
        <w:rPr>
          <w:rFonts w:ascii="Arial" w:hAnsi="Arial" w:cs="Arial"/>
        </w:rPr>
        <w:t xml:space="preserve">Available at: </w:t>
      </w:r>
      <w:hyperlink r:id="rId36" w:tgtFrame="_blank" w:history="1">
        <w:r w:rsidRPr="00555E0A">
          <w:rPr>
            <w:rStyle w:val="Hyperlink"/>
            <w:rFonts w:ascii="Arial" w:hAnsi="Arial" w:cs="Arial"/>
            <w:u w:val="none"/>
          </w:rPr>
          <w:t>Safeguarding Wales</w:t>
        </w:r>
      </w:hyperlink>
      <w:r w:rsidRPr="00555E0A">
        <w:rPr>
          <w:rFonts w:ascii="Arial" w:hAnsi="Arial" w:cs="Arial"/>
        </w:rPr>
        <w:t xml:space="preserve"> (accessed: 25 June 2025). </w:t>
      </w:r>
    </w:p>
    <w:p w14:paraId="435BE6F2" w14:textId="77777777" w:rsidR="002D572A" w:rsidRPr="00555E0A" w:rsidRDefault="002D572A" w:rsidP="002D572A">
      <w:pPr>
        <w:spacing w:line="360" w:lineRule="auto"/>
        <w:rPr>
          <w:rFonts w:ascii="Arial" w:hAnsi="Arial" w:cs="Arial"/>
        </w:rPr>
      </w:pPr>
      <w:r w:rsidRPr="00555E0A">
        <w:rPr>
          <w:rFonts w:ascii="Arial" w:hAnsi="Arial" w:cs="Arial"/>
        </w:rPr>
        <w:t xml:space="preserve">Wales Safeguarding Procedures (2025) </w:t>
      </w:r>
      <w:r w:rsidRPr="00555E0A">
        <w:rPr>
          <w:rFonts w:ascii="Arial" w:hAnsi="Arial" w:cs="Arial"/>
          <w:i/>
          <w:iCs/>
        </w:rPr>
        <w:t xml:space="preserve">Neglect. </w:t>
      </w:r>
      <w:r w:rsidRPr="00555E0A">
        <w:rPr>
          <w:rFonts w:ascii="Arial" w:hAnsi="Arial" w:cs="Arial"/>
        </w:rPr>
        <w:t xml:space="preserve">Available at: </w:t>
      </w:r>
      <w:hyperlink r:id="rId37" w:tgtFrame="_blank" w:history="1">
        <w:r w:rsidRPr="00555E0A">
          <w:rPr>
            <w:rStyle w:val="Hyperlink"/>
            <w:rFonts w:ascii="Arial" w:hAnsi="Arial" w:cs="Arial"/>
            <w:u w:val="none"/>
          </w:rPr>
          <w:t>https://www.safeguarding.wales/en/chi-i/chi-i-cp/c1p-p2c</w:t>
        </w:r>
      </w:hyperlink>
      <w:r w:rsidRPr="00555E0A">
        <w:rPr>
          <w:rFonts w:ascii="Arial" w:hAnsi="Arial" w:cs="Arial"/>
        </w:rPr>
        <w:t xml:space="preserve"> (Accessed 29 June 2025). </w:t>
      </w:r>
    </w:p>
    <w:p w14:paraId="37B79893" w14:textId="77777777" w:rsidR="002D572A" w:rsidRPr="00555E0A" w:rsidRDefault="002D572A" w:rsidP="002D572A">
      <w:pPr>
        <w:spacing w:line="360" w:lineRule="auto"/>
        <w:rPr>
          <w:rFonts w:ascii="Arial" w:hAnsi="Arial" w:cs="Arial"/>
        </w:rPr>
      </w:pPr>
      <w:r w:rsidRPr="00555E0A">
        <w:rPr>
          <w:rFonts w:ascii="Arial" w:hAnsi="Arial" w:cs="Arial"/>
        </w:rPr>
        <w:t xml:space="preserve">Wales Safeguarding Procedures (2025) </w:t>
      </w:r>
      <w:r w:rsidRPr="00555E0A">
        <w:rPr>
          <w:rFonts w:ascii="Arial" w:hAnsi="Arial" w:cs="Arial"/>
          <w:i/>
          <w:iCs/>
        </w:rPr>
        <w:t xml:space="preserve">Reporting concerns about a child at risk of abuse, neglect and/or harm. </w:t>
      </w:r>
      <w:r w:rsidRPr="00555E0A">
        <w:rPr>
          <w:rFonts w:ascii="Arial" w:hAnsi="Arial" w:cs="Arial"/>
        </w:rPr>
        <w:t xml:space="preserve">Available at: </w:t>
      </w:r>
      <w:hyperlink r:id="rId38" w:tgtFrame="_blank" w:history="1">
        <w:r w:rsidRPr="00555E0A">
          <w:rPr>
            <w:rStyle w:val="Hyperlink"/>
            <w:rFonts w:ascii="Arial" w:hAnsi="Arial" w:cs="Arial"/>
            <w:u w:val="none"/>
          </w:rPr>
          <w:t>https://www.safeguarding.wales/en/chi-i/chi-i-c2/c2-p6</w:t>
        </w:r>
      </w:hyperlink>
      <w:r w:rsidRPr="00555E0A">
        <w:rPr>
          <w:rFonts w:ascii="Arial" w:hAnsi="Arial" w:cs="Arial"/>
        </w:rPr>
        <w:t xml:space="preserve"> (Accessed 1 July 2025).  </w:t>
      </w:r>
    </w:p>
    <w:p w14:paraId="1964FDE5" w14:textId="77777777" w:rsidR="002D572A" w:rsidRPr="00555E0A" w:rsidRDefault="002D572A" w:rsidP="002D572A">
      <w:pPr>
        <w:spacing w:line="360" w:lineRule="auto"/>
        <w:rPr>
          <w:rFonts w:ascii="Arial" w:hAnsi="Arial" w:cs="Arial"/>
        </w:rPr>
      </w:pPr>
      <w:r w:rsidRPr="00555E0A">
        <w:rPr>
          <w:rFonts w:ascii="Arial" w:hAnsi="Arial" w:cs="Arial"/>
        </w:rPr>
        <w:t xml:space="preserve">Wales Safeguarding Procedures, (2025). </w:t>
      </w:r>
      <w:r w:rsidRPr="00555E0A">
        <w:rPr>
          <w:rFonts w:ascii="Arial" w:hAnsi="Arial" w:cs="Arial"/>
          <w:i/>
          <w:iCs/>
        </w:rPr>
        <w:t xml:space="preserve">Children and young people at risk of harm: section 3 part 1 &amp; 2. </w:t>
      </w:r>
      <w:r w:rsidRPr="00555E0A">
        <w:rPr>
          <w:rFonts w:ascii="Arial" w:hAnsi="Arial" w:cs="Arial"/>
        </w:rPr>
        <w:t xml:space="preserve">Available at: </w:t>
      </w:r>
      <w:hyperlink r:id="rId39" w:tgtFrame="_blank" w:history="1">
        <w:r w:rsidRPr="00555E0A">
          <w:rPr>
            <w:rStyle w:val="Hyperlink"/>
            <w:rFonts w:ascii="Arial" w:hAnsi="Arial" w:cs="Arial"/>
            <w:u w:val="none"/>
          </w:rPr>
          <w:t>https://safeguarding.wales/en/chi-i/</w:t>
        </w:r>
      </w:hyperlink>
      <w:r w:rsidRPr="00555E0A">
        <w:rPr>
          <w:rFonts w:ascii="Arial" w:hAnsi="Arial" w:cs="Arial"/>
        </w:rPr>
        <w:t xml:space="preserve"> (Accessed: 20 June 2025).  </w:t>
      </w:r>
    </w:p>
    <w:p w14:paraId="526D0066" w14:textId="77777777" w:rsidR="002D572A" w:rsidRPr="00555E0A" w:rsidRDefault="002D572A" w:rsidP="002D572A">
      <w:pPr>
        <w:spacing w:line="360" w:lineRule="auto"/>
        <w:rPr>
          <w:rFonts w:ascii="Arial" w:hAnsi="Arial" w:cs="Arial"/>
        </w:rPr>
      </w:pPr>
      <w:r w:rsidRPr="00555E0A">
        <w:rPr>
          <w:rFonts w:ascii="Arial" w:hAnsi="Arial" w:cs="Arial"/>
        </w:rPr>
        <w:t xml:space="preserve">Welsh Assembly Government, (2008). </w:t>
      </w:r>
      <w:r w:rsidRPr="00555E0A">
        <w:rPr>
          <w:rFonts w:ascii="Arial" w:hAnsi="Arial" w:cs="Arial"/>
          <w:i/>
          <w:iCs/>
        </w:rPr>
        <w:t xml:space="preserve">Safeguarding children in education. The role of local authorities and governing bodies under the Education Act 2002. </w:t>
      </w:r>
      <w:r w:rsidRPr="00555E0A">
        <w:rPr>
          <w:rFonts w:ascii="Arial" w:hAnsi="Arial" w:cs="Arial"/>
        </w:rPr>
        <w:t>Available at:</w:t>
      </w:r>
      <w:hyperlink r:id="rId40" w:tgtFrame="_blank" w:history="1">
        <w:r w:rsidRPr="00555E0A">
          <w:rPr>
            <w:rStyle w:val="Hyperlink"/>
            <w:rFonts w:ascii="Arial" w:hAnsi="Arial" w:cs="Arial"/>
            <w:u w:val="none"/>
          </w:rPr>
          <w:t>130509-safeguarding-children-in-education-en.pdf</w:t>
        </w:r>
      </w:hyperlink>
      <w:r w:rsidRPr="00555E0A">
        <w:rPr>
          <w:rFonts w:ascii="Arial" w:hAnsi="Arial" w:cs="Arial"/>
        </w:rPr>
        <w:t xml:space="preserve"> (Accessed: 27 June 2025). </w:t>
      </w:r>
    </w:p>
    <w:p w14:paraId="3AB52A76" w14:textId="77777777" w:rsidR="002D572A" w:rsidRPr="00555E0A" w:rsidRDefault="002D572A" w:rsidP="002D572A">
      <w:pPr>
        <w:spacing w:line="360" w:lineRule="auto"/>
        <w:rPr>
          <w:rFonts w:ascii="Arial" w:hAnsi="Arial" w:cs="Arial"/>
        </w:rPr>
      </w:pPr>
      <w:r w:rsidRPr="00555E0A">
        <w:rPr>
          <w:rFonts w:ascii="Arial" w:hAnsi="Arial" w:cs="Arial"/>
        </w:rPr>
        <w:t xml:space="preserve">Welsh Government (2022) </w:t>
      </w:r>
      <w:r w:rsidRPr="00555E0A">
        <w:rPr>
          <w:rFonts w:ascii="Arial" w:hAnsi="Arial" w:cs="Arial"/>
          <w:i/>
          <w:iCs/>
        </w:rPr>
        <w:t>Keeping learners safe.</w:t>
      </w:r>
      <w:r w:rsidRPr="00555E0A">
        <w:rPr>
          <w:rFonts w:ascii="Arial" w:hAnsi="Arial" w:cs="Arial"/>
        </w:rPr>
        <w:t xml:space="preserve"> Available at: </w:t>
      </w:r>
      <w:hyperlink r:id="rId41" w:tgtFrame="_blank" w:history="1">
        <w:r w:rsidRPr="00555E0A">
          <w:rPr>
            <w:rStyle w:val="Hyperlink"/>
            <w:rFonts w:ascii="Arial" w:hAnsi="Arial" w:cs="Arial"/>
            <w:u w:val="none"/>
          </w:rPr>
          <w:t>https://www.gov.wales/sites/default/files/publications/2020-12/Keeping%20learners%20safe%20a%20summary%20version.pdf</w:t>
        </w:r>
      </w:hyperlink>
      <w:r w:rsidRPr="00555E0A">
        <w:rPr>
          <w:rFonts w:ascii="Arial" w:hAnsi="Arial" w:cs="Arial"/>
        </w:rPr>
        <w:t xml:space="preserve"> (Accessed 22 June 2025).  </w:t>
      </w:r>
    </w:p>
    <w:p w14:paraId="532ACFCD" w14:textId="77777777" w:rsidR="002D572A" w:rsidRPr="00555E0A" w:rsidRDefault="002D572A" w:rsidP="002D572A">
      <w:pPr>
        <w:spacing w:line="360" w:lineRule="auto"/>
        <w:rPr>
          <w:rFonts w:ascii="Arial" w:hAnsi="Arial" w:cs="Arial"/>
        </w:rPr>
      </w:pPr>
      <w:r w:rsidRPr="00555E0A">
        <w:rPr>
          <w:rFonts w:ascii="Arial" w:hAnsi="Arial" w:cs="Arial"/>
        </w:rPr>
        <w:t xml:space="preserve">Welsh Government (2023) </w:t>
      </w:r>
      <w:r w:rsidRPr="00555E0A">
        <w:rPr>
          <w:rFonts w:ascii="Arial" w:hAnsi="Arial" w:cs="Arial"/>
          <w:i/>
          <w:iCs/>
        </w:rPr>
        <w:t xml:space="preserve">Belonging, engaging and participating. </w:t>
      </w:r>
      <w:r w:rsidRPr="00555E0A">
        <w:rPr>
          <w:rFonts w:ascii="Arial" w:hAnsi="Arial" w:cs="Arial"/>
        </w:rPr>
        <w:t xml:space="preserve">Available at: </w:t>
      </w:r>
      <w:hyperlink r:id="rId42" w:tgtFrame="_blank" w:history="1">
        <w:r w:rsidRPr="00555E0A">
          <w:rPr>
            <w:rStyle w:val="Hyperlink"/>
            <w:rFonts w:ascii="Arial" w:hAnsi="Arial" w:cs="Arial"/>
            <w:u w:val="none"/>
          </w:rPr>
          <w:t>https://www.gov.wales/sites/default/files/publications/2023-10/improving-school-attendance-guidance_0.pdf</w:t>
        </w:r>
      </w:hyperlink>
      <w:r w:rsidRPr="00555E0A">
        <w:rPr>
          <w:rFonts w:ascii="Arial" w:hAnsi="Arial" w:cs="Arial"/>
        </w:rPr>
        <w:t xml:space="preserve"> (Accessed 27 June 2025). </w:t>
      </w:r>
    </w:p>
    <w:p w14:paraId="2C72CAA2" w14:textId="77777777" w:rsidR="002D572A" w:rsidRPr="00555E0A" w:rsidRDefault="002D572A" w:rsidP="002D572A">
      <w:pPr>
        <w:spacing w:line="360" w:lineRule="auto"/>
        <w:rPr>
          <w:rFonts w:ascii="Arial" w:hAnsi="Arial" w:cs="Arial"/>
          <w:lang w:val="en-US"/>
        </w:rPr>
      </w:pPr>
      <w:r w:rsidRPr="00555E0A">
        <w:rPr>
          <w:rFonts w:ascii="Arial" w:hAnsi="Arial" w:cs="Arial"/>
        </w:rPr>
        <w:lastRenderedPageBreak/>
        <w:t xml:space="preserve">Welsh Government (2024) </w:t>
      </w:r>
      <w:r w:rsidRPr="00555E0A">
        <w:rPr>
          <w:rFonts w:ascii="Arial" w:hAnsi="Arial" w:cs="Arial"/>
          <w:i/>
          <w:iCs/>
        </w:rPr>
        <w:t xml:space="preserve">An overview of the Healthy Child Wales Programme. </w:t>
      </w:r>
      <w:r w:rsidRPr="00555E0A">
        <w:rPr>
          <w:rFonts w:ascii="Arial" w:hAnsi="Arial" w:cs="Arial"/>
        </w:rPr>
        <w:t xml:space="preserve">Available at: </w:t>
      </w:r>
      <w:hyperlink r:id="rId43" w:tgtFrame="_blank" w:history="1">
        <w:r w:rsidRPr="00555E0A">
          <w:rPr>
            <w:rStyle w:val="Hyperlink"/>
            <w:rFonts w:ascii="Arial" w:hAnsi="Arial" w:cs="Arial"/>
            <w:u w:val="none"/>
          </w:rPr>
          <w:t>https://www.gov.wales/sites/default/files/publications/2022-03/an-overview-of-the-healthy-child-wales-programme.pdf</w:t>
        </w:r>
      </w:hyperlink>
      <w:r w:rsidRPr="00555E0A">
        <w:rPr>
          <w:rFonts w:ascii="Arial" w:hAnsi="Arial" w:cs="Arial"/>
        </w:rPr>
        <w:t>. (Accessed: 27 June 2025).</w:t>
      </w:r>
      <w:r w:rsidRPr="00555E0A">
        <w:rPr>
          <w:rFonts w:ascii="Arial" w:hAnsi="Arial" w:cs="Arial"/>
          <w:lang w:val="en-US"/>
        </w:rPr>
        <w:t> </w:t>
      </w:r>
    </w:p>
    <w:p w14:paraId="6A04F57C" w14:textId="77777777" w:rsidR="005D5F32" w:rsidRDefault="005D5F32" w:rsidP="008A5F1F">
      <w:pPr>
        <w:spacing w:line="240" w:lineRule="auto"/>
        <w:rPr>
          <w:rFonts w:ascii="Arial" w:hAnsi="Arial" w:cs="Arial"/>
          <w:u w:val="single"/>
        </w:rPr>
      </w:pPr>
    </w:p>
    <w:p w14:paraId="528D9F4F" w14:textId="77777777" w:rsidR="005D5F32" w:rsidRDefault="005D5F32" w:rsidP="008A5F1F">
      <w:pPr>
        <w:spacing w:line="240" w:lineRule="auto"/>
        <w:rPr>
          <w:rFonts w:ascii="Arial" w:hAnsi="Arial" w:cs="Arial"/>
          <w:u w:val="single"/>
        </w:rPr>
      </w:pPr>
    </w:p>
    <w:p w14:paraId="1CCB9272" w14:textId="77777777" w:rsidR="005D5F32" w:rsidRDefault="005D5F32" w:rsidP="008A5F1F">
      <w:pPr>
        <w:spacing w:line="240" w:lineRule="auto"/>
        <w:rPr>
          <w:rFonts w:ascii="Arial" w:hAnsi="Arial" w:cs="Arial"/>
          <w:u w:val="single"/>
        </w:rPr>
      </w:pPr>
    </w:p>
    <w:p w14:paraId="39161B0C" w14:textId="77777777" w:rsidR="005D5F32" w:rsidRDefault="005D5F32" w:rsidP="008A5F1F">
      <w:pPr>
        <w:spacing w:line="240" w:lineRule="auto"/>
        <w:rPr>
          <w:rFonts w:ascii="Arial" w:hAnsi="Arial" w:cs="Arial"/>
          <w:u w:val="single"/>
        </w:rPr>
      </w:pPr>
    </w:p>
    <w:p w14:paraId="64B9BE2E" w14:textId="77777777" w:rsidR="005D5F32" w:rsidRDefault="005D5F32" w:rsidP="008A5F1F">
      <w:pPr>
        <w:spacing w:line="240" w:lineRule="auto"/>
        <w:rPr>
          <w:rFonts w:ascii="Arial" w:hAnsi="Arial" w:cs="Arial"/>
          <w:u w:val="single"/>
        </w:rPr>
      </w:pPr>
    </w:p>
    <w:p w14:paraId="5D2772A5" w14:textId="77777777" w:rsidR="005D5F32" w:rsidRDefault="005D5F32" w:rsidP="008A5F1F">
      <w:pPr>
        <w:spacing w:line="240" w:lineRule="auto"/>
        <w:rPr>
          <w:rFonts w:ascii="Arial" w:hAnsi="Arial" w:cs="Arial"/>
          <w:u w:val="single"/>
        </w:rPr>
      </w:pPr>
    </w:p>
    <w:p w14:paraId="6029CC45" w14:textId="77777777" w:rsidR="005D5F32" w:rsidRDefault="005D5F32" w:rsidP="008A5F1F">
      <w:pPr>
        <w:spacing w:line="240" w:lineRule="auto"/>
        <w:rPr>
          <w:rFonts w:ascii="Arial" w:hAnsi="Arial" w:cs="Arial"/>
          <w:u w:val="single"/>
        </w:rPr>
      </w:pPr>
    </w:p>
    <w:p w14:paraId="774E0DBD" w14:textId="77777777" w:rsidR="005D5F32" w:rsidRDefault="005D5F32" w:rsidP="008A5F1F">
      <w:pPr>
        <w:spacing w:line="240" w:lineRule="auto"/>
        <w:rPr>
          <w:rFonts w:ascii="Arial" w:hAnsi="Arial" w:cs="Arial"/>
          <w:u w:val="single"/>
        </w:rPr>
      </w:pPr>
    </w:p>
    <w:p w14:paraId="19B9B4FC" w14:textId="77777777" w:rsidR="005D5F32" w:rsidRDefault="005D5F32" w:rsidP="008A5F1F">
      <w:pPr>
        <w:spacing w:line="240" w:lineRule="auto"/>
        <w:rPr>
          <w:rFonts w:ascii="Arial" w:hAnsi="Arial" w:cs="Arial"/>
          <w:u w:val="single"/>
        </w:rPr>
      </w:pPr>
    </w:p>
    <w:p w14:paraId="13631F7C" w14:textId="77777777" w:rsidR="005D5F32" w:rsidRDefault="005D5F32" w:rsidP="008A5F1F">
      <w:pPr>
        <w:spacing w:line="240" w:lineRule="auto"/>
        <w:rPr>
          <w:rFonts w:ascii="Arial" w:hAnsi="Arial" w:cs="Arial"/>
          <w:u w:val="single"/>
        </w:rPr>
      </w:pPr>
    </w:p>
    <w:p w14:paraId="211E0E47" w14:textId="77777777" w:rsidR="005D5F32" w:rsidRDefault="005D5F32" w:rsidP="008A5F1F">
      <w:pPr>
        <w:spacing w:line="240" w:lineRule="auto"/>
        <w:rPr>
          <w:rFonts w:ascii="Arial" w:hAnsi="Arial" w:cs="Arial"/>
          <w:u w:val="single"/>
        </w:rPr>
      </w:pPr>
    </w:p>
    <w:p w14:paraId="0EB8073B" w14:textId="77777777" w:rsidR="005D5F32" w:rsidRDefault="005D5F32" w:rsidP="008A5F1F">
      <w:pPr>
        <w:spacing w:line="240" w:lineRule="auto"/>
        <w:rPr>
          <w:rFonts w:ascii="Arial" w:hAnsi="Arial" w:cs="Arial"/>
          <w:u w:val="single"/>
        </w:rPr>
      </w:pPr>
    </w:p>
    <w:p w14:paraId="48F67F84" w14:textId="77777777" w:rsidR="005D5F32" w:rsidRDefault="005D5F32" w:rsidP="008A5F1F">
      <w:pPr>
        <w:spacing w:line="240" w:lineRule="auto"/>
        <w:rPr>
          <w:rFonts w:ascii="Arial" w:hAnsi="Arial" w:cs="Arial"/>
          <w:u w:val="single"/>
        </w:rPr>
      </w:pPr>
    </w:p>
    <w:p w14:paraId="53275DB4" w14:textId="77777777" w:rsidR="005D5F32" w:rsidRDefault="005D5F32" w:rsidP="008A5F1F">
      <w:pPr>
        <w:spacing w:line="240" w:lineRule="auto"/>
        <w:rPr>
          <w:rFonts w:ascii="Arial" w:hAnsi="Arial" w:cs="Arial"/>
          <w:u w:val="single"/>
        </w:rPr>
      </w:pPr>
    </w:p>
    <w:p w14:paraId="1F8CE84E" w14:textId="77777777" w:rsidR="005D5F32" w:rsidRDefault="005D5F32" w:rsidP="008A5F1F">
      <w:pPr>
        <w:spacing w:line="240" w:lineRule="auto"/>
        <w:rPr>
          <w:rFonts w:ascii="Arial" w:hAnsi="Arial" w:cs="Arial"/>
          <w:u w:val="single"/>
        </w:rPr>
      </w:pPr>
    </w:p>
    <w:p w14:paraId="78AC64D3" w14:textId="77777777" w:rsidR="005D5F32" w:rsidRDefault="005D5F32" w:rsidP="008A5F1F">
      <w:pPr>
        <w:spacing w:line="240" w:lineRule="auto"/>
        <w:rPr>
          <w:rFonts w:ascii="Arial" w:hAnsi="Arial" w:cs="Arial"/>
          <w:u w:val="single"/>
        </w:rPr>
      </w:pPr>
    </w:p>
    <w:p w14:paraId="386AAB4F" w14:textId="77777777" w:rsidR="005D5F32" w:rsidRDefault="005D5F32" w:rsidP="008A5F1F">
      <w:pPr>
        <w:spacing w:line="240" w:lineRule="auto"/>
        <w:rPr>
          <w:rFonts w:ascii="Arial" w:hAnsi="Arial" w:cs="Arial"/>
          <w:u w:val="single"/>
        </w:rPr>
      </w:pPr>
    </w:p>
    <w:p w14:paraId="3EBFCCBA" w14:textId="77777777" w:rsidR="005D5F32" w:rsidRDefault="005D5F32" w:rsidP="008A5F1F">
      <w:pPr>
        <w:spacing w:line="240" w:lineRule="auto"/>
        <w:rPr>
          <w:rFonts w:ascii="Arial" w:hAnsi="Arial" w:cs="Arial"/>
          <w:u w:val="single"/>
        </w:rPr>
      </w:pPr>
    </w:p>
    <w:p w14:paraId="163AB2B3" w14:textId="77777777" w:rsidR="005D5F32" w:rsidRDefault="005D5F32" w:rsidP="008A5F1F">
      <w:pPr>
        <w:spacing w:line="240" w:lineRule="auto"/>
        <w:rPr>
          <w:rFonts w:ascii="Arial" w:hAnsi="Arial" w:cs="Arial"/>
          <w:u w:val="single"/>
        </w:rPr>
      </w:pPr>
    </w:p>
    <w:p w14:paraId="6F160891" w14:textId="77777777" w:rsidR="005D5F32" w:rsidRDefault="005D5F32" w:rsidP="008A5F1F">
      <w:pPr>
        <w:spacing w:line="240" w:lineRule="auto"/>
        <w:rPr>
          <w:rFonts w:ascii="Arial" w:hAnsi="Arial" w:cs="Arial"/>
          <w:u w:val="single"/>
        </w:rPr>
      </w:pPr>
    </w:p>
    <w:p w14:paraId="0F15CC19" w14:textId="77777777" w:rsidR="005D5F32" w:rsidRDefault="005D5F32" w:rsidP="008A5F1F">
      <w:pPr>
        <w:spacing w:line="240" w:lineRule="auto"/>
        <w:rPr>
          <w:rFonts w:ascii="Arial" w:hAnsi="Arial" w:cs="Arial"/>
          <w:u w:val="single"/>
        </w:rPr>
      </w:pPr>
    </w:p>
    <w:p w14:paraId="042E3C38" w14:textId="77777777" w:rsidR="005D5F32" w:rsidRDefault="005D5F32" w:rsidP="008A5F1F">
      <w:pPr>
        <w:spacing w:line="240" w:lineRule="auto"/>
        <w:rPr>
          <w:rFonts w:ascii="Arial" w:hAnsi="Arial" w:cs="Arial"/>
          <w:u w:val="single"/>
        </w:rPr>
      </w:pPr>
    </w:p>
    <w:p w14:paraId="4487C20D" w14:textId="77777777" w:rsidR="005D5F32" w:rsidRDefault="005D5F32" w:rsidP="008A5F1F">
      <w:pPr>
        <w:spacing w:line="240" w:lineRule="auto"/>
        <w:rPr>
          <w:rFonts w:ascii="Arial" w:hAnsi="Arial" w:cs="Arial"/>
          <w:u w:val="single"/>
        </w:rPr>
      </w:pPr>
    </w:p>
    <w:p w14:paraId="6A6D7F08" w14:textId="77777777" w:rsidR="005D5F32" w:rsidRDefault="005D5F32" w:rsidP="008A5F1F">
      <w:pPr>
        <w:spacing w:line="240" w:lineRule="auto"/>
        <w:rPr>
          <w:rFonts w:ascii="Arial" w:hAnsi="Arial" w:cs="Arial"/>
          <w:u w:val="single"/>
        </w:rPr>
      </w:pPr>
    </w:p>
    <w:p w14:paraId="3025DD43" w14:textId="77777777" w:rsidR="005D5F32" w:rsidRDefault="005D5F32" w:rsidP="008A5F1F">
      <w:pPr>
        <w:spacing w:line="240" w:lineRule="auto"/>
        <w:rPr>
          <w:rFonts w:ascii="Arial" w:hAnsi="Arial" w:cs="Arial"/>
          <w:u w:val="single"/>
        </w:rPr>
      </w:pPr>
    </w:p>
    <w:p w14:paraId="7BC15F28" w14:textId="77777777" w:rsidR="005D5F32" w:rsidRDefault="005D5F32" w:rsidP="008A5F1F">
      <w:pPr>
        <w:spacing w:line="240" w:lineRule="auto"/>
        <w:rPr>
          <w:rFonts w:ascii="Arial" w:hAnsi="Arial" w:cs="Arial"/>
          <w:u w:val="single"/>
        </w:rPr>
      </w:pPr>
    </w:p>
    <w:p w14:paraId="39CAAA97" w14:textId="6523E288" w:rsidR="00226AB9" w:rsidRPr="00465224" w:rsidRDefault="00226AB9" w:rsidP="00D9419A">
      <w:pPr>
        <w:spacing w:line="240" w:lineRule="auto"/>
        <w:rPr>
          <w:rFonts w:ascii="Arial" w:hAnsi="Arial" w:cs="Arial"/>
        </w:rPr>
      </w:pPr>
    </w:p>
    <w:sectPr w:rsidR="00226AB9" w:rsidRPr="00465224">
      <w:headerReference w:type="default" r:id="rId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586787" w14:textId="77777777" w:rsidR="00821978" w:rsidRDefault="00821978" w:rsidP="00011DE6">
      <w:pPr>
        <w:spacing w:after="0" w:line="240" w:lineRule="auto"/>
      </w:pPr>
      <w:r>
        <w:separator/>
      </w:r>
    </w:p>
  </w:endnote>
  <w:endnote w:type="continuationSeparator" w:id="0">
    <w:p w14:paraId="05036E40" w14:textId="77777777" w:rsidR="00821978" w:rsidRDefault="00821978" w:rsidP="00011D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8F4177" w14:textId="77777777" w:rsidR="00821978" w:rsidRDefault="00821978" w:rsidP="00011DE6">
      <w:pPr>
        <w:spacing w:after="0" w:line="240" w:lineRule="auto"/>
      </w:pPr>
      <w:r>
        <w:separator/>
      </w:r>
    </w:p>
  </w:footnote>
  <w:footnote w:type="continuationSeparator" w:id="0">
    <w:p w14:paraId="18BD4AB0" w14:textId="77777777" w:rsidR="00821978" w:rsidRDefault="00821978" w:rsidP="00011DE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D5AD55" w14:textId="18A4810C" w:rsidR="00011DE6" w:rsidRDefault="00011DE6">
    <w:pPr>
      <w:pStyle w:val="Header"/>
    </w:pPr>
    <w:r>
      <w:t>2404369</w:t>
    </w:r>
    <w:r>
      <w:ptab w:relativeTo="margin" w:alignment="center" w:leader="none"/>
    </w:r>
    <w:r>
      <w:t>ECEY5011</w:t>
    </w:r>
    <w:r>
      <w:ptab w:relativeTo="margin" w:alignment="right" w:leader="none"/>
    </w:r>
    <w:r>
      <w:t xml:space="preserve">Word Count: </w:t>
    </w:r>
    <w:r w:rsidR="00486B08">
      <w:t>978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8FF6A23"/>
    <w:multiLevelType w:val="hybridMultilevel"/>
    <w:tmpl w:val="0E02BE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0BC3DD3"/>
    <w:multiLevelType w:val="hybridMultilevel"/>
    <w:tmpl w:val="D51E84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68728009">
    <w:abstractNumId w:val="1"/>
  </w:num>
  <w:num w:numId="2" w16cid:durableId="17884242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3047"/>
    <w:rsid w:val="000034E2"/>
    <w:rsid w:val="00011DE6"/>
    <w:rsid w:val="00016E20"/>
    <w:rsid w:val="00074B41"/>
    <w:rsid w:val="00075D17"/>
    <w:rsid w:val="000800F0"/>
    <w:rsid w:val="0009716A"/>
    <w:rsid w:val="000C275C"/>
    <w:rsid w:val="000F0157"/>
    <w:rsid w:val="00103D65"/>
    <w:rsid w:val="001377A5"/>
    <w:rsid w:val="0018261D"/>
    <w:rsid w:val="001834E2"/>
    <w:rsid w:val="001C794C"/>
    <w:rsid w:val="001F5E17"/>
    <w:rsid w:val="00217295"/>
    <w:rsid w:val="00226AB9"/>
    <w:rsid w:val="002350B1"/>
    <w:rsid w:val="0023636B"/>
    <w:rsid w:val="002708A0"/>
    <w:rsid w:val="00283047"/>
    <w:rsid w:val="002B18FA"/>
    <w:rsid w:val="002B541E"/>
    <w:rsid w:val="002D572A"/>
    <w:rsid w:val="002E6D68"/>
    <w:rsid w:val="002F2CD6"/>
    <w:rsid w:val="00334E7D"/>
    <w:rsid w:val="00352903"/>
    <w:rsid w:val="00365A07"/>
    <w:rsid w:val="003A6044"/>
    <w:rsid w:val="003B5AE7"/>
    <w:rsid w:val="00454DF7"/>
    <w:rsid w:val="00465224"/>
    <w:rsid w:val="00472B1A"/>
    <w:rsid w:val="00477345"/>
    <w:rsid w:val="00477825"/>
    <w:rsid w:val="00486B08"/>
    <w:rsid w:val="004A3000"/>
    <w:rsid w:val="004C195E"/>
    <w:rsid w:val="004D0098"/>
    <w:rsid w:val="004D565A"/>
    <w:rsid w:val="005057A1"/>
    <w:rsid w:val="00555E0A"/>
    <w:rsid w:val="0056212D"/>
    <w:rsid w:val="00562AA1"/>
    <w:rsid w:val="005749B0"/>
    <w:rsid w:val="00582F36"/>
    <w:rsid w:val="005A7CC3"/>
    <w:rsid w:val="005B1798"/>
    <w:rsid w:val="005D2E45"/>
    <w:rsid w:val="005D5F32"/>
    <w:rsid w:val="005F3FAC"/>
    <w:rsid w:val="00643311"/>
    <w:rsid w:val="00660C9D"/>
    <w:rsid w:val="00667E35"/>
    <w:rsid w:val="006C23C7"/>
    <w:rsid w:val="006D3A10"/>
    <w:rsid w:val="00762738"/>
    <w:rsid w:val="007958A1"/>
    <w:rsid w:val="007A1923"/>
    <w:rsid w:val="007B7AA0"/>
    <w:rsid w:val="007F0E62"/>
    <w:rsid w:val="008106B3"/>
    <w:rsid w:val="008147F9"/>
    <w:rsid w:val="00821978"/>
    <w:rsid w:val="00883725"/>
    <w:rsid w:val="008902A5"/>
    <w:rsid w:val="008A21B7"/>
    <w:rsid w:val="008A5F1F"/>
    <w:rsid w:val="008C3928"/>
    <w:rsid w:val="0091232E"/>
    <w:rsid w:val="00982257"/>
    <w:rsid w:val="009F5E63"/>
    <w:rsid w:val="00A0566F"/>
    <w:rsid w:val="00A10A45"/>
    <w:rsid w:val="00A355EC"/>
    <w:rsid w:val="00A502E4"/>
    <w:rsid w:val="00A55A92"/>
    <w:rsid w:val="00A56692"/>
    <w:rsid w:val="00A71ECC"/>
    <w:rsid w:val="00A778E0"/>
    <w:rsid w:val="00B0334D"/>
    <w:rsid w:val="00B93CC3"/>
    <w:rsid w:val="00C42F75"/>
    <w:rsid w:val="00CB01BA"/>
    <w:rsid w:val="00CB7638"/>
    <w:rsid w:val="00CD5B9E"/>
    <w:rsid w:val="00CE3844"/>
    <w:rsid w:val="00CE5061"/>
    <w:rsid w:val="00D9419A"/>
    <w:rsid w:val="00DD3634"/>
    <w:rsid w:val="00E1413C"/>
    <w:rsid w:val="00E3178A"/>
    <w:rsid w:val="00E51ED0"/>
    <w:rsid w:val="00EF6D38"/>
    <w:rsid w:val="00F0402E"/>
    <w:rsid w:val="00F20A7F"/>
    <w:rsid w:val="00F4233C"/>
    <w:rsid w:val="00F540A8"/>
    <w:rsid w:val="00F63393"/>
    <w:rsid w:val="00FB37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995704"/>
  <w15:chartTrackingRefBased/>
  <w15:docId w15:val="{19634E86-C3AE-4E49-BEAD-57E87AA242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304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8304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8304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8304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8304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8304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8304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8304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8304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304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8304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8304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8304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8304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8304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8304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8304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83047"/>
    <w:rPr>
      <w:rFonts w:eastAsiaTheme="majorEastAsia" w:cstheme="majorBidi"/>
      <w:color w:val="272727" w:themeColor="text1" w:themeTint="D8"/>
    </w:rPr>
  </w:style>
  <w:style w:type="paragraph" w:styleId="Title">
    <w:name w:val="Title"/>
    <w:basedOn w:val="Normal"/>
    <w:next w:val="Normal"/>
    <w:link w:val="TitleChar"/>
    <w:uiPriority w:val="10"/>
    <w:qFormat/>
    <w:rsid w:val="0028304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8304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8304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8304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83047"/>
    <w:pPr>
      <w:spacing w:before="160"/>
      <w:jc w:val="center"/>
    </w:pPr>
    <w:rPr>
      <w:i/>
      <w:iCs/>
      <w:color w:val="404040" w:themeColor="text1" w:themeTint="BF"/>
    </w:rPr>
  </w:style>
  <w:style w:type="character" w:customStyle="1" w:styleId="QuoteChar">
    <w:name w:val="Quote Char"/>
    <w:basedOn w:val="DefaultParagraphFont"/>
    <w:link w:val="Quote"/>
    <w:uiPriority w:val="29"/>
    <w:rsid w:val="00283047"/>
    <w:rPr>
      <w:i/>
      <w:iCs/>
      <w:color w:val="404040" w:themeColor="text1" w:themeTint="BF"/>
    </w:rPr>
  </w:style>
  <w:style w:type="paragraph" w:styleId="ListParagraph">
    <w:name w:val="List Paragraph"/>
    <w:basedOn w:val="Normal"/>
    <w:uiPriority w:val="34"/>
    <w:qFormat/>
    <w:rsid w:val="00283047"/>
    <w:pPr>
      <w:ind w:left="720"/>
      <w:contextualSpacing/>
    </w:pPr>
  </w:style>
  <w:style w:type="character" w:styleId="IntenseEmphasis">
    <w:name w:val="Intense Emphasis"/>
    <w:basedOn w:val="DefaultParagraphFont"/>
    <w:uiPriority w:val="21"/>
    <w:qFormat/>
    <w:rsid w:val="00283047"/>
    <w:rPr>
      <w:i/>
      <w:iCs/>
      <w:color w:val="0F4761" w:themeColor="accent1" w:themeShade="BF"/>
    </w:rPr>
  </w:style>
  <w:style w:type="paragraph" w:styleId="IntenseQuote">
    <w:name w:val="Intense Quote"/>
    <w:basedOn w:val="Normal"/>
    <w:next w:val="Normal"/>
    <w:link w:val="IntenseQuoteChar"/>
    <w:uiPriority w:val="30"/>
    <w:qFormat/>
    <w:rsid w:val="0028304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83047"/>
    <w:rPr>
      <w:i/>
      <w:iCs/>
      <w:color w:val="0F4761" w:themeColor="accent1" w:themeShade="BF"/>
    </w:rPr>
  </w:style>
  <w:style w:type="character" w:styleId="IntenseReference">
    <w:name w:val="Intense Reference"/>
    <w:basedOn w:val="DefaultParagraphFont"/>
    <w:uiPriority w:val="32"/>
    <w:qFormat/>
    <w:rsid w:val="00283047"/>
    <w:rPr>
      <w:b/>
      <w:bCs/>
      <w:smallCaps/>
      <w:color w:val="0F4761" w:themeColor="accent1" w:themeShade="BF"/>
      <w:spacing w:val="5"/>
    </w:rPr>
  </w:style>
  <w:style w:type="character" w:styleId="Hyperlink">
    <w:name w:val="Hyperlink"/>
    <w:basedOn w:val="DefaultParagraphFont"/>
    <w:uiPriority w:val="99"/>
    <w:unhideWhenUsed/>
    <w:rsid w:val="000034E2"/>
    <w:rPr>
      <w:color w:val="467886" w:themeColor="hyperlink"/>
      <w:u w:val="single"/>
    </w:rPr>
  </w:style>
  <w:style w:type="character" w:styleId="UnresolvedMention">
    <w:name w:val="Unresolved Mention"/>
    <w:basedOn w:val="DefaultParagraphFont"/>
    <w:uiPriority w:val="99"/>
    <w:semiHidden/>
    <w:unhideWhenUsed/>
    <w:rsid w:val="000034E2"/>
    <w:rPr>
      <w:color w:val="605E5C"/>
      <w:shd w:val="clear" w:color="auto" w:fill="E1DFDD"/>
    </w:rPr>
  </w:style>
  <w:style w:type="paragraph" w:styleId="Header">
    <w:name w:val="header"/>
    <w:basedOn w:val="Normal"/>
    <w:link w:val="HeaderChar"/>
    <w:uiPriority w:val="99"/>
    <w:unhideWhenUsed/>
    <w:rsid w:val="00011D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1DE6"/>
  </w:style>
  <w:style w:type="paragraph" w:styleId="Footer">
    <w:name w:val="footer"/>
    <w:basedOn w:val="Normal"/>
    <w:link w:val="FooterChar"/>
    <w:uiPriority w:val="99"/>
    <w:unhideWhenUsed/>
    <w:rsid w:val="00011D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1D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583320">
      <w:bodyDiv w:val="1"/>
      <w:marLeft w:val="0"/>
      <w:marRight w:val="0"/>
      <w:marTop w:val="0"/>
      <w:marBottom w:val="0"/>
      <w:divBdr>
        <w:top w:val="none" w:sz="0" w:space="0" w:color="auto"/>
        <w:left w:val="none" w:sz="0" w:space="0" w:color="auto"/>
        <w:bottom w:val="none" w:sz="0" w:space="0" w:color="auto"/>
        <w:right w:val="none" w:sz="0" w:space="0" w:color="auto"/>
      </w:divBdr>
      <w:divsChild>
        <w:div w:id="145635568">
          <w:marLeft w:val="0"/>
          <w:marRight w:val="0"/>
          <w:marTop w:val="0"/>
          <w:marBottom w:val="0"/>
          <w:divBdr>
            <w:top w:val="none" w:sz="0" w:space="0" w:color="auto"/>
            <w:left w:val="none" w:sz="0" w:space="0" w:color="auto"/>
            <w:bottom w:val="none" w:sz="0" w:space="0" w:color="auto"/>
            <w:right w:val="none" w:sz="0" w:space="0" w:color="auto"/>
          </w:divBdr>
        </w:div>
        <w:div w:id="1841188955">
          <w:marLeft w:val="0"/>
          <w:marRight w:val="0"/>
          <w:marTop w:val="0"/>
          <w:marBottom w:val="0"/>
          <w:divBdr>
            <w:top w:val="none" w:sz="0" w:space="0" w:color="auto"/>
            <w:left w:val="none" w:sz="0" w:space="0" w:color="auto"/>
            <w:bottom w:val="none" w:sz="0" w:space="0" w:color="auto"/>
            <w:right w:val="none" w:sz="0" w:space="0" w:color="auto"/>
          </w:divBdr>
        </w:div>
        <w:div w:id="1347560146">
          <w:marLeft w:val="0"/>
          <w:marRight w:val="0"/>
          <w:marTop w:val="0"/>
          <w:marBottom w:val="0"/>
          <w:divBdr>
            <w:top w:val="none" w:sz="0" w:space="0" w:color="auto"/>
            <w:left w:val="none" w:sz="0" w:space="0" w:color="auto"/>
            <w:bottom w:val="none" w:sz="0" w:space="0" w:color="auto"/>
            <w:right w:val="none" w:sz="0" w:space="0" w:color="auto"/>
          </w:divBdr>
        </w:div>
        <w:div w:id="1596787155">
          <w:marLeft w:val="0"/>
          <w:marRight w:val="0"/>
          <w:marTop w:val="0"/>
          <w:marBottom w:val="0"/>
          <w:divBdr>
            <w:top w:val="none" w:sz="0" w:space="0" w:color="auto"/>
            <w:left w:val="none" w:sz="0" w:space="0" w:color="auto"/>
            <w:bottom w:val="none" w:sz="0" w:space="0" w:color="auto"/>
            <w:right w:val="none" w:sz="0" w:space="0" w:color="auto"/>
          </w:divBdr>
        </w:div>
        <w:div w:id="1982885487">
          <w:marLeft w:val="0"/>
          <w:marRight w:val="0"/>
          <w:marTop w:val="0"/>
          <w:marBottom w:val="0"/>
          <w:divBdr>
            <w:top w:val="none" w:sz="0" w:space="0" w:color="auto"/>
            <w:left w:val="none" w:sz="0" w:space="0" w:color="auto"/>
            <w:bottom w:val="none" w:sz="0" w:space="0" w:color="auto"/>
            <w:right w:val="none" w:sz="0" w:space="0" w:color="auto"/>
          </w:divBdr>
        </w:div>
        <w:div w:id="1328904640">
          <w:marLeft w:val="0"/>
          <w:marRight w:val="0"/>
          <w:marTop w:val="0"/>
          <w:marBottom w:val="0"/>
          <w:divBdr>
            <w:top w:val="none" w:sz="0" w:space="0" w:color="auto"/>
            <w:left w:val="none" w:sz="0" w:space="0" w:color="auto"/>
            <w:bottom w:val="none" w:sz="0" w:space="0" w:color="auto"/>
            <w:right w:val="none" w:sz="0" w:space="0" w:color="auto"/>
          </w:divBdr>
        </w:div>
        <w:div w:id="1611279602">
          <w:marLeft w:val="0"/>
          <w:marRight w:val="0"/>
          <w:marTop w:val="0"/>
          <w:marBottom w:val="0"/>
          <w:divBdr>
            <w:top w:val="none" w:sz="0" w:space="0" w:color="auto"/>
            <w:left w:val="none" w:sz="0" w:space="0" w:color="auto"/>
            <w:bottom w:val="none" w:sz="0" w:space="0" w:color="auto"/>
            <w:right w:val="none" w:sz="0" w:space="0" w:color="auto"/>
          </w:divBdr>
        </w:div>
        <w:div w:id="1296639243">
          <w:marLeft w:val="0"/>
          <w:marRight w:val="0"/>
          <w:marTop w:val="0"/>
          <w:marBottom w:val="0"/>
          <w:divBdr>
            <w:top w:val="none" w:sz="0" w:space="0" w:color="auto"/>
            <w:left w:val="none" w:sz="0" w:space="0" w:color="auto"/>
            <w:bottom w:val="none" w:sz="0" w:space="0" w:color="auto"/>
            <w:right w:val="none" w:sz="0" w:space="0" w:color="auto"/>
          </w:divBdr>
        </w:div>
        <w:div w:id="976374219">
          <w:marLeft w:val="0"/>
          <w:marRight w:val="0"/>
          <w:marTop w:val="0"/>
          <w:marBottom w:val="0"/>
          <w:divBdr>
            <w:top w:val="none" w:sz="0" w:space="0" w:color="auto"/>
            <w:left w:val="none" w:sz="0" w:space="0" w:color="auto"/>
            <w:bottom w:val="none" w:sz="0" w:space="0" w:color="auto"/>
            <w:right w:val="none" w:sz="0" w:space="0" w:color="auto"/>
          </w:divBdr>
        </w:div>
        <w:div w:id="317539336">
          <w:marLeft w:val="0"/>
          <w:marRight w:val="0"/>
          <w:marTop w:val="0"/>
          <w:marBottom w:val="0"/>
          <w:divBdr>
            <w:top w:val="none" w:sz="0" w:space="0" w:color="auto"/>
            <w:left w:val="none" w:sz="0" w:space="0" w:color="auto"/>
            <w:bottom w:val="none" w:sz="0" w:space="0" w:color="auto"/>
            <w:right w:val="none" w:sz="0" w:space="0" w:color="auto"/>
          </w:divBdr>
        </w:div>
        <w:div w:id="1914464299">
          <w:marLeft w:val="0"/>
          <w:marRight w:val="0"/>
          <w:marTop w:val="0"/>
          <w:marBottom w:val="0"/>
          <w:divBdr>
            <w:top w:val="none" w:sz="0" w:space="0" w:color="auto"/>
            <w:left w:val="none" w:sz="0" w:space="0" w:color="auto"/>
            <w:bottom w:val="none" w:sz="0" w:space="0" w:color="auto"/>
            <w:right w:val="none" w:sz="0" w:space="0" w:color="auto"/>
          </w:divBdr>
        </w:div>
        <w:div w:id="1837963587">
          <w:marLeft w:val="0"/>
          <w:marRight w:val="0"/>
          <w:marTop w:val="0"/>
          <w:marBottom w:val="0"/>
          <w:divBdr>
            <w:top w:val="none" w:sz="0" w:space="0" w:color="auto"/>
            <w:left w:val="none" w:sz="0" w:space="0" w:color="auto"/>
            <w:bottom w:val="none" w:sz="0" w:space="0" w:color="auto"/>
            <w:right w:val="none" w:sz="0" w:space="0" w:color="auto"/>
          </w:divBdr>
        </w:div>
        <w:div w:id="1101729862">
          <w:marLeft w:val="0"/>
          <w:marRight w:val="0"/>
          <w:marTop w:val="0"/>
          <w:marBottom w:val="0"/>
          <w:divBdr>
            <w:top w:val="none" w:sz="0" w:space="0" w:color="auto"/>
            <w:left w:val="none" w:sz="0" w:space="0" w:color="auto"/>
            <w:bottom w:val="none" w:sz="0" w:space="0" w:color="auto"/>
            <w:right w:val="none" w:sz="0" w:space="0" w:color="auto"/>
          </w:divBdr>
        </w:div>
        <w:div w:id="1469397570">
          <w:marLeft w:val="0"/>
          <w:marRight w:val="0"/>
          <w:marTop w:val="0"/>
          <w:marBottom w:val="0"/>
          <w:divBdr>
            <w:top w:val="none" w:sz="0" w:space="0" w:color="auto"/>
            <w:left w:val="none" w:sz="0" w:space="0" w:color="auto"/>
            <w:bottom w:val="none" w:sz="0" w:space="0" w:color="auto"/>
            <w:right w:val="none" w:sz="0" w:space="0" w:color="auto"/>
          </w:divBdr>
        </w:div>
        <w:div w:id="192694642">
          <w:marLeft w:val="0"/>
          <w:marRight w:val="0"/>
          <w:marTop w:val="0"/>
          <w:marBottom w:val="0"/>
          <w:divBdr>
            <w:top w:val="none" w:sz="0" w:space="0" w:color="auto"/>
            <w:left w:val="none" w:sz="0" w:space="0" w:color="auto"/>
            <w:bottom w:val="none" w:sz="0" w:space="0" w:color="auto"/>
            <w:right w:val="none" w:sz="0" w:space="0" w:color="auto"/>
          </w:divBdr>
        </w:div>
        <w:div w:id="970862491">
          <w:marLeft w:val="0"/>
          <w:marRight w:val="0"/>
          <w:marTop w:val="0"/>
          <w:marBottom w:val="0"/>
          <w:divBdr>
            <w:top w:val="none" w:sz="0" w:space="0" w:color="auto"/>
            <w:left w:val="none" w:sz="0" w:space="0" w:color="auto"/>
            <w:bottom w:val="none" w:sz="0" w:space="0" w:color="auto"/>
            <w:right w:val="none" w:sz="0" w:space="0" w:color="auto"/>
          </w:divBdr>
        </w:div>
        <w:div w:id="1400514553">
          <w:marLeft w:val="0"/>
          <w:marRight w:val="0"/>
          <w:marTop w:val="0"/>
          <w:marBottom w:val="0"/>
          <w:divBdr>
            <w:top w:val="none" w:sz="0" w:space="0" w:color="auto"/>
            <w:left w:val="none" w:sz="0" w:space="0" w:color="auto"/>
            <w:bottom w:val="none" w:sz="0" w:space="0" w:color="auto"/>
            <w:right w:val="none" w:sz="0" w:space="0" w:color="auto"/>
          </w:divBdr>
        </w:div>
        <w:div w:id="24988194">
          <w:marLeft w:val="0"/>
          <w:marRight w:val="0"/>
          <w:marTop w:val="0"/>
          <w:marBottom w:val="0"/>
          <w:divBdr>
            <w:top w:val="none" w:sz="0" w:space="0" w:color="auto"/>
            <w:left w:val="none" w:sz="0" w:space="0" w:color="auto"/>
            <w:bottom w:val="none" w:sz="0" w:space="0" w:color="auto"/>
            <w:right w:val="none" w:sz="0" w:space="0" w:color="auto"/>
          </w:divBdr>
        </w:div>
        <w:div w:id="309942271">
          <w:marLeft w:val="0"/>
          <w:marRight w:val="0"/>
          <w:marTop w:val="0"/>
          <w:marBottom w:val="0"/>
          <w:divBdr>
            <w:top w:val="none" w:sz="0" w:space="0" w:color="auto"/>
            <w:left w:val="none" w:sz="0" w:space="0" w:color="auto"/>
            <w:bottom w:val="none" w:sz="0" w:space="0" w:color="auto"/>
            <w:right w:val="none" w:sz="0" w:space="0" w:color="auto"/>
          </w:divBdr>
        </w:div>
        <w:div w:id="1752507176">
          <w:marLeft w:val="0"/>
          <w:marRight w:val="0"/>
          <w:marTop w:val="0"/>
          <w:marBottom w:val="0"/>
          <w:divBdr>
            <w:top w:val="none" w:sz="0" w:space="0" w:color="auto"/>
            <w:left w:val="none" w:sz="0" w:space="0" w:color="auto"/>
            <w:bottom w:val="none" w:sz="0" w:space="0" w:color="auto"/>
            <w:right w:val="none" w:sz="0" w:space="0" w:color="auto"/>
          </w:divBdr>
        </w:div>
        <w:div w:id="1344942672">
          <w:marLeft w:val="0"/>
          <w:marRight w:val="0"/>
          <w:marTop w:val="0"/>
          <w:marBottom w:val="0"/>
          <w:divBdr>
            <w:top w:val="none" w:sz="0" w:space="0" w:color="auto"/>
            <w:left w:val="none" w:sz="0" w:space="0" w:color="auto"/>
            <w:bottom w:val="none" w:sz="0" w:space="0" w:color="auto"/>
            <w:right w:val="none" w:sz="0" w:space="0" w:color="auto"/>
          </w:divBdr>
        </w:div>
        <w:div w:id="1089696124">
          <w:marLeft w:val="0"/>
          <w:marRight w:val="0"/>
          <w:marTop w:val="0"/>
          <w:marBottom w:val="0"/>
          <w:divBdr>
            <w:top w:val="none" w:sz="0" w:space="0" w:color="auto"/>
            <w:left w:val="none" w:sz="0" w:space="0" w:color="auto"/>
            <w:bottom w:val="none" w:sz="0" w:space="0" w:color="auto"/>
            <w:right w:val="none" w:sz="0" w:space="0" w:color="auto"/>
          </w:divBdr>
        </w:div>
        <w:div w:id="1087965157">
          <w:marLeft w:val="0"/>
          <w:marRight w:val="0"/>
          <w:marTop w:val="0"/>
          <w:marBottom w:val="0"/>
          <w:divBdr>
            <w:top w:val="none" w:sz="0" w:space="0" w:color="auto"/>
            <w:left w:val="none" w:sz="0" w:space="0" w:color="auto"/>
            <w:bottom w:val="none" w:sz="0" w:space="0" w:color="auto"/>
            <w:right w:val="none" w:sz="0" w:space="0" w:color="auto"/>
          </w:divBdr>
        </w:div>
        <w:div w:id="1828133937">
          <w:marLeft w:val="0"/>
          <w:marRight w:val="0"/>
          <w:marTop w:val="0"/>
          <w:marBottom w:val="0"/>
          <w:divBdr>
            <w:top w:val="none" w:sz="0" w:space="0" w:color="auto"/>
            <w:left w:val="none" w:sz="0" w:space="0" w:color="auto"/>
            <w:bottom w:val="none" w:sz="0" w:space="0" w:color="auto"/>
            <w:right w:val="none" w:sz="0" w:space="0" w:color="auto"/>
          </w:divBdr>
        </w:div>
        <w:div w:id="124202369">
          <w:marLeft w:val="0"/>
          <w:marRight w:val="0"/>
          <w:marTop w:val="0"/>
          <w:marBottom w:val="0"/>
          <w:divBdr>
            <w:top w:val="none" w:sz="0" w:space="0" w:color="auto"/>
            <w:left w:val="none" w:sz="0" w:space="0" w:color="auto"/>
            <w:bottom w:val="none" w:sz="0" w:space="0" w:color="auto"/>
            <w:right w:val="none" w:sz="0" w:space="0" w:color="auto"/>
          </w:divBdr>
        </w:div>
        <w:div w:id="1179150484">
          <w:marLeft w:val="0"/>
          <w:marRight w:val="0"/>
          <w:marTop w:val="0"/>
          <w:marBottom w:val="0"/>
          <w:divBdr>
            <w:top w:val="none" w:sz="0" w:space="0" w:color="auto"/>
            <w:left w:val="none" w:sz="0" w:space="0" w:color="auto"/>
            <w:bottom w:val="none" w:sz="0" w:space="0" w:color="auto"/>
            <w:right w:val="none" w:sz="0" w:space="0" w:color="auto"/>
          </w:divBdr>
        </w:div>
        <w:div w:id="264266194">
          <w:marLeft w:val="0"/>
          <w:marRight w:val="0"/>
          <w:marTop w:val="0"/>
          <w:marBottom w:val="0"/>
          <w:divBdr>
            <w:top w:val="none" w:sz="0" w:space="0" w:color="auto"/>
            <w:left w:val="none" w:sz="0" w:space="0" w:color="auto"/>
            <w:bottom w:val="none" w:sz="0" w:space="0" w:color="auto"/>
            <w:right w:val="none" w:sz="0" w:space="0" w:color="auto"/>
          </w:divBdr>
        </w:div>
        <w:div w:id="1302005868">
          <w:marLeft w:val="0"/>
          <w:marRight w:val="0"/>
          <w:marTop w:val="0"/>
          <w:marBottom w:val="0"/>
          <w:divBdr>
            <w:top w:val="none" w:sz="0" w:space="0" w:color="auto"/>
            <w:left w:val="none" w:sz="0" w:space="0" w:color="auto"/>
            <w:bottom w:val="none" w:sz="0" w:space="0" w:color="auto"/>
            <w:right w:val="none" w:sz="0" w:space="0" w:color="auto"/>
          </w:divBdr>
        </w:div>
        <w:div w:id="648829036">
          <w:marLeft w:val="0"/>
          <w:marRight w:val="0"/>
          <w:marTop w:val="0"/>
          <w:marBottom w:val="0"/>
          <w:divBdr>
            <w:top w:val="none" w:sz="0" w:space="0" w:color="auto"/>
            <w:left w:val="none" w:sz="0" w:space="0" w:color="auto"/>
            <w:bottom w:val="none" w:sz="0" w:space="0" w:color="auto"/>
            <w:right w:val="none" w:sz="0" w:space="0" w:color="auto"/>
          </w:divBdr>
        </w:div>
        <w:div w:id="1374228755">
          <w:marLeft w:val="0"/>
          <w:marRight w:val="0"/>
          <w:marTop w:val="0"/>
          <w:marBottom w:val="0"/>
          <w:divBdr>
            <w:top w:val="none" w:sz="0" w:space="0" w:color="auto"/>
            <w:left w:val="none" w:sz="0" w:space="0" w:color="auto"/>
            <w:bottom w:val="none" w:sz="0" w:space="0" w:color="auto"/>
            <w:right w:val="none" w:sz="0" w:space="0" w:color="auto"/>
          </w:divBdr>
        </w:div>
        <w:div w:id="79760405">
          <w:marLeft w:val="0"/>
          <w:marRight w:val="0"/>
          <w:marTop w:val="0"/>
          <w:marBottom w:val="0"/>
          <w:divBdr>
            <w:top w:val="none" w:sz="0" w:space="0" w:color="auto"/>
            <w:left w:val="none" w:sz="0" w:space="0" w:color="auto"/>
            <w:bottom w:val="none" w:sz="0" w:space="0" w:color="auto"/>
            <w:right w:val="none" w:sz="0" w:space="0" w:color="auto"/>
          </w:divBdr>
        </w:div>
        <w:div w:id="199245057">
          <w:marLeft w:val="0"/>
          <w:marRight w:val="0"/>
          <w:marTop w:val="0"/>
          <w:marBottom w:val="0"/>
          <w:divBdr>
            <w:top w:val="none" w:sz="0" w:space="0" w:color="auto"/>
            <w:left w:val="none" w:sz="0" w:space="0" w:color="auto"/>
            <w:bottom w:val="none" w:sz="0" w:space="0" w:color="auto"/>
            <w:right w:val="none" w:sz="0" w:space="0" w:color="auto"/>
          </w:divBdr>
        </w:div>
        <w:div w:id="1498156624">
          <w:marLeft w:val="0"/>
          <w:marRight w:val="0"/>
          <w:marTop w:val="0"/>
          <w:marBottom w:val="0"/>
          <w:divBdr>
            <w:top w:val="none" w:sz="0" w:space="0" w:color="auto"/>
            <w:left w:val="none" w:sz="0" w:space="0" w:color="auto"/>
            <w:bottom w:val="none" w:sz="0" w:space="0" w:color="auto"/>
            <w:right w:val="none" w:sz="0" w:space="0" w:color="auto"/>
          </w:divBdr>
        </w:div>
        <w:div w:id="474758318">
          <w:marLeft w:val="0"/>
          <w:marRight w:val="0"/>
          <w:marTop w:val="0"/>
          <w:marBottom w:val="0"/>
          <w:divBdr>
            <w:top w:val="none" w:sz="0" w:space="0" w:color="auto"/>
            <w:left w:val="none" w:sz="0" w:space="0" w:color="auto"/>
            <w:bottom w:val="none" w:sz="0" w:space="0" w:color="auto"/>
            <w:right w:val="none" w:sz="0" w:space="0" w:color="auto"/>
          </w:divBdr>
        </w:div>
        <w:div w:id="2094156231">
          <w:marLeft w:val="0"/>
          <w:marRight w:val="0"/>
          <w:marTop w:val="0"/>
          <w:marBottom w:val="0"/>
          <w:divBdr>
            <w:top w:val="none" w:sz="0" w:space="0" w:color="auto"/>
            <w:left w:val="none" w:sz="0" w:space="0" w:color="auto"/>
            <w:bottom w:val="none" w:sz="0" w:space="0" w:color="auto"/>
            <w:right w:val="none" w:sz="0" w:space="0" w:color="auto"/>
          </w:divBdr>
        </w:div>
        <w:div w:id="1871137708">
          <w:marLeft w:val="0"/>
          <w:marRight w:val="0"/>
          <w:marTop w:val="0"/>
          <w:marBottom w:val="0"/>
          <w:divBdr>
            <w:top w:val="none" w:sz="0" w:space="0" w:color="auto"/>
            <w:left w:val="none" w:sz="0" w:space="0" w:color="auto"/>
            <w:bottom w:val="none" w:sz="0" w:space="0" w:color="auto"/>
            <w:right w:val="none" w:sz="0" w:space="0" w:color="auto"/>
          </w:divBdr>
        </w:div>
        <w:div w:id="545685209">
          <w:marLeft w:val="0"/>
          <w:marRight w:val="0"/>
          <w:marTop w:val="0"/>
          <w:marBottom w:val="0"/>
          <w:divBdr>
            <w:top w:val="none" w:sz="0" w:space="0" w:color="auto"/>
            <w:left w:val="none" w:sz="0" w:space="0" w:color="auto"/>
            <w:bottom w:val="none" w:sz="0" w:space="0" w:color="auto"/>
            <w:right w:val="none" w:sz="0" w:space="0" w:color="auto"/>
          </w:divBdr>
        </w:div>
        <w:div w:id="2141066902">
          <w:marLeft w:val="0"/>
          <w:marRight w:val="0"/>
          <w:marTop w:val="0"/>
          <w:marBottom w:val="0"/>
          <w:divBdr>
            <w:top w:val="none" w:sz="0" w:space="0" w:color="auto"/>
            <w:left w:val="none" w:sz="0" w:space="0" w:color="auto"/>
            <w:bottom w:val="none" w:sz="0" w:space="0" w:color="auto"/>
            <w:right w:val="none" w:sz="0" w:space="0" w:color="auto"/>
          </w:divBdr>
        </w:div>
        <w:div w:id="48114394">
          <w:marLeft w:val="0"/>
          <w:marRight w:val="0"/>
          <w:marTop w:val="0"/>
          <w:marBottom w:val="0"/>
          <w:divBdr>
            <w:top w:val="none" w:sz="0" w:space="0" w:color="auto"/>
            <w:left w:val="none" w:sz="0" w:space="0" w:color="auto"/>
            <w:bottom w:val="none" w:sz="0" w:space="0" w:color="auto"/>
            <w:right w:val="none" w:sz="0" w:space="0" w:color="auto"/>
          </w:divBdr>
        </w:div>
      </w:divsChild>
    </w:div>
    <w:div w:id="912743998">
      <w:bodyDiv w:val="1"/>
      <w:marLeft w:val="0"/>
      <w:marRight w:val="0"/>
      <w:marTop w:val="0"/>
      <w:marBottom w:val="0"/>
      <w:divBdr>
        <w:top w:val="none" w:sz="0" w:space="0" w:color="auto"/>
        <w:left w:val="none" w:sz="0" w:space="0" w:color="auto"/>
        <w:bottom w:val="none" w:sz="0" w:space="0" w:color="auto"/>
        <w:right w:val="none" w:sz="0" w:space="0" w:color="auto"/>
      </w:divBdr>
      <w:divsChild>
        <w:div w:id="1276056732">
          <w:marLeft w:val="0"/>
          <w:marRight w:val="0"/>
          <w:marTop w:val="0"/>
          <w:marBottom w:val="0"/>
          <w:divBdr>
            <w:top w:val="none" w:sz="0" w:space="0" w:color="auto"/>
            <w:left w:val="none" w:sz="0" w:space="0" w:color="auto"/>
            <w:bottom w:val="none" w:sz="0" w:space="0" w:color="auto"/>
            <w:right w:val="none" w:sz="0" w:space="0" w:color="auto"/>
          </w:divBdr>
        </w:div>
        <w:div w:id="858853399">
          <w:marLeft w:val="0"/>
          <w:marRight w:val="0"/>
          <w:marTop w:val="0"/>
          <w:marBottom w:val="0"/>
          <w:divBdr>
            <w:top w:val="none" w:sz="0" w:space="0" w:color="auto"/>
            <w:left w:val="none" w:sz="0" w:space="0" w:color="auto"/>
            <w:bottom w:val="none" w:sz="0" w:space="0" w:color="auto"/>
            <w:right w:val="none" w:sz="0" w:space="0" w:color="auto"/>
          </w:divBdr>
        </w:div>
        <w:div w:id="1634828107">
          <w:marLeft w:val="0"/>
          <w:marRight w:val="0"/>
          <w:marTop w:val="0"/>
          <w:marBottom w:val="0"/>
          <w:divBdr>
            <w:top w:val="none" w:sz="0" w:space="0" w:color="auto"/>
            <w:left w:val="none" w:sz="0" w:space="0" w:color="auto"/>
            <w:bottom w:val="none" w:sz="0" w:space="0" w:color="auto"/>
            <w:right w:val="none" w:sz="0" w:space="0" w:color="auto"/>
          </w:divBdr>
        </w:div>
        <w:div w:id="166674358">
          <w:marLeft w:val="0"/>
          <w:marRight w:val="0"/>
          <w:marTop w:val="0"/>
          <w:marBottom w:val="0"/>
          <w:divBdr>
            <w:top w:val="none" w:sz="0" w:space="0" w:color="auto"/>
            <w:left w:val="none" w:sz="0" w:space="0" w:color="auto"/>
            <w:bottom w:val="none" w:sz="0" w:space="0" w:color="auto"/>
            <w:right w:val="none" w:sz="0" w:space="0" w:color="auto"/>
          </w:divBdr>
        </w:div>
      </w:divsChild>
    </w:div>
    <w:div w:id="1141311030">
      <w:bodyDiv w:val="1"/>
      <w:marLeft w:val="0"/>
      <w:marRight w:val="0"/>
      <w:marTop w:val="0"/>
      <w:marBottom w:val="0"/>
      <w:divBdr>
        <w:top w:val="none" w:sz="0" w:space="0" w:color="auto"/>
        <w:left w:val="none" w:sz="0" w:space="0" w:color="auto"/>
        <w:bottom w:val="none" w:sz="0" w:space="0" w:color="auto"/>
        <w:right w:val="none" w:sz="0" w:space="0" w:color="auto"/>
      </w:divBdr>
    </w:div>
    <w:div w:id="1267349622">
      <w:bodyDiv w:val="1"/>
      <w:marLeft w:val="0"/>
      <w:marRight w:val="0"/>
      <w:marTop w:val="0"/>
      <w:marBottom w:val="0"/>
      <w:divBdr>
        <w:top w:val="none" w:sz="0" w:space="0" w:color="auto"/>
        <w:left w:val="none" w:sz="0" w:space="0" w:color="auto"/>
        <w:bottom w:val="none" w:sz="0" w:space="0" w:color="auto"/>
        <w:right w:val="none" w:sz="0" w:space="0" w:color="auto"/>
      </w:divBdr>
    </w:div>
    <w:div w:id="1531139445">
      <w:bodyDiv w:val="1"/>
      <w:marLeft w:val="0"/>
      <w:marRight w:val="0"/>
      <w:marTop w:val="0"/>
      <w:marBottom w:val="0"/>
      <w:divBdr>
        <w:top w:val="none" w:sz="0" w:space="0" w:color="auto"/>
        <w:left w:val="none" w:sz="0" w:space="0" w:color="auto"/>
        <w:bottom w:val="none" w:sz="0" w:space="0" w:color="auto"/>
        <w:right w:val="none" w:sz="0" w:space="0" w:color="auto"/>
      </w:divBdr>
      <w:divsChild>
        <w:div w:id="10646711">
          <w:marLeft w:val="0"/>
          <w:marRight w:val="0"/>
          <w:marTop w:val="0"/>
          <w:marBottom w:val="0"/>
          <w:divBdr>
            <w:top w:val="none" w:sz="0" w:space="0" w:color="auto"/>
            <w:left w:val="none" w:sz="0" w:space="0" w:color="auto"/>
            <w:bottom w:val="none" w:sz="0" w:space="0" w:color="auto"/>
            <w:right w:val="none" w:sz="0" w:space="0" w:color="auto"/>
          </w:divBdr>
        </w:div>
        <w:div w:id="1124302482">
          <w:marLeft w:val="0"/>
          <w:marRight w:val="0"/>
          <w:marTop w:val="0"/>
          <w:marBottom w:val="0"/>
          <w:divBdr>
            <w:top w:val="none" w:sz="0" w:space="0" w:color="auto"/>
            <w:left w:val="none" w:sz="0" w:space="0" w:color="auto"/>
            <w:bottom w:val="none" w:sz="0" w:space="0" w:color="auto"/>
            <w:right w:val="none" w:sz="0" w:space="0" w:color="auto"/>
          </w:divBdr>
        </w:div>
        <w:div w:id="1546987175">
          <w:marLeft w:val="0"/>
          <w:marRight w:val="0"/>
          <w:marTop w:val="0"/>
          <w:marBottom w:val="0"/>
          <w:divBdr>
            <w:top w:val="none" w:sz="0" w:space="0" w:color="auto"/>
            <w:left w:val="none" w:sz="0" w:space="0" w:color="auto"/>
            <w:bottom w:val="none" w:sz="0" w:space="0" w:color="auto"/>
            <w:right w:val="none" w:sz="0" w:space="0" w:color="auto"/>
          </w:divBdr>
        </w:div>
        <w:div w:id="1969889775">
          <w:marLeft w:val="0"/>
          <w:marRight w:val="0"/>
          <w:marTop w:val="0"/>
          <w:marBottom w:val="0"/>
          <w:divBdr>
            <w:top w:val="none" w:sz="0" w:space="0" w:color="auto"/>
            <w:left w:val="none" w:sz="0" w:space="0" w:color="auto"/>
            <w:bottom w:val="none" w:sz="0" w:space="0" w:color="auto"/>
            <w:right w:val="none" w:sz="0" w:space="0" w:color="auto"/>
          </w:divBdr>
        </w:div>
      </w:divsChild>
    </w:div>
    <w:div w:id="1567452305">
      <w:bodyDiv w:val="1"/>
      <w:marLeft w:val="0"/>
      <w:marRight w:val="0"/>
      <w:marTop w:val="0"/>
      <w:marBottom w:val="0"/>
      <w:divBdr>
        <w:top w:val="none" w:sz="0" w:space="0" w:color="auto"/>
        <w:left w:val="none" w:sz="0" w:space="0" w:color="auto"/>
        <w:bottom w:val="none" w:sz="0" w:space="0" w:color="auto"/>
        <w:right w:val="none" w:sz="0" w:space="0" w:color="auto"/>
      </w:divBdr>
      <w:divsChild>
        <w:div w:id="1135370988">
          <w:marLeft w:val="0"/>
          <w:marRight w:val="0"/>
          <w:marTop w:val="0"/>
          <w:marBottom w:val="0"/>
          <w:divBdr>
            <w:top w:val="none" w:sz="0" w:space="0" w:color="auto"/>
            <w:left w:val="none" w:sz="0" w:space="0" w:color="auto"/>
            <w:bottom w:val="none" w:sz="0" w:space="0" w:color="auto"/>
            <w:right w:val="none" w:sz="0" w:space="0" w:color="auto"/>
          </w:divBdr>
        </w:div>
        <w:div w:id="198974591">
          <w:marLeft w:val="0"/>
          <w:marRight w:val="0"/>
          <w:marTop w:val="0"/>
          <w:marBottom w:val="0"/>
          <w:divBdr>
            <w:top w:val="none" w:sz="0" w:space="0" w:color="auto"/>
            <w:left w:val="none" w:sz="0" w:space="0" w:color="auto"/>
            <w:bottom w:val="none" w:sz="0" w:space="0" w:color="auto"/>
            <w:right w:val="none" w:sz="0" w:space="0" w:color="auto"/>
          </w:divBdr>
        </w:div>
        <w:div w:id="1057632956">
          <w:marLeft w:val="0"/>
          <w:marRight w:val="0"/>
          <w:marTop w:val="0"/>
          <w:marBottom w:val="0"/>
          <w:divBdr>
            <w:top w:val="none" w:sz="0" w:space="0" w:color="auto"/>
            <w:left w:val="none" w:sz="0" w:space="0" w:color="auto"/>
            <w:bottom w:val="none" w:sz="0" w:space="0" w:color="auto"/>
            <w:right w:val="none" w:sz="0" w:space="0" w:color="auto"/>
          </w:divBdr>
        </w:div>
        <w:div w:id="1573854714">
          <w:marLeft w:val="0"/>
          <w:marRight w:val="0"/>
          <w:marTop w:val="0"/>
          <w:marBottom w:val="0"/>
          <w:divBdr>
            <w:top w:val="none" w:sz="0" w:space="0" w:color="auto"/>
            <w:left w:val="none" w:sz="0" w:space="0" w:color="auto"/>
            <w:bottom w:val="none" w:sz="0" w:space="0" w:color="auto"/>
            <w:right w:val="none" w:sz="0" w:space="0" w:color="auto"/>
          </w:divBdr>
        </w:div>
        <w:div w:id="77097383">
          <w:marLeft w:val="0"/>
          <w:marRight w:val="0"/>
          <w:marTop w:val="0"/>
          <w:marBottom w:val="0"/>
          <w:divBdr>
            <w:top w:val="none" w:sz="0" w:space="0" w:color="auto"/>
            <w:left w:val="none" w:sz="0" w:space="0" w:color="auto"/>
            <w:bottom w:val="none" w:sz="0" w:space="0" w:color="auto"/>
            <w:right w:val="none" w:sz="0" w:space="0" w:color="auto"/>
          </w:divBdr>
        </w:div>
      </w:divsChild>
    </w:div>
    <w:div w:id="1637375899">
      <w:bodyDiv w:val="1"/>
      <w:marLeft w:val="0"/>
      <w:marRight w:val="0"/>
      <w:marTop w:val="0"/>
      <w:marBottom w:val="0"/>
      <w:divBdr>
        <w:top w:val="none" w:sz="0" w:space="0" w:color="auto"/>
        <w:left w:val="none" w:sz="0" w:space="0" w:color="auto"/>
        <w:bottom w:val="none" w:sz="0" w:space="0" w:color="auto"/>
        <w:right w:val="none" w:sz="0" w:space="0" w:color="auto"/>
      </w:divBdr>
      <w:divsChild>
        <w:div w:id="2145613311">
          <w:marLeft w:val="0"/>
          <w:marRight w:val="0"/>
          <w:marTop w:val="0"/>
          <w:marBottom w:val="0"/>
          <w:divBdr>
            <w:top w:val="none" w:sz="0" w:space="0" w:color="auto"/>
            <w:left w:val="none" w:sz="0" w:space="0" w:color="auto"/>
            <w:bottom w:val="none" w:sz="0" w:space="0" w:color="auto"/>
            <w:right w:val="none" w:sz="0" w:space="0" w:color="auto"/>
          </w:divBdr>
        </w:div>
        <w:div w:id="1618835619">
          <w:marLeft w:val="0"/>
          <w:marRight w:val="0"/>
          <w:marTop w:val="0"/>
          <w:marBottom w:val="0"/>
          <w:divBdr>
            <w:top w:val="none" w:sz="0" w:space="0" w:color="auto"/>
            <w:left w:val="none" w:sz="0" w:space="0" w:color="auto"/>
            <w:bottom w:val="none" w:sz="0" w:space="0" w:color="auto"/>
            <w:right w:val="none" w:sz="0" w:space="0" w:color="auto"/>
          </w:divBdr>
        </w:div>
        <w:div w:id="666371731">
          <w:marLeft w:val="0"/>
          <w:marRight w:val="0"/>
          <w:marTop w:val="0"/>
          <w:marBottom w:val="0"/>
          <w:divBdr>
            <w:top w:val="none" w:sz="0" w:space="0" w:color="auto"/>
            <w:left w:val="none" w:sz="0" w:space="0" w:color="auto"/>
            <w:bottom w:val="none" w:sz="0" w:space="0" w:color="auto"/>
            <w:right w:val="none" w:sz="0" w:space="0" w:color="auto"/>
          </w:divBdr>
        </w:div>
        <w:div w:id="1339580503">
          <w:marLeft w:val="0"/>
          <w:marRight w:val="0"/>
          <w:marTop w:val="0"/>
          <w:marBottom w:val="0"/>
          <w:divBdr>
            <w:top w:val="none" w:sz="0" w:space="0" w:color="auto"/>
            <w:left w:val="none" w:sz="0" w:space="0" w:color="auto"/>
            <w:bottom w:val="none" w:sz="0" w:space="0" w:color="auto"/>
            <w:right w:val="none" w:sz="0" w:space="0" w:color="auto"/>
          </w:divBdr>
        </w:div>
        <w:div w:id="503935977">
          <w:marLeft w:val="0"/>
          <w:marRight w:val="0"/>
          <w:marTop w:val="0"/>
          <w:marBottom w:val="0"/>
          <w:divBdr>
            <w:top w:val="none" w:sz="0" w:space="0" w:color="auto"/>
            <w:left w:val="none" w:sz="0" w:space="0" w:color="auto"/>
            <w:bottom w:val="none" w:sz="0" w:space="0" w:color="auto"/>
            <w:right w:val="none" w:sz="0" w:space="0" w:color="auto"/>
          </w:divBdr>
        </w:div>
      </w:divsChild>
    </w:div>
    <w:div w:id="1937445364">
      <w:bodyDiv w:val="1"/>
      <w:marLeft w:val="0"/>
      <w:marRight w:val="0"/>
      <w:marTop w:val="0"/>
      <w:marBottom w:val="0"/>
      <w:divBdr>
        <w:top w:val="none" w:sz="0" w:space="0" w:color="auto"/>
        <w:left w:val="none" w:sz="0" w:space="0" w:color="auto"/>
        <w:bottom w:val="none" w:sz="0" w:space="0" w:color="auto"/>
        <w:right w:val="none" w:sz="0" w:space="0" w:color="auto"/>
      </w:divBdr>
      <w:divsChild>
        <w:div w:id="1221864480">
          <w:marLeft w:val="0"/>
          <w:marRight w:val="0"/>
          <w:marTop w:val="0"/>
          <w:marBottom w:val="0"/>
          <w:divBdr>
            <w:top w:val="none" w:sz="0" w:space="0" w:color="auto"/>
            <w:left w:val="none" w:sz="0" w:space="0" w:color="auto"/>
            <w:bottom w:val="none" w:sz="0" w:space="0" w:color="auto"/>
            <w:right w:val="none" w:sz="0" w:space="0" w:color="auto"/>
          </w:divBdr>
        </w:div>
        <w:div w:id="1734699878">
          <w:marLeft w:val="0"/>
          <w:marRight w:val="0"/>
          <w:marTop w:val="0"/>
          <w:marBottom w:val="0"/>
          <w:divBdr>
            <w:top w:val="none" w:sz="0" w:space="0" w:color="auto"/>
            <w:left w:val="none" w:sz="0" w:space="0" w:color="auto"/>
            <w:bottom w:val="none" w:sz="0" w:space="0" w:color="auto"/>
            <w:right w:val="none" w:sz="0" w:space="0" w:color="auto"/>
          </w:divBdr>
        </w:div>
        <w:div w:id="1278030246">
          <w:marLeft w:val="0"/>
          <w:marRight w:val="0"/>
          <w:marTop w:val="0"/>
          <w:marBottom w:val="0"/>
          <w:divBdr>
            <w:top w:val="none" w:sz="0" w:space="0" w:color="auto"/>
            <w:left w:val="none" w:sz="0" w:space="0" w:color="auto"/>
            <w:bottom w:val="none" w:sz="0" w:space="0" w:color="auto"/>
            <w:right w:val="none" w:sz="0" w:space="0" w:color="auto"/>
          </w:divBdr>
        </w:div>
        <w:div w:id="902451027">
          <w:marLeft w:val="0"/>
          <w:marRight w:val="0"/>
          <w:marTop w:val="0"/>
          <w:marBottom w:val="0"/>
          <w:divBdr>
            <w:top w:val="none" w:sz="0" w:space="0" w:color="auto"/>
            <w:left w:val="none" w:sz="0" w:space="0" w:color="auto"/>
            <w:bottom w:val="none" w:sz="0" w:space="0" w:color="auto"/>
            <w:right w:val="none" w:sz="0" w:space="0" w:color="auto"/>
          </w:divBdr>
        </w:div>
        <w:div w:id="1255211247">
          <w:marLeft w:val="0"/>
          <w:marRight w:val="0"/>
          <w:marTop w:val="0"/>
          <w:marBottom w:val="0"/>
          <w:divBdr>
            <w:top w:val="none" w:sz="0" w:space="0" w:color="auto"/>
            <w:left w:val="none" w:sz="0" w:space="0" w:color="auto"/>
            <w:bottom w:val="none" w:sz="0" w:space="0" w:color="auto"/>
            <w:right w:val="none" w:sz="0" w:space="0" w:color="auto"/>
          </w:divBdr>
        </w:div>
        <w:div w:id="1810702081">
          <w:marLeft w:val="0"/>
          <w:marRight w:val="0"/>
          <w:marTop w:val="0"/>
          <w:marBottom w:val="0"/>
          <w:divBdr>
            <w:top w:val="none" w:sz="0" w:space="0" w:color="auto"/>
            <w:left w:val="none" w:sz="0" w:space="0" w:color="auto"/>
            <w:bottom w:val="none" w:sz="0" w:space="0" w:color="auto"/>
            <w:right w:val="none" w:sz="0" w:space="0" w:color="auto"/>
          </w:divBdr>
        </w:div>
        <w:div w:id="1785032450">
          <w:marLeft w:val="0"/>
          <w:marRight w:val="0"/>
          <w:marTop w:val="0"/>
          <w:marBottom w:val="0"/>
          <w:divBdr>
            <w:top w:val="none" w:sz="0" w:space="0" w:color="auto"/>
            <w:left w:val="none" w:sz="0" w:space="0" w:color="auto"/>
            <w:bottom w:val="none" w:sz="0" w:space="0" w:color="auto"/>
            <w:right w:val="none" w:sz="0" w:space="0" w:color="auto"/>
          </w:divBdr>
        </w:div>
        <w:div w:id="1205602406">
          <w:marLeft w:val="0"/>
          <w:marRight w:val="0"/>
          <w:marTop w:val="0"/>
          <w:marBottom w:val="0"/>
          <w:divBdr>
            <w:top w:val="none" w:sz="0" w:space="0" w:color="auto"/>
            <w:left w:val="none" w:sz="0" w:space="0" w:color="auto"/>
            <w:bottom w:val="none" w:sz="0" w:space="0" w:color="auto"/>
            <w:right w:val="none" w:sz="0" w:space="0" w:color="auto"/>
          </w:divBdr>
        </w:div>
        <w:div w:id="695152959">
          <w:marLeft w:val="0"/>
          <w:marRight w:val="0"/>
          <w:marTop w:val="0"/>
          <w:marBottom w:val="0"/>
          <w:divBdr>
            <w:top w:val="none" w:sz="0" w:space="0" w:color="auto"/>
            <w:left w:val="none" w:sz="0" w:space="0" w:color="auto"/>
            <w:bottom w:val="none" w:sz="0" w:space="0" w:color="auto"/>
            <w:right w:val="none" w:sz="0" w:space="0" w:color="auto"/>
          </w:divBdr>
        </w:div>
        <w:div w:id="1333294772">
          <w:marLeft w:val="0"/>
          <w:marRight w:val="0"/>
          <w:marTop w:val="0"/>
          <w:marBottom w:val="0"/>
          <w:divBdr>
            <w:top w:val="none" w:sz="0" w:space="0" w:color="auto"/>
            <w:left w:val="none" w:sz="0" w:space="0" w:color="auto"/>
            <w:bottom w:val="none" w:sz="0" w:space="0" w:color="auto"/>
            <w:right w:val="none" w:sz="0" w:space="0" w:color="auto"/>
          </w:divBdr>
        </w:div>
        <w:div w:id="1934967812">
          <w:marLeft w:val="0"/>
          <w:marRight w:val="0"/>
          <w:marTop w:val="0"/>
          <w:marBottom w:val="0"/>
          <w:divBdr>
            <w:top w:val="none" w:sz="0" w:space="0" w:color="auto"/>
            <w:left w:val="none" w:sz="0" w:space="0" w:color="auto"/>
            <w:bottom w:val="none" w:sz="0" w:space="0" w:color="auto"/>
            <w:right w:val="none" w:sz="0" w:space="0" w:color="auto"/>
          </w:divBdr>
        </w:div>
        <w:div w:id="1619675809">
          <w:marLeft w:val="0"/>
          <w:marRight w:val="0"/>
          <w:marTop w:val="0"/>
          <w:marBottom w:val="0"/>
          <w:divBdr>
            <w:top w:val="none" w:sz="0" w:space="0" w:color="auto"/>
            <w:left w:val="none" w:sz="0" w:space="0" w:color="auto"/>
            <w:bottom w:val="none" w:sz="0" w:space="0" w:color="auto"/>
            <w:right w:val="none" w:sz="0" w:space="0" w:color="auto"/>
          </w:divBdr>
        </w:div>
        <w:div w:id="761100566">
          <w:marLeft w:val="0"/>
          <w:marRight w:val="0"/>
          <w:marTop w:val="0"/>
          <w:marBottom w:val="0"/>
          <w:divBdr>
            <w:top w:val="none" w:sz="0" w:space="0" w:color="auto"/>
            <w:left w:val="none" w:sz="0" w:space="0" w:color="auto"/>
            <w:bottom w:val="none" w:sz="0" w:space="0" w:color="auto"/>
            <w:right w:val="none" w:sz="0" w:space="0" w:color="auto"/>
          </w:divBdr>
        </w:div>
        <w:div w:id="1801486033">
          <w:marLeft w:val="0"/>
          <w:marRight w:val="0"/>
          <w:marTop w:val="0"/>
          <w:marBottom w:val="0"/>
          <w:divBdr>
            <w:top w:val="none" w:sz="0" w:space="0" w:color="auto"/>
            <w:left w:val="none" w:sz="0" w:space="0" w:color="auto"/>
            <w:bottom w:val="none" w:sz="0" w:space="0" w:color="auto"/>
            <w:right w:val="none" w:sz="0" w:space="0" w:color="auto"/>
          </w:divBdr>
        </w:div>
        <w:div w:id="891769378">
          <w:marLeft w:val="0"/>
          <w:marRight w:val="0"/>
          <w:marTop w:val="0"/>
          <w:marBottom w:val="0"/>
          <w:divBdr>
            <w:top w:val="none" w:sz="0" w:space="0" w:color="auto"/>
            <w:left w:val="none" w:sz="0" w:space="0" w:color="auto"/>
            <w:bottom w:val="none" w:sz="0" w:space="0" w:color="auto"/>
            <w:right w:val="none" w:sz="0" w:space="0" w:color="auto"/>
          </w:divBdr>
        </w:div>
        <w:div w:id="206064541">
          <w:marLeft w:val="0"/>
          <w:marRight w:val="0"/>
          <w:marTop w:val="0"/>
          <w:marBottom w:val="0"/>
          <w:divBdr>
            <w:top w:val="none" w:sz="0" w:space="0" w:color="auto"/>
            <w:left w:val="none" w:sz="0" w:space="0" w:color="auto"/>
            <w:bottom w:val="none" w:sz="0" w:space="0" w:color="auto"/>
            <w:right w:val="none" w:sz="0" w:space="0" w:color="auto"/>
          </w:divBdr>
        </w:div>
        <w:div w:id="1920600069">
          <w:marLeft w:val="0"/>
          <w:marRight w:val="0"/>
          <w:marTop w:val="0"/>
          <w:marBottom w:val="0"/>
          <w:divBdr>
            <w:top w:val="none" w:sz="0" w:space="0" w:color="auto"/>
            <w:left w:val="none" w:sz="0" w:space="0" w:color="auto"/>
            <w:bottom w:val="none" w:sz="0" w:space="0" w:color="auto"/>
            <w:right w:val="none" w:sz="0" w:space="0" w:color="auto"/>
          </w:divBdr>
        </w:div>
        <w:div w:id="618679955">
          <w:marLeft w:val="0"/>
          <w:marRight w:val="0"/>
          <w:marTop w:val="0"/>
          <w:marBottom w:val="0"/>
          <w:divBdr>
            <w:top w:val="none" w:sz="0" w:space="0" w:color="auto"/>
            <w:left w:val="none" w:sz="0" w:space="0" w:color="auto"/>
            <w:bottom w:val="none" w:sz="0" w:space="0" w:color="auto"/>
            <w:right w:val="none" w:sz="0" w:space="0" w:color="auto"/>
          </w:divBdr>
        </w:div>
        <w:div w:id="2129156798">
          <w:marLeft w:val="0"/>
          <w:marRight w:val="0"/>
          <w:marTop w:val="0"/>
          <w:marBottom w:val="0"/>
          <w:divBdr>
            <w:top w:val="none" w:sz="0" w:space="0" w:color="auto"/>
            <w:left w:val="none" w:sz="0" w:space="0" w:color="auto"/>
            <w:bottom w:val="none" w:sz="0" w:space="0" w:color="auto"/>
            <w:right w:val="none" w:sz="0" w:space="0" w:color="auto"/>
          </w:divBdr>
        </w:div>
        <w:div w:id="1571771138">
          <w:marLeft w:val="0"/>
          <w:marRight w:val="0"/>
          <w:marTop w:val="0"/>
          <w:marBottom w:val="0"/>
          <w:divBdr>
            <w:top w:val="none" w:sz="0" w:space="0" w:color="auto"/>
            <w:left w:val="none" w:sz="0" w:space="0" w:color="auto"/>
            <w:bottom w:val="none" w:sz="0" w:space="0" w:color="auto"/>
            <w:right w:val="none" w:sz="0" w:space="0" w:color="auto"/>
          </w:divBdr>
        </w:div>
        <w:div w:id="116263942">
          <w:marLeft w:val="0"/>
          <w:marRight w:val="0"/>
          <w:marTop w:val="0"/>
          <w:marBottom w:val="0"/>
          <w:divBdr>
            <w:top w:val="none" w:sz="0" w:space="0" w:color="auto"/>
            <w:left w:val="none" w:sz="0" w:space="0" w:color="auto"/>
            <w:bottom w:val="none" w:sz="0" w:space="0" w:color="auto"/>
            <w:right w:val="none" w:sz="0" w:space="0" w:color="auto"/>
          </w:divBdr>
        </w:div>
        <w:div w:id="1103767475">
          <w:marLeft w:val="0"/>
          <w:marRight w:val="0"/>
          <w:marTop w:val="0"/>
          <w:marBottom w:val="0"/>
          <w:divBdr>
            <w:top w:val="none" w:sz="0" w:space="0" w:color="auto"/>
            <w:left w:val="none" w:sz="0" w:space="0" w:color="auto"/>
            <w:bottom w:val="none" w:sz="0" w:space="0" w:color="auto"/>
            <w:right w:val="none" w:sz="0" w:space="0" w:color="auto"/>
          </w:divBdr>
        </w:div>
        <w:div w:id="310327127">
          <w:marLeft w:val="0"/>
          <w:marRight w:val="0"/>
          <w:marTop w:val="0"/>
          <w:marBottom w:val="0"/>
          <w:divBdr>
            <w:top w:val="none" w:sz="0" w:space="0" w:color="auto"/>
            <w:left w:val="none" w:sz="0" w:space="0" w:color="auto"/>
            <w:bottom w:val="none" w:sz="0" w:space="0" w:color="auto"/>
            <w:right w:val="none" w:sz="0" w:space="0" w:color="auto"/>
          </w:divBdr>
        </w:div>
        <w:div w:id="665089802">
          <w:marLeft w:val="0"/>
          <w:marRight w:val="0"/>
          <w:marTop w:val="0"/>
          <w:marBottom w:val="0"/>
          <w:divBdr>
            <w:top w:val="none" w:sz="0" w:space="0" w:color="auto"/>
            <w:left w:val="none" w:sz="0" w:space="0" w:color="auto"/>
            <w:bottom w:val="none" w:sz="0" w:space="0" w:color="auto"/>
            <w:right w:val="none" w:sz="0" w:space="0" w:color="auto"/>
          </w:divBdr>
        </w:div>
        <w:div w:id="1987853771">
          <w:marLeft w:val="0"/>
          <w:marRight w:val="0"/>
          <w:marTop w:val="0"/>
          <w:marBottom w:val="0"/>
          <w:divBdr>
            <w:top w:val="none" w:sz="0" w:space="0" w:color="auto"/>
            <w:left w:val="none" w:sz="0" w:space="0" w:color="auto"/>
            <w:bottom w:val="none" w:sz="0" w:space="0" w:color="auto"/>
            <w:right w:val="none" w:sz="0" w:space="0" w:color="auto"/>
          </w:divBdr>
        </w:div>
        <w:div w:id="502400321">
          <w:marLeft w:val="0"/>
          <w:marRight w:val="0"/>
          <w:marTop w:val="0"/>
          <w:marBottom w:val="0"/>
          <w:divBdr>
            <w:top w:val="none" w:sz="0" w:space="0" w:color="auto"/>
            <w:left w:val="none" w:sz="0" w:space="0" w:color="auto"/>
            <w:bottom w:val="none" w:sz="0" w:space="0" w:color="auto"/>
            <w:right w:val="none" w:sz="0" w:space="0" w:color="auto"/>
          </w:divBdr>
        </w:div>
        <w:div w:id="276648179">
          <w:marLeft w:val="0"/>
          <w:marRight w:val="0"/>
          <w:marTop w:val="0"/>
          <w:marBottom w:val="0"/>
          <w:divBdr>
            <w:top w:val="none" w:sz="0" w:space="0" w:color="auto"/>
            <w:left w:val="none" w:sz="0" w:space="0" w:color="auto"/>
            <w:bottom w:val="none" w:sz="0" w:space="0" w:color="auto"/>
            <w:right w:val="none" w:sz="0" w:space="0" w:color="auto"/>
          </w:divBdr>
        </w:div>
        <w:div w:id="191194213">
          <w:marLeft w:val="0"/>
          <w:marRight w:val="0"/>
          <w:marTop w:val="0"/>
          <w:marBottom w:val="0"/>
          <w:divBdr>
            <w:top w:val="none" w:sz="0" w:space="0" w:color="auto"/>
            <w:left w:val="none" w:sz="0" w:space="0" w:color="auto"/>
            <w:bottom w:val="none" w:sz="0" w:space="0" w:color="auto"/>
            <w:right w:val="none" w:sz="0" w:space="0" w:color="auto"/>
          </w:divBdr>
        </w:div>
        <w:div w:id="159276996">
          <w:marLeft w:val="0"/>
          <w:marRight w:val="0"/>
          <w:marTop w:val="0"/>
          <w:marBottom w:val="0"/>
          <w:divBdr>
            <w:top w:val="none" w:sz="0" w:space="0" w:color="auto"/>
            <w:left w:val="none" w:sz="0" w:space="0" w:color="auto"/>
            <w:bottom w:val="none" w:sz="0" w:space="0" w:color="auto"/>
            <w:right w:val="none" w:sz="0" w:space="0" w:color="auto"/>
          </w:divBdr>
        </w:div>
        <w:div w:id="2145005787">
          <w:marLeft w:val="0"/>
          <w:marRight w:val="0"/>
          <w:marTop w:val="0"/>
          <w:marBottom w:val="0"/>
          <w:divBdr>
            <w:top w:val="none" w:sz="0" w:space="0" w:color="auto"/>
            <w:left w:val="none" w:sz="0" w:space="0" w:color="auto"/>
            <w:bottom w:val="none" w:sz="0" w:space="0" w:color="auto"/>
            <w:right w:val="none" w:sz="0" w:space="0" w:color="auto"/>
          </w:divBdr>
        </w:div>
        <w:div w:id="1459908080">
          <w:marLeft w:val="0"/>
          <w:marRight w:val="0"/>
          <w:marTop w:val="0"/>
          <w:marBottom w:val="0"/>
          <w:divBdr>
            <w:top w:val="none" w:sz="0" w:space="0" w:color="auto"/>
            <w:left w:val="none" w:sz="0" w:space="0" w:color="auto"/>
            <w:bottom w:val="none" w:sz="0" w:space="0" w:color="auto"/>
            <w:right w:val="none" w:sz="0" w:space="0" w:color="auto"/>
          </w:divBdr>
        </w:div>
        <w:div w:id="641010091">
          <w:marLeft w:val="0"/>
          <w:marRight w:val="0"/>
          <w:marTop w:val="0"/>
          <w:marBottom w:val="0"/>
          <w:divBdr>
            <w:top w:val="none" w:sz="0" w:space="0" w:color="auto"/>
            <w:left w:val="none" w:sz="0" w:space="0" w:color="auto"/>
            <w:bottom w:val="none" w:sz="0" w:space="0" w:color="auto"/>
            <w:right w:val="none" w:sz="0" w:space="0" w:color="auto"/>
          </w:divBdr>
        </w:div>
        <w:div w:id="1708990015">
          <w:marLeft w:val="0"/>
          <w:marRight w:val="0"/>
          <w:marTop w:val="0"/>
          <w:marBottom w:val="0"/>
          <w:divBdr>
            <w:top w:val="none" w:sz="0" w:space="0" w:color="auto"/>
            <w:left w:val="none" w:sz="0" w:space="0" w:color="auto"/>
            <w:bottom w:val="none" w:sz="0" w:space="0" w:color="auto"/>
            <w:right w:val="none" w:sz="0" w:space="0" w:color="auto"/>
          </w:divBdr>
        </w:div>
        <w:div w:id="1738283412">
          <w:marLeft w:val="0"/>
          <w:marRight w:val="0"/>
          <w:marTop w:val="0"/>
          <w:marBottom w:val="0"/>
          <w:divBdr>
            <w:top w:val="none" w:sz="0" w:space="0" w:color="auto"/>
            <w:left w:val="none" w:sz="0" w:space="0" w:color="auto"/>
            <w:bottom w:val="none" w:sz="0" w:space="0" w:color="auto"/>
            <w:right w:val="none" w:sz="0" w:space="0" w:color="auto"/>
          </w:divBdr>
        </w:div>
        <w:div w:id="1240217671">
          <w:marLeft w:val="0"/>
          <w:marRight w:val="0"/>
          <w:marTop w:val="0"/>
          <w:marBottom w:val="0"/>
          <w:divBdr>
            <w:top w:val="none" w:sz="0" w:space="0" w:color="auto"/>
            <w:left w:val="none" w:sz="0" w:space="0" w:color="auto"/>
            <w:bottom w:val="none" w:sz="0" w:space="0" w:color="auto"/>
            <w:right w:val="none" w:sz="0" w:space="0" w:color="auto"/>
          </w:divBdr>
        </w:div>
        <w:div w:id="287006726">
          <w:marLeft w:val="0"/>
          <w:marRight w:val="0"/>
          <w:marTop w:val="0"/>
          <w:marBottom w:val="0"/>
          <w:divBdr>
            <w:top w:val="none" w:sz="0" w:space="0" w:color="auto"/>
            <w:left w:val="none" w:sz="0" w:space="0" w:color="auto"/>
            <w:bottom w:val="none" w:sz="0" w:space="0" w:color="auto"/>
            <w:right w:val="none" w:sz="0" w:space="0" w:color="auto"/>
          </w:divBdr>
        </w:div>
        <w:div w:id="2067298552">
          <w:marLeft w:val="0"/>
          <w:marRight w:val="0"/>
          <w:marTop w:val="0"/>
          <w:marBottom w:val="0"/>
          <w:divBdr>
            <w:top w:val="none" w:sz="0" w:space="0" w:color="auto"/>
            <w:left w:val="none" w:sz="0" w:space="0" w:color="auto"/>
            <w:bottom w:val="none" w:sz="0" w:space="0" w:color="auto"/>
            <w:right w:val="none" w:sz="0" w:space="0" w:color="auto"/>
          </w:divBdr>
        </w:div>
        <w:div w:id="1617909369">
          <w:marLeft w:val="0"/>
          <w:marRight w:val="0"/>
          <w:marTop w:val="0"/>
          <w:marBottom w:val="0"/>
          <w:divBdr>
            <w:top w:val="none" w:sz="0" w:space="0" w:color="auto"/>
            <w:left w:val="none" w:sz="0" w:space="0" w:color="auto"/>
            <w:bottom w:val="none" w:sz="0" w:space="0" w:color="auto"/>
            <w:right w:val="none" w:sz="0" w:space="0" w:color="auto"/>
          </w:divBdr>
        </w:div>
        <w:div w:id="8114488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ssets.publishing.service.gov.uk/media/65797f1e0467eb000d55f689/Working_together_to_safeguard_children_2023_-_statutory_framework.pdf" TargetMode="External"/><Relationship Id="rId18" Type="http://schemas.openxmlformats.org/officeDocument/2006/relationships/hyperlink" Target="https://www.legislation.gov.uk/anaw/2014/4/contents" TargetMode="External"/><Relationship Id="rId26" Type="http://schemas.openxmlformats.org/officeDocument/2006/relationships/hyperlink" Target="https://www.nspcc.org.uk/what-is-child-abuse/effects-of-child-abuse/" TargetMode="External"/><Relationship Id="rId39" Type="http://schemas.openxmlformats.org/officeDocument/2006/relationships/hyperlink" Target="https://safeguarding.wales/en/chi-i/" TargetMode="External"/><Relationship Id="rId21" Type="http://schemas.openxmlformats.org/officeDocument/2006/relationships/hyperlink" Target="https://www.nhs.uk/mental-health/conditions/post-natal-depression/overview/" TargetMode="External"/><Relationship Id="rId34" Type="http://schemas.openxmlformats.org/officeDocument/2006/relationships/hyperlink" Target="https://www.unicef.org.uk/wp-content/uploads/2019/10/UNCRC_summary-1_1.pdf" TargetMode="External"/><Relationship Id="rId42" Type="http://schemas.openxmlformats.org/officeDocument/2006/relationships/hyperlink" Target="https://www.gov.wales/sites/default/files/publications/2023-10/improving-school-attendance-guidance_0.pdf" TargetMode="External"/><Relationship Id="rId7" Type="http://schemas.openxmlformats.org/officeDocument/2006/relationships/hyperlink" Target="https://www.annafreud.org/resources/under-fives-wellbeing/common-difficulties/withdrawn-behaviour" TargetMode="External"/><Relationship Id="rId2" Type="http://schemas.openxmlformats.org/officeDocument/2006/relationships/styles" Target="styles.xml"/><Relationship Id="rId16" Type="http://schemas.openxmlformats.org/officeDocument/2006/relationships/hyperlink" Target="https://learning.nspcc.org.uk/news/2024/february/teachers-safeguarding-responsibilities" TargetMode="External"/><Relationship Id="rId29" Type="http://schemas.openxmlformats.org/officeDocument/2006/relationships/hyperlink" Target="https://www.therainbowtreewales.co.u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egislation.gov.uk/ukpga/2002/32/contents" TargetMode="External"/><Relationship Id="rId24" Type="http://schemas.openxmlformats.org/officeDocument/2006/relationships/hyperlink" Target="file:///C:\Users\kelly\AppData\Local\Temp\57c84292-858d-4a09-9ae8-33672e188397_Useful%20Links%20for%20a%20Teacher-HeadTeacher.zip.397\Useful%20Links%20for%20a%20Teacher-HeadTeacher\definitions-signs-child-abuse.pdf" TargetMode="External"/><Relationship Id="rId32" Type="http://schemas.openxmlformats.org/officeDocument/2006/relationships/hyperlink" Target="https://www.redbridgescp.org.uk/parents-carers-and-the-public/child-protection-conferences/" TargetMode="External"/><Relationship Id="rId37" Type="http://schemas.openxmlformats.org/officeDocument/2006/relationships/hyperlink" Target="https://www.safeguarding.wales/en/chi-i/chi-i-cp/c1p-p2c" TargetMode="External"/><Relationship Id="rId40" Type="http://schemas.openxmlformats.org/officeDocument/2006/relationships/hyperlink" Target="file:///C:\Users\kelly\OneDrive%20-%20University%20of%20Wales%20Trinity%20Saint%20David\Level%205\Module%209\Research\130509-safeguarding-children-in-education-en.pdf" TargetMode="External"/><Relationship Id="rId45"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gov.uk/parental-rights-responsibilities/who-has-parental-responsibility" TargetMode="External"/><Relationship Id="rId23" Type="http://schemas.openxmlformats.org/officeDocument/2006/relationships/hyperlink" Target="https://learning.nspcc.org.uk/research-resources/2019/let-children-know-you-re-listening" TargetMode="External"/><Relationship Id="rId28" Type="http://schemas.openxmlformats.org/officeDocument/2006/relationships/hyperlink" Target="https://www.operationencompass.org/educational-settings" TargetMode="External"/><Relationship Id="rId36" Type="http://schemas.openxmlformats.org/officeDocument/2006/relationships/hyperlink" Target="https://safeguarding.wales/en/chi-i/chi-i-c3pt1/c3pt1-p11/" TargetMode="External"/><Relationship Id="rId10" Type="http://schemas.openxmlformats.org/officeDocument/2006/relationships/hyperlink" Target="https://www.legislation.gov.uk/ukpga/2018/12/section/2/enacted" TargetMode="External"/><Relationship Id="rId19" Type="http://schemas.openxmlformats.org/officeDocument/2006/relationships/hyperlink" Target="https://assets.publishing.service.gov.uk/media/5a7c5edeed915d696ccfc51b/5730.pdf" TargetMode="External"/><Relationship Id="rId31" Type="http://schemas.openxmlformats.org/officeDocument/2006/relationships/hyperlink" Target="https://rightdecisions.scot.nhs.uk/mental-health-in-pregnancy-and-after-birth-sign/recommendations-for-health-and-social-care-professionals/questionnaires-and-scoring-tools/edinburgh-postnatal-depression-scale-epds/" TargetMode="External"/><Relationship Id="rId44"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childlawadvice.org.uk/information-pages/child-protection-case-conference-and-child-protection-plans/" TargetMode="External"/><Relationship Id="rId14" Type="http://schemas.openxmlformats.org/officeDocument/2006/relationships/hyperlink" Target="https://www.gov.uk/government/publications/national-standards-of-excellence-for-headteachers/headteachers-standards-2020" TargetMode="External"/><Relationship Id="rId22" Type="http://schemas.openxmlformats.org/officeDocument/2006/relationships/hyperlink" Target="https://www.nhs.uk/baby/babys-development/height-weight-and-reviews/baby-reviews/" TargetMode="External"/><Relationship Id="rId27" Type="http://schemas.openxmlformats.org/officeDocument/2006/relationships/hyperlink" Target="https://www.nmc.org.uk/globalassets/sitedocuments/standards/2024/standards-of-proficiency-for-specialist-community-public-health-nurses.pdf" TargetMode="External"/><Relationship Id="rId30" Type="http://schemas.openxmlformats.org/officeDocument/2006/relationships/hyperlink" Target="https://www.legislation.gov.uk/eur/2016/679/article/32" TargetMode="External"/><Relationship Id="rId35" Type="http://schemas.openxmlformats.org/officeDocument/2006/relationships/hyperlink" Target="https://www.unicef.org.uk/what-we-do/un-convention-child-rights/" TargetMode="External"/><Relationship Id="rId43" Type="http://schemas.openxmlformats.org/officeDocument/2006/relationships/hyperlink" Target="https://www.gov.wales/sites/default/files/publications/2022-03/an-overview-of-the-healthy-child-wales-programme.pdf" TargetMode="External"/><Relationship Id="rId8" Type="http://schemas.openxmlformats.org/officeDocument/2006/relationships/hyperlink" Target="https://www.careinspectorate.wales/sites/default/files/2021-07/210708-safeguarding-policy-en.pdf" TargetMode="External"/><Relationship Id="rId3" Type="http://schemas.openxmlformats.org/officeDocument/2006/relationships/settings" Target="settings.xml"/><Relationship Id="rId12" Type="http://schemas.openxmlformats.org/officeDocument/2006/relationships/hyperlink" Target="https://faithinfamilies.wales/who-we-are" TargetMode="External"/><Relationship Id="rId17" Type="http://schemas.openxmlformats.org/officeDocument/2006/relationships/hyperlink" Target="https://assets.publishing.service.gov.uk/media/5a80597640f0b62302692fa1/What_to_do_if_you_re_worried_a_child_is_being_abused.pdf" TargetMode="External"/><Relationship Id="rId25" Type="http://schemas.openxmlformats.org/officeDocument/2006/relationships/hyperlink" Target="https://learning.nspcc.org.uk/early-years/recognising-abuse-in-the-early-years" TargetMode="External"/><Relationship Id="rId33" Type="http://schemas.openxmlformats.org/officeDocument/2006/relationships/hyperlink" Target="https://www.legislation.gov.uk/anaw/2014/4/pdfs/anaw_20140004_en.pdf" TargetMode="External"/><Relationship Id="rId38" Type="http://schemas.openxmlformats.org/officeDocument/2006/relationships/hyperlink" Target="https://www.safeguarding.wales/en/chi-i/chi-i-c2/c2-p6" TargetMode="External"/><Relationship Id="rId46" Type="http://schemas.openxmlformats.org/officeDocument/2006/relationships/theme" Target="theme/theme1.xml"/><Relationship Id="rId20" Type="http://schemas.openxmlformats.org/officeDocument/2006/relationships/hyperlink" Target="https://www.gov.wales/sites/default/files/publications/2022-03/an-overview-of-the-healthy-child-wales-programme.pdf" TargetMode="External"/><Relationship Id="rId41" Type="http://schemas.openxmlformats.org/officeDocument/2006/relationships/hyperlink" Target="https://www.gov.wales/sites/default/files/publications/2020-12/Keeping%20learners%20safe%20a%20summary%20versio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380</TotalTime>
  <Pages>9</Pages>
  <Words>2694</Words>
  <Characters>15356</Characters>
  <Application>Microsoft Office Word</Application>
  <DocSecurity>0</DocSecurity>
  <Lines>127</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 Evans</dc:creator>
  <cp:keywords/>
  <dc:description/>
  <cp:lastModifiedBy>Meg Evans</cp:lastModifiedBy>
  <cp:revision>92</cp:revision>
  <dcterms:created xsi:type="dcterms:W3CDTF">2025-06-25T18:15:00Z</dcterms:created>
  <dcterms:modified xsi:type="dcterms:W3CDTF">2025-07-09T20:55:00Z</dcterms:modified>
</cp:coreProperties>
</file>