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6042B" w14:textId="77777777" w:rsidR="00B351E7" w:rsidRDefault="00B351E7" w:rsidP="00B351E7">
      <w:pPr>
        <w:pStyle w:val="Title"/>
        <w:jc w:val="center"/>
        <w:rPr>
          <w:rFonts w:ascii="Arial" w:eastAsia="Arial" w:hAnsi="Arial" w:cs="Arial"/>
          <w:b/>
          <w:sz w:val="32"/>
          <w:szCs w:val="32"/>
        </w:rPr>
      </w:pPr>
      <w:bookmarkStart w:id="0" w:name="_heading=h.30j0zll" w:colFirst="0" w:colLast="0"/>
      <w:bookmarkEnd w:id="0"/>
      <w:r>
        <w:rPr>
          <w:rFonts w:ascii="Arial" w:eastAsia="Arial" w:hAnsi="Arial" w:cs="Arial"/>
          <w:b/>
          <w:sz w:val="32"/>
          <w:szCs w:val="32"/>
        </w:rPr>
        <w:t>Personnel Resourcing and Development</w:t>
      </w:r>
    </w:p>
    <w:p w14:paraId="750AB4AB" w14:textId="77777777" w:rsidR="00B351E7" w:rsidRDefault="00B351E7" w:rsidP="00B351E7">
      <w:pPr>
        <w:pBdr>
          <w:top w:val="nil"/>
          <w:left w:val="nil"/>
          <w:bottom w:val="nil"/>
          <w:right w:val="nil"/>
          <w:between w:val="nil"/>
        </w:pBdr>
        <w:jc w:val="center"/>
        <w:rPr>
          <w:b/>
          <w:color w:val="000000"/>
          <w:sz w:val="32"/>
          <w:szCs w:val="32"/>
        </w:rPr>
      </w:pPr>
      <w:r>
        <w:rPr>
          <w:b/>
          <w:color w:val="000000"/>
          <w:sz w:val="32"/>
          <w:szCs w:val="32"/>
        </w:rPr>
        <w:t>BMIH5005</w:t>
      </w:r>
    </w:p>
    <w:p w14:paraId="36C1F62A" w14:textId="77777777" w:rsidR="00B351E7" w:rsidRDefault="00B351E7" w:rsidP="00B351E7">
      <w:pPr>
        <w:pBdr>
          <w:top w:val="nil"/>
          <w:left w:val="nil"/>
          <w:bottom w:val="nil"/>
          <w:right w:val="nil"/>
          <w:between w:val="nil"/>
        </w:pBdr>
        <w:jc w:val="center"/>
        <w:rPr>
          <w:b/>
          <w:color w:val="000000"/>
          <w:sz w:val="32"/>
          <w:szCs w:val="32"/>
        </w:rPr>
      </w:pPr>
      <w:r>
        <w:rPr>
          <w:b/>
          <w:color w:val="000000"/>
          <w:sz w:val="32"/>
          <w:szCs w:val="32"/>
        </w:rPr>
        <w:t>Nicusor Florin Mistode (2246469)</w:t>
      </w:r>
    </w:p>
    <w:p w14:paraId="4A0D6E6B" w14:textId="77777777" w:rsidR="00B351E7" w:rsidRDefault="00B351E7" w:rsidP="00B351E7">
      <w:pPr>
        <w:pBdr>
          <w:top w:val="nil"/>
          <w:left w:val="nil"/>
          <w:bottom w:val="nil"/>
          <w:right w:val="nil"/>
          <w:between w:val="nil"/>
        </w:pBdr>
        <w:jc w:val="center"/>
        <w:rPr>
          <w:b/>
          <w:color w:val="000000"/>
          <w:sz w:val="32"/>
          <w:szCs w:val="32"/>
        </w:rPr>
      </w:pPr>
      <w:r>
        <w:rPr>
          <w:b/>
          <w:color w:val="000000"/>
          <w:sz w:val="32"/>
          <w:szCs w:val="32"/>
        </w:rPr>
        <w:t>Lecture’s name: Scott James</w:t>
      </w:r>
    </w:p>
    <w:p w14:paraId="0051CB74" w14:textId="35C8D5E9" w:rsidR="00B351E7" w:rsidRDefault="00B351E7" w:rsidP="00B351E7">
      <w:pPr>
        <w:pBdr>
          <w:top w:val="nil"/>
          <w:left w:val="nil"/>
          <w:bottom w:val="nil"/>
          <w:right w:val="nil"/>
          <w:between w:val="nil"/>
        </w:pBdr>
        <w:jc w:val="center"/>
        <w:rPr>
          <w:b/>
          <w:color w:val="000000"/>
          <w:sz w:val="32"/>
          <w:szCs w:val="32"/>
        </w:rPr>
      </w:pPr>
      <w:r>
        <w:rPr>
          <w:b/>
          <w:color w:val="000000"/>
          <w:sz w:val="32"/>
          <w:szCs w:val="32"/>
        </w:rPr>
        <w:t>Word count: 2174</w:t>
      </w:r>
    </w:p>
    <w:p w14:paraId="062471A9" w14:textId="77777777" w:rsidR="00B351E7" w:rsidRDefault="00B351E7" w:rsidP="00B351E7">
      <w:pPr>
        <w:pBdr>
          <w:top w:val="nil"/>
          <w:left w:val="nil"/>
          <w:bottom w:val="nil"/>
          <w:right w:val="nil"/>
          <w:between w:val="nil"/>
        </w:pBdr>
      </w:pPr>
    </w:p>
    <w:p w14:paraId="27C66E59" w14:textId="77777777" w:rsidR="00B351E7" w:rsidRDefault="00B351E7" w:rsidP="00B351E7">
      <w:pPr>
        <w:pBdr>
          <w:top w:val="nil"/>
          <w:left w:val="nil"/>
          <w:bottom w:val="nil"/>
          <w:right w:val="nil"/>
          <w:between w:val="nil"/>
        </w:pBdr>
      </w:pPr>
    </w:p>
    <w:p w14:paraId="20923EAD" w14:textId="77777777" w:rsidR="009E7C9C" w:rsidRDefault="009E7C9C" w:rsidP="009E7C9C">
      <w:pPr>
        <w:pBdr>
          <w:top w:val="nil"/>
          <w:left w:val="nil"/>
          <w:bottom w:val="nil"/>
          <w:right w:val="nil"/>
          <w:between w:val="nil"/>
        </w:pBdr>
        <w:jc w:val="center"/>
        <w:rPr>
          <w:b/>
          <w:color w:val="000000"/>
          <w:sz w:val="32"/>
          <w:szCs w:val="32"/>
        </w:rPr>
      </w:pPr>
      <w:r>
        <w:rPr>
          <w:b/>
          <w:color w:val="000000"/>
          <w:sz w:val="32"/>
          <w:szCs w:val="32"/>
        </w:rPr>
        <w:t>Assignment title:</w:t>
      </w:r>
    </w:p>
    <w:p w14:paraId="257B2B6C" w14:textId="77777777" w:rsidR="009E7C9C" w:rsidRPr="00FD1C96" w:rsidRDefault="009E7C9C" w:rsidP="009E7C9C">
      <w:pPr>
        <w:pBdr>
          <w:top w:val="nil"/>
          <w:left w:val="nil"/>
          <w:bottom w:val="nil"/>
          <w:right w:val="nil"/>
          <w:between w:val="nil"/>
        </w:pBdr>
        <w:jc w:val="center"/>
        <w:rPr>
          <w:b/>
          <w:bCs/>
          <w:color w:val="000000"/>
          <w:sz w:val="32"/>
          <w:szCs w:val="32"/>
        </w:rPr>
      </w:pPr>
      <w:r w:rsidRPr="00FD1C96">
        <w:rPr>
          <w:b/>
          <w:bCs/>
          <w:sz w:val="32"/>
          <w:szCs w:val="32"/>
        </w:rPr>
        <w:t>Discuss how the evolution of HRM facilitates the strategic development of an international hotel brand through workforce planning, recruitment, and selection</w:t>
      </w:r>
      <w:r>
        <w:rPr>
          <w:b/>
          <w:bCs/>
          <w:sz w:val="32"/>
          <w:szCs w:val="32"/>
        </w:rPr>
        <w:t>.</w:t>
      </w:r>
    </w:p>
    <w:p w14:paraId="1E7D886A" w14:textId="77777777" w:rsidR="00B351E7" w:rsidRDefault="00B351E7" w:rsidP="00B351E7">
      <w:pPr>
        <w:pBdr>
          <w:top w:val="nil"/>
          <w:left w:val="nil"/>
          <w:bottom w:val="nil"/>
          <w:right w:val="nil"/>
          <w:between w:val="nil"/>
        </w:pBdr>
      </w:pPr>
    </w:p>
    <w:p w14:paraId="4B765505" w14:textId="77777777" w:rsidR="00B351E7" w:rsidRDefault="00B351E7" w:rsidP="00B351E7">
      <w:pPr>
        <w:pBdr>
          <w:top w:val="nil"/>
          <w:left w:val="nil"/>
          <w:bottom w:val="nil"/>
          <w:right w:val="nil"/>
          <w:between w:val="nil"/>
        </w:pBdr>
      </w:pPr>
    </w:p>
    <w:p w14:paraId="7B7C1071" w14:textId="77777777" w:rsidR="00B351E7" w:rsidRDefault="00B351E7" w:rsidP="00B351E7">
      <w:pPr>
        <w:pBdr>
          <w:top w:val="nil"/>
          <w:left w:val="nil"/>
          <w:bottom w:val="nil"/>
          <w:right w:val="nil"/>
          <w:between w:val="nil"/>
        </w:pBdr>
      </w:pPr>
    </w:p>
    <w:p w14:paraId="615B815C" w14:textId="77777777" w:rsidR="00B351E7" w:rsidRDefault="00B351E7" w:rsidP="00B351E7">
      <w:pPr>
        <w:pBdr>
          <w:top w:val="nil"/>
          <w:left w:val="nil"/>
          <w:bottom w:val="nil"/>
          <w:right w:val="nil"/>
          <w:between w:val="nil"/>
        </w:pBdr>
      </w:pPr>
    </w:p>
    <w:p w14:paraId="29ABD23E" w14:textId="77777777" w:rsidR="00B351E7" w:rsidRDefault="00B351E7" w:rsidP="00B351E7">
      <w:pPr>
        <w:pBdr>
          <w:top w:val="nil"/>
          <w:left w:val="nil"/>
          <w:bottom w:val="nil"/>
          <w:right w:val="nil"/>
          <w:between w:val="nil"/>
        </w:pBdr>
      </w:pPr>
    </w:p>
    <w:p w14:paraId="775C4666" w14:textId="77777777" w:rsidR="00B351E7" w:rsidRDefault="00B351E7" w:rsidP="00B351E7">
      <w:pPr>
        <w:pBdr>
          <w:top w:val="nil"/>
          <w:left w:val="nil"/>
          <w:bottom w:val="nil"/>
          <w:right w:val="nil"/>
          <w:between w:val="nil"/>
        </w:pBdr>
      </w:pPr>
    </w:p>
    <w:p w14:paraId="383A51F7" w14:textId="77777777" w:rsidR="00B351E7" w:rsidRDefault="00B351E7" w:rsidP="00B351E7">
      <w:pPr>
        <w:pBdr>
          <w:top w:val="nil"/>
          <w:left w:val="nil"/>
          <w:bottom w:val="nil"/>
          <w:right w:val="nil"/>
          <w:between w:val="nil"/>
        </w:pBdr>
      </w:pPr>
    </w:p>
    <w:p w14:paraId="01B961DA" w14:textId="77777777" w:rsidR="00B351E7" w:rsidRDefault="00B351E7" w:rsidP="00B351E7">
      <w:pPr>
        <w:pBdr>
          <w:top w:val="nil"/>
          <w:left w:val="nil"/>
          <w:bottom w:val="nil"/>
          <w:right w:val="nil"/>
          <w:between w:val="nil"/>
        </w:pBdr>
      </w:pPr>
    </w:p>
    <w:p w14:paraId="49C069B0" w14:textId="77777777" w:rsidR="00B351E7" w:rsidRDefault="00B351E7" w:rsidP="00B351E7">
      <w:pPr>
        <w:pBdr>
          <w:top w:val="nil"/>
          <w:left w:val="nil"/>
          <w:bottom w:val="nil"/>
          <w:right w:val="nil"/>
          <w:between w:val="nil"/>
        </w:pBdr>
      </w:pPr>
    </w:p>
    <w:p w14:paraId="1904781F" w14:textId="77777777" w:rsidR="00B351E7" w:rsidRDefault="00B351E7" w:rsidP="00B351E7">
      <w:pPr>
        <w:pBdr>
          <w:top w:val="nil"/>
          <w:left w:val="nil"/>
          <w:bottom w:val="nil"/>
          <w:right w:val="nil"/>
          <w:between w:val="nil"/>
        </w:pBdr>
      </w:pPr>
    </w:p>
    <w:p w14:paraId="7D91C977" w14:textId="77777777" w:rsidR="00B351E7" w:rsidRDefault="00B351E7" w:rsidP="00B351E7">
      <w:pPr>
        <w:pBdr>
          <w:top w:val="nil"/>
          <w:left w:val="nil"/>
          <w:bottom w:val="nil"/>
          <w:right w:val="nil"/>
          <w:between w:val="nil"/>
        </w:pBdr>
      </w:pPr>
    </w:p>
    <w:p w14:paraId="3896E866" w14:textId="77777777" w:rsidR="00B351E7" w:rsidRDefault="00B351E7" w:rsidP="00B351E7">
      <w:pPr>
        <w:pBdr>
          <w:top w:val="nil"/>
          <w:left w:val="nil"/>
          <w:bottom w:val="nil"/>
          <w:right w:val="nil"/>
          <w:between w:val="nil"/>
        </w:pBdr>
      </w:pPr>
    </w:p>
    <w:p w14:paraId="11CFFE03" w14:textId="77777777" w:rsidR="00B351E7" w:rsidRDefault="00B351E7" w:rsidP="00B351E7">
      <w:pPr>
        <w:pBdr>
          <w:top w:val="nil"/>
          <w:left w:val="nil"/>
          <w:bottom w:val="nil"/>
          <w:right w:val="nil"/>
          <w:between w:val="nil"/>
        </w:pBdr>
      </w:pPr>
    </w:p>
    <w:p w14:paraId="7113D4D1" w14:textId="77777777" w:rsidR="00B351E7" w:rsidRDefault="00B351E7" w:rsidP="00B351E7">
      <w:pPr>
        <w:pBdr>
          <w:top w:val="nil"/>
          <w:left w:val="nil"/>
          <w:bottom w:val="nil"/>
          <w:right w:val="nil"/>
          <w:between w:val="nil"/>
        </w:pBdr>
      </w:pPr>
    </w:p>
    <w:p w14:paraId="2519D0FF" w14:textId="77777777" w:rsidR="00B351E7" w:rsidRDefault="00B351E7" w:rsidP="00B351E7">
      <w:pPr>
        <w:pBdr>
          <w:top w:val="nil"/>
          <w:left w:val="nil"/>
          <w:bottom w:val="nil"/>
          <w:right w:val="nil"/>
          <w:between w:val="nil"/>
        </w:pBdr>
      </w:pPr>
    </w:p>
    <w:p w14:paraId="6FFD2435" w14:textId="77777777" w:rsidR="00B351E7" w:rsidRDefault="00B351E7" w:rsidP="00B351E7">
      <w:pPr>
        <w:pBdr>
          <w:top w:val="nil"/>
          <w:left w:val="nil"/>
          <w:bottom w:val="nil"/>
          <w:right w:val="nil"/>
          <w:between w:val="nil"/>
        </w:pBdr>
      </w:pPr>
    </w:p>
    <w:p w14:paraId="37CFEE1D" w14:textId="77777777" w:rsidR="00B351E7" w:rsidRDefault="00B351E7" w:rsidP="00B351E7">
      <w:pPr>
        <w:pBdr>
          <w:top w:val="nil"/>
          <w:left w:val="nil"/>
          <w:bottom w:val="nil"/>
          <w:right w:val="nil"/>
          <w:between w:val="nil"/>
        </w:pBdr>
      </w:pPr>
    </w:p>
    <w:p w14:paraId="26DF9992" w14:textId="77777777" w:rsidR="009E7C9C" w:rsidRDefault="009E7C9C" w:rsidP="00B351E7">
      <w:pPr>
        <w:pBdr>
          <w:top w:val="nil"/>
          <w:left w:val="nil"/>
          <w:bottom w:val="nil"/>
          <w:right w:val="nil"/>
          <w:between w:val="nil"/>
        </w:pBdr>
      </w:pPr>
    </w:p>
    <w:p w14:paraId="5BFDFE2A" w14:textId="77777777" w:rsidR="009E7C9C" w:rsidRDefault="009E7C9C" w:rsidP="00B351E7">
      <w:pPr>
        <w:pBdr>
          <w:top w:val="nil"/>
          <w:left w:val="nil"/>
          <w:bottom w:val="nil"/>
          <w:right w:val="nil"/>
          <w:between w:val="nil"/>
        </w:pBdr>
      </w:pPr>
    </w:p>
    <w:p w14:paraId="3AE51C10" w14:textId="77777777" w:rsidR="009E7C9C" w:rsidRDefault="009E7C9C" w:rsidP="009E7C9C">
      <w:pPr>
        <w:pStyle w:val="Heading1"/>
        <w:jc w:val="center"/>
      </w:pPr>
      <w:r>
        <w:lastRenderedPageBreak/>
        <w:t>Table of Contents</w:t>
      </w:r>
    </w:p>
    <w:sdt>
      <w:sdtPr>
        <w:id w:val="-1265532018"/>
        <w:docPartObj>
          <w:docPartGallery w:val="Table of Contents"/>
          <w:docPartUnique/>
        </w:docPartObj>
      </w:sdtPr>
      <w:sdtContent>
        <w:p w14:paraId="02726BA8" w14:textId="7271F086" w:rsidR="009E7C9C" w:rsidRDefault="009E7C9C" w:rsidP="009E7C9C">
          <w:pPr>
            <w:widowControl w:val="0"/>
            <w:tabs>
              <w:tab w:val="right" w:pos="9025"/>
            </w:tabs>
            <w:spacing w:before="60" w:line="240" w:lineRule="auto"/>
            <w:jc w:val="left"/>
            <w:rPr>
              <w:color w:val="000000"/>
            </w:rPr>
          </w:pPr>
          <w:r>
            <w:fldChar w:fldCharType="begin"/>
          </w:r>
          <w:r>
            <w:instrText xml:space="preserve"> TOC \h \u \z \t "Heading 1,1,Heading 2,2,Heading 3,3,Heading 4,4,Heading 5,5,Heading 6,6,"</w:instrText>
          </w:r>
          <w:r>
            <w:fldChar w:fldCharType="separate"/>
          </w:r>
          <w:hyperlink w:anchor="_heading=h.1fob9te">
            <w:r>
              <w:rPr>
                <w:color w:val="000000"/>
              </w:rPr>
              <w:t>Introduction</w:t>
            </w:r>
            <w:r>
              <w:rPr>
                <w:color w:val="000000"/>
              </w:rPr>
              <w:tab/>
            </w:r>
          </w:hyperlink>
        </w:p>
        <w:p w14:paraId="7A98B756" w14:textId="18253FB7" w:rsidR="009E7C9C" w:rsidRDefault="00000000" w:rsidP="009E7C9C">
          <w:pPr>
            <w:widowControl w:val="0"/>
            <w:tabs>
              <w:tab w:val="right" w:pos="9025"/>
            </w:tabs>
            <w:spacing w:before="60" w:line="240" w:lineRule="auto"/>
            <w:jc w:val="left"/>
            <w:rPr>
              <w:color w:val="000000"/>
            </w:rPr>
          </w:pPr>
          <w:hyperlink w:anchor="_heading=h.2et92p0">
            <w:r w:rsidR="009E7C9C">
              <w:rPr>
                <w:color w:val="000000"/>
              </w:rPr>
              <w:t>Main Body</w:t>
            </w:r>
            <w:r w:rsidR="009E7C9C">
              <w:rPr>
                <w:color w:val="000000"/>
              </w:rPr>
              <w:tab/>
            </w:r>
          </w:hyperlink>
        </w:p>
        <w:p w14:paraId="4FBE5DFF" w14:textId="680A0CD8" w:rsidR="009E7C9C" w:rsidRDefault="00000000" w:rsidP="009E7C9C">
          <w:pPr>
            <w:widowControl w:val="0"/>
            <w:tabs>
              <w:tab w:val="right" w:pos="9025"/>
            </w:tabs>
            <w:spacing w:before="60" w:line="240" w:lineRule="auto"/>
            <w:jc w:val="left"/>
            <w:rPr>
              <w:color w:val="000000"/>
            </w:rPr>
          </w:pPr>
          <w:hyperlink w:anchor="_heading=h.3dy6vkm">
            <w:r w:rsidR="009E7C9C">
              <w:rPr>
                <w:color w:val="000000"/>
              </w:rPr>
              <w:t>Conclusion</w:t>
            </w:r>
            <w:r w:rsidR="009E7C9C">
              <w:rPr>
                <w:color w:val="000000"/>
              </w:rPr>
              <w:tab/>
            </w:r>
          </w:hyperlink>
        </w:p>
        <w:p w14:paraId="5528E4DD" w14:textId="649BB19A" w:rsidR="009E7C9C" w:rsidRDefault="00000000" w:rsidP="009E7C9C">
          <w:pPr>
            <w:widowControl w:val="0"/>
            <w:tabs>
              <w:tab w:val="right" w:pos="9025"/>
            </w:tabs>
            <w:spacing w:before="60" w:line="240" w:lineRule="auto"/>
            <w:jc w:val="left"/>
            <w:rPr>
              <w:color w:val="000000"/>
            </w:rPr>
          </w:pPr>
          <w:hyperlink w:anchor="_heading=h.1t3h5sf">
            <w:r w:rsidR="009E7C9C">
              <w:rPr>
                <w:color w:val="000000"/>
              </w:rPr>
              <w:t>References</w:t>
            </w:r>
            <w:r w:rsidR="009E7C9C">
              <w:rPr>
                <w:color w:val="000000"/>
              </w:rPr>
              <w:tab/>
            </w:r>
          </w:hyperlink>
          <w:r w:rsidR="009E7C9C">
            <w:fldChar w:fldCharType="end"/>
          </w:r>
        </w:p>
      </w:sdtContent>
    </w:sdt>
    <w:p w14:paraId="53172B4D" w14:textId="77777777" w:rsidR="009E7C9C" w:rsidRDefault="009E7C9C" w:rsidP="00B351E7">
      <w:pPr>
        <w:pBdr>
          <w:top w:val="nil"/>
          <w:left w:val="nil"/>
          <w:bottom w:val="nil"/>
          <w:right w:val="nil"/>
          <w:between w:val="nil"/>
        </w:pBdr>
      </w:pPr>
    </w:p>
    <w:p w14:paraId="662B4C1F" w14:textId="77777777" w:rsidR="00B351E7" w:rsidRDefault="00B351E7" w:rsidP="00B351E7">
      <w:pPr>
        <w:pBdr>
          <w:top w:val="nil"/>
          <w:left w:val="nil"/>
          <w:bottom w:val="nil"/>
          <w:right w:val="nil"/>
          <w:between w:val="nil"/>
        </w:pBdr>
      </w:pPr>
    </w:p>
    <w:p w14:paraId="6E5D4F39" w14:textId="77777777" w:rsidR="00B351E7" w:rsidRDefault="00B351E7" w:rsidP="00B351E7">
      <w:pPr>
        <w:pBdr>
          <w:top w:val="nil"/>
          <w:left w:val="nil"/>
          <w:bottom w:val="nil"/>
          <w:right w:val="nil"/>
          <w:between w:val="nil"/>
        </w:pBdr>
      </w:pPr>
    </w:p>
    <w:p w14:paraId="1FEF8726" w14:textId="77777777" w:rsidR="00B351E7" w:rsidRDefault="00B351E7" w:rsidP="00B351E7">
      <w:pPr>
        <w:pBdr>
          <w:top w:val="nil"/>
          <w:left w:val="nil"/>
          <w:bottom w:val="nil"/>
          <w:right w:val="nil"/>
          <w:between w:val="nil"/>
        </w:pBdr>
      </w:pPr>
    </w:p>
    <w:p w14:paraId="52CD3A4C" w14:textId="77777777" w:rsidR="00B351E7" w:rsidRDefault="00B351E7" w:rsidP="00B351E7">
      <w:pPr>
        <w:pBdr>
          <w:top w:val="nil"/>
          <w:left w:val="nil"/>
          <w:bottom w:val="nil"/>
          <w:right w:val="nil"/>
          <w:between w:val="nil"/>
        </w:pBdr>
      </w:pPr>
    </w:p>
    <w:p w14:paraId="580BAAAA" w14:textId="77777777" w:rsidR="00B351E7" w:rsidRDefault="00B351E7" w:rsidP="00B351E7">
      <w:pPr>
        <w:pBdr>
          <w:top w:val="nil"/>
          <w:left w:val="nil"/>
          <w:bottom w:val="nil"/>
          <w:right w:val="nil"/>
          <w:between w:val="nil"/>
        </w:pBdr>
      </w:pPr>
    </w:p>
    <w:p w14:paraId="3EC6E0D4" w14:textId="77777777" w:rsidR="00B351E7" w:rsidRDefault="00B351E7" w:rsidP="00B351E7">
      <w:pPr>
        <w:pBdr>
          <w:top w:val="nil"/>
          <w:left w:val="nil"/>
          <w:bottom w:val="nil"/>
          <w:right w:val="nil"/>
          <w:between w:val="nil"/>
        </w:pBdr>
      </w:pPr>
    </w:p>
    <w:p w14:paraId="56B350DC" w14:textId="77777777" w:rsidR="00B351E7" w:rsidRDefault="00B351E7" w:rsidP="00B351E7">
      <w:pPr>
        <w:pBdr>
          <w:top w:val="nil"/>
          <w:left w:val="nil"/>
          <w:bottom w:val="nil"/>
          <w:right w:val="nil"/>
          <w:between w:val="nil"/>
        </w:pBdr>
      </w:pPr>
    </w:p>
    <w:p w14:paraId="6E91B1C8" w14:textId="77777777" w:rsidR="00B351E7" w:rsidRDefault="00B351E7" w:rsidP="00B351E7">
      <w:pPr>
        <w:pBdr>
          <w:top w:val="nil"/>
          <w:left w:val="nil"/>
          <w:bottom w:val="nil"/>
          <w:right w:val="nil"/>
          <w:between w:val="nil"/>
        </w:pBdr>
      </w:pPr>
    </w:p>
    <w:p w14:paraId="61EDD163" w14:textId="77777777" w:rsidR="009E7C9C" w:rsidRDefault="009E7C9C" w:rsidP="00B351E7">
      <w:pPr>
        <w:pBdr>
          <w:top w:val="nil"/>
          <w:left w:val="nil"/>
          <w:bottom w:val="nil"/>
          <w:right w:val="nil"/>
          <w:between w:val="nil"/>
        </w:pBdr>
      </w:pPr>
    </w:p>
    <w:p w14:paraId="76377CA2" w14:textId="77777777" w:rsidR="009E7C9C" w:rsidRDefault="009E7C9C" w:rsidP="00B351E7">
      <w:pPr>
        <w:pBdr>
          <w:top w:val="nil"/>
          <w:left w:val="nil"/>
          <w:bottom w:val="nil"/>
          <w:right w:val="nil"/>
          <w:between w:val="nil"/>
        </w:pBdr>
      </w:pPr>
    </w:p>
    <w:p w14:paraId="4CCFCB5E" w14:textId="77777777" w:rsidR="009E7C9C" w:rsidRDefault="009E7C9C" w:rsidP="00B351E7">
      <w:pPr>
        <w:pBdr>
          <w:top w:val="nil"/>
          <w:left w:val="nil"/>
          <w:bottom w:val="nil"/>
          <w:right w:val="nil"/>
          <w:between w:val="nil"/>
        </w:pBdr>
      </w:pPr>
    </w:p>
    <w:p w14:paraId="1F52DEE8" w14:textId="77777777" w:rsidR="009E7C9C" w:rsidRDefault="009E7C9C" w:rsidP="00B351E7">
      <w:pPr>
        <w:pBdr>
          <w:top w:val="nil"/>
          <w:left w:val="nil"/>
          <w:bottom w:val="nil"/>
          <w:right w:val="nil"/>
          <w:between w:val="nil"/>
        </w:pBdr>
      </w:pPr>
    </w:p>
    <w:p w14:paraId="6F5609A7" w14:textId="77777777" w:rsidR="009E7C9C" w:rsidRDefault="009E7C9C" w:rsidP="00B351E7">
      <w:pPr>
        <w:pBdr>
          <w:top w:val="nil"/>
          <w:left w:val="nil"/>
          <w:bottom w:val="nil"/>
          <w:right w:val="nil"/>
          <w:between w:val="nil"/>
        </w:pBdr>
      </w:pPr>
    </w:p>
    <w:p w14:paraId="4395D5DD" w14:textId="77777777" w:rsidR="009E7C9C" w:rsidRDefault="009E7C9C" w:rsidP="00B351E7">
      <w:pPr>
        <w:pBdr>
          <w:top w:val="nil"/>
          <w:left w:val="nil"/>
          <w:bottom w:val="nil"/>
          <w:right w:val="nil"/>
          <w:between w:val="nil"/>
        </w:pBdr>
      </w:pPr>
    </w:p>
    <w:p w14:paraId="685D0814" w14:textId="77777777" w:rsidR="009E7C9C" w:rsidRDefault="009E7C9C" w:rsidP="00B351E7">
      <w:pPr>
        <w:pBdr>
          <w:top w:val="nil"/>
          <w:left w:val="nil"/>
          <w:bottom w:val="nil"/>
          <w:right w:val="nil"/>
          <w:between w:val="nil"/>
        </w:pBdr>
      </w:pPr>
    </w:p>
    <w:p w14:paraId="64DEB93E" w14:textId="77777777" w:rsidR="009E7C9C" w:rsidRDefault="009E7C9C" w:rsidP="00B351E7">
      <w:pPr>
        <w:pBdr>
          <w:top w:val="nil"/>
          <w:left w:val="nil"/>
          <w:bottom w:val="nil"/>
          <w:right w:val="nil"/>
          <w:between w:val="nil"/>
        </w:pBdr>
      </w:pPr>
    </w:p>
    <w:p w14:paraId="66229D3D" w14:textId="77777777" w:rsidR="009E7C9C" w:rsidRDefault="009E7C9C" w:rsidP="00B351E7">
      <w:pPr>
        <w:pBdr>
          <w:top w:val="nil"/>
          <w:left w:val="nil"/>
          <w:bottom w:val="nil"/>
          <w:right w:val="nil"/>
          <w:between w:val="nil"/>
        </w:pBdr>
      </w:pPr>
    </w:p>
    <w:p w14:paraId="1810B9F5" w14:textId="77777777" w:rsidR="009E7C9C" w:rsidRDefault="009E7C9C" w:rsidP="00B351E7">
      <w:pPr>
        <w:pBdr>
          <w:top w:val="nil"/>
          <w:left w:val="nil"/>
          <w:bottom w:val="nil"/>
          <w:right w:val="nil"/>
          <w:between w:val="nil"/>
        </w:pBdr>
      </w:pPr>
    </w:p>
    <w:p w14:paraId="1ABAF2DC" w14:textId="77777777" w:rsidR="009E7C9C" w:rsidRDefault="009E7C9C" w:rsidP="00B351E7">
      <w:pPr>
        <w:pBdr>
          <w:top w:val="nil"/>
          <w:left w:val="nil"/>
          <w:bottom w:val="nil"/>
          <w:right w:val="nil"/>
          <w:between w:val="nil"/>
        </w:pBdr>
      </w:pPr>
    </w:p>
    <w:p w14:paraId="5594ED0A" w14:textId="77777777" w:rsidR="009E7C9C" w:rsidRDefault="009E7C9C" w:rsidP="00B351E7">
      <w:pPr>
        <w:pBdr>
          <w:top w:val="nil"/>
          <w:left w:val="nil"/>
          <w:bottom w:val="nil"/>
          <w:right w:val="nil"/>
          <w:between w:val="nil"/>
        </w:pBdr>
      </w:pPr>
    </w:p>
    <w:p w14:paraId="09A5EFCB" w14:textId="77777777" w:rsidR="009E7C9C" w:rsidRDefault="009E7C9C" w:rsidP="00B351E7">
      <w:pPr>
        <w:pBdr>
          <w:top w:val="nil"/>
          <w:left w:val="nil"/>
          <w:bottom w:val="nil"/>
          <w:right w:val="nil"/>
          <w:between w:val="nil"/>
        </w:pBdr>
      </w:pPr>
    </w:p>
    <w:p w14:paraId="48EC85A9" w14:textId="77777777" w:rsidR="009E7C9C" w:rsidRDefault="009E7C9C" w:rsidP="00B351E7">
      <w:pPr>
        <w:pBdr>
          <w:top w:val="nil"/>
          <w:left w:val="nil"/>
          <w:bottom w:val="nil"/>
          <w:right w:val="nil"/>
          <w:between w:val="nil"/>
        </w:pBdr>
      </w:pPr>
    </w:p>
    <w:p w14:paraId="3C70C204" w14:textId="77777777" w:rsidR="009E7C9C" w:rsidRDefault="009E7C9C" w:rsidP="00B351E7">
      <w:pPr>
        <w:pBdr>
          <w:top w:val="nil"/>
          <w:left w:val="nil"/>
          <w:bottom w:val="nil"/>
          <w:right w:val="nil"/>
          <w:between w:val="nil"/>
        </w:pBdr>
      </w:pPr>
    </w:p>
    <w:p w14:paraId="5C682F1A" w14:textId="77777777" w:rsidR="009E7C9C" w:rsidRDefault="009E7C9C" w:rsidP="00B351E7">
      <w:pPr>
        <w:pBdr>
          <w:top w:val="nil"/>
          <w:left w:val="nil"/>
          <w:bottom w:val="nil"/>
          <w:right w:val="nil"/>
          <w:between w:val="nil"/>
        </w:pBdr>
      </w:pPr>
    </w:p>
    <w:p w14:paraId="49549E8C" w14:textId="77777777" w:rsidR="00B351E7" w:rsidRDefault="00B351E7" w:rsidP="00B351E7">
      <w:pPr>
        <w:pBdr>
          <w:top w:val="nil"/>
          <w:left w:val="nil"/>
          <w:bottom w:val="nil"/>
          <w:right w:val="nil"/>
          <w:between w:val="nil"/>
        </w:pBdr>
      </w:pPr>
    </w:p>
    <w:p w14:paraId="00000004" w14:textId="665E439C" w:rsidR="004A2852" w:rsidRPr="00B351E7" w:rsidRDefault="00000000" w:rsidP="00B351E7">
      <w:pPr>
        <w:pBdr>
          <w:top w:val="nil"/>
          <w:left w:val="nil"/>
          <w:bottom w:val="nil"/>
          <w:right w:val="nil"/>
          <w:between w:val="nil"/>
        </w:pBdr>
        <w:rPr>
          <w:color w:val="000000"/>
        </w:rPr>
      </w:pPr>
      <w:r>
        <w:t xml:space="preserve"> </w:t>
      </w:r>
    </w:p>
    <w:p w14:paraId="00000005" w14:textId="77777777" w:rsidR="004A2852" w:rsidRDefault="00000000">
      <w:pPr>
        <w:pStyle w:val="Heading1"/>
      </w:pPr>
      <w:bookmarkStart w:id="1" w:name="_heading=h.1fob9te" w:colFirst="0" w:colLast="0"/>
      <w:bookmarkEnd w:id="1"/>
      <w:r>
        <w:lastRenderedPageBreak/>
        <w:t xml:space="preserve">Introduction </w:t>
      </w:r>
    </w:p>
    <w:p w14:paraId="4023A06E" w14:textId="46E6662C" w:rsidR="00B351E7" w:rsidRDefault="00000000" w:rsidP="00B351E7">
      <w:pPr>
        <w:pBdr>
          <w:top w:val="nil"/>
          <w:left w:val="nil"/>
          <w:bottom w:val="nil"/>
          <w:right w:val="nil"/>
          <w:between w:val="nil"/>
        </w:pBdr>
        <w:rPr>
          <w:color w:val="000000"/>
        </w:rPr>
      </w:pPr>
      <w:r>
        <w:rPr>
          <w:color w:val="000000"/>
        </w:rPr>
        <w:t xml:space="preserve">In the context of the organisation, personal resources and development in simple terms refer to the concept of development, retention and acquisition of individual employees within an organisation (Cantarero </w:t>
      </w:r>
      <w:r>
        <w:rPr>
          <w:i/>
          <w:color w:val="000000"/>
        </w:rPr>
        <w:t>et al</w:t>
      </w:r>
      <w:r>
        <w:rPr>
          <w:color w:val="000000"/>
        </w:rPr>
        <w:t>.,2023). This concept is based on strategic resourcing, which is aligned with human resources activities. The following essay will highlight the role of HRM activities within the organisation. The study will focus on Marriott, which is one of the biggest international hotel brands in the UK. Besides that, they will also provide examples of Marriott regarding their rules of HRM in managing human resources. Lastly, the study will also display the function of HRM in the recruitment and compensation process.</w:t>
      </w:r>
      <w:bookmarkStart w:id="2" w:name="_heading=h.3znysh7" w:colFirst="0" w:colLast="0"/>
      <w:bookmarkStart w:id="3" w:name="_heading=h.2et92p0" w:colFirst="0" w:colLast="0"/>
      <w:bookmarkEnd w:id="2"/>
      <w:bookmarkEnd w:id="3"/>
    </w:p>
    <w:p w14:paraId="32F72AA9" w14:textId="77777777" w:rsidR="00B351E7" w:rsidRPr="00B351E7" w:rsidRDefault="00B351E7" w:rsidP="00B351E7">
      <w:pPr>
        <w:pBdr>
          <w:top w:val="nil"/>
          <w:left w:val="nil"/>
          <w:bottom w:val="nil"/>
          <w:right w:val="nil"/>
          <w:between w:val="nil"/>
        </w:pBdr>
        <w:rPr>
          <w:color w:val="000000"/>
        </w:rPr>
      </w:pPr>
    </w:p>
    <w:p w14:paraId="00000008" w14:textId="294E691F" w:rsidR="004A2852" w:rsidRDefault="00000000">
      <w:pPr>
        <w:pStyle w:val="Heading1"/>
      </w:pPr>
      <w:r>
        <w:t>Main Body</w:t>
      </w:r>
    </w:p>
    <w:p w14:paraId="00000009" w14:textId="77777777" w:rsidR="004A2852" w:rsidRDefault="00000000">
      <w:pPr>
        <w:pBdr>
          <w:top w:val="nil"/>
          <w:left w:val="nil"/>
          <w:bottom w:val="nil"/>
          <w:right w:val="nil"/>
          <w:between w:val="nil"/>
        </w:pBdr>
        <w:rPr>
          <w:b/>
          <w:color w:val="000000"/>
        </w:rPr>
      </w:pPr>
      <w:r>
        <w:rPr>
          <w:b/>
          <w:color w:val="000000"/>
        </w:rPr>
        <w:t xml:space="preserve">Discuss the role of human resources in engaging employees </w:t>
      </w:r>
    </w:p>
    <w:p w14:paraId="0000000A" w14:textId="77777777" w:rsidR="004A2852" w:rsidRDefault="00000000">
      <w:pPr>
        <w:pBdr>
          <w:top w:val="nil"/>
          <w:left w:val="nil"/>
          <w:bottom w:val="nil"/>
          <w:right w:val="nil"/>
          <w:between w:val="nil"/>
        </w:pBdr>
        <w:rPr>
          <w:color w:val="000000"/>
        </w:rPr>
      </w:pPr>
      <w:r>
        <w:rPr>
          <w:color w:val="000000"/>
        </w:rPr>
        <w:t xml:space="preserve">The human resource department of Marriott is actively engaged in resolving all the issues of employees within the organisation (Marriott Careers, 2023). The company focuses on the employees as they place a crucial rule within the organisation. Additionally, they also actively engaged in various practises of HRM. Marriott focuses on employee engagement through training opportunities and development opportunities as they align with different training platforms in order to enhance their skills and align with the industry trains within hospitality (Neupane and Khanal, 2022). Apart from that, the human resources of Marriott also focuses on providing career growth opportunities based on their performance (Khalimova, 2020). Similarly, the human resources of Marriott also focuses on providing the essential needs of its employees considering different circumstances and needs within the workplace. According to its annual report Marriott, it has shown that around 20,000 of its employees are currently taking the opportunities of various skill development and training programmes to enhance their skills and knowledge within the hospitality industry (Marriott Careers, 2019). This report highlights that the company have been actively working with the human resources department in order to provide engagement opportunities for its employees for more advancement and growth in their personal and professional lives. The Marriott has its organisation called Family Service Fund, which aims to offer grants in order to support various children from their education to health (‌Coleman, 2022). The company participates in this type of initiative in order to engage with its employees and align with the corporate social responsibility. Besides </w:t>
      </w:r>
      <w:r>
        <w:rPr>
          <w:color w:val="000000"/>
        </w:rPr>
        <w:lastRenderedPageBreak/>
        <w:t>that, it also highlights the responsible nature of the human resources of Marriott to engage with its employees for more satisfaction related to their jobs.</w:t>
      </w:r>
    </w:p>
    <w:p w14:paraId="0000000B" w14:textId="77777777" w:rsidR="004A2852" w:rsidRPr="00B351E7" w:rsidRDefault="00000000">
      <w:pPr>
        <w:pBdr>
          <w:top w:val="nil"/>
          <w:left w:val="nil"/>
          <w:bottom w:val="nil"/>
          <w:right w:val="nil"/>
          <w:between w:val="nil"/>
        </w:pBdr>
      </w:pPr>
      <w:r>
        <w:rPr>
          <w:color w:val="000000"/>
        </w:rPr>
        <w:t>Similarly, the human resources of Marriott holds a significant position for engaging with its employees with the aim to provide flexible working hours as they consider both work and family responsibilities at the same time (Janjhua</w:t>
      </w:r>
      <w:r>
        <w:t xml:space="preserve"> </w:t>
      </w:r>
      <w:r>
        <w:rPr>
          <w:i/>
          <w:color w:val="000000"/>
        </w:rPr>
        <w:t>et al</w:t>
      </w:r>
      <w:r>
        <w:rPr>
          <w:color w:val="000000"/>
        </w:rPr>
        <w:t xml:space="preserve">., 2022). Through the annual survey of its employees regarding the work-life balance, out of five majority of its employees have rated 4.4, which shows that the company is significantly, displaying their efforts in balancing their employees' lives. As these reports highlight, the company is effectively working in providing a flexible work environment, considering various factors which are aligned with the human resources initiatives for its workforce. These initiatives have significantly uplifted the capability of the employees to contribute </w:t>
      </w:r>
      <w:r w:rsidRPr="00B351E7">
        <w:t xml:space="preserve">towards the organisation (Cotton </w:t>
      </w:r>
      <w:r w:rsidRPr="00B351E7">
        <w:rPr>
          <w:i/>
        </w:rPr>
        <w:t>et al</w:t>
      </w:r>
      <w:r w:rsidRPr="00B351E7">
        <w:t xml:space="preserve">., 2021). The company also focuses on attracting a talented workforce from the market in order to give the best hospitality services and provide them with the best experience (Eyring, 2024). The company has also implemented several tracking tools where they can significantly track their employee' progress and provide them with a feedback mechanism in order to achieve more success and growth in their personal career that can enable the capability of the organisation to provide the best services. </w:t>
      </w:r>
    </w:p>
    <w:p w14:paraId="0000000C" w14:textId="77777777" w:rsidR="004A2852" w:rsidRDefault="00000000">
      <w:pPr>
        <w:pBdr>
          <w:top w:val="nil"/>
          <w:left w:val="nil"/>
          <w:bottom w:val="nil"/>
          <w:right w:val="nil"/>
          <w:between w:val="nil"/>
        </w:pBdr>
      </w:pPr>
      <w:r w:rsidRPr="00B351E7">
        <w:t>Apart from the positive aspects, there are several negative factors where HR needs to focus on improving its management style. In the hospitality industry, there is massive functioning in different units, as it is required for effective communication. In the few properties of Marriott, it has been seen that there is a lack of communication within the organisation. In these circumstances, HR needs to play an important role in effectively addressing this major concern which can negatively impact the overall work environment. Similarly, it has also highlighted that there is a lack of investment in employment development, as HR needs to actively work on negotiating with the higher authorities to invest in employee development in order to avoid loss of productivity within the workforce. Besides that HR also holds a significant position to address discrimination and harassment as well as unethical activities within the organisation. This initiative can significantly uplift the organisational culture and overall reputation of the brand.</w:t>
      </w:r>
    </w:p>
    <w:p w14:paraId="7580904E" w14:textId="77777777" w:rsidR="00B351E7" w:rsidRDefault="00B351E7">
      <w:pPr>
        <w:pBdr>
          <w:top w:val="nil"/>
          <w:left w:val="nil"/>
          <w:bottom w:val="nil"/>
          <w:right w:val="nil"/>
          <w:between w:val="nil"/>
        </w:pBdr>
      </w:pPr>
    </w:p>
    <w:p w14:paraId="3680C23A" w14:textId="77777777" w:rsidR="00B351E7" w:rsidRPr="00B351E7" w:rsidRDefault="00B351E7">
      <w:pPr>
        <w:pBdr>
          <w:top w:val="nil"/>
          <w:left w:val="nil"/>
          <w:bottom w:val="nil"/>
          <w:right w:val="nil"/>
          <w:between w:val="nil"/>
        </w:pBdr>
      </w:pPr>
    </w:p>
    <w:p w14:paraId="0000000D" w14:textId="77777777" w:rsidR="004A2852" w:rsidRDefault="00000000">
      <w:pPr>
        <w:pBdr>
          <w:top w:val="nil"/>
          <w:left w:val="nil"/>
          <w:bottom w:val="nil"/>
          <w:right w:val="nil"/>
          <w:between w:val="nil"/>
        </w:pBdr>
        <w:rPr>
          <w:b/>
          <w:color w:val="000000"/>
        </w:rPr>
      </w:pPr>
      <w:r>
        <w:rPr>
          <w:b/>
          <w:color w:val="000000"/>
        </w:rPr>
        <w:lastRenderedPageBreak/>
        <w:t xml:space="preserve">Provide examples of how your selected hotel extends its roles from an HR perspective. </w:t>
      </w:r>
    </w:p>
    <w:p w14:paraId="0000000E" w14:textId="77777777" w:rsidR="004A2852" w:rsidRDefault="00000000">
      <w:pPr>
        <w:pBdr>
          <w:top w:val="nil"/>
          <w:left w:val="nil"/>
          <w:bottom w:val="nil"/>
          <w:right w:val="nil"/>
          <w:between w:val="nil"/>
        </w:pBdr>
        <w:rPr>
          <w:color w:val="000000"/>
        </w:rPr>
      </w:pPr>
      <w:r>
        <w:rPr>
          <w:color w:val="000000"/>
        </w:rPr>
        <w:t xml:space="preserve">The COVID-19 pandemic has expanded the business perspectives and also influenced the capability of HR at the corporate level. additionally, the behaviour and activities of the HRM of Marriott have been constantly influenced by the rules and responsibilities of the HR perspective (Sharma </w:t>
      </w:r>
      <w:r>
        <w:rPr>
          <w:i/>
          <w:color w:val="000000"/>
        </w:rPr>
        <w:t>et al</w:t>
      </w:r>
      <w:r>
        <w:rPr>
          <w:color w:val="000000"/>
        </w:rPr>
        <w:t xml:space="preserve">., 2021). The pandemic has resulted negatively within the organisation as both employers and employees within the organisation have led to uncertainty during the crisis period. The HR perspective is aligned with the pandemic where HR holds the significant position and responsibilities to handle all the operations for its employees. HR has the responsibility to offer a flexible work period in order to avoid mental breakdowns and support them with various monetary grants in order to maintain the organisational performance and significantly uplift the satisfaction level of its customers (Barreto and Mayya, 2022). Within the hospital, industry, Marriott was one of the biggest hotels for influence in tackling the economic crisis and managing their talented workforce (Marriot, 2024). The pandemic has caused several challenges for HR in managing its workforce through different considerations. This implementation has resulted in one of the biggest examples that the company has displayed from the HR perspective. however, the company has also faced several staff shortages during the pandemic and has seen a massive lack of commitment from its employees during this period (Walker </w:t>
      </w:r>
      <w:r>
        <w:rPr>
          <w:i/>
          <w:color w:val="000000"/>
        </w:rPr>
        <w:t>et al</w:t>
      </w:r>
      <w:r>
        <w:rPr>
          <w:color w:val="000000"/>
        </w:rPr>
        <w:t>., 2021). Although the HR department of Marriott has implemented several approaches to manage the people and address them accordingly considering the different factors. The research also highlights the unique approach of the company in order to outperform within the industry to gain a significant position and exceptional growth considering its competitors within the market.</w:t>
      </w:r>
    </w:p>
    <w:p w14:paraId="0000000F" w14:textId="77777777" w:rsidR="004A2852" w:rsidRPr="00B351E7" w:rsidRDefault="00000000">
      <w:pPr>
        <w:pBdr>
          <w:top w:val="nil"/>
          <w:left w:val="nil"/>
          <w:bottom w:val="nil"/>
          <w:right w:val="nil"/>
          <w:between w:val="nil"/>
        </w:pBdr>
      </w:pPr>
      <w:r>
        <w:rPr>
          <w:color w:val="000000"/>
        </w:rPr>
        <w:t xml:space="preserve">The sustainability issue is one of the most concerning factors within the different business organisations. It has seen a massive demand regarding the sustainability in product services and the functioning of the company (Sanvitale, 2020). Besides that, the company has also considered spreading awareness regarding business practises, considering the responsibilities and its significant contribution towards society as well </w:t>
      </w:r>
      <w:r w:rsidRPr="00B351E7">
        <w:t xml:space="preserve">as the environment. implementing sustainability practises also covers the broad dynamics apart from the social initiatives (Murni </w:t>
      </w:r>
      <w:r w:rsidRPr="00B351E7">
        <w:rPr>
          <w:i/>
        </w:rPr>
        <w:t>et al</w:t>
      </w:r>
      <w:r w:rsidRPr="00B351E7">
        <w:t xml:space="preserve">., 2023). It also helps society to develop a sense of responsibility. Overall, the HR perspectives of Marriott play an important role in providing several competitive advantages in the complex market </w:t>
      </w:r>
      <w:r w:rsidRPr="00B351E7">
        <w:lastRenderedPageBreak/>
        <w:t>dynamics, considering the several factors without any disruption or hampered to nature and society.</w:t>
      </w:r>
    </w:p>
    <w:p w14:paraId="00000010" w14:textId="77777777" w:rsidR="004A2852" w:rsidRPr="00B351E7" w:rsidRDefault="00000000">
      <w:pPr>
        <w:pBdr>
          <w:top w:val="nil"/>
          <w:left w:val="nil"/>
          <w:bottom w:val="nil"/>
          <w:right w:val="nil"/>
          <w:between w:val="nil"/>
        </w:pBdr>
      </w:pPr>
      <w:r w:rsidRPr="00B351E7">
        <w:t>In terms of the negative aspects of HR practices within Marriott, the company has been facing several issues due to the labour practices which are related to inadequate benefits, hard-working conditions, and low wages for the majority of the employees working in the lower level. Similarly, despite its efforts for team development due to unethical labour practices, the company has faced a high turnover rate that indirectly impacted the organisational stability in certain parts of its operating locations. Besides it’s strong brand reputation. Marriott's HR department's relationship with the labour union has been on bad terms due to the consistent conflicts regarding their wages, working conditions and benefits. Marriott has functioning its business all across the globe, where it has hired different talented employees across various nations. However, in some of their properties, the company has faced workforce diversity challenges which require an improvement in their hiring practices, career, and growth opportunities, and focus on creating an inclusive work culture within the workspace. In order to maintain stability and maintain the reputation of the organisation, HR needs to focus on implementing several practices and strategies to tackle these challenges.</w:t>
      </w:r>
    </w:p>
    <w:p w14:paraId="00000011" w14:textId="77777777" w:rsidR="004A2852" w:rsidRDefault="004A2852">
      <w:pPr>
        <w:pBdr>
          <w:top w:val="nil"/>
          <w:left w:val="nil"/>
          <w:bottom w:val="nil"/>
          <w:right w:val="nil"/>
          <w:between w:val="nil"/>
        </w:pBdr>
        <w:rPr>
          <w:color w:val="FF0000"/>
        </w:rPr>
      </w:pPr>
    </w:p>
    <w:p w14:paraId="00000012" w14:textId="77777777" w:rsidR="004A2852" w:rsidRDefault="00000000">
      <w:pPr>
        <w:pBdr>
          <w:top w:val="nil"/>
          <w:left w:val="nil"/>
          <w:bottom w:val="nil"/>
          <w:right w:val="nil"/>
          <w:between w:val="nil"/>
        </w:pBdr>
        <w:rPr>
          <w:b/>
          <w:color w:val="000000"/>
        </w:rPr>
      </w:pPr>
      <w:r>
        <w:rPr>
          <w:b/>
          <w:color w:val="000000"/>
        </w:rPr>
        <w:t>Illustrate all the other functions of HRM in addition to recruitment and compensation</w:t>
      </w:r>
    </w:p>
    <w:p w14:paraId="00000013" w14:textId="77777777" w:rsidR="004A2852" w:rsidRDefault="00000000">
      <w:pPr>
        <w:pBdr>
          <w:top w:val="nil"/>
          <w:left w:val="nil"/>
          <w:bottom w:val="nil"/>
          <w:right w:val="nil"/>
          <w:between w:val="nil"/>
        </w:pBdr>
      </w:pPr>
      <w:r>
        <w:rPr>
          <w:color w:val="000000"/>
        </w:rPr>
        <w:t xml:space="preserve">The human resources manager of Marriott is considered one of the most aware roles while understanding the HRM functioning capability to maintain and manage all the primary functions from hiring to compensating its workforce. In the initial stage, one of the important functions of HRM in Marriott is </w:t>
      </w:r>
      <w:r>
        <w:rPr>
          <w:b/>
          <w:i/>
          <w:color w:val="000000"/>
        </w:rPr>
        <w:t xml:space="preserve">recruitment </w:t>
      </w:r>
      <w:r>
        <w:rPr>
          <w:color w:val="000000"/>
        </w:rPr>
        <w:t xml:space="preserve">where the human resource department of the company holds a significant position and responsibility to analyse and describe the specific job requirements and skills, for the particular job roles (Virdanty </w:t>
      </w:r>
      <w:r>
        <w:rPr>
          <w:i/>
          <w:color w:val="000000"/>
        </w:rPr>
        <w:t>et al</w:t>
      </w:r>
      <w:r>
        <w:rPr>
          <w:color w:val="000000"/>
        </w:rPr>
        <w:t xml:space="preserve">., 2023). For instance, the human resource department of Marriott focuses on providing job advertisements across its digital platforms where it describes all the job rules and requirements regarding skills, qualifications and experience (Shane </w:t>
      </w:r>
      <w:r>
        <w:rPr>
          <w:i/>
          <w:color w:val="000000"/>
        </w:rPr>
        <w:t>et al</w:t>
      </w:r>
      <w:r>
        <w:rPr>
          <w:color w:val="000000"/>
        </w:rPr>
        <w:t xml:space="preserve">., 2020). Additionally, the job specification also mentions all the essential required aspects within the job role. However, HR holds a significant position in managing the structure of job advertisements. The HR department's focus is on aligning with the requirements in order to avoid disadvantages for the company. Similar to the main key function of HRM Marriott is the </w:t>
      </w:r>
      <w:r>
        <w:rPr>
          <w:b/>
          <w:i/>
          <w:color w:val="000000"/>
        </w:rPr>
        <w:t xml:space="preserve">compensation </w:t>
      </w:r>
      <w:r>
        <w:rPr>
          <w:color w:val="000000"/>
        </w:rPr>
        <w:t xml:space="preserve">process. It is </w:t>
      </w:r>
      <w:r>
        <w:rPr>
          <w:color w:val="000000"/>
        </w:rPr>
        <w:lastRenderedPageBreak/>
        <w:t xml:space="preserve">one of the most influencing factors of the HRM department to provide employee benefits for its workers (Joshi and Sathe, 2021). The function of HRM is aligned with the practice of facilitating its workers with several benefits like monitoring rewards as an incentive for more motivation and contribution towards the organisation. </w:t>
      </w:r>
      <w:r>
        <w:t>T</w:t>
      </w:r>
      <w:r>
        <w:rPr>
          <w:color w:val="000000"/>
        </w:rPr>
        <w:t xml:space="preserve">he compensation reward also can be a while during </w:t>
      </w:r>
      <w:r>
        <w:t>an</w:t>
      </w:r>
      <w:r>
        <w:rPr>
          <w:color w:val="000000"/>
        </w:rPr>
        <w:t xml:space="preserve"> emergency or </w:t>
      </w:r>
      <w:r>
        <w:t>uncertain</w:t>
      </w:r>
      <w:r>
        <w:rPr>
          <w:color w:val="000000"/>
        </w:rPr>
        <w:t xml:space="preserve"> </w:t>
      </w:r>
      <w:r>
        <w:t>situation</w:t>
      </w:r>
      <w:r>
        <w:rPr>
          <w:color w:val="000000"/>
        </w:rPr>
        <w:t xml:space="preserve"> office employees which plays an important role </w:t>
      </w:r>
      <w:r>
        <w:t>in</w:t>
      </w:r>
      <w:r>
        <w:rPr>
          <w:color w:val="000000"/>
        </w:rPr>
        <w:t xml:space="preserve"> an employee to work in this kind of atmosphere (Nanda </w:t>
      </w:r>
      <w:r>
        <w:rPr>
          <w:i/>
          <w:color w:val="000000"/>
        </w:rPr>
        <w:t>et al</w:t>
      </w:r>
      <w:r>
        <w:rPr>
          <w:color w:val="000000"/>
        </w:rPr>
        <w:t xml:space="preserve">., 2020). Additionally, these factors also depend upon several circumstances like accidents or the health issues of their family members. </w:t>
      </w:r>
    </w:p>
    <w:p w14:paraId="00000014" w14:textId="77777777" w:rsidR="004A2852" w:rsidRPr="00B351E7" w:rsidRDefault="00000000">
      <w:pPr>
        <w:pBdr>
          <w:top w:val="nil"/>
          <w:left w:val="nil"/>
          <w:bottom w:val="nil"/>
          <w:right w:val="nil"/>
          <w:between w:val="nil"/>
        </w:pBdr>
      </w:pPr>
      <w:r>
        <w:rPr>
          <w:color w:val="000000"/>
        </w:rPr>
        <w:t xml:space="preserve">The other main function of the HRM department within Marriott is </w:t>
      </w:r>
      <w:r>
        <w:rPr>
          <w:b/>
          <w:i/>
          <w:color w:val="000000"/>
        </w:rPr>
        <w:t>health and safety</w:t>
      </w:r>
      <w:r>
        <w:rPr>
          <w:color w:val="000000"/>
        </w:rPr>
        <w:t xml:space="preserve"> as the company holds the significance of providing health and safety measures for its employees (Wickham </w:t>
      </w:r>
      <w:r>
        <w:rPr>
          <w:i/>
          <w:color w:val="000000"/>
        </w:rPr>
        <w:t>et al</w:t>
      </w:r>
      <w:r>
        <w:rPr>
          <w:color w:val="000000"/>
        </w:rPr>
        <w:t xml:space="preserve">.,  2020). </w:t>
      </w:r>
      <w:r>
        <w:t>T</w:t>
      </w:r>
      <w:r>
        <w:rPr>
          <w:color w:val="000000"/>
        </w:rPr>
        <w:t xml:space="preserve">he company also has provided several health facilities during the COVID-19 pandemic, they have also significantly provided support to their family members in order to maintain healthy physical health during the pandemic (Lazarus </w:t>
      </w:r>
      <w:r>
        <w:rPr>
          <w:i/>
          <w:color w:val="000000"/>
        </w:rPr>
        <w:t>et al</w:t>
      </w:r>
      <w:r>
        <w:rPr>
          <w:color w:val="000000"/>
        </w:rPr>
        <w:t xml:space="preserve">., 2021.). Besides, the HRM department has significantly </w:t>
      </w:r>
      <w:r w:rsidRPr="00B351E7">
        <w:t>initiated the implementation of comprehensive practices and strategies regarding the safety of its employees in order to reduce potential emergencies. Besides that, the company has also involved its employees in various training facilities regarding the emergency fire, or in emergency circumstances. Lastly, the HRM of Marriott has significantly worked in order to protect its employees regarding all the health issues which are essential in the workplace.</w:t>
      </w:r>
    </w:p>
    <w:p w14:paraId="00000015" w14:textId="77777777" w:rsidR="004A2852" w:rsidRPr="00B351E7" w:rsidRDefault="00000000">
      <w:pPr>
        <w:pBdr>
          <w:top w:val="nil"/>
          <w:left w:val="nil"/>
          <w:bottom w:val="nil"/>
          <w:right w:val="nil"/>
          <w:between w:val="nil"/>
        </w:pBdr>
      </w:pPr>
      <w:r w:rsidRPr="00B351E7">
        <w:t xml:space="preserve">Besides that, the other significant function of the HRM in Marriott is the </w:t>
      </w:r>
      <w:r w:rsidRPr="00B351E7">
        <w:rPr>
          <w:b/>
          <w:i/>
        </w:rPr>
        <w:t xml:space="preserve">performance management </w:t>
      </w:r>
      <w:r w:rsidRPr="00B351E7">
        <w:t xml:space="preserve">of its employees. Managing the performance within the organisation is one of the most essential factors within the organisation to monitor and provide them improvement opportunities which can significantly help its employees to grow and achieve more personal and professional success for personal satisfaction (How and Lee, 2021). The HRM department holds a significant position in managing the performance of office employees within the organisation by providing them the quality management opportunities where employees can significantly address guest queries without any disruption or delays. </w:t>
      </w:r>
    </w:p>
    <w:p w14:paraId="00000016" w14:textId="77777777" w:rsidR="004A2852" w:rsidRPr="00B351E7" w:rsidRDefault="00000000">
      <w:pPr>
        <w:pBdr>
          <w:top w:val="nil"/>
          <w:left w:val="nil"/>
          <w:bottom w:val="nil"/>
          <w:right w:val="nil"/>
          <w:between w:val="nil"/>
        </w:pBdr>
      </w:pPr>
      <w:r w:rsidRPr="00B351E7">
        <w:t xml:space="preserve">In the training and development programme, it is essential for HR to focus on the lack of employee skills, limited career opportunities and decreased productivity. This can result in a negative way hampering the entire organisation leading towards a high turnover rate and employee dissatisfaction. Similarly, while managing performance, it is essential for the organisation to offer fair feedback to all the employees without any </w:t>
      </w:r>
      <w:r w:rsidRPr="00B351E7">
        <w:lastRenderedPageBreak/>
        <w:t>demotivation and resentment among the employees. As it significantly impacts the morale and the productivity of the employees. The company also needs to focus on employee engagement in order to uplift the decreased morale of its employees it is essential to focus on improving their productivity and reduce the turnover rates within the organisation. Lastly, the organisation needs to focus on workforce planning as a failure to meet this can result in a shortage of talented workforce and hiring challenges. This can directly impact the finances of the organisation and hamper the overall competitiveness within the market.</w:t>
      </w:r>
    </w:p>
    <w:p w14:paraId="00000017" w14:textId="77777777" w:rsidR="004A2852" w:rsidRDefault="00000000">
      <w:pPr>
        <w:pStyle w:val="Heading1"/>
      </w:pPr>
      <w:bookmarkStart w:id="4" w:name="_heading=h.3dy6vkm" w:colFirst="0" w:colLast="0"/>
      <w:bookmarkEnd w:id="4"/>
      <w:r>
        <w:t xml:space="preserve">Conclusion </w:t>
      </w:r>
    </w:p>
    <w:p w14:paraId="00000018" w14:textId="77777777" w:rsidR="004A2852" w:rsidRDefault="00000000">
      <w:pPr>
        <w:pBdr>
          <w:top w:val="nil"/>
          <w:left w:val="nil"/>
          <w:bottom w:val="nil"/>
          <w:right w:val="nil"/>
          <w:between w:val="nil"/>
        </w:pBdr>
        <w:rPr>
          <w:color w:val="000000"/>
        </w:rPr>
      </w:pPr>
      <w:r>
        <w:rPr>
          <w:color w:val="000000"/>
        </w:rPr>
        <w:t>Considering the above essay, one of the important highlights is that HRM is one of the important functioning units for the success of Marriott. As this department focuses on providing several benefits for its employees which results in a positive way that these employees significantly contribute to the growth and success of the Marriott. The other main finding of the essay is that training and development initiative is one of the important factors of the HRM within the business. Lastly, the essay focuses on the Marriott HRM practises in order to make the successful business within the hospitality industry, considering several factors like effective communication, training and development and active engagement within the workplace.</w:t>
      </w:r>
    </w:p>
    <w:p w14:paraId="00000019" w14:textId="77777777" w:rsidR="004A2852" w:rsidRDefault="004A2852">
      <w:pPr>
        <w:pBdr>
          <w:top w:val="nil"/>
          <w:left w:val="nil"/>
          <w:bottom w:val="nil"/>
          <w:right w:val="nil"/>
          <w:between w:val="nil"/>
        </w:pBdr>
        <w:rPr>
          <w:color w:val="000000"/>
        </w:rPr>
      </w:pPr>
    </w:p>
    <w:p w14:paraId="0000001A" w14:textId="77777777" w:rsidR="004A2852" w:rsidRDefault="00000000">
      <w:pPr>
        <w:pBdr>
          <w:top w:val="nil"/>
          <w:left w:val="nil"/>
          <w:bottom w:val="nil"/>
          <w:right w:val="nil"/>
          <w:between w:val="nil"/>
        </w:pBdr>
        <w:rPr>
          <w:color w:val="000000"/>
        </w:rPr>
      </w:pPr>
      <w:r>
        <w:br w:type="page"/>
      </w:r>
    </w:p>
    <w:p w14:paraId="0000001B" w14:textId="77777777" w:rsidR="004A2852" w:rsidRDefault="00000000">
      <w:pPr>
        <w:pStyle w:val="Heading1"/>
      </w:pPr>
      <w:bookmarkStart w:id="5" w:name="_heading=h.1t3h5sf" w:colFirst="0" w:colLast="0"/>
      <w:bookmarkEnd w:id="5"/>
      <w:r>
        <w:lastRenderedPageBreak/>
        <w:t xml:space="preserve">Reference </w:t>
      </w:r>
    </w:p>
    <w:p w14:paraId="0000001C" w14:textId="77777777" w:rsidR="004A2852" w:rsidRDefault="00000000">
      <w:pPr>
        <w:pBdr>
          <w:top w:val="nil"/>
          <w:left w:val="nil"/>
          <w:bottom w:val="nil"/>
          <w:right w:val="nil"/>
          <w:between w:val="nil"/>
        </w:pBdr>
        <w:rPr>
          <w:color w:val="000000"/>
        </w:rPr>
      </w:pPr>
      <w:r>
        <w:rPr>
          <w:color w:val="000000"/>
        </w:rPr>
        <w:t xml:space="preserve">Marriott Careers. (2023). </w:t>
      </w:r>
      <w:r>
        <w:rPr>
          <w:i/>
          <w:color w:val="000000"/>
        </w:rPr>
        <w:t>Connect with Us | Marriott International Careers</w:t>
      </w:r>
      <w:r>
        <w:rPr>
          <w:color w:val="000000"/>
        </w:rPr>
        <w:t>. [online] Available at: https://careers.marriott.com/en-GB/connect-with-us/ [Accessed 3 May 2024].</w:t>
      </w:r>
    </w:p>
    <w:p w14:paraId="3BC5DC58" w14:textId="77777777" w:rsidR="00B351E7" w:rsidRDefault="00B351E7">
      <w:pPr>
        <w:pBdr>
          <w:top w:val="nil"/>
          <w:left w:val="nil"/>
          <w:bottom w:val="nil"/>
          <w:right w:val="nil"/>
          <w:between w:val="nil"/>
        </w:pBdr>
        <w:rPr>
          <w:color w:val="000000"/>
        </w:rPr>
      </w:pPr>
    </w:p>
    <w:p w14:paraId="0000001D" w14:textId="77777777" w:rsidR="004A2852" w:rsidRDefault="00000000">
      <w:pPr>
        <w:pBdr>
          <w:top w:val="nil"/>
          <w:left w:val="nil"/>
          <w:bottom w:val="nil"/>
          <w:right w:val="nil"/>
          <w:between w:val="nil"/>
        </w:pBdr>
        <w:rPr>
          <w:color w:val="000000"/>
        </w:rPr>
      </w:pPr>
      <w:r>
        <w:rPr>
          <w:color w:val="000000"/>
        </w:rPr>
        <w:t xml:space="preserve">Cantarero, K., van Tilburg, W.A., Gąsiorowska, A. and Wojciszke, B., (2023). The need for sense-making as a personal resource: conceptualization and scale development. </w:t>
      </w:r>
      <w:r>
        <w:rPr>
          <w:i/>
          <w:color w:val="000000"/>
        </w:rPr>
        <w:t>Current Psychology</w:t>
      </w:r>
      <w:r>
        <w:rPr>
          <w:color w:val="000000"/>
        </w:rPr>
        <w:t xml:space="preserve">, </w:t>
      </w:r>
      <w:r>
        <w:rPr>
          <w:i/>
          <w:color w:val="000000"/>
        </w:rPr>
        <w:t>42</w:t>
      </w:r>
      <w:r>
        <w:rPr>
          <w:color w:val="000000"/>
        </w:rPr>
        <w:t>(5), pp.3477-3488.</w:t>
      </w:r>
    </w:p>
    <w:p w14:paraId="769D394A" w14:textId="77777777" w:rsidR="00B351E7" w:rsidRDefault="00B351E7">
      <w:pPr>
        <w:pBdr>
          <w:top w:val="nil"/>
          <w:left w:val="nil"/>
          <w:bottom w:val="nil"/>
          <w:right w:val="nil"/>
          <w:between w:val="nil"/>
        </w:pBdr>
        <w:rPr>
          <w:color w:val="000000"/>
        </w:rPr>
      </w:pPr>
    </w:p>
    <w:p w14:paraId="0000001E" w14:textId="77777777" w:rsidR="004A2852" w:rsidRDefault="00000000">
      <w:pPr>
        <w:pBdr>
          <w:top w:val="nil"/>
          <w:left w:val="nil"/>
          <w:bottom w:val="nil"/>
          <w:right w:val="nil"/>
          <w:between w:val="nil"/>
        </w:pBdr>
        <w:rPr>
          <w:color w:val="000000"/>
        </w:rPr>
      </w:pPr>
      <w:r>
        <w:rPr>
          <w:color w:val="000000"/>
        </w:rPr>
        <w:t xml:space="preserve">Neupane, R. and Khanal, T.R., (2022). Evaluation of The Impacts of Training on Employee Performance in The UK Hotel Industry: An Analysis of Employees’ Perspectives at Marriott International. </w:t>
      </w:r>
      <w:r>
        <w:rPr>
          <w:i/>
          <w:color w:val="000000"/>
        </w:rPr>
        <w:t>International Journal of Research-GRANTHAALAYAH</w:t>
      </w:r>
      <w:r>
        <w:rPr>
          <w:color w:val="000000"/>
        </w:rPr>
        <w:t xml:space="preserve">, </w:t>
      </w:r>
      <w:r>
        <w:rPr>
          <w:i/>
          <w:color w:val="000000"/>
        </w:rPr>
        <w:t>10</w:t>
      </w:r>
      <w:r>
        <w:rPr>
          <w:color w:val="000000"/>
        </w:rPr>
        <w:t>(3), pp.57-85.</w:t>
      </w:r>
    </w:p>
    <w:p w14:paraId="42BB4E90" w14:textId="77777777" w:rsidR="00B351E7" w:rsidRDefault="00B351E7">
      <w:pPr>
        <w:pBdr>
          <w:top w:val="nil"/>
          <w:left w:val="nil"/>
          <w:bottom w:val="nil"/>
          <w:right w:val="nil"/>
          <w:between w:val="nil"/>
        </w:pBdr>
        <w:rPr>
          <w:color w:val="000000"/>
        </w:rPr>
      </w:pPr>
    </w:p>
    <w:p w14:paraId="0000001F" w14:textId="77777777" w:rsidR="004A2852" w:rsidRDefault="00000000">
      <w:pPr>
        <w:pBdr>
          <w:top w:val="nil"/>
          <w:left w:val="nil"/>
          <w:bottom w:val="nil"/>
          <w:right w:val="nil"/>
          <w:between w:val="nil"/>
        </w:pBdr>
        <w:rPr>
          <w:color w:val="000000"/>
        </w:rPr>
      </w:pPr>
      <w:r>
        <w:rPr>
          <w:color w:val="000000"/>
        </w:rPr>
        <w:t xml:space="preserve">Khalimova, N.J., (2020). Analysis of foreign experience in hotel career enhancement programs. </w:t>
      </w:r>
      <w:r>
        <w:rPr>
          <w:i/>
          <w:color w:val="000000"/>
        </w:rPr>
        <w:t>Central Asian Problems of Modern Science and Education</w:t>
      </w:r>
      <w:r>
        <w:rPr>
          <w:color w:val="000000"/>
        </w:rPr>
        <w:t xml:space="preserve">, </w:t>
      </w:r>
      <w:r>
        <w:rPr>
          <w:i/>
          <w:color w:val="000000"/>
        </w:rPr>
        <w:t>2020</w:t>
      </w:r>
      <w:r>
        <w:rPr>
          <w:color w:val="000000"/>
        </w:rPr>
        <w:t>(2), pp.3-14.</w:t>
      </w:r>
    </w:p>
    <w:p w14:paraId="72977D73" w14:textId="77777777" w:rsidR="00B351E7" w:rsidRDefault="00B351E7">
      <w:pPr>
        <w:pBdr>
          <w:top w:val="nil"/>
          <w:left w:val="nil"/>
          <w:bottom w:val="nil"/>
          <w:right w:val="nil"/>
          <w:between w:val="nil"/>
        </w:pBdr>
        <w:rPr>
          <w:color w:val="000000"/>
        </w:rPr>
      </w:pPr>
    </w:p>
    <w:p w14:paraId="00000020" w14:textId="77777777" w:rsidR="004A2852" w:rsidRDefault="00000000">
      <w:pPr>
        <w:pBdr>
          <w:top w:val="nil"/>
          <w:left w:val="nil"/>
          <w:bottom w:val="nil"/>
          <w:right w:val="nil"/>
          <w:between w:val="nil"/>
        </w:pBdr>
        <w:rPr>
          <w:color w:val="000000"/>
        </w:rPr>
      </w:pPr>
      <w:r>
        <w:rPr>
          <w:color w:val="000000"/>
        </w:rPr>
        <w:t xml:space="preserve">Marriott Careers. (2019). </w:t>
      </w:r>
      <w:r>
        <w:rPr>
          <w:i/>
          <w:color w:val="000000"/>
        </w:rPr>
        <w:t>Apprenticeship | Marriott Careers</w:t>
      </w:r>
      <w:r>
        <w:rPr>
          <w:color w:val="000000"/>
        </w:rPr>
        <w:t>. [online] Available at: https://careers.marriott.com/career-paths/apprenticeship/ [Accessed 3 May 2024].</w:t>
      </w:r>
    </w:p>
    <w:p w14:paraId="033E78F9" w14:textId="77777777" w:rsidR="00B351E7" w:rsidRDefault="00B351E7">
      <w:pPr>
        <w:pBdr>
          <w:top w:val="nil"/>
          <w:left w:val="nil"/>
          <w:bottom w:val="nil"/>
          <w:right w:val="nil"/>
          <w:between w:val="nil"/>
        </w:pBdr>
        <w:rPr>
          <w:color w:val="000000"/>
        </w:rPr>
      </w:pPr>
    </w:p>
    <w:p w14:paraId="00000021" w14:textId="77777777" w:rsidR="004A2852" w:rsidRDefault="00000000">
      <w:pPr>
        <w:pBdr>
          <w:top w:val="nil"/>
          <w:left w:val="nil"/>
          <w:bottom w:val="nil"/>
          <w:right w:val="nil"/>
          <w:between w:val="nil"/>
        </w:pBdr>
        <w:rPr>
          <w:color w:val="000000"/>
        </w:rPr>
      </w:pPr>
      <w:r>
        <w:rPr>
          <w:color w:val="000000"/>
        </w:rPr>
        <w:t xml:space="preserve">‌Coleman, C. (2022). </w:t>
      </w:r>
      <w:r>
        <w:rPr>
          <w:i/>
          <w:color w:val="000000"/>
        </w:rPr>
        <w:t>$700,000 Grant from Marriott Daughters Foundation to Support Mental Wellness for Summit County Residents</w:t>
      </w:r>
      <w:r>
        <w:rPr>
          <w:color w:val="000000"/>
        </w:rPr>
        <w:t>. [online] Park City Community Foundation. Available at: https://parkcitycf.org/marriottgrant/ [Accessed 3 May 2024].</w:t>
      </w:r>
    </w:p>
    <w:p w14:paraId="1D7FF9D6" w14:textId="77777777" w:rsidR="00B351E7" w:rsidRDefault="00B351E7">
      <w:pPr>
        <w:pBdr>
          <w:top w:val="nil"/>
          <w:left w:val="nil"/>
          <w:bottom w:val="nil"/>
          <w:right w:val="nil"/>
          <w:between w:val="nil"/>
        </w:pBdr>
        <w:rPr>
          <w:color w:val="000000"/>
        </w:rPr>
      </w:pPr>
    </w:p>
    <w:p w14:paraId="00000022" w14:textId="77777777" w:rsidR="004A2852" w:rsidRDefault="00000000">
      <w:pPr>
        <w:pBdr>
          <w:top w:val="nil"/>
          <w:left w:val="nil"/>
          <w:bottom w:val="nil"/>
          <w:right w:val="nil"/>
          <w:between w:val="nil"/>
        </w:pBdr>
        <w:rPr>
          <w:color w:val="000000"/>
        </w:rPr>
      </w:pPr>
      <w:r>
        <w:rPr>
          <w:color w:val="000000"/>
        </w:rPr>
        <w:t xml:space="preserve">Janjhua, Y., Chaudhary, R., Thakur, S. and Kumar, K., (2020). A study on workplace flexibility, job engagement and psychological wellbeing of employees in hospitality organizations. </w:t>
      </w:r>
      <w:r>
        <w:rPr>
          <w:i/>
          <w:color w:val="000000"/>
        </w:rPr>
        <w:t>JIMS8M: The Journal of Indian Management &amp; Strategy</w:t>
      </w:r>
      <w:r>
        <w:rPr>
          <w:color w:val="000000"/>
        </w:rPr>
        <w:t xml:space="preserve">, </w:t>
      </w:r>
      <w:r>
        <w:rPr>
          <w:i/>
          <w:color w:val="000000"/>
        </w:rPr>
        <w:t>25</w:t>
      </w:r>
      <w:r>
        <w:rPr>
          <w:color w:val="000000"/>
        </w:rPr>
        <w:t>(2), pp.32-37.‌</w:t>
      </w:r>
    </w:p>
    <w:p w14:paraId="0A7ECCAD" w14:textId="77777777" w:rsidR="00B351E7" w:rsidRDefault="00B351E7">
      <w:pPr>
        <w:pBdr>
          <w:top w:val="nil"/>
          <w:left w:val="nil"/>
          <w:bottom w:val="nil"/>
          <w:right w:val="nil"/>
          <w:between w:val="nil"/>
        </w:pBdr>
        <w:rPr>
          <w:color w:val="000000"/>
        </w:rPr>
      </w:pPr>
    </w:p>
    <w:p w14:paraId="00000023" w14:textId="77777777" w:rsidR="004A2852" w:rsidRDefault="00000000">
      <w:pPr>
        <w:pBdr>
          <w:top w:val="nil"/>
          <w:left w:val="nil"/>
          <w:bottom w:val="nil"/>
          <w:right w:val="nil"/>
          <w:between w:val="nil"/>
        </w:pBdr>
        <w:rPr>
          <w:color w:val="000000"/>
        </w:rPr>
      </w:pPr>
      <w:r>
        <w:rPr>
          <w:color w:val="000000"/>
        </w:rPr>
        <w:t xml:space="preserve">Cotton, C., Marriott, L. and Perkins, S.J., (2021). REWARDS MANAGEMENT SURVEY: EMPLOYEE FINANCIAL WELL-BEING. </w:t>
      </w:r>
      <w:r>
        <w:rPr>
          <w:i/>
          <w:color w:val="000000"/>
        </w:rPr>
        <w:t>The Journal of Total Rewards</w:t>
      </w:r>
      <w:r>
        <w:rPr>
          <w:color w:val="000000"/>
        </w:rPr>
        <w:t xml:space="preserve">, </w:t>
      </w:r>
      <w:r>
        <w:rPr>
          <w:i/>
          <w:color w:val="000000"/>
        </w:rPr>
        <w:t>30</w:t>
      </w:r>
      <w:r>
        <w:rPr>
          <w:color w:val="000000"/>
        </w:rPr>
        <w:t>(4), pp.36-4.</w:t>
      </w:r>
    </w:p>
    <w:p w14:paraId="00000024" w14:textId="77777777" w:rsidR="004A2852" w:rsidRDefault="00000000">
      <w:pPr>
        <w:pBdr>
          <w:top w:val="nil"/>
          <w:left w:val="nil"/>
          <w:bottom w:val="nil"/>
          <w:right w:val="nil"/>
          <w:between w:val="nil"/>
        </w:pBdr>
        <w:rPr>
          <w:color w:val="000000"/>
        </w:rPr>
      </w:pPr>
      <w:r>
        <w:rPr>
          <w:color w:val="000000"/>
        </w:rPr>
        <w:lastRenderedPageBreak/>
        <w:t xml:space="preserve">Barreto, N. and Mayya, S., (2022). SWOC Analysis of Marriott International-A Case Study. </w:t>
      </w:r>
      <w:r>
        <w:rPr>
          <w:i/>
          <w:color w:val="000000"/>
        </w:rPr>
        <w:t>International Journal of Case Studies in Business, IT and Education (IJCSBE)</w:t>
      </w:r>
      <w:r>
        <w:rPr>
          <w:color w:val="000000"/>
        </w:rPr>
        <w:t xml:space="preserve">, </w:t>
      </w:r>
      <w:r>
        <w:rPr>
          <w:i/>
          <w:color w:val="000000"/>
        </w:rPr>
        <w:t>6</w:t>
      </w:r>
      <w:r>
        <w:rPr>
          <w:color w:val="000000"/>
        </w:rPr>
        <w:t>(2), pp.877-889.</w:t>
      </w:r>
    </w:p>
    <w:p w14:paraId="4136D765" w14:textId="77777777" w:rsidR="00B351E7" w:rsidRDefault="00B351E7">
      <w:pPr>
        <w:pBdr>
          <w:top w:val="nil"/>
          <w:left w:val="nil"/>
          <w:bottom w:val="nil"/>
          <w:right w:val="nil"/>
          <w:between w:val="nil"/>
        </w:pBdr>
        <w:rPr>
          <w:color w:val="000000"/>
        </w:rPr>
      </w:pPr>
    </w:p>
    <w:p w14:paraId="00000025" w14:textId="77777777" w:rsidR="004A2852" w:rsidRDefault="00000000">
      <w:pPr>
        <w:pBdr>
          <w:top w:val="nil"/>
          <w:left w:val="nil"/>
          <w:bottom w:val="nil"/>
          <w:right w:val="nil"/>
          <w:between w:val="nil"/>
        </w:pBdr>
        <w:rPr>
          <w:color w:val="000000"/>
        </w:rPr>
      </w:pPr>
      <w:r>
        <w:rPr>
          <w:color w:val="000000"/>
        </w:rPr>
        <w:t xml:space="preserve">Marriot. (2024). </w:t>
      </w:r>
      <w:r>
        <w:rPr>
          <w:i/>
          <w:color w:val="000000"/>
        </w:rPr>
        <w:t>About Marriott International | Corporate Information</w:t>
      </w:r>
      <w:r>
        <w:rPr>
          <w:color w:val="000000"/>
        </w:rPr>
        <w:t>. [online] Available at: https://www.marriott.com/marriott/aboutmarriott.mi [Accessed 3 May 2024].</w:t>
      </w:r>
    </w:p>
    <w:p w14:paraId="35219238" w14:textId="77777777" w:rsidR="00B351E7" w:rsidRDefault="00B351E7">
      <w:pPr>
        <w:pBdr>
          <w:top w:val="nil"/>
          <w:left w:val="nil"/>
          <w:bottom w:val="nil"/>
          <w:right w:val="nil"/>
          <w:between w:val="nil"/>
        </w:pBdr>
        <w:rPr>
          <w:color w:val="000000"/>
        </w:rPr>
      </w:pPr>
    </w:p>
    <w:p w14:paraId="00000026" w14:textId="77777777" w:rsidR="004A2852" w:rsidRDefault="00000000">
      <w:pPr>
        <w:pBdr>
          <w:top w:val="nil"/>
          <w:left w:val="nil"/>
          <w:bottom w:val="nil"/>
          <w:right w:val="nil"/>
          <w:between w:val="nil"/>
        </w:pBdr>
        <w:rPr>
          <w:color w:val="000000"/>
        </w:rPr>
      </w:pPr>
      <w:r>
        <w:rPr>
          <w:color w:val="000000"/>
        </w:rPr>
        <w:t xml:space="preserve">‌Walker, R., Usher, K., Jackson, D., Reid, C., Hopkins, K., Shepherd, C., Smallwood, R. and Marriott, R., (2021). Connection to... addressing digital inequities in supporting the well-being of young Indigenous Australians in the wake of COVID-19. </w:t>
      </w:r>
      <w:r>
        <w:rPr>
          <w:i/>
          <w:color w:val="000000"/>
        </w:rPr>
        <w:t>International Journal of Environmental Research and Public Health</w:t>
      </w:r>
      <w:r>
        <w:rPr>
          <w:color w:val="000000"/>
        </w:rPr>
        <w:t xml:space="preserve">, </w:t>
      </w:r>
      <w:r>
        <w:rPr>
          <w:i/>
          <w:color w:val="000000"/>
        </w:rPr>
        <w:t>18</w:t>
      </w:r>
      <w:r>
        <w:rPr>
          <w:color w:val="000000"/>
        </w:rPr>
        <w:t>(4), p.2141.</w:t>
      </w:r>
    </w:p>
    <w:p w14:paraId="03DDAA83" w14:textId="77777777" w:rsidR="00B351E7" w:rsidRDefault="00B351E7">
      <w:pPr>
        <w:pBdr>
          <w:top w:val="nil"/>
          <w:left w:val="nil"/>
          <w:bottom w:val="nil"/>
          <w:right w:val="nil"/>
          <w:between w:val="nil"/>
        </w:pBdr>
        <w:rPr>
          <w:color w:val="000000"/>
        </w:rPr>
      </w:pPr>
    </w:p>
    <w:p w14:paraId="00000027" w14:textId="77777777" w:rsidR="004A2852" w:rsidRDefault="00000000">
      <w:pPr>
        <w:pBdr>
          <w:top w:val="nil"/>
          <w:left w:val="nil"/>
          <w:bottom w:val="nil"/>
          <w:right w:val="nil"/>
          <w:between w:val="nil"/>
        </w:pBdr>
        <w:rPr>
          <w:color w:val="000000"/>
        </w:rPr>
      </w:pPr>
      <w:r>
        <w:rPr>
          <w:color w:val="000000"/>
        </w:rPr>
        <w:t>Sanvitale, A.L., (2020). Corporate Social Responsibility in the Hotel Industry: A Study of Marriott International and Odyssey Hotel Group.</w:t>
      </w:r>
    </w:p>
    <w:p w14:paraId="4A03E14F" w14:textId="77777777" w:rsidR="00B351E7" w:rsidRDefault="00B351E7">
      <w:pPr>
        <w:pBdr>
          <w:top w:val="nil"/>
          <w:left w:val="nil"/>
          <w:bottom w:val="nil"/>
          <w:right w:val="nil"/>
          <w:between w:val="nil"/>
        </w:pBdr>
        <w:rPr>
          <w:color w:val="000000"/>
        </w:rPr>
      </w:pPr>
    </w:p>
    <w:p w14:paraId="00000028" w14:textId="77777777" w:rsidR="004A2852" w:rsidRDefault="00000000">
      <w:pPr>
        <w:pBdr>
          <w:top w:val="nil"/>
          <w:left w:val="nil"/>
          <w:bottom w:val="nil"/>
          <w:right w:val="nil"/>
          <w:between w:val="nil"/>
        </w:pBdr>
        <w:rPr>
          <w:color w:val="000000"/>
        </w:rPr>
      </w:pPr>
      <w:r>
        <w:rPr>
          <w:color w:val="000000"/>
        </w:rPr>
        <w:t xml:space="preserve">Murni, N.G.N.S., Ruki, M. and Antara, D.M.S., (2023). Developing an Implementation Model for Gender Equality and Disability Inclusivity at Marriott Group Hotels in Bali to Foster Sustainable Tourism. </w:t>
      </w:r>
      <w:r>
        <w:rPr>
          <w:i/>
          <w:color w:val="000000"/>
        </w:rPr>
        <w:t>International Journal of Social Science Research and Review</w:t>
      </w:r>
      <w:r>
        <w:rPr>
          <w:color w:val="000000"/>
        </w:rPr>
        <w:t xml:space="preserve">, </w:t>
      </w:r>
      <w:r>
        <w:rPr>
          <w:i/>
          <w:color w:val="000000"/>
        </w:rPr>
        <w:t>6</w:t>
      </w:r>
      <w:r>
        <w:rPr>
          <w:color w:val="000000"/>
        </w:rPr>
        <w:t>(10), pp.169-178.</w:t>
      </w:r>
    </w:p>
    <w:p w14:paraId="78E5FBD5" w14:textId="77777777" w:rsidR="00B351E7" w:rsidRDefault="00B351E7">
      <w:pPr>
        <w:pBdr>
          <w:top w:val="nil"/>
          <w:left w:val="nil"/>
          <w:bottom w:val="nil"/>
          <w:right w:val="nil"/>
          <w:between w:val="nil"/>
        </w:pBdr>
        <w:rPr>
          <w:color w:val="000000"/>
        </w:rPr>
      </w:pPr>
    </w:p>
    <w:p w14:paraId="00000029" w14:textId="77777777" w:rsidR="004A2852" w:rsidRDefault="00000000">
      <w:pPr>
        <w:pBdr>
          <w:top w:val="nil"/>
          <w:left w:val="nil"/>
          <w:bottom w:val="nil"/>
          <w:right w:val="nil"/>
          <w:between w:val="nil"/>
        </w:pBdr>
        <w:rPr>
          <w:color w:val="000000"/>
        </w:rPr>
      </w:pPr>
      <w:r>
        <w:rPr>
          <w:color w:val="000000"/>
        </w:rPr>
        <w:t>Virdanty, S.D., Nadra, N.M., Wendri, I.G.M. and Sari, P.Y.W., (2023). Human Resources Efforts to Improve Employees Performance at JW Marriott Surabaya.</w:t>
      </w:r>
    </w:p>
    <w:p w14:paraId="20CA5CCB" w14:textId="77777777" w:rsidR="00B351E7" w:rsidRDefault="00B351E7">
      <w:pPr>
        <w:pBdr>
          <w:top w:val="nil"/>
          <w:left w:val="nil"/>
          <w:bottom w:val="nil"/>
          <w:right w:val="nil"/>
          <w:between w:val="nil"/>
        </w:pBdr>
        <w:rPr>
          <w:color w:val="000000"/>
        </w:rPr>
      </w:pPr>
    </w:p>
    <w:p w14:paraId="0000002A" w14:textId="77777777" w:rsidR="004A2852" w:rsidRDefault="00000000">
      <w:pPr>
        <w:pBdr>
          <w:top w:val="nil"/>
          <w:left w:val="nil"/>
          <w:bottom w:val="nil"/>
          <w:right w:val="nil"/>
          <w:between w:val="nil"/>
        </w:pBdr>
        <w:rPr>
          <w:color w:val="000000"/>
        </w:rPr>
      </w:pPr>
      <w:r>
        <w:rPr>
          <w:color w:val="000000"/>
        </w:rPr>
        <w:t xml:space="preserve">Shane, M., Wisnudrajat, L., Wang, G. and Kaburuan, E.R., (2020). Implementing gamification on a web-based recruitment system using marczewski’s gamification framework: an overview. </w:t>
      </w:r>
      <w:r>
        <w:rPr>
          <w:i/>
          <w:color w:val="000000"/>
        </w:rPr>
        <w:t>International Journal</w:t>
      </w:r>
      <w:r>
        <w:rPr>
          <w:color w:val="000000"/>
        </w:rPr>
        <w:t xml:space="preserve">, </w:t>
      </w:r>
      <w:r>
        <w:rPr>
          <w:i/>
          <w:color w:val="000000"/>
        </w:rPr>
        <w:t>9</w:t>
      </w:r>
      <w:r>
        <w:rPr>
          <w:color w:val="000000"/>
        </w:rPr>
        <w:t>(3), pp.2667-2672.</w:t>
      </w:r>
    </w:p>
    <w:p w14:paraId="2A9AAAB3" w14:textId="77777777" w:rsidR="00B351E7" w:rsidRDefault="00B351E7">
      <w:pPr>
        <w:pBdr>
          <w:top w:val="nil"/>
          <w:left w:val="nil"/>
          <w:bottom w:val="nil"/>
          <w:right w:val="nil"/>
          <w:between w:val="nil"/>
        </w:pBdr>
        <w:rPr>
          <w:color w:val="000000"/>
        </w:rPr>
      </w:pPr>
    </w:p>
    <w:p w14:paraId="0000002B" w14:textId="77777777" w:rsidR="004A2852" w:rsidRDefault="00000000">
      <w:pPr>
        <w:pBdr>
          <w:top w:val="nil"/>
          <w:left w:val="nil"/>
          <w:bottom w:val="nil"/>
          <w:right w:val="nil"/>
          <w:between w:val="nil"/>
        </w:pBdr>
        <w:rPr>
          <w:color w:val="000000"/>
        </w:rPr>
      </w:pPr>
      <w:r>
        <w:rPr>
          <w:color w:val="000000"/>
        </w:rPr>
        <w:t>Joshi, A. and Sathe, S., (2021). A study on factors affecting staff turnover in five star Hotels.</w:t>
      </w:r>
    </w:p>
    <w:p w14:paraId="5011E5DF" w14:textId="77777777" w:rsidR="00B351E7" w:rsidRDefault="00B351E7">
      <w:pPr>
        <w:pBdr>
          <w:top w:val="nil"/>
          <w:left w:val="nil"/>
          <w:bottom w:val="nil"/>
          <w:right w:val="nil"/>
          <w:between w:val="nil"/>
        </w:pBdr>
        <w:rPr>
          <w:color w:val="000000"/>
        </w:rPr>
      </w:pPr>
    </w:p>
    <w:p w14:paraId="0000002C" w14:textId="77777777" w:rsidR="004A2852" w:rsidRDefault="00000000">
      <w:pPr>
        <w:pBdr>
          <w:top w:val="nil"/>
          <w:left w:val="nil"/>
          <w:bottom w:val="nil"/>
          <w:right w:val="nil"/>
          <w:between w:val="nil"/>
        </w:pBdr>
        <w:rPr>
          <w:color w:val="000000"/>
        </w:rPr>
      </w:pPr>
      <w:r>
        <w:rPr>
          <w:color w:val="000000"/>
        </w:rPr>
        <w:t xml:space="preserve">Nanda, A.A.W.V., Rucika, N.G.D., Winatha, M.A. and Apriani, H., (2020). The Effect of Direct Compensation Towards Employee Performance in Front Office Department At St. Regis Bali Resort. </w:t>
      </w:r>
      <w:r>
        <w:rPr>
          <w:i/>
          <w:color w:val="000000"/>
        </w:rPr>
        <w:t>Barista: Jurnal Kajian Bahasa dan Pariwisata</w:t>
      </w:r>
      <w:r>
        <w:rPr>
          <w:color w:val="000000"/>
        </w:rPr>
        <w:t xml:space="preserve">, </w:t>
      </w:r>
      <w:r>
        <w:rPr>
          <w:i/>
          <w:color w:val="000000"/>
        </w:rPr>
        <w:t>7</w:t>
      </w:r>
      <w:r>
        <w:rPr>
          <w:color w:val="000000"/>
        </w:rPr>
        <w:t>(1), pp.24-38.</w:t>
      </w:r>
    </w:p>
    <w:p w14:paraId="0000002D" w14:textId="77777777" w:rsidR="004A2852" w:rsidRDefault="00000000">
      <w:pPr>
        <w:pBdr>
          <w:top w:val="nil"/>
          <w:left w:val="nil"/>
          <w:bottom w:val="nil"/>
          <w:right w:val="nil"/>
          <w:between w:val="nil"/>
        </w:pBdr>
        <w:rPr>
          <w:color w:val="000000"/>
        </w:rPr>
      </w:pPr>
      <w:r>
        <w:rPr>
          <w:color w:val="000000"/>
        </w:rPr>
        <w:lastRenderedPageBreak/>
        <w:t xml:space="preserve">Wickham, M., French, L. and Wong, T., (2020). Marriott's strategic sustainability priorities in the Chinese hotel industry. </w:t>
      </w:r>
      <w:r>
        <w:rPr>
          <w:i/>
          <w:color w:val="000000"/>
        </w:rPr>
        <w:t>International Journal of Sustainable Strategic Management</w:t>
      </w:r>
      <w:r>
        <w:rPr>
          <w:color w:val="000000"/>
        </w:rPr>
        <w:t xml:space="preserve">, </w:t>
      </w:r>
      <w:r>
        <w:rPr>
          <w:i/>
          <w:color w:val="000000"/>
        </w:rPr>
        <w:t>8</w:t>
      </w:r>
      <w:r>
        <w:rPr>
          <w:color w:val="000000"/>
        </w:rPr>
        <w:t>(1), pp.77-97.</w:t>
      </w:r>
    </w:p>
    <w:p w14:paraId="46FE6BB4" w14:textId="77777777" w:rsidR="00B351E7" w:rsidRDefault="00B351E7">
      <w:pPr>
        <w:pBdr>
          <w:top w:val="nil"/>
          <w:left w:val="nil"/>
          <w:bottom w:val="nil"/>
          <w:right w:val="nil"/>
          <w:between w:val="nil"/>
        </w:pBdr>
        <w:rPr>
          <w:color w:val="000000"/>
        </w:rPr>
      </w:pPr>
    </w:p>
    <w:p w14:paraId="0000002E" w14:textId="77777777" w:rsidR="004A2852" w:rsidRDefault="00000000">
      <w:pPr>
        <w:pBdr>
          <w:top w:val="nil"/>
          <w:left w:val="nil"/>
          <w:bottom w:val="nil"/>
          <w:right w:val="nil"/>
          <w:between w:val="nil"/>
        </w:pBdr>
        <w:rPr>
          <w:color w:val="000000"/>
        </w:rPr>
      </w:pPr>
      <w:r>
        <w:rPr>
          <w:color w:val="000000"/>
        </w:rPr>
        <w:t xml:space="preserve">Lazarus, R., Baos, S., Cappel-Porter, H., Carson-Stevens, A., Clout, M., Culliford, L., Emmett, S.R., Garstang, J., Gbadamoshi, L., Hallis, B. and Harris, R.A., (2021). Safety and immunogenicity of concomitant administration of COVID-19 vaccines (ChAdOx1 or BNT162b2) with seasonal influenza vaccines in adults in the UK (ComFluCOV): a multicentre, randomised, controlled, phase 4 trial. </w:t>
      </w:r>
      <w:r>
        <w:rPr>
          <w:i/>
          <w:color w:val="000000"/>
        </w:rPr>
        <w:t>The Lancet</w:t>
      </w:r>
      <w:r>
        <w:rPr>
          <w:color w:val="000000"/>
        </w:rPr>
        <w:t xml:space="preserve">, </w:t>
      </w:r>
      <w:r>
        <w:rPr>
          <w:i/>
          <w:color w:val="000000"/>
        </w:rPr>
        <w:t>398</w:t>
      </w:r>
      <w:r>
        <w:rPr>
          <w:color w:val="000000"/>
        </w:rPr>
        <w:t>(10318), pp.2277-2287.</w:t>
      </w:r>
    </w:p>
    <w:p w14:paraId="4C665329" w14:textId="77777777" w:rsidR="00B351E7" w:rsidRDefault="00B351E7">
      <w:pPr>
        <w:pBdr>
          <w:top w:val="nil"/>
          <w:left w:val="nil"/>
          <w:bottom w:val="nil"/>
          <w:right w:val="nil"/>
          <w:between w:val="nil"/>
        </w:pBdr>
        <w:rPr>
          <w:color w:val="000000"/>
        </w:rPr>
      </w:pPr>
    </w:p>
    <w:p w14:paraId="0000002F" w14:textId="77777777" w:rsidR="004A2852" w:rsidRDefault="00000000">
      <w:pPr>
        <w:pBdr>
          <w:top w:val="nil"/>
          <w:left w:val="nil"/>
          <w:bottom w:val="nil"/>
          <w:right w:val="nil"/>
          <w:between w:val="nil"/>
        </w:pBdr>
        <w:rPr>
          <w:color w:val="000000"/>
        </w:rPr>
      </w:pPr>
      <w:r>
        <w:rPr>
          <w:color w:val="000000"/>
        </w:rPr>
        <w:t xml:space="preserve">How, S.M. and Lee, C.G., 2021. Customer satisfaction and financial performance-linear or non-linear relationship: a case study of Marriot International. </w:t>
      </w:r>
      <w:r>
        <w:rPr>
          <w:i/>
          <w:color w:val="000000"/>
        </w:rPr>
        <w:t>Current Issues in Tourism</w:t>
      </w:r>
      <w:r>
        <w:rPr>
          <w:color w:val="000000"/>
        </w:rPr>
        <w:t xml:space="preserve">, </w:t>
      </w:r>
      <w:r>
        <w:rPr>
          <w:i/>
          <w:color w:val="000000"/>
        </w:rPr>
        <w:t>24</w:t>
      </w:r>
      <w:r>
        <w:rPr>
          <w:color w:val="000000"/>
        </w:rPr>
        <w:t>(9), pp.1184-1189.</w:t>
      </w:r>
    </w:p>
    <w:p w14:paraId="00000030" w14:textId="77777777" w:rsidR="004A2852" w:rsidRDefault="00000000">
      <w:pPr>
        <w:pBdr>
          <w:top w:val="nil"/>
          <w:left w:val="nil"/>
          <w:bottom w:val="nil"/>
          <w:right w:val="nil"/>
          <w:between w:val="nil"/>
        </w:pBdr>
        <w:rPr>
          <w:color w:val="000000"/>
        </w:rPr>
      </w:pPr>
      <w:r>
        <w:rPr>
          <w:color w:val="000000"/>
        </w:rPr>
        <w:t>‌</w:t>
      </w:r>
    </w:p>
    <w:p w14:paraId="00000031" w14:textId="77777777" w:rsidR="004A2852" w:rsidRDefault="004A2852">
      <w:pPr>
        <w:pBdr>
          <w:top w:val="nil"/>
          <w:left w:val="nil"/>
          <w:bottom w:val="nil"/>
          <w:right w:val="nil"/>
          <w:between w:val="nil"/>
        </w:pBdr>
        <w:rPr>
          <w:color w:val="000000"/>
        </w:rPr>
      </w:pPr>
    </w:p>
    <w:sectPr w:rsidR="004A285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B22D2" w14:textId="77777777" w:rsidR="00306540" w:rsidRDefault="00306540">
      <w:pPr>
        <w:spacing w:line="240" w:lineRule="auto"/>
      </w:pPr>
      <w:r>
        <w:separator/>
      </w:r>
    </w:p>
  </w:endnote>
  <w:endnote w:type="continuationSeparator" w:id="0">
    <w:p w14:paraId="5993DB22" w14:textId="77777777" w:rsidR="00306540" w:rsidRDefault="003065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2" w14:textId="552052E5" w:rsidR="004A2852" w:rsidRDefault="00000000">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B351E7">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8D5D3" w14:textId="77777777" w:rsidR="00306540" w:rsidRDefault="00306540">
      <w:pPr>
        <w:spacing w:line="240" w:lineRule="auto"/>
      </w:pPr>
      <w:r>
        <w:separator/>
      </w:r>
    </w:p>
  </w:footnote>
  <w:footnote w:type="continuationSeparator" w:id="0">
    <w:p w14:paraId="247EF523" w14:textId="77777777" w:rsidR="00306540" w:rsidRDefault="003065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852"/>
    <w:rsid w:val="00306540"/>
    <w:rsid w:val="00476A06"/>
    <w:rsid w:val="004A2852"/>
    <w:rsid w:val="0054222D"/>
    <w:rsid w:val="009E7C9C"/>
    <w:rsid w:val="00B351E7"/>
    <w:rsid w:val="00D30F5C"/>
    <w:rsid w:val="00E22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A66C"/>
  <w15:docId w15:val="{E493A4F4-FFD4-49EA-9266-965A023F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outlineLvl w:val="0"/>
    </w:pPr>
    <w:rPr>
      <w:b/>
    </w:rPr>
  </w:style>
  <w:style w:type="paragraph" w:styleId="Heading2">
    <w:name w:val="heading 2"/>
    <w:basedOn w:val="Normal1"/>
    <w:next w:val="Normal1"/>
    <w:uiPriority w:val="9"/>
    <w:unhideWhenUsed/>
    <w:qFormat/>
    <w:pPr>
      <w:keepNext/>
      <w:keepLines/>
      <w:outlineLvl w:val="1"/>
    </w:pPr>
    <w:rPr>
      <w:b/>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rPr>
  </w:style>
  <w:style w:type="paragraph" w:styleId="Heading5">
    <w:name w:val="heading 5"/>
    <w:basedOn w:val="Normal1"/>
    <w:next w:val="Normal1"/>
    <w:uiPriority w:val="9"/>
    <w:semiHidden/>
    <w:unhideWhenUsed/>
    <w:qFormat/>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link w:val="TitleChar"/>
    <w:uiPriority w:val="10"/>
    <w:qFormat/>
    <w:pPr>
      <w:keepNext/>
      <w:keepLines/>
    </w:pPr>
    <w:rPr>
      <w:rFonts w:ascii="Times New Roman" w:eastAsia="Times New Roman" w:hAnsi="Times New Roman" w:cs="Times New Roman"/>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character" w:customStyle="1" w:styleId="TitleChar">
    <w:name w:val="Title Char"/>
    <w:basedOn w:val="DefaultParagraphFont"/>
    <w:link w:val="Title"/>
    <w:uiPriority w:val="10"/>
    <w:rsid w:val="00B351E7"/>
    <w:rPr>
      <w:rFonts w:ascii="Times New Roman" w:eastAsia="Times New Roman" w:hAnsi="Times New Roman" w:cs="Times New Roman"/>
    </w:rPr>
  </w:style>
  <w:style w:type="character" w:customStyle="1" w:styleId="Heading1Char">
    <w:name w:val="Heading 1 Char"/>
    <w:basedOn w:val="DefaultParagraphFont"/>
    <w:link w:val="Heading1"/>
    <w:uiPriority w:val="9"/>
    <w:rsid w:val="009E7C9C"/>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4h5FG+VxHIggO9j4bUFsq1irZw==">CgMxLjAyCGguZ2pkZ3hzMgloLjMwajB6bGwyCWguMWZvYjl0ZTIJaC4zem55c2g3MgloLjJldDkycDAyCWguM2R5NnZrbTIJaC4xdDNoNXNmOAByITF0eXE2SjNoTDZPMjhWNUdFVFZ3czlabVBQTWQxTHJUWA==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2915</Words>
  <Characters>16618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Nicusor Florin Mistode</cp:lastModifiedBy>
  <cp:revision>3</cp:revision>
  <dcterms:created xsi:type="dcterms:W3CDTF">2024-05-13T09:04:00Z</dcterms:created>
  <dcterms:modified xsi:type="dcterms:W3CDTF">2024-05-13T10:30:00Z</dcterms:modified>
</cp:coreProperties>
</file>