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AC9ECA" w14:textId="285496E8" w:rsidR="00ED1EA3" w:rsidRDefault="00ED1EA3" w:rsidP="00ED1EA3"/>
    <w:p w14:paraId="502E0EEF" w14:textId="04D0E892" w:rsidR="00ED1EA3" w:rsidRDefault="00ED1EA3" w:rsidP="00ED1EA3">
      <w:pPr>
        <w:pStyle w:val="Heading1"/>
        <w:rPr>
          <w:u w:val="single"/>
        </w:rPr>
      </w:pPr>
      <w:r w:rsidRPr="00ED1EA3">
        <w:rPr>
          <w:u w:val="single"/>
        </w:rPr>
        <w:t>Key cases</w:t>
      </w:r>
      <w:r>
        <w:rPr>
          <w:u w:val="single"/>
        </w:rPr>
        <w:t xml:space="preserve"> for problem questions </w:t>
      </w:r>
      <w:r w:rsidRPr="00ED1EA3">
        <w:rPr>
          <w:sz w:val="24"/>
          <w:szCs w:val="24"/>
          <w:u w:val="single"/>
        </w:rPr>
        <w:t>[this provides an idea of key revision areas but this is not an exhaustive list]</w:t>
      </w:r>
    </w:p>
    <w:p w14:paraId="00D63CC9" w14:textId="0047E96D" w:rsidR="00ED1EA3" w:rsidRDefault="00ED1EA3" w:rsidP="00ED1EA3">
      <w:pPr>
        <w:pStyle w:val="ListParagraph"/>
        <w:numPr>
          <w:ilvl w:val="0"/>
          <w:numId w:val="1"/>
        </w:numPr>
      </w:pPr>
      <w:r>
        <w:t>Storer v Manchester City Council [1974]</w:t>
      </w:r>
    </w:p>
    <w:p w14:paraId="61D2BB2F" w14:textId="4A081FC0" w:rsidR="00ED1EA3" w:rsidRDefault="00ED1EA3" w:rsidP="00ED1EA3">
      <w:pPr>
        <w:pStyle w:val="ListParagraph"/>
        <w:numPr>
          <w:ilvl w:val="0"/>
          <w:numId w:val="1"/>
        </w:numPr>
      </w:pPr>
      <w:r>
        <w:t>Hyde v Wrench [1840]</w:t>
      </w:r>
    </w:p>
    <w:p w14:paraId="34B6F206" w14:textId="05ADE327" w:rsidR="00ED1EA3" w:rsidRDefault="00ED1EA3" w:rsidP="00ED1EA3">
      <w:pPr>
        <w:pStyle w:val="ListParagraph"/>
        <w:numPr>
          <w:ilvl w:val="0"/>
          <w:numId w:val="1"/>
        </w:numPr>
      </w:pPr>
      <w:r>
        <w:t>Stevenson v Mclean [1880]</w:t>
      </w:r>
    </w:p>
    <w:p w14:paraId="7AF001F7" w14:textId="6D086513" w:rsidR="00ED1EA3" w:rsidRDefault="00ED1EA3" w:rsidP="00ED1EA3">
      <w:pPr>
        <w:pStyle w:val="ListParagraph"/>
        <w:numPr>
          <w:ilvl w:val="0"/>
          <w:numId w:val="1"/>
        </w:numPr>
      </w:pPr>
      <w:r>
        <w:t>Taylor v Laird [1856]</w:t>
      </w:r>
    </w:p>
    <w:p w14:paraId="761A6C0E" w14:textId="102932FA" w:rsidR="00ED1EA3" w:rsidRPr="00ED1EA3" w:rsidRDefault="00ED1EA3" w:rsidP="00ED1EA3">
      <w:pPr>
        <w:pStyle w:val="ListParagraph"/>
        <w:numPr>
          <w:ilvl w:val="0"/>
          <w:numId w:val="1"/>
        </w:numPr>
        <w:rPr>
          <w:lang w:val="nl-NL"/>
        </w:rPr>
      </w:pPr>
      <w:r w:rsidRPr="00ED1EA3">
        <w:rPr>
          <w:lang w:val="nl-NL"/>
        </w:rPr>
        <w:t>Byrne &amp; Co v Van Tienhoven [1880]</w:t>
      </w:r>
    </w:p>
    <w:p w14:paraId="17956ADA" w14:textId="7384D1A9" w:rsidR="00ED1EA3" w:rsidRPr="00ED1EA3" w:rsidRDefault="00ED1EA3" w:rsidP="00ED1EA3">
      <w:pPr>
        <w:pStyle w:val="ListParagraph"/>
        <w:numPr>
          <w:ilvl w:val="0"/>
          <w:numId w:val="1"/>
        </w:numPr>
        <w:rPr>
          <w:lang w:val="nl-NL"/>
        </w:rPr>
      </w:pPr>
      <w:r w:rsidRPr="00ED1EA3">
        <w:rPr>
          <w:lang w:val="nl-NL"/>
        </w:rPr>
        <w:t xml:space="preserve">Adams v </w:t>
      </w:r>
      <w:proofErr w:type="spellStart"/>
      <w:r w:rsidRPr="00ED1EA3">
        <w:rPr>
          <w:lang w:val="nl-NL"/>
        </w:rPr>
        <w:t>Lindsell</w:t>
      </w:r>
      <w:proofErr w:type="spellEnd"/>
      <w:r w:rsidRPr="00ED1EA3">
        <w:rPr>
          <w:lang w:val="nl-NL"/>
        </w:rPr>
        <w:t xml:space="preserve"> [1818]</w:t>
      </w:r>
    </w:p>
    <w:p w14:paraId="496C471E" w14:textId="2A3D8D06" w:rsidR="00ED1EA3" w:rsidRPr="00ED1EA3" w:rsidRDefault="00ED1EA3" w:rsidP="00ED1EA3">
      <w:pPr>
        <w:pStyle w:val="ListParagraph"/>
        <w:numPr>
          <w:ilvl w:val="0"/>
          <w:numId w:val="1"/>
        </w:numPr>
        <w:rPr>
          <w:lang w:val="nl-NL"/>
        </w:rPr>
      </w:pPr>
      <w:proofErr w:type="spellStart"/>
      <w:r w:rsidRPr="00ED1EA3">
        <w:rPr>
          <w:lang w:val="nl-NL"/>
        </w:rPr>
        <w:t>Henthorn</w:t>
      </w:r>
      <w:proofErr w:type="spellEnd"/>
      <w:r w:rsidRPr="00ED1EA3">
        <w:rPr>
          <w:lang w:val="nl-NL"/>
        </w:rPr>
        <w:t xml:space="preserve"> v Fraser [1892]</w:t>
      </w:r>
    </w:p>
    <w:p w14:paraId="1657D761" w14:textId="6CE225AC" w:rsidR="00ED1EA3" w:rsidRDefault="00ED1EA3" w:rsidP="00ED1EA3">
      <w:pPr>
        <w:pStyle w:val="ListParagraph"/>
        <w:numPr>
          <w:ilvl w:val="0"/>
          <w:numId w:val="1"/>
        </w:numPr>
      </w:pPr>
      <w:r w:rsidRPr="00ED1EA3">
        <w:t>Smith v Land House Property C</w:t>
      </w:r>
      <w:r>
        <w:t>orporation [1884]</w:t>
      </w:r>
    </w:p>
    <w:p w14:paraId="3ACC3703" w14:textId="2BD16F83" w:rsidR="00ED1EA3" w:rsidRDefault="00ED1EA3" w:rsidP="00ED1EA3">
      <w:pPr>
        <w:pStyle w:val="ListParagraph"/>
        <w:numPr>
          <w:ilvl w:val="0"/>
          <w:numId w:val="1"/>
        </w:numPr>
      </w:pPr>
      <w:r>
        <w:t xml:space="preserve">Esso Petroleum v </w:t>
      </w:r>
      <w:proofErr w:type="spellStart"/>
      <w:r>
        <w:t>Mardon</w:t>
      </w:r>
      <w:proofErr w:type="spellEnd"/>
      <w:r>
        <w:t xml:space="preserve"> [1976]</w:t>
      </w:r>
    </w:p>
    <w:p w14:paraId="1CAFCD75" w14:textId="0A83387C" w:rsidR="00ED1EA3" w:rsidRDefault="00ED1EA3" w:rsidP="00ED1EA3">
      <w:pPr>
        <w:pStyle w:val="ListParagraph"/>
        <w:numPr>
          <w:ilvl w:val="0"/>
          <w:numId w:val="1"/>
        </w:numPr>
      </w:pPr>
      <w:r>
        <w:t>Derry v Peek [1889]</w:t>
      </w:r>
    </w:p>
    <w:p w14:paraId="671AABAF" w14:textId="68320447" w:rsidR="00ED1EA3" w:rsidRDefault="00ED1EA3" w:rsidP="00ED1EA3">
      <w:pPr>
        <w:pStyle w:val="ListParagraph"/>
        <w:numPr>
          <w:ilvl w:val="0"/>
          <w:numId w:val="1"/>
        </w:numPr>
      </w:pPr>
      <w:r>
        <w:t>Howard Marine &amp; Dredging v Ogden [1978]</w:t>
      </w:r>
    </w:p>
    <w:p w14:paraId="61DAFA2C" w14:textId="1E488C9B" w:rsidR="00ED1EA3" w:rsidRDefault="00ED1EA3" w:rsidP="00ED1EA3">
      <w:pPr>
        <w:pStyle w:val="ListParagraph"/>
        <w:numPr>
          <w:ilvl w:val="0"/>
          <w:numId w:val="1"/>
        </w:numPr>
      </w:pPr>
      <w:proofErr w:type="spellStart"/>
      <w:r>
        <w:t>Royscott</w:t>
      </w:r>
      <w:proofErr w:type="spellEnd"/>
      <w:r>
        <w:t xml:space="preserve"> Trust v Rogerson [1991]</w:t>
      </w:r>
    </w:p>
    <w:p w14:paraId="6046D8D8" w14:textId="25174CAD" w:rsidR="00ED1EA3" w:rsidRDefault="00ED1EA3" w:rsidP="00ED1EA3">
      <w:pPr>
        <w:pStyle w:val="ListParagraph"/>
        <w:numPr>
          <w:ilvl w:val="0"/>
          <w:numId w:val="1"/>
        </w:numPr>
      </w:pPr>
      <w:r>
        <w:t>Leaf v International Galleries [1950]</w:t>
      </w:r>
    </w:p>
    <w:p w14:paraId="09E56071" w14:textId="77777777" w:rsidR="00ED1EA3" w:rsidRPr="00ED1EA3" w:rsidRDefault="00ED1EA3" w:rsidP="00ED1EA3"/>
    <w:sectPr w:rsidR="00ED1EA3" w:rsidRPr="00ED1E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BA069B"/>
    <w:multiLevelType w:val="hybridMultilevel"/>
    <w:tmpl w:val="18AE3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80269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1EA3"/>
    <w:rsid w:val="00477549"/>
    <w:rsid w:val="004D61AD"/>
    <w:rsid w:val="00D3150B"/>
    <w:rsid w:val="00DA5D35"/>
    <w:rsid w:val="00ED1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92252"/>
  <w15:chartTrackingRefBased/>
  <w15:docId w15:val="{245F82AE-8EA6-4CD3-9852-794104E89A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1EA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1EA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ED1E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77</Words>
  <Characters>439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2023-03-31T11:50:00Z</dcterms:created>
  <dcterms:modified xsi:type="dcterms:W3CDTF">2023-03-31T12:01:00Z</dcterms:modified>
</cp:coreProperties>
</file>