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09CDE" w14:textId="77777777" w:rsidR="009378C7" w:rsidRPr="009378C7" w:rsidRDefault="009378C7" w:rsidP="00C836C4">
      <w:pPr>
        <w:jc w:val="center"/>
      </w:pPr>
    </w:p>
    <w:p w14:paraId="5CAEF3C6" w14:textId="77777777" w:rsidR="009378C7" w:rsidRPr="009378C7" w:rsidRDefault="009378C7" w:rsidP="00C836C4">
      <w:pPr>
        <w:jc w:val="center"/>
      </w:pPr>
    </w:p>
    <w:p w14:paraId="7A1C387D" w14:textId="77777777" w:rsidR="00C836C4" w:rsidRPr="00C836C4" w:rsidRDefault="00C836C4" w:rsidP="00C836C4">
      <w:pPr>
        <w:jc w:val="center"/>
      </w:pPr>
    </w:p>
    <w:p w14:paraId="27B01EEE" w14:textId="77777777" w:rsidR="00C836C4" w:rsidRPr="00C836C4" w:rsidRDefault="00C836C4" w:rsidP="00C836C4">
      <w:pPr>
        <w:jc w:val="center"/>
      </w:pPr>
    </w:p>
    <w:p w14:paraId="2A9F4C55" w14:textId="77777777" w:rsidR="00C836C4" w:rsidRPr="00C836C4" w:rsidRDefault="00C836C4" w:rsidP="00C836C4">
      <w:pPr>
        <w:jc w:val="center"/>
      </w:pPr>
    </w:p>
    <w:p w14:paraId="3C401160" w14:textId="77777777" w:rsidR="00C836C4" w:rsidRPr="00C836C4" w:rsidRDefault="00C836C4" w:rsidP="00C836C4">
      <w:pPr>
        <w:jc w:val="center"/>
      </w:pPr>
      <w:r w:rsidRPr="00C836C4">
        <w:rPr>
          <w:noProof/>
        </w:rPr>
        <w:drawing>
          <wp:inline distT="0" distB="0" distL="0" distR="0" wp14:anchorId="7427D3AC" wp14:editId="36F075C8">
            <wp:extent cx="2391688" cy="908050"/>
            <wp:effectExtent l="0" t="0" r="8890" b="6350"/>
            <wp:docPr id="1794549957"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410081" cy="915033"/>
                    </a:xfrm>
                    <a:prstGeom prst="rect">
                      <a:avLst/>
                    </a:prstGeom>
                    <a:noFill/>
                    <a:ln>
                      <a:noFill/>
                    </a:ln>
                  </pic:spPr>
                </pic:pic>
              </a:graphicData>
            </a:graphic>
          </wp:inline>
        </w:drawing>
      </w:r>
    </w:p>
    <w:p w14:paraId="00E76812" w14:textId="77777777" w:rsidR="00C836C4" w:rsidRPr="00C836C4" w:rsidRDefault="00C836C4" w:rsidP="00C836C4">
      <w:pPr>
        <w:jc w:val="center"/>
      </w:pPr>
      <w:r w:rsidRPr="00C836C4">
        <w:t>BA(Hons)International Hotel Management</w:t>
      </w:r>
    </w:p>
    <w:p w14:paraId="489025FF" w14:textId="2813F6DC" w:rsidR="00C836C4" w:rsidRPr="00C836C4" w:rsidRDefault="00C836C4" w:rsidP="00C836C4">
      <w:pPr>
        <w:jc w:val="center"/>
      </w:pPr>
      <w:r w:rsidRPr="00C836C4">
        <w:t>Title: Hotel Placement – Managing food and Beverage operations</w:t>
      </w:r>
    </w:p>
    <w:p w14:paraId="5D0E8EF6" w14:textId="77777777" w:rsidR="00C836C4" w:rsidRPr="00C836C4" w:rsidRDefault="00C836C4" w:rsidP="00C836C4">
      <w:pPr>
        <w:jc w:val="center"/>
      </w:pPr>
      <w:r w:rsidRPr="00C836C4">
        <w:t>Module code : BMIH6002</w:t>
      </w:r>
    </w:p>
    <w:p w14:paraId="128F6B2E" w14:textId="20F21E01" w:rsidR="00C836C4" w:rsidRPr="00C836C4" w:rsidRDefault="00C836C4" w:rsidP="00C836C4">
      <w:pPr>
        <w:jc w:val="center"/>
      </w:pPr>
      <w:r w:rsidRPr="00C836C4">
        <w:t>Module Lead : Jessica Newport</w:t>
      </w:r>
    </w:p>
    <w:p w14:paraId="230F8833" w14:textId="77777777" w:rsidR="00C836C4" w:rsidRPr="00C836C4" w:rsidRDefault="00C836C4" w:rsidP="00C836C4">
      <w:pPr>
        <w:jc w:val="center"/>
      </w:pPr>
      <w:r w:rsidRPr="00C836C4">
        <w:t>Lecturer : Daniel Payne</w:t>
      </w:r>
    </w:p>
    <w:p w14:paraId="25E8C0C1" w14:textId="77777777" w:rsidR="00C836C4" w:rsidRPr="00C836C4" w:rsidRDefault="00C836C4" w:rsidP="00C836C4">
      <w:pPr>
        <w:jc w:val="center"/>
      </w:pPr>
      <w:r w:rsidRPr="00C836C4">
        <w:t>Student: Constantin Dragos Nenciu</w:t>
      </w:r>
    </w:p>
    <w:p w14:paraId="6D3776BD" w14:textId="77777777" w:rsidR="00C836C4" w:rsidRPr="00C836C4" w:rsidRDefault="00C836C4" w:rsidP="00C836C4">
      <w:pPr>
        <w:jc w:val="center"/>
      </w:pPr>
      <w:r w:rsidRPr="00C836C4">
        <w:t>Student ID:2246448</w:t>
      </w:r>
    </w:p>
    <w:p w14:paraId="03D32D92" w14:textId="77777777" w:rsidR="00C836C4" w:rsidRPr="00C836C4" w:rsidRDefault="00C836C4" w:rsidP="00C836C4">
      <w:pPr>
        <w:jc w:val="center"/>
      </w:pPr>
      <w:r w:rsidRPr="00C836C4">
        <w:t>Word count: 1250</w:t>
      </w:r>
    </w:p>
    <w:p w14:paraId="5787E5B9" w14:textId="77777777" w:rsidR="00C836C4" w:rsidRPr="00C836C4" w:rsidRDefault="00C836C4" w:rsidP="00C836C4">
      <w:pPr>
        <w:jc w:val="center"/>
      </w:pPr>
    </w:p>
    <w:p w14:paraId="1384C014" w14:textId="77777777" w:rsidR="00C836C4" w:rsidRPr="00C836C4" w:rsidRDefault="00C836C4" w:rsidP="00C836C4">
      <w:pPr>
        <w:jc w:val="center"/>
      </w:pPr>
    </w:p>
    <w:p w14:paraId="66C978E2" w14:textId="77777777" w:rsidR="00C836C4" w:rsidRPr="00C836C4" w:rsidRDefault="00C836C4" w:rsidP="00C836C4">
      <w:pPr>
        <w:jc w:val="center"/>
      </w:pPr>
    </w:p>
    <w:p w14:paraId="5A2F6A17" w14:textId="77777777" w:rsidR="00C836C4" w:rsidRPr="00C836C4" w:rsidRDefault="00C836C4" w:rsidP="00C836C4">
      <w:pPr>
        <w:jc w:val="center"/>
      </w:pPr>
    </w:p>
    <w:p w14:paraId="6805D516" w14:textId="77777777" w:rsidR="00C836C4" w:rsidRDefault="00C836C4" w:rsidP="00C836C4">
      <w:pPr>
        <w:jc w:val="center"/>
      </w:pPr>
    </w:p>
    <w:p w14:paraId="29652CFE" w14:textId="77777777" w:rsidR="00C836C4" w:rsidRDefault="00C836C4" w:rsidP="00C836C4">
      <w:pPr>
        <w:jc w:val="center"/>
      </w:pPr>
    </w:p>
    <w:p w14:paraId="0D49A579" w14:textId="77777777" w:rsidR="00C836C4" w:rsidRDefault="00C836C4" w:rsidP="00C836C4">
      <w:pPr>
        <w:jc w:val="center"/>
      </w:pPr>
    </w:p>
    <w:p w14:paraId="74F0BB32" w14:textId="77777777" w:rsidR="00C836C4" w:rsidRDefault="00C836C4" w:rsidP="00C836C4">
      <w:pPr>
        <w:jc w:val="center"/>
      </w:pPr>
    </w:p>
    <w:p w14:paraId="0AF3D0AD" w14:textId="77777777" w:rsidR="00C836C4" w:rsidRPr="00C836C4" w:rsidRDefault="00C836C4" w:rsidP="00C836C4">
      <w:pPr>
        <w:jc w:val="center"/>
      </w:pPr>
    </w:p>
    <w:p w14:paraId="42CC99F0" w14:textId="77777777" w:rsidR="00C836C4" w:rsidRPr="00C836C4" w:rsidRDefault="00C836C4" w:rsidP="00C836C4">
      <w:pPr>
        <w:jc w:val="center"/>
        <w:rPr>
          <w:sz w:val="40"/>
          <w:szCs w:val="40"/>
        </w:rPr>
      </w:pPr>
      <w:r w:rsidRPr="00C836C4">
        <w:rPr>
          <w:sz w:val="40"/>
          <w:szCs w:val="40"/>
        </w:rPr>
        <w:lastRenderedPageBreak/>
        <w:t>Placement at: Western Abbot Barton Hotel in Canterbury</w:t>
      </w:r>
    </w:p>
    <w:p w14:paraId="3E3A6A13" w14:textId="77777777" w:rsidR="00C836C4" w:rsidRPr="00C836C4" w:rsidRDefault="00C836C4" w:rsidP="00C836C4">
      <w:pPr>
        <w:jc w:val="center"/>
      </w:pPr>
    </w:p>
    <w:p w14:paraId="6204253B" w14:textId="77777777" w:rsidR="00C836C4" w:rsidRPr="00C836C4" w:rsidRDefault="00C836C4" w:rsidP="00C836C4">
      <w:pPr>
        <w:jc w:val="center"/>
      </w:pPr>
    </w:p>
    <w:p w14:paraId="54152977" w14:textId="77777777" w:rsidR="00C836C4" w:rsidRPr="00C836C4" w:rsidRDefault="00C836C4" w:rsidP="00C836C4">
      <w:pPr>
        <w:jc w:val="center"/>
      </w:pPr>
      <w:r w:rsidRPr="00C836C4">
        <w:rPr>
          <w:noProof/>
        </w:rPr>
        <w:drawing>
          <wp:inline distT="0" distB="0" distL="0" distR="0" wp14:anchorId="41E33CB8" wp14:editId="55ABB4D2">
            <wp:extent cx="4975860" cy="3566160"/>
            <wp:effectExtent l="0" t="0" r="0" b="0"/>
            <wp:docPr id="6" name="Picture 1" descr="A large brick building with a la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large brick building with a law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75860" cy="3566160"/>
                    </a:xfrm>
                    <a:prstGeom prst="rect">
                      <a:avLst/>
                    </a:prstGeom>
                    <a:noFill/>
                    <a:ln>
                      <a:noFill/>
                    </a:ln>
                  </pic:spPr>
                </pic:pic>
              </a:graphicData>
            </a:graphic>
          </wp:inline>
        </w:drawing>
      </w:r>
    </w:p>
    <w:p w14:paraId="4AE49CB0" w14:textId="77777777" w:rsidR="00C836C4" w:rsidRPr="00C836C4" w:rsidRDefault="00C836C4" w:rsidP="00C836C4">
      <w:pPr>
        <w:jc w:val="center"/>
      </w:pPr>
    </w:p>
    <w:p w14:paraId="3F5BD957" w14:textId="77777777" w:rsidR="00C836C4" w:rsidRPr="00C836C4" w:rsidRDefault="00C836C4" w:rsidP="00C836C4">
      <w:pPr>
        <w:jc w:val="center"/>
      </w:pPr>
    </w:p>
    <w:p w14:paraId="41ADAA6F" w14:textId="77777777" w:rsidR="00C836C4" w:rsidRPr="00C836C4" w:rsidRDefault="00C836C4" w:rsidP="00C836C4"/>
    <w:p w14:paraId="3E703745" w14:textId="411BA22F" w:rsidR="00C836C4" w:rsidRPr="00C836C4" w:rsidRDefault="00C836C4" w:rsidP="00C836C4">
      <w:r>
        <w:t>Table of Contents</w:t>
      </w:r>
    </w:p>
    <w:sdt>
      <w:sdtPr>
        <w:id w:val="997453836"/>
        <w:docPartObj>
          <w:docPartGallery w:val="Table of Contents"/>
          <w:docPartUnique/>
        </w:docPartObj>
      </w:sdtPr>
      <w:sdtContent>
        <w:p w14:paraId="72052ED3" w14:textId="54FD2F5A" w:rsidR="00C836C4" w:rsidRPr="00C836C4" w:rsidRDefault="00C836C4" w:rsidP="00C836C4">
          <w:pPr>
            <w:rPr>
              <w:rFonts w:ascii="Abadi" w:hAnsi="Abadi"/>
              <w:noProof/>
            </w:rPr>
          </w:pPr>
          <w:r w:rsidRPr="00C836C4">
            <w:rPr>
              <w:rFonts w:ascii="Abadi" w:hAnsi="Abadi"/>
            </w:rPr>
            <w:fldChar w:fldCharType="begin"/>
          </w:r>
          <w:r w:rsidRPr="00C836C4">
            <w:rPr>
              <w:rFonts w:ascii="Abadi" w:hAnsi="Abadi"/>
            </w:rPr>
            <w:instrText xml:space="preserve"> TOC \o "1-3" \h \z \u </w:instrText>
          </w:r>
          <w:r w:rsidRPr="00C836C4">
            <w:rPr>
              <w:rFonts w:ascii="Abadi" w:hAnsi="Abadi"/>
            </w:rPr>
            <w:fldChar w:fldCharType="separate"/>
          </w:r>
          <w:hyperlink w:anchor="_Toc213754128" w:history="1">
            <w:r w:rsidRPr="00C836C4">
              <w:rPr>
                <w:rStyle w:val="Hyperlink"/>
                <w:rFonts w:ascii="Abadi" w:hAnsi="Abadi"/>
                <w:noProof/>
              </w:rPr>
              <w:t>Introduction</w:t>
            </w:r>
            <w:r w:rsidRPr="00C836C4">
              <w:rPr>
                <w:rStyle w:val="Hyperlink"/>
                <w:rFonts w:ascii="Abadi" w:hAnsi="Abadi"/>
                <w:noProof/>
                <w:webHidden/>
              </w:rPr>
              <w:tab/>
            </w:r>
            <w:r w:rsidRPr="00C836C4">
              <w:rPr>
                <w:rStyle w:val="Hyperlink"/>
                <w:rFonts w:ascii="Abadi" w:hAnsi="Abadi"/>
                <w:noProof/>
                <w:webHidden/>
              </w:rPr>
              <w:fldChar w:fldCharType="begin"/>
            </w:r>
            <w:r w:rsidRPr="00C836C4">
              <w:rPr>
                <w:rStyle w:val="Hyperlink"/>
                <w:rFonts w:ascii="Abadi" w:hAnsi="Abadi"/>
                <w:noProof/>
                <w:webHidden/>
              </w:rPr>
              <w:instrText xml:space="preserve"> PAGEREF _Toc213754128 \h </w:instrText>
            </w:r>
            <w:r w:rsidRPr="00C836C4">
              <w:rPr>
                <w:rStyle w:val="Hyperlink"/>
                <w:rFonts w:ascii="Abadi" w:hAnsi="Abadi"/>
                <w:noProof/>
                <w:webHidden/>
              </w:rPr>
            </w:r>
            <w:r w:rsidRPr="00C836C4">
              <w:rPr>
                <w:rStyle w:val="Hyperlink"/>
                <w:rFonts w:ascii="Abadi" w:hAnsi="Abadi"/>
                <w:noProof/>
                <w:webHidden/>
              </w:rPr>
              <w:fldChar w:fldCharType="separate"/>
            </w:r>
            <w:r w:rsidRPr="00C836C4">
              <w:rPr>
                <w:rStyle w:val="Hyperlink"/>
                <w:rFonts w:ascii="Abadi" w:hAnsi="Abadi"/>
                <w:noProof/>
                <w:webHidden/>
              </w:rPr>
              <w:t>3</w:t>
            </w:r>
            <w:r w:rsidRPr="00C836C4">
              <w:rPr>
                <w:rStyle w:val="Hyperlink"/>
                <w:rFonts w:ascii="Abadi" w:hAnsi="Abadi"/>
                <w:noProof/>
                <w:webHidden/>
              </w:rPr>
              <w:fldChar w:fldCharType="end"/>
            </w:r>
          </w:hyperlink>
        </w:p>
        <w:p w14:paraId="4BE24FE9" w14:textId="494409A3" w:rsidR="00C836C4" w:rsidRPr="00C836C4" w:rsidRDefault="00C836C4" w:rsidP="00C836C4">
          <w:pPr>
            <w:rPr>
              <w:rFonts w:ascii="Abadi" w:hAnsi="Abadi"/>
              <w:noProof/>
            </w:rPr>
          </w:pPr>
          <w:hyperlink w:anchor="_Toc213754129" w:history="1">
            <w:r w:rsidRPr="00C836C4">
              <w:rPr>
                <w:rStyle w:val="Hyperlink"/>
                <w:rFonts w:ascii="Abadi" w:hAnsi="Abadi"/>
                <w:noProof/>
              </w:rPr>
              <w:t>Discussion</w:t>
            </w:r>
            <w:r w:rsidRPr="00C836C4">
              <w:rPr>
                <w:rStyle w:val="Hyperlink"/>
                <w:rFonts w:ascii="Abadi" w:hAnsi="Abadi"/>
                <w:noProof/>
                <w:webHidden/>
              </w:rPr>
              <w:tab/>
            </w:r>
            <w:r w:rsidRPr="00C836C4">
              <w:rPr>
                <w:rStyle w:val="Hyperlink"/>
                <w:rFonts w:ascii="Abadi" w:hAnsi="Abadi"/>
                <w:noProof/>
                <w:webHidden/>
              </w:rPr>
              <w:fldChar w:fldCharType="begin"/>
            </w:r>
            <w:r w:rsidRPr="00C836C4">
              <w:rPr>
                <w:rStyle w:val="Hyperlink"/>
                <w:rFonts w:ascii="Abadi" w:hAnsi="Abadi"/>
                <w:noProof/>
                <w:webHidden/>
              </w:rPr>
              <w:instrText xml:space="preserve"> PAGEREF _Toc213754129 \h </w:instrText>
            </w:r>
            <w:r w:rsidRPr="00C836C4">
              <w:rPr>
                <w:rStyle w:val="Hyperlink"/>
                <w:rFonts w:ascii="Abadi" w:hAnsi="Abadi"/>
                <w:noProof/>
                <w:webHidden/>
              </w:rPr>
            </w:r>
            <w:r w:rsidRPr="00C836C4">
              <w:rPr>
                <w:rStyle w:val="Hyperlink"/>
                <w:rFonts w:ascii="Abadi" w:hAnsi="Abadi"/>
                <w:noProof/>
                <w:webHidden/>
              </w:rPr>
              <w:fldChar w:fldCharType="separate"/>
            </w:r>
            <w:r w:rsidRPr="00C836C4">
              <w:rPr>
                <w:rStyle w:val="Hyperlink"/>
                <w:rFonts w:ascii="Abadi" w:hAnsi="Abadi"/>
                <w:noProof/>
                <w:webHidden/>
              </w:rPr>
              <w:t>3</w:t>
            </w:r>
            <w:r w:rsidRPr="00C836C4">
              <w:rPr>
                <w:rStyle w:val="Hyperlink"/>
                <w:rFonts w:ascii="Abadi" w:hAnsi="Abadi"/>
                <w:noProof/>
                <w:webHidden/>
              </w:rPr>
              <w:fldChar w:fldCharType="end"/>
            </w:r>
          </w:hyperlink>
        </w:p>
        <w:p w14:paraId="44206FD7" w14:textId="14BBD13E" w:rsidR="00C836C4" w:rsidRPr="00C836C4" w:rsidRDefault="00C836C4" w:rsidP="00C836C4">
          <w:pPr>
            <w:rPr>
              <w:rFonts w:ascii="Abadi" w:hAnsi="Abadi"/>
              <w:noProof/>
            </w:rPr>
          </w:pPr>
          <w:hyperlink w:anchor="_Toc213754130" w:history="1">
            <w:r w:rsidRPr="00C836C4">
              <w:rPr>
                <w:rStyle w:val="Hyperlink"/>
                <w:rFonts w:ascii="Abadi" w:hAnsi="Abadi"/>
                <w:noProof/>
              </w:rPr>
              <w:t>Conclusion</w:t>
            </w:r>
            <w:r w:rsidRPr="00C836C4">
              <w:rPr>
                <w:rStyle w:val="Hyperlink"/>
                <w:rFonts w:ascii="Abadi" w:hAnsi="Abadi"/>
                <w:noProof/>
                <w:webHidden/>
              </w:rPr>
              <w:tab/>
            </w:r>
            <w:r w:rsidRPr="00C836C4">
              <w:rPr>
                <w:rStyle w:val="Hyperlink"/>
                <w:rFonts w:ascii="Abadi" w:hAnsi="Abadi"/>
                <w:noProof/>
                <w:webHidden/>
              </w:rPr>
              <w:fldChar w:fldCharType="begin"/>
            </w:r>
            <w:r w:rsidRPr="00C836C4">
              <w:rPr>
                <w:rStyle w:val="Hyperlink"/>
                <w:rFonts w:ascii="Abadi" w:hAnsi="Abadi"/>
                <w:noProof/>
                <w:webHidden/>
              </w:rPr>
              <w:instrText xml:space="preserve"> PAGEREF _Toc213754130 \h </w:instrText>
            </w:r>
            <w:r w:rsidRPr="00C836C4">
              <w:rPr>
                <w:rStyle w:val="Hyperlink"/>
                <w:rFonts w:ascii="Abadi" w:hAnsi="Abadi"/>
                <w:noProof/>
                <w:webHidden/>
              </w:rPr>
            </w:r>
            <w:r w:rsidRPr="00C836C4">
              <w:rPr>
                <w:rStyle w:val="Hyperlink"/>
                <w:rFonts w:ascii="Abadi" w:hAnsi="Abadi"/>
                <w:noProof/>
                <w:webHidden/>
              </w:rPr>
              <w:fldChar w:fldCharType="separate"/>
            </w:r>
            <w:r w:rsidRPr="00C836C4">
              <w:rPr>
                <w:rStyle w:val="Hyperlink"/>
                <w:rFonts w:ascii="Abadi" w:hAnsi="Abadi"/>
                <w:noProof/>
                <w:webHidden/>
              </w:rPr>
              <w:t>5</w:t>
            </w:r>
            <w:r w:rsidRPr="00C836C4">
              <w:rPr>
                <w:rStyle w:val="Hyperlink"/>
                <w:rFonts w:ascii="Abadi" w:hAnsi="Abadi"/>
                <w:noProof/>
                <w:webHidden/>
              </w:rPr>
              <w:fldChar w:fldCharType="end"/>
            </w:r>
          </w:hyperlink>
        </w:p>
        <w:p w14:paraId="2B6F6EE9" w14:textId="26132C8A" w:rsidR="00C836C4" w:rsidRPr="00C836C4" w:rsidRDefault="00C836C4" w:rsidP="00C836C4">
          <w:pPr>
            <w:rPr>
              <w:rFonts w:ascii="Abadi" w:hAnsi="Abadi"/>
              <w:noProof/>
            </w:rPr>
          </w:pPr>
          <w:hyperlink w:anchor="_Toc213754131" w:history="1">
            <w:r w:rsidRPr="00C836C4">
              <w:rPr>
                <w:rStyle w:val="Hyperlink"/>
                <w:rFonts w:ascii="Abadi" w:hAnsi="Abadi"/>
                <w:noProof/>
              </w:rPr>
              <w:t>References</w:t>
            </w:r>
            <w:r w:rsidRPr="00C836C4">
              <w:rPr>
                <w:rStyle w:val="Hyperlink"/>
                <w:rFonts w:ascii="Abadi" w:hAnsi="Abadi"/>
                <w:noProof/>
                <w:webHidden/>
              </w:rPr>
              <w:tab/>
            </w:r>
            <w:r w:rsidRPr="00C836C4">
              <w:rPr>
                <w:rStyle w:val="Hyperlink"/>
                <w:rFonts w:ascii="Abadi" w:hAnsi="Abadi"/>
                <w:noProof/>
                <w:webHidden/>
              </w:rPr>
              <w:fldChar w:fldCharType="begin"/>
            </w:r>
            <w:r w:rsidRPr="00C836C4">
              <w:rPr>
                <w:rStyle w:val="Hyperlink"/>
                <w:rFonts w:ascii="Abadi" w:hAnsi="Abadi"/>
                <w:noProof/>
                <w:webHidden/>
              </w:rPr>
              <w:instrText xml:space="preserve"> PAGEREF _Toc213754131 \h </w:instrText>
            </w:r>
            <w:r w:rsidRPr="00C836C4">
              <w:rPr>
                <w:rStyle w:val="Hyperlink"/>
                <w:rFonts w:ascii="Abadi" w:hAnsi="Abadi"/>
                <w:noProof/>
                <w:webHidden/>
              </w:rPr>
            </w:r>
            <w:r w:rsidRPr="00C836C4">
              <w:rPr>
                <w:rStyle w:val="Hyperlink"/>
                <w:rFonts w:ascii="Abadi" w:hAnsi="Abadi"/>
                <w:noProof/>
                <w:webHidden/>
              </w:rPr>
              <w:fldChar w:fldCharType="separate"/>
            </w:r>
            <w:r w:rsidRPr="00C836C4">
              <w:rPr>
                <w:rStyle w:val="Hyperlink"/>
                <w:rFonts w:ascii="Abadi" w:hAnsi="Abadi"/>
                <w:noProof/>
                <w:webHidden/>
              </w:rPr>
              <w:t>5</w:t>
            </w:r>
            <w:r w:rsidRPr="00C836C4">
              <w:rPr>
                <w:rStyle w:val="Hyperlink"/>
                <w:rFonts w:ascii="Abadi" w:hAnsi="Abadi"/>
                <w:noProof/>
                <w:webHidden/>
              </w:rPr>
              <w:fldChar w:fldCharType="end"/>
            </w:r>
          </w:hyperlink>
        </w:p>
        <w:p w14:paraId="73676C02" w14:textId="4D3B7F73" w:rsidR="00C836C4" w:rsidRDefault="00C836C4" w:rsidP="00C836C4">
          <w:r w:rsidRPr="00C836C4">
            <w:rPr>
              <w:rFonts w:ascii="Abadi" w:hAnsi="Abadi"/>
            </w:rPr>
            <w:fldChar w:fldCharType="end"/>
          </w:r>
        </w:p>
      </w:sdtContent>
    </w:sdt>
    <w:bookmarkStart w:id="0" w:name="_Toc213754128" w:displacedByCustomXml="prev"/>
    <w:p w14:paraId="3BCCAC8A" w14:textId="77777777" w:rsidR="003F6076" w:rsidRDefault="003F6076" w:rsidP="00C836C4"/>
    <w:p w14:paraId="7852EF71" w14:textId="7E952C2D" w:rsidR="00C836C4" w:rsidRPr="00C836C4" w:rsidRDefault="00C836C4" w:rsidP="00C836C4">
      <w:pPr>
        <w:rPr>
          <w:b/>
        </w:rPr>
      </w:pPr>
      <w:r w:rsidRPr="00C836C4">
        <w:rPr>
          <w:b/>
        </w:rPr>
        <w:lastRenderedPageBreak/>
        <w:t>Introduction</w:t>
      </w:r>
      <w:bookmarkEnd w:id="0"/>
    </w:p>
    <w:p w14:paraId="20B8BA17" w14:textId="5210C507" w:rsidR="00C836C4" w:rsidRPr="00C836C4" w:rsidRDefault="00C836C4" w:rsidP="00C836C4">
      <w:r w:rsidRPr="00C836C4">
        <w:t xml:space="preserve">My 10-week Level 6 hotel placement took place at the Food and Beverage department of Best Western Abbot Barton Hotel in Canterbury. The </w:t>
      </w:r>
      <w:r w:rsidR="003F6076">
        <w:t>hotel's F&amp;B operation includes a restaurant that serves breakfast, lunch, and dinner; a bar/lounge facility for beverage service; room service for in-house guests; and</w:t>
      </w:r>
      <w:r w:rsidRPr="00C836C4">
        <w:t xml:space="preserve"> a banqueting/meeting room facility available upon booking events. I was shadowed with supervisory duties with the outlet manager.</w:t>
      </w:r>
    </w:p>
    <w:p w14:paraId="69C7CE75" w14:textId="23D20C0D" w:rsidR="00C836C4" w:rsidRPr="00C836C4" w:rsidRDefault="00C836C4" w:rsidP="00C836C4">
      <w:r w:rsidRPr="00C836C4">
        <w:t xml:space="preserve">This position provided an exposure to the operation of F&amp;B service as a guest-facing department and an operational/managerial </w:t>
      </w:r>
      <w:proofErr w:type="spellStart"/>
      <w:r w:rsidRPr="00C836C4">
        <w:t>organisation</w:t>
      </w:r>
      <w:proofErr w:type="spellEnd"/>
      <w:r w:rsidRPr="00C836C4">
        <w:t xml:space="preserve"> of a hotel. I was placed under the guidance of Aiden (General Manager), Mohan, Hannah, and Pennie (Front Office Managers), Daniela (Restaurant Manager), and Chef Kevin, who were highly involved in mentoring and training me during my time in the Food and Beverage department.</w:t>
      </w:r>
    </w:p>
    <w:p w14:paraId="314850FF" w14:textId="77777777" w:rsidR="00C836C4" w:rsidRPr="00C836C4" w:rsidRDefault="00C836C4" w:rsidP="00C836C4">
      <w:pPr>
        <w:rPr>
          <w:b/>
        </w:rPr>
      </w:pPr>
      <w:bookmarkStart w:id="1" w:name="_Toc213754129"/>
      <w:r w:rsidRPr="00C836C4">
        <w:rPr>
          <w:b/>
        </w:rPr>
        <w:t>Discussion</w:t>
      </w:r>
      <w:bookmarkEnd w:id="1"/>
    </w:p>
    <w:p w14:paraId="3E580F18" w14:textId="77777777" w:rsidR="00C836C4" w:rsidRPr="00C836C4" w:rsidRDefault="00C836C4" w:rsidP="00C836C4">
      <w:r w:rsidRPr="00C836C4">
        <w:t xml:space="preserve">Among the placements, I chose to compare and discuss with the Sustainability module, Daniela (Restaurant Manager), who directly supervised my work in the main restaurant. At the beginning, my opinion of F&amp;B operations had changed significantly. My perception of F&amp;B at Level 4 was more of a functional delivery of service-setting, serving, and clearing tables. Nevertheless, this placement made me </w:t>
      </w:r>
      <w:proofErr w:type="spellStart"/>
      <w:r w:rsidRPr="00C836C4">
        <w:t>realise</w:t>
      </w:r>
      <w:proofErr w:type="spellEnd"/>
      <w:r w:rsidRPr="00C836C4">
        <w:t xml:space="preserve"> that F&amp;B is a strategic department, which touches on the guest experience, brand, and hotel profitability ( Mun et al., 2020). Indicatively, as literature stresses, the F&amp;B services in hotels can no longer be viewed as mere supplements to the rooms revenue and can be a driver of the hotel performance: in Asian luxury hotels, investment in F&amp;B services has a positive effect on occupancy (</w:t>
      </w:r>
      <w:proofErr w:type="spellStart"/>
      <w:r w:rsidRPr="00C836C4">
        <w:t>Zrnić</w:t>
      </w:r>
      <w:proofErr w:type="spellEnd"/>
      <w:r w:rsidRPr="00C836C4">
        <w:t xml:space="preserve"> et al., 2023).</w:t>
      </w:r>
    </w:p>
    <w:p w14:paraId="5347D7FF" w14:textId="7659AD59" w:rsidR="00C836C4" w:rsidRPr="00C836C4" w:rsidRDefault="00C836C4" w:rsidP="00C836C4">
      <w:r w:rsidRPr="00C836C4">
        <w:t xml:space="preserve">In the process of my thoughts with Daniela, I found the theme of sustainability. The methods of sustainable operations frameworks (e.g., Sloan, Legrand, and Simons-Kaufmann principles), the triple-bottom-line framework, and models of sustainable operations were part of the frameworks taught in the Sustainability for the Hospitality Industry module. The hotel I visited observed the following: the restaurant is sourcing a portion of local materials (Kentish vegetables, locally brewed beer in the bar), and digital ordering tablets were used to reduce the amount of printed menu waste, and food-waste bins were separated. These are in line with literature that shows that sustainable F&amp;B operations have been more focused on local sourcing, waste management, and eco-friendly operations (Legrand et al., 2022). Nevertheless, they had shortcomings. To illustrate, having different bins, there was no uniformity in sorting compostables and plastics by staff; I noticed cross-polluting during disposal. I also proposed the addition of a </w:t>
      </w:r>
      <w:r w:rsidRPr="00C836C4">
        <w:lastRenderedPageBreak/>
        <w:t>label on the evening menu of the plant-based special to explore the interest of the guests in it, an experiment inspired by the concept of experiential dining as a differentiation instrument (</w:t>
      </w:r>
      <w:proofErr w:type="spellStart"/>
      <w:r w:rsidRPr="00C836C4">
        <w:t>Kruesi</w:t>
      </w:r>
      <w:proofErr w:type="spellEnd"/>
      <w:r w:rsidRPr="00C836C4">
        <w:t xml:space="preserve"> &amp; Remy, 2025).</w:t>
      </w:r>
    </w:p>
    <w:p w14:paraId="06362808" w14:textId="739D1826" w:rsidR="00C836C4" w:rsidRPr="00C836C4" w:rsidRDefault="00C836C4" w:rsidP="00C836C4">
      <w:r w:rsidRPr="00C836C4">
        <w:t xml:space="preserve">Regarding supervisory skills and work-based key skills (another module learning outcome), I slowly took over the responsibility during one of the busiest dinner services. In the course of these changes, I worked closely with Chef Kevin in the kitchen and discussed reservations with Mohan and Hannah in the front office when it came to reserving tables that altered the turnover and dining times of guests. My Level 4 thinking was passive: wait to be instructed. That shift in the position of follower to </w:t>
      </w:r>
      <w:proofErr w:type="spellStart"/>
      <w:r w:rsidRPr="00C836C4">
        <w:t>co-ordinator</w:t>
      </w:r>
      <w:proofErr w:type="spellEnd"/>
      <w:r w:rsidRPr="00C836C4">
        <w:t xml:space="preserve"> can be regarded as one of the essential ones: the expectation of supervisor position (</w:t>
      </w:r>
      <w:proofErr w:type="spellStart"/>
      <w:r w:rsidRPr="00C836C4">
        <w:t>Zrnić</w:t>
      </w:r>
      <w:proofErr w:type="spellEnd"/>
      <w:r w:rsidRPr="00C836C4">
        <w:t xml:space="preserve"> et al., 2023).</w:t>
      </w:r>
    </w:p>
    <w:p w14:paraId="66AA7EF0" w14:textId="473BDD60" w:rsidR="00C836C4" w:rsidRPr="00C836C4" w:rsidRDefault="00C836C4" w:rsidP="00C836C4">
      <w:r w:rsidRPr="00C836C4">
        <w:t xml:space="preserve">Theoretically, in a reflection of theory to practice, I have used the SERVQUAL model of service quality (reliability, responsiveness, assurance, empathy, tangibles) that I learned in the Personal Resourcing and Development module (Parasuraman et al., 1988) (Davis et al., 2018).. In one of these incidents, one of the guests had reported a delay in the arrival of desserts- instead of merely </w:t>
      </w:r>
      <w:proofErr w:type="spellStart"/>
      <w:r w:rsidRPr="00C836C4">
        <w:t>apologising</w:t>
      </w:r>
      <w:proofErr w:type="spellEnd"/>
      <w:r w:rsidRPr="00C836C4">
        <w:t>, I went to the kitchen and informed the guest as to what was happening, even provided a free amuse-bouche and made a follow-up after service. This move enhanced the satisfaction of the guests and also showed responsiveness and assurance. Reflectively, I can observe that it is highly important to incorporate such service quality theory in day-to-day operations in the F&amp;B departments. According to (al-Ababneh, 2017), it is proven in literature that the quality of F&amp;B service has a direct connection to guest satisfaction and brand equity in the hotel industry. (Abdullah et al., 2023) found out that in 5-star hotels, the quality of services and offerings predicted guest satisfaction.</w:t>
      </w:r>
    </w:p>
    <w:p w14:paraId="35D4BAB1" w14:textId="77777777" w:rsidR="00C836C4" w:rsidRPr="00C836C4" w:rsidRDefault="00C836C4" w:rsidP="00C836C4">
      <w:r w:rsidRPr="00C836C4">
        <w:t>Regarding the department performance, I observed that the hotel monitors key performance indicators (KPIs), which include average check per cover, table-turn time, and food-waste kilograms per outlet per day.  I then discussed these insights with Aidan, the General Manager, who was open to the possibility of creating a small performance dashboard that would allow the daily sustainability and service KPIs to be more evident to the employees. Besides, by connecting sustainability to the operational performance, the literature highlights the fact that sustainability is not only a matter of environmental goodwill, but it may also enhance the operational efficiency and perception of the guests. An example is that food-waste reduction will decrease the cost, local sourcing will decrease the supply chain, and sustainable practices will improve the brand image. I found that at Best Western Abbot Barton, food waste bins were weighed every week, but the reports remained in management circles; I proposed and encouraged the service teams to develop waste metrics awareness and ownership (Blanco-Moreno et al., 2025).</w:t>
      </w:r>
    </w:p>
    <w:p w14:paraId="3D0AFBA8" w14:textId="77777777" w:rsidR="00C836C4" w:rsidRPr="00C836C4" w:rsidRDefault="00C836C4" w:rsidP="00C836C4">
      <w:r w:rsidRPr="00C836C4">
        <w:lastRenderedPageBreak/>
        <w:t xml:space="preserve">Reflectively, theory and practice have enabled me to understand more. I have come to understand that F&amp;B operations should be conducted both horizontally (between service, kitchen, bar, and banqueting) and vertically (between line staff, supervisors, and senior management) to achieve guest satisfaction, operational efficiency, and sustainability. I did more than help in work: I actively </w:t>
      </w:r>
      <w:proofErr w:type="spellStart"/>
      <w:r w:rsidRPr="00C836C4">
        <w:t>recognised</w:t>
      </w:r>
      <w:proofErr w:type="spellEnd"/>
      <w:r w:rsidRPr="00C836C4">
        <w:t xml:space="preserve"> areas of improvement (expanding the menu, involving employees in measuring the amount of waste, showing how performance is done in real-time, etc.) and started talking with the bosses (Hemmington &amp; King, 2000).</w:t>
      </w:r>
    </w:p>
    <w:p w14:paraId="69653053" w14:textId="77777777" w:rsidR="00C836C4" w:rsidRPr="00C836C4" w:rsidRDefault="00C836C4" w:rsidP="00C836C4">
      <w:r w:rsidRPr="00C836C4">
        <w:t>Nevertheless, it had its limitations: budget constraints did not allow making any significant changes in the menu design; the number of staff on certain shifts was low, which restricted the time to train them; some of the older staff members were the most conservative, which is why it was a challenge on the management level.</w:t>
      </w:r>
    </w:p>
    <w:p w14:paraId="69FBC740" w14:textId="77777777" w:rsidR="00C836C4" w:rsidRPr="00C836C4" w:rsidRDefault="00C836C4" w:rsidP="00C836C4">
      <w:pPr>
        <w:rPr>
          <w:b/>
        </w:rPr>
      </w:pPr>
      <w:bookmarkStart w:id="2" w:name="_Toc213754130"/>
      <w:r w:rsidRPr="00C836C4">
        <w:rPr>
          <w:b/>
        </w:rPr>
        <w:t>Conclusion</w:t>
      </w:r>
      <w:bookmarkEnd w:id="2"/>
    </w:p>
    <w:p w14:paraId="7B17E00D" w14:textId="77777777" w:rsidR="00C836C4" w:rsidRPr="00C836C4" w:rsidRDefault="00C836C4" w:rsidP="00C836C4">
      <w:r w:rsidRPr="00C836C4">
        <w:t xml:space="preserve">Overall, my placement with the F&amp;B department, Best Western Abbot Barton, allowed me a great experience to consider theory as applied in practice. I observed the way in which sustainability, service-quality models, performance management and supervisory duties are </w:t>
      </w:r>
      <w:proofErr w:type="spellStart"/>
      <w:r w:rsidRPr="00C836C4">
        <w:t>practised</w:t>
      </w:r>
      <w:proofErr w:type="spellEnd"/>
      <w:r w:rsidRPr="00C836C4">
        <w:t xml:space="preserve"> in the day-to-day operations and how my perception of the F&amp;B function has transformed to be more strategic rather than being operational. Among the key findings that emerged in this paper were: successful F&amp;B operations mean a lot to the guest experience and hotel performance; sustainability practices exist, but need further involvement and exposure among frontline teams; and supervisory key skills.</w:t>
      </w:r>
    </w:p>
    <w:p w14:paraId="5DFB51F3" w14:textId="77777777" w:rsidR="00C836C4" w:rsidRPr="00C836C4" w:rsidRDefault="00C836C4" w:rsidP="00C836C4">
      <w:r w:rsidRPr="00C836C4">
        <w:t>I would propose the following recommendations to the hotel: the visible KPI dashboard to be displayed to the staff in the F&amp;B outlets; the expansion of the plant-based and dieting-flexible dishes to be introduced to accommodate the shifting tastes of the guests and position the hotel more competitively; the increase in staff involvement in eco-friendliness by connecting the waste indicators with the shift-briefings and the presence of the periodic training on the staff about the waste-segregation protocols and menu-knowledge to increase the assurance and empathy aspects of the guest service.</w:t>
      </w:r>
    </w:p>
    <w:p w14:paraId="0D83C19B" w14:textId="5EA87CF2" w:rsidR="00C836C4" w:rsidRPr="00C836C4" w:rsidRDefault="00C836C4" w:rsidP="00C836C4">
      <w:pPr>
        <w:rPr>
          <w:b/>
        </w:rPr>
      </w:pPr>
      <w:bookmarkStart w:id="3" w:name="_Toc213754131"/>
      <w:r w:rsidRPr="00C836C4">
        <w:rPr>
          <w:b/>
        </w:rPr>
        <w:t>References</w:t>
      </w:r>
      <w:bookmarkEnd w:id="3"/>
    </w:p>
    <w:p w14:paraId="12A7011F" w14:textId="00CE3E4A" w:rsidR="00C836C4" w:rsidRPr="00C836C4" w:rsidRDefault="00C836C4" w:rsidP="00C836C4">
      <w:r w:rsidRPr="00C836C4">
        <w:t xml:space="preserve">Abdullah, O., Sufi, T. and Kumar, S. (2023) is related to the topic of the study as it explores how the quality of food and beverages and the quality of services impact customer satisfaction and retention rates in five-star hotels. 98. Source at: </w:t>
      </w:r>
      <w:hyperlink r:id="rId6" w:history="1">
        <w:r w:rsidRPr="00C836C4">
          <w:rPr>
            <w:rStyle w:val="Hyperlink"/>
          </w:rPr>
          <w:t>https://www.semanticscholar.org/paper/Impact-of-Food-and-Beverage-Quality-and-Service-and-Abdullah-Sufi/f5876c53aec2b74513b12001fa99cdca23613d6</w:t>
        </w:r>
      </w:hyperlink>
    </w:p>
    <w:p w14:paraId="2BE2C360" w14:textId="03383F5B" w:rsidR="00C836C4" w:rsidRPr="00C836C4" w:rsidRDefault="00C836C4" w:rsidP="00C836C4">
      <w:r w:rsidRPr="00C836C4">
        <w:t>Al-Ababneh, M. (2017). Quality of services in the hospitality industry. SSRN. Accessed at: https://papers.ssrn.com/sol3/papers.cfm?abstract id=3633089</w:t>
      </w:r>
    </w:p>
    <w:p w14:paraId="356E0DCC" w14:textId="1FE32874" w:rsidR="00C836C4" w:rsidRPr="00C836C4" w:rsidRDefault="00C836C4" w:rsidP="00C836C4">
      <w:r w:rsidRPr="00C836C4">
        <w:lastRenderedPageBreak/>
        <w:t>Blanco-Moreno, S., Aydemir-Dev, M. and Bayram-</w:t>
      </w:r>
      <w:proofErr w:type="spellStart"/>
      <w:r w:rsidRPr="00C836C4">
        <w:t>Arlili</w:t>
      </w:r>
      <w:proofErr w:type="spellEnd"/>
      <w:r w:rsidRPr="00C836C4">
        <w:t xml:space="preserve">, N. (2025). Emerging sustainability themes in the hospitality industry: A bibliometric analysis, European Research on Management and Business Economics. The place of access is: </w:t>
      </w:r>
      <w:hyperlink r:id="rId7" w:history="1">
        <w:r w:rsidRPr="00C836C4">
          <w:rPr>
            <w:rStyle w:val="Hyperlink"/>
          </w:rPr>
          <w:t>https://www.sciencedirect.com/journal/european-research-on-management-and-business-economics</w:t>
        </w:r>
      </w:hyperlink>
    </w:p>
    <w:p w14:paraId="5A140F5E" w14:textId="6893B76D" w:rsidR="00C836C4" w:rsidRPr="00C836C4" w:rsidRDefault="00C836C4" w:rsidP="00C836C4">
      <w:r w:rsidRPr="00C836C4">
        <w:t xml:space="preserve">Hemmington, N. &amp; King, C. (2000) ‘Key dimensions of outsourcing hotel food and beverage services, International Journal of Contemporary Hospitality Management, 12(4), pp. 256261. Found on: </w:t>
      </w:r>
      <w:hyperlink r:id="rId8" w:history="1">
        <w:r w:rsidRPr="00C836C4">
          <w:rPr>
            <w:rStyle w:val="Hyperlink"/>
          </w:rPr>
          <w:t>https://www.emerald.com/insight/content/doi/10.1108/09596110010330831/full/html</w:t>
        </w:r>
      </w:hyperlink>
    </w:p>
    <w:p w14:paraId="4E9E7532" w14:textId="2ADDA1E1" w:rsidR="00C836C4" w:rsidRPr="00C836C4" w:rsidRDefault="00C836C4" w:rsidP="00C836C4">
      <w:r w:rsidRPr="00C836C4">
        <w:t xml:space="preserve">Kruesi, M.A. &amp; Remy, D. (2025) ‘Green is the new black in the hotel industry: </w:t>
      </w:r>
      <w:proofErr w:type="spellStart"/>
      <w:r w:rsidR="003F6076">
        <w:t>maximising</w:t>
      </w:r>
      <w:proofErr w:type="spellEnd"/>
      <w:r w:rsidRPr="00C836C4">
        <w:t xml:space="preserve"> revenue by encouraging sustainability, Journal of Hospitality and Tourism Cases, 13(3), pp. 134–141. Accessible in: journals.sagepub.com/</w:t>
      </w:r>
      <w:proofErr w:type="spellStart"/>
      <w:r w:rsidRPr="00C836C4">
        <w:t>doi</w:t>
      </w:r>
      <w:proofErr w:type="spellEnd"/>
      <w:r w:rsidRPr="00C836C4">
        <w:t>/10.1177/21649987241270463</w:t>
      </w:r>
    </w:p>
    <w:p w14:paraId="3002D628" w14:textId="7E49FAED" w:rsidR="00C836C4" w:rsidRPr="00C836C4" w:rsidRDefault="00C836C4" w:rsidP="00C836C4">
      <w:r w:rsidRPr="00C836C4">
        <w:t xml:space="preserve">Mun, S.G., Woo, L. &amp; Seo, K. (2020) ‘Importance of F&amp;B operation in luxury hotels: The case of Asia versus the US in the International Journal of Contemporary Hospitality Management, 33(1), p. 125-144. In: </w:t>
      </w:r>
      <w:hyperlink r:id="rId9" w:history="1">
        <w:r w:rsidRPr="00C836C4">
          <w:rPr>
            <w:rStyle w:val="Hyperlink"/>
          </w:rPr>
          <w:t>https://www.emerald.com/insight/content/doi/10.1108/ijchm-06-2020-0546/full/html</w:t>
        </w:r>
      </w:hyperlink>
    </w:p>
    <w:p w14:paraId="77DE91F2" w14:textId="772C412B" w:rsidR="00C836C4" w:rsidRPr="00C836C4" w:rsidRDefault="00C836C4" w:rsidP="00C836C4">
      <w:r w:rsidRPr="00C836C4">
        <w:t xml:space="preserve">Pantelidis, I.S., Davis, B., Lockwood, A., Alcott, P. and Pantelidis, I.S. (2018) Food and Beverage Management. London: Routledge. Accessed at: </w:t>
      </w:r>
      <w:hyperlink r:id="rId10" w:history="1">
        <w:r w:rsidRPr="00C836C4">
          <w:rPr>
            <w:rStyle w:val="Hyperlink"/>
          </w:rPr>
          <w:t>https://www.routledge.com/Food-and-Beverage-Management/Davis-Lockwood-Alcott-Pantelidis/p/book/9781138679313</w:t>
        </w:r>
      </w:hyperlink>
    </w:p>
    <w:p w14:paraId="3091F3D1" w14:textId="77CCFE30" w:rsidR="00C836C4" w:rsidRPr="00C836C4" w:rsidRDefault="00C836C4" w:rsidP="00C836C4">
      <w:r w:rsidRPr="00C836C4">
        <w:t xml:space="preserve">Parasuraman, A., Zeithaml, V.A. and Berry, L.L. (1988) ‘SERVQUAL: A multi item scale on consumer perception of service quality, Journal of Retailing, 64, pp. 12-40. Accessed: at: </w:t>
      </w:r>
      <w:hyperlink r:id="rId11" w:history="1">
        <w:r w:rsidRPr="00C836C4">
          <w:rPr>
            <w:rStyle w:val="Hyperlink"/>
          </w:rPr>
          <w:t>https://www.scirp.org/reference/referencespapers?referenceid=1937458</w:t>
        </w:r>
      </w:hyperlink>
    </w:p>
    <w:p w14:paraId="6A4358FD" w14:textId="0E40631D" w:rsidR="00C836C4" w:rsidRPr="00C836C4" w:rsidRDefault="00C836C4" w:rsidP="00C836C4">
      <w:r w:rsidRPr="00C836C4">
        <w:t xml:space="preserve">W. Legrand, J.S. Chen, and G.C. </w:t>
      </w:r>
      <w:proofErr w:type="spellStart"/>
      <w:r w:rsidRPr="00C836C4">
        <w:t>Laeis</w:t>
      </w:r>
      <w:proofErr w:type="spellEnd"/>
      <w:r w:rsidRPr="00C836C4">
        <w:t xml:space="preserve"> (2022) Sustainability in Hospitality industry: Principles of Sustainable operations. London: Routledge. Accessed at: https://www.routledge.com/Sustainability-in-the-Hospitality-Industry-Principles-of-Sustainable-Operations/ Legrand-Chen-</w:t>
      </w:r>
      <w:proofErr w:type="spellStart"/>
      <w:r w:rsidRPr="00C836C4">
        <w:t>Laeis</w:t>
      </w:r>
      <w:proofErr w:type="spellEnd"/>
      <w:r w:rsidRPr="00C836C4">
        <w:t>/p/book/9780367532505</w:t>
      </w:r>
    </w:p>
    <w:p w14:paraId="34B9C75D" w14:textId="572703C2" w:rsidR="00C836C4" w:rsidRPr="00C836C4" w:rsidRDefault="00C836C4" w:rsidP="00C836C4">
      <w:proofErr w:type="spellStart"/>
      <w:r w:rsidRPr="00C836C4">
        <w:t>Zrnić</w:t>
      </w:r>
      <w:proofErr w:type="spellEnd"/>
      <w:r w:rsidRPr="00C836C4">
        <w:t xml:space="preserve">, M., Gajić, T., </w:t>
      </w:r>
      <w:proofErr w:type="spellStart"/>
      <w:r w:rsidRPr="00C836C4">
        <w:t>Vukolić</w:t>
      </w:r>
      <w:proofErr w:type="spellEnd"/>
      <w:r w:rsidRPr="00C836C4">
        <w:t xml:space="preserve">, D., </w:t>
      </w:r>
      <w:proofErr w:type="spellStart"/>
      <w:r w:rsidRPr="00C836C4">
        <w:t>Kneževic</w:t>
      </w:r>
      <w:proofErr w:type="spellEnd"/>
      <w:r w:rsidRPr="00C836C4">
        <w:t xml:space="preserve">, S. and </w:t>
      </w:r>
      <w:proofErr w:type="spellStart"/>
      <w:r w:rsidRPr="00C836C4">
        <w:t>Knezevik</w:t>
      </w:r>
      <w:proofErr w:type="spellEnd"/>
      <w:r w:rsidRPr="00C836C4">
        <w:t xml:space="preserve">, M. (2023) Managing food and beverage in hotels: Challenges, opportunities and best practices, </w:t>
      </w:r>
      <w:proofErr w:type="spellStart"/>
      <w:r w:rsidRPr="00C836C4">
        <w:t>Turistik</w:t>
      </w:r>
      <w:proofErr w:type="spellEnd"/>
      <w:r w:rsidRPr="00C836C4">
        <w:t xml:space="preserve"> </w:t>
      </w:r>
      <w:proofErr w:type="spellStart"/>
      <w:r w:rsidRPr="00C836C4">
        <w:t>Poslovanje</w:t>
      </w:r>
      <w:proofErr w:type="spellEnd"/>
      <w:r w:rsidRPr="00C836C4">
        <w:t>, 31, pp. 63 70. Retrieved at: https://ouci.dntb.gov.ua/en/ works/7po2Gjo9/</w:t>
      </w:r>
    </w:p>
    <w:p w14:paraId="56221260" w14:textId="77777777" w:rsidR="00C836C4" w:rsidRPr="00C836C4" w:rsidRDefault="00C836C4" w:rsidP="00C836C4"/>
    <w:p w14:paraId="2BD72C04" w14:textId="4D15A7AE" w:rsidR="00140D7D" w:rsidRDefault="00140D7D" w:rsidP="00C836C4"/>
    <w:sectPr w:rsidR="00140D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8C7"/>
    <w:rsid w:val="000900C3"/>
    <w:rsid w:val="00140D7D"/>
    <w:rsid w:val="003708D1"/>
    <w:rsid w:val="003F6076"/>
    <w:rsid w:val="00465B66"/>
    <w:rsid w:val="00652246"/>
    <w:rsid w:val="009378C7"/>
    <w:rsid w:val="00C836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9855DB"/>
  <w15:chartTrackingRefBased/>
  <w15:docId w15:val="{CEE28D23-CDF9-4CD3-BCC5-3BD5B188A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78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78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78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8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78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78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8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8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8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8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78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78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78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78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78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8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8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8C7"/>
    <w:rPr>
      <w:rFonts w:eastAsiaTheme="majorEastAsia" w:cstheme="majorBidi"/>
      <w:color w:val="272727" w:themeColor="text1" w:themeTint="D8"/>
    </w:rPr>
  </w:style>
  <w:style w:type="paragraph" w:styleId="Title">
    <w:name w:val="Title"/>
    <w:basedOn w:val="Normal"/>
    <w:next w:val="Normal"/>
    <w:link w:val="TitleChar"/>
    <w:uiPriority w:val="10"/>
    <w:qFormat/>
    <w:rsid w:val="009378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8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8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8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8C7"/>
    <w:pPr>
      <w:spacing w:before="160"/>
      <w:jc w:val="center"/>
    </w:pPr>
    <w:rPr>
      <w:i/>
      <w:iCs/>
      <w:color w:val="404040" w:themeColor="text1" w:themeTint="BF"/>
    </w:rPr>
  </w:style>
  <w:style w:type="character" w:customStyle="1" w:styleId="QuoteChar">
    <w:name w:val="Quote Char"/>
    <w:basedOn w:val="DefaultParagraphFont"/>
    <w:link w:val="Quote"/>
    <w:uiPriority w:val="29"/>
    <w:rsid w:val="009378C7"/>
    <w:rPr>
      <w:i/>
      <w:iCs/>
      <w:color w:val="404040" w:themeColor="text1" w:themeTint="BF"/>
    </w:rPr>
  </w:style>
  <w:style w:type="paragraph" w:styleId="ListParagraph">
    <w:name w:val="List Paragraph"/>
    <w:basedOn w:val="Normal"/>
    <w:uiPriority w:val="34"/>
    <w:qFormat/>
    <w:rsid w:val="009378C7"/>
    <w:pPr>
      <w:ind w:left="720"/>
      <w:contextualSpacing/>
    </w:pPr>
  </w:style>
  <w:style w:type="character" w:styleId="IntenseEmphasis">
    <w:name w:val="Intense Emphasis"/>
    <w:basedOn w:val="DefaultParagraphFont"/>
    <w:uiPriority w:val="21"/>
    <w:qFormat/>
    <w:rsid w:val="009378C7"/>
    <w:rPr>
      <w:i/>
      <w:iCs/>
      <w:color w:val="0F4761" w:themeColor="accent1" w:themeShade="BF"/>
    </w:rPr>
  </w:style>
  <w:style w:type="paragraph" w:styleId="IntenseQuote">
    <w:name w:val="Intense Quote"/>
    <w:basedOn w:val="Normal"/>
    <w:next w:val="Normal"/>
    <w:link w:val="IntenseQuoteChar"/>
    <w:uiPriority w:val="30"/>
    <w:qFormat/>
    <w:rsid w:val="009378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8C7"/>
    <w:rPr>
      <w:i/>
      <w:iCs/>
      <w:color w:val="0F4761" w:themeColor="accent1" w:themeShade="BF"/>
    </w:rPr>
  </w:style>
  <w:style w:type="character" w:styleId="IntenseReference">
    <w:name w:val="Intense Reference"/>
    <w:basedOn w:val="DefaultParagraphFont"/>
    <w:uiPriority w:val="32"/>
    <w:qFormat/>
    <w:rsid w:val="009378C7"/>
    <w:rPr>
      <w:b/>
      <w:bCs/>
      <w:smallCaps/>
      <w:color w:val="0F4761" w:themeColor="accent1" w:themeShade="BF"/>
      <w:spacing w:val="5"/>
    </w:rPr>
  </w:style>
  <w:style w:type="character" w:styleId="Hyperlink">
    <w:name w:val="Hyperlink"/>
    <w:basedOn w:val="DefaultParagraphFont"/>
    <w:uiPriority w:val="99"/>
    <w:unhideWhenUsed/>
    <w:rsid w:val="00C836C4"/>
    <w:rPr>
      <w:color w:val="467886" w:themeColor="hyperlink"/>
      <w:u w:val="single"/>
    </w:rPr>
  </w:style>
  <w:style w:type="character" w:styleId="UnresolvedMention">
    <w:name w:val="Unresolved Mention"/>
    <w:basedOn w:val="DefaultParagraphFont"/>
    <w:uiPriority w:val="99"/>
    <w:semiHidden/>
    <w:unhideWhenUsed/>
    <w:rsid w:val="00C836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09596110010330831/full/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sciencedirect.com/journal/european-research-on-management-and-business-economic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emanticscholar.org/paper/Impact-of-Food-and-Beverage-Quality-and-Service-and-Abdullah-Sufi/f5876c53aec2b74513b12001fa99cdca23613d6" TargetMode="External"/><Relationship Id="rId11" Type="http://schemas.openxmlformats.org/officeDocument/2006/relationships/hyperlink" Target="https://www.scirp.org/reference/referencespapers?referenceid=1937458" TargetMode="External"/><Relationship Id="rId5" Type="http://schemas.openxmlformats.org/officeDocument/2006/relationships/image" Target="media/image2.png"/><Relationship Id="rId10" Type="http://schemas.openxmlformats.org/officeDocument/2006/relationships/hyperlink" Target="https://www.routledge.com/Food-and-Beverage-Management/Davis-Lockwood-Alcott-Pantelidis/p/book/9781138679313" TargetMode="External"/><Relationship Id="rId4" Type="http://schemas.openxmlformats.org/officeDocument/2006/relationships/image" Target="media/image1.png"/><Relationship Id="rId9" Type="http://schemas.openxmlformats.org/officeDocument/2006/relationships/hyperlink" Target="https://www.emerald.com/insight/content/doi/10.1108/ijchm-06-2020-0546/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1703</Words>
  <Characters>10390</Characters>
  <Application>Microsoft Office Word</Application>
  <DocSecurity>0</DocSecurity>
  <Lines>196</Lines>
  <Paragraphs>49</Paragraphs>
  <ScaleCrop>false</ScaleCrop>
  <Company/>
  <LinksUpToDate>false</LinksUpToDate>
  <CharactersWithSpaces>12044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3</cp:revision>
  <dcterms:created xsi:type="dcterms:W3CDTF">2025-10-13T22:20:00Z</dcterms:created>
  <dcterms:modified xsi:type="dcterms:W3CDTF">2025-11-11T12:01:00Z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c42570e5-ab31-4e22-bae4-6e08bc95bb4a</vt:lpwstr>
  </property>
</Properties>
</file>