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71116" w14:textId="77777777" w:rsidR="00C36BD3" w:rsidRDefault="00C36BD3" w:rsidP="00C36BD3">
      <w:pPr>
        <w:spacing w:after="240"/>
        <w:jc w:val="center"/>
      </w:pPr>
      <w:r>
        <w:rPr>
          <w:b/>
          <w:bCs/>
          <w:sz w:val="36"/>
          <w:szCs w:val="36"/>
        </w:rPr>
        <w:t>University of Wales Trinity Saint David</w:t>
      </w:r>
    </w:p>
    <w:p w14:paraId="2D557AA3" w14:textId="77777777" w:rsidR="00C36BD3" w:rsidRDefault="00C36BD3" w:rsidP="00C36BD3">
      <w:pPr>
        <w:spacing w:after="240"/>
        <w:jc w:val="center"/>
      </w:pPr>
      <w:r>
        <w:rPr>
          <w:b/>
          <w:bCs/>
          <w:sz w:val="30"/>
          <w:szCs w:val="30"/>
        </w:rPr>
        <w:t>BA (Hons) Business Management</w:t>
      </w:r>
    </w:p>
    <w:p w14:paraId="434E8C9E" w14:textId="77777777" w:rsidR="00C36BD3" w:rsidRDefault="00C36BD3" w:rsidP="00C36BD3">
      <w:pPr>
        <w:spacing w:after="800"/>
        <w:jc w:val="center"/>
      </w:pPr>
      <w:r>
        <w:rPr>
          <w:sz w:val="26"/>
          <w:szCs w:val="26"/>
        </w:rPr>
        <w:t>Level 4</w:t>
      </w:r>
    </w:p>
    <w:p w14:paraId="3775553A" w14:textId="2592520B" w:rsidR="00C36BD3" w:rsidRDefault="00C36BD3" w:rsidP="00C36BD3">
      <w:pPr>
        <w:spacing w:after="200"/>
        <w:jc w:val="center"/>
      </w:pPr>
      <w:r>
        <w:rPr>
          <w:b/>
          <w:bCs/>
          <w:sz w:val="32"/>
          <w:szCs w:val="32"/>
        </w:rPr>
        <w:t>LCBB</w:t>
      </w:r>
      <w:proofErr w:type="gramStart"/>
      <w:r>
        <w:rPr>
          <w:b/>
          <w:bCs/>
          <w:sz w:val="32"/>
          <w:szCs w:val="32"/>
        </w:rPr>
        <w:t>4014  Introduction</w:t>
      </w:r>
      <w:proofErr w:type="gramEnd"/>
      <w:r>
        <w:rPr>
          <w:b/>
          <w:bCs/>
          <w:sz w:val="32"/>
          <w:szCs w:val="32"/>
        </w:rPr>
        <w:t xml:space="preserve"> to Business</w:t>
      </w:r>
    </w:p>
    <w:p w14:paraId="2B536504" w14:textId="77777777" w:rsidR="00C36BD3" w:rsidRDefault="00C36BD3" w:rsidP="00C36BD3">
      <w:pPr>
        <w:spacing w:after="800"/>
        <w:jc w:val="center"/>
      </w:pPr>
      <w:r>
        <w:rPr>
          <w:sz w:val="26"/>
          <w:szCs w:val="26"/>
        </w:rPr>
        <w:t>Component 2: Coursework Essay (30%)</w:t>
      </w:r>
    </w:p>
    <w:p w14:paraId="39572737" w14:textId="77777777" w:rsidR="00C36BD3" w:rsidRDefault="00C36BD3" w:rsidP="00C36BD3">
      <w:pPr>
        <w:spacing w:after="200"/>
        <w:jc w:val="center"/>
      </w:pPr>
      <w:r>
        <w:rPr>
          <w:b/>
          <w:bCs/>
          <w:sz w:val="36"/>
          <w:szCs w:val="36"/>
        </w:rPr>
        <w:t>Business Ethics and Corporate Social Responsibility</w:t>
      </w:r>
    </w:p>
    <w:p w14:paraId="5F883DDF" w14:textId="77777777" w:rsidR="00C36BD3" w:rsidRDefault="00C36BD3" w:rsidP="00C36BD3">
      <w:pPr>
        <w:spacing w:after="1200"/>
        <w:jc w:val="center"/>
      </w:pPr>
      <w:r>
        <w:rPr>
          <w:b/>
          <w:bCs/>
          <w:sz w:val="36"/>
          <w:szCs w:val="36"/>
        </w:rPr>
        <w:t>in the Automotive Industry</w:t>
      </w:r>
    </w:p>
    <w:p w14:paraId="08BA8C80" w14:textId="10D2876A" w:rsidR="00C36BD3" w:rsidRDefault="00C36BD3" w:rsidP="00C36BD3">
      <w:pPr>
        <w:spacing w:after="160"/>
      </w:pPr>
      <w:r>
        <w:rPr>
          <w:b/>
          <w:bCs/>
        </w:rPr>
        <w:t xml:space="preserve">Student Name: </w:t>
      </w:r>
      <w:r w:rsidRPr="00C36BD3">
        <w:t xml:space="preserve">Roxana </w:t>
      </w:r>
      <w:proofErr w:type="spellStart"/>
      <w:r w:rsidRPr="00C36BD3">
        <w:t>Simulescu</w:t>
      </w:r>
      <w:proofErr w:type="spellEnd"/>
    </w:p>
    <w:p w14:paraId="77ACC0F8" w14:textId="54910346" w:rsidR="00C36BD3" w:rsidRDefault="00C36BD3" w:rsidP="00C36BD3">
      <w:pPr>
        <w:spacing w:after="160"/>
      </w:pPr>
      <w:r>
        <w:rPr>
          <w:b/>
          <w:bCs/>
        </w:rPr>
        <w:t xml:space="preserve">Student ID: </w:t>
      </w:r>
      <w:r w:rsidRPr="00C36BD3">
        <w:t>2528753</w:t>
      </w:r>
    </w:p>
    <w:p w14:paraId="3973EC52" w14:textId="77777777" w:rsidR="00C36BD3" w:rsidRDefault="00C36BD3" w:rsidP="00C36BD3">
      <w:pPr>
        <w:spacing w:after="160"/>
      </w:pPr>
      <w:r>
        <w:rPr>
          <w:b/>
          <w:bCs/>
        </w:rPr>
        <w:t xml:space="preserve">Module Lecturer: </w:t>
      </w:r>
      <w:r>
        <w:t>Dr Said Usman</w:t>
      </w:r>
    </w:p>
    <w:p w14:paraId="2F3DD3F1" w14:textId="77777777" w:rsidR="00C36BD3" w:rsidRDefault="00C36BD3" w:rsidP="00C36BD3">
      <w:pPr>
        <w:spacing w:after="160"/>
      </w:pPr>
      <w:r>
        <w:rPr>
          <w:b/>
          <w:bCs/>
        </w:rPr>
        <w:t xml:space="preserve">Internal Verifier: </w:t>
      </w:r>
      <w:r>
        <w:t>Dr Anupam Mazumdar</w:t>
      </w:r>
    </w:p>
    <w:p w14:paraId="71F88955" w14:textId="77777777" w:rsidR="00C36BD3" w:rsidRDefault="00C36BD3" w:rsidP="00C36BD3">
      <w:pPr>
        <w:spacing w:after="160"/>
      </w:pPr>
      <w:r>
        <w:rPr>
          <w:b/>
          <w:bCs/>
        </w:rPr>
        <w:t xml:space="preserve">Submission Date: </w:t>
      </w:r>
      <w:r>
        <w:t>2 May 2026</w:t>
      </w:r>
    </w:p>
    <w:p w14:paraId="181B96C2" w14:textId="77777777" w:rsidR="00C36BD3" w:rsidRDefault="00C36BD3" w:rsidP="00C36BD3"/>
    <w:p w14:paraId="0BDCE714" w14:textId="77777777" w:rsidR="00C36BD3" w:rsidRDefault="00C36BD3" w:rsidP="00C36BD3"/>
    <w:p w14:paraId="06677B21" w14:textId="77777777" w:rsidR="00C36BD3" w:rsidRDefault="00C36BD3" w:rsidP="00C36BD3"/>
    <w:p w14:paraId="1E70DD81" w14:textId="77777777" w:rsidR="00C36BD3" w:rsidRDefault="00C36BD3" w:rsidP="00C36BD3"/>
    <w:sdt>
      <w:sdtPr>
        <w:id w:val="1177154585"/>
        <w:docPartObj>
          <w:docPartGallery w:val="Table of Contents"/>
          <w:docPartUnique/>
        </w:docPartObj>
      </w:sdtPr>
      <w:sdtEndPr>
        <w:rPr>
          <w:rFonts w:eastAsiaTheme="minorHAnsi" w:cstheme="minorBidi"/>
          <w:bCs/>
          <w:szCs w:val="21"/>
        </w:rPr>
      </w:sdtEndPr>
      <w:sdtContent>
        <w:p w14:paraId="06AAB29D" w14:textId="21BB2206" w:rsidR="00C36BD3" w:rsidRDefault="00C36BD3">
          <w:pPr>
            <w:pStyle w:val="TOCHeading"/>
          </w:pPr>
          <w:r>
            <w:t>Contents</w:t>
          </w:r>
        </w:p>
        <w:p w14:paraId="3B6AFF1D" w14:textId="78641654"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8535589" w:history="1">
            <w:r w:rsidRPr="00DD6926">
              <w:rPr>
                <w:rStyle w:val="Hyperlink"/>
                <w:noProof/>
              </w:rPr>
              <w:t>Introduction</w:t>
            </w:r>
            <w:r>
              <w:rPr>
                <w:noProof/>
                <w:webHidden/>
              </w:rPr>
              <w:tab/>
            </w:r>
            <w:r>
              <w:rPr>
                <w:noProof/>
                <w:webHidden/>
              </w:rPr>
              <w:fldChar w:fldCharType="begin"/>
            </w:r>
            <w:r>
              <w:rPr>
                <w:noProof/>
                <w:webHidden/>
              </w:rPr>
              <w:instrText xml:space="preserve"> PAGEREF _Toc228535589 \h </w:instrText>
            </w:r>
            <w:r>
              <w:rPr>
                <w:noProof/>
                <w:webHidden/>
              </w:rPr>
            </w:r>
            <w:r>
              <w:rPr>
                <w:noProof/>
                <w:webHidden/>
              </w:rPr>
              <w:fldChar w:fldCharType="separate"/>
            </w:r>
            <w:r>
              <w:rPr>
                <w:noProof/>
                <w:webHidden/>
              </w:rPr>
              <w:t>3</w:t>
            </w:r>
            <w:r>
              <w:rPr>
                <w:noProof/>
                <w:webHidden/>
              </w:rPr>
              <w:fldChar w:fldCharType="end"/>
            </w:r>
          </w:hyperlink>
        </w:p>
        <w:p w14:paraId="12C9BE26" w14:textId="12D63C40"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0" w:history="1">
            <w:r w:rsidRPr="00DD6926">
              <w:rPr>
                <w:rStyle w:val="Hyperlink"/>
                <w:noProof/>
              </w:rPr>
              <w:t>Defining Business Ethics and CSR</w:t>
            </w:r>
            <w:r>
              <w:rPr>
                <w:noProof/>
                <w:webHidden/>
              </w:rPr>
              <w:tab/>
            </w:r>
            <w:r>
              <w:rPr>
                <w:noProof/>
                <w:webHidden/>
              </w:rPr>
              <w:fldChar w:fldCharType="begin"/>
            </w:r>
            <w:r>
              <w:rPr>
                <w:noProof/>
                <w:webHidden/>
              </w:rPr>
              <w:instrText xml:space="preserve"> PAGEREF _Toc228535590 \h </w:instrText>
            </w:r>
            <w:r>
              <w:rPr>
                <w:noProof/>
                <w:webHidden/>
              </w:rPr>
            </w:r>
            <w:r>
              <w:rPr>
                <w:noProof/>
                <w:webHidden/>
              </w:rPr>
              <w:fldChar w:fldCharType="separate"/>
            </w:r>
            <w:r>
              <w:rPr>
                <w:noProof/>
                <w:webHidden/>
              </w:rPr>
              <w:t>3</w:t>
            </w:r>
            <w:r>
              <w:rPr>
                <w:noProof/>
                <w:webHidden/>
              </w:rPr>
              <w:fldChar w:fldCharType="end"/>
            </w:r>
          </w:hyperlink>
        </w:p>
        <w:p w14:paraId="60907DA3" w14:textId="7C9BAE43"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1" w:history="1">
            <w:r w:rsidRPr="00DD6926">
              <w:rPr>
                <w:rStyle w:val="Hyperlink"/>
                <w:noProof/>
              </w:rPr>
              <w:t>Carroll's CSR Pyramid</w:t>
            </w:r>
            <w:r>
              <w:rPr>
                <w:noProof/>
                <w:webHidden/>
              </w:rPr>
              <w:tab/>
            </w:r>
            <w:r>
              <w:rPr>
                <w:noProof/>
                <w:webHidden/>
              </w:rPr>
              <w:fldChar w:fldCharType="begin"/>
            </w:r>
            <w:r>
              <w:rPr>
                <w:noProof/>
                <w:webHidden/>
              </w:rPr>
              <w:instrText xml:space="preserve"> PAGEREF _Toc228535591 \h </w:instrText>
            </w:r>
            <w:r>
              <w:rPr>
                <w:noProof/>
                <w:webHidden/>
              </w:rPr>
            </w:r>
            <w:r>
              <w:rPr>
                <w:noProof/>
                <w:webHidden/>
              </w:rPr>
              <w:fldChar w:fldCharType="separate"/>
            </w:r>
            <w:r>
              <w:rPr>
                <w:noProof/>
                <w:webHidden/>
              </w:rPr>
              <w:t>3</w:t>
            </w:r>
            <w:r>
              <w:rPr>
                <w:noProof/>
                <w:webHidden/>
              </w:rPr>
              <w:fldChar w:fldCharType="end"/>
            </w:r>
          </w:hyperlink>
        </w:p>
        <w:p w14:paraId="2230BB25" w14:textId="735AE0F0"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2" w:history="1">
            <w:r w:rsidRPr="00DD6926">
              <w:rPr>
                <w:rStyle w:val="Hyperlink"/>
                <w:noProof/>
              </w:rPr>
              <w:t>Triple Bottom Line (TBL)</w:t>
            </w:r>
            <w:r>
              <w:rPr>
                <w:noProof/>
                <w:webHidden/>
              </w:rPr>
              <w:tab/>
            </w:r>
            <w:r>
              <w:rPr>
                <w:noProof/>
                <w:webHidden/>
              </w:rPr>
              <w:fldChar w:fldCharType="begin"/>
            </w:r>
            <w:r>
              <w:rPr>
                <w:noProof/>
                <w:webHidden/>
              </w:rPr>
              <w:instrText xml:space="preserve"> PAGEREF _Toc228535592 \h </w:instrText>
            </w:r>
            <w:r>
              <w:rPr>
                <w:noProof/>
                <w:webHidden/>
              </w:rPr>
            </w:r>
            <w:r>
              <w:rPr>
                <w:noProof/>
                <w:webHidden/>
              </w:rPr>
              <w:fldChar w:fldCharType="separate"/>
            </w:r>
            <w:r>
              <w:rPr>
                <w:noProof/>
                <w:webHidden/>
              </w:rPr>
              <w:t>4</w:t>
            </w:r>
            <w:r>
              <w:rPr>
                <w:noProof/>
                <w:webHidden/>
              </w:rPr>
              <w:fldChar w:fldCharType="end"/>
            </w:r>
          </w:hyperlink>
        </w:p>
        <w:p w14:paraId="4288479E" w14:textId="05D71C4B"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3" w:history="1">
            <w:r w:rsidRPr="00DD6926">
              <w:rPr>
                <w:rStyle w:val="Hyperlink"/>
                <w:noProof/>
              </w:rPr>
              <w:t>Volkswagen: Ethics and CSR Gone Wrong</w:t>
            </w:r>
            <w:r>
              <w:rPr>
                <w:noProof/>
                <w:webHidden/>
              </w:rPr>
              <w:tab/>
            </w:r>
            <w:r>
              <w:rPr>
                <w:noProof/>
                <w:webHidden/>
              </w:rPr>
              <w:fldChar w:fldCharType="begin"/>
            </w:r>
            <w:r>
              <w:rPr>
                <w:noProof/>
                <w:webHidden/>
              </w:rPr>
              <w:instrText xml:space="preserve"> PAGEREF _Toc228535593 \h </w:instrText>
            </w:r>
            <w:r>
              <w:rPr>
                <w:noProof/>
                <w:webHidden/>
              </w:rPr>
            </w:r>
            <w:r>
              <w:rPr>
                <w:noProof/>
                <w:webHidden/>
              </w:rPr>
              <w:fldChar w:fldCharType="separate"/>
            </w:r>
            <w:r>
              <w:rPr>
                <w:noProof/>
                <w:webHidden/>
              </w:rPr>
              <w:t>4</w:t>
            </w:r>
            <w:r>
              <w:rPr>
                <w:noProof/>
                <w:webHidden/>
              </w:rPr>
              <w:fldChar w:fldCharType="end"/>
            </w:r>
          </w:hyperlink>
        </w:p>
        <w:p w14:paraId="013055B0" w14:textId="485F75A5"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4" w:history="1">
            <w:r w:rsidRPr="00DD6926">
              <w:rPr>
                <w:rStyle w:val="Hyperlink"/>
                <w:noProof/>
              </w:rPr>
              <w:t>Tesla: Green Pioneer with Ethical Challenges</w:t>
            </w:r>
            <w:r>
              <w:rPr>
                <w:noProof/>
                <w:webHidden/>
              </w:rPr>
              <w:tab/>
            </w:r>
            <w:r>
              <w:rPr>
                <w:noProof/>
                <w:webHidden/>
              </w:rPr>
              <w:fldChar w:fldCharType="begin"/>
            </w:r>
            <w:r>
              <w:rPr>
                <w:noProof/>
                <w:webHidden/>
              </w:rPr>
              <w:instrText xml:space="preserve"> PAGEREF _Toc228535594 \h </w:instrText>
            </w:r>
            <w:r>
              <w:rPr>
                <w:noProof/>
                <w:webHidden/>
              </w:rPr>
            </w:r>
            <w:r>
              <w:rPr>
                <w:noProof/>
                <w:webHidden/>
              </w:rPr>
              <w:fldChar w:fldCharType="separate"/>
            </w:r>
            <w:r>
              <w:rPr>
                <w:noProof/>
                <w:webHidden/>
              </w:rPr>
              <w:t>4</w:t>
            </w:r>
            <w:r>
              <w:rPr>
                <w:noProof/>
                <w:webHidden/>
              </w:rPr>
              <w:fldChar w:fldCharType="end"/>
            </w:r>
          </w:hyperlink>
        </w:p>
        <w:p w14:paraId="3653F9E2" w14:textId="23FB3297"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5" w:history="1">
            <w:r w:rsidRPr="00DD6926">
              <w:rPr>
                <w:rStyle w:val="Hyperlink"/>
                <w:noProof/>
              </w:rPr>
              <w:t>Toyota: recalls, recovery and continuous improvement</w:t>
            </w:r>
            <w:r>
              <w:rPr>
                <w:noProof/>
                <w:webHidden/>
              </w:rPr>
              <w:tab/>
            </w:r>
            <w:r>
              <w:rPr>
                <w:noProof/>
                <w:webHidden/>
              </w:rPr>
              <w:fldChar w:fldCharType="begin"/>
            </w:r>
            <w:r>
              <w:rPr>
                <w:noProof/>
                <w:webHidden/>
              </w:rPr>
              <w:instrText xml:space="preserve"> PAGEREF _Toc228535595 \h </w:instrText>
            </w:r>
            <w:r>
              <w:rPr>
                <w:noProof/>
                <w:webHidden/>
              </w:rPr>
            </w:r>
            <w:r>
              <w:rPr>
                <w:noProof/>
                <w:webHidden/>
              </w:rPr>
              <w:fldChar w:fldCharType="separate"/>
            </w:r>
            <w:r>
              <w:rPr>
                <w:noProof/>
                <w:webHidden/>
              </w:rPr>
              <w:t>5</w:t>
            </w:r>
            <w:r>
              <w:rPr>
                <w:noProof/>
                <w:webHidden/>
              </w:rPr>
              <w:fldChar w:fldCharType="end"/>
            </w:r>
          </w:hyperlink>
        </w:p>
        <w:p w14:paraId="4EA62EBD" w14:textId="388E08EA"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6" w:history="1">
            <w:r w:rsidRPr="00DD6926">
              <w:rPr>
                <w:rStyle w:val="Hyperlink"/>
                <w:noProof/>
              </w:rPr>
              <w:t>Conclusion</w:t>
            </w:r>
            <w:r>
              <w:rPr>
                <w:noProof/>
                <w:webHidden/>
              </w:rPr>
              <w:tab/>
            </w:r>
            <w:r>
              <w:rPr>
                <w:noProof/>
                <w:webHidden/>
              </w:rPr>
              <w:fldChar w:fldCharType="begin"/>
            </w:r>
            <w:r>
              <w:rPr>
                <w:noProof/>
                <w:webHidden/>
              </w:rPr>
              <w:instrText xml:space="preserve"> PAGEREF _Toc228535596 \h </w:instrText>
            </w:r>
            <w:r>
              <w:rPr>
                <w:noProof/>
                <w:webHidden/>
              </w:rPr>
            </w:r>
            <w:r>
              <w:rPr>
                <w:noProof/>
                <w:webHidden/>
              </w:rPr>
              <w:fldChar w:fldCharType="separate"/>
            </w:r>
            <w:r>
              <w:rPr>
                <w:noProof/>
                <w:webHidden/>
              </w:rPr>
              <w:t>5</w:t>
            </w:r>
            <w:r>
              <w:rPr>
                <w:noProof/>
                <w:webHidden/>
              </w:rPr>
              <w:fldChar w:fldCharType="end"/>
            </w:r>
          </w:hyperlink>
        </w:p>
        <w:p w14:paraId="585BF395" w14:textId="4FD54D82" w:rsidR="00C36BD3" w:rsidRDefault="00C36BD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8535597" w:history="1">
            <w:r w:rsidRPr="00DD6926">
              <w:rPr>
                <w:rStyle w:val="Hyperlink"/>
                <w:noProof/>
              </w:rPr>
              <w:t>References</w:t>
            </w:r>
            <w:r>
              <w:rPr>
                <w:noProof/>
                <w:webHidden/>
              </w:rPr>
              <w:tab/>
            </w:r>
            <w:r>
              <w:rPr>
                <w:noProof/>
                <w:webHidden/>
              </w:rPr>
              <w:fldChar w:fldCharType="begin"/>
            </w:r>
            <w:r>
              <w:rPr>
                <w:noProof/>
                <w:webHidden/>
              </w:rPr>
              <w:instrText xml:space="preserve"> PAGEREF _Toc228535597 \h </w:instrText>
            </w:r>
            <w:r>
              <w:rPr>
                <w:noProof/>
                <w:webHidden/>
              </w:rPr>
            </w:r>
            <w:r>
              <w:rPr>
                <w:noProof/>
                <w:webHidden/>
              </w:rPr>
              <w:fldChar w:fldCharType="separate"/>
            </w:r>
            <w:r>
              <w:rPr>
                <w:noProof/>
                <w:webHidden/>
              </w:rPr>
              <w:t>6</w:t>
            </w:r>
            <w:r>
              <w:rPr>
                <w:noProof/>
                <w:webHidden/>
              </w:rPr>
              <w:fldChar w:fldCharType="end"/>
            </w:r>
          </w:hyperlink>
        </w:p>
        <w:p w14:paraId="5D92F2D2" w14:textId="5A9C7CAF" w:rsidR="00C36BD3" w:rsidRDefault="00C36BD3">
          <w:r>
            <w:rPr>
              <w:b/>
              <w:bCs/>
            </w:rPr>
            <w:fldChar w:fldCharType="end"/>
          </w:r>
        </w:p>
      </w:sdtContent>
    </w:sdt>
    <w:p w14:paraId="55E3CF0F" w14:textId="77777777" w:rsidR="00C36BD3" w:rsidRDefault="00C36BD3" w:rsidP="00C36BD3"/>
    <w:p w14:paraId="6F7F0A32" w14:textId="77777777" w:rsidR="00C36BD3" w:rsidRDefault="00C36BD3" w:rsidP="00C36BD3"/>
    <w:p w14:paraId="43599640" w14:textId="77777777" w:rsidR="00C36BD3" w:rsidRDefault="00C36BD3" w:rsidP="00C36BD3"/>
    <w:p w14:paraId="781EE0E6" w14:textId="77777777" w:rsidR="00C36BD3" w:rsidRDefault="00C36BD3" w:rsidP="00C36BD3"/>
    <w:p w14:paraId="1DAC43DA" w14:textId="77777777" w:rsidR="00C36BD3" w:rsidRDefault="00C36BD3" w:rsidP="00C36BD3"/>
    <w:p w14:paraId="27F269BB" w14:textId="77777777" w:rsidR="00C36BD3" w:rsidRDefault="00C36BD3" w:rsidP="00C36BD3"/>
    <w:p w14:paraId="7B4FB442" w14:textId="77777777" w:rsidR="00C36BD3" w:rsidRDefault="00C36BD3" w:rsidP="00C36BD3"/>
    <w:p w14:paraId="391BC546" w14:textId="77777777" w:rsidR="00C36BD3" w:rsidRDefault="00C36BD3" w:rsidP="00C36BD3"/>
    <w:p w14:paraId="547CA4A8" w14:textId="77777777" w:rsidR="00C36BD3" w:rsidRDefault="00C36BD3" w:rsidP="00C36BD3"/>
    <w:p w14:paraId="71F913EF" w14:textId="77777777" w:rsidR="00C36BD3" w:rsidRDefault="00C36BD3" w:rsidP="00C36BD3"/>
    <w:p w14:paraId="7B5D6587" w14:textId="0D6934CF" w:rsidR="00C36BD3" w:rsidRDefault="00C36BD3" w:rsidP="00C36BD3">
      <w:pPr>
        <w:pStyle w:val="Heading1"/>
      </w:pPr>
      <w:bookmarkStart w:id="0" w:name="_Toc228535589"/>
      <w:r>
        <w:t>Introduction</w:t>
      </w:r>
      <w:bookmarkEnd w:id="0"/>
    </w:p>
    <w:p w14:paraId="490CD744" w14:textId="77777777" w:rsidR="00C36BD3" w:rsidRDefault="00C36BD3" w:rsidP="00C36BD3">
      <w:r>
        <w:t xml:space="preserve">The global automobile industry has evolved to a point where business success depends on progressive business ethics and corporate social responsibility (CSR). Increasingly stringent regulations and changing consumer expectations mean that business ethics and corporate social responsibility (CSR) are now integral to strategy, helping companies to operate transparently, sustainably and with accountability to all stakeholders. This essay outlines the meaning of business ethics and </w:t>
      </w:r>
      <w:proofErr w:type="gramStart"/>
      <w:r>
        <w:t>CSR, and</w:t>
      </w:r>
      <w:proofErr w:type="gramEnd"/>
      <w:r>
        <w:t xml:space="preserve"> then applies two longstanding models - Carroll's CSR Pyramid (Carroll, 2016) and Elkington's Triple Bottom Line (Elkington, 2018) - to the behaviour of three global automakers: Volkswagen, Tesla and Toyota. Both sustainability (electric vehicle production, battery supply and carbon neutrality) and business ethics (vehicle recalls, regulatory compliance and product safety) are considered. The analysis shows that ethics and CSR are not "nice-to-have" extras but necessary business strategies that, when mismanaged, have reputational, financial and legal implications and, when properly implemented, create competitive advantage.</w:t>
      </w:r>
    </w:p>
    <w:p w14:paraId="1C649BD3" w14:textId="77777777" w:rsidR="00C36BD3" w:rsidRDefault="00C36BD3" w:rsidP="00C36BD3">
      <w:pPr>
        <w:pStyle w:val="Heading1"/>
      </w:pPr>
      <w:bookmarkStart w:id="1" w:name="_Toc228535590"/>
      <w:r>
        <w:t>Defining Business Ethics and CSR</w:t>
      </w:r>
      <w:bookmarkEnd w:id="1"/>
    </w:p>
    <w:p w14:paraId="5ABAC1F2" w14:textId="77777777" w:rsidR="00C36BD3" w:rsidRDefault="00C36BD3" w:rsidP="00C36BD3">
      <w:r>
        <w:t>Business ethics focuses on the morals and values of business organisations, and what is right and wrong in business practices (Crane et al., 2019). It includes justice, openness, honesty and the obligation to do no harm to stakeholders. CSR takes ethics further to voluntary responsibilities, requiring businesses to benefit society and the natural environment beyond legal requirements (Crane et al., 2019). Carroll (2016) defines CSR as having economic, legal, ethical, and philanthropic responsibilities to society, with the firm viewed as a citizen, with obligations beyond shareholders.</w:t>
      </w:r>
    </w:p>
    <w:p w14:paraId="49AF4804" w14:textId="77777777" w:rsidR="00C36BD3" w:rsidRDefault="00C36BD3" w:rsidP="00C36BD3">
      <w:pPr>
        <w:pStyle w:val="Heading1"/>
      </w:pPr>
      <w:bookmarkStart w:id="2" w:name="_Toc228535591"/>
      <w:r>
        <w:t>Carroll's CSR Pyramid</w:t>
      </w:r>
      <w:bookmarkEnd w:id="2"/>
    </w:p>
    <w:p w14:paraId="646A98E4" w14:textId="77777777" w:rsidR="00C36BD3" w:rsidRDefault="00C36BD3" w:rsidP="00C36BD3">
      <w:r>
        <w:t>The pyramid organises corporate social responsibilities as economic (be profitable), legal (obey the law), ethical (do what is right), and philanthropic (contribute as a good corporate citizen). It has stood the test of time because it combines ethical and managerial concerns, and it clarifies the allocation of responsibilities in the corporation. Crucially, Carroll (2016) stresses ethics is not just at the top of the pyramid, but that all levels have ethical considerations, including the economic and legal, and that the pyramid is a holistic whole not a hierarchy of separate layers.</w:t>
      </w:r>
    </w:p>
    <w:p w14:paraId="6878620E" w14:textId="77777777" w:rsidR="00C36BD3" w:rsidRDefault="00C36BD3" w:rsidP="00C36BD3">
      <w:pPr>
        <w:pStyle w:val="Heading1"/>
      </w:pPr>
      <w:bookmarkStart w:id="3" w:name="_Toc228535592"/>
      <w:r>
        <w:t>Triple Bottom Line (TBL)</w:t>
      </w:r>
      <w:bookmarkEnd w:id="3"/>
    </w:p>
    <w:p w14:paraId="6D569D42" w14:textId="77777777" w:rsidR="00C36BD3" w:rsidRDefault="00C36BD3" w:rsidP="00C36BD3">
      <w:r>
        <w:t xml:space="preserve">Elkington's Triple Bottom Line (TBL) suggests companies should report on three dimensions: people (social), planet (environmental) and profit (economic). But in a striking reflection 25 years after he coined the term, Elkington (2018) called for a "recall" of his term, stating that the TBL had fallen prey to be used as an accounting concept rather than as a force for change. For car manufacturers, that means that TBL should be more than a compliance exercise and should translate to change in product design, supply chain and emissions (Dodd, </w:t>
      </w:r>
      <w:proofErr w:type="spellStart"/>
      <w:r>
        <w:t>Orlitzky</w:t>
      </w:r>
      <w:proofErr w:type="spellEnd"/>
      <w:r>
        <w:t xml:space="preserve"> and Nelson, 2024).</w:t>
      </w:r>
    </w:p>
    <w:p w14:paraId="2EDBD594" w14:textId="77777777" w:rsidR="00C36BD3" w:rsidRDefault="00C36BD3" w:rsidP="00C36BD3">
      <w:pPr>
        <w:pStyle w:val="Heading1"/>
      </w:pPr>
      <w:bookmarkStart w:id="4" w:name="_Toc228535593"/>
      <w:r>
        <w:t>Volkswagen: Ethics and CSR Gone Wrong</w:t>
      </w:r>
      <w:bookmarkEnd w:id="4"/>
    </w:p>
    <w:p w14:paraId="429D581F" w14:textId="77777777" w:rsidR="00C36BD3" w:rsidRDefault="00C36BD3" w:rsidP="00C36BD3">
      <w:r>
        <w:t>The Volkswagen (VW) "</w:t>
      </w:r>
      <w:proofErr w:type="spellStart"/>
      <w:r>
        <w:t>Dieselgate</w:t>
      </w:r>
      <w:proofErr w:type="spellEnd"/>
      <w:r>
        <w:t>" scandal illustrates a deep failure at Carroll's ethical and legal levels. From 2009 to 2015, VW equipped its diesel vehicles (some 11 million of them) with defeat devices that fudged emissions tests, leading to fines and settlements of US$32 billion (Guidara, 2025). The scandal exposed a culture in which market competition trumped ethical considerations, violating both legal duties (U.S. Clean Air Act) and ethical duties (honesty to consumers and regulators). From a TBL perspective, VW failed on both the planet pillar (emissions much higher than legal limits) and the people pillar (public health impacts from NOx emissions), and ultimately the profit pillar (due to reputational losses) (Guidara, 2025).</w:t>
      </w:r>
    </w:p>
    <w:p w14:paraId="294A706F" w14:textId="77777777" w:rsidR="00C36BD3" w:rsidRDefault="00C36BD3" w:rsidP="00C36BD3">
      <w:pPr>
        <w:pStyle w:val="Heading1"/>
      </w:pPr>
      <w:bookmarkStart w:id="5" w:name="_Toc228535594"/>
      <w:r>
        <w:t>Tesla: Green Pioneer with Ethical Challenges</w:t>
      </w:r>
      <w:bookmarkEnd w:id="5"/>
    </w:p>
    <w:p w14:paraId="27C81DA1" w14:textId="77777777" w:rsidR="00C36BD3" w:rsidRDefault="00C36BD3" w:rsidP="00C36BD3">
      <w:r>
        <w:t xml:space="preserve">Tesla is an example of a company with a business model that seems to align with the planet pillar of TBL: "to accelerate the world's transition to sustainable energy". Electric vehicles are seen as part of the solution to decarbonise transport (Dodd, </w:t>
      </w:r>
      <w:proofErr w:type="spellStart"/>
      <w:r>
        <w:t>Orlitzky</w:t>
      </w:r>
      <w:proofErr w:type="spellEnd"/>
      <w:r>
        <w:t xml:space="preserve"> and Nelson, 2024) and Tesla's mass production of electric vehicles has raised the bar for carbon neutrality in the industry. Yet, Tesla's CSR performance is mixed. Its use of cobalt and lithium, including cobalt derived from the Democratic Republic of Congo, raises human-rights issues, while it has faced criticism for labour and safety problems in its factories. Under Carroll's pyramid, Tesla is strong on economic and (mostly) legal aspects, and in need of improvement on ethical grounds, including supply-chain due diligence (Dodd, </w:t>
      </w:r>
      <w:proofErr w:type="spellStart"/>
      <w:r>
        <w:t>Orlitzky</w:t>
      </w:r>
      <w:proofErr w:type="spellEnd"/>
      <w:r>
        <w:t xml:space="preserve"> and Nelson, 2024). This is an example of Elkington's (2018) point that environmental innovation doesn't necessarily lead to social improvement.</w:t>
      </w:r>
    </w:p>
    <w:p w14:paraId="43257205" w14:textId="77777777" w:rsidR="00C36BD3" w:rsidRDefault="00C36BD3" w:rsidP="00C36BD3">
      <w:pPr>
        <w:pStyle w:val="Heading1"/>
      </w:pPr>
      <w:bookmarkStart w:id="6" w:name="_Toc228535595"/>
      <w:r>
        <w:t>Toyota: recalls, recovery and continuous improvement</w:t>
      </w:r>
      <w:bookmarkEnd w:id="6"/>
    </w:p>
    <w:p w14:paraId="0E93FD11" w14:textId="77777777" w:rsidR="00C36BD3" w:rsidRDefault="00C36BD3" w:rsidP="00C36BD3">
      <w:r>
        <w:t>A further ethics case can be found in Toyota's 2009-10 recall of some nine million vehicles for unexpected acceleration. The scandal revealed shortcomings in the legal and ethical aspects of Carroll's pyramid, including slow responses to regulatory and consumer notifications (Crane et al., 2019). But Toyota's subsequent quality and communication improvements and its focus on hybrid cars, starting with the Prius, indicate its commitment to the planet aspect of TBL. Toyota's "Environmental Challenge 2050" to achieve net-zero CO₂ emissions for new vehicles, plants and lifecycle is the kind of system-wide approach Elkington (2018) calls for, although it has been slower to move to battery electric vehicles (BEVs) than Tesla.</w:t>
      </w:r>
    </w:p>
    <w:p w14:paraId="5E602115" w14:textId="77777777" w:rsidR="00C36BD3" w:rsidRDefault="00C36BD3" w:rsidP="00C36BD3">
      <w:pPr>
        <w:pStyle w:val="Heading1"/>
      </w:pPr>
      <w:bookmarkStart w:id="7" w:name="_Toc228535596"/>
      <w:r>
        <w:t>Conclusion</w:t>
      </w:r>
      <w:bookmarkEnd w:id="7"/>
    </w:p>
    <w:p w14:paraId="7A402186" w14:textId="28E20D67" w:rsidR="00755879" w:rsidRDefault="00C36BD3" w:rsidP="00C36BD3">
      <w:r>
        <w:t xml:space="preserve">This essay has demonstrated that CSR and business ethics are integral to automotive strategy. Carroll's pyramid illustrates how companies must fulfil economic, legal, ethical and philanthropic duties (Carroll, 2016); the Triple Bottom Line shifts focus to people, planet and profit (Elkington, 2018). The case studies exemplify the range of possible outcomes: Volkswagen's </w:t>
      </w:r>
      <w:proofErr w:type="spellStart"/>
      <w:r>
        <w:t>Dieselgate</w:t>
      </w:r>
      <w:proofErr w:type="spellEnd"/>
      <w:r>
        <w:t xml:space="preserve"> demonstrates the dire consequences of violating legal and ethical obligations (Guidara, 2025); Tesla's environmental progress can coexist with unresolved social and ethical issues in its supply chain; and Toyota's reputation and value can be damaged by customer </w:t>
      </w:r>
      <w:proofErr w:type="gramStart"/>
      <w:r>
        <w:t>failure, but</w:t>
      </w:r>
      <w:proofErr w:type="gramEnd"/>
      <w:r>
        <w:t xml:space="preserve"> repaired through transparent and systemic action. In the EV transition, carbon-neutrality pledges and battery supply chain risks, integrating ethics and CSR is imperative. Whole-system, transparent, stakeholder-focused strategies are the key to sustainability in a heavily regulated, environmentally and socially sensitive industry (Dodd, </w:t>
      </w:r>
      <w:proofErr w:type="spellStart"/>
      <w:r>
        <w:t>Orlitzky</w:t>
      </w:r>
      <w:proofErr w:type="spellEnd"/>
      <w:r>
        <w:t xml:space="preserve"> and Nelson, 2024).</w:t>
      </w:r>
    </w:p>
    <w:p w14:paraId="5659DA62" w14:textId="77777777" w:rsidR="00C36BD3" w:rsidRDefault="00C36BD3" w:rsidP="00C36BD3"/>
    <w:p w14:paraId="5265ED10" w14:textId="77777777" w:rsidR="00C36BD3" w:rsidRDefault="00C36BD3" w:rsidP="00C36BD3"/>
    <w:p w14:paraId="7820CF4D" w14:textId="77777777" w:rsidR="00C36BD3" w:rsidRDefault="00C36BD3" w:rsidP="00C36BD3"/>
    <w:p w14:paraId="13CCF090" w14:textId="77777777" w:rsidR="00C36BD3" w:rsidRDefault="00C36BD3" w:rsidP="00C36BD3"/>
    <w:p w14:paraId="76B72CC0" w14:textId="77777777" w:rsidR="00C36BD3" w:rsidRDefault="00C36BD3" w:rsidP="00C36BD3"/>
    <w:p w14:paraId="6F853B02" w14:textId="77777777" w:rsidR="00C36BD3" w:rsidRDefault="00C36BD3" w:rsidP="00C36BD3"/>
    <w:p w14:paraId="59EEFC41" w14:textId="77777777" w:rsidR="00C36BD3" w:rsidRDefault="00C36BD3" w:rsidP="00C36BD3"/>
    <w:p w14:paraId="3B8155F6" w14:textId="77777777" w:rsidR="00C36BD3" w:rsidRPr="00C36BD3" w:rsidRDefault="00C36BD3" w:rsidP="00C36BD3">
      <w:pPr>
        <w:pStyle w:val="Heading1"/>
      </w:pPr>
      <w:bookmarkStart w:id="8" w:name="_Toc228535597"/>
      <w:r w:rsidRPr="00C36BD3">
        <w:t>References</w:t>
      </w:r>
      <w:bookmarkEnd w:id="8"/>
    </w:p>
    <w:p w14:paraId="6BCB9641" w14:textId="4A4001FC" w:rsidR="00C36BD3" w:rsidRPr="00C36BD3" w:rsidRDefault="00C36BD3" w:rsidP="00C36BD3">
      <w:r w:rsidRPr="00C36BD3">
        <w:t xml:space="preserve">Carroll, A.B. (2016) 'Carroll's pyramid of CSR: taking another look', </w:t>
      </w:r>
      <w:r w:rsidRPr="00C36BD3">
        <w:rPr>
          <w:i/>
          <w:iCs/>
        </w:rPr>
        <w:t>International Journal of Corporate Social Responsibility</w:t>
      </w:r>
      <w:r w:rsidRPr="00C36BD3">
        <w:t xml:space="preserve">, 1(3), pp. 1–8. </w:t>
      </w:r>
    </w:p>
    <w:p w14:paraId="7C503E49" w14:textId="77777777" w:rsidR="00C36BD3" w:rsidRPr="00C36BD3" w:rsidRDefault="00C36BD3" w:rsidP="00C36BD3">
      <w:r w:rsidRPr="00C36BD3">
        <w:t xml:space="preserve">Crane, A., Matten, D., Glozer, S. and Spence, L. (2019) </w:t>
      </w:r>
      <w:r w:rsidRPr="00C36BD3">
        <w:rPr>
          <w:i/>
          <w:iCs/>
        </w:rPr>
        <w:t>Business Ethics: Managing Corporate Citizenship and Sustainability in the Age of Globalization</w:t>
      </w:r>
      <w:r w:rsidRPr="00C36BD3">
        <w:t xml:space="preserve">. 5th </w:t>
      </w:r>
      <w:proofErr w:type="spellStart"/>
      <w:r w:rsidRPr="00C36BD3">
        <w:t>edn</w:t>
      </w:r>
      <w:proofErr w:type="spellEnd"/>
      <w:r w:rsidRPr="00C36BD3">
        <w:t>. Oxford: Oxford University Press.</w:t>
      </w:r>
    </w:p>
    <w:p w14:paraId="2D726E55" w14:textId="77777777" w:rsidR="00C36BD3" w:rsidRPr="00C36BD3" w:rsidRDefault="00C36BD3" w:rsidP="00C36BD3">
      <w:r w:rsidRPr="00C36BD3">
        <w:t xml:space="preserve">Dodd, T., Orlitzky, M. and Nelson, T. (2024) 'Toward sustainable automobility: Insights from a stewardship literature review of the industry', </w:t>
      </w:r>
      <w:r w:rsidRPr="00C36BD3">
        <w:rPr>
          <w:i/>
          <w:iCs/>
        </w:rPr>
        <w:t>Business Strategy and the Environment</w:t>
      </w:r>
      <w:r w:rsidRPr="00C36BD3">
        <w:t xml:space="preserve">, 33(5), pp. 4621–4644. </w:t>
      </w:r>
      <w:proofErr w:type="spellStart"/>
      <w:r w:rsidRPr="00C36BD3">
        <w:t>doi</w:t>
      </w:r>
      <w:proofErr w:type="spellEnd"/>
      <w:r w:rsidRPr="00C36BD3">
        <w:t>: 10.1002/bse.3736.</w:t>
      </w:r>
    </w:p>
    <w:p w14:paraId="19FF7771" w14:textId="77777777" w:rsidR="00C36BD3" w:rsidRPr="00C36BD3" w:rsidRDefault="00C36BD3" w:rsidP="00C36BD3">
      <w:r w:rsidRPr="00C36BD3">
        <w:t xml:space="preserve">Elkington, J. (2018) '25 years ago I coined the phrase "Triple Bottom Line." Here's why it's time to rethink it', </w:t>
      </w:r>
      <w:r w:rsidRPr="00C36BD3">
        <w:rPr>
          <w:i/>
          <w:iCs/>
        </w:rPr>
        <w:t>Harvard Business Review</w:t>
      </w:r>
      <w:r w:rsidRPr="00C36BD3">
        <w:t xml:space="preserve">, 25 June. Available at: </w:t>
      </w:r>
      <w:hyperlink r:id="rId7" w:history="1">
        <w:r w:rsidRPr="00C36BD3">
          <w:rPr>
            <w:rStyle w:val="Hyperlink"/>
          </w:rPr>
          <w:t>https://hbr.org/2018/06/25-years-ago-i-coined-the-phrase-triple-bottom-line-heres-why-im-giving-up-on-it</w:t>
        </w:r>
      </w:hyperlink>
      <w:r w:rsidRPr="00C36BD3">
        <w:t xml:space="preserve"> (Accessed: 1 May 2026).</w:t>
      </w:r>
    </w:p>
    <w:p w14:paraId="7895E53E" w14:textId="77777777" w:rsidR="00C36BD3" w:rsidRPr="00C36BD3" w:rsidRDefault="00C36BD3" w:rsidP="00C36BD3">
      <w:r w:rsidRPr="00C36BD3">
        <w:t xml:space="preserve">Guidara, A. (2025) 'Lessons from the Volkswagen emissions scandal: A literature review', </w:t>
      </w:r>
      <w:r w:rsidRPr="00C36BD3">
        <w:rPr>
          <w:i/>
          <w:iCs/>
        </w:rPr>
        <w:t>Responsible Business Review</w:t>
      </w:r>
      <w:r w:rsidRPr="00C36BD3">
        <w:t>, 1(1), pp. 17–22.</w:t>
      </w:r>
    </w:p>
    <w:p w14:paraId="5FB75BE4" w14:textId="77777777" w:rsidR="00C36BD3" w:rsidRDefault="00C36BD3" w:rsidP="00C36BD3"/>
    <w:sectPr w:rsidR="00C36B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1DE98" w14:textId="77777777" w:rsidR="00162BE0" w:rsidRDefault="00162BE0" w:rsidP="00C36BD3">
      <w:pPr>
        <w:spacing w:before="0" w:after="0" w:line="240" w:lineRule="auto"/>
      </w:pPr>
      <w:r>
        <w:separator/>
      </w:r>
    </w:p>
  </w:endnote>
  <w:endnote w:type="continuationSeparator" w:id="0">
    <w:p w14:paraId="0C1C1EA4" w14:textId="77777777" w:rsidR="00162BE0" w:rsidRDefault="00162BE0" w:rsidP="00C36BD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773391"/>
      <w:docPartObj>
        <w:docPartGallery w:val="Page Numbers (Bottom of Page)"/>
        <w:docPartUnique/>
      </w:docPartObj>
    </w:sdtPr>
    <w:sdtContent>
      <w:p w14:paraId="4D799A34" w14:textId="02888872" w:rsidR="00C36BD3" w:rsidRDefault="00C36BD3">
        <w:pPr>
          <w:pStyle w:val="Footer"/>
        </w:pPr>
        <w:r>
          <w:fldChar w:fldCharType="begin"/>
        </w:r>
        <w:r>
          <w:instrText>PAGE   \* MERGEFORMAT</w:instrText>
        </w:r>
        <w:r>
          <w:fldChar w:fldCharType="separate"/>
        </w:r>
        <w:r>
          <w:t>2</w:t>
        </w:r>
        <w:r>
          <w:fldChar w:fldCharType="end"/>
        </w:r>
      </w:p>
    </w:sdtContent>
  </w:sdt>
  <w:p w14:paraId="6F3C4235" w14:textId="77777777" w:rsidR="00C36BD3" w:rsidRDefault="00C36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A4D61" w14:textId="77777777" w:rsidR="00162BE0" w:rsidRDefault="00162BE0" w:rsidP="00C36BD3">
      <w:pPr>
        <w:spacing w:before="0" w:after="0" w:line="240" w:lineRule="auto"/>
      </w:pPr>
      <w:r>
        <w:separator/>
      </w:r>
    </w:p>
  </w:footnote>
  <w:footnote w:type="continuationSeparator" w:id="0">
    <w:p w14:paraId="049192FC" w14:textId="77777777" w:rsidR="00162BE0" w:rsidRDefault="00162BE0" w:rsidP="00C36BD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BD3"/>
    <w:rsid w:val="00140D81"/>
    <w:rsid w:val="00160AB0"/>
    <w:rsid w:val="00162BE0"/>
    <w:rsid w:val="00366D22"/>
    <w:rsid w:val="003F4FAD"/>
    <w:rsid w:val="00460DA6"/>
    <w:rsid w:val="004C61A6"/>
    <w:rsid w:val="005D28E1"/>
    <w:rsid w:val="00690729"/>
    <w:rsid w:val="00694C10"/>
    <w:rsid w:val="00755879"/>
    <w:rsid w:val="00B01A01"/>
    <w:rsid w:val="00C23F62"/>
    <w:rsid w:val="00C36BD3"/>
    <w:rsid w:val="00CD436D"/>
    <w:rsid w:val="00DC1B3A"/>
    <w:rsid w:val="00E52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4E185"/>
  <w15:chartTrackingRefBased/>
  <w15:docId w15:val="{FE6B9C69-FFD9-4DC9-B788-2786B768C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before="240" w:after="120" w:line="360" w:lineRule="auto"/>
        <w:ind w:left="-57" w:right="-22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6D"/>
    <w:rPr>
      <w:rFonts w:ascii="Times New Roman" w:hAnsi="Times New Roman"/>
      <w:sz w:val="24"/>
    </w:rPr>
  </w:style>
  <w:style w:type="paragraph" w:styleId="Heading1">
    <w:name w:val="heading 1"/>
    <w:basedOn w:val="Normal"/>
    <w:next w:val="Normal"/>
    <w:link w:val="Heading1Char"/>
    <w:autoRedefine/>
    <w:uiPriority w:val="9"/>
    <w:qFormat/>
    <w:rsid w:val="00690729"/>
    <w:pPr>
      <w:keepNext/>
      <w:keepLines/>
      <w:spacing w:before="320" w:after="80"/>
      <w:jc w:val="center"/>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40D81"/>
    <w:pPr>
      <w:keepNext/>
      <w:keepLines/>
      <w:spacing w:before="160" w:after="40"/>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0D81"/>
    <w:pPr>
      <w:keepNext/>
      <w:keepLines/>
      <w:spacing w:before="160"/>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0D81"/>
    <w:pPr>
      <w:keepNext/>
      <w:keepLines/>
      <w:spacing w:before="8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0D81"/>
    <w:pPr>
      <w:keepNext/>
      <w:keepLines/>
      <w:spacing w:before="4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0D81"/>
    <w:pPr>
      <w:keepNext/>
      <w:keepLines/>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0D81"/>
    <w:pPr>
      <w:keepNext/>
      <w:keepLines/>
      <w:spacing w:before="4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140D81"/>
    <w:pPr>
      <w:keepNext/>
      <w:keepLines/>
      <w:spacing w:before="4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0D81"/>
    <w:pPr>
      <w:keepNext/>
      <w:keepLines/>
      <w:spacing w:before="4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729"/>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140D8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0D8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0D8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0D8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0D8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0D8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0D8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0D81"/>
    <w:rPr>
      <w:b/>
      <w:bCs/>
      <w:i/>
      <w:iCs/>
    </w:rPr>
  </w:style>
  <w:style w:type="paragraph" w:styleId="Title">
    <w:name w:val="Title"/>
    <w:basedOn w:val="Normal"/>
    <w:next w:val="Normal"/>
    <w:link w:val="TitleChar"/>
    <w:uiPriority w:val="10"/>
    <w:qFormat/>
    <w:rsid w:val="00140D81"/>
    <w:pPr>
      <w:pBdr>
        <w:top w:val="single" w:sz="6" w:space="8" w:color="196B24" w:themeColor="accent3"/>
        <w:bottom w:val="single" w:sz="6" w:space="8" w:color="196B24" w:themeColor="accent3"/>
      </w:pBdr>
      <w:spacing w:after="400"/>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40D8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40D81"/>
    <w:pPr>
      <w:numPr>
        <w:ilvl w:val="1"/>
      </w:numPr>
      <w:ind w:left="-57"/>
      <w:jc w:val="center"/>
    </w:pPr>
    <w:rPr>
      <w:color w:val="0E2841" w:themeColor="text2"/>
      <w:sz w:val="28"/>
      <w:szCs w:val="28"/>
    </w:rPr>
  </w:style>
  <w:style w:type="character" w:customStyle="1" w:styleId="SubtitleChar">
    <w:name w:val="Subtitle Char"/>
    <w:basedOn w:val="DefaultParagraphFont"/>
    <w:link w:val="Subtitle"/>
    <w:uiPriority w:val="11"/>
    <w:rsid w:val="00140D81"/>
    <w:rPr>
      <w:color w:val="0E2841" w:themeColor="text2"/>
      <w:sz w:val="28"/>
      <w:szCs w:val="28"/>
    </w:rPr>
  </w:style>
  <w:style w:type="paragraph" w:styleId="ListParagraph">
    <w:name w:val="List Paragraph"/>
    <w:basedOn w:val="Normal"/>
    <w:uiPriority w:val="34"/>
    <w:qFormat/>
    <w:rsid w:val="00140D81"/>
    <w:pPr>
      <w:ind w:left="720"/>
      <w:contextualSpacing/>
    </w:pPr>
  </w:style>
  <w:style w:type="paragraph" w:styleId="Quote">
    <w:name w:val="Quote"/>
    <w:basedOn w:val="Normal"/>
    <w:next w:val="Normal"/>
    <w:link w:val="QuoteChar"/>
    <w:uiPriority w:val="29"/>
    <w:qFormat/>
    <w:rsid w:val="00140D81"/>
    <w:pPr>
      <w:spacing w:before="160"/>
      <w:ind w:left="720" w:right="720"/>
      <w:jc w:val="center"/>
    </w:pPr>
    <w:rPr>
      <w:i/>
      <w:iCs/>
      <w:color w:val="124F1A" w:themeColor="accent3" w:themeShade="BF"/>
      <w:szCs w:val="24"/>
    </w:rPr>
  </w:style>
  <w:style w:type="character" w:customStyle="1" w:styleId="QuoteChar">
    <w:name w:val="Quote Char"/>
    <w:basedOn w:val="DefaultParagraphFont"/>
    <w:link w:val="Quote"/>
    <w:uiPriority w:val="29"/>
    <w:rsid w:val="00140D81"/>
    <w:rPr>
      <w:i/>
      <w:iCs/>
      <w:color w:val="124F1A" w:themeColor="accent3" w:themeShade="BF"/>
      <w:sz w:val="24"/>
      <w:szCs w:val="24"/>
    </w:rPr>
  </w:style>
  <w:style w:type="paragraph" w:styleId="IntenseQuote">
    <w:name w:val="Intense Quote"/>
    <w:basedOn w:val="Normal"/>
    <w:next w:val="Normal"/>
    <w:link w:val="IntenseQuoteChar"/>
    <w:uiPriority w:val="30"/>
    <w:qFormat/>
    <w:rsid w:val="00140D8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40D81"/>
    <w:rPr>
      <w:rFonts w:asciiTheme="majorHAnsi" w:eastAsiaTheme="majorEastAsia" w:hAnsiTheme="majorHAnsi" w:cstheme="majorBidi"/>
      <w:caps/>
      <w:color w:val="0F4761" w:themeColor="accent1" w:themeShade="BF"/>
      <w:sz w:val="28"/>
      <w:szCs w:val="28"/>
    </w:rPr>
  </w:style>
  <w:style w:type="character" w:styleId="IntenseEmphasis">
    <w:name w:val="Intense Emphasis"/>
    <w:basedOn w:val="DefaultParagraphFont"/>
    <w:uiPriority w:val="21"/>
    <w:qFormat/>
    <w:rsid w:val="00140D81"/>
    <w:rPr>
      <w:b/>
      <w:bCs/>
      <w:i/>
      <w:iCs/>
      <w:color w:val="auto"/>
    </w:rPr>
  </w:style>
  <w:style w:type="character" w:styleId="IntenseReference">
    <w:name w:val="Intense Reference"/>
    <w:basedOn w:val="DefaultParagraphFont"/>
    <w:uiPriority w:val="32"/>
    <w:qFormat/>
    <w:rsid w:val="00140D81"/>
    <w:rPr>
      <w:b/>
      <w:bCs/>
      <w:caps w:val="0"/>
      <w:smallCaps/>
      <w:color w:val="auto"/>
      <w:spacing w:val="0"/>
      <w:u w:val="single"/>
    </w:rPr>
  </w:style>
  <w:style w:type="paragraph" w:styleId="Caption">
    <w:name w:val="caption"/>
    <w:basedOn w:val="Normal"/>
    <w:next w:val="Normal"/>
    <w:uiPriority w:val="35"/>
    <w:semiHidden/>
    <w:unhideWhenUsed/>
    <w:qFormat/>
    <w:rsid w:val="00140D81"/>
    <w:rPr>
      <w:b/>
      <w:bCs/>
      <w:color w:val="404040" w:themeColor="text1" w:themeTint="BF"/>
      <w:sz w:val="16"/>
      <w:szCs w:val="16"/>
    </w:rPr>
  </w:style>
  <w:style w:type="character" w:styleId="Strong">
    <w:name w:val="Strong"/>
    <w:basedOn w:val="DefaultParagraphFont"/>
    <w:uiPriority w:val="22"/>
    <w:qFormat/>
    <w:rsid w:val="00140D81"/>
    <w:rPr>
      <w:b/>
      <w:bCs/>
    </w:rPr>
  </w:style>
  <w:style w:type="character" w:styleId="Emphasis">
    <w:name w:val="Emphasis"/>
    <w:basedOn w:val="DefaultParagraphFont"/>
    <w:uiPriority w:val="20"/>
    <w:qFormat/>
    <w:rsid w:val="00140D81"/>
    <w:rPr>
      <w:i/>
      <w:iCs/>
      <w:color w:val="000000" w:themeColor="text1"/>
    </w:rPr>
  </w:style>
  <w:style w:type="paragraph" w:styleId="NoSpacing">
    <w:name w:val="No Spacing"/>
    <w:uiPriority w:val="1"/>
    <w:qFormat/>
    <w:rsid w:val="00140D81"/>
  </w:style>
  <w:style w:type="character" w:styleId="SubtleEmphasis">
    <w:name w:val="Subtle Emphasis"/>
    <w:basedOn w:val="DefaultParagraphFont"/>
    <w:uiPriority w:val="19"/>
    <w:qFormat/>
    <w:rsid w:val="00140D81"/>
    <w:rPr>
      <w:i/>
      <w:iCs/>
      <w:color w:val="595959" w:themeColor="text1" w:themeTint="A6"/>
    </w:rPr>
  </w:style>
  <w:style w:type="character" w:styleId="SubtleReference">
    <w:name w:val="Subtle Reference"/>
    <w:basedOn w:val="DefaultParagraphFont"/>
    <w:uiPriority w:val="31"/>
    <w:qFormat/>
    <w:rsid w:val="00140D8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40D81"/>
    <w:rPr>
      <w:b/>
      <w:bCs/>
      <w:caps w:val="0"/>
      <w:smallCaps/>
      <w:spacing w:val="0"/>
    </w:rPr>
  </w:style>
  <w:style w:type="paragraph" w:styleId="TOCHeading">
    <w:name w:val="TOC Heading"/>
    <w:basedOn w:val="Heading1"/>
    <w:next w:val="Normal"/>
    <w:uiPriority w:val="39"/>
    <w:unhideWhenUsed/>
    <w:qFormat/>
    <w:rsid w:val="00140D81"/>
    <w:pPr>
      <w:outlineLvl w:val="9"/>
    </w:pPr>
  </w:style>
  <w:style w:type="character" w:styleId="Hyperlink">
    <w:name w:val="Hyperlink"/>
    <w:basedOn w:val="DefaultParagraphFont"/>
    <w:uiPriority w:val="99"/>
    <w:unhideWhenUsed/>
    <w:rsid w:val="00C36BD3"/>
    <w:rPr>
      <w:color w:val="467886" w:themeColor="hyperlink"/>
      <w:u w:val="single"/>
    </w:rPr>
  </w:style>
  <w:style w:type="character" w:styleId="UnresolvedMention">
    <w:name w:val="Unresolved Mention"/>
    <w:basedOn w:val="DefaultParagraphFont"/>
    <w:uiPriority w:val="99"/>
    <w:semiHidden/>
    <w:unhideWhenUsed/>
    <w:rsid w:val="00C36BD3"/>
    <w:rPr>
      <w:color w:val="605E5C"/>
      <w:shd w:val="clear" w:color="auto" w:fill="E1DFDD"/>
    </w:rPr>
  </w:style>
  <w:style w:type="paragraph" w:styleId="Header">
    <w:name w:val="header"/>
    <w:basedOn w:val="Normal"/>
    <w:link w:val="HeaderChar"/>
    <w:uiPriority w:val="99"/>
    <w:unhideWhenUsed/>
    <w:rsid w:val="00C36BD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36BD3"/>
    <w:rPr>
      <w:rFonts w:ascii="Times New Roman" w:hAnsi="Times New Roman"/>
      <w:sz w:val="24"/>
    </w:rPr>
  </w:style>
  <w:style w:type="paragraph" w:styleId="Footer">
    <w:name w:val="footer"/>
    <w:basedOn w:val="Normal"/>
    <w:link w:val="FooterChar"/>
    <w:uiPriority w:val="99"/>
    <w:unhideWhenUsed/>
    <w:rsid w:val="00C36BD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36BD3"/>
    <w:rPr>
      <w:rFonts w:ascii="Times New Roman" w:hAnsi="Times New Roman"/>
      <w:sz w:val="24"/>
    </w:rPr>
  </w:style>
  <w:style w:type="paragraph" w:styleId="TOC1">
    <w:name w:val="toc 1"/>
    <w:basedOn w:val="Normal"/>
    <w:next w:val="Normal"/>
    <w:autoRedefine/>
    <w:uiPriority w:val="39"/>
    <w:unhideWhenUsed/>
    <w:rsid w:val="00C36BD3"/>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br.org/2018/06/25-years-ago-i-coined-the-phrase-triple-bottom-line-heres-why-im-giving-up-on-i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65FFD-FD84-4BF3-92C2-F3E780647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1339</Words>
  <Characters>7635</Characters>
  <Application>Microsoft Office Word</Application>
  <DocSecurity>0</DocSecurity>
  <Lines>63</Lines>
  <Paragraphs>17</Paragraphs>
  <ScaleCrop>false</ScaleCrop>
  <Company/>
  <LinksUpToDate>false</LinksUpToDate>
  <CharactersWithSpaces>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Simulescu</dc:creator>
  <cp:keywords/>
  <dc:description/>
  <cp:revision>1</cp:revision>
  <dcterms:created xsi:type="dcterms:W3CDTF">2026-05-01T12:43:00Z</dcterms:created>
  <dcterms:modified xsi:type="dcterms:W3CDTF">2026-05-01T12:46:00Z</dcterms:modified>
</cp:coreProperties>
</file>