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97F5B" w14:textId="77777777" w:rsidR="00261BBD" w:rsidRPr="00594FAC" w:rsidRDefault="00261BBD" w:rsidP="00261BBD">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1FEC9006" wp14:editId="515DF172">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4F779AE0" w14:textId="77777777" w:rsidR="00261BBD" w:rsidRPr="00594FAC" w:rsidRDefault="00261BBD" w:rsidP="00261BBD">
      <w:pPr>
        <w:spacing w:line="360" w:lineRule="auto"/>
        <w:rPr>
          <w:rFonts w:ascii="Arial" w:hAnsi="Arial" w:cs="Arial"/>
        </w:rPr>
      </w:pPr>
    </w:p>
    <w:p w14:paraId="3A7D74E4" w14:textId="77777777" w:rsidR="00261BBD" w:rsidRPr="00594FAC" w:rsidRDefault="00261BBD" w:rsidP="00261BBD">
      <w:pPr>
        <w:spacing w:line="360" w:lineRule="auto"/>
        <w:rPr>
          <w:rFonts w:ascii="Arial" w:hAnsi="Arial" w:cs="Arial"/>
        </w:rPr>
      </w:pPr>
    </w:p>
    <w:p w14:paraId="79FA2FC8" w14:textId="77777777" w:rsidR="00261BBD" w:rsidRPr="00594FAC" w:rsidRDefault="00261BBD" w:rsidP="00261BBD">
      <w:pPr>
        <w:spacing w:line="360" w:lineRule="auto"/>
        <w:rPr>
          <w:rFonts w:ascii="Arial" w:hAnsi="Arial" w:cs="Arial"/>
        </w:rPr>
      </w:pPr>
    </w:p>
    <w:p w14:paraId="0E080D83" w14:textId="77777777" w:rsidR="00261BBD" w:rsidRPr="00594FAC" w:rsidRDefault="00261BBD" w:rsidP="00261BBD">
      <w:pPr>
        <w:tabs>
          <w:tab w:val="left" w:pos="6540"/>
        </w:tabs>
        <w:spacing w:line="360" w:lineRule="auto"/>
        <w:rPr>
          <w:rFonts w:ascii="Arial" w:hAnsi="Arial" w:cs="Arial"/>
          <w:sz w:val="28"/>
          <w:szCs w:val="28"/>
        </w:rPr>
      </w:pPr>
    </w:p>
    <w:p w14:paraId="65FB05D2" w14:textId="77C9E7E2" w:rsidR="00261BBD" w:rsidRPr="00594FAC" w:rsidRDefault="00261BBD" w:rsidP="00261BBD">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6527EF">
        <w:rPr>
          <w:rFonts w:ascii="Arial" w:hAnsi="Arial" w:cs="Arial"/>
          <w:sz w:val="28"/>
          <w:szCs w:val="28"/>
          <w:lang w:val="nl-NL"/>
        </w:rPr>
        <w:t xml:space="preserve"> </w:t>
      </w:r>
      <w:proofErr w:type="spellStart"/>
      <w:r w:rsidR="006527EF">
        <w:rPr>
          <w:rFonts w:ascii="Arial" w:hAnsi="Arial" w:cs="Arial"/>
          <w:sz w:val="28"/>
          <w:szCs w:val="28"/>
          <w:lang w:val="nl-NL"/>
        </w:rPr>
        <w:t>Tosin</w:t>
      </w:r>
      <w:proofErr w:type="spellEnd"/>
      <w:r w:rsidR="006527EF">
        <w:rPr>
          <w:rFonts w:ascii="Arial" w:hAnsi="Arial" w:cs="Arial"/>
          <w:sz w:val="28"/>
          <w:szCs w:val="28"/>
          <w:lang w:val="nl-NL"/>
        </w:rPr>
        <w:t xml:space="preserve"> </w:t>
      </w:r>
      <w:proofErr w:type="spellStart"/>
      <w:r w:rsidR="006527EF">
        <w:rPr>
          <w:rFonts w:ascii="Arial" w:hAnsi="Arial" w:cs="Arial"/>
          <w:sz w:val="28"/>
          <w:szCs w:val="28"/>
          <w:lang w:val="nl-NL"/>
        </w:rPr>
        <w:t>Yusuf</w:t>
      </w:r>
      <w:proofErr w:type="spellEnd"/>
    </w:p>
    <w:p w14:paraId="6A1B4212" w14:textId="04CCA5E3" w:rsidR="00261BBD" w:rsidRPr="00594FAC" w:rsidRDefault="00261BBD" w:rsidP="00261BBD">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6527EF">
        <w:rPr>
          <w:rFonts w:ascii="Arial" w:hAnsi="Arial" w:cs="Arial"/>
          <w:sz w:val="28"/>
          <w:szCs w:val="28"/>
          <w:lang w:val="nl-NL"/>
        </w:rPr>
        <w:t xml:space="preserve"> 2334371</w:t>
      </w:r>
    </w:p>
    <w:p w14:paraId="32C2A540" w14:textId="77777777" w:rsidR="00261BBD" w:rsidRPr="00594FAC" w:rsidRDefault="00261BBD" w:rsidP="00261BBD">
      <w:pPr>
        <w:tabs>
          <w:tab w:val="left" w:pos="6540"/>
        </w:tabs>
        <w:spacing w:line="360" w:lineRule="auto"/>
        <w:rPr>
          <w:rFonts w:ascii="Arial" w:hAnsi="Arial" w:cs="Arial"/>
          <w:sz w:val="28"/>
          <w:szCs w:val="28"/>
          <w:lang w:val="nl-NL"/>
        </w:rPr>
      </w:pPr>
    </w:p>
    <w:p w14:paraId="704A53A0" w14:textId="2BE87E6F" w:rsidR="00261BBD" w:rsidRDefault="00261BBD" w:rsidP="00261BBD">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6527EF">
        <w:rPr>
          <w:rFonts w:ascii="Arial" w:hAnsi="Arial" w:cs="Arial"/>
          <w:sz w:val="28"/>
          <w:szCs w:val="28"/>
          <w:lang w:val="nl-NL"/>
        </w:rPr>
        <w:t xml:space="preserve">Changemakers: </w:t>
      </w:r>
      <w:proofErr w:type="spellStart"/>
      <w:r w:rsidR="006527EF">
        <w:rPr>
          <w:rFonts w:ascii="Arial" w:hAnsi="Arial" w:cs="Arial"/>
          <w:sz w:val="28"/>
          <w:szCs w:val="28"/>
          <w:lang w:val="nl-NL"/>
        </w:rPr>
        <w:t>Creativity</w:t>
      </w:r>
      <w:proofErr w:type="spellEnd"/>
      <w:r w:rsidR="006527EF">
        <w:rPr>
          <w:rFonts w:ascii="Arial" w:hAnsi="Arial" w:cs="Arial"/>
          <w:sz w:val="28"/>
          <w:szCs w:val="28"/>
          <w:lang w:val="nl-NL"/>
        </w:rPr>
        <w:t xml:space="preserve"> </w:t>
      </w:r>
      <w:proofErr w:type="spellStart"/>
      <w:r w:rsidR="006527EF">
        <w:rPr>
          <w:rFonts w:ascii="Arial" w:hAnsi="Arial" w:cs="Arial"/>
          <w:sz w:val="28"/>
          <w:szCs w:val="28"/>
          <w:lang w:val="nl-NL"/>
        </w:rPr>
        <w:t>and</w:t>
      </w:r>
      <w:proofErr w:type="spellEnd"/>
      <w:r w:rsidR="006527EF">
        <w:rPr>
          <w:rFonts w:ascii="Arial" w:hAnsi="Arial" w:cs="Arial"/>
          <w:sz w:val="28"/>
          <w:szCs w:val="28"/>
          <w:lang w:val="nl-NL"/>
        </w:rPr>
        <w:t xml:space="preserve"> Value </w:t>
      </w:r>
      <w:proofErr w:type="spellStart"/>
      <w:r w:rsidR="006527EF">
        <w:rPr>
          <w:rFonts w:ascii="Arial" w:hAnsi="Arial" w:cs="Arial"/>
          <w:sz w:val="28"/>
          <w:szCs w:val="28"/>
          <w:lang w:val="nl-NL"/>
        </w:rPr>
        <w:t>Creation</w:t>
      </w:r>
      <w:proofErr w:type="spellEnd"/>
    </w:p>
    <w:p w14:paraId="69B9B71B" w14:textId="4623E3EE" w:rsidR="00261BBD" w:rsidRPr="00594FAC" w:rsidRDefault="00261BBD" w:rsidP="00261BBD">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Pr>
          <w:rFonts w:ascii="Arial" w:hAnsi="Arial" w:cs="Arial"/>
          <w:sz w:val="28"/>
          <w:szCs w:val="28"/>
        </w:rPr>
        <w:t xml:space="preserve"> </w:t>
      </w:r>
      <w:r w:rsidR="006527EF">
        <w:rPr>
          <w:rFonts w:ascii="Arial" w:hAnsi="Arial" w:cs="Arial"/>
          <w:sz w:val="28"/>
          <w:szCs w:val="28"/>
        </w:rPr>
        <w:t>BMHP5014</w:t>
      </w:r>
    </w:p>
    <w:p w14:paraId="45FE84B2" w14:textId="77777777" w:rsidR="00746190" w:rsidRDefault="00261BBD" w:rsidP="00CA2C86">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6527EF">
        <w:rPr>
          <w:rFonts w:ascii="Arial" w:hAnsi="Arial" w:cs="Arial"/>
          <w:sz w:val="28"/>
          <w:szCs w:val="28"/>
        </w:rPr>
        <w:t xml:space="preserve"> </w:t>
      </w:r>
      <w:r w:rsidR="00CA2C86">
        <w:rPr>
          <w:rFonts w:ascii="Arial" w:hAnsi="Arial" w:cs="Arial"/>
          <w:sz w:val="28"/>
          <w:szCs w:val="28"/>
        </w:rPr>
        <w:t>G</w:t>
      </w:r>
      <w:proofErr w:type="gramStart"/>
      <w:r w:rsidR="00CA2C86">
        <w:rPr>
          <w:rFonts w:ascii="Arial" w:hAnsi="Arial" w:cs="Arial"/>
          <w:sz w:val="28"/>
          <w:szCs w:val="28"/>
        </w:rPr>
        <w:t>2:Caroline</w:t>
      </w:r>
      <w:proofErr w:type="gramEnd"/>
      <w:r w:rsidR="00CA2C86">
        <w:rPr>
          <w:rFonts w:ascii="Arial" w:hAnsi="Arial" w:cs="Arial"/>
          <w:sz w:val="28"/>
          <w:szCs w:val="28"/>
        </w:rPr>
        <w:t xml:space="preserve"> Salami</w:t>
      </w:r>
    </w:p>
    <w:p w14:paraId="436F8BF9" w14:textId="29599EF5" w:rsidR="000C634F" w:rsidRDefault="007B26B0" w:rsidP="00CA2C86">
      <w:pPr>
        <w:tabs>
          <w:tab w:val="left" w:pos="6540"/>
        </w:tabs>
        <w:spacing w:line="360" w:lineRule="auto"/>
      </w:pPr>
      <w:r>
        <w:br w:type="page"/>
      </w:r>
    </w:p>
    <w:p w14:paraId="58F680A2" w14:textId="182BB6EF" w:rsidR="000C634F" w:rsidRDefault="000C634F" w:rsidP="00CA2C86">
      <w:pPr>
        <w:tabs>
          <w:tab w:val="left" w:pos="6540"/>
        </w:tabs>
        <w:spacing w:line="360" w:lineRule="auto"/>
        <w:rPr>
          <w:u w:val="single"/>
        </w:rPr>
      </w:pPr>
      <w:r w:rsidRPr="000C634F">
        <w:rPr>
          <w:u w:val="single"/>
        </w:rPr>
        <w:lastRenderedPageBreak/>
        <w:t>Introduction</w:t>
      </w:r>
    </w:p>
    <w:p w14:paraId="4C8E9C87" w14:textId="40FB7EA7" w:rsidR="000C634F" w:rsidRPr="000C634F" w:rsidRDefault="000C634F" w:rsidP="00CA2C86">
      <w:pPr>
        <w:tabs>
          <w:tab w:val="left" w:pos="6540"/>
        </w:tabs>
        <w:spacing w:line="360" w:lineRule="auto"/>
      </w:pPr>
      <w:r>
        <w:t xml:space="preserve">Through a series of eight different tasks, this assignment examines how creativity, innovation, change and value creation </w:t>
      </w:r>
      <w:proofErr w:type="gramStart"/>
      <w:r>
        <w:t>improves</w:t>
      </w:r>
      <w:proofErr w:type="gramEnd"/>
      <w:r>
        <w:t xml:space="preserve"> the healthcare services. In addition, it reviews problems like long waiting lists and staff </w:t>
      </w:r>
      <w:proofErr w:type="gramStart"/>
      <w:r>
        <w:t>burnout, and</w:t>
      </w:r>
      <w:proofErr w:type="gramEnd"/>
      <w:r>
        <w:t xml:space="preserve"> captures divergent versus convergent thinking. The dynamics of innovation in the healthcare of the UK based on Total Digital triage, Electronic Health Records and wearable health technologies are also explored in the assignment. Finally, the NHS Leadership Framework is appraised followed by a self-reflection summarising the key learning and their influence on decision-making in the future. </w:t>
      </w:r>
    </w:p>
    <w:tbl>
      <w:tblPr>
        <w:tblStyle w:val="TableGrid"/>
        <w:tblpPr w:leftFromText="180" w:rightFromText="180" w:vertAnchor="text" w:horzAnchor="page" w:tblpX="987" w:tblpY="-399"/>
        <w:tblW w:w="0" w:type="auto"/>
        <w:tblLook w:val="04A0" w:firstRow="1" w:lastRow="0" w:firstColumn="1" w:lastColumn="0" w:noHBand="0" w:noVBand="1"/>
      </w:tblPr>
      <w:tblGrid>
        <w:gridCol w:w="1222"/>
        <w:gridCol w:w="7794"/>
      </w:tblGrid>
      <w:tr w:rsidR="0061357F" w:rsidRPr="00535E8B" w14:paraId="62B7D420" w14:textId="77777777" w:rsidTr="007B26B0">
        <w:trPr>
          <w:trHeight w:val="4676"/>
        </w:trPr>
        <w:tc>
          <w:tcPr>
            <w:tcW w:w="1222" w:type="dxa"/>
          </w:tcPr>
          <w:p w14:paraId="6A928414" w14:textId="22CFDF3A" w:rsidR="0061357F" w:rsidRPr="00535E8B" w:rsidRDefault="0061357F" w:rsidP="0061357F">
            <w:pPr>
              <w:pStyle w:val="Heading3"/>
              <w:rPr>
                <w:rFonts w:ascii="Times New Roman" w:eastAsia="Times New Roman" w:hAnsi="Times New Roman" w:cs="Times New Roman"/>
                <w:b/>
                <w:bCs/>
                <w:color w:val="000000"/>
                <w:kern w:val="0"/>
                <w:sz w:val="22"/>
                <w:szCs w:val="22"/>
                <w:lang w:eastAsia="en-GB"/>
              </w:rPr>
            </w:pPr>
            <w:r w:rsidRPr="00535E8B">
              <w:rPr>
                <w:rFonts w:ascii="Times New Roman" w:eastAsia="Times New Roman" w:hAnsi="Times New Roman" w:cs="Times New Roman"/>
                <w:b/>
                <w:bCs/>
                <w:color w:val="000000"/>
                <w:kern w:val="0"/>
                <w:sz w:val="22"/>
                <w:szCs w:val="22"/>
                <w:lang w:eastAsia="en-GB"/>
              </w:rPr>
              <w:lastRenderedPageBreak/>
              <w:t xml:space="preserve">Task 1 </w:t>
            </w:r>
          </w:p>
          <w:p w14:paraId="11E1DF8A" w14:textId="69617559"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t>Defining Key Concepts in Practice</w:t>
            </w:r>
          </w:p>
          <w:p w14:paraId="214976AB"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1A5A472E" w14:textId="77777777" w:rsidR="00574C7F" w:rsidRPr="00535E8B" w:rsidRDefault="00574C7F" w:rsidP="0061357F">
            <w:pPr>
              <w:pStyle w:val="NoSpacing"/>
              <w:rPr>
                <w:rStyle w:val="Strong"/>
                <w:rFonts w:ascii="Times New Roman" w:hAnsi="Times New Roman" w:cs="Times New Roman"/>
                <w:color w:val="000000"/>
                <w:szCs w:val="22"/>
                <w:u w:val="single"/>
              </w:rPr>
            </w:pPr>
            <w:r w:rsidRPr="00535E8B">
              <w:rPr>
                <w:rFonts w:ascii="Times New Roman" w:hAnsi="Times New Roman" w:cs="Times New Roman"/>
                <w:b/>
                <w:szCs w:val="22"/>
                <w:u w:val="single"/>
              </w:rPr>
              <w:t xml:space="preserve">1.1 </w:t>
            </w:r>
            <w:r w:rsidR="0061357F" w:rsidRPr="00535E8B">
              <w:rPr>
                <w:rStyle w:val="Strong"/>
                <w:rFonts w:ascii="Times New Roman" w:hAnsi="Times New Roman" w:cs="Times New Roman"/>
                <w:color w:val="000000"/>
                <w:szCs w:val="22"/>
                <w:u w:val="single"/>
              </w:rPr>
              <w:t>Innovation</w:t>
            </w:r>
          </w:p>
          <w:p w14:paraId="14696703" w14:textId="49AED29C" w:rsidR="00574C7F" w:rsidRPr="00535E8B" w:rsidRDefault="00574C7F" w:rsidP="00127791">
            <w:pPr>
              <w:pStyle w:val="NoSpacing"/>
              <w:jc w:val="both"/>
              <w:rPr>
                <w:rStyle w:val="Strong"/>
                <w:rFonts w:ascii="Times New Roman" w:hAnsi="Times New Roman" w:cs="Times New Roman"/>
                <w:color w:val="000000"/>
                <w:sz w:val="22"/>
                <w:szCs w:val="22"/>
                <w:u w:val="single"/>
              </w:rPr>
            </w:pPr>
            <w:r w:rsidRPr="00535E8B">
              <w:rPr>
                <w:rStyle w:val="Strong"/>
                <w:rFonts w:ascii="Times New Roman" w:hAnsi="Times New Roman" w:cs="Times New Roman"/>
                <w:color w:val="000000"/>
                <w:sz w:val="22"/>
                <w:szCs w:val="22"/>
                <w:u w:val="single"/>
              </w:rPr>
              <w:t>Definition:</w:t>
            </w:r>
            <w:r w:rsidR="00A72D4C" w:rsidRPr="00535E8B">
              <w:rPr>
                <w:rStyle w:val="Strong"/>
                <w:rFonts w:ascii="Times New Roman" w:hAnsi="Times New Roman" w:cs="Times New Roman"/>
                <w:color w:val="000000"/>
                <w:sz w:val="22"/>
                <w:szCs w:val="22"/>
              </w:rPr>
              <w:t xml:space="preserve"> </w:t>
            </w:r>
            <w:r w:rsidR="00A72D4C" w:rsidRPr="00535E8B">
              <w:rPr>
                <w:rFonts w:ascii="Times New Roman" w:hAnsi="Times New Roman" w:cs="Times New Roman"/>
                <w:bCs/>
                <w:color w:val="000000"/>
                <w:sz w:val="22"/>
                <w:szCs w:val="22"/>
              </w:rPr>
              <w:t>Kelly and Young (2017, p. 121</w:t>
            </w:r>
            <w:r w:rsidR="00A72D4C" w:rsidRPr="00535E8B">
              <w:rPr>
                <w:rStyle w:val="Strong"/>
                <w:rFonts w:ascii="Times New Roman" w:hAnsi="Times New Roman" w:cs="Times New Roman"/>
                <w:color w:val="000000"/>
                <w:sz w:val="22"/>
                <w:szCs w:val="22"/>
              </w:rPr>
              <w:t xml:space="preserve">) </w:t>
            </w:r>
            <w:r w:rsidR="007D6031" w:rsidRPr="00535E8B">
              <w:rPr>
                <w:rStyle w:val="Strong"/>
                <w:rFonts w:ascii="Times New Roman" w:hAnsi="Times New Roman" w:cs="Times New Roman"/>
                <w:b w:val="0"/>
                <w:color w:val="000000"/>
                <w:sz w:val="22"/>
                <w:szCs w:val="22"/>
              </w:rPr>
              <w:t xml:space="preserve">define </w:t>
            </w:r>
            <w:r w:rsidR="00A72D4C" w:rsidRPr="00535E8B">
              <w:rPr>
                <w:rStyle w:val="Strong"/>
                <w:rFonts w:ascii="Times New Roman" w:hAnsi="Times New Roman" w:cs="Times New Roman"/>
                <w:b w:val="0"/>
                <w:color w:val="000000"/>
                <w:sz w:val="22"/>
                <w:szCs w:val="22"/>
              </w:rPr>
              <w:t xml:space="preserve">innovation as a product of invention, adoption and diffusion and states that in healthcare, innovation can </w:t>
            </w:r>
            <w:r w:rsidR="002F31CA">
              <w:rPr>
                <w:rStyle w:val="Strong"/>
                <w:rFonts w:ascii="Times New Roman" w:hAnsi="Times New Roman" w:cs="Times New Roman"/>
                <w:b w:val="0"/>
                <w:color w:val="000000"/>
                <w:sz w:val="22"/>
                <w:szCs w:val="22"/>
              </w:rPr>
              <w:t xml:space="preserve">take the form of new </w:t>
            </w:r>
            <w:proofErr w:type="spellStart"/>
            <w:proofErr w:type="gramStart"/>
            <w:r w:rsidR="002F31CA">
              <w:rPr>
                <w:rStyle w:val="Strong"/>
                <w:rFonts w:ascii="Times New Roman" w:hAnsi="Times New Roman" w:cs="Times New Roman"/>
                <w:b w:val="0"/>
                <w:color w:val="000000"/>
                <w:sz w:val="22"/>
                <w:szCs w:val="22"/>
              </w:rPr>
              <w:t>ideas,products</w:t>
            </w:r>
            <w:proofErr w:type="spellEnd"/>
            <w:proofErr w:type="gramEnd"/>
            <w:r w:rsidR="002F31CA">
              <w:rPr>
                <w:rStyle w:val="Strong"/>
                <w:rFonts w:ascii="Times New Roman" w:hAnsi="Times New Roman" w:cs="Times New Roman"/>
                <w:b w:val="0"/>
                <w:color w:val="000000"/>
                <w:sz w:val="22"/>
                <w:szCs w:val="22"/>
              </w:rPr>
              <w:t>, or services that have distinct advantages</w:t>
            </w:r>
            <w:r w:rsidR="00A542C8">
              <w:rPr>
                <w:rStyle w:val="Strong"/>
                <w:rFonts w:ascii="Times New Roman" w:hAnsi="Times New Roman" w:cs="Times New Roman"/>
                <w:b w:val="0"/>
                <w:color w:val="000000"/>
                <w:sz w:val="22"/>
                <w:szCs w:val="22"/>
              </w:rPr>
              <w:t xml:space="preserve"> over those that are offered now.</w:t>
            </w:r>
            <w:r w:rsidR="00A72D4C" w:rsidRPr="00535E8B">
              <w:rPr>
                <w:rStyle w:val="Strong"/>
                <w:rFonts w:ascii="Times New Roman" w:hAnsi="Times New Roman" w:cs="Times New Roman"/>
                <w:b w:val="0"/>
                <w:color w:val="000000"/>
                <w:sz w:val="22"/>
                <w:szCs w:val="22"/>
              </w:rPr>
              <w:t xml:space="preserve"> </w:t>
            </w:r>
          </w:p>
          <w:p w14:paraId="2AA19384" w14:textId="72811519" w:rsidR="00574C7F" w:rsidRPr="00535E8B" w:rsidRDefault="00574C7F" w:rsidP="00127791">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 xml:space="preserve">Example: </w:t>
            </w:r>
            <w:r w:rsidR="00512616" w:rsidRPr="00535E8B">
              <w:rPr>
                <w:rStyle w:val="Strong"/>
                <w:rFonts w:ascii="Times New Roman" w:hAnsi="Times New Roman" w:cs="Times New Roman"/>
                <w:b w:val="0"/>
                <w:color w:val="000000"/>
                <w:sz w:val="22"/>
                <w:szCs w:val="22"/>
              </w:rPr>
              <w:t>National Health Service [hereafter NHS] (2025) is introducing virtual wards, also called hospital at home, allowing patients to obtain hospital-level care in a familiar surrounding which not only helps in a ste</w:t>
            </w:r>
            <w:r w:rsidR="0084649F">
              <w:rPr>
                <w:rStyle w:val="Strong"/>
                <w:rFonts w:ascii="Times New Roman" w:hAnsi="Times New Roman" w:cs="Times New Roman"/>
                <w:b w:val="0"/>
                <w:color w:val="000000"/>
                <w:sz w:val="22"/>
                <w:szCs w:val="22"/>
              </w:rPr>
              <w:t>a</w:t>
            </w:r>
            <w:r w:rsidR="00512616" w:rsidRPr="00535E8B">
              <w:rPr>
                <w:rStyle w:val="Strong"/>
                <w:rFonts w:ascii="Times New Roman" w:hAnsi="Times New Roman" w:cs="Times New Roman"/>
                <w:b w:val="0"/>
                <w:color w:val="000000"/>
                <w:sz w:val="22"/>
                <w:szCs w:val="22"/>
              </w:rPr>
              <w:t xml:space="preserve">dy recovery but also free up hospital space for those who need it the most. </w:t>
            </w:r>
          </w:p>
          <w:p w14:paraId="13A4F5FD" w14:textId="77777777" w:rsidR="00574C7F" w:rsidRPr="00535E8B" w:rsidRDefault="00574C7F" w:rsidP="00127791">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Importance:</w:t>
            </w:r>
            <w:r w:rsidR="00F01541" w:rsidRPr="00535E8B">
              <w:rPr>
                <w:rStyle w:val="Strong"/>
                <w:rFonts w:ascii="Times New Roman" w:hAnsi="Times New Roman" w:cs="Times New Roman"/>
                <w:color w:val="000000"/>
                <w:sz w:val="22"/>
                <w:szCs w:val="22"/>
                <w:u w:val="single"/>
              </w:rPr>
              <w:t xml:space="preserve"> </w:t>
            </w:r>
            <w:r w:rsidR="00F01541" w:rsidRPr="00535E8B">
              <w:rPr>
                <w:rStyle w:val="Strong"/>
                <w:rFonts w:ascii="Times New Roman" w:hAnsi="Times New Roman" w:cs="Times New Roman"/>
                <w:b w:val="0"/>
                <w:color w:val="000000"/>
                <w:sz w:val="22"/>
                <w:szCs w:val="22"/>
              </w:rPr>
              <w:t xml:space="preserve">The example shows </w:t>
            </w:r>
            <w:r w:rsidR="002B3A9F" w:rsidRPr="00535E8B">
              <w:rPr>
                <w:rStyle w:val="Strong"/>
                <w:rFonts w:ascii="Times New Roman" w:hAnsi="Times New Roman" w:cs="Times New Roman"/>
                <w:b w:val="0"/>
                <w:color w:val="000000"/>
                <w:sz w:val="22"/>
                <w:szCs w:val="22"/>
              </w:rPr>
              <w:t>how innovation is transforming h</w:t>
            </w:r>
            <w:r w:rsidR="00F01541" w:rsidRPr="00535E8B">
              <w:rPr>
                <w:rStyle w:val="Strong"/>
                <w:rFonts w:ascii="Times New Roman" w:hAnsi="Times New Roman" w:cs="Times New Roman"/>
                <w:b w:val="0"/>
                <w:color w:val="000000"/>
                <w:sz w:val="22"/>
                <w:szCs w:val="22"/>
              </w:rPr>
              <w:t xml:space="preserve">ealthcare while improving service efficiency. </w:t>
            </w:r>
            <w:proofErr w:type="gramStart"/>
            <w:r w:rsidR="00127791" w:rsidRPr="00535E8B">
              <w:rPr>
                <w:rStyle w:val="Strong"/>
                <w:rFonts w:ascii="Times New Roman" w:hAnsi="Times New Roman" w:cs="Times New Roman"/>
                <w:b w:val="0"/>
                <w:color w:val="000000"/>
                <w:sz w:val="22"/>
                <w:szCs w:val="22"/>
              </w:rPr>
              <w:t>Whil</w:t>
            </w:r>
            <w:r w:rsidR="002B3A9F" w:rsidRPr="00535E8B">
              <w:rPr>
                <w:rStyle w:val="Strong"/>
                <w:rFonts w:ascii="Times New Roman" w:hAnsi="Times New Roman" w:cs="Times New Roman"/>
                <w:b w:val="0"/>
                <w:color w:val="000000"/>
                <w:sz w:val="22"/>
                <w:szCs w:val="22"/>
              </w:rPr>
              <w:t>s</w:t>
            </w:r>
            <w:r w:rsidR="00127791" w:rsidRPr="00535E8B">
              <w:rPr>
                <w:rStyle w:val="Strong"/>
                <w:rFonts w:ascii="Times New Roman" w:hAnsi="Times New Roman" w:cs="Times New Roman"/>
                <w:b w:val="0"/>
                <w:color w:val="000000"/>
                <w:sz w:val="22"/>
                <w:szCs w:val="22"/>
              </w:rPr>
              <w:t>t</w:t>
            </w:r>
            <w:r w:rsidR="002B3A9F" w:rsidRPr="00535E8B">
              <w:rPr>
                <w:rStyle w:val="Strong"/>
                <w:rFonts w:ascii="Times New Roman" w:hAnsi="Times New Roman" w:cs="Times New Roman"/>
                <w:b w:val="0"/>
                <w:color w:val="000000"/>
                <w:sz w:val="22"/>
                <w:szCs w:val="22"/>
              </w:rPr>
              <w:t>,</w:t>
            </w:r>
            <w:proofErr w:type="gramEnd"/>
            <w:r w:rsidR="002B3A9F" w:rsidRPr="00535E8B">
              <w:rPr>
                <w:rStyle w:val="Strong"/>
                <w:rFonts w:ascii="Times New Roman" w:hAnsi="Times New Roman" w:cs="Times New Roman"/>
                <w:b w:val="0"/>
                <w:color w:val="000000"/>
                <w:sz w:val="22"/>
                <w:szCs w:val="22"/>
              </w:rPr>
              <w:t xml:space="preserve"> it is contributing to the sustainable development of NHS which is aimed at moving beyond just treating the sick but achieving social progress by meeting the needs of everyone without compromising environmental </w:t>
            </w:r>
            <w:r w:rsidR="00127791" w:rsidRPr="00535E8B">
              <w:rPr>
                <w:rStyle w:val="Strong"/>
                <w:rFonts w:ascii="Times New Roman" w:hAnsi="Times New Roman" w:cs="Times New Roman"/>
                <w:b w:val="0"/>
                <w:color w:val="000000"/>
                <w:sz w:val="22"/>
                <w:szCs w:val="22"/>
              </w:rPr>
              <w:t>and</w:t>
            </w:r>
            <w:r w:rsidR="002B3A9F" w:rsidRPr="00535E8B">
              <w:rPr>
                <w:rStyle w:val="Strong"/>
                <w:rFonts w:ascii="Times New Roman" w:hAnsi="Times New Roman" w:cs="Times New Roman"/>
                <w:b w:val="0"/>
                <w:color w:val="000000"/>
                <w:sz w:val="22"/>
                <w:szCs w:val="22"/>
              </w:rPr>
              <w:t xml:space="preserve"> economic resources (NHS Estates, 2021). </w:t>
            </w:r>
          </w:p>
          <w:p w14:paraId="17C6FFD0" w14:textId="536C51BA" w:rsidR="00574C7F" w:rsidRPr="004C514F" w:rsidRDefault="00574C7F" w:rsidP="004C514F">
            <w:pPr>
              <w:pStyle w:val="NoSpacing"/>
              <w:jc w:val="both"/>
              <w:rPr>
                <w:rFonts w:ascii="Times New Roman" w:hAnsi="Times New Roman" w:cs="Times New Roman"/>
                <w:b/>
                <w:sz w:val="22"/>
                <w:szCs w:val="22"/>
                <w:u w:val="single"/>
              </w:rPr>
            </w:pPr>
          </w:p>
          <w:p w14:paraId="48509EEC" w14:textId="77777777" w:rsidR="003C3D93" w:rsidRPr="00535E8B" w:rsidRDefault="003C3D93" w:rsidP="0061357F">
            <w:pPr>
              <w:pStyle w:val="NoSpacing"/>
              <w:rPr>
                <w:rFonts w:ascii="Times New Roman" w:hAnsi="Times New Roman" w:cs="Times New Roman"/>
                <w:sz w:val="22"/>
                <w:szCs w:val="22"/>
              </w:rPr>
            </w:pPr>
          </w:p>
          <w:p w14:paraId="57EDA973" w14:textId="77777777" w:rsidR="00574C7F" w:rsidRPr="00535E8B" w:rsidRDefault="00574C7F" w:rsidP="0061357F">
            <w:pPr>
              <w:pStyle w:val="NoSpacing"/>
              <w:rPr>
                <w:rStyle w:val="Strong"/>
                <w:rFonts w:ascii="Times New Roman" w:hAnsi="Times New Roman" w:cs="Times New Roman"/>
                <w:color w:val="000000"/>
                <w:szCs w:val="22"/>
                <w:u w:val="single"/>
              </w:rPr>
            </w:pPr>
            <w:r w:rsidRPr="00535E8B">
              <w:rPr>
                <w:rFonts w:ascii="Times New Roman" w:hAnsi="Times New Roman" w:cs="Times New Roman"/>
                <w:b/>
                <w:szCs w:val="22"/>
                <w:u w:val="single"/>
              </w:rPr>
              <w:t>1.2</w:t>
            </w:r>
            <w:r w:rsidRPr="00535E8B">
              <w:rPr>
                <w:rFonts w:ascii="Times New Roman" w:hAnsi="Times New Roman" w:cs="Times New Roman"/>
                <w:szCs w:val="22"/>
                <w:u w:val="single"/>
              </w:rPr>
              <w:t xml:space="preserve"> </w:t>
            </w:r>
            <w:r w:rsidR="0061357F" w:rsidRPr="00535E8B">
              <w:rPr>
                <w:rStyle w:val="Strong"/>
                <w:rFonts w:ascii="Times New Roman" w:hAnsi="Times New Roman" w:cs="Times New Roman"/>
                <w:color w:val="000000"/>
                <w:szCs w:val="22"/>
                <w:u w:val="single"/>
              </w:rPr>
              <w:t>Creativity</w:t>
            </w:r>
          </w:p>
          <w:p w14:paraId="538A7D9D" w14:textId="77777777" w:rsidR="00574C7F" w:rsidRPr="00535E8B" w:rsidRDefault="00574C7F" w:rsidP="00A11D31">
            <w:pPr>
              <w:pStyle w:val="NoSpacing"/>
              <w:jc w:val="both"/>
              <w:rPr>
                <w:rStyle w:val="Strong"/>
                <w:rFonts w:ascii="Times New Roman" w:hAnsi="Times New Roman" w:cs="Times New Roman"/>
                <w:color w:val="000000"/>
                <w:sz w:val="22"/>
                <w:szCs w:val="22"/>
                <w:u w:val="single"/>
              </w:rPr>
            </w:pPr>
            <w:r w:rsidRPr="00535E8B">
              <w:rPr>
                <w:rStyle w:val="Strong"/>
                <w:rFonts w:ascii="Times New Roman" w:hAnsi="Times New Roman" w:cs="Times New Roman"/>
                <w:color w:val="000000"/>
                <w:sz w:val="22"/>
                <w:szCs w:val="22"/>
                <w:u w:val="single"/>
              </w:rPr>
              <w:t xml:space="preserve">Definition: </w:t>
            </w:r>
            <w:r w:rsidR="00FE7FA3" w:rsidRPr="00535E8B">
              <w:rPr>
                <w:rStyle w:val="Strong"/>
                <w:rFonts w:ascii="Times New Roman" w:hAnsi="Times New Roman" w:cs="Times New Roman"/>
                <w:b w:val="0"/>
                <w:color w:val="000000"/>
                <w:sz w:val="22"/>
                <w:szCs w:val="22"/>
              </w:rPr>
              <w:t>Creativit</w:t>
            </w:r>
            <w:r w:rsidR="00A11D31" w:rsidRPr="00535E8B">
              <w:rPr>
                <w:rStyle w:val="Strong"/>
                <w:rFonts w:ascii="Times New Roman" w:hAnsi="Times New Roman" w:cs="Times New Roman"/>
                <w:b w:val="0"/>
                <w:color w:val="000000"/>
                <w:sz w:val="22"/>
                <w:szCs w:val="22"/>
              </w:rPr>
              <w:t xml:space="preserve">y and innovation are integral parts of a same process, however, creativity typically involves the idea generation phase, as opposed to innovation which comprised the stage of </w:t>
            </w:r>
            <w:r w:rsidR="00127791" w:rsidRPr="00535E8B">
              <w:rPr>
                <w:rStyle w:val="Strong"/>
                <w:rFonts w:ascii="Times New Roman" w:hAnsi="Times New Roman" w:cs="Times New Roman"/>
                <w:b w:val="0"/>
                <w:color w:val="000000"/>
                <w:sz w:val="22"/>
                <w:szCs w:val="22"/>
              </w:rPr>
              <w:t>idea</w:t>
            </w:r>
            <w:r w:rsidR="00A11D31" w:rsidRPr="00535E8B">
              <w:rPr>
                <w:rStyle w:val="Strong"/>
                <w:rFonts w:ascii="Times New Roman" w:hAnsi="Times New Roman" w:cs="Times New Roman"/>
                <w:b w:val="0"/>
                <w:color w:val="000000"/>
                <w:sz w:val="22"/>
                <w:szCs w:val="22"/>
              </w:rPr>
              <w:t xml:space="preserve"> implementation (</w:t>
            </w:r>
            <w:proofErr w:type="spellStart"/>
            <w:r w:rsidR="00A11D31" w:rsidRPr="00535E8B">
              <w:rPr>
                <w:rStyle w:val="Strong"/>
                <w:rFonts w:ascii="Times New Roman" w:hAnsi="Times New Roman" w:cs="Times New Roman"/>
                <w:b w:val="0"/>
                <w:color w:val="000000"/>
                <w:sz w:val="22"/>
                <w:szCs w:val="22"/>
              </w:rPr>
              <w:t>Anserson</w:t>
            </w:r>
            <w:proofErr w:type="spellEnd"/>
            <w:r w:rsidR="00A11D31" w:rsidRPr="00535E8B">
              <w:rPr>
                <w:rStyle w:val="Strong"/>
                <w:rFonts w:ascii="Times New Roman" w:hAnsi="Times New Roman" w:cs="Times New Roman"/>
                <w:b w:val="0"/>
                <w:color w:val="000000"/>
                <w:sz w:val="22"/>
                <w:szCs w:val="22"/>
              </w:rPr>
              <w:t xml:space="preserve"> </w:t>
            </w:r>
            <w:r w:rsidR="00A11D31" w:rsidRPr="00535E8B">
              <w:rPr>
                <w:rStyle w:val="Strong"/>
                <w:rFonts w:ascii="Times New Roman" w:hAnsi="Times New Roman" w:cs="Times New Roman"/>
                <w:b w:val="0"/>
                <w:i/>
                <w:color w:val="000000"/>
                <w:sz w:val="22"/>
                <w:szCs w:val="22"/>
              </w:rPr>
              <w:t xml:space="preserve">et al., </w:t>
            </w:r>
            <w:r w:rsidR="00A11D31" w:rsidRPr="00535E8B">
              <w:rPr>
                <w:rStyle w:val="Strong"/>
                <w:rFonts w:ascii="Times New Roman" w:hAnsi="Times New Roman" w:cs="Times New Roman"/>
                <w:b w:val="0"/>
                <w:color w:val="000000"/>
                <w:sz w:val="22"/>
                <w:szCs w:val="22"/>
              </w:rPr>
              <w:t xml:space="preserve">2014, p. 1297). </w:t>
            </w:r>
          </w:p>
          <w:p w14:paraId="0301CBE7" w14:textId="77777777" w:rsidR="00574C7F" w:rsidRPr="00535E8B" w:rsidRDefault="00574C7F" w:rsidP="00F931B9">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 xml:space="preserve">Example: </w:t>
            </w:r>
            <w:r w:rsidR="007466E7" w:rsidRPr="00535E8B">
              <w:rPr>
                <w:rStyle w:val="Strong"/>
                <w:rFonts w:ascii="Times New Roman" w:hAnsi="Times New Roman" w:cs="Times New Roman"/>
                <w:b w:val="0"/>
                <w:color w:val="000000"/>
                <w:sz w:val="22"/>
                <w:szCs w:val="22"/>
              </w:rPr>
              <w:t>NCCH (National Centre for Creative Health) has been recommending the government to adopt ‘creative health’ approaches in the care services, given the proven benefits of art and creative activities in improving well-being of older people</w:t>
            </w:r>
            <w:r w:rsidR="007C2D01" w:rsidRPr="00535E8B">
              <w:rPr>
                <w:rStyle w:val="Strong"/>
                <w:rFonts w:ascii="Times New Roman" w:hAnsi="Times New Roman" w:cs="Times New Roman"/>
                <w:b w:val="0"/>
                <w:color w:val="000000"/>
                <w:sz w:val="22"/>
                <w:szCs w:val="22"/>
              </w:rPr>
              <w:t xml:space="preserve"> (CMM, 2025)</w:t>
            </w:r>
            <w:r w:rsidR="007466E7" w:rsidRPr="00535E8B">
              <w:rPr>
                <w:rStyle w:val="Strong"/>
                <w:rFonts w:ascii="Times New Roman" w:hAnsi="Times New Roman" w:cs="Times New Roman"/>
                <w:b w:val="0"/>
                <w:color w:val="000000"/>
                <w:sz w:val="22"/>
                <w:szCs w:val="22"/>
              </w:rPr>
              <w:t xml:space="preserve">. </w:t>
            </w:r>
            <w:r w:rsidR="00F931B9" w:rsidRPr="00535E8B">
              <w:rPr>
                <w:rStyle w:val="Strong"/>
                <w:rFonts w:ascii="Times New Roman" w:hAnsi="Times New Roman" w:cs="Times New Roman"/>
                <w:b w:val="0"/>
                <w:color w:val="000000"/>
                <w:sz w:val="22"/>
                <w:szCs w:val="22"/>
              </w:rPr>
              <w:t xml:space="preserve"> </w:t>
            </w:r>
          </w:p>
          <w:p w14:paraId="76F8048D" w14:textId="77777777" w:rsidR="00574C7F" w:rsidRPr="00535E8B" w:rsidRDefault="00574C7F" w:rsidP="00F931B9">
            <w:pPr>
              <w:pStyle w:val="NoSpacing"/>
              <w:jc w:val="both"/>
              <w:rPr>
                <w:rStyle w:val="Strong"/>
                <w:rFonts w:ascii="Times New Roman" w:hAnsi="Times New Roman" w:cs="Times New Roman"/>
                <w:color w:val="000000"/>
                <w:sz w:val="22"/>
                <w:szCs w:val="22"/>
                <w:u w:val="single"/>
              </w:rPr>
            </w:pPr>
            <w:r w:rsidRPr="00535E8B">
              <w:rPr>
                <w:rStyle w:val="Strong"/>
                <w:rFonts w:ascii="Times New Roman" w:hAnsi="Times New Roman" w:cs="Times New Roman"/>
                <w:color w:val="000000"/>
                <w:sz w:val="22"/>
                <w:szCs w:val="22"/>
                <w:u w:val="single"/>
              </w:rPr>
              <w:t>Importance:</w:t>
            </w:r>
            <w:r w:rsidR="00F931B9" w:rsidRPr="00535E8B">
              <w:rPr>
                <w:rStyle w:val="Strong"/>
                <w:rFonts w:ascii="Times New Roman" w:hAnsi="Times New Roman" w:cs="Times New Roman"/>
                <w:color w:val="000000"/>
                <w:sz w:val="22"/>
                <w:szCs w:val="22"/>
                <w:u w:val="single"/>
              </w:rPr>
              <w:t xml:space="preserve"> </w:t>
            </w:r>
            <w:r w:rsidR="00F931B9" w:rsidRPr="00535E8B">
              <w:rPr>
                <w:rStyle w:val="Strong"/>
                <w:rFonts w:ascii="Times New Roman" w:hAnsi="Times New Roman" w:cs="Times New Roman"/>
                <w:b w:val="0"/>
                <w:color w:val="000000"/>
                <w:sz w:val="22"/>
                <w:szCs w:val="22"/>
              </w:rPr>
              <w:t xml:space="preserve">As a result of creative health recommendations, </w:t>
            </w:r>
            <w:r w:rsidR="00F931B9" w:rsidRPr="00535E8B">
              <w:rPr>
                <w:rStyle w:val="Strong"/>
                <w:rFonts w:ascii="Times New Roman" w:hAnsi="Times New Roman" w:cs="Times New Roman"/>
                <w:b w:val="0"/>
                <w:i/>
                <w:color w:val="000000"/>
                <w:sz w:val="22"/>
                <w:szCs w:val="22"/>
              </w:rPr>
              <w:t>‘</w:t>
            </w:r>
            <w:r w:rsidR="00F931B9" w:rsidRPr="00535E8B">
              <w:rPr>
                <w:rFonts w:ascii="Times New Roman" w:hAnsi="Times New Roman" w:cs="Times New Roman"/>
                <w:bCs/>
                <w:i/>
                <w:color w:val="000000"/>
                <w:sz w:val="22"/>
                <w:szCs w:val="22"/>
              </w:rPr>
              <w:t xml:space="preserve">Singing for Lung Health </w:t>
            </w:r>
            <w:proofErr w:type="spellStart"/>
            <w:r w:rsidR="00F931B9" w:rsidRPr="00535E8B">
              <w:rPr>
                <w:rFonts w:ascii="Times New Roman" w:hAnsi="Times New Roman" w:cs="Times New Roman"/>
                <w:bCs/>
                <w:i/>
                <w:color w:val="000000"/>
                <w:sz w:val="22"/>
                <w:szCs w:val="22"/>
              </w:rPr>
              <w:t>Intevention</w:t>
            </w:r>
            <w:proofErr w:type="spellEnd"/>
            <w:r w:rsidR="00F931B9" w:rsidRPr="00535E8B">
              <w:rPr>
                <w:rFonts w:ascii="Times New Roman" w:hAnsi="Times New Roman" w:cs="Times New Roman"/>
                <w:bCs/>
                <w:i/>
                <w:color w:val="000000"/>
                <w:sz w:val="22"/>
                <w:szCs w:val="22"/>
              </w:rPr>
              <w:t>’</w:t>
            </w:r>
            <w:r w:rsidR="00F931B9" w:rsidRPr="00535E8B">
              <w:rPr>
                <w:rFonts w:ascii="Times New Roman" w:hAnsi="Times New Roman" w:cs="Times New Roman"/>
                <w:bCs/>
                <w:color w:val="000000"/>
                <w:sz w:val="22"/>
                <w:szCs w:val="22"/>
              </w:rPr>
              <w:t xml:space="preserve"> was introduced for people suffering from chronic obstructive pulmonary diseases and it showed a reduction in healthcare utilisation such as a reduction in hospitalisation and GP (general practitioner) visits and improved disease-associated quality of life. </w:t>
            </w:r>
          </w:p>
          <w:p w14:paraId="2F698DF7" w14:textId="634ACB7F" w:rsidR="007C2D01" w:rsidRPr="0004529A" w:rsidRDefault="007C2D01" w:rsidP="0061357F">
            <w:pPr>
              <w:pStyle w:val="NoSpacing"/>
              <w:rPr>
                <w:rFonts w:ascii="Times New Roman" w:hAnsi="Times New Roman" w:cs="Times New Roman"/>
                <w:b/>
                <w:sz w:val="22"/>
                <w:szCs w:val="22"/>
                <w:u w:val="single"/>
              </w:rPr>
            </w:pPr>
          </w:p>
          <w:p w14:paraId="7F77FA65" w14:textId="77777777" w:rsidR="00574C7F" w:rsidRPr="00535E8B" w:rsidRDefault="00574C7F" w:rsidP="0061357F">
            <w:pPr>
              <w:pStyle w:val="NoSpacing"/>
              <w:rPr>
                <w:rFonts w:ascii="Times New Roman" w:hAnsi="Times New Roman" w:cs="Times New Roman"/>
                <w:sz w:val="22"/>
                <w:szCs w:val="22"/>
              </w:rPr>
            </w:pPr>
          </w:p>
          <w:p w14:paraId="38CDE157" w14:textId="77777777" w:rsidR="00574C7F" w:rsidRPr="00535E8B" w:rsidRDefault="00574C7F" w:rsidP="0061357F">
            <w:pPr>
              <w:pStyle w:val="NoSpacing"/>
              <w:rPr>
                <w:rStyle w:val="apple-converted-space"/>
                <w:rFonts w:ascii="Times New Roman" w:hAnsi="Times New Roman" w:cs="Times New Roman"/>
                <w:color w:val="000000"/>
                <w:sz w:val="22"/>
                <w:szCs w:val="22"/>
              </w:rPr>
            </w:pPr>
            <w:r w:rsidRPr="00535E8B">
              <w:rPr>
                <w:rFonts w:ascii="Times New Roman" w:hAnsi="Times New Roman" w:cs="Times New Roman"/>
                <w:b/>
                <w:szCs w:val="22"/>
                <w:u w:val="single"/>
              </w:rPr>
              <w:t>1.3</w:t>
            </w:r>
            <w:r w:rsidRPr="00535E8B">
              <w:rPr>
                <w:rFonts w:ascii="Times New Roman" w:hAnsi="Times New Roman" w:cs="Times New Roman"/>
                <w:szCs w:val="22"/>
                <w:u w:val="single"/>
              </w:rPr>
              <w:t xml:space="preserve"> </w:t>
            </w:r>
            <w:r w:rsidR="0061357F" w:rsidRPr="00535E8B">
              <w:rPr>
                <w:rStyle w:val="Strong"/>
                <w:rFonts w:ascii="Times New Roman" w:hAnsi="Times New Roman" w:cs="Times New Roman"/>
                <w:color w:val="000000"/>
                <w:szCs w:val="22"/>
                <w:u w:val="single"/>
              </w:rPr>
              <w:t>Value Creation</w:t>
            </w:r>
          </w:p>
          <w:p w14:paraId="4D4A889E" w14:textId="57BFF306" w:rsidR="00574C7F" w:rsidRPr="00535E8B" w:rsidRDefault="00574C7F" w:rsidP="00660422">
            <w:pPr>
              <w:pStyle w:val="NoSpacing"/>
              <w:jc w:val="both"/>
              <w:rPr>
                <w:rStyle w:val="Strong"/>
                <w:rFonts w:ascii="Times New Roman" w:hAnsi="Times New Roman" w:cs="Times New Roman"/>
                <w:color w:val="000000"/>
                <w:sz w:val="22"/>
                <w:szCs w:val="22"/>
                <w:u w:val="single"/>
              </w:rPr>
            </w:pPr>
            <w:r w:rsidRPr="00535E8B">
              <w:rPr>
                <w:rStyle w:val="Strong"/>
                <w:rFonts w:ascii="Times New Roman" w:hAnsi="Times New Roman" w:cs="Times New Roman"/>
                <w:color w:val="000000"/>
                <w:sz w:val="22"/>
                <w:szCs w:val="22"/>
                <w:u w:val="single"/>
              </w:rPr>
              <w:t xml:space="preserve">Definition: </w:t>
            </w:r>
            <w:r w:rsidR="00127791" w:rsidRPr="00535E8B">
              <w:rPr>
                <w:rStyle w:val="Strong"/>
                <w:rFonts w:ascii="Times New Roman" w:hAnsi="Times New Roman" w:cs="Times New Roman"/>
                <w:b w:val="0"/>
                <w:color w:val="000000"/>
                <w:sz w:val="22"/>
                <w:szCs w:val="22"/>
              </w:rPr>
              <w:t>According</w:t>
            </w:r>
            <w:r w:rsidR="00660422" w:rsidRPr="00535E8B">
              <w:rPr>
                <w:rStyle w:val="Strong"/>
                <w:rFonts w:ascii="Times New Roman" w:hAnsi="Times New Roman" w:cs="Times New Roman"/>
                <w:b w:val="0"/>
                <w:color w:val="000000"/>
                <w:sz w:val="22"/>
                <w:szCs w:val="22"/>
              </w:rPr>
              <w:t xml:space="preserve"> to </w:t>
            </w:r>
            <w:proofErr w:type="spellStart"/>
            <w:r w:rsidR="00660422" w:rsidRPr="00535E8B">
              <w:rPr>
                <w:rFonts w:ascii="Times New Roman" w:hAnsi="Times New Roman" w:cs="Times New Roman"/>
                <w:bCs/>
                <w:color w:val="000000"/>
                <w:sz w:val="22"/>
                <w:szCs w:val="22"/>
              </w:rPr>
              <w:t>Chilingerian</w:t>
            </w:r>
            <w:proofErr w:type="spellEnd"/>
            <w:r w:rsidR="00660422" w:rsidRPr="00535E8B">
              <w:rPr>
                <w:rFonts w:ascii="Times New Roman" w:hAnsi="Times New Roman" w:cs="Times New Roman"/>
                <w:bCs/>
                <w:color w:val="000000"/>
                <w:sz w:val="22"/>
                <w:szCs w:val="22"/>
              </w:rPr>
              <w:t xml:space="preserve"> </w:t>
            </w:r>
            <w:r w:rsidR="00660422" w:rsidRPr="00535E8B">
              <w:rPr>
                <w:rFonts w:ascii="Times New Roman" w:hAnsi="Times New Roman" w:cs="Times New Roman"/>
                <w:bCs/>
                <w:i/>
                <w:color w:val="000000"/>
                <w:sz w:val="22"/>
                <w:szCs w:val="22"/>
              </w:rPr>
              <w:t xml:space="preserve">et al. </w:t>
            </w:r>
            <w:r w:rsidR="00660422" w:rsidRPr="00535E8B">
              <w:rPr>
                <w:rStyle w:val="Strong"/>
                <w:rFonts w:ascii="Times New Roman" w:hAnsi="Times New Roman" w:cs="Times New Roman"/>
                <w:b w:val="0"/>
                <w:color w:val="000000"/>
                <w:sz w:val="22"/>
                <w:szCs w:val="22"/>
              </w:rPr>
              <w:t xml:space="preserve">(2022), value creation in the healthcare focuses a </w:t>
            </w:r>
            <w:r w:rsidR="00776656">
              <w:rPr>
                <w:rStyle w:val="Strong"/>
                <w:rFonts w:ascii="Times New Roman" w:hAnsi="Times New Roman" w:cs="Times New Roman"/>
                <w:b w:val="0"/>
                <w:color w:val="000000"/>
                <w:sz w:val="22"/>
                <w:szCs w:val="22"/>
              </w:rPr>
              <w:t>concurrent</w:t>
            </w:r>
            <w:r w:rsidR="00660422" w:rsidRPr="00535E8B">
              <w:rPr>
                <w:rStyle w:val="Strong"/>
                <w:rFonts w:ascii="Times New Roman" w:hAnsi="Times New Roman" w:cs="Times New Roman"/>
                <w:b w:val="0"/>
                <w:color w:val="000000"/>
                <w:sz w:val="22"/>
                <w:szCs w:val="22"/>
              </w:rPr>
              <w:t xml:space="preserve"> pursuit of improving patient experience, outcomes, reducing waste and long-term cost and showing </w:t>
            </w:r>
            <w:r w:rsidR="00127791" w:rsidRPr="00535E8B">
              <w:rPr>
                <w:rStyle w:val="Strong"/>
                <w:rFonts w:ascii="Times New Roman" w:hAnsi="Times New Roman" w:cs="Times New Roman"/>
                <w:b w:val="0"/>
                <w:color w:val="000000"/>
                <w:sz w:val="22"/>
                <w:szCs w:val="22"/>
              </w:rPr>
              <w:t>responsibility</w:t>
            </w:r>
            <w:r w:rsidR="00660422" w:rsidRPr="00535E8B">
              <w:rPr>
                <w:rStyle w:val="Strong"/>
                <w:rFonts w:ascii="Times New Roman" w:hAnsi="Times New Roman" w:cs="Times New Roman"/>
                <w:b w:val="0"/>
                <w:color w:val="000000"/>
                <w:sz w:val="22"/>
                <w:szCs w:val="22"/>
              </w:rPr>
              <w:t xml:space="preserve"> for the well-being of </w:t>
            </w:r>
            <w:r w:rsidR="00127791" w:rsidRPr="00535E8B">
              <w:rPr>
                <w:rStyle w:val="Strong"/>
                <w:rFonts w:ascii="Times New Roman" w:hAnsi="Times New Roman" w:cs="Times New Roman"/>
                <w:b w:val="0"/>
                <w:color w:val="000000"/>
                <w:sz w:val="22"/>
                <w:szCs w:val="22"/>
              </w:rPr>
              <w:t>care giving</w:t>
            </w:r>
            <w:r w:rsidR="00660422" w:rsidRPr="00535E8B">
              <w:rPr>
                <w:rStyle w:val="Strong"/>
                <w:rFonts w:ascii="Times New Roman" w:hAnsi="Times New Roman" w:cs="Times New Roman"/>
                <w:b w:val="0"/>
                <w:color w:val="000000"/>
                <w:sz w:val="22"/>
                <w:szCs w:val="22"/>
              </w:rPr>
              <w:t xml:space="preserve"> workforce.</w:t>
            </w:r>
            <w:r w:rsidR="00660422" w:rsidRPr="00535E8B">
              <w:rPr>
                <w:rStyle w:val="Strong"/>
                <w:rFonts w:ascii="Times New Roman" w:hAnsi="Times New Roman" w:cs="Times New Roman"/>
                <w:color w:val="000000"/>
                <w:sz w:val="22"/>
                <w:szCs w:val="22"/>
                <w:u w:val="single"/>
              </w:rPr>
              <w:t xml:space="preserve"> </w:t>
            </w:r>
          </w:p>
          <w:p w14:paraId="3F67F036" w14:textId="77777777" w:rsidR="00574C7F" w:rsidRPr="00535E8B" w:rsidRDefault="00574C7F" w:rsidP="00574C7F">
            <w:pPr>
              <w:pStyle w:val="NoSpacing"/>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 xml:space="preserve">Example: </w:t>
            </w:r>
            <w:r w:rsidR="00660422" w:rsidRPr="00535E8B">
              <w:rPr>
                <w:rStyle w:val="Strong"/>
                <w:rFonts w:ascii="Times New Roman" w:hAnsi="Times New Roman" w:cs="Times New Roman"/>
                <w:b w:val="0"/>
                <w:color w:val="000000"/>
                <w:sz w:val="22"/>
                <w:szCs w:val="22"/>
              </w:rPr>
              <w:t>Tele-health during the pandemic of COVID-19 facilitated care coordination, thereby, helping both the patients and caregivers (</w:t>
            </w:r>
            <w:r w:rsidR="00660422" w:rsidRPr="00535E8B">
              <w:rPr>
                <w:rFonts w:ascii="Times New Roman" w:hAnsi="Times New Roman" w:cs="Times New Roman"/>
                <w:bCs/>
                <w:color w:val="000000"/>
                <w:sz w:val="22"/>
                <w:szCs w:val="22"/>
              </w:rPr>
              <w:t xml:space="preserve">Hajjar and </w:t>
            </w:r>
            <w:proofErr w:type="spellStart"/>
            <w:r w:rsidR="00660422" w:rsidRPr="00535E8B">
              <w:rPr>
                <w:rFonts w:ascii="Times New Roman" w:hAnsi="Times New Roman" w:cs="Times New Roman"/>
                <w:bCs/>
                <w:color w:val="000000"/>
                <w:sz w:val="22"/>
                <w:szCs w:val="22"/>
              </w:rPr>
              <w:t>Kragen</w:t>
            </w:r>
            <w:proofErr w:type="spellEnd"/>
            <w:r w:rsidR="00660422" w:rsidRPr="00535E8B">
              <w:rPr>
                <w:rFonts w:ascii="Times New Roman" w:hAnsi="Times New Roman" w:cs="Times New Roman"/>
                <w:bCs/>
                <w:color w:val="000000"/>
                <w:sz w:val="22"/>
                <w:szCs w:val="22"/>
              </w:rPr>
              <w:t>, 2021</w:t>
            </w:r>
            <w:r w:rsidR="00660422" w:rsidRPr="00535E8B">
              <w:rPr>
                <w:rStyle w:val="Strong"/>
                <w:rFonts w:ascii="Times New Roman" w:hAnsi="Times New Roman" w:cs="Times New Roman"/>
                <w:b w:val="0"/>
                <w:color w:val="000000"/>
                <w:sz w:val="22"/>
                <w:szCs w:val="22"/>
              </w:rPr>
              <w:t xml:space="preserve">). </w:t>
            </w:r>
          </w:p>
          <w:p w14:paraId="11772727" w14:textId="114F32D9" w:rsidR="00574C7F" w:rsidRPr="00535E8B" w:rsidRDefault="00574C7F" w:rsidP="00C823A7">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Importance:</w:t>
            </w:r>
            <w:r w:rsidR="00660422" w:rsidRPr="00535E8B">
              <w:rPr>
                <w:rStyle w:val="Strong"/>
                <w:rFonts w:ascii="Times New Roman" w:hAnsi="Times New Roman" w:cs="Times New Roman"/>
                <w:color w:val="000000"/>
                <w:sz w:val="22"/>
                <w:szCs w:val="22"/>
                <w:u w:val="single"/>
              </w:rPr>
              <w:t xml:space="preserve"> </w:t>
            </w:r>
            <w:r w:rsidR="00660422" w:rsidRPr="00535E8B">
              <w:rPr>
                <w:rStyle w:val="Strong"/>
                <w:rFonts w:ascii="Times New Roman" w:hAnsi="Times New Roman" w:cs="Times New Roman"/>
                <w:b w:val="0"/>
                <w:color w:val="000000"/>
                <w:sz w:val="22"/>
                <w:szCs w:val="22"/>
              </w:rPr>
              <w:t>The example demonstrated the value addition of tele-he</w:t>
            </w:r>
            <w:r w:rsidR="00C823A7" w:rsidRPr="00535E8B">
              <w:rPr>
                <w:rStyle w:val="Strong"/>
                <w:rFonts w:ascii="Times New Roman" w:hAnsi="Times New Roman" w:cs="Times New Roman"/>
                <w:b w:val="0"/>
                <w:color w:val="000000"/>
                <w:sz w:val="22"/>
                <w:szCs w:val="22"/>
              </w:rPr>
              <w:t xml:space="preserve">alth in mediating accessibility and cost during the pandemic which helped reducing hospitalisation, thereby, facilitating patient experience while </w:t>
            </w:r>
            <w:r w:rsidR="00127791" w:rsidRPr="00535E8B">
              <w:rPr>
                <w:rStyle w:val="Strong"/>
                <w:rFonts w:ascii="Times New Roman" w:hAnsi="Times New Roman" w:cs="Times New Roman"/>
                <w:b w:val="0"/>
                <w:color w:val="000000"/>
                <w:sz w:val="22"/>
                <w:szCs w:val="22"/>
              </w:rPr>
              <w:t>safeguarding</w:t>
            </w:r>
            <w:r w:rsidR="00C823A7" w:rsidRPr="00535E8B">
              <w:rPr>
                <w:rStyle w:val="Strong"/>
                <w:rFonts w:ascii="Times New Roman" w:hAnsi="Times New Roman" w:cs="Times New Roman"/>
                <w:b w:val="0"/>
                <w:color w:val="000000"/>
                <w:sz w:val="22"/>
                <w:szCs w:val="22"/>
              </w:rPr>
              <w:t xml:space="preserve"> the wellness of caregivers by </w:t>
            </w:r>
            <w:r w:rsidR="00AD2A1B">
              <w:rPr>
                <w:rStyle w:val="Strong"/>
                <w:rFonts w:ascii="Times New Roman" w:hAnsi="Times New Roman" w:cs="Times New Roman"/>
                <w:b w:val="0"/>
                <w:color w:val="000000"/>
                <w:sz w:val="22"/>
                <w:szCs w:val="22"/>
              </w:rPr>
              <w:t>complying</w:t>
            </w:r>
            <w:r w:rsidR="00C823A7" w:rsidRPr="00535E8B">
              <w:rPr>
                <w:rStyle w:val="Strong"/>
                <w:rFonts w:ascii="Times New Roman" w:hAnsi="Times New Roman" w:cs="Times New Roman"/>
                <w:b w:val="0"/>
                <w:color w:val="000000"/>
                <w:sz w:val="22"/>
                <w:szCs w:val="22"/>
              </w:rPr>
              <w:t xml:space="preserve"> to the pandemic protocols.</w:t>
            </w:r>
          </w:p>
          <w:p w14:paraId="49BB1A4C" w14:textId="75744F75" w:rsidR="00660422" w:rsidRPr="00185041" w:rsidRDefault="00660422" w:rsidP="0061357F">
            <w:pPr>
              <w:pStyle w:val="NoSpacing"/>
              <w:rPr>
                <w:rStyle w:val="apple-converted-space"/>
                <w:rFonts w:ascii="Times New Roman" w:hAnsi="Times New Roman" w:cs="Times New Roman"/>
                <w:b/>
                <w:sz w:val="22"/>
                <w:szCs w:val="22"/>
                <w:u w:val="single"/>
              </w:rPr>
            </w:pPr>
          </w:p>
          <w:p w14:paraId="29ECA243" w14:textId="77777777" w:rsidR="00574C7F" w:rsidRPr="00535E8B" w:rsidRDefault="00574C7F" w:rsidP="0061357F">
            <w:pPr>
              <w:pStyle w:val="NoSpacing"/>
              <w:rPr>
                <w:rStyle w:val="apple-converted-space"/>
                <w:rFonts w:ascii="Times New Roman" w:hAnsi="Times New Roman" w:cs="Times New Roman"/>
                <w:color w:val="000000"/>
                <w:sz w:val="22"/>
                <w:szCs w:val="22"/>
              </w:rPr>
            </w:pPr>
          </w:p>
          <w:p w14:paraId="7619B735" w14:textId="77777777" w:rsidR="0061357F" w:rsidRPr="00535E8B" w:rsidRDefault="00574C7F" w:rsidP="00574C7F">
            <w:pPr>
              <w:pStyle w:val="NoSpacing"/>
              <w:rPr>
                <w:rFonts w:ascii="Times New Roman" w:hAnsi="Times New Roman" w:cs="Times New Roman"/>
                <w:szCs w:val="22"/>
                <w:u w:val="single"/>
              </w:rPr>
            </w:pPr>
            <w:r w:rsidRPr="00535E8B">
              <w:rPr>
                <w:rStyle w:val="apple-converted-space"/>
                <w:rFonts w:ascii="Times New Roman" w:hAnsi="Times New Roman" w:cs="Times New Roman"/>
                <w:b/>
                <w:color w:val="000000"/>
                <w:szCs w:val="22"/>
                <w:u w:val="single"/>
              </w:rPr>
              <w:t>1.4</w:t>
            </w:r>
            <w:r w:rsidRPr="00535E8B">
              <w:rPr>
                <w:rStyle w:val="apple-converted-space"/>
                <w:rFonts w:ascii="Times New Roman" w:hAnsi="Times New Roman" w:cs="Times New Roman"/>
                <w:color w:val="000000"/>
                <w:szCs w:val="22"/>
                <w:u w:val="single"/>
              </w:rPr>
              <w:t xml:space="preserve"> </w:t>
            </w:r>
            <w:r w:rsidR="0061357F" w:rsidRPr="00535E8B">
              <w:rPr>
                <w:rStyle w:val="Strong"/>
                <w:rFonts w:ascii="Times New Roman" w:hAnsi="Times New Roman" w:cs="Times New Roman"/>
                <w:color w:val="000000"/>
                <w:szCs w:val="22"/>
                <w:u w:val="single"/>
              </w:rPr>
              <w:t>Change</w:t>
            </w:r>
          </w:p>
          <w:p w14:paraId="53966869" w14:textId="77777777" w:rsidR="00574C7F" w:rsidRPr="00535E8B" w:rsidRDefault="00574C7F" w:rsidP="00315DD9">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 xml:space="preserve">Definition: </w:t>
            </w:r>
            <w:r w:rsidR="00DE6A44" w:rsidRPr="00535E8B">
              <w:rPr>
                <w:rStyle w:val="Strong"/>
                <w:rFonts w:ascii="Times New Roman" w:hAnsi="Times New Roman" w:cs="Times New Roman"/>
                <w:b w:val="0"/>
                <w:color w:val="000000"/>
                <w:sz w:val="22"/>
                <w:szCs w:val="22"/>
              </w:rPr>
              <w:t>According to Lewin’s change model, change is a structured process requiring unfreezing</w:t>
            </w:r>
            <w:r w:rsidR="00315DD9" w:rsidRPr="00535E8B">
              <w:rPr>
                <w:rStyle w:val="Strong"/>
                <w:rFonts w:ascii="Times New Roman" w:hAnsi="Times New Roman" w:cs="Times New Roman"/>
                <w:b w:val="0"/>
                <w:color w:val="000000"/>
                <w:sz w:val="22"/>
                <w:szCs w:val="22"/>
              </w:rPr>
              <w:t xml:space="preserve"> the current practices or policies</w:t>
            </w:r>
            <w:r w:rsidR="00DE6A44" w:rsidRPr="00535E8B">
              <w:rPr>
                <w:rStyle w:val="Strong"/>
                <w:rFonts w:ascii="Times New Roman" w:hAnsi="Times New Roman" w:cs="Times New Roman"/>
                <w:b w:val="0"/>
                <w:color w:val="000000"/>
                <w:sz w:val="22"/>
                <w:szCs w:val="22"/>
              </w:rPr>
              <w:t>, implementing and refreezing the</w:t>
            </w:r>
            <w:r w:rsidR="00315DD9" w:rsidRPr="00535E8B">
              <w:rPr>
                <w:rStyle w:val="Strong"/>
                <w:rFonts w:ascii="Times New Roman" w:hAnsi="Times New Roman" w:cs="Times New Roman"/>
                <w:b w:val="0"/>
                <w:color w:val="000000"/>
                <w:sz w:val="22"/>
                <w:szCs w:val="22"/>
              </w:rPr>
              <w:t xml:space="preserve"> new policies or interventions to meet the care needs (</w:t>
            </w:r>
            <w:r w:rsidR="00C638F0" w:rsidRPr="00535E8B">
              <w:rPr>
                <w:rStyle w:val="Strong"/>
                <w:rFonts w:ascii="Times New Roman" w:hAnsi="Times New Roman" w:cs="Times New Roman"/>
                <w:b w:val="0"/>
                <w:color w:val="000000"/>
                <w:sz w:val="22"/>
                <w:szCs w:val="22"/>
              </w:rPr>
              <w:t xml:space="preserve">Harrison </w:t>
            </w:r>
            <w:r w:rsidR="00C638F0" w:rsidRPr="00535E8B">
              <w:rPr>
                <w:rStyle w:val="Strong"/>
                <w:rFonts w:ascii="Times New Roman" w:hAnsi="Times New Roman" w:cs="Times New Roman"/>
                <w:b w:val="0"/>
                <w:i/>
                <w:color w:val="000000"/>
                <w:sz w:val="22"/>
                <w:szCs w:val="22"/>
              </w:rPr>
              <w:t xml:space="preserve">et al., </w:t>
            </w:r>
            <w:r w:rsidR="00C638F0" w:rsidRPr="00535E8B">
              <w:rPr>
                <w:rStyle w:val="Strong"/>
                <w:rFonts w:ascii="Times New Roman" w:hAnsi="Times New Roman" w:cs="Times New Roman"/>
                <w:b w:val="0"/>
                <w:color w:val="000000"/>
                <w:sz w:val="22"/>
                <w:szCs w:val="22"/>
              </w:rPr>
              <w:t>2021, p. 85</w:t>
            </w:r>
            <w:r w:rsidR="00315DD9" w:rsidRPr="00535E8B">
              <w:rPr>
                <w:rStyle w:val="Strong"/>
                <w:rFonts w:ascii="Times New Roman" w:hAnsi="Times New Roman" w:cs="Times New Roman"/>
                <w:b w:val="0"/>
                <w:color w:val="000000"/>
                <w:sz w:val="22"/>
                <w:szCs w:val="22"/>
              </w:rPr>
              <w:t xml:space="preserve">). </w:t>
            </w:r>
            <w:r w:rsidR="00DE6A44" w:rsidRPr="00535E8B">
              <w:rPr>
                <w:rStyle w:val="Strong"/>
                <w:rFonts w:ascii="Times New Roman" w:hAnsi="Times New Roman" w:cs="Times New Roman"/>
                <w:b w:val="0"/>
                <w:color w:val="000000"/>
                <w:sz w:val="22"/>
                <w:szCs w:val="22"/>
              </w:rPr>
              <w:t xml:space="preserve"> </w:t>
            </w:r>
          </w:p>
          <w:p w14:paraId="4C305D3C" w14:textId="77777777" w:rsidR="00574C7F" w:rsidRPr="00535E8B" w:rsidRDefault="00574C7F" w:rsidP="00315DD9">
            <w:pPr>
              <w:pStyle w:val="NoSpacing"/>
              <w:jc w:val="both"/>
              <w:rPr>
                <w:rStyle w:val="Strong"/>
                <w:rFonts w:ascii="Times New Roman" w:hAnsi="Times New Roman" w:cs="Times New Roman"/>
                <w:color w:val="000000"/>
                <w:sz w:val="22"/>
                <w:szCs w:val="22"/>
                <w:u w:val="single"/>
              </w:rPr>
            </w:pPr>
            <w:r w:rsidRPr="00535E8B">
              <w:rPr>
                <w:rStyle w:val="Strong"/>
                <w:rFonts w:ascii="Times New Roman" w:hAnsi="Times New Roman" w:cs="Times New Roman"/>
                <w:color w:val="000000"/>
                <w:sz w:val="22"/>
                <w:szCs w:val="22"/>
                <w:u w:val="single"/>
              </w:rPr>
              <w:t xml:space="preserve">Example: </w:t>
            </w:r>
            <w:r w:rsidR="00C638F0" w:rsidRPr="00535E8B">
              <w:rPr>
                <w:rStyle w:val="Strong"/>
                <w:rFonts w:ascii="Times New Roman" w:hAnsi="Times New Roman" w:cs="Times New Roman"/>
                <w:b w:val="0"/>
                <w:color w:val="000000"/>
                <w:sz w:val="22"/>
                <w:szCs w:val="22"/>
              </w:rPr>
              <w:t>Transition from man</w:t>
            </w:r>
            <w:r w:rsidR="00315DD9" w:rsidRPr="00535E8B">
              <w:rPr>
                <w:rStyle w:val="Strong"/>
                <w:rFonts w:ascii="Times New Roman" w:hAnsi="Times New Roman" w:cs="Times New Roman"/>
                <w:b w:val="0"/>
                <w:color w:val="000000"/>
                <w:sz w:val="22"/>
                <w:szCs w:val="22"/>
              </w:rPr>
              <w:t xml:space="preserve">ual record-keeping to electronic health records. </w:t>
            </w:r>
          </w:p>
          <w:p w14:paraId="76759F82" w14:textId="77777777" w:rsidR="00574C7F" w:rsidRPr="00535E8B" w:rsidRDefault="00574C7F" w:rsidP="00315DD9">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color w:val="000000"/>
                <w:sz w:val="22"/>
                <w:szCs w:val="22"/>
                <w:u w:val="single"/>
              </w:rPr>
              <w:t>Importance:</w:t>
            </w:r>
            <w:r w:rsidR="008067C2" w:rsidRPr="00535E8B">
              <w:rPr>
                <w:rStyle w:val="Strong"/>
                <w:rFonts w:ascii="Times New Roman" w:hAnsi="Times New Roman" w:cs="Times New Roman"/>
                <w:color w:val="000000"/>
                <w:sz w:val="22"/>
                <w:szCs w:val="22"/>
                <w:u w:val="single"/>
              </w:rPr>
              <w:t xml:space="preserve"> </w:t>
            </w:r>
            <w:r w:rsidR="008067C2" w:rsidRPr="00535E8B">
              <w:rPr>
                <w:rStyle w:val="Strong"/>
                <w:rFonts w:ascii="Times New Roman" w:hAnsi="Times New Roman" w:cs="Times New Roman"/>
                <w:b w:val="0"/>
                <w:color w:val="000000"/>
                <w:sz w:val="22"/>
                <w:szCs w:val="22"/>
              </w:rPr>
              <w:t xml:space="preserve">The growing priority of healthcare quality across different domains such as safety, efficiency, patient-centeredness, effectiveness, accessibility and timeliness has accelerated change to meet these targets.  </w:t>
            </w:r>
          </w:p>
          <w:p w14:paraId="4244CF92" w14:textId="68D79779" w:rsidR="0061357F" w:rsidRPr="00185041" w:rsidRDefault="0061357F" w:rsidP="00C638F0">
            <w:pPr>
              <w:pStyle w:val="NoSpacing"/>
              <w:jc w:val="both"/>
              <w:rPr>
                <w:rFonts w:ascii="Times New Roman" w:hAnsi="Times New Roman" w:cs="Times New Roman"/>
                <w:b/>
                <w:sz w:val="22"/>
                <w:szCs w:val="22"/>
                <w:u w:val="single"/>
              </w:rPr>
            </w:pPr>
          </w:p>
          <w:p w14:paraId="64DBE39C" w14:textId="77777777" w:rsidR="0061357F" w:rsidRPr="00535E8B" w:rsidRDefault="0061357F" w:rsidP="0061357F">
            <w:pPr>
              <w:pStyle w:val="NoSpacing"/>
              <w:rPr>
                <w:rFonts w:ascii="Times New Roman" w:eastAsia="Times New Roman" w:hAnsi="Times New Roman" w:cs="Times New Roman"/>
                <w:kern w:val="0"/>
                <w:sz w:val="22"/>
                <w:szCs w:val="22"/>
                <w:lang w:eastAsia="en-GB"/>
              </w:rPr>
            </w:pPr>
          </w:p>
        </w:tc>
      </w:tr>
      <w:tr w:rsidR="0061357F" w:rsidRPr="00535E8B" w14:paraId="014120CD" w14:textId="77777777" w:rsidTr="007B26B0">
        <w:trPr>
          <w:trHeight w:val="3140"/>
        </w:trPr>
        <w:tc>
          <w:tcPr>
            <w:tcW w:w="1222" w:type="dxa"/>
          </w:tcPr>
          <w:p w14:paraId="4151C483" w14:textId="77777777"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lastRenderedPageBreak/>
              <w:t xml:space="preserve">Task 2 </w:t>
            </w:r>
          </w:p>
          <w:p w14:paraId="78ECBD36" w14:textId="72B4A77A"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t xml:space="preserve">Mind Map </w:t>
            </w:r>
          </w:p>
          <w:p w14:paraId="2D23C8D7"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50DC9C1F" w14:textId="77777777" w:rsidR="005E5D78" w:rsidRPr="00535E8B" w:rsidRDefault="005E5D78" w:rsidP="0061357F">
            <w:pPr>
              <w:pStyle w:val="NormalWeb"/>
              <w:rPr>
                <w:color w:val="000000"/>
                <w:sz w:val="22"/>
                <w:szCs w:val="22"/>
              </w:rPr>
            </w:pPr>
            <w:r w:rsidRPr="00535E8B">
              <w:rPr>
                <w:noProof/>
                <w:color w:val="000000"/>
                <w:sz w:val="22"/>
                <w:szCs w:val="22"/>
                <w:lang w:val="en-US" w:eastAsia="en-US"/>
              </w:rPr>
              <w:drawing>
                <wp:inline distT="0" distB="0" distL="0" distR="0" wp14:anchorId="0079352E" wp14:editId="44F9D0F2">
                  <wp:extent cx="4890407" cy="3233057"/>
                  <wp:effectExtent l="0" t="0" r="0" b="571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5E3E0F" w14:textId="77777777" w:rsidR="004C58AA" w:rsidRPr="00535E8B" w:rsidRDefault="004C58AA" w:rsidP="004C58AA">
            <w:pPr>
              <w:pStyle w:val="NormalWeb"/>
              <w:jc w:val="center"/>
              <w:rPr>
                <w:i/>
                <w:color w:val="000000"/>
                <w:sz w:val="22"/>
                <w:szCs w:val="22"/>
              </w:rPr>
            </w:pPr>
            <w:r w:rsidRPr="00535E8B">
              <w:rPr>
                <w:b/>
                <w:i/>
                <w:color w:val="000000"/>
                <w:sz w:val="22"/>
                <w:szCs w:val="22"/>
              </w:rPr>
              <w:t xml:space="preserve">Figure </w:t>
            </w:r>
            <w:r w:rsidR="00BC6424" w:rsidRPr="00535E8B">
              <w:rPr>
                <w:b/>
                <w:i/>
                <w:color w:val="000000"/>
                <w:sz w:val="22"/>
                <w:szCs w:val="22"/>
              </w:rPr>
              <w:t>2.</w:t>
            </w:r>
            <w:r w:rsidRPr="00535E8B">
              <w:rPr>
                <w:b/>
                <w:i/>
                <w:color w:val="000000"/>
                <w:sz w:val="22"/>
                <w:szCs w:val="22"/>
              </w:rPr>
              <w:t>1:</w:t>
            </w:r>
            <w:r w:rsidRPr="00535E8B">
              <w:rPr>
                <w:i/>
                <w:color w:val="000000"/>
                <w:sz w:val="22"/>
                <w:szCs w:val="22"/>
              </w:rPr>
              <w:t xml:space="preserve"> Mind Map</w:t>
            </w:r>
          </w:p>
          <w:p w14:paraId="4C7F9566" w14:textId="77777777" w:rsidR="004C58AA" w:rsidRPr="00535E8B" w:rsidRDefault="004C58AA" w:rsidP="004C58AA">
            <w:pPr>
              <w:pStyle w:val="NormalWeb"/>
              <w:jc w:val="both"/>
              <w:rPr>
                <w:color w:val="000000"/>
                <w:sz w:val="22"/>
                <w:szCs w:val="22"/>
              </w:rPr>
            </w:pPr>
            <w:r w:rsidRPr="00535E8B">
              <w:rPr>
                <w:b/>
                <w:color w:val="000000"/>
                <w:sz w:val="22"/>
                <w:szCs w:val="22"/>
              </w:rPr>
              <w:t xml:space="preserve">Problem: </w:t>
            </w:r>
            <w:r w:rsidR="00734EC9" w:rsidRPr="00535E8B">
              <w:rPr>
                <w:color w:val="000000"/>
                <w:sz w:val="22"/>
                <w:szCs w:val="22"/>
              </w:rPr>
              <w:t xml:space="preserve">Waiting list for people seeking routine treatment has </w:t>
            </w:r>
            <w:proofErr w:type="gramStart"/>
            <w:r w:rsidR="00734EC9" w:rsidRPr="00535E8B">
              <w:rPr>
                <w:color w:val="000000"/>
                <w:sz w:val="22"/>
                <w:szCs w:val="22"/>
              </w:rPr>
              <w:t>risen up</w:t>
            </w:r>
            <w:proofErr w:type="gramEnd"/>
            <w:r w:rsidR="00734EC9" w:rsidRPr="00535E8B">
              <w:rPr>
                <w:color w:val="000000"/>
                <w:sz w:val="22"/>
                <w:szCs w:val="22"/>
              </w:rPr>
              <w:t xml:space="preserve"> to 7.41 million in August 2025 (BBC, 2025). </w:t>
            </w:r>
          </w:p>
          <w:p w14:paraId="55933CA0" w14:textId="77777777" w:rsidR="004C58AA" w:rsidRPr="00535E8B" w:rsidRDefault="004C58AA" w:rsidP="004C58AA">
            <w:pPr>
              <w:pStyle w:val="NormalWeb"/>
              <w:jc w:val="both"/>
              <w:rPr>
                <w:color w:val="000000"/>
                <w:sz w:val="22"/>
                <w:szCs w:val="22"/>
              </w:rPr>
            </w:pPr>
            <w:r w:rsidRPr="00535E8B">
              <w:rPr>
                <w:b/>
                <w:color w:val="000000"/>
                <w:sz w:val="22"/>
                <w:szCs w:val="22"/>
              </w:rPr>
              <w:t>Causes:</w:t>
            </w:r>
            <w:r w:rsidRPr="00535E8B">
              <w:rPr>
                <w:color w:val="000000"/>
                <w:sz w:val="22"/>
                <w:szCs w:val="22"/>
              </w:rPr>
              <w:t xml:space="preserve"> </w:t>
            </w:r>
            <w:r w:rsidR="00734EC9" w:rsidRPr="00535E8B">
              <w:rPr>
                <w:color w:val="000000"/>
                <w:sz w:val="22"/>
                <w:szCs w:val="22"/>
              </w:rPr>
              <w:t xml:space="preserve">The </w:t>
            </w:r>
            <w:r w:rsidR="00127791" w:rsidRPr="00535E8B">
              <w:rPr>
                <w:color w:val="000000"/>
                <w:sz w:val="22"/>
                <w:szCs w:val="22"/>
              </w:rPr>
              <w:t>cause</w:t>
            </w:r>
            <w:r w:rsidR="00734EC9" w:rsidRPr="00535E8B">
              <w:rPr>
                <w:color w:val="000000"/>
                <w:sz w:val="22"/>
                <w:szCs w:val="22"/>
              </w:rPr>
              <w:t xml:space="preserve"> of this problem included less NHS infrastructure and shortage of staff. </w:t>
            </w:r>
          </w:p>
          <w:p w14:paraId="0C89A669" w14:textId="77777777" w:rsidR="004C58AA" w:rsidRPr="00535E8B" w:rsidRDefault="004C58AA" w:rsidP="004C58AA">
            <w:pPr>
              <w:pStyle w:val="NormalWeb"/>
              <w:jc w:val="both"/>
              <w:rPr>
                <w:color w:val="000000"/>
                <w:sz w:val="22"/>
                <w:szCs w:val="22"/>
              </w:rPr>
            </w:pPr>
            <w:r w:rsidRPr="00535E8B">
              <w:rPr>
                <w:b/>
                <w:color w:val="000000"/>
                <w:sz w:val="22"/>
                <w:szCs w:val="22"/>
              </w:rPr>
              <w:t xml:space="preserve">Impacts: </w:t>
            </w:r>
            <w:r w:rsidR="00734EC9" w:rsidRPr="00535E8B">
              <w:rPr>
                <w:color w:val="000000"/>
                <w:sz w:val="22"/>
                <w:szCs w:val="22"/>
              </w:rPr>
              <w:t>As a result,</w:t>
            </w:r>
            <w:r w:rsidR="00BC6424" w:rsidRPr="00535E8B">
              <w:rPr>
                <w:color w:val="000000"/>
                <w:sz w:val="22"/>
                <w:szCs w:val="22"/>
              </w:rPr>
              <w:t xml:space="preserve"> the diagnosis is delayed while the workload of </w:t>
            </w:r>
            <w:r w:rsidR="00127791" w:rsidRPr="00535E8B">
              <w:rPr>
                <w:color w:val="000000"/>
                <w:sz w:val="22"/>
                <w:szCs w:val="22"/>
              </w:rPr>
              <w:t>the</w:t>
            </w:r>
            <w:r w:rsidR="00BC6424" w:rsidRPr="00535E8B">
              <w:rPr>
                <w:color w:val="000000"/>
                <w:sz w:val="22"/>
                <w:szCs w:val="22"/>
              </w:rPr>
              <w:t xml:space="preserve"> staff increases, as shown in figure 2.1. T</w:t>
            </w:r>
            <w:r w:rsidR="00734EC9" w:rsidRPr="00535E8B">
              <w:rPr>
                <w:color w:val="000000"/>
                <w:sz w:val="22"/>
                <w:szCs w:val="22"/>
              </w:rPr>
              <w:t xml:space="preserve">he impacted populations include both the healthcare staff and patients as the problem contributes to workload and burnout of the staff while delaying diagnosis for the patients. </w:t>
            </w:r>
          </w:p>
          <w:p w14:paraId="17C1CD48" w14:textId="77777777" w:rsidR="0061357F" w:rsidRPr="00535E8B" w:rsidRDefault="004C58AA" w:rsidP="004C58AA">
            <w:pPr>
              <w:pStyle w:val="NormalWeb"/>
              <w:jc w:val="both"/>
              <w:rPr>
                <w:color w:val="000000"/>
                <w:sz w:val="22"/>
                <w:szCs w:val="22"/>
              </w:rPr>
            </w:pPr>
            <w:r w:rsidRPr="00535E8B">
              <w:rPr>
                <w:b/>
                <w:color w:val="000000"/>
                <w:sz w:val="22"/>
                <w:szCs w:val="22"/>
              </w:rPr>
              <w:t xml:space="preserve">Significance of addressing the problem: </w:t>
            </w:r>
            <w:r w:rsidR="00734EC9" w:rsidRPr="00535E8B">
              <w:rPr>
                <w:color w:val="000000"/>
                <w:sz w:val="22"/>
                <w:szCs w:val="22"/>
              </w:rPr>
              <w:t xml:space="preserve">Addressing this problem is crucial to </w:t>
            </w:r>
            <w:r w:rsidRPr="00535E8B">
              <w:rPr>
                <w:color w:val="000000"/>
                <w:sz w:val="22"/>
                <w:szCs w:val="22"/>
              </w:rPr>
              <w:t>ensure that the value in the healthcare as explained by</w:t>
            </w:r>
            <w:r w:rsidRPr="00535E8B">
              <w:rPr>
                <w:bCs/>
                <w:color w:val="000000"/>
                <w:sz w:val="22"/>
                <w:szCs w:val="22"/>
              </w:rPr>
              <w:t xml:space="preserve"> </w:t>
            </w:r>
            <w:proofErr w:type="spellStart"/>
            <w:r w:rsidRPr="00535E8B">
              <w:rPr>
                <w:bCs/>
                <w:color w:val="000000"/>
                <w:sz w:val="22"/>
                <w:szCs w:val="22"/>
              </w:rPr>
              <w:t>Chilingerian</w:t>
            </w:r>
            <w:proofErr w:type="spellEnd"/>
            <w:r w:rsidRPr="00535E8B">
              <w:rPr>
                <w:bCs/>
                <w:color w:val="000000"/>
                <w:sz w:val="22"/>
                <w:szCs w:val="22"/>
              </w:rPr>
              <w:t xml:space="preserve"> </w:t>
            </w:r>
            <w:r w:rsidRPr="00535E8B">
              <w:rPr>
                <w:bCs/>
                <w:i/>
                <w:color w:val="000000"/>
                <w:sz w:val="22"/>
                <w:szCs w:val="22"/>
              </w:rPr>
              <w:t xml:space="preserve">et al. </w:t>
            </w:r>
            <w:r w:rsidRPr="00535E8B">
              <w:rPr>
                <w:rStyle w:val="Strong"/>
                <w:b w:val="0"/>
                <w:color w:val="000000"/>
                <w:sz w:val="22"/>
                <w:szCs w:val="22"/>
              </w:rPr>
              <w:t xml:space="preserve">(2022) previously is achieved. Therefore, investing in both the optimisation of staff recruitment and scheduling is important. To serve this purpose, recruitment and wellness programs </w:t>
            </w:r>
            <w:r w:rsidR="00127791" w:rsidRPr="00535E8B">
              <w:rPr>
                <w:rStyle w:val="Strong"/>
                <w:b w:val="0"/>
                <w:color w:val="000000"/>
                <w:sz w:val="22"/>
                <w:szCs w:val="22"/>
              </w:rPr>
              <w:t>centred</w:t>
            </w:r>
            <w:r w:rsidRPr="00535E8B">
              <w:rPr>
                <w:rStyle w:val="Strong"/>
                <w:b w:val="0"/>
                <w:color w:val="000000"/>
                <w:sz w:val="22"/>
                <w:szCs w:val="22"/>
              </w:rPr>
              <w:t xml:space="preserve"> on staff well-being must be implemented, </w:t>
            </w:r>
            <w:proofErr w:type="gramStart"/>
            <w:r w:rsidRPr="00535E8B">
              <w:rPr>
                <w:rStyle w:val="Strong"/>
                <w:b w:val="0"/>
                <w:color w:val="000000"/>
                <w:sz w:val="22"/>
                <w:szCs w:val="22"/>
              </w:rPr>
              <w:t>whereas,</w:t>
            </w:r>
            <w:proofErr w:type="gramEnd"/>
            <w:r w:rsidRPr="00535E8B">
              <w:rPr>
                <w:rStyle w:val="Strong"/>
                <w:b w:val="0"/>
                <w:color w:val="000000"/>
                <w:sz w:val="22"/>
                <w:szCs w:val="22"/>
              </w:rPr>
              <w:t xml:space="preserve"> data analytics can be used to optimise scheduling. Based on </w:t>
            </w:r>
            <w:r w:rsidRPr="00535E8B">
              <w:rPr>
                <w:bCs/>
                <w:color w:val="000000"/>
                <w:sz w:val="22"/>
                <w:szCs w:val="22"/>
              </w:rPr>
              <w:t xml:space="preserve">Systems Thinking Framework, it can be stated that improvement in one aspect can positively influence the other, hence, working on any one of the causes must be prioritised, if both cannot be accompanied as if the problem is not tackled, healthcare service delivery can be worsened. </w:t>
            </w:r>
          </w:p>
          <w:p w14:paraId="220E44DD" w14:textId="3D3E040E" w:rsidR="004C58AA" w:rsidRPr="00874E12" w:rsidRDefault="004C58AA" w:rsidP="004C58AA">
            <w:pPr>
              <w:pStyle w:val="NoSpacing"/>
              <w:rPr>
                <w:rFonts w:ascii="Times New Roman" w:eastAsia="Times New Roman" w:hAnsi="Times New Roman" w:cs="Times New Roman"/>
                <w:b/>
                <w:kern w:val="0"/>
                <w:sz w:val="22"/>
                <w:szCs w:val="22"/>
                <w:lang w:eastAsia="en-GB"/>
              </w:rPr>
            </w:pPr>
          </w:p>
          <w:p w14:paraId="1874A216" w14:textId="77777777" w:rsidR="004C58AA" w:rsidRPr="00535E8B" w:rsidRDefault="004C58AA" w:rsidP="004C58AA">
            <w:pPr>
              <w:pStyle w:val="NoSpacing"/>
              <w:rPr>
                <w:rFonts w:ascii="Times New Roman" w:eastAsia="Times New Roman" w:hAnsi="Times New Roman" w:cs="Times New Roman"/>
                <w:kern w:val="0"/>
                <w:sz w:val="22"/>
                <w:szCs w:val="22"/>
                <w:lang w:val="en-US" w:eastAsia="en-GB"/>
              </w:rPr>
            </w:pPr>
          </w:p>
          <w:p w14:paraId="4D7AF621" w14:textId="77777777" w:rsidR="004C58AA" w:rsidRPr="00535E8B" w:rsidRDefault="004C58AA" w:rsidP="0061357F">
            <w:pPr>
              <w:pStyle w:val="NoSpacing"/>
              <w:rPr>
                <w:rFonts w:ascii="Times New Roman" w:eastAsia="Times New Roman" w:hAnsi="Times New Roman" w:cs="Times New Roman"/>
                <w:kern w:val="0"/>
                <w:sz w:val="22"/>
                <w:szCs w:val="22"/>
                <w:lang w:eastAsia="en-GB"/>
              </w:rPr>
            </w:pPr>
          </w:p>
        </w:tc>
      </w:tr>
      <w:tr w:rsidR="0061357F" w:rsidRPr="00535E8B" w14:paraId="78A0D9D5" w14:textId="77777777" w:rsidTr="007B26B0">
        <w:tc>
          <w:tcPr>
            <w:tcW w:w="1222" w:type="dxa"/>
          </w:tcPr>
          <w:p w14:paraId="3A941B4F" w14:textId="37FD689D"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t xml:space="preserve">Task 3 – Self-Reflection of Group Activity </w:t>
            </w:r>
          </w:p>
          <w:p w14:paraId="5EE88070"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18942CB8" w14:textId="77777777" w:rsidR="00E55C89" w:rsidRPr="00535E8B" w:rsidRDefault="00E55C89" w:rsidP="00137A0B">
            <w:pPr>
              <w:pStyle w:val="NormalWeb"/>
              <w:jc w:val="both"/>
              <w:rPr>
                <w:color w:val="000000"/>
                <w:sz w:val="22"/>
                <w:szCs w:val="22"/>
              </w:rPr>
            </w:pPr>
            <w:r w:rsidRPr="00535E8B">
              <w:rPr>
                <w:b/>
                <w:color w:val="000000"/>
                <w:sz w:val="22"/>
                <w:szCs w:val="22"/>
              </w:rPr>
              <w:lastRenderedPageBreak/>
              <w:t xml:space="preserve">Divergent Versus Convergent thinking: </w:t>
            </w:r>
            <w:r w:rsidR="00137A0B" w:rsidRPr="00535E8B">
              <w:rPr>
                <w:color w:val="000000"/>
                <w:sz w:val="22"/>
                <w:szCs w:val="22"/>
              </w:rPr>
              <w:t xml:space="preserve">Divergent thinking involves putting forward all ideas irrespective of considering their complexity and unconventional execution. On the other hand, in convergent thinking, one works on the proposed ideas to find a suitable one (TEE, 2025). </w:t>
            </w:r>
          </w:p>
          <w:p w14:paraId="07845521" w14:textId="77777777" w:rsidR="00137A0B" w:rsidRPr="00535E8B" w:rsidRDefault="00137A0B" w:rsidP="00137A0B">
            <w:pPr>
              <w:pStyle w:val="NormalWeb"/>
              <w:jc w:val="both"/>
              <w:rPr>
                <w:b/>
                <w:color w:val="000000"/>
                <w:sz w:val="22"/>
                <w:szCs w:val="22"/>
              </w:rPr>
            </w:pPr>
            <w:r w:rsidRPr="00535E8B">
              <w:rPr>
                <w:color w:val="000000"/>
                <w:sz w:val="22"/>
                <w:szCs w:val="22"/>
              </w:rPr>
              <w:lastRenderedPageBreak/>
              <w:t xml:space="preserve">Personally, convergent thinking feels more natural to me. </w:t>
            </w:r>
            <w:proofErr w:type="gramStart"/>
            <w:r w:rsidRPr="00535E8B">
              <w:rPr>
                <w:color w:val="000000"/>
                <w:sz w:val="22"/>
                <w:szCs w:val="22"/>
              </w:rPr>
              <w:t>In or</w:t>
            </w:r>
            <w:r w:rsidR="00FA07A9" w:rsidRPr="00535E8B">
              <w:rPr>
                <w:color w:val="000000"/>
                <w:sz w:val="22"/>
                <w:szCs w:val="22"/>
              </w:rPr>
              <w:t>der to</w:t>
            </w:r>
            <w:proofErr w:type="gramEnd"/>
            <w:r w:rsidR="00FA07A9" w:rsidRPr="00535E8B">
              <w:rPr>
                <w:color w:val="000000"/>
                <w:sz w:val="22"/>
                <w:szCs w:val="22"/>
              </w:rPr>
              <w:t xml:space="preserve"> explain this, I have reflect</w:t>
            </w:r>
            <w:r w:rsidRPr="00535E8B">
              <w:rPr>
                <w:color w:val="000000"/>
                <w:sz w:val="22"/>
                <w:szCs w:val="22"/>
              </w:rPr>
              <w:t xml:space="preserve">ed </w:t>
            </w:r>
            <w:r w:rsidR="00FA07A9" w:rsidRPr="00535E8B">
              <w:rPr>
                <w:color w:val="000000"/>
                <w:sz w:val="22"/>
                <w:szCs w:val="22"/>
              </w:rPr>
              <w:t xml:space="preserve">on </w:t>
            </w:r>
            <w:r w:rsidRPr="00535E8B">
              <w:rPr>
                <w:color w:val="000000"/>
                <w:sz w:val="22"/>
                <w:szCs w:val="22"/>
              </w:rPr>
              <w:t>a life experience in which I app</w:t>
            </w:r>
            <w:r w:rsidR="00FA07A9" w:rsidRPr="00535E8B">
              <w:rPr>
                <w:color w:val="000000"/>
                <w:sz w:val="22"/>
                <w:szCs w:val="22"/>
              </w:rPr>
              <w:t xml:space="preserve">lied both thinking styles, using a reflective model. </w:t>
            </w:r>
            <w:r w:rsidRPr="00535E8B">
              <w:rPr>
                <w:color w:val="000000"/>
                <w:sz w:val="22"/>
                <w:szCs w:val="22"/>
              </w:rPr>
              <w:t xml:space="preserve"> </w:t>
            </w:r>
          </w:p>
          <w:p w14:paraId="7AC294FF" w14:textId="77777777" w:rsidR="00E55C89" w:rsidRPr="00535E8B" w:rsidRDefault="00FA07A9" w:rsidP="00E55C89">
            <w:pPr>
              <w:pStyle w:val="NormalWeb"/>
              <w:rPr>
                <w:color w:val="000000"/>
                <w:sz w:val="22"/>
                <w:szCs w:val="22"/>
              </w:rPr>
            </w:pPr>
            <w:r w:rsidRPr="00535E8B">
              <w:rPr>
                <w:b/>
                <w:color w:val="000000"/>
                <w:sz w:val="22"/>
                <w:szCs w:val="22"/>
              </w:rPr>
              <w:t xml:space="preserve">Selected </w:t>
            </w:r>
            <w:r w:rsidR="00E55C89" w:rsidRPr="00535E8B">
              <w:rPr>
                <w:b/>
                <w:color w:val="000000"/>
                <w:sz w:val="22"/>
                <w:szCs w:val="22"/>
              </w:rPr>
              <w:t>Reflective model:</w:t>
            </w:r>
            <w:r w:rsidR="00E55C89" w:rsidRPr="00535E8B">
              <w:rPr>
                <w:color w:val="000000"/>
                <w:sz w:val="22"/>
                <w:szCs w:val="22"/>
              </w:rPr>
              <w:t xml:space="preserve"> Gibbs Reflective Cycle </w:t>
            </w:r>
            <w:r w:rsidR="00BD002E" w:rsidRPr="00535E8B">
              <w:rPr>
                <w:color w:val="000000"/>
                <w:sz w:val="22"/>
                <w:szCs w:val="22"/>
              </w:rPr>
              <w:t xml:space="preserve">(Ocampo </w:t>
            </w:r>
            <w:r w:rsidR="00BD002E" w:rsidRPr="00535E8B">
              <w:rPr>
                <w:i/>
                <w:color w:val="000000"/>
                <w:sz w:val="22"/>
                <w:szCs w:val="22"/>
              </w:rPr>
              <w:t xml:space="preserve">et al., </w:t>
            </w:r>
            <w:r w:rsidR="00BD002E" w:rsidRPr="00535E8B">
              <w:rPr>
                <w:color w:val="000000"/>
                <w:sz w:val="22"/>
                <w:szCs w:val="22"/>
              </w:rPr>
              <w:t>2025)</w:t>
            </w:r>
          </w:p>
          <w:p w14:paraId="15DAFBD1" w14:textId="77777777" w:rsidR="00FA07A9" w:rsidRPr="00535E8B" w:rsidRDefault="00FA07A9" w:rsidP="00E55C89">
            <w:pPr>
              <w:pStyle w:val="NormalWeb"/>
              <w:rPr>
                <w:color w:val="000000"/>
                <w:sz w:val="22"/>
                <w:szCs w:val="22"/>
              </w:rPr>
            </w:pPr>
            <w:r w:rsidRPr="00535E8B">
              <w:rPr>
                <w:b/>
                <w:color w:val="000000"/>
                <w:sz w:val="22"/>
                <w:szCs w:val="22"/>
              </w:rPr>
              <w:t xml:space="preserve">Description (Stage 1): </w:t>
            </w:r>
            <w:r w:rsidRPr="00535E8B">
              <w:rPr>
                <w:color w:val="000000"/>
                <w:sz w:val="22"/>
                <w:szCs w:val="22"/>
              </w:rPr>
              <w:t xml:space="preserve">There was a group task to design a patient feedback process that is more representative and easier. </w:t>
            </w:r>
          </w:p>
          <w:p w14:paraId="0CFB3A19" w14:textId="77777777" w:rsidR="00FA07A9" w:rsidRPr="00535E8B" w:rsidRDefault="00FA07A9" w:rsidP="00FA07A9">
            <w:pPr>
              <w:pStyle w:val="NormalWeb"/>
              <w:jc w:val="both"/>
              <w:rPr>
                <w:color w:val="000000"/>
                <w:sz w:val="22"/>
                <w:szCs w:val="22"/>
              </w:rPr>
            </w:pPr>
            <w:r w:rsidRPr="00535E8B">
              <w:rPr>
                <w:b/>
                <w:color w:val="000000"/>
                <w:sz w:val="22"/>
                <w:szCs w:val="22"/>
              </w:rPr>
              <w:t xml:space="preserve">Feeling (Stage 2): </w:t>
            </w:r>
            <w:r w:rsidRPr="00535E8B">
              <w:rPr>
                <w:color w:val="000000"/>
                <w:sz w:val="22"/>
                <w:szCs w:val="22"/>
              </w:rPr>
              <w:t xml:space="preserve">I faced uncertainty in balancing creativity with the </w:t>
            </w:r>
            <w:r w:rsidR="00127791" w:rsidRPr="00535E8B">
              <w:rPr>
                <w:color w:val="000000"/>
                <w:sz w:val="22"/>
                <w:szCs w:val="22"/>
              </w:rPr>
              <w:t>task</w:t>
            </w:r>
            <w:r w:rsidRPr="00535E8B">
              <w:rPr>
                <w:color w:val="000000"/>
                <w:sz w:val="22"/>
                <w:szCs w:val="22"/>
              </w:rPr>
              <w:t xml:space="preserve"> goals </w:t>
            </w:r>
            <w:r w:rsidR="00127791" w:rsidRPr="00535E8B">
              <w:rPr>
                <w:color w:val="000000"/>
                <w:sz w:val="22"/>
                <w:szCs w:val="22"/>
              </w:rPr>
              <w:t>centred</w:t>
            </w:r>
            <w:r w:rsidRPr="00535E8B">
              <w:rPr>
                <w:color w:val="000000"/>
                <w:sz w:val="22"/>
                <w:szCs w:val="22"/>
              </w:rPr>
              <w:t xml:space="preserve"> on ease and representativeness.</w:t>
            </w:r>
          </w:p>
          <w:p w14:paraId="1CF09B43" w14:textId="77777777" w:rsidR="00FA07A9" w:rsidRPr="00535E8B" w:rsidRDefault="00FA07A9" w:rsidP="00FA07A9">
            <w:pPr>
              <w:pStyle w:val="NormalWeb"/>
              <w:jc w:val="both"/>
              <w:rPr>
                <w:color w:val="000000"/>
                <w:sz w:val="22"/>
                <w:szCs w:val="22"/>
              </w:rPr>
            </w:pPr>
            <w:r w:rsidRPr="00535E8B">
              <w:rPr>
                <w:b/>
                <w:color w:val="000000"/>
                <w:sz w:val="22"/>
                <w:szCs w:val="22"/>
              </w:rPr>
              <w:t>Evaluation (Stage 3):</w:t>
            </w:r>
            <w:r w:rsidRPr="00535E8B">
              <w:rPr>
                <w:color w:val="000000"/>
                <w:sz w:val="22"/>
                <w:szCs w:val="22"/>
              </w:rPr>
              <w:t xml:space="preserve"> All the group members came up with different ideas, applying divergent thinking. Using the same thinking style, I suggested the application of online surveys and QR codes. However, as it was a group assessment and one feedback process must be executed, we shifted to convergent style and researched the feasibility of the proposed options. To serve this purpose, the pros and cons checklist was developed after which we adopted a hybrid feedback system considering that all patients may not be able to execute the QR code-based feedback process, thus paper-based manual feedback was also integrated alongside. </w:t>
            </w:r>
          </w:p>
          <w:p w14:paraId="55812C6F" w14:textId="77777777" w:rsidR="00FA07A9" w:rsidRPr="00535E8B" w:rsidRDefault="00FA07A9" w:rsidP="00FA07A9">
            <w:pPr>
              <w:pStyle w:val="NormalWeb"/>
              <w:jc w:val="both"/>
              <w:rPr>
                <w:color w:val="000000"/>
                <w:sz w:val="22"/>
                <w:szCs w:val="22"/>
              </w:rPr>
            </w:pPr>
            <w:r w:rsidRPr="00535E8B">
              <w:rPr>
                <w:b/>
                <w:color w:val="000000"/>
                <w:sz w:val="22"/>
                <w:szCs w:val="22"/>
              </w:rPr>
              <w:t>Analysis (Stage 4):</w:t>
            </w:r>
            <w:r w:rsidRPr="00535E8B">
              <w:rPr>
                <w:color w:val="000000"/>
                <w:sz w:val="22"/>
                <w:szCs w:val="22"/>
              </w:rPr>
              <w:t xml:space="preserve"> Convergent thinking led to a structured evaluation which helped achieving a successful execution of proposed idea. At the same time, it cannot be neglected that divergent th</w:t>
            </w:r>
            <w:r w:rsidR="00BD002E" w:rsidRPr="00535E8B">
              <w:rPr>
                <w:color w:val="000000"/>
                <w:sz w:val="22"/>
                <w:szCs w:val="22"/>
              </w:rPr>
              <w:t xml:space="preserve">inking gave basis to finding a feasible idea. </w:t>
            </w:r>
          </w:p>
          <w:p w14:paraId="57928905" w14:textId="77777777" w:rsidR="00BD002E" w:rsidRPr="00535E8B" w:rsidRDefault="00BD002E" w:rsidP="00FA07A9">
            <w:pPr>
              <w:pStyle w:val="NormalWeb"/>
              <w:jc w:val="both"/>
              <w:rPr>
                <w:color w:val="000000"/>
                <w:sz w:val="22"/>
                <w:szCs w:val="22"/>
              </w:rPr>
            </w:pPr>
            <w:r w:rsidRPr="00535E8B">
              <w:rPr>
                <w:b/>
                <w:color w:val="000000"/>
                <w:sz w:val="22"/>
                <w:szCs w:val="22"/>
              </w:rPr>
              <w:t>Conclusion (Stage 5):</w:t>
            </w:r>
            <w:r w:rsidRPr="00535E8B">
              <w:rPr>
                <w:color w:val="000000"/>
                <w:sz w:val="22"/>
                <w:szCs w:val="22"/>
              </w:rPr>
              <w:t xml:space="preserve"> Combining both thinking styles facilitates communication and decision-making, however, team efforts must be emphasised to evaluate the feasibility of ideas </w:t>
            </w:r>
            <w:proofErr w:type="gramStart"/>
            <w:r w:rsidRPr="00535E8B">
              <w:rPr>
                <w:color w:val="000000"/>
                <w:sz w:val="22"/>
                <w:szCs w:val="22"/>
              </w:rPr>
              <w:t>in order to</w:t>
            </w:r>
            <w:proofErr w:type="gramEnd"/>
            <w:r w:rsidRPr="00535E8B">
              <w:rPr>
                <w:color w:val="000000"/>
                <w:sz w:val="22"/>
                <w:szCs w:val="22"/>
              </w:rPr>
              <w:t xml:space="preserve"> achieve its execution. </w:t>
            </w:r>
          </w:p>
          <w:p w14:paraId="2B9F77D5" w14:textId="77777777" w:rsidR="00FA07A9" w:rsidRPr="00535E8B" w:rsidRDefault="00BD002E" w:rsidP="00871638">
            <w:pPr>
              <w:pStyle w:val="NormalWeb"/>
              <w:jc w:val="both"/>
              <w:rPr>
                <w:color w:val="000000"/>
                <w:sz w:val="22"/>
                <w:szCs w:val="22"/>
              </w:rPr>
            </w:pPr>
            <w:r w:rsidRPr="00535E8B">
              <w:rPr>
                <w:b/>
                <w:color w:val="000000"/>
                <w:sz w:val="22"/>
                <w:szCs w:val="22"/>
              </w:rPr>
              <w:t xml:space="preserve">Action Plan (Stage 6): </w:t>
            </w:r>
            <w:r w:rsidRPr="00535E8B">
              <w:rPr>
                <w:color w:val="000000"/>
                <w:sz w:val="22"/>
                <w:szCs w:val="22"/>
              </w:rPr>
              <w:t xml:space="preserve">In brainstorming, I will focus on mind mapping through divergent thinking and narrow down the ideas using convergent thinking to make an informed decision. </w:t>
            </w:r>
          </w:p>
          <w:p w14:paraId="6ADE9902" w14:textId="1A8882CA" w:rsidR="00137A0B" w:rsidRPr="00874E12" w:rsidRDefault="00137A0B" w:rsidP="00874E12">
            <w:pPr>
              <w:pStyle w:val="NormalWeb"/>
              <w:rPr>
                <w:b/>
                <w:sz w:val="22"/>
                <w:szCs w:val="22"/>
              </w:rPr>
            </w:pPr>
          </w:p>
        </w:tc>
      </w:tr>
      <w:tr w:rsidR="0061357F" w:rsidRPr="00535E8B" w14:paraId="2D7907E6" w14:textId="77777777" w:rsidTr="007B26B0">
        <w:tc>
          <w:tcPr>
            <w:tcW w:w="1222" w:type="dxa"/>
          </w:tcPr>
          <w:p w14:paraId="4DD1C72D" w14:textId="72C1C33E"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lastRenderedPageBreak/>
              <w:t>Task 4 – Case Study Analysis of a UK Innovation</w:t>
            </w:r>
          </w:p>
          <w:p w14:paraId="03D2DA80"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4B15091C" w14:textId="77777777" w:rsidR="00BD002E" w:rsidRPr="00535E8B" w:rsidRDefault="00BD002E" w:rsidP="0061357F">
            <w:pPr>
              <w:pStyle w:val="NormalWeb"/>
              <w:rPr>
                <w:color w:val="000000"/>
                <w:sz w:val="22"/>
                <w:szCs w:val="22"/>
              </w:rPr>
            </w:pPr>
            <w:r w:rsidRPr="00535E8B">
              <w:rPr>
                <w:b/>
                <w:color w:val="000000"/>
                <w:sz w:val="22"/>
                <w:szCs w:val="22"/>
              </w:rPr>
              <w:t xml:space="preserve">Innovation: </w:t>
            </w:r>
            <w:r w:rsidR="00CB7796" w:rsidRPr="00535E8B">
              <w:rPr>
                <w:color w:val="000000"/>
                <w:sz w:val="22"/>
                <w:szCs w:val="22"/>
              </w:rPr>
              <w:t xml:space="preserve">Total Digital </w:t>
            </w:r>
            <w:r w:rsidRPr="00535E8B">
              <w:rPr>
                <w:color w:val="000000"/>
                <w:sz w:val="22"/>
                <w:szCs w:val="22"/>
              </w:rPr>
              <w:t xml:space="preserve">triage </w:t>
            </w:r>
          </w:p>
          <w:p w14:paraId="010B6240" w14:textId="77777777" w:rsidR="00BD002E" w:rsidRPr="00535E8B" w:rsidRDefault="00BD002E" w:rsidP="0061357F">
            <w:pPr>
              <w:pStyle w:val="NormalWeb"/>
              <w:rPr>
                <w:b/>
                <w:color w:val="000000"/>
                <w:sz w:val="22"/>
                <w:szCs w:val="22"/>
              </w:rPr>
            </w:pPr>
            <w:r w:rsidRPr="00535E8B">
              <w:rPr>
                <w:b/>
                <w:color w:val="000000"/>
                <w:sz w:val="22"/>
                <w:szCs w:val="22"/>
              </w:rPr>
              <w:t>Problem:</w:t>
            </w:r>
            <w:r w:rsidRPr="00535E8B">
              <w:rPr>
                <w:color w:val="000000"/>
                <w:sz w:val="22"/>
                <w:szCs w:val="22"/>
              </w:rPr>
              <w:t xml:space="preserve"> </w:t>
            </w:r>
            <w:r w:rsidR="00882389" w:rsidRPr="00535E8B">
              <w:rPr>
                <w:color w:val="000000"/>
                <w:sz w:val="22"/>
                <w:szCs w:val="22"/>
              </w:rPr>
              <w:t>Long waiting time is already described as a problem, in addition to that GPs managed wide array of requests from patients via front desks, online consultations and telephone-based services.</w:t>
            </w:r>
            <w:r w:rsidR="00882389" w:rsidRPr="00535E8B">
              <w:rPr>
                <w:b/>
                <w:color w:val="000000"/>
                <w:sz w:val="22"/>
                <w:szCs w:val="22"/>
              </w:rPr>
              <w:t xml:space="preserve"> </w:t>
            </w:r>
          </w:p>
          <w:p w14:paraId="2CC4D405" w14:textId="77777777" w:rsidR="00BD002E" w:rsidRPr="00535E8B" w:rsidRDefault="00BD002E" w:rsidP="0061357F">
            <w:pPr>
              <w:pStyle w:val="NormalWeb"/>
              <w:rPr>
                <w:color w:val="000000"/>
                <w:sz w:val="22"/>
                <w:szCs w:val="22"/>
              </w:rPr>
            </w:pPr>
            <w:r w:rsidRPr="00535E8B">
              <w:rPr>
                <w:b/>
                <w:color w:val="000000"/>
                <w:sz w:val="22"/>
                <w:szCs w:val="22"/>
              </w:rPr>
              <w:t>Value addition:</w:t>
            </w:r>
            <w:r w:rsidRPr="00535E8B">
              <w:rPr>
                <w:color w:val="000000"/>
                <w:sz w:val="22"/>
                <w:szCs w:val="22"/>
              </w:rPr>
              <w:t xml:space="preserve"> </w:t>
            </w:r>
            <w:r w:rsidR="00CB7796" w:rsidRPr="00535E8B">
              <w:rPr>
                <w:color w:val="000000"/>
                <w:sz w:val="22"/>
                <w:szCs w:val="22"/>
              </w:rPr>
              <w:t xml:space="preserve">In total digital triage, all patient requests were presented through an OC (online consultation) tool with the aim to understand clinical urgency of the case and suggest a service type, appointment type and clinician type before patient visits the hospital (NHS England, 2023).  Thus, it contributed to efficient time and patient management. </w:t>
            </w:r>
          </w:p>
          <w:p w14:paraId="16068216" w14:textId="77777777" w:rsidR="00BD002E" w:rsidRPr="00535E8B" w:rsidRDefault="00BD002E" w:rsidP="002247C6">
            <w:pPr>
              <w:pStyle w:val="NormalWeb"/>
              <w:jc w:val="both"/>
              <w:rPr>
                <w:color w:val="000000"/>
                <w:sz w:val="22"/>
                <w:szCs w:val="22"/>
              </w:rPr>
            </w:pPr>
            <w:r w:rsidRPr="00535E8B">
              <w:rPr>
                <w:b/>
                <w:color w:val="000000"/>
                <w:sz w:val="22"/>
                <w:szCs w:val="22"/>
              </w:rPr>
              <w:t xml:space="preserve">Outcomes: </w:t>
            </w:r>
            <w:r w:rsidR="00CB7796" w:rsidRPr="00535E8B">
              <w:rPr>
                <w:color w:val="000000"/>
                <w:sz w:val="22"/>
                <w:szCs w:val="22"/>
              </w:rPr>
              <w:t xml:space="preserve">Unnecessary visits can be reduced while improving patient satisfaction </w:t>
            </w:r>
            <w:r w:rsidR="002247C6" w:rsidRPr="00535E8B">
              <w:rPr>
                <w:color w:val="000000"/>
                <w:sz w:val="22"/>
                <w:szCs w:val="22"/>
              </w:rPr>
              <w:t xml:space="preserve">of the healthcare service efficiency. </w:t>
            </w:r>
          </w:p>
          <w:p w14:paraId="12B942CD" w14:textId="77777777" w:rsidR="00905754" w:rsidRPr="00535E8B" w:rsidRDefault="00905754" w:rsidP="002247C6">
            <w:pPr>
              <w:pStyle w:val="NormalWeb"/>
              <w:jc w:val="both"/>
              <w:rPr>
                <w:color w:val="000000"/>
                <w:sz w:val="22"/>
                <w:szCs w:val="22"/>
              </w:rPr>
            </w:pPr>
            <w:r w:rsidRPr="00535E8B">
              <w:rPr>
                <w:rStyle w:val="Strong"/>
                <w:rFonts w:eastAsiaTheme="majorEastAsia"/>
                <w:bCs w:val="0"/>
                <w:color w:val="000000"/>
                <w:sz w:val="22"/>
                <w:szCs w:val="22"/>
              </w:rPr>
              <w:t>Link to Theory</w:t>
            </w:r>
            <w:r w:rsidRPr="00535E8B">
              <w:rPr>
                <w:rStyle w:val="Strong"/>
                <w:rFonts w:eastAsiaTheme="majorEastAsia"/>
                <w:color w:val="000000"/>
                <w:sz w:val="22"/>
                <w:szCs w:val="22"/>
              </w:rPr>
              <w:t>:</w:t>
            </w:r>
            <w:r w:rsidRPr="00535E8B">
              <w:rPr>
                <w:rStyle w:val="apple-converted-space"/>
                <w:rFonts w:eastAsiaTheme="majorEastAsia"/>
                <w:color w:val="000000"/>
                <w:sz w:val="22"/>
                <w:szCs w:val="22"/>
              </w:rPr>
              <w:t xml:space="preserve"> The value addition of the innovation aligns with the goal </w:t>
            </w:r>
            <w:r w:rsidR="00127791" w:rsidRPr="00535E8B">
              <w:rPr>
                <w:rStyle w:val="apple-converted-space"/>
                <w:rFonts w:eastAsiaTheme="majorEastAsia"/>
                <w:color w:val="000000"/>
                <w:sz w:val="22"/>
                <w:szCs w:val="22"/>
              </w:rPr>
              <w:t xml:space="preserve">of </w:t>
            </w:r>
            <w:r w:rsidR="00127791" w:rsidRPr="00535E8B">
              <w:t>Value</w:t>
            </w:r>
            <w:r w:rsidRPr="00535E8B">
              <w:rPr>
                <w:rStyle w:val="apple-converted-space"/>
                <w:rFonts w:eastAsiaTheme="majorEastAsia"/>
                <w:color w:val="000000"/>
                <w:sz w:val="22"/>
                <w:szCs w:val="22"/>
              </w:rPr>
              <w:t xml:space="preserve"> Proposition Canvas which emphasised that services or products must be positioned around the needs and values of customers (</w:t>
            </w:r>
            <w:proofErr w:type="spellStart"/>
            <w:r w:rsidRPr="00535E8B">
              <w:rPr>
                <w:rFonts w:eastAsiaTheme="majorEastAsia"/>
                <w:color w:val="000000"/>
                <w:sz w:val="22"/>
                <w:szCs w:val="22"/>
              </w:rPr>
              <w:t>Sibalija</w:t>
            </w:r>
            <w:proofErr w:type="spellEnd"/>
            <w:r w:rsidRPr="00535E8B">
              <w:rPr>
                <w:rFonts w:eastAsiaTheme="majorEastAsia"/>
                <w:color w:val="000000"/>
                <w:sz w:val="22"/>
                <w:szCs w:val="22"/>
              </w:rPr>
              <w:t xml:space="preserve"> </w:t>
            </w:r>
            <w:r w:rsidRPr="00535E8B">
              <w:rPr>
                <w:rFonts w:eastAsiaTheme="majorEastAsia"/>
                <w:i/>
                <w:color w:val="000000"/>
                <w:sz w:val="22"/>
                <w:szCs w:val="22"/>
              </w:rPr>
              <w:t xml:space="preserve">et al., </w:t>
            </w:r>
            <w:r w:rsidRPr="00535E8B">
              <w:rPr>
                <w:rFonts w:eastAsiaTheme="majorEastAsia"/>
                <w:color w:val="000000"/>
                <w:sz w:val="22"/>
                <w:szCs w:val="22"/>
              </w:rPr>
              <w:t>2021</w:t>
            </w:r>
            <w:r w:rsidRPr="00535E8B">
              <w:rPr>
                <w:rStyle w:val="apple-converted-space"/>
                <w:rFonts w:eastAsiaTheme="majorEastAsia"/>
                <w:color w:val="000000"/>
                <w:sz w:val="22"/>
                <w:szCs w:val="22"/>
              </w:rPr>
              <w:t xml:space="preserve">). Similarly, </w:t>
            </w:r>
            <w:r w:rsidR="00127791" w:rsidRPr="00535E8B">
              <w:rPr>
                <w:rStyle w:val="apple-converted-space"/>
                <w:rFonts w:eastAsiaTheme="majorEastAsia"/>
                <w:color w:val="000000"/>
                <w:sz w:val="22"/>
                <w:szCs w:val="22"/>
              </w:rPr>
              <w:t xml:space="preserve">the </w:t>
            </w:r>
            <w:r w:rsidR="00127791" w:rsidRPr="00535E8B">
              <w:rPr>
                <w:color w:val="000000"/>
                <w:sz w:val="22"/>
                <w:szCs w:val="22"/>
              </w:rPr>
              <w:t>Total</w:t>
            </w:r>
            <w:r w:rsidRPr="00535E8B">
              <w:rPr>
                <w:color w:val="000000"/>
                <w:sz w:val="22"/>
                <w:szCs w:val="22"/>
              </w:rPr>
              <w:t xml:space="preserve"> </w:t>
            </w:r>
            <w:r w:rsidRPr="00535E8B">
              <w:rPr>
                <w:color w:val="000000"/>
                <w:sz w:val="22"/>
                <w:szCs w:val="22"/>
              </w:rPr>
              <w:lastRenderedPageBreak/>
              <w:t xml:space="preserve">Digital triage </w:t>
            </w:r>
            <w:r w:rsidR="00127791" w:rsidRPr="00535E8B">
              <w:rPr>
                <w:rStyle w:val="apple-converted-space"/>
                <w:rFonts w:eastAsiaTheme="majorEastAsia"/>
                <w:color w:val="000000"/>
                <w:sz w:val="22"/>
                <w:szCs w:val="22"/>
              </w:rPr>
              <w:t>innovation also addresses</w:t>
            </w:r>
            <w:r w:rsidRPr="00535E8B">
              <w:rPr>
                <w:rStyle w:val="apple-converted-space"/>
                <w:rFonts w:eastAsiaTheme="majorEastAsia"/>
                <w:color w:val="000000"/>
                <w:sz w:val="22"/>
                <w:szCs w:val="22"/>
              </w:rPr>
              <w:t xml:space="preserve"> the need of currently considered population of patients seeking healthcare services. </w:t>
            </w:r>
          </w:p>
          <w:p w14:paraId="41361C3A" w14:textId="301FBF84" w:rsidR="00905754" w:rsidRPr="00874E12" w:rsidRDefault="00905754" w:rsidP="00874E12">
            <w:pPr>
              <w:pStyle w:val="NormalWeb"/>
              <w:rPr>
                <w:b/>
                <w:color w:val="000000"/>
                <w:sz w:val="22"/>
                <w:szCs w:val="22"/>
              </w:rPr>
            </w:pPr>
          </w:p>
          <w:p w14:paraId="53E5AF0A" w14:textId="77777777" w:rsidR="0061357F" w:rsidRPr="00535E8B" w:rsidRDefault="0061357F" w:rsidP="0061357F">
            <w:pPr>
              <w:pStyle w:val="NormalWeb"/>
              <w:rPr>
                <w:color w:val="000000"/>
                <w:sz w:val="22"/>
                <w:szCs w:val="22"/>
              </w:rPr>
            </w:pPr>
          </w:p>
        </w:tc>
      </w:tr>
      <w:tr w:rsidR="0061357F" w:rsidRPr="00535E8B" w14:paraId="5EB6EE1D" w14:textId="77777777" w:rsidTr="007B26B0">
        <w:tc>
          <w:tcPr>
            <w:tcW w:w="1222" w:type="dxa"/>
          </w:tcPr>
          <w:p w14:paraId="1730C04C" w14:textId="4048D172"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lastRenderedPageBreak/>
              <w:t xml:space="preserve">Task 5 – Research </w:t>
            </w:r>
            <w:r w:rsidR="00D867F3">
              <w:rPr>
                <w:rFonts w:ascii="Times New Roman" w:hAnsi="Times New Roman" w:cs="Times New Roman"/>
                <w:b/>
                <w:bCs/>
                <w:color w:val="000000"/>
                <w:sz w:val="22"/>
                <w:szCs w:val="22"/>
              </w:rPr>
              <w:t>Task</w:t>
            </w:r>
          </w:p>
          <w:p w14:paraId="444DF0DC" w14:textId="3B57BB5E"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7D1E0C2C" w14:textId="77777777" w:rsidR="00905754" w:rsidRPr="00535E8B" w:rsidRDefault="00905754" w:rsidP="0061357F">
            <w:pPr>
              <w:pStyle w:val="NormalWeb"/>
              <w:rPr>
                <w:color w:val="000000"/>
                <w:sz w:val="22"/>
                <w:szCs w:val="22"/>
              </w:rPr>
            </w:pPr>
            <w:r w:rsidRPr="00535E8B">
              <w:rPr>
                <w:b/>
                <w:color w:val="000000"/>
                <w:sz w:val="22"/>
                <w:szCs w:val="22"/>
              </w:rPr>
              <w:t>Current Issue:</w:t>
            </w:r>
            <w:r w:rsidRPr="00535E8B">
              <w:rPr>
                <w:color w:val="000000"/>
                <w:sz w:val="22"/>
                <w:szCs w:val="22"/>
              </w:rPr>
              <w:t xml:space="preserve"> </w:t>
            </w:r>
            <w:r w:rsidR="00BD23C9" w:rsidRPr="00535E8B">
              <w:rPr>
                <w:color w:val="000000"/>
                <w:sz w:val="22"/>
                <w:szCs w:val="22"/>
              </w:rPr>
              <w:t xml:space="preserve">Staff burnout </w:t>
            </w:r>
          </w:p>
          <w:p w14:paraId="04C5F58A" w14:textId="77777777" w:rsidR="000C5FCA" w:rsidRPr="00535E8B" w:rsidRDefault="00905754" w:rsidP="00CF6CDD">
            <w:pPr>
              <w:pStyle w:val="NormalWeb"/>
              <w:jc w:val="both"/>
              <w:rPr>
                <w:color w:val="000000"/>
                <w:sz w:val="22"/>
                <w:szCs w:val="22"/>
              </w:rPr>
            </w:pPr>
            <w:r w:rsidRPr="00535E8B">
              <w:rPr>
                <w:b/>
                <w:color w:val="000000"/>
                <w:sz w:val="22"/>
                <w:szCs w:val="22"/>
              </w:rPr>
              <w:t>Causes:</w:t>
            </w:r>
            <w:r w:rsidRPr="00535E8B">
              <w:rPr>
                <w:color w:val="000000"/>
                <w:sz w:val="22"/>
                <w:szCs w:val="22"/>
              </w:rPr>
              <w:t xml:space="preserve"> </w:t>
            </w:r>
            <w:r w:rsidR="000C5FCA" w:rsidRPr="00535E8B">
              <w:rPr>
                <w:color w:val="000000"/>
                <w:sz w:val="22"/>
                <w:szCs w:val="22"/>
              </w:rPr>
              <w:t xml:space="preserve">Staff shortage, excessive workload and emotional labour are described </w:t>
            </w:r>
            <w:r w:rsidR="00127791" w:rsidRPr="00535E8B">
              <w:rPr>
                <w:color w:val="000000"/>
                <w:sz w:val="22"/>
                <w:szCs w:val="22"/>
              </w:rPr>
              <w:t>by West</w:t>
            </w:r>
            <w:r w:rsidR="000C5FCA" w:rsidRPr="00535E8B">
              <w:rPr>
                <w:color w:val="000000"/>
                <w:sz w:val="22"/>
                <w:szCs w:val="22"/>
              </w:rPr>
              <w:t xml:space="preserve"> </w:t>
            </w:r>
            <w:r w:rsidR="000C5FCA" w:rsidRPr="00535E8B">
              <w:rPr>
                <w:i/>
                <w:color w:val="000000"/>
                <w:sz w:val="22"/>
                <w:szCs w:val="22"/>
              </w:rPr>
              <w:t xml:space="preserve">et al. </w:t>
            </w:r>
            <w:r w:rsidR="000C5FCA" w:rsidRPr="00535E8B">
              <w:rPr>
                <w:color w:val="000000"/>
                <w:sz w:val="22"/>
                <w:szCs w:val="22"/>
              </w:rPr>
              <w:t xml:space="preserve">(2020) as few of the key causes that contribute to staff burnout in the healthcare sector. These scholars mentioned that the increasing gap between the capacity and demand is leading to stress for staff which can be indicated through their responses such as staff reporting ‘feeling on their knees’, ‘exhausted’ and ‘broken’. Other </w:t>
            </w:r>
            <w:r w:rsidR="00CF6CDD" w:rsidRPr="00535E8B">
              <w:rPr>
                <w:color w:val="000000"/>
                <w:sz w:val="22"/>
                <w:szCs w:val="22"/>
              </w:rPr>
              <w:t xml:space="preserve">than capacity and demand gap, </w:t>
            </w:r>
            <w:proofErr w:type="spellStart"/>
            <w:r w:rsidR="00CF6CDD" w:rsidRPr="00535E8B">
              <w:rPr>
                <w:color w:val="000000"/>
                <w:sz w:val="22"/>
                <w:szCs w:val="22"/>
              </w:rPr>
              <w:t>Kinman</w:t>
            </w:r>
            <w:proofErr w:type="spellEnd"/>
            <w:r w:rsidR="00CF6CDD" w:rsidRPr="00535E8B">
              <w:rPr>
                <w:color w:val="000000"/>
                <w:sz w:val="22"/>
                <w:szCs w:val="22"/>
              </w:rPr>
              <w:t xml:space="preserve"> and Teoh (2018) explained organisational culture and inadequate staffing as the contributing factors to staff burnout. </w:t>
            </w:r>
            <w:r w:rsidR="000C5FCA" w:rsidRPr="00535E8B">
              <w:rPr>
                <w:color w:val="000000"/>
                <w:sz w:val="22"/>
                <w:szCs w:val="22"/>
              </w:rPr>
              <w:t xml:space="preserve"> </w:t>
            </w:r>
          </w:p>
          <w:p w14:paraId="396964DB" w14:textId="77777777" w:rsidR="00D26535" w:rsidRPr="00535E8B" w:rsidRDefault="0061357F" w:rsidP="00D26535">
            <w:pPr>
              <w:pStyle w:val="NormalWeb"/>
              <w:jc w:val="both"/>
              <w:rPr>
                <w:color w:val="000000"/>
                <w:sz w:val="22"/>
                <w:szCs w:val="22"/>
              </w:rPr>
            </w:pPr>
            <w:r w:rsidRPr="00535E8B">
              <w:rPr>
                <w:rStyle w:val="Strong"/>
                <w:rFonts w:eastAsiaTheme="majorEastAsia"/>
                <w:bCs w:val="0"/>
                <w:color w:val="000000"/>
                <w:sz w:val="22"/>
                <w:szCs w:val="22"/>
              </w:rPr>
              <w:t>Link to Theory:</w:t>
            </w:r>
            <w:r w:rsidRPr="00535E8B">
              <w:rPr>
                <w:rStyle w:val="apple-converted-space"/>
                <w:rFonts w:eastAsiaTheme="majorEastAsia"/>
                <w:b/>
                <w:bCs/>
                <w:color w:val="000000"/>
                <w:sz w:val="22"/>
                <w:szCs w:val="22"/>
              </w:rPr>
              <w:t> </w:t>
            </w:r>
            <w:r w:rsidR="00CF6CDD" w:rsidRPr="00535E8B">
              <w:rPr>
                <w:rStyle w:val="apple-converted-space"/>
                <w:rFonts w:eastAsiaTheme="majorEastAsia"/>
                <w:bCs/>
                <w:color w:val="000000"/>
                <w:sz w:val="22"/>
                <w:szCs w:val="22"/>
              </w:rPr>
              <w:t xml:space="preserve">All the stated causes explored in two articles are justifiable considering the </w:t>
            </w:r>
            <w:r w:rsidRPr="00535E8B">
              <w:rPr>
                <w:color w:val="000000"/>
                <w:sz w:val="22"/>
                <w:szCs w:val="22"/>
              </w:rPr>
              <w:t>Maslach Burnout Theory</w:t>
            </w:r>
            <w:r w:rsidR="00CF6CDD" w:rsidRPr="00535E8B">
              <w:rPr>
                <w:color w:val="000000"/>
                <w:sz w:val="22"/>
                <w:szCs w:val="22"/>
              </w:rPr>
              <w:t>. This is because the theory explains 3 stages of burnout that include emotional exhaustion, depersonalisation and decreased personal accomplishment</w:t>
            </w:r>
            <w:r w:rsidR="00D26535" w:rsidRPr="00535E8B">
              <w:rPr>
                <w:color w:val="000000"/>
                <w:sz w:val="22"/>
                <w:szCs w:val="22"/>
              </w:rPr>
              <w:t xml:space="preserve"> (</w:t>
            </w:r>
            <w:proofErr w:type="spellStart"/>
            <w:r w:rsidR="00D26535" w:rsidRPr="00535E8B">
              <w:rPr>
                <w:color w:val="000000"/>
                <w:sz w:val="22"/>
                <w:szCs w:val="22"/>
              </w:rPr>
              <w:t>Năstasă</w:t>
            </w:r>
            <w:proofErr w:type="spellEnd"/>
            <w:r w:rsidR="00D26535" w:rsidRPr="00535E8B">
              <w:rPr>
                <w:color w:val="000000"/>
                <w:sz w:val="22"/>
                <w:szCs w:val="22"/>
              </w:rPr>
              <w:t xml:space="preserve"> and </w:t>
            </w:r>
            <w:proofErr w:type="spellStart"/>
            <w:r w:rsidR="00D26535" w:rsidRPr="00535E8B">
              <w:rPr>
                <w:color w:val="000000"/>
                <w:sz w:val="22"/>
                <w:szCs w:val="22"/>
              </w:rPr>
              <w:t>Fărcaş</w:t>
            </w:r>
            <w:proofErr w:type="spellEnd"/>
            <w:r w:rsidR="00D26535" w:rsidRPr="00535E8B">
              <w:rPr>
                <w:color w:val="000000"/>
                <w:sz w:val="22"/>
                <w:szCs w:val="22"/>
              </w:rPr>
              <w:t>, 2015, p. 78)</w:t>
            </w:r>
            <w:r w:rsidR="00CF6CDD" w:rsidRPr="00535E8B">
              <w:rPr>
                <w:color w:val="000000"/>
                <w:sz w:val="22"/>
                <w:szCs w:val="22"/>
              </w:rPr>
              <w:t xml:space="preserve">. Similarly, when the stated causes such as staffing issue, capacity and demand </w:t>
            </w:r>
            <w:r w:rsidR="00127791" w:rsidRPr="00535E8B">
              <w:rPr>
                <w:color w:val="000000"/>
                <w:sz w:val="22"/>
                <w:szCs w:val="22"/>
              </w:rPr>
              <w:t>gap</w:t>
            </w:r>
            <w:r w:rsidR="00CF6CDD" w:rsidRPr="00535E8B">
              <w:rPr>
                <w:color w:val="000000"/>
                <w:sz w:val="22"/>
                <w:szCs w:val="22"/>
              </w:rPr>
              <w:t xml:space="preserve"> and organisational constraints are considered, the stages of burnout </w:t>
            </w:r>
            <w:r w:rsidR="00D26535" w:rsidRPr="00535E8B">
              <w:rPr>
                <w:color w:val="000000"/>
                <w:sz w:val="22"/>
                <w:szCs w:val="22"/>
              </w:rPr>
              <w:t xml:space="preserve">are reflected. </w:t>
            </w:r>
          </w:p>
          <w:p w14:paraId="1B4F0877" w14:textId="77777777" w:rsidR="00905754" w:rsidRPr="00535E8B" w:rsidRDefault="00D26535" w:rsidP="00D26535">
            <w:pPr>
              <w:pStyle w:val="NormalWeb"/>
              <w:jc w:val="both"/>
              <w:rPr>
                <w:rStyle w:val="apple-converted-space"/>
                <w:color w:val="000000"/>
                <w:sz w:val="22"/>
                <w:szCs w:val="22"/>
              </w:rPr>
            </w:pPr>
            <w:r w:rsidRPr="00535E8B">
              <w:rPr>
                <w:rStyle w:val="apple-converted-space"/>
                <w:rFonts w:eastAsiaTheme="majorEastAsia"/>
                <w:b/>
                <w:color w:val="000000"/>
                <w:sz w:val="22"/>
                <w:szCs w:val="22"/>
              </w:rPr>
              <w:t xml:space="preserve">Reminder: </w:t>
            </w:r>
            <w:r w:rsidRPr="00535E8B">
              <w:rPr>
                <w:rStyle w:val="apple-converted-space"/>
                <w:rFonts w:eastAsiaTheme="majorEastAsia"/>
                <w:color w:val="000000"/>
                <w:sz w:val="22"/>
                <w:szCs w:val="22"/>
              </w:rPr>
              <w:t xml:space="preserve">Although both the studies explained a range of factors that contribute to staff burnout, </w:t>
            </w:r>
            <w:r w:rsidR="00127791" w:rsidRPr="00535E8B">
              <w:rPr>
                <w:rStyle w:val="apple-converted-space"/>
                <w:rFonts w:eastAsiaTheme="majorEastAsia"/>
                <w:color w:val="000000"/>
                <w:sz w:val="22"/>
                <w:szCs w:val="22"/>
              </w:rPr>
              <w:t>however both agree</w:t>
            </w:r>
            <w:r w:rsidRPr="00535E8B">
              <w:rPr>
                <w:rStyle w:val="apple-converted-space"/>
                <w:rFonts w:eastAsiaTheme="majorEastAsia"/>
                <w:color w:val="000000"/>
                <w:sz w:val="22"/>
                <w:szCs w:val="22"/>
              </w:rPr>
              <w:t xml:space="preserve"> that the burnout arise from the organisational rather individual factors.</w:t>
            </w:r>
            <w:r w:rsidRPr="00535E8B">
              <w:rPr>
                <w:rStyle w:val="apple-converted-space"/>
                <w:rFonts w:eastAsiaTheme="majorEastAsia"/>
                <w:b/>
                <w:color w:val="000000"/>
                <w:sz w:val="22"/>
                <w:szCs w:val="22"/>
              </w:rPr>
              <w:t xml:space="preserve"> </w:t>
            </w:r>
            <w:r w:rsidRPr="00535E8B">
              <w:rPr>
                <w:rStyle w:val="apple-converted-space"/>
                <w:rFonts w:eastAsiaTheme="majorEastAsia"/>
                <w:color w:val="000000"/>
                <w:sz w:val="22"/>
                <w:szCs w:val="22"/>
              </w:rPr>
              <w:t>Therefore, to eliminate the workforce burnout, systemic factors must be addressed</w:t>
            </w:r>
            <w:r w:rsidRPr="00535E8B">
              <w:rPr>
                <w:rStyle w:val="apple-converted-space"/>
                <w:rFonts w:eastAsiaTheme="majorEastAsia"/>
                <w:b/>
                <w:color w:val="000000"/>
                <w:sz w:val="22"/>
                <w:szCs w:val="22"/>
              </w:rPr>
              <w:t xml:space="preserve"> </w:t>
            </w:r>
            <w:r w:rsidRPr="00535E8B">
              <w:rPr>
                <w:rStyle w:val="apple-converted-space"/>
                <w:rFonts w:eastAsiaTheme="majorEastAsia"/>
                <w:color w:val="000000"/>
                <w:sz w:val="22"/>
                <w:szCs w:val="22"/>
              </w:rPr>
              <w:t xml:space="preserve">instead of solely pointing to individual competencies in stress management. </w:t>
            </w:r>
          </w:p>
          <w:p w14:paraId="065AA6A0" w14:textId="69274259" w:rsidR="0061357F" w:rsidRPr="00874E12" w:rsidRDefault="0061357F" w:rsidP="00874E12">
            <w:pPr>
              <w:pStyle w:val="NormalWeb"/>
              <w:rPr>
                <w:b/>
                <w:color w:val="000000"/>
                <w:sz w:val="22"/>
                <w:szCs w:val="22"/>
              </w:rPr>
            </w:pPr>
          </w:p>
        </w:tc>
      </w:tr>
      <w:tr w:rsidR="0061357F" w:rsidRPr="00535E8B" w14:paraId="2E7CCC95" w14:textId="77777777" w:rsidTr="007B26B0">
        <w:tc>
          <w:tcPr>
            <w:tcW w:w="1222" w:type="dxa"/>
          </w:tcPr>
          <w:p w14:paraId="2AD9ABE6" w14:textId="639B19DD"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t xml:space="preserve">Task 6 – Exploring Digital Innovation </w:t>
            </w:r>
            <w:r w:rsidR="0059364F">
              <w:rPr>
                <w:rFonts w:ascii="Times New Roman" w:hAnsi="Times New Roman" w:cs="Times New Roman"/>
                <w:b/>
                <w:bCs/>
                <w:color w:val="000000"/>
                <w:sz w:val="22"/>
                <w:szCs w:val="22"/>
              </w:rPr>
              <w:t>in health and social care</w:t>
            </w:r>
          </w:p>
          <w:p w14:paraId="7BA45677"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6A96111C" w14:textId="77777777" w:rsidR="0061357F" w:rsidRPr="00535E8B" w:rsidRDefault="00C57713" w:rsidP="0061357F">
            <w:pPr>
              <w:pStyle w:val="NormalWeb"/>
              <w:rPr>
                <w:b/>
                <w:color w:val="000000"/>
                <w:sz w:val="22"/>
                <w:szCs w:val="22"/>
                <w:u w:val="single"/>
              </w:rPr>
            </w:pPr>
            <w:r w:rsidRPr="00535E8B">
              <w:rPr>
                <w:b/>
                <w:color w:val="000000"/>
                <w:sz w:val="22"/>
                <w:szCs w:val="22"/>
                <w:u w:val="single"/>
              </w:rPr>
              <w:t>6.1 Wearable Health Technologies</w:t>
            </w:r>
          </w:p>
          <w:p w14:paraId="1A1B3F02" w14:textId="77777777" w:rsidR="00C57713" w:rsidRPr="00535E8B" w:rsidRDefault="00C57713" w:rsidP="00191D59">
            <w:pPr>
              <w:pStyle w:val="NormalWeb"/>
              <w:jc w:val="both"/>
              <w:rPr>
                <w:color w:val="000000"/>
                <w:sz w:val="22"/>
                <w:szCs w:val="22"/>
              </w:rPr>
            </w:pPr>
            <w:r w:rsidRPr="00535E8B">
              <w:rPr>
                <w:color w:val="000000"/>
                <w:sz w:val="22"/>
                <w:szCs w:val="22"/>
              </w:rPr>
              <w:t xml:space="preserve">NHS England (2025) stated that </w:t>
            </w:r>
            <w:r w:rsidR="00127791" w:rsidRPr="00535E8B">
              <w:rPr>
                <w:color w:val="000000"/>
                <w:sz w:val="22"/>
                <w:szCs w:val="22"/>
              </w:rPr>
              <w:t>digital tools enhance</w:t>
            </w:r>
            <w:r w:rsidRPr="00535E8B">
              <w:rPr>
                <w:color w:val="000000"/>
                <w:sz w:val="22"/>
                <w:szCs w:val="22"/>
              </w:rPr>
              <w:t xml:space="preserve"> the experiences of people associated with healthcare including the workforce and patients. This is because the digitalisation improves personalised care and service outcomes. </w:t>
            </w:r>
            <w:r w:rsidR="00127791" w:rsidRPr="00535E8B">
              <w:rPr>
                <w:color w:val="000000"/>
                <w:sz w:val="22"/>
                <w:szCs w:val="22"/>
              </w:rPr>
              <w:t>Wearable</w:t>
            </w:r>
            <w:r w:rsidR="00191D59" w:rsidRPr="00535E8B">
              <w:rPr>
                <w:color w:val="000000"/>
                <w:sz w:val="22"/>
                <w:szCs w:val="22"/>
              </w:rPr>
              <w:t xml:space="preserve"> health technologies such as fitness trackers and </w:t>
            </w:r>
            <w:r w:rsidR="00127791" w:rsidRPr="00535E8B">
              <w:rPr>
                <w:color w:val="000000"/>
                <w:sz w:val="22"/>
                <w:szCs w:val="22"/>
              </w:rPr>
              <w:t>smart watches</w:t>
            </w:r>
            <w:r w:rsidR="00191D59" w:rsidRPr="00535E8B">
              <w:rPr>
                <w:color w:val="000000"/>
                <w:sz w:val="22"/>
                <w:szCs w:val="22"/>
              </w:rPr>
              <w:t xml:space="preserve"> improve patient monitoring and are frequently used in telehealth services (KMS Healthcare, 2024). They help monitoring glucose level, blood pressure and heart rate etc. which are used in devising personalised care plans. </w:t>
            </w:r>
          </w:p>
          <w:p w14:paraId="224CEF6B" w14:textId="77777777" w:rsidR="00191D59" w:rsidRPr="00535E8B" w:rsidRDefault="00191D59" w:rsidP="00191D59">
            <w:pPr>
              <w:pStyle w:val="NormalWeb"/>
              <w:jc w:val="both"/>
              <w:rPr>
                <w:b/>
                <w:color w:val="000000"/>
                <w:sz w:val="22"/>
                <w:szCs w:val="22"/>
                <w:u w:val="single"/>
              </w:rPr>
            </w:pPr>
            <w:r w:rsidRPr="00535E8B">
              <w:rPr>
                <w:b/>
                <w:color w:val="000000"/>
                <w:sz w:val="22"/>
                <w:szCs w:val="22"/>
                <w:u w:val="single"/>
              </w:rPr>
              <w:t xml:space="preserve">6.2 Electronic Health Records </w:t>
            </w:r>
          </w:p>
          <w:p w14:paraId="7C899E7B" w14:textId="77777777" w:rsidR="00191D59" w:rsidRPr="00535E8B" w:rsidRDefault="00191D59" w:rsidP="00191D59">
            <w:pPr>
              <w:pStyle w:val="NormalWeb"/>
              <w:jc w:val="both"/>
              <w:rPr>
                <w:color w:val="000000"/>
                <w:sz w:val="22"/>
                <w:szCs w:val="22"/>
                <w:u w:val="single"/>
                <w:lang w:val="en-US"/>
              </w:rPr>
            </w:pPr>
            <w:r w:rsidRPr="00535E8B">
              <w:rPr>
                <w:color w:val="000000"/>
                <w:sz w:val="22"/>
                <w:szCs w:val="22"/>
                <w:lang w:val="en-US"/>
              </w:rPr>
              <w:t xml:space="preserve">The EHRs (Electronic Health Records) provide secure, real-time and </w:t>
            </w:r>
            <w:proofErr w:type="spellStart"/>
            <w:r w:rsidRPr="00535E8B">
              <w:rPr>
                <w:color w:val="000000"/>
                <w:sz w:val="22"/>
                <w:szCs w:val="22"/>
                <w:lang w:val="en-US"/>
              </w:rPr>
              <w:t>centralised</w:t>
            </w:r>
            <w:proofErr w:type="spellEnd"/>
            <w:r w:rsidRPr="00535E8B">
              <w:rPr>
                <w:color w:val="000000"/>
                <w:sz w:val="22"/>
                <w:szCs w:val="22"/>
                <w:lang w:val="en-US"/>
              </w:rPr>
              <w:t xml:space="preserve"> access to patient data which help enhance collaboration and communication. </w:t>
            </w:r>
            <w:r w:rsidRPr="00535E8B">
              <w:rPr>
                <w:lang w:val="en-US"/>
              </w:rPr>
              <w:t xml:space="preserve"> </w:t>
            </w:r>
            <w:r w:rsidRPr="00535E8B">
              <w:rPr>
                <w:color w:val="000000"/>
                <w:sz w:val="22"/>
                <w:szCs w:val="22"/>
                <w:lang w:val="en-US"/>
              </w:rPr>
              <w:t xml:space="preserve">EHRs alleviate the fragmented paper record and reduce duplication and wastage of hospital resources in referrals and interdisciplinary care. The e-Referrals system by the NHS is an example how electronic record-keeping enabled easy access of clinicians to same patient instantly. Moreover, the history check and automated alerts also reduced medication errors (NHS, 2025). At the same time, there are certain challenges that are explained </w:t>
            </w:r>
            <w:proofErr w:type="gramStart"/>
            <w:r w:rsidRPr="00535E8B">
              <w:rPr>
                <w:color w:val="000000"/>
                <w:sz w:val="22"/>
                <w:szCs w:val="22"/>
                <w:lang w:val="en-US"/>
              </w:rPr>
              <w:t xml:space="preserve">by </w:t>
            </w:r>
            <w:r w:rsidRPr="00535E8B">
              <w:rPr>
                <w:rFonts w:eastAsiaTheme="majorEastAsia"/>
                <w:bCs/>
                <w:color w:val="000000"/>
                <w:sz w:val="22"/>
                <w:szCs w:val="22"/>
              </w:rPr>
              <w:t xml:space="preserve"> Shenoy</w:t>
            </w:r>
            <w:proofErr w:type="gramEnd"/>
            <w:r w:rsidRPr="00535E8B">
              <w:rPr>
                <w:rFonts w:eastAsiaTheme="majorEastAsia"/>
                <w:bCs/>
                <w:color w:val="000000"/>
                <w:sz w:val="22"/>
                <w:szCs w:val="22"/>
              </w:rPr>
              <w:t xml:space="preserve"> and Appel (2017</w:t>
            </w:r>
            <w:r w:rsidRPr="00535E8B">
              <w:rPr>
                <w:color w:val="000000"/>
                <w:sz w:val="22"/>
                <w:szCs w:val="22"/>
                <w:lang w:val="en-US"/>
              </w:rPr>
              <w:t xml:space="preserve">) such as data breach or privacy issue and </w:t>
            </w:r>
            <w:r w:rsidRPr="00535E8B">
              <w:rPr>
                <w:color w:val="000000"/>
                <w:sz w:val="22"/>
                <w:szCs w:val="22"/>
                <w:lang w:val="en-US"/>
              </w:rPr>
              <w:lastRenderedPageBreak/>
              <w:t>concerns over patient confident</w:t>
            </w:r>
            <w:r w:rsidR="00127791" w:rsidRPr="00535E8B">
              <w:rPr>
                <w:color w:val="000000"/>
                <w:sz w:val="22"/>
                <w:szCs w:val="22"/>
                <w:lang w:val="en-US"/>
              </w:rPr>
              <w:t>i</w:t>
            </w:r>
            <w:r w:rsidRPr="00535E8B">
              <w:rPr>
                <w:color w:val="000000"/>
                <w:sz w:val="22"/>
                <w:szCs w:val="22"/>
                <w:lang w:val="en-US"/>
              </w:rPr>
              <w:t>al</w:t>
            </w:r>
            <w:r w:rsidR="00127791" w:rsidRPr="00535E8B">
              <w:rPr>
                <w:color w:val="000000"/>
                <w:sz w:val="22"/>
                <w:szCs w:val="22"/>
                <w:lang w:val="en-US"/>
              </w:rPr>
              <w:t>it</w:t>
            </w:r>
            <w:r w:rsidRPr="00535E8B">
              <w:rPr>
                <w:color w:val="000000"/>
                <w:sz w:val="22"/>
                <w:szCs w:val="22"/>
                <w:lang w:val="en-US"/>
              </w:rPr>
              <w:t>y when dealing with their data online. Thus, data protection regulations must be strictly implicated to avoid ethics-related challenges.</w:t>
            </w:r>
            <w:r w:rsidRPr="00535E8B">
              <w:rPr>
                <w:color w:val="000000"/>
                <w:sz w:val="22"/>
                <w:szCs w:val="22"/>
                <w:u w:val="single"/>
                <w:lang w:val="en-US"/>
              </w:rPr>
              <w:t xml:space="preserve"> </w:t>
            </w:r>
          </w:p>
          <w:p w14:paraId="4691C0E1" w14:textId="77777777" w:rsidR="00191D59" w:rsidRPr="00535E8B" w:rsidRDefault="00191D59" w:rsidP="00191D59">
            <w:pPr>
              <w:pStyle w:val="NormalWeb"/>
              <w:jc w:val="both"/>
              <w:rPr>
                <w:b/>
                <w:color w:val="000000"/>
                <w:sz w:val="22"/>
                <w:szCs w:val="22"/>
                <w:u w:val="single"/>
              </w:rPr>
            </w:pPr>
            <w:r w:rsidRPr="00535E8B">
              <w:rPr>
                <w:b/>
                <w:color w:val="000000"/>
                <w:sz w:val="22"/>
                <w:szCs w:val="22"/>
                <w:u w:val="single"/>
                <w:lang w:val="en-US"/>
              </w:rPr>
              <w:t>6.3 Role of digital technology in</w:t>
            </w:r>
            <w:r w:rsidRPr="00535E8B">
              <w:rPr>
                <w:rFonts w:asciiTheme="minorHAnsi" w:eastAsiaTheme="minorHAnsi" w:hAnsiTheme="minorHAnsi" w:cstheme="minorBidi"/>
                <w:b/>
                <w:kern w:val="2"/>
                <w:u w:val="single"/>
                <w:lang w:eastAsia="en-US"/>
              </w:rPr>
              <w:t xml:space="preserve"> </w:t>
            </w:r>
            <w:r w:rsidRPr="00535E8B">
              <w:rPr>
                <w:b/>
                <w:color w:val="000000"/>
                <w:sz w:val="22"/>
                <w:szCs w:val="22"/>
                <w:u w:val="single"/>
              </w:rPr>
              <w:t>preventative care and health promotion</w:t>
            </w:r>
          </w:p>
          <w:p w14:paraId="60A15CAA" w14:textId="77777777" w:rsidR="00A919EB" w:rsidRPr="00535E8B" w:rsidRDefault="00A919EB" w:rsidP="00A919EB">
            <w:pPr>
              <w:pStyle w:val="NormalWeb"/>
              <w:jc w:val="both"/>
              <w:rPr>
                <w:color w:val="000000"/>
                <w:sz w:val="22"/>
                <w:szCs w:val="22"/>
                <w:lang w:val="en-US"/>
              </w:rPr>
            </w:pPr>
            <w:r w:rsidRPr="00535E8B">
              <w:rPr>
                <w:color w:val="000000"/>
                <w:sz w:val="22"/>
                <w:szCs w:val="22"/>
              </w:rPr>
              <w:t xml:space="preserve">By </w:t>
            </w:r>
            <w:r w:rsidR="00127791" w:rsidRPr="00535E8B">
              <w:rPr>
                <w:color w:val="000000"/>
                <w:sz w:val="22"/>
                <w:szCs w:val="22"/>
              </w:rPr>
              <w:t>encouraging</w:t>
            </w:r>
            <w:r w:rsidRPr="00535E8B">
              <w:rPr>
                <w:color w:val="000000"/>
                <w:sz w:val="22"/>
                <w:szCs w:val="22"/>
              </w:rPr>
              <w:t xml:space="preserve"> disease detection and adopting health behaviour, digital technology can also contribute </w:t>
            </w:r>
            <w:r w:rsidR="00127791" w:rsidRPr="00535E8B">
              <w:rPr>
                <w:color w:val="000000"/>
                <w:sz w:val="22"/>
                <w:szCs w:val="22"/>
              </w:rPr>
              <w:t>to preventative</w:t>
            </w:r>
            <w:r w:rsidRPr="00535E8B">
              <w:rPr>
                <w:color w:val="000000"/>
                <w:sz w:val="22"/>
                <w:szCs w:val="22"/>
              </w:rPr>
              <w:t xml:space="preserve"> care. </w:t>
            </w:r>
            <w:r w:rsidR="00AD1D6E" w:rsidRPr="00535E8B">
              <w:rPr>
                <w:rFonts w:ascii="Segoe UI" w:eastAsiaTheme="minorHAnsi" w:hAnsi="Segoe UI" w:cs="Segoe UI"/>
                <w:color w:val="202A30"/>
                <w:kern w:val="2"/>
                <w:sz w:val="28"/>
                <w:szCs w:val="28"/>
                <w:shd w:val="clear" w:color="auto" w:fill="FFFFFF"/>
                <w:lang w:eastAsia="en-US"/>
              </w:rPr>
              <w:t xml:space="preserve"> </w:t>
            </w:r>
            <w:r w:rsidR="00AD1D6E" w:rsidRPr="00535E8B">
              <w:rPr>
                <w:color w:val="000000"/>
                <w:sz w:val="22"/>
                <w:szCs w:val="22"/>
              </w:rPr>
              <w:t xml:space="preserve">NHS Digital Weight Management Programme is a prominent </w:t>
            </w:r>
            <w:r w:rsidR="00127791" w:rsidRPr="00535E8B">
              <w:rPr>
                <w:color w:val="000000"/>
                <w:sz w:val="22"/>
                <w:szCs w:val="22"/>
              </w:rPr>
              <w:t xml:space="preserve">example </w:t>
            </w:r>
            <w:r w:rsidR="00127791" w:rsidRPr="00535E8B">
              <w:rPr>
                <w:lang w:val="en-US"/>
              </w:rPr>
              <w:t>which</w:t>
            </w:r>
            <w:r w:rsidR="00AD1D6E" w:rsidRPr="00535E8B">
              <w:rPr>
                <w:color w:val="000000"/>
                <w:sz w:val="22"/>
                <w:szCs w:val="22"/>
                <w:lang w:val="en-US"/>
              </w:rPr>
              <w:t xml:space="preserve"> offered </w:t>
            </w:r>
            <w:proofErr w:type="spellStart"/>
            <w:r w:rsidR="00AD1D6E" w:rsidRPr="00535E8B">
              <w:rPr>
                <w:color w:val="000000"/>
                <w:sz w:val="22"/>
                <w:szCs w:val="22"/>
                <w:lang w:val="en-US"/>
              </w:rPr>
              <w:t>personalised</w:t>
            </w:r>
            <w:proofErr w:type="spellEnd"/>
            <w:r w:rsidR="00AD1D6E" w:rsidRPr="00535E8B">
              <w:rPr>
                <w:color w:val="000000"/>
                <w:sz w:val="22"/>
                <w:szCs w:val="22"/>
                <w:lang w:val="en-US"/>
              </w:rPr>
              <w:t xml:space="preserve"> coaching, goal-setting and dietary tracking to obese or overweight people (NHS, 2024). Thus, it not only promoted </w:t>
            </w:r>
            <w:proofErr w:type="gramStart"/>
            <w:r w:rsidR="00AD1D6E" w:rsidRPr="00535E8B">
              <w:rPr>
                <w:color w:val="000000"/>
                <w:sz w:val="22"/>
                <w:szCs w:val="22"/>
                <w:lang w:val="en-US"/>
              </w:rPr>
              <w:t>health</w:t>
            </w:r>
            <w:proofErr w:type="gramEnd"/>
            <w:r w:rsidR="00AD1D6E" w:rsidRPr="00535E8B">
              <w:rPr>
                <w:color w:val="000000"/>
                <w:sz w:val="22"/>
                <w:szCs w:val="22"/>
                <w:lang w:val="en-US"/>
              </w:rPr>
              <w:t xml:space="preserve"> but its adoption can help preventing obesity and its associated diseases. However, its adoption is subject to the problem of digital divide as people lack equal digital literacy or access to resources </w:t>
            </w:r>
            <w:r w:rsidR="00127791" w:rsidRPr="00535E8B">
              <w:rPr>
                <w:color w:val="000000"/>
                <w:sz w:val="22"/>
                <w:szCs w:val="22"/>
                <w:lang w:val="en-US"/>
              </w:rPr>
              <w:t>such</w:t>
            </w:r>
            <w:r w:rsidR="00AD1D6E" w:rsidRPr="00535E8B">
              <w:rPr>
                <w:color w:val="000000"/>
                <w:sz w:val="22"/>
                <w:szCs w:val="22"/>
                <w:lang w:val="en-US"/>
              </w:rPr>
              <w:t xml:space="preserve"> as internet, </w:t>
            </w:r>
            <w:r w:rsidR="00127791" w:rsidRPr="00535E8B">
              <w:rPr>
                <w:color w:val="000000"/>
                <w:sz w:val="22"/>
                <w:szCs w:val="22"/>
                <w:lang w:val="en-US"/>
              </w:rPr>
              <w:t>Smartphone</w:t>
            </w:r>
            <w:r w:rsidR="00AD1D6E" w:rsidRPr="00535E8B">
              <w:rPr>
                <w:color w:val="000000"/>
                <w:sz w:val="22"/>
                <w:szCs w:val="22"/>
                <w:lang w:val="en-US"/>
              </w:rPr>
              <w:t xml:space="preserve"> and laptop etc. </w:t>
            </w:r>
          </w:p>
          <w:p w14:paraId="27BF568F" w14:textId="3DC75C5D" w:rsidR="00191D59" w:rsidRPr="00CA0182" w:rsidRDefault="00191D59" w:rsidP="00871638">
            <w:pPr>
              <w:pStyle w:val="NormalWeb"/>
              <w:jc w:val="both"/>
              <w:rPr>
                <w:color w:val="000000"/>
                <w:sz w:val="22"/>
                <w:szCs w:val="22"/>
                <w:lang w:val="en-US"/>
              </w:rPr>
            </w:pPr>
          </w:p>
          <w:p w14:paraId="7268832A" w14:textId="77777777" w:rsidR="00191D59" w:rsidRPr="00535E8B" w:rsidRDefault="00191D59" w:rsidP="0061357F">
            <w:pPr>
              <w:pStyle w:val="NormalWeb"/>
              <w:rPr>
                <w:rFonts w:eastAsiaTheme="majorEastAsia"/>
                <w:color w:val="000000"/>
                <w:sz w:val="22"/>
                <w:szCs w:val="22"/>
              </w:rPr>
            </w:pPr>
          </w:p>
        </w:tc>
      </w:tr>
      <w:tr w:rsidR="0061357F" w:rsidRPr="00535E8B" w14:paraId="032F190E" w14:textId="77777777" w:rsidTr="007B26B0">
        <w:tc>
          <w:tcPr>
            <w:tcW w:w="1222" w:type="dxa"/>
          </w:tcPr>
          <w:p w14:paraId="04C14062" w14:textId="728B1017"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lastRenderedPageBreak/>
              <w:t xml:space="preserve">Task 7 – Understanding the NHS Leadership Framework </w:t>
            </w:r>
          </w:p>
          <w:p w14:paraId="04CF9153"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2A06C697" w14:textId="1E4A2A92" w:rsidR="0061357F" w:rsidRPr="00535E8B" w:rsidRDefault="0061357F" w:rsidP="0061357F">
            <w:pPr>
              <w:pStyle w:val="NormalWeb"/>
              <w:rPr>
                <w:color w:val="000000"/>
                <w:sz w:val="22"/>
                <w:szCs w:val="22"/>
              </w:rPr>
            </w:pPr>
          </w:p>
          <w:p w14:paraId="60FD537D" w14:textId="77777777" w:rsidR="000E3A1A" w:rsidRPr="00535E8B" w:rsidRDefault="0061357F" w:rsidP="000E3A1A">
            <w:pPr>
              <w:pStyle w:val="NormalWeb"/>
              <w:jc w:val="both"/>
              <w:rPr>
                <w:color w:val="000000"/>
                <w:sz w:val="22"/>
                <w:szCs w:val="22"/>
              </w:rPr>
            </w:pPr>
            <w:r w:rsidRPr="00535E8B">
              <w:rPr>
                <w:b/>
                <w:color w:val="000000"/>
                <w:sz w:val="22"/>
                <w:szCs w:val="22"/>
              </w:rPr>
              <w:t xml:space="preserve">NHS Leadership Framework: </w:t>
            </w:r>
            <w:r w:rsidR="000E3A1A" w:rsidRPr="00535E8B">
              <w:rPr>
                <w:color w:val="000000"/>
                <w:sz w:val="22"/>
                <w:szCs w:val="22"/>
              </w:rPr>
              <w:t xml:space="preserve">This framework sets out the leadership standard that the healthcare staff must aspire. The purpose of this framework is to explain that leadership is not limited to professionals who possess the designated </w:t>
            </w:r>
            <w:proofErr w:type="gramStart"/>
            <w:r w:rsidR="000E3A1A" w:rsidRPr="00535E8B">
              <w:rPr>
                <w:color w:val="000000"/>
                <w:sz w:val="22"/>
                <w:szCs w:val="22"/>
              </w:rPr>
              <w:t>positions</w:t>
            </w:r>
            <w:proofErr w:type="gramEnd"/>
            <w:r w:rsidR="000E3A1A" w:rsidRPr="00535E8B">
              <w:rPr>
                <w:color w:val="000000"/>
                <w:sz w:val="22"/>
                <w:szCs w:val="22"/>
              </w:rPr>
              <w:t xml:space="preserve"> but it is a shared responsibility to seek organisational success. </w:t>
            </w:r>
            <w:proofErr w:type="gramStart"/>
            <w:r w:rsidR="000E3A1A" w:rsidRPr="00535E8B">
              <w:rPr>
                <w:color w:val="000000"/>
                <w:sz w:val="22"/>
                <w:szCs w:val="22"/>
              </w:rPr>
              <w:t>It</w:t>
            </w:r>
            <w:proofErr w:type="gramEnd"/>
            <w:r w:rsidR="000E3A1A" w:rsidRPr="00535E8B">
              <w:rPr>
                <w:color w:val="000000"/>
                <w:sz w:val="22"/>
                <w:szCs w:val="22"/>
              </w:rPr>
              <w:t xml:space="preserve"> key components include personal qualities (self-awareness, development, acting with integrity), working with others, managing services, setting directions and improving services, thereby combining vision creation and delivering the strategy, as shown in figure 7.1 (NHS Leadership Academy, 2012)</w:t>
            </w:r>
          </w:p>
          <w:p w14:paraId="7178CAEF" w14:textId="77777777" w:rsidR="000E3A1A" w:rsidRPr="00535E8B" w:rsidRDefault="000E3A1A" w:rsidP="000E3A1A">
            <w:pPr>
              <w:pStyle w:val="NormalWeb"/>
              <w:jc w:val="center"/>
              <w:rPr>
                <w:color w:val="000000"/>
                <w:sz w:val="22"/>
                <w:szCs w:val="22"/>
              </w:rPr>
            </w:pPr>
            <w:r w:rsidRPr="00535E8B">
              <w:rPr>
                <w:noProof/>
                <w:color w:val="000000"/>
                <w:sz w:val="22"/>
                <w:szCs w:val="22"/>
                <w:lang w:val="en-US" w:eastAsia="en-US"/>
              </w:rPr>
              <w:drawing>
                <wp:inline distT="0" distB="0" distL="0" distR="0" wp14:anchorId="3ED1A656" wp14:editId="0BE70F0E">
                  <wp:extent cx="3815080" cy="2399030"/>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3815080" cy="2399030"/>
                          </a:xfrm>
                          <a:prstGeom prst="rect">
                            <a:avLst/>
                          </a:prstGeom>
                          <a:noFill/>
                          <a:ln w="9525">
                            <a:noFill/>
                            <a:miter lim="800000"/>
                            <a:headEnd/>
                            <a:tailEnd/>
                          </a:ln>
                        </pic:spPr>
                      </pic:pic>
                    </a:graphicData>
                  </a:graphic>
                </wp:inline>
              </w:drawing>
            </w:r>
          </w:p>
          <w:p w14:paraId="420E1B93" w14:textId="77777777" w:rsidR="000E3A1A" w:rsidRPr="00535E8B" w:rsidRDefault="000E3A1A" w:rsidP="000E3A1A">
            <w:pPr>
              <w:pStyle w:val="NormalWeb"/>
              <w:jc w:val="center"/>
              <w:rPr>
                <w:b/>
                <w:i/>
                <w:color w:val="000000"/>
                <w:sz w:val="22"/>
                <w:szCs w:val="22"/>
              </w:rPr>
            </w:pPr>
            <w:r w:rsidRPr="00535E8B">
              <w:rPr>
                <w:b/>
                <w:i/>
                <w:color w:val="000000"/>
                <w:sz w:val="22"/>
                <w:szCs w:val="22"/>
              </w:rPr>
              <w:t xml:space="preserve">Figure 7.1: </w:t>
            </w:r>
            <w:r w:rsidRPr="00535E8B">
              <w:rPr>
                <w:i/>
                <w:color w:val="000000"/>
                <w:sz w:val="22"/>
                <w:szCs w:val="22"/>
              </w:rPr>
              <w:t>Leadership Framework</w:t>
            </w:r>
          </w:p>
          <w:p w14:paraId="3244ADB2" w14:textId="77777777" w:rsidR="0061357F" w:rsidRPr="00535E8B" w:rsidRDefault="0061357F" w:rsidP="0061357F">
            <w:pPr>
              <w:pStyle w:val="NormalWeb"/>
              <w:rPr>
                <w:color w:val="000000"/>
                <w:sz w:val="22"/>
                <w:szCs w:val="22"/>
              </w:rPr>
            </w:pPr>
            <w:r w:rsidRPr="00535E8B">
              <w:rPr>
                <w:rStyle w:val="Strong"/>
                <w:rFonts w:eastAsiaTheme="majorEastAsia"/>
                <w:color w:val="000000"/>
                <w:sz w:val="22"/>
                <w:szCs w:val="22"/>
              </w:rPr>
              <w:t>Part 2: (100 words)</w:t>
            </w:r>
          </w:p>
          <w:p w14:paraId="0FC85098" w14:textId="77777777" w:rsidR="000E3A1A" w:rsidRPr="00535E8B" w:rsidRDefault="00BC6424" w:rsidP="00BC6424">
            <w:pPr>
              <w:pStyle w:val="NormalWeb"/>
              <w:jc w:val="both"/>
              <w:rPr>
                <w:color w:val="000000"/>
                <w:sz w:val="22"/>
                <w:szCs w:val="22"/>
              </w:rPr>
            </w:pPr>
            <w:r w:rsidRPr="00535E8B">
              <w:rPr>
                <w:b/>
                <w:color w:val="000000"/>
                <w:sz w:val="22"/>
                <w:szCs w:val="22"/>
              </w:rPr>
              <w:t>Chosen Behaviour:</w:t>
            </w:r>
            <w:r w:rsidRPr="00535E8B">
              <w:rPr>
                <w:color w:val="000000"/>
                <w:sz w:val="22"/>
                <w:szCs w:val="22"/>
              </w:rPr>
              <w:t xml:space="preserve"> Working with others</w:t>
            </w:r>
          </w:p>
          <w:p w14:paraId="12C8A346" w14:textId="77777777" w:rsidR="00BC6424" w:rsidRPr="00535E8B" w:rsidRDefault="00BC6424" w:rsidP="00BC6424">
            <w:pPr>
              <w:pStyle w:val="NormalWeb"/>
              <w:jc w:val="both"/>
              <w:rPr>
                <w:rFonts w:eastAsia="Cambria"/>
                <w:color w:val="000000"/>
                <w:sz w:val="22"/>
                <w:szCs w:val="22"/>
                <w:lang w:val="en-US"/>
              </w:rPr>
            </w:pPr>
            <w:r w:rsidRPr="00535E8B">
              <w:rPr>
                <w:rFonts w:eastAsia="Cambria"/>
                <w:color w:val="000000"/>
                <w:sz w:val="22"/>
                <w:szCs w:val="22"/>
                <w:lang w:val="en-US"/>
              </w:rPr>
              <w:t xml:space="preserve">Any </w:t>
            </w:r>
            <w:r w:rsidR="00127791" w:rsidRPr="00535E8B">
              <w:rPr>
                <w:rFonts w:eastAsia="Cambria"/>
                <w:color w:val="000000"/>
                <w:sz w:val="22"/>
                <w:szCs w:val="22"/>
                <w:lang w:val="en-US"/>
              </w:rPr>
              <w:t xml:space="preserve">leader applying this </w:t>
            </w:r>
            <w:proofErr w:type="spellStart"/>
            <w:r w:rsidR="00127791" w:rsidRPr="00535E8B">
              <w:rPr>
                <w:rFonts w:eastAsia="Cambria"/>
                <w:color w:val="000000"/>
                <w:sz w:val="22"/>
                <w:szCs w:val="22"/>
                <w:lang w:val="en-US"/>
              </w:rPr>
              <w:t>behaviour</w:t>
            </w:r>
            <w:proofErr w:type="spellEnd"/>
            <w:r w:rsidR="00127791" w:rsidRPr="00535E8B">
              <w:rPr>
                <w:rFonts w:eastAsia="Cambria"/>
                <w:color w:val="000000"/>
                <w:sz w:val="22"/>
                <w:szCs w:val="22"/>
                <w:lang w:val="en-US"/>
              </w:rPr>
              <w:t xml:space="preserve"> encourages</w:t>
            </w:r>
            <w:r w:rsidRPr="00535E8B">
              <w:rPr>
                <w:rFonts w:eastAsia="Cambria"/>
                <w:color w:val="000000"/>
                <w:sz w:val="22"/>
                <w:szCs w:val="22"/>
                <w:lang w:val="en-US"/>
              </w:rPr>
              <w:t xml:space="preserve"> teamwork and creativity. An example to illustrate this </w:t>
            </w:r>
            <w:proofErr w:type="spellStart"/>
            <w:r w:rsidRPr="00535E8B">
              <w:rPr>
                <w:rFonts w:eastAsia="Cambria"/>
                <w:color w:val="000000"/>
                <w:sz w:val="22"/>
                <w:szCs w:val="22"/>
                <w:lang w:val="en-US"/>
              </w:rPr>
              <w:t>behaviour</w:t>
            </w:r>
            <w:proofErr w:type="spellEnd"/>
            <w:r w:rsidRPr="00535E8B">
              <w:rPr>
                <w:rFonts w:eastAsia="Cambria"/>
                <w:color w:val="000000"/>
                <w:sz w:val="22"/>
                <w:szCs w:val="22"/>
                <w:lang w:val="en-US"/>
              </w:rPr>
              <w:t xml:space="preserve"> is hosting an innovation huddle by the ward manager in </w:t>
            </w:r>
            <w:r w:rsidR="00127791" w:rsidRPr="00535E8B">
              <w:rPr>
                <w:rFonts w:eastAsia="Cambria"/>
                <w:color w:val="000000"/>
                <w:sz w:val="22"/>
                <w:szCs w:val="22"/>
                <w:lang w:val="en-US"/>
              </w:rPr>
              <w:t>which</w:t>
            </w:r>
            <w:r w:rsidRPr="00535E8B">
              <w:rPr>
                <w:rFonts w:eastAsia="Cambria"/>
                <w:color w:val="000000"/>
                <w:sz w:val="22"/>
                <w:szCs w:val="22"/>
                <w:lang w:val="en-US"/>
              </w:rPr>
              <w:t xml:space="preserve"> all nurses share ideas for improvement, as a result, this practice </w:t>
            </w:r>
            <w:proofErr w:type="gramStart"/>
            <w:r w:rsidRPr="00535E8B">
              <w:rPr>
                <w:rFonts w:eastAsia="Cambria"/>
                <w:color w:val="000000"/>
                <w:sz w:val="22"/>
                <w:szCs w:val="22"/>
                <w:lang w:val="en-US"/>
              </w:rPr>
              <w:t>reinforce</w:t>
            </w:r>
            <w:proofErr w:type="gramEnd"/>
            <w:r w:rsidRPr="00535E8B">
              <w:rPr>
                <w:rFonts w:eastAsia="Cambria"/>
                <w:color w:val="000000"/>
                <w:sz w:val="22"/>
                <w:szCs w:val="22"/>
                <w:lang w:val="en-US"/>
              </w:rPr>
              <w:t xml:space="preserve"> </w:t>
            </w:r>
            <w:r w:rsidRPr="00535E8B">
              <w:rPr>
                <w:rFonts w:eastAsia="Cambria"/>
                <w:color w:val="000000"/>
                <w:sz w:val="22"/>
                <w:szCs w:val="22"/>
                <w:lang w:val="en-US"/>
              </w:rPr>
              <w:lastRenderedPageBreak/>
              <w:t>ownership and inclusion. In addition, it also reflects transformational leadership in which shared vision and open dialogue is promoted, which in turn, enhances motivation (</w:t>
            </w:r>
            <w:proofErr w:type="spellStart"/>
            <w:r w:rsidRPr="00535E8B">
              <w:rPr>
                <w:rFonts w:eastAsia="Cambria"/>
                <w:color w:val="000000"/>
                <w:sz w:val="22"/>
                <w:szCs w:val="22"/>
              </w:rPr>
              <w:t>Korejan</w:t>
            </w:r>
            <w:proofErr w:type="spellEnd"/>
            <w:r w:rsidRPr="00535E8B">
              <w:rPr>
                <w:rFonts w:eastAsia="Cambria"/>
                <w:color w:val="000000"/>
                <w:sz w:val="22"/>
                <w:szCs w:val="22"/>
              </w:rPr>
              <w:t xml:space="preserve"> and </w:t>
            </w:r>
            <w:proofErr w:type="spellStart"/>
            <w:r w:rsidRPr="00535E8B">
              <w:rPr>
                <w:rFonts w:eastAsia="Cambria"/>
                <w:color w:val="000000"/>
                <w:sz w:val="22"/>
                <w:szCs w:val="22"/>
              </w:rPr>
              <w:t>Shahbazi</w:t>
            </w:r>
            <w:proofErr w:type="spellEnd"/>
            <w:r w:rsidRPr="00535E8B">
              <w:rPr>
                <w:rFonts w:eastAsia="Cambria"/>
                <w:color w:val="000000"/>
                <w:sz w:val="22"/>
                <w:szCs w:val="22"/>
              </w:rPr>
              <w:t>, 2016, p. 453</w:t>
            </w:r>
            <w:r w:rsidRPr="00535E8B">
              <w:rPr>
                <w:rFonts w:eastAsia="Cambria"/>
                <w:color w:val="000000"/>
                <w:sz w:val="22"/>
                <w:szCs w:val="22"/>
                <w:lang w:val="en-US"/>
              </w:rPr>
              <w:t xml:space="preserve">). </w:t>
            </w:r>
          </w:p>
          <w:p w14:paraId="42EFC396" w14:textId="1DA9A040" w:rsidR="000E3A1A" w:rsidRPr="00CA0182" w:rsidRDefault="000E3A1A" w:rsidP="00CA0182">
            <w:pPr>
              <w:pStyle w:val="NormalWeb"/>
              <w:rPr>
                <w:rFonts w:eastAsia="Cambria"/>
                <w:b/>
                <w:color w:val="000000"/>
                <w:sz w:val="22"/>
                <w:szCs w:val="22"/>
              </w:rPr>
            </w:pPr>
          </w:p>
        </w:tc>
      </w:tr>
      <w:tr w:rsidR="0061357F" w:rsidRPr="00535E8B" w14:paraId="738B145A" w14:textId="77777777" w:rsidTr="007B26B0">
        <w:tc>
          <w:tcPr>
            <w:tcW w:w="1222" w:type="dxa"/>
          </w:tcPr>
          <w:p w14:paraId="40E0CD1B" w14:textId="0371A089"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lastRenderedPageBreak/>
              <w:t xml:space="preserve">Task 8 – Self-Reflection Journal Entry </w:t>
            </w:r>
          </w:p>
          <w:p w14:paraId="0B29664C"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4E4621CA" w14:textId="77777777" w:rsidR="0061357F" w:rsidRPr="00535E8B" w:rsidRDefault="00AD1D6E" w:rsidP="00AD1D6E">
            <w:pPr>
              <w:pStyle w:val="NormalWeb"/>
              <w:jc w:val="both"/>
              <w:rPr>
                <w:rFonts w:eastAsia="Cambria"/>
                <w:b/>
                <w:color w:val="000000"/>
                <w:sz w:val="22"/>
                <w:szCs w:val="22"/>
              </w:rPr>
            </w:pPr>
            <w:r w:rsidRPr="00535E8B">
              <w:rPr>
                <w:rStyle w:val="Strong"/>
                <w:rFonts w:eastAsiaTheme="majorEastAsia"/>
                <w:b w:val="0"/>
                <w:sz w:val="22"/>
              </w:rPr>
              <w:t xml:space="preserve">This module </w:t>
            </w:r>
            <w:proofErr w:type="gramStart"/>
            <w:r w:rsidRPr="00535E8B">
              <w:rPr>
                <w:rStyle w:val="Strong"/>
                <w:rFonts w:eastAsiaTheme="majorEastAsia"/>
                <w:b w:val="0"/>
                <w:sz w:val="22"/>
              </w:rPr>
              <w:t>was helpful in understanding</w:t>
            </w:r>
            <w:proofErr w:type="gramEnd"/>
            <w:r w:rsidRPr="00535E8B">
              <w:rPr>
                <w:rStyle w:val="Strong"/>
                <w:rFonts w:eastAsiaTheme="majorEastAsia"/>
                <w:b w:val="0"/>
                <w:sz w:val="22"/>
              </w:rPr>
              <w:t xml:space="preserve"> innovation beyond technological advancement. The concept of value creation was imperative in expanding my perspective by defining value in terms of both the patients and staff. </w:t>
            </w:r>
            <w:r w:rsidR="00871638" w:rsidRPr="00535E8B">
              <w:rPr>
                <w:rStyle w:val="Strong"/>
                <w:rFonts w:eastAsiaTheme="majorEastAsia"/>
                <w:b w:val="0"/>
                <w:sz w:val="22"/>
              </w:rPr>
              <w:t xml:space="preserve">Before this activity, I always focused value addition from the perspective of patient outcomes, </w:t>
            </w:r>
            <w:proofErr w:type="gramStart"/>
            <w:r w:rsidR="00871638" w:rsidRPr="00535E8B">
              <w:rPr>
                <w:rStyle w:val="Strong"/>
                <w:rFonts w:eastAsiaTheme="majorEastAsia"/>
                <w:b w:val="0"/>
                <w:sz w:val="22"/>
              </w:rPr>
              <w:t>whereas,</w:t>
            </w:r>
            <w:proofErr w:type="gramEnd"/>
            <w:r w:rsidR="00871638" w:rsidRPr="00535E8B">
              <w:rPr>
                <w:rStyle w:val="Strong"/>
                <w:rFonts w:eastAsiaTheme="majorEastAsia"/>
                <w:b w:val="0"/>
                <w:sz w:val="22"/>
              </w:rPr>
              <w:t xml:space="preserve"> a focus on employee wellness and burnout helped me improving my knowledge. Moreover, reflecting on a group activity of developing a new feedback mechanism using Gibb's reflective cycle, I recognised the significance of reflection. This is </w:t>
            </w:r>
            <w:r w:rsidR="00127791" w:rsidRPr="00535E8B">
              <w:rPr>
                <w:rStyle w:val="Strong"/>
                <w:rFonts w:eastAsiaTheme="majorEastAsia"/>
                <w:b w:val="0"/>
                <w:sz w:val="22"/>
              </w:rPr>
              <w:t>because;</w:t>
            </w:r>
            <w:r w:rsidR="00871638" w:rsidRPr="00535E8B">
              <w:rPr>
                <w:rStyle w:val="Strong"/>
                <w:rFonts w:eastAsiaTheme="majorEastAsia"/>
                <w:b w:val="0"/>
                <w:sz w:val="22"/>
              </w:rPr>
              <w:t xml:space="preserve"> it focused an action plan which is imperative in future decision-making. Therefore, I aim to implement a learning log in future to strengthen my skills, contribute to innovative ideas and enhance value creation in the healthcare.</w:t>
            </w:r>
          </w:p>
        </w:tc>
      </w:tr>
      <w:tr w:rsidR="0061357F" w:rsidRPr="00574C7F" w14:paraId="76829811" w14:textId="77777777" w:rsidTr="007B26B0">
        <w:tc>
          <w:tcPr>
            <w:tcW w:w="1222" w:type="dxa"/>
          </w:tcPr>
          <w:p w14:paraId="3998B5F5" w14:textId="77777777" w:rsidR="0061357F" w:rsidRPr="00535E8B" w:rsidRDefault="0061357F" w:rsidP="0061357F">
            <w:pPr>
              <w:pStyle w:val="Heading3"/>
              <w:rPr>
                <w:rFonts w:ascii="Times New Roman" w:hAnsi="Times New Roman" w:cs="Times New Roman"/>
                <w:b/>
                <w:bCs/>
                <w:color w:val="000000"/>
                <w:sz w:val="22"/>
                <w:szCs w:val="22"/>
              </w:rPr>
            </w:pPr>
            <w:r w:rsidRPr="00535E8B">
              <w:rPr>
                <w:rFonts w:ascii="Times New Roman" w:hAnsi="Times New Roman" w:cs="Times New Roman"/>
                <w:b/>
                <w:bCs/>
                <w:color w:val="000000"/>
                <w:sz w:val="22"/>
                <w:szCs w:val="22"/>
              </w:rPr>
              <w:t>Final Reference List</w:t>
            </w:r>
          </w:p>
          <w:p w14:paraId="32895C2F" w14:textId="77777777" w:rsidR="0061357F" w:rsidRPr="00535E8B" w:rsidRDefault="0061357F" w:rsidP="0061357F">
            <w:pPr>
              <w:spacing w:before="100" w:beforeAutospacing="1" w:after="100" w:afterAutospacing="1"/>
              <w:rPr>
                <w:rFonts w:ascii="Times New Roman" w:eastAsia="Times New Roman" w:hAnsi="Times New Roman" w:cs="Times New Roman"/>
                <w:color w:val="000000"/>
                <w:kern w:val="0"/>
                <w:sz w:val="22"/>
                <w:szCs w:val="22"/>
                <w:lang w:eastAsia="en-GB"/>
              </w:rPr>
            </w:pPr>
          </w:p>
        </w:tc>
        <w:tc>
          <w:tcPr>
            <w:tcW w:w="7794" w:type="dxa"/>
          </w:tcPr>
          <w:p w14:paraId="5AA24B4B" w14:textId="77777777" w:rsidR="00871638" w:rsidRPr="00535E8B" w:rsidRDefault="00871638" w:rsidP="00871638">
            <w:pPr>
              <w:pStyle w:val="NoSpacing"/>
              <w:jc w:val="both"/>
              <w:rPr>
                <w:rFonts w:ascii="Times New Roman" w:hAnsi="Times New Roman" w:cs="Times New Roman"/>
                <w:sz w:val="22"/>
                <w:szCs w:val="22"/>
              </w:rPr>
            </w:pPr>
            <w:r w:rsidRPr="00535E8B">
              <w:rPr>
                <w:rFonts w:ascii="Open Sans" w:hAnsi="Open Sans"/>
                <w:sz w:val="22"/>
                <w:szCs w:val="22"/>
                <w:shd w:val="clear" w:color="auto" w:fill="FFFFFF"/>
              </w:rPr>
              <w:t xml:space="preserve">Anderson, N., </w:t>
            </w:r>
            <w:proofErr w:type="spellStart"/>
            <w:r w:rsidRPr="00535E8B">
              <w:rPr>
                <w:rFonts w:ascii="Open Sans" w:hAnsi="Open Sans"/>
                <w:sz w:val="22"/>
                <w:szCs w:val="22"/>
                <w:shd w:val="clear" w:color="auto" w:fill="FFFFFF"/>
              </w:rPr>
              <w:t>Potočnik</w:t>
            </w:r>
            <w:proofErr w:type="spellEnd"/>
            <w:r w:rsidRPr="00535E8B">
              <w:rPr>
                <w:rFonts w:ascii="Open Sans" w:hAnsi="Open Sans"/>
                <w:sz w:val="22"/>
                <w:szCs w:val="22"/>
                <w:shd w:val="clear" w:color="auto" w:fill="FFFFFF"/>
              </w:rPr>
              <w:t xml:space="preserve">, K. and Zhou, J. (2014) </w:t>
            </w:r>
            <w:r w:rsidRPr="00535E8B">
              <w:rPr>
                <w:rFonts w:ascii="Open Sans" w:hAnsi="Open Sans" w:hint="eastAsia"/>
                <w:sz w:val="22"/>
                <w:szCs w:val="22"/>
                <w:shd w:val="clear" w:color="auto" w:fill="FFFFFF"/>
              </w:rPr>
              <w:t>‘</w:t>
            </w:r>
            <w:r w:rsidRPr="00535E8B">
              <w:rPr>
                <w:rFonts w:ascii="Open Sans" w:hAnsi="Open Sans"/>
                <w:sz w:val="22"/>
                <w:szCs w:val="22"/>
                <w:shd w:val="clear" w:color="auto" w:fill="FFFFFF"/>
              </w:rPr>
              <w:t>Innovation and creativity in organizations: A state-of-the-science review, prospective commentary, and guiding framework</w:t>
            </w:r>
            <w:r w:rsidRPr="00535E8B">
              <w:rPr>
                <w:rFonts w:ascii="Open Sans" w:hAnsi="Open Sans" w:hint="eastAsia"/>
                <w:sz w:val="22"/>
                <w:szCs w:val="22"/>
                <w:shd w:val="clear" w:color="auto" w:fill="FFFFFF"/>
              </w:rPr>
              <w:t>’</w:t>
            </w:r>
            <w:r w:rsidR="00127791" w:rsidRPr="00535E8B">
              <w:rPr>
                <w:rFonts w:ascii="Open Sans" w:hAnsi="Open Sans"/>
                <w:sz w:val="22"/>
                <w:szCs w:val="22"/>
                <w:shd w:val="clear" w:color="auto" w:fill="FFFFFF"/>
              </w:rPr>
              <w:t>, Journal</w:t>
            </w:r>
            <w:r w:rsidRPr="00535E8B">
              <w:rPr>
                <w:rFonts w:ascii="Open Sans" w:hAnsi="Open Sans"/>
                <w:i/>
                <w:iCs/>
                <w:sz w:val="22"/>
                <w:szCs w:val="22"/>
                <w:shd w:val="clear" w:color="auto" w:fill="FFFFFF"/>
              </w:rPr>
              <w:t xml:space="preserve"> of management</w:t>
            </w:r>
            <w:r w:rsidRPr="00535E8B">
              <w:rPr>
                <w:rFonts w:ascii="Open Sans" w:hAnsi="Open Sans"/>
                <w:sz w:val="22"/>
                <w:szCs w:val="22"/>
                <w:shd w:val="clear" w:color="auto" w:fill="FFFFFF"/>
              </w:rPr>
              <w:t>, </w:t>
            </w:r>
            <w:r w:rsidRPr="00535E8B">
              <w:rPr>
                <w:rFonts w:ascii="Open Sans" w:hAnsi="Open Sans"/>
                <w:i/>
                <w:iCs/>
                <w:sz w:val="22"/>
                <w:szCs w:val="22"/>
                <w:shd w:val="clear" w:color="auto" w:fill="FFFFFF"/>
              </w:rPr>
              <w:t>40</w:t>
            </w:r>
            <w:r w:rsidRPr="00535E8B">
              <w:rPr>
                <w:rFonts w:ascii="Open Sans" w:hAnsi="Open Sans"/>
                <w:sz w:val="22"/>
                <w:szCs w:val="22"/>
                <w:shd w:val="clear" w:color="auto" w:fill="FFFFFF"/>
              </w:rPr>
              <w:t xml:space="preserve">(5), pp.1297-1333. </w:t>
            </w:r>
            <w:r w:rsidRPr="00535E8B">
              <w:rPr>
                <w:rStyle w:val="Strong"/>
                <w:rFonts w:ascii="Times New Roman" w:hAnsi="Times New Roman" w:cs="Times New Roman"/>
                <w:b w:val="0"/>
                <w:color w:val="000000"/>
                <w:sz w:val="22"/>
                <w:szCs w:val="22"/>
              </w:rPr>
              <w:t xml:space="preserve"> Available at: </w:t>
            </w:r>
            <w:r w:rsidRPr="00535E8B">
              <w:t xml:space="preserve"> </w:t>
            </w:r>
            <w:hyperlink r:id="rId15" w:history="1">
              <w:r w:rsidRPr="00535E8B">
                <w:rPr>
                  <w:rStyle w:val="Hyperlink"/>
                  <w:rFonts w:ascii="Open Sans" w:hAnsi="Open Sans"/>
                  <w:sz w:val="22"/>
                  <w:szCs w:val="22"/>
                  <w:shd w:val="clear" w:color="auto" w:fill="FFFFFF"/>
                </w:rPr>
                <w:t>https://doi.org/10.1177/014920631452712</w:t>
              </w:r>
              <w:r w:rsidRPr="00535E8B">
                <w:rPr>
                  <w:rStyle w:val="Hyperlink"/>
                  <w:rFonts w:ascii="Times New Roman" w:hAnsi="Times New Roman" w:cs="Times New Roman"/>
                  <w:sz w:val="22"/>
                  <w:szCs w:val="22"/>
                </w:rPr>
                <w:t>8</w:t>
              </w:r>
            </w:hyperlink>
            <w:r w:rsidRPr="00535E8B">
              <w:rPr>
                <w:rFonts w:ascii="Times New Roman" w:hAnsi="Times New Roman" w:cs="Times New Roman"/>
                <w:sz w:val="22"/>
                <w:szCs w:val="22"/>
              </w:rPr>
              <w:t xml:space="preserve"> </w:t>
            </w:r>
          </w:p>
          <w:p w14:paraId="1F2F5C62" w14:textId="77777777" w:rsidR="00871638" w:rsidRPr="00535E8B" w:rsidRDefault="00871638" w:rsidP="00871638">
            <w:pPr>
              <w:pStyle w:val="NoSpacing"/>
              <w:jc w:val="both"/>
              <w:rPr>
                <w:rFonts w:ascii="Times New Roman" w:hAnsi="Times New Roman" w:cs="Times New Roman"/>
                <w:sz w:val="22"/>
                <w:szCs w:val="22"/>
              </w:rPr>
            </w:pPr>
            <w:r w:rsidRPr="00535E8B">
              <w:rPr>
                <w:rFonts w:ascii="Times New Roman" w:eastAsia="Times New Roman" w:hAnsi="Times New Roman" w:cs="Times New Roman"/>
                <w:kern w:val="0"/>
                <w:sz w:val="22"/>
                <w:szCs w:val="22"/>
                <w:lang w:eastAsia="en-GB"/>
              </w:rPr>
              <w:t>BBC (2025)</w:t>
            </w:r>
            <w:r w:rsidRPr="00535E8B">
              <w:rPr>
                <w:rFonts w:ascii="Times New Roman" w:eastAsia="Times New Roman" w:hAnsi="Times New Roman" w:cs="Times New Roman"/>
                <w:color w:val="202224"/>
                <w:spacing w:val="-13"/>
                <w:kern w:val="36"/>
                <w:sz w:val="65"/>
                <w:szCs w:val="65"/>
                <w:lang w:val="en-US"/>
              </w:rPr>
              <w:t xml:space="preserve"> </w:t>
            </w:r>
            <w:r w:rsidRPr="00535E8B">
              <w:rPr>
                <w:rFonts w:ascii="Times New Roman" w:eastAsia="Times New Roman" w:hAnsi="Times New Roman" w:cs="Times New Roman"/>
                <w:i/>
                <w:kern w:val="0"/>
                <w:sz w:val="22"/>
                <w:szCs w:val="22"/>
                <w:lang w:val="en-US" w:eastAsia="en-GB"/>
              </w:rPr>
              <w:t xml:space="preserve">NHS waiting list rises for third month in row. </w:t>
            </w:r>
            <w:r w:rsidRPr="00535E8B">
              <w:rPr>
                <w:rFonts w:ascii="Times New Roman" w:eastAsia="Times New Roman" w:hAnsi="Times New Roman" w:cs="Times New Roman"/>
                <w:kern w:val="0"/>
                <w:sz w:val="22"/>
                <w:szCs w:val="22"/>
                <w:lang w:val="en-US" w:eastAsia="en-GB"/>
              </w:rPr>
              <w:t xml:space="preserve">Available at: </w:t>
            </w:r>
            <w:r w:rsidRPr="00535E8B">
              <w:t xml:space="preserve"> </w:t>
            </w:r>
            <w:hyperlink r:id="rId16" w:history="1">
              <w:r w:rsidRPr="00535E8B">
                <w:rPr>
                  <w:rStyle w:val="Hyperlink"/>
                  <w:rFonts w:ascii="Times New Roman" w:eastAsia="Times New Roman" w:hAnsi="Times New Roman" w:cs="Times New Roman"/>
                  <w:kern w:val="0"/>
                  <w:sz w:val="22"/>
                  <w:szCs w:val="22"/>
                  <w:lang w:val="en-US" w:eastAsia="en-GB"/>
                </w:rPr>
                <w:t>https://www.bbc.com/news/articles/cqje5ljdnygo</w:t>
              </w:r>
            </w:hyperlink>
            <w:r w:rsidRPr="00535E8B">
              <w:rPr>
                <w:rFonts w:ascii="Times New Roman" w:eastAsia="Times New Roman" w:hAnsi="Times New Roman" w:cs="Times New Roman"/>
                <w:kern w:val="0"/>
                <w:sz w:val="22"/>
                <w:szCs w:val="22"/>
                <w:lang w:val="en-US" w:eastAsia="en-GB"/>
              </w:rPr>
              <w:t xml:space="preserve"> </w:t>
            </w:r>
            <w:r w:rsidRPr="00535E8B">
              <w:rPr>
                <w:rStyle w:val="Strong"/>
                <w:rFonts w:ascii="Times New Roman" w:hAnsi="Times New Roman" w:cs="Times New Roman"/>
                <w:b w:val="0"/>
                <w:color w:val="000000"/>
                <w:sz w:val="22"/>
                <w:szCs w:val="22"/>
              </w:rPr>
              <w:t>(Accessed: 20 October 2025).</w:t>
            </w:r>
          </w:p>
          <w:p w14:paraId="76F7D0CC" w14:textId="77777777" w:rsidR="00871638" w:rsidRPr="00535E8B" w:rsidRDefault="00871638" w:rsidP="00871638">
            <w:pPr>
              <w:pStyle w:val="NoSpacing"/>
              <w:jc w:val="both"/>
              <w:rPr>
                <w:rFonts w:ascii="Times New Roman" w:hAnsi="Times New Roman" w:cs="Times New Roman"/>
                <w:sz w:val="22"/>
              </w:rPr>
            </w:pPr>
            <w:proofErr w:type="spellStart"/>
            <w:r w:rsidRPr="00535E8B">
              <w:rPr>
                <w:rFonts w:ascii="Times New Roman" w:hAnsi="Times New Roman" w:cs="Times New Roman"/>
                <w:color w:val="000000"/>
                <w:sz w:val="22"/>
                <w:szCs w:val="22"/>
              </w:rPr>
              <w:t>Chilingerian</w:t>
            </w:r>
            <w:proofErr w:type="spellEnd"/>
            <w:r w:rsidRPr="00535E8B">
              <w:rPr>
                <w:rFonts w:ascii="Times New Roman" w:hAnsi="Times New Roman" w:cs="Times New Roman"/>
                <w:color w:val="000000"/>
                <w:sz w:val="22"/>
                <w:szCs w:val="22"/>
              </w:rPr>
              <w:t>, J.A., Chick, S.E. and True, G. (2022) ‘The science and art of value in healthcare: Measures, voices and methods’</w:t>
            </w:r>
            <w:r w:rsidR="00127791" w:rsidRPr="00535E8B">
              <w:rPr>
                <w:rFonts w:ascii="Times New Roman" w:hAnsi="Times New Roman" w:cs="Times New Roman"/>
                <w:color w:val="000000"/>
                <w:sz w:val="22"/>
                <w:szCs w:val="22"/>
              </w:rPr>
              <w:t>, Frontiers</w:t>
            </w:r>
            <w:r w:rsidRPr="00535E8B">
              <w:rPr>
                <w:rFonts w:ascii="Times New Roman" w:hAnsi="Times New Roman" w:cs="Times New Roman"/>
                <w:i/>
                <w:iCs/>
                <w:color w:val="000000"/>
                <w:sz w:val="22"/>
                <w:szCs w:val="22"/>
              </w:rPr>
              <w:t xml:space="preserve"> in public health</w:t>
            </w:r>
            <w:r w:rsidRPr="00535E8B">
              <w:rPr>
                <w:rFonts w:ascii="Times New Roman" w:hAnsi="Times New Roman" w:cs="Times New Roman"/>
                <w:color w:val="000000"/>
                <w:sz w:val="22"/>
                <w:szCs w:val="22"/>
              </w:rPr>
              <w:t>, </w:t>
            </w:r>
            <w:r w:rsidRPr="00535E8B">
              <w:rPr>
                <w:rFonts w:ascii="Times New Roman" w:hAnsi="Times New Roman" w:cs="Times New Roman"/>
                <w:i/>
                <w:iCs/>
                <w:color w:val="000000"/>
                <w:sz w:val="22"/>
                <w:szCs w:val="22"/>
              </w:rPr>
              <w:t>10</w:t>
            </w:r>
            <w:r w:rsidRPr="00535E8B">
              <w:rPr>
                <w:rFonts w:ascii="Times New Roman" w:hAnsi="Times New Roman" w:cs="Times New Roman"/>
                <w:color w:val="000000"/>
                <w:sz w:val="22"/>
                <w:szCs w:val="22"/>
              </w:rPr>
              <w:t xml:space="preserve">, p.1089091. </w:t>
            </w:r>
            <w:r w:rsidRPr="00535E8B">
              <w:rPr>
                <w:rStyle w:val="Strong"/>
                <w:rFonts w:ascii="Times New Roman" w:hAnsi="Times New Roman" w:cs="Times New Roman"/>
                <w:b w:val="0"/>
                <w:color w:val="000000"/>
                <w:sz w:val="22"/>
                <w:szCs w:val="22"/>
              </w:rPr>
              <w:t xml:space="preserve"> Available at: </w:t>
            </w:r>
            <w:hyperlink r:id="rId17" w:history="1">
              <w:r w:rsidRPr="00535E8B">
                <w:rPr>
                  <w:rStyle w:val="Hyperlink"/>
                  <w:rFonts w:ascii="Times New Roman" w:hAnsi="Times New Roman" w:cs="Times New Roman"/>
                  <w:sz w:val="22"/>
                </w:rPr>
                <w:t>https://doi.org/10.3389/fpubh.2022.1089091</w:t>
              </w:r>
            </w:hyperlink>
            <w:r w:rsidRPr="00535E8B">
              <w:rPr>
                <w:rFonts w:ascii="Times New Roman" w:hAnsi="Times New Roman" w:cs="Times New Roman"/>
                <w:sz w:val="22"/>
              </w:rPr>
              <w:t xml:space="preserve"> </w:t>
            </w:r>
          </w:p>
          <w:p w14:paraId="1C1220F7" w14:textId="77777777" w:rsidR="00871638" w:rsidRPr="00535E8B" w:rsidRDefault="00871638" w:rsidP="00871638">
            <w:pPr>
              <w:pStyle w:val="NoSpacing"/>
              <w:jc w:val="both"/>
              <w:rPr>
                <w:rFonts w:ascii="Times New Roman" w:hAnsi="Times New Roman" w:cs="Times New Roman"/>
                <w:sz w:val="22"/>
                <w:szCs w:val="22"/>
              </w:rPr>
            </w:pPr>
            <w:r w:rsidRPr="00535E8B">
              <w:rPr>
                <w:rFonts w:ascii="Times New Roman" w:hAnsi="Times New Roman" w:cs="Times New Roman"/>
                <w:sz w:val="22"/>
                <w:szCs w:val="22"/>
              </w:rPr>
              <w:t xml:space="preserve">CMM (2025) </w:t>
            </w:r>
            <w:r w:rsidRPr="00535E8B">
              <w:rPr>
                <w:rFonts w:ascii="Times New Roman" w:hAnsi="Times New Roman" w:cs="Times New Roman"/>
                <w:i/>
                <w:sz w:val="22"/>
                <w:szCs w:val="22"/>
              </w:rPr>
              <w:t xml:space="preserve">Creative Health: Reviewing the benefits of creative approaches and activities in care services. </w:t>
            </w:r>
            <w:r w:rsidRPr="00535E8B">
              <w:rPr>
                <w:rStyle w:val="Strong"/>
                <w:rFonts w:ascii="Times New Roman" w:hAnsi="Times New Roman" w:cs="Times New Roman"/>
                <w:b w:val="0"/>
                <w:color w:val="000000"/>
                <w:sz w:val="22"/>
                <w:szCs w:val="22"/>
              </w:rPr>
              <w:t xml:space="preserve"> Available at: </w:t>
            </w:r>
            <w:r w:rsidRPr="00535E8B">
              <w:t xml:space="preserve">  </w:t>
            </w:r>
            <w:hyperlink r:id="rId18" w:history="1">
              <w:r w:rsidRPr="00535E8B">
                <w:rPr>
                  <w:rStyle w:val="Hyperlink"/>
                  <w:rFonts w:ascii="Times New Roman" w:hAnsi="Times New Roman" w:cs="Times New Roman"/>
                  <w:sz w:val="22"/>
                </w:rPr>
                <w:t>https://www.caremanagementmatters.co.uk/feature/creative-health-reviewing-the-benefits-of-creative-approaches-and-activities-in-care-services/</w:t>
              </w:r>
            </w:hyperlink>
            <w:r w:rsidRPr="00535E8B">
              <w:rPr>
                <w:sz w:val="22"/>
              </w:rPr>
              <w:t xml:space="preserve"> </w:t>
            </w:r>
            <w:r w:rsidRPr="00535E8B">
              <w:rPr>
                <w:rStyle w:val="Strong"/>
                <w:rFonts w:ascii="Times New Roman" w:hAnsi="Times New Roman" w:cs="Times New Roman"/>
                <w:b w:val="0"/>
                <w:color w:val="000000"/>
                <w:sz w:val="22"/>
                <w:szCs w:val="22"/>
              </w:rPr>
              <w:t>(Accessed: 20 October 2025).</w:t>
            </w:r>
          </w:p>
          <w:p w14:paraId="7E876B22" w14:textId="77777777" w:rsidR="00871638" w:rsidRPr="00535E8B" w:rsidRDefault="00871638" w:rsidP="00871638">
            <w:pPr>
              <w:pStyle w:val="NoSpacing"/>
              <w:jc w:val="both"/>
              <w:rPr>
                <w:rFonts w:ascii="Times New Roman" w:hAnsi="Times New Roman" w:cs="Times New Roman"/>
                <w:color w:val="000000"/>
                <w:sz w:val="22"/>
                <w:szCs w:val="22"/>
              </w:rPr>
            </w:pPr>
            <w:r w:rsidRPr="00535E8B">
              <w:rPr>
                <w:rFonts w:ascii="Times New Roman" w:hAnsi="Times New Roman" w:cs="Times New Roman"/>
                <w:color w:val="000000"/>
                <w:sz w:val="22"/>
                <w:szCs w:val="22"/>
              </w:rPr>
              <w:t xml:space="preserve">Hajjar, L. and </w:t>
            </w:r>
            <w:proofErr w:type="spellStart"/>
            <w:r w:rsidRPr="00535E8B">
              <w:rPr>
                <w:rFonts w:ascii="Times New Roman" w:hAnsi="Times New Roman" w:cs="Times New Roman"/>
                <w:color w:val="000000"/>
                <w:sz w:val="22"/>
                <w:szCs w:val="22"/>
              </w:rPr>
              <w:t>Kragen</w:t>
            </w:r>
            <w:proofErr w:type="spellEnd"/>
            <w:r w:rsidRPr="00535E8B">
              <w:rPr>
                <w:rFonts w:ascii="Times New Roman" w:hAnsi="Times New Roman" w:cs="Times New Roman"/>
                <w:color w:val="000000"/>
                <w:sz w:val="22"/>
                <w:szCs w:val="22"/>
              </w:rPr>
              <w:t>, B. (2021) ‘Timely communication through telehealth: Added value for a caregiver during COVID-19’, </w:t>
            </w:r>
            <w:r w:rsidRPr="00535E8B">
              <w:rPr>
                <w:rFonts w:ascii="Times New Roman" w:hAnsi="Times New Roman" w:cs="Times New Roman"/>
                <w:i/>
                <w:iCs/>
                <w:color w:val="000000"/>
                <w:sz w:val="22"/>
                <w:szCs w:val="22"/>
              </w:rPr>
              <w:t>Frontiers in Public Health</w:t>
            </w:r>
            <w:r w:rsidRPr="00535E8B">
              <w:rPr>
                <w:rFonts w:ascii="Times New Roman" w:hAnsi="Times New Roman" w:cs="Times New Roman"/>
                <w:color w:val="000000"/>
                <w:sz w:val="22"/>
                <w:szCs w:val="22"/>
              </w:rPr>
              <w:t>, </w:t>
            </w:r>
            <w:r w:rsidRPr="00535E8B">
              <w:rPr>
                <w:rFonts w:ascii="Times New Roman" w:hAnsi="Times New Roman" w:cs="Times New Roman"/>
                <w:i/>
                <w:iCs/>
                <w:color w:val="000000"/>
                <w:sz w:val="22"/>
                <w:szCs w:val="22"/>
              </w:rPr>
              <w:t>9</w:t>
            </w:r>
            <w:r w:rsidRPr="00535E8B">
              <w:rPr>
                <w:rFonts w:ascii="Times New Roman" w:hAnsi="Times New Roman" w:cs="Times New Roman"/>
                <w:color w:val="000000"/>
                <w:sz w:val="22"/>
                <w:szCs w:val="22"/>
              </w:rPr>
              <w:t xml:space="preserve">, p.755391. </w:t>
            </w:r>
            <w:r w:rsidRPr="00535E8B">
              <w:rPr>
                <w:sz w:val="26"/>
              </w:rPr>
              <w:t xml:space="preserve"> </w:t>
            </w:r>
            <w:r w:rsidRPr="00535E8B">
              <w:rPr>
                <w:rStyle w:val="Strong"/>
                <w:rFonts w:ascii="Times New Roman" w:hAnsi="Times New Roman" w:cs="Times New Roman"/>
                <w:b w:val="0"/>
                <w:color w:val="000000"/>
                <w:sz w:val="22"/>
                <w:szCs w:val="22"/>
              </w:rPr>
              <w:t xml:space="preserve"> Available at: </w:t>
            </w:r>
            <w:hyperlink r:id="rId19" w:history="1">
              <w:r w:rsidRPr="00535E8B">
                <w:rPr>
                  <w:rStyle w:val="Hyperlink"/>
                  <w:rFonts w:ascii="Times New Roman" w:hAnsi="Times New Roman" w:cs="Times New Roman"/>
                  <w:sz w:val="22"/>
                  <w:szCs w:val="22"/>
                </w:rPr>
                <w:t>https://doi.org/10.3389/fpubh.2021.755391</w:t>
              </w:r>
            </w:hyperlink>
            <w:r w:rsidRPr="00535E8B">
              <w:rPr>
                <w:rFonts w:ascii="Times New Roman" w:hAnsi="Times New Roman" w:cs="Times New Roman"/>
                <w:color w:val="000000"/>
                <w:sz w:val="22"/>
                <w:szCs w:val="22"/>
              </w:rPr>
              <w:t xml:space="preserve"> </w:t>
            </w:r>
          </w:p>
          <w:p w14:paraId="2C25FB87" w14:textId="77777777" w:rsidR="00871638" w:rsidRPr="00535E8B" w:rsidRDefault="00871638" w:rsidP="00871638">
            <w:pPr>
              <w:pStyle w:val="NoSpacing"/>
              <w:jc w:val="both"/>
              <w:rPr>
                <w:rFonts w:ascii="Times New Roman" w:hAnsi="Times New Roman" w:cs="Times New Roman"/>
                <w:sz w:val="22"/>
                <w:szCs w:val="22"/>
              </w:rPr>
            </w:pPr>
            <w:r w:rsidRPr="00535E8B">
              <w:rPr>
                <w:rFonts w:ascii="Times New Roman" w:hAnsi="Times New Roman" w:cs="Times New Roman"/>
                <w:sz w:val="22"/>
                <w:szCs w:val="22"/>
              </w:rPr>
              <w:t xml:space="preserve">Harrison, R., Fischer, S., </w:t>
            </w:r>
            <w:proofErr w:type="spellStart"/>
            <w:r w:rsidRPr="00535E8B">
              <w:rPr>
                <w:rFonts w:ascii="Times New Roman" w:hAnsi="Times New Roman" w:cs="Times New Roman"/>
                <w:sz w:val="22"/>
                <w:szCs w:val="22"/>
              </w:rPr>
              <w:t>Walpola</w:t>
            </w:r>
            <w:proofErr w:type="spellEnd"/>
            <w:r w:rsidRPr="00535E8B">
              <w:rPr>
                <w:rFonts w:ascii="Times New Roman" w:hAnsi="Times New Roman" w:cs="Times New Roman"/>
                <w:sz w:val="22"/>
                <w:szCs w:val="22"/>
              </w:rPr>
              <w:t xml:space="preserve">, R.L., Chauhan, A., Babalola, T., Mears, S. and Le-Dao, H. (2021) ‘Where do models for change management, improvement and implementation meet? A systematic review of the applications of change management models in healthcare’, </w:t>
            </w:r>
            <w:r w:rsidRPr="00535E8B">
              <w:rPr>
                <w:rFonts w:ascii="Times New Roman" w:hAnsi="Times New Roman" w:cs="Times New Roman"/>
                <w:i/>
                <w:iCs/>
                <w:sz w:val="22"/>
                <w:szCs w:val="22"/>
              </w:rPr>
              <w:t>Journal of healthcare leadership</w:t>
            </w:r>
            <w:r w:rsidRPr="00535E8B">
              <w:rPr>
                <w:rFonts w:ascii="Times New Roman" w:hAnsi="Times New Roman" w:cs="Times New Roman"/>
                <w:sz w:val="22"/>
                <w:szCs w:val="22"/>
              </w:rPr>
              <w:t xml:space="preserve">, pp.85-108. </w:t>
            </w:r>
            <w:r w:rsidRPr="00535E8B">
              <w:rPr>
                <w:rStyle w:val="Strong"/>
                <w:rFonts w:ascii="Times New Roman" w:hAnsi="Times New Roman" w:cs="Times New Roman"/>
                <w:b w:val="0"/>
                <w:color w:val="000000"/>
                <w:sz w:val="22"/>
                <w:szCs w:val="22"/>
              </w:rPr>
              <w:t xml:space="preserve"> Available at: </w:t>
            </w:r>
            <w:r w:rsidRPr="00535E8B">
              <w:t xml:space="preserve"> </w:t>
            </w:r>
            <w:hyperlink r:id="rId20" w:history="1">
              <w:r w:rsidRPr="00535E8B">
                <w:rPr>
                  <w:rStyle w:val="Hyperlink"/>
                  <w:rFonts w:ascii="Times New Roman" w:hAnsi="Times New Roman" w:cs="Times New Roman"/>
                  <w:sz w:val="22"/>
                  <w:szCs w:val="22"/>
                </w:rPr>
                <w:t>https://doi.org/10.2147/JHL.S289176</w:t>
              </w:r>
            </w:hyperlink>
            <w:r w:rsidRPr="00535E8B">
              <w:rPr>
                <w:rStyle w:val="Strong"/>
                <w:rFonts w:ascii="Times New Roman" w:hAnsi="Times New Roman" w:cs="Times New Roman"/>
                <w:b w:val="0"/>
                <w:color w:val="000000"/>
                <w:sz w:val="22"/>
                <w:szCs w:val="22"/>
              </w:rPr>
              <w:t xml:space="preserve"> </w:t>
            </w:r>
          </w:p>
          <w:p w14:paraId="482F2D67" w14:textId="77777777" w:rsidR="00871638" w:rsidRPr="00535E8B" w:rsidRDefault="00871638" w:rsidP="00871638">
            <w:pPr>
              <w:pStyle w:val="NoSpacing"/>
              <w:jc w:val="both"/>
              <w:rPr>
                <w:rFonts w:ascii="Times New Roman" w:hAnsi="Times New Roman" w:cs="Times New Roman"/>
                <w:sz w:val="22"/>
              </w:rPr>
            </w:pPr>
            <w:r w:rsidRPr="00535E8B">
              <w:rPr>
                <w:rFonts w:ascii="Times New Roman" w:hAnsi="Times New Roman" w:cs="Times New Roman"/>
                <w:bCs/>
                <w:color w:val="000000"/>
                <w:sz w:val="22"/>
                <w:szCs w:val="22"/>
              </w:rPr>
              <w:t xml:space="preserve">Kelly, C.J. and Young, A.J. (2017) ‘Promoting innovation in healthcare’, </w:t>
            </w:r>
            <w:r w:rsidRPr="00535E8B">
              <w:rPr>
                <w:rFonts w:ascii="Times New Roman" w:hAnsi="Times New Roman" w:cs="Times New Roman"/>
                <w:bCs/>
                <w:i/>
                <w:iCs/>
                <w:color w:val="000000"/>
                <w:sz w:val="22"/>
                <w:szCs w:val="22"/>
              </w:rPr>
              <w:t>Future healthcare journal</w:t>
            </w:r>
            <w:r w:rsidRPr="00535E8B">
              <w:rPr>
                <w:rFonts w:ascii="Times New Roman" w:hAnsi="Times New Roman" w:cs="Times New Roman"/>
                <w:bCs/>
                <w:color w:val="000000"/>
                <w:sz w:val="22"/>
                <w:szCs w:val="22"/>
              </w:rPr>
              <w:t>, </w:t>
            </w:r>
            <w:r w:rsidRPr="00535E8B">
              <w:rPr>
                <w:rFonts w:ascii="Times New Roman" w:hAnsi="Times New Roman" w:cs="Times New Roman"/>
                <w:bCs/>
                <w:i/>
                <w:iCs/>
                <w:color w:val="000000"/>
                <w:sz w:val="22"/>
                <w:szCs w:val="22"/>
              </w:rPr>
              <w:t>4</w:t>
            </w:r>
            <w:r w:rsidRPr="00535E8B">
              <w:rPr>
                <w:rFonts w:ascii="Times New Roman" w:hAnsi="Times New Roman" w:cs="Times New Roman"/>
                <w:bCs/>
                <w:color w:val="000000"/>
                <w:sz w:val="22"/>
                <w:szCs w:val="22"/>
              </w:rPr>
              <w:t xml:space="preserve">(2), pp.121-125. </w:t>
            </w:r>
            <w:r w:rsidRPr="00535E8B">
              <w:rPr>
                <w:rStyle w:val="Strong"/>
                <w:rFonts w:ascii="Times New Roman" w:hAnsi="Times New Roman" w:cs="Times New Roman"/>
                <w:b w:val="0"/>
                <w:color w:val="000000"/>
                <w:sz w:val="22"/>
                <w:szCs w:val="22"/>
              </w:rPr>
              <w:t xml:space="preserve"> Available at: </w:t>
            </w:r>
            <w:r w:rsidRPr="00535E8B">
              <w:t xml:space="preserve">  </w:t>
            </w:r>
            <w:hyperlink r:id="rId21" w:tgtFrame="_blank" w:tooltip="Persistent link using digital object identifier" w:history="1">
              <w:r w:rsidRPr="00535E8B">
                <w:rPr>
                  <w:rStyle w:val="Hyperlink"/>
                  <w:rFonts w:ascii="Times New Roman" w:hAnsi="Times New Roman" w:cs="Times New Roman"/>
                  <w:sz w:val="22"/>
                </w:rPr>
                <w:t>https://doi.org/10.7861/futurehosp.4-2-121</w:t>
              </w:r>
            </w:hyperlink>
          </w:p>
          <w:p w14:paraId="54EDAD92" w14:textId="77777777" w:rsidR="00871638" w:rsidRPr="00535E8B" w:rsidRDefault="00871638" w:rsidP="00871638">
            <w:pPr>
              <w:pStyle w:val="NoSpacing"/>
              <w:jc w:val="both"/>
              <w:rPr>
                <w:rFonts w:ascii="Times New Roman" w:eastAsia="Times New Roman" w:hAnsi="Times New Roman" w:cs="Times New Roman"/>
                <w:kern w:val="0"/>
                <w:sz w:val="22"/>
                <w:szCs w:val="22"/>
                <w:lang w:eastAsia="en-GB"/>
              </w:rPr>
            </w:pPr>
            <w:proofErr w:type="spellStart"/>
            <w:r w:rsidRPr="00535E8B">
              <w:rPr>
                <w:rFonts w:ascii="Times New Roman" w:eastAsia="Times New Roman" w:hAnsi="Times New Roman" w:cs="Times New Roman"/>
                <w:kern w:val="0"/>
                <w:sz w:val="22"/>
                <w:szCs w:val="22"/>
                <w:lang w:eastAsia="en-GB"/>
              </w:rPr>
              <w:t>Kinman</w:t>
            </w:r>
            <w:proofErr w:type="spellEnd"/>
            <w:r w:rsidRPr="00535E8B">
              <w:rPr>
                <w:rFonts w:ascii="Times New Roman" w:eastAsia="Times New Roman" w:hAnsi="Times New Roman" w:cs="Times New Roman"/>
                <w:kern w:val="0"/>
                <w:sz w:val="22"/>
                <w:szCs w:val="22"/>
                <w:lang w:eastAsia="en-GB"/>
              </w:rPr>
              <w:t>, G. and Teoh, K. (2018) ‘What could make a difference to the mental health of UK doctors? A review of the research evidence</w:t>
            </w:r>
            <w:proofErr w:type="gramStart"/>
            <w:r w:rsidRPr="00535E8B">
              <w:rPr>
                <w:rFonts w:ascii="Times New Roman" w:eastAsia="Times New Roman" w:hAnsi="Times New Roman" w:cs="Times New Roman"/>
                <w:kern w:val="0"/>
                <w:sz w:val="22"/>
                <w:szCs w:val="22"/>
                <w:lang w:eastAsia="en-GB"/>
              </w:rPr>
              <w:t>’</w:t>
            </w:r>
            <w:r w:rsidRPr="00535E8B">
              <w:rPr>
                <w:rFonts w:ascii="Times New Roman" w:eastAsia="Times New Roman" w:hAnsi="Times New Roman" w:cs="Times New Roman"/>
                <w:i/>
                <w:kern w:val="0"/>
                <w:sz w:val="22"/>
                <w:szCs w:val="22"/>
                <w:lang w:eastAsia="en-GB"/>
              </w:rPr>
              <w:t xml:space="preserve">, </w:t>
            </w:r>
            <w:r w:rsidRPr="00535E8B">
              <w:rPr>
                <w:i/>
              </w:rPr>
              <w:t xml:space="preserve"> </w:t>
            </w:r>
            <w:r w:rsidRPr="00535E8B">
              <w:rPr>
                <w:rFonts w:ascii="Times New Roman" w:eastAsia="Times New Roman" w:hAnsi="Times New Roman" w:cs="Times New Roman"/>
                <w:i/>
                <w:kern w:val="0"/>
                <w:sz w:val="22"/>
                <w:szCs w:val="22"/>
                <w:lang w:eastAsia="en-GB"/>
              </w:rPr>
              <w:t>Birkbeck</w:t>
            </w:r>
            <w:proofErr w:type="gramEnd"/>
            <w:r w:rsidRPr="00535E8B">
              <w:rPr>
                <w:rFonts w:ascii="Times New Roman" w:eastAsia="Times New Roman" w:hAnsi="Times New Roman" w:cs="Times New Roman"/>
                <w:i/>
                <w:kern w:val="0"/>
                <w:sz w:val="22"/>
                <w:szCs w:val="22"/>
                <w:lang w:eastAsia="en-GB"/>
              </w:rPr>
              <w:t xml:space="preserve"> Institutional Research Online. </w:t>
            </w:r>
            <w:r w:rsidRPr="00535E8B">
              <w:rPr>
                <w:rFonts w:ascii="Times New Roman" w:eastAsia="Times New Roman" w:hAnsi="Times New Roman" w:cs="Times New Roman"/>
                <w:kern w:val="0"/>
                <w:sz w:val="22"/>
                <w:szCs w:val="22"/>
                <w:lang w:eastAsia="en-GB"/>
              </w:rPr>
              <w:t xml:space="preserve"> Available at: </w:t>
            </w:r>
            <w:r w:rsidRPr="00535E8B">
              <w:t xml:space="preserve">  </w:t>
            </w:r>
            <w:hyperlink r:id="rId22" w:history="1">
              <w:r w:rsidRPr="00535E8B">
                <w:rPr>
                  <w:rStyle w:val="Hyperlink"/>
                  <w:rFonts w:ascii="Times New Roman" w:hAnsi="Times New Roman" w:cs="Times New Roman"/>
                  <w:sz w:val="22"/>
                </w:rPr>
                <w:t>https://eprints.bbk.ac.uk/id/eprint/24540/</w:t>
              </w:r>
            </w:hyperlink>
            <w:r w:rsidRPr="00535E8B">
              <w:rPr>
                <w:sz w:val="22"/>
              </w:rPr>
              <w:t xml:space="preserve"> </w:t>
            </w:r>
            <w:r w:rsidRPr="00535E8B">
              <w:rPr>
                <w:rFonts w:ascii="Times New Roman" w:eastAsia="Times New Roman" w:hAnsi="Times New Roman" w:cs="Times New Roman"/>
                <w:kern w:val="0"/>
                <w:sz w:val="22"/>
                <w:szCs w:val="22"/>
                <w:lang w:eastAsia="en-GB"/>
              </w:rPr>
              <w:t>(Accessed: 20 October 2025).</w:t>
            </w:r>
          </w:p>
          <w:p w14:paraId="3D289C1F" w14:textId="77777777" w:rsidR="00871638" w:rsidRPr="00535E8B" w:rsidRDefault="00871638" w:rsidP="00871638">
            <w:pPr>
              <w:pStyle w:val="NoSpacing"/>
              <w:jc w:val="both"/>
              <w:rPr>
                <w:rFonts w:ascii="Times New Roman" w:hAnsi="Times New Roman" w:cs="Times New Roman"/>
                <w:color w:val="000000"/>
                <w:sz w:val="22"/>
                <w:szCs w:val="22"/>
              </w:rPr>
            </w:pPr>
            <w:r w:rsidRPr="00535E8B">
              <w:rPr>
                <w:rFonts w:ascii="Times New Roman" w:hAnsi="Times New Roman" w:cs="Times New Roman"/>
                <w:bCs/>
                <w:color w:val="000000"/>
                <w:sz w:val="22"/>
                <w:szCs w:val="22"/>
                <w:lang w:val="en-US"/>
              </w:rPr>
              <w:t xml:space="preserve">KMS Healthcare (2024) </w:t>
            </w:r>
            <w:r w:rsidRPr="00535E8B">
              <w:rPr>
                <w:rFonts w:ascii="Times New Roman" w:hAnsi="Times New Roman" w:cs="Times New Roman"/>
                <w:bCs/>
                <w:i/>
                <w:color w:val="000000"/>
                <w:sz w:val="22"/>
                <w:szCs w:val="22"/>
                <w:lang w:val="en-US"/>
              </w:rPr>
              <w:t xml:space="preserve">Wearable Tech in Healthcare: Revolutionizing Patient Care. </w:t>
            </w:r>
            <w:r w:rsidRPr="00535E8B">
              <w:rPr>
                <w:rFonts w:ascii="Times New Roman" w:hAnsi="Times New Roman" w:cs="Times New Roman"/>
                <w:bCs/>
                <w:color w:val="000000"/>
                <w:sz w:val="22"/>
                <w:szCs w:val="22"/>
                <w:lang w:val="en-US"/>
              </w:rPr>
              <w:t xml:space="preserve">Available at: </w:t>
            </w:r>
            <w:hyperlink r:id="rId23" w:anchor="elementor-toc__heading-anchor-0" w:history="1">
              <w:r w:rsidRPr="00535E8B">
                <w:rPr>
                  <w:rStyle w:val="Hyperlink"/>
                  <w:rFonts w:ascii="Times New Roman" w:hAnsi="Times New Roman" w:cs="Times New Roman"/>
                  <w:bCs/>
                  <w:sz w:val="22"/>
                  <w:szCs w:val="22"/>
                  <w:lang w:val="en-US"/>
                </w:rPr>
                <w:t>https://kms-healthcare.com/blog/wearable-technology-in-healthcare/#elementor-toc__heading-anchor-0</w:t>
              </w:r>
            </w:hyperlink>
            <w:r w:rsidRPr="00535E8B">
              <w:rPr>
                <w:rFonts w:ascii="Times New Roman" w:hAnsi="Times New Roman" w:cs="Times New Roman"/>
                <w:bCs/>
                <w:color w:val="000000"/>
                <w:sz w:val="22"/>
                <w:szCs w:val="22"/>
                <w:lang w:val="en-US"/>
              </w:rPr>
              <w:t xml:space="preserve"> </w:t>
            </w:r>
            <w:r w:rsidRPr="00535E8B">
              <w:rPr>
                <w:rFonts w:ascii="Times New Roman" w:hAnsi="Times New Roman" w:cs="Times New Roman"/>
                <w:color w:val="000000"/>
                <w:sz w:val="22"/>
                <w:szCs w:val="22"/>
              </w:rPr>
              <w:t>(Accessed: 20 October 2025).</w:t>
            </w:r>
          </w:p>
          <w:p w14:paraId="59FA222F" w14:textId="77777777" w:rsidR="00871638" w:rsidRPr="00535E8B" w:rsidRDefault="00871638" w:rsidP="00871638">
            <w:pPr>
              <w:pStyle w:val="NoSpacing"/>
              <w:jc w:val="both"/>
              <w:rPr>
                <w:rFonts w:ascii="Times New Roman" w:hAnsi="Times New Roman" w:cs="Times New Roman"/>
                <w:color w:val="000000"/>
                <w:sz w:val="22"/>
                <w:szCs w:val="22"/>
              </w:rPr>
            </w:pPr>
            <w:proofErr w:type="spellStart"/>
            <w:r w:rsidRPr="00535E8B">
              <w:rPr>
                <w:rFonts w:ascii="Times New Roman" w:hAnsi="Times New Roman" w:cs="Times New Roman"/>
                <w:color w:val="000000"/>
                <w:sz w:val="22"/>
                <w:szCs w:val="22"/>
              </w:rPr>
              <w:t>Korejan</w:t>
            </w:r>
            <w:proofErr w:type="spellEnd"/>
            <w:r w:rsidRPr="00535E8B">
              <w:rPr>
                <w:rFonts w:ascii="Times New Roman" w:hAnsi="Times New Roman" w:cs="Times New Roman"/>
                <w:color w:val="000000"/>
                <w:sz w:val="22"/>
                <w:szCs w:val="22"/>
              </w:rPr>
              <w:t xml:space="preserve">, M.M. and </w:t>
            </w:r>
            <w:proofErr w:type="spellStart"/>
            <w:r w:rsidRPr="00535E8B">
              <w:rPr>
                <w:rFonts w:ascii="Times New Roman" w:hAnsi="Times New Roman" w:cs="Times New Roman"/>
                <w:color w:val="000000"/>
                <w:sz w:val="22"/>
                <w:szCs w:val="22"/>
              </w:rPr>
              <w:t>Shahbazi</w:t>
            </w:r>
            <w:proofErr w:type="spellEnd"/>
            <w:r w:rsidRPr="00535E8B">
              <w:rPr>
                <w:rFonts w:ascii="Times New Roman" w:hAnsi="Times New Roman" w:cs="Times New Roman"/>
                <w:color w:val="000000"/>
                <w:sz w:val="22"/>
                <w:szCs w:val="22"/>
              </w:rPr>
              <w:t xml:space="preserve">, H. (2016) ‘An analysis of the transformational leadership theory’, </w:t>
            </w:r>
            <w:r w:rsidRPr="00535E8B">
              <w:rPr>
                <w:rFonts w:ascii="Times New Roman" w:hAnsi="Times New Roman" w:cs="Times New Roman"/>
                <w:i/>
                <w:iCs/>
                <w:color w:val="000000"/>
                <w:sz w:val="22"/>
                <w:szCs w:val="22"/>
              </w:rPr>
              <w:t>Journal of fundamental and applied sciences</w:t>
            </w:r>
            <w:r w:rsidRPr="00535E8B">
              <w:rPr>
                <w:rFonts w:ascii="Times New Roman" w:hAnsi="Times New Roman" w:cs="Times New Roman"/>
                <w:color w:val="000000"/>
                <w:sz w:val="22"/>
                <w:szCs w:val="22"/>
              </w:rPr>
              <w:t>, </w:t>
            </w:r>
            <w:r w:rsidRPr="00535E8B">
              <w:rPr>
                <w:rFonts w:ascii="Times New Roman" w:hAnsi="Times New Roman" w:cs="Times New Roman"/>
                <w:i/>
                <w:iCs/>
                <w:color w:val="000000"/>
                <w:sz w:val="22"/>
                <w:szCs w:val="22"/>
              </w:rPr>
              <w:t>8</w:t>
            </w:r>
            <w:r w:rsidRPr="00535E8B">
              <w:rPr>
                <w:rFonts w:ascii="Times New Roman" w:hAnsi="Times New Roman" w:cs="Times New Roman"/>
                <w:color w:val="000000"/>
                <w:sz w:val="22"/>
                <w:szCs w:val="22"/>
              </w:rPr>
              <w:t xml:space="preserve">(3), pp.452-461. Available at: </w:t>
            </w:r>
            <w:hyperlink r:id="rId24" w:history="1">
              <w:r w:rsidRPr="00535E8B">
                <w:rPr>
                  <w:rStyle w:val="Hyperlink"/>
                  <w:rFonts w:ascii="Times New Roman" w:hAnsi="Times New Roman" w:cs="Times New Roman"/>
                  <w:sz w:val="22"/>
                  <w:szCs w:val="22"/>
                </w:rPr>
                <w:t>https://doi.org/10.4314/jfas.v8i3.192</w:t>
              </w:r>
            </w:hyperlink>
            <w:r w:rsidRPr="00535E8B">
              <w:rPr>
                <w:rFonts w:ascii="Times New Roman" w:hAnsi="Times New Roman" w:cs="Times New Roman"/>
                <w:color w:val="000000"/>
                <w:sz w:val="22"/>
                <w:szCs w:val="22"/>
              </w:rPr>
              <w:t xml:space="preserve"> </w:t>
            </w:r>
          </w:p>
          <w:p w14:paraId="6BFE4581" w14:textId="77777777" w:rsidR="00871638" w:rsidRPr="00535E8B" w:rsidRDefault="00871638" w:rsidP="00871638">
            <w:pPr>
              <w:pStyle w:val="NoSpacing"/>
              <w:jc w:val="both"/>
              <w:rPr>
                <w:rFonts w:ascii="Times New Roman" w:eastAsia="Times New Roman" w:hAnsi="Times New Roman" w:cs="Times New Roman"/>
                <w:kern w:val="0"/>
                <w:sz w:val="22"/>
                <w:szCs w:val="22"/>
                <w:lang w:eastAsia="en-GB"/>
              </w:rPr>
            </w:pPr>
            <w:proofErr w:type="spellStart"/>
            <w:r w:rsidRPr="00535E8B">
              <w:rPr>
                <w:rFonts w:ascii="Times New Roman" w:eastAsia="Times New Roman" w:hAnsi="Times New Roman" w:cs="Times New Roman"/>
                <w:kern w:val="0"/>
                <w:sz w:val="22"/>
                <w:szCs w:val="22"/>
                <w:lang w:eastAsia="en-GB"/>
              </w:rPr>
              <w:t>Năstasă</w:t>
            </w:r>
            <w:proofErr w:type="spellEnd"/>
            <w:r w:rsidRPr="00535E8B">
              <w:rPr>
                <w:rFonts w:ascii="Times New Roman" w:eastAsia="Times New Roman" w:hAnsi="Times New Roman" w:cs="Times New Roman"/>
                <w:kern w:val="0"/>
                <w:sz w:val="22"/>
                <w:szCs w:val="22"/>
                <w:lang w:eastAsia="en-GB"/>
              </w:rPr>
              <w:t xml:space="preserve">, L.E. and </w:t>
            </w:r>
            <w:proofErr w:type="spellStart"/>
            <w:r w:rsidRPr="00535E8B">
              <w:rPr>
                <w:rFonts w:ascii="Times New Roman" w:eastAsia="Times New Roman" w:hAnsi="Times New Roman" w:cs="Times New Roman"/>
                <w:kern w:val="0"/>
                <w:sz w:val="22"/>
                <w:szCs w:val="22"/>
                <w:lang w:eastAsia="en-GB"/>
              </w:rPr>
              <w:t>Fărcaş</w:t>
            </w:r>
            <w:proofErr w:type="spellEnd"/>
            <w:r w:rsidRPr="00535E8B">
              <w:rPr>
                <w:rFonts w:ascii="Times New Roman" w:eastAsia="Times New Roman" w:hAnsi="Times New Roman" w:cs="Times New Roman"/>
                <w:kern w:val="0"/>
                <w:sz w:val="22"/>
                <w:szCs w:val="22"/>
                <w:lang w:eastAsia="en-GB"/>
              </w:rPr>
              <w:t>, A.D. (2015) ‘The effect of emotional intelligence on burnout in healthcare professionals’, </w:t>
            </w:r>
            <w:r w:rsidRPr="00535E8B">
              <w:rPr>
                <w:rFonts w:ascii="Times New Roman" w:eastAsia="Times New Roman" w:hAnsi="Times New Roman" w:cs="Times New Roman"/>
                <w:i/>
                <w:iCs/>
                <w:kern w:val="0"/>
                <w:sz w:val="22"/>
                <w:szCs w:val="22"/>
                <w:lang w:eastAsia="en-GB"/>
              </w:rPr>
              <w:t xml:space="preserve">Procedia-Social and </w:t>
            </w:r>
            <w:proofErr w:type="spellStart"/>
            <w:r w:rsidRPr="00535E8B">
              <w:rPr>
                <w:rFonts w:ascii="Times New Roman" w:eastAsia="Times New Roman" w:hAnsi="Times New Roman" w:cs="Times New Roman"/>
                <w:i/>
                <w:iCs/>
                <w:kern w:val="0"/>
                <w:sz w:val="22"/>
                <w:szCs w:val="22"/>
                <w:lang w:eastAsia="en-GB"/>
              </w:rPr>
              <w:t>Behavioral</w:t>
            </w:r>
            <w:proofErr w:type="spellEnd"/>
            <w:r w:rsidRPr="00535E8B">
              <w:rPr>
                <w:rFonts w:ascii="Times New Roman" w:eastAsia="Times New Roman" w:hAnsi="Times New Roman" w:cs="Times New Roman"/>
                <w:i/>
                <w:iCs/>
                <w:kern w:val="0"/>
                <w:sz w:val="22"/>
                <w:szCs w:val="22"/>
                <w:lang w:eastAsia="en-GB"/>
              </w:rPr>
              <w:t xml:space="preserve"> Sciences</w:t>
            </w:r>
            <w:r w:rsidRPr="00535E8B">
              <w:rPr>
                <w:rFonts w:ascii="Times New Roman" w:eastAsia="Times New Roman" w:hAnsi="Times New Roman" w:cs="Times New Roman"/>
                <w:kern w:val="0"/>
                <w:sz w:val="22"/>
                <w:szCs w:val="22"/>
                <w:lang w:eastAsia="en-GB"/>
              </w:rPr>
              <w:t>, </w:t>
            </w:r>
            <w:r w:rsidRPr="00535E8B">
              <w:rPr>
                <w:rFonts w:ascii="Times New Roman" w:eastAsia="Times New Roman" w:hAnsi="Times New Roman" w:cs="Times New Roman"/>
                <w:iCs/>
                <w:kern w:val="0"/>
                <w:sz w:val="22"/>
                <w:szCs w:val="22"/>
                <w:lang w:eastAsia="en-GB"/>
              </w:rPr>
              <w:t>187</w:t>
            </w:r>
            <w:r w:rsidRPr="00535E8B">
              <w:rPr>
                <w:rFonts w:ascii="Times New Roman" w:eastAsia="Times New Roman" w:hAnsi="Times New Roman" w:cs="Times New Roman"/>
                <w:kern w:val="0"/>
                <w:sz w:val="22"/>
                <w:szCs w:val="22"/>
                <w:lang w:eastAsia="en-GB"/>
              </w:rPr>
              <w:t xml:space="preserve">, pp.78-82. </w:t>
            </w:r>
            <w:hyperlink r:id="rId25" w:history="1">
              <w:r w:rsidRPr="00535E8B">
                <w:rPr>
                  <w:rStyle w:val="Hyperlink"/>
                  <w:rFonts w:ascii="Times New Roman" w:eastAsia="Times New Roman" w:hAnsi="Times New Roman" w:cs="Times New Roman"/>
                  <w:kern w:val="0"/>
                  <w:sz w:val="22"/>
                  <w:szCs w:val="22"/>
                  <w:lang w:eastAsia="en-GB"/>
                </w:rPr>
                <w:t>https://doi.org/10.1016/j.sbspro.2015.03.015</w:t>
              </w:r>
            </w:hyperlink>
            <w:r w:rsidRPr="00535E8B">
              <w:rPr>
                <w:rFonts w:ascii="Times New Roman" w:eastAsia="Times New Roman" w:hAnsi="Times New Roman" w:cs="Times New Roman"/>
                <w:kern w:val="0"/>
                <w:sz w:val="22"/>
                <w:szCs w:val="22"/>
                <w:lang w:eastAsia="en-GB"/>
              </w:rPr>
              <w:t xml:space="preserve"> </w:t>
            </w:r>
          </w:p>
          <w:p w14:paraId="14BD5D4D" w14:textId="77777777" w:rsidR="00871638" w:rsidRPr="00535E8B" w:rsidRDefault="00871638" w:rsidP="00871638">
            <w:pPr>
              <w:pStyle w:val="NoSpacing"/>
              <w:jc w:val="both"/>
              <w:rPr>
                <w:rStyle w:val="Strong"/>
                <w:rFonts w:ascii="Times New Roman" w:hAnsi="Times New Roman" w:cs="Times New Roman"/>
                <w:b w:val="0"/>
                <w:color w:val="000000"/>
                <w:sz w:val="22"/>
                <w:szCs w:val="22"/>
              </w:rPr>
            </w:pPr>
            <w:r w:rsidRPr="00535E8B">
              <w:rPr>
                <w:rStyle w:val="Strong"/>
                <w:rFonts w:ascii="Times New Roman" w:hAnsi="Times New Roman" w:cs="Times New Roman"/>
                <w:b w:val="0"/>
                <w:color w:val="000000"/>
                <w:sz w:val="22"/>
                <w:szCs w:val="22"/>
              </w:rPr>
              <w:lastRenderedPageBreak/>
              <w:t>National Health Service [NHS] (2025</w:t>
            </w:r>
            <w:proofErr w:type="gramStart"/>
            <w:r w:rsidRPr="00535E8B">
              <w:rPr>
                <w:rStyle w:val="Strong"/>
                <w:rFonts w:ascii="Times New Roman" w:hAnsi="Times New Roman" w:cs="Times New Roman"/>
                <w:b w:val="0"/>
                <w:color w:val="000000"/>
                <w:sz w:val="22"/>
                <w:szCs w:val="22"/>
              </w:rPr>
              <w:t xml:space="preserve">) </w:t>
            </w:r>
            <w:r w:rsidRPr="00535E8B">
              <w:t xml:space="preserve"> </w:t>
            </w:r>
            <w:r w:rsidRPr="00535E8B">
              <w:rPr>
                <w:rStyle w:val="Strong"/>
                <w:rFonts w:ascii="Times New Roman" w:hAnsi="Times New Roman" w:cs="Times New Roman"/>
                <w:b w:val="0"/>
                <w:i/>
                <w:color w:val="000000"/>
                <w:sz w:val="22"/>
                <w:szCs w:val="22"/>
              </w:rPr>
              <w:t>What</w:t>
            </w:r>
            <w:proofErr w:type="gramEnd"/>
            <w:r w:rsidRPr="00535E8B">
              <w:rPr>
                <w:rStyle w:val="Strong"/>
                <w:rFonts w:ascii="Times New Roman" w:hAnsi="Times New Roman" w:cs="Times New Roman"/>
                <w:b w:val="0"/>
                <w:i/>
                <w:color w:val="000000"/>
                <w:sz w:val="22"/>
                <w:szCs w:val="22"/>
              </w:rPr>
              <w:t xml:space="preserve"> is a virtual ward? </w:t>
            </w:r>
            <w:r w:rsidRPr="00535E8B">
              <w:rPr>
                <w:rStyle w:val="Strong"/>
                <w:rFonts w:ascii="Times New Roman" w:hAnsi="Times New Roman" w:cs="Times New Roman"/>
                <w:b w:val="0"/>
                <w:color w:val="000000"/>
                <w:sz w:val="22"/>
                <w:szCs w:val="22"/>
              </w:rPr>
              <w:t xml:space="preserve">Available at: </w:t>
            </w:r>
            <w:r w:rsidRPr="00535E8B">
              <w:t xml:space="preserve"> </w:t>
            </w:r>
            <w:hyperlink r:id="rId26" w:history="1">
              <w:r w:rsidRPr="00535E8B">
                <w:rPr>
                  <w:rStyle w:val="Hyperlink"/>
                  <w:rFonts w:ascii="Times New Roman" w:hAnsi="Times New Roman" w:cs="Times New Roman"/>
                  <w:sz w:val="22"/>
                  <w:szCs w:val="22"/>
                </w:rPr>
                <w:t>https://www.england.nhs.uk/virtual-wards/what-is-a-virtual-ward/</w:t>
              </w:r>
            </w:hyperlink>
            <w:r w:rsidRPr="00535E8B">
              <w:rPr>
                <w:rStyle w:val="Strong"/>
                <w:rFonts w:ascii="Times New Roman" w:hAnsi="Times New Roman" w:cs="Times New Roman"/>
                <w:b w:val="0"/>
                <w:color w:val="000000"/>
                <w:sz w:val="22"/>
                <w:szCs w:val="22"/>
              </w:rPr>
              <w:t xml:space="preserve"> (Accessed: 20 October 2025). </w:t>
            </w:r>
          </w:p>
          <w:p w14:paraId="3FB11AFB" w14:textId="77777777" w:rsidR="00871638" w:rsidRPr="00535E8B" w:rsidRDefault="00871638" w:rsidP="00871638">
            <w:pPr>
              <w:pStyle w:val="NoSpacing"/>
              <w:jc w:val="both"/>
              <w:rPr>
                <w:rFonts w:ascii="Times New Roman" w:hAnsi="Times New Roman" w:cs="Times New Roman"/>
                <w:b/>
                <w:bCs/>
                <w:color w:val="000000"/>
                <w:sz w:val="22"/>
                <w:szCs w:val="22"/>
                <w:lang w:val="en-US"/>
              </w:rPr>
            </w:pPr>
            <w:r w:rsidRPr="00535E8B">
              <w:rPr>
                <w:rFonts w:ascii="Times New Roman" w:hAnsi="Times New Roman" w:cs="Times New Roman"/>
                <w:color w:val="000000"/>
                <w:sz w:val="22"/>
                <w:szCs w:val="22"/>
              </w:rPr>
              <w:t xml:space="preserve">NHS (2024) </w:t>
            </w:r>
            <w:r w:rsidRPr="00535E8B">
              <w:rPr>
                <w:rFonts w:ascii="Times New Roman" w:hAnsi="Times New Roman" w:cs="Times New Roman"/>
                <w:bCs/>
                <w:i/>
                <w:color w:val="000000"/>
                <w:sz w:val="22"/>
                <w:szCs w:val="22"/>
                <w:lang w:val="en-US"/>
              </w:rPr>
              <w:t xml:space="preserve">The NHS Digital Weight Management </w:t>
            </w:r>
            <w:proofErr w:type="spellStart"/>
            <w:r w:rsidRPr="00535E8B">
              <w:rPr>
                <w:rFonts w:ascii="Times New Roman" w:hAnsi="Times New Roman" w:cs="Times New Roman"/>
                <w:bCs/>
                <w:i/>
                <w:color w:val="000000"/>
                <w:sz w:val="22"/>
                <w:szCs w:val="22"/>
                <w:lang w:val="en-US"/>
              </w:rPr>
              <w:t>Programme</w:t>
            </w:r>
            <w:proofErr w:type="spellEnd"/>
            <w:r w:rsidRPr="00535E8B">
              <w:rPr>
                <w:rFonts w:ascii="Times New Roman" w:hAnsi="Times New Roman" w:cs="Times New Roman"/>
                <w:bCs/>
                <w:i/>
                <w:color w:val="000000"/>
                <w:sz w:val="22"/>
                <w:szCs w:val="22"/>
                <w:lang w:val="en-US"/>
              </w:rPr>
              <w:t xml:space="preserve">. </w:t>
            </w:r>
            <w:r w:rsidRPr="00535E8B">
              <w:rPr>
                <w:rFonts w:ascii="Times New Roman" w:hAnsi="Times New Roman" w:cs="Times New Roman"/>
                <w:bCs/>
                <w:color w:val="000000"/>
                <w:sz w:val="22"/>
                <w:szCs w:val="22"/>
                <w:lang w:val="en-US"/>
              </w:rPr>
              <w:t xml:space="preserve"> Available at:</w:t>
            </w:r>
            <w:r w:rsidRPr="00535E8B">
              <w:rPr>
                <w:rFonts w:ascii="Times New Roman" w:hAnsi="Times New Roman" w:cs="Times New Roman"/>
                <w:color w:val="000000"/>
                <w:sz w:val="22"/>
                <w:szCs w:val="22"/>
              </w:rPr>
              <w:t xml:space="preserve"> </w:t>
            </w:r>
            <w:hyperlink r:id="rId27" w:history="1">
              <w:r w:rsidRPr="00535E8B">
                <w:rPr>
                  <w:rStyle w:val="Hyperlink"/>
                  <w:rFonts w:ascii="Times New Roman" w:hAnsi="Times New Roman" w:cs="Times New Roman"/>
                  <w:bCs/>
                  <w:sz w:val="22"/>
                  <w:szCs w:val="22"/>
                  <w:lang w:val="en-US"/>
                </w:rPr>
                <w:t>https://www.england.nhs.uk/digital-weight-management/</w:t>
              </w:r>
            </w:hyperlink>
            <w:r w:rsidRPr="00535E8B">
              <w:rPr>
                <w:rFonts w:ascii="Times New Roman" w:hAnsi="Times New Roman" w:cs="Times New Roman"/>
                <w:bCs/>
                <w:color w:val="000000"/>
                <w:sz w:val="22"/>
                <w:szCs w:val="22"/>
                <w:lang w:val="en-US"/>
              </w:rPr>
              <w:t xml:space="preserve"> </w:t>
            </w:r>
            <w:r w:rsidRPr="00535E8B">
              <w:rPr>
                <w:rFonts w:ascii="Times New Roman" w:hAnsi="Times New Roman" w:cs="Times New Roman"/>
                <w:color w:val="000000"/>
                <w:sz w:val="22"/>
                <w:szCs w:val="22"/>
              </w:rPr>
              <w:t>(Accessed: 20 October 2025).</w:t>
            </w:r>
          </w:p>
          <w:p w14:paraId="0864D805" w14:textId="77777777" w:rsidR="00871638" w:rsidRPr="00535E8B" w:rsidRDefault="00871638" w:rsidP="00871638">
            <w:pPr>
              <w:pStyle w:val="NoSpacing"/>
              <w:jc w:val="both"/>
              <w:rPr>
                <w:rFonts w:ascii="Times New Roman" w:hAnsi="Times New Roman" w:cs="Times New Roman"/>
                <w:bCs/>
                <w:color w:val="000000"/>
                <w:sz w:val="22"/>
                <w:szCs w:val="22"/>
                <w:lang w:val="en-US"/>
              </w:rPr>
            </w:pPr>
            <w:r w:rsidRPr="00535E8B">
              <w:rPr>
                <w:rFonts w:ascii="Times New Roman" w:hAnsi="Times New Roman" w:cs="Times New Roman"/>
                <w:color w:val="000000"/>
                <w:sz w:val="22"/>
                <w:szCs w:val="22"/>
              </w:rPr>
              <w:t>NHS (2025</w:t>
            </w:r>
            <w:proofErr w:type="gramStart"/>
            <w:r w:rsidRPr="00535E8B">
              <w:rPr>
                <w:rFonts w:ascii="Times New Roman" w:hAnsi="Times New Roman" w:cs="Times New Roman"/>
                <w:color w:val="000000"/>
                <w:sz w:val="22"/>
                <w:szCs w:val="22"/>
              </w:rPr>
              <w:t xml:space="preserve">) </w:t>
            </w:r>
            <w:r w:rsidRPr="00535E8B">
              <w:rPr>
                <w:rFonts w:ascii="Times New Roman" w:hAnsi="Times New Roman" w:cs="Times New Roman"/>
                <w:i/>
                <w:color w:val="000000"/>
                <w:sz w:val="22"/>
                <w:szCs w:val="22"/>
              </w:rPr>
              <w:t xml:space="preserve"> e</w:t>
            </w:r>
            <w:proofErr w:type="gramEnd"/>
            <w:r w:rsidRPr="00535E8B">
              <w:rPr>
                <w:rFonts w:ascii="Times New Roman" w:hAnsi="Times New Roman" w:cs="Times New Roman"/>
                <w:i/>
                <w:color w:val="000000"/>
                <w:sz w:val="22"/>
                <w:szCs w:val="22"/>
              </w:rPr>
              <w:t>-Referral Service.</w:t>
            </w:r>
            <w:r w:rsidRPr="00535E8B">
              <w:rPr>
                <w:rFonts w:ascii="Times New Roman" w:hAnsi="Times New Roman" w:cs="Times New Roman"/>
                <w:bCs/>
                <w:color w:val="000000"/>
                <w:sz w:val="22"/>
                <w:szCs w:val="22"/>
                <w:lang w:val="en-US"/>
              </w:rPr>
              <w:t xml:space="preserve"> Available at: </w:t>
            </w:r>
            <w:r w:rsidRPr="00535E8B">
              <w:rPr>
                <w:rFonts w:ascii="Times New Roman" w:hAnsi="Times New Roman" w:cs="Times New Roman"/>
                <w:color w:val="000000"/>
                <w:sz w:val="22"/>
                <w:szCs w:val="22"/>
              </w:rPr>
              <w:t xml:space="preserve"> </w:t>
            </w:r>
            <w:hyperlink r:id="rId28" w:history="1">
              <w:r w:rsidRPr="00535E8B">
                <w:rPr>
                  <w:rStyle w:val="Hyperlink"/>
                  <w:rFonts w:ascii="Times New Roman" w:hAnsi="Times New Roman" w:cs="Times New Roman"/>
                  <w:bCs/>
                  <w:sz w:val="22"/>
                  <w:szCs w:val="22"/>
                  <w:lang w:val="en-US"/>
                </w:rPr>
                <w:t>https://digital.nhs.uk/services/e-referral-service</w:t>
              </w:r>
            </w:hyperlink>
            <w:r w:rsidRPr="00535E8B">
              <w:rPr>
                <w:rFonts w:ascii="Times New Roman" w:hAnsi="Times New Roman" w:cs="Times New Roman"/>
                <w:bCs/>
                <w:color w:val="000000"/>
                <w:sz w:val="22"/>
                <w:szCs w:val="22"/>
                <w:lang w:val="en-US"/>
              </w:rPr>
              <w:t xml:space="preserve"> </w:t>
            </w:r>
            <w:r w:rsidRPr="00535E8B">
              <w:rPr>
                <w:rFonts w:ascii="Times New Roman" w:hAnsi="Times New Roman" w:cs="Times New Roman"/>
                <w:color w:val="000000"/>
                <w:sz w:val="22"/>
                <w:szCs w:val="22"/>
              </w:rPr>
              <w:t>(Accessed: 20 October 2025).</w:t>
            </w:r>
          </w:p>
          <w:p w14:paraId="1FBFDA36" w14:textId="77777777" w:rsidR="00871638" w:rsidRPr="00535E8B" w:rsidRDefault="00871638" w:rsidP="00871638">
            <w:pPr>
              <w:pStyle w:val="NoSpacing"/>
              <w:jc w:val="both"/>
              <w:rPr>
                <w:rFonts w:ascii="Times New Roman" w:hAnsi="Times New Roman" w:cs="Times New Roman"/>
                <w:bCs/>
                <w:color w:val="000000"/>
                <w:sz w:val="22"/>
                <w:szCs w:val="22"/>
              </w:rPr>
            </w:pPr>
            <w:r w:rsidRPr="00535E8B">
              <w:rPr>
                <w:rFonts w:ascii="Times New Roman" w:hAnsi="Times New Roman" w:cs="Times New Roman"/>
                <w:color w:val="000000"/>
                <w:sz w:val="22"/>
                <w:szCs w:val="22"/>
              </w:rPr>
              <w:t xml:space="preserve">NHS England (2023) </w:t>
            </w:r>
            <w:r w:rsidRPr="00535E8B">
              <w:rPr>
                <w:rFonts w:ascii="Times New Roman" w:hAnsi="Times New Roman" w:cs="Times New Roman"/>
                <w:i/>
                <w:color w:val="000000"/>
                <w:sz w:val="22"/>
                <w:szCs w:val="22"/>
              </w:rPr>
              <w:t xml:space="preserve">Digitally enabled triage. </w:t>
            </w:r>
            <w:r w:rsidRPr="00535E8B">
              <w:rPr>
                <w:rFonts w:ascii="Times New Roman" w:hAnsi="Times New Roman" w:cs="Times New Roman"/>
                <w:color w:val="000000"/>
                <w:sz w:val="22"/>
                <w:szCs w:val="22"/>
              </w:rPr>
              <w:t xml:space="preserve">Available at:  </w:t>
            </w:r>
            <w:hyperlink r:id="rId29" w:history="1">
              <w:r w:rsidRPr="00535E8B">
                <w:rPr>
                  <w:rStyle w:val="Hyperlink"/>
                  <w:rFonts w:ascii="Times New Roman" w:hAnsi="Times New Roman" w:cs="Times New Roman"/>
                  <w:sz w:val="22"/>
                  <w:szCs w:val="22"/>
                </w:rPr>
                <w:t>https://www.england.nhs.uk/long-read/digitally-enabled-triage/</w:t>
              </w:r>
            </w:hyperlink>
            <w:r w:rsidRPr="00535E8B">
              <w:rPr>
                <w:rFonts w:ascii="Times New Roman" w:hAnsi="Times New Roman" w:cs="Times New Roman"/>
                <w:color w:val="000000"/>
                <w:sz w:val="22"/>
                <w:szCs w:val="22"/>
              </w:rPr>
              <w:t xml:space="preserve"> </w:t>
            </w:r>
            <w:r w:rsidRPr="00535E8B">
              <w:rPr>
                <w:rFonts w:ascii="Times New Roman" w:hAnsi="Times New Roman" w:cs="Times New Roman"/>
                <w:bCs/>
                <w:color w:val="000000"/>
                <w:sz w:val="22"/>
                <w:szCs w:val="22"/>
              </w:rPr>
              <w:t>(Accessed: 20 October 2025).</w:t>
            </w:r>
          </w:p>
          <w:p w14:paraId="1E230B68" w14:textId="77777777" w:rsidR="00871638" w:rsidRPr="00535E8B" w:rsidRDefault="00871638" w:rsidP="00871638">
            <w:pPr>
              <w:pStyle w:val="NoSpacing"/>
              <w:jc w:val="both"/>
              <w:rPr>
                <w:rFonts w:ascii="Times New Roman" w:hAnsi="Times New Roman" w:cs="Times New Roman"/>
                <w:color w:val="000000"/>
                <w:sz w:val="22"/>
                <w:szCs w:val="22"/>
              </w:rPr>
            </w:pPr>
            <w:r w:rsidRPr="00535E8B">
              <w:rPr>
                <w:rFonts w:ascii="Times New Roman" w:hAnsi="Times New Roman" w:cs="Times New Roman"/>
                <w:bCs/>
                <w:color w:val="000000"/>
                <w:sz w:val="22"/>
                <w:szCs w:val="22"/>
                <w:lang w:val="en-US"/>
              </w:rPr>
              <w:t xml:space="preserve">NHS England (2025) Digital to support </w:t>
            </w:r>
            <w:proofErr w:type="spellStart"/>
            <w:r w:rsidRPr="00535E8B">
              <w:rPr>
                <w:rFonts w:ascii="Times New Roman" w:hAnsi="Times New Roman" w:cs="Times New Roman"/>
                <w:bCs/>
                <w:color w:val="000000"/>
                <w:sz w:val="22"/>
                <w:szCs w:val="22"/>
                <w:lang w:val="en-US"/>
              </w:rPr>
              <w:t>personalised</w:t>
            </w:r>
            <w:proofErr w:type="spellEnd"/>
            <w:r w:rsidRPr="00535E8B">
              <w:rPr>
                <w:rFonts w:ascii="Times New Roman" w:hAnsi="Times New Roman" w:cs="Times New Roman"/>
                <w:bCs/>
                <w:color w:val="000000"/>
                <w:sz w:val="22"/>
                <w:szCs w:val="22"/>
                <w:lang w:val="en-US"/>
              </w:rPr>
              <w:t xml:space="preserve"> care. Available at: </w:t>
            </w:r>
            <w:hyperlink r:id="rId30" w:history="1">
              <w:r w:rsidRPr="00535E8B">
                <w:rPr>
                  <w:rStyle w:val="Hyperlink"/>
                  <w:rFonts w:ascii="Times New Roman" w:hAnsi="Times New Roman" w:cs="Times New Roman"/>
                  <w:bCs/>
                  <w:sz w:val="22"/>
                  <w:szCs w:val="22"/>
                  <w:lang w:val="en-US"/>
                </w:rPr>
                <w:t>https://www.england.nhs.uk/personalisedcare/technology-to-support-personalised-health-and-care/</w:t>
              </w:r>
            </w:hyperlink>
            <w:r w:rsidRPr="00535E8B">
              <w:rPr>
                <w:rFonts w:ascii="Times New Roman" w:hAnsi="Times New Roman" w:cs="Times New Roman"/>
                <w:bCs/>
                <w:color w:val="000000"/>
                <w:sz w:val="22"/>
                <w:szCs w:val="22"/>
                <w:lang w:val="en-US"/>
              </w:rPr>
              <w:t xml:space="preserve"> </w:t>
            </w:r>
            <w:r w:rsidRPr="00535E8B">
              <w:rPr>
                <w:rFonts w:ascii="Times New Roman" w:hAnsi="Times New Roman" w:cs="Times New Roman"/>
                <w:color w:val="000000"/>
                <w:sz w:val="22"/>
                <w:szCs w:val="22"/>
              </w:rPr>
              <w:t>(Accessed: 20 October 2025).</w:t>
            </w:r>
          </w:p>
          <w:p w14:paraId="41795AB1" w14:textId="77777777" w:rsidR="00871638" w:rsidRPr="00535E8B" w:rsidRDefault="00871638" w:rsidP="00871638">
            <w:pPr>
              <w:pStyle w:val="NoSpacing"/>
              <w:jc w:val="both"/>
              <w:rPr>
                <w:rStyle w:val="Strong"/>
                <w:rFonts w:ascii="Times New Roman" w:hAnsi="Times New Roman" w:cs="Times New Roman"/>
                <w:b w:val="0"/>
                <w:bCs w:val="0"/>
                <w:sz w:val="22"/>
                <w:szCs w:val="22"/>
              </w:rPr>
            </w:pPr>
            <w:r w:rsidRPr="00535E8B">
              <w:rPr>
                <w:rStyle w:val="Strong"/>
                <w:rFonts w:ascii="Times New Roman" w:hAnsi="Times New Roman" w:cs="Times New Roman"/>
                <w:b w:val="0"/>
                <w:color w:val="000000"/>
                <w:sz w:val="22"/>
                <w:szCs w:val="22"/>
              </w:rPr>
              <w:t>NHS Estates (2021</w:t>
            </w:r>
            <w:proofErr w:type="gramStart"/>
            <w:r w:rsidRPr="00535E8B">
              <w:rPr>
                <w:rStyle w:val="Strong"/>
                <w:rFonts w:ascii="Times New Roman" w:hAnsi="Times New Roman" w:cs="Times New Roman"/>
                <w:b w:val="0"/>
                <w:color w:val="000000"/>
                <w:sz w:val="22"/>
                <w:szCs w:val="22"/>
              </w:rPr>
              <w:t xml:space="preserve">) </w:t>
            </w:r>
            <w:r w:rsidRPr="00535E8B">
              <w:t xml:space="preserve"> </w:t>
            </w:r>
            <w:r w:rsidRPr="00535E8B">
              <w:rPr>
                <w:rFonts w:ascii="Times New Roman" w:hAnsi="Times New Roman" w:cs="Times New Roman"/>
                <w:bCs/>
                <w:i/>
                <w:color w:val="000000"/>
                <w:sz w:val="22"/>
                <w:szCs w:val="22"/>
              </w:rPr>
              <w:t>Sustainable</w:t>
            </w:r>
            <w:proofErr w:type="gramEnd"/>
            <w:r w:rsidRPr="00535E8B">
              <w:rPr>
                <w:rFonts w:ascii="Times New Roman" w:hAnsi="Times New Roman" w:cs="Times New Roman"/>
                <w:bCs/>
                <w:i/>
                <w:color w:val="000000"/>
                <w:sz w:val="22"/>
                <w:szCs w:val="22"/>
              </w:rPr>
              <w:t xml:space="preserve"> development in the NHS. </w:t>
            </w:r>
            <w:r w:rsidRPr="00535E8B">
              <w:rPr>
                <w:rStyle w:val="Strong"/>
                <w:rFonts w:ascii="Times New Roman" w:hAnsi="Times New Roman" w:cs="Times New Roman"/>
                <w:b w:val="0"/>
                <w:color w:val="000000"/>
                <w:sz w:val="22"/>
                <w:szCs w:val="22"/>
              </w:rPr>
              <w:t xml:space="preserve"> Available at: </w:t>
            </w:r>
            <w:r w:rsidRPr="00535E8B">
              <w:t xml:space="preserve"> </w:t>
            </w:r>
            <w:hyperlink r:id="rId31" w:history="1">
              <w:r w:rsidRPr="00535E8B">
                <w:rPr>
                  <w:rStyle w:val="Hyperlink"/>
                  <w:rFonts w:ascii="Times New Roman" w:hAnsi="Times New Roman" w:cs="Times New Roman"/>
                  <w:sz w:val="22"/>
                  <w:szCs w:val="22"/>
                </w:rPr>
                <w:t>https://assets.publishing.service.gov.uk/media/5a7ad4c4e5274a34770e76b8/Sustainable_Development_in_the_NHS.pdf</w:t>
              </w:r>
            </w:hyperlink>
            <w:r w:rsidRPr="00535E8B">
              <w:rPr>
                <w:rStyle w:val="Strong"/>
                <w:rFonts w:ascii="Times New Roman" w:hAnsi="Times New Roman" w:cs="Times New Roman"/>
                <w:b w:val="0"/>
                <w:color w:val="000000"/>
                <w:sz w:val="22"/>
                <w:szCs w:val="22"/>
              </w:rPr>
              <w:t xml:space="preserve"> (Accessed: 20 October 2025). </w:t>
            </w:r>
          </w:p>
          <w:p w14:paraId="6798FDD5" w14:textId="77777777" w:rsidR="00871638" w:rsidRPr="00535E8B" w:rsidRDefault="00871638" w:rsidP="00871638">
            <w:pPr>
              <w:pStyle w:val="NoSpacing"/>
              <w:jc w:val="both"/>
              <w:rPr>
                <w:rStyle w:val="apple-converted-space"/>
                <w:rFonts w:ascii="Times New Roman" w:hAnsi="Times New Roman" w:cs="Times New Roman"/>
                <w:color w:val="000000"/>
                <w:sz w:val="22"/>
                <w:szCs w:val="22"/>
              </w:rPr>
            </w:pPr>
            <w:r w:rsidRPr="00535E8B">
              <w:rPr>
                <w:rFonts w:ascii="Times New Roman" w:hAnsi="Times New Roman" w:cs="Times New Roman"/>
                <w:color w:val="000000"/>
                <w:sz w:val="22"/>
                <w:szCs w:val="22"/>
              </w:rPr>
              <w:t xml:space="preserve">NHS Leadership Academy (2012) </w:t>
            </w:r>
            <w:r w:rsidRPr="00535E8B">
              <w:rPr>
                <w:rFonts w:ascii="Times New Roman" w:hAnsi="Times New Roman" w:cs="Times New Roman"/>
                <w:i/>
                <w:color w:val="000000"/>
                <w:sz w:val="22"/>
                <w:szCs w:val="22"/>
              </w:rPr>
              <w:t xml:space="preserve">Leadership Framework. </w:t>
            </w:r>
            <w:r w:rsidRPr="00535E8B">
              <w:rPr>
                <w:rFonts w:ascii="Times New Roman" w:hAnsi="Times New Roman" w:cs="Times New Roman"/>
                <w:color w:val="000000"/>
                <w:sz w:val="22"/>
                <w:szCs w:val="22"/>
              </w:rPr>
              <w:t xml:space="preserve">Available at:  </w:t>
            </w:r>
            <w:hyperlink r:id="rId32" w:history="1">
              <w:r w:rsidRPr="00535E8B">
                <w:rPr>
                  <w:rStyle w:val="Hyperlink"/>
                  <w:rFonts w:ascii="Times New Roman" w:hAnsi="Times New Roman" w:cs="Times New Roman"/>
                  <w:sz w:val="22"/>
                  <w:szCs w:val="22"/>
                </w:rPr>
                <w:t>https://www.leadershipacademy.nhs.uk/wp-content/uploads/2012/11/NHSLeadership-Framework-LeadershipFramework.pdf</w:t>
              </w:r>
            </w:hyperlink>
            <w:r w:rsidRPr="00535E8B">
              <w:rPr>
                <w:rFonts w:ascii="Times New Roman" w:hAnsi="Times New Roman" w:cs="Times New Roman"/>
                <w:color w:val="000000"/>
                <w:sz w:val="22"/>
                <w:szCs w:val="22"/>
              </w:rPr>
              <w:t xml:space="preserve"> (Accessed: 20 October 2025).</w:t>
            </w:r>
          </w:p>
          <w:p w14:paraId="734EC3CB" w14:textId="77777777" w:rsidR="00871638" w:rsidRPr="00535E8B" w:rsidRDefault="00871638" w:rsidP="00871638">
            <w:pPr>
              <w:pStyle w:val="NoSpacing"/>
              <w:jc w:val="both"/>
              <w:rPr>
                <w:rStyle w:val="apple-converted-space"/>
                <w:rFonts w:ascii="Times New Roman" w:hAnsi="Times New Roman" w:cs="Times New Roman"/>
                <w:color w:val="000000"/>
                <w:sz w:val="22"/>
                <w:szCs w:val="22"/>
              </w:rPr>
            </w:pPr>
            <w:r w:rsidRPr="00535E8B">
              <w:rPr>
                <w:rStyle w:val="apple-converted-space"/>
                <w:rFonts w:ascii="Times New Roman" w:hAnsi="Times New Roman" w:cs="Times New Roman"/>
                <w:color w:val="000000"/>
                <w:sz w:val="22"/>
                <w:szCs w:val="22"/>
              </w:rPr>
              <w:t xml:space="preserve">Ocampo, F.A., McIntyre, B.G., Massey, D. and Saunders, R. (2025) ‘Nursing student reflections on a research internship: A reflective discussion following the Gibbs' reflective cycle’, Nurse Education Today, 145, p.106481.  Available at:  </w:t>
            </w:r>
            <w:hyperlink r:id="rId33" w:history="1">
              <w:r w:rsidRPr="00535E8B">
                <w:rPr>
                  <w:rStyle w:val="Hyperlink"/>
                  <w:rFonts w:ascii="Times New Roman" w:hAnsi="Times New Roman" w:cs="Times New Roman"/>
                  <w:sz w:val="22"/>
                  <w:szCs w:val="22"/>
                </w:rPr>
                <w:t>https://doi.org/10.1016/j.nedt.2024.106481</w:t>
              </w:r>
            </w:hyperlink>
            <w:r w:rsidRPr="00535E8B">
              <w:rPr>
                <w:rStyle w:val="apple-converted-space"/>
                <w:rFonts w:ascii="Times New Roman" w:hAnsi="Times New Roman" w:cs="Times New Roman"/>
                <w:color w:val="000000"/>
                <w:sz w:val="22"/>
                <w:szCs w:val="22"/>
              </w:rPr>
              <w:t xml:space="preserve"> </w:t>
            </w:r>
          </w:p>
          <w:p w14:paraId="2FBA46C5" w14:textId="77777777" w:rsidR="00871638" w:rsidRPr="00535E8B" w:rsidRDefault="00871638" w:rsidP="00871638">
            <w:pPr>
              <w:pStyle w:val="NoSpacing"/>
              <w:jc w:val="both"/>
              <w:rPr>
                <w:rFonts w:ascii="Times New Roman" w:hAnsi="Times New Roman" w:cs="Times New Roman"/>
                <w:bCs/>
                <w:color w:val="000000"/>
                <w:sz w:val="22"/>
                <w:szCs w:val="22"/>
                <w:lang w:val="en-US"/>
              </w:rPr>
            </w:pPr>
            <w:r w:rsidRPr="00535E8B">
              <w:rPr>
                <w:rFonts w:ascii="Times New Roman" w:hAnsi="Times New Roman" w:cs="Times New Roman"/>
                <w:bCs/>
                <w:color w:val="000000"/>
                <w:sz w:val="22"/>
                <w:szCs w:val="22"/>
              </w:rPr>
              <w:t xml:space="preserve">Shenoy, A. and Appel, J.M. (2017) ‘Safeguarding confidentiality in electronic health records’, </w:t>
            </w:r>
            <w:r w:rsidRPr="00535E8B">
              <w:rPr>
                <w:rFonts w:ascii="Times New Roman" w:hAnsi="Times New Roman" w:cs="Times New Roman"/>
                <w:bCs/>
                <w:i/>
                <w:iCs/>
                <w:color w:val="000000"/>
                <w:sz w:val="22"/>
                <w:szCs w:val="22"/>
              </w:rPr>
              <w:t>Cambridge Quarterly of Healthcare Ethics</w:t>
            </w:r>
            <w:r w:rsidRPr="00535E8B">
              <w:rPr>
                <w:rFonts w:ascii="Times New Roman" w:hAnsi="Times New Roman" w:cs="Times New Roman"/>
                <w:bCs/>
                <w:color w:val="000000"/>
                <w:sz w:val="22"/>
                <w:szCs w:val="22"/>
              </w:rPr>
              <w:t>, </w:t>
            </w:r>
            <w:r w:rsidRPr="00535E8B">
              <w:rPr>
                <w:rFonts w:ascii="Times New Roman" w:hAnsi="Times New Roman" w:cs="Times New Roman"/>
                <w:bCs/>
                <w:i/>
                <w:iCs/>
                <w:color w:val="000000"/>
                <w:sz w:val="22"/>
                <w:szCs w:val="22"/>
              </w:rPr>
              <w:t>26</w:t>
            </w:r>
            <w:r w:rsidRPr="00535E8B">
              <w:rPr>
                <w:rFonts w:ascii="Times New Roman" w:hAnsi="Times New Roman" w:cs="Times New Roman"/>
                <w:bCs/>
                <w:color w:val="000000"/>
                <w:sz w:val="22"/>
                <w:szCs w:val="22"/>
              </w:rPr>
              <w:t>(2), pp.337-341.</w:t>
            </w:r>
          </w:p>
          <w:p w14:paraId="1839CF5B" w14:textId="77777777" w:rsidR="00871638" w:rsidRPr="00535E8B" w:rsidRDefault="00871638" w:rsidP="00871638">
            <w:pPr>
              <w:pStyle w:val="NoSpacing"/>
              <w:jc w:val="both"/>
              <w:rPr>
                <w:rFonts w:ascii="Times New Roman" w:hAnsi="Times New Roman" w:cs="Times New Roman"/>
                <w:color w:val="000000"/>
                <w:sz w:val="22"/>
                <w:szCs w:val="22"/>
              </w:rPr>
            </w:pPr>
            <w:proofErr w:type="spellStart"/>
            <w:r w:rsidRPr="00535E8B">
              <w:rPr>
                <w:rFonts w:ascii="Times New Roman" w:hAnsi="Times New Roman" w:cs="Times New Roman"/>
                <w:color w:val="000000"/>
                <w:sz w:val="22"/>
                <w:szCs w:val="22"/>
              </w:rPr>
              <w:t>Sibalija</w:t>
            </w:r>
            <w:proofErr w:type="spellEnd"/>
            <w:r w:rsidRPr="00535E8B">
              <w:rPr>
                <w:rFonts w:ascii="Times New Roman" w:hAnsi="Times New Roman" w:cs="Times New Roman"/>
                <w:color w:val="000000"/>
                <w:sz w:val="22"/>
                <w:szCs w:val="22"/>
              </w:rPr>
              <w:t xml:space="preserve">, J., Barrett, D., </w:t>
            </w:r>
            <w:proofErr w:type="spellStart"/>
            <w:r w:rsidRPr="00535E8B">
              <w:rPr>
                <w:rFonts w:ascii="Times New Roman" w:hAnsi="Times New Roman" w:cs="Times New Roman"/>
                <w:color w:val="000000"/>
                <w:sz w:val="22"/>
                <w:szCs w:val="22"/>
              </w:rPr>
              <w:t>Subasri</w:t>
            </w:r>
            <w:proofErr w:type="spellEnd"/>
            <w:r w:rsidRPr="00535E8B">
              <w:rPr>
                <w:rFonts w:ascii="Times New Roman" w:hAnsi="Times New Roman" w:cs="Times New Roman"/>
                <w:color w:val="000000"/>
                <w:sz w:val="22"/>
                <w:szCs w:val="22"/>
              </w:rPr>
              <w:t xml:space="preserve">, M., </w:t>
            </w:r>
            <w:proofErr w:type="spellStart"/>
            <w:r w:rsidRPr="00535E8B">
              <w:rPr>
                <w:rFonts w:ascii="Times New Roman" w:hAnsi="Times New Roman" w:cs="Times New Roman"/>
                <w:color w:val="000000"/>
                <w:sz w:val="22"/>
                <w:szCs w:val="22"/>
              </w:rPr>
              <w:t>Bitacola</w:t>
            </w:r>
            <w:proofErr w:type="spellEnd"/>
            <w:r w:rsidRPr="00535E8B">
              <w:rPr>
                <w:rFonts w:ascii="Times New Roman" w:hAnsi="Times New Roman" w:cs="Times New Roman"/>
                <w:color w:val="000000"/>
                <w:sz w:val="22"/>
                <w:szCs w:val="22"/>
              </w:rPr>
              <w:t>, L. and Kim, R.B. (2021) ‘Understanding value in a healthcare setting: An application of the business model canvas’, </w:t>
            </w:r>
            <w:r w:rsidRPr="00535E8B">
              <w:rPr>
                <w:rFonts w:ascii="Times New Roman" w:hAnsi="Times New Roman" w:cs="Times New Roman"/>
                <w:i/>
                <w:iCs/>
                <w:color w:val="000000"/>
                <w:sz w:val="22"/>
                <w:szCs w:val="22"/>
              </w:rPr>
              <w:t>Methodological Innovations</w:t>
            </w:r>
            <w:r w:rsidRPr="00535E8B">
              <w:rPr>
                <w:rFonts w:ascii="Times New Roman" w:hAnsi="Times New Roman" w:cs="Times New Roman"/>
                <w:color w:val="000000"/>
                <w:sz w:val="22"/>
                <w:szCs w:val="22"/>
              </w:rPr>
              <w:t>, </w:t>
            </w:r>
            <w:r w:rsidRPr="00535E8B">
              <w:rPr>
                <w:rFonts w:ascii="Times New Roman" w:hAnsi="Times New Roman" w:cs="Times New Roman"/>
                <w:i/>
                <w:iCs/>
                <w:color w:val="000000"/>
                <w:sz w:val="22"/>
                <w:szCs w:val="22"/>
              </w:rPr>
              <w:t>14</w:t>
            </w:r>
            <w:r w:rsidRPr="00535E8B">
              <w:rPr>
                <w:rFonts w:ascii="Times New Roman" w:hAnsi="Times New Roman" w:cs="Times New Roman"/>
                <w:color w:val="000000"/>
                <w:sz w:val="22"/>
                <w:szCs w:val="22"/>
              </w:rPr>
              <w:t xml:space="preserve">(3), p.20597991211050477.   Available at:  </w:t>
            </w:r>
            <w:hyperlink r:id="rId34" w:history="1">
              <w:r w:rsidRPr="00535E8B">
                <w:rPr>
                  <w:rStyle w:val="Hyperlink"/>
                  <w:rFonts w:ascii="Times New Roman" w:hAnsi="Times New Roman" w:cs="Times New Roman"/>
                  <w:sz w:val="22"/>
                  <w:szCs w:val="22"/>
                </w:rPr>
                <w:t>https://doi.org/10.1177/20597991211050477</w:t>
              </w:r>
            </w:hyperlink>
          </w:p>
          <w:p w14:paraId="7CD49D16" w14:textId="77777777" w:rsidR="00871638" w:rsidRPr="00535E8B" w:rsidRDefault="00871638" w:rsidP="00871638">
            <w:pPr>
              <w:pStyle w:val="NoSpacing"/>
              <w:jc w:val="both"/>
              <w:rPr>
                <w:rStyle w:val="apple-converted-space"/>
                <w:rFonts w:ascii="Times New Roman" w:hAnsi="Times New Roman" w:cs="Times New Roman"/>
                <w:color w:val="000000"/>
                <w:sz w:val="22"/>
                <w:szCs w:val="22"/>
              </w:rPr>
            </w:pPr>
            <w:r w:rsidRPr="00535E8B">
              <w:rPr>
                <w:rStyle w:val="apple-converted-space"/>
                <w:rFonts w:ascii="Times New Roman" w:hAnsi="Times New Roman" w:cs="Times New Roman"/>
                <w:color w:val="000000"/>
                <w:sz w:val="22"/>
                <w:szCs w:val="22"/>
              </w:rPr>
              <w:t xml:space="preserve">TEE (2025) </w:t>
            </w:r>
            <w:r w:rsidRPr="00535E8B">
              <w:rPr>
                <w:rStyle w:val="apple-converted-space"/>
                <w:rFonts w:ascii="Times New Roman" w:hAnsi="Times New Roman" w:cs="Times New Roman"/>
                <w:i/>
                <w:color w:val="000000"/>
                <w:sz w:val="22"/>
                <w:szCs w:val="22"/>
              </w:rPr>
              <w:t>Two Thinking Caps: Divergent and Convergent Thought.</w:t>
            </w:r>
            <w:r w:rsidRPr="00535E8B">
              <w:rPr>
                <w:rStyle w:val="apple-converted-space"/>
                <w:rFonts w:ascii="Times New Roman" w:hAnsi="Times New Roman" w:cs="Times New Roman"/>
                <w:color w:val="000000"/>
                <w:sz w:val="22"/>
                <w:szCs w:val="22"/>
              </w:rPr>
              <w:t xml:space="preserve"> Available at:  </w:t>
            </w:r>
            <w:hyperlink r:id="rId35" w:history="1">
              <w:r w:rsidRPr="00535E8B">
                <w:rPr>
                  <w:rStyle w:val="Hyperlink"/>
                  <w:rFonts w:ascii="Times New Roman" w:hAnsi="Times New Roman" w:cs="Times New Roman"/>
                  <w:sz w:val="22"/>
                  <w:szCs w:val="22"/>
                </w:rPr>
                <w:t>https://go.mccombs.utexas.edu/thinking-caps-TEE-Blog.html</w:t>
              </w:r>
            </w:hyperlink>
            <w:r w:rsidRPr="00535E8B">
              <w:rPr>
                <w:rStyle w:val="apple-converted-space"/>
                <w:rFonts w:ascii="Times New Roman" w:hAnsi="Times New Roman" w:cs="Times New Roman"/>
                <w:color w:val="000000"/>
                <w:sz w:val="22"/>
                <w:szCs w:val="22"/>
              </w:rPr>
              <w:t xml:space="preserve"> (Accessed: 20 October 2025).</w:t>
            </w:r>
          </w:p>
          <w:p w14:paraId="039B5CB1" w14:textId="77777777" w:rsidR="00871638" w:rsidRDefault="00871638" w:rsidP="00871638">
            <w:pPr>
              <w:pStyle w:val="NoSpacing"/>
              <w:jc w:val="both"/>
              <w:rPr>
                <w:rFonts w:ascii="Times New Roman" w:eastAsia="Times New Roman" w:hAnsi="Times New Roman" w:cs="Times New Roman"/>
                <w:kern w:val="0"/>
                <w:sz w:val="22"/>
                <w:szCs w:val="22"/>
                <w:lang w:eastAsia="en-GB"/>
              </w:rPr>
            </w:pPr>
            <w:r w:rsidRPr="00535E8B">
              <w:rPr>
                <w:rFonts w:ascii="Times New Roman" w:eastAsia="Times New Roman" w:hAnsi="Times New Roman" w:cs="Times New Roman"/>
                <w:kern w:val="0"/>
                <w:sz w:val="22"/>
                <w:szCs w:val="22"/>
                <w:lang w:eastAsia="en-GB"/>
              </w:rPr>
              <w:t xml:space="preserve">West, M., Bailey, S. and Williams, E., 2021. The courage of compassion: supporting nurses and midwives to deliver high-quality care. Available at: </w:t>
            </w:r>
            <w:r w:rsidRPr="00535E8B">
              <w:t xml:space="preserve"> </w:t>
            </w:r>
            <w:hyperlink r:id="rId36" w:history="1">
              <w:r w:rsidRPr="00535E8B">
                <w:rPr>
                  <w:rStyle w:val="Hyperlink"/>
                  <w:rFonts w:ascii="Times New Roman" w:eastAsia="Times New Roman" w:hAnsi="Times New Roman" w:cs="Times New Roman"/>
                  <w:kern w:val="0"/>
                  <w:sz w:val="22"/>
                  <w:szCs w:val="22"/>
                  <w:lang w:eastAsia="en-GB"/>
                </w:rPr>
                <w:t>https://www.kingsfund.org.uk/insight-and-analysis/reports/courage-compassion-supporting-nurses-midwives</w:t>
              </w:r>
            </w:hyperlink>
            <w:r w:rsidRPr="00535E8B">
              <w:rPr>
                <w:rFonts w:ascii="Times New Roman" w:eastAsia="Times New Roman" w:hAnsi="Times New Roman" w:cs="Times New Roman"/>
                <w:kern w:val="0"/>
                <w:sz w:val="22"/>
                <w:szCs w:val="22"/>
                <w:lang w:eastAsia="en-GB"/>
              </w:rPr>
              <w:t xml:space="preserve"> (Accessed: 20 October 2025).</w:t>
            </w:r>
          </w:p>
          <w:p w14:paraId="7A3FA3FA" w14:textId="77777777" w:rsidR="00871638" w:rsidRPr="00871638" w:rsidRDefault="00871638" w:rsidP="00871638">
            <w:pPr>
              <w:pStyle w:val="NoSpacing"/>
              <w:rPr>
                <w:rFonts w:ascii="Times New Roman" w:hAnsi="Times New Roman" w:cs="Times New Roman"/>
                <w:sz w:val="22"/>
                <w:szCs w:val="22"/>
              </w:rPr>
            </w:pPr>
          </w:p>
        </w:tc>
      </w:tr>
    </w:tbl>
    <w:p w14:paraId="0B10B3BF" w14:textId="77777777" w:rsidR="00BD112A" w:rsidRDefault="00BD112A" w:rsidP="00BD112A">
      <w:pPr>
        <w:spacing w:before="100" w:beforeAutospacing="1" w:after="100" w:afterAutospacing="1" w:line="240" w:lineRule="auto"/>
        <w:rPr>
          <w:rFonts w:ascii="Arial" w:eastAsia="Times New Roman" w:hAnsi="Arial" w:cs="Arial"/>
          <w:b/>
          <w:bCs/>
          <w:color w:val="000000"/>
          <w:kern w:val="0"/>
          <w:lang w:eastAsia="en-GB"/>
        </w:rPr>
      </w:pPr>
    </w:p>
    <w:p w14:paraId="1ACC6BB3" w14:textId="77777777" w:rsidR="00BD112A" w:rsidRPr="00BD112A" w:rsidRDefault="00BD112A" w:rsidP="00BD112A">
      <w:pPr>
        <w:spacing w:before="100" w:beforeAutospacing="1" w:after="100" w:afterAutospacing="1" w:line="240" w:lineRule="auto"/>
        <w:rPr>
          <w:rFonts w:ascii="Arial" w:eastAsia="Times New Roman" w:hAnsi="Arial" w:cs="Arial"/>
          <w:color w:val="000000"/>
          <w:kern w:val="0"/>
          <w:lang w:eastAsia="en-GB"/>
        </w:rPr>
      </w:pPr>
    </w:p>
    <w:p w14:paraId="2F4C662E" w14:textId="77777777" w:rsidR="00BD112A" w:rsidRPr="00BD112A" w:rsidRDefault="00BD112A" w:rsidP="00BD112A">
      <w:pPr>
        <w:spacing w:after="0" w:line="240" w:lineRule="auto"/>
        <w:rPr>
          <w:rFonts w:ascii="Times New Roman" w:eastAsia="Times New Roman" w:hAnsi="Times New Roman" w:cs="Times New Roman"/>
          <w:color w:val="000000"/>
          <w:kern w:val="0"/>
          <w:lang w:eastAsia="en-GB"/>
        </w:rPr>
      </w:pPr>
    </w:p>
    <w:p w14:paraId="20F8B660" w14:textId="77777777" w:rsidR="00BD112A" w:rsidRDefault="00BD112A"/>
    <w:sectPr w:rsidR="00BD112A" w:rsidSect="009C6C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794C2" w14:textId="77777777" w:rsidR="00667DDE" w:rsidRDefault="00667DDE" w:rsidP="009C1299">
      <w:pPr>
        <w:spacing w:after="0" w:line="240" w:lineRule="auto"/>
      </w:pPr>
      <w:r>
        <w:separator/>
      </w:r>
    </w:p>
  </w:endnote>
  <w:endnote w:type="continuationSeparator" w:id="0">
    <w:p w14:paraId="68262C8A" w14:textId="77777777" w:rsidR="00667DDE" w:rsidRDefault="00667DDE" w:rsidP="009C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16FE8" w14:textId="77777777" w:rsidR="00667DDE" w:rsidRDefault="00667DDE" w:rsidP="009C1299">
      <w:pPr>
        <w:spacing w:after="0" w:line="240" w:lineRule="auto"/>
      </w:pPr>
      <w:r>
        <w:separator/>
      </w:r>
    </w:p>
  </w:footnote>
  <w:footnote w:type="continuationSeparator" w:id="0">
    <w:p w14:paraId="2D022E8B" w14:textId="77777777" w:rsidR="00667DDE" w:rsidRDefault="00667DDE" w:rsidP="009C1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868D5"/>
    <w:multiLevelType w:val="multilevel"/>
    <w:tmpl w:val="0096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935C4"/>
    <w:multiLevelType w:val="multilevel"/>
    <w:tmpl w:val="B186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274A5"/>
    <w:multiLevelType w:val="multilevel"/>
    <w:tmpl w:val="79B45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D33AC"/>
    <w:multiLevelType w:val="multilevel"/>
    <w:tmpl w:val="09E87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C062F"/>
    <w:multiLevelType w:val="multilevel"/>
    <w:tmpl w:val="CB10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9DE"/>
    <w:multiLevelType w:val="multilevel"/>
    <w:tmpl w:val="D380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642F1"/>
    <w:multiLevelType w:val="multilevel"/>
    <w:tmpl w:val="BB6E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53328"/>
    <w:multiLevelType w:val="multilevel"/>
    <w:tmpl w:val="8CF6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A11E7"/>
    <w:multiLevelType w:val="multilevel"/>
    <w:tmpl w:val="ECFE9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F5473"/>
    <w:multiLevelType w:val="multilevel"/>
    <w:tmpl w:val="EBB6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8349B"/>
    <w:multiLevelType w:val="multilevel"/>
    <w:tmpl w:val="9796C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43556"/>
    <w:multiLevelType w:val="multilevel"/>
    <w:tmpl w:val="CE40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05F03"/>
    <w:multiLevelType w:val="multilevel"/>
    <w:tmpl w:val="9248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D22890"/>
    <w:multiLevelType w:val="multilevel"/>
    <w:tmpl w:val="95BE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D0EFE"/>
    <w:multiLevelType w:val="multilevel"/>
    <w:tmpl w:val="8C6E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110C61"/>
    <w:multiLevelType w:val="multilevel"/>
    <w:tmpl w:val="0852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B740AE"/>
    <w:multiLevelType w:val="multilevel"/>
    <w:tmpl w:val="08BEC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6D750F"/>
    <w:multiLevelType w:val="multilevel"/>
    <w:tmpl w:val="2670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124755">
    <w:abstractNumId w:val="9"/>
  </w:num>
  <w:num w:numId="2" w16cid:durableId="1673726830">
    <w:abstractNumId w:val="13"/>
  </w:num>
  <w:num w:numId="3" w16cid:durableId="1671133643">
    <w:abstractNumId w:val="5"/>
  </w:num>
  <w:num w:numId="4" w16cid:durableId="1158154959">
    <w:abstractNumId w:val="17"/>
  </w:num>
  <w:num w:numId="5" w16cid:durableId="1728719211">
    <w:abstractNumId w:val="0"/>
  </w:num>
  <w:num w:numId="6" w16cid:durableId="894974410">
    <w:abstractNumId w:val="11"/>
  </w:num>
  <w:num w:numId="7" w16cid:durableId="1177891510">
    <w:abstractNumId w:val="6"/>
  </w:num>
  <w:num w:numId="8" w16cid:durableId="152524131">
    <w:abstractNumId w:val="18"/>
  </w:num>
  <w:num w:numId="9" w16cid:durableId="1234466302">
    <w:abstractNumId w:val="4"/>
  </w:num>
  <w:num w:numId="10" w16cid:durableId="93982683">
    <w:abstractNumId w:val="12"/>
  </w:num>
  <w:num w:numId="11" w16cid:durableId="2123104748">
    <w:abstractNumId w:val="8"/>
  </w:num>
  <w:num w:numId="12" w16cid:durableId="556086676">
    <w:abstractNumId w:val="14"/>
  </w:num>
  <w:num w:numId="13" w16cid:durableId="13307159">
    <w:abstractNumId w:val="2"/>
  </w:num>
  <w:num w:numId="14" w16cid:durableId="1333949337">
    <w:abstractNumId w:val="7"/>
  </w:num>
  <w:num w:numId="15" w16cid:durableId="370155357">
    <w:abstractNumId w:val="10"/>
  </w:num>
  <w:num w:numId="16" w16cid:durableId="1401832062">
    <w:abstractNumId w:val="3"/>
  </w:num>
  <w:num w:numId="17" w16cid:durableId="683827452">
    <w:abstractNumId w:val="15"/>
  </w:num>
  <w:num w:numId="18" w16cid:durableId="588586448">
    <w:abstractNumId w:val="19"/>
  </w:num>
  <w:num w:numId="19" w16cid:durableId="2008971974">
    <w:abstractNumId w:val="1"/>
  </w:num>
  <w:num w:numId="20" w16cid:durableId="14399123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2A"/>
    <w:rsid w:val="00006681"/>
    <w:rsid w:val="00041A7C"/>
    <w:rsid w:val="000449D3"/>
    <w:rsid w:val="0004529A"/>
    <w:rsid w:val="0008234B"/>
    <w:rsid w:val="00087F29"/>
    <w:rsid w:val="000919F6"/>
    <w:rsid w:val="000A0D0E"/>
    <w:rsid w:val="000C5FCA"/>
    <w:rsid w:val="000C634F"/>
    <w:rsid w:val="000E3A1A"/>
    <w:rsid w:val="00127791"/>
    <w:rsid w:val="001330CB"/>
    <w:rsid w:val="00137A0B"/>
    <w:rsid w:val="00142A55"/>
    <w:rsid w:val="00185041"/>
    <w:rsid w:val="00191D59"/>
    <w:rsid w:val="001A78CE"/>
    <w:rsid w:val="002247C6"/>
    <w:rsid w:val="00225F2E"/>
    <w:rsid w:val="00233FC0"/>
    <w:rsid w:val="00250686"/>
    <w:rsid w:val="00261BBD"/>
    <w:rsid w:val="002B3A07"/>
    <w:rsid w:val="002B3A9F"/>
    <w:rsid w:val="002D0560"/>
    <w:rsid w:val="002D7D73"/>
    <w:rsid w:val="002F31CA"/>
    <w:rsid w:val="003076F7"/>
    <w:rsid w:val="0031001D"/>
    <w:rsid w:val="00315DD9"/>
    <w:rsid w:val="00340578"/>
    <w:rsid w:val="00356C3C"/>
    <w:rsid w:val="00367D72"/>
    <w:rsid w:val="003C3D93"/>
    <w:rsid w:val="003F13FD"/>
    <w:rsid w:val="0046072D"/>
    <w:rsid w:val="004A55B8"/>
    <w:rsid w:val="004C514F"/>
    <w:rsid w:val="004C58AA"/>
    <w:rsid w:val="004C68E0"/>
    <w:rsid w:val="004E4D76"/>
    <w:rsid w:val="00512616"/>
    <w:rsid w:val="00535E8B"/>
    <w:rsid w:val="00545B06"/>
    <w:rsid w:val="00563E0D"/>
    <w:rsid w:val="00574C7F"/>
    <w:rsid w:val="0059364F"/>
    <w:rsid w:val="005C5767"/>
    <w:rsid w:val="005E5D78"/>
    <w:rsid w:val="0061357F"/>
    <w:rsid w:val="0064242C"/>
    <w:rsid w:val="006527EF"/>
    <w:rsid w:val="00660422"/>
    <w:rsid w:val="00667DDE"/>
    <w:rsid w:val="006762ED"/>
    <w:rsid w:val="006A22F8"/>
    <w:rsid w:val="007330E1"/>
    <w:rsid w:val="00734EC9"/>
    <w:rsid w:val="00746190"/>
    <w:rsid w:val="007466E7"/>
    <w:rsid w:val="00750A42"/>
    <w:rsid w:val="00766C32"/>
    <w:rsid w:val="00776656"/>
    <w:rsid w:val="00792962"/>
    <w:rsid w:val="007B26B0"/>
    <w:rsid w:val="007C0B21"/>
    <w:rsid w:val="007C2D01"/>
    <w:rsid w:val="007D6031"/>
    <w:rsid w:val="007E16C8"/>
    <w:rsid w:val="007E1D1C"/>
    <w:rsid w:val="008067C2"/>
    <w:rsid w:val="0081764E"/>
    <w:rsid w:val="0084649F"/>
    <w:rsid w:val="00870B84"/>
    <w:rsid w:val="00871638"/>
    <w:rsid w:val="00874E12"/>
    <w:rsid w:val="00882389"/>
    <w:rsid w:val="008A1328"/>
    <w:rsid w:val="00905754"/>
    <w:rsid w:val="009428BA"/>
    <w:rsid w:val="00997E83"/>
    <w:rsid w:val="009C1299"/>
    <w:rsid w:val="009C6C91"/>
    <w:rsid w:val="00A11D31"/>
    <w:rsid w:val="00A542C8"/>
    <w:rsid w:val="00A72D4C"/>
    <w:rsid w:val="00A919EB"/>
    <w:rsid w:val="00AA130F"/>
    <w:rsid w:val="00AD1D6E"/>
    <w:rsid w:val="00AD2A1B"/>
    <w:rsid w:val="00B21696"/>
    <w:rsid w:val="00B320F0"/>
    <w:rsid w:val="00B62A6F"/>
    <w:rsid w:val="00B76FEE"/>
    <w:rsid w:val="00BC6424"/>
    <w:rsid w:val="00BD002E"/>
    <w:rsid w:val="00BD112A"/>
    <w:rsid w:val="00BD23C9"/>
    <w:rsid w:val="00C019F8"/>
    <w:rsid w:val="00C15764"/>
    <w:rsid w:val="00C33D46"/>
    <w:rsid w:val="00C57713"/>
    <w:rsid w:val="00C638F0"/>
    <w:rsid w:val="00C823A7"/>
    <w:rsid w:val="00C95A47"/>
    <w:rsid w:val="00CA0182"/>
    <w:rsid w:val="00CA2C86"/>
    <w:rsid w:val="00CB7105"/>
    <w:rsid w:val="00CB7796"/>
    <w:rsid w:val="00CE535F"/>
    <w:rsid w:val="00CF26DA"/>
    <w:rsid w:val="00CF6CDD"/>
    <w:rsid w:val="00D14153"/>
    <w:rsid w:val="00D26535"/>
    <w:rsid w:val="00D27FC9"/>
    <w:rsid w:val="00D867F3"/>
    <w:rsid w:val="00DB6D4C"/>
    <w:rsid w:val="00DE6A44"/>
    <w:rsid w:val="00E34ACD"/>
    <w:rsid w:val="00E55C89"/>
    <w:rsid w:val="00E93B7D"/>
    <w:rsid w:val="00ED5908"/>
    <w:rsid w:val="00F01541"/>
    <w:rsid w:val="00F45152"/>
    <w:rsid w:val="00F4685A"/>
    <w:rsid w:val="00F5337A"/>
    <w:rsid w:val="00F931B9"/>
    <w:rsid w:val="00FA07A9"/>
    <w:rsid w:val="00FE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42E3C"/>
  <w15:docId w15:val="{292D4112-DBDD-4E95-9637-802C0B524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91"/>
  </w:style>
  <w:style w:type="paragraph" w:styleId="Heading1">
    <w:name w:val="heading 1"/>
    <w:basedOn w:val="Normal"/>
    <w:next w:val="Normal"/>
    <w:link w:val="Heading1Char"/>
    <w:uiPriority w:val="9"/>
    <w:qFormat/>
    <w:rsid w:val="00BD1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1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1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1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1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1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1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12A"/>
    <w:rPr>
      <w:rFonts w:eastAsiaTheme="majorEastAsia" w:cstheme="majorBidi"/>
      <w:color w:val="272727" w:themeColor="text1" w:themeTint="D8"/>
    </w:rPr>
  </w:style>
  <w:style w:type="paragraph" w:styleId="Title">
    <w:name w:val="Title"/>
    <w:basedOn w:val="Normal"/>
    <w:next w:val="Normal"/>
    <w:link w:val="TitleChar"/>
    <w:uiPriority w:val="10"/>
    <w:qFormat/>
    <w:rsid w:val="00BD1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1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12A"/>
    <w:pPr>
      <w:spacing w:before="160"/>
      <w:jc w:val="center"/>
    </w:pPr>
    <w:rPr>
      <w:i/>
      <w:iCs/>
      <w:color w:val="404040" w:themeColor="text1" w:themeTint="BF"/>
    </w:rPr>
  </w:style>
  <w:style w:type="character" w:customStyle="1" w:styleId="QuoteChar">
    <w:name w:val="Quote Char"/>
    <w:basedOn w:val="DefaultParagraphFont"/>
    <w:link w:val="Quote"/>
    <w:uiPriority w:val="29"/>
    <w:rsid w:val="00BD112A"/>
    <w:rPr>
      <w:i/>
      <w:iCs/>
      <w:color w:val="404040" w:themeColor="text1" w:themeTint="BF"/>
    </w:rPr>
  </w:style>
  <w:style w:type="paragraph" w:styleId="ListParagraph">
    <w:name w:val="List Paragraph"/>
    <w:basedOn w:val="Normal"/>
    <w:uiPriority w:val="34"/>
    <w:qFormat/>
    <w:rsid w:val="00BD112A"/>
    <w:pPr>
      <w:ind w:left="720"/>
      <w:contextualSpacing/>
    </w:pPr>
  </w:style>
  <w:style w:type="character" w:styleId="IntenseEmphasis">
    <w:name w:val="Intense Emphasis"/>
    <w:basedOn w:val="DefaultParagraphFont"/>
    <w:uiPriority w:val="21"/>
    <w:qFormat/>
    <w:rsid w:val="00BD112A"/>
    <w:rPr>
      <w:i/>
      <w:iCs/>
      <w:color w:val="0F4761" w:themeColor="accent1" w:themeShade="BF"/>
    </w:rPr>
  </w:style>
  <w:style w:type="paragraph" w:styleId="IntenseQuote">
    <w:name w:val="Intense Quote"/>
    <w:basedOn w:val="Normal"/>
    <w:next w:val="Normal"/>
    <w:link w:val="IntenseQuoteChar"/>
    <w:uiPriority w:val="30"/>
    <w:qFormat/>
    <w:rsid w:val="00BD1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12A"/>
    <w:rPr>
      <w:i/>
      <w:iCs/>
      <w:color w:val="0F4761" w:themeColor="accent1" w:themeShade="BF"/>
    </w:rPr>
  </w:style>
  <w:style w:type="character" w:styleId="IntenseReference">
    <w:name w:val="Intense Reference"/>
    <w:basedOn w:val="DefaultParagraphFont"/>
    <w:uiPriority w:val="32"/>
    <w:qFormat/>
    <w:rsid w:val="00BD112A"/>
    <w:rPr>
      <w:b/>
      <w:bCs/>
      <w:smallCaps/>
      <w:color w:val="0F4761" w:themeColor="accent1" w:themeShade="BF"/>
      <w:spacing w:val="5"/>
    </w:rPr>
  </w:style>
  <w:style w:type="paragraph" w:styleId="NormalWeb">
    <w:name w:val="Normal (Web)"/>
    <w:basedOn w:val="Normal"/>
    <w:uiPriority w:val="99"/>
    <w:unhideWhenUsed/>
    <w:rsid w:val="00BD112A"/>
    <w:pPr>
      <w:spacing w:before="100" w:beforeAutospacing="1" w:after="100" w:afterAutospacing="1" w:line="240" w:lineRule="auto"/>
    </w:pPr>
    <w:rPr>
      <w:rFonts w:ascii="Times New Roman" w:eastAsia="Times New Roman" w:hAnsi="Times New Roman" w:cs="Times New Roman"/>
      <w:kern w:val="0"/>
      <w:lang w:eastAsia="en-GB"/>
    </w:rPr>
  </w:style>
  <w:style w:type="character" w:styleId="Strong">
    <w:name w:val="Strong"/>
    <w:basedOn w:val="DefaultParagraphFont"/>
    <w:uiPriority w:val="22"/>
    <w:qFormat/>
    <w:rsid w:val="00BD112A"/>
    <w:rPr>
      <w:b/>
      <w:bCs/>
    </w:rPr>
  </w:style>
  <w:style w:type="table" w:styleId="TableGrid">
    <w:name w:val="Table Grid"/>
    <w:basedOn w:val="TableNormal"/>
    <w:uiPriority w:val="39"/>
    <w:rsid w:val="00BD1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D112A"/>
  </w:style>
  <w:style w:type="paragraph" w:styleId="NoSpacing">
    <w:name w:val="No Spacing"/>
    <w:uiPriority w:val="1"/>
    <w:qFormat/>
    <w:rsid w:val="00BD112A"/>
    <w:pPr>
      <w:spacing w:after="0" w:line="240" w:lineRule="auto"/>
    </w:pPr>
  </w:style>
  <w:style w:type="paragraph" w:styleId="Header">
    <w:name w:val="header"/>
    <w:basedOn w:val="Normal"/>
    <w:link w:val="HeaderChar"/>
    <w:uiPriority w:val="99"/>
    <w:unhideWhenUsed/>
    <w:rsid w:val="009C1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299"/>
  </w:style>
  <w:style w:type="paragraph" w:styleId="Footer">
    <w:name w:val="footer"/>
    <w:basedOn w:val="Normal"/>
    <w:link w:val="FooterChar"/>
    <w:uiPriority w:val="99"/>
    <w:unhideWhenUsed/>
    <w:rsid w:val="009C1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299"/>
  </w:style>
  <w:style w:type="character" w:styleId="CommentReference">
    <w:name w:val="annotation reference"/>
    <w:basedOn w:val="DefaultParagraphFont"/>
    <w:uiPriority w:val="99"/>
    <w:semiHidden/>
    <w:unhideWhenUsed/>
    <w:rsid w:val="00512616"/>
    <w:rPr>
      <w:sz w:val="16"/>
      <w:szCs w:val="16"/>
    </w:rPr>
  </w:style>
  <w:style w:type="paragraph" w:styleId="CommentText">
    <w:name w:val="annotation text"/>
    <w:basedOn w:val="Normal"/>
    <w:link w:val="CommentTextChar"/>
    <w:uiPriority w:val="99"/>
    <w:semiHidden/>
    <w:unhideWhenUsed/>
    <w:rsid w:val="00512616"/>
    <w:pPr>
      <w:spacing w:line="240" w:lineRule="auto"/>
    </w:pPr>
    <w:rPr>
      <w:sz w:val="20"/>
      <w:szCs w:val="20"/>
    </w:rPr>
  </w:style>
  <w:style w:type="character" w:customStyle="1" w:styleId="CommentTextChar">
    <w:name w:val="Comment Text Char"/>
    <w:basedOn w:val="DefaultParagraphFont"/>
    <w:link w:val="CommentText"/>
    <w:uiPriority w:val="99"/>
    <w:semiHidden/>
    <w:rsid w:val="00512616"/>
    <w:rPr>
      <w:sz w:val="20"/>
      <w:szCs w:val="20"/>
    </w:rPr>
  </w:style>
  <w:style w:type="paragraph" w:styleId="CommentSubject">
    <w:name w:val="annotation subject"/>
    <w:basedOn w:val="CommentText"/>
    <w:next w:val="CommentText"/>
    <w:link w:val="CommentSubjectChar"/>
    <w:uiPriority w:val="99"/>
    <w:semiHidden/>
    <w:unhideWhenUsed/>
    <w:rsid w:val="00512616"/>
    <w:rPr>
      <w:b/>
      <w:bCs/>
    </w:rPr>
  </w:style>
  <w:style w:type="character" w:customStyle="1" w:styleId="CommentSubjectChar">
    <w:name w:val="Comment Subject Char"/>
    <w:basedOn w:val="CommentTextChar"/>
    <w:link w:val="CommentSubject"/>
    <w:uiPriority w:val="99"/>
    <w:semiHidden/>
    <w:rsid w:val="00512616"/>
    <w:rPr>
      <w:b/>
      <w:bCs/>
      <w:sz w:val="20"/>
      <w:szCs w:val="20"/>
    </w:rPr>
  </w:style>
  <w:style w:type="paragraph" w:styleId="BalloonText">
    <w:name w:val="Balloon Text"/>
    <w:basedOn w:val="Normal"/>
    <w:link w:val="BalloonTextChar"/>
    <w:uiPriority w:val="99"/>
    <w:semiHidden/>
    <w:unhideWhenUsed/>
    <w:rsid w:val="00512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616"/>
    <w:rPr>
      <w:rFonts w:ascii="Tahoma" w:hAnsi="Tahoma" w:cs="Tahoma"/>
      <w:sz w:val="16"/>
      <w:szCs w:val="16"/>
    </w:rPr>
  </w:style>
  <w:style w:type="character" w:styleId="Hyperlink">
    <w:name w:val="Hyperlink"/>
    <w:basedOn w:val="DefaultParagraphFont"/>
    <w:uiPriority w:val="99"/>
    <w:unhideWhenUsed/>
    <w:rsid w:val="00512616"/>
    <w:rPr>
      <w:color w:val="467886" w:themeColor="hyperlink"/>
      <w:u w:val="single"/>
    </w:rPr>
  </w:style>
  <w:style w:type="character" w:styleId="FollowedHyperlink">
    <w:name w:val="FollowedHyperlink"/>
    <w:basedOn w:val="DefaultParagraphFont"/>
    <w:uiPriority w:val="99"/>
    <w:semiHidden/>
    <w:unhideWhenUsed/>
    <w:rsid w:val="007B26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80046">
      <w:bodyDiv w:val="1"/>
      <w:marLeft w:val="0"/>
      <w:marRight w:val="0"/>
      <w:marTop w:val="0"/>
      <w:marBottom w:val="0"/>
      <w:divBdr>
        <w:top w:val="none" w:sz="0" w:space="0" w:color="auto"/>
        <w:left w:val="none" w:sz="0" w:space="0" w:color="auto"/>
        <w:bottom w:val="none" w:sz="0" w:space="0" w:color="auto"/>
        <w:right w:val="none" w:sz="0" w:space="0" w:color="auto"/>
      </w:divBdr>
      <w:divsChild>
        <w:div w:id="1516193183">
          <w:marLeft w:val="0"/>
          <w:marRight w:val="0"/>
          <w:marTop w:val="0"/>
          <w:marBottom w:val="0"/>
          <w:divBdr>
            <w:top w:val="none" w:sz="0" w:space="0" w:color="auto"/>
            <w:left w:val="none" w:sz="0" w:space="0" w:color="auto"/>
            <w:bottom w:val="none" w:sz="0" w:space="0" w:color="auto"/>
            <w:right w:val="none" w:sz="0" w:space="0" w:color="auto"/>
          </w:divBdr>
        </w:div>
      </w:divsChild>
    </w:div>
    <w:div w:id="312293430">
      <w:bodyDiv w:val="1"/>
      <w:marLeft w:val="0"/>
      <w:marRight w:val="0"/>
      <w:marTop w:val="0"/>
      <w:marBottom w:val="0"/>
      <w:divBdr>
        <w:top w:val="none" w:sz="0" w:space="0" w:color="auto"/>
        <w:left w:val="none" w:sz="0" w:space="0" w:color="auto"/>
        <w:bottom w:val="none" w:sz="0" w:space="0" w:color="auto"/>
        <w:right w:val="none" w:sz="0" w:space="0" w:color="auto"/>
      </w:divBdr>
      <w:divsChild>
        <w:div w:id="668607334">
          <w:marLeft w:val="0"/>
          <w:marRight w:val="0"/>
          <w:marTop w:val="0"/>
          <w:marBottom w:val="0"/>
          <w:divBdr>
            <w:top w:val="none" w:sz="0" w:space="0" w:color="auto"/>
            <w:left w:val="none" w:sz="0" w:space="0" w:color="auto"/>
            <w:bottom w:val="none" w:sz="0" w:space="0" w:color="auto"/>
            <w:right w:val="none" w:sz="0" w:space="0" w:color="auto"/>
          </w:divBdr>
        </w:div>
      </w:divsChild>
    </w:div>
    <w:div w:id="365788682">
      <w:bodyDiv w:val="1"/>
      <w:marLeft w:val="0"/>
      <w:marRight w:val="0"/>
      <w:marTop w:val="0"/>
      <w:marBottom w:val="0"/>
      <w:divBdr>
        <w:top w:val="none" w:sz="0" w:space="0" w:color="auto"/>
        <w:left w:val="none" w:sz="0" w:space="0" w:color="auto"/>
        <w:bottom w:val="none" w:sz="0" w:space="0" w:color="auto"/>
        <w:right w:val="none" w:sz="0" w:space="0" w:color="auto"/>
      </w:divBdr>
      <w:divsChild>
        <w:div w:id="339158469">
          <w:marLeft w:val="0"/>
          <w:marRight w:val="0"/>
          <w:marTop w:val="0"/>
          <w:marBottom w:val="0"/>
          <w:divBdr>
            <w:top w:val="none" w:sz="0" w:space="0" w:color="auto"/>
            <w:left w:val="none" w:sz="0" w:space="0" w:color="auto"/>
            <w:bottom w:val="none" w:sz="0" w:space="0" w:color="auto"/>
            <w:right w:val="none" w:sz="0" w:space="0" w:color="auto"/>
          </w:divBdr>
        </w:div>
      </w:divsChild>
    </w:div>
    <w:div w:id="387341888">
      <w:bodyDiv w:val="1"/>
      <w:marLeft w:val="0"/>
      <w:marRight w:val="0"/>
      <w:marTop w:val="0"/>
      <w:marBottom w:val="0"/>
      <w:divBdr>
        <w:top w:val="none" w:sz="0" w:space="0" w:color="auto"/>
        <w:left w:val="none" w:sz="0" w:space="0" w:color="auto"/>
        <w:bottom w:val="none" w:sz="0" w:space="0" w:color="auto"/>
        <w:right w:val="none" w:sz="0" w:space="0" w:color="auto"/>
      </w:divBdr>
    </w:div>
    <w:div w:id="392124081">
      <w:bodyDiv w:val="1"/>
      <w:marLeft w:val="0"/>
      <w:marRight w:val="0"/>
      <w:marTop w:val="0"/>
      <w:marBottom w:val="0"/>
      <w:divBdr>
        <w:top w:val="none" w:sz="0" w:space="0" w:color="auto"/>
        <w:left w:val="none" w:sz="0" w:space="0" w:color="auto"/>
        <w:bottom w:val="none" w:sz="0" w:space="0" w:color="auto"/>
        <w:right w:val="none" w:sz="0" w:space="0" w:color="auto"/>
      </w:divBdr>
    </w:div>
    <w:div w:id="400954553">
      <w:bodyDiv w:val="1"/>
      <w:marLeft w:val="0"/>
      <w:marRight w:val="0"/>
      <w:marTop w:val="0"/>
      <w:marBottom w:val="0"/>
      <w:divBdr>
        <w:top w:val="none" w:sz="0" w:space="0" w:color="auto"/>
        <w:left w:val="none" w:sz="0" w:space="0" w:color="auto"/>
        <w:bottom w:val="none" w:sz="0" w:space="0" w:color="auto"/>
        <w:right w:val="none" w:sz="0" w:space="0" w:color="auto"/>
      </w:divBdr>
    </w:div>
    <w:div w:id="433668837">
      <w:bodyDiv w:val="1"/>
      <w:marLeft w:val="0"/>
      <w:marRight w:val="0"/>
      <w:marTop w:val="0"/>
      <w:marBottom w:val="0"/>
      <w:divBdr>
        <w:top w:val="none" w:sz="0" w:space="0" w:color="auto"/>
        <w:left w:val="none" w:sz="0" w:space="0" w:color="auto"/>
        <w:bottom w:val="none" w:sz="0" w:space="0" w:color="auto"/>
        <w:right w:val="none" w:sz="0" w:space="0" w:color="auto"/>
      </w:divBdr>
    </w:div>
    <w:div w:id="446654835">
      <w:bodyDiv w:val="1"/>
      <w:marLeft w:val="0"/>
      <w:marRight w:val="0"/>
      <w:marTop w:val="0"/>
      <w:marBottom w:val="0"/>
      <w:divBdr>
        <w:top w:val="none" w:sz="0" w:space="0" w:color="auto"/>
        <w:left w:val="none" w:sz="0" w:space="0" w:color="auto"/>
        <w:bottom w:val="none" w:sz="0" w:space="0" w:color="auto"/>
        <w:right w:val="none" w:sz="0" w:space="0" w:color="auto"/>
      </w:divBdr>
    </w:div>
    <w:div w:id="515726941">
      <w:bodyDiv w:val="1"/>
      <w:marLeft w:val="0"/>
      <w:marRight w:val="0"/>
      <w:marTop w:val="0"/>
      <w:marBottom w:val="0"/>
      <w:divBdr>
        <w:top w:val="none" w:sz="0" w:space="0" w:color="auto"/>
        <w:left w:val="none" w:sz="0" w:space="0" w:color="auto"/>
        <w:bottom w:val="none" w:sz="0" w:space="0" w:color="auto"/>
        <w:right w:val="none" w:sz="0" w:space="0" w:color="auto"/>
      </w:divBdr>
    </w:div>
    <w:div w:id="530530260">
      <w:bodyDiv w:val="1"/>
      <w:marLeft w:val="0"/>
      <w:marRight w:val="0"/>
      <w:marTop w:val="0"/>
      <w:marBottom w:val="0"/>
      <w:divBdr>
        <w:top w:val="none" w:sz="0" w:space="0" w:color="auto"/>
        <w:left w:val="none" w:sz="0" w:space="0" w:color="auto"/>
        <w:bottom w:val="none" w:sz="0" w:space="0" w:color="auto"/>
        <w:right w:val="none" w:sz="0" w:space="0" w:color="auto"/>
      </w:divBdr>
    </w:div>
    <w:div w:id="540635232">
      <w:bodyDiv w:val="1"/>
      <w:marLeft w:val="0"/>
      <w:marRight w:val="0"/>
      <w:marTop w:val="0"/>
      <w:marBottom w:val="0"/>
      <w:divBdr>
        <w:top w:val="none" w:sz="0" w:space="0" w:color="auto"/>
        <w:left w:val="none" w:sz="0" w:space="0" w:color="auto"/>
        <w:bottom w:val="none" w:sz="0" w:space="0" w:color="auto"/>
        <w:right w:val="none" w:sz="0" w:space="0" w:color="auto"/>
      </w:divBdr>
    </w:div>
    <w:div w:id="617297740">
      <w:bodyDiv w:val="1"/>
      <w:marLeft w:val="0"/>
      <w:marRight w:val="0"/>
      <w:marTop w:val="0"/>
      <w:marBottom w:val="0"/>
      <w:divBdr>
        <w:top w:val="none" w:sz="0" w:space="0" w:color="auto"/>
        <w:left w:val="none" w:sz="0" w:space="0" w:color="auto"/>
        <w:bottom w:val="none" w:sz="0" w:space="0" w:color="auto"/>
        <w:right w:val="none" w:sz="0" w:space="0" w:color="auto"/>
      </w:divBdr>
      <w:divsChild>
        <w:div w:id="821776344">
          <w:marLeft w:val="0"/>
          <w:marRight w:val="0"/>
          <w:marTop w:val="0"/>
          <w:marBottom w:val="0"/>
          <w:divBdr>
            <w:top w:val="none" w:sz="0" w:space="0" w:color="auto"/>
            <w:left w:val="none" w:sz="0" w:space="0" w:color="auto"/>
            <w:bottom w:val="none" w:sz="0" w:space="0" w:color="auto"/>
            <w:right w:val="none" w:sz="0" w:space="0" w:color="auto"/>
          </w:divBdr>
        </w:div>
      </w:divsChild>
    </w:div>
    <w:div w:id="757025819">
      <w:bodyDiv w:val="1"/>
      <w:marLeft w:val="0"/>
      <w:marRight w:val="0"/>
      <w:marTop w:val="0"/>
      <w:marBottom w:val="0"/>
      <w:divBdr>
        <w:top w:val="none" w:sz="0" w:space="0" w:color="auto"/>
        <w:left w:val="none" w:sz="0" w:space="0" w:color="auto"/>
        <w:bottom w:val="none" w:sz="0" w:space="0" w:color="auto"/>
        <w:right w:val="none" w:sz="0" w:space="0" w:color="auto"/>
      </w:divBdr>
      <w:divsChild>
        <w:div w:id="418795056">
          <w:marLeft w:val="0"/>
          <w:marRight w:val="0"/>
          <w:marTop w:val="0"/>
          <w:marBottom w:val="0"/>
          <w:divBdr>
            <w:top w:val="none" w:sz="0" w:space="0" w:color="auto"/>
            <w:left w:val="none" w:sz="0" w:space="0" w:color="auto"/>
            <w:bottom w:val="none" w:sz="0" w:space="0" w:color="auto"/>
            <w:right w:val="none" w:sz="0" w:space="0" w:color="auto"/>
          </w:divBdr>
        </w:div>
      </w:divsChild>
    </w:div>
    <w:div w:id="798954342">
      <w:bodyDiv w:val="1"/>
      <w:marLeft w:val="0"/>
      <w:marRight w:val="0"/>
      <w:marTop w:val="0"/>
      <w:marBottom w:val="0"/>
      <w:divBdr>
        <w:top w:val="none" w:sz="0" w:space="0" w:color="auto"/>
        <w:left w:val="none" w:sz="0" w:space="0" w:color="auto"/>
        <w:bottom w:val="none" w:sz="0" w:space="0" w:color="auto"/>
        <w:right w:val="none" w:sz="0" w:space="0" w:color="auto"/>
      </w:divBdr>
    </w:div>
    <w:div w:id="842860384">
      <w:bodyDiv w:val="1"/>
      <w:marLeft w:val="0"/>
      <w:marRight w:val="0"/>
      <w:marTop w:val="0"/>
      <w:marBottom w:val="0"/>
      <w:divBdr>
        <w:top w:val="none" w:sz="0" w:space="0" w:color="auto"/>
        <w:left w:val="none" w:sz="0" w:space="0" w:color="auto"/>
        <w:bottom w:val="none" w:sz="0" w:space="0" w:color="auto"/>
        <w:right w:val="none" w:sz="0" w:space="0" w:color="auto"/>
      </w:divBdr>
    </w:div>
    <w:div w:id="899361236">
      <w:bodyDiv w:val="1"/>
      <w:marLeft w:val="0"/>
      <w:marRight w:val="0"/>
      <w:marTop w:val="0"/>
      <w:marBottom w:val="0"/>
      <w:divBdr>
        <w:top w:val="none" w:sz="0" w:space="0" w:color="auto"/>
        <w:left w:val="none" w:sz="0" w:space="0" w:color="auto"/>
        <w:bottom w:val="none" w:sz="0" w:space="0" w:color="auto"/>
        <w:right w:val="none" w:sz="0" w:space="0" w:color="auto"/>
      </w:divBdr>
    </w:div>
    <w:div w:id="919410718">
      <w:bodyDiv w:val="1"/>
      <w:marLeft w:val="0"/>
      <w:marRight w:val="0"/>
      <w:marTop w:val="0"/>
      <w:marBottom w:val="0"/>
      <w:divBdr>
        <w:top w:val="none" w:sz="0" w:space="0" w:color="auto"/>
        <w:left w:val="none" w:sz="0" w:space="0" w:color="auto"/>
        <w:bottom w:val="none" w:sz="0" w:space="0" w:color="auto"/>
        <w:right w:val="none" w:sz="0" w:space="0" w:color="auto"/>
      </w:divBdr>
    </w:div>
    <w:div w:id="931544778">
      <w:bodyDiv w:val="1"/>
      <w:marLeft w:val="0"/>
      <w:marRight w:val="0"/>
      <w:marTop w:val="0"/>
      <w:marBottom w:val="0"/>
      <w:divBdr>
        <w:top w:val="none" w:sz="0" w:space="0" w:color="auto"/>
        <w:left w:val="none" w:sz="0" w:space="0" w:color="auto"/>
        <w:bottom w:val="none" w:sz="0" w:space="0" w:color="auto"/>
        <w:right w:val="none" w:sz="0" w:space="0" w:color="auto"/>
      </w:divBdr>
    </w:div>
    <w:div w:id="999113427">
      <w:bodyDiv w:val="1"/>
      <w:marLeft w:val="0"/>
      <w:marRight w:val="0"/>
      <w:marTop w:val="0"/>
      <w:marBottom w:val="0"/>
      <w:divBdr>
        <w:top w:val="none" w:sz="0" w:space="0" w:color="auto"/>
        <w:left w:val="none" w:sz="0" w:space="0" w:color="auto"/>
        <w:bottom w:val="none" w:sz="0" w:space="0" w:color="auto"/>
        <w:right w:val="none" w:sz="0" w:space="0" w:color="auto"/>
      </w:divBdr>
    </w:div>
    <w:div w:id="1016349781">
      <w:bodyDiv w:val="1"/>
      <w:marLeft w:val="0"/>
      <w:marRight w:val="0"/>
      <w:marTop w:val="0"/>
      <w:marBottom w:val="0"/>
      <w:divBdr>
        <w:top w:val="none" w:sz="0" w:space="0" w:color="auto"/>
        <w:left w:val="none" w:sz="0" w:space="0" w:color="auto"/>
        <w:bottom w:val="none" w:sz="0" w:space="0" w:color="auto"/>
        <w:right w:val="none" w:sz="0" w:space="0" w:color="auto"/>
      </w:divBdr>
    </w:div>
    <w:div w:id="1043823041">
      <w:bodyDiv w:val="1"/>
      <w:marLeft w:val="0"/>
      <w:marRight w:val="0"/>
      <w:marTop w:val="0"/>
      <w:marBottom w:val="0"/>
      <w:divBdr>
        <w:top w:val="none" w:sz="0" w:space="0" w:color="auto"/>
        <w:left w:val="none" w:sz="0" w:space="0" w:color="auto"/>
        <w:bottom w:val="none" w:sz="0" w:space="0" w:color="auto"/>
        <w:right w:val="none" w:sz="0" w:space="0" w:color="auto"/>
      </w:divBdr>
    </w:div>
    <w:div w:id="1082336664">
      <w:bodyDiv w:val="1"/>
      <w:marLeft w:val="0"/>
      <w:marRight w:val="0"/>
      <w:marTop w:val="0"/>
      <w:marBottom w:val="0"/>
      <w:divBdr>
        <w:top w:val="none" w:sz="0" w:space="0" w:color="auto"/>
        <w:left w:val="none" w:sz="0" w:space="0" w:color="auto"/>
        <w:bottom w:val="none" w:sz="0" w:space="0" w:color="auto"/>
        <w:right w:val="none" w:sz="0" w:space="0" w:color="auto"/>
      </w:divBdr>
    </w:div>
    <w:div w:id="1189686252">
      <w:bodyDiv w:val="1"/>
      <w:marLeft w:val="0"/>
      <w:marRight w:val="0"/>
      <w:marTop w:val="0"/>
      <w:marBottom w:val="0"/>
      <w:divBdr>
        <w:top w:val="none" w:sz="0" w:space="0" w:color="auto"/>
        <w:left w:val="none" w:sz="0" w:space="0" w:color="auto"/>
        <w:bottom w:val="none" w:sz="0" w:space="0" w:color="auto"/>
        <w:right w:val="none" w:sz="0" w:space="0" w:color="auto"/>
      </w:divBdr>
    </w:div>
    <w:div w:id="1260066592">
      <w:bodyDiv w:val="1"/>
      <w:marLeft w:val="0"/>
      <w:marRight w:val="0"/>
      <w:marTop w:val="0"/>
      <w:marBottom w:val="0"/>
      <w:divBdr>
        <w:top w:val="none" w:sz="0" w:space="0" w:color="auto"/>
        <w:left w:val="none" w:sz="0" w:space="0" w:color="auto"/>
        <w:bottom w:val="none" w:sz="0" w:space="0" w:color="auto"/>
        <w:right w:val="none" w:sz="0" w:space="0" w:color="auto"/>
      </w:divBdr>
    </w:div>
    <w:div w:id="1274282480">
      <w:bodyDiv w:val="1"/>
      <w:marLeft w:val="0"/>
      <w:marRight w:val="0"/>
      <w:marTop w:val="0"/>
      <w:marBottom w:val="0"/>
      <w:divBdr>
        <w:top w:val="none" w:sz="0" w:space="0" w:color="auto"/>
        <w:left w:val="none" w:sz="0" w:space="0" w:color="auto"/>
        <w:bottom w:val="none" w:sz="0" w:space="0" w:color="auto"/>
        <w:right w:val="none" w:sz="0" w:space="0" w:color="auto"/>
      </w:divBdr>
    </w:div>
    <w:div w:id="1346903465">
      <w:bodyDiv w:val="1"/>
      <w:marLeft w:val="0"/>
      <w:marRight w:val="0"/>
      <w:marTop w:val="0"/>
      <w:marBottom w:val="0"/>
      <w:divBdr>
        <w:top w:val="none" w:sz="0" w:space="0" w:color="auto"/>
        <w:left w:val="none" w:sz="0" w:space="0" w:color="auto"/>
        <w:bottom w:val="none" w:sz="0" w:space="0" w:color="auto"/>
        <w:right w:val="none" w:sz="0" w:space="0" w:color="auto"/>
      </w:divBdr>
      <w:divsChild>
        <w:div w:id="159467237">
          <w:marLeft w:val="0"/>
          <w:marRight w:val="0"/>
          <w:marTop w:val="0"/>
          <w:marBottom w:val="0"/>
          <w:divBdr>
            <w:top w:val="none" w:sz="0" w:space="0" w:color="auto"/>
            <w:left w:val="none" w:sz="0" w:space="0" w:color="auto"/>
            <w:bottom w:val="none" w:sz="0" w:space="0" w:color="auto"/>
            <w:right w:val="none" w:sz="0" w:space="0" w:color="auto"/>
          </w:divBdr>
        </w:div>
      </w:divsChild>
    </w:div>
    <w:div w:id="1365836116">
      <w:bodyDiv w:val="1"/>
      <w:marLeft w:val="0"/>
      <w:marRight w:val="0"/>
      <w:marTop w:val="0"/>
      <w:marBottom w:val="0"/>
      <w:divBdr>
        <w:top w:val="none" w:sz="0" w:space="0" w:color="auto"/>
        <w:left w:val="none" w:sz="0" w:space="0" w:color="auto"/>
        <w:bottom w:val="none" w:sz="0" w:space="0" w:color="auto"/>
        <w:right w:val="none" w:sz="0" w:space="0" w:color="auto"/>
      </w:divBdr>
    </w:div>
    <w:div w:id="1423186372">
      <w:bodyDiv w:val="1"/>
      <w:marLeft w:val="0"/>
      <w:marRight w:val="0"/>
      <w:marTop w:val="0"/>
      <w:marBottom w:val="0"/>
      <w:divBdr>
        <w:top w:val="none" w:sz="0" w:space="0" w:color="auto"/>
        <w:left w:val="none" w:sz="0" w:space="0" w:color="auto"/>
        <w:bottom w:val="none" w:sz="0" w:space="0" w:color="auto"/>
        <w:right w:val="none" w:sz="0" w:space="0" w:color="auto"/>
      </w:divBdr>
    </w:div>
    <w:div w:id="1435856415">
      <w:bodyDiv w:val="1"/>
      <w:marLeft w:val="0"/>
      <w:marRight w:val="0"/>
      <w:marTop w:val="0"/>
      <w:marBottom w:val="0"/>
      <w:divBdr>
        <w:top w:val="none" w:sz="0" w:space="0" w:color="auto"/>
        <w:left w:val="none" w:sz="0" w:space="0" w:color="auto"/>
        <w:bottom w:val="none" w:sz="0" w:space="0" w:color="auto"/>
        <w:right w:val="none" w:sz="0" w:space="0" w:color="auto"/>
      </w:divBdr>
    </w:div>
    <w:div w:id="1522740498">
      <w:bodyDiv w:val="1"/>
      <w:marLeft w:val="0"/>
      <w:marRight w:val="0"/>
      <w:marTop w:val="0"/>
      <w:marBottom w:val="0"/>
      <w:divBdr>
        <w:top w:val="none" w:sz="0" w:space="0" w:color="auto"/>
        <w:left w:val="none" w:sz="0" w:space="0" w:color="auto"/>
        <w:bottom w:val="none" w:sz="0" w:space="0" w:color="auto"/>
        <w:right w:val="none" w:sz="0" w:space="0" w:color="auto"/>
      </w:divBdr>
    </w:div>
    <w:div w:id="1568802221">
      <w:bodyDiv w:val="1"/>
      <w:marLeft w:val="0"/>
      <w:marRight w:val="0"/>
      <w:marTop w:val="0"/>
      <w:marBottom w:val="0"/>
      <w:divBdr>
        <w:top w:val="none" w:sz="0" w:space="0" w:color="auto"/>
        <w:left w:val="none" w:sz="0" w:space="0" w:color="auto"/>
        <w:bottom w:val="none" w:sz="0" w:space="0" w:color="auto"/>
        <w:right w:val="none" w:sz="0" w:space="0" w:color="auto"/>
      </w:divBdr>
    </w:div>
    <w:div w:id="1671442615">
      <w:bodyDiv w:val="1"/>
      <w:marLeft w:val="0"/>
      <w:marRight w:val="0"/>
      <w:marTop w:val="0"/>
      <w:marBottom w:val="0"/>
      <w:divBdr>
        <w:top w:val="none" w:sz="0" w:space="0" w:color="auto"/>
        <w:left w:val="none" w:sz="0" w:space="0" w:color="auto"/>
        <w:bottom w:val="none" w:sz="0" w:space="0" w:color="auto"/>
        <w:right w:val="none" w:sz="0" w:space="0" w:color="auto"/>
      </w:divBdr>
    </w:div>
    <w:div w:id="1763452564">
      <w:bodyDiv w:val="1"/>
      <w:marLeft w:val="0"/>
      <w:marRight w:val="0"/>
      <w:marTop w:val="0"/>
      <w:marBottom w:val="0"/>
      <w:divBdr>
        <w:top w:val="none" w:sz="0" w:space="0" w:color="auto"/>
        <w:left w:val="none" w:sz="0" w:space="0" w:color="auto"/>
        <w:bottom w:val="none" w:sz="0" w:space="0" w:color="auto"/>
        <w:right w:val="none" w:sz="0" w:space="0" w:color="auto"/>
      </w:divBdr>
    </w:div>
    <w:div w:id="1780176881">
      <w:bodyDiv w:val="1"/>
      <w:marLeft w:val="0"/>
      <w:marRight w:val="0"/>
      <w:marTop w:val="0"/>
      <w:marBottom w:val="0"/>
      <w:divBdr>
        <w:top w:val="none" w:sz="0" w:space="0" w:color="auto"/>
        <w:left w:val="none" w:sz="0" w:space="0" w:color="auto"/>
        <w:bottom w:val="none" w:sz="0" w:space="0" w:color="auto"/>
        <w:right w:val="none" w:sz="0" w:space="0" w:color="auto"/>
      </w:divBdr>
    </w:div>
    <w:div w:id="1851680247">
      <w:bodyDiv w:val="1"/>
      <w:marLeft w:val="0"/>
      <w:marRight w:val="0"/>
      <w:marTop w:val="0"/>
      <w:marBottom w:val="0"/>
      <w:divBdr>
        <w:top w:val="none" w:sz="0" w:space="0" w:color="auto"/>
        <w:left w:val="none" w:sz="0" w:space="0" w:color="auto"/>
        <w:bottom w:val="none" w:sz="0" w:space="0" w:color="auto"/>
        <w:right w:val="none" w:sz="0" w:space="0" w:color="auto"/>
      </w:divBdr>
    </w:div>
    <w:div w:id="1931960337">
      <w:bodyDiv w:val="1"/>
      <w:marLeft w:val="0"/>
      <w:marRight w:val="0"/>
      <w:marTop w:val="0"/>
      <w:marBottom w:val="0"/>
      <w:divBdr>
        <w:top w:val="none" w:sz="0" w:space="0" w:color="auto"/>
        <w:left w:val="none" w:sz="0" w:space="0" w:color="auto"/>
        <w:bottom w:val="none" w:sz="0" w:space="0" w:color="auto"/>
        <w:right w:val="none" w:sz="0" w:space="0" w:color="auto"/>
      </w:divBdr>
    </w:div>
    <w:div w:id="2056806397">
      <w:bodyDiv w:val="1"/>
      <w:marLeft w:val="0"/>
      <w:marRight w:val="0"/>
      <w:marTop w:val="0"/>
      <w:marBottom w:val="0"/>
      <w:divBdr>
        <w:top w:val="none" w:sz="0" w:space="0" w:color="auto"/>
        <w:left w:val="none" w:sz="0" w:space="0" w:color="auto"/>
        <w:bottom w:val="none" w:sz="0" w:space="0" w:color="auto"/>
        <w:right w:val="none" w:sz="0" w:space="0" w:color="auto"/>
      </w:divBdr>
    </w:div>
    <w:div w:id="2062052976">
      <w:bodyDiv w:val="1"/>
      <w:marLeft w:val="0"/>
      <w:marRight w:val="0"/>
      <w:marTop w:val="0"/>
      <w:marBottom w:val="0"/>
      <w:divBdr>
        <w:top w:val="none" w:sz="0" w:space="0" w:color="auto"/>
        <w:left w:val="none" w:sz="0" w:space="0" w:color="auto"/>
        <w:bottom w:val="none" w:sz="0" w:space="0" w:color="auto"/>
        <w:right w:val="none" w:sz="0" w:space="0" w:color="auto"/>
      </w:divBdr>
    </w:div>
    <w:div w:id="207442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caremanagementmatters.co.uk/feature/creative-health-reviewing-the-benefits-of-creative-approaches-and-activities-in-care-services/" TargetMode="External"/><Relationship Id="rId26" Type="http://schemas.openxmlformats.org/officeDocument/2006/relationships/hyperlink" Target="https://www.england.nhs.uk/virtual-wards/what-is-a-virtual-ward/" TargetMode="External"/><Relationship Id="rId21" Type="http://schemas.openxmlformats.org/officeDocument/2006/relationships/hyperlink" Target="https://doi.org/10.7861/futurehosp.4-2-121" TargetMode="External"/><Relationship Id="rId34" Type="http://schemas.openxmlformats.org/officeDocument/2006/relationships/hyperlink" Target="https://doi.org/10.1177/20597991211050477"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doi.org/10.3389/fpubh.2022.1089091" TargetMode="External"/><Relationship Id="rId25" Type="http://schemas.openxmlformats.org/officeDocument/2006/relationships/hyperlink" Target="https://doi.org/10.1016/j.sbspro.2015.03.015" TargetMode="External"/><Relationship Id="rId33" Type="http://schemas.openxmlformats.org/officeDocument/2006/relationships/hyperlink" Target="https://doi.org/10.1016/j.nedt.2024.10648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m/news/articles/cqje5ljdnygo" TargetMode="External"/><Relationship Id="rId20" Type="http://schemas.openxmlformats.org/officeDocument/2006/relationships/hyperlink" Target="https://doi.org/10.2147/JHL.S289176" TargetMode="External"/><Relationship Id="rId29" Type="http://schemas.openxmlformats.org/officeDocument/2006/relationships/hyperlink" Target="https://www.england.nhs.uk/long-read/digitally-enabled-tria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doi.org/10.4314/jfas.v8i3.192" TargetMode="External"/><Relationship Id="rId32" Type="http://schemas.openxmlformats.org/officeDocument/2006/relationships/hyperlink" Target="https://www.leadershipacademy.nhs.uk/wp-content/uploads/2012/11/NHSLeadership-Framework-LeadershipFramework.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77/0149206314527128" TargetMode="External"/><Relationship Id="rId23" Type="http://schemas.openxmlformats.org/officeDocument/2006/relationships/hyperlink" Target="https://kms-healthcare.com/blog/wearable-technology-in-healthcare/" TargetMode="External"/><Relationship Id="rId28" Type="http://schemas.openxmlformats.org/officeDocument/2006/relationships/hyperlink" Target="https://digital.nhs.uk/services/e-referral-service" TargetMode="External"/><Relationship Id="rId36" Type="http://schemas.openxmlformats.org/officeDocument/2006/relationships/hyperlink" Target="https://www.kingsfund.org.uk/insight-and-analysis/reports/courage-compassion-supporting-nurses-midwives" TargetMode="External"/><Relationship Id="rId10" Type="http://schemas.openxmlformats.org/officeDocument/2006/relationships/diagramLayout" Target="diagrams/layout1.xml"/><Relationship Id="rId19" Type="http://schemas.openxmlformats.org/officeDocument/2006/relationships/hyperlink" Target="https://doi.org/10.3389/fpubh.2021.755391" TargetMode="External"/><Relationship Id="rId31" Type="http://schemas.openxmlformats.org/officeDocument/2006/relationships/hyperlink" Target="https://assets.publishing.service.gov.uk/media/5a7ad4c4e5274a34770e76b8/Sustainable_Development_in_the_NHS.pdf"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eprints.bbk.ac.uk/id/eprint/24540/" TargetMode="External"/><Relationship Id="rId27" Type="http://schemas.openxmlformats.org/officeDocument/2006/relationships/hyperlink" Target="https://www.england.nhs.uk/digital-weight-management/" TargetMode="External"/><Relationship Id="rId30" Type="http://schemas.openxmlformats.org/officeDocument/2006/relationships/hyperlink" Target="https://www.england.nhs.uk/personalisedcare/technology-to-support-personalised-health-and-care/" TargetMode="External"/><Relationship Id="rId35" Type="http://schemas.openxmlformats.org/officeDocument/2006/relationships/hyperlink" Target="https://go.mccombs.utexas.edu/thinking-caps-TEE-Blog.html"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251D83-7BD6-4228-81E5-A89C82BCA020}" type="doc">
      <dgm:prSet loTypeId="urn:microsoft.com/office/officeart/2005/8/layout/hierarchy5" loCatId="hierarchy" qsTypeId="urn:microsoft.com/office/officeart/2005/8/quickstyle/simple1" qsCatId="simple" csTypeId="urn:microsoft.com/office/officeart/2005/8/colors/accent2_1" csCatId="accent2" phldr="1"/>
      <dgm:spPr/>
      <dgm:t>
        <a:bodyPr/>
        <a:lstStyle/>
        <a:p>
          <a:endParaRPr lang="en-US"/>
        </a:p>
      </dgm:t>
    </dgm:pt>
    <dgm:pt modelId="{258AAD2A-23C6-49DD-862A-C1199F1896B0}">
      <dgm:prSet phldrT="[Text]" custT="1"/>
      <dgm:spPr/>
      <dgm:t>
        <a:bodyPr/>
        <a:lstStyle/>
        <a:p>
          <a:r>
            <a:rPr lang="en-US" sz="1000">
              <a:latin typeface="Times New Roman" pitchFamily="18" charset="0"/>
              <a:cs typeface="Times New Roman" pitchFamily="18" charset="0"/>
            </a:rPr>
            <a:t>Long waiting times</a:t>
          </a:r>
        </a:p>
      </dgm:t>
    </dgm:pt>
    <dgm:pt modelId="{44B71B45-989A-43B7-8173-C9F21D14437A}" type="parTrans" cxnId="{20EF3297-5FD1-418E-8976-339D19200D29}">
      <dgm:prSet/>
      <dgm:spPr/>
      <dgm:t>
        <a:bodyPr/>
        <a:lstStyle/>
        <a:p>
          <a:endParaRPr lang="en-US"/>
        </a:p>
      </dgm:t>
    </dgm:pt>
    <dgm:pt modelId="{6E2A011B-EB2D-4335-B63E-6BF36FAEF805}" type="sibTrans" cxnId="{20EF3297-5FD1-418E-8976-339D19200D29}">
      <dgm:prSet/>
      <dgm:spPr/>
      <dgm:t>
        <a:bodyPr/>
        <a:lstStyle/>
        <a:p>
          <a:endParaRPr lang="en-US"/>
        </a:p>
      </dgm:t>
    </dgm:pt>
    <dgm:pt modelId="{9793EFE5-1EAA-45B5-AA9A-DF4E74045906}">
      <dgm:prSet phldrT="[Text]" custT="1"/>
      <dgm:spPr/>
      <dgm:t>
        <a:bodyPr/>
        <a:lstStyle/>
        <a:p>
          <a:r>
            <a:rPr lang="en-US" sz="1000">
              <a:latin typeface="Times New Roman" pitchFamily="18" charset="0"/>
              <a:cs typeface="Times New Roman" pitchFamily="18" charset="0"/>
            </a:rPr>
            <a:t>Staff shortage </a:t>
          </a:r>
        </a:p>
      </dgm:t>
    </dgm:pt>
    <dgm:pt modelId="{CE4A6537-B9E1-42D2-9BD7-D330D82E4A3E}" type="parTrans" cxnId="{5E51830C-AEE3-4752-A4BF-CE4A40CA38BB}">
      <dgm:prSet custT="1"/>
      <dgm:spPr/>
      <dgm:t>
        <a:bodyPr/>
        <a:lstStyle/>
        <a:p>
          <a:endParaRPr lang="en-US" sz="1000">
            <a:latin typeface="Times New Roman" pitchFamily="18" charset="0"/>
            <a:cs typeface="Times New Roman" pitchFamily="18" charset="0"/>
          </a:endParaRPr>
        </a:p>
      </dgm:t>
    </dgm:pt>
    <dgm:pt modelId="{196E9A31-3392-4093-A07B-50292E6F9996}" type="sibTrans" cxnId="{5E51830C-AEE3-4752-A4BF-CE4A40CA38BB}">
      <dgm:prSet/>
      <dgm:spPr/>
      <dgm:t>
        <a:bodyPr/>
        <a:lstStyle/>
        <a:p>
          <a:endParaRPr lang="en-US"/>
        </a:p>
      </dgm:t>
    </dgm:pt>
    <dgm:pt modelId="{76837B05-3231-4F7F-8713-33B8C8D4F774}">
      <dgm:prSet phldrT="[Text]" custT="1"/>
      <dgm:spPr/>
      <dgm:t>
        <a:bodyPr/>
        <a:lstStyle/>
        <a:p>
          <a:r>
            <a:rPr lang="en-US" sz="1000">
              <a:latin typeface="Times New Roman" pitchFamily="18" charset="0"/>
              <a:cs typeface="Times New Roman" pitchFamily="18" charset="0"/>
            </a:rPr>
            <a:t>Invest in staff well-being</a:t>
          </a:r>
        </a:p>
      </dgm:t>
    </dgm:pt>
    <dgm:pt modelId="{18AA793B-4133-44C2-AA01-8C1F3A88C435}" type="parTrans" cxnId="{5CC01B14-EA2D-4CEA-8629-3A8954779925}">
      <dgm:prSet custT="1"/>
      <dgm:spPr/>
      <dgm:t>
        <a:bodyPr/>
        <a:lstStyle/>
        <a:p>
          <a:endParaRPr lang="en-US" sz="1000">
            <a:latin typeface="Times New Roman" pitchFamily="18" charset="0"/>
            <a:cs typeface="Times New Roman" pitchFamily="18" charset="0"/>
          </a:endParaRPr>
        </a:p>
      </dgm:t>
    </dgm:pt>
    <dgm:pt modelId="{A91C6B82-067C-4F74-ABA7-10B1AE7D8F5C}" type="sibTrans" cxnId="{5CC01B14-EA2D-4CEA-8629-3A8954779925}">
      <dgm:prSet/>
      <dgm:spPr/>
      <dgm:t>
        <a:bodyPr/>
        <a:lstStyle/>
        <a:p>
          <a:endParaRPr lang="en-US"/>
        </a:p>
      </dgm:t>
    </dgm:pt>
    <dgm:pt modelId="{12C05927-0774-4021-92CE-A5724B7E93D4}">
      <dgm:prSet phldrT="[Text]" custT="1"/>
      <dgm:spPr/>
      <dgm:t>
        <a:bodyPr/>
        <a:lstStyle/>
        <a:p>
          <a:r>
            <a:rPr lang="en-US" sz="1000">
              <a:latin typeface="Times New Roman" pitchFamily="18" charset="0"/>
              <a:cs typeface="Times New Roman" pitchFamily="18" charset="0"/>
            </a:rPr>
            <a:t>Burnout</a:t>
          </a:r>
        </a:p>
      </dgm:t>
    </dgm:pt>
    <dgm:pt modelId="{6208DFFF-EA2C-4292-A973-59D68703BA4F}" type="parTrans" cxnId="{0FA2D712-B3E8-4D8A-836B-945CCFA00D72}">
      <dgm:prSet custT="1"/>
      <dgm:spPr/>
      <dgm:t>
        <a:bodyPr/>
        <a:lstStyle/>
        <a:p>
          <a:endParaRPr lang="en-US" sz="1000">
            <a:latin typeface="Times New Roman" pitchFamily="18" charset="0"/>
            <a:cs typeface="Times New Roman" pitchFamily="18" charset="0"/>
          </a:endParaRPr>
        </a:p>
      </dgm:t>
    </dgm:pt>
    <dgm:pt modelId="{40BFEF8B-EFC7-4FD9-9C71-B8CD5DB58646}" type="sibTrans" cxnId="{0FA2D712-B3E8-4D8A-836B-945CCFA00D72}">
      <dgm:prSet/>
      <dgm:spPr/>
      <dgm:t>
        <a:bodyPr/>
        <a:lstStyle/>
        <a:p>
          <a:endParaRPr lang="en-US"/>
        </a:p>
      </dgm:t>
    </dgm:pt>
    <dgm:pt modelId="{4A43109B-6197-41ED-9451-B9D018A4462B}">
      <dgm:prSet phldrT="[Text]" custT="1"/>
      <dgm:spPr/>
      <dgm:t>
        <a:bodyPr/>
        <a:lstStyle/>
        <a:p>
          <a:r>
            <a:rPr lang="en-US" sz="1000">
              <a:latin typeface="Times New Roman" pitchFamily="18" charset="0"/>
              <a:cs typeface="Times New Roman" pitchFamily="18" charset="0"/>
            </a:rPr>
            <a:t>Less infrastructure</a:t>
          </a:r>
        </a:p>
      </dgm:t>
    </dgm:pt>
    <dgm:pt modelId="{C8244E71-C29D-44BF-A62D-5716FEC42959}" type="parTrans" cxnId="{C6442840-501B-48F8-BFB1-6592ED8F4BEB}">
      <dgm:prSet custT="1"/>
      <dgm:spPr/>
      <dgm:t>
        <a:bodyPr/>
        <a:lstStyle/>
        <a:p>
          <a:endParaRPr lang="en-US" sz="1000">
            <a:latin typeface="Times New Roman" pitchFamily="18" charset="0"/>
            <a:cs typeface="Times New Roman" pitchFamily="18" charset="0"/>
          </a:endParaRPr>
        </a:p>
      </dgm:t>
    </dgm:pt>
    <dgm:pt modelId="{C3F86890-8FDE-483D-AF13-A848A5DE2B65}" type="sibTrans" cxnId="{C6442840-501B-48F8-BFB1-6592ED8F4BEB}">
      <dgm:prSet/>
      <dgm:spPr/>
      <dgm:t>
        <a:bodyPr/>
        <a:lstStyle/>
        <a:p>
          <a:endParaRPr lang="en-US"/>
        </a:p>
      </dgm:t>
    </dgm:pt>
    <dgm:pt modelId="{B2A527BD-B851-4BA3-ABFE-A659547796B2}">
      <dgm:prSet phldrT="[Text]" custT="1"/>
      <dgm:spPr/>
      <dgm:t>
        <a:bodyPr/>
        <a:lstStyle/>
        <a:p>
          <a:r>
            <a:rPr lang="en-US" sz="1000">
              <a:latin typeface="Times New Roman" pitchFamily="18" charset="0"/>
              <a:cs typeface="Times New Roman" pitchFamily="18" charset="0"/>
            </a:rPr>
            <a:t>Optimise scheduling using data anaytics</a:t>
          </a:r>
        </a:p>
      </dgm:t>
    </dgm:pt>
    <dgm:pt modelId="{E77C8F6D-B74F-46FC-AE9A-BAD643ABCABC}" type="parTrans" cxnId="{060A338F-75DF-462D-BE87-E96009E612BF}">
      <dgm:prSet custT="1"/>
      <dgm:spPr/>
      <dgm:t>
        <a:bodyPr/>
        <a:lstStyle/>
        <a:p>
          <a:endParaRPr lang="en-US" sz="1000">
            <a:latin typeface="Times New Roman" pitchFamily="18" charset="0"/>
            <a:cs typeface="Times New Roman" pitchFamily="18" charset="0"/>
          </a:endParaRPr>
        </a:p>
      </dgm:t>
    </dgm:pt>
    <dgm:pt modelId="{C379AB29-9735-4E24-8653-513C9C07078A}" type="sibTrans" cxnId="{060A338F-75DF-462D-BE87-E96009E612BF}">
      <dgm:prSet/>
      <dgm:spPr/>
      <dgm:t>
        <a:bodyPr/>
        <a:lstStyle/>
        <a:p>
          <a:endParaRPr lang="en-US"/>
        </a:p>
      </dgm:t>
    </dgm:pt>
    <dgm:pt modelId="{9A788EA0-6210-4751-B945-2BE5E7C22734}">
      <dgm:prSet phldrT="[Text]" custT="1"/>
      <dgm:spPr/>
      <dgm:t>
        <a:bodyPr/>
        <a:lstStyle/>
        <a:p>
          <a:r>
            <a:rPr lang="en-US" sz="1000" b="1" u="sng">
              <a:latin typeface="Times New Roman" pitchFamily="18" charset="0"/>
              <a:cs typeface="Times New Roman" pitchFamily="18" charset="0"/>
            </a:rPr>
            <a:t>Problem</a:t>
          </a:r>
        </a:p>
      </dgm:t>
    </dgm:pt>
    <dgm:pt modelId="{509A2F77-A911-4D3F-A458-1AF59AF35D77}" type="parTrans" cxnId="{5F48FB6C-026D-4D20-978A-D322FD9EC8D7}">
      <dgm:prSet/>
      <dgm:spPr/>
      <dgm:t>
        <a:bodyPr/>
        <a:lstStyle/>
        <a:p>
          <a:endParaRPr lang="en-US"/>
        </a:p>
      </dgm:t>
    </dgm:pt>
    <dgm:pt modelId="{A287C516-ED66-4F2E-9561-6506FCE5EEBA}" type="sibTrans" cxnId="{5F48FB6C-026D-4D20-978A-D322FD9EC8D7}">
      <dgm:prSet/>
      <dgm:spPr/>
      <dgm:t>
        <a:bodyPr/>
        <a:lstStyle/>
        <a:p>
          <a:endParaRPr lang="en-US"/>
        </a:p>
      </dgm:t>
    </dgm:pt>
    <dgm:pt modelId="{5AD22E1F-671B-4E44-9218-CF3624F64F7B}">
      <dgm:prSet phldrT="[Text]" custT="1"/>
      <dgm:spPr/>
      <dgm:t>
        <a:bodyPr/>
        <a:lstStyle/>
        <a:p>
          <a:r>
            <a:rPr lang="en-US" sz="1000" b="1" u="sng">
              <a:latin typeface="Times New Roman" pitchFamily="18" charset="0"/>
              <a:cs typeface="Times New Roman" pitchFamily="18" charset="0"/>
            </a:rPr>
            <a:t>Causes</a:t>
          </a:r>
        </a:p>
      </dgm:t>
    </dgm:pt>
    <dgm:pt modelId="{ABD8CCA8-47FD-4F6E-9165-A663B2CFC774}" type="parTrans" cxnId="{40F3B6E4-D065-421E-BA53-232EB0EDF24E}">
      <dgm:prSet/>
      <dgm:spPr/>
      <dgm:t>
        <a:bodyPr/>
        <a:lstStyle/>
        <a:p>
          <a:endParaRPr lang="en-US"/>
        </a:p>
      </dgm:t>
    </dgm:pt>
    <dgm:pt modelId="{E7014087-85E0-4F94-86C1-DD2936418436}" type="sibTrans" cxnId="{40F3B6E4-D065-421E-BA53-232EB0EDF24E}">
      <dgm:prSet/>
      <dgm:spPr/>
      <dgm:t>
        <a:bodyPr/>
        <a:lstStyle/>
        <a:p>
          <a:endParaRPr lang="en-US"/>
        </a:p>
      </dgm:t>
    </dgm:pt>
    <dgm:pt modelId="{70B9B3DA-2863-4DA1-8B76-E0F158CB803B}">
      <dgm:prSet phldrT="[Text]" custT="1"/>
      <dgm:spPr/>
      <dgm:t>
        <a:bodyPr/>
        <a:lstStyle/>
        <a:p>
          <a:r>
            <a:rPr lang="en-US" sz="1000" b="1" u="sng">
              <a:latin typeface="Times New Roman" pitchFamily="18" charset="0"/>
              <a:cs typeface="Times New Roman" pitchFamily="18" charset="0"/>
            </a:rPr>
            <a:t>Impacts</a:t>
          </a:r>
        </a:p>
      </dgm:t>
    </dgm:pt>
    <dgm:pt modelId="{B6E181DB-9474-409B-A5C9-218FA19F005F}" type="parTrans" cxnId="{197401FF-1531-4D16-8CA7-B5C548D74051}">
      <dgm:prSet/>
      <dgm:spPr/>
      <dgm:t>
        <a:bodyPr/>
        <a:lstStyle/>
        <a:p>
          <a:endParaRPr lang="en-US"/>
        </a:p>
      </dgm:t>
    </dgm:pt>
    <dgm:pt modelId="{E771ADB9-B691-402A-8D2F-43AF0E89F0A4}" type="sibTrans" cxnId="{197401FF-1531-4D16-8CA7-B5C548D74051}">
      <dgm:prSet/>
      <dgm:spPr/>
      <dgm:t>
        <a:bodyPr/>
        <a:lstStyle/>
        <a:p>
          <a:endParaRPr lang="en-US"/>
        </a:p>
      </dgm:t>
    </dgm:pt>
    <dgm:pt modelId="{A7FDF6DC-E94F-471D-B9A2-84FD95942ACE}">
      <dgm:prSet phldrT="[Text]" custT="1"/>
      <dgm:spPr/>
      <dgm:t>
        <a:bodyPr/>
        <a:lstStyle/>
        <a:p>
          <a:r>
            <a:rPr lang="en-US" sz="1000" b="1" u="sng">
              <a:latin typeface="Times New Roman" pitchFamily="18" charset="0"/>
              <a:cs typeface="Times New Roman" pitchFamily="18" charset="0"/>
            </a:rPr>
            <a:t>Possible Solutions</a:t>
          </a:r>
        </a:p>
      </dgm:t>
    </dgm:pt>
    <dgm:pt modelId="{FB650012-767A-4A05-B172-582F4294BFD6}" type="sibTrans" cxnId="{83D669DA-BF40-4168-995E-E4D2CC5EB744}">
      <dgm:prSet/>
      <dgm:spPr/>
      <dgm:t>
        <a:bodyPr/>
        <a:lstStyle/>
        <a:p>
          <a:endParaRPr lang="en-US"/>
        </a:p>
      </dgm:t>
    </dgm:pt>
    <dgm:pt modelId="{01B6293F-C8A3-42B4-865C-2B81C946D20B}" type="parTrans" cxnId="{83D669DA-BF40-4168-995E-E4D2CC5EB744}">
      <dgm:prSet/>
      <dgm:spPr/>
      <dgm:t>
        <a:bodyPr/>
        <a:lstStyle/>
        <a:p>
          <a:endParaRPr lang="en-US"/>
        </a:p>
      </dgm:t>
    </dgm:pt>
    <dgm:pt modelId="{645ACB61-822A-4CDE-8176-B847BBC28962}">
      <dgm:prSet custT="1"/>
      <dgm:spPr/>
      <dgm:t>
        <a:bodyPr/>
        <a:lstStyle/>
        <a:p>
          <a:r>
            <a:rPr lang="en-US" sz="1000">
              <a:latin typeface="Times New Roman" pitchFamily="18" charset="0"/>
              <a:cs typeface="Times New Roman" pitchFamily="18" charset="0"/>
            </a:rPr>
            <a:t>Workload</a:t>
          </a:r>
        </a:p>
      </dgm:t>
    </dgm:pt>
    <dgm:pt modelId="{455DDFAF-E1E6-48A8-B55C-7E14D2AF2C22}" type="parTrans" cxnId="{B4A2B3D6-E813-4813-BE30-D52236C07AF3}">
      <dgm:prSet custT="1"/>
      <dgm:spPr/>
      <dgm:t>
        <a:bodyPr/>
        <a:lstStyle/>
        <a:p>
          <a:endParaRPr lang="en-US" sz="1000">
            <a:latin typeface="Times New Roman" pitchFamily="18" charset="0"/>
            <a:cs typeface="Times New Roman" pitchFamily="18" charset="0"/>
          </a:endParaRPr>
        </a:p>
      </dgm:t>
    </dgm:pt>
    <dgm:pt modelId="{560EA890-F384-4B5B-9828-F6FD8A06B2DD}" type="sibTrans" cxnId="{B4A2B3D6-E813-4813-BE30-D52236C07AF3}">
      <dgm:prSet/>
      <dgm:spPr/>
      <dgm:t>
        <a:bodyPr/>
        <a:lstStyle/>
        <a:p>
          <a:endParaRPr lang="en-US"/>
        </a:p>
      </dgm:t>
    </dgm:pt>
    <dgm:pt modelId="{F63B332D-A52F-4081-B12F-2E60FBFE55B5}">
      <dgm:prSet custT="1"/>
      <dgm:spPr/>
      <dgm:t>
        <a:bodyPr/>
        <a:lstStyle/>
        <a:p>
          <a:r>
            <a:rPr lang="en-US" sz="1000">
              <a:latin typeface="Times New Roman" pitchFamily="18" charset="0"/>
              <a:cs typeface="Times New Roman" pitchFamily="18" charset="0"/>
            </a:rPr>
            <a:t>Enhance staff recruitment and expanding virutal wards</a:t>
          </a:r>
        </a:p>
      </dgm:t>
    </dgm:pt>
    <dgm:pt modelId="{D464B6A3-0BEF-460F-93FE-AF9BBDA8CCC2}" type="parTrans" cxnId="{0F58DDBC-028B-449B-A858-B16E86446956}">
      <dgm:prSet custT="1"/>
      <dgm:spPr/>
      <dgm:t>
        <a:bodyPr/>
        <a:lstStyle/>
        <a:p>
          <a:endParaRPr lang="en-US" sz="1000">
            <a:latin typeface="Times New Roman" pitchFamily="18" charset="0"/>
            <a:cs typeface="Times New Roman" pitchFamily="18" charset="0"/>
          </a:endParaRPr>
        </a:p>
      </dgm:t>
    </dgm:pt>
    <dgm:pt modelId="{5666C889-1091-48E8-B75B-5210F01BDA6E}" type="sibTrans" cxnId="{0F58DDBC-028B-449B-A858-B16E86446956}">
      <dgm:prSet/>
      <dgm:spPr/>
      <dgm:t>
        <a:bodyPr/>
        <a:lstStyle/>
        <a:p>
          <a:endParaRPr lang="en-US"/>
        </a:p>
      </dgm:t>
    </dgm:pt>
    <dgm:pt modelId="{6E276003-B8E2-4293-B7ED-B89FF1A51B02}">
      <dgm:prSet custT="1"/>
      <dgm:spPr/>
      <dgm:t>
        <a:bodyPr/>
        <a:lstStyle/>
        <a:p>
          <a:r>
            <a:rPr lang="en-US" sz="1000">
              <a:latin typeface="Times New Roman" pitchFamily="18" charset="0"/>
              <a:cs typeface="Times New Roman" pitchFamily="18" charset="0"/>
            </a:rPr>
            <a:t>Delayed diagnosis</a:t>
          </a:r>
        </a:p>
      </dgm:t>
    </dgm:pt>
    <dgm:pt modelId="{8042CF95-5628-4E43-BEA0-30E19FF4F435}" type="parTrans" cxnId="{4332091F-E36D-40B9-A84A-5EC42CE9B372}">
      <dgm:prSet custT="1"/>
      <dgm:spPr/>
      <dgm:t>
        <a:bodyPr/>
        <a:lstStyle/>
        <a:p>
          <a:endParaRPr lang="en-US" sz="1000">
            <a:latin typeface="Times New Roman" pitchFamily="18" charset="0"/>
            <a:cs typeface="Times New Roman" pitchFamily="18" charset="0"/>
          </a:endParaRPr>
        </a:p>
      </dgm:t>
    </dgm:pt>
    <dgm:pt modelId="{8E543026-84D8-4F37-A81E-D1E7CC3EAB28}" type="sibTrans" cxnId="{4332091F-E36D-40B9-A84A-5EC42CE9B372}">
      <dgm:prSet/>
      <dgm:spPr/>
      <dgm:t>
        <a:bodyPr/>
        <a:lstStyle/>
        <a:p>
          <a:endParaRPr lang="en-US"/>
        </a:p>
      </dgm:t>
    </dgm:pt>
    <dgm:pt modelId="{FBC0284A-55AC-4E4A-A319-F761E76F4F18}" type="pres">
      <dgm:prSet presAssocID="{E3251D83-7BD6-4228-81E5-A89C82BCA020}" presName="mainComposite" presStyleCnt="0">
        <dgm:presLayoutVars>
          <dgm:chPref val="1"/>
          <dgm:dir/>
          <dgm:animOne val="branch"/>
          <dgm:animLvl val="lvl"/>
          <dgm:resizeHandles val="exact"/>
        </dgm:presLayoutVars>
      </dgm:prSet>
      <dgm:spPr/>
    </dgm:pt>
    <dgm:pt modelId="{9A1A2B40-5D00-4CC6-ABD7-7CA30E8C7FE4}" type="pres">
      <dgm:prSet presAssocID="{E3251D83-7BD6-4228-81E5-A89C82BCA020}" presName="hierFlow" presStyleCnt="0"/>
      <dgm:spPr/>
    </dgm:pt>
    <dgm:pt modelId="{13667CBE-3538-4A73-A7E8-C0415FAC525B}" type="pres">
      <dgm:prSet presAssocID="{E3251D83-7BD6-4228-81E5-A89C82BCA020}" presName="firstBuf" presStyleCnt="0"/>
      <dgm:spPr/>
    </dgm:pt>
    <dgm:pt modelId="{5734FCB6-87AB-40AB-85F5-1E80B0738D4A}" type="pres">
      <dgm:prSet presAssocID="{E3251D83-7BD6-4228-81E5-A89C82BCA020}" presName="hierChild1" presStyleCnt="0">
        <dgm:presLayoutVars>
          <dgm:chPref val="1"/>
          <dgm:animOne val="branch"/>
          <dgm:animLvl val="lvl"/>
        </dgm:presLayoutVars>
      </dgm:prSet>
      <dgm:spPr/>
    </dgm:pt>
    <dgm:pt modelId="{971EB4D1-054F-402C-B4B1-0B5ABDDF8549}" type="pres">
      <dgm:prSet presAssocID="{258AAD2A-23C6-49DD-862A-C1199F1896B0}" presName="Name17" presStyleCnt="0"/>
      <dgm:spPr/>
    </dgm:pt>
    <dgm:pt modelId="{2881134F-36CF-41A1-A680-D2D3EFB36F28}" type="pres">
      <dgm:prSet presAssocID="{258AAD2A-23C6-49DD-862A-C1199F1896B0}" presName="level1Shape" presStyleLbl="node0" presStyleIdx="0" presStyleCnt="1" custLinFactNeighborX="-9183" custLinFactNeighborY="-41323">
        <dgm:presLayoutVars>
          <dgm:chPref val="3"/>
        </dgm:presLayoutVars>
      </dgm:prSet>
      <dgm:spPr/>
    </dgm:pt>
    <dgm:pt modelId="{CC4254CE-CF8B-4FD2-9453-DE3039DB6D73}" type="pres">
      <dgm:prSet presAssocID="{258AAD2A-23C6-49DD-862A-C1199F1896B0}" presName="hierChild2" presStyleCnt="0"/>
      <dgm:spPr/>
    </dgm:pt>
    <dgm:pt modelId="{15D8B2EC-EB9A-449F-B8CB-A98B79820063}" type="pres">
      <dgm:prSet presAssocID="{CE4A6537-B9E1-42D2-9BD7-D330D82E4A3E}" presName="Name25" presStyleLbl="parChTrans1D2" presStyleIdx="0" presStyleCnt="2"/>
      <dgm:spPr/>
    </dgm:pt>
    <dgm:pt modelId="{63627BE9-9A3D-4B68-A4C0-6080CD5E758C}" type="pres">
      <dgm:prSet presAssocID="{CE4A6537-B9E1-42D2-9BD7-D330D82E4A3E}" presName="connTx" presStyleLbl="parChTrans1D2" presStyleIdx="0" presStyleCnt="2"/>
      <dgm:spPr/>
    </dgm:pt>
    <dgm:pt modelId="{BACFB297-AAEC-4ED9-B976-3DBF11C51A48}" type="pres">
      <dgm:prSet presAssocID="{9793EFE5-1EAA-45B5-AA9A-DF4E74045906}" presName="Name30" presStyleCnt="0"/>
      <dgm:spPr/>
    </dgm:pt>
    <dgm:pt modelId="{5214584D-0A89-4340-A099-F8F85CAE9A89}" type="pres">
      <dgm:prSet presAssocID="{9793EFE5-1EAA-45B5-AA9A-DF4E74045906}" presName="level2Shape" presStyleLbl="node2" presStyleIdx="0" presStyleCnt="2"/>
      <dgm:spPr/>
    </dgm:pt>
    <dgm:pt modelId="{5528BB5B-A4DB-4A1F-B38E-6DD7AADC0F23}" type="pres">
      <dgm:prSet presAssocID="{9793EFE5-1EAA-45B5-AA9A-DF4E74045906}" presName="hierChild3" presStyleCnt="0"/>
      <dgm:spPr/>
    </dgm:pt>
    <dgm:pt modelId="{2A7A86A1-5CBF-4A0C-BBF3-F613EEAA4F91}" type="pres">
      <dgm:prSet presAssocID="{455DDFAF-E1E6-48A8-B55C-7E14D2AF2C22}" presName="Name25" presStyleLbl="parChTrans1D3" presStyleIdx="0" presStyleCnt="4"/>
      <dgm:spPr/>
    </dgm:pt>
    <dgm:pt modelId="{A27B2F5D-14C7-470E-BF27-BB0C84DAD45A}" type="pres">
      <dgm:prSet presAssocID="{455DDFAF-E1E6-48A8-B55C-7E14D2AF2C22}" presName="connTx" presStyleLbl="parChTrans1D3" presStyleIdx="0" presStyleCnt="4"/>
      <dgm:spPr/>
    </dgm:pt>
    <dgm:pt modelId="{46F77A01-9F24-4E19-A4F0-EA25E9676FF4}" type="pres">
      <dgm:prSet presAssocID="{645ACB61-822A-4CDE-8176-B847BBC28962}" presName="Name30" presStyleCnt="0"/>
      <dgm:spPr/>
    </dgm:pt>
    <dgm:pt modelId="{29BF8F24-A924-4E31-9AFD-B15B667B0299}" type="pres">
      <dgm:prSet presAssocID="{645ACB61-822A-4CDE-8176-B847BBC28962}" presName="level2Shape" presStyleLbl="node3" presStyleIdx="0" presStyleCnt="4"/>
      <dgm:spPr/>
    </dgm:pt>
    <dgm:pt modelId="{E395AEC8-5849-409E-BBBA-15F4EF0EB520}" type="pres">
      <dgm:prSet presAssocID="{645ACB61-822A-4CDE-8176-B847BBC28962}" presName="hierChild3" presStyleCnt="0"/>
      <dgm:spPr/>
    </dgm:pt>
    <dgm:pt modelId="{54B7D27B-70A0-4AF7-8408-1803B8D1B4C6}" type="pres">
      <dgm:prSet presAssocID="{18AA793B-4133-44C2-AA01-8C1F3A88C435}" presName="Name25" presStyleLbl="parChTrans1D4" presStyleIdx="0" presStyleCnt="2"/>
      <dgm:spPr/>
    </dgm:pt>
    <dgm:pt modelId="{E4BC951E-1169-4AAD-975C-C31F51EE31CF}" type="pres">
      <dgm:prSet presAssocID="{18AA793B-4133-44C2-AA01-8C1F3A88C435}" presName="connTx" presStyleLbl="parChTrans1D4" presStyleIdx="0" presStyleCnt="2"/>
      <dgm:spPr/>
    </dgm:pt>
    <dgm:pt modelId="{F73EA596-BE70-4F44-8304-7EEBAF776436}" type="pres">
      <dgm:prSet presAssocID="{76837B05-3231-4F7F-8713-33B8C8D4F774}" presName="Name30" presStyleCnt="0"/>
      <dgm:spPr/>
    </dgm:pt>
    <dgm:pt modelId="{A795B825-6083-44FE-A9B8-AA9AE763DCA4}" type="pres">
      <dgm:prSet presAssocID="{76837B05-3231-4F7F-8713-33B8C8D4F774}" presName="level2Shape" presStyleLbl="node4" presStyleIdx="0" presStyleCnt="2" custLinFactNeighborX="1058" custLinFactNeighborY="2058"/>
      <dgm:spPr/>
    </dgm:pt>
    <dgm:pt modelId="{E337259B-A2FC-4DC6-95D0-E6A783955504}" type="pres">
      <dgm:prSet presAssocID="{76837B05-3231-4F7F-8713-33B8C8D4F774}" presName="hierChild3" presStyleCnt="0"/>
      <dgm:spPr/>
    </dgm:pt>
    <dgm:pt modelId="{124985BC-2098-42E2-8032-826F4BCF41DF}" type="pres">
      <dgm:prSet presAssocID="{6208DFFF-EA2C-4292-A973-59D68703BA4F}" presName="Name25" presStyleLbl="parChTrans1D3" presStyleIdx="1" presStyleCnt="4"/>
      <dgm:spPr/>
    </dgm:pt>
    <dgm:pt modelId="{E2B7A312-C559-41FE-946E-6534317FDA1C}" type="pres">
      <dgm:prSet presAssocID="{6208DFFF-EA2C-4292-A973-59D68703BA4F}" presName="connTx" presStyleLbl="parChTrans1D3" presStyleIdx="1" presStyleCnt="4"/>
      <dgm:spPr/>
    </dgm:pt>
    <dgm:pt modelId="{2F24ED25-AD3D-4CA0-93A2-FAAFE2EB74F9}" type="pres">
      <dgm:prSet presAssocID="{12C05927-0774-4021-92CE-A5724B7E93D4}" presName="Name30" presStyleCnt="0"/>
      <dgm:spPr/>
    </dgm:pt>
    <dgm:pt modelId="{77B3436D-ED9B-47EF-9A1B-F01AB1BEE1EF}" type="pres">
      <dgm:prSet presAssocID="{12C05927-0774-4021-92CE-A5724B7E93D4}" presName="level2Shape" presStyleLbl="node3" presStyleIdx="1" presStyleCnt="4" custLinFactNeighborX="-6733" custLinFactNeighborY="17971"/>
      <dgm:spPr/>
    </dgm:pt>
    <dgm:pt modelId="{DE382B5F-ED63-4743-A73D-13CF2222B41E}" type="pres">
      <dgm:prSet presAssocID="{12C05927-0774-4021-92CE-A5724B7E93D4}" presName="hierChild3" presStyleCnt="0"/>
      <dgm:spPr/>
    </dgm:pt>
    <dgm:pt modelId="{07D67776-3760-4E33-9C82-2B9E246BFE6C}" type="pres">
      <dgm:prSet presAssocID="{D464B6A3-0BEF-460F-93FE-AF9BBDA8CCC2}" presName="Name25" presStyleLbl="parChTrans1D4" presStyleIdx="1" presStyleCnt="2"/>
      <dgm:spPr/>
    </dgm:pt>
    <dgm:pt modelId="{14A0A636-3C3B-4274-A764-704443E4B06D}" type="pres">
      <dgm:prSet presAssocID="{D464B6A3-0BEF-460F-93FE-AF9BBDA8CCC2}" presName="connTx" presStyleLbl="parChTrans1D4" presStyleIdx="1" presStyleCnt="2"/>
      <dgm:spPr/>
    </dgm:pt>
    <dgm:pt modelId="{41FDCC6C-67D3-4F89-A917-E030CD7563FC}" type="pres">
      <dgm:prSet presAssocID="{F63B332D-A52F-4081-B12F-2E60FBFE55B5}" presName="Name30" presStyleCnt="0"/>
      <dgm:spPr/>
    </dgm:pt>
    <dgm:pt modelId="{E643DB48-31B0-49F0-A93C-6BE63275A503}" type="pres">
      <dgm:prSet presAssocID="{F63B332D-A52F-4081-B12F-2E60FBFE55B5}" presName="level2Shape" presStyleLbl="node4" presStyleIdx="1" presStyleCnt="2" custScaleY="118201" custLinFactNeighborX="1245" custLinFactNeighborY="17423"/>
      <dgm:spPr/>
    </dgm:pt>
    <dgm:pt modelId="{36C8C006-7F43-4717-8772-DD9626B34CA4}" type="pres">
      <dgm:prSet presAssocID="{F63B332D-A52F-4081-B12F-2E60FBFE55B5}" presName="hierChild3" presStyleCnt="0"/>
      <dgm:spPr/>
    </dgm:pt>
    <dgm:pt modelId="{84049671-69AC-404D-92BF-483639A59B5B}" type="pres">
      <dgm:prSet presAssocID="{C8244E71-C29D-44BF-A62D-5716FEC42959}" presName="Name25" presStyleLbl="parChTrans1D2" presStyleIdx="1" presStyleCnt="2"/>
      <dgm:spPr/>
    </dgm:pt>
    <dgm:pt modelId="{AB8E80F2-07A6-46BF-AAF3-C53731856412}" type="pres">
      <dgm:prSet presAssocID="{C8244E71-C29D-44BF-A62D-5716FEC42959}" presName="connTx" presStyleLbl="parChTrans1D2" presStyleIdx="1" presStyleCnt="2"/>
      <dgm:spPr/>
    </dgm:pt>
    <dgm:pt modelId="{DC77AB40-62D6-493F-804C-250302ED48ED}" type="pres">
      <dgm:prSet presAssocID="{4A43109B-6197-41ED-9451-B9D018A4462B}" presName="Name30" presStyleCnt="0"/>
      <dgm:spPr/>
    </dgm:pt>
    <dgm:pt modelId="{8D51C63C-8185-481E-89CE-986F254BBBE7}" type="pres">
      <dgm:prSet presAssocID="{4A43109B-6197-41ED-9451-B9D018A4462B}" presName="level2Shape" presStyleLbl="node2" presStyleIdx="1" presStyleCnt="2" custLinFactNeighborX="-1137"/>
      <dgm:spPr/>
    </dgm:pt>
    <dgm:pt modelId="{F976788C-5DD3-4354-9C2B-90CF7B2EE4C4}" type="pres">
      <dgm:prSet presAssocID="{4A43109B-6197-41ED-9451-B9D018A4462B}" presName="hierChild3" presStyleCnt="0"/>
      <dgm:spPr/>
    </dgm:pt>
    <dgm:pt modelId="{0E0E81D4-8C18-4553-B4C0-D9799A47D9D4}" type="pres">
      <dgm:prSet presAssocID="{E77C8F6D-B74F-46FC-AE9A-BAD643ABCABC}" presName="Name25" presStyleLbl="parChTrans1D3" presStyleIdx="2" presStyleCnt="4"/>
      <dgm:spPr/>
    </dgm:pt>
    <dgm:pt modelId="{558031D9-F901-4DD3-90FE-AC2DBB3740DB}" type="pres">
      <dgm:prSet presAssocID="{E77C8F6D-B74F-46FC-AE9A-BAD643ABCABC}" presName="connTx" presStyleLbl="parChTrans1D3" presStyleIdx="2" presStyleCnt="4"/>
      <dgm:spPr/>
    </dgm:pt>
    <dgm:pt modelId="{C7BA8365-2F04-4021-8725-0FC48D774FC7}" type="pres">
      <dgm:prSet presAssocID="{B2A527BD-B851-4BA3-ABFE-A659547796B2}" presName="Name30" presStyleCnt="0"/>
      <dgm:spPr/>
    </dgm:pt>
    <dgm:pt modelId="{2B9DD588-6564-441C-883E-D785613D190F}" type="pres">
      <dgm:prSet presAssocID="{B2A527BD-B851-4BA3-ABFE-A659547796B2}" presName="level2Shape" presStyleLbl="node3" presStyleIdx="2" presStyleCnt="4" custLinFactX="34843" custLinFactNeighborX="100000" custLinFactNeighborY="62842"/>
      <dgm:spPr/>
    </dgm:pt>
    <dgm:pt modelId="{FC2B9FAA-BFB9-491D-9304-571D9D6C2C2E}" type="pres">
      <dgm:prSet presAssocID="{B2A527BD-B851-4BA3-ABFE-A659547796B2}" presName="hierChild3" presStyleCnt="0"/>
      <dgm:spPr/>
    </dgm:pt>
    <dgm:pt modelId="{B9AD436F-2342-48CF-816B-2E3A231737FA}" type="pres">
      <dgm:prSet presAssocID="{8042CF95-5628-4E43-BEA0-30E19FF4F435}" presName="Name25" presStyleLbl="parChTrans1D3" presStyleIdx="3" presStyleCnt="4"/>
      <dgm:spPr/>
    </dgm:pt>
    <dgm:pt modelId="{7BB0C777-2AEC-4DF1-B304-857C0D8E17A3}" type="pres">
      <dgm:prSet presAssocID="{8042CF95-5628-4E43-BEA0-30E19FF4F435}" presName="connTx" presStyleLbl="parChTrans1D3" presStyleIdx="3" presStyleCnt="4"/>
      <dgm:spPr/>
    </dgm:pt>
    <dgm:pt modelId="{3449AD68-B63E-48BE-999B-C9058468719B}" type="pres">
      <dgm:prSet presAssocID="{6E276003-B8E2-4293-B7ED-B89FF1A51B02}" presName="Name30" presStyleCnt="0"/>
      <dgm:spPr/>
    </dgm:pt>
    <dgm:pt modelId="{CFFD463B-9D57-40C0-B772-620867F30E51}" type="pres">
      <dgm:prSet presAssocID="{6E276003-B8E2-4293-B7ED-B89FF1A51B02}" presName="level2Shape" presStyleLbl="node3" presStyleIdx="3" presStyleCnt="4" custLinFactNeighborX="-7669" custLinFactNeighborY="-57407"/>
      <dgm:spPr/>
    </dgm:pt>
    <dgm:pt modelId="{9AB1134F-602F-46D6-83CD-FFE8B0D9EB5A}" type="pres">
      <dgm:prSet presAssocID="{6E276003-B8E2-4293-B7ED-B89FF1A51B02}" presName="hierChild3" presStyleCnt="0"/>
      <dgm:spPr/>
    </dgm:pt>
    <dgm:pt modelId="{A90144FC-1CCF-4268-9ACB-32C5B84F7298}" type="pres">
      <dgm:prSet presAssocID="{E3251D83-7BD6-4228-81E5-A89C82BCA020}" presName="bgShapesFlow" presStyleCnt="0"/>
      <dgm:spPr/>
    </dgm:pt>
    <dgm:pt modelId="{60DA1669-023A-43EA-BD6A-1673DE1B9015}" type="pres">
      <dgm:prSet presAssocID="{9A788EA0-6210-4751-B945-2BE5E7C22734}" presName="rectComp" presStyleCnt="0"/>
      <dgm:spPr/>
    </dgm:pt>
    <dgm:pt modelId="{FA7331BA-B27A-43A0-AE5F-D2E316DE04CE}" type="pres">
      <dgm:prSet presAssocID="{9A788EA0-6210-4751-B945-2BE5E7C22734}" presName="bgRect" presStyleLbl="bgShp" presStyleIdx="0" presStyleCnt="4"/>
      <dgm:spPr/>
    </dgm:pt>
    <dgm:pt modelId="{32592CDF-46C3-4ACC-9626-B1A9BBD0D200}" type="pres">
      <dgm:prSet presAssocID="{9A788EA0-6210-4751-B945-2BE5E7C22734}" presName="bgRectTx" presStyleLbl="bgShp" presStyleIdx="0" presStyleCnt="4">
        <dgm:presLayoutVars>
          <dgm:bulletEnabled val="1"/>
        </dgm:presLayoutVars>
      </dgm:prSet>
      <dgm:spPr/>
    </dgm:pt>
    <dgm:pt modelId="{3789E1EB-527A-48DA-BEF7-7DF7E2F9D3C0}" type="pres">
      <dgm:prSet presAssocID="{9A788EA0-6210-4751-B945-2BE5E7C22734}" presName="spComp" presStyleCnt="0"/>
      <dgm:spPr/>
    </dgm:pt>
    <dgm:pt modelId="{B1914F4D-DFFD-48FA-9CE7-4B490C8835F1}" type="pres">
      <dgm:prSet presAssocID="{9A788EA0-6210-4751-B945-2BE5E7C22734}" presName="hSp" presStyleCnt="0"/>
      <dgm:spPr/>
    </dgm:pt>
    <dgm:pt modelId="{F70EC5A7-348C-4173-830E-AB12174A6639}" type="pres">
      <dgm:prSet presAssocID="{5AD22E1F-671B-4E44-9218-CF3624F64F7B}" presName="rectComp" presStyleCnt="0"/>
      <dgm:spPr/>
    </dgm:pt>
    <dgm:pt modelId="{5AAC860E-9AE4-4650-9755-C6652DE5EA32}" type="pres">
      <dgm:prSet presAssocID="{5AD22E1F-671B-4E44-9218-CF3624F64F7B}" presName="bgRect" presStyleLbl="bgShp" presStyleIdx="1" presStyleCnt="4"/>
      <dgm:spPr/>
    </dgm:pt>
    <dgm:pt modelId="{8F7910DA-A5BD-4103-8027-41918AC38D25}" type="pres">
      <dgm:prSet presAssocID="{5AD22E1F-671B-4E44-9218-CF3624F64F7B}" presName="bgRectTx" presStyleLbl="bgShp" presStyleIdx="1" presStyleCnt="4">
        <dgm:presLayoutVars>
          <dgm:bulletEnabled val="1"/>
        </dgm:presLayoutVars>
      </dgm:prSet>
      <dgm:spPr/>
    </dgm:pt>
    <dgm:pt modelId="{4E259C42-8FBD-4C59-BA46-85CBFA1D2392}" type="pres">
      <dgm:prSet presAssocID="{5AD22E1F-671B-4E44-9218-CF3624F64F7B}" presName="spComp" presStyleCnt="0"/>
      <dgm:spPr/>
    </dgm:pt>
    <dgm:pt modelId="{23E62F2C-84AA-4D5F-9080-A57359CF8401}" type="pres">
      <dgm:prSet presAssocID="{5AD22E1F-671B-4E44-9218-CF3624F64F7B}" presName="hSp" presStyleCnt="0"/>
      <dgm:spPr/>
    </dgm:pt>
    <dgm:pt modelId="{84D3332E-4B06-4EDD-92D3-38728FC23A0C}" type="pres">
      <dgm:prSet presAssocID="{70B9B3DA-2863-4DA1-8B76-E0F158CB803B}" presName="rectComp" presStyleCnt="0"/>
      <dgm:spPr/>
    </dgm:pt>
    <dgm:pt modelId="{9A593D98-3801-46C4-B4D3-547A44F202FE}" type="pres">
      <dgm:prSet presAssocID="{70B9B3DA-2863-4DA1-8B76-E0F158CB803B}" presName="bgRect" presStyleLbl="bgShp" presStyleIdx="2" presStyleCnt="4"/>
      <dgm:spPr/>
    </dgm:pt>
    <dgm:pt modelId="{40830FEC-380B-41EA-A0CE-C374CB802C51}" type="pres">
      <dgm:prSet presAssocID="{70B9B3DA-2863-4DA1-8B76-E0F158CB803B}" presName="bgRectTx" presStyleLbl="bgShp" presStyleIdx="2" presStyleCnt="4">
        <dgm:presLayoutVars>
          <dgm:bulletEnabled val="1"/>
        </dgm:presLayoutVars>
      </dgm:prSet>
      <dgm:spPr/>
    </dgm:pt>
    <dgm:pt modelId="{15992416-47BA-4B07-94C8-23447F3DF085}" type="pres">
      <dgm:prSet presAssocID="{70B9B3DA-2863-4DA1-8B76-E0F158CB803B}" presName="spComp" presStyleCnt="0"/>
      <dgm:spPr/>
    </dgm:pt>
    <dgm:pt modelId="{1DBF07AC-C013-4B37-A209-B025C4D7D6E6}" type="pres">
      <dgm:prSet presAssocID="{70B9B3DA-2863-4DA1-8B76-E0F158CB803B}" presName="hSp" presStyleCnt="0"/>
      <dgm:spPr/>
    </dgm:pt>
    <dgm:pt modelId="{25A21F5A-F969-460D-B69B-A331F6FFC361}" type="pres">
      <dgm:prSet presAssocID="{A7FDF6DC-E94F-471D-B9A2-84FD95942ACE}" presName="rectComp" presStyleCnt="0"/>
      <dgm:spPr/>
    </dgm:pt>
    <dgm:pt modelId="{1210ECC9-B9AA-401C-B7D5-0DAF8A723483}" type="pres">
      <dgm:prSet presAssocID="{A7FDF6DC-E94F-471D-B9A2-84FD95942ACE}" presName="bgRect" presStyleLbl="bgShp" presStyleIdx="3" presStyleCnt="4"/>
      <dgm:spPr/>
    </dgm:pt>
    <dgm:pt modelId="{8D8FE6A0-65D9-459A-8548-477F3F58F9E4}" type="pres">
      <dgm:prSet presAssocID="{A7FDF6DC-E94F-471D-B9A2-84FD95942ACE}" presName="bgRectTx" presStyleLbl="bgShp" presStyleIdx="3" presStyleCnt="4">
        <dgm:presLayoutVars>
          <dgm:bulletEnabled val="1"/>
        </dgm:presLayoutVars>
      </dgm:prSet>
      <dgm:spPr/>
    </dgm:pt>
  </dgm:ptLst>
  <dgm:cxnLst>
    <dgm:cxn modelId="{77A28902-3AC5-4DCA-A1DC-F82303249CDB}" type="presOf" srcId="{6208DFFF-EA2C-4292-A973-59D68703BA4F}" destId="{124985BC-2098-42E2-8032-826F4BCF41DF}" srcOrd="0" destOrd="0" presId="urn:microsoft.com/office/officeart/2005/8/layout/hierarchy5"/>
    <dgm:cxn modelId="{DE15D603-D5BB-496D-8DA8-224CD292F0DF}" type="presOf" srcId="{CE4A6537-B9E1-42D2-9BD7-D330D82E4A3E}" destId="{63627BE9-9A3D-4B68-A4C0-6080CD5E758C}" srcOrd="1" destOrd="0" presId="urn:microsoft.com/office/officeart/2005/8/layout/hierarchy5"/>
    <dgm:cxn modelId="{9D14B708-CC2C-4E96-8CEF-A4BA7744AC4C}" type="presOf" srcId="{258AAD2A-23C6-49DD-862A-C1199F1896B0}" destId="{2881134F-36CF-41A1-A680-D2D3EFB36F28}" srcOrd="0" destOrd="0" presId="urn:microsoft.com/office/officeart/2005/8/layout/hierarchy5"/>
    <dgm:cxn modelId="{79CA6B09-3C2B-494D-BD56-40D694C25759}" type="presOf" srcId="{A7FDF6DC-E94F-471D-B9A2-84FD95942ACE}" destId="{8D8FE6A0-65D9-459A-8548-477F3F58F9E4}" srcOrd="1" destOrd="0" presId="urn:microsoft.com/office/officeart/2005/8/layout/hierarchy5"/>
    <dgm:cxn modelId="{5E51830C-AEE3-4752-A4BF-CE4A40CA38BB}" srcId="{258AAD2A-23C6-49DD-862A-C1199F1896B0}" destId="{9793EFE5-1EAA-45B5-AA9A-DF4E74045906}" srcOrd="0" destOrd="0" parTransId="{CE4A6537-B9E1-42D2-9BD7-D330D82E4A3E}" sibTransId="{196E9A31-3392-4093-A07B-50292E6F9996}"/>
    <dgm:cxn modelId="{0FA2D712-B3E8-4D8A-836B-945CCFA00D72}" srcId="{9793EFE5-1EAA-45B5-AA9A-DF4E74045906}" destId="{12C05927-0774-4021-92CE-A5724B7E93D4}" srcOrd="1" destOrd="0" parTransId="{6208DFFF-EA2C-4292-A973-59D68703BA4F}" sibTransId="{40BFEF8B-EFC7-4FD9-9C71-B8CD5DB58646}"/>
    <dgm:cxn modelId="{5CC01B14-EA2D-4CEA-8629-3A8954779925}" srcId="{645ACB61-822A-4CDE-8176-B847BBC28962}" destId="{76837B05-3231-4F7F-8713-33B8C8D4F774}" srcOrd="0" destOrd="0" parTransId="{18AA793B-4133-44C2-AA01-8C1F3A88C435}" sibTransId="{A91C6B82-067C-4F74-ABA7-10B1AE7D8F5C}"/>
    <dgm:cxn modelId="{E620BF1A-1646-4CB0-A291-0C518C1399E3}" type="presOf" srcId="{6208DFFF-EA2C-4292-A973-59D68703BA4F}" destId="{E2B7A312-C559-41FE-946E-6534317FDA1C}" srcOrd="1" destOrd="0" presId="urn:microsoft.com/office/officeart/2005/8/layout/hierarchy5"/>
    <dgm:cxn modelId="{4332091F-E36D-40B9-A84A-5EC42CE9B372}" srcId="{4A43109B-6197-41ED-9451-B9D018A4462B}" destId="{6E276003-B8E2-4293-B7ED-B89FF1A51B02}" srcOrd="1" destOrd="0" parTransId="{8042CF95-5628-4E43-BEA0-30E19FF4F435}" sibTransId="{8E543026-84D8-4F37-A81E-D1E7CC3EAB28}"/>
    <dgm:cxn modelId="{322CF92F-57F8-40EB-A429-28EF0E95F8FB}" type="presOf" srcId="{455DDFAF-E1E6-48A8-B55C-7E14D2AF2C22}" destId="{2A7A86A1-5CBF-4A0C-BBF3-F613EEAA4F91}" srcOrd="0" destOrd="0" presId="urn:microsoft.com/office/officeart/2005/8/layout/hierarchy5"/>
    <dgm:cxn modelId="{BE6E5836-85DD-4A8E-BB84-7C2C972AF4FE}" type="presOf" srcId="{76837B05-3231-4F7F-8713-33B8C8D4F774}" destId="{A795B825-6083-44FE-A9B8-AA9AE763DCA4}" srcOrd="0" destOrd="0" presId="urn:microsoft.com/office/officeart/2005/8/layout/hierarchy5"/>
    <dgm:cxn modelId="{A6EF573D-D847-4A06-B350-7197E9DB9297}" type="presOf" srcId="{D464B6A3-0BEF-460F-93FE-AF9BBDA8CCC2}" destId="{14A0A636-3C3B-4274-A764-704443E4B06D}" srcOrd="1" destOrd="0" presId="urn:microsoft.com/office/officeart/2005/8/layout/hierarchy5"/>
    <dgm:cxn modelId="{A924373E-49ED-40AB-A9C8-D1E83F0207E8}" type="presOf" srcId="{CE4A6537-B9E1-42D2-9BD7-D330D82E4A3E}" destId="{15D8B2EC-EB9A-449F-B8CB-A98B79820063}" srcOrd="0" destOrd="0" presId="urn:microsoft.com/office/officeart/2005/8/layout/hierarchy5"/>
    <dgm:cxn modelId="{79960840-9BEA-4EE4-9D99-FB9228E559D4}" type="presOf" srcId="{E3251D83-7BD6-4228-81E5-A89C82BCA020}" destId="{FBC0284A-55AC-4E4A-A319-F761E76F4F18}" srcOrd="0" destOrd="0" presId="urn:microsoft.com/office/officeart/2005/8/layout/hierarchy5"/>
    <dgm:cxn modelId="{C6442840-501B-48F8-BFB1-6592ED8F4BEB}" srcId="{258AAD2A-23C6-49DD-862A-C1199F1896B0}" destId="{4A43109B-6197-41ED-9451-B9D018A4462B}" srcOrd="1" destOrd="0" parTransId="{C8244E71-C29D-44BF-A62D-5716FEC42959}" sibTransId="{C3F86890-8FDE-483D-AF13-A848A5DE2B65}"/>
    <dgm:cxn modelId="{DA11F04C-528B-43FA-A9B1-B9BB4FBBC989}" type="presOf" srcId="{D464B6A3-0BEF-460F-93FE-AF9BBDA8CCC2}" destId="{07D67776-3760-4E33-9C82-2B9E246BFE6C}" srcOrd="0" destOrd="0" presId="urn:microsoft.com/office/officeart/2005/8/layout/hierarchy5"/>
    <dgm:cxn modelId="{B891984D-2195-446B-9918-4A189004B90F}" type="presOf" srcId="{9A788EA0-6210-4751-B945-2BE5E7C22734}" destId="{FA7331BA-B27A-43A0-AE5F-D2E316DE04CE}" srcOrd="0" destOrd="0" presId="urn:microsoft.com/office/officeart/2005/8/layout/hierarchy5"/>
    <dgm:cxn modelId="{28EDEC4E-B608-4CBC-87F8-87226CB4F5F7}" type="presOf" srcId="{9A788EA0-6210-4751-B945-2BE5E7C22734}" destId="{32592CDF-46C3-4ACC-9626-B1A9BBD0D200}" srcOrd="1" destOrd="0" presId="urn:microsoft.com/office/officeart/2005/8/layout/hierarchy5"/>
    <dgm:cxn modelId="{7FAD555F-5D67-442A-A688-B28B2B2B6953}" type="presOf" srcId="{E77C8F6D-B74F-46FC-AE9A-BAD643ABCABC}" destId="{0E0E81D4-8C18-4553-B4C0-D9799A47D9D4}" srcOrd="0" destOrd="0" presId="urn:microsoft.com/office/officeart/2005/8/layout/hierarchy5"/>
    <dgm:cxn modelId="{C00B6164-846B-40F7-96F8-2B4C3D4CADE5}" type="presOf" srcId="{70B9B3DA-2863-4DA1-8B76-E0F158CB803B}" destId="{40830FEC-380B-41EA-A0CE-C374CB802C51}" srcOrd="1" destOrd="0" presId="urn:microsoft.com/office/officeart/2005/8/layout/hierarchy5"/>
    <dgm:cxn modelId="{5F48FB6C-026D-4D20-978A-D322FD9EC8D7}" srcId="{E3251D83-7BD6-4228-81E5-A89C82BCA020}" destId="{9A788EA0-6210-4751-B945-2BE5E7C22734}" srcOrd="1" destOrd="0" parTransId="{509A2F77-A911-4D3F-A458-1AF59AF35D77}" sibTransId="{A287C516-ED66-4F2E-9561-6506FCE5EEBA}"/>
    <dgm:cxn modelId="{6BEE2C6F-2D75-4D3B-929A-4AEA0CCCAA9D}" type="presOf" srcId="{18AA793B-4133-44C2-AA01-8C1F3A88C435}" destId="{E4BC951E-1169-4AAD-975C-C31F51EE31CF}" srcOrd="1" destOrd="0" presId="urn:microsoft.com/office/officeart/2005/8/layout/hierarchy5"/>
    <dgm:cxn modelId="{779CD873-C0E6-415F-BCC1-F9905F6625A0}" type="presOf" srcId="{12C05927-0774-4021-92CE-A5724B7E93D4}" destId="{77B3436D-ED9B-47EF-9A1B-F01AB1BEE1EF}" srcOrd="0" destOrd="0" presId="urn:microsoft.com/office/officeart/2005/8/layout/hierarchy5"/>
    <dgm:cxn modelId="{1EB05674-1719-422E-B3C6-0E33E336C2BA}" type="presOf" srcId="{8042CF95-5628-4E43-BEA0-30E19FF4F435}" destId="{7BB0C777-2AEC-4DF1-B304-857C0D8E17A3}" srcOrd="1" destOrd="0" presId="urn:microsoft.com/office/officeart/2005/8/layout/hierarchy5"/>
    <dgm:cxn modelId="{AFEE2576-29AA-4CA6-ADE4-FC414DD83FBF}" type="presOf" srcId="{C8244E71-C29D-44BF-A62D-5716FEC42959}" destId="{84049671-69AC-404D-92BF-483639A59B5B}" srcOrd="0" destOrd="0" presId="urn:microsoft.com/office/officeart/2005/8/layout/hierarchy5"/>
    <dgm:cxn modelId="{9FE45979-DAFF-4325-A54F-16FCDE31BBE3}" type="presOf" srcId="{645ACB61-822A-4CDE-8176-B847BBC28962}" destId="{29BF8F24-A924-4E31-9AFD-B15B667B0299}" srcOrd="0" destOrd="0" presId="urn:microsoft.com/office/officeart/2005/8/layout/hierarchy5"/>
    <dgm:cxn modelId="{93DBDB86-0E2A-4C79-B9AF-2C2FC75CAA77}" type="presOf" srcId="{E77C8F6D-B74F-46FC-AE9A-BAD643ABCABC}" destId="{558031D9-F901-4DD3-90FE-AC2DBB3740DB}" srcOrd="1" destOrd="0" presId="urn:microsoft.com/office/officeart/2005/8/layout/hierarchy5"/>
    <dgm:cxn modelId="{F1556E88-DA31-47BE-AB7E-43E8C84D6E0B}" type="presOf" srcId="{9793EFE5-1EAA-45B5-AA9A-DF4E74045906}" destId="{5214584D-0A89-4340-A099-F8F85CAE9A89}" srcOrd="0" destOrd="0" presId="urn:microsoft.com/office/officeart/2005/8/layout/hierarchy5"/>
    <dgm:cxn modelId="{EE66648D-E226-4EDF-A051-F60BFF8D34AC}" type="presOf" srcId="{6E276003-B8E2-4293-B7ED-B89FF1A51B02}" destId="{CFFD463B-9D57-40C0-B772-620867F30E51}" srcOrd="0" destOrd="0" presId="urn:microsoft.com/office/officeart/2005/8/layout/hierarchy5"/>
    <dgm:cxn modelId="{060A338F-75DF-462D-BE87-E96009E612BF}" srcId="{4A43109B-6197-41ED-9451-B9D018A4462B}" destId="{B2A527BD-B851-4BA3-ABFE-A659547796B2}" srcOrd="0" destOrd="0" parTransId="{E77C8F6D-B74F-46FC-AE9A-BAD643ABCABC}" sibTransId="{C379AB29-9735-4E24-8653-513C9C07078A}"/>
    <dgm:cxn modelId="{20EF3297-5FD1-418E-8976-339D19200D29}" srcId="{E3251D83-7BD6-4228-81E5-A89C82BCA020}" destId="{258AAD2A-23C6-49DD-862A-C1199F1896B0}" srcOrd="0" destOrd="0" parTransId="{44B71B45-989A-43B7-8173-C9F21D14437A}" sibTransId="{6E2A011B-EB2D-4335-B63E-6BF36FAEF805}"/>
    <dgm:cxn modelId="{5518BD97-E01C-4A2B-AA36-13A4B4A6FF30}" type="presOf" srcId="{B2A527BD-B851-4BA3-ABFE-A659547796B2}" destId="{2B9DD588-6564-441C-883E-D785613D190F}" srcOrd="0" destOrd="0" presId="urn:microsoft.com/office/officeart/2005/8/layout/hierarchy5"/>
    <dgm:cxn modelId="{9189449B-0D81-4DB2-9D86-88469264A0EF}" type="presOf" srcId="{70B9B3DA-2863-4DA1-8B76-E0F158CB803B}" destId="{9A593D98-3801-46C4-B4D3-547A44F202FE}" srcOrd="0" destOrd="0" presId="urn:microsoft.com/office/officeart/2005/8/layout/hierarchy5"/>
    <dgm:cxn modelId="{8F895A9D-42A7-4A76-9667-E9C340BD106A}" type="presOf" srcId="{F63B332D-A52F-4081-B12F-2E60FBFE55B5}" destId="{E643DB48-31B0-49F0-A93C-6BE63275A503}" srcOrd="0" destOrd="0" presId="urn:microsoft.com/office/officeart/2005/8/layout/hierarchy5"/>
    <dgm:cxn modelId="{A871FD9E-A0B2-43B4-8D6C-EF66B03C7D12}" type="presOf" srcId="{455DDFAF-E1E6-48A8-B55C-7E14D2AF2C22}" destId="{A27B2F5D-14C7-470E-BF27-BB0C84DAD45A}" srcOrd="1" destOrd="0" presId="urn:microsoft.com/office/officeart/2005/8/layout/hierarchy5"/>
    <dgm:cxn modelId="{0F58DDBC-028B-449B-A858-B16E86446956}" srcId="{12C05927-0774-4021-92CE-A5724B7E93D4}" destId="{F63B332D-A52F-4081-B12F-2E60FBFE55B5}" srcOrd="0" destOrd="0" parTransId="{D464B6A3-0BEF-460F-93FE-AF9BBDA8CCC2}" sibTransId="{5666C889-1091-48E8-B75B-5210F01BDA6E}"/>
    <dgm:cxn modelId="{4D1384BD-3D6E-4F38-9AC8-E27A704D2138}" type="presOf" srcId="{5AD22E1F-671B-4E44-9218-CF3624F64F7B}" destId="{5AAC860E-9AE4-4650-9755-C6652DE5EA32}" srcOrd="0" destOrd="0" presId="urn:microsoft.com/office/officeart/2005/8/layout/hierarchy5"/>
    <dgm:cxn modelId="{188BA8BE-2EB3-4B72-9F79-8B2E9D00000E}" type="presOf" srcId="{5AD22E1F-671B-4E44-9218-CF3624F64F7B}" destId="{8F7910DA-A5BD-4103-8027-41918AC38D25}" srcOrd="1" destOrd="0" presId="urn:microsoft.com/office/officeart/2005/8/layout/hierarchy5"/>
    <dgm:cxn modelId="{8E5026CE-D3CD-42A1-8502-31D20CA6A692}" type="presOf" srcId="{C8244E71-C29D-44BF-A62D-5716FEC42959}" destId="{AB8E80F2-07A6-46BF-AAF3-C53731856412}" srcOrd="1" destOrd="0" presId="urn:microsoft.com/office/officeart/2005/8/layout/hierarchy5"/>
    <dgm:cxn modelId="{FF73D4D2-F1D9-4E19-9752-4F74207190F2}" type="presOf" srcId="{A7FDF6DC-E94F-471D-B9A2-84FD95942ACE}" destId="{1210ECC9-B9AA-401C-B7D5-0DAF8A723483}" srcOrd="0" destOrd="0" presId="urn:microsoft.com/office/officeart/2005/8/layout/hierarchy5"/>
    <dgm:cxn modelId="{B4A2B3D6-E813-4813-BE30-D52236C07AF3}" srcId="{9793EFE5-1EAA-45B5-AA9A-DF4E74045906}" destId="{645ACB61-822A-4CDE-8176-B847BBC28962}" srcOrd="0" destOrd="0" parTransId="{455DDFAF-E1E6-48A8-B55C-7E14D2AF2C22}" sibTransId="{560EA890-F384-4B5B-9828-F6FD8A06B2DD}"/>
    <dgm:cxn modelId="{83D669DA-BF40-4168-995E-E4D2CC5EB744}" srcId="{E3251D83-7BD6-4228-81E5-A89C82BCA020}" destId="{A7FDF6DC-E94F-471D-B9A2-84FD95942ACE}" srcOrd="4" destOrd="0" parTransId="{01B6293F-C8A3-42B4-865C-2B81C946D20B}" sibTransId="{FB650012-767A-4A05-B172-582F4294BFD6}"/>
    <dgm:cxn modelId="{40F3B6E4-D065-421E-BA53-232EB0EDF24E}" srcId="{E3251D83-7BD6-4228-81E5-A89C82BCA020}" destId="{5AD22E1F-671B-4E44-9218-CF3624F64F7B}" srcOrd="2" destOrd="0" parTransId="{ABD8CCA8-47FD-4F6E-9165-A663B2CFC774}" sibTransId="{E7014087-85E0-4F94-86C1-DD2936418436}"/>
    <dgm:cxn modelId="{D1FD25E7-126D-40E7-B010-11274FABC3FB}" type="presOf" srcId="{8042CF95-5628-4E43-BEA0-30E19FF4F435}" destId="{B9AD436F-2342-48CF-816B-2E3A231737FA}" srcOrd="0" destOrd="0" presId="urn:microsoft.com/office/officeart/2005/8/layout/hierarchy5"/>
    <dgm:cxn modelId="{D6E870EA-4E81-4E6D-AC39-5856B6C0AFE3}" type="presOf" srcId="{18AA793B-4133-44C2-AA01-8C1F3A88C435}" destId="{54B7D27B-70A0-4AF7-8408-1803B8D1B4C6}" srcOrd="0" destOrd="0" presId="urn:microsoft.com/office/officeart/2005/8/layout/hierarchy5"/>
    <dgm:cxn modelId="{7964B9F8-BCF0-4431-8C40-1F3C4F5A9423}" type="presOf" srcId="{4A43109B-6197-41ED-9451-B9D018A4462B}" destId="{8D51C63C-8185-481E-89CE-986F254BBBE7}" srcOrd="0" destOrd="0" presId="urn:microsoft.com/office/officeart/2005/8/layout/hierarchy5"/>
    <dgm:cxn modelId="{197401FF-1531-4D16-8CA7-B5C548D74051}" srcId="{E3251D83-7BD6-4228-81E5-A89C82BCA020}" destId="{70B9B3DA-2863-4DA1-8B76-E0F158CB803B}" srcOrd="3" destOrd="0" parTransId="{B6E181DB-9474-409B-A5C9-218FA19F005F}" sibTransId="{E771ADB9-B691-402A-8D2F-43AF0E89F0A4}"/>
    <dgm:cxn modelId="{8354D281-F547-42C1-9FC9-4FB480F8D213}" type="presParOf" srcId="{FBC0284A-55AC-4E4A-A319-F761E76F4F18}" destId="{9A1A2B40-5D00-4CC6-ABD7-7CA30E8C7FE4}" srcOrd="0" destOrd="0" presId="urn:microsoft.com/office/officeart/2005/8/layout/hierarchy5"/>
    <dgm:cxn modelId="{91F5EC0C-7238-43D0-AF80-3C81DFDAC71C}" type="presParOf" srcId="{9A1A2B40-5D00-4CC6-ABD7-7CA30E8C7FE4}" destId="{13667CBE-3538-4A73-A7E8-C0415FAC525B}" srcOrd="0" destOrd="0" presId="urn:microsoft.com/office/officeart/2005/8/layout/hierarchy5"/>
    <dgm:cxn modelId="{BEF15F74-943A-4EB7-B926-1E3874739CFC}" type="presParOf" srcId="{9A1A2B40-5D00-4CC6-ABD7-7CA30E8C7FE4}" destId="{5734FCB6-87AB-40AB-85F5-1E80B0738D4A}" srcOrd="1" destOrd="0" presId="urn:microsoft.com/office/officeart/2005/8/layout/hierarchy5"/>
    <dgm:cxn modelId="{71735D59-2EC3-4FCD-A65A-17C874941DC7}" type="presParOf" srcId="{5734FCB6-87AB-40AB-85F5-1E80B0738D4A}" destId="{971EB4D1-054F-402C-B4B1-0B5ABDDF8549}" srcOrd="0" destOrd="0" presId="urn:microsoft.com/office/officeart/2005/8/layout/hierarchy5"/>
    <dgm:cxn modelId="{58DB9414-D1B6-47B9-BFA0-A6C00F616EC1}" type="presParOf" srcId="{971EB4D1-054F-402C-B4B1-0B5ABDDF8549}" destId="{2881134F-36CF-41A1-A680-D2D3EFB36F28}" srcOrd="0" destOrd="0" presId="urn:microsoft.com/office/officeart/2005/8/layout/hierarchy5"/>
    <dgm:cxn modelId="{63A9102C-A43F-4AF1-9781-A5613E018A83}" type="presParOf" srcId="{971EB4D1-054F-402C-B4B1-0B5ABDDF8549}" destId="{CC4254CE-CF8B-4FD2-9453-DE3039DB6D73}" srcOrd="1" destOrd="0" presId="urn:microsoft.com/office/officeart/2005/8/layout/hierarchy5"/>
    <dgm:cxn modelId="{FBA88803-39A3-476E-9D03-180BFA84EF28}" type="presParOf" srcId="{CC4254CE-CF8B-4FD2-9453-DE3039DB6D73}" destId="{15D8B2EC-EB9A-449F-B8CB-A98B79820063}" srcOrd="0" destOrd="0" presId="urn:microsoft.com/office/officeart/2005/8/layout/hierarchy5"/>
    <dgm:cxn modelId="{7FD18C0C-0051-4407-B358-C814B0DCA40A}" type="presParOf" srcId="{15D8B2EC-EB9A-449F-B8CB-A98B79820063}" destId="{63627BE9-9A3D-4B68-A4C0-6080CD5E758C}" srcOrd="0" destOrd="0" presId="urn:microsoft.com/office/officeart/2005/8/layout/hierarchy5"/>
    <dgm:cxn modelId="{B19FA03F-3226-4419-9B44-A2FA4B8AA6F8}" type="presParOf" srcId="{CC4254CE-CF8B-4FD2-9453-DE3039DB6D73}" destId="{BACFB297-AAEC-4ED9-B976-3DBF11C51A48}" srcOrd="1" destOrd="0" presId="urn:microsoft.com/office/officeart/2005/8/layout/hierarchy5"/>
    <dgm:cxn modelId="{5746B24F-9E33-4FA6-BD86-1E1B2CD37F58}" type="presParOf" srcId="{BACFB297-AAEC-4ED9-B976-3DBF11C51A48}" destId="{5214584D-0A89-4340-A099-F8F85CAE9A89}" srcOrd="0" destOrd="0" presId="urn:microsoft.com/office/officeart/2005/8/layout/hierarchy5"/>
    <dgm:cxn modelId="{9FB2DEF0-1978-461A-84D3-DE172D9BE467}" type="presParOf" srcId="{BACFB297-AAEC-4ED9-B976-3DBF11C51A48}" destId="{5528BB5B-A4DB-4A1F-B38E-6DD7AADC0F23}" srcOrd="1" destOrd="0" presId="urn:microsoft.com/office/officeart/2005/8/layout/hierarchy5"/>
    <dgm:cxn modelId="{4E1738E4-0CEF-462F-B45E-288F9525E0BE}" type="presParOf" srcId="{5528BB5B-A4DB-4A1F-B38E-6DD7AADC0F23}" destId="{2A7A86A1-5CBF-4A0C-BBF3-F613EEAA4F91}" srcOrd="0" destOrd="0" presId="urn:microsoft.com/office/officeart/2005/8/layout/hierarchy5"/>
    <dgm:cxn modelId="{1CD120DC-EB55-47EE-8989-BAD02DBB7B30}" type="presParOf" srcId="{2A7A86A1-5CBF-4A0C-BBF3-F613EEAA4F91}" destId="{A27B2F5D-14C7-470E-BF27-BB0C84DAD45A}" srcOrd="0" destOrd="0" presId="urn:microsoft.com/office/officeart/2005/8/layout/hierarchy5"/>
    <dgm:cxn modelId="{A8FFD07D-D5A9-43BC-B502-9B79BBFB7B53}" type="presParOf" srcId="{5528BB5B-A4DB-4A1F-B38E-6DD7AADC0F23}" destId="{46F77A01-9F24-4E19-A4F0-EA25E9676FF4}" srcOrd="1" destOrd="0" presId="urn:microsoft.com/office/officeart/2005/8/layout/hierarchy5"/>
    <dgm:cxn modelId="{D8BFDDBD-A11D-4778-899A-22809D211667}" type="presParOf" srcId="{46F77A01-9F24-4E19-A4F0-EA25E9676FF4}" destId="{29BF8F24-A924-4E31-9AFD-B15B667B0299}" srcOrd="0" destOrd="0" presId="urn:microsoft.com/office/officeart/2005/8/layout/hierarchy5"/>
    <dgm:cxn modelId="{7143C066-3847-4ABF-9C7D-6F273DC93DD6}" type="presParOf" srcId="{46F77A01-9F24-4E19-A4F0-EA25E9676FF4}" destId="{E395AEC8-5849-409E-BBBA-15F4EF0EB520}" srcOrd="1" destOrd="0" presId="urn:microsoft.com/office/officeart/2005/8/layout/hierarchy5"/>
    <dgm:cxn modelId="{01CFA5EE-2F04-4CE1-87A0-BC8F6E721198}" type="presParOf" srcId="{E395AEC8-5849-409E-BBBA-15F4EF0EB520}" destId="{54B7D27B-70A0-4AF7-8408-1803B8D1B4C6}" srcOrd="0" destOrd="0" presId="urn:microsoft.com/office/officeart/2005/8/layout/hierarchy5"/>
    <dgm:cxn modelId="{267B1FDE-95D4-414E-85F6-1BA5036CEFA4}" type="presParOf" srcId="{54B7D27B-70A0-4AF7-8408-1803B8D1B4C6}" destId="{E4BC951E-1169-4AAD-975C-C31F51EE31CF}" srcOrd="0" destOrd="0" presId="urn:microsoft.com/office/officeart/2005/8/layout/hierarchy5"/>
    <dgm:cxn modelId="{D136FD20-9076-4F96-865D-DB93B5A2608E}" type="presParOf" srcId="{E395AEC8-5849-409E-BBBA-15F4EF0EB520}" destId="{F73EA596-BE70-4F44-8304-7EEBAF776436}" srcOrd="1" destOrd="0" presId="urn:microsoft.com/office/officeart/2005/8/layout/hierarchy5"/>
    <dgm:cxn modelId="{981FBE79-9840-441A-8294-6D54178ED4E9}" type="presParOf" srcId="{F73EA596-BE70-4F44-8304-7EEBAF776436}" destId="{A795B825-6083-44FE-A9B8-AA9AE763DCA4}" srcOrd="0" destOrd="0" presId="urn:microsoft.com/office/officeart/2005/8/layout/hierarchy5"/>
    <dgm:cxn modelId="{FEE9F46A-2AC8-4194-9EE2-3B632FE25DCA}" type="presParOf" srcId="{F73EA596-BE70-4F44-8304-7EEBAF776436}" destId="{E337259B-A2FC-4DC6-95D0-E6A783955504}" srcOrd="1" destOrd="0" presId="urn:microsoft.com/office/officeart/2005/8/layout/hierarchy5"/>
    <dgm:cxn modelId="{052E3E3D-6AC8-485D-867F-1135D1D6DF3C}" type="presParOf" srcId="{5528BB5B-A4DB-4A1F-B38E-6DD7AADC0F23}" destId="{124985BC-2098-42E2-8032-826F4BCF41DF}" srcOrd="2" destOrd="0" presId="urn:microsoft.com/office/officeart/2005/8/layout/hierarchy5"/>
    <dgm:cxn modelId="{1E91C41A-6D92-4E4F-B7A9-83DDC75F1E75}" type="presParOf" srcId="{124985BC-2098-42E2-8032-826F4BCF41DF}" destId="{E2B7A312-C559-41FE-946E-6534317FDA1C}" srcOrd="0" destOrd="0" presId="urn:microsoft.com/office/officeart/2005/8/layout/hierarchy5"/>
    <dgm:cxn modelId="{B918149C-C593-4BDB-9D48-FF63481DDE2C}" type="presParOf" srcId="{5528BB5B-A4DB-4A1F-B38E-6DD7AADC0F23}" destId="{2F24ED25-AD3D-4CA0-93A2-FAAFE2EB74F9}" srcOrd="3" destOrd="0" presId="urn:microsoft.com/office/officeart/2005/8/layout/hierarchy5"/>
    <dgm:cxn modelId="{67736239-BB96-4279-AA02-F053A0D79248}" type="presParOf" srcId="{2F24ED25-AD3D-4CA0-93A2-FAAFE2EB74F9}" destId="{77B3436D-ED9B-47EF-9A1B-F01AB1BEE1EF}" srcOrd="0" destOrd="0" presId="urn:microsoft.com/office/officeart/2005/8/layout/hierarchy5"/>
    <dgm:cxn modelId="{67378790-9D05-4E06-849C-0AF2F61DE5EA}" type="presParOf" srcId="{2F24ED25-AD3D-4CA0-93A2-FAAFE2EB74F9}" destId="{DE382B5F-ED63-4743-A73D-13CF2222B41E}" srcOrd="1" destOrd="0" presId="urn:microsoft.com/office/officeart/2005/8/layout/hierarchy5"/>
    <dgm:cxn modelId="{A2DA7439-D02B-4B33-B898-0F98DB62EA2F}" type="presParOf" srcId="{DE382B5F-ED63-4743-A73D-13CF2222B41E}" destId="{07D67776-3760-4E33-9C82-2B9E246BFE6C}" srcOrd="0" destOrd="0" presId="urn:microsoft.com/office/officeart/2005/8/layout/hierarchy5"/>
    <dgm:cxn modelId="{1A6899B6-C357-408D-AB89-7804611D77C7}" type="presParOf" srcId="{07D67776-3760-4E33-9C82-2B9E246BFE6C}" destId="{14A0A636-3C3B-4274-A764-704443E4B06D}" srcOrd="0" destOrd="0" presId="urn:microsoft.com/office/officeart/2005/8/layout/hierarchy5"/>
    <dgm:cxn modelId="{374398EC-4CE7-48BE-ADA3-0F5483590A4A}" type="presParOf" srcId="{DE382B5F-ED63-4743-A73D-13CF2222B41E}" destId="{41FDCC6C-67D3-4F89-A917-E030CD7563FC}" srcOrd="1" destOrd="0" presId="urn:microsoft.com/office/officeart/2005/8/layout/hierarchy5"/>
    <dgm:cxn modelId="{289D409A-B8D4-45C5-9C71-DFC347D3780D}" type="presParOf" srcId="{41FDCC6C-67D3-4F89-A917-E030CD7563FC}" destId="{E643DB48-31B0-49F0-A93C-6BE63275A503}" srcOrd="0" destOrd="0" presId="urn:microsoft.com/office/officeart/2005/8/layout/hierarchy5"/>
    <dgm:cxn modelId="{03D5C8C2-D37D-4BD7-A750-CDB69CEEA2B1}" type="presParOf" srcId="{41FDCC6C-67D3-4F89-A917-E030CD7563FC}" destId="{36C8C006-7F43-4717-8772-DD9626B34CA4}" srcOrd="1" destOrd="0" presId="urn:microsoft.com/office/officeart/2005/8/layout/hierarchy5"/>
    <dgm:cxn modelId="{8229DC12-262F-41D8-BEEB-D03DBE5167C2}" type="presParOf" srcId="{CC4254CE-CF8B-4FD2-9453-DE3039DB6D73}" destId="{84049671-69AC-404D-92BF-483639A59B5B}" srcOrd="2" destOrd="0" presId="urn:microsoft.com/office/officeart/2005/8/layout/hierarchy5"/>
    <dgm:cxn modelId="{4577271A-C0F5-4EC6-921F-4F4FDBBFAED2}" type="presParOf" srcId="{84049671-69AC-404D-92BF-483639A59B5B}" destId="{AB8E80F2-07A6-46BF-AAF3-C53731856412}" srcOrd="0" destOrd="0" presId="urn:microsoft.com/office/officeart/2005/8/layout/hierarchy5"/>
    <dgm:cxn modelId="{A352D121-B350-42D7-8239-421A706F4F4D}" type="presParOf" srcId="{CC4254CE-CF8B-4FD2-9453-DE3039DB6D73}" destId="{DC77AB40-62D6-493F-804C-250302ED48ED}" srcOrd="3" destOrd="0" presId="urn:microsoft.com/office/officeart/2005/8/layout/hierarchy5"/>
    <dgm:cxn modelId="{FB0454FA-501C-403A-9DC4-EE235705B055}" type="presParOf" srcId="{DC77AB40-62D6-493F-804C-250302ED48ED}" destId="{8D51C63C-8185-481E-89CE-986F254BBBE7}" srcOrd="0" destOrd="0" presId="urn:microsoft.com/office/officeart/2005/8/layout/hierarchy5"/>
    <dgm:cxn modelId="{2148B0AD-CF18-4863-8431-A80622DE9CA5}" type="presParOf" srcId="{DC77AB40-62D6-493F-804C-250302ED48ED}" destId="{F976788C-5DD3-4354-9C2B-90CF7B2EE4C4}" srcOrd="1" destOrd="0" presId="urn:microsoft.com/office/officeart/2005/8/layout/hierarchy5"/>
    <dgm:cxn modelId="{6C344FB7-6184-4EF8-B410-1B8C6C480E6B}" type="presParOf" srcId="{F976788C-5DD3-4354-9C2B-90CF7B2EE4C4}" destId="{0E0E81D4-8C18-4553-B4C0-D9799A47D9D4}" srcOrd="0" destOrd="0" presId="urn:microsoft.com/office/officeart/2005/8/layout/hierarchy5"/>
    <dgm:cxn modelId="{EF183994-409F-4903-AD6B-7376A3C3A82B}" type="presParOf" srcId="{0E0E81D4-8C18-4553-B4C0-D9799A47D9D4}" destId="{558031D9-F901-4DD3-90FE-AC2DBB3740DB}" srcOrd="0" destOrd="0" presId="urn:microsoft.com/office/officeart/2005/8/layout/hierarchy5"/>
    <dgm:cxn modelId="{01B68735-E7F7-45B4-BA5D-094B19E65067}" type="presParOf" srcId="{F976788C-5DD3-4354-9C2B-90CF7B2EE4C4}" destId="{C7BA8365-2F04-4021-8725-0FC48D774FC7}" srcOrd="1" destOrd="0" presId="urn:microsoft.com/office/officeart/2005/8/layout/hierarchy5"/>
    <dgm:cxn modelId="{CC09C14E-8C72-4CA0-9752-9BA3F57299B3}" type="presParOf" srcId="{C7BA8365-2F04-4021-8725-0FC48D774FC7}" destId="{2B9DD588-6564-441C-883E-D785613D190F}" srcOrd="0" destOrd="0" presId="urn:microsoft.com/office/officeart/2005/8/layout/hierarchy5"/>
    <dgm:cxn modelId="{ADE3F287-AAA3-43F5-940A-D9DF749B0F57}" type="presParOf" srcId="{C7BA8365-2F04-4021-8725-0FC48D774FC7}" destId="{FC2B9FAA-BFB9-491D-9304-571D9D6C2C2E}" srcOrd="1" destOrd="0" presId="urn:microsoft.com/office/officeart/2005/8/layout/hierarchy5"/>
    <dgm:cxn modelId="{F86C4ABF-6761-401C-83D2-3C8221D7C50E}" type="presParOf" srcId="{F976788C-5DD3-4354-9C2B-90CF7B2EE4C4}" destId="{B9AD436F-2342-48CF-816B-2E3A231737FA}" srcOrd="2" destOrd="0" presId="urn:microsoft.com/office/officeart/2005/8/layout/hierarchy5"/>
    <dgm:cxn modelId="{F84E3984-5D25-4EC8-AA81-13124439F041}" type="presParOf" srcId="{B9AD436F-2342-48CF-816B-2E3A231737FA}" destId="{7BB0C777-2AEC-4DF1-B304-857C0D8E17A3}" srcOrd="0" destOrd="0" presId="urn:microsoft.com/office/officeart/2005/8/layout/hierarchy5"/>
    <dgm:cxn modelId="{F007D828-8A74-432C-92BA-B5E7E0485542}" type="presParOf" srcId="{F976788C-5DD3-4354-9C2B-90CF7B2EE4C4}" destId="{3449AD68-B63E-48BE-999B-C9058468719B}" srcOrd="3" destOrd="0" presId="urn:microsoft.com/office/officeart/2005/8/layout/hierarchy5"/>
    <dgm:cxn modelId="{6976BEB8-0197-4184-BB09-A830102F131B}" type="presParOf" srcId="{3449AD68-B63E-48BE-999B-C9058468719B}" destId="{CFFD463B-9D57-40C0-B772-620867F30E51}" srcOrd="0" destOrd="0" presId="urn:microsoft.com/office/officeart/2005/8/layout/hierarchy5"/>
    <dgm:cxn modelId="{753ED590-D33C-4212-B7EF-207A843397B1}" type="presParOf" srcId="{3449AD68-B63E-48BE-999B-C9058468719B}" destId="{9AB1134F-602F-46D6-83CD-FFE8B0D9EB5A}" srcOrd="1" destOrd="0" presId="urn:microsoft.com/office/officeart/2005/8/layout/hierarchy5"/>
    <dgm:cxn modelId="{C8F3DCD1-8BCD-44BF-AA93-AC9D6B47B738}" type="presParOf" srcId="{FBC0284A-55AC-4E4A-A319-F761E76F4F18}" destId="{A90144FC-1CCF-4268-9ACB-32C5B84F7298}" srcOrd="1" destOrd="0" presId="urn:microsoft.com/office/officeart/2005/8/layout/hierarchy5"/>
    <dgm:cxn modelId="{8660D723-15A5-466F-A5F2-EDFE84C835F3}" type="presParOf" srcId="{A90144FC-1CCF-4268-9ACB-32C5B84F7298}" destId="{60DA1669-023A-43EA-BD6A-1673DE1B9015}" srcOrd="0" destOrd="0" presId="urn:microsoft.com/office/officeart/2005/8/layout/hierarchy5"/>
    <dgm:cxn modelId="{E6DD8199-01D7-47D3-BB91-21A2812A97B6}" type="presParOf" srcId="{60DA1669-023A-43EA-BD6A-1673DE1B9015}" destId="{FA7331BA-B27A-43A0-AE5F-D2E316DE04CE}" srcOrd="0" destOrd="0" presId="urn:microsoft.com/office/officeart/2005/8/layout/hierarchy5"/>
    <dgm:cxn modelId="{4334F700-21ED-490E-B082-7DC37A27C30D}" type="presParOf" srcId="{60DA1669-023A-43EA-BD6A-1673DE1B9015}" destId="{32592CDF-46C3-4ACC-9626-B1A9BBD0D200}" srcOrd="1" destOrd="0" presId="urn:microsoft.com/office/officeart/2005/8/layout/hierarchy5"/>
    <dgm:cxn modelId="{2A5748FE-9C9A-4BC6-84B4-5A79A1909F76}" type="presParOf" srcId="{A90144FC-1CCF-4268-9ACB-32C5B84F7298}" destId="{3789E1EB-527A-48DA-BEF7-7DF7E2F9D3C0}" srcOrd="1" destOrd="0" presId="urn:microsoft.com/office/officeart/2005/8/layout/hierarchy5"/>
    <dgm:cxn modelId="{A571B0C8-D9AD-4E26-BDEB-0064843D3A9F}" type="presParOf" srcId="{3789E1EB-527A-48DA-BEF7-7DF7E2F9D3C0}" destId="{B1914F4D-DFFD-48FA-9CE7-4B490C8835F1}" srcOrd="0" destOrd="0" presId="urn:microsoft.com/office/officeart/2005/8/layout/hierarchy5"/>
    <dgm:cxn modelId="{2C58E117-DCCB-4A2F-9997-E46F9B84A58D}" type="presParOf" srcId="{A90144FC-1CCF-4268-9ACB-32C5B84F7298}" destId="{F70EC5A7-348C-4173-830E-AB12174A6639}" srcOrd="2" destOrd="0" presId="urn:microsoft.com/office/officeart/2005/8/layout/hierarchy5"/>
    <dgm:cxn modelId="{CC9F90C3-B2E5-4479-8CFC-AF53DF3A3A83}" type="presParOf" srcId="{F70EC5A7-348C-4173-830E-AB12174A6639}" destId="{5AAC860E-9AE4-4650-9755-C6652DE5EA32}" srcOrd="0" destOrd="0" presId="urn:microsoft.com/office/officeart/2005/8/layout/hierarchy5"/>
    <dgm:cxn modelId="{7C6C942D-E9F5-42D8-9FBA-A83C5D48AE07}" type="presParOf" srcId="{F70EC5A7-348C-4173-830E-AB12174A6639}" destId="{8F7910DA-A5BD-4103-8027-41918AC38D25}" srcOrd="1" destOrd="0" presId="urn:microsoft.com/office/officeart/2005/8/layout/hierarchy5"/>
    <dgm:cxn modelId="{CF94AF79-7443-463B-B45C-AB88CA6C9F59}" type="presParOf" srcId="{A90144FC-1CCF-4268-9ACB-32C5B84F7298}" destId="{4E259C42-8FBD-4C59-BA46-85CBFA1D2392}" srcOrd="3" destOrd="0" presId="urn:microsoft.com/office/officeart/2005/8/layout/hierarchy5"/>
    <dgm:cxn modelId="{2BB29A96-58E6-49C9-9908-EA510DD6F9C0}" type="presParOf" srcId="{4E259C42-8FBD-4C59-BA46-85CBFA1D2392}" destId="{23E62F2C-84AA-4D5F-9080-A57359CF8401}" srcOrd="0" destOrd="0" presId="urn:microsoft.com/office/officeart/2005/8/layout/hierarchy5"/>
    <dgm:cxn modelId="{1DEB0C9D-4503-45D0-B89C-0BA7A2FC2EC6}" type="presParOf" srcId="{A90144FC-1CCF-4268-9ACB-32C5B84F7298}" destId="{84D3332E-4B06-4EDD-92D3-38728FC23A0C}" srcOrd="4" destOrd="0" presId="urn:microsoft.com/office/officeart/2005/8/layout/hierarchy5"/>
    <dgm:cxn modelId="{0F314A66-75DC-460D-9EC0-2FE058B6B255}" type="presParOf" srcId="{84D3332E-4B06-4EDD-92D3-38728FC23A0C}" destId="{9A593D98-3801-46C4-B4D3-547A44F202FE}" srcOrd="0" destOrd="0" presId="urn:microsoft.com/office/officeart/2005/8/layout/hierarchy5"/>
    <dgm:cxn modelId="{864846F5-101A-4BA0-A7E3-FFE6D7895089}" type="presParOf" srcId="{84D3332E-4B06-4EDD-92D3-38728FC23A0C}" destId="{40830FEC-380B-41EA-A0CE-C374CB802C51}" srcOrd="1" destOrd="0" presId="urn:microsoft.com/office/officeart/2005/8/layout/hierarchy5"/>
    <dgm:cxn modelId="{B40F3C89-664A-4212-BB33-9FDC677CEB30}" type="presParOf" srcId="{A90144FC-1CCF-4268-9ACB-32C5B84F7298}" destId="{15992416-47BA-4B07-94C8-23447F3DF085}" srcOrd="5" destOrd="0" presId="urn:microsoft.com/office/officeart/2005/8/layout/hierarchy5"/>
    <dgm:cxn modelId="{31B79518-D969-4CA3-B077-57E569CEB556}" type="presParOf" srcId="{15992416-47BA-4B07-94C8-23447F3DF085}" destId="{1DBF07AC-C013-4B37-A209-B025C4D7D6E6}" srcOrd="0" destOrd="0" presId="urn:microsoft.com/office/officeart/2005/8/layout/hierarchy5"/>
    <dgm:cxn modelId="{EBADE1A5-1F8C-4900-BE99-547AA235B684}" type="presParOf" srcId="{A90144FC-1CCF-4268-9ACB-32C5B84F7298}" destId="{25A21F5A-F969-460D-B69B-A331F6FFC361}" srcOrd="6" destOrd="0" presId="urn:microsoft.com/office/officeart/2005/8/layout/hierarchy5"/>
    <dgm:cxn modelId="{212B4452-6DD3-4540-B578-81AA097FAAF5}" type="presParOf" srcId="{25A21F5A-F969-460D-B69B-A331F6FFC361}" destId="{1210ECC9-B9AA-401C-B7D5-0DAF8A723483}" srcOrd="0" destOrd="0" presId="urn:microsoft.com/office/officeart/2005/8/layout/hierarchy5"/>
    <dgm:cxn modelId="{33487D9C-CE11-47D4-854F-B2605C7F3E2D}" type="presParOf" srcId="{25A21F5A-F969-460D-B69B-A331F6FFC361}" destId="{8D8FE6A0-65D9-459A-8548-477F3F58F9E4}" srcOrd="1" destOrd="0" presId="urn:microsoft.com/office/officeart/2005/8/layout/hierarchy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0ECC9-B9AA-401C-B7D5-0DAF8A723483}">
      <dsp:nvSpPr>
        <dsp:cNvPr id="0" name=""/>
        <dsp:cNvSpPr/>
      </dsp:nvSpPr>
      <dsp:spPr>
        <a:xfrm>
          <a:off x="3799677" y="0"/>
          <a:ext cx="1083579" cy="323305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u="sng" kern="1200">
              <a:latin typeface="Times New Roman" pitchFamily="18" charset="0"/>
              <a:cs typeface="Times New Roman" pitchFamily="18" charset="0"/>
            </a:rPr>
            <a:t>Possible Solutions</a:t>
          </a:r>
        </a:p>
      </dsp:txBody>
      <dsp:txXfrm>
        <a:off x="3799677" y="0"/>
        <a:ext cx="1083579" cy="969917"/>
      </dsp:txXfrm>
    </dsp:sp>
    <dsp:sp modelId="{9A593D98-3801-46C4-B4D3-547A44F202FE}">
      <dsp:nvSpPr>
        <dsp:cNvPr id="0" name=""/>
        <dsp:cNvSpPr/>
      </dsp:nvSpPr>
      <dsp:spPr>
        <a:xfrm>
          <a:off x="2535501" y="0"/>
          <a:ext cx="1083579" cy="323305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u="sng" kern="1200">
              <a:latin typeface="Times New Roman" pitchFamily="18" charset="0"/>
              <a:cs typeface="Times New Roman" pitchFamily="18" charset="0"/>
            </a:rPr>
            <a:t>Impacts</a:t>
          </a:r>
        </a:p>
      </dsp:txBody>
      <dsp:txXfrm>
        <a:off x="2535501" y="0"/>
        <a:ext cx="1083579" cy="969917"/>
      </dsp:txXfrm>
    </dsp:sp>
    <dsp:sp modelId="{5AAC860E-9AE4-4650-9755-C6652DE5EA32}">
      <dsp:nvSpPr>
        <dsp:cNvPr id="0" name=""/>
        <dsp:cNvSpPr/>
      </dsp:nvSpPr>
      <dsp:spPr>
        <a:xfrm>
          <a:off x="1271325" y="0"/>
          <a:ext cx="1083579" cy="323305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u="sng" kern="1200">
              <a:latin typeface="Times New Roman" pitchFamily="18" charset="0"/>
              <a:cs typeface="Times New Roman" pitchFamily="18" charset="0"/>
            </a:rPr>
            <a:t>Causes</a:t>
          </a:r>
        </a:p>
      </dsp:txBody>
      <dsp:txXfrm>
        <a:off x="1271325" y="0"/>
        <a:ext cx="1083579" cy="969917"/>
      </dsp:txXfrm>
    </dsp:sp>
    <dsp:sp modelId="{FA7331BA-B27A-43A0-AE5F-D2E316DE04CE}">
      <dsp:nvSpPr>
        <dsp:cNvPr id="0" name=""/>
        <dsp:cNvSpPr/>
      </dsp:nvSpPr>
      <dsp:spPr>
        <a:xfrm>
          <a:off x="7150" y="0"/>
          <a:ext cx="1083579" cy="3233057"/>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u="sng" kern="1200">
              <a:latin typeface="Times New Roman" pitchFamily="18" charset="0"/>
              <a:cs typeface="Times New Roman" pitchFamily="18" charset="0"/>
            </a:rPr>
            <a:t>Problem</a:t>
          </a:r>
        </a:p>
      </dsp:txBody>
      <dsp:txXfrm>
        <a:off x="7150" y="0"/>
        <a:ext cx="1083579" cy="969917"/>
      </dsp:txXfrm>
    </dsp:sp>
    <dsp:sp modelId="{2881134F-36CF-41A1-A680-D2D3EFB36F28}">
      <dsp:nvSpPr>
        <dsp:cNvPr id="0" name=""/>
        <dsp:cNvSpPr/>
      </dsp:nvSpPr>
      <dsp:spPr>
        <a:xfrm>
          <a:off x="14527" y="1634782"/>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Long waiting times</a:t>
          </a:r>
        </a:p>
      </dsp:txBody>
      <dsp:txXfrm>
        <a:off x="27751" y="1648006"/>
        <a:ext cx="876534" cy="425043"/>
      </dsp:txXfrm>
    </dsp:sp>
    <dsp:sp modelId="{15D8B2EC-EB9A-449F-B8CB-A98B79820063}">
      <dsp:nvSpPr>
        <dsp:cNvPr id="0" name=""/>
        <dsp:cNvSpPr/>
      </dsp:nvSpPr>
      <dsp:spPr>
        <a:xfrm rot="19339614">
          <a:off x="859018" y="1676501"/>
          <a:ext cx="561096" cy="25136"/>
        </a:xfrm>
        <a:custGeom>
          <a:avLst/>
          <a:gdLst/>
          <a:ahLst/>
          <a:cxnLst/>
          <a:rect l="0" t="0" r="0" b="0"/>
          <a:pathLst>
            <a:path>
              <a:moveTo>
                <a:pt x="0" y="12568"/>
              </a:moveTo>
              <a:lnTo>
                <a:pt x="561096" y="12568"/>
              </a:lnTo>
            </a:path>
          </a:pathLst>
        </a:custGeom>
        <a:noFill/>
        <a:ln w="1905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1125539" y="1675042"/>
        <a:ext cx="28054" cy="28054"/>
      </dsp:txXfrm>
    </dsp:sp>
    <dsp:sp modelId="{5214584D-0A89-4340-A099-F8F85CAE9A89}">
      <dsp:nvSpPr>
        <dsp:cNvPr id="0" name=""/>
        <dsp:cNvSpPr/>
      </dsp:nvSpPr>
      <dsp:spPr>
        <a:xfrm>
          <a:off x="1361624" y="1291865"/>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Staff shortage </a:t>
          </a:r>
        </a:p>
      </dsp:txBody>
      <dsp:txXfrm>
        <a:off x="1374848" y="1305089"/>
        <a:ext cx="876534" cy="425043"/>
      </dsp:txXfrm>
    </dsp:sp>
    <dsp:sp modelId="{2A7A86A1-5CBF-4A0C-BBF3-F613EEAA4F91}">
      <dsp:nvSpPr>
        <dsp:cNvPr id="0" name=""/>
        <dsp:cNvSpPr/>
      </dsp:nvSpPr>
      <dsp:spPr>
        <a:xfrm rot="19332110">
          <a:off x="2216650" y="1364966"/>
          <a:ext cx="457105" cy="25136"/>
        </a:xfrm>
        <a:custGeom>
          <a:avLst/>
          <a:gdLst/>
          <a:ahLst/>
          <a:cxnLst/>
          <a:rect l="0" t="0" r="0" b="0"/>
          <a:pathLst>
            <a:path>
              <a:moveTo>
                <a:pt x="0" y="12568"/>
              </a:moveTo>
              <a:lnTo>
                <a:pt x="457105"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433775" y="1366107"/>
        <a:ext cx="22855" cy="22855"/>
      </dsp:txXfrm>
    </dsp:sp>
    <dsp:sp modelId="{29BF8F24-A924-4E31-9AFD-B15B667B0299}">
      <dsp:nvSpPr>
        <dsp:cNvPr id="0" name=""/>
        <dsp:cNvSpPr/>
      </dsp:nvSpPr>
      <dsp:spPr>
        <a:xfrm>
          <a:off x="2625800" y="1011713"/>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Workload</a:t>
          </a:r>
        </a:p>
      </dsp:txBody>
      <dsp:txXfrm>
        <a:off x="2639024" y="1024937"/>
        <a:ext cx="876534" cy="425043"/>
      </dsp:txXfrm>
    </dsp:sp>
    <dsp:sp modelId="{54B7D27B-70A0-4AF7-8408-1803B8D1B4C6}">
      <dsp:nvSpPr>
        <dsp:cNvPr id="0" name=""/>
        <dsp:cNvSpPr/>
      </dsp:nvSpPr>
      <dsp:spPr>
        <a:xfrm rot="86139">
          <a:off x="3528724" y="1229536"/>
          <a:ext cx="370863" cy="25136"/>
        </a:xfrm>
        <a:custGeom>
          <a:avLst/>
          <a:gdLst/>
          <a:ahLst/>
          <a:cxnLst/>
          <a:rect l="0" t="0" r="0" b="0"/>
          <a:pathLst>
            <a:path>
              <a:moveTo>
                <a:pt x="0" y="12568"/>
              </a:moveTo>
              <a:lnTo>
                <a:pt x="370863"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3704884" y="1232833"/>
        <a:ext cx="18543" cy="18543"/>
      </dsp:txXfrm>
    </dsp:sp>
    <dsp:sp modelId="{A795B825-6083-44FE-A9B8-AA9AE763DCA4}">
      <dsp:nvSpPr>
        <dsp:cNvPr id="0" name=""/>
        <dsp:cNvSpPr/>
      </dsp:nvSpPr>
      <dsp:spPr>
        <a:xfrm>
          <a:off x="3899529" y="1021005"/>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Invest in staff well-being</a:t>
          </a:r>
        </a:p>
      </dsp:txBody>
      <dsp:txXfrm>
        <a:off x="3912753" y="1034229"/>
        <a:ext cx="876534" cy="425043"/>
      </dsp:txXfrm>
    </dsp:sp>
    <dsp:sp modelId="{124985BC-2098-42E2-8032-826F4BCF41DF}">
      <dsp:nvSpPr>
        <dsp:cNvPr id="0" name=""/>
        <dsp:cNvSpPr/>
      </dsp:nvSpPr>
      <dsp:spPr>
        <a:xfrm rot="3015482">
          <a:off x="2179875" y="1685687"/>
          <a:ext cx="469858" cy="25136"/>
        </a:xfrm>
        <a:custGeom>
          <a:avLst/>
          <a:gdLst/>
          <a:ahLst/>
          <a:cxnLst/>
          <a:rect l="0" t="0" r="0" b="0"/>
          <a:pathLst>
            <a:path>
              <a:moveTo>
                <a:pt x="0" y="12568"/>
              </a:moveTo>
              <a:lnTo>
                <a:pt x="469858"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403058" y="1686508"/>
        <a:ext cx="23492" cy="23492"/>
      </dsp:txXfrm>
    </dsp:sp>
    <dsp:sp modelId="{77B3436D-ED9B-47EF-9A1B-F01AB1BEE1EF}">
      <dsp:nvSpPr>
        <dsp:cNvPr id="0" name=""/>
        <dsp:cNvSpPr/>
      </dsp:nvSpPr>
      <dsp:spPr>
        <a:xfrm>
          <a:off x="2565002" y="1653154"/>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Burnout</a:t>
          </a:r>
        </a:p>
      </dsp:txBody>
      <dsp:txXfrm>
        <a:off x="2578226" y="1666378"/>
        <a:ext cx="876534" cy="425043"/>
      </dsp:txXfrm>
    </dsp:sp>
    <dsp:sp modelId="{07D67776-3760-4E33-9C82-2B9E246BFE6C}">
      <dsp:nvSpPr>
        <dsp:cNvPr id="0" name=""/>
        <dsp:cNvSpPr/>
      </dsp:nvSpPr>
      <dsp:spPr>
        <a:xfrm rot="21580367">
          <a:off x="3467981" y="1865094"/>
          <a:ext cx="433240" cy="25136"/>
        </a:xfrm>
        <a:custGeom>
          <a:avLst/>
          <a:gdLst/>
          <a:ahLst/>
          <a:cxnLst/>
          <a:rect l="0" t="0" r="0" b="0"/>
          <a:pathLst>
            <a:path>
              <a:moveTo>
                <a:pt x="0" y="12568"/>
              </a:moveTo>
              <a:lnTo>
                <a:pt x="433240"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3673770" y="1866831"/>
        <a:ext cx="21662" cy="21662"/>
      </dsp:txXfrm>
    </dsp:sp>
    <dsp:sp modelId="{E643DB48-31B0-49F0-A93C-6BE63275A503}">
      <dsp:nvSpPr>
        <dsp:cNvPr id="0" name=""/>
        <dsp:cNvSpPr/>
      </dsp:nvSpPr>
      <dsp:spPr>
        <a:xfrm>
          <a:off x="3901217" y="1609592"/>
          <a:ext cx="902982" cy="533667"/>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Enhance staff recruitment and expanding virutal wards</a:t>
          </a:r>
        </a:p>
      </dsp:txBody>
      <dsp:txXfrm>
        <a:off x="3916848" y="1625223"/>
        <a:ext cx="871720" cy="502405"/>
      </dsp:txXfrm>
    </dsp:sp>
    <dsp:sp modelId="{84049671-69AC-404D-92BF-483639A59B5B}">
      <dsp:nvSpPr>
        <dsp:cNvPr id="0" name=""/>
        <dsp:cNvSpPr/>
      </dsp:nvSpPr>
      <dsp:spPr>
        <a:xfrm rot="3527341">
          <a:off x="715816" y="2205988"/>
          <a:ext cx="837233" cy="25136"/>
        </a:xfrm>
        <a:custGeom>
          <a:avLst/>
          <a:gdLst/>
          <a:ahLst/>
          <a:cxnLst/>
          <a:rect l="0" t="0" r="0" b="0"/>
          <a:pathLst>
            <a:path>
              <a:moveTo>
                <a:pt x="0" y="12568"/>
              </a:moveTo>
              <a:lnTo>
                <a:pt x="837233" y="12568"/>
              </a:lnTo>
            </a:path>
          </a:pathLst>
        </a:custGeom>
        <a:noFill/>
        <a:ln w="1905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1113502" y="2197625"/>
        <a:ext cx="41861" cy="41861"/>
      </dsp:txXfrm>
    </dsp:sp>
    <dsp:sp modelId="{8D51C63C-8185-481E-89CE-986F254BBBE7}">
      <dsp:nvSpPr>
        <dsp:cNvPr id="0" name=""/>
        <dsp:cNvSpPr/>
      </dsp:nvSpPr>
      <dsp:spPr>
        <a:xfrm>
          <a:off x="1351357" y="2350839"/>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Less infrastructure</a:t>
          </a:r>
        </a:p>
      </dsp:txBody>
      <dsp:txXfrm>
        <a:off x="1364581" y="2364063"/>
        <a:ext cx="876534" cy="425043"/>
      </dsp:txXfrm>
    </dsp:sp>
    <dsp:sp modelId="{0E0E81D4-8C18-4553-B4C0-D9799A47D9D4}">
      <dsp:nvSpPr>
        <dsp:cNvPr id="0" name=""/>
        <dsp:cNvSpPr/>
      </dsp:nvSpPr>
      <dsp:spPr>
        <a:xfrm rot="52174">
          <a:off x="2254248" y="2576075"/>
          <a:ext cx="1589252" cy="25136"/>
        </a:xfrm>
        <a:custGeom>
          <a:avLst/>
          <a:gdLst/>
          <a:ahLst/>
          <a:cxnLst/>
          <a:rect l="0" t="0" r="0" b="0"/>
          <a:pathLst>
            <a:path>
              <a:moveTo>
                <a:pt x="0" y="12568"/>
              </a:moveTo>
              <a:lnTo>
                <a:pt x="1589252"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3009143" y="2548912"/>
        <a:ext cx="79462" cy="79462"/>
      </dsp:txXfrm>
    </dsp:sp>
    <dsp:sp modelId="{2B9DD588-6564-441C-883E-D785613D190F}">
      <dsp:nvSpPr>
        <dsp:cNvPr id="0" name=""/>
        <dsp:cNvSpPr/>
      </dsp:nvSpPr>
      <dsp:spPr>
        <a:xfrm>
          <a:off x="3843409" y="2374957"/>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Optimise scheduling using data anaytics</a:t>
          </a:r>
        </a:p>
      </dsp:txBody>
      <dsp:txXfrm>
        <a:off x="3856633" y="2388181"/>
        <a:ext cx="876534" cy="425043"/>
      </dsp:txXfrm>
    </dsp:sp>
    <dsp:sp modelId="{B9AD436F-2342-48CF-816B-2E3A231737FA}">
      <dsp:nvSpPr>
        <dsp:cNvPr id="0" name=""/>
        <dsp:cNvSpPr/>
      </dsp:nvSpPr>
      <dsp:spPr>
        <a:xfrm rot="4776">
          <a:off x="2254339" y="2564226"/>
          <a:ext cx="302210" cy="25136"/>
        </a:xfrm>
        <a:custGeom>
          <a:avLst/>
          <a:gdLst/>
          <a:ahLst/>
          <a:cxnLst/>
          <a:rect l="0" t="0" r="0" b="0"/>
          <a:pathLst>
            <a:path>
              <a:moveTo>
                <a:pt x="0" y="12568"/>
              </a:moveTo>
              <a:lnTo>
                <a:pt x="302210" y="12568"/>
              </a:lnTo>
            </a:path>
          </a:pathLst>
        </a:custGeom>
        <a:no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itchFamily="18" charset="0"/>
            <a:cs typeface="Times New Roman" pitchFamily="18" charset="0"/>
          </a:endParaRPr>
        </a:p>
      </dsp:txBody>
      <dsp:txXfrm>
        <a:off x="2397889" y="2569239"/>
        <a:ext cx="15110" cy="15110"/>
      </dsp:txXfrm>
    </dsp:sp>
    <dsp:sp modelId="{CFFD463B-9D57-40C0-B772-620867F30E51}">
      <dsp:nvSpPr>
        <dsp:cNvPr id="0" name=""/>
        <dsp:cNvSpPr/>
      </dsp:nvSpPr>
      <dsp:spPr>
        <a:xfrm>
          <a:off x="2556550" y="2351259"/>
          <a:ext cx="902982" cy="451491"/>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Delayed diagnosis</a:t>
          </a:r>
        </a:p>
      </dsp:txBody>
      <dsp:txXfrm>
        <a:off x="2569774" y="2364483"/>
        <a:ext cx="876534" cy="42504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9</Pages>
  <Words>3143</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Tosin Yusuf (2334371)</cp:lastModifiedBy>
  <cp:revision>29</cp:revision>
  <cp:lastPrinted>2025-11-28T22:30:00Z</cp:lastPrinted>
  <dcterms:created xsi:type="dcterms:W3CDTF">2025-10-21T19:51:00Z</dcterms:created>
  <dcterms:modified xsi:type="dcterms:W3CDTF">2025-12-02T17:21:00Z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dc310b17-3141-4c92-9fd2-7782059975b2</vt:lpwstr>
  </property>
</Properties>
</file>