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024D91" w14:textId="77777777" w:rsidR="00046597" w:rsidRDefault="00046597">
      <w:pPr>
        <w:rPr>
          <w:b/>
          <w:bCs/>
        </w:rPr>
      </w:pPr>
    </w:p>
    <w:p w14:paraId="1C66995B" w14:textId="77777777" w:rsidR="00046597" w:rsidRDefault="00AE4CC6">
      <w:pPr>
        <w:jc w:val="center"/>
        <w:rPr>
          <w:b/>
          <w:bCs/>
        </w:rPr>
      </w:pPr>
      <w:r>
        <w:rPr>
          <w:b/>
          <w:bCs/>
          <w:noProof/>
        </w:rPr>
        <w:drawing>
          <wp:inline distT="114300" distB="114300" distL="114300" distR="114300" wp14:anchorId="2F4A468D" wp14:editId="4F8155F4">
            <wp:extent cx="3019425" cy="145542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3019425" cy="1455420"/>
                    </a:xfrm>
                    <a:prstGeom prst="rect">
                      <a:avLst/>
                    </a:prstGeom>
                    <a:ln/>
                  </pic:spPr>
                </pic:pic>
              </a:graphicData>
            </a:graphic>
          </wp:inline>
        </w:drawing>
      </w:r>
    </w:p>
    <w:p w14:paraId="2715FE31" w14:textId="77777777" w:rsidR="00046597" w:rsidRDefault="00AE4CC6">
      <w:pPr>
        <w:jc w:val="center"/>
        <w:rPr>
          <w:b/>
          <w:bCs/>
          <w:sz w:val="28"/>
          <w:szCs w:val="28"/>
        </w:rPr>
      </w:pPr>
      <w:r>
        <w:rPr>
          <w:b/>
          <w:bCs/>
          <w:sz w:val="28"/>
          <w:szCs w:val="28"/>
        </w:rPr>
        <w:t xml:space="preserve">Programme: BA (Hons) Business Management </w:t>
      </w:r>
    </w:p>
    <w:p w14:paraId="11C5783E" w14:textId="77777777" w:rsidR="00046597" w:rsidRDefault="00046597">
      <w:pPr>
        <w:jc w:val="center"/>
        <w:rPr>
          <w:b/>
          <w:bCs/>
          <w:sz w:val="28"/>
          <w:szCs w:val="28"/>
        </w:rPr>
      </w:pPr>
    </w:p>
    <w:p w14:paraId="5FA29F37" w14:textId="77777777" w:rsidR="00046597" w:rsidRDefault="00AE4CC6">
      <w:pPr>
        <w:jc w:val="center"/>
        <w:rPr>
          <w:b/>
          <w:bCs/>
          <w:sz w:val="28"/>
          <w:szCs w:val="28"/>
        </w:rPr>
      </w:pPr>
      <w:r>
        <w:rPr>
          <w:b/>
          <w:bCs/>
          <w:sz w:val="28"/>
          <w:szCs w:val="28"/>
        </w:rPr>
        <w:t>Module code: LCBB6003</w:t>
      </w:r>
    </w:p>
    <w:p w14:paraId="7CC2DFC3" w14:textId="77777777" w:rsidR="00046597" w:rsidRDefault="00AE4CC6">
      <w:pPr>
        <w:jc w:val="center"/>
        <w:rPr>
          <w:b/>
          <w:bCs/>
          <w:sz w:val="28"/>
          <w:szCs w:val="28"/>
        </w:rPr>
      </w:pPr>
      <w:r>
        <w:rPr>
          <w:b/>
          <w:bCs/>
          <w:sz w:val="28"/>
          <w:szCs w:val="28"/>
        </w:rPr>
        <w:t>Module: Leadership and Management Theory and Practice</w:t>
      </w:r>
    </w:p>
    <w:p w14:paraId="5B0F336D" w14:textId="77777777" w:rsidR="00046597" w:rsidRDefault="00046597">
      <w:pPr>
        <w:jc w:val="center"/>
        <w:rPr>
          <w:b/>
          <w:bCs/>
          <w:sz w:val="28"/>
          <w:szCs w:val="28"/>
        </w:rPr>
      </w:pPr>
    </w:p>
    <w:p w14:paraId="7134B28A" w14:textId="77777777" w:rsidR="00046597" w:rsidRDefault="00046597">
      <w:pPr>
        <w:jc w:val="center"/>
        <w:rPr>
          <w:b/>
          <w:bCs/>
          <w:sz w:val="28"/>
          <w:szCs w:val="28"/>
        </w:rPr>
      </w:pPr>
    </w:p>
    <w:p w14:paraId="0DB23F16" w14:textId="77777777" w:rsidR="00046597" w:rsidRDefault="00AE4CC6">
      <w:pPr>
        <w:jc w:val="center"/>
        <w:rPr>
          <w:b/>
          <w:bCs/>
          <w:i/>
          <w:iCs/>
          <w:sz w:val="26"/>
          <w:szCs w:val="26"/>
        </w:rPr>
      </w:pPr>
      <w:r>
        <w:rPr>
          <w:b/>
          <w:bCs/>
          <w:i/>
          <w:iCs/>
          <w:sz w:val="26"/>
          <w:szCs w:val="26"/>
        </w:rPr>
        <w:t>Assignment Title: Task 2 Individual report</w:t>
      </w:r>
    </w:p>
    <w:p w14:paraId="0A2AF8A6" w14:textId="77777777" w:rsidR="00046597" w:rsidRDefault="00046597">
      <w:pPr>
        <w:jc w:val="center"/>
        <w:rPr>
          <w:b/>
          <w:bCs/>
        </w:rPr>
      </w:pPr>
    </w:p>
    <w:p w14:paraId="2D91C0FD" w14:textId="77777777" w:rsidR="00046597" w:rsidRDefault="00046597">
      <w:pPr>
        <w:jc w:val="center"/>
        <w:rPr>
          <w:b/>
          <w:bCs/>
        </w:rPr>
      </w:pPr>
    </w:p>
    <w:p w14:paraId="4BA564BA" w14:textId="77777777" w:rsidR="00046597" w:rsidRDefault="00046597">
      <w:pPr>
        <w:jc w:val="center"/>
        <w:rPr>
          <w:b/>
          <w:bCs/>
        </w:rPr>
      </w:pPr>
    </w:p>
    <w:p w14:paraId="231623F7" w14:textId="77777777" w:rsidR="00046597" w:rsidRDefault="00046597">
      <w:pPr>
        <w:jc w:val="center"/>
        <w:rPr>
          <w:b/>
          <w:bCs/>
        </w:rPr>
      </w:pPr>
    </w:p>
    <w:p w14:paraId="236E7FE4" w14:textId="77777777" w:rsidR="00046597" w:rsidRDefault="00046597">
      <w:pPr>
        <w:jc w:val="center"/>
        <w:rPr>
          <w:b/>
          <w:bCs/>
        </w:rPr>
      </w:pPr>
    </w:p>
    <w:p w14:paraId="612D1A67" w14:textId="77777777" w:rsidR="00046597" w:rsidRDefault="00046597">
      <w:pPr>
        <w:jc w:val="center"/>
        <w:rPr>
          <w:b/>
          <w:bCs/>
        </w:rPr>
      </w:pPr>
    </w:p>
    <w:p w14:paraId="1A5AD3B0" w14:textId="77777777" w:rsidR="00046597" w:rsidRDefault="00046597">
      <w:pPr>
        <w:jc w:val="center"/>
        <w:rPr>
          <w:b/>
          <w:bCs/>
        </w:rPr>
      </w:pPr>
    </w:p>
    <w:p w14:paraId="2977BA7D" w14:textId="77777777" w:rsidR="00046597" w:rsidRDefault="00046597">
      <w:pPr>
        <w:jc w:val="center"/>
        <w:rPr>
          <w:b/>
          <w:bCs/>
        </w:rPr>
      </w:pPr>
    </w:p>
    <w:p w14:paraId="713A260C" w14:textId="77777777" w:rsidR="00046597" w:rsidRDefault="00046597">
      <w:pPr>
        <w:jc w:val="center"/>
        <w:rPr>
          <w:b/>
          <w:bCs/>
        </w:rPr>
      </w:pPr>
    </w:p>
    <w:p w14:paraId="5ED295FD" w14:textId="77777777" w:rsidR="00046597" w:rsidRDefault="00046597">
      <w:pPr>
        <w:jc w:val="center"/>
        <w:rPr>
          <w:b/>
          <w:bCs/>
        </w:rPr>
      </w:pPr>
    </w:p>
    <w:p w14:paraId="4FD10006" w14:textId="77777777" w:rsidR="00046597" w:rsidRDefault="00046597">
      <w:pPr>
        <w:jc w:val="center"/>
        <w:rPr>
          <w:b/>
          <w:bCs/>
        </w:rPr>
      </w:pPr>
    </w:p>
    <w:p w14:paraId="1FFABC59" w14:textId="77777777" w:rsidR="00046597" w:rsidRDefault="00046597">
      <w:pPr>
        <w:jc w:val="center"/>
        <w:rPr>
          <w:b/>
          <w:bCs/>
        </w:rPr>
      </w:pPr>
    </w:p>
    <w:p w14:paraId="711877D3" w14:textId="77777777" w:rsidR="00046597" w:rsidRDefault="00AE4CC6">
      <w:pPr>
        <w:jc w:val="center"/>
        <w:rPr>
          <w:b/>
          <w:bCs/>
        </w:rPr>
      </w:pPr>
      <w:r>
        <w:rPr>
          <w:b/>
          <w:bCs/>
        </w:rPr>
        <w:t xml:space="preserve">Student Name: Tatiana Badescu </w:t>
      </w:r>
    </w:p>
    <w:p w14:paraId="52B9BD28" w14:textId="77777777" w:rsidR="00046597" w:rsidRDefault="00AE4CC6">
      <w:pPr>
        <w:jc w:val="center"/>
        <w:rPr>
          <w:b/>
          <w:bCs/>
        </w:rPr>
      </w:pPr>
      <w:r>
        <w:rPr>
          <w:b/>
          <w:bCs/>
        </w:rPr>
        <w:t>Student ID:</w:t>
      </w:r>
      <w:r>
        <w:br w:type="page"/>
      </w:r>
    </w:p>
    <w:p w14:paraId="3A9A89C3" w14:textId="77777777" w:rsidR="00046597" w:rsidRDefault="00AE4CC6">
      <w:pPr>
        <w:keepNext/>
        <w:keepLines/>
        <w:pBdr>
          <w:top w:val="nil"/>
          <w:left w:val="nil"/>
          <w:bottom w:val="nil"/>
          <w:right w:val="nil"/>
          <w:between w:val="nil"/>
        </w:pBdr>
        <w:spacing w:before="240"/>
        <w:jc w:val="center"/>
        <w:rPr>
          <w:b/>
          <w:bCs/>
          <w:color w:val="000000"/>
        </w:rPr>
      </w:pPr>
      <w:bookmarkStart w:id="0" w:name="_heading=h.2nn28r1sgpvc" w:colFirst="0" w:colLast="0"/>
      <w:bookmarkEnd w:id="0"/>
      <w:r>
        <w:rPr>
          <w:b/>
          <w:bCs/>
          <w:color w:val="000000"/>
        </w:rPr>
        <w:lastRenderedPageBreak/>
        <w:t>Table of Contents</w:t>
      </w:r>
    </w:p>
    <w:sdt>
      <w:sdtPr>
        <w:id w:val="2060030061"/>
        <w:docPartObj>
          <w:docPartGallery w:val="Table of Contents"/>
          <w:docPartUnique/>
        </w:docPartObj>
      </w:sdtPr>
      <w:sdtEndPr/>
      <w:sdtContent>
        <w:p w14:paraId="55A3DCB3" w14:textId="77777777" w:rsidR="00046597" w:rsidRDefault="00AE4CC6">
          <w:pPr>
            <w:pBdr>
              <w:top w:val="nil"/>
              <w:left w:val="nil"/>
              <w:bottom w:val="nil"/>
              <w:right w:val="nil"/>
              <w:between w:val="nil"/>
            </w:pBdr>
            <w:tabs>
              <w:tab w:val="right" w:leader="dot" w:pos="9019"/>
            </w:tabs>
            <w:spacing w:after="100"/>
            <w:rPr>
              <w:color w:val="000000"/>
            </w:rPr>
          </w:pPr>
          <w:r>
            <w:fldChar w:fldCharType="begin"/>
          </w:r>
          <w:r>
            <w:instrText xml:space="preserve"> TOC \h \u \z \t "Heading 1,1,Heading 2,2,Heading 3,3,"</w:instrText>
          </w:r>
          <w:r>
            <w:fldChar w:fldCharType="separate"/>
          </w:r>
          <w:hyperlink w:anchor="_heading=h.kgope6mjjfg4">
            <w:r w:rsidR="00046597">
              <w:rPr>
                <w:color w:val="000000"/>
              </w:rPr>
              <w:t>1.0 Introduction</w:t>
            </w:r>
            <w:r w:rsidR="00046597">
              <w:rPr>
                <w:color w:val="000000"/>
              </w:rPr>
              <w:tab/>
              <w:t>3</w:t>
            </w:r>
          </w:hyperlink>
        </w:p>
        <w:p w14:paraId="0A569739" w14:textId="77777777" w:rsidR="00046597" w:rsidRDefault="00046597">
          <w:pPr>
            <w:pBdr>
              <w:top w:val="nil"/>
              <w:left w:val="nil"/>
              <w:bottom w:val="nil"/>
              <w:right w:val="nil"/>
              <w:between w:val="nil"/>
            </w:pBdr>
            <w:tabs>
              <w:tab w:val="right" w:leader="dot" w:pos="9019"/>
            </w:tabs>
            <w:spacing w:after="100"/>
            <w:rPr>
              <w:color w:val="000000"/>
            </w:rPr>
          </w:pPr>
          <w:hyperlink w:anchor="_heading=h.qm3gzynx65ux">
            <w:r>
              <w:rPr>
                <w:color w:val="000000"/>
              </w:rPr>
              <w:t>2.0 Reflection</w:t>
            </w:r>
            <w:r>
              <w:rPr>
                <w:color w:val="000000"/>
              </w:rPr>
              <w:tab/>
              <w:t>3</w:t>
            </w:r>
          </w:hyperlink>
        </w:p>
        <w:p w14:paraId="36F4112B" w14:textId="77777777" w:rsidR="00046597" w:rsidRDefault="00046597">
          <w:pPr>
            <w:pBdr>
              <w:top w:val="nil"/>
              <w:left w:val="nil"/>
              <w:bottom w:val="nil"/>
              <w:right w:val="nil"/>
              <w:between w:val="nil"/>
            </w:pBdr>
            <w:tabs>
              <w:tab w:val="right" w:leader="dot" w:pos="9019"/>
            </w:tabs>
            <w:spacing w:after="100"/>
            <w:rPr>
              <w:color w:val="000000"/>
            </w:rPr>
          </w:pPr>
          <w:hyperlink w:anchor="_heading=h.mhymy23xd3lc">
            <w:r>
              <w:rPr>
                <w:color w:val="000000"/>
              </w:rPr>
              <w:t>3.0 Conclusion</w:t>
            </w:r>
            <w:r>
              <w:rPr>
                <w:color w:val="000000"/>
              </w:rPr>
              <w:tab/>
              <w:t>4</w:t>
            </w:r>
          </w:hyperlink>
        </w:p>
        <w:p w14:paraId="4C435F95" w14:textId="77777777" w:rsidR="00046597" w:rsidRDefault="00046597">
          <w:pPr>
            <w:pBdr>
              <w:top w:val="nil"/>
              <w:left w:val="nil"/>
              <w:bottom w:val="nil"/>
              <w:right w:val="nil"/>
              <w:between w:val="nil"/>
            </w:pBdr>
            <w:tabs>
              <w:tab w:val="right" w:leader="dot" w:pos="9019"/>
            </w:tabs>
            <w:spacing w:after="100"/>
            <w:rPr>
              <w:color w:val="000000"/>
            </w:rPr>
          </w:pPr>
          <w:hyperlink w:anchor="_heading=h.utb067lmp1p4">
            <w:r>
              <w:rPr>
                <w:color w:val="000000"/>
              </w:rPr>
              <w:t>References</w:t>
            </w:r>
            <w:r>
              <w:rPr>
                <w:color w:val="000000"/>
              </w:rPr>
              <w:tab/>
              <w:t>5</w:t>
            </w:r>
          </w:hyperlink>
        </w:p>
        <w:p w14:paraId="4FB6C379" w14:textId="77777777" w:rsidR="00046597" w:rsidRDefault="00AE4CC6">
          <w:r>
            <w:fldChar w:fldCharType="end"/>
          </w:r>
        </w:p>
      </w:sdtContent>
    </w:sdt>
    <w:p w14:paraId="3175EBD3" w14:textId="77777777" w:rsidR="00046597" w:rsidRDefault="00AE4CC6">
      <w:pPr>
        <w:rPr>
          <w:b/>
          <w:bCs/>
        </w:rPr>
      </w:pPr>
      <w:r>
        <w:br w:type="page"/>
      </w:r>
    </w:p>
    <w:p w14:paraId="13E4C297" w14:textId="77777777" w:rsidR="00046597" w:rsidRDefault="00AE4CC6">
      <w:pPr>
        <w:pStyle w:val="Heading1"/>
        <w:spacing w:after="240"/>
      </w:pPr>
      <w:bookmarkStart w:id="1" w:name="_heading=h.kgope6mjjfg4" w:colFirst="0" w:colLast="0"/>
      <w:bookmarkEnd w:id="1"/>
      <w:r>
        <w:lastRenderedPageBreak/>
        <w:t>1.0 Introduction</w:t>
      </w:r>
    </w:p>
    <w:p w14:paraId="4A09D287" w14:textId="43229778" w:rsidR="00046597" w:rsidRDefault="00AE4CC6">
      <w:pPr>
        <w:spacing w:after="240"/>
      </w:pPr>
      <w:r>
        <w:t xml:space="preserve">In the academic and professional contexts, emotional intelligence </w:t>
      </w:r>
      <w:r w:rsidR="00926D93">
        <w:t xml:space="preserve">or EI </w:t>
      </w:r>
      <w:r>
        <w:t>and cultural intelligence</w:t>
      </w:r>
      <w:r w:rsidR="00926D93">
        <w:t xml:space="preserve"> or CQ</w:t>
      </w:r>
      <w:r>
        <w:t xml:space="preserve"> </w:t>
      </w:r>
      <w:r w:rsidR="00926D93">
        <w:t xml:space="preserve">are associated to the determination of the nature of </w:t>
      </w:r>
      <w:r w:rsidR="00563256">
        <w:t>relationships</w:t>
      </w:r>
      <w:r w:rsidR="00926D93">
        <w:t xml:space="preserve"> among people in the organisation</w:t>
      </w:r>
      <w:r>
        <w:t xml:space="preserve">. This </w:t>
      </w:r>
      <w:r w:rsidR="00D71B15">
        <w:t xml:space="preserve">reflective </w:t>
      </w:r>
      <w:r>
        <w:t xml:space="preserve">study </w:t>
      </w:r>
      <w:r w:rsidR="00926D93">
        <w:t xml:space="preserve">is founded on </w:t>
      </w:r>
      <w:r w:rsidR="00563256">
        <w:t xml:space="preserve">an </w:t>
      </w:r>
      <w:r w:rsidR="00926D93">
        <w:t>evaluation of</w:t>
      </w:r>
      <w:r>
        <w:t xml:space="preserve"> my </w:t>
      </w:r>
      <w:r w:rsidR="00D71B15">
        <w:t xml:space="preserve">personal </w:t>
      </w:r>
      <w:r>
        <w:t xml:space="preserve">understanding of these areas, along with my plans to develop these qualities in the future. </w:t>
      </w:r>
    </w:p>
    <w:p w14:paraId="75DE5D4E" w14:textId="77777777" w:rsidR="00046597" w:rsidRDefault="00AE4CC6">
      <w:pPr>
        <w:pStyle w:val="Heading1"/>
        <w:spacing w:after="240"/>
      </w:pPr>
      <w:bookmarkStart w:id="2" w:name="_heading=h.qm3gzynx65ux" w:colFirst="0" w:colLast="0"/>
      <w:bookmarkEnd w:id="2"/>
      <w:r>
        <w:t>2.0 Reflection</w:t>
      </w:r>
    </w:p>
    <w:p w14:paraId="6EAE787D" w14:textId="5BFA3558" w:rsidR="00046597" w:rsidRDefault="00AE4CC6">
      <w:pPr>
        <w:spacing w:after="240"/>
      </w:pPr>
      <w:r>
        <w:t>My understanding of EI and CQ has been enriched significantly with the help of wider readings, considering the existing literature and identifying relevant case study examples. According to Wangchuk (2021), EI and CQ are beneficial to ensure adequate communication among people in organisations.</w:t>
      </w:r>
      <w:r w:rsidR="00B3579B">
        <w:t xml:space="preserve"> </w:t>
      </w:r>
      <w:r w:rsidR="00B3579B" w:rsidRPr="000904B7">
        <w:rPr>
          <w:color w:val="EE0000"/>
        </w:rPr>
        <w:t xml:space="preserve">From this assertion, I have been able to </w:t>
      </w:r>
      <w:r w:rsidR="000904B7" w:rsidRPr="000904B7">
        <w:rPr>
          <w:color w:val="EE0000"/>
        </w:rPr>
        <w:t>understand</w:t>
      </w:r>
      <w:r w:rsidR="00B3579B" w:rsidRPr="000904B7">
        <w:rPr>
          <w:color w:val="EE0000"/>
        </w:rPr>
        <w:t xml:space="preserve"> that</w:t>
      </w:r>
      <w:r w:rsidRPr="000904B7">
        <w:rPr>
          <w:color w:val="EE0000"/>
        </w:rPr>
        <w:t xml:space="preserve"> a proper </w:t>
      </w:r>
      <w:r>
        <w:t xml:space="preserve">communication and collaboration environment can be ensured within the organisational context. </w:t>
      </w:r>
      <w:r w:rsidR="006B2132" w:rsidRPr="006B2132">
        <w:rPr>
          <w:color w:val="EE0000"/>
        </w:rPr>
        <w:t xml:space="preserve">Moving ahead, </w:t>
      </w:r>
      <w:r w:rsidR="00E41AE7">
        <w:rPr>
          <w:color w:val="EE0000"/>
        </w:rPr>
        <w:t xml:space="preserve">the </w:t>
      </w:r>
      <w:r w:rsidR="006B2132">
        <w:rPr>
          <w:color w:val="EE0000"/>
        </w:rPr>
        <w:t xml:space="preserve">opinion by Aamir (2023) stated that </w:t>
      </w:r>
      <w:r w:rsidR="006B2132" w:rsidRPr="006B2132">
        <w:rPr>
          <w:color w:val="EE0000"/>
        </w:rPr>
        <w:t>i</w:t>
      </w:r>
      <w:r w:rsidR="0018335E" w:rsidRPr="006B2132">
        <w:rPr>
          <w:color w:val="EE0000"/>
        </w:rPr>
        <w:t xml:space="preserve">n </w:t>
      </w:r>
      <w:r w:rsidR="0018335E" w:rsidRPr="0018335E">
        <w:rPr>
          <w:color w:val="EE0000"/>
        </w:rPr>
        <w:t xml:space="preserve">1998, </w:t>
      </w:r>
      <w:r>
        <w:rPr>
          <w:color w:val="FF0000"/>
        </w:rPr>
        <w:t>Goleman</w:t>
      </w:r>
      <w:r w:rsidR="0018335E">
        <w:rPr>
          <w:color w:val="FF0000"/>
        </w:rPr>
        <w:t xml:space="preserve"> introduced</w:t>
      </w:r>
      <w:r>
        <w:rPr>
          <w:color w:val="FF0000"/>
        </w:rPr>
        <w:t xml:space="preserve"> five components of EI</w:t>
      </w:r>
      <w:r w:rsidR="0018335E">
        <w:rPr>
          <w:color w:val="FF0000"/>
        </w:rPr>
        <w:t xml:space="preserve">. This includes aspects </w:t>
      </w:r>
      <w:r>
        <w:rPr>
          <w:color w:val="FF0000"/>
        </w:rPr>
        <w:t xml:space="preserve">such as self-awareness, self-regulation, motivation, empathy and social skills. </w:t>
      </w:r>
      <w:r w:rsidR="0018335E">
        <w:rPr>
          <w:color w:val="FF0000"/>
        </w:rPr>
        <w:t>Through s</w:t>
      </w:r>
      <w:r>
        <w:rPr>
          <w:color w:val="FF0000"/>
        </w:rPr>
        <w:t>uch understanding</w:t>
      </w:r>
      <w:r w:rsidR="0018335E">
        <w:t xml:space="preserve">, I have been able to </w:t>
      </w:r>
      <w:r>
        <w:t>understand the impact of emotions and their proper assessment on leadership behaviour and mainta</w:t>
      </w:r>
      <w:r>
        <w:t xml:space="preserve">ining a positive relationship with employees. I have also seen that the culture of Microsoft has been reformed by Satya Nadella with the inclusion of empathy, active listening and embracing changes in respect to the organisational context. </w:t>
      </w:r>
      <w:r w:rsidR="00125134">
        <w:rPr>
          <w:color w:val="FF0000"/>
        </w:rPr>
        <w:t>Based on this, in</w:t>
      </w:r>
      <w:r>
        <w:rPr>
          <w:color w:val="FF0000"/>
        </w:rPr>
        <w:t xml:space="preserve"> my personal experience</w:t>
      </w:r>
      <w:r w:rsidR="00125134">
        <w:rPr>
          <w:color w:val="FF0000"/>
        </w:rPr>
        <w:t xml:space="preserve"> reflecting on EI weakness, </w:t>
      </w:r>
      <w:r>
        <w:rPr>
          <w:color w:val="FF0000"/>
        </w:rPr>
        <w:t xml:space="preserve">I have learnt to deal with my peers with </w:t>
      </w:r>
      <w:r w:rsidR="00E85734">
        <w:rPr>
          <w:color w:val="FF0000"/>
        </w:rPr>
        <w:t xml:space="preserve">a </w:t>
      </w:r>
      <w:r>
        <w:rPr>
          <w:color w:val="FF0000"/>
        </w:rPr>
        <w:t xml:space="preserve">proper understanding of their emotions. </w:t>
      </w:r>
      <w:r w:rsidR="00173E9B">
        <w:rPr>
          <w:color w:val="FF0000"/>
        </w:rPr>
        <w:t>From this</w:t>
      </w:r>
      <w:r>
        <w:rPr>
          <w:color w:val="FF0000"/>
        </w:rPr>
        <w:t xml:space="preserve">, </w:t>
      </w:r>
      <w:r w:rsidR="00173E9B">
        <w:rPr>
          <w:color w:val="FF0000"/>
        </w:rPr>
        <w:t xml:space="preserve">I could say that </w:t>
      </w:r>
      <w:r>
        <w:rPr>
          <w:color w:val="FF0000"/>
        </w:rPr>
        <w:t>I have a problem regulating my emotional responses due to my lack of self-awareness in this regard.</w:t>
      </w:r>
      <w:r>
        <w:t xml:space="preserve"> </w:t>
      </w:r>
    </w:p>
    <w:p w14:paraId="365136B1" w14:textId="63561433" w:rsidR="00046597" w:rsidRDefault="00AE4CC6">
      <w:pPr>
        <w:spacing w:after="240"/>
      </w:pPr>
      <w:r>
        <w:t xml:space="preserve">On the other hand, </w:t>
      </w:r>
      <w:r w:rsidR="00BE7357" w:rsidRPr="003148A1">
        <w:rPr>
          <w:color w:val="EE0000"/>
        </w:rPr>
        <w:t xml:space="preserve">based on the CQ challenge, </w:t>
      </w:r>
      <w:r>
        <w:t xml:space="preserve">I have also gained knowledge about four dimensions associated to CQ that are mentioned as drive, knowledge, strategy and action. </w:t>
      </w:r>
      <w:r>
        <w:rPr>
          <w:color w:val="FF0000"/>
        </w:rPr>
        <w:t xml:space="preserve">Cultural intelligence is important for leaders to manage people within teams who come from diverse cultural backgrounds (Presbitero </w:t>
      </w:r>
      <w:r>
        <w:rPr>
          <w:i/>
          <w:iCs/>
          <w:color w:val="FF0000"/>
        </w:rPr>
        <w:t>et al.</w:t>
      </w:r>
      <w:r>
        <w:rPr>
          <w:color w:val="FF0000"/>
        </w:rPr>
        <w:t>, 2025). In this manner, the overall performance of the team can be ensured.</w:t>
      </w:r>
      <w:r>
        <w:t xml:space="preserve"> I have seen that leaders such as Sundar Pichai and Indra Nooyi reflected sensitivity, adaptability, and respect for differences in their styl</w:t>
      </w:r>
      <w:r>
        <w:t xml:space="preserve">e and pattern of leadership so that global collaboration was possible for them. </w:t>
      </w:r>
      <w:r w:rsidR="003148A1">
        <w:rPr>
          <w:color w:val="EE0000"/>
        </w:rPr>
        <w:t xml:space="preserve">Wawrosz and Jurásek (2021) said that </w:t>
      </w:r>
      <w:r w:rsidR="003148A1">
        <w:rPr>
          <w:color w:val="FF0000"/>
        </w:rPr>
        <w:t>c</w:t>
      </w:r>
      <w:r>
        <w:rPr>
          <w:color w:val="FF0000"/>
        </w:rPr>
        <w:t>ultural intelligence revolves around intercultural communication, where an adequate self-efficacy is involved</w:t>
      </w:r>
      <w:r>
        <w:t xml:space="preserve">. With respect to my own experience, I have developed the ability to work and maintain communication with people from diverse cultural backgrounds. </w:t>
      </w:r>
      <w:r>
        <w:rPr>
          <w:color w:val="FF0000"/>
        </w:rPr>
        <w:t xml:space="preserve">In my classroom, </w:t>
      </w:r>
      <w:r>
        <w:rPr>
          <w:color w:val="FF0000"/>
        </w:rPr>
        <w:lastRenderedPageBreak/>
        <w:t xml:space="preserve">I have maintained communication with peers from different cultural backgrounds. </w:t>
      </w:r>
      <w:r w:rsidR="003148A1">
        <w:rPr>
          <w:color w:val="FF0000"/>
        </w:rPr>
        <w:t>However</w:t>
      </w:r>
      <w:r>
        <w:rPr>
          <w:color w:val="FF0000"/>
        </w:rPr>
        <w:t xml:space="preserve">, I </w:t>
      </w:r>
      <w:r w:rsidR="003148A1">
        <w:rPr>
          <w:color w:val="FF0000"/>
        </w:rPr>
        <w:t xml:space="preserve">also explicitly faced challenges related to CQ. One of them is that I </w:t>
      </w:r>
      <w:r>
        <w:rPr>
          <w:color w:val="FF0000"/>
        </w:rPr>
        <w:t xml:space="preserve">have a lack of understanding about </w:t>
      </w:r>
      <w:r w:rsidR="00E85734">
        <w:rPr>
          <w:color w:val="FF0000"/>
        </w:rPr>
        <w:t xml:space="preserve">the </w:t>
      </w:r>
      <w:r>
        <w:rPr>
          <w:color w:val="FF0000"/>
        </w:rPr>
        <w:t xml:space="preserve">distinct norms and values that are practised under different cultures. </w:t>
      </w:r>
      <w:r w:rsidR="00CB2F07">
        <w:rPr>
          <w:color w:val="FF0000"/>
        </w:rPr>
        <w:t>From this, I could say that t</w:t>
      </w:r>
      <w:r>
        <w:rPr>
          <w:color w:val="FF0000"/>
        </w:rPr>
        <w:t>his can further impact my employability skills.</w:t>
      </w:r>
      <w:r>
        <w:t xml:space="preserve"> </w:t>
      </w:r>
    </w:p>
    <w:p w14:paraId="64ABF1B3" w14:textId="295F84BC" w:rsidR="00046597" w:rsidRDefault="00AE4CC6">
      <w:pPr>
        <w:spacing w:after="240"/>
      </w:pPr>
      <w:r>
        <w:t xml:space="preserve">In the future, while developing EI, I will focus on enhancing my level of self-awareness. In this regard, I will try to maintain mood and emotional journals so that I will be able to identify my trigger points in terms of emotional outbursts. On the other hand, in order to enhance the area of CQ, I will be engaged in learning different norms and regulations associated with different cultures. In this manner, knowledge about distinct cultural values can be developed within me. </w:t>
      </w:r>
    </w:p>
    <w:p w14:paraId="33645238" w14:textId="77777777" w:rsidR="00046597" w:rsidRDefault="00AE4CC6">
      <w:pPr>
        <w:pStyle w:val="Heading1"/>
        <w:spacing w:after="240"/>
      </w:pPr>
      <w:bookmarkStart w:id="3" w:name="_heading=h.mhymy23xd3lc" w:colFirst="0" w:colLast="0"/>
      <w:bookmarkEnd w:id="3"/>
      <w:r>
        <w:t xml:space="preserve">3.0 Conclusion </w:t>
      </w:r>
    </w:p>
    <w:p w14:paraId="2AB3014A" w14:textId="6FE8E4E3" w:rsidR="00046597" w:rsidRDefault="00AE4CC6">
      <w:pPr>
        <w:spacing w:after="240"/>
      </w:pPr>
      <w:r>
        <w:t>It is concluded from the above discussion that EI and CQ are important components which are associated with leadership styles and qualities. With the application of these concepts, I will be able to manage teams consisting of diverse team members. In this manner, I will become more empathetic and adaptable.</w:t>
      </w:r>
      <w:r>
        <w:br w:type="page"/>
      </w:r>
    </w:p>
    <w:p w14:paraId="304550A5" w14:textId="77777777" w:rsidR="00046597" w:rsidRDefault="00AE4CC6">
      <w:pPr>
        <w:pStyle w:val="Heading1"/>
        <w:spacing w:before="240" w:after="240"/>
      </w:pPr>
      <w:bookmarkStart w:id="4" w:name="_heading=h.utb067lmp1p4" w:colFirst="0" w:colLast="0"/>
      <w:bookmarkEnd w:id="4"/>
      <w:r>
        <w:lastRenderedPageBreak/>
        <w:t>References</w:t>
      </w:r>
    </w:p>
    <w:p w14:paraId="6A72B38D" w14:textId="07443C6A" w:rsidR="005449D3" w:rsidRDefault="005449D3">
      <w:pPr>
        <w:spacing w:before="240" w:after="240"/>
        <w:rPr>
          <w:color w:val="EE0000"/>
        </w:rPr>
      </w:pPr>
      <w:r>
        <w:rPr>
          <w:color w:val="EE0000"/>
        </w:rPr>
        <w:t xml:space="preserve">Aamir, A. (2023) ‘Emotional intelligence and </w:t>
      </w:r>
      <w:r w:rsidR="00E85734">
        <w:rPr>
          <w:color w:val="EE0000"/>
        </w:rPr>
        <w:t>organisational</w:t>
      </w:r>
      <w:r>
        <w:rPr>
          <w:color w:val="EE0000"/>
        </w:rPr>
        <w:t xml:space="preserve"> commitment-application of Goleman’s model of emotional intelligence’</w:t>
      </w:r>
      <w:r w:rsidR="00E85734">
        <w:rPr>
          <w:color w:val="EE0000"/>
        </w:rPr>
        <w:t>,</w:t>
      </w:r>
      <w:r>
        <w:rPr>
          <w:color w:val="EE0000"/>
        </w:rPr>
        <w:t xml:space="preserve"> </w:t>
      </w:r>
      <w:r>
        <w:rPr>
          <w:i/>
          <w:iCs/>
          <w:color w:val="EE0000"/>
        </w:rPr>
        <w:t>International Journal of Intellectual Human Resource Management (IJIHRM)</w:t>
      </w:r>
      <w:r>
        <w:rPr>
          <w:color w:val="EE0000"/>
        </w:rPr>
        <w:t>, 4(01), pp. 01-06.</w:t>
      </w:r>
    </w:p>
    <w:p w14:paraId="4D5F1C83" w14:textId="6FA2F13F" w:rsidR="005449D3" w:rsidRDefault="005449D3">
      <w:pPr>
        <w:spacing w:before="240" w:after="240"/>
        <w:rPr>
          <w:color w:val="EE0000"/>
        </w:rPr>
      </w:pPr>
      <w:r>
        <w:rPr>
          <w:color w:val="EE0000"/>
        </w:rPr>
        <w:t>Presbitero, A., Fujimoto, Y. and Lim, W.M. (2025) ‘Employee engagement and retention in multicultural work groups: The interplay of employee and supervisory cultural intelligence’</w:t>
      </w:r>
      <w:r w:rsidR="00E85734">
        <w:rPr>
          <w:color w:val="EE0000"/>
        </w:rPr>
        <w:t>,</w:t>
      </w:r>
      <w:r>
        <w:rPr>
          <w:color w:val="EE0000"/>
        </w:rPr>
        <w:t xml:space="preserve"> </w:t>
      </w:r>
      <w:r>
        <w:rPr>
          <w:i/>
          <w:iCs/>
          <w:color w:val="EE0000"/>
        </w:rPr>
        <w:t>Journal of Business Research</w:t>
      </w:r>
      <w:r>
        <w:rPr>
          <w:color w:val="EE0000"/>
        </w:rPr>
        <w:t>, 186, p. 115012.</w:t>
      </w:r>
    </w:p>
    <w:p w14:paraId="54D5A3D5" w14:textId="77777777" w:rsidR="005449D3" w:rsidRDefault="005449D3">
      <w:pPr>
        <w:spacing w:before="240" w:after="240"/>
      </w:pPr>
      <w:r>
        <w:t xml:space="preserve">Wangchuk, P. (2021) ‘A review of the influence of effective communication skills and emotional intelligence of leaders on organisational efficiency’, </w:t>
      </w:r>
      <w:r>
        <w:rPr>
          <w:i/>
          <w:iCs/>
        </w:rPr>
        <w:t>Asian Journal of Education and Social Studies</w:t>
      </w:r>
      <w:r>
        <w:t>, 22(2), pp. 35-40.</w:t>
      </w:r>
    </w:p>
    <w:p w14:paraId="22FAFED8" w14:textId="7B1DBCE7" w:rsidR="005449D3" w:rsidRDefault="005449D3">
      <w:pPr>
        <w:spacing w:before="240" w:after="240"/>
        <w:rPr>
          <w:color w:val="EE0000"/>
        </w:rPr>
      </w:pPr>
      <w:r>
        <w:rPr>
          <w:color w:val="EE0000"/>
        </w:rPr>
        <w:t>Wawrosz, P. and Jurásek, M. (2021) ‘Developing intercultural efficiency: The relationship between cultural intelligence and self-efficacy’</w:t>
      </w:r>
      <w:r w:rsidR="00E85734">
        <w:rPr>
          <w:color w:val="EE0000"/>
        </w:rPr>
        <w:t>,</w:t>
      </w:r>
      <w:r>
        <w:rPr>
          <w:color w:val="EE0000"/>
        </w:rPr>
        <w:t xml:space="preserve"> </w:t>
      </w:r>
      <w:r>
        <w:rPr>
          <w:i/>
          <w:iCs/>
          <w:color w:val="EE0000"/>
        </w:rPr>
        <w:t>Social Sciences</w:t>
      </w:r>
      <w:r>
        <w:rPr>
          <w:color w:val="EE0000"/>
        </w:rPr>
        <w:t>, 10(8), p. 312.</w:t>
      </w:r>
    </w:p>
    <w:p w14:paraId="46EAF6A0" w14:textId="77777777" w:rsidR="00046597" w:rsidRDefault="00046597">
      <w:pPr>
        <w:spacing w:before="240" w:after="240"/>
        <w:rPr>
          <w:color w:val="EE0000"/>
        </w:rPr>
      </w:pPr>
    </w:p>
    <w:p w14:paraId="3F043556" w14:textId="77777777" w:rsidR="00046597" w:rsidRDefault="00046597">
      <w:pPr>
        <w:spacing w:before="240" w:after="240"/>
      </w:pPr>
    </w:p>
    <w:p w14:paraId="1F7EFC96" w14:textId="77777777" w:rsidR="00046597" w:rsidRDefault="00AE4CC6">
      <w:pPr>
        <w:spacing w:before="240" w:after="240"/>
      </w:pPr>
      <w:r>
        <w:t xml:space="preserve"> </w:t>
      </w:r>
    </w:p>
    <w:p w14:paraId="7E54136D" w14:textId="0E4AE241" w:rsidR="00404E52" w:rsidRDefault="00404E52" w:rsidP="00404E52"/>
    <w:sectPr w:rsidR="00404E52">
      <w:footerReference w:type="default" r:id="rId8"/>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1B4155" w14:textId="77777777" w:rsidR="00A96BFF" w:rsidRDefault="00A96BFF">
      <w:pPr>
        <w:spacing w:line="240" w:lineRule="auto"/>
      </w:pPr>
      <w:r>
        <w:separator/>
      </w:r>
    </w:p>
  </w:endnote>
  <w:endnote w:type="continuationSeparator" w:id="0">
    <w:p w14:paraId="7A51F40B" w14:textId="77777777" w:rsidR="00A96BFF" w:rsidRDefault="00A96BF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embedRegular r:id="rId1" w:fontKey="{0F4A5361-B8C1-44FB-A7AF-E46FDBC38783}"/>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2" w:fontKey="{472FF301-D387-1C42-8489-6C5023071E46}"/>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CBE9D6" w14:textId="77777777" w:rsidR="00046597" w:rsidRDefault="00AE4CC6">
    <w:pPr>
      <w:pBdr>
        <w:top w:val="nil"/>
        <w:left w:val="nil"/>
        <w:bottom w:val="nil"/>
        <w:right w:val="nil"/>
        <w:between w:val="nil"/>
      </w:pBdr>
      <w:tabs>
        <w:tab w:val="center" w:pos="4513"/>
        <w:tab w:val="right" w:pos="9026"/>
      </w:tabs>
      <w:spacing w:line="240" w:lineRule="auto"/>
      <w:jc w:val="right"/>
      <w:rPr>
        <w:color w:val="000000"/>
      </w:rPr>
    </w:pPr>
    <w:r>
      <w:rPr>
        <w:color w:val="000000"/>
      </w:rPr>
      <w:fldChar w:fldCharType="begin"/>
    </w:r>
    <w:r>
      <w:rPr>
        <w:color w:val="000000"/>
      </w:rPr>
      <w:instrText>PAGE</w:instrText>
    </w:r>
    <w:r>
      <w:rPr>
        <w:color w:val="000000"/>
      </w:rPr>
      <w:fldChar w:fldCharType="separate"/>
    </w:r>
    <w:r w:rsidR="005449D3">
      <w:rPr>
        <w:noProof/>
        <w:color w:val="000000"/>
      </w:rPr>
      <w:t>1</w:t>
    </w:r>
    <w:r>
      <w:rPr>
        <w:color w:val="000000"/>
      </w:rPr>
      <w:fldChar w:fldCharType="end"/>
    </w:r>
  </w:p>
  <w:p w14:paraId="6DD672E8" w14:textId="77777777" w:rsidR="00046597" w:rsidRDefault="00046597">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67FD46" w14:textId="77777777" w:rsidR="00A96BFF" w:rsidRDefault="00A96BFF">
      <w:pPr>
        <w:spacing w:line="240" w:lineRule="auto"/>
      </w:pPr>
      <w:r>
        <w:separator/>
      </w:r>
    </w:p>
  </w:footnote>
  <w:footnote w:type="continuationSeparator" w:id="0">
    <w:p w14:paraId="017CD6A3" w14:textId="77777777" w:rsidR="00A96BFF" w:rsidRDefault="00A96BFF">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removePersonalInformation/>
  <w:removeDateAndTime/>
  <w:embedTrueTypeFonts/>
  <w:proofState w:spelling="clean" w:grammar="clean"/>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6597"/>
    <w:rsid w:val="00046597"/>
    <w:rsid w:val="00061D26"/>
    <w:rsid w:val="000904B7"/>
    <w:rsid w:val="000B61D7"/>
    <w:rsid w:val="00125134"/>
    <w:rsid w:val="001561C0"/>
    <w:rsid w:val="00173E9B"/>
    <w:rsid w:val="0018335E"/>
    <w:rsid w:val="001D1DFC"/>
    <w:rsid w:val="001D6DB6"/>
    <w:rsid w:val="00212D72"/>
    <w:rsid w:val="00302666"/>
    <w:rsid w:val="00302A49"/>
    <w:rsid w:val="003148A1"/>
    <w:rsid w:val="00404E52"/>
    <w:rsid w:val="00415CA1"/>
    <w:rsid w:val="004E3F9A"/>
    <w:rsid w:val="00520E2A"/>
    <w:rsid w:val="005449D3"/>
    <w:rsid w:val="00563256"/>
    <w:rsid w:val="005D609E"/>
    <w:rsid w:val="005E75B3"/>
    <w:rsid w:val="006602E9"/>
    <w:rsid w:val="006B2132"/>
    <w:rsid w:val="00705D2F"/>
    <w:rsid w:val="00736352"/>
    <w:rsid w:val="00855381"/>
    <w:rsid w:val="008C1405"/>
    <w:rsid w:val="008C70B8"/>
    <w:rsid w:val="00926D93"/>
    <w:rsid w:val="009D6575"/>
    <w:rsid w:val="00A96BFF"/>
    <w:rsid w:val="00B3579B"/>
    <w:rsid w:val="00BC62A1"/>
    <w:rsid w:val="00BE7357"/>
    <w:rsid w:val="00C07F6C"/>
    <w:rsid w:val="00C25EF5"/>
    <w:rsid w:val="00C56889"/>
    <w:rsid w:val="00CB2F07"/>
    <w:rsid w:val="00CB68BF"/>
    <w:rsid w:val="00D71B15"/>
    <w:rsid w:val="00DC2A68"/>
    <w:rsid w:val="00E220E0"/>
    <w:rsid w:val="00E41AE7"/>
    <w:rsid w:val="00E85734"/>
    <w:rsid w:val="00E924DF"/>
    <w:rsid w:val="00F41AA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8BF9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table" w:customStyle="1" w:styleId="TableNormal1">
    <w:name w:val="TableNormal"/>
    <w:tblPr>
      <w:tblCellMar>
        <w:top w:w="100" w:type="dxa"/>
        <w:left w:w="100" w:type="dxa"/>
        <w:bottom w:w="100" w:type="dxa"/>
        <w:right w:w="100" w:type="dxa"/>
      </w:tblCellMar>
    </w:tblPr>
  </w:style>
  <w:style w:type="paragraph" w:styleId="TOCHeading">
    <w:name w:val="TOC Heading"/>
    <w:basedOn w:val="Heading1"/>
    <w:next w:val="Normal"/>
    <w:uiPriority w:val="39"/>
    <w:unhideWhenUsed/>
    <w:qFormat/>
    <w:rsid w:val="007D393A"/>
    <w:pPr>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7D393A"/>
    <w:pPr>
      <w:spacing w:after="100"/>
    </w:pPr>
  </w:style>
  <w:style w:type="character" w:styleId="Hyperlink">
    <w:name w:val="Hyperlink"/>
    <w:basedOn w:val="DefaultParagraphFont"/>
    <w:uiPriority w:val="99"/>
    <w:unhideWhenUsed/>
    <w:rsid w:val="007D393A"/>
    <w:rPr>
      <w:color w:val="0000FF" w:themeColor="hyperlink"/>
      <w:u w:val="single"/>
    </w:rPr>
  </w:style>
  <w:style w:type="paragraph" w:styleId="Header">
    <w:name w:val="header"/>
    <w:basedOn w:val="Normal"/>
    <w:link w:val="HeaderChar"/>
    <w:uiPriority w:val="99"/>
    <w:unhideWhenUsed/>
    <w:rsid w:val="00A16526"/>
    <w:pPr>
      <w:tabs>
        <w:tab w:val="center" w:pos="4513"/>
        <w:tab w:val="right" w:pos="9026"/>
      </w:tabs>
      <w:spacing w:line="240" w:lineRule="auto"/>
    </w:pPr>
  </w:style>
  <w:style w:type="character" w:customStyle="1" w:styleId="HeaderChar">
    <w:name w:val="Header Char"/>
    <w:basedOn w:val="DefaultParagraphFont"/>
    <w:link w:val="Header"/>
    <w:uiPriority w:val="99"/>
    <w:rsid w:val="00A16526"/>
  </w:style>
  <w:style w:type="paragraph" w:styleId="Footer">
    <w:name w:val="footer"/>
    <w:basedOn w:val="Normal"/>
    <w:link w:val="FooterChar"/>
    <w:uiPriority w:val="99"/>
    <w:unhideWhenUsed/>
    <w:rsid w:val="00A16526"/>
    <w:pPr>
      <w:tabs>
        <w:tab w:val="center" w:pos="4513"/>
        <w:tab w:val="right" w:pos="9026"/>
      </w:tabs>
      <w:spacing w:line="240" w:lineRule="auto"/>
    </w:pPr>
  </w:style>
  <w:style w:type="character" w:customStyle="1" w:styleId="FooterChar">
    <w:name w:val="Footer Char"/>
    <w:basedOn w:val="DefaultParagraphFont"/>
    <w:link w:val="Footer"/>
    <w:uiPriority w:val="99"/>
    <w:rsid w:val="00A16526"/>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image" Target="media/image1.png"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5" Type="http://schemas.openxmlformats.org/officeDocument/2006/relationships/footnotes" Target="footnotes.xml" /><Relationship Id="rId10" Type="http://schemas.openxmlformats.org/officeDocument/2006/relationships/theme" Target="theme/theme1.xml" /><Relationship Id="rId4" Type="http://schemas.openxmlformats.org/officeDocument/2006/relationships/webSettings" Target="webSettings.xml" /><Relationship Id="rId9" Type="http://schemas.openxmlformats.org/officeDocument/2006/relationships/fontTable" Target="fontTable.xml" /></Relationships>
</file>

<file path=word/_rels/fontTable.xml.rels><?xml version="1.0" encoding="UTF-8" standalone="yes"?>
<Relationships xmlns="http://schemas.openxmlformats.org/package/2006/relationships"><Relationship Id="rId2" Type="http://schemas.openxmlformats.org/officeDocument/2006/relationships/font" Target="fonts/font2.odttf" /><Relationship Id="rId1" Type="http://schemas.openxmlformats.org/officeDocument/2006/relationships/font" Target="fonts/font1.odtt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cz9vKnsrt9+YAV714W0OenBeDJQ==">CgMxLjAyDmguMm5uMjhyMXNncHZjMg5oLmtnb3BlNm1qamZnNDIOaC5xbTNnenlueDY1dXgyDmgubWh5bXkyM3hkM2xjMg5oLnV0YjA2N2xtcDFwNDgAciExZDFoUDBGTWdvYjBKeHBsb1dQWVBHVE90VkFrNHp0bWQ=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776</Words>
  <Characters>4428</Characters>
  <Application>Microsoft Office Word</Application>
  <DocSecurity>0</DocSecurity>
  <Lines>36</Lines>
  <Paragraphs>10</Paragraphs>
  <ScaleCrop>false</ScaleCrop>
  <Company/>
  <LinksUpToDate>false</LinksUpToDate>
  <CharactersWithSpaces>5194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2025-12-15T14:14:00Z</dcterms:created>
  <dcterms:modified xsi:type="dcterms:W3CDTF">2025-12-15T14:14:00Z</dcterms:modified>
</cp:coreProperties>
</file>