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4FEDC" w14:textId="77777777" w:rsidR="00C47FA6" w:rsidRPr="00431CFE" w:rsidRDefault="001A652B" w:rsidP="001A652B">
      <w:pPr>
        <w:jc w:val="center"/>
        <w:rPr>
          <w:sz w:val="44"/>
        </w:rPr>
      </w:pPr>
      <w:r w:rsidRPr="00431CFE">
        <w:rPr>
          <w:sz w:val="44"/>
        </w:rPr>
        <w:t>ECIE4003</w:t>
      </w:r>
    </w:p>
    <w:p w14:paraId="6181F298" w14:textId="77777777" w:rsidR="001A652B" w:rsidRPr="00431CFE" w:rsidRDefault="001A652B" w:rsidP="001A652B">
      <w:pPr>
        <w:jc w:val="center"/>
        <w:rPr>
          <w:sz w:val="44"/>
        </w:rPr>
      </w:pPr>
    </w:p>
    <w:p w14:paraId="5144A5A8" w14:textId="77777777" w:rsidR="001A652B" w:rsidRPr="00431CFE" w:rsidRDefault="001A652B" w:rsidP="001A652B">
      <w:pPr>
        <w:jc w:val="center"/>
        <w:rPr>
          <w:iCs/>
          <w:sz w:val="44"/>
        </w:rPr>
      </w:pPr>
      <w:r w:rsidRPr="00431CFE">
        <w:rPr>
          <w:iCs/>
          <w:sz w:val="44"/>
        </w:rPr>
        <w:t>Additional Needs in Context</w:t>
      </w:r>
    </w:p>
    <w:p w14:paraId="51940236" w14:textId="77777777" w:rsidR="001A652B" w:rsidRPr="00431CFE" w:rsidRDefault="001A652B" w:rsidP="001A652B">
      <w:pPr>
        <w:jc w:val="center"/>
        <w:rPr>
          <w:iCs/>
          <w:sz w:val="44"/>
        </w:rPr>
      </w:pPr>
    </w:p>
    <w:p w14:paraId="3625A5D6" w14:textId="6237A9BC" w:rsidR="001A652B" w:rsidRPr="00431CFE" w:rsidRDefault="00E17DC6" w:rsidP="001A652B">
      <w:pPr>
        <w:jc w:val="center"/>
        <w:rPr>
          <w:iCs/>
          <w:sz w:val="44"/>
        </w:rPr>
      </w:pPr>
      <w:r>
        <w:rPr>
          <w:iCs/>
          <w:sz w:val="44"/>
        </w:rPr>
        <w:t xml:space="preserve">James Williams </w:t>
      </w:r>
      <w:r w:rsidR="001A652B" w:rsidRPr="00431CFE">
        <w:rPr>
          <w:iCs/>
          <w:sz w:val="44"/>
        </w:rPr>
        <w:t>Portfolio</w:t>
      </w:r>
    </w:p>
    <w:p w14:paraId="5D57E2E0" w14:textId="77777777" w:rsidR="001A652B" w:rsidRPr="00431CFE" w:rsidRDefault="001A652B" w:rsidP="001A652B">
      <w:pPr>
        <w:jc w:val="center"/>
        <w:rPr>
          <w:iCs/>
          <w:sz w:val="44"/>
        </w:rPr>
      </w:pPr>
    </w:p>
    <w:p w14:paraId="28F07DAE" w14:textId="6CC2A527" w:rsidR="001A652B" w:rsidRPr="00431CFE" w:rsidRDefault="001A652B" w:rsidP="00AF049D">
      <w:pPr>
        <w:jc w:val="center"/>
        <w:rPr>
          <w:iCs/>
          <w:sz w:val="44"/>
        </w:rPr>
      </w:pPr>
      <w:r w:rsidRPr="00431CFE">
        <w:rPr>
          <w:iCs/>
          <w:sz w:val="44"/>
        </w:rPr>
        <w:t xml:space="preserve">Student Number: </w:t>
      </w:r>
      <w:r w:rsidR="00AF049D">
        <w:rPr>
          <w:iCs/>
          <w:sz w:val="44"/>
        </w:rPr>
        <w:t>2113638</w:t>
      </w:r>
    </w:p>
    <w:p w14:paraId="2D12438B" w14:textId="77777777" w:rsidR="001A652B" w:rsidRDefault="001A652B" w:rsidP="001A652B">
      <w:pPr>
        <w:jc w:val="center"/>
        <w:rPr>
          <w:i/>
          <w:iCs/>
          <w:sz w:val="44"/>
        </w:rPr>
      </w:pPr>
    </w:p>
    <w:p w14:paraId="30B60257" w14:textId="77777777" w:rsidR="001A652B" w:rsidRDefault="001A652B" w:rsidP="001A652B">
      <w:pPr>
        <w:jc w:val="center"/>
        <w:rPr>
          <w:i/>
          <w:iCs/>
          <w:sz w:val="44"/>
        </w:rPr>
      </w:pPr>
    </w:p>
    <w:p w14:paraId="05F5F31B" w14:textId="151C2C1B" w:rsidR="00AF049D" w:rsidRDefault="00AF049D" w:rsidP="009B14B3">
      <w:pPr>
        <w:rPr>
          <w:b/>
          <w:iCs/>
          <w:sz w:val="44"/>
        </w:rPr>
      </w:pPr>
    </w:p>
    <w:p w14:paraId="33F465A3" w14:textId="477BF50D" w:rsidR="00AF049D" w:rsidRDefault="00AF049D" w:rsidP="00AF049D">
      <w:pPr>
        <w:rPr>
          <w:b/>
          <w:iCs/>
          <w:sz w:val="44"/>
        </w:rPr>
        <w:sectPr w:rsidR="00AF049D" w:rsidSect="009B14B3">
          <w:headerReference w:type="default" r:id="rId11"/>
          <w:pgSz w:w="23811" w:h="16838" w:orient="landscape" w:code="8"/>
          <w:pgMar w:top="1440" w:right="1440" w:bottom="1440" w:left="1440" w:header="708" w:footer="708" w:gutter="0"/>
          <w:cols w:space="708"/>
          <w:docGrid w:linePitch="360"/>
        </w:sectPr>
      </w:pPr>
    </w:p>
    <w:p w14:paraId="33D36BE7" w14:textId="6694520D" w:rsidR="001A652B" w:rsidRDefault="009B14B3" w:rsidP="001A652B">
      <w:pPr>
        <w:jc w:val="center"/>
        <w:rPr>
          <w:i/>
          <w:iCs/>
          <w:sz w:val="44"/>
        </w:rPr>
      </w:pPr>
      <w:r w:rsidRPr="009B14B3">
        <w:rPr>
          <w:i/>
          <w:iCs/>
          <w:noProof/>
          <w:sz w:val="44"/>
        </w:rPr>
        <w:lastRenderedPageBreak/>
        <mc:AlternateContent>
          <mc:Choice Requires="wps">
            <w:drawing>
              <wp:anchor distT="45720" distB="45720" distL="114300" distR="114300" simplePos="0" relativeHeight="251675648" behindDoc="0" locked="0" layoutInCell="1" allowOverlap="1" wp14:anchorId="427BF106" wp14:editId="6181D4E8">
                <wp:simplePos x="0" y="0"/>
                <wp:positionH relativeFrom="margin">
                  <wp:align>center</wp:align>
                </wp:positionH>
                <wp:positionV relativeFrom="paragraph">
                  <wp:posOffset>-733425</wp:posOffset>
                </wp:positionV>
                <wp:extent cx="1876425" cy="5143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425" cy="514350"/>
                        </a:xfrm>
                        <a:prstGeom prst="rect">
                          <a:avLst/>
                        </a:prstGeom>
                        <a:noFill/>
                        <a:ln w="9525">
                          <a:noFill/>
                          <a:miter lim="800000"/>
                          <a:headEnd/>
                          <a:tailEnd/>
                        </a:ln>
                      </wps:spPr>
                      <wps:txbx>
                        <w:txbxContent>
                          <w:p w14:paraId="2C79B588" w14:textId="203F0AF2" w:rsidR="009B14B3" w:rsidRPr="00431CFE" w:rsidRDefault="009B14B3" w:rsidP="009B14B3">
                            <w:pPr>
                              <w:jc w:val="center"/>
                              <w:rPr>
                                <w:b/>
                                <w:iCs/>
                                <w:sz w:val="44"/>
                              </w:rPr>
                            </w:pPr>
                            <w:r w:rsidRPr="00431CFE">
                              <w:rPr>
                                <w:b/>
                                <w:iCs/>
                                <w:sz w:val="44"/>
                              </w:rPr>
                              <w:t>Element 1</w:t>
                            </w:r>
                          </w:p>
                          <w:p w14:paraId="73D4491C" w14:textId="728CD7C8" w:rsidR="009B14B3" w:rsidRDefault="009B14B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7BF106" id="_x0000_t202" coordsize="21600,21600" o:spt="202" path="m,l,21600r21600,l21600,xe">
                <v:stroke joinstyle="miter"/>
                <v:path gradientshapeok="t" o:connecttype="rect"/>
              </v:shapetype>
              <v:shape id="Text Box 2" o:spid="_x0000_s1026" type="#_x0000_t202" style="position:absolute;left:0;text-align:left;margin-left:0;margin-top:-57.75pt;width:147.75pt;height:40.5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" filled="f" stroked="f">
                <v:textbox>
                  <w:txbxContent>
                    <w:p w14:paraId="2C79B588" w14:textId="203F0AF2" w:rsidR="009B14B3" w:rsidRPr="00431CFE" w:rsidRDefault="009B14B3" w:rsidP="009B14B3">
                      <w:pPr>
                        <w:jc w:val="center"/>
                        <w:rPr>
                          <w:b/>
                          <w:iCs/>
                          <w:sz w:val="44"/>
                        </w:rPr>
                      </w:pPr>
                      <w:r w:rsidRPr="00431CFE">
                        <w:rPr>
                          <w:b/>
                          <w:iCs/>
                          <w:sz w:val="44"/>
                        </w:rPr>
                        <w:t>Element 1</w:t>
                      </w:r>
                    </w:p>
                    <w:p w14:paraId="73D4491C" w14:textId="728CD7C8" w:rsidR="009B14B3" w:rsidRDefault="009B14B3"/>
                  </w:txbxContent>
                </v:textbox>
                <w10:wrap anchorx="margin"/>
              </v:shape>
            </w:pict>
          </mc:Fallback>
        </mc:AlternateContent>
      </w:r>
      <w:r>
        <w:rPr>
          <w:noProof/>
        </w:rPr>
        <w:drawing>
          <wp:anchor distT="0" distB="0" distL="114300" distR="114300" simplePos="0" relativeHeight="251663360" behindDoc="0" locked="0" layoutInCell="1" allowOverlap="1" wp14:anchorId="2E5F35F8" wp14:editId="1B3313B0">
            <wp:simplePos x="0" y="0"/>
            <wp:positionH relativeFrom="margin">
              <wp:posOffset>4524375</wp:posOffset>
            </wp:positionH>
            <wp:positionV relativeFrom="paragraph">
              <wp:posOffset>-47625</wp:posOffset>
            </wp:positionV>
            <wp:extent cx="5333365" cy="3333115"/>
            <wp:effectExtent l="0" t="0" r="0" b="635"/>
            <wp:wrapNone/>
            <wp:docPr id="2" name="Picture 2" descr="What is dyslexia? – Understanding Your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yslexia? – Understanding Your Chil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33365" cy="3333115"/>
                    </a:xfrm>
                    <a:prstGeom prst="rect">
                      <a:avLst/>
                    </a:prstGeom>
                    <a:noFill/>
                    <a:ln>
                      <a:noFill/>
                    </a:ln>
                  </pic:spPr>
                </pic:pic>
              </a:graphicData>
            </a:graphic>
          </wp:anchor>
        </w:drawing>
      </w:r>
      <w:r w:rsidR="00AF049D" w:rsidRPr="0099585D">
        <w:rPr>
          <w:noProof/>
        </w:rPr>
        <mc:AlternateContent>
          <mc:Choice Requires="wps">
            <w:drawing>
              <wp:anchor distT="0" distB="0" distL="114300" distR="114300" simplePos="0" relativeHeight="251665408" behindDoc="0" locked="0" layoutInCell="1" allowOverlap="1" wp14:anchorId="2EB46BDA" wp14:editId="6C8D408C">
                <wp:simplePos x="0" y="0"/>
                <wp:positionH relativeFrom="margin">
                  <wp:posOffset>9886950</wp:posOffset>
                </wp:positionH>
                <wp:positionV relativeFrom="paragraph">
                  <wp:posOffset>-609600</wp:posOffset>
                </wp:positionV>
                <wp:extent cx="3940175" cy="4076700"/>
                <wp:effectExtent l="19050" t="19050" r="22225" b="19050"/>
                <wp:wrapNone/>
                <wp:docPr id="7" name="Text Box 7"/>
                <wp:cNvGraphicFramePr/>
                <a:graphic xmlns:a="http://schemas.openxmlformats.org/drawingml/2006/main">
                  <a:graphicData uri="http://schemas.microsoft.com/office/word/2010/wordprocessingShape">
                    <wps:wsp>
                      <wps:cNvSpPr txBox="1"/>
                      <wps:spPr>
                        <a:xfrm>
                          <a:off x="0" y="0"/>
                          <a:ext cx="3940175" cy="4076700"/>
                        </a:xfrm>
                        <a:prstGeom prst="rect">
                          <a:avLst/>
                        </a:prstGeom>
                        <a:noFill/>
                        <a:ln w="38100" cap="rnd">
                          <a:solidFill>
                            <a:schemeClr val="tx1"/>
                          </a:solidFill>
                          <a:round/>
                        </a:ln>
                      </wps:spPr>
                      <wps:style>
                        <a:lnRef idx="2">
                          <a:schemeClr val="accent1"/>
                        </a:lnRef>
                        <a:fillRef idx="1">
                          <a:schemeClr val="lt1"/>
                        </a:fillRef>
                        <a:effectRef idx="0">
                          <a:schemeClr val="accent1"/>
                        </a:effectRef>
                        <a:fontRef idx="minor">
                          <a:schemeClr val="dk1"/>
                        </a:fontRef>
                      </wps:style>
                      <wps:txbx>
                        <w:txbxContent>
                          <w:p w14:paraId="56A6A8D5" w14:textId="77777777" w:rsidR="00AF049D" w:rsidRPr="009B14B3" w:rsidRDefault="00AF049D" w:rsidP="00AF049D">
                            <w:pPr>
                              <w:spacing w:line="360" w:lineRule="auto"/>
                              <w:jc w:val="center"/>
                              <w:rPr>
                                <w:rFonts w:ascii="Arial" w:hAnsi="Arial" w:cs="Arial"/>
                                <w:sz w:val="32"/>
                                <w:szCs w:val="32"/>
                              </w:rPr>
                            </w:pPr>
                            <w:r w:rsidRPr="009B14B3">
                              <w:rPr>
                                <w:rFonts w:ascii="Arial" w:hAnsi="Arial" w:cs="Arial"/>
                                <w:sz w:val="32"/>
                                <w:szCs w:val="32"/>
                                <w:u w:val="single"/>
                              </w:rPr>
                              <w:t>Implementing Strategies For Support</w:t>
                            </w:r>
                            <w:r w:rsidRPr="009B14B3">
                              <w:rPr>
                                <w:rFonts w:ascii="Arial" w:hAnsi="Arial" w:cs="Arial"/>
                                <w:sz w:val="32"/>
                                <w:szCs w:val="32"/>
                              </w:rPr>
                              <w:t xml:space="preserve">! </w:t>
                            </w:r>
                          </w:p>
                          <w:p w14:paraId="52A7C6A0" w14:textId="57CC6FD5" w:rsidR="00AF049D" w:rsidRPr="009B14B3" w:rsidRDefault="00AF049D" w:rsidP="00AF049D">
                            <w:pPr>
                              <w:spacing w:line="360" w:lineRule="auto"/>
                              <w:jc w:val="both"/>
                              <w:rPr>
                                <w:rFonts w:ascii="Arial" w:hAnsi="Arial" w:cs="Arial"/>
                                <w:sz w:val="36"/>
                                <w:szCs w:val="36"/>
                              </w:rPr>
                            </w:pPr>
                            <w:r w:rsidRPr="009B14B3">
                              <w:rPr>
                                <w:rFonts w:ascii="Arial" w:hAnsi="Arial" w:cs="Arial"/>
                                <w:sz w:val="32"/>
                                <w:szCs w:val="32"/>
                              </w:rPr>
                              <w:t xml:space="preserve">As outlined in Part 2 of </w:t>
                            </w:r>
                            <w:r w:rsidRPr="009B14B3">
                              <w:rPr>
                                <w:rFonts w:ascii="Arial" w:hAnsi="Arial" w:cs="Arial"/>
                                <w:i/>
                                <w:iCs/>
                                <w:sz w:val="32"/>
                                <w:szCs w:val="32"/>
                              </w:rPr>
                              <w:t>The Additional Learning Needs</w:t>
                            </w:r>
                            <w:r w:rsidRPr="009B14B3">
                              <w:rPr>
                                <w:rFonts w:ascii="Arial" w:hAnsi="Arial" w:cs="Arial"/>
                                <w:sz w:val="32"/>
                                <w:szCs w:val="32"/>
                              </w:rPr>
                              <w:t xml:space="preserve"> </w:t>
                            </w:r>
                            <w:r w:rsidRPr="009B14B3">
                              <w:rPr>
                                <w:rFonts w:ascii="Arial" w:hAnsi="Arial" w:cs="Arial"/>
                                <w:i/>
                                <w:iCs/>
                                <w:sz w:val="32"/>
                                <w:szCs w:val="32"/>
                              </w:rPr>
                              <w:t>(Wales) Regulations</w:t>
                            </w:r>
                            <w:r w:rsidRPr="009B14B3">
                              <w:rPr>
                                <w:rFonts w:ascii="Arial" w:hAnsi="Arial" w:cs="Arial"/>
                                <w:sz w:val="32"/>
                                <w:szCs w:val="32"/>
                              </w:rPr>
                              <w:t>, (2021), creating an Individual learning Plan (IDP) for your students is essential in allowing them to make progress and ensuring that they have specific support within</w:t>
                            </w:r>
                            <w:r w:rsidRPr="009B14B3">
                              <w:rPr>
                                <w:rFonts w:ascii="Arial" w:hAnsi="Arial" w:cs="Arial"/>
                                <w:sz w:val="36"/>
                                <w:szCs w:val="36"/>
                              </w:rPr>
                              <w:t xml:space="preserve"> </w:t>
                            </w:r>
                            <w:r w:rsidRPr="009B14B3">
                              <w:rPr>
                                <w:rFonts w:ascii="Arial" w:hAnsi="Arial" w:cs="Arial"/>
                                <w:sz w:val="32"/>
                                <w:szCs w:val="32"/>
                              </w:rPr>
                              <w:t>their learning environment. An IDP is a legal document that describes a learners ALN and the support that they need (Snap Cymru, 2021)</w:t>
                            </w:r>
                            <w:r w:rsidR="00F873E7">
                              <w:rPr>
                                <w:rFonts w:ascii="Arial" w:hAnsi="Arial" w:cs="Arial"/>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46BDA" id="Text Box 7" o:spid="_x0000_s1027" type="#_x0000_t202" style="position:absolute;left:0;text-align:left;margin-left:778.5pt;margin-top:-48pt;width:310.25pt;height:321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" filled="f" strokecolor="black [3213]" strokeweight="3pt">
                <v:stroke joinstyle="round" endcap="round"/>
                <v:textbox>
                  <w:txbxContent>
                    <w:p w14:paraId="56A6A8D5" w14:textId="77777777" w:rsidR="00AF049D" w:rsidRPr="009B14B3" w:rsidRDefault="00AF049D" w:rsidP="00AF049D">
                      <w:pPr>
                        <w:spacing w:line="360" w:lineRule="auto"/>
                        <w:jc w:val="center"/>
                        <w:rPr>
                          <w:rFonts w:ascii="Arial" w:hAnsi="Arial" w:cs="Arial"/>
                          <w:sz w:val="32"/>
                          <w:szCs w:val="32"/>
                        </w:rPr>
                      </w:pPr>
                      <w:r w:rsidRPr="009B14B3">
                        <w:rPr>
                          <w:rFonts w:ascii="Arial" w:hAnsi="Arial" w:cs="Arial"/>
                          <w:sz w:val="32"/>
                          <w:szCs w:val="32"/>
                          <w:u w:val="single"/>
                        </w:rPr>
                        <w:t>Implementing Strategies For Support</w:t>
                      </w:r>
                      <w:r w:rsidRPr="009B14B3">
                        <w:rPr>
                          <w:rFonts w:ascii="Arial" w:hAnsi="Arial" w:cs="Arial"/>
                          <w:sz w:val="32"/>
                          <w:szCs w:val="32"/>
                        </w:rPr>
                        <w:t xml:space="preserve">! </w:t>
                      </w:r>
                    </w:p>
                    <w:p w14:paraId="52A7C6A0" w14:textId="57CC6FD5" w:rsidR="00AF049D" w:rsidRPr="009B14B3" w:rsidRDefault="00AF049D" w:rsidP="00AF049D">
                      <w:pPr>
                        <w:spacing w:line="360" w:lineRule="auto"/>
                        <w:jc w:val="both"/>
                        <w:rPr>
                          <w:rFonts w:ascii="Arial" w:hAnsi="Arial" w:cs="Arial"/>
                          <w:sz w:val="36"/>
                          <w:szCs w:val="36"/>
                        </w:rPr>
                      </w:pPr>
                      <w:r w:rsidRPr="009B14B3">
                        <w:rPr>
                          <w:rFonts w:ascii="Arial" w:hAnsi="Arial" w:cs="Arial"/>
                          <w:sz w:val="32"/>
                          <w:szCs w:val="32"/>
                        </w:rPr>
                        <w:t xml:space="preserve">As outlined in Part 2 of </w:t>
                      </w:r>
                      <w:r w:rsidRPr="009B14B3">
                        <w:rPr>
                          <w:rFonts w:ascii="Arial" w:hAnsi="Arial" w:cs="Arial"/>
                          <w:i/>
                          <w:iCs/>
                          <w:sz w:val="32"/>
                          <w:szCs w:val="32"/>
                        </w:rPr>
                        <w:t>The Additional Learning Needs</w:t>
                      </w:r>
                      <w:r w:rsidRPr="009B14B3">
                        <w:rPr>
                          <w:rFonts w:ascii="Arial" w:hAnsi="Arial" w:cs="Arial"/>
                          <w:sz w:val="32"/>
                          <w:szCs w:val="32"/>
                        </w:rPr>
                        <w:t xml:space="preserve"> </w:t>
                      </w:r>
                      <w:r w:rsidRPr="009B14B3">
                        <w:rPr>
                          <w:rFonts w:ascii="Arial" w:hAnsi="Arial" w:cs="Arial"/>
                          <w:i/>
                          <w:iCs/>
                          <w:sz w:val="32"/>
                          <w:szCs w:val="32"/>
                        </w:rPr>
                        <w:t>(Wales) Regulations</w:t>
                      </w:r>
                      <w:r w:rsidRPr="009B14B3">
                        <w:rPr>
                          <w:rFonts w:ascii="Arial" w:hAnsi="Arial" w:cs="Arial"/>
                          <w:sz w:val="32"/>
                          <w:szCs w:val="32"/>
                        </w:rPr>
                        <w:t>, (2021), creating an Individual learning Plan (IDP) for your students is essential in allowing them to make progress and ensuring that they have specific support within</w:t>
                      </w:r>
                      <w:r w:rsidRPr="009B14B3">
                        <w:rPr>
                          <w:rFonts w:ascii="Arial" w:hAnsi="Arial" w:cs="Arial"/>
                          <w:sz w:val="36"/>
                          <w:szCs w:val="36"/>
                        </w:rPr>
                        <w:t xml:space="preserve"> </w:t>
                      </w:r>
                      <w:r w:rsidRPr="009B14B3">
                        <w:rPr>
                          <w:rFonts w:ascii="Arial" w:hAnsi="Arial" w:cs="Arial"/>
                          <w:sz w:val="32"/>
                          <w:szCs w:val="32"/>
                        </w:rPr>
                        <w:t>their learning environment. An IDP is a legal document that describes a learners ALN and the support that they need (Snap Cymru, 2021)</w:t>
                      </w:r>
                      <w:r w:rsidR="00F873E7">
                        <w:rPr>
                          <w:rFonts w:ascii="Arial" w:hAnsi="Arial" w:cs="Arial"/>
                          <w:sz w:val="32"/>
                          <w:szCs w:val="32"/>
                        </w:rPr>
                        <w:t>.</w:t>
                      </w:r>
                    </w:p>
                  </w:txbxContent>
                </v:textbox>
                <w10:wrap anchorx="margin"/>
              </v:shape>
            </w:pict>
          </mc:Fallback>
        </mc:AlternateContent>
      </w:r>
      <w:r w:rsidR="00AF049D" w:rsidRPr="0099585D">
        <w:rPr>
          <w:noProof/>
        </w:rPr>
        <mc:AlternateContent>
          <mc:Choice Requires="wps">
            <w:drawing>
              <wp:anchor distT="0" distB="0" distL="114300" distR="114300" simplePos="0" relativeHeight="251661312" behindDoc="0" locked="0" layoutInCell="1" allowOverlap="1" wp14:anchorId="44981FA1" wp14:editId="5F7BC430">
                <wp:simplePos x="0" y="0"/>
                <wp:positionH relativeFrom="column">
                  <wp:posOffset>-781050</wp:posOffset>
                </wp:positionH>
                <wp:positionV relativeFrom="paragraph">
                  <wp:posOffset>-654685</wp:posOffset>
                </wp:positionV>
                <wp:extent cx="4699000" cy="10287000"/>
                <wp:effectExtent l="19050" t="19050" r="44450" b="38100"/>
                <wp:wrapNone/>
                <wp:docPr id="46" name="Text Box 46"/>
                <wp:cNvGraphicFramePr/>
                <a:graphic xmlns:a="http://schemas.openxmlformats.org/drawingml/2006/main">
                  <a:graphicData uri="http://schemas.microsoft.com/office/word/2010/wordprocessingShape">
                    <wps:wsp>
                      <wps:cNvSpPr txBox="1"/>
                      <wps:spPr>
                        <a:xfrm>
                          <a:off x="0" y="0"/>
                          <a:ext cx="4699000" cy="10287000"/>
                        </a:xfrm>
                        <a:prstGeom prst="rect">
                          <a:avLst/>
                        </a:prstGeom>
                        <a:noFill/>
                        <a:ln w="57150" cap="rnd">
                          <a:solidFill>
                            <a:schemeClr val="tx1"/>
                          </a:solidFill>
                          <a:round/>
                        </a:ln>
                        <a:effectLst>
                          <a:softEdge rad="25400"/>
                        </a:effectLst>
                      </wps:spPr>
                      <wps:style>
                        <a:lnRef idx="2">
                          <a:schemeClr val="accent1"/>
                        </a:lnRef>
                        <a:fillRef idx="1">
                          <a:schemeClr val="lt1"/>
                        </a:fillRef>
                        <a:effectRef idx="0">
                          <a:schemeClr val="accent1"/>
                        </a:effectRef>
                        <a:fontRef idx="minor">
                          <a:schemeClr val="dk1"/>
                        </a:fontRef>
                      </wps:style>
                      <wps:txbx>
                        <w:txbxContent>
                          <w:p w14:paraId="53306C8B" w14:textId="77777777" w:rsidR="00AF049D" w:rsidRPr="009B14B3" w:rsidRDefault="00AF049D" w:rsidP="00AF049D">
                            <w:pPr>
                              <w:spacing w:line="360" w:lineRule="auto"/>
                              <w:jc w:val="center"/>
                              <w:rPr>
                                <w:rFonts w:ascii="Arial" w:hAnsi="Arial" w:cs="Arial"/>
                                <w:color w:val="000000" w:themeColor="text1"/>
                                <w:sz w:val="30"/>
                                <w:szCs w:val="30"/>
                                <w:u w:val="single"/>
                              </w:rPr>
                            </w:pPr>
                            <w:r w:rsidRPr="009B14B3">
                              <w:rPr>
                                <w:rFonts w:ascii="Arial" w:hAnsi="Arial" w:cs="Arial"/>
                                <w:color w:val="000000" w:themeColor="text1"/>
                                <w:sz w:val="30"/>
                                <w:szCs w:val="30"/>
                                <w:u w:val="single"/>
                              </w:rPr>
                              <w:t>How to address your learners</w:t>
                            </w:r>
                          </w:p>
                          <w:p w14:paraId="03C0E58B" w14:textId="77777777" w:rsidR="00AF049D" w:rsidRPr="009B14B3" w:rsidRDefault="00AF049D" w:rsidP="00AF049D">
                            <w:pPr>
                              <w:spacing w:line="360" w:lineRule="auto"/>
                              <w:jc w:val="both"/>
                              <w:rPr>
                                <w:rFonts w:ascii="Arial" w:hAnsi="Arial" w:cs="Arial"/>
                                <w:color w:val="A80000"/>
                                <w:sz w:val="30"/>
                                <w:szCs w:val="30"/>
                                <w:u w:val="single"/>
                              </w:rPr>
                            </w:pPr>
                            <w:r w:rsidRPr="009B14B3">
                              <w:rPr>
                                <w:rFonts w:ascii="Arial" w:hAnsi="Arial" w:cs="Arial"/>
                                <w:color w:val="A80000"/>
                                <w:sz w:val="30"/>
                                <w:szCs w:val="30"/>
                                <w:u w:val="single"/>
                              </w:rPr>
                              <w:t>PFL</w:t>
                            </w:r>
                          </w:p>
                          <w:p w14:paraId="1A32BF32" w14:textId="77777777" w:rsidR="00AF049D" w:rsidRPr="009B14B3" w:rsidRDefault="00AF049D" w:rsidP="00AF049D">
                            <w:pPr>
                              <w:spacing w:line="360" w:lineRule="auto"/>
                              <w:jc w:val="both"/>
                              <w:rPr>
                                <w:rFonts w:ascii="Arial" w:hAnsi="Arial" w:cs="Arial"/>
                                <w:color w:val="002060"/>
                                <w:sz w:val="30"/>
                                <w:szCs w:val="30"/>
                              </w:rPr>
                            </w:pPr>
                            <w:r w:rsidRPr="009B14B3">
                              <w:rPr>
                                <w:rFonts w:ascii="Arial" w:hAnsi="Arial" w:cs="Arial"/>
                                <w:color w:val="002060"/>
                                <w:sz w:val="30"/>
                                <w:szCs w:val="30"/>
                              </w:rPr>
                              <w:t>There is a debate on the terminology education staff should use for their students with dyslexia or their dyslexic students. Using Person-first language (PFL) would be “this student has dyslexia”. This is to ‘see the person, not the disability’ (Collier, 2012) This is seen by many as a more respectful term as it is showing that they are people first, and that dyslexia is just a part of who they are (The Regents of the University of Michigan, 2022).</w:t>
                            </w:r>
                          </w:p>
                          <w:p w14:paraId="27DD8F66" w14:textId="77777777" w:rsidR="00AF049D" w:rsidRPr="009B14B3" w:rsidRDefault="00AF049D" w:rsidP="00AF049D">
                            <w:pPr>
                              <w:spacing w:line="360" w:lineRule="auto"/>
                              <w:jc w:val="both"/>
                              <w:rPr>
                                <w:rFonts w:ascii="Arial" w:hAnsi="Arial" w:cs="Arial"/>
                                <w:sz w:val="30"/>
                                <w:szCs w:val="30"/>
                                <w:u w:val="single"/>
                              </w:rPr>
                            </w:pPr>
                            <w:r w:rsidRPr="009B14B3">
                              <w:rPr>
                                <w:rFonts w:ascii="Arial" w:hAnsi="Arial" w:cs="Arial"/>
                                <w:sz w:val="30"/>
                                <w:szCs w:val="30"/>
                                <w:u w:val="single"/>
                              </w:rPr>
                              <w:t>IFL</w:t>
                            </w:r>
                          </w:p>
                          <w:p w14:paraId="79D2F24D" w14:textId="77777777" w:rsidR="00AF049D" w:rsidRPr="009B14B3" w:rsidRDefault="00AF049D" w:rsidP="00AF049D">
                            <w:pPr>
                              <w:spacing w:line="360" w:lineRule="auto"/>
                              <w:jc w:val="both"/>
                              <w:rPr>
                                <w:rFonts w:ascii="Arial" w:hAnsi="Arial" w:cs="Arial"/>
                                <w:color w:val="A80000"/>
                                <w:sz w:val="30"/>
                                <w:szCs w:val="30"/>
                              </w:rPr>
                            </w:pPr>
                            <w:r w:rsidRPr="009B14B3">
                              <w:rPr>
                                <w:rFonts w:ascii="Arial" w:hAnsi="Arial" w:cs="Arial"/>
                                <w:color w:val="A80000"/>
                                <w:sz w:val="30"/>
                                <w:szCs w:val="30"/>
                              </w:rPr>
                              <w:t>However there are others who believe that using PFL can generate stigma and can be dehumanising for some as it implies that the individual is ‘struggling’ or has an illness. Identity-first language (IFL) is when somebody uses “this is a dyslexic student”, and can be seen as more simplistic and is just naming the disability and not commenting on how it affects a person (Marschall. A, 2022)</w:t>
                            </w:r>
                          </w:p>
                          <w:p w14:paraId="2CA6614B" w14:textId="77777777" w:rsidR="00AF049D" w:rsidRPr="009B14B3" w:rsidRDefault="00AF049D" w:rsidP="00AF049D">
                            <w:pPr>
                              <w:spacing w:line="360" w:lineRule="auto"/>
                              <w:jc w:val="both"/>
                              <w:rPr>
                                <w:rFonts w:ascii="Arial" w:hAnsi="Arial" w:cs="Arial"/>
                                <w:color w:val="002060"/>
                                <w:sz w:val="30"/>
                                <w:szCs w:val="30"/>
                                <w:u w:val="single"/>
                              </w:rPr>
                            </w:pPr>
                            <w:r w:rsidRPr="009B14B3">
                              <w:rPr>
                                <w:rFonts w:ascii="Arial" w:hAnsi="Arial" w:cs="Arial"/>
                                <w:color w:val="002060"/>
                                <w:sz w:val="30"/>
                                <w:szCs w:val="30"/>
                                <w:u w:val="single"/>
                              </w:rPr>
                              <w:t>When speaking to your learner what terminology should you use?</w:t>
                            </w:r>
                          </w:p>
                          <w:p w14:paraId="05EF54B0" w14:textId="77777777" w:rsidR="00AF049D" w:rsidRPr="009B14B3" w:rsidRDefault="00AF049D" w:rsidP="00AF049D">
                            <w:pPr>
                              <w:spacing w:line="360" w:lineRule="auto"/>
                              <w:jc w:val="both"/>
                              <w:rPr>
                                <w:rFonts w:ascii="Arial" w:hAnsi="Arial" w:cs="Arial"/>
                                <w:sz w:val="30"/>
                                <w:szCs w:val="30"/>
                              </w:rPr>
                            </w:pPr>
                            <w:r w:rsidRPr="009B14B3">
                              <w:rPr>
                                <w:rFonts w:ascii="Arial" w:hAnsi="Arial" w:cs="Arial"/>
                                <w:sz w:val="30"/>
                                <w:szCs w:val="30"/>
                              </w:rPr>
                              <w:t>Speak to your students and ask them!</w:t>
                            </w:r>
                          </w:p>
                          <w:p w14:paraId="4990A0A1" w14:textId="77777777" w:rsidR="00AF049D" w:rsidRPr="009B14B3" w:rsidRDefault="00AF049D" w:rsidP="00AF049D">
                            <w:pPr>
                              <w:spacing w:line="360" w:lineRule="auto"/>
                              <w:jc w:val="both"/>
                              <w:rPr>
                                <w:rFonts w:ascii="Arial" w:hAnsi="Arial" w:cs="Arial"/>
                                <w:sz w:val="30"/>
                                <w:szCs w:val="30"/>
                              </w:rPr>
                            </w:pPr>
                            <w:r w:rsidRPr="009B14B3">
                              <w:rPr>
                                <w:rFonts w:ascii="Arial" w:hAnsi="Arial" w:cs="Arial"/>
                                <w:sz w:val="30"/>
                                <w:szCs w:val="30"/>
                              </w:rPr>
                              <w:t>It is best practice to not label your students, but to ask them what terminology they would like you to use, this ensure that they are not being offended or upset (Okundaye. J, 2021).</w:t>
                            </w:r>
                          </w:p>
                          <w:p w14:paraId="4C6F1F46" w14:textId="77777777" w:rsidR="00AF049D" w:rsidRPr="00430DF2" w:rsidRDefault="00AF049D" w:rsidP="00AF049D">
                            <w:pPr>
                              <w:jc w:val="right"/>
                              <w:rPr>
                                <w:sz w:val="32"/>
                                <w:szCs w:val="32"/>
                              </w:rPr>
                            </w:pPr>
                          </w:p>
                          <w:p w14:paraId="5E0F91A7" w14:textId="77777777" w:rsidR="00AF049D" w:rsidRPr="00430DF2" w:rsidRDefault="00AF049D" w:rsidP="00AF049D">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81FA1" id="Text Box 46" o:spid="_x0000_s1028" type="#_x0000_t202" style="position:absolute;left:0;text-align:left;margin-left:-61.5pt;margin-top:-51.55pt;width:370pt;height:81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" filled="f" strokecolor="black [3213]" strokeweight="4.5pt">
                <v:stroke joinstyle="round" endcap="round"/>
                <v:textbox>
                  <w:txbxContent>
                    <w:p w14:paraId="53306C8B" w14:textId="77777777" w:rsidR="00AF049D" w:rsidRPr="009B14B3" w:rsidRDefault="00AF049D" w:rsidP="00AF049D">
                      <w:pPr>
                        <w:spacing w:line="360" w:lineRule="auto"/>
                        <w:jc w:val="center"/>
                        <w:rPr>
                          <w:rFonts w:ascii="Arial" w:hAnsi="Arial" w:cs="Arial"/>
                          <w:color w:val="000000" w:themeColor="text1"/>
                          <w:sz w:val="30"/>
                          <w:szCs w:val="30"/>
                          <w:u w:val="single"/>
                        </w:rPr>
                      </w:pPr>
                      <w:r w:rsidRPr="009B14B3">
                        <w:rPr>
                          <w:rFonts w:ascii="Arial" w:hAnsi="Arial" w:cs="Arial"/>
                          <w:color w:val="000000" w:themeColor="text1"/>
                          <w:sz w:val="30"/>
                          <w:szCs w:val="30"/>
                          <w:u w:val="single"/>
                        </w:rPr>
                        <w:t>How to address your learners</w:t>
                      </w:r>
                    </w:p>
                    <w:p w14:paraId="03C0E58B" w14:textId="77777777" w:rsidR="00AF049D" w:rsidRPr="009B14B3" w:rsidRDefault="00AF049D" w:rsidP="00AF049D">
                      <w:pPr>
                        <w:spacing w:line="360" w:lineRule="auto"/>
                        <w:jc w:val="both"/>
                        <w:rPr>
                          <w:rFonts w:ascii="Arial" w:hAnsi="Arial" w:cs="Arial"/>
                          <w:color w:val="A80000"/>
                          <w:sz w:val="30"/>
                          <w:szCs w:val="30"/>
                          <w:u w:val="single"/>
                        </w:rPr>
                      </w:pPr>
                      <w:r w:rsidRPr="009B14B3">
                        <w:rPr>
                          <w:rFonts w:ascii="Arial" w:hAnsi="Arial" w:cs="Arial"/>
                          <w:color w:val="A80000"/>
                          <w:sz w:val="30"/>
                          <w:szCs w:val="30"/>
                          <w:u w:val="single"/>
                        </w:rPr>
                        <w:t>PFL</w:t>
                      </w:r>
                    </w:p>
                    <w:p w14:paraId="1A32BF32" w14:textId="77777777" w:rsidR="00AF049D" w:rsidRPr="009B14B3" w:rsidRDefault="00AF049D" w:rsidP="00AF049D">
                      <w:pPr>
                        <w:spacing w:line="360" w:lineRule="auto"/>
                        <w:jc w:val="both"/>
                        <w:rPr>
                          <w:rFonts w:ascii="Arial" w:hAnsi="Arial" w:cs="Arial"/>
                          <w:color w:val="002060"/>
                          <w:sz w:val="30"/>
                          <w:szCs w:val="30"/>
                        </w:rPr>
                      </w:pPr>
                      <w:r w:rsidRPr="009B14B3">
                        <w:rPr>
                          <w:rFonts w:ascii="Arial" w:hAnsi="Arial" w:cs="Arial"/>
                          <w:color w:val="002060"/>
                          <w:sz w:val="30"/>
                          <w:szCs w:val="30"/>
                        </w:rPr>
                        <w:t>There is a debate on the terminology education staff should use for their students with dyslexia or their dyslexic students. Using Person-first language (PFL) would be “this student has dyslexia”. This is to ‘see the person, not the disability’ (Collier, 2012) This is seen by many as a more respectful term as it is showing that they are people first, and that dyslexia is just a part of who they are (The Regents of the University of Michigan, 2022).</w:t>
                      </w:r>
                    </w:p>
                    <w:p w14:paraId="27DD8F66" w14:textId="77777777" w:rsidR="00AF049D" w:rsidRPr="009B14B3" w:rsidRDefault="00AF049D" w:rsidP="00AF049D">
                      <w:pPr>
                        <w:spacing w:line="360" w:lineRule="auto"/>
                        <w:jc w:val="both"/>
                        <w:rPr>
                          <w:rFonts w:ascii="Arial" w:hAnsi="Arial" w:cs="Arial"/>
                          <w:sz w:val="30"/>
                          <w:szCs w:val="30"/>
                          <w:u w:val="single"/>
                        </w:rPr>
                      </w:pPr>
                      <w:r w:rsidRPr="009B14B3">
                        <w:rPr>
                          <w:rFonts w:ascii="Arial" w:hAnsi="Arial" w:cs="Arial"/>
                          <w:sz w:val="30"/>
                          <w:szCs w:val="30"/>
                          <w:u w:val="single"/>
                        </w:rPr>
                        <w:t>IFL</w:t>
                      </w:r>
                    </w:p>
                    <w:p w14:paraId="79D2F24D" w14:textId="77777777" w:rsidR="00AF049D" w:rsidRPr="009B14B3" w:rsidRDefault="00AF049D" w:rsidP="00AF049D">
                      <w:pPr>
                        <w:spacing w:line="360" w:lineRule="auto"/>
                        <w:jc w:val="both"/>
                        <w:rPr>
                          <w:rFonts w:ascii="Arial" w:hAnsi="Arial" w:cs="Arial"/>
                          <w:color w:val="A80000"/>
                          <w:sz w:val="30"/>
                          <w:szCs w:val="30"/>
                        </w:rPr>
                      </w:pPr>
                      <w:r w:rsidRPr="009B14B3">
                        <w:rPr>
                          <w:rFonts w:ascii="Arial" w:hAnsi="Arial" w:cs="Arial"/>
                          <w:color w:val="A80000"/>
                          <w:sz w:val="30"/>
                          <w:szCs w:val="30"/>
                        </w:rPr>
                        <w:t>However there are others who believe that using PFL can generate stigma and can be dehumanising for some as it implies that the individual is ‘struggling’ or has an illness. Identity-first language (IFL) is when somebody uses “this is a dyslexic student”, and can be seen as more simplistic and is just naming the disability and not commenting on how it affects a person (Marschall. A, 2022)</w:t>
                      </w:r>
                    </w:p>
                    <w:p w14:paraId="2CA6614B" w14:textId="77777777" w:rsidR="00AF049D" w:rsidRPr="009B14B3" w:rsidRDefault="00AF049D" w:rsidP="00AF049D">
                      <w:pPr>
                        <w:spacing w:line="360" w:lineRule="auto"/>
                        <w:jc w:val="both"/>
                        <w:rPr>
                          <w:rFonts w:ascii="Arial" w:hAnsi="Arial" w:cs="Arial"/>
                          <w:color w:val="002060"/>
                          <w:sz w:val="30"/>
                          <w:szCs w:val="30"/>
                          <w:u w:val="single"/>
                        </w:rPr>
                      </w:pPr>
                      <w:r w:rsidRPr="009B14B3">
                        <w:rPr>
                          <w:rFonts w:ascii="Arial" w:hAnsi="Arial" w:cs="Arial"/>
                          <w:color w:val="002060"/>
                          <w:sz w:val="30"/>
                          <w:szCs w:val="30"/>
                          <w:u w:val="single"/>
                        </w:rPr>
                        <w:t>When speaking to your learner what terminology should you use?</w:t>
                      </w:r>
                    </w:p>
                    <w:p w14:paraId="05EF54B0" w14:textId="77777777" w:rsidR="00AF049D" w:rsidRPr="009B14B3" w:rsidRDefault="00AF049D" w:rsidP="00AF049D">
                      <w:pPr>
                        <w:spacing w:line="360" w:lineRule="auto"/>
                        <w:jc w:val="both"/>
                        <w:rPr>
                          <w:rFonts w:ascii="Arial" w:hAnsi="Arial" w:cs="Arial"/>
                          <w:sz w:val="30"/>
                          <w:szCs w:val="30"/>
                        </w:rPr>
                      </w:pPr>
                      <w:r w:rsidRPr="009B14B3">
                        <w:rPr>
                          <w:rFonts w:ascii="Arial" w:hAnsi="Arial" w:cs="Arial"/>
                          <w:sz w:val="30"/>
                          <w:szCs w:val="30"/>
                        </w:rPr>
                        <w:t>Speak to your students and ask them!</w:t>
                      </w:r>
                    </w:p>
                    <w:p w14:paraId="4990A0A1" w14:textId="77777777" w:rsidR="00AF049D" w:rsidRPr="009B14B3" w:rsidRDefault="00AF049D" w:rsidP="00AF049D">
                      <w:pPr>
                        <w:spacing w:line="360" w:lineRule="auto"/>
                        <w:jc w:val="both"/>
                        <w:rPr>
                          <w:rFonts w:ascii="Arial" w:hAnsi="Arial" w:cs="Arial"/>
                          <w:sz w:val="30"/>
                          <w:szCs w:val="30"/>
                        </w:rPr>
                      </w:pPr>
                      <w:r w:rsidRPr="009B14B3">
                        <w:rPr>
                          <w:rFonts w:ascii="Arial" w:hAnsi="Arial" w:cs="Arial"/>
                          <w:sz w:val="30"/>
                          <w:szCs w:val="30"/>
                        </w:rPr>
                        <w:t>It is best practice to not label your students, but to ask them what terminology they would like you to use, this ensure that they are not being offended or upset (Okundaye. J, 2021).</w:t>
                      </w:r>
                    </w:p>
                    <w:p w14:paraId="4C6F1F46" w14:textId="77777777" w:rsidR="00AF049D" w:rsidRPr="00430DF2" w:rsidRDefault="00AF049D" w:rsidP="00AF049D">
                      <w:pPr>
                        <w:jc w:val="right"/>
                        <w:rPr>
                          <w:sz w:val="32"/>
                          <w:szCs w:val="32"/>
                        </w:rPr>
                      </w:pPr>
                    </w:p>
                    <w:p w14:paraId="5E0F91A7" w14:textId="77777777" w:rsidR="00AF049D" w:rsidRPr="00430DF2" w:rsidRDefault="00AF049D" w:rsidP="00AF049D">
                      <w:pPr>
                        <w:rPr>
                          <w:sz w:val="32"/>
                          <w:szCs w:val="32"/>
                        </w:rPr>
                      </w:pPr>
                    </w:p>
                  </w:txbxContent>
                </v:textbox>
              </v:shape>
            </w:pict>
          </mc:Fallback>
        </mc:AlternateContent>
      </w:r>
      <w:r w:rsidR="00AF049D">
        <w:rPr>
          <w:b/>
          <w:iCs/>
          <w:noProof/>
          <w:sz w:val="44"/>
        </w:rPr>
        <mc:AlternateContent>
          <mc:Choice Requires="wps">
            <w:drawing>
              <wp:anchor distT="0" distB="0" distL="114300" distR="114300" simplePos="0" relativeHeight="251659264" behindDoc="0" locked="0" layoutInCell="1" allowOverlap="1" wp14:anchorId="4CCDC4C5" wp14:editId="6D48D357">
                <wp:simplePos x="0" y="0"/>
                <wp:positionH relativeFrom="page">
                  <wp:align>left</wp:align>
                </wp:positionH>
                <wp:positionV relativeFrom="paragraph">
                  <wp:posOffset>-914400</wp:posOffset>
                </wp:positionV>
                <wp:extent cx="15125700" cy="10725150"/>
                <wp:effectExtent l="0" t="0" r="0" b="0"/>
                <wp:wrapNone/>
                <wp:docPr id="1" name="Rectangle 1"/>
                <wp:cNvGraphicFramePr/>
                <a:graphic xmlns:a="http://schemas.openxmlformats.org/drawingml/2006/main">
                  <a:graphicData uri="http://schemas.microsoft.com/office/word/2010/wordprocessingShape">
                    <wps:wsp>
                      <wps:cNvSpPr/>
                      <wps:spPr>
                        <a:xfrm>
                          <a:off x="0" y="0"/>
                          <a:ext cx="15125700" cy="10725150"/>
                        </a:xfrm>
                        <a:prstGeom prst="rect">
                          <a:avLst/>
                        </a:prstGeom>
                        <a:solidFill>
                          <a:srgbClr val="FFECB7"/>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8AC2F1" id="Rectangle 1" o:spid="_x0000_s1026" style="position:absolute;margin-left:0;margin-top:-1in;width:1191pt;height:844.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" fillcolor="#ffecb7" stroked="f" strokeweight="1pt">
                <w10:wrap anchorx="page"/>
              </v:rect>
            </w:pict>
          </mc:Fallback>
        </mc:AlternateContent>
      </w:r>
    </w:p>
    <w:p w14:paraId="234F5F4E" w14:textId="5B7599E5" w:rsidR="00FA10A1" w:rsidRDefault="00FA10A1" w:rsidP="001A652B">
      <w:pPr>
        <w:jc w:val="center"/>
        <w:rPr>
          <w:i/>
          <w:iCs/>
          <w:sz w:val="44"/>
        </w:rPr>
      </w:pPr>
    </w:p>
    <w:p w14:paraId="3707FECA" w14:textId="50AE4411" w:rsidR="00FA10A1" w:rsidRDefault="00FA10A1" w:rsidP="001A652B">
      <w:pPr>
        <w:jc w:val="center"/>
        <w:rPr>
          <w:i/>
          <w:iCs/>
          <w:sz w:val="44"/>
        </w:rPr>
      </w:pPr>
    </w:p>
    <w:p w14:paraId="48C661DA" w14:textId="32AE46F4" w:rsidR="00FA10A1" w:rsidRDefault="00FA10A1" w:rsidP="001A652B">
      <w:pPr>
        <w:jc w:val="center"/>
        <w:rPr>
          <w:i/>
          <w:iCs/>
          <w:sz w:val="44"/>
        </w:rPr>
      </w:pPr>
    </w:p>
    <w:p w14:paraId="5A1E56A3" w14:textId="039CD2C0" w:rsidR="00AF049D" w:rsidRDefault="009B14B3">
      <w:pPr>
        <w:rPr>
          <w:i/>
          <w:iCs/>
          <w:sz w:val="44"/>
        </w:rPr>
      </w:pPr>
      <w:r w:rsidRPr="009B14B3">
        <w:rPr>
          <w:rFonts w:ascii="Arial" w:hAnsi="Arial" w:cs="Arial"/>
          <w:b/>
          <w:bCs/>
          <w:noProof/>
          <w:color w:val="0070C0"/>
          <w:sz w:val="96"/>
          <w:szCs w:val="96"/>
          <w:lang w:val="en-US"/>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drawing>
          <wp:anchor distT="0" distB="0" distL="114300" distR="114300" simplePos="0" relativeHeight="251676672" behindDoc="0" locked="0" layoutInCell="1" allowOverlap="1" wp14:anchorId="209FF171" wp14:editId="60AF4F24">
            <wp:simplePos x="0" y="0"/>
            <wp:positionH relativeFrom="column">
              <wp:posOffset>6619875</wp:posOffset>
            </wp:positionH>
            <wp:positionV relativeFrom="paragraph">
              <wp:posOffset>921385</wp:posOffset>
            </wp:positionV>
            <wp:extent cx="971550" cy="3810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71550" cy="381000"/>
                    </a:xfrm>
                    <a:prstGeom prst="rect">
                      <a:avLst/>
                    </a:prstGeom>
                    <a:noFill/>
                    <a:ln>
                      <a:noFill/>
                    </a:ln>
                  </pic:spPr>
                </pic:pic>
              </a:graphicData>
            </a:graphic>
          </wp:anchor>
        </w:drawing>
      </w:r>
      <w:r w:rsidRPr="0099585D">
        <w:rPr>
          <w:noProof/>
        </w:rPr>
        <mc:AlternateContent>
          <mc:Choice Requires="wps">
            <w:drawing>
              <wp:anchor distT="0" distB="0" distL="114300" distR="114300" simplePos="0" relativeHeight="251673600" behindDoc="0" locked="0" layoutInCell="1" allowOverlap="1" wp14:anchorId="2E57D97B" wp14:editId="55C37234">
                <wp:simplePos x="0" y="0"/>
                <wp:positionH relativeFrom="margin">
                  <wp:posOffset>3390900</wp:posOffset>
                </wp:positionH>
                <wp:positionV relativeFrom="paragraph">
                  <wp:posOffset>1492885</wp:posOffset>
                </wp:positionV>
                <wp:extent cx="5353050" cy="1879600"/>
                <wp:effectExtent l="0" t="0" r="0" b="6350"/>
                <wp:wrapNone/>
                <wp:docPr id="3" name="Text Box 3"/>
                <wp:cNvGraphicFramePr/>
                <a:graphic xmlns:a="http://schemas.openxmlformats.org/drawingml/2006/main">
                  <a:graphicData uri="http://schemas.microsoft.com/office/word/2010/wordprocessingShape">
                    <wps:wsp>
                      <wps:cNvSpPr txBox="1"/>
                      <wps:spPr>
                        <a:xfrm>
                          <a:off x="0" y="0"/>
                          <a:ext cx="5353050" cy="1879600"/>
                        </a:xfrm>
                        <a:prstGeom prst="rect">
                          <a:avLst/>
                        </a:prstGeom>
                        <a:noFill/>
                        <a:ln>
                          <a:noFill/>
                        </a:ln>
                      </wps:spPr>
                      <wps:txbx>
                        <w:txbxContent>
                          <w:p w14:paraId="21B291FD" w14:textId="78858A47" w:rsidR="009B14B3" w:rsidRPr="009B14B3" w:rsidRDefault="009B14B3" w:rsidP="009B14B3">
                            <w:pPr>
                              <w:jc w:val="center"/>
                              <w:rPr>
                                <w:rFonts w:ascii="Arial" w:hAnsi="Arial" w:cs="Arial"/>
                                <w:b/>
                                <w:bCs/>
                                <w:color w:val="0070C0"/>
                                <w:sz w:val="96"/>
                                <w:szCs w:val="96"/>
                                <w:lang w:val="en-US"/>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pPr>
                            <w:r w:rsidRPr="009B14B3">
                              <w:rPr>
                                <w:rFonts w:ascii="Arial" w:hAnsi="Arial" w:cs="Arial"/>
                                <w:b/>
                                <w:bCs/>
                                <w:color w:val="0070C0"/>
                                <w:sz w:val="96"/>
                                <w:szCs w:val="96"/>
                                <w:lang w:val="en-US"/>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t>Dyslexia in the Classroom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7D97B" id="Text Box 3" o:spid="_x0000_s1029" type="#_x0000_t202" style="position:absolute;margin-left:267pt;margin-top:117.55pt;width:421.5pt;height:14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" filled="f" stroked="f">
                <v:textbox>
                  <w:txbxContent>
                    <w:p w14:paraId="21B291FD" w14:textId="78858A47" w:rsidR="009B14B3" w:rsidRPr="009B14B3" w:rsidRDefault="009B14B3" w:rsidP="009B14B3">
                      <w:pPr>
                        <w:jc w:val="center"/>
                        <w:rPr>
                          <w:rFonts w:ascii="Arial" w:hAnsi="Arial" w:cs="Arial"/>
                          <w:b/>
                          <w:bCs/>
                          <w:color w:val="0070C0"/>
                          <w:sz w:val="96"/>
                          <w:szCs w:val="96"/>
                          <w:lang w:val="en-US"/>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pPr>
                      <w:r w:rsidRPr="009B14B3">
                        <w:rPr>
                          <w:rFonts w:ascii="Arial" w:hAnsi="Arial" w:cs="Arial"/>
                          <w:b/>
                          <w:bCs/>
                          <w:color w:val="0070C0"/>
                          <w:sz w:val="96"/>
                          <w:szCs w:val="96"/>
                          <w:lang w:val="en-US"/>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t>Dyslexia in the Classroom</w:t>
                      </w:r>
                    </w:p>
                  </w:txbxContent>
                </v:textbox>
                <w10:wrap anchorx="margin"/>
              </v:shape>
            </w:pict>
          </mc:Fallback>
        </mc:AlternateContent>
      </w:r>
      <w:r w:rsidRPr="0099585D">
        <w:rPr>
          <w:noProof/>
        </w:rPr>
        <mc:AlternateContent>
          <mc:Choice Requires="wps">
            <w:drawing>
              <wp:anchor distT="0" distB="0" distL="114300" distR="114300" simplePos="0" relativeHeight="251667456" behindDoc="0" locked="0" layoutInCell="1" allowOverlap="1" wp14:anchorId="44073115" wp14:editId="6FCC4E29">
                <wp:simplePos x="0" y="0"/>
                <wp:positionH relativeFrom="column">
                  <wp:posOffset>7734300</wp:posOffset>
                </wp:positionH>
                <wp:positionV relativeFrom="paragraph">
                  <wp:posOffset>2635885</wp:posOffset>
                </wp:positionV>
                <wp:extent cx="6292850" cy="5099050"/>
                <wp:effectExtent l="19050" t="19050" r="31750" b="44450"/>
                <wp:wrapNone/>
                <wp:docPr id="42" name="Text Box 42"/>
                <wp:cNvGraphicFramePr/>
                <a:graphic xmlns:a="http://schemas.openxmlformats.org/drawingml/2006/main">
                  <a:graphicData uri="http://schemas.microsoft.com/office/word/2010/wordprocessingShape">
                    <wps:wsp>
                      <wps:cNvSpPr txBox="1"/>
                      <wps:spPr>
                        <a:xfrm>
                          <a:off x="0" y="0"/>
                          <a:ext cx="6292850" cy="5099050"/>
                        </a:xfrm>
                        <a:prstGeom prst="rect">
                          <a:avLst/>
                        </a:prstGeom>
                        <a:noFill/>
                        <a:ln w="57150" cap="rnd">
                          <a:solidFill>
                            <a:schemeClr val="tx1"/>
                          </a:solidFill>
                          <a:round/>
                        </a:ln>
                        <a:effectLst>
                          <a:softEdge rad="25400"/>
                        </a:effectLst>
                      </wps:spPr>
                      <wps:style>
                        <a:lnRef idx="2">
                          <a:schemeClr val="accent1"/>
                        </a:lnRef>
                        <a:fillRef idx="1">
                          <a:schemeClr val="lt1"/>
                        </a:fillRef>
                        <a:effectRef idx="0">
                          <a:schemeClr val="accent1"/>
                        </a:effectRef>
                        <a:fontRef idx="minor">
                          <a:schemeClr val="dk1"/>
                        </a:fontRef>
                      </wps:style>
                      <wps:txbx>
                        <w:txbxContent>
                          <w:p w14:paraId="4E40825C" w14:textId="77777777" w:rsidR="00AF049D" w:rsidRPr="009B14B3" w:rsidRDefault="00AF049D" w:rsidP="009B14B3">
                            <w:pPr>
                              <w:jc w:val="both"/>
                              <w:rPr>
                                <w:rFonts w:ascii="Arial" w:hAnsi="Arial" w:cs="Arial"/>
                                <w:sz w:val="36"/>
                                <w:szCs w:val="36"/>
                                <w:u w:val="single"/>
                              </w:rPr>
                            </w:pPr>
                            <w:r w:rsidRPr="009B14B3">
                              <w:rPr>
                                <w:rFonts w:ascii="Arial" w:hAnsi="Arial" w:cs="Arial"/>
                                <w:color w:val="0070C0"/>
                                <w:sz w:val="36"/>
                                <w:szCs w:val="36"/>
                              </w:rPr>
                              <w:t xml:space="preserve">Are </w:t>
                            </w:r>
                            <w:r w:rsidRPr="009B14B3">
                              <w:rPr>
                                <w:rFonts w:ascii="Arial" w:hAnsi="Arial" w:cs="Arial"/>
                                <w:color w:val="FF0000"/>
                                <w:sz w:val="36"/>
                                <w:szCs w:val="36"/>
                              </w:rPr>
                              <w:t xml:space="preserve">Your </w:t>
                            </w:r>
                            <w:r w:rsidRPr="009B14B3">
                              <w:rPr>
                                <w:rFonts w:ascii="Arial" w:hAnsi="Arial" w:cs="Arial"/>
                                <w:color w:val="7030A0"/>
                                <w:sz w:val="36"/>
                                <w:szCs w:val="36"/>
                              </w:rPr>
                              <w:t xml:space="preserve">Resources </w:t>
                            </w:r>
                            <w:r w:rsidRPr="009B14B3">
                              <w:rPr>
                                <w:rFonts w:ascii="Arial" w:hAnsi="Arial" w:cs="Arial"/>
                                <w:sz w:val="36"/>
                                <w:szCs w:val="36"/>
                                <w:u w:val="single"/>
                              </w:rPr>
                              <w:t>Accessible?</w:t>
                            </w:r>
                          </w:p>
                          <w:p w14:paraId="1BD5F278" w14:textId="77777777" w:rsidR="00AF049D" w:rsidRPr="009B14B3" w:rsidRDefault="00AF049D" w:rsidP="009B14B3">
                            <w:pPr>
                              <w:jc w:val="both"/>
                              <w:rPr>
                                <w:rFonts w:ascii="Arial" w:hAnsi="Arial" w:cs="Arial"/>
                                <w:b/>
                                <w:bCs/>
                                <w:sz w:val="36"/>
                                <w:szCs w:val="36"/>
                              </w:rPr>
                            </w:pPr>
                            <w:r w:rsidRPr="009B14B3">
                              <w:rPr>
                                <w:rFonts w:ascii="Arial" w:hAnsi="Arial" w:cs="Arial"/>
                                <w:b/>
                                <w:bCs/>
                                <w:sz w:val="36"/>
                                <w:szCs w:val="36"/>
                              </w:rPr>
                              <w:t>Here are a few tips to make your resources accessible:</w:t>
                            </w:r>
                          </w:p>
                          <w:p w14:paraId="79C3A069"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Use single colour backgrounds and dark texts</w:t>
                            </w:r>
                          </w:p>
                          <w:p w14:paraId="60EDCC89"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Larger text</w:t>
                            </w:r>
                          </w:p>
                          <w:p w14:paraId="1DCC8F4B"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Larger line spacing to assist with readability</w:t>
                            </w:r>
                          </w:p>
                          <w:p w14:paraId="4BA1FCD3"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 xml:space="preserve">To avoid text crowding and blurred words try making text </w:t>
                            </w:r>
                            <w:r w:rsidRPr="009B14B3">
                              <w:rPr>
                                <w:rFonts w:ascii="Arial" w:hAnsi="Arial" w:cs="Arial"/>
                                <w:b/>
                                <w:bCs/>
                                <w:sz w:val="36"/>
                                <w:szCs w:val="36"/>
                              </w:rPr>
                              <w:t>bold</w:t>
                            </w:r>
                            <w:r w:rsidRPr="009B14B3">
                              <w:rPr>
                                <w:rFonts w:ascii="Arial" w:hAnsi="Arial" w:cs="Arial"/>
                                <w:sz w:val="36"/>
                                <w:szCs w:val="36"/>
                              </w:rPr>
                              <w:t xml:space="preserve"> instead of using </w:t>
                            </w:r>
                            <w:r w:rsidRPr="009B14B3">
                              <w:rPr>
                                <w:rFonts w:ascii="Arial" w:hAnsi="Arial" w:cs="Arial"/>
                                <w:sz w:val="36"/>
                                <w:szCs w:val="36"/>
                                <w:u w:val="single"/>
                              </w:rPr>
                              <w:t>underlining</w:t>
                            </w:r>
                            <w:r w:rsidRPr="009B14B3">
                              <w:rPr>
                                <w:rFonts w:ascii="Arial" w:hAnsi="Arial" w:cs="Arial"/>
                                <w:sz w:val="36"/>
                                <w:szCs w:val="36"/>
                              </w:rPr>
                              <w:t xml:space="preserve"> and </w:t>
                            </w:r>
                            <w:r w:rsidRPr="009B14B3">
                              <w:rPr>
                                <w:rFonts w:ascii="Arial" w:hAnsi="Arial" w:cs="Arial"/>
                                <w:i/>
                                <w:iCs/>
                                <w:sz w:val="36"/>
                                <w:szCs w:val="36"/>
                              </w:rPr>
                              <w:t>italics</w:t>
                            </w:r>
                            <w:r w:rsidRPr="009B14B3">
                              <w:rPr>
                                <w:rFonts w:ascii="Arial" w:hAnsi="Arial" w:cs="Arial"/>
                                <w:sz w:val="36"/>
                                <w:szCs w:val="36"/>
                              </w:rPr>
                              <w:t>.</w:t>
                            </w:r>
                          </w:p>
                          <w:p w14:paraId="206CF68F"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Pre-teach vocabulary</w:t>
                            </w:r>
                          </w:p>
                          <w:p w14:paraId="0F3B7F81" w14:textId="77777777" w:rsidR="00AF049D" w:rsidRPr="009B14B3" w:rsidRDefault="00AF049D" w:rsidP="009B14B3">
                            <w:pPr>
                              <w:spacing w:line="360" w:lineRule="auto"/>
                              <w:jc w:val="both"/>
                              <w:rPr>
                                <w:rFonts w:ascii="Arial" w:hAnsi="Arial" w:cs="Arial"/>
                                <w:sz w:val="36"/>
                                <w:szCs w:val="36"/>
                              </w:rPr>
                            </w:pPr>
                            <w:r w:rsidRPr="009B14B3">
                              <w:rPr>
                                <w:rFonts w:ascii="Arial" w:hAnsi="Arial" w:cs="Arial"/>
                                <w:color w:val="0070C0"/>
                                <w:sz w:val="36"/>
                                <w:szCs w:val="36"/>
                              </w:rPr>
                              <w:t xml:space="preserve">It is sometimes helpful for educators to layout worksheets </w:t>
                            </w:r>
                            <w:r w:rsidRPr="00F873E7">
                              <w:rPr>
                                <w:rFonts w:ascii="Arial" w:hAnsi="Arial" w:cs="Arial"/>
                                <w:color w:val="FF0000"/>
                                <w:sz w:val="36"/>
                                <w:szCs w:val="36"/>
                              </w:rPr>
                              <w:t xml:space="preserve">and </w:t>
                            </w:r>
                            <w:r w:rsidRPr="009B14B3">
                              <w:rPr>
                                <w:rFonts w:ascii="Arial" w:hAnsi="Arial" w:cs="Arial"/>
                                <w:color w:val="FF0000"/>
                                <w:sz w:val="36"/>
                                <w:szCs w:val="36"/>
                              </w:rPr>
                              <w:t xml:space="preserve">books with different colours on each line so the child can </w:t>
                            </w:r>
                            <w:r w:rsidRPr="00F873E7">
                              <w:rPr>
                                <w:rFonts w:ascii="Arial" w:hAnsi="Arial" w:cs="Arial"/>
                                <w:color w:val="7030A0"/>
                                <w:sz w:val="36"/>
                                <w:szCs w:val="36"/>
                              </w:rPr>
                              <w:t>see each colour is a new line. (Teaching in Education, 2020</w:t>
                            </w:r>
                            <w:r w:rsidRPr="009B14B3">
                              <w:rPr>
                                <w:rFonts w:ascii="Arial" w:hAnsi="Arial" w:cs="Arial"/>
                                <w:sz w:val="36"/>
                                <w:szCs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73115" id="Text Box 42" o:spid="_x0000_s1030" type="#_x0000_t202" style="position:absolute;margin-left:609pt;margin-top:207.55pt;width:495.5pt;height:40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" filled="f" strokecolor="black [3213]" strokeweight="4.5pt">
                <v:stroke joinstyle="round" endcap="round"/>
                <v:textbox>
                  <w:txbxContent>
                    <w:p w14:paraId="4E40825C" w14:textId="77777777" w:rsidR="00AF049D" w:rsidRPr="009B14B3" w:rsidRDefault="00AF049D" w:rsidP="009B14B3">
                      <w:pPr>
                        <w:jc w:val="both"/>
                        <w:rPr>
                          <w:rFonts w:ascii="Arial" w:hAnsi="Arial" w:cs="Arial"/>
                          <w:sz w:val="36"/>
                          <w:szCs w:val="36"/>
                          <w:u w:val="single"/>
                        </w:rPr>
                      </w:pPr>
                      <w:r w:rsidRPr="009B14B3">
                        <w:rPr>
                          <w:rFonts w:ascii="Arial" w:hAnsi="Arial" w:cs="Arial"/>
                          <w:color w:val="0070C0"/>
                          <w:sz w:val="36"/>
                          <w:szCs w:val="36"/>
                        </w:rPr>
                        <w:t xml:space="preserve">Are </w:t>
                      </w:r>
                      <w:r w:rsidRPr="009B14B3">
                        <w:rPr>
                          <w:rFonts w:ascii="Arial" w:hAnsi="Arial" w:cs="Arial"/>
                          <w:color w:val="FF0000"/>
                          <w:sz w:val="36"/>
                          <w:szCs w:val="36"/>
                        </w:rPr>
                        <w:t xml:space="preserve">Your </w:t>
                      </w:r>
                      <w:r w:rsidRPr="009B14B3">
                        <w:rPr>
                          <w:rFonts w:ascii="Arial" w:hAnsi="Arial" w:cs="Arial"/>
                          <w:color w:val="7030A0"/>
                          <w:sz w:val="36"/>
                          <w:szCs w:val="36"/>
                        </w:rPr>
                        <w:t xml:space="preserve">Resources </w:t>
                      </w:r>
                      <w:r w:rsidRPr="009B14B3">
                        <w:rPr>
                          <w:rFonts w:ascii="Arial" w:hAnsi="Arial" w:cs="Arial"/>
                          <w:sz w:val="36"/>
                          <w:szCs w:val="36"/>
                          <w:u w:val="single"/>
                        </w:rPr>
                        <w:t>Accessible?</w:t>
                      </w:r>
                    </w:p>
                    <w:p w14:paraId="1BD5F278" w14:textId="77777777" w:rsidR="00AF049D" w:rsidRPr="009B14B3" w:rsidRDefault="00AF049D" w:rsidP="009B14B3">
                      <w:pPr>
                        <w:jc w:val="both"/>
                        <w:rPr>
                          <w:rFonts w:ascii="Arial" w:hAnsi="Arial" w:cs="Arial"/>
                          <w:b/>
                          <w:bCs/>
                          <w:sz w:val="36"/>
                          <w:szCs w:val="36"/>
                        </w:rPr>
                      </w:pPr>
                      <w:r w:rsidRPr="009B14B3">
                        <w:rPr>
                          <w:rFonts w:ascii="Arial" w:hAnsi="Arial" w:cs="Arial"/>
                          <w:b/>
                          <w:bCs/>
                          <w:sz w:val="36"/>
                          <w:szCs w:val="36"/>
                        </w:rPr>
                        <w:t>Here are a few tips to make your resources accessible:</w:t>
                      </w:r>
                    </w:p>
                    <w:p w14:paraId="79C3A069"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Use single colour backgrounds and dark texts</w:t>
                      </w:r>
                    </w:p>
                    <w:p w14:paraId="60EDCC89"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Larger text</w:t>
                      </w:r>
                    </w:p>
                    <w:p w14:paraId="1DCC8F4B"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Larger line spacing to assist with readability</w:t>
                      </w:r>
                    </w:p>
                    <w:p w14:paraId="4BA1FCD3"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 xml:space="preserve">To avoid text crowding and blurred words try making text </w:t>
                      </w:r>
                      <w:r w:rsidRPr="009B14B3">
                        <w:rPr>
                          <w:rFonts w:ascii="Arial" w:hAnsi="Arial" w:cs="Arial"/>
                          <w:b/>
                          <w:bCs/>
                          <w:sz w:val="36"/>
                          <w:szCs w:val="36"/>
                        </w:rPr>
                        <w:t>bold</w:t>
                      </w:r>
                      <w:r w:rsidRPr="009B14B3">
                        <w:rPr>
                          <w:rFonts w:ascii="Arial" w:hAnsi="Arial" w:cs="Arial"/>
                          <w:sz w:val="36"/>
                          <w:szCs w:val="36"/>
                        </w:rPr>
                        <w:t xml:space="preserve"> instead of using </w:t>
                      </w:r>
                      <w:r w:rsidRPr="009B14B3">
                        <w:rPr>
                          <w:rFonts w:ascii="Arial" w:hAnsi="Arial" w:cs="Arial"/>
                          <w:sz w:val="36"/>
                          <w:szCs w:val="36"/>
                          <w:u w:val="single"/>
                        </w:rPr>
                        <w:t>underlining</w:t>
                      </w:r>
                      <w:r w:rsidRPr="009B14B3">
                        <w:rPr>
                          <w:rFonts w:ascii="Arial" w:hAnsi="Arial" w:cs="Arial"/>
                          <w:sz w:val="36"/>
                          <w:szCs w:val="36"/>
                        </w:rPr>
                        <w:t xml:space="preserve"> and </w:t>
                      </w:r>
                      <w:r w:rsidRPr="009B14B3">
                        <w:rPr>
                          <w:rFonts w:ascii="Arial" w:hAnsi="Arial" w:cs="Arial"/>
                          <w:i/>
                          <w:iCs/>
                          <w:sz w:val="36"/>
                          <w:szCs w:val="36"/>
                        </w:rPr>
                        <w:t>italics</w:t>
                      </w:r>
                      <w:r w:rsidRPr="009B14B3">
                        <w:rPr>
                          <w:rFonts w:ascii="Arial" w:hAnsi="Arial" w:cs="Arial"/>
                          <w:sz w:val="36"/>
                          <w:szCs w:val="36"/>
                        </w:rPr>
                        <w:t>.</w:t>
                      </w:r>
                    </w:p>
                    <w:p w14:paraId="206CF68F" w14:textId="77777777" w:rsidR="00AF049D" w:rsidRPr="009B14B3" w:rsidRDefault="00AF049D" w:rsidP="009B14B3">
                      <w:pPr>
                        <w:pStyle w:val="ListParagraph"/>
                        <w:numPr>
                          <w:ilvl w:val="0"/>
                          <w:numId w:val="3"/>
                        </w:numPr>
                        <w:spacing w:line="360" w:lineRule="auto"/>
                        <w:jc w:val="both"/>
                        <w:rPr>
                          <w:rFonts w:ascii="Arial" w:hAnsi="Arial" w:cs="Arial"/>
                          <w:sz w:val="36"/>
                          <w:szCs w:val="36"/>
                        </w:rPr>
                      </w:pPr>
                      <w:r w:rsidRPr="009B14B3">
                        <w:rPr>
                          <w:rFonts w:ascii="Arial" w:hAnsi="Arial" w:cs="Arial"/>
                          <w:sz w:val="36"/>
                          <w:szCs w:val="36"/>
                        </w:rPr>
                        <w:t>Pre-teach vocabulary</w:t>
                      </w:r>
                    </w:p>
                    <w:p w14:paraId="0F3B7F81" w14:textId="77777777" w:rsidR="00AF049D" w:rsidRPr="009B14B3" w:rsidRDefault="00AF049D" w:rsidP="009B14B3">
                      <w:pPr>
                        <w:spacing w:line="360" w:lineRule="auto"/>
                        <w:jc w:val="both"/>
                        <w:rPr>
                          <w:rFonts w:ascii="Arial" w:hAnsi="Arial" w:cs="Arial"/>
                          <w:sz w:val="36"/>
                          <w:szCs w:val="36"/>
                        </w:rPr>
                      </w:pPr>
                      <w:r w:rsidRPr="009B14B3">
                        <w:rPr>
                          <w:rFonts w:ascii="Arial" w:hAnsi="Arial" w:cs="Arial"/>
                          <w:color w:val="0070C0"/>
                          <w:sz w:val="36"/>
                          <w:szCs w:val="36"/>
                        </w:rPr>
                        <w:t xml:space="preserve">It is sometimes helpful for educators to layout worksheets </w:t>
                      </w:r>
                      <w:r w:rsidRPr="00F873E7">
                        <w:rPr>
                          <w:rFonts w:ascii="Arial" w:hAnsi="Arial" w:cs="Arial"/>
                          <w:color w:val="FF0000"/>
                          <w:sz w:val="36"/>
                          <w:szCs w:val="36"/>
                        </w:rPr>
                        <w:t xml:space="preserve">and </w:t>
                      </w:r>
                      <w:r w:rsidRPr="009B14B3">
                        <w:rPr>
                          <w:rFonts w:ascii="Arial" w:hAnsi="Arial" w:cs="Arial"/>
                          <w:color w:val="FF0000"/>
                          <w:sz w:val="36"/>
                          <w:szCs w:val="36"/>
                        </w:rPr>
                        <w:t xml:space="preserve">books with different colours on each line so the child can </w:t>
                      </w:r>
                      <w:r w:rsidRPr="00F873E7">
                        <w:rPr>
                          <w:rFonts w:ascii="Arial" w:hAnsi="Arial" w:cs="Arial"/>
                          <w:color w:val="7030A0"/>
                          <w:sz w:val="36"/>
                          <w:szCs w:val="36"/>
                        </w:rPr>
                        <w:t>see each colour is a new line. (Teaching in Education, 2020</w:t>
                      </w:r>
                      <w:r w:rsidRPr="009B14B3">
                        <w:rPr>
                          <w:rFonts w:ascii="Arial" w:hAnsi="Arial" w:cs="Arial"/>
                          <w:sz w:val="36"/>
                          <w:szCs w:val="36"/>
                        </w:rPr>
                        <w:t>)</w:t>
                      </w:r>
                    </w:p>
                  </w:txbxContent>
                </v:textbox>
              </v:shape>
            </w:pict>
          </mc:Fallback>
        </mc:AlternateContent>
      </w:r>
      <w:r w:rsidR="00AF049D">
        <w:rPr>
          <w:noProof/>
        </w:rPr>
        <mc:AlternateContent>
          <mc:Choice Requires="wps">
            <w:drawing>
              <wp:anchor distT="45720" distB="45720" distL="114300" distR="114300" simplePos="0" relativeHeight="251671552" behindDoc="0" locked="0" layoutInCell="1" allowOverlap="1" wp14:anchorId="42BBC41D" wp14:editId="0E191CDF">
                <wp:simplePos x="0" y="0"/>
                <wp:positionH relativeFrom="margin">
                  <wp:posOffset>6515100</wp:posOffset>
                </wp:positionH>
                <wp:positionV relativeFrom="paragraph">
                  <wp:posOffset>7379335</wp:posOffset>
                </wp:positionV>
                <wp:extent cx="972671" cy="140462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2671" cy="1404620"/>
                        </a:xfrm>
                        <a:prstGeom prst="rect">
                          <a:avLst/>
                        </a:prstGeom>
                        <a:noFill/>
                        <a:ln w="9525">
                          <a:noFill/>
                          <a:miter lim="800000"/>
                          <a:headEnd/>
                          <a:tailEnd/>
                        </a:ln>
                      </wps:spPr>
                      <wps:txbx>
                        <w:txbxContent>
                          <w:p w14:paraId="201F464F" w14:textId="77777777" w:rsidR="00AF049D" w:rsidRPr="009F4AEA" w:rsidRDefault="00AF049D" w:rsidP="00AF049D">
                            <w:pPr>
                              <w:rPr>
                                <w:rFonts w:ascii="Twinkl SemiBold" w:hAnsi="Twinkl SemiBold"/>
                              </w:rPr>
                            </w:pPr>
                            <w:r w:rsidRPr="009F4AEA">
                              <w:rPr>
                                <w:rFonts w:ascii="Twinkl SemiBold" w:hAnsi="Twinkl SemiBold"/>
                              </w:rPr>
                              <w:t>(Yelet,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BBC41D" id="_x0000_s1031" type="#_x0000_t202" style="position:absolute;margin-left:513pt;margin-top:581.05pt;width:76.6pt;height:110.6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" filled="f" stroked="f">
                <v:textbox style="mso-fit-shape-to-text:t">
                  <w:txbxContent>
                    <w:p w14:paraId="201F464F" w14:textId="77777777" w:rsidR="00AF049D" w:rsidRPr="009F4AEA" w:rsidRDefault="00AF049D" w:rsidP="00AF049D">
                      <w:pPr>
                        <w:rPr>
                          <w:rFonts w:ascii="Twinkl SemiBold" w:hAnsi="Twinkl SemiBold"/>
                        </w:rPr>
                      </w:pPr>
                      <w:r w:rsidRPr="009F4AEA">
                        <w:rPr>
                          <w:rFonts w:ascii="Twinkl SemiBold" w:hAnsi="Twinkl SemiBold"/>
                        </w:rPr>
                        <w:t>(Yelet, 2019)</w:t>
                      </w:r>
                    </w:p>
                  </w:txbxContent>
                </v:textbox>
                <w10:wrap anchorx="margin"/>
              </v:shape>
            </w:pict>
          </mc:Fallback>
        </mc:AlternateContent>
      </w:r>
      <w:r w:rsidR="00AF049D">
        <w:rPr>
          <w:noProof/>
        </w:rPr>
        <w:drawing>
          <wp:anchor distT="0" distB="0" distL="114300" distR="114300" simplePos="0" relativeHeight="251669504" behindDoc="0" locked="0" layoutInCell="1" allowOverlap="1" wp14:anchorId="09FCCEE7" wp14:editId="1639E817">
            <wp:simplePos x="0" y="0"/>
            <wp:positionH relativeFrom="margin">
              <wp:posOffset>4305300</wp:posOffset>
            </wp:positionH>
            <wp:positionV relativeFrom="paragraph">
              <wp:posOffset>4236085</wp:posOffset>
            </wp:positionV>
            <wp:extent cx="3064510" cy="3302186"/>
            <wp:effectExtent l="0" t="0" r="0" b="0"/>
            <wp:wrapNone/>
            <wp:docPr id="4" name="Picture 4" descr="470 Dyslexia Illustration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70 Dyslexia Illustrations &amp; Clip Art - iStock"/>
                    <pic:cNvPicPr>
                      <a:picLocks noChangeAspect="1" noChangeArrowheads="1"/>
                    </pic:cNvPicPr>
                  </pic:nvPicPr>
                  <pic:blipFill rotWithShape="1">
                    <a:blip r:embed="rId14">
                      <a:extLst>
                        <a:ext uri="{BEBA8EAE-BF5A-486C-A8C5-ECC9F3942E4B}">
                          <a14:imgProps xmlns:a14="http://schemas.microsoft.com/office/drawing/2010/main">
                            <a14:imgLayer r:embed="rId15">
                              <a14:imgEffect>
                                <a14:backgroundRemoval t="9839" b="91055" l="9967" r="89869">
                                  <a14:foregroundMark x1="75163" y1="68694" x2="75163" y2="68694"/>
                                  <a14:foregroundMark x1="76144" y1="69589" x2="76144" y2="69589"/>
                                  <a14:foregroundMark x1="75817" y1="59392" x2="75817" y2="59392"/>
                                  <a14:foregroundMark x1="71078" y1="50984" x2="71078" y2="50984"/>
                                  <a14:foregroundMark x1="73203" y1="46154" x2="73203" y2="46154"/>
                                  <a14:foregroundMark x1="76961" y1="38819" x2="76961" y2="38819"/>
                                  <a14:foregroundMark x1="74346" y1="37567" x2="74346" y2="37567"/>
                                  <a14:foregroundMark x1="22059" y1="50447" x2="22059" y2="50447"/>
                                  <a14:foregroundMark x1="20915" y1="63864" x2="20915" y2="63864"/>
                                  <a14:foregroundMark x1="24020" y1="37388" x2="24020" y2="37388"/>
                                  <a14:foregroundMark x1="30556" y1="81038" x2="50000" y2="81216"/>
                                  <a14:foregroundMark x1="50000" y1="81216" x2="60294" y2="80680"/>
                                  <a14:foregroundMark x1="60294" y1="80680" x2="63072" y2="80680"/>
                                  <a14:foregroundMark x1="64869" y1="71735" x2="61765" y2="74419"/>
                                  <a14:foregroundMark x1="52288" y1="32737" x2="59804" y2="39177"/>
                                  <a14:foregroundMark x1="59804" y1="39177" x2="59967" y2="39177"/>
                                  <a14:foregroundMark x1="18954" y1="51699" x2="18954" y2="51699"/>
                                  <a14:foregroundMark x1="74510" y1="51699" x2="74510" y2="51699"/>
                                  <a14:foregroundMark x1="77124" y1="70304" x2="77124" y2="70304"/>
                                  <a14:foregroundMark x1="78105" y1="69767" x2="78105" y2="69767"/>
                                  <a14:foregroundMark x1="78431" y1="69589" x2="78431" y2="69589"/>
                                  <a14:foregroundMark x1="28758" y1="91055" x2="28758" y2="91055"/>
                                  <a14:foregroundMark x1="52614" y1="75850" x2="41830" y2="72093"/>
                                  <a14:foregroundMark x1="78268" y1="43113" x2="78268" y2="43113"/>
                                  <a14:foregroundMark x1="22386" y1="54204" x2="22386" y2="54204"/>
                                </a14:backgroundRemoval>
                              </a14:imgEffect>
                            </a14:imgLayer>
                          </a14:imgProps>
                        </a:ext>
                        <a:ext uri="{28A0092B-C50C-407E-A947-70E740481C1C}">
                          <a14:useLocalDpi xmlns:a14="http://schemas.microsoft.com/office/drawing/2010/main" val="0"/>
                        </a:ext>
                      </a:extLst>
                    </a:blip>
                    <a:srcRect l="15376" t="17829" r="15137"/>
                    <a:stretch/>
                  </pic:blipFill>
                  <pic:spPr bwMode="auto">
                    <a:xfrm>
                      <a:off x="0" y="0"/>
                      <a:ext cx="3064510" cy="330218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652B">
        <w:rPr>
          <w:i/>
          <w:iCs/>
          <w:sz w:val="44"/>
        </w:rPr>
        <w:br w:type="page"/>
      </w:r>
    </w:p>
    <w:p w14:paraId="02628FB6" w14:textId="77777777" w:rsidR="00957A06" w:rsidRDefault="00957A06">
      <w:pPr>
        <w:rPr>
          <w:i/>
          <w:iCs/>
          <w:sz w:val="44"/>
        </w:rPr>
        <w:sectPr w:rsidR="00957A06" w:rsidSect="009B14B3">
          <w:pgSz w:w="23811" w:h="16838" w:orient="landscape" w:code="8"/>
          <w:pgMar w:top="1440" w:right="1440" w:bottom="1440" w:left="1440" w:header="708" w:footer="708" w:gutter="0"/>
          <w:cols w:space="708"/>
          <w:docGrid w:linePitch="360"/>
        </w:sectPr>
      </w:pPr>
    </w:p>
    <w:p w14:paraId="7CA02AEB" w14:textId="77777777" w:rsidR="00AF049D" w:rsidRDefault="00AF049D" w:rsidP="009B14B3">
      <w:pPr>
        <w:spacing w:line="360" w:lineRule="auto"/>
        <w:jc w:val="center"/>
        <w:rPr>
          <w:i/>
          <w:iCs/>
          <w:sz w:val="44"/>
        </w:rPr>
      </w:pPr>
      <w:r>
        <w:rPr>
          <w:i/>
          <w:iCs/>
          <w:sz w:val="44"/>
        </w:rPr>
        <w:lastRenderedPageBreak/>
        <w:t>References</w:t>
      </w:r>
    </w:p>
    <w:p w14:paraId="2BFDEEA9" w14:textId="77777777" w:rsidR="009B14B3" w:rsidRPr="009B14B3" w:rsidRDefault="009B14B3" w:rsidP="009B14B3">
      <w:pPr>
        <w:jc w:val="both"/>
        <w:rPr>
          <w:rFonts w:ascii="Arial" w:hAnsi="Arial" w:cs="Arial"/>
          <w:sz w:val="24"/>
          <w:szCs w:val="24"/>
        </w:rPr>
      </w:pPr>
      <w:r w:rsidRPr="009B14B3">
        <w:rPr>
          <w:rFonts w:ascii="Arial" w:hAnsi="Arial" w:cs="Arial"/>
          <w:i/>
          <w:iCs/>
          <w:sz w:val="24"/>
          <w:szCs w:val="24"/>
        </w:rPr>
        <w:t>Additional learning Needs Wales Regulations. Part 2.</w:t>
      </w:r>
      <w:r w:rsidRPr="009B14B3">
        <w:rPr>
          <w:rFonts w:ascii="Arial" w:hAnsi="Arial" w:cs="Arial"/>
          <w:sz w:val="24"/>
          <w:szCs w:val="24"/>
        </w:rPr>
        <w:t xml:space="preserve"> (2021) Available at: https://gov.wales/additional-learning-needs-wales-regulations </w:t>
      </w:r>
      <w:r>
        <w:rPr>
          <w:rFonts w:ascii="Arial" w:hAnsi="Arial" w:cs="Arial"/>
          <w:sz w:val="24"/>
          <w:szCs w:val="24"/>
        </w:rPr>
        <w:t>(</w:t>
      </w:r>
      <w:r w:rsidRPr="009B14B3">
        <w:rPr>
          <w:rFonts w:ascii="Arial" w:hAnsi="Arial" w:cs="Arial"/>
          <w:sz w:val="24"/>
          <w:szCs w:val="24"/>
        </w:rPr>
        <w:t>Date accessed: 16/10/2022</w:t>
      </w:r>
      <w:r>
        <w:rPr>
          <w:rFonts w:ascii="Arial" w:hAnsi="Arial" w:cs="Arial"/>
          <w:sz w:val="24"/>
          <w:szCs w:val="24"/>
        </w:rPr>
        <w:t>)</w:t>
      </w:r>
    </w:p>
    <w:p w14:paraId="353FA2EC" w14:textId="3F8B91A3" w:rsidR="009B14B3" w:rsidRPr="009B14B3" w:rsidRDefault="009B14B3" w:rsidP="009B14B3">
      <w:pPr>
        <w:jc w:val="both"/>
        <w:rPr>
          <w:rStyle w:val="titleauthoretc"/>
          <w:rFonts w:ascii="Arial" w:hAnsi="Arial" w:cs="Arial"/>
          <w:sz w:val="24"/>
          <w:szCs w:val="24"/>
          <w:shd w:val="clear" w:color="auto" w:fill="FFFFFF"/>
        </w:rPr>
      </w:pPr>
      <w:r w:rsidRPr="009B14B3">
        <w:rPr>
          <w:rFonts w:ascii="Arial" w:hAnsi="Arial" w:cs="Arial"/>
          <w:sz w:val="24"/>
          <w:szCs w:val="24"/>
        </w:rPr>
        <w:t xml:space="preserve">CLES. (2019) Understanding Your Child, What is Dyslexia? [Image] Available at: http://cles.org/parents/what-is-dyslexia/ </w:t>
      </w:r>
      <w:r>
        <w:rPr>
          <w:rFonts w:ascii="Arial" w:hAnsi="Arial" w:cs="Arial"/>
          <w:sz w:val="24"/>
          <w:szCs w:val="24"/>
        </w:rPr>
        <w:t>(</w:t>
      </w:r>
      <w:r w:rsidRPr="009B14B3">
        <w:rPr>
          <w:rFonts w:ascii="Arial" w:hAnsi="Arial" w:cs="Arial"/>
          <w:sz w:val="24"/>
          <w:szCs w:val="24"/>
        </w:rPr>
        <w:t>Date accessed: 16/10/202</w:t>
      </w:r>
      <w:hyperlink r:id="rId16" w:tooltip="Click to search for more items by this author" w:history="1">
        <w:r w:rsidRPr="009B14B3">
          <w:rPr>
            <w:rStyle w:val="Hyperlink"/>
            <w:rFonts w:ascii="Arial" w:hAnsi="Arial" w:cs="Arial"/>
            <w:color w:val="auto"/>
            <w:sz w:val="24"/>
            <w:szCs w:val="24"/>
            <w:u w:val="none"/>
          </w:rPr>
          <w:t>Collier, Roger</w:t>
        </w:r>
      </w:hyperlink>
      <w:r w:rsidRPr="009B14B3">
        <w:rPr>
          <w:rFonts w:ascii="Arial" w:hAnsi="Arial" w:cs="Arial"/>
          <w:sz w:val="24"/>
          <w:szCs w:val="24"/>
          <w:shd w:val="clear" w:color="auto" w:fill="FFFFFF"/>
        </w:rPr>
        <w:t>. (</w:t>
      </w:r>
      <w:r w:rsidRPr="009B14B3">
        <w:rPr>
          <w:rStyle w:val="titleauthoretc"/>
          <w:rFonts w:ascii="Arial" w:hAnsi="Arial" w:cs="Arial"/>
          <w:sz w:val="24"/>
          <w:szCs w:val="24"/>
          <w:shd w:val="clear" w:color="auto" w:fill="FFFFFF"/>
        </w:rPr>
        <w:t xml:space="preserve">2012) </w:t>
      </w:r>
      <w:hyperlink r:id="rId17" w:tooltip="Click to search for more items from this journal" w:history="1">
        <w:r w:rsidRPr="009B14B3">
          <w:rPr>
            <w:rStyle w:val="Strong"/>
            <w:rFonts w:ascii="Arial" w:hAnsi="Arial" w:cs="Arial"/>
            <w:b w:val="0"/>
            <w:bCs w:val="0"/>
            <w:sz w:val="24"/>
            <w:szCs w:val="24"/>
          </w:rPr>
          <w:t>Canadian Medical Association, [Journal</w:t>
        </w:r>
      </w:hyperlink>
      <w:r w:rsidRPr="009B14B3">
        <w:rPr>
          <w:rStyle w:val="Strong"/>
          <w:rFonts w:ascii="Arial" w:hAnsi="Arial" w:cs="Arial"/>
          <w:b w:val="0"/>
          <w:bCs w:val="0"/>
          <w:sz w:val="24"/>
          <w:szCs w:val="24"/>
          <w:shd w:val="clear" w:color="auto" w:fill="FFFFFF"/>
        </w:rPr>
        <w:t xml:space="preserve">] </w:t>
      </w:r>
      <w:hyperlink r:id="rId18" w:tooltip="Click to search for more items from this issue" w:history="1">
        <w:r w:rsidRPr="009B14B3">
          <w:rPr>
            <w:rStyle w:val="Hyperlink"/>
            <w:rFonts w:ascii="Arial" w:hAnsi="Arial" w:cs="Arial"/>
            <w:color w:val="auto"/>
            <w:sz w:val="24"/>
            <w:szCs w:val="24"/>
            <w:u w:val="none"/>
          </w:rPr>
          <w:t> Vol. 184, Iss. 18, </w:t>
        </w:r>
      </w:hyperlink>
      <w:r w:rsidRPr="009B14B3">
        <w:rPr>
          <w:rStyle w:val="titleauthoretc"/>
          <w:rFonts w:ascii="Arial" w:hAnsi="Arial" w:cs="Arial"/>
          <w:sz w:val="24"/>
          <w:szCs w:val="24"/>
          <w:shd w:val="clear" w:color="auto" w:fill="FFFFFF"/>
        </w:rPr>
        <w:t>available at: https://www.proquest.com/openview/85d9eb18317598566729ccd7e9ff8a76/1?pq-origsite=gscholar&amp;cbl=41339) </w:t>
      </w:r>
      <w:r>
        <w:rPr>
          <w:rStyle w:val="titleauthoretc"/>
          <w:rFonts w:ascii="Arial" w:hAnsi="Arial" w:cs="Arial"/>
          <w:sz w:val="24"/>
          <w:szCs w:val="24"/>
          <w:shd w:val="clear" w:color="auto" w:fill="FFFFFF"/>
        </w:rPr>
        <w:t>(</w:t>
      </w:r>
      <w:r w:rsidRPr="009B14B3">
        <w:rPr>
          <w:rStyle w:val="titleauthoretc"/>
          <w:rFonts w:ascii="Arial" w:hAnsi="Arial" w:cs="Arial"/>
          <w:sz w:val="24"/>
          <w:szCs w:val="24"/>
          <w:shd w:val="clear" w:color="auto" w:fill="FFFFFF"/>
        </w:rPr>
        <w:t>Date accessed: 01/10/2022</w:t>
      </w:r>
      <w:r>
        <w:rPr>
          <w:rStyle w:val="titleauthoretc"/>
          <w:rFonts w:ascii="Arial" w:hAnsi="Arial" w:cs="Arial"/>
          <w:sz w:val="24"/>
          <w:szCs w:val="24"/>
          <w:shd w:val="clear" w:color="auto" w:fill="FFFFFF"/>
        </w:rPr>
        <w:t>)</w:t>
      </w:r>
    </w:p>
    <w:p w14:paraId="655A0309" w14:textId="77777777" w:rsidR="009B14B3" w:rsidRDefault="009B14B3" w:rsidP="009B14B3">
      <w:pPr>
        <w:pStyle w:val="Heading1"/>
        <w:shd w:val="clear" w:color="auto" w:fill="FFFFFF"/>
        <w:spacing w:before="0" w:beforeAutospacing="0" w:after="225" w:afterAutospacing="0" w:line="360" w:lineRule="atLeast"/>
        <w:jc w:val="both"/>
        <w:rPr>
          <w:rFonts w:ascii="Arial" w:hAnsi="Arial" w:cs="Arial"/>
          <w:b w:val="0"/>
          <w:bCs w:val="0"/>
          <w:sz w:val="24"/>
          <w:szCs w:val="24"/>
        </w:rPr>
      </w:pPr>
      <w:r w:rsidRPr="009B14B3">
        <w:rPr>
          <w:rFonts w:ascii="Arial" w:hAnsi="Arial" w:cs="Arial"/>
          <w:b w:val="0"/>
          <w:bCs w:val="0"/>
          <w:sz w:val="24"/>
          <w:szCs w:val="24"/>
        </w:rPr>
        <w:t>Okundaye, Jevon. (2021) Ask a Self-Advocate: The Pros and Cons of Person-First and Identity-First Language [website] Available at: https://www.massadvocates.org/news/ask-a-self-advocate-the-pros-and-cons-of-person-first-and-identity-first-language#:~:text=Person%2Dfirst%20language%20is%20language,as%20being%20a%20disabled%20person.</w:t>
      </w:r>
      <w:r>
        <w:rPr>
          <w:rFonts w:ascii="Arial" w:hAnsi="Arial" w:cs="Arial"/>
          <w:b w:val="0"/>
          <w:bCs w:val="0"/>
          <w:sz w:val="24"/>
          <w:szCs w:val="24"/>
        </w:rPr>
        <w:t xml:space="preserve"> (</w:t>
      </w:r>
      <w:r w:rsidRPr="009B14B3">
        <w:rPr>
          <w:rFonts w:ascii="Arial" w:hAnsi="Arial" w:cs="Arial"/>
          <w:b w:val="0"/>
          <w:bCs w:val="0"/>
          <w:sz w:val="24"/>
          <w:szCs w:val="24"/>
        </w:rPr>
        <w:t>Date accessed: 01/10/2</w:t>
      </w:r>
      <w:r>
        <w:rPr>
          <w:rFonts w:ascii="Arial" w:hAnsi="Arial" w:cs="Arial"/>
          <w:b w:val="0"/>
          <w:bCs w:val="0"/>
          <w:sz w:val="24"/>
          <w:szCs w:val="24"/>
        </w:rPr>
        <w:t>022)</w:t>
      </w:r>
    </w:p>
    <w:p w14:paraId="49335F2A" w14:textId="77777777" w:rsidR="009B14B3" w:rsidRPr="009B14B3" w:rsidRDefault="009B14B3" w:rsidP="009B14B3">
      <w:pPr>
        <w:jc w:val="both"/>
        <w:rPr>
          <w:rFonts w:ascii="Arial" w:hAnsi="Arial" w:cs="Arial"/>
          <w:sz w:val="24"/>
          <w:szCs w:val="24"/>
        </w:rPr>
      </w:pPr>
      <w:r w:rsidRPr="009B14B3">
        <w:rPr>
          <w:rFonts w:ascii="Arial" w:hAnsi="Arial" w:cs="Arial"/>
          <w:sz w:val="24"/>
          <w:szCs w:val="24"/>
        </w:rPr>
        <w:t>Snap Cymru, (2021) Individual Development Plan (IDP), [Website] Available at: https://www.snapcymru.org/get-support/idps/</w:t>
      </w:r>
      <w:r>
        <w:rPr>
          <w:rFonts w:ascii="Arial" w:hAnsi="Arial" w:cs="Arial"/>
          <w:sz w:val="24"/>
          <w:szCs w:val="24"/>
        </w:rPr>
        <w:t xml:space="preserve"> (</w:t>
      </w:r>
      <w:r w:rsidRPr="009B14B3">
        <w:rPr>
          <w:rFonts w:ascii="Arial" w:hAnsi="Arial" w:cs="Arial"/>
          <w:sz w:val="24"/>
          <w:szCs w:val="24"/>
        </w:rPr>
        <w:t>Date accessed: 16/10/2022</w:t>
      </w:r>
      <w:r>
        <w:rPr>
          <w:rFonts w:ascii="Arial" w:hAnsi="Arial" w:cs="Arial"/>
          <w:sz w:val="24"/>
          <w:szCs w:val="24"/>
        </w:rPr>
        <w:t>)</w:t>
      </w:r>
    </w:p>
    <w:p w14:paraId="52D6A181" w14:textId="77777777" w:rsidR="009B14B3" w:rsidRPr="009B14B3" w:rsidRDefault="009B14B3" w:rsidP="009B14B3">
      <w:pPr>
        <w:pStyle w:val="Heading1"/>
        <w:shd w:val="clear" w:color="auto" w:fill="FFFFFF"/>
        <w:spacing w:before="0" w:beforeAutospacing="0" w:after="225" w:afterAutospacing="0" w:line="360" w:lineRule="atLeast"/>
        <w:jc w:val="both"/>
        <w:rPr>
          <w:rFonts w:ascii="Arial" w:hAnsi="Arial" w:cs="Arial"/>
          <w:b w:val="0"/>
          <w:bCs w:val="0"/>
          <w:sz w:val="24"/>
          <w:szCs w:val="24"/>
        </w:rPr>
      </w:pPr>
      <w:r w:rsidRPr="009B14B3">
        <w:rPr>
          <w:rFonts w:ascii="Arial" w:hAnsi="Arial" w:cs="Arial"/>
          <w:b w:val="0"/>
          <w:bCs w:val="0"/>
          <w:sz w:val="24"/>
          <w:szCs w:val="24"/>
        </w:rPr>
        <w:t xml:space="preserve">Teaching in Education. (2020) Dyslexia Teaching Strategies, Modifications, &amp; Accommodations [Video] Available at: https://www.youtube.com/watch?v=5F4VycNlr80 </w:t>
      </w:r>
      <w:r>
        <w:rPr>
          <w:rFonts w:ascii="Arial" w:hAnsi="Arial" w:cs="Arial"/>
          <w:b w:val="0"/>
          <w:bCs w:val="0"/>
          <w:sz w:val="24"/>
          <w:szCs w:val="24"/>
        </w:rPr>
        <w:t>(</w:t>
      </w:r>
      <w:r w:rsidRPr="009B14B3">
        <w:rPr>
          <w:rFonts w:ascii="Arial" w:hAnsi="Arial" w:cs="Arial"/>
          <w:b w:val="0"/>
          <w:bCs w:val="0"/>
          <w:sz w:val="24"/>
          <w:szCs w:val="24"/>
        </w:rPr>
        <w:t>Date accessed: 16/10/22</w:t>
      </w:r>
      <w:r>
        <w:rPr>
          <w:rFonts w:ascii="Arial" w:hAnsi="Arial" w:cs="Arial"/>
          <w:b w:val="0"/>
          <w:bCs w:val="0"/>
          <w:sz w:val="24"/>
          <w:szCs w:val="24"/>
        </w:rPr>
        <w:t>)</w:t>
      </w:r>
    </w:p>
    <w:p w14:paraId="0EFEA423" w14:textId="685EF061" w:rsidR="009B14B3" w:rsidRDefault="009B14B3" w:rsidP="009B14B3">
      <w:pPr>
        <w:rPr>
          <w:rFonts w:ascii="Arial" w:hAnsi="Arial" w:cs="Arial"/>
          <w:sz w:val="24"/>
          <w:szCs w:val="24"/>
        </w:rPr>
      </w:pPr>
      <w:r w:rsidRPr="009B14B3">
        <w:rPr>
          <w:rFonts w:ascii="Arial" w:hAnsi="Arial" w:cs="Arial"/>
          <w:sz w:val="24"/>
          <w:szCs w:val="24"/>
        </w:rPr>
        <w:t xml:space="preserve">The Regents of the University of Michigan. (2022) Person-First Language, My Dyslexia Help [website] available at:: http://dyslexiahelp.umich.edu/person-first-language </w:t>
      </w:r>
      <w:r>
        <w:rPr>
          <w:rFonts w:ascii="Arial" w:hAnsi="Arial" w:cs="Arial"/>
          <w:sz w:val="24"/>
          <w:szCs w:val="24"/>
        </w:rPr>
        <w:t>(D</w:t>
      </w:r>
      <w:r w:rsidRPr="009B14B3">
        <w:rPr>
          <w:rFonts w:ascii="Arial" w:hAnsi="Arial" w:cs="Arial"/>
          <w:sz w:val="24"/>
          <w:szCs w:val="24"/>
        </w:rPr>
        <w:t>ate accessed: 01/10/2022</w:t>
      </w:r>
      <w:r>
        <w:rPr>
          <w:rFonts w:ascii="Arial" w:hAnsi="Arial" w:cs="Arial"/>
          <w:sz w:val="24"/>
          <w:szCs w:val="24"/>
        </w:rPr>
        <w:t>)</w:t>
      </w:r>
    </w:p>
    <w:p w14:paraId="1D38B519" w14:textId="23883D3A" w:rsidR="009B14B3" w:rsidRDefault="009B14B3" w:rsidP="009B14B3">
      <w:pPr>
        <w:rPr>
          <w:rFonts w:ascii="Arial" w:hAnsi="Arial" w:cs="Arial"/>
          <w:sz w:val="24"/>
          <w:szCs w:val="24"/>
        </w:rPr>
      </w:pPr>
    </w:p>
    <w:p w14:paraId="3CA195F0" w14:textId="1E01F70D" w:rsidR="009B14B3" w:rsidRDefault="009B14B3" w:rsidP="009B14B3">
      <w:pPr>
        <w:rPr>
          <w:rFonts w:ascii="Arial" w:hAnsi="Arial" w:cs="Arial"/>
          <w:sz w:val="24"/>
          <w:szCs w:val="24"/>
        </w:rPr>
      </w:pPr>
    </w:p>
    <w:p w14:paraId="4C6F5F8D" w14:textId="67B1760B" w:rsidR="009B14B3" w:rsidRDefault="009B14B3" w:rsidP="009B14B3">
      <w:pPr>
        <w:rPr>
          <w:rFonts w:ascii="Arial" w:hAnsi="Arial" w:cs="Arial"/>
          <w:sz w:val="24"/>
          <w:szCs w:val="24"/>
        </w:rPr>
      </w:pPr>
    </w:p>
    <w:p w14:paraId="1E0A6B53" w14:textId="10C41523" w:rsidR="009B14B3" w:rsidRDefault="009B14B3" w:rsidP="009B14B3">
      <w:pPr>
        <w:rPr>
          <w:rFonts w:ascii="Arial" w:hAnsi="Arial" w:cs="Arial"/>
          <w:sz w:val="24"/>
          <w:szCs w:val="24"/>
        </w:rPr>
      </w:pPr>
    </w:p>
    <w:p w14:paraId="4D6BAC37" w14:textId="36BAA547" w:rsidR="009B14B3" w:rsidRDefault="009B14B3" w:rsidP="009B14B3">
      <w:pPr>
        <w:rPr>
          <w:rFonts w:ascii="Arial" w:hAnsi="Arial" w:cs="Arial"/>
          <w:sz w:val="24"/>
          <w:szCs w:val="24"/>
        </w:rPr>
      </w:pPr>
    </w:p>
    <w:p w14:paraId="316372D4" w14:textId="1E99C1D5" w:rsidR="009B14B3" w:rsidRDefault="009B14B3" w:rsidP="009B14B3">
      <w:pPr>
        <w:rPr>
          <w:rFonts w:ascii="Arial" w:hAnsi="Arial" w:cs="Arial"/>
          <w:sz w:val="24"/>
          <w:szCs w:val="24"/>
        </w:rPr>
      </w:pPr>
    </w:p>
    <w:p w14:paraId="0BADBB42" w14:textId="22F59344" w:rsidR="00F85607" w:rsidRDefault="00F85607" w:rsidP="009B14B3">
      <w:pPr>
        <w:rPr>
          <w:rFonts w:ascii="Arial" w:hAnsi="Arial" w:cs="Arial"/>
          <w:sz w:val="24"/>
          <w:szCs w:val="24"/>
        </w:rPr>
      </w:pPr>
    </w:p>
    <w:p w14:paraId="421F6BB3" w14:textId="77777777" w:rsidR="00F85607" w:rsidRDefault="00F85607" w:rsidP="009B14B3">
      <w:pPr>
        <w:rPr>
          <w:rFonts w:ascii="Arial" w:hAnsi="Arial" w:cs="Arial"/>
          <w:sz w:val="24"/>
          <w:szCs w:val="24"/>
        </w:rPr>
      </w:pPr>
    </w:p>
    <w:p w14:paraId="4E7DD02C" w14:textId="4BA7F6CF" w:rsidR="00957A06" w:rsidRDefault="00957A06" w:rsidP="009B14B3">
      <w:pPr>
        <w:rPr>
          <w:rFonts w:ascii="Arial" w:hAnsi="Arial" w:cs="Arial"/>
          <w:sz w:val="24"/>
          <w:szCs w:val="24"/>
        </w:rPr>
      </w:pPr>
    </w:p>
    <w:p w14:paraId="19B3F1C0" w14:textId="77777777" w:rsidR="00957A06" w:rsidRDefault="00957A06" w:rsidP="00957A06">
      <w:pPr>
        <w:rPr>
          <w:rFonts w:ascii="Arial" w:hAnsi="Arial" w:cs="Arial"/>
          <w:sz w:val="24"/>
          <w:szCs w:val="24"/>
        </w:rPr>
      </w:pPr>
    </w:p>
    <w:p w14:paraId="4767DFA1" w14:textId="670DDBBE" w:rsidR="00C17570" w:rsidRPr="00431CFE" w:rsidRDefault="001A652B" w:rsidP="006B5E3C">
      <w:pPr>
        <w:jc w:val="center"/>
        <w:rPr>
          <w:b/>
          <w:iCs/>
          <w:sz w:val="44"/>
        </w:rPr>
      </w:pPr>
      <w:r w:rsidRPr="00431CFE">
        <w:rPr>
          <w:b/>
          <w:iCs/>
          <w:sz w:val="44"/>
        </w:rPr>
        <w:lastRenderedPageBreak/>
        <w:t>Element 2</w:t>
      </w:r>
    </w:p>
    <w:p w14:paraId="79DC3CAA" w14:textId="77777777" w:rsidR="00C17570" w:rsidRPr="009E0C8E" w:rsidRDefault="00C17570" w:rsidP="00C17570">
      <w:pPr>
        <w:jc w:val="center"/>
        <w:rPr>
          <w:rFonts w:ascii="Arial" w:hAnsi="Arial" w:cs="Arial"/>
          <w:b/>
          <w:bCs/>
          <w:u w:val="single"/>
        </w:rPr>
      </w:pPr>
      <w:r>
        <w:rPr>
          <w:rFonts w:ascii="Arial" w:hAnsi="Arial" w:cs="Arial"/>
          <w:b/>
          <w:bCs/>
          <w:u w:val="single"/>
        </w:rPr>
        <w:t>The Social and Medical Model of Disability and how they affect ALN Learners</w:t>
      </w:r>
    </w:p>
    <w:p w14:paraId="11103FF8" w14:textId="77777777" w:rsidR="00C17570" w:rsidRPr="009E0C8E" w:rsidRDefault="00C17570" w:rsidP="00C17570">
      <w:pPr>
        <w:pStyle w:val="paragraph"/>
        <w:spacing w:before="0" w:beforeAutospacing="0" w:after="0" w:afterAutospacing="0"/>
        <w:ind w:left="335"/>
        <w:jc w:val="both"/>
        <w:textAlignment w:val="baseline"/>
        <w:rPr>
          <w:rFonts w:ascii="Arial" w:hAnsi="Arial" w:cs="Arial"/>
          <w:sz w:val="18"/>
          <w:szCs w:val="18"/>
        </w:rPr>
      </w:pPr>
    </w:p>
    <w:p w14:paraId="3772CA76" w14:textId="77777777" w:rsidR="00C17570" w:rsidRPr="009E0C8E" w:rsidRDefault="00C17570" w:rsidP="00C17570">
      <w:pPr>
        <w:spacing w:line="360" w:lineRule="auto"/>
        <w:jc w:val="both"/>
        <w:rPr>
          <w:rFonts w:ascii="Arial" w:hAnsi="Arial" w:cs="Arial"/>
        </w:rPr>
      </w:pPr>
      <w:r w:rsidRPr="009E0C8E">
        <w:rPr>
          <w:rFonts w:ascii="Arial" w:hAnsi="Arial" w:cs="Arial"/>
        </w:rPr>
        <w:t>This essay will be exploring the wide and complex spectrum of additional learning needs (ALN). Additional learning needs is where a learner has a disability or a greater difficulty in learning than pupils the same age which requires additional intervention (Gov. Wales, 2020). Strategies should be put in place by the school’s Additional Learning Needs Co-Ordinator (ALNCO) and implemented by the class teacher and other support staff once a student’s ALN has been identified (Pembrokeshire County Council). An ALN pupil can be affected in different aspects of their day to day life. It is not only limited to physical needs or cognition and learning, but also social and communication difficulties (Swansea Council, 2021). This essay will view</w:t>
      </w:r>
      <w:r>
        <w:rPr>
          <w:rFonts w:ascii="Arial" w:hAnsi="Arial" w:cs="Arial"/>
        </w:rPr>
        <w:t xml:space="preserve"> the Medical model of disability and also the Social model of disability and compare how they influence pupil development, </w:t>
      </w:r>
      <w:r w:rsidRPr="009E0C8E">
        <w:rPr>
          <w:rFonts w:ascii="Arial" w:hAnsi="Arial" w:cs="Arial"/>
        </w:rPr>
        <w:t>aspects that can affect ALN in education and explore how individual perception can influence a learners behaviour and how they are supported</w:t>
      </w:r>
      <w:r>
        <w:rPr>
          <w:rFonts w:ascii="Arial" w:hAnsi="Arial" w:cs="Arial"/>
        </w:rPr>
        <w:t xml:space="preserve"> making links to Maslow’s Hierarchy of Needs.</w:t>
      </w:r>
    </w:p>
    <w:p w14:paraId="49CDE1A4" w14:textId="77777777" w:rsidR="00C17570" w:rsidRDefault="00C17570" w:rsidP="00C17570">
      <w:pPr>
        <w:spacing w:line="360" w:lineRule="auto"/>
        <w:jc w:val="both"/>
        <w:rPr>
          <w:rFonts w:ascii="Arial" w:hAnsi="Arial" w:cs="Arial"/>
        </w:rPr>
      </w:pPr>
      <w:r w:rsidRPr="009E0C8E">
        <w:rPr>
          <w:rFonts w:ascii="Arial" w:hAnsi="Arial" w:cs="Arial"/>
        </w:rPr>
        <w:t>A person’s perception of an ALN learner is very important in the development of a pupil</w:t>
      </w:r>
      <w:r>
        <w:rPr>
          <w:rFonts w:ascii="Arial" w:hAnsi="Arial" w:cs="Arial"/>
        </w:rPr>
        <w:t xml:space="preserve">. </w:t>
      </w:r>
      <w:r w:rsidRPr="009E0C8E">
        <w:rPr>
          <w:rFonts w:ascii="Arial" w:hAnsi="Arial" w:cs="Arial"/>
        </w:rPr>
        <w:t>The medical model of disability express</w:t>
      </w:r>
      <w:r>
        <w:rPr>
          <w:rFonts w:ascii="Arial" w:hAnsi="Arial" w:cs="Arial"/>
        </w:rPr>
        <w:t>es</w:t>
      </w:r>
      <w:r w:rsidRPr="009E0C8E">
        <w:rPr>
          <w:rFonts w:ascii="Arial" w:hAnsi="Arial" w:cs="Arial"/>
        </w:rPr>
        <w:t xml:space="preserve"> that society does not have to accommodate a person’s disability, and that their disability should be cured. It views curing the ALN rather than implementing approaches that assists learners. Individuals who support this model would see that a student who requires wheelchair access to a building as the issue, and not the fact that there isn’t a disability access ramp for that building (ALLFIE, N.D.). Maslow’s theory of Hierarchy of Needs is five tier pyramid which shows that all students have the same base needs that are categorised into a hierarchy and that to achieve their full-potential that they must achieve these base level needs first</w:t>
      </w:r>
      <w:r>
        <w:rPr>
          <w:rFonts w:ascii="Arial" w:hAnsi="Arial" w:cs="Arial"/>
        </w:rPr>
        <w:t>. The Hierarchy goes in order of Physiological needs, Safety needs, Social needs, Esteem needs, and Self-Actualisation needs</w:t>
      </w:r>
      <w:r w:rsidRPr="009E0C8E">
        <w:rPr>
          <w:rFonts w:ascii="Arial" w:hAnsi="Arial" w:cs="Arial"/>
        </w:rPr>
        <w:t xml:space="preserve"> (World of Work Project, 2021). Above ‘Physiological’ and ‘Safety’ needs, ‘Social Belonging’</w:t>
      </w:r>
      <w:r>
        <w:rPr>
          <w:rFonts w:ascii="Arial" w:hAnsi="Arial" w:cs="Arial"/>
        </w:rPr>
        <w:t xml:space="preserve"> is presented</w:t>
      </w:r>
      <w:r w:rsidRPr="009E0C8E">
        <w:rPr>
          <w:rFonts w:ascii="Arial" w:hAnsi="Arial" w:cs="Arial"/>
        </w:rPr>
        <w:t xml:space="preserve">. This relates to an individuals need for personal relationships, feeling connected and united with group. The theory believes that a person cannot reach ‘self-actualisation’ without friendship, trust, acceptance and experiencing the feeling of love (McLeod. S, 2022). </w:t>
      </w:r>
      <w:r>
        <w:rPr>
          <w:rFonts w:ascii="Arial" w:hAnsi="Arial" w:cs="Arial"/>
        </w:rPr>
        <w:t xml:space="preserve">If a pupil were to experience behaviour shown in the Medical model, they may begin to be excluded from activities, receive low expectations from their educators which can result in loosing social bonds and feeling rejected by their peers. (Scope. N..D.). A study carried out by students at Middlebury College, United States in 2020 shows that students who do not experience a sense of belonging and inclusiveness are at greater risk of experiencing anxiety, depression and loneliness. Students that are experiencing these feeling are more likely to struggle in education due to lack of focus and stress and also refuse to come to school or college (Busman. R. </w:t>
      </w:r>
      <w:r>
        <w:rPr>
          <w:rFonts w:ascii="Arial" w:hAnsi="Arial" w:cs="Arial"/>
        </w:rPr>
        <w:lastRenderedPageBreak/>
        <w:t>(2022). This study supports Maslow’s theory of The Hierarchy of Needs as it demonstrates that students who are experiencing anxiety, depression or loneliness due to lack of belonging are unable to achieve their full potential or ‘Self-Actualisation’.</w:t>
      </w:r>
    </w:p>
    <w:p w14:paraId="7A562312" w14:textId="77777777" w:rsidR="00C17570" w:rsidRDefault="00C17570" w:rsidP="00C17570">
      <w:pPr>
        <w:spacing w:line="360" w:lineRule="auto"/>
        <w:jc w:val="both"/>
        <w:rPr>
          <w:rFonts w:ascii="Arial" w:hAnsi="Arial" w:cs="Arial"/>
        </w:rPr>
      </w:pPr>
      <w:r w:rsidRPr="009E0C8E">
        <w:rPr>
          <w:rFonts w:ascii="Arial" w:hAnsi="Arial" w:cs="Arial"/>
        </w:rPr>
        <w:t>The social model of disability</w:t>
      </w:r>
      <w:r>
        <w:rPr>
          <w:rFonts w:ascii="Arial" w:hAnsi="Arial" w:cs="Arial"/>
        </w:rPr>
        <w:t xml:space="preserve"> </w:t>
      </w:r>
      <w:r w:rsidRPr="009E0C8E">
        <w:rPr>
          <w:rFonts w:ascii="Arial" w:hAnsi="Arial" w:cs="Arial"/>
        </w:rPr>
        <w:t xml:space="preserve">contrasts the views </w:t>
      </w:r>
      <w:r>
        <w:rPr>
          <w:rFonts w:ascii="Arial" w:hAnsi="Arial" w:cs="Arial"/>
        </w:rPr>
        <w:t xml:space="preserve">shown in the medical model by expressing </w:t>
      </w:r>
      <w:r w:rsidRPr="009E0C8E">
        <w:rPr>
          <w:rFonts w:ascii="Arial" w:hAnsi="Arial" w:cs="Arial"/>
        </w:rPr>
        <w:t>that disadvantages to being an ALN learner are not just physical. Many barriers can come from prejudice and stereotyping and attitudes from society. The social model looks at these barriers and attempts to remove them or make adjustments that cater for the individuals with ALN (Unicef, 2022). Some examples of barriers created by society could be inaccessible equipment or learning environment, poverty and inaccessible transport (The Parliamentary Health Service Ombudsman, 2020).</w:t>
      </w:r>
      <w:r>
        <w:rPr>
          <w:rFonts w:ascii="Arial" w:hAnsi="Arial" w:cs="Arial"/>
        </w:rPr>
        <w:t xml:space="preserve"> ‘It’s these barriers that make a person disabled’ (Sense, 2022). People who believe in this model have the opinion that educators should provide reasonable adjustments to accommodate an ALN learner and creating an inclusive practice by ensuring there is disability access throughout their site which in ensured by S</w:t>
      </w:r>
      <w:r w:rsidRPr="00FC10F6">
        <w:rPr>
          <w:rFonts w:ascii="Arial" w:hAnsi="Arial" w:cs="Arial"/>
          <w:i/>
          <w:iCs/>
        </w:rPr>
        <w:t>ection 6 of The Equality Act 2010</w:t>
      </w:r>
      <w:r>
        <w:rPr>
          <w:rFonts w:ascii="Arial" w:hAnsi="Arial" w:cs="Arial"/>
        </w:rPr>
        <w:t xml:space="preserve">. </w:t>
      </w:r>
      <w:r w:rsidRPr="00FC10F6">
        <w:rPr>
          <w:rFonts w:ascii="Arial" w:hAnsi="Arial" w:cs="Arial"/>
          <w:i/>
          <w:iCs/>
        </w:rPr>
        <w:t>The Equality Act 2010</w:t>
      </w:r>
      <w:r>
        <w:rPr>
          <w:rFonts w:ascii="Arial" w:hAnsi="Arial" w:cs="Arial"/>
        </w:rPr>
        <w:t xml:space="preserve"> protects students with ALN from discrimination by ensuring that provisions are put in place to make certain that each student has access to the same opportunities as other students and are receiving the same quality of education (Garrod. J, N.D.). By creating a more inclusive environment for learners it allows students to understand one another’s similarities and also their differences. Showing students diversity and allowing them to develop their social communication and expand their social relationships and interactions, giving them self-esteem and confidence (Open Society Foundations, 2019). Linking the social model of disability to Maslow’s Hierarchy of Needs, it can be seen that a student’s social needs and esteem needs can be met. Giving the student the opportunity to realise ‘Self-Actualisation’. This is the peak of Maslow’s Hierarchy and is where a student is achieving their full potential and have developed into doing the best that they can possibly do as a learner (Cherry. K, 2022) </w:t>
      </w:r>
      <w:r w:rsidRPr="009E0C8E">
        <w:rPr>
          <w:rFonts w:ascii="Arial" w:hAnsi="Arial" w:cs="Arial"/>
        </w:rPr>
        <w:t>Whether an educator chooses to be influenced by the social or medical can have a huge impact on a learners well-being, development and mental health</w:t>
      </w:r>
      <w:r>
        <w:rPr>
          <w:rFonts w:ascii="Arial" w:hAnsi="Arial" w:cs="Arial"/>
        </w:rPr>
        <w:t>.</w:t>
      </w:r>
    </w:p>
    <w:p w14:paraId="1F7EB7E8" w14:textId="77777777" w:rsidR="00957A06" w:rsidRDefault="00C17570" w:rsidP="00957A06">
      <w:pPr>
        <w:spacing w:line="360" w:lineRule="auto"/>
        <w:jc w:val="both"/>
        <w:rPr>
          <w:rFonts w:ascii="Arial" w:hAnsi="Arial" w:cs="Arial"/>
        </w:rPr>
      </w:pPr>
      <w:r>
        <w:rPr>
          <w:rFonts w:ascii="Arial" w:hAnsi="Arial" w:cs="Arial"/>
        </w:rPr>
        <w:t xml:space="preserve">To conclude this essay, it can be seen that a perception of a student can highly impact on their learning and their mental health. It is identified by making links to Maslow’s Hierarchy of Needs and </w:t>
      </w:r>
      <w:r>
        <w:rPr>
          <w:rFonts w:ascii="Arial" w:hAnsi="Arial" w:cs="Arial"/>
          <w:i/>
          <w:iCs/>
        </w:rPr>
        <w:t>The Equality Act 2010</w:t>
      </w:r>
      <w:r>
        <w:rPr>
          <w:rFonts w:ascii="Arial" w:hAnsi="Arial" w:cs="Arial"/>
        </w:rPr>
        <w:t>, that the medical model of disability can cause major setbacks in a learners development by using judgemental attitudes and discriminatory behaviours, whilst the social model shows that ALN learners can have the same access to education as all students.</w:t>
      </w:r>
      <w:r>
        <w:t xml:space="preserve"> </w:t>
      </w:r>
      <w:r>
        <w:rPr>
          <w:rFonts w:ascii="Arial" w:hAnsi="Arial" w:cs="Arial"/>
        </w:rPr>
        <w:t>Viewing both models it can be seen that the social model is subsequently better for a learners well-being and mental health all of which impact their educational development, by removing social barriers and discriminatory behaviours, it allows ALN pupils to thrive and achieve their full potential.</w:t>
      </w:r>
    </w:p>
    <w:p w14:paraId="39252472" w14:textId="7903BD36" w:rsidR="00C17570" w:rsidRPr="00957A06" w:rsidRDefault="00C17570" w:rsidP="00957A06">
      <w:pPr>
        <w:spacing w:line="360" w:lineRule="auto"/>
        <w:jc w:val="center"/>
        <w:rPr>
          <w:rFonts w:ascii="Arial" w:hAnsi="Arial" w:cs="Arial"/>
        </w:rPr>
      </w:pPr>
      <w:r>
        <w:rPr>
          <w:i/>
          <w:iCs/>
          <w:sz w:val="44"/>
        </w:rPr>
        <w:lastRenderedPageBreak/>
        <w:t>References</w:t>
      </w:r>
    </w:p>
    <w:p w14:paraId="2D0B8AE5" w14:textId="77777777" w:rsidR="00C17570" w:rsidRDefault="00C17570" w:rsidP="00C17570">
      <w:pPr>
        <w:jc w:val="both"/>
        <w:rPr>
          <w:rFonts w:ascii="Arial" w:hAnsi="Arial" w:cs="Arial"/>
        </w:rPr>
      </w:pPr>
    </w:p>
    <w:p w14:paraId="2EDC313C" w14:textId="77777777" w:rsidR="00C17570" w:rsidRPr="00FD4336" w:rsidRDefault="00C17570" w:rsidP="00C17570">
      <w:pPr>
        <w:jc w:val="both"/>
        <w:rPr>
          <w:rFonts w:ascii="Arial" w:hAnsi="Arial" w:cs="Arial"/>
        </w:rPr>
      </w:pPr>
      <w:r w:rsidRPr="00FD4336">
        <w:rPr>
          <w:rFonts w:ascii="Arial" w:hAnsi="Arial" w:cs="Arial"/>
        </w:rPr>
        <w:t>ALLFIE, (N.D.) The Medical Model of Disability [Website] Available at: https://www.allfie.org.uk/definitions/models-of-disability/medical-model-disability/ (Date accessed: 26/10/2022)</w:t>
      </w:r>
    </w:p>
    <w:p w14:paraId="50598D8F" w14:textId="77777777" w:rsidR="00C17570" w:rsidRDefault="00C17570" w:rsidP="00C17570">
      <w:pPr>
        <w:jc w:val="both"/>
        <w:rPr>
          <w:rFonts w:ascii="Arial" w:hAnsi="Arial" w:cs="Arial"/>
        </w:rPr>
      </w:pPr>
    </w:p>
    <w:p w14:paraId="16987AB9" w14:textId="77777777" w:rsidR="00C17570" w:rsidRPr="004631F9" w:rsidRDefault="00C17570" w:rsidP="00C17570">
      <w:pPr>
        <w:jc w:val="both"/>
        <w:rPr>
          <w:rFonts w:ascii="Arial" w:hAnsi="Arial" w:cs="Arial"/>
        </w:rPr>
      </w:pPr>
      <w:r>
        <w:rPr>
          <w:rFonts w:ascii="Arial" w:hAnsi="Arial" w:cs="Arial"/>
        </w:rPr>
        <w:t xml:space="preserve">Busman. Rachel. (2022) When Kids Refuse to go to School [Website] Available at: </w:t>
      </w:r>
      <w:r w:rsidRPr="005827E3">
        <w:rPr>
          <w:rFonts w:ascii="Arial" w:hAnsi="Arial" w:cs="Arial"/>
        </w:rPr>
        <w:t>https://childmind.org/article/when-kids-refuse-to-go-to-school/</w:t>
      </w:r>
      <w:r>
        <w:rPr>
          <w:rFonts w:ascii="Arial" w:hAnsi="Arial" w:cs="Arial"/>
        </w:rPr>
        <w:t xml:space="preserve"> (Date accessed: 27/10/2022)</w:t>
      </w:r>
    </w:p>
    <w:p w14:paraId="72A8C187" w14:textId="513359F7" w:rsidR="00C17570" w:rsidRPr="00C17570" w:rsidRDefault="00C17570" w:rsidP="00C17570">
      <w:pPr>
        <w:jc w:val="both"/>
        <w:rPr>
          <w:rFonts w:ascii="Arial" w:hAnsi="Arial" w:cs="Arial"/>
        </w:rPr>
      </w:pPr>
    </w:p>
    <w:p w14:paraId="4F154C55" w14:textId="77777777" w:rsidR="00C17570" w:rsidRPr="00077A59" w:rsidRDefault="00C17570" w:rsidP="00C17570">
      <w:pPr>
        <w:jc w:val="both"/>
        <w:rPr>
          <w:rFonts w:ascii="Arial" w:hAnsi="Arial" w:cs="Arial"/>
        </w:rPr>
      </w:pPr>
      <w:r w:rsidRPr="00C17570">
        <w:rPr>
          <w:rFonts w:ascii="Arial" w:hAnsi="Arial" w:cs="Arial"/>
        </w:rPr>
        <w:t xml:space="preserve">Cherry. </w:t>
      </w:r>
      <w:r w:rsidRPr="00077A59">
        <w:rPr>
          <w:rFonts w:ascii="Arial" w:hAnsi="Arial" w:cs="Arial"/>
        </w:rPr>
        <w:t xml:space="preserve">Kendra, (2022) Maslow’s Hierarchy of Needs </w:t>
      </w:r>
      <w:r>
        <w:rPr>
          <w:rFonts w:ascii="Arial" w:hAnsi="Arial" w:cs="Arial"/>
        </w:rPr>
        <w:t xml:space="preserve">[Website] Available at: </w:t>
      </w:r>
      <w:r w:rsidRPr="00077A59">
        <w:rPr>
          <w:rFonts w:ascii="Arial" w:hAnsi="Arial" w:cs="Arial"/>
        </w:rPr>
        <w:t>https://www.verywellmind.com/what-is-maslows-hierarchy-of-needs-4136760</w:t>
      </w:r>
      <w:r>
        <w:rPr>
          <w:rFonts w:ascii="Arial" w:hAnsi="Arial" w:cs="Arial"/>
        </w:rPr>
        <w:t xml:space="preserve"> (Date accessed: 27/10/2022)</w:t>
      </w:r>
    </w:p>
    <w:p w14:paraId="7F1E2F1E" w14:textId="77777777" w:rsidR="00C17570" w:rsidRDefault="00C17570" w:rsidP="00C17570">
      <w:pPr>
        <w:jc w:val="both"/>
        <w:rPr>
          <w:rFonts w:ascii="Arial" w:hAnsi="Arial" w:cs="Arial"/>
        </w:rPr>
      </w:pPr>
    </w:p>
    <w:p w14:paraId="440294B9" w14:textId="77777777" w:rsidR="00C17570" w:rsidRDefault="00C17570" w:rsidP="00C17570">
      <w:pPr>
        <w:jc w:val="both"/>
        <w:rPr>
          <w:rFonts w:ascii="Arial" w:hAnsi="Arial" w:cs="Arial"/>
        </w:rPr>
      </w:pPr>
      <w:r>
        <w:rPr>
          <w:rFonts w:ascii="Arial" w:hAnsi="Arial" w:cs="Arial"/>
        </w:rPr>
        <w:t xml:space="preserve">Garrod. Joshua, (N.D.) Adjustments for pupils with ALN. What is reasonable? [Website] Available at: </w:t>
      </w:r>
      <w:r w:rsidRPr="00682075">
        <w:rPr>
          <w:rFonts w:ascii="Arial" w:hAnsi="Arial" w:cs="Arial"/>
        </w:rPr>
        <w:t>https://www.goodschoolsguide.co.uk/special-educational-needs/your-rights/adjustments-for-sen</w:t>
      </w:r>
      <w:r>
        <w:rPr>
          <w:rFonts w:ascii="Arial" w:hAnsi="Arial" w:cs="Arial"/>
        </w:rPr>
        <w:t xml:space="preserve"> (Date accessed: 27/10/2022)</w:t>
      </w:r>
    </w:p>
    <w:p w14:paraId="32105CBE" w14:textId="77777777" w:rsidR="00C17570" w:rsidRDefault="00C17570" w:rsidP="00C17570">
      <w:pPr>
        <w:jc w:val="both"/>
        <w:rPr>
          <w:rFonts w:ascii="Arial" w:hAnsi="Arial" w:cs="Arial"/>
        </w:rPr>
      </w:pPr>
    </w:p>
    <w:p w14:paraId="38C2AF34" w14:textId="77777777" w:rsidR="00C17570" w:rsidRPr="00FD4336" w:rsidRDefault="00C17570" w:rsidP="00C17570">
      <w:pPr>
        <w:jc w:val="both"/>
        <w:rPr>
          <w:rFonts w:ascii="Arial" w:hAnsi="Arial" w:cs="Arial"/>
        </w:rPr>
      </w:pPr>
      <w:r w:rsidRPr="00FD4336">
        <w:rPr>
          <w:rFonts w:ascii="Arial" w:hAnsi="Arial" w:cs="Arial"/>
        </w:rPr>
        <w:t>Government Wales, (2020) The Additional Learning Needs transformation programme: frequently asked questions [Website] Available at: https://gov.wales/additional-learning-needs-transformation-programme-frequently-asked-questions-html (Date accessed: 21/10/2022)</w:t>
      </w:r>
    </w:p>
    <w:p w14:paraId="1FC830FD" w14:textId="77777777" w:rsidR="00C17570" w:rsidRDefault="00C17570" w:rsidP="00C17570">
      <w:pPr>
        <w:jc w:val="both"/>
        <w:rPr>
          <w:rFonts w:ascii="Arial" w:hAnsi="Arial" w:cs="Arial"/>
        </w:rPr>
      </w:pPr>
    </w:p>
    <w:p w14:paraId="5E0C1E3E" w14:textId="77777777" w:rsidR="00C17570" w:rsidRPr="00FD4336" w:rsidRDefault="00C17570" w:rsidP="00C17570">
      <w:pPr>
        <w:jc w:val="both"/>
        <w:rPr>
          <w:rFonts w:ascii="Arial" w:hAnsi="Arial" w:cs="Arial"/>
        </w:rPr>
      </w:pPr>
      <w:r w:rsidRPr="00FD4336">
        <w:rPr>
          <w:rFonts w:ascii="Arial" w:hAnsi="Arial" w:cs="Arial"/>
        </w:rPr>
        <w:t>Mcleod. Saul, (2022) Maslow’s Hierarchy of Needs [Website] Available at: https://www.simplypsychology.org/maslow.html (Date accessed: 26/10/2022)</w:t>
      </w:r>
    </w:p>
    <w:p w14:paraId="11F1238B" w14:textId="77777777" w:rsidR="00C17570" w:rsidRPr="00C17570" w:rsidRDefault="00C17570" w:rsidP="00C17570">
      <w:pPr>
        <w:jc w:val="both"/>
        <w:rPr>
          <w:rFonts w:ascii="Arial" w:hAnsi="Arial" w:cs="Arial"/>
        </w:rPr>
      </w:pPr>
    </w:p>
    <w:p w14:paraId="6AED3800" w14:textId="77777777" w:rsidR="00C17570" w:rsidRDefault="00C17570" w:rsidP="00C17570">
      <w:pPr>
        <w:jc w:val="both"/>
        <w:rPr>
          <w:rFonts w:ascii="Arial" w:hAnsi="Arial" w:cs="Arial"/>
        </w:rPr>
      </w:pPr>
      <w:r w:rsidRPr="004631F9">
        <w:rPr>
          <w:rFonts w:ascii="Arial" w:hAnsi="Arial" w:cs="Arial"/>
          <w:lang w:val="de-DE"/>
        </w:rPr>
        <w:t xml:space="preserve">Moeller. Robert, W, Seehuus. Martin, Peisch. </w:t>
      </w:r>
      <w:r w:rsidRPr="004631F9">
        <w:rPr>
          <w:rFonts w:ascii="Arial" w:hAnsi="Arial" w:cs="Arial"/>
        </w:rPr>
        <w:t>Virginia, (2020) Emotional Intelligence, Belongingness, and Mental Health in College Students [Article] Available at: https://www.frontiersin.org/articles/10.3389/fpsyg.2020.00093/full (Date accessed: 27/10/2022)</w:t>
      </w:r>
    </w:p>
    <w:p w14:paraId="298A5428" w14:textId="77777777" w:rsidR="00C17570" w:rsidRDefault="00C17570" w:rsidP="00C17570">
      <w:pPr>
        <w:jc w:val="both"/>
        <w:rPr>
          <w:rFonts w:ascii="Arial" w:hAnsi="Arial" w:cs="Arial"/>
        </w:rPr>
      </w:pPr>
    </w:p>
    <w:p w14:paraId="3ACB5B9F" w14:textId="77777777" w:rsidR="00C17570" w:rsidRPr="00FD4336" w:rsidRDefault="00C17570" w:rsidP="00C17570">
      <w:pPr>
        <w:jc w:val="both"/>
        <w:rPr>
          <w:rFonts w:ascii="Arial" w:hAnsi="Arial" w:cs="Arial"/>
        </w:rPr>
      </w:pPr>
      <w:r>
        <w:rPr>
          <w:rFonts w:ascii="Arial" w:hAnsi="Arial" w:cs="Arial"/>
        </w:rPr>
        <w:t xml:space="preserve">Open Society Foundations, (2019) The Value of Inclusive Education [Website] Available at: </w:t>
      </w:r>
      <w:r w:rsidRPr="001D5EFA">
        <w:rPr>
          <w:rFonts w:ascii="Arial" w:hAnsi="Arial" w:cs="Arial"/>
        </w:rPr>
        <w:t>https://www.opensocietyfoundations.org/explainers/value-inclusive-education</w:t>
      </w:r>
      <w:r>
        <w:rPr>
          <w:rFonts w:ascii="Arial" w:hAnsi="Arial" w:cs="Arial"/>
        </w:rPr>
        <w:t xml:space="preserve"> (Date accessed: 27/10/2022)</w:t>
      </w:r>
    </w:p>
    <w:p w14:paraId="2686BB7B" w14:textId="77777777" w:rsidR="00C17570" w:rsidRDefault="00C17570" w:rsidP="00C17570">
      <w:pPr>
        <w:jc w:val="both"/>
        <w:rPr>
          <w:rFonts w:ascii="Arial" w:hAnsi="Arial" w:cs="Arial"/>
        </w:rPr>
      </w:pPr>
    </w:p>
    <w:p w14:paraId="19D3138F" w14:textId="77777777" w:rsidR="00C17570" w:rsidRPr="00FD4336" w:rsidRDefault="00C17570" w:rsidP="00C17570">
      <w:pPr>
        <w:jc w:val="both"/>
        <w:rPr>
          <w:rFonts w:ascii="Arial" w:hAnsi="Arial" w:cs="Arial"/>
        </w:rPr>
      </w:pPr>
      <w:r w:rsidRPr="00FD4336">
        <w:rPr>
          <w:rFonts w:ascii="Arial" w:hAnsi="Arial" w:cs="Arial"/>
        </w:rPr>
        <w:t>Pembrokeshire County Council, (2022) Role of ALNCo and Professionals [Website] Available at: https://www.pembrokeshire.gov.uk/parent-partnership-service/role-of-alnco-and-professionals#:~:text=The%20ALNCo%20at%20a%20school,the%20pupil's%20Additional%20Learning%20Provision (Date accessed: 25/10/2022)</w:t>
      </w:r>
    </w:p>
    <w:p w14:paraId="51A21F6D" w14:textId="77777777" w:rsidR="00C17570" w:rsidRDefault="00C17570" w:rsidP="00C17570">
      <w:pPr>
        <w:jc w:val="both"/>
        <w:rPr>
          <w:rFonts w:ascii="Arial" w:hAnsi="Arial" w:cs="Arial"/>
        </w:rPr>
      </w:pPr>
    </w:p>
    <w:p w14:paraId="539C8791" w14:textId="77777777" w:rsidR="00C17570" w:rsidRPr="00192391" w:rsidRDefault="00C17570" w:rsidP="00C17570">
      <w:pPr>
        <w:jc w:val="both"/>
        <w:rPr>
          <w:rFonts w:ascii="Arial" w:hAnsi="Arial" w:cs="Arial"/>
        </w:rPr>
      </w:pPr>
      <w:r w:rsidRPr="00192391">
        <w:rPr>
          <w:rFonts w:ascii="Arial" w:hAnsi="Arial" w:cs="Arial"/>
        </w:rPr>
        <w:t>Scope</w:t>
      </w:r>
      <w:r>
        <w:rPr>
          <w:rFonts w:ascii="Arial" w:hAnsi="Arial" w:cs="Arial"/>
        </w:rPr>
        <w:t>,</w:t>
      </w:r>
      <w:r w:rsidRPr="00192391">
        <w:rPr>
          <w:rFonts w:ascii="Arial" w:hAnsi="Arial" w:cs="Arial"/>
        </w:rPr>
        <w:t xml:space="preserve"> (N.D) Social Model of</w:t>
      </w:r>
      <w:r>
        <w:rPr>
          <w:rFonts w:ascii="Arial" w:hAnsi="Arial" w:cs="Arial"/>
        </w:rPr>
        <w:t xml:space="preserve"> Disability [Website] Available at: </w:t>
      </w:r>
      <w:r w:rsidRPr="00192391">
        <w:rPr>
          <w:rFonts w:ascii="Arial" w:hAnsi="Arial" w:cs="Arial"/>
        </w:rPr>
        <w:t>https://www.scope.org.uk/about-us/social-model-of-disability/</w:t>
      </w:r>
      <w:r>
        <w:rPr>
          <w:rFonts w:ascii="Arial" w:hAnsi="Arial" w:cs="Arial"/>
        </w:rPr>
        <w:t xml:space="preserve"> (Date accessed: 27/10/2022)</w:t>
      </w:r>
    </w:p>
    <w:p w14:paraId="37099FE4" w14:textId="77777777" w:rsidR="00C17570" w:rsidRDefault="00C17570" w:rsidP="00C17570">
      <w:pPr>
        <w:jc w:val="both"/>
        <w:rPr>
          <w:rFonts w:ascii="Arial" w:hAnsi="Arial" w:cs="Arial"/>
        </w:rPr>
      </w:pPr>
    </w:p>
    <w:p w14:paraId="0747BBFB" w14:textId="77777777" w:rsidR="00C17570" w:rsidRDefault="00C17570" w:rsidP="00C17570">
      <w:pPr>
        <w:jc w:val="both"/>
        <w:rPr>
          <w:rFonts w:ascii="Arial" w:hAnsi="Arial" w:cs="Arial"/>
        </w:rPr>
      </w:pPr>
      <w:r>
        <w:rPr>
          <w:rFonts w:ascii="Arial" w:hAnsi="Arial" w:cs="Arial"/>
        </w:rPr>
        <w:t xml:space="preserve">Sense, (2022) The social model of disability [website] Available at: </w:t>
      </w:r>
      <w:r w:rsidRPr="00813341">
        <w:rPr>
          <w:rFonts w:ascii="Arial" w:hAnsi="Arial" w:cs="Arial"/>
        </w:rPr>
        <w:t>https://www.sense.org.uk/about-us/the-social-model-of-disability/</w:t>
      </w:r>
      <w:r>
        <w:rPr>
          <w:rFonts w:ascii="Arial" w:hAnsi="Arial" w:cs="Arial"/>
        </w:rPr>
        <w:t xml:space="preserve"> (Date accessed: 27/10/2022)</w:t>
      </w:r>
    </w:p>
    <w:p w14:paraId="660350F7" w14:textId="77777777" w:rsidR="00C17570" w:rsidRDefault="00C17570" w:rsidP="00C17570">
      <w:pPr>
        <w:jc w:val="both"/>
        <w:rPr>
          <w:rFonts w:ascii="Arial" w:hAnsi="Arial" w:cs="Arial"/>
        </w:rPr>
      </w:pPr>
    </w:p>
    <w:p w14:paraId="28460A32" w14:textId="77777777" w:rsidR="00C17570" w:rsidRPr="00FD4336" w:rsidRDefault="00C17570" w:rsidP="00C17570">
      <w:pPr>
        <w:jc w:val="both"/>
        <w:rPr>
          <w:rFonts w:ascii="Arial" w:hAnsi="Arial" w:cs="Arial"/>
        </w:rPr>
      </w:pPr>
      <w:r w:rsidRPr="00FD4336">
        <w:rPr>
          <w:rFonts w:ascii="Arial" w:hAnsi="Arial" w:cs="Arial"/>
        </w:rPr>
        <w:t>Swansea Council, (2021) Types of Additional Learning Needs [Website] Available at: https://www.swansea.gov.uk/typesofALN?lang=en (Date accessed: 25/10/2022)</w:t>
      </w:r>
    </w:p>
    <w:p w14:paraId="2201DA50" w14:textId="77777777" w:rsidR="00C17570" w:rsidRDefault="00C17570" w:rsidP="00C17570">
      <w:pPr>
        <w:jc w:val="both"/>
        <w:rPr>
          <w:rFonts w:ascii="Arial" w:hAnsi="Arial" w:cs="Arial"/>
          <w:i/>
          <w:iCs/>
        </w:rPr>
      </w:pPr>
    </w:p>
    <w:p w14:paraId="3C20E0BE" w14:textId="77777777" w:rsidR="00C17570" w:rsidRDefault="00C17570" w:rsidP="00C17570">
      <w:pPr>
        <w:jc w:val="both"/>
        <w:rPr>
          <w:rFonts w:ascii="Arial" w:hAnsi="Arial" w:cs="Arial"/>
        </w:rPr>
      </w:pPr>
      <w:r w:rsidRPr="00FC10F6">
        <w:rPr>
          <w:rFonts w:ascii="Arial" w:hAnsi="Arial" w:cs="Arial"/>
          <w:i/>
          <w:iCs/>
        </w:rPr>
        <w:t>The Equality Act, (2010) Section 5</w:t>
      </w:r>
      <w:r>
        <w:rPr>
          <w:rFonts w:ascii="Arial" w:hAnsi="Arial" w:cs="Arial"/>
          <w:i/>
          <w:iCs/>
        </w:rPr>
        <w:t xml:space="preserve"> </w:t>
      </w:r>
      <w:r>
        <w:rPr>
          <w:rFonts w:ascii="Arial" w:hAnsi="Arial" w:cs="Arial"/>
        </w:rPr>
        <w:t xml:space="preserve">Available at: </w:t>
      </w:r>
      <w:r w:rsidRPr="00FC10F6">
        <w:rPr>
          <w:rFonts w:ascii="Arial" w:hAnsi="Arial" w:cs="Arial"/>
        </w:rPr>
        <w:t>https://www.legislation.gov.uk/ukpga/2010/15/section/6</w:t>
      </w:r>
      <w:r>
        <w:rPr>
          <w:rFonts w:ascii="Arial" w:hAnsi="Arial" w:cs="Arial"/>
        </w:rPr>
        <w:t xml:space="preserve">  (Date accessed: 27/10/2022)</w:t>
      </w:r>
    </w:p>
    <w:p w14:paraId="545A9CE8" w14:textId="77777777" w:rsidR="00C17570" w:rsidRDefault="00C17570" w:rsidP="00C17570">
      <w:pPr>
        <w:jc w:val="both"/>
        <w:rPr>
          <w:rFonts w:ascii="Arial" w:hAnsi="Arial" w:cs="Arial"/>
        </w:rPr>
      </w:pPr>
    </w:p>
    <w:p w14:paraId="33425FDA" w14:textId="77777777" w:rsidR="00C17570" w:rsidRDefault="00C17570" w:rsidP="00C17570">
      <w:pPr>
        <w:jc w:val="both"/>
        <w:rPr>
          <w:rFonts w:ascii="Arial" w:hAnsi="Arial" w:cs="Arial"/>
        </w:rPr>
      </w:pPr>
      <w:r w:rsidRPr="00FD4336">
        <w:rPr>
          <w:rFonts w:ascii="Arial" w:hAnsi="Arial" w:cs="Arial"/>
        </w:rPr>
        <w:t>The Parliamentary Health Service, Ombudsman</w:t>
      </w:r>
      <w:r>
        <w:rPr>
          <w:rFonts w:ascii="Arial" w:hAnsi="Arial" w:cs="Arial"/>
        </w:rPr>
        <w:t>,</w:t>
      </w:r>
      <w:r w:rsidRPr="00FD4336">
        <w:rPr>
          <w:rFonts w:ascii="Arial" w:hAnsi="Arial" w:cs="Arial"/>
        </w:rPr>
        <w:t xml:space="preserve"> (2020) Introduction to the Social and Medical Models of Disability. Available at: https://www.ombudsman.org.uk/sites/default/files/FDN-218144_Introduction_to_the_Social_and_Medical_Models_of_Disability.pdf (Date accessed: 27/10/2022</w:t>
      </w:r>
      <w:r>
        <w:rPr>
          <w:rFonts w:ascii="Arial" w:hAnsi="Arial" w:cs="Arial"/>
        </w:rPr>
        <w:t>)</w:t>
      </w:r>
    </w:p>
    <w:p w14:paraId="1463F36F" w14:textId="77777777" w:rsidR="00C17570" w:rsidRDefault="00C17570" w:rsidP="00C17570">
      <w:pPr>
        <w:jc w:val="both"/>
        <w:rPr>
          <w:rFonts w:ascii="Arial" w:hAnsi="Arial" w:cs="Arial"/>
        </w:rPr>
      </w:pPr>
    </w:p>
    <w:p w14:paraId="597E9681" w14:textId="77777777" w:rsidR="00C17570" w:rsidRPr="00FD4336" w:rsidRDefault="00C17570" w:rsidP="00C17570">
      <w:pPr>
        <w:jc w:val="both"/>
        <w:rPr>
          <w:rFonts w:ascii="Arial" w:hAnsi="Arial" w:cs="Arial"/>
        </w:rPr>
      </w:pPr>
      <w:r w:rsidRPr="00FD4336">
        <w:rPr>
          <w:rFonts w:ascii="Arial" w:hAnsi="Arial" w:cs="Arial"/>
        </w:rPr>
        <w:t>Unicef, (2022) United Nations Convention on the Rights of the Child. [Website] Available at: https://www.unicef.org.uk/what-we-do/un-convention-child-rights/ (Date accessed: 26/10/2022)</w:t>
      </w:r>
    </w:p>
    <w:p w14:paraId="6860C101" w14:textId="77777777" w:rsidR="00C17570" w:rsidRDefault="00C17570" w:rsidP="00C17570">
      <w:pPr>
        <w:jc w:val="both"/>
        <w:rPr>
          <w:rFonts w:ascii="Arial" w:hAnsi="Arial" w:cs="Arial"/>
        </w:rPr>
      </w:pPr>
    </w:p>
    <w:p w14:paraId="7E13F317" w14:textId="7EA32435" w:rsidR="004628A6" w:rsidRPr="00C17570" w:rsidRDefault="00C17570" w:rsidP="00C17570">
      <w:pPr>
        <w:jc w:val="both"/>
        <w:rPr>
          <w:rFonts w:ascii="Arial" w:hAnsi="Arial" w:cs="Arial"/>
        </w:rPr>
      </w:pPr>
      <w:r w:rsidRPr="00FD4336">
        <w:rPr>
          <w:rFonts w:ascii="Arial" w:hAnsi="Arial" w:cs="Arial"/>
        </w:rPr>
        <w:t>World of Work Project, (2021) Maslow’s Hierarchy of Needs: A Simple Summary [Website] Available at: https://worldofwork.io/2019/02/maslows-hierarchy-of-needs/ (Date accessed: 26/10/2022)</w:t>
      </w:r>
    </w:p>
    <w:p w14:paraId="2AA7A81E" w14:textId="0877FC3A" w:rsidR="001A652B" w:rsidRDefault="001A652B">
      <w:pPr>
        <w:rPr>
          <w:i/>
          <w:iCs/>
          <w:sz w:val="44"/>
        </w:rPr>
      </w:pPr>
      <w:r>
        <w:rPr>
          <w:i/>
          <w:iCs/>
          <w:sz w:val="44"/>
        </w:rPr>
        <w:br w:type="page"/>
      </w:r>
    </w:p>
    <w:p w14:paraId="7CE944F0" w14:textId="77777777" w:rsidR="001A652B" w:rsidRDefault="001A652B" w:rsidP="001A652B">
      <w:pPr>
        <w:jc w:val="center"/>
        <w:rPr>
          <w:i/>
          <w:iCs/>
          <w:sz w:val="44"/>
        </w:rPr>
        <w:sectPr w:rsidR="001A652B" w:rsidSect="00957A06">
          <w:pgSz w:w="11906" w:h="16838" w:code="9"/>
          <w:pgMar w:top="1440" w:right="1440" w:bottom="1440" w:left="1440" w:header="708" w:footer="708" w:gutter="0"/>
          <w:cols w:space="708"/>
          <w:docGrid w:linePitch="360"/>
        </w:sectPr>
      </w:pPr>
    </w:p>
    <w:p w14:paraId="1C069450" w14:textId="77777777" w:rsidR="001A652B" w:rsidRPr="00431CFE" w:rsidRDefault="001A652B" w:rsidP="001A652B">
      <w:pPr>
        <w:jc w:val="center"/>
        <w:rPr>
          <w:b/>
          <w:iCs/>
          <w:sz w:val="44"/>
        </w:rPr>
      </w:pPr>
      <w:r w:rsidRPr="00431CFE">
        <w:rPr>
          <w:b/>
          <w:iCs/>
          <w:sz w:val="44"/>
        </w:rPr>
        <w:lastRenderedPageBreak/>
        <w:t xml:space="preserve">Element 3 </w:t>
      </w:r>
    </w:p>
    <w:p w14:paraId="437494E8"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6A816BEF" w14:textId="77777777" w:rsidR="00FA10A1" w:rsidRDefault="00FA10A1" w:rsidP="001A652B">
      <w:pPr>
        <w:jc w:val="center"/>
        <w:rPr>
          <w:iCs/>
        </w:rPr>
      </w:pPr>
      <w:r w:rsidRPr="00FA10A1">
        <w:rPr>
          <w:iCs/>
        </w:rPr>
        <w:t xml:space="preserve">(Based upon Section 1C IDP : Profile (About me) </w:t>
      </w:r>
    </w:p>
    <w:p w14:paraId="02169FFF" w14:textId="77777777" w:rsidR="00FA10A1" w:rsidRDefault="00FA10A1" w:rsidP="00FA10A1">
      <w:pPr>
        <w:jc w:val="center"/>
        <w:rPr>
          <w:iCs/>
        </w:rPr>
      </w:pPr>
      <w:r>
        <w:rPr>
          <w:iCs/>
        </w:rPr>
        <w:t>a</w:t>
      </w:r>
      <w:r w:rsidRPr="00FA10A1">
        <w:rPr>
          <w:iCs/>
        </w:rPr>
        <w:t>nd</w:t>
      </w:r>
    </w:p>
    <w:p w14:paraId="3904A9E4" w14:textId="77777777" w:rsidR="00FA10A1" w:rsidRPr="00FA10A1" w:rsidRDefault="00FA10A1" w:rsidP="001A652B">
      <w:pPr>
        <w:jc w:val="center"/>
        <w:rPr>
          <w:iCs/>
        </w:rPr>
      </w:pPr>
      <w:r w:rsidRPr="00FA10A1">
        <w:rPr>
          <w:iCs/>
        </w:rPr>
        <w:t xml:space="preserve"> 2A IDP : Description of the child or young person’s additional learning needs (ALN))</w:t>
      </w:r>
    </w:p>
    <w:p w14:paraId="7956FE6A" w14:textId="77777777" w:rsidR="006058B6" w:rsidRDefault="006058B6">
      <w:pPr>
        <w:rPr>
          <w:i/>
          <w:iCs/>
          <w:sz w:val="44"/>
        </w:rPr>
      </w:pPr>
    </w:p>
    <w:p w14:paraId="55B0C4AA" w14:textId="77777777" w:rsidR="00D50583" w:rsidRDefault="00D50583">
      <w:pPr>
        <w:rPr>
          <w:i/>
          <w:iCs/>
          <w:sz w:val="44"/>
        </w:rPr>
      </w:pPr>
    </w:p>
    <w:p w14:paraId="02F668C6" w14:textId="77927A09" w:rsidR="00D50583" w:rsidRPr="00D531B4" w:rsidRDefault="00D50583" w:rsidP="00D531B4">
      <w:pPr>
        <w:jc w:val="center"/>
        <w:rPr>
          <w:color w:val="FF0000"/>
          <w:sz w:val="44"/>
        </w:rPr>
        <w:sectPr w:rsidR="00D50583" w:rsidRPr="00D531B4" w:rsidSect="006058B6">
          <w:pgSz w:w="11906" w:h="16838"/>
          <w:pgMar w:top="1440" w:right="1440" w:bottom="1440" w:left="1440" w:header="709" w:footer="709" w:gutter="0"/>
          <w:cols w:space="708"/>
          <w:docGrid w:linePitch="360"/>
        </w:sectPr>
      </w:pPr>
      <w:r w:rsidRPr="00CC0DD9">
        <w:rPr>
          <w:color w:val="FF0000"/>
          <w:sz w:val="44"/>
          <w:highlight w:val="yellow"/>
        </w:rPr>
        <w:t>NOTE: THE CHILD’S NAME HAS BEEN ANONYMISED DUE TO CONFIDENTIALITY AND HAS BEEN REPLACED WITH THE CREATED NAME ‘EMILY’.</w:t>
      </w:r>
    </w:p>
    <w:tbl>
      <w:tblPr>
        <w:tblStyle w:val="TableGrid"/>
        <w:tblW w:w="0" w:type="auto"/>
        <w:tblLook w:val="04A0" w:firstRow="1" w:lastRow="0" w:firstColumn="1" w:lastColumn="0" w:noHBand="0" w:noVBand="1"/>
      </w:tblPr>
      <w:tblGrid>
        <w:gridCol w:w="13948"/>
      </w:tblGrid>
      <w:tr w:rsidR="00431CFE" w14:paraId="1B0B44C0" w14:textId="77777777" w:rsidTr="00431CFE">
        <w:tc>
          <w:tcPr>
            <w:tcW w:w="13948" w:type="dxa"/>
          </w:tcPr>
          <w:p w14:paraId="421E2F59"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29EFC219" w14:textId="77777777" w:rsidTr="00431CFE">
        <w:tc>
          <w:tcPr>
            <w:tcW w:w="13948" w:type="dxa"/>
          </w:tcPr>
          <w:p w14:paraId="1A5934F2" w14:textId="77777777" w:rsidR="00431CFE" w:rsidRDefault="00431CFE" w:rsidP="00431CFE">
            <w:pPr>
              <w:autoSpaceDE w:val="0"/>
              <w:autoSpaceDN w:val="0"/>
              <w:adjustRightInd w:val="0"/>
              <w:rPr>
                <w:rFonts w:ascii="Calibri-Italic" w:hAnsi="Calibri-Italic" w:cs="Calibri-Italic"/>
                <w:i/>
                <w:iCs/>
                <w:sz w:val="24"/>
                <w:szCs w:val="24"/>
              </w:rPr>
            </w:pPr>
          </w:p>
          <w:p w14:paraId="6B50EE6B"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593622CF" w14:textId="53BE5962" w:rsidR="00D531B4"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4C4BAE7C" w14:textId="2F3574A7" w:rsidR="00D531B4" w:rsidRDefault="00D531B4" w:rsidP="00D531B4">
            <w:pPr>
              <w:pStyle w:val="ListParagraph"/>
              <w:numPr>
                <w:ilvl w:val="0"/>
                <w:numId w:val="4"/>
              </w:numPr>
              <w:autoSpaceDE w:val="0"/>
              <w:autoSpaceDN w:val="0"/>
              <w:adjustRightInd w:val="0"/>
              <w:rPr>
                <w:rFonts w:ascii="Arial" w:hAnsi="Arial" w:cs="Arial"/>
                <w:bCs/>
                <w:iCs/>
                <w:sz w:val="24"/>
                <w:szCs w:val="24"/>
              </w:rPr>
            </w:pPr>
            <w:r>
              <w:rPr>
                <w:rFonts w:ascii="Arial" w:hAnsi="Arial" w:cs="Arial"/>
                <w:bCs/>
                <w:iCs/>
                <w:sz w:val="24"/>
                <w:szCs w:val="24"/>
              </w:rPr>
              <w:t>I</w:t>
            </w:r>
            <w:r w:rsidR="00A67FFE">
              <w:rPr>
                <w:rFonts w:ascii="Arial" w:hAnsi="Arial" w:cs="Arial"/>
                <w:bCs/>
                <w:iCs/>
                <w:sz w:val="24"/>
                <w:szCs w:val="24"/>
              </w:rPr>
              <w:t xml:space="preserve"> like when lessons are fun. I like when we go outside the classroom for lessons.</w:t>
            </w:r>
          </w:p>
          <w:p w14:paraId="30C8FEBD" w14:textId="34C71E39" w:rsidR="00A67FFE" w:rsidRPr="00D531B4" w:rsidRDefault="00A67FFE" w:rsidP="00D531B4">
            <w:pPr>
              <w:pStyle w:val="ListParagraph"/>
              <w:numPr>
                <w:ilvl w:val="0"/>
                <w:numId w:val="4"/>
              </w:numPr>
              <w:autoSpaceDE w:val="0"/>
              <w:autoSpaceDN w:val="0"/>
              <w:adjustRightInd w:val="0"/>
              <w:rPr>
                <w:rFonts w:ascii="Arial" w:hAnsi="Arial" w:cs="Arial"/>
                <w:bCs/>
                <w:iCs/>
                <w:sz w:val="24"/>
                <w:szCs w:val="24"/>
              </w:rPr>
            </w:pPr>
            <w:r>
              <w:rPr>
                <w:rFonts w:ascii="Arial" w:hAnsi="Arial" w:cs="Arial"/>
                <w:bCs/>
                <w:iCs/>
                <w:sz w:val="24"/>
                <w:szCs w:val="24"/>
              </w:rPr>
              <w:t>I like going to</w:t>
            </w:r>
            <w:r w:rsidR="0057688D">
              <w:rPr>
                <w:rFonts w:ascii="Arial" w:hAnsi="Arial" w:cs="Arial"/>
                <w:bCs/>
                <w:iCs/>
                <w:sz w:val="24"/>
                <w:szCs w:val="24"/>
              </w:rPr>
              <w:t xml:space="preserve"> The Learning Pit to talk when I feel angry. It helps me to calm down.</w:t>
            </w:r>
          </w:p>
          <w:p w14:paraId="57B25710" w14:textId="77777777" w:rsidR="00091DF8" w:rsidRPr="00807993" w:rsidRDefault="00091DF8" w:rsidP="00431CFE">
            <w:pPr>
              <w:autoSpaceDE w:val="0"/>
              <w:autoSpaceDN w:val="0"/>
              <w:adjustRightInd w:val="0"/>
              <w:rPr>
                <w:rFonts w:ascii="Arial" w:hAnsi="Arial" w:cs="Arial"/>
                <w:b/>
                <w:iCs/>
                <w:sz w:val="24"/>
                <w:szCs w:val="24"/>
              </w:rPr>
            </w:pPr>
          </w:p>
          <w:p w14:paraId="6FC2E2D1" w14:textId="55DF326B"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22845C3F" w14:textId="5BFE1C5F" w:rsidR="00091DF8" w:rsidRPr="0057688D" w:rsidRDefault="0057688D" w:rsidP="0057688D">
            <w:pPr>
              <w:pStyle w:val="ListParagraph"/>
              <w:numPr>
                <w:ilvl w:val="0"/>
                <w:numId w:val="6"/>
              </w:numPr>
              <w:autoSpaceDE w:val="0"/>
              <w:autoSpaceDN w:val="0"/>
              <w:adjustRightInd w:val="0"/>
              <w:rPr>
                <w:rFonts w:ascii="Arial" w:hAnsi="Arial" w:cs="Arial"/>
                <w:b/>
                <w:iCs/>
                <w:sz w:val="24"/>
                <w:szCs w:val="24"/>
              </w:rPr>
            </w:pPr>
            <w:r>
              <w:rPr>
                <w:rFonts w:ascii="Arial" w:hAnsi="Arial" w:cs="Arial"/>
                <w:bCs/>
                <w:iCs/>
                <w:sz w:val="24"/>
                <w:szCs w:val="24"/>
              </w:rPr>
              <w:t>Making sure that I use kind words when talking to my friends.</w:t>
            </w:r>
          </w:p>
          <w:p w14:paraId="3E935EE6" w14:textId="3117E916" w:rsidR="0057688D" w:rsidRPr="0057688D" w:rsidRDefault="0057688D" w:rsidP="0057688D">
            <w:pPr>
              <w:pStyle w:val="ListParagraph"/>
              <w:numPr>
                <w:ilvl w:val="0"/>
                <w:numId w:val="6"/>
              </w:numPr>
              <w:autoSpaceDE w:val="0"/>
              <w:autoSpaceDN w:val="0"/>
              <w:adjustRightInd w:val="0"/>
              <w:rPr>
                <w:rFonts w:ascii="Arial" w:hAnsi="Arial" w:cs="Arial"/>
                <w:b/>
                <w:iCs/>
                <w:sz w:val="24"/>
                <w:szCs w:val="24"/>
              </w:rPr>
            </w:pPr>
            <w:r>
              <w:rPr>
                <w:rFonts w:ascii="Arial" w:hAnsi="Arial" w:cs="Arial"/>
                <w:bCs/>
                <w:iCs/>
                <w:sz w:val="24"/>
                <w:szCs w:val="24"/>
              </w:rPr>
              <w:t>I have time out of class to run around so when I come back to class I can focus.</w:t>
            </w:r>
          </w:p>
          <w:p w14:paraId="4AD39B27" w14:textId="77777777" w:rsidR="00091DF8" w:rsidRPr="00807993" w:rsidRDefault="00091DF8" w:rsidP="00431CFE">
            <w:pPr>
              <w:autoSpaceDE w:val="0"/>
              <w:autoSpaceDN w:val="0"/>
              <w:adjustRightInd w:val="0"/>
              <w:rPr>
                <w:rFonts w:ascii="Arial" w:hAnsi="Arial" w:cs="Arial"/>
                <w:b/>
                <w:iCs/>
                <w:sz w:val="24"/>
                <w:szCs w:val="24"/>
              </w:rPr>
            </w:pPr>
          </w:p>
          <w:p w14:paraId="32F3FED6" w14:textId="77777777" w:rsidR="00091DF8" w:rsidRPr="00807993" w:rsidRDefault="00091DF8" w:rsidP="00431CFE">
            <w:pPr>
              <w:autoSpaceDE w:val="0"/>
              <w:autoSpaceDN w:val="0"/>
              <w:adjustRightInd w:val="0"/>
              <w:rPr>
                <w:rFonts w:ascii="Arial" w:hAnsi="Arial" w:cs="Arial"/>
                <w:b/>
                <w:iCs/>
                <w:sz w:val="24"/>
                <w:szCs w:val="24"/>
              </w:rPr>
            </w:pPr>
          </w:p>
          <w:p w14:paraId="55841F26" w14:textId="29E16ADC"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47CD375D" w14:textId="3884EF0D" w:rsidR="00A67FFE" w:rsidRPr="0057688D" w:rsidRDefault="0057688D" w:rsidP="00A67FFE">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I like going to The Learning Pit and working with Mrs Hobbs. She helps me talk about how I am feeling and what to do if I feel angry or sad.</w:t>
            </w:r>
            <w:r w:rsidR="00FC0F64">
              <w:rPr>
                <w:rFonts w:ascii="Arial" w:hAnsi="Arial" w:cs="Arial"/>
                <w:bCs/>
                <w:iCs/>
                <w:sz w:val="24"/>
                <w:szCs w:val="24"/>
              </w:rPr>
              <w:t xml:space="preserve"> We should have more toys in the learning pit.</w:t>
            </w:r>
          </w:p>
          <w:p w14:paraId="358D95C1" w14:textId="28DBABCD" w:rsidR="0057688D" w:rsidRPr="00A67FFE" w:rsidRDefault="00FC0F64" w:rsidP="00A67FFE">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My reward chart is good. If my teacher thinks I have worked hard she will let me go out and play with Lego for five minutes.</w:t>
            </w:r>
          </w:p>
          <w:p w14:paraId="48ABD29D" w14:textId="77777777" w:rsidR="00091DF8" w:rsidRPr="00807993" w:rsidRDefault="00091DF8" w:rsidP="00431CFE">
            <w:pPr>
              <w:autoSpaceDE w:val="0"/>
              <w:autoSpaceDN w:val="0"/>
              <w:adjustRightInd w:val="0"/>
              <w:rPr>
                <w:rFonts w:ascii="Arial" w:hAnsi="Arial" w:cs="Arial"/>
                <w:b/>
                <w:iCs/>
                <w:sz w:val="24"/>
                <w:szCs w:val="24"/>
              </w:rPr>
            </w:pPr>
          </w:p>
          <w:p w14:paraId="02BBBAC3" w14:textId="77777777" w:rsidR="00091DF8" w:rsidRPr="00807993" w:rsidRDefault="00091DF8" w:rsidP="00431CFE">
            <w:pPr>
              <w:autoSpaceDE w:val="0"/>
              <w:autoSpaceDN w:val="0"/>
              <w:adjustRightInd w:val="0"/>
              <w:rPr>
                <w:rFonts w:ascii="Arial" w:hAnsi="Arial" w:cs="Arial"/>
                <w:b/>
                <w:iCs/>
                <w:sz w:val="24"/>
                <w:szCs w:val="24"/>
              </w:rPr>
            </w:pPr>
          </w:p>
          <w:p w14:paraId="76F889A0" w14:textId="77777777" w:rsidR="00091DF8" w:rsidRPr="00807993" w:rsidRDefault="00091DF8" w:rsidP="00431CFE">
            <w:pPr>
              <w:autoSpaceDE w:val="0"/>
              <w:autoSpaceDN w:val="0"/>
              <w:adjustRightInd w:val="0"/>
              <w:rPr>
                <w:rFonts w:ascii="Arial" w:hAnsi="Arial" w:cs="Arial"/>
                <w:b/>
                <w:iCs/>
                <w:sz w:val="24"/>
                <w:szCs w:val="24"/>
              </w:rPr>
            </w:pPr>
          </w:p>
          <w:p w14:paraId="37C4C793" w14:textId="0E5AA2DB"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462654B2" w14:textId="3B0A1A54" w:rsidR="00FC0F64" w:rsidRDefault="00FC0F64" w:rsidP="00FC0F64">
            <w:pPr>
              <w:pStyle w:val="ListParagraph"/>
              <w:numPr>
                <w:ilvl w:val="0"/>
                <w:numId w:val="7"/>
              </w:numPr>
              <w:autoSpaceDE w:val="0"/>
              <w:autoSpaceDN w:val="0"/>
              <w:adjustRightInd w:val="0"/>
              <w:rPr>
                <w:rFonts w:ascii="Arial" w:hAnsi="Arial" w:cs="Arial"/>
                <w:bCs/>
                <w:iCs/>
                <w:sz w:val="24"/>
                <w:szCs w:val="24"/>
              </w:rPr>
            </w:pPr>
            <w:r>
              <w:rPr>
                <w:rFonts w:ascii="Arial" w:hAnsi="Arial" w:cs="Arial"/>
                <w:bCs/>
                <w:iCs/>
                <w:sz w:val="24"/>
                <w:szCs w:val="24"/>
              </w:rPr>
              <w:t>I don’t like when people are sad. I am going to try and be happy and a good friend to help make other people happy.</w:t>
            </w:r>
          </w:p>
          <w:p w14:paraId="0DA0E162" w14:textId="015A21D8" w:rsidR="00FC0F64" w:rsidRDefault="00FC0F64" w:rsidP="00FC0F64">
            <w:pPr>
              <w:pStyle w:val="ListParagraph"/>
              <w:numPr>
                <w:ilvl w:val="0"/>
                <w:numId w:val="7"/>
              </w:numPr>
              <w:autoSpaceDE w:val="0"/>
              <w:autoSpaceDN w:val="0"/>
              <w:adjustRightInd w:val="0"/>
              <w:rPr>
                <w:rFonts w:ascii="Arial" w:hAnsi="Arial" w:cs="Arial"/>
                <w:bCs/>
                <w:iCs/>
                <w:sz w:val="24"/>
                <w:szCs w:val="24"/>
              </w:rPr>
            </w:pPr>
            <w:r>
              <w:rPr>
                <w:rFonts w:ascii="Arial" w:hAnsi="Arial" w:cs="Arial"/>
                <w:bCs/>
                <w:iCs/>
                <w:sz w:val="24"/>
                <w:szCs w:val="24"/>
              </w:rPr>
              <w:t>I don’t like when other people are in the Learning pit when I want to be in there on my own. I want that to be my safe place.</w:t>
            </w:r>
          </w:p>
          <w:p w14:paraId="79D1134A" w14:textId="0D40B78F" w:rsidR="00FC0F64" w:rsidRPr="00FC0F64" w:rsidRDefault="00D77274" w:rsidP="00FC0F64">
            <w:pPr>
              <w:pStyle w:val="ListParagraph"/>
              <w:numPr>
                <w:ilvl w:val="0"/>
                <w:numId w:val="7"/>
              </w:numPr>
              <w:autoSpaceDE w:val="0"/>
              <w:autoSpaceDN w:val="0"/>
              <w:adjustRightInd w:val="0"/>
              <w:rPr>
                <w:rFonts w:ascii="Arial" w:hAnsi="Arial" w:cs="Arial"/>
                <w:bCs/>
                <w:iCs/>
                <w:sz w:val="24"/>
                <w:szCs w:val="24"/>
              </w:rPr>
            </w:pPr>
            <w:r>
              <w:rPr>
                <w:rFonts w:ascii="Arial" w:hAnsi="Arial" w:cs="Arial"/>
                <w:bCs/>
                <w:iCs/>
                <w:sz w:val="24"/>
                <w:szCs w:val="24"/>
              </w:rPr>
              <w:t>I don’t like lining up after play time, it makes me mad when people push in and push me. I want to go straight into class instead.</w:t>
            </w:r>
          </w:p>
          <w:p w14:paraId="132913F8"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1310071E" w14:textId="77777777" w:rsidTr="00FA10A1">
        <w:trPr>
          <w:trHeight w:val="481"/>
        </w:trPr>
        <w:tc>
          <w:tcPr>
            <w:tcW w:w="13948" w:type="dxa"/>
          </w:tcPr>
          <w:p w14:paraId="6DF60AFA"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14:paraId="03E0FA43" w14:textId="77777777" w:rsidTr="00FA10A1">
        <w:trPr>
          <w:trHeight w:val="5975"/>
        </w:trPr>
        <w:tc>
          <w:tcPr>
            <w:tcW w:w="13948" w:type="dxa"/>
          </w:tcPr>
          <w:p w14:paraId="68EDCBC2" w14:textId="6FF33069" w:rsidR="00FA10A1" w:rsidRDefault="0057688D" w:rsidP="00EF362F">
            <w:pPr>
              <w:autoSpaceDE w:val="0"/>
              <w:autoSpaceDN w:val="0"/>
              <w:adjustRightInd w:val="0"/>
              <w:jc w:val="both"/>
              <w:rPr>
                <w:rFonts w:ascii="Arial" w:hAnsi="Arial" w:cs="Arial"/>
                <w:color w:val="000000" w:themeColor="text1"/>
                <w:kern w:val="24"/>
                <w:sz w:val="28"/>
                <w:szCs w:val="32"/>
              </w:rPr>
            </w:pPr>
            <w:r w:rsidRPr="0057688D">
              <w:rPr>
                <w:rFonts w:ascii="Arial" w:hAnsi="Arial" w:cs="Arial"/>
                <w:color w:val="000000" w:themeColor="text1"/>
                <w:kern w:val="24"/>
                <w:sz w:val="28"/>
                <w:szCs w:val="32"/>
              </w:rPr>
              <w:lastRenderedPageBreak/>
              <w:t>ADHD</w:t>
            </w:r>
          </w:p>
          <w:p w14:paraId="290951DC" w14:textId="65962608" w:rsidR="0057688D" w:rsidRDefault="0057688D" w:rsidP="00EF362F">
            <w:pPr>
              <w:autoSpaceDE w:val="0"/>
              <w:autoSpaceDN w:val="0"/>
              <w:adjustRightInd w:val="0"/>
              <w:jc w:val="both"/>
              <w:rPr>
                <w:rFonts w:ascii="Arial" w:hAnsi="Arial" w:cs="Arial"/>
                <w:color w:val="000000" w:themeColor="text1"/>
                <w:kern w:val="24"/>
                <w:sz w:val="28"/>
                <w:szCs w:val="32"/>
              </w:rPr>
            </w:pPr>
          </w:p>
          <w:p w14:paraId="39B20381" w14:textId="07DAA967" w:rsidR="0057688D" w:rsidRDefault="00FC0F64" w:rsidP="00EF362F">
            <w:pPr>
              <w:autoSpaceDE w:val="0"/>
              <w:autoSpaceDN w:val="0"/>
              <w:adjustRightInd w:val="0"/>
              <w:jc w:val="both"/>
              <w:rPr>
                <w:rFonts w:ascii="Arial" w:hAnsi="Arial" w:cs="Arial"/>
                <w:color w:val="000000" w:themeColor="text1"/>
                <w:kern w:val="24"/>
                <w:sz w:val="28"/>
                <w:szCs w:val="32"/>
              </w:rPr>
            </w:pPr>
            <w:r>
              <w:rPr>
                <w:rFonts w:ascii="Arial" w:hAnsi="Arial" w:cs="Arial"/>
                <w:color w:val="000000" w:themeColor="text1"/>
                <w:kern w:val="24"/>
                <w:sz w:val="28"/>
                <w:szCs w:val="32"/>
              </w:rPr>
              <w:t xml:space="preserve">Emily is a year three student who is diagnosed with ADHD. </w:t>
            </w:r>
            <w:r w:rsidR="0057688D">
              <w:rPr>
                <w:rFonts w:ascii="Arial" w:hAnsi="Arial" w:cs="Arial"/>
                <w:color w:val="000000" w:themeColor="text1"/>
                <w:kern w:val="24"/>
                <w:sz w:val="28"/>
                <w:szCs w:val="32"/>
              </w:rPr>
              <w:t>Emily is a quiet and shy individual who enjoys playing outside and playing with Lego.</w:t>
            </w:r>
            <w:r>
              <w:rPr>
                <w:rFonts w:ascii="Arial" w:hAnsi="Arial" w:cs="Arial"/>
                <w:color w:val="000000" w:themeColor="text1"/>
                <w:kern w:val="24"/>
                <w:sz w:val="28"/>
                <w:szCs w:val="32"/>
              </w:rPr>
              <w:t xml:space="preserve"> She enjoys school but struggles with her social communication. Emily can sometimes unintentionally upset her peers and can sometimes lash out. Emily gets very upset if she learns that she has upset another pupil however struggles to control those emotions. Emily struggles to sit in class and focus on her work. She will often stand up and wonder around the classroom. It is important for Emily to find fun in the tasks she needs to complete as that keeps her engaged. She enjoys outdoor learning and creating different things. Emily has a reward chart which seems to help her and keep her on task. She gets to spend five minutes doing what she wants if the teacher feels she has been on task for a set amount of time. This is greatly improved Emily’s work and allows her to maintain focus.</w:t>
            </w:r>
          </w:p>
          <w:p w14:paraId="0C9D26AA" w14:textId="77777777" w:rsidR="00FA10A1" w:rsidRDefault="00FA10A1" w:rsidP="00FC0F64">
            <w:pPr>
              <w:autoSpaceDE w:val="0"/>
              <w:autoSpaceDN w:val="0"/>
              <w:adjustRightInd w:val="0"/>
              <w:rPr>
                <w:rFonts w:hAnsi="Calibri"/>
                <w:color w:val="000000" w:themeColor="text1"/>
                <w:kern w:val="24"/>
                <w:sz w:val="32"/>
                <w:szCs w:val="32"/>
              </w:rPr>
            </w:pPr>
          </w:p>
        </w:tc>
      </w:tr>
    </w:tbl>
    <w:p w14:paraId="68EDA026" w14:textId="77777777" w:rsidR="001A652B" w:rsidRDefault="001A652B">
      <w:pPr>
        <w:rPr>
          <w:i/>
          <w:iCs/>
          <w:sz w:val="44"/>
        </w:rPr>
      </w:pPr>
    </w:p>
    <w:p w14:paraId="7F25BA67" w14:textId="77777777" w:rsidR="00431CFE" w:rsidRDefault="00431CFE">
      <w:pPr>
        <w:rPr>
          <w:i/>
          <w:iCs/>
          <w:sz w:val="44"/>
        </w:rPr>
      </w:pPr>
      <w:r>
        <w:rPr>
          <w:i/>
          <w:iCs/>
          <w:sz w:val="44"/>
        </w:rPr>
        <w:br w:type="page"/>
      </w:r>
    </w:p>
    <w:p w14:paraId="656CF122"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1F6B9EF6"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7EBE15A3" w14:textId="77777777" w:rsidR="00FA10A1" w:rsidRDefault="00FA10A1" w:rsidP="00FA10A1">
      <w:pPr>
        <w:jc w:val="center"/>
        <w:rPr>
          <w:iCs/>
        </w:rPr>
      </w:pPr>
      <w:r w:rsidRPr="00FA10A1">
        <w:rPr>
          <w:iCs/>
        </w:rPr>
        <w:t>Based upon Section 2B IDP : Description and delivery of the child or young person’s additional learning provision (ALP)</w:t>
      </w:r>
    </w:p>
    <w:p w14:paraId="5D50F8FC" w14:textId="77777777" w:rsidR="0000666B" w:rsidRDefault="0000666B" w:rsidP="00FA10A1">
      <w:pPr>
        <w:jc w:val="center"/>
        <w:rPr>
          <w:iCs/>
        </w:rPr>
      </w:pPr>
    </w:p>
    <w:p w14:paraId="066CD59C"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184B7108" w14:textId="77777777" w:rsidR="0000666B" w:rsidRDefault="0000666B" w:rsidP="00FA10A1">
      <w:pPr>
        <w:jc w:val="center"/>
        <w:rPr>
          <w:iCs/>
          <w:color w:val="7030A0"/>
          <w:sz w:val="32"/>
        </w:rPr>
      </w:pPr>
      <w:r>
        <w:rPr>
          <w:iCs/>
          <w:color w:val="7030A0"/>
          <w:sz w:val="32"/>
        </w:rPr>
        <w:t>This will provide space for 4 ALPs</w:t>
      </w:r>
    </w:p>
    <w:p w14:paraId="213BEB97" w14:textId="77777777" w:rsidR="0000666B" w:rsidRDefault="0000666B" w:rsidP="00FA10A1">
      <w:pPr>
        <w:jc w:val="center"/>
        <w:rPr>
          <w:iCs/>
          <w:color w:val="7030A0"/>
          <w:sz w:val="32"/>
        </w:rPr>
      </w:pPr>
    </w:p>
    <w:p w14:paraId="12C9D5BA"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6418FA30" w14:textId="77777777" w:rsidR="0000666B" w:rsidRDefault="0000666B" w:rsidP="00FA10A1">
      <w:pPr>
        <w:jc w:val="center"/>
        <w:rPr>
          <w:iCs/>
          <w:color w:val="7030A0"/>
          <w:sz w:val="32"/>
        </w:rPr>
      </w:pPr>
    </w:p>
    <w:p w14:paraId="2D42F76E" w14:textId="77777777" w:rsidR="0000666B" w:rsidRPr="00CC0DD9" w:rsidRDefault="0000666B" w:rsidP="00FA10A1">
      <w:pPr>
        <w:jc w:val="center"/>
        <w:rPr>
          <w:iCs/>
          <w:color w:val="FF0000"/>
          <w:sz w:val="32"/>
          <w:highlight w:val="yellow"/>
        </w:rPr>
      </w:pPr>
      <w:r w:rsidRPr="0000666B">
        <w:rPr>
          <w:iCs/>
          <w:color w:val="FF0000"/>
          <w:sz w:val="32"/>
        </w:rPr>
        <w:t xml:space="preserve">n.b. Each section box contains 858 title words – these do not count towards your word count for this </w:t>
      </w:r>
      <w:r w:rsidRPr="00CC0DD9">
        <w:rPr>
          <w:iCs/>
          <w:color w:val="FF0000"/>
          <w:sz w:val="32"/>
        </w:rPr>
        <w:t>element</w:t>
      </w:r>
    </w:p>
    <w:p w14:paraId="3F9BF5F8" w14:textId="48922D8C" w:rsidR="00FE6D12" w:rsidRPr="00FE6D12" w:rsidRDefault="00FE6D12" w:rsidP="00CC0DD9">
      <w:pPr>
        <w:jc w:val="center"/>
        <w:rPr>
          <w:color w:val="FF0000"/>
          <w:sz w:val="44"/>
        </w:rPr>
      </w:pPr>
      <w:r w:rsidRPr="00CC0DD9">
        <w:rPr>
          <w:color w:val="FF0000"/>
          <w:sz w:val="44"/>
          <w:highlight w:val="yellow"/>
        </w:rPr>
        <w:t>NOTE: THE CHILD’S NAME</w:t>
      </w:r>
      <w:r w:rsidR="00460157" w:rsidRPr="00CC0DD9">
        <w:rPr>
          <w:color w:val="FF0000"/>
          <w:sz w:val="44"/>
          <w:highlight w:val="yellow"/>
        </w:rPr>
        <w:t xml:space="preserve"> HAS BEEN ANONYMISED DUE TO CONFIDENTIALITY AND HAS BEEN REPLACED WITH THE CREATED NAME</w:t>
      </w:r>
      <w:r w:rsidRPr="00CC0DD9">
        <w:rPr>
          <w:color w:val="FF0000"/>
          <w:sz w:val="44"/>
          <w:highlight w:val="yellow"/>
        </w:rPr>
        <w:t xml:space="preserve"> </w:t>
      </w:r>
      <w:r w:rsidR="00460157" w:rsidRPr="00CC0DD9">
        <w:rPr>
          <w:color w:val="FF0000"/>
          <w:sz w:val="44"/>
          <w:highlight w:val="yellow"/>
        </w:rPr>
        <w:t>‘</w:t>
      </w:r>
      <w:r w:rsidRPr="00CC0DD9">
        <w:rPr>
          <w:color w:val="FF0000"/>
          <w:sz w:val="44"/>
          <w:highlight w:val="yellow"/>
        </w:rPr>
        <w:t>EMILY</w:t>
      </w:r>
      <w:r w:rsidR="00BB2170" w:rsidRPr="00CC0DD9">
        <w:rPr>
          <w:color w:val="FF0000"/>
          <w:sz w:val="44"/>
          <w:highlight w:val="yellow"/>
        </w:rPr>
        <w:t>’</w:t>
      </w:r>
      <w:r w:rsidR="00460157" w:rsidRPr="00CC0DD9">
        <w:rPr>
          <w:color w:val="FF0000"/>
          <w:sz w:val="44"/>
          <w:highlight w:val="yellow"/>
        </w:rPr>
        <w:t>.</w:t>
      </w:r>
    </w:p>
    <w:p w14:paraId="0DA91077"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789DE22E" w14:textId="77777777" w:rsidTr="0000666B">
        <w:trPr>
          <w:trHeight w:val="274"/>
        </w:trPr>
        <w:tc>
          <w:tcPr>
            <w:tcW w:w="15735" w:type="dxa"/>
            <w:gridSpan w:val="6"/>
            <w:vAlign w:val="center"/>
          </w:tcPr>
          <w:p w14:paraId="29E95CE7"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1602FA52" w14:textId="77777777" w:rsidTr="0000666B">
        <w:trPr>
          <w:trHeight w:val="1270"/>
        </w:trPr>
        <w:tc>
          <w:tcPr>
            <w:tcW w:w="4610" w:type="dxa"/>
            <w:vAlign w:val="center"/>
          </w:tcPr>
          <w:p w14:paraId="5BFAFDDD"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46E9EA91" w14:textId="77777777" w:rsidR="007A6DA8" w:rsidRPr="0000666B" w:rsidRDefault="007A6DA8" w:rsidP="00091DF8">
            <w:pPr>
              <w:autoSpaceDE w:val="0"/>
              <w:autoSpaceDN w:val="0"/>
              <w:adjustRightInd w:val="0"/>
              <w:jc w:val="center"/>
              <w:rPr>
                <w:rFonts w:ascii="Arial" w:hAnsi="Arial" w:cs="Arial"/>
                <w:b/>
                <w:bCs/>
                <w:sz w:val="20"/>
                <w:szCs w:val="20"/>
              </w:rPr>
            </w:pPr>
          </w:p>
          <w:p w14:paraId="16D88A01"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C330D3A"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D8F1AC7" w14:textId="3BC56AAF" w:rsidR="007A6DA8" w:rsidRPr="0000666B" w:rsidRDefault="00997C96"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W</w:t>
            </w:r>
            <w:r w:rsidR="004628A6">
              <w:rPr>
                <w:rFonts w:ascii="Arial" w:hAnsi="Arial" w:cs="Arial"/>
                <w:color w:val="000000" w:themeColor="text1"/>
                <w:kern w:val="24"/>
                <w:sz w:val="20"/>
                <w:szCs w:val="20"/>
              </w:rPr>
              <w:t xml:space="preserve">hen Emily begins to feel fidgety and </w:t>
            </w:r>
            <w:r>
              <w:rPr>
                <w:rFonts w:ascii="Arial" w:hAnsi="Arial" w:cs="Arial"/>
                <w:color w:val="000000" w:themeColor="text1"/>
                <w:kern w:val="24"/>
                <w:sz w:val="20"/>
                <w:szCs w:val="20"/>
              </w:rPr>
              <w:t>need</w:t>
            </w:r>
            <w:r w:rsidR="004628A6">
              <w:rPr>
                <w:rFonts w:ascii="Arial" w:hAnsi="Arial" w:cs="Arial"/>
                <w:color w:val="000000" w:themeColor="text1"/>
                <w:kern w:val="24"/>
                <w:sz w:val="20"/>
                <w:szCs w:val="20"/>
              </w:rPr>
              <w:t>s</w:t>
            </w:r>
            <w:r>
              <w:rPr>
                <w:rFonts w:ascii="Arial" w:hAnsi="Arial" w:cs="Arial"/>
                <w:color w:val="000000" w:themeColor="text1"/>
                <w:kern w:val="24"/>
                <w:sz w:val="20"/>
                <w:szCs w:val="20"/>
              </w:rPr>
              <w:t xml:space="preserve"> to burn off some energy</w:t>
            </w:r>
            <w:r w:rsidR="004628A6">
              <w:rPr>
                <w:rFonts w:ascii="Arial" w:hAnsi="Arial" w:cs="Arial"/>
                <w:color w:val="000000" w:themeColor="text1"/>
                <w:kern w:val="24"/>
                <w:sz w:val="20"/>
                <w:szCs w:val="20"/>
              </w:rPr>
              <w:t>,</w:t>
            </w:r>
            <w:r>
              <w:rPr>
                <w:rFonts w:ascii="Arial" w:hAnsi="Arial" w:cs="Arial"/>
                <w:color w:val="000000" w:themeColor="text1"/>
                <w:kern w:val="24"/>
                <w:sz w:val="20"/>
                <w:szCs w:val="20"/>
              </w:rPr>
              <w:t xml:space="preserve"> </w:t>
            </w:r>
            <w:r w:rsidR="004628A6">
              <w:rPr>
                <w:rFonts w:ascii="Arial" w:hAnsi="Arial" w:cs="Arial"/>
                <w:color w:val="000000" w:themeColor="text1"/>
                <w:kern w:val="24"/>
                <w:sz w:val="20"/>
                <w:szCs w:val="20"/>
              </w:rPr>
              <w:t xml:space="preserve">she </w:t>
            </w:r>
            <w:r>
              <w:rPr>
                <w:rFonts w:ascii="Arial" w:hAnsi="Arial" w:cs="Arial"/>
                <w:color w:val="000000" w:themeColor="text1"/>
                <w:kern w:val="24"/>
                <w:sz w:val="20"/>
                <w:szCs w:val="20"/>
              </w:rPr>
              <w:t xml:space="preserve">will </w:t>
            </w:r>
            <w:r w:rsidR="007A6F54">
              <w:rPr>
                <w:rFonts w:ascii="Arial" w:hAnsi="Arial" w:cs="Arial"/>
                <w:color w:val="000000" w:themeColor="text1"/>
                <w:kern w:val="24"/>
                <w:sz w:val="20"/>
                <w:szCs w:val="20"/>
              </w:rPr>
              <w:t>leave the classroom to do</w:t>
            </w:r>
            <w:r>
              <w:rPr>
                <w:rFonts w:ascii="Arial" w:hAnsi="Arial" w:cs="Arial"/>
                <w:color w:val="000000" w:themeColor="text1"/>
                <w:kern w:val="24"/>
                <w:sz w:val="20"/>
                <w:szCs w:val="20"/>
              </w:rPr>
              <w:t xml:space="preserve"> some exercise </w:t>
            </w:r>
            <w:r w:rsidR="004628A6">
              <w:rPr>
                <w:rFonts w:ascii="Arial" w:hAnsi="Arial" w:cs="Arial"/>
                <w:color w:val="000000" w:themeColor="text1"/>
                <w:kern w:val="24"/>
                <w:sz w:val="20"/>
                <w:szCs w:val="20"/>
              </w:rPr>
              <w:t xml:space="preserve">with a member of staff </w:t>
            </w:r>
            <w:r w:rsidR="00EC33B2">
              <w:rPr>
                <w:rFonts w:ascii="Arial" w:hAnsi="Arial" w:cs="Arial"/>
                <w:color w:val="000000" w:themeColor="text1"/>
                <w:kern w:val="24"/>
                <w:sz w:val="20"/>
                <w:szCs w:val="20"/>
              </w:rPr>
              <w:t xml:space="preserve">for 10 minutes </w:t>
            </w:r>
            <w:r w:rsidR="004628A6">
              <w:rPr>
                <w:rFonts w:ascii="Arial" w:hAnsi="Arial" w:cs="Arial"/>
                <w:color w:val="000000" w:themeColor="text1"/>
                <w:kern w:val="24"/>
                <w:sz w:val="20"/>
                <w:szCs w:val="20"/>
              </w:rPr>
              <w:t>to help keep her</w:t>
            </w:r>
            <w:r w:rsidR="00EC33B2">
              <w:rPr>
                <w:rFonts w:ascii="Arial" w:hAnsi="Arial" w:cs="Arial"/>
                <w:color w:val="000000" w:themeColor="text1"/>
                <w:kern w:val="24"/>
                <w:sz w:val="20"/>
                <w:szCs w:val="20"/>
              </w:rPr>
              <w:t>self</w:t>
            </w:r>
            <w:r w:rsidR="004628A6">
              <w:rPr>
                <w:rFonts w:ascii="Arial" w:hAnsi="Arial" w:cs="Arial"/>
                <w:color w:val="000000" w:themeColor="text1"/>
                <w:kern w:val="24"/>
                <w:sz w:val="20"/>
                <w:szCs w:val="20"/>
              </w:rPr>
              <w:t xml:space="preserve"> focussed on her work</w:t>
            </w:r>
            <w:r>
              <w:rPr>
                <w:rFonts w:ascii="Arial" w:hAnsi="Arial" w:cs="Arial"/>
                <w:color w:val="000000" w:themeColor="text1"/>
                <w:kern w:val="24"/>
                <w:sz w:val="20"/>
                <w:szCs w:val="20"/>
              </w:rPr>
              <w:t>.</w:t>
            </w:r>
          </w:p>
        </w:tc>
      </w:tr>
      <w:tr w:rsidR="007A6DA8" w:rsidRPr="0000666B" w14:paraId="735FEE68" w14:textId="77777777" w:rsidTr="0000666B">
        <w:tc>
          <w:tcPr>
            <w:tcW w:w="8931" w:type="dxa"/>
            <w:gridSpan w:val="2"/>
            <w:vAlign w:val="center"/>
          </w:tcPr>
          <w:p w14:paraId="0B49CDD8"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296A97D5"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794FA157"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7EED7412"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768AE546"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498AAFAE"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68828CC9"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2CB25DC5" w14:textId="77777777" w:rsidTr="0000666B">
        <w:trPr>
          <w:cantSplit/>
          <w:trHeight w:val="2964"/>
        </w:trPr>
        <w:tc>
          <w:tcPr>
            <w:tcW w:w="8931" w:type="dxa"/>
            <w:gridSpan w:val="2"/>
            <w:vAlign w:val="center"/>
          </w:tcPr>
          <w:p w14:paraId="424A017E" w14:textId="1C673ED5" w:rsidR="001A652B" w:rsidRPr="0000666B" w:rsidRDefault="00997C96"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Emily will be taken out of class by an LSA midway through </w:t>
            </w:r>
            <w:r w:rsidR="00B87D8F">
              <w:rPr>
                <w:rFonts w:ascii="Arial" w:hAnsi="Arial" w:cs="Arial"/>
                <w:color w:val="000000" w:themeColor="text1"/>
                <w:kern w:val="24"/>
                <w:sz w:val="20"/>
                <w:szCs w:val="20"/>
              </w:rPr>
              <w:t>each</w:t>
            </w:r>
            <w:r>
              <w:rPr>
                <w:rFonts w:ascii="Arial" w:hAnsi="Arial" w:cs="Arial"/>
                <w:color w:val="000000" w:themeColor="text1"/>
                <w:kern w:val="24"/>
                <w:sz w:val="20"/>
                <w:szCs w:val="20"/>
              </w:rPr>
              <w:t xml:space="preserve"> lesson for movement breaks. These movement breaks can consist of running, throwing balls, skipping, football, crouching low and jumping high, touch fingers to toes, star jumps etc.</w:t>
            </w:r>
            <w:r w:rsidR="00B87D8F">
              <w:rPr>
                <w:rFonts w:ascii="Arial" w:hAnsi="Arial" w:cs="Arial"/>
                <w:color w:val="000000" w:themeColor="text1"/>
                <w:kern w:val="24"/>
                <w:sz w:val="20"/>
                <w:szCs w:val="20"/>
              </w:rPr>
              <w:t xml:space="preserve"> The goal of this intervention is to </w:t>
            </w:r>
            <w:r w:rsidR="00F21FFA">
              <w:rPr>
                <w:rFonts w:ascii="Arial" w:hAnsi="Arial" w:cs="Arial"/>
                <w:color w:val="000000" w:themeColor="text1"/>
                <w:kern w:val="24"/>
                <w:sz w:val="20"/>
                <w:szCs w:val="20"/>
              </w:rPr>
              <w:t>ensure Emily can stay focussed on her work in class without feeling the need to move around the classroom or walk into the corridor.</w:t>
            </w:r>
          </w:p>
        </w:tc>
        <w:tc>
          <w:tcPr>
            <w:tcW w:w="1418" w:type="dxa"/>
            <w:vAlign w:val="center"/>
          </w:tcPr>
          <w:p w14:paraId="2C282667" w14:textId="3D7EEBAF"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1B55F8EA" w14:textId="0DA7CFC7" w:rsidR="00B87D8F" w:rsidRPr="0000666B" w:rsidRDefault="00B87D8F" w:rsidP="00325099">
            <w:pPr>
              <w:jc w:val="center"/>
              <w:rPr>
                <w:rFonts w:ascii="Arial" w:hAnsi="Arial" w:cs="Arial"/>
                <w:color w:val="000000" w:themeColor="text1"/>
                <w:kern w:val="24"/>
                <w:sz w:val="20"/>
                <w:szCs w:val="20"/>
              </w:rPr>
            </w:pPr>
            <w:r>
              <w:rPr>
                <w:rFonts w:ascii="Arial" w:hAnsi="Arial" w:cs="Arial"/>
                <w:color w:val="000000" w:themeColor="text1"/>
                <w:kern w:val="24"/>
                <w:sz w:val="20"/>
                <w:szCs w:val="20"/>
              </w:rPr>
              <w:t>LSA</w:t>
            </w:r>
          </w:p>
        </w:tc>
        <w:tc>
          <w:tcPr>
            <w:tcW w:w="1023" w:type="dxa"/>
            <w:textDirection w:val="btLr"/>
            <w:vAlign w:val="center"/>
          </w:tcPr>
          <w:p w14:paraId="4C3AE506" w14:textId="229EC108" w:rsidR="001A652B" w:rsidRPr="0000666B" w:rsidRDefault="00B87D8F"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16/10/2022</w:t>
            </w:r>
          </w:p>
        </w:tc>
        <w:tc>
          <w:tcPr>
            <w:tcW w:w="1954" w:type="dxa"/>
            <w:textDirection w:val="btLr"/>
            <w:vAlign w:val="center"/>
          </w:tcPr>
          <w:p w14:paraId="0A7103FB" w14:textId="189E8764" w:rsidR="001A652B" w:rsidRPr="0000666B" w:rsidRDefault="00B87D8F"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Review: 01/01/2023</w:t>
            </w:r>
          </w:p>
        </w:tc>
      </w:tr>
      <w:tr w:rsidR="00431CFE" w:rsidRPr="0000666B" w14:paraId="4BC988D0" w14:textId="77777777" w:rsidTr="0000666B">
        <w:trPr>
          <w:trHeight w:val="2960"/>
        </w:trPr>
        <w:tc>
          <w:tcPr>
            <w:tcW w:w="8931" w:type="dxa"/>
            <w:gridSpan w:val="2"/>
          </w:tcPr>
          <w:p w14:paraId="51C42123"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6C381BFF"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3F96EF23"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1C60E1F7" w14:textId="0970CEC6" w:rsidR="00431CFE" w:rsidRPr="0000666B" w:rsidRDefault="00997C96" w:rsidP="00187C32">
            <w:pPr>
              <w:autoSpaceDE w:val="0"/>
              <w:autoSpaceDN w:val="0"/>
              <w:adjustRightInd w:val="0"/>
              <w:jc w:val="both"/>
              <w:rPr>
                <w:rFonts w:ascii="Arial" w:hAnsi="Arial" w:cs="Arial"/>
                <w:iCs/>
                <w:sz w:val="20"/>
                <w:szCs w:val="20"/>
              </w:rPr>
            </w:pPr>
            <w:r>
              <w:rPr>
                <w:rFonts w:ascii="Arial" w:hAnsi="Arial" w:cs="Arial"/>
                <w:iCs/>
                <w:sz w:val="20"/>
                <w:szCs w:val="20"/>
              </w:rPr>
              <w:t xml:space="preserve">Emily struggles to sit and focus on her work, she often </w:t>
            </w:r>
            <w:r w:rsidR="00B87D8F">
              <w:rPr>
                <w:rFonts w:ascii="Arial" w:hAnsi="Arial" w:cs="Arial"/>
                <w:iCs/>
                <w:sz w:val="20"/>
                <w:szCs w:val="20"/>
              </w:rPr>
              <w:t xml:space="preserve">swing on her chair, kick her legs under her seat and </w:t>
            </w:r>
            <w:r>
              <w:rPr>
                <w:rFonts w:ascii="Arial" w:hAnsi="Arial" w:cs="Arial"/>
                <w:iCs/>
                <w:sz w:val="20"/>
                <w:szCs w:val="20"/>
              </w:rPr>
              <w:t>will get up and walk around the classroom</w:t>
            </w:r>
            <w:r w:rsidR="00F21FFA">
              <w:rPr>
                <w:rFonts w:ascii="Arial" w:hAnsi="Arial" w:cs="Arial"/>
                <w:iCs/>
                <w:sz w:val="20"/>
                <w:szCs w:val="20"/>
              </w:rPr>
              <w:t xml:space="preserve"> or she will venture to the corridor</w:t>
            </w:r>
            <w:r>
              <w:rPr>
                <w:rFonts w:ascii="Arial" w:hAnsi="Arial" w:cs="Arial"/>
                <w:iCs/>
                <w:sz w:val="20"/>
                <w:szCs w:val="20"/>
              </w:rPr>
              <w:t xml:space="preserve">. </w:t>
            </w:r>
            <w:r w:rsidR="00B87D8F">
              <w:rPr>
                <w:rFonts w:ascii="Arial" w:hAnsi="Arial" w:cs="Arial"/>
                <w:iCs/>
                <w:sz w:val="20"/>
                <w:szCs w:val="20"/>
              </w:rPr>
              <w:t xml:space="preserve">These habits heightened when Emily does not get to run around at break time (due to rain or detention). </w:t>
            </w:r>
            <w:r>
              <w:rPr>
                <w:rFonts w:ascii="Arial" w:hAnsi="Arial" w:cs="Arial"/>
                <w:iCs/>
                <w:sz w:val="20"/>
                <w:szCs w:val="20"/>
              </w:rPr>
              <w:t>By providing Emily movement breaks she will be burning off e</w:t>
            </w:r>
            <w:r w:rsidR="00B87D8F">
              <w:rPr>
                <w:rFonts w:ascii="Arial" w:hAnsi="Arial" w:cs="Arial"/>
                <w:iCs/>
                <w:sz w:val="20"/>
                <w:szCs w:val="20"/>
              </w:rPr>
              <w:t>nergy that her body needs to release. Once the energy is burned, the intended outcome is that she will stay sat in her seat on focus on her work.</w:t>
            </w:r>
          </w:p>
        </w:tc>
      </w:tr>
      <w:tr w:rsidR="0000666B" w:rsidRPr="0000666B" w14:paraId="43FAAB6B" w14:textId="77777777" w:rsidTr="00EF362F">
        <w:trPr>
          <w:trHeight w:val="274"/>
        </w:trPr>
        <w:tc>
          <w:tcPr>
            <w:tcW w:w="15735" w:type="dxa"/>
            <w:gridSpan w:val="6"/>
            <w:vAlign w:val="center"/>
          </w:tcPr>
          <w:p w14:paraId="0D92635D"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4D726898" w14:textId="77777777" w:rsidTr="00EF362F">
        <w:trPr>
          <w:trHeight w:val="1270"/>
        </w:trPr>
        <w:tc>
          <w:tcPr>
            <w:tcW w:w="4610" w:type="dxa"/>
            <w:vAlign w:val="center"/>
          </w:tcPr>
          <w:p w14:paraId="028F1066"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4574DB71" w14:textId="77777777" w:rsidR="0000666B" w:rsidRPr="0000666B" w:rsidRDefault="0000666B" w:rsidP="00EF362F">
            <w:pPr>
              <w:autoSpaceDE w:val="0"/>
              <w:autoSpaceDN w:val="0"/>
              <w:adjustRightInd w:val="0"/>
              <w:jc w:val="center"/>
              <w:rPr>
                <w:rFonts w:ascii="Arial" w:hAnsi="Arial" w:cs="Arial"/>
                <w:b/>
                <w:bCs/>
                <w:sz w:val="20"/>
                <w:szCs w:val="20"/>
              </w:rPr>
            </w:pPr>
          </w:p>
          <w:p w14:paraId="2F135559"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3BDF2E7"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91C4AE7" w14:textId="6918BB70" w:rsidR="0000666B" w:rsidRPr="0000666B" w:rsidRDefault="001D0B52"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Emily</w:t>
            </w:r>
            <w:r w:rsidR="00FE6D12">
              <w:rPr>
                <w:rFonts w:ascii="Arial" w:hAnsi="Arial" w:cs="Arial"/>
                <w:color w:val="000000" w:themeColor="text1"/>
                <w:kern w:val="24"/>
                <w:sz w:val="20"/>
                <w:szCs w:val="20"/>
              </w:rPr>
              <w:t xml:space="preserve"> will </w:t>
            </w:r>
            <w:r w:rsidR="003D0417">
              <w:rPr>
                <w:rFonts w:ascii="Arial" w:hAnsi="Arial" w:cs="Arial"/>
                <w:color w:val="000000" w:themeColor="text1"/>
                <w:kern w:val="24"/>
                <w:sz w:val="20"/>
                <w:szCs w:val="20"/>
              </w:rPr>
              <w:t xml:space="preserve">be able to cope with different emotions </w:t>
            </w:r>
            <w:r w:rsidR="00EC33B2">
              <w:rPr>
                <w:rFonts w:ascii="Arial" w:hAnsi="Arial" w:cs="Arial"/>
                <w:color w:val="000000" w:themeColor="text1"/>
                <w:kern w:val="24"/>
                <w:sz w:val="20"/>
                <w:szCs w:val="20"/>
              </w:rPr>
              <w:t>independently</w:t>
            </w:r>
            <w:r w:rsidR="003D0417">
              <w:rPr>
                <w:rFonts w:ascii="Arial" w:hAnsi="Arial" w:cs="Arial"/>
                <w:color w:val="000000" w:themeColor="text1"/>
                <w:kern w:val="24"/>
                <w:sz w:val="20"/>
                <w:szCs w:val="20"/>
              </w:rPr>
              <w:t xml:space="preserve">. </w:t>
            </w:r>
            <w:r w:rsidR="00EC33B2">
              <w:rPr>
                <w:rFonts w:ascii="Arial" w:hAnsi="Arial" w:cs="Arial"/>
                <w:color w:val="000000" w:themeColor="text1"/>
                <w:kern w:val="24"/>
                <w:sz w:val="20"/>
                <w:szCs w:val="20"/>
              </w:rPr>
              <w:t>When Emily experiences any negative emotions, she will be able to use a strategies that she has learnt to take herself away from the situation and calm herself down.</w:t>
            </w:r>
          </w:p>
        </w:tc>
      </w:tr>
      <w:tr w:rsidR="0000666B" w:rsidRPr="0000666B" w14:paraId="740C5053" w14:textId="77777777" w:rsidTr="00EF362F">
        <w:tc>
          <w:tcPr>
            <w:tcW w:w="8931" w:type="dxa"/>
            <w:gridSpan w:val="2"/>
            <w:vAlign w:val="center"/>
          </w:tcPr>
          <w:p w14:paraId="39235F9E"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1D18066B"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DBAFE6E"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49BF8758"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53B81C73"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9284DAE"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7A38E73F"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53813B6C" w14:textId="77777777" w:rsidTr="00EF362F">
        <w:trPr>
          <w:cantSplit/>
          <w:trHeight w:val="2964"/>
        </w:trPr>
        <w:tc>
          <w:tcPr>
            <w:tcW w:w="8931" w:type="dxa"/>
            <w:gridSpan w:val="2"/>
            <w:vAlign w:val="center"/>
          </w:tcPr>
          <w:p w14:paraId="1772647C" w14:textId="437B3566" w:rsidR="0000666B" w:rsidRPr="0000666B" w:rsidRDefault="00FE6D12"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Claire Hobbs (Speech and Language therapist) will provide a </w:t>
            </w:r>
            <w:r w:rsidR="00BB2170">
              <w:rPr>
                <w:rFonts w:ascii="Arial" w:hAnsi="Arial" w:cs="Arial"/>
                <w:color w:val="000000" w:themeColor="text1"/>
                <w:kern w:val="24"/>
                <w:sz w:val="20"/>
                <w:szCs w:val="20"/>
              </w:rPr>
              <w:t>consistent</w:t>
            </w:r>
            <w:r w:rsidR="004632A2">
              <w:rPr>
                <w:rFonts w:ascii="Arial" w:hAnsi="Arial" w:cs="Arial"/>
                <w:color w:val="000000" w:themeColor="text1"/>
                <w:kern w:val="24"/>
                <w:sz w:val="20"/>
                <w:szCs w:val="20"/>
              </w:rPr>
              <w:t xml:space="preserve"> </w:t>
            </w:r>
            <w:r>
              <w:rPr>
                <w:rFonts w:ascii="Arial" w:hAnsi="Arial" w:cs="Arial"/>
                <w:color w:val="000000" w:themeColor="text1"/>
                <w:kern w:val="24"/>
                <w:sz w:val="20"/>
                <w:szCs w:val="20"/>
              </w:rPr>
              <w:t>safe place for Emily</w:t>
            </w:r>
            <w:r w:rsidR="004632A2">
              <w:rPr>
                <w:rFonts w:ascii="Arial" w:hAnsi="Arial" w:cs="Arial"/>
                <w:color w:val="000000" w:themeColor="text1"/>
                <w:kern w:val="24"/>
                <w:sz w:val="20"/>
                <w:szCs w:val="20"/>
              </w:rPr>
              <w:t xml:space="preserve"> with 1:1 sessions and group work</w:t>
            </w:r>
            <w:r w:rsidR="00F21FFA">
              <w:rPr>
                <w:rFonts w:ascii="Arial" w:hAnsi="Arial" w:cs="Arial"/>
                <w:color w:val="000000" w:themeColor="text1"/>
                <w:kern w:val="24"/>
                <w:sz w:val="20"/>
                <w:szCs w:val="20"/>
              </w:rPr>
              <w:t xml:space="preserve"> twice per week</w:t>
            </w:r>
            <w:r w:rsidR="008370EA">
              <w:rPr>
                <w:rFonts w:ascii="Arial" w:hAnsi="Arial" w:cs="Arial"/>
                <w:color w:val="000000" w:themeColor="text1"/>
                <w:kern w:val="24"/>
                <w:sz w:val="20"/>
                <w:szCs w:val="20"/>
              </w:rPr>
              <w:t xml:space="preserve">. Here she will be given the opportunity to share significant experiences that may be affecting her emotionally. Emily will be able </w:t>
            </w:r>
            <w:r w:rsidR="00460157">
              <w:rPr>
                <w:rFonts w:ascii="Arial" w:hAnsi="Arial" w:cs="Arial"/>
                <w:color w:val="000000" w:themeColor="text1"/>
                <w:kern w:val="24"/>
                <w:sz w:val="20"/>
                <w:szCs w:val="20"/>
              </w:rPr>
              <w:t xml:space="preserve">to share her emotions and be given strategies </w:t>
            </w:r>
            <w:r w:rsidR="008370EA">
              <w:rPr>
                <w:rFonts w:ascii="Arial" w:hAnsi="Arial" w:cs="Arial"/>
                <w:color w:val="000000" w:themeColor="text1"/>
                <w:kern w:val="24"/>
                <w:sz w:val="20"/>
                <w:szCs w:val="20"/>
              </w:rPr>
              <w:t xml:space="preserve">by Claire Hobbs </w:t>
            </w:r>
            <w:r w:rsidR="00460157">
              <w:rPr>
                <w:rFonts w:ascii="Arial" w:hAnsi="Arial" w:cs="Arial"/>
                <w:color w:val="000000" w:themeColor="text1"/>
                <w:kern w:val="24"/>
                <w:sz w:val="20"/>
                <w:szCs w:val="20"/>
              </w:rPr>
              <w:t>t</w:t>
            </w:r>
            <w:r w:rsidR="008370EA">
              <w:rPr>
                <w:rFonts w:ascii="Arial" w:hAnsi="Arial" w:cs="Arial"/>
                <w:color w:val="000000" w:themeColor="text1"/>
                <w:kern w:val="24"/>
                <w:sz w:val="20"/>
                <w:szCs w:val="20"/>
              </w:rPr>
              <w:t>o help regulate those emotions</w:t>
            </w:r>
            <w:r w:rsidR="00F21FFA">
              <w:rPr>
                <w:rFonts w:ascii="Arial" w:hAnsi="Arial" w:cs="Arial"/>
                <w:color w:val="000000" w:themeColor="text1"/>
                <w:kern w:val="24"/>
                <w:sz w:val="20"/>
                <w:szCs w:val="20"/>
              </w:rPr>
              <w:t>.</w:t>
            </w:r>
          </w:p>
        </w:tc>
        <w:tc>
          <w:tcPr>
            <w:tcW w:w="1418" w:type="dxa"/>
            <w:vAlign w:val="center"/>
          </w:tcPr>
          <w:p w14:paraId="1A85A4EB" w14:textId="6BD00E24"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232ED5C3" w14:textId="77777777" w:rsidR="0000666B" w:rsidRDefault="008370EA"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Claire Hobbs, Speech and Language Therapist</w:t>
            </w:r>
          </w:p>
          <w:p w14:paraId="141483DF" w14:textId="64171B99" w:rsidR="008370EA" w:rsidRPr="0000666B" w:rsidRDefault="008370EA"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Pembrokeshire</w:t>
            </w:r>
          </w:p>
        </w:tc>
        <w:tc>
          <w:tcPr>
            <w:tcW w:w="1023" w:type="dxa"/>
            <w:textDirection w:val="btLr"/>
            <w:vAlign w:val="center"/>
          </w:tcPr>
          <w:p w14:paraId="7213B3D6" w14:textId="247FF9A9" w:rsidR="0000666B" w:rsidRPr="0000666B" w:rsidRDefault="008370EA"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16/10/2022</w:t>
            </w:r>
          </w:p>
        </w:tc>
        <w:tc>
          <w:tcPr>
            <w:tcW w:w="1954" w:type="dxa"/>
            <w:textDirection w:val="btLr"/>
            <w:vAlign w:val="center"/>
          </w:tcPr>
          <w:p w14:paraId="78E710ED" w14:textId="629E3077" w:rsidR="0000666B" w:rsidRPr="0000666B" w:rsidRDefault="008370EA"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Review: 01/01/2023</w:t>
            </w:r>
          </w:p>
        </w:tc>
      </w:tr>
      <w:tr w:rsidR="0000666B" w:rsidRPr="0000666B" w14:paraId="21579EB9" w14:textId="77777777" w:rsidTr="00EF362F">
        <w:trPr>
          <w:trHeight w:val="2960"/>
        </w:trPr>
        <w:tc>
          <w:tcPr>
            <w:tcW w:w="8931" w:type="dxa"/>
            <w:gridSpan w:val="2"/>
          </w:tcPr>
          <w:p w14:paraId="1FD18AA8"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44C12280"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40556FAD"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8AA1E42" w14:textId="0CCF4ECD" w:rsidR="0000666B" w:rsidRPr="0000666B" w:rsidRDefault="008370EA" w:rsidP="00187C32">
            <w:pPr>
              <w:autoSpaceDE w:val="0"/>
              <w:autoSpaceDN w:val="0"/>
              <w:adjustRightInd w:val="0"/>
              <w:jc w:val="both"/>
              <w:rPr>
                <w:rFonts w:ascii="Arial" w:hAnsi="Arial" w:cs="Arial"/>
                <w:iCs/>
                <w:sz w:val="20"/>
                <w:szCs w:val="20"/>
              </w:rPr>
            </w:pPr>
            <w:r>
              <w:rPr>
                <w:rFonts w:ascii="Arial" w:hAnsi="Arial" w:cs="Arial"/>
                <w:iCs/>
                <w:sz w:val="20"/>
                <w:szCs w:val="20"/>
              </w:rPr>
              <w:t>Emily can sometimes be overwhelmed</w:t>
            </w:r>
            <w:r w:rsidR="004632A2">
              <w:rPr>
                <w:rFonts w:ascii="Arial" w:hAnsi="Arial" w:cs="Arial"/>
                <w:iCs/>
                <w:sz w:val="20"/>
                <w:szCs w:val="20"/>
              </w:rPr>
              <w:t xml:space="preserve"> in day-to-day </w:t>
            </w:r>
            <w:r w:rsidR="00BB2170">
              <w:rPr>
                <w:rFonts w:ascii="Arial" w:hAnsi="Arial" w:cs="Arial"/>
                <w:iCs/>
                <w:sz w:val="20"/>
                <w:szCs w:val="20"/>
              </w:rPr>
              <w:t>situations. She struggles to regulate her emotions whilst with her peers and can have outbursts. Working with Claire Hobbs will help Emily control these outbursts and find alternative methods to cope with her emotions. She should be able to do this independently once the sessions are complete.</w:t>
            </w:r>
          </w:p>
        </w:tc>
      </w:tr>
      <w:tr w:rsidR="0000666B" w:rsidRPr="0000666B" w14:paraId="3AD05868" w14:textId="77777777" w:rsidTr="00EF362F">
        <w:trPr>
          <w:trHeight w:val="274"/>
        </w:trPr>
        <w:tc>
          <w:tcPr>
            <w:tcW w:w="15735" w:type="dxa"/>
            <w:gridSpan w:val="6"/>
            <w:vAlign w:val="center"/>
          </w:tcPr>
          <w:p w14:paraId="3970E364"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25D189E" w14:textId="77777777" w:rsidTr="00EF362F">
        <w:trPr>
          <w:trHeight w:val="1270"/>
        </w:trPr>
        <w:tc>
          <w:tcPr>
            <w:tcW w:w="4610" w:type="dxa"/>
            <w:vAlign w:val="center"/>
          </w:tcPr>
          <w:p w14:paraId="65DC68E4"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53B0EE3C" w14:textId="77777777" w:rsidR="0000666B" w:rsidRPr="0000666B" w:rsidRDefault="0000666B" w:rsidP="00EF362F">
            <w:pPr>
              <w:autoSpaceDE w:val="0"/>
              <w:autoSpaceDN w:val="0"/>
              <w:adjustRightInd w:val="0"/>
              <w:jc w:val="center"/>
              <w:rPr>
                <w:rFonts w:ascii="Arial" w:hAnsi="Arial" w:cs="Arial"/>
                <w:b/>
                <w:bCs/>
                <w:sz w:val="20"/>
                <w:szCs w:val="20"/>
              </w:rPr>
            </w:pPr>
          </w:p>
          <w:p w14:paraId="45B053DB"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88DCD28"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3042DC8" w14:textId="0B3DA1E0" w:rsidR="0000666B" w:rsidRPr="0000666B" w:rsidRDefault="001D0B52"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Emily will be able to discus show she is feeling when she is overwhelmed or upset by using different methods of communication. She will have a safe place in ‘The Learning Pit’ to discuss these emotions with staff.</w:t>
            </w:r>
          </w:p>
        </w:tc>
      </w:tr>
      <w:tr w:rsidR="0000666B" w:rsidRPr="0000666B" w14:paraId="2C0B123E" w14:textId="77777777" w:rsidTr="00EF362F">
        <w:tc>
          <w:tcPr>
            <w:tcW w:w="8931" w:type="dxa"/>
            <w:gridSpan w:val="2"/>
            <w:vAlign w:val="center"/>
          </w:tcPr>
          <w:p w14:paraId="68861966"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7B893A23"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A8859FB"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3BF0E965"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2436A128"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ED150B9"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1F12B734"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7843D593" w14:textId="77777777" w:rsidTr="00EF362F">
        <w:trPr>
          <w:cantSplit/>
          <w:trHeight w:val="2964"/>
        </w:trPr>
        <w:tc>
          <w:tcPr>
            <w:tcW w:w="8931" w:type="dxa"/>
            <w:gridSpan w:val="2"/>
            <w:vAlign w:val="center"/>
          </w:tcPr>
          <w:p w14:paraId="3FC7B1E2" w14:textId="0163DEEE" w:rsidR="0000666B" w:rsidRPr="0000666B" w:rsidRDefault="003D0417" w:rsidP="00821CBE">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There will always be a member of staff </w:t>
            </w:r>
            <w:r w:rsidR="00821CBE">
              <w:rPr>
                <w:rFonts w:ascii="Arial" w:hAnsi="Arial" w:cs="Arial"/>
                <w:color w:val="000000" w:themeColor="text1"/>
                <w:kern w:val="24"/>
                <w:sz w:val="20"/>
                <w:szCs w:val="20"/>
              </w:rPr>
              <w:t xml:space="preserve">located at ‘The Learning Pit’ where Emily </w:t>
            </w:r>
            <w:r w:rsidR="00325099">
              <w:rPr>
                <w:rFonts w:ascii="Arial" w:hAnsi="Arial" w:cs="Arial"/>
                <w:color w:val="000000" w:themeColor="text1"/>
                <w:kern w:val="24"/>
                <w:sz w:val="20"/>
                <w:szCs w:val="20"/>
              </w:rPr>
              <w:t xml:space="preserve">will have access to at all times. Emily </w:t>
            </w:r>
            <w:r w:rsidR="00821CBE">
              <w:rPr>
                <w:rFonts w:ascii="Arial" w:hAnsi="Arial" w:cs="Arial"/>
                <w:color w:val="000000" w:themeColor="text1"/>
                <w:kern w:val="24"/>
                <w:sz w:val="20"/>
                <w:szCs w:val="20"/>
              </w:rPr>
              <w:t xml:space="preserve">can ‘check in’ and ‘check out’ with </w:t>
            </w:r>
            <w:r w:rsidR="00325099">
              <w:rPr>
                <w:rFonts w:ascii="Arial" w:hAnsi="Arial" w:cs="Arial"/>
                <w:color w:val="000000" w:themeColor="text1"/>
                <w:kern w:val="24"/>
                <w:sz w:val="20"/>
                <w:szCs w:val="20"/>
              </w:rPr>
              <w:t>a member of staff</w:t>
            </w:r>
            <w:r w:rsidR="00821CBE">
              <w:rPr>
                <w:rFonts w:ascii="Arial" w:hAnsi="Arial" w:cs="Arial"/>
                <w:color w:val="000000" w:themeColor="text1"/>
                <w:kern w:val="24"/>
                <w:sz w:val="20"/>
                <w:szCs w:val="20"/>
              </w:rPr>
              <w:t>.</w:t>
            </w:r>
            <w:r w:rsidR="00B90B0E">
              <w:rPr>
                <w:rFonts w:ascii="Arial" w:hAnsi="Arial" w:cs="Arial"/>
                <w:color w:val="000000" w:themeColor="text1"/>
                <w:kern w:val="24"/>
                <w:sz w:val="20"/>
                <w:szCs w:val="20"/>
              </w:rPr>
              <w:t xml:space="preserve"> </w:t>
            </w:r>
            <w:r w:rsidR="00372C7D">
              <w:rPr>
                <w:rFonts w:ascii="Arial" w:hAnsi="Arial" w:cs="Arial"/>
                <w:color w:val="000000" w:themeColor="text1"/>
                <w:kern w:val="24"/>
                <w:sz w:val="20"/>
                <w:szCs w:val="20"/>
              </w:rPr>
              <w:t>Emily should make her way to ‘The Learning Pit’ when she is feeling emotional so that she can express these emotions</w:t>
            </w:r>
            <w:r>
              <w:rPr>
                <w:rFonts w:ascii="Arial" w:hAnsi="Arial" w:cs="Arial"/>
                <w:color w:val="000000" w:themeColor="text1"/>
                <w:kern w:val="24"/>
                <w:sz w:val="20"/>
                <w:szCs w:val="20"/>
              </w:rPr>
              <w:t xml:space="preserve"> within a supportive environment</w:t>
            </w:r>
            <w:r w:rsidR="00372C7D">
              <w:rPr>
                <w:rFonts w:ascii="Arial" w:hAnsi="Arial" w:cs="Arial"/>
                <w:color w:val="000000" w:themeColor="text1"/>
                <w:kern w:val="24"/>
                <w:sz w:val="20"/>
                <w:szCs w:val="20"/>
              </w:rPr>
              <w:t xml:space="preserve">. </w:t>
            </w:r>
            <w:r w:rsidR="00B90B0E">
              <w:rPr>
                <w:rFonts w:ascii="Arial" w:hAnsi="Arial" w:cs="Arial"/>
                <w:color w:val="000000" w:themeColor="text1"/>
                <w:kern w:val="24"/>
                <w:sz w:val="20"/>
                <w:szCs w:val="20"/>
              </w:rPr>
              <w:t xml:space="preserve">There are resources at </w:t>
            </w:r>
            <w:r w:rsidR="00372C7D">
              <w:rPr>
                <w:rFonts w:ascii="Arial" w:hAnsi="Arial" w:cs="Arial"/>
                <w:color w:val="000000" w:themeColor="text1"/>
                <w:kern w:val="24"/>
                <w:sz w:val="20"/>
                <w:szCs w:val="20"/>
              </w:rPr>
              <w:t>‘T</w:t>
            </w:r>
            <w:r w:rsidR="00B90B0E">
              <w:rPr>
                <w:rFonts w:ascii="Arial" w:hAnsi="Arial" w:cs="Arial"/>
                <w:color w:val="000000" w:themeColor="text1"/>
                <w:kern w:val="24"/>
                <w:sz w:val="20"/>
                <w:szCs w:val="20"/>
              </w:rPr>
              <w:t>he Learning Pit</w:t>
            </w:r>
            <w:r w:rsidR="00372C7D">
              <w:rPr>
                <w:rFonts w:ascii="Arial" w:hAnsi="Arial" w:cs="Arial"/>
                <w:color w:val="000000" w:themeColor="text1"/>
                <w:kern w:val="24"/>
                <w:sz w:val="20"/>
                <w:szCs w:val="20"/>
              </w:rPr>
              <w:t>’</w:t>
            </w:r>
            <w:r w:rsidR="00B90B0E">
              <w:rPr>
                <w:rFonts w:ascii="Arial" w:hAnsi="Arial" w:cs="Arial"/>
                <w:color w:val="000000" w:themeColor="text1"/>
                <w:kern w:val="24"/>
                <w:sz w:val="20"/>
                <w:szCs w:val="20"/>
              </w:rPr>
              <w:t xml:space="preserve"> for when Emily becomes non-verbal which allows her to express her emotions and the reasons behind them without verbally communicating them with </w:t>
            </w:r>
            <w:r>
              <w:rPr>
                <w:rFonts w:ascii="Arial" w:hAnsi="Arial" w:cs="Arial"/>
                <w:color w:val="000000" w:themeColor="text1"/>
                <w:kern w:val="24"/>
                <w:sz w:val="20"/>
                <w:szCs w:val="20"/>
              </w:rPr>
              <w:t>staff.</w:t>
            </w:r>
          </w:p>
        </w:tc>
        <w:tc>
          <w:tcPr>
            <w:tcW w:w="1418" w:type="dxa"/>
            <w:vAlign w:val="center"/>
          </w:tcPr>
          <w:p w14:paraId="6B001160" w14:textId="5135D274"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7CA78DC0" w14:textId="4257F533" w:rsidR="0000666B" w:rsidRPr="0000666B" w:rsidRDefault="00080533"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LSA</w:t>
            </w:r>
          </w:p>
        </w:tc>
        <w:tc>
          <w:tcPr>
            <w:tcW w:w="1023" w:type="dxa"/>
            <w:textDirection w:val="btLr"/>
            <w:vAlign w:val="center"/>
          </w:tcPr>
          <w:p w14:paraId="42F604F2" w14:textId="531E92A9" w:rsidR="0000666B" w:rsidRPr="0000666B" w:rsidRDefault="00372C7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16/10/2022</w:t>
            </w:r>
          </w:p>
        </w:tc>
        <w:tc>
          <w:tcPr>
            <w:tcW w:w="1954" w:type="dxa"/>
            <w:textDirection w:val="btLr"/>
            <w:vAlign w:val="center"/>
          </w:tcPr>
          <w:p w14:paraId="73289E0A" w14:textId="02612701" w:rsidR="0000666B" w:rsidRPr="0000666B" w:rsidRDefault="00372C7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Reviewed: 01/01/2023</w:t>
            </w:r>
          </w:p>
        </w:tc>
      </w:tr>
      <w:tr w:rsidR="0000666B" w:rsidRPr="0000666B" w14:paraId="50542C5D" w14:textId="77777777" w:rsidTr="00EF362F">
        <w:trPr>
          <w:trHeight w:val="2960"/>
        </w:trPr>
        <w:tc>
          <w:tcPr>
            <w:tcW w:w="8931" w:type="dxa"/>
            <w:gridSpan w:val="2"/>
          </w:tcPr>
          <w:p w14:paraId="5D6550A0"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12D2FD71"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4351A06E" w14:textId="654B30D5"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D8487A2" w14:textId="079E3B06" w:rsidR="0000666B" w:rsidRPr="0000666B" w:rsidRDefault="00372C7D" w:rsidP="00187C32">
            <w:pPr>
              <w:autoSpaceDE w:val="0"/>
              <w:autoSpaceDN w:val="0"/>
              <w:adjustRightInd w:val="0"/>
              <w:jc w:val="both"/>
              <w:rPr>
                <w:rFonts w:ascii="Arial" w:hAnsi="Arial" w:cs="Arial"/>
                <w:iCs/>
                <w:sz w:val="20"/>
                <w:szCs w:val="20"/>
              </w:rPr>
            </w:pPr>
            <w:r>
              <w:rPr>
                <w:rFonts w:ascii="Arial" w:hAnsi="Arial" w:cs="Arial"/>
                <w:iCs/>
                <w:sz w:val="20"/>
                <w:szCs w:val="20"/>
              </w:rPr>
              <w:t>By giving Emily access to ‘The Learning Pit’ it allows her to take herself away from situations that cause her anxiety and uneasiness. By Emily removing herself from these situations</w:t>
            </w:r>
            <w:r w:rsidR="002C5E42">
              <w:rPr>
                <w:rFonts w:ascii="Arial" w:hAnsi="Arial" w:cs="Arial"/>
                <w:iCs/>
                <w:sz w:val="20"/>
                <w:szCs w:val="20"/>
              </w:rPr>
              <w:t xml:space="preserve"> and bringing herself to ‘The Learning Pit’</w:t>
            </w:r>
            <w:r>
              <w:rPr>
                <w:rFonts w:ascii="Arial" w:hAnsi="Arial" w:cs="Arial"/>
                <w:iCs/>
                <w:sz w:val="20"/>
                <w:szCs w:val="20"/>
              </w:rPr>
              <w:t xml:space="preserve"> it</w:t>
            </w:r>
            <w:r w:rsidR="00CC0DD9">
              <w:rPr>
                <w:rFonts w:ascii="Arial" w:hAnsi="Arial" w:cs="Arial"/>
                <w:iCs/>
                <w:sz w:val="20"/>
                <w:szCs w:val="20"/>
              </w:rPr>
              <w:t xml:space="preserve"> increases the chance of</w:t>
            </w:r>
            <w:r>
              <w:rPr>
                <w:rFonts w:ascii="Arial" w:hAnsi="Arial" w:cs="Arial"/>
                <w:iCs/>
                <w:sz w:val="20"/>
                <w:szCs w:val="20"/>
              </w:rPr>
              <w:t xml:space="preserve"> </w:t>
            </w:r>
            <w:r w:rsidR="00CC0DD9">
              <w:rPr>
                <w:rFonts w:ascii="Arial" w:hAnsi="Arial" w:cs="Arial"/>
                <w:iCs/>
                <w:sz w:val="20"/>
                <w:szCs w:val="20"/>
              </w:rPr>
              <w:t>avoiding a</w:t>
            </w:r>
            <w:r>
              <w:rPr>
                <w:rFonts w:ascii="Arial" w:hAnsi="Arial" w:cs="Arial"/>
                <w:iCs/>
                <w:sz w:val="20"/>
                <w:szCs w:val="20"/>
              </w:rPr>
              <w:t xml:space="preserve"> negative situatio</w:t>
            </w:r>
            <w:r w:rsidR="00CC0DD9">
              <w:rPr>
                <w:rFonts w:ascii="Arial" w:hAnsi="Arial" w:cs="Arial"/>
                <w:iCs/>
                <w:sz w:val="20"/>
                <w:szCs w:val="20"/>
              </w:rPr>
              <w:t>n for Emily</w:t>
            </w:r>
            <w:r w:rsidR="003D0417">
              <w:rPr>
                <w:rFonts w:ascii="Arial" w:hAnsi="Arial" w:cs="Arial"/>
                <w:iCs/>
                <w:sz w:val="20"/>
                <w:szCs w:val="20"/>
              </w:rPr>
              <w:t xml:space="preserve"> and giving Emily more independence to deal with her emotions</w:t>
            </w:r>
            <w:r w:rsidR="00CC0DD9">
              <w:rPr>
                <w:rFonts w:ascii="Arial" w:hAnsi="Arial" w:cs="Arial"/>
                <w:iCs/>
                <w:sz w:val="20"/>
                <w:szCs w:val="20"/>
              </w:rPr>
              <w:t>.</w:t>
            </w:r>
          </w:p>
        </w:tc>
      </w:tr>
      <w:tr w:rsidR="0000666B" w:rsidRPr="0000666B" w14:paraId="7AB540DC" w14:textId="77777777" w:rsidTr="00EF362F">
        <w:trPr>
          <w:trHeight w:val="274"/>
        </w:trPr>
        <w:tc>
          <w:tcPr>
            <w:tcW w:w="15735" w:type="dxa"/>
            <w:gridSpan w:val="6"/>
            <w:vAlign w:val="center"/>
          </w:tcPr>
          <w:p w14:paraId="4836D5CF"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79458249" w14:textId="77777777" w:rsidTr="00EF362F">
        <w:trPr>
          <w:trHeight w:val="1270"/>
        </w:trPr>
        <w:tc>
          <w:tcPr>
            <w:tcW w:w="4610" w:type="dxa"/>
            <w:vAlign w:val="center"/>
          </w:tcPr>
          <w:p w14:paraId="16862FE3"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34E7C399" w14:textId="77777777" w:rsidR="0000666B" w:rsidRPr="0000666B" w:rsidRDefault="0000666B" w:rsidP="00EF362F">
            <w:pPr>
              <w:autoSpaceDE w:val="0"/>
              <w:autoSpaceDN w:val="0"/>
              <w:adjustRightInd w:val="0"/>
              <w:jc w:val="center"/>
              <w:rPr>
                <w:rFonts w:ascii="Arial" w:hAnsi="Arial" w:cs="Arial"/>
                <w:b/>
                <w:bCs/>
                <w:sz w:val="20"/>
                <w:szCs w:val="20"/>
              </w:rPr>
            </w:pPr>
          </w:p>
          <w:p w14:paraId="3A479DE6"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88147CF"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42ACC670" w14:textId="3C9D4C3A" w:rsidR="0000666B" w:rsidRPr="0000666B" w:rsidRDefault="00325099"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Emily will learn how to self-regulate her emotions,</w:t>
            </w:r>
            <w:r w:rsidR="0022389A">
              <w:rPr>
                <w:rFonts w:ascii="Arial" w:hAnsi="Arial" w:cs="Arial"/>
                <w:color w:val="000000" w:themeColor="text1"/>
                <w:kern w:val="24"/>
                <w:sz w:val="20"/>
                <w:szCs w:val="20"/>
              </w:rPr>
              <w:t xml:space="preserve"> be able to control her impulses </w:t>
            </w:r>
            <w:r>
              <w:rPr>
                <w:rFonts w:ascii="Arial" w:hAnsi="Arial" w:cs="Arial"/>
                <w:color w:val="000000" w:themeColor="text1"/>
                <w:kern w:val="24"/>
                <w:sz w:val="20"/>
                <w:szCs w:val="20"/>
              </w:rPr>
              <w:t>learning through play.</w:t>
            </w:r>
          </w:p>
        </w:tc>
      </w:tr>
      <w:tr w:rsidR="0000666B" w:rsidRPr="0000666B" w14:paraId="301F46A6" w14:textId="77777777" w:rsidTr="00EF362F">
        <w:tc>
          <w:tcPr>
            <w:tcW w:w="8931" w:type="dxa"/>
            <w:gridSpan w:val="2"/>
            <w:vAlign w:val="center"/>
          </w:tcPr>
          <w:p w14:paraId="7AA43549"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089D1AA6"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E13FFCA"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3048A5AD"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6E08A7A6"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D148849"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77BD317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05101DB1" w14:textId="77777777" w:rsidTr="00EF362F">
        <w:trPr>
          <w:cantSplit/>
          <w:trHeight w:val="2964"/>
        </w:trPr>
        <w:tc>
          <w:tcPr>
            <w:tcW w:w="8931" w:type="dxa"/>
            <w:gridSpan w:val="2"/>
            <w:vAlign w:val="center"/>
          </w:tcPr>
          <w:p w14:paraId="3AE60C92" w14:textId="6662B9AB" w:rsidR="0000666B" w:rsidRPr="0000666B" w:rsidRDefault="00D25972"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A member of staff will take Emily out for 10 minutes, three times per week to play self-regulation games</w:t>
            </w:r>
            <w:r w:rsidR="00CE36D7">
              <w:rPr>
                <w:rFonts w:ascii="Arial" w:hAnsi="Arial" w:cs="Arial"/>
                <w:color w:val="000000" w:themeColor="text1"/>
                <w:kern w:val="24"/>
                <w:sz w:val="20"/>
                <w:szCs w:val="20"/>
              </w:rPr>
              <w:t xml:space="preserve">. Emily She will be able to play these games with friends </w:t>
            </w:r>
            <w:r w:rsidR="00F873E7">
              <w:rPr>
                <w:rFonts w:ascii="Arial" w:hAnsi="Arial" w:cs="Arial"/>
                <w:color w:val="000000" w:themeColor="text1"/>
                <w:kern w:val="24"/>
                <w:sz w:val="20"/>
                <w:szCs w:val="20"/>
              </w:rPr>
              <w:t xml:space="preserve">during free time as well. The games will be carried out by </w:t>
            </w:r>
            <w:r w:rsidR="00D50583">
              <w:rPr>
                <w:rFonts w:ascii="Arial" w:hAnsi="Arial" w:cs="Arial"/>
                <w:color w:val="000000" w:themeColor="text1"/>
                <w:kern w:val="24"/>
                <w:sz w:val="20"/>
                <w:szCs w:val="20"/>
              </w:rPr>
              <w:t>an LSA who will plan the games and monitor hoe Emily is coping with the different situations. It will give a clearer understanding on area’s where Emily needs additional support.</w:t>
            </w:r>
          </w:p>
        </w:tc>
        <w:tc>
          <w:tcPr>
            <w:tcW w:w="1418" w:type="dxa"/>
            <w:vAlign w:val="center"/>
          </w:tcPr>
          <w:p w14:paraId="267D14B5" w14:textId="79DABB3D"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27902B2A" w14:textId="22BD4260" w:rsidR="0000666B" w:rsidRPr="0000666B" w:rsidRDefault="00F873E7"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LSA</w:t>
            </w:r>
          </w:p>
        </w:tc>
        <w:tc>
          <w:tcPr>
            <w:tcW w:w="1023" w:type="dxa"/>
            <w:textDirection w:val="btLr"/>
            <w:vAlign w:val="center"/>
          </w:tcPr>
          <w:p w14:paraId="60D4A1B4" w14:textId="6D9CE4E1" w:rsidR="0000666B" w:rsidRPr="0000666B" w:rsidRDefault="00F873E7"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16/10/2022</w:t>
            </w:r>
          </w:p>
        </w:tc>
        <w:tc>
          <w:tcPr>
            <w:tcW w:w="1954" w:type="dxa"/>
            <w:textDirection w:val="btLr"/>
            <w:vAlign w:val="center"/>
          </w:tcPr>
          <w:p w14:paraId="584C601D" w14:textId="51472A6B" w:rsidR="0000666B" w:rsidRPr="0000666B" w:rsidRDefault="00F873E7"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Reviewed: 01/01/2023</w:t>
            </w:r>
          </w:p>
        </w:tc>
      </w:tr>
      <w:tr w:rsidR="0000666B" w:rsidRPr="0000666B" w14:paraId="6C4CEEC0" w14:textId="77777777" w:rsidTr="00EF362F">
        <w:trPr>
          <w:trHeight w:val="2960"/>
        </w:trPr>
        <w:tc>
          <w:tcPr>
            <w:tcW w:w="8931" w:type="dxa"/>
            <w:gridSpan w:val="2"/>
          </w:tcPr>
          <w:p w14:paraId="564FCB05"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4E2C4FBD"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14FBE619"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EB6F7CB" w14:textId="35815ACE" w:rsidR="0000666B" w:rsidRPr="0000666B" w:rsidRDefault="00CE36D7" w:rsidP="00EF362F">
            <w:pPr>
              <w:autoSpaceDE w:val="0"/>
              <w:autoSpaceDN w:val="0"/>
              <w:adjustRightInd w:val="0"/>
              <w:jc w:val="center"/>
              <w:rPr>
                <w:rFonts w:ascii="Arial" w:hAnsi="Arial" w:cs="Arial"/>
                <w:iCs/>
                <w:sz w:val="20"/>
                <w:szCs w:val="20"/>
              </w:rPr>
            </w:pPr>
            <w:r>
              <w:rPr>
                <w:rFonts w:ascii="Arial" w:hAnsi="Arial" w:cs="Arial"/>
                <w:iCs/>
                <w:sz w:val="20"/>
                <w:szCs w:val="20"/>
              </w:rPr>
              <w:t xml:space="preserve">After seeking advice from the educational psychologist, it was noted that playing self-regulation games with Emily will help her </w:t>
            </w:r>
            <w:r w:rsidR="00F873E7">
              <w:rPr>
                <w:rFonts w:ascii="Arial" w:hAnsi="Arial" w:cs="Arial"/>
                <w:iCs/>
                <w:sz w:val="20"/>
                <w:szCs w:val="20"/>
              </w:rPr>
              <w:t>generate appropriate responses to different situations and help with self-control and impulsivity.</w:t>
            </w:r>
          </w:p>
        </w:tc>
      </w:tr>
    </w:tbl>
    <w:p w14:paraId="5E702AF1" w14:textId="77777777" w:rsidR="0000666B" w:rsidRDefault="0000666B" w:rsidP="00CE36D7">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6F3A0" w14:textId="77777777" w:rsidR="004A2D23" w:rsidRDefault="004A2D23" w:rsidP="0000666B">
      <w:pPr>
        <w:spacing w:after="0" w:line="240" w:lineRule="auto"/>
      </w:pPr>
      <w:r>
        <w:separator/>
      </w:r>
    </w:p>
  </w:endnote>
  <w:endnote w:type="continuationSeparator" w:id="0">
    <w:p w14:paraId="3E203D00" w14:textId="77777777" w:rsidR="004A2D23" w:rsidRDefault="004A2D23"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 w:name="Twinkl SemiBold">
    <w:panose1 w:val="02000000000000000000"/>
    <w:charset w:val="00"/>
    <w:family w:val="auto"/>
    <w:pitch w:val="variable"/>
    <w:sig w:usb0="00000007" w:usb1="00000001" w:usb2="00000000" w:usb3="00000000" w:csb0="00000093"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0AC38" w14:textId="77777777" w:rsidR="004A2D23" w:rsidRDefault="004A2D23" w:rsidP="0000666B">
      <w:pPr>
        <w:spacing w:after="0" w:line="240" w:lineRule="auto"/>
      </w:pPr>
      <w:r>
        <w:separator/>
      </w:r>
    </w:p>
  </w:footnote>
  <w:footnote w:type="continuationSeparator" w:id="0">
    <w:p w14:paraId="0CA0EF36" w14:textId="77777777" w:rsidR="004A2D23" w:rsidRDefault="004A2D23" w:rsidP="00006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01B3B" w14:textId="77777777" w:rsidR="00957A06" w:rsidRDefault="00957A06" w:rsidP="00957A06">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54E64"/>
    <w:multiLevelType w:val="hybridMultilevel"/>
    <w:tmpl w:val="0BC0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3270C"/>
    <w:multiLevelType w:val="hybridMultilevel"/>
    <w:tmpl w:val="671AD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E3C28"/>
    <w:multiLevelType w:val="hybridMultilevel"/>
    <w:tmpl w:val="36EA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0B5E80"/>
    <w:multiLevelType w:val="hybridMultilevel"/>
    <w:tmpl w:val="44223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616B87"/>
    <w:multiLevelType w:val="hybridMultilevel"/>
    <w:tmpl w:val="AB987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733178">
    <w:abstractNumId w:val="3"/>
  </w:num>
  <w:num w:numId="2" w16cid:durableId="686980459">
    <w:abstractNumId w:val="6"/>
  </w:num>
  <w:num w:numId="3" w16cid:durableId="1097562835">
    <w:abstractNumId w:val="4"/>
  </w:num>
  <w:num w:numId="4" w16cid:durableId="2100592286">
    <w:abstractNumId w:val="1"/>
  </w:num>
  <w:num w:numId="5" w16cid:durableId="1733578271">
    <w:abstractNumId w:val="0"/>
  </w:num>
  <w:num w:numId="6" w16cid:durableId="526942011">
    <w:abstractNumId w:val="2"/>
  </w:num>
  <w:num w:numId="7" w16cid:durableId="8176928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61ACD"/>
    <w:rsid w:val="00074BC5"/>
    <w:rsid w:val="00080533"/>
    <w:rsid w:val="00091DF8"/>
    <w:rsid w:val="0009578D"/>
    <w:rsid w:val="00141EC3"/>
    <w:rsid w:val="00144902"/>
    <w:rsid w:val="00187C32"/>
    <w:rsid w:val="001A652B"/>
    <w:rsid w:val="001B7E35"/>
    <w:rsid w:val="001D0B52"/>
    <w:rsid w:val="0022389A"/>
    <w:rsid w:val="002C5E42"/>
    <w:rsid w:val="00323277"/>
    <w:rsid w:val="00325099"/>
    <w:rsid w:val="00340328"/>
    <w:rsid w:val="00372C7D"/>
    <w:rsid w:val="003C124B"/>
    <w:rsid w:val="003D0417"/>
    <w:rsid w:val="003E40D2"/>
    <w:rsid w:val="00431CFE"/>
    <w:rsid w:val="00460157"/>
    <w:rsid w:val="004628A6"/>
    <w:rsid w:val="004632A2"/>
    <w:rsid w:val="004A2D23"/>
    <w:rsid w:val="004C323F"/>
    <w:rsid w:val="00515837"/>
    <w:rsid w:val="00553F9E"/>
    <w:rsid w:val="0057688D"/>
    <w:rsid w:val="006058B6"/>
    <w:rsid w:val="00651AF2"/>
    <w:rsid w:val="00651E52"/>
    <w:rsid w:val="006B5E3C"/>
    <w:rsid w:val="006E4568"/>
    <w:rsid w:val="007120D6"/>
    <w:rsid w:val="00717567"/>
    <w:rsid w:val="00727312"/>
    <w:rsid w:val="00781363"/>
    <w:rsid w:val="007A6DA8"/>
    <w:rsid w:val="007A6F54"/>
    <w:rsid w:val="007B4D80"/>
    <w:rsid w:val="00807993"/>
    <w:rsid w:val="00821CBE"/>
    <w:rsid w:val="008370EA"/>
    <w:rsid w:val="00860128"/>
    <w:rsid w:val="00867E9B"/>
    <w:rsid w:val="00897A2B"/>
    <w:rsid w:val="00942D29"/>
    <w:rsid w:val="00957A06"/>
    <w:rsid w:val="009716E9"/>
    <w:rsid w:val="00972479"/>
    <w:rsid w:val="00997C96"/>
    <w:rsid w:val="009B14B3"/>
    <w:rsid w:val="009F38DE"/>
    <w:rsid w:val="00A67FFE"/>
    <w:rsid w:val="00AE47F4"/>
    <w:rsid w:val="00AF049D"/>
    <w:rsid w:val="00B700D5"/>
    <w:rsid w:val="00B705C9"/>
    <w:rsid w:val="00B854E0"/>
    <w:rsid w:val="00B87D8F"/>
    <w:rsid w:val="00B90B0E"/>
    <w:rsid w:val="00BB2170"/>
    <w:rsid w:val="00C17570"/>
    <w:rsid w:val="00C63D16"/>
    <w:rsid w:val="00C63D65"/>
    <w:rsid w:val="00C7089F"/>
    <w:rsid w:val="00C86EBD"/>
    <w:rsid w:val="00CC0DD9"/>
    <w:rsid w:val="00CC49AB"/>
    <w:rsid w:val="00CE36D7"/>
    <w:rsid w:val="00CE5929"/>
    <w:rsid w:val="00D25972"/>
    <w:rsid w:val="00D47262"/>
    <w:rsid w:val="00D50583"/>
    <w:rsid w:val="00D531B4"/>
    <w:rsid w:val="00D56615"/>
    <w:rsid w:val="00D77274"/>
    <w:rsid w:val="00D86B8C"/>
    <w:rsid w:val="00D9657F"/>
    <w:rsid w:val="00DC016B"/>
    <w:rsid w:val="00E177D0"/>
    <w:rsid w:val="00E17DC6"/>
    <w:rsid w:val="00EC33B2"/>
    <w:rsid w:val="00F21FFA"/>
    <w:rsid w:val="00F85607"/>
    <w:rsid w:val="00F873E7"/>
    <w:rsid w:val="00FA10A1"/>
    <w:rsid w:val="00FB15D7"/>
    <w:rsid w:val="00FC0F64"/>
    <w:rsid w:val="00FE6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ecb7"/>
    </o:shapedefaults>
    <o:shapelayout v:ext="edit">
      <o:idmap v:ext="edit" data="1"/>
    </o:shapelayout>
  </w:shapeDefaults>
  <w:decimalSymbol w:val="."/>
  <w:listSeparator w:val=","/>
  <w14:docId w14:val="05977E9A"/>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14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paragraph" w:customStyle="1" w:styleId="paragraph">
    <w:name w:val="paragraph"/>
    <w:basedOn w:val="Normal"/>
    <w:rsid w:val="00C175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B14B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B14B3"/>
    <w:rPr>
      <w:color w:val="0563C1" w:themeColor="hyperlink"/>
      <w:u w:val="single"/>
    </w:rPr>
  </w:style>
  <w:style w:type="character" w:customStyle="1" w:styleId="titleauthoretc">
    <w:name w:val="titleauthoretc"/>
    <w:basedOn w:val="DefaultParagraphFont"/>
    <w:rsid w:val="009B14B3"/>
  </w:style>
  <w:style w:type="character" w:styleId="Strong">
    <w:name w:val="Strong"/>
    <w:basedOn w:val="DefaultParagraphFont"/>
    <w:uiPriority w:val="22"/>
    <w:qFormat/>
    <w:rsid w:val="009B14B3"/>
    <w:rPr>
      <w:b/>
      <w:bCs/>
    </w:rPr>
  </w:style>
  <w:style w:type="character" w:styleId="UnresolvedMention">
    <w:name w:val="Unresolved Mention"/>
    <w:basedOn w:val="DefaultParagraphFont"/>
    <w:uiPriority w:val="99"/>
    <w:semiHidden/>
    <w:unhideWhenUsed/>
    <w:rsid w:val="009B1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hyperlink" Target="https://www.proquest.com/indexingvolumeissuelinkhandler/41339/Canadian+Medical+Association.+Journal/02012Y12Y11$23Dec+11,+2012$3b++Vol.+184+$2818$29/184/18;jsessionid=A44C611CA4D9890736F2047A648B0DB9.i-004408d53f7bf4d9c"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proquest.com/pubidlinkhandler/sng/pubtitle/Canadian+Medical+Association.+Journal/$N/41339/OpenView/1314301907/$B/6DF744CCD71476FPQ/1;jsessionid=A44C611CA4D9890736F2047A648B0DB9.i-004408d53f7bf4d9c" TargetMode="External"/><Relationship Id="rId2" Type="http://schemas.openxmlformats.org/officeDocument/2006/relationships/customXml" Target="../customXml/item2.xml"/><Relationship Id="rId16" Type="http://schemas.openxmlformats.org/officeDocument/2006/relationships/hyperlink" Target="https://www.proquest.com/indexinglinkhandler/sng/au/Collier,+Roger/$N;jsessionid=A44C611CA4D9890736F2047A648B0DB9.i-004408d53f7bf4d9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microsoft.com/office/2007/relationships/hdphoto" Target="media/hdphoto1.wdp"/><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4" ma:contentTypeDescription="Create a new document." ma:contentTypeScope="" ma:versionID="e9b5b58e6817ff9d9288e1c6a5d23439">
  <xsd:schema xmlns:xsd="http://www.w3.org/2001/XMLSchema" xmlns:xs="http://www.w3.org/2001/XMLSchema" xmlns:p="http://schemas.microsoft.com/office/2006/metadata/properties" xmlns:ns2="4bebffc6-b3af-4121-a6f6-77b124c923cd" targetNamespace="http://schemas.microsoft.com/office/2006/metadata/properties" ma:root="true" ma:fieldsID="a0d903a0ef6c54b728fd1da6a5956737" ns2:_="">
    <xsd:import namespace="4bebffc6-b3af-4121-a6f6-77b124c923cd"/>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11C7F2-8DCE-4993-9CB9-7E32DD02C9F2}">
  <ds:schemaRefs>
    <ds:schemaRef ds:uri="http://schemas.microsoft.com/sharepoint/v3/contenttype/forms"/>
  </ds:schemaRefs>
</ds:datastoreItem>
</file>

<file path=customXml/itemProps2.xml><?xml version="1.0" encoding="utf-8"?>
<ds:datastoreItem xmlns:ds="http://schemas.openxmlformats.org/officeDocument/2006/customXml" ds:itemID="{7E53AB42-6F01-4E82-B53A-53B479659FD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0387F9-AFDF-4D88-B525-0593412A4E94}">
  <ds:schemaRefs>
    <ds:schemaRef ds:uri="http://schemas.openxmlformats.org/officeDocument/2006/bibliography"/>
  </ds:schemaRefs>
</ds:datastoreItem>
</file>

<file path=customXml/itemProps4.xml><?xml version="1.0" encoding="utf-8"?>
<ds:datastoreItem xmlns:ds="http://schemas.openxmlformats.org/officeDocument/2006/customXml" ds:itemID="{B0825B57-D514-4C28-A854-68E961C28A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3472</Words>
  <Characters>19794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James Williams (2113638)</cp:lastModifiedBy>
  <cp:revision>3</cp:revision>
  <dcterms:created xsi:type="dcterms:W3CDTF">2022-10-30T18:19:00Z</dcterms:created>
  <dcterms:modified xsi:type="dcterms:W3CDTF">2022-10-30T18:21:00Z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