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23EB33" w14:textId="597F6444" w:rsidR="00740C92" w:rsidRPr="00234AE6" w:rsidRDefault="00234AE6" w:rsidP="00A23F51">
      <w:pPr>
        <w:spacing w:after="480"/>
        <w:jc w:val="center"/>
        <w:rPr>
          <w:rFonts w:ascii="Calibri" w:hAnsi="Calibri" w:cs="Calibri"/>
          <w:b/>
          <w:bCs/>
        </w:rPr>
      </w:pPr>
      <w:r>
        <w:rPr>
          <w:rFonts w:ascii="Calibri" w:hAnsi="Calibri" w:cs="Calibri"/>
          <w:b/>
          <w:bCs/>
        </w:rPr>
        <w:t>T</w:t>
      </w:r>
      <w:r w:rsidR="00000000" w:rsidRPr="00234AE6">
        <w:rPr>
          <w:rFonts w:ascii="Calibri" w:hAnsi="Calibri" w:cs="Calibri"/>
          <w:b/>
          <w:bCs/>
        </w:rPr>
        <w:t xml:space="preserve">he </w:t>
      </w:r>
      <w:r w:rsidRPr="00234AE6">
        <w:rPr>
          <w:rFonts w:ascii="Calibri" w:hAnsi="Calibri" w:cs="Calibri"/>
          <w:b/>
          <w:bCs/>
        </w:rPr>
        <w:t xml:space="preserve">Role </w:t>
      </w:r>
      <w:proofErr w:type="gramStart"/>
      <w:r w:rsidRPr="00234AE6">
        <w:rPr>
          <w:rFonts w:ascii="Calibri" w:hAnsi="Calibri" w:cs="Calibri"/>
          <w:b/>
          <w:bCs/>
        </w:rPr>
        <w:t>Of</w:t>
      </w:r>
      <w:proofErr w:type="gramEnd"/>
      <w:r w:rsidRPr="00234AE6">
        <w:rPr>
          <w:rFonts w:ascii="Calibri" w:hAnsi="Calibri" w:cs="Calibri"/>
          <w:b/>
          <w:bCs/>
        </w:rPr>
        <w:t xml:space="preserve"> Women Within National/Cultural Revivalism</w:t>
      </w:r>
      <w:r>
        <w:rPr>
          <w:rFonts w:ascii="Calibri" w:hAnsi="Calibri" w:cs="Calibri"/>
          <w:b/>
          <w:bCs/>
        </w:rPr>
        <w:t>: A Critical Analysis</w:t>
      </w:r>
    </w:p>
    <w:p w14:paraId="0C02F2CD" w14:textId="5FD16ECE" w:rsidR="00740C92" w:rsidRPr="00234AE6" w:rsidRDefault="00000000" w:rsidP="00A23F51">
      <w:pPr>
        <w:rPr>
          <w:rFonts w:ascii="Calibri" w:hAnsi="Calibri" w:cs="Calibri"/>
        </w:rPr>
      </w:pPr>
      <w:r w:rsidRPr="00234AE6">
        <w:rPr>
          <w:rFonts w:ascii="Calibri" w:hAnsi="Calibri" w:cs="Calibri"/>
        </w:rPr>
        <w:t xml:space="preserve">When Fanny Parnell’s poem ‘To My Fellow Women’ was reprinted in the nationalist women’s journal </w:t>
      </w:r>
      <w:r w:rsidRPr="00234AE6">
        <w:rPr>
          <w:rFonts w:ascii="Calibri" w:hAnsi="Calibri" w:cs="Calibri"/>
          <w:i/>
          <w:iCs/>
        </w:rPr>
        <w:t xml:space="preserve">Bean </w:t>
      </w:r>
      <w:proofErr w:type="spellStart"/>
      <w:r w:rsidRPr="00234AE6">
        <w:rPr>
          <w:rFonts w:ascii="Calibri" w:hAnsi="Calibri" w:cs="Calibri"/>
          <w:i/>
          <w:iCs/>
        </w:rPr>
        <w:t>na</w:t>
      </w:r>
      <w:proofErr w:type="spellEnd"/>
      <w:r w:rsidRPr="00234AE6">
        <w:rPr>
          <w:rFonts w:ascii="Calibri" w:hAnsi="Calibri" w:cs="Calibri"/>
          <w:i/>
          <w:iCs/>
        </w:rPr>
        <w:t xml:space="preserve"> </w:t>
      </w:r>
      <w:proofErr w:type="spellStart"/>
      <w:r w:rsidRPr="00234AE6">
        <w:rPr>
          <w:rFonts w:ascii="Calibri" w:hAnsi="Calibri" w:cs="Calibri"/>
          <w:i/>
          <w:iCs/>
        </w:rPr>
        <w:t>hÉireann</w:t>
      </w:r>
      <w:proofErr w:type="spellEnd"/>
      <w:r w:rsidRPr="00234AE6">
        <w:rPr>
          <w:rFonts w:ascii="Calibri" w:hAnsi="Calibri" w:cs="Calibri"/>
        </w:rPr>
        <w:t xml:space="preserve"> in February 1909, the lines that would become its defining demand had already been circulating for nearly three decades: ‘Oh women of Ireland, this is no time / For babbling or sitting still’.</w:t>
      </w:r>
      <w:r w:rsidRPr="00234AE6">
        <w:rPr>
          <w:rStyle w:val="FootnoteReference"/>
          <w:rFonts w:ascii="Calibri" w:hAnsi="Calibri" w:cs="Calibri"/>
        </w:rPr>
        <w:footnoteReference w:id="1"/>
      </w:r>
      <w:r w:rsidRPr="00234AE6">
        <w:rPr>
          <w:rFonts w:ascii="Calibri" w:hAnsi="Calibri" w:cs="Calibri"/>
        </w:rPr>
        <w:t xml:space="preserve"> </w:t>
      </w:r>
      <w:r w:rsidR="00234AE6">
        <w:rPr>
          <w:rFonts w:ascii="Calibri" w:hAnsi="Calibri" w:cs="Calibri"/>
        </w:rPr>
        <w:t>This</w:t>
      </w:r>
      <w:r w:rsidRPr="00234AE6">
        <w:rPr>
          <w:rFonts w:ascii="Calibri" w:hAnsi="Calibri" w:cs="Calibri"/>
        </w:rPr>
        <w:t xml:space="preserve"> republication was no archival accident. Placed in a journal that explicitly linked cultural nationalism with women’s politics, Parnell’s call to action </w:t>
      </w:r>
      <w:r w:rsidR="00234AE6">
        <w:rPr>
          <w:rFonts w:ascii="Calibri" w:hAnsi="Calibri" w:cs="Calibri"/>
        </w:rPr>
        <w:t>became a</w:t>
      </w:r>
      <w:r w:rsidRPr="00234AE6">
        <w:rPr>
          <w:rFonts w:ascii="Calibri" w:hAnsi="Calibri" w:cs="Calibri"/>
        </w:rPr>
        <w:t xml:space="preserve"> fresh ideological </w:t>
      </w:r>
      <w:r w:rsidR="00234AE6">
        <w:rPr>
          <w:rFonts w:ascii="Calibri" w:hAnsi="Calibri" w:cs="Calibri"/>
        </w:rPr>
        <w:t>rallying call,</w:t>
      </w:r>
      <w:r w:rsidRPr="00234AE6">
        <w:rPr>
          <w:rFonts w:ascii="Calibri" w:hAnsi="Calibri" w:cs="Calibri"/>
        </w:rPr>
        <w:t xml:space="preserve"> </w:t>
      </w:r>
      <w:r w:rsidR="00234AE6">
        <w:rPr>
          <w:rFonts w:ascii="Calibri" w:hAnsi="Calibri" w:cs="Calibri"/>
        </w:rPr>
        <w:t>y</w:t>
      </w:r>
      <w:r w:rsidRPr="00234AE6">
        <w:rPr>
          <w:rFonts w:ascii="Calibri" w:hAnsi="Calibri" w:cs="Calibri"/>
        </w:rPr>
        <w:t xml:space="preserve">et even as the poem summoned women into the public sphere, </w:t>
      </w:r>
      <w:r w:rsidR="00234AE6">
        <w:rPr>
          <w:rFonts w:ascii="Calibri" w:hAnsi="Calibri" w:cs="Calibri"/>
        </w:rPr>
        <w:t>this call and space</w:t>
      </w:r>
      <w:r w:rsidRPr="00234AE6">
        <w:rPr>
          <w:rFonts w:ascii="Calibri" w:hAnsi="Calibri" w:cs="Calibri"/>
        </w:rPr>
        <w:t xml:space="preserve"> remained defined by the nation’s needs. </w:t>
      </w:r>
      <w:r w:rsidR="00234AE6">
        <w:rPr>
          <w:rFonts w:ascii="Calibri" w:hAnsi="Calibri" w:cs="Calibri"/>
        </w:rPr>
        <w:t>In this essay, we address the</w:t>
      </w:r>
      <w:r w:rsidRPr="00234AE6">
        <w:rPr>
          <w:rFonts w:ascii="Calibri" w:hAnsi="Calibri" w:cs="Calibri"/>
        </w:rPr>
        <w:t xml:space="preserve"> tension between women’s apparent empowerment and the limits of their political </w:t>
      </w:r>
      <w:r w:rsidR="00234AE6">
        <w:rPr>
          <w:rFonts w:ascii="Calibri" w:hAnsi="Calibri" w:cs="Calibri"/>
        </w:rPr>
        <w:t>autonomy</w:t>
      </w:r>
      <w:r w:rsidRPr="00234AE6">
        <w:rPr>
          <w:rFonts w:ascii="Calibri" w:hAnsi="Calibri" w:cs="Calibri"/>
        </w:rPr>
        <w:t xml:space="preserve"> within Celtic Revivalist </w:t>
      </w:r>
      <w:r w:rsidR="00234AE6">
        <w:rPr>
          <w:rFonts w:ascii="Calibri" w:hAnsi="Calibri" w:cs="Calibri"/>
        </w:rPr>
        <w:t>discourse.</w:t>
      </w:r>
    </w:p>
    <w:p w14:paraId="68294BD5" w14:textId="77777777" w:rsidR="00740C92" w:rsidRPr="00234AE6" w:rsidRDefault="00740C92" w:rsidP="00A23F51">
      <w:pPr>
        <w:rPr>
          <w:rFonts w:ascii="Calibri" w:hAnsi="Calibri" w:cs="Calibri"/>
        </w:rPr>
      </w:pPr>
    </w:p>
    <w:p w14:paraId="134F0E69" w14:textId="0F2607A9" w:rsidR="00740C92" w:rsidRPr="00234AE6" w:rsidRDefault="00000000" w:rsidP="00A23F51">
      <w:pPr>
        <w:rPr>
          <w:rFonts w:ascii="Calibri" w:hAnsi="Calibri" w:cs="Calibri"/>
        </w:rPr>
      </w:pPr>
      <w:r w:rsidRPr="00234AE6">
        <w:rPr>
          <w:rFonts w:ascii="Calibri" w:hAnsi="Calibri" w:cs="Calibri"/>
        </w:rPr>
        <w:t xml:space="preserve">The Celtic Revival encompassed literary, linguistic, and cultural movements in Ireland and Wales from the early nineteenth century onwards, </w:t>
      </w:r>
      <w:r w:rsidR="00234AE6">
        <w:rPr>
          <w:rFonts w:ascii="Calibri" w:hAnsi="Calibri" w:cs="Calibri"/>
        </w:rPr>
        <w:t>spurred on</w:t>
      </w:r>
      <w:r w:rsidRPr="00234AE6">
        <w:rPr>
          <w:rFonts w:ascii="Calibri" w:hAnsi="Calibri" w:cs="Calibri"/>
        </w:rPr>
        <w:t xml:space="preserve"> by anxiety about colonial suppression of Celtic identity and a desire to recover a dignified cultural heritage. Women participated extensively in these movements as novelists, cultural organisers, journal editors, and poet</w:t>
      </w:r>
      <w:r w:rsidR="00234AE6">
        <w:rPr>
          <w:rFonts w:ascii="Calibri" w:hAnsi="Calibri" w:cs="Calibri"/>
        </w:rPr>
        <w:t>s,</w:t>
      </w:r>
      <w:r w:rsidRPr="00234AE6">
        <w:rPr>
          <w:rFonts w:ascii="Calibri" w:hAnsi="Calibri" w:cs="Calibri"/>
        </w:rPr>
        <w:t xml:space="preserve"> </w:t>
      </w:r>
      <w:r w:rsidR="00234AE6">
        <w:rPr>
          <w:rFonts w:ascii="Calibri" w:hAnsi="Calibri" w:cs="Calibri"/>
        </w:rPr>
        <w:t>b</w:t>
      </w:r>
      <w:r w:rsidRPr="00234AE6">
        <w:rPr>
          <w:rFonts w:ascii="Calibri" w:hAnsi="Calibri" w:cs="Calibri"/>
        </w:rPr>
        <w:t xml:space="preserve">ut the roles the Revival constructed for them were complex and often contradictory. </w:t>
      </w:r>
      <w:r w:rsidR="00695519">
        <w:rPr>
          <w:rFonts w:ascii="Calibri" w:hAnsi="Calibri" w:cs="Calibri"/>
        </w:rPr>
        <w:t>In this essay, I will</w:t>
      </w:r>
      <w:r w:rsidRPr="00234AE6">
        <w:rPr>
          <w:rFonts w:ascii="Calibri" w:hAnsi="Calibri" w:cs="Calibri"/>
        </w:rPr>
        <w:t xml:space="preserve"> examine three texts from the module’s ‘Relics’ of the Celtic Revival: Sydney Owenson’s </w:t>
      </w:r>
      <w:r w:rsidRPr="00234AE6">
        <w:rPr>
          <w:rFonts w:ascii="Calibri" w:hAnsi="Calibri" w:cs="Calibri"/>
          <w:i/>
          <w:iCs/>
        </w:rPr>
        <w:t>The Wild Irish Girl</w:t>
      </w:r>
      <w:r w:rsidRPr="00234AE6">
        <w:rPr>
          <w:rFonts w:ascii="Calibri" w:hAnsi="Calibri" w:cs="Calibri"/>
        </w:rPr>
        <w:t xml:space="preserve"> (1806), Augusta Hall’s </w:t>
      </w:r>
      <w:r w:rsidRPr="00234AE6">
        <w:rPr>
          <w:rFonts w:ascii="Calibri" w:hAnsi="Calibri" w:cs="Calibri"/>
          <w:i/>
          <w:iCs/>
        </w:rPr>
        <w:t>The Prize Essay on the Advantages Resulting from the Preservation of the Welsh Language and National Costumes of Wales</w:t>
      </w:r>
      <w:r w:rsidRPr="00234AE6">
        <w:rPr>
          <w:rFonts w:ascii="Calibri" w:hAnsi="Calibri" w:cs="Calibri"/>
        </w:rPr>
        <w:t xml:space="preserve"> (1836), and Fanny Parnell’s poem in its </w:t>
      </w:r>
      <w:r w:rsidRPr="00234AE6">
        <w:rPr>
          <w:rFonts w:ascii="Calibri" w:hAnsi="Calibri" w:cs="Calibri"/>
          <w:i/>
          <w:iCs/>
        </w:rPr>
        <w:t xml:space="preserve">Bean </w:t>
      </w:r>
      <w:proofErr w:type="spellStart"/>
      <w:r w:rsidRPr="00234AE6">
        <w:rPr>
          <w:rFonts w:ascii="Calibri" w:hAnsi="Calibri" w:cs="Calibri"/>
          <w:i/>
          <w:iCs/>
        </w:rPr>
        <w:t>na</w:t>
      </w:r>
      <w:proofErr w:type="spellEnd"/>
      <w:r w:rsidRPr="00234AE6">
        <w:rPr>
          <w:rFonts w:ascii="Calibri" w:hAnsi="Calibri" w:cs="Calibri"/>
          <w:i/>
          <w:iCs/>
        </w:rPr>
        <w:t xml:space="preserve"> </w:t>
      </w:r>
      <w:proofErr w:type="spellStart"/>
      <w:r w:rsidRPr="00234AE6">
        <w:rPr>
          <w:rFonts w:ascii="Calibri" w:hAnsi="Calibri" w:cs="Calibri"/>
          <w:i/>
          <w:iCs/>
        </w:rPr>
        <w:t>hÉireann</w:t>
      </w:r>
      <w:proofErr w:type="spellEnd"/>
      <w:r w:rsidRPr="00234AE6">
        <w:rPr>
          <w:rFonts w:ascii="Calibri" w:hAnsi="Calibri" w:cs="Calibri"/>
        </w:rPr>
        <w:t xml:space="preserve"> context (1909). Read together, these texts reveal an evolution </w:t>
      </w:r>
      <w:r w:rsidR="00234AE6">
        <w:rPr>
          <w:rFonts w:ascii="Calibri" w:hAnsi="Calibri" w:cs="Calibri"/>
        </w:rPr>
        <w:t>(</w:t>
      </w:r>
      <w:r w:rsidRPr="00234AE6">
        <w:rPr>
          <w:rFonts w:ascii="Calibri" w:hAnsi="Calibri" w:cs="Calibri"/>
        </w:rPr>
        <w:t xml:space="preserve">but not a straightforward </w:t>
      </w:r>
      <w:r w:rsidR="00695519" w:rsidRPr="00234AE6">
        <w:rPr>
          <w:rFonts w:ascii="Calibri" w:hAnsi="Calibri" w:cs="Calibri"/>
        </w:rPr>
        <w:t>liberation</w:t>
      </w:r>
      <w:r w:rsidR="00695519">
        <w:rPr>
          <w:rFonts w:ascii="Calibri" w:hAnsi="Calibri" w:cs="Calibri"/>
        </w:rPr>
        <w:t>)</w:t>
      </w:r>
      <w:r w:rsidR="00695519" w:rsidRPr="00234AE6">
        <w:rPr>
          <w:rFonts w:ascii="Calibri" w:hAnsi="Calibri" w:cs="Calibri"/>
        </w:rPr>
        <w:t xml:space="preserve"> in</w:t>
      </w:r>
      <w:r w:rsidRPr="00234AE6">
        <w:rPr>
          <w:rFonts w:ascii="Calibri" w:hAnsi="Calibri" w:cs="Calibri"/>
        </w:rPr>
        <w:t xml:space="preserve"> how Celtic Revivalism imagined women’s roles</w:t>
      </w:r>
      <w:r w:rsidR="00695519">
        <w:rPr>
          <w:rFonts w:ascii="Calibri" w:hAnsi="Calibri" w:cs="Calibri"/>
        </w:rPr>
        <w:t>, f</w:t>
      </w:r>
      <w:r w:rsidRPr="00234AE6">
        <w:rPr>
          <w:rFonts w:ascii="Calibri" w:hAnsi="Calibri" w:cs="Calibri"/>
        </w:rPr>
        <w:t>rom national symbol to cultural custodian to urgent political agent, with each model carrying its own constraints.</w:t>
      </w:r>
    </w:p>
    <w:p w14:paraId="5AE8986D" w14:textId="77777777" w:rsidR="00740C92" w:rsidRPr="00234AE6" w:rsidRDefault="00740C92" w:rsidP="00A23F51">
      <w:pPr>
        <w:rPr>
          <w:rFonts w:ascii="Calibri" w:hAnsi="Calibri" w:cs="Calibri"/>
        </w:rPr>
      </w:pPr>
    </w:p>
    <w:p w14:paraId="282C75F9" w14:textId="76B3E872" w:rsidR="00740C92" w:rsidRPr="00234AE6" w:rsidRDefault="00695519" w:rsidP="00A23F51">
      <w:pPr>
        <w:rPr>
          <w:rFonts w:ascii="Calibri" w:hAnsi="Calibri" w:cs="Calibri"/>
        </w:rPr>
      </w:pPr>
      <w:r w:rsidRPr="00695519">
        <w:rPr>
          <w:rFonts w:ascii="Calibri" w:hAnsi="Calibri" w:cs="Calibri"/>
        </w:rPr>
        <w:t>I will discuss the paradox of women's empowerment and political autonomy</w:t>
      </w:r>
      <w:r>
        <w:rPr>
          <w:rFonts w:ascii="Calibri" w:hAnsi="Calibri" w:cs="Calibri"/>
        </w:rPr>
        <w:t xml:space="preserve">, and the challenges </w:t>
      </w:r>
      <w:r w:rsidR="00A23F51">
        <w:rPr>
          <w:rFonts w:ascii="Calibri" w:hAnsi="Calibri" w:cs="Calibri"/>
        </w:rPr>
        <w:t>within the Celtic Revivalism period, spanning a century</w:t>
      </w:r>
      <w:r>
        <w:rPr>
          <w:rFonts w:ascii="Calibri" w:hAnsi="Calibri" w:cs="Calibri"/>
        </w:rPr>
        <w:t xml:space="preserve">. </w:t>
      </w:r>
      <w:r w:rsidR="00000000" w:rsidRPr="00234AE6">
        <w:rPr>
          <w:rFonts w:ascii="Calibri" w:hAnsi="Calibri" w:cs="Calibri"/>
        </w:rPr>
        <w:t>The empowerment the Revival offered was genuine, and these women writers used it with considerable skill and ambition; yet the framework within which they operated consistently subordinated women’s autonomy to nationalist ends.</w:t>
      </w:r>
    </w:p>
    <w:p w14:paraId="45ADC3F4" w14:textId="77777777" w:rsidR="00234AE6" w:rsidRDefault="00234AE6" w:rsidP="00A23F51">
      <w:pPr>
        <w:rPr>
          <w:rFonts w:ascii="Calibri" w:hAnsi="Calibri" w:cs="Calibri"/>
          <w:b/>
          <w:bCs/>
        </w:rPr>
      </w:pPr>
    </w:p>
    <w:p w14:paraId="50FF8820" w14:textId="1ED7919B" w:rsidR="00740C92" w:rsidRPr="00234AE6" w:rsidRDefault="00000000" w:rsidP="00A23F51">
      <w:pPr>
        <w:rPr>
          <w:rFonts w:ascii="Calibri" w:hAnsi="Calibri" w:cs="Calibri"/>
        </w:rPr>
      </w:pPr>
      <w:r w:rsidRPr="00234AE6">
        <w:rPr>
          <w:rFonts w:ascii="Calibri" w:hAnsi="Calibri" w:cs="Calibri"/>
        </w:rPr>
        <w:t xml:space="preserve">The most influential model of women’s role in Celtic Revivalist literature is the feminisation of the nation itself. Sydney Owenson’s </w:t>
      </w:r>
      <w:proofErr w:type="gramStart"/>
      <w:r w:rsidRPr="00234AE6">
        <w:rPr>
          <w:rFonts w:ascii="Calibri" w:hAnsi="Calibri" w:cs="Calibri"/>
          <w:i/>
          <w:iCs/>
        </w:rPr>
        <w:t>The</w:t>
      </w:r>
      <w:proofErr w:type="gramEnd"/>
      <w:r w:rsidRPr="00234AE6">
        <w:rPr>
          <w:rFonts w:ascii="Calibri" w:hAnsi="Calibri" w:cs="Calibri"/>
          <w:i/>
          <w:iCs/>
        </w:rPr>
        <w:t xml:space="preserve"> Wild Irish Girl</w:t>
      </w:r>
      <w:r w:rsidRPr="00234AE6">
        <w:rPr>
          <w:rFonts w:ascii="Calibri" w:hAnsi="Calibri" w:cs="Calibri"/>
        </w:rPr>
        <w:t xml:space="preserve"> (1806) established this paradigm for the Irish tradition. Lisa L. Moore has argued that Romantic nationalism of this period operated not primarily as a political programme but as a ‘representation of desire’</w:t>
      </w:r>
      <w:r w:rsidR="00234AE6">
        <w:rPr>
          <w:rFonts w:ascii="Calibri" w:hAnsi="Calibri" w:cs="Calibri"/>
        </w:rPr>
        <w:t>. S</w:t>
      </w:r>
      <w:r w:rsidRPr="00234AE6">
        <w:rPr>
          <w:rFonts w:ascii="Calibri" w:hAnsi="Calibri" w:cs="Calibri"/>
        </w:rPr>
        <w:t>he defines it as</w:t>
      </w:r>
    </w:p>
    <w:p w14:paraId="761606B8" w14:textId="77777777" w:rsidR="00740C92" w:rsidRPr="00234AE6" w:rsidRDefault="00000000" w:rsidP="00A23F51">
      <w:pPr>
        <w:spacing w:before="160" w:after="160"/>
        <w:ind w:left="720" w:right="720"/>
        <w:rPr>
          <w:rFonts w:ascii="Calibri" w:hAnsi="Calibri" w:cs="Calibri"/>
        </w:rPr>
      </w:pPr>
      <w:r w:rsidRPr="00234AE6">
        <w:rPr>
          <w:rFonts w:ascii="Calibri" w:hAnsi="Calibri" w:cs="Calibri"/>
        </w:rPr>
        <w:t xml:space="preserve">the idea of love for one’s country as a passionate personal relationship, in which it is possible for the male </w:t>
      </w:r>
      <w:proofErr w:type="gramStart"/>
      <w:r w:rsidRPr="00234AE6">
        <w:rPr>
          <w:rFonts w:ascii="Calibri" w:hAnsi="Calibri" w:cs="Calibri"/>
        </w:rPr>
        <w:t>proto-citizen</w:t>
      </w:r>
      <w:proofErr w:type="gramEnd"/>
      <w:r w:rsidRPr="00234AE6">
        <w:rPr>
          <w:rFonts w:ascii="Calibri" w:hAnsi="Calibri" w:cs="Calibri"/>
        </w:rPr>
        <w:t xml:space="preserve"> to fall in love with a nation by falling in love with a woman who embodies that nation.</w:t>
      </w:r>
      <w:r w:rsidRPr="00234AE6">
        <w:rPr>
          <w:rStyle w:val="FootnoteReference"/>
          <w:rFonts w:ascii="Calibri" w:hAnsi="Calibri" w:cs="Calibri"/>
        </w:rPr>
        <w:footnoteReference w:id="2"/>
      </w:r>
    </w:p>
    <w:p w14:paraId="460CAB8B" w14:textId="109F2F90" w:rsidR="00740C92" w:rsidRPr="00234AE6" w:rsidRDefault="00000000" w:rsidP="00A23F51">
      <w:pPr>
        <w:rPr>
          <w:rFonts w:ascii="Calibri" w:hAnsi="Calibri" w:cs="Calibri"/>
        </w:rPr>
      </w:pPr>
      <w:r w:rsidRPr="00234AE6">
        <w:rPr>
          <w:rFonts w:ascii="Calibri" w:hAnsi="Calibri" w:cs="Calibri"/>
        </w:rPr>
        <w:t xml:space="preserve">In Owenson’s novel, this logic is enacted through </w:t>
      </w:r>
      <w:proofErr w:type="spellStart"/>
      <w:r w:rsidRPr="00234AE6">
        <w:rPr>
          <w:rFonts w:ascii="Calibri" w:hAnsi="Calibri" w:cs="Calibri"/>
        </w:rPr>
        <w:t>Glorvina</w:t>
      </w:r>
      <w:proofErr w:type="spellEnd"/>
      <w:r w:rsidRPr="00234AE6">
        <w:rPr>
          <w:rFonts w:ascii="Calibri" w:hAnsi="Calibri" w:cs="Calibri"/>
        </w:rPr>
        <w:t>, the Irish princess who draws the English visitor Mortimer into an appreciation of Irish culture. Her harp-playing, her fluency in Irish language and mythology, her beauty and spiritual depth all function as</w:t>
      </w:r>
      <w:r w:rsidR="00695519">
        <w:rPr>
          <w:rFonts w:ascii="Calibri" w:hAnsi="Calibri" w:cs="Calibri"/>
        </w:rPr>
        <w:t xml:space="preserve"> the embodiment</w:t>
      </w:r>
      <w:r w:rsidRPr="00234AE6">
        <w:rPr>
          <w:rFonts w:ascii="Calibri" w:hAnsi="Calibri" w:cs="Calibri"/>
        </w:rPr>
        <w:t xml:space="preserve"> of the nation she represents. The romantic plot is simultaneously an argument for political reconciliation.</w:t>
      </w:r>
    </w:p>
    <w:p w14:paraId="6F1DC025" w14:textId="77777777" w:rsidR="00740C92" w:rsidRPr="00234AE6" w:rsidRDefault="00740C92" w:rsidP="00A23F51">
      <w:pPr>
        <w:rPr>
          <w:rFonts w:ascii="Calibri" w:hAnsi="Calibri" w:cs="Calibri"/>
        </w:rPr>
      </w:pPr>
    </w:p>
    <w:p w14:paraId="636144AC" w14:textId="77777777" w:rsidR="00740C92" w:rsidRPr="00234AE6" w:rsidRDefault="00000000" w:rsidP="00A23F51">
      <w:pPr>
        <w:rPr>
          <w:rFonts w:ascii="Calibri" w:hAnsi="Calibri" w:cs="Calibri"/>
        </w:rPr>
      </w:pPr>
      <w:r w:rsidRPr="00234AE6">
        <w:rPr>
          <w:rFonts w:ascii="Calibri" w:hAnsi="Calibri" w:cs="Calibri"/>
        </w:rPr>
        <w:t xml:space="preserve">The novel’s resolution makes the allegory explicit. In the closing pages, Owenson imagines that through the marriage of Mortimer and </w:t>
      </w:r>
      <w:proofErr w:type="spellStart"/>
      <w:r w:rsidRPr="00234AE6">
        <w:rPr>
          <w:rFonts w:ascii="Calibri" w:hAnsi="Calibri" w:cs="Calibri"/>
        </w:rPr>
        <w:t>Glorvina</w:t>
      </w:r>
      <w:proofErr w:type="spellEnd"/>
      <w:r w:rsidRPr="00234AE6">
        <w:rPr>
          <w:rFonts w:ascii="Calibri" w:hAnsi="Calibri" w:cs="Calibri"/>
        </w:rPr>
        <w:t xml:space="preserve">, ‘the distinctions of English and Irish, of protestant and catholic’ might be ‘for ever buried’ and the union understood as ‘prophetically typical of a national unity of interests and </w:t>
      </w:r>
      <w:proofErr w:type="gramStart"/>
      <w:r w:rsidRPr="00234AE6">
        <w:rPr>
          <w:rFonts w:ascii="Calibri" w:hAnsi="Calibri" w:cs="Calibri"/>
        </w:rPr>
        <w:t>affections’</w:t>
      </w:r>
      <w:proofErr w:type="gramEnd"/>
      <w:r w:rsidRPr="00234AE6">
        <w:rPr>
          <w:rFonts w:ascii="Calibri" w:hAnsi="Calibri" w:cs="Calibri"/>
        </w:rPr>
        <w:t>:</w:t>
      </w:r>
    </w:p>
    <w:p w14:paraId="259476A4" w14:textId="5D48578F" w:rsidR="00740C92" w:rsidRPr="00234AE6" w:rsidRDefault="00000000" w:rsidP="00A23F51">
      <w:pPr>
        <w:spacing w:before="160" w:after="160"/>
        <w:ind w:left="720" w:right="720"/>
        <w:rPr>
          <w:rFonts w:ascii="Calibri" w:hAnsi="Calibri" w:cs="Calibri"/>
        </w:rPr>
      </w:pPr>
      <w:r w:rsidRPr="00234AE6">
        <w:rPr>
          <w:rFonts w:ascii="Calibri" w:hAnsi="Calibri" w:cs="Calibri"/>
        </w:rPr>
        <w:lastRenderedPageBreak/>
        <w:t xml:space="preserve">In this the dearest, most sacred, and most lasting of all human ties, let the names of </w:t>
      </w:r>
      <w:proofErr w:type="spellStart"/>
      <w:r w:rsidRPr="00234AE6">
        <w:rPr>
          <w:rFonts w:ascii="Calibri" w:hAnsi="Calibri" w:cs="Calibri"/>
        </w:rPr>
        <w:t>Inismore</w:t>
      </w:r>
      <w:proofErr w:type="spellEnd"/>
      <w:r w:rsidRPr="00234AE6">
        <w:rPr>
          <w:rFonts w:ascii="Calibri" w:hAnsi="Calibri" w:cs="Calibri"/>
        </w:rPr>
        <w:t xml:space="preserve"> and M—— be inseparably blended, and the distinctions of English and Irish, of protestant and catholic, for ever buried. And, while you look forward with hope to his family alliance being prophetically typical of a national unity of interests and affections between those who may be factiously severe, but who are naturally allied, lend your own individual efforts towards the consummation of an event so devoutly to be wished by every liberal mind, by every benevolent heart.</w:t>
      </w:r>
      <w:r w:rsidRPr="00234AE6">
        <w:rPr>
          <w:rStyle w:val="FootnoteReference"/>
          <w:rFonts w:ascii="Calibri" w:hAnsi="Calibri" w:cs="Calibri"/>
        </w:rPr>
        <w:footnoteReference w:id="3"/>
      </w:r>
    </w:p>
    <w:p w14:paraId="3EE43617" w14:textId="61006D4D" w:rsidR="00740C92" w:rsidRPr="00234AE6" w:rsidRDefault="00000000" w:rsidP="00A23F51">
      <w:pPr>
        <w:rPr>
          <w:rFonts w:ascii="Calibri" w:hAnsi="Calibri" w:cs="Calibri"/>
        </w:rPr>
      </w:pPr>
      <w:r w:rsidRPr="00234AE6">
        <w:rPr>
          <w:rFonts w:ascii="Calibri" w:hAnsi="Calibri" w:cs="Calibri"/>
        </w:rPr>
        <w:t xml:space="preserve">The nation’s political reconciliation is figured through a woman’s body and a woman’s union: </w:t>
      </w:r>
      <w:proofErr w:type="spellStart"/>
      <w:r w:rsidRPr="00234AE6">
        <w:rPr>
          <w:rFonts w:ascii="Calibri" w:hAnsi="Calibri" w:cs="Calibri"/>
        </w:rPr>
        <w:t>Glorvina</w:t>
      </w:r>
      <w:proofErr w:type="spellEnd"/>
      <w:r w:rsidRPr="00234AE6">
        <w:rPr>
          <w:rFonts w:ascii="Calibri" w:hAnsi="Calibri" w:cs="Calibri"/>
        </w:rPr>
        <w:t xml:space="preserve"> becomes the vehicle through which masculine political transformation is accomplished. She does not act in the political sphere; she embodies it. The national question </w:t>
      </w:r>
      <w:r w:rsidR="00695519">
        <w:rPr>
          <w:rFonts w:ascii="Calibri" w:hAnsi="Calibri" w:cs="Calibri"/>
        </w:rPr>
        <w:t xml:space="preserve">of </w:t>
      </w:r>
      <w:r w:rsidRPr="00234AE6">
        <w:rPr>
          <w:rFonts w:ascii="Calibri" w:hAnsi="Calibri" w:cs="Calibri"/>
        </w:rPr>
        <w:t>how to unite a divided island is resolved by a woman agreeing to marry.</w:t>
      </w:r>
      <w:r w:rsidR="00695519">
        <w:rPr>
          <w:rFonts w:ascii="Calibri" w:hAnsi="Calibri" w:cs="Calibri"/>
        </w:rPr>
        <w:t xml:space="preserve"> </w:t>
      </w:r>
      <w:r w:rsidRPr="00234AE6">
        <w:rPr>
          <w:rFonts w:ascii="Calibri" w:hAnsi="Calibri" w:cs="Calibri"/>
        </w:rPr>
        <w:t xml:space="preserve">What made Owenson’s model so culturally resonant, even for hostile contemporaries, was its effectiveness as political argument dressed in romantic form. An 1859 review of Owenson’s </w:t>
      </w:r>
      <w:r w:rsidRPr="00234AE6">
        <w:rPr>
          <w:rFonts w:ascii="Calibri" w:hAnsi="Calibri" w:cs="Calibri"/>
          <w:i/>
          <w:iCs/>
        </w:rPr>
        <w:t>Memoirs</w:t>
      </w:r>
      <w:r w:rsidRPr="00234AE6">
        <w:rPr>
          <w:rFonts w:ascii="Calibri" w:hAnsi="Calibri" w:cs="Calibri"/>
        </w:rPr>
        <w:t>, quoted by Moore, captured this quality with some precision:</w:t>
      </w:r>
    </w:p>
    <w:p w14:paraId="53FBDA75" w14:textId="77777777" w:rsidR="00740C92" w:rsidRPr="00234AE6" w:rsidRDefault="00000000" w:rsidP="00A23F51">
      <w:pPr>
        <w:spacing w:before="160" w:after="160"/>
        <w:ind w:left="720" w:right="720"/>
        <w:rPr>
          <w:rFonts w:ascii="Calibri" w:hAnsi="Calibri" w:cs="Calibri"/>
        </w:rPr>
      </w:pPr>
      <w:r w:rsidRPr="00234AE6">
        <w:rPr>
          <w:rFonts w:ascii="Calibri" w:hAnsi="Calibri" w:cs="Calibri"/>
        </w:rPr>
        <w:t xml:space="preserve">In her youthful time Lady Morgan was less a woman of the pen than a patriot and a partizan. Her books were battles…. She wrote, too, in an age when to be a woman was to be without defence, and to be </w:t>
      </w:r>
      <w:proofErr w:type="gramStart"/>
      <w:r w:rsidRPr="00234AE6">
        <w:rPr>
          <w:rFonts w:ascii="Calibri" w:hAnsi="Calibri" w:cs="Calibri"/>
        </w:rPr>
        <w:t>a[</w:t>
      </w:r>
      <w:proofErr w:type="gramEnd"/>
      <w:r w:rsidRPr="00234AE6">
        <w:rPr>
          <w:rFonts w:ascii="Calibri" w:hAnsi="Calibri" w:cs="Calibri"/>
        </w:rPr>
        <w:t>n Irish] patriot was to be a criminal.</w:t>
      </w:r>
      <w:r w:rsidRPr="00234AE6">
        <w:rPr>
          <w:rStyle w:val="FootnoteReference"/>
          <w:rFonts w:ascii="Calibri" w:hAnsi="Calibri" w:cs="Calibri"/>
        </w:rPr>
        <w:footnoteReference w:id="4"/>
      </w:r>
    </w:p>
    <w:p w14:paraId="7FF8ACFE" w14:textId="1BB34ABD" w:rsidR="00740C92" w:rsidRPr="00234AE6" w:rsidRDefault="00000000" w:rsidP="00A23F51">
      <w:pPr>
        <w:rPr>
          <w:rFonts w:ascii="Calibri" w:hAnsi="Calibri" w:cs="Calibri"/>
        </w:rPr>
      </w:pPr>
      <w:r w:rsidRPr="00234AE6">
        <w:rPr>
          <w:rFonts w:ascii="Calibri" w:hAnsi="Calibri" w:cs="Calibri"/>
        </w:rPr>
        <w:t>The recognition that Owenson’s writing was political in effect even when apparently romantic in form points to the calculated ambiguity of her strategy</w:t>
      </w:r>
      <w:r w:rsidR="00695519">
        <w:rPr>
          <w:rFonts w:ascii="Calibri" w:hAnsi="Calibri" w:cs="Calibri"/>
        </w:rPr>
        <w:t>; here we see w</w:t>
      </w:r>
      <w:r w:rsidRPr="00234AE6">
        <w:rPr>
          <w:rFonts w:ascii="Calibri" w:hAnsi="Calibri" w:cs="Calibri"/>
        </w:rPr>
        <w:t xml:space="preserve">omen’s cultural and emotional roles </w:t>
      </w:r>
      <w:r w:rsidR="00695519">
        <w:rPr>
          <w:rFonts w:ascii="Calibri" w:hAnsi="Calibri" w:cs="Calibri"/>
        </w:rPr>
        <w:t xml:space="preserve">as </w:t>
      </w:r>
      <w:r w:rsidRPr="00234AE6">
        <w:rPr>
          <w:rFonts w:ascii="Calibri" w:hAnsi="Calibri" w:cs="Calibri"/>
        </w:rPr>
        <w:t xml:space="preserve">not politically neutral but doing real ideological work. The novel’s very use of romance as a political form was what made it </w:t>
      </w:r>
      <w:r w:rsidR="00695519">
        <w:rPr>
          <w:rFonts w:ascii="Calibri" w:hAnsi="Calibri" w:cs="Calibri"/>
        </w:rPr>
        <w:t>relatable,</w:t>
      </w:r>
      <w:r w:rsidRPr="00234AE6">
        <w:rPr>
          <w:rFonts w:ascii="Calibri" w:hAnsi="Calibri" w:cs="Calibri"/>
        </w:rPr>
        <w:t xml:space="preserve"> and threatening</w:t>
      </w:r>
      <w:r w:rsidR="00695519">
        <w:rPr>
          <w:rFonts w:ascii="Calibri" w:hAnsi="Calibri" w:cs="Calibri"/>
        </w:rPr>
        <w:t>,</w:t>
      </w:r>
      <w:r w:rsidRPr="00234AE6">
        <w:rPr>
          <w:rFonts w:ascii="Calibri" w:hAnsi="Calibri" w:cs="Calibri"/>
        </w:rPr>
        <w:t xml:space="preserve"> to a colonial readership.</w:t>
      </w:r>
    </w:p>
    <w:p w14:paraId="02117B19" w14:textId="77777777" w:rsidR="00740C92" w:rsidRPr="00234AE6" w:rsidRDefault="00740C92" w:rsidP="00A23F51">
      <w:pPr>
        <w:rPr>
          <w:rFonts w:ascii="Calibri" w:hAnsi="Calibri" w:cs="Calibri"/>
        </w:rPr>
      </w:pPr>
    </w:p>
    <w:p w14:paraId="73AC1411" w14:textId="77777777" w:rsidR="00740C92" w:rsidRPr="00234AE6" w:rsidRDefault="00000000" w:rsidP="00A23F51">
      <w:pPr>
        <w:rPr>
          <w:rFonts w:ascii="Calibri" w:hAnsi="Calibri" w:cs="Calibri"/>
        </w:rPr>
      </w:pPr>
      <w:r w:rsidRPr="00234AE6">
        <w:rPr>
          <w:rFonts w:ascii="Calibri" w:hAnsi="Calibri" w:cs="Calibri"/>
        </w:rPr>
        <w:t>Haruko Takakuwa has developed this argument by examining the active, rather than merely symbolic, dimension of Owenson’s heroines. For Takakuwa, Owenson’s female protagonists are not passive emblems but strategic agents:</w:t>
      </w:r>
    </w:p>
    <w:p w14:paraId="2B8AD3E7" w14:textId="77777777" w:rsidR="00740C92" w:rsidRPr="00234AE6" w:rsidRDefault="00000000" w:rsidP="00A23F51">
      <w:pPr>
        <w:spacing w:before="160" w:after="160"/>
        <w:ind w:left="720" w:right="720"/>
        <w:rPr>
          <w:rFonts w:ascii="Calibri" w:hAnsi="Calibri" w:cs="Calibri"/>
        </w:rPr>
      </w:pPr>
      <w:r w:rsidRPr="00234AE6">
        <w:rPr>
          <w:rFonts w:ascii="Calibri" w:hAnsi="Calibri" w:cs="Calibri"/>
        </w:rPr>
        <w:t xml:space="preserve">When it comes to advocating Ireland, it is the heroines rather than the male protagonists that motivate plots and bring stories to happy endings. Owenson’s heroines freely move in and out of one society to another by deliberately putting themselves at the periphery of English/Anglo-Irish society, and exploit the domesticity customarily attributed to women in such societies. As Irishwomen, the heroines transcend the usual restriction placed on women of English high </w:t>
      </w:r>
      <w:proofErr w:type="gramStart"/>
      <w:r w:rsidRPr="00234AE6">
        <w:rPr>
          <w:rFonts w:ascii="Calibri" w:hAnsi="Calibri" w:cs="Calibri"/>
        </w:rPr>
        <w:t>society, and</w:t>
      </w:r>
      <w:proofErr w:type="gramEnd"/>
      <w:r w:rsidRPr="00234AE6">
        <w:rPr>
          <w:rFonts w:ascii="Calibri" w:hAnsi="Calibri" w:cs="Calibri"/>
        </w:rPr>
        <w:t xml:space="preserve"> become the ethereal beings of the aisling tradition who inspire their heroes to vindicate themselves.</w:t>
      </w:r>
      <w:r w:rsidRPr="00234AE6">
        <w:rPr>
          <w:rStyle w:val="FootnoteReference"/>
          <w:rFonts w:ascii="Calibri" w:hAnsi="Calibri" w:cs="Calibri"/>
        </w:rPr>
        <w:footnoteReference w:id="5"/>
      </w:r>
    </w:p>
    <w:p w14:paraId="2165CF53" w14:textId="4EA50F49" w:rsidR="00740C92" w:rsidRPr="00234AE6" w:rsidRDefault="00000000" w:rsidP="00A23F51">
      <w:pPr>
        <w:rPr>
          <w:rFonts w:ascii="Calibri" w:hAnsi="Calibri" w:cs="Calibri"/>
        </w:rPr>
      </w:pPr>
      <w:r w:rsidRPr="00234AE6">
        <w:rPr>
          <w:rFonts w:ascii="Calibri" w:hAnsi="Calibri" w:cs="Calibri"/>
        </w:rPr>
        <w:t xml:space="preserve">Takakuwa’s reading complicates any purely symbolic account of </w:t>
      </w:r>
      <w:proofErr w:type="spellStart"/>
      <w:r w:rsidRPr="00234AE6">
        <w:rPr>
          <w:rFonts w:ascii="Calibri" w:hAnsi="Calibri" w:cs="Calibri"/>
        </w:rPr>
        <w:t>Glorvina</w:t>
      </w:r>
      <w:proofErr w:type="spellEnd"/>
      <w:r w:rsidR="00695519">
        <w:rPr>
          <w:rFonts w:ascii="Calibri" w:hAnsi="Calibri" w:cs="Calibri"/>
        </w:rPr>
        <w:t>, as with this view she</w:t>
      </w:r>
      <w:r w:rsidRPr="00234AE6">
        <w:rPr>
          <w:rFonts w:ascii="Calibri" w:hAnsi="Calibri" w:cs="Calibri"/>
        </w:rPr>
        <w:t xml:space="preserve"> is not merely displayed but deploys herself, using the expectations surrounding female domesticity as cover for a more subversive political mobility. Yet even in this more </w:t>
      </w:r>
      <w:r w:rsidR="00334C04">
        <w:rPr>
          <w:rFonts w:ascii="Calibri" w:hAnsi="Calibri" w:cs="Calibri"/>
        </w:rPr>
        <w:t>active</w:t>
      </w:r>
      <w:r w:rsidRPr="00234AE6">
        <w:rPr>
          <w:rFonts w:ascii="Calibri" w:hAnsi="Calibri" w:cs="Calibri"/>
        </w:rPr>
        <w:t xml:space="preserve"> reading, women’s power derives from their capacity to inspire male political action. The aisling tradition Takakuwa </w:t>
      </w:r>
      <w:r w:rsidR="00334C04">
        <w:rPr>
          <w:rFonts w:ascii="Calibri" w:hAnsi="Calibri" w:cs="Calibri"/>
        </w:rPr>
        <w:t>highlights</w:t>
      </w:r>
      <w:r w:rsidRPr="00234AE6">
        <w:rPr>
          <w:rFonts w:ascii="Calibri" w:hAnsi="Calibri" w:cs="Calibri"/>
        </w:rPr>
        <w:t xml:space="preserve"> is itself a paradigm in which Ireland appears as a woman calling on men to restore her sovereignty: women’s cultural authority is exercised in the service of a masculine political project. </w:t>
      </w:r>
      <w:r w:rsidRPr="00234AE6">
        <w:rPr>
          <w:rFonts w:ascii="Calibri" w:hAnsi="Calibri" w:cs="Calibri"/>
          <w:i/>
          <w:iCs/>
        </w:rPr>
        <w:t>The Wild Irish Girl</w:t>
      </w:r>
      <w:r w:rsidRPr="00234AE6">
        <w:rPr>
          <w:rFonts w:ascii="Calibri" w:hAnsi="Calibri" w:cs="Calibri"/>
        </w:rPr>
        <w:t xml:space="preserve"> </w:t>
      </w:r>
      <w:r w:rsidR="00334C04">
        <w:rPr>
          <w:rFonts w:ascii="Calibri" w:hAnsi="Calibri" w:cs="Calibri"/>
        </w:rPr>
        <w:t>therefore</w:t>
      </w:r>
      <w:r w:rsidRPr="00234AE6">
        <w:rPr>
          <w:rFonts w:ascii="Calibri" w:hAnsi="Calibri" w:cs="Calibri"/>
        </w:rPr>
        <w:t xml:space="preserve"> both </w:t>
      </w:r>
      <w:proofErr w:type="gramStart"/>
      <w:r w:rsidRPr="00234AE6">
        <w:rPr>
          <w:rFonts w:ascii="Calibri" w:hAnsi="Calibri" w:cs="Calibri"/>
        </w:rPr>
        <w:t>opens up</w:t>
      </w:r>
      <w:proofErr w:type="gramEnd"/>
      <w:r w:rsidRPr="00234AE6">
        <w:rPr>
          <w:rFonts w:ascii="Calibri" w:hAnsi="Calibri" w:cs="Calibri"/>
        </w:rPr>
        <w:t xml:space="preserve"> and closes women’s political </w:t>
      </w:r>
      <w:r w:rsidR="00334C04">
        <w:rPr>
          <w:rFonts w:ascii="Calibri" w:hAnsi="Calibri" w:cs="Calibri"/>
        </w:rPr>
        <w:t>autonomy</w:t>
      </w:r>
      <w:r w:rsidRPr="00234AE6">
        <w:rPr>
          <w:rFonts w:ascii="Calibri" w:hAnsi="Calibri" w:cs="Calibri"/>
        </w:rPr>
        <w:t xml:space="preserve"> simultaneously.</w:t>
      </w:r>
    </w:p>
    <w:p w14:paraId="482FFB0A" w14:textId="77777777" w:rsidR="00334C04" w:rsidRDefault="00334C04" w:rsidP="00A23F51">
      <w:pPr>
        <w:rPr>
          <w:rFonts w:ascii="Calibri" w:hAnsi="Calibri" w:cs="Calibri"/>
          <w:b/>
          <w:bCs/>
        </w:rPr>
      </w:pPr>
    </w:p>
    <w:p w14:paraId="03DEDD48" w14:textId="50DDB1AF" w:rsidR="00740C92" w:rsidRPr="00234AE6" w:rsidRDefault="00000000" w:rsidP="00A23F51">
      <w:pPr>
        <w:rPr>
          <w:rFonts w:ascii="Calibri" w:hAnsi="Calibri" w:cs="Calibri"/>
        </w:rPr>
      </w:pPr>
      <w:r w:rsidRPr="00234AE6">
        <w:rPr>
          <w:rFonts w:ascii="Calibri" w:hAnsi="Calibri" w:cs="Calibri"/>
        </w:rPr>
        <w:t>If Owenson offered women the role of national symbol, the Welsh Revival constructed a different but related model: wom</w:t>
      </w:r>
      <w:r w:rsidR="00334C04">
        <w:rPr>
          <w:rFonts w:ascii="Calibri" w:hAnsi="Calibri" w:cs="Calibri"/>
        </w:rPr>
        <w:t>e</w:t>
      </w:r>
      <w:r w:rsidRPr="00234AE6">
        <w:rPr>
          <w:rFonts w:ascii="Calibri" w:hAnsi="Calibri" w:cs="Calibri"/>
        </w:rPr>
        <w:t>n as custodian</w:t>
      </w:r>
      <w:r w:rsidR="00334C04">
        <w:rPr>
          <w:rFonts w:ascii="Calibri" w:hAnsi="Calibri" w:cs="Calibri"/>
        </w:rPr>
        <w:t>s</w:t>
      </w:r>
      <w:r w:rsidRPr="00234AE6">
        <w:rPr>
          <w:rFonts w:ascii="Calibri" w:hAnsi="Calibri" w:cs="Calibri"/>
        </w:rPr>
        <w:t xml:space="preserve"> of national culture. Augusta Hall, writing under the name Gwenynen Gwent (‘the Bee of Gwent’), won the prize offered by the </w:t>
      </w:r>
      <w:proofErr w:type="spellStart"/>
      <w:r w:rsidRPr="00234AE6">
        <w:rPr>
          <w:rFonts w:ascii="Calibri" w:hAnsi="Calibri" w:cs="Calibri"/>
        </w:rPr>
        <w:t>Cymreigyddion</w:t>
      </w:r>
      <w:proofErr w:type="spellEnd"/>
      <w:r w:rsidRPr="00234AE6">
        <w:rPr>
          <w:rFonts w:ascii="Calibri" w:hAnsi="Calibri" w:cs="Calibri"/>
        </w:rPr>
        <w:t xml:space="preserve"> y Fenni society for an essay on </w:t>
      </w:r>
      <w:r w:rsidRPr="00234AE6">
        <w:rPr>
          <w:rFonts w:ascii="Calibri" w:hAnsi="Calibri" w:cs="Calibri"/>
        </w:rPr>
        <w:lastRenderedPageBreak/>
        <w:t xml:space="preserve">the preservation of the Welsh language, published in 1836. The </w:t>
      </w:r>
      <w:r w:rsidRPr="00234AE6">
        <w:rPr>
          <w:rFonts w:ascii="Calibri" w:hAnsi="Calibri" w:cs="Calibri"/>
          <w:i/>
          <w:iCs/>
        </w:rPr>
        <w:t>Prize Essay</w:t>
      </w:r>
      <w:r w:rsidRPr="00234AE6">
        <w:rPr>
          <w:rFonts w:ascii="Calibri" w:hAnsi="Calibri" w:cs="Calibri"/>
        </w:rPr>
        <w:t xml:space="preserve"> is remarkable for the boldness with which it grounds cultural nationalism in explicitly moral terms</w:t>
      </w:r>
      <w:r w:rsidR="00334C04">
        <w:rPr>
          <w:rFonts w:ascii="Calibri" w:hAnsi="Calibri" w:cs="Calibri"/>
        </w:rPr>
        <w:t>, with Hall arguing that l</w:t>
      </w:r>
      <w:r w:rsidRPr="00234AE6">
        <w:rPr>
          <w:rFonts w:ascii="Calibri" w:hAnsi="Calibri" w:cs="Calibri"/>
        </w:rPr>
        <w:t>anguage preservation is not a sentimental preference but an ethical obligation. Foremost among the arguments for preservation, she insists, is</w:t>
      </w:r>
    </w:p>
    <w:p w14:paraId="17DBD253" w14:textId="77777777" w:rsidR="00740C92" w:rsidRPr="00234AE6" w:rsidRDefault="00000000" w:rsidP="00A23F51">
      <w:pPr>
        <w:spacing w:before="160" w:after="160"/>
        <w:ind w:left="720" w:right="720"/>
        <w:rPr>
          <w:rFonts w:ascii="Calibri" w:hAnsi="Calibri" w:cs="Calibri"/>
        </w:rPr>
      </w:pPr>
      <w:r w:rsidRPr="00234AE6">
        <w:rPr>
          <w:rFonts w:ascii="Calibri" w:hAnsi="Calibri" w:cs="Calibri"/>
        </w:rPr>
        <w:t xml:space="preserve">the promotion of Nationality, that Amor </w:t>
      </w:r>
      <w:proofErr w:type="spellStart"/>
      <w:r w:rsidRPr="00234AE6">
        <w:rPr>
          <w:rFonts w:ascii="Calibri" w:hAnsi="Calibri" w:cs="Calibri"/>
        </w:rPr>
        <w:t>Patriæ</w:t>
      </w:r>
      <w:proofErr w:type="spellEnd"/>
      <w:r w:rsidRPr="00234AE6">
        <w:rPr>
          <w:rFonts w:ascii="Calibri" w:hAnsi="Calibri" w:cs="Calibri"/>
        </w:rPr>
        <w:t xml:space="preserve"> which is so </w:t>
      </w:r>
      <w:proofErr w:type="gramStart"/>
      <w:r w:rsidRPr="00234AE6">
        <w:rPr>
          <w:rFonts w:ascii="Calibri" w:hAnsi="Calibri" w:cs="Calibri"/>
        </w:rPr>
        <w:t>absolutely essential</w:t>
      </w:r>
      <w:proofErr w:type="gramEnd"/>
      <w:r w:rsidRPr="00234AE6">
        <w:rPr>
          <w:rFonts w:ascii="Calibri" w:hAnsi="Calibri" w:cs="Calibri"/>
        </w:rPr>
        <w:t xml:space="preserve"> to public </w:t>
      </w:r>
      <w:proofErr w:type="spellStart"/>
      <w:r w:rsidRPr="00234AE6">
        <w:rPr>
          <w:rFonts w:ascii="Calibri" w:hAnsi="Calibri" w:cs="Calibri"/>
        </w:rPr>
        <w:t>honor</w:t>
      </w:r>
      <w:proofErr w:type="spellEnd"/>
      <w:r w:rsidRPr="00234AE6">
        <w:rPr>
          <w:rFonts w:ascii="Calibri" w:hAnsi="Calibri" w:cs="Calibri"/>
        </w:rPr>
        <w:t xml:space="preserve">, and the security of every social community—that feeling of attachment to our native country and native race which makes us in an especial manner desire their </w:t>
      </w:r>
      <w:proofErr w:type="gramStart"/>
      <w:r w:rsidRPr="00234AE6">
        <w:rPr>
          <w:rFonts w:ascii="Calibri" w:hAnsi="Calibri" w:cs="Calibri"/>
        </w:rPr>
        <w:t>welfare, and</w:t>
      </w:r>
      <w:proofErr w:type="gramEnd"/>
      <w:r w:rsidRPr="00234AE6">
        <w:rPr>
          <w:rFonts w:ascii="Calibri" w:hAnsi="Calibri" w:cs="Calibri"/>
        </w:rPr>
        <w:t xml:space="preserve"> devote ourselves to their service.</w:t>
      </w:r>
      <w:r w:rsidRPr="00234AE6">
        <w:rPr>
          <w:rStyle w:val="FootnoteReference"/>
          <w:rFonts w:ascii="Calibri" w:hAnsi="Calibri" w:cs="Calibri"/>
        </w:rPr>
        <w:footnoteReference w:id="6"/>
      </w:r>
    </w:p>
    <w:p w14:paraId="67207259" w14:textId="1EC00B4A" w:rsidR="00740C92" w:rsidRPr="00234AE6" w:rsidRDefault="00000000" w:rsidP="00A23F51">
      <w:pPr>
        <w:rPr>
          <w:rFonts w:ascii="Calibri" w:hAnsi="Calibri" w:cs="Calibri"/>
        </w:rPr>
      </w:pPr>
      <w:r w:rsidRPr="00234AE6">
        <w:rPr>
          <w:rFonts w:ascii="Calibri" w:hAnsi="Calibri" w:cs="Calibri"/>
        </w:rPr>
        <w:t>The political seriousness of this claim is sharpened by Hall’s treatment of nationality as an innate virtue rather than an acquired taste: ‘Nationality is a virtuous feeling which exists within us at our birth, and either strengthens with our strength, and is developed with our manhood, or it is crushed and suppressed.’</w:t>
      </w:r>
      <w:r w:rsidRPr="00234AE6">
        <w:rPr>
          <w:rStyle w:val="FootnoteReference"/>
          <w:rFonts w:ascii="Calibri" w:hAnsi="Calibri" w:cs="Calibri"/>
        </w:rPr>
        <w:footnoteReference w:id="7"/>
      </w:r>
      <w:r w:rsidRPr="00234AE6">
        <w:rPr>
          <w:rFonts w:ascii="Calibri" w:hAnsi="Calibri" w:cs="Calibri"/>
        </w:rPr>
        <w:t xml:space="preserve"> The gendered language </w:t>
      </w:r>
      <w:r w:rsidR="00334C04">
        <w:rPr>
          <w:rFonts w:ascii="Calibri" w:hAnsi="Calibri" w:cs="Calibri"/>
        </w:rPr>
        <w:t>use of</w:t>
      </w:r>
      <w:r w:rsidRPr="00234AE6">
        <w:rPr>
          <w:rFonts w:ascii="Calibri" w:hAnsi="Calibri" w:cs="Calibri"/>
        </w:rPr>
        <w:t xml:space="preserve"> ‘our manhood’ is striking in an essay written by a woman. It may reflect the rhetorical conventions of the essay-prize genre, or the positioning of a woman writer addressing a predominantly male learned society, or both. What is clear is that Hall was using the authoritative language of civic nationalism to make claims that extended well beyond the domestic sphere conventionally assigned to women.</w:t>
      </w:r>
    </w:p>
    <w:p w14:paraId="62CFA303" w14:textId="77777777" w:rsidR="00740C92" w:rsidRPr="00234AE6" w:rsidRDefault="00740C92" w:rsidP="00A23F51">
      <w:pPr>
        <w:rPr>
          <w:rFonts w:ascii="Calibri" w:hAnsi="Calibri" w:cs="Calibri"/>
        </w:rPr>
      </w:pPr>
    </w:p>
    <w:p w14:paraId="52AD8C65" w14:textId="1A093952" w:rsidR="00740C92" w:rsidRPr="00234AE6" w:rsidRDefault="00000000" w:rsidP="00A23F51">
      <w:pPr>
        <w:rPr>
          <w:rFonts w:ascii="Calibri" w:hAnsi="Calibri" w:cs="Calibri"/>
        </w:rPr>
      </w:pPr>
      <w:r w:rsidRPr="00234AE6">
        <w:rPr>
          <w:rFonts w:ascii="Calibri" w:hAnsi="Calibri" w:cs="Calibri"/>
        </w:rPr>
        <w:t xml:space="preserve">Hall herself occupied a considerably more public role in the Welsh Revival than any ‘domestic custodian’ narrative would suggest. As mistress of Llanover Court, she organised cultural events, promoted Welsh dress and music, and built networks of revivalist activity. Maxwell Fraser’s study of Hall and her circle </w:t>
      </w:r>
      <w:proofErr w:type="gramStart"/>
      <w:r w:rsidRPr="00234AE6">
        <w:rPr>
          <w:rFonts w:ascii="Calibri" w:hAnsi="Calibri" w:cs="Calibri"/>
        </w:rPr>
        <w:t>illuminates</w:t>
      </w:r>
      <w:proofErr w:type="gramEnd"/>
      <w:r w:rsidRPr="00234AE6">
        <w:rPr>
          <w:rFonts w:ascii="Calibri" w:hAnsi="Calibri" w:cs="Calibri"/>
        </w:rPr>
        <w:t xml:space="preserve"> the social connections through which </w:t>
      </w:r>
      <w:r w:rsidR="00334C04">
        <w:rPr>
          <w:rFonts w:ascii="Calibri" w:hAnsi="Calibri" w:cs="Calibri"/>
        </w:rPr>
        <w:t>she worked</w:t>
      </w:r>
      <w:r w:rsidRPr="00234AE6">
        <w:rPr>
          <w:rFonts w:ascii="Calibri" w:hAnsi="Calibri" w:cs="Calibri"/>
        </w:rPr>
        <w:t>. Fraser quotes a letter written by Lady Greenly to Louisa Hastings on 10 November 1833, which frames the revivalist impulse in explicitly nationalist terms: ‘whatever preserves nationality — that love for the language, customs, habits and appearance of our forefathers which has most commonly a strong hold on the uncorrupted mind, ought to be encouraged, for it cannot be doubted that the prevalence of such feelings is the safeguard of a people.’</w:t>
      </w:r>
      <w:r w:rsidRPr="00234AE6">
        <w:rPr>
          <w:rStyle w:val="FootnoteReference"/>
          <w:rFonts w:ascii="Calibri" w:hAnsi="Calibri" w:cs="Calibri"/>
        </w:rPr>
        <w:footnoteReference w:id="8"/>
      </w:r>
      <w:r w:rsidRPr="00234AE6">
        <w:rPr>
          <w:rFonts w:ascii="Calibri" w:hAnsi="Calibri" w:cs="Calibri"/>
        </w:rPr>
        <w:t xml:space="preserve"> The letter predates Hall’s prize win and suggests that the intellectual </w:t>
      </w:r>
      <w:r w:rsidR="00334C04">
        <w:rPr>
          <w:rFonts w:ascii="Calibri" w:hAnsi="Calibri" w:cs="Calibri"/>
        </w:rPr>
        <w:t>positioning</w:t>
      </w:r>
      <w:r w:rsidRPr="00234AE6">
        <w:rPr>
          <w:rFonts w:ascii="Calibri" w:hAnsi="Calibri" w:cs="Calibri"/>
        </w:rPr>
        <w:t xml:space="preserve"> her essay would articulate was already </w:t>
      </w:r>
      <w:r w:rsidR="00334C04">
        <w:rPr>
          <w:rFonts w:ascii="Calibri" w:hAnsi="Calibri" w:cs="Calibri"/>
        </w:rPr>
        <w:t>under discussion</w:t>
      </w:r>
      <w:r w:rsidRPr="00234AE6">
        <w:rPr>
          <w:rFonts w:ascii="Calibri" w:hAnsi="Calibri" w:cs="Calibri"/>
        </w:rPr>
        <w:t xml:space="preserve"> within the women of her social circle.</w:t>
      </w:r>
    </w:p>
    <w:p w14:paraId="66EFE484" w14:textId="77777777" w:rsidR="00740C92" w:rsidRPr="00234AE6" w:rsidRDefault="00740C92" w:rsidP="00A23F51">
      <w:pPr>
        <w:rPr>
          <w:rFonts w:ascii="Calibri" w:hAnsi="Calibri" w:cs="Calibri"/>
        </w:rPr>
      </w:pPr>
    </w:p>
    <w:p w14:paraId="1C1E9663" w14:textId="799F5912" w:rsidR="00740C92" w:rsidRPr="00234AE6" w:rsidRDefault="00000000" w:rsidP="00A23F51">
      <w:pPr>
        <w:rPr>
          <w:rFonts w:ascii="Calibri" w:hAnsi="Calibri" w:cs="Calibri"/>
        </w:rPr>
      </w:pPr>
      <w:r w:rsidRPr="00234AE6">
        <w:rPr>
          <w:rFonts w:ascii="Calibri" w:hAnsi="Calibri" w:cs="Calibri"/>
        </w:rPr>
        <w:t>When Hall’s prize essay was announced, Lady Greenly wrote that ‘she had kept the secret so profoundly that everybody was as much surprised as pleased’.</w:t>
      </w:r>
      <w:r w:rsidRPr="00234AE6">
        <w:rPr>
          <w:rStyle w:val="FootnoteReference"/>
          <w:rFonts w:ascii="Calibri" w:hAnsi="Calibri" w:cs="Calibri"/>
        </w:rPr>
        <w:footnoteReference w:id="9"/>
      </w:r>
      <w:r w:rsidRPr="00234AE6">
        <w:rPr>
          <w:rFonts w:ascii="Calibri" w:hAnsi="Calibri" w:cs="Calibri"/>
        </w:rPr>
        <w:t xml:space="preserve"> The detail is revealing</w:t>
      </w:r>
      <w:r w:rsidR="00A67125">
        <w:rPr>
          <w:rFonts w:ascii="Calibri" w:hAnsi="Calibri" w:cs="Calibri"/>
        </w:rPr>
        <w:t>, in that</w:t>
      </w:r>
      <w:r w:rsidRPr="00234AE6">
        <w:rPr>
          <w:rFonts w:ascii="Calibri" w:hAnsi="Calibri" w:cs="Calibri"/>
        </w:rPr>
        <w:t xml:space="preserve"> Hall had conducted her cultural work quietly and then emerged publicly in a male-organised prize competition</w:t>
      </w:r>
      <w:r w:rsidR="00A67125">
        <w:rPr>
          <w:rFonts w:ascii="Calibri" w:hAnsi="Calibri" w:cs="Calibri"/>
        </w:rPr>
        <w:t xml:space="preserve"> which immediately</w:t>
      </w:r>
      <w:r w:rsidRPr="00234AE6">
        <w:rPr>
          <w:rFonts w:ascii="Calibri" w:hAnsi="Calibri" w:cs="Calibri"/>
        </w:rPr>
        <w:t xml:space="preserve"> lent her arguments institutional authority. This pattern of working within existing structures to advance a cultural agenda that also, implicitly, expanded women’s public roles is characteristic of Revival women writers more broadly.</w:t>
      </w:r>
    </w:p>
    <w:p w14:paraId="5C7C2629" w14:textId="77777777" w:rsidR="00740C92" w:rsidRPr="00234AE6" w:rsidRDefault="00740C92" w:rsidP="00A23F51">
      <w:pPr>
        <w:rPr>
          <w:rFonts w:ascii="Calibri" w:hAnsi="Calibri" w:cs="Calibri"/>
        </w:rPr>
      </w:pPr>
    </w:p>
    <w:p w14:paraId="21D0D6B4" w14:textId="77777777" w:rsidR="00740C92" w:rsidRPr="00234AE6" w:rsidRDefault="00000000" w:rsidP="00A23F51">
      <w:pPr>
        <w:rPr>
          <w:rFonts w:ascii="Calibri" w:hAnsi="Calibri" w:cs="Calibri"/>
        </w:rPr>
      </w:pPr>
      <w:r w:rsidRPr="00234AE6">
        <w:rPr>
          <w:rFonts w:ascii="Calibri" w:hAnsi="Calibri" w:cs="Calibri"/>
        </w:rPr>
        <w:t xml:space="preserve">Jane Aaron’s research on Welsh women’s print culture places Hall’s activity within a broader pattern of women’s leadership in cultural revival. Discussing the journal </w:t>
      </w:r>
      <w:r w:rsidRPr="00234AE6">
        <w:rPr>
          <w:rFonts w:ascii="Calibri" w:hAnsi="Calibri" w:cs="Calibri"/>
          <w:i/>
          <w:iCs/>
        </w:rPr>
        <w:t xml:space="preserve">Y </w:t>
      </w:r>
      <w:proofErr w:type="spellStart"/>
      <w:r w:rsidRPr="00234AE6">
        <w:rPr>
          <w:rFonts w:ascii="Calibri" w:hAnsi="Calibri" w:cs="Calibri"/>
          <w:i/>
          <w:iCs/>
        </w:rPr>
        <w:t>Frythones</w:t>
      </w:r>
      <w:proofErr w:type="spellEnd"/>
      <w:r w:rsidRPr="00234AE6">
        <w:rPr>
          <w:rFonts w:ascii="Calibri" w:hAnsi="Calibri" w:cs="Calibri"/>
        </w:rPr>
        <w:t xml:space="preserve">, founded in 1879 by </w:t>
      </w:r>
      <w:proofErr w:type="spellStart"/>
      <w:r w:rsidRPr="00234AE6">
        <w:rPr>
          <w:rFonts w:ascii="Calibri" w:hAnsi="Calibri" w:cs="Calibri"/>
        </w:rPr>
        <w:t>Cranogwen</w:t>
      </w:r>
      <w:proofErr w:type="spellEnd"/>
      <w:r w:rsidRPr="00234AE6">
        <w:rPr>
          <w:rFonts w:ascii="Calibri" w:hAnsi="Calibri" w:cs="Calibri"/>
        </w:rPr>
        <w:t xml:space="preserve"> (Sarah Jane Rees), Aaron observes:</w:t>
      </w:r>
    </w:p>
    <w:p w14:paraId="63C968C4" w14:textId="77777777" w:rsidR="00740C92" w:rsidRPr="00234AE6" w:rsidRDefault="00000000" w:rsidP="00A23F51">
      <w:pPr>
        <w:spacing w:before="160" w:after="160"/>
        <w:ind w:left="720" w:right="720"/>
        <w:rPr>
          <w:rFonts w:ascii="Calibri" w:hAnsi="Calibri" w:cs="Calibri"/>
        </w:rPr>
      </w:pPr>
      <w:r w:rsidRPr="00234AE6">
        <w:rPr>
          <w:rFonts w:ascii="Calibri" w:hAnsi="Calibri" w:cs="Calibri"/>
        </w:rPr>
        <w:t xml:space="preserve">By 1900 there was less need to place emphasis on gender: Welsh women had proven their literary ability. But in 1880 in the early years of </w:t>
      </w:r>
      <w:r w:rsidRPr="00234AE6">
        <w:rPr>
          <w:rFonts w:ascii="Calibri" w:hAnsi="Calibri" w:cs="Calibri"/>
          <w:i/>
          <w:iCs/>
        </w:rPr>
        <w:t xml:space="preserve">Y </w:t>
      </w:r>
      <w:proofErr w:type="spellStart"/>
      <w:r w:rsidRPr="00234AE6">
        <w:rPr>
          <w:rFonts w:ascii="Calibri" w:hAnsi="Calibri" w:cs="Calibri"/>
          <w:i/>
          <w:iCs/>
        </w:rPr>
        <w:t>Frythones</w:t>
      </w:r>
      <w:proofErr w:type="spellEnd"/>
      <w:r w:rsidRPr="00234AE6">
        <w:rPr>
          <w:rFonts w:ascii="Calibri" w:hAnsi="Calibri" w:cs="Calibri"/>
        </w:rPr>
        <w:t xml:space="preserve">, the sex of the contributors was a very important consideration. Through openly and enthusiastically favouring female talent in this way, </w:t>
      </w:r>
      <w:proofErr w:type="spellStart"/>
      <w:r w:rsidRPr="00234AE6">
        <w:rPr>
          <w:rFonts w:ascii="Calibri" w:hAnsi="Calibri" w:cs="Calibri"/>
        </w:rPr>
        <w:t>Cranogwen</w:t>
      </w:r>
      <w:proofErr w:type="spellEnd"/>
      <w:r w:rsidRPr="00234AE6">
        <w:rPr>
          <w:rFonts w:ascii="Calibri" w:hAnsi="Calibri" w:cs="Calibri"/>
        </w:rPr>
        <w:t xml:space="preserve"> succeeded in producing for ten years, between January 1879 and </w:t>
      </w:r>
      <w:r w:rsidRPr="00234AE6">
        <w:rPr>
          <w:rFonts w:ascii="Calibri" w:hAnsi="Calibri" w:cs="Calibri"/>
        </w:rPr>
        <w:lastRenderedPageBreak/>
        <w:t xml:space="preserve">February 1889, a substantial monthly journal (some thirty pages of small double-column print every month), with nearly as little work by men in it as there was of women’s writing in Ieuan Gwynedd’s </w:t>
      </w:r>
      <w:r w:rsidRPr="00234AE6">
        <w:rPr>
          <w:rFonts w:ascii="Calibri" w:hAnsi="Calibri" w:cs="Calibri"/>
          <w:i/>
          <w:iCs/>
        </w:rPr>
        <w:t xml:space="preserve">Y </w:t>
      </w:r>
      <w:proofErr w:type="spellStart"/>
      <w:r w:rsidRPr="00234AE6">
        <w:rPr>
          <w:rFonts w:ascii="Calibri" w:hAnsi="Calibri" w:cs="Calibri"/>
          <w:i/>
          <w:iCs/>
        </w:rPr>
        <w:t>Gymraes</w:t>
      </w:r>
      <w:proofErr w:type="spellEnd"/>
      <w:r w:rsidRPr="00234AE6">
        <w:rPr>
          <w:rFonts w:ascii="Calibri" w:hAnsi="Calibri" w:cs="Calibri"/>
        </w:rPr>
        <w:t>.</w:t>
      </w:r>
      <w:r w:rsidRPr="00234AE6">
        <w:rPr>
          <w:rStyle w:val="FootnoteReference"/>
          <w:rFonts w:ascii="Calibri" w:hAnsi="Calibri" w:cs="Calibri"/>
        </w:rPr>
        <w:footnoteReference w:id="10"/>
      </w:r>
    </w:p>
    <w:p w14:paraId="40C51BF1" w14:textId="5307246A" w:rsidR="00740C92" w:rsidRPr="00234AE6" w:rsidRDefault="00000000" w:rsidP="00A23F51">
      <w:pPr>
        <w:rPr>
          <w:rFonts w:ascii="Calibri" w:hAnsi="Calibri" w:cs="Calibri"/>
        </w:rPr>
      </w:pPr>
      <w:r w:rsidRPr="00234AE6">
        <w:rPr>
          <w:rFonts w:ascii="Calibri" w:hAnsi="Calibri" w:cs="Calibri"/>
        </w:rPr>
        <w:t xml:space="preserve">This Welsh evidence complicates any simple reading of women’s revivalist roles as merely symbolic. Hall and </w:t>
      </w:r>
      <w:proofErr w:type="spellStart"/>
      <w:r w:rsidRPr="00234AE6">
        <w:rPr>
          <w:rFonts w:ascii="Calibri" w:hAnsi="Calibri" w:cs="Calibri"/>
        </w:rPr>
        <w:t>Cranogwen</w:t>
      </w:r>
      <w:proofErr w:type="spellEnd"/>
      <w:r w:rsidRPr="00234AE6">
        <w:rPr>
          <w:rFonts w:ascii="Calibri" w:hAnsi="Calibri" w:cs="Calibri"/>
        </w:rPr>
        <w:t xml:space="preserve"> were organisers, editors, and cultural entrepreneurs. Yet even their leadership was framed primarily in terms of what women could contribute to the national cultural project, rather than in terms of women’s independent interests. </w:t>
      </w:r>
      <w:proofErr w:type="spellStart"/>
      <w:r w:rsidRPr="00234AE6">
        <w:rPr>
          <w:rFonts w:ascii="Calibri" w:hAnsi="Calibri" w:cs="Calibri"/>
        </w:rPr>
        <w:t>Cranogwen’s</w:t>
      </w:r>
      <w:proofErr w:type="spellEnd"/>
      <w:r w:rsidRPr="00234AE6">
        <w:rPr>
          <w:rFonts w:ascii="Calibri" w:hAnsi="Calibri" w:cs="Calibri"/>
        </w:rPr>
        <w:t xml:space="preserve"> editorial policy deliberately sought to demonstrate women’s literary capacity as a contribution to Welsh cultural life; it did</w:t>
      </w:r>
      <w:r w:rsidR="00A67125">
        <w:rPr>
          <w:rFonts w:ascii="Calibri" w:hAnsi="Calibri" w:cs="Calibri"/>
        </w:rPr>
        <w:t>n’</w:t>
      </w:r>
      <w:r w:rsidRPr="00234AE6">
        <w:rPr>
          <w:rFonts w:ascii="Calibri" w:hAnsi="Calibri" w:cs="Calibri"/>
        </w:rPr>
        <w:t>t advance a women’s rights agenda. The custodial model expanded women’s practical role considerably, but the overriding goal remained the nation’s cultural survival.</w:t>
      </w:r>
    </w:p>
    <w:p w14:paraId="64CDC63D" w14:textId="77777777" w:rsidR="00740C92" w:rsidRPr="00234AE6" w:rsidRDefault="00740C92" w:rsidP="00A23F51">
      <w:pPr>
        <w:rPr>
          <w:rFonts w:ascii="Calibri" w:hAnsi="Calibri" w:cs="Calibri"/>
        </w:rPr>
      </w:pPr>
    </w:p>
    <w:p w14:paraId="02EC519D" w14:textId="73DEB4A4" w:rsidR="00740C92" w:rsidRPr="00234AE6" w:rsidRDefault="00000000" w:rsidP="00A23F51">
      <w:pPr>
        <w:rPr>
          <w:rFonts w:ascii="Calibri" w:hAnsi="Calibri" w:cs="Calibri"/>
        </w:rPr>
      </w:pPr>
      <w:r w:rsidRPr="00234AE6">
        <w:rPr>
          <w:rFonts w:ascii="Calibri" w:hAnsi="Calibri" w:cs="Calibri"/>
        </w:rPr>
        <w:t xml:space="preserve">By 1909, something had shifted. The publication of Fanny Parnell’s ‘To My Fellow Women’ in </w:t>
      </w:r>
      <w:r w:rsidRPr="00234AE6">
        <w:rPr>
          <w:rFonts w:ascii="Calibri" w:hAnsi="Calibri" w:cs="Calibri"/>
          <w:i/>
          <w:iCs/>
        </w:rPr>
        <w:t xml:space="preserve">Bean </w:t>
      </w:r>
      <w:proofErr w:type="spellStart"/>
      <w:r w:rsidRPr="00234AE6">
        <w:rPr>
          <w:rFonts w:ascii="Calibri" w:hAnsi="Calibri" w:cs="Calibri"/>
          <w:i/>
          <w:iCs/>
        </w:rPr>
        <w:t>na</w:t>
      </w:r>
      <w:proofErr w:type="spellEnd"/>
      <w:r w:rsidRPr="00234AE6">
        <w:rPr>
          <w:rFonts w:ascii="Calibri" w:hAnsi="Calibri" w:cs="Calibri"/>
          <w:i/>
          <w:iCs/>
        </w:rPr>
        <w:t xml:space="preserve"> </w:t>
      </w:r>
      <w:proofErr w:type="spellStart"/>
      <w:r w:rsidRPr="00234AE6">
        <w:rPr>
          <w:rFonts w:ascii="Calibri" w:hAnsi="Calibri" w:cs="Calibri"/>
          <w:i/>
          <w:iCs/>
        </w:rPr>
        <w:t>hÉireann</w:t>
      </w:r>
      <w:proofErr w:type="spellEnd"/>
      <w:r w:rsidRPr="00234AE6">
        <w:rPr>
          <w:rFonts w:ascii="Calibri" w:hAnsi="Calibri" w:cs="Calibri"/>
        </w:rPr>
        <w:t xml:space="preserve"> signals a new</w:t>
      </w:r>
      <w:r w:rsidR="00A67125">
        <w:rPr>
          <w:rFonts w:ascii="Calibri" w:hAnsi="Calibri" w:cs="Calibri"/>
        </w:rPr>
        <w:t xml:space="preserve">ly accepted view </w:t>
      </w:r>
      <w:r w:rsidRPr="00234AE6">
        <w:rPr>
          <w:rFonts w:ascii="Calibri" w:hAnsi="Calibri" w:cs="Calibri"/>
        </w:rPr>
        <w:t xml:space="preserve">in which women were not merely symbols or custodians but were being addressed as political </w:t>
      </w:r>
      <w:proofErr w:type="gramStart"/>
      <w:r w:rsidRPr="00234AE6">
        <w:rPr>
          <w:rFonts w:ascii="Calibri" w:hAnsi="Calibri" w:cs="Calibri"/>
        </w:rPr>
        <w:t>actors in their own right</w:t>
      </w:r>
      <w:proofErr w:type="gramEnd"/>
      <w:r w:rsidRPr="00234AE6">
        <w:rPr>
          <w:rFonts w:ascii="Calibri" w:hAnsi="Calibri" w:cs="Calibri"/>
        </w:rPr>
        <w:t>. Yet even here the terms of women’s political agency were constrained.</w:t>
      </w:r>
    </w:p>
    <w:p w14:paraId="3F039B26" w14:textId="77777777" w:rsidR="00740C92" w:rsidRPr="00234AE6" w:rsidRDefault="00740C92" w:rsidP="00A23F51">
      <w:pPr>
        <w:rPr>
          <w:rFonts w:ascii="Calibri" w:hAnsi="Calibri" w:cs="Calibri"/>
        </w:rPr>
      </w:pPr>
    </w:p>
    <w:p w14:paraId="0863D39B" w14:textId="77777777" w:rsidR="00740C92" w:rsidRPr="00234AE6" w:rsidRDefault="00000000" w:rsidP="00A23F51">
      <w:pPr>
        <w:rPr>
          <w:rFonts w:ascii="Calibri" w:hAnsi="Calibri" w:cs="Calibri"/>
        </w:rPr>
      </w:pPr>
      <w:r w:rsidRPr="00234AE6">
        <w:rPr>
          <w:rFonts w:ascii="Calibri" w:hAnsi="Calibri" w:cs="Calibri"/>
        </w:rPr>
        <w:t>Parnell’s poem opens with a series of devastating rhetorical questions addressed directly to Irish women, invoking a heroic Celtic past in which women’s authority was recognised and respected:</w:t>
      </w:r>
    </w:p>
    <w:p w14:paraId="78B9A0C5" w14:textId="77777777" w:rsidR="00740C92" w:rsidRPr="00234AE6" w:rsidRDefault="00000000" w:rsidP="00A23F51">
      <w:pPr>
        <w:spacing w:before="160" w:after="160"/>
        <w:ind w:left="720" w:right="720"/>
        <w:rPr>
          <w:rFonts w:ascii="Calibri" w:hAnsi="Calibri" w:cs="Calibri"/>
        </w:rPr>
      </w:pPr>
      <w:r w:rsidRPr="00234AE6">
        <w:rPr>
          <w:rFonts w:ascii="Calibri" w:hAnsi="Calibri" w:cs="Calibri"/>
        </w:rPr>
        <w:t xml:space="preserve">Are </w:t>
      </w:r>
      <w:proofErr w:type="gramStart"/>
      <w:r w:rsidRPr="00234AE6">
        <w:rPr>
          <w:rFonts w:ascii="Calibri" w:hAnsi="Calibri" w:cs="Calibri"/>
        </w:rPr>
        <w:t>you</w:t>
      </w:r>
      <w:proofErr w:type="gramEnd"/>
      <w:r w:rsidRPr="00234AE6">
        <w:rPr>
          <w:rFonts w:ascii="Calibri" w:hAnsi="Calibri" w:cs="Calibri"/>
        </w:rPr>
        <w:t xml:space="preserve"> playthings now, who were heroes’ guides?</w:t>
      </w:r>
      <w:r w:rsidRPr="00234AE6">
        <w:rPr>
          <w:rFonts w:ascii="Calibri" w:hAnsi="Calibri" w:cs="Calibri"/>
        </w:rPr>
        <w:br/>
        <w:t>Are you dolls, who were queens on earth?</w:t>
      </w:r>
      <w:r w:rsidRPr="00234AE6">
        <w:rPr>
          <w:rFonts w:ascii="Calibri" w:hAnsi="Calibri" w:cs="Calibri"/>
        </w:rPr>
        <w:br/>
        <w:t>Have you stepped with a simper from your thrones,</w:t>
      </w:r>
      <w:r w:rsidRPr="00234AE6">
        <w:rPr>
          <w:rFonts w:ascii="Calibri" w:hAnsi="Calibri" w:cs="Calibri"/>
        </w:rPr>
        <w:br/>
        <w:t>And strangled your souls at birth?</w:t>
      </w:r>
      <w:r w:rsidRPr="00234AE6">
        <w:rPr>
          <w:rFonts w:ascii="Calibri" w:hAnsi="Calibri" w:cs="Calibri"/>
        </w:rPr>
        <w:br/>
        <w:t>Priestess and prophetess shrined of yore—</w:t>
      </w:r>
      <w:r w:rsidRPr="00234AE6">
        <w:rPr>
          <w:rFonts w:ascii="Calibri" w:hAnsi="Calibri" w:cs="Calibri"/>
        </w:rPr>
        <w:br/>
        <w:t>Have you naught of their breath divine?</w:t>
      </w:r>
      <w:r w:rsidRPr="00234AE6">
        <w:rPr>
          <w:rStyle w:val="FootnoteReference"/>
          <w:rFonts w:ascii="Calibri" w:hAnsi="Calibri" w:cs="Calibri"/>
        </w:rPr>
        <w:footnoteReference w:id="11"/>
      </w:r>
    </w:p>
    <w:p w14:paraId="0459A001" w14:textId="1EA7F85A" w:rsidR="00740C92" w:rsidRPr="00234AE6" w:rsidRDefault="00000000" w:rsidP="00A23F51">
      <w:pPr>
        <w:rPr>
          <w:rFonts w:ascii="Calibri" w:hAnsi="Calibri" w:cs="Calibri"/>
        </w:rPr>
      </w:pPr>
      <w:r w:rsidRPr="00234AE6">
        <w:rPr>
          <w:rFonts w:ascii="Calibri" w:hAnsi="Calibri" w:cs="Calibri"/>
        </w:rPr>
        <w:t xml:space="preserve">The historical </w:t>
      </w:r>
      <w:r w:rsidR="00A67125">
        <w:rPr>
          <w:rFonts w:ascii="Calibri" w:hAnsi="Calibri" w:cs="Calibri"/>
        </w:rPr>
        <w:t>figures</w:t>
      </w:r>
      <w:r w:rsidRPr="00234AE6">
        <w:rPr>
          <w:rFonts w:ascii="Calibri" w:hAnsi="Calibri" w:cs="Calibri"/>
        </w:rPr>
        <w:t xml:space="preserve"> Parnell invokes — priestesses, prophetesses, queens — is self-consciously Celtic Revivalist: it summons an idealised Celtic past in which women’s authority was recognised, </w:t>
      </w:r>
      <w:proofErr w:type="gramStart"/>
      <w:r w:rsidRPr="00234AE6">
        <w:rPr>
          <w:rFonts w:ascii="Calibri" w:hAnsi="Calibri" w:cs="Calibri"/>
        </w:rPr>
        <w:t>in order to</w:t>
      </w:r>
      <w:proofErr w:type="gramEnd"/>
      <w:r w:rsidRPr="00234AE6">
        <w:rPr>
          <w:rFonts w:ascii="Calibri" w:hAnsi="Calibri" w:cs="Calibri"/>
        </w:rPr>
        <w:t xml:space="preserve"> shame women in the present into reclaiming it. This rhetorical move simultaneously critiques women’s contemporary passivity and holds up their ancient power as a model to be recovered. The poem’s direct address to ‘fellow women’ also marks a significant departure from </w:t>
      </w:r>
      <w:r w:rsidR="00A67125">
        <w:rPr>
          <w:rFonts w:ascii="Calibri" w:hAnsi="Calibri" w:cs="Calibri"/>
        </w:rPr>
        <w:t>perceived audience of Owenson. Here</w:t>
      </w:r>
      <w:r w:rsidRPr="00234AE6">
        <w:rPr>
          <w:rFonts w:ascii="Calibri" w:hAnsi="Calibri" w:cs="Calibri"/>
        </w:rPr>
        <w:t xml:space="preserve"> it is a woman speaking to women, not a male-authored figure feminising the nation for a male protagonist’s gaze.</w:t>
      </w:r>
    </w:p>
    <w:p w14:paraId="7D5BF231" w14:textId="77777777" w:rsidR="00740C92" w:rsidRPr="00234AE6" w:rsidRDefault="00740C92" w:rsidP="00A23F51">
      <w:pPr>
        <w:rPr>
          <w:rFonts w:ascii="Calibri" w:hAnsi="Calibri" w:cs="Calibri"/>
        </w:rPr>
      </w:pPr>
    </w:p>
    <w:p w14:paraId="4B674BF8" w14:textId="77777777" w:rsidR="00740C92" w:rsidRPr="00234AE6" w:rsidRDefault="00000000" w:rsidP="00A23F51">
      <w:pPr>
        <w:rPr>
          <w:rFonts w:ascii="Calibri" w:hAnsi="Calibri" w:cs="Calibri"/>
        </w:rPr>
      </w:pPr>
      <w:r w:rsidRPr="00234AE6">
        <w:rPr>
          <w:rFonts w:ascii="Calibri" w:hAnsi="Calibri" w:cs="Calibri"/>
        </w:rPr>
        <w:t>The urgency of Parnell’s appeal culminates in the stanza from which this essay takes its title:</w:t>
      </w:r>
    </w:p>
    <w:p w14:paraId="54DA40D5" w14:textId="77777777" w:rsidR="00740C92" w:rsidRPr="00234AE6" w:rsidRDefault="00000000" w:rsidP="00A23F51">
      <w:pPr>
        <w:spacing w:before="160" w:after="160"/>
        <w:ind w:left="720" w:right="720"/>
        <w:rPr>
          <w:rFonts w:ascii="Calibri" w:hAnsi="Calibri" w:cs="Calibri"/>
        </w:rPr>
      </w:pPr>
      <w:proofErr w:type="gramStart"/>
      <w:r w:rsidRPr="00234AE6">
        <w:rPr>
          <w:rFonts w:ascii="Calibri" w:hAnsi="Calibri" w:cs="Calibri"/>
        </w:rPr>
        <w:t>Oh</w:t>
      </w:r>
      <w:proofErr w:type="gramEnd"/>
      <w:r w:rsidRPr="00234AE6">
        <w:rPr>
          <w:rFonts w:ascii="Calibri" w:hAnsi="Calibri" w:cs="Calibri"/>
        </w:rPr>
        <w:t xml:space="preserve"> women of Ireland, this is no time</w:t>
      </w:r>
      <w:r w:rsidRPr="00234AE6">
        <w:rPr>
          <w:rFonts w:ascii="Calibri" w:hAnsi="Calibri" w:cs="Calibri"/>
        </w:rPr>
        <w:br/>
        <w:t>For babbling or sitting still;</w:t>
      </w:r>
      <w:r w:rsidRPr="00234AE6">
        <w:rPr>
          <w:rFonts w:ascii="Calibri" w:hAnsi="Calibri" w:cs="Calibri"/>
        </w:rPr>
        <w:br/>
        <w:t>No time is it now to doubt and quail—</w:t>
      </w:r>
      <w:r w:rsidRPr="00234AE6">
        <w:rPr>
          <w:rFonts w:ascii="Calibri" w:hAnsi="Calibri" w:cs="Calibri"/>
        </w:rPr>
        <w:br/>
        <w:t>There is holiest work to do—</w:t>
      </w:r>
      <w:r w:rsidRPr="00234AE6">
        <w:rPr>
          <w:rFonts w:ascii="Calibri" w:hAnsi="Calibri" w:cs="Calibri"/>
        </w:rPr>
        <w:br/>
        <w:t>The harvest of Fate is ripe this day,</w:t>
      </w:r>
      <w:r w:rsidRPr="00234AE6">
        <w:rPr>
          <w:rFonts w:ascii="Calibri" w:hAnsi="Calibri" w:cs="Calibri"/>
        </w:rPr>
        <w:br/>
        <w:t>And God and your country have need of you.</w:t>
      </w:r>
      <w:r w:rsidRPr="00234AE6">
        <w:rPr>
          <w:rStyle w:val="FootnoteReference"/>
          <w:rFonts w:ascii="Calibri" w:hAnsi="Calibri" w:cs="Calibri"/>
        </w:rPr>
        <w:footnoteReference w:id="12"/>
      </w:r>
    </w:p>
    <w:p w14:paraId="0F6BBD44" w14:textId="649C448E" w:rsidR="00740C92" w:rsidRDefault="00000000" w:rsidP="00A23F51">
      <w:pPr>
        <w:rPr>
          <w:rFonts w:ascii="Calibri" w:hAnsi="Calibri" w:cs="Calibri"/>
        </w:rPr>
      </w:pPr>
      <w:r w:rsidRPr="00234AE6">
        <w:rPr>
          <w:rFonts w:ascii="Calibri" w:hAnsi="Calibri" w:cs="Calibri"/>
        </w:rPr>
        <w:t xml:space="preserve">The rhetoric is unmistakably </w:t>
      </w:r>
      <w:proofErr w:type="spellStart"/>
      <w:r w:rsidR="00A67125">
        <w:rPr>
          <w:rFonts w:ascii="Calibri" w:hAnsi="Calibri" w:cs="Calibri"/>
        </w:rPr>
        <w:t>ousing</w:t>
      </w:r>
      <w:proofErr w:type="spellEnd"/>
      <w:r w:rsidR="00A67125">
        <w:rPr>
          <w:rFonts w:ascii="Calibri" w:hAnsi="Calibri" w:cs="Calibri"/>
        </w:rPr>
        <w:t>, driving a mobilisation</w:t>
      </w:r>
      <w:r w:rsidRPr="00234AE6">
        <w:rPr>
          <w:rFonts w:ascii="Calibri" w:hAnsi="Calibri" w:cs="Calibri"/>
        </w:rPr>
        <w:t xml:space="preserve">. But the mobilisation is ‘for God and country’: women are called upon to serve a cause defined outside themselves. The phrase ‘holiest work’ carries both religious and nationalist connotations; the harvest metaphor frames the political moment as one that </w:t>
      </w:r>
      <w:r w:rsidRPr="00234AE6">
        <w:rPr>
          <w:rFonts w:ascii="Calibri" w:hAnsi="Calibri" w:cs="Calibri"/>
        </w:rPr>
        <w:lastRenderedPageBreak/>
        <w:t>women must not let pass. Women are here urgent and necessary, but the agenda to which they are being summoned is not th</w:t>
      </w:r>
      <w:r w:rsidR="00A67125">
        <w:rPr>
          <w:rFonts w:ascii="Calibri" w:hAnsi="Calibri" w:cs="Calibri"/>
        </w:rPr>
        <w:t>at of their own feminist rights</w:t>
      </w:r>
      <w:r w:rsidRPr="00234AE6">
        <w:rPr>
          <w:rFonts w:ascii="Calibri" w:hAnsi="Calibri" w:cs="Calibri"/>
        </w:rPr>
        <w:t>.</w:t>
      </w:r>
    </w:p>
    <w:p w14:paraId="0A2680BB" w14:textId="77777777" w:rsidR="00334C04" w:rsidRPr="00234AE6" w:rsidRDefault="00334C04" w:rsidP="00A23F51">
      <w:pPr>
        <w:ind w:firstLine="720"/>
        <w:rPr>
          <w:rFonts w:ascii="Calibri" w:hAnsi="Calibri" w:cs="Calibri"/>
        </w:rPr>
      </w:pPr>
    </w:p>
    <w:p w14:paraId="3348823E" w14:textId="695CCFCD" w:rsidR="00740C92" w:rsidRPr="00234AE6" w:rsidRDefault="00000000" w:rsidP="00A23F51">
      <w:pPr>
        <w:rPr>
          <w:rFonts w:ascii="Calibri" w:hAnsi="Calibri" w:cs="Calibri"/>
        </w:rPr>
      </w:pPr>
      <w:r w:rsidRPr="00234AE6">
        <w:rPr>
          <w:rFonts w:ascii="Calibri" w:hAnsi="Calibri" w:cs="Calibri"/>
        </w:rPr>
        <w:t xml:space="preserve">Placed alongside Owenson and Hall, Parnell’s poem and its </w:t>
      </w:r>
      <w:r w:rsidRPr="00234AE6">
        <w:rPr>
          <w:rFonts w:ascii="Calibri" w:hAnsi="Calibri" w:cs="Calibri"/>
          <w:i/>
          <w:iCs/>
        </w:rPr>
        <w:t xml:space="preserve">Bean </w:t>
      </w:r>
      <w:proofErr w:type="spellStart"/>
      <w:r w:rsidRPr="00234AE6">
        <w:rPr>
          <w:rFonts w:ascii="Calibri" w:hAnsi="Calibri" w:cs="Calibri"/>
          <w:i/>
          <w:iCs/>
        </w:rPr>
        <w:t>na</w:t>
      </w:r>
      <w:proofErr w:type="spellEnd"/>
      <w:r w:rsidRPr="00234AE6">
        <w:rPr>
          <w:rFonts w:ascii="Calibri" w:hAnsi="Calibri" w:cs="Calibri"/>
          <w:i/>
          <w:iCs/>
        </w:rPr>
        <w:t xml:space="preserve"> </w:t>
      </w:r>
      <w:proofErr w:type="spellStart"/>
      <w:r w:rsidRPr="00234AE6">
        <w:rPr>
          <w:rFonts w:ascii="Calibri" w:hAnsi="Calibri" w:cs="Calibri"/>
          <w:i/>
          <w:iCs/>
        </w:rPr>
        <w:t>hÉireann</w:t>
      </w:r>
      <w:proofErr w:type="spellEnd"/>
      <w:r w:rsidRPr="00234AE6">
        <w:rPr>
          <w:rFonts w:ascii="Calibri" w:hAnsi="Calibri" w:cs="Calibri"/>
        </w:rPr>
        <w:t xml:space="preserve"> context reveal the long trajectory of the question the Revival posed to women. In 1806, Owenson’s </w:t>
      </w:r>
      <w:proofErr w:type="spellStart"/>
      <w:r w:rsidRPr="00234AE6">
        <w:rPr>
          <w:rFonts w:ascii="Calibri" w:hAnsi="Calibri" w:cs="Calibri"/>
        </w:rPr>
        <w:t>Glorvina</w:t>
      </w:r>
      <w:proofErr w:type="spellEnd"/>
      <w:r w:rsidRPr="00234AE6">
        <w:rPr>
          <w:rFonts w:ascii="Calibri" w:hAnsi="Calibri" w:cs="Calibri"/>
        </w:rPr>
        <w:t xml:space="preserve"> embodied the nation but did</w:t>
      </w:r>
      <w:r w:rsidR="00A67125">
        <w:rPr>
          <w:rFonts w:ascii="Calibri" w:hAnsi="Calibri" w:cs="Calibri"/>
        </w:rPr>
        <w:t xml:space="preserve">n’t </w:t>
      </w:r>
      <w:r w:rsidRPr="00234AE6">
        <w:rPr>
          <w:rFonts w:ascii="Calibri" w:hAnsi="Calibri" w:cs="Calibri"/>
        </w:rPr>
        <w:t xml:space="preserve">speak for herself as a political actor; her power was symbolic and relational. In 1836, Hall claimed the moral authority of civic nationalism for the work of cultural </w:t>
      </w:r>
      <w:r w:rsidR="00A67125" w:rsidRPr="00234AE6">
        <w:rPr>
          <w:rFonts w:ascii="Calibri" w:hAnsi="Calibri" w:cs="Calibri"/>
        </w:rPr>
        <w:t>preservation but</w:t>
      </w:r>
      <w:r w:rsidRPr="00234AE6">
        <w:rPr>
          <w:rFonts w:ascii="Calibri" w:hAnsi="Calibri" w:cs="Calibri"/>
        </w:rPr>
        <w:t xml:space="preserve"> framed that work in terms of the nation’s needs rather than women’s claims. By 1909, the framework had evolved</w:t>
      </w:r>
      <w:r w:rsidR="00A67125">
        <w:rPr>
          <w:rFonts w:ascii="Calibri" w:hAnsi="Calibri" w:cs="Calibri"/>
        </w:rPr>
        <w:t>,</w:t>
      </w:r>
      <w:r w:rsidRPr="00234AE6">
        <w:rPr>
          <w:rFonts w:ascii="Calibri" w:hAnsi="Calibri" w:cs="Calibri"/>
        </w:rPr>
        <w:t xml:space="preserve"> women were being addressed as agents, and a nationalist women’s journal was asserting that feminism and nationalism were compatible. But the dominance of the national cause over women’s independent political identity </w:t>
      </w:r>
      <w:r w:rsidR="00A67125">
        <w:rPr>
          <w:rFonts w:ascii="Calibri" w:hAnsi="Calibri" w:cs="Calibri"/>
        </w:rPr>
        <w:t>was still clear</w:t>
      </w:r>
      <w:r w:rsidRPr="00234AE6">
        <w:rPr>
          <w:rFonts w:ascii="Calibri" w:hAnsi="Calibri" w:cs="Calibri"/>
        </w:rPr>
        <w:t>.</w:t>
      </w:r>
    </w:p>
    <w:p w14:paraId="1644E26C" w14:textId="77777777" w:rsidR="00A67125" w:rsidRDefault="00A67125" w:rsidP="00A23F51">
      <w:pPr>
        <w:rPr>
          <w:rFonts w:ascii="Calibri" w:hAnsi="Calibri" w:cs="Calibri"/>
          <w:b/>
          <w:bCs/>
        </w:rPr>
      </w:pPr>
    </w:p>
    <w:p w14:paraId="28482FF9" w14:textId="45F25E5C" w:rsidR="00740C92" w:rsidRPr="00234AE6" w:rsidRDefault="00000000" w:rsidP="00A23F51">
      <w:pPr>
        <w:rPr>
          <w:rFonts w:ascii="Calibri" w:hAnsi="Calibri" w:cs="Calibri"/>
        </w:rPr>
      </w:pPr>
      <w:r w:rsidRPr="00234AE6">
        <w:rPr>
          <w:rFonts w:ascii="Calibri" w:hAnsi="Calibri" w:cs="Calibri"/>
        </w:rPr>
        <w:t xml:space="preserve">Across the long arc of Celtic Revivalist culture — from Owenson’s 1806 novel to Parnell’s poem in its 1909 publication context — women occupied a central but </w:t>
      </w:r>
      <w:r w:rsidR="00A67125">
        <w:rPr>
          <w:rFonts w:ascii="Calibri" w:hAnsi="Calibri" w:cs="Calibri"/>
        </w:rPr>
        <w:t>ascribed</w:t>
      </w:r>
      <w:r w:rsidRPr="00234AE6">
        <w:rPr>
          <w:rFonts w:ascii="Calibri" w:hAnsi="Calibri" w:cs="Calibri"/>
        </w:rPr>
        <w:t xml:space="preserve"> position. The Revival needed women: as symbols of national identity, as custodians of cultural and linguistic practice, and finally as urgent political recruits. In each of these roles, the primary logic remained national rather than feminist. Women’s empowerment within the Revival was genuine</w:t>
      </w:r>
      <w:r w:rsidR="00A67125">
        <w:rPr>
          <w:rFonts w:ascii="Calibri" w:hAnsi="Calibri" w:cs="Calibri"/>
        </w:rPr>
        <w:t xml:space="preserve"> – </w:t>
      </w:r>
      <w:proofErr w:type="spellStart"/>
      <w:r w:rsidRPr="00234AE6">
        <w:rPr>
          <w:rFonts w:ascii="Calibri" w:hAnsi="Calibri" w:cs="Calibri"/>
        </w:rPr>
        <w:t>Glorvina</w:t>
      </w:r>
      <w:proofErr w:type="spellEnd"/>
      <w:r w:rsidRPr="00234AE6">
        <w:rPr>
          <w:rFonts w:ascii="Calibri" w:hAnsi="Calibri" w:cs="Calibri"/>
        </w:rPr>
        <w:t xml:space="preserve"> was more than a passive symbol; Hall was an active cultural organiser who brought nationalist arguments before a learned male audience; </w:t>
      </w:r>
      <w:proofErr w:type="spellStart"/>
      <w:r w:rsidRPr="00234AE6">
        <w:rPr>
          <w:rFonts w:ascii="Calibri" w:hAnsi="Calibri" w:cs="Calibri"/>
        </w:rPr>
        <w:t>Cranogwen</w:t>
      </w:r>
      <w:proofErr w:type="spellEnd"/>
      <w:r w:rsidRPr="00234AE6">
        <w:rPr>
          <w:rFonts w:ascii="Calibri" w:hAnsi="Calibri" w:cs="Calibri"/>
        </w:rPr>
        <w:t xml:space="preserve"> ran a women’s literary journal for a decade; the editors of </w:t>
      </w:r>
      <w:r w:rsidRPr="00234AE6">
        <w:rPr>
          <w:rFonts w:ascii="Calibri" w:hAnsi="Calibri" w:cs="Calibri"/>
          <w:i/>
          <w:iCs/>
        </w:rPr>
        <w:t xml:space="preserve">Bean </w:t>
      </w:r>
      <w:proofErr w:type="spellStart"/>
      <w:r w:rsidRPr="00234AE6">
        <w:rPr>
          <w:rFonts w:ascii="Calibri" w:hAnsi="Calibri" w:cs="Calibri"/>
          <w:i/>
          <w:iCs/>
        </w:rPr>
        <w:t>na</w:t>
      </w:r>
      <w:proofErr w:type="spellEnd"/>
      <w:r w:rsidRPr="00234AE6">
        <w:rPr>
          <w:rFonts w:ascii="Calibri" w:hAnsi="Calibri" w:cs="Calibri"/>
          <w:i/>
          <w:iCs/>
        </w:rPr>
        <w:t xml:space="preserve"> </w:t>
      </w:r>
      <w:proofErr w:type="spellStart"/>
      <w:r w:rsidRPr="00234AE6">
        <w:rPr>
          <w:rFonts w:ascii="Calibri" w:hAnsi="Calibri" w:cs="Calibri"/>
          <w:i/>
          <w:iCs/>
        </w:rPr>
        <w:t>hÉireann</w:t>
      </w:r>
      <w:proofErr w:type="spellEnd"/>
      <w:r w:rsidRPr="00234AE6">
        <w:rPr>
          <w:rFonts w:ascii="Calibri" w:hAnsi="Calibri" w:cs="Calibri"/>
        </w:rPr>
        <w:t xml:space="preserve"> refused to subordinate the women’s cause to nationalism’s demands. But this empowerment was exercised on terms largely set by the national project.</w:t>
      </w:r>
    </w:p>
    <w:p w14:paraId="74651F40" w14:textId="77777777" w:rsidR="00740C92" w:rsidRPr="00234AE6" w:rsidRDefault="00740C92" w:rsidP="00A23F51">
      <w:pPr>
        <w:rPr>
          <w:rFonts w:ascii="Calibri" w:hAnsi="Calibri" w:cs="Calibri"/>
        </w:rPr>
      </w:pPr>
    </w:p>
    <w:p w14:paraId="666CBDA4" w14:textId="6FDA392B" w:rsidR="00740C92" w:rsidRPr="00234AE6" w:rsidRDefault="00000000" w:rsidP="00A23F51">
      <w:pPr>
        <w:rPr>
          <w:rFonts w:ascii="Calibri" w:hAnsi="Calibri" w:cs="Calibri"/>
        </w:rPr>
      </w:pPr>
      <w:r w:rsidRPr="00234AE6">
        <w:rPr>
          <w:rFonts w:ascii="Calibri" w:hAnsi="Calibri" w:cs="Calibri"/>
        </w:rPr>
        <w:t xml:space="preserve">This pattern has important implications for how we read these texts as historical sources. They </w:t>
      </w:r>
      <w:r w:rsidR="00A67125">
        <w:rPr>
          <w:rFonts w:ascii="Calibri" w:hAnsi="Calibri" w:cs="Calibri"/>
        </w:rPr>
        <w:t xml:space="preserve">can’t </w:t>
      </w:r>
      <w:r w:rsidRPr="00234AE6">
        <w:rPr>
          <w:rFonts w:ascii="Calibri" w:hAnsi="Calibri" w:cs="Calibri"/>
        </w:rPr>
        <w:t xml:space="preserve">simply be </w:t>
      </w:r>
      <w:r w:rsidR="00A67125">
        <w:rPr>
          <w:rFonts w:ascii="Calibri" w:hAnsi="Calibri" w:cs="Calibri"/>
        </w:rPr>
        <w:t>seen</w:t>
      </w:r>
      <w:r w:rsidRPr="00234AE6">
        <w:rPr>
          <w:rFonts w:ascii="Calibri" w:hAnsi="Calibri" w:cs="Calibri"/>
        </w:rPr>
        <w:t xml:space="preserve"> as early feminist writing, nor can they be dismissed as merely conservative or complicit with a patriarchal nationalism. The women who wrote them were navigating a genuinely complex set of possibilities, using the available cultural resources — Romantic nationalism, the Celtic heroic past, the language of civic virtue — to extend the space available to women within the Revival’s framework. That the framework itself remained structured by the priority of the national cause is not a failure of their ambition but a measure of the constraints under which they worked.</w:t>
      </w:r>
    </w:p>
    <w:p w14:paraId="74B4277F" w14:textId="77777777" w:rsidR="00740C92" w:rsidRPr="00234AE6" w:rsidRDefault="00740C92" w:rsidP="00A23F51">
      <w:pPr>
        <w:rPr>
          <w:rFonts w:ascii="Calibri" w:hAnsi="Calibri" w:cs="Calibri"/>
        </w:rPr>
      </w:pPr>
    </w:p>
    <w:p w14:paraId="735274F4" w14:textId="468151E1" w:rsidR="00740C92" w:rsidRPr="00234AE6" w:rsidRDefault="00000000" w:rsidP="00A23F51">
      <w:pPr>
        <w:rPr>
          <w:rFonts w:ascii="Calibri" w:hAnsi="Calibri" w:cs="Calibri"/>
        </w:rPr>
      </w:pPr>
      <w:r w:rsidRPr="00234AE6">
        <w:rPr>
          <w:rFonts w:ascii="Calibri" w:hAnsi="Calibri" w:cs="Calibri"/>
        </w:rPr>
        <w:t xml:space="preserve">Parnell’s question — ‘Are </w:t>
      </w:r>
      <w:proofErr w:type="gramStart"/>
      <w:r w:rsidRPr="00234AE6">
        <w:rPr>
          <w:rFonts w:ascii="Calibri" w:hAnsi="Calibri" w:cs="Calibri"/>
        </w:rPr>
        <w:t>you</w:t>
      </w:r>
      <w:proofErr w:type="gramEnd"/>
      <w:r w:rsidRPr="00234AE6">
        <w:rPr>
          <w:rFonts w:ascii="Calibri" w:hAnsi="Calibri" w:cs="Calibri"/>
        </w:rPr>
        <w:t xml:space="preserve"> playthings now, who were heroes’ guides?’ — was not simply rhetorical. It was a challenge to Irish women to claim the political </w:t>
      </w:r>
      <w:r w:rsidR="00A67125">
        <w:rPr>
          <w:rFonts w:ascii="Calibri" w:hAnsi="Calibri" w:cs="Calibri"/>
        </w:rPr>
        <w:t>autonomy</w:t>
      </w:r>
      <w:r w:rsidRPr="00234AE6">
        <w:rPr>
          <w:rFonts w:ascii="Calibri" w:hAnsi="Calibri" w:cs="Calibri"/>
        </w:rPr>
        <w:t xml:space="preserve"> that the Celtic Revival’s mythology insisted they had once possessed. That the challenge was issued in the name of God and country, rather than of women’s independent rights, is the defining tension of women’s position within Celtic Revivalism: they were invited in, energetically and sincerely, but always as servants of a cause that was not quite their own.</w:t>
      </w:r>
    </w:p>
    <w:p w14:paraId="5927F335" w14:textId="04DA2520" w:rsidR="00A23F51" w:rsidRDefault="00000000" w:rsidP="00A23F51">
      <w:pPr>
        <w:spacing w:before="480" w:after="160"/>
        <w:rPr>
          <w:rFonts w:ascii="Calibri" w:hAnsi="Calibri" w:cs="Calibri"/>
        </w:rPr>
      </w:pPr>
      <w:r w:rsidRPr="00234AE6">
        <w:rPr>
          <w:rFonts w:ascii="Calibri" w:hAnsi="Calibri" w:cs="Calibri"/>
          <w:b/>
          <w:bCs/>
        </w:rPr>
        <w:t>Bibliography</w:t>
      </w:r>
    </w:p>
    <w:p w14:paraId="777D3E24" w14:textId="4F655A2E" w:rsidR="00A23F51" w:rsidRPr="00A23F51" w:rsidRDefault="00A23F51" w:rsidP="00A23F51">
      <w:pPr>
        <w:rPr>
          <w:rFonts w:ascii="Calibri" w:hAnsi="Calibri" w:cs="Calibri"/>
        </w:rPr>
      </w:pPr>
      <w:r w:rsidRPr="00A23F51">
        <w:rPr>
          <w:rFonts w:ascii="Calibri" w:hAnsi="Calibri" w:cs="Calibri"/>
        </w:rPr>
        <w:t xml:space="preserve">Aaron, Jane, ‘Developing Women’s Welsh-language Print Culture’, in </w:t>
      </w:r>
      <w:r w:rsidRPr="00A23F51">
        <w:rPr>
          <w:rFonts w:ascii="Calibri" w:hAnsi="Calibri" w:cs="Calibri"/>
          <w:i/>
          <w:iCs/>
        </w:rPr>
        <w:t>Nineteenth-Century Women’s Writing in Wales: Nation, Gender and Identity</w:t>
      </w:r>
      <w:r w:rsidRPr="00A23F51">
        <w:rPr>
          <w:rFonts w:ascii="Calibri" w:hAnsi="Calibri" w:cs="Calibri"/>
        </w:rPr>
        <w:t xml:space="preserve"> (Cardiff: University of Wales Press, 2007)</w:t>
      </w:r>
    </w:p>
    <w:p w14:paraId="70FE5B62" w14:textId="77777777" w:rsidR="00A23F51" w:rsidRPr="00A23F51" w:rsidRDefault="00A23F51" w:rsidP="00A23F51">
      <w:pPr>
        <w:rPr>
          <w:rFonts w:ascii="Calibri" w:hAnsi="Calibri" w:cs="Calibri"/>
        </w:rPr>
      </w:pPr>
      <w:r w:rsidRPr="00A23F51">
        <w:rPr>
          <w:rFonts w:ascii="Calibri" w:hAnsi="Calibri" w:cs="Calibri"/>
        </w:rPr>
        <w:t xml:space="preserve">Barnard, Toby, </w:t>
      </w:r>
      <w:r w:rsidRPr="00A23F51">
        <w:rPr>
          <w:rStyle w:val="Emphasis"/>
          <w:rFonts w:ascii="Calibri" w:hAnsi="Calibri" w:cs="Calibri"/>
        </w:rPr>
        <w:t>Making the Grand Figure: Lives and Possessions in Ireland, 1641–1770</w:t>
      </w:r>
      <w:r w:rsidRPr="00A23F51">
        <w:rPr>
          <w:rFonts w:ascii="Calibri" w:hAnsi="Calibri" w:cs="Calibri"/>
        </w:rPr>
        <w:t xml:space="preserve"> (New Haven: Yale University Press, 2004)</w:t>
      </w:r>
    </w:p>
    <w:p w14:paraId="750DFD16" w14:textId="7E417185" w:rsidR="00A23F51" w:rsidRPr="00A23F51" w:rsidRDefault="00A23F51" w:rsidP="00A23F51">
      <w:pPr>
        <w:rPr>
          <w:rFonts w:ascii="Calibri" w:hAnsi="Calibri" w:cs="Calibri"/>
        </w:rPr>
      </w:pPr>
      <w:r w:rsidRPr="00A23F51">
        <w:rPr>
          <w:rFonts w:ascii="Calibri" w:hAnsi="Calibri" w:cs="Calibri"/>
          <w:i/>
          <w:iCs/>
        </w:rPr>
        <w:t xml:space="preserve">Bean </w:t>
      </w:r>
      <w:proofErr w:type="spellStart"/>
      <w:r w:rsidRPr="00A23F51">
        <w:rPr>
          <w:rFonts w:ascii="Calibri" w:hAnsi="Calibri" w:cs="Calibri"/>
          <w:i/>
          <w:iCs/>
        </w:rPr>
        <w:t>na</w:t>
      </w:r>
      <w:proofErr w:type="spellEnd"/>
      <w:r w:rsidRPr="00A23F51">
        <w:rPr>
          <w:rFonts w:ascii="Calibri" w:hAnsi="Calibri" w:cs="Calibri"/>
          <w:i/>
          <w:iCs/>
        </w:rPr>
        <w:t xml:space="preserve"> </w:t>
      </w:r>
      <w:proofErr w:type="spellStart"/>
      <w:r w:rsidRPr="00A23F51">
        <w:rPr>
          <w:rFonts w:ascii="Calibri" w:hAnsi="Calibri" w:cs="Calibri"/>
          <w:i/>
          <w:iCs/>
        </w:rPr>
        <w:t>hÉireann</w:t>
      </w:r>
      <w:proofErr w:type="spellEnd"/>
      <w:r w:rsidRPr="00A23F51">
        <w:rPr>
          <w:rFonts w:ascii="Calibri" w:hAnsi="Calibri" w:cs="Calibri"/>
        </w:rPr>
        <w:t>, I.4 (February 1909)</w:t>
      </w:r>
      <w:r w:rsidRPr="00A23F51">
        <w:rPr>
          <w:rFonts w:ascii="Calibri" w:hAnsi="Calibri" w:cs="Calibri"/>
        </w:rPr>
        <w:br/>
        <w:t xml:space="preserve">Corbett, Mary Jean, </w:t>
      </w:r>
      <w:r w:rsidRPr="00A23F51">
        <w:rPr>
          <w:rStyle w:val="Emphasis"/>
          <w:rFonts w:ascii="Calibri" w:hAnsi="Calibri" w:cs="Calibri"/>
        </w:rPr>
        <w:t>Allegories of Union in Irish and English Writing</w:t>
      </w:r>
      <w:r w:rsidRPr="00A23F51">
        <w:rPr>
          <w:rFonts w:ascii="Calibri" w:hAnsi="Calibri" w:cs="Calibri"/>
        </w:rPr>
        <w:t xml:space="preserve"> (Cambridge: Cambridge University Press, 2000)</w:t>
      </w:r>
      <w:r w:rsidRPr="00A23F51">
        <w:rPr>
          <w:rFonts w:ascii="Calibri" w:hAnsi="Calibri" w:cs="Calibri"/>
        </w:rPr>
        <w:br/>
        <w:t xml:space="preserve">Connolly, Claire, </w:t>
      </w:r>
      <w:r w:rsidRPr="00A23F51">
        <w:rPr>
          <w:rFonts w:ascii="Calibri" w:hAnsi="Calibri" w:cs="Calibri"/>
          <w:i/>
          <w:iCs/>
        </w:rPr>
        <w:t>A Cultural History of the Irish Novel</w:t>
      </w:r>
      <w:r w:rsidRPr="00A23F51">
        <w:rPr>
          <w:rFonts w:ascii="Calibri" w:hAnsi="Calibri" w:cs="Calibri"/>
        </w:rPr>
        <w:t xml:space="preserve"> (Cambridge: Cambridge University Press, 2012)</w:t>
      </w:r>
      <w:r w:rsidRPr="00A23F51">
        <w:rPr>
          <w:rFonts w:ascii="Calibri" w:hAnsi="Calibri" w:cs="Calibri"/>
        </w:rPr>
        <w:br/>
        <w:t xml:space="preserve">Curtis, L. P., </w:t>
      </w:r>
      <w:r w:rsidRPr="00A23F51">
        <w:rPr>
          <w:rStyle w:val="Emphasis"/>
          <w:rFonts w:ascii="Calibri" w:hAnsi="Calibri" w:cs="Calibri"/>
        </w:rPr>
        <w:t>Apes and Angels: The Irishman in Victorian Caricature</w:t>
      </w:r>
      <w:r w:rsidRPr="00A23F51">
        <w:rPr>
          <w:rFonts w:ascii="Calibri" w:hAnsi="Calibri" w:cs="Calibri"/>
        </w:rPr>
        <w:t xml:space="preserve"> (Washington, DC: Smithsonian Institution Press, 1997)</w:t>
      </w:r>
      <w:r w:rsidRPr="00A23F51">
        <w:rPr>
          <w:rFonts w:ascii="Calibri" w:hAnsi="Calibri" w:cs="Calibri"/>
        </w:rPr>
        <w:br/>
        <w:t xml:space="preserve">Deane, Seamus, </w:t>
      </w:r>
      <w:r w:rsidRPr="00A23F51">
        <w:rPr>
          <w:rStyle w:val="Emphasis"/>
          <w:rFonts w:ascii="Calibri" w:hAnsi="Calibri" w:cs="Calibri"/>
        </w:rPr>
        <w:t>Strange Country: Modernity and Nationhood in Irish Writing since 1790</w:t>
      </w:r>
      <w:r w:rsidRPr="00A23F51">
        <w:rPr>
          <w:rFonts w:ascii="Calibri" w:hAnsi="Calibri" w:cs="Calibri"/>
        </w:rPr>
        <w:t xml:space="preserve"> (Oxford: Clarendon Press, 1997)</w:t>
      </w:r>
      <w:r w:rsidRPr="00A23F51">
        <w:rPr>
          <w:rFonts w:ascii="Calibri" w:hAnsi="Calibri" w:cs="Calibri"/>
        </w:rPr>
        <w:br/>
        <w:t xml:space="preserve">Deane, Seamus, </w:t>
      </w:r>
      <w:r w:rsidRPr="00A23F51">
        <w:rPr>
          <w:rFonts w:ascii="Calibri" w:hAnsi="Calibri" w:cs="Calibri"/>
          <w:i/>
          <w:iCs/>
        </w:rPr>
        <w:t>Celtic Revivals</w:t>
      </w:r>
      <w:r w:rsidRPr="00A23F51">
        <w:rPr>
          <w:rFonts w:ascii="Calibri" w:hAnsi="Calibri" w:cs="Calibri"/>
        </w:rPr>
        <w:t xml:space="preserve"> (London: Faber, 1987)</w:t>
      </w:r>
    </w:p>
    <w:p w14:paraId="58CCAA9C" w14:textId="2FAD0137" w:rsidR="00A23F51" w:rsidRPr="00A23F51" w:rsidRDefault="00A23F51" w:rsidP="00A23F51">
      <w:pPr>
        <w:rPr>
          <w:rFonts w:ascii="Calibri" w:hAnsi="Calibri" w:cs="Calibri"/>
        </w:rPr>
      </w:pPr>
      <w:r w:rsidRPr="00A23F51">
        <w:rPr>
          <w:rFonts w:ascii="Calibri" w:hAnsi="Calibri" w:cs="Calibri"/>
        </w:rPr>
        <w:lastRenderedPageBreak/>
        <w:t>Fraser, Maxwell, ‘</w:t>
      </w:r>
      <w:r w:rsidRPr="00A23F51">
        <w:rPr>
          <w:rFonts w:ascii="Calibri" w:hAnsi="Calibri" w:cs="Calibri"/>
          <w:i/>
          <w:iCs/>
        </w:rPr>
        <w:t>Lady Llanover and Her Circle’</w:t>
      </w:r>
      <w:r w:rsidRPr="00A23F51">
        <w:rPr>
          <w:rFonts w:ascii="Calibri" w:hAnsi="Calibri" w:cs="Calibri"/>
        </w:rPr>
        <w:t xml:space="preserve"> </w:t>
      </w:r>
      <w:r w:rsidRPr="00A23F51">
        <w:rPr>
          <w:rFonts w:ascii="Calibri" w:hAnsi="Calibri" w:cs="Calibri"/>
        </w:rPr>
        <w:br/>
        <w:t xml:space="preserve">Gibbons, Luke, </w:t>
      </w:r>
      <w:r w:rsidRPr="00A23F51">
        <w:rPr>
          <w:rStyle w:val="Emphasis"/>
          <w:rFonts w:ascii="Calibri" w:hAnsi="Calibri" w:cs="Calibri"/>
        </w:rPr>
        <w:t>Transformations in Irish Culture</w:t>
      </w:r>
      <w:r w:rsidRPr="00A23F51">
        <w:rPr>
          <w:rFonts w:ascii="Calibri" w:hAnsi="Calibri" w:cs="Calibri"/>
        </w:rPr>
        <w:t xml:space="preserve"> (Cork: Cork University Press, 1996)</w:t>
      </w:r>
    </w:p>
    <w:p w14:paraId="15E921BD" w14:textId="1B14653D" w:rsidR="00A23F51" w:rsidRPr="00A23F51" w:rsidRDefault="00A23F51" w:rsidP="00A23F51">
      <w:pPr>
        <w:rPr>
          <w:rFonts w:ascii="Calibri" w:hAnsi="Calibri" w:cs="Calibri"/>
        </w:rPr>
      </w:pPr>
      <w:r w:rsidRPr="00A23F51">
        <w:rPr>
          <w:rFonts w:ascii="Calibri" w:hAnsi="Calibri" w:cs="Calibri"/>
        </w:rPr>
        <w:t xml:space="preserve">Hall, Augusta [Gwenynen Gwent (Mrs Hall of Llanover)], </w:t>
      </w:r>
      <w:r w:rsidRPr="00A23F51">
        <w:rPr>
          <w:rFonts w:ascii="Calibri" w:hAnsi="Calibri" w:cs="Calibri"/>
          <w:i/>
          <w:iCs/>
        </w:rPr>
        <w:t>The Prize Essay on the Advantages Resulting from the Preservation of the Welsh Language and National Costumes of Wales</w:t>
      </w:r>
      <w:r w:rsidRPr="00A23F51">
        <w:rPr>
          <w:rFonts w:ascii="Calibri" w:hAnsi="Calibri" w:cs="Calibri"/>
        </w:rPr>
        <w:t xml:space="preserve"> (London: Longman, Rees, Orme, Brown, Green and Longman; Cardiff: William Bird, 1836).</w:t>
      </w:r>
      <w:r w:rsidRPr="00A23F51">
        <w:rPr>
          <w:rFonts w:ascii="Calibri" w:hAnsi="Calibri" w:cs="Calibri"/>
        </w:rPr>
        <w:br/>
        <w:t xml:space="preserve">Leerssen, Joep, </w:t>
      </w:r>
      <w:r w:rsidRPr="00A23F51">
        <w:rPr>
          <w:rStyle w:val="Emphasis"/>
          <w:rFonts w:ascii="Calibri" w:hAnsi="Calibri" w:cs="Calibri"/>
        </w:rPr>
        <w:t xml:space="preserve">Mere Irish and </w:t>
      </w:r>
      <w:proofErr w:type="spellStart"/>
      <w:r w:rsidRPr="00A23F51">
        <w:rPr>
          <w:rStyle w:val="Emphasis"/>
          <w:rFonts w:ascii="Calibri" w:hAnsi="Calibri" w:cs="Calibri"/>
        </w:rPr>
        <w:t>Fior</w:t>
      </w:r>
      <w:proofErr w:type="spellEnd"/>
      <w:r w:rsidRPr="00A23F51">
        <w:rPr>
          <w:rStyle w:val="Emphasis"/>
          <w:rFonts w:ascii="Calibri" w:hAnsi="Calibri" w:cs="Calibri"/>
        </w:rPr>
        <w:t>-Ghael</w:t>
      </w:r>
      <w:r w:rsidRPr="00A23F51">
        <w:rPr>
          <w:rFonts w:ascii="Calibri" w:hAnsi="Calibri" w:cs="Calibri"/>
        </w:rPr>
        <w:t xml:space="preserve"> (Cork: Cork University Press, 1996)</w:t>
      </w:r>
      <w:r w:rsidRPr="00A23F51">
        <w:rPr>
          <w:rFonts w:ascii="Calibri" w:hAnsi="Calibri" w:cs="Calibri"/>
        </w:rPr>
        <w:br/>
        <w:t xml:space="preserve">Lloyd, David, </w:t>
      </w:r>
      <w:r w:rsidRPr="00A23F51">
        <w:rPr>
          <w:rStyle w:val="Emphasis"/>
          <w:rFonts w:ascii="Calibri" w:hAnsi="Calibri" w:cs="Calibri"/>
        </w:rPr>
        <w:t>Irish Culture and Colonial Modernity</w:t>
      </w:r>
      <w:r w:rsidRPr="00A23F51">
        <w:rPr>
          <w:rFonts w:ascii="Calibri" w:hAnsi="Calibri" w:cs="Calibri"/>
        </w:rPr>
        <w:t xml:space="preserve"> (Cambridge: Cambridge University Press, 1999)</w:t>
      </w:r>
      <w:r w:rsidRPr="00A23F51">
        <w:rPr>
          <w:rFonts w:ascii="Calibri" w:hAnsi="Calibri" w:cs="Calibri"/>
        </w:rPr>
        <w:br/>
        <w:t xml:space="preserve">McDowell, R. B., </w:t>
      </w:r>
      <w:r w:rsidRPr="00A23F51">
        <w:rPr>
          <w:rStyle w:val="Emphasis"/>
          <w:rFonts w:ascii="Calibri" w:hAnsi="Calibri" w:cs="Calibri"/>
        </w:rPr>
        <w:t>Ireland in the Age of Imperialism and Revolution, 1760–1801</w:t>
      </w:r>
      <w:r w:rsidRPr="00A23F51">
        <w:rPr>
          <w:rFonts w:ascii="Calibri" w:hAnsi="Calibri" w:cs="Calibri"/>
        </w:rPr>
        <w:t xml:space="preserve"> (Oxford: Clarendon Press, 1979)</w:t>
      </w:r>
    </w:p>
    <w:p w14:paraId="63F4EA95" w14:textId="787C88DC" w:rsidR="00A23F51" w:rsidRPr="00A23F51" w:rsidRDefault="00A23F51" w:rsidP="00A23F51">
      <w:pPr>
        <w:rPr>
          <w:rFonts w:ascii="Calibri" w:hAnsi="Calibri" w:cs="Calibri"/>
        </w:rPr>
      </w:pPr>
      <w:r w:rsidRPr="00A23F51">
        <w:rPr>
          <w:rFonts w:ascii="Calibri" w:hAnsi="Calibri" w:cs="Calibri"/>
        </w:rPr>
        <w:t xml:space="preserve">Moore, Lisa L., ‘Acts of Union: Sexuality and Nationalism, Romance and Realism in the Irish National Tale’, </w:t>
      </w:r>
      <w:r w:rsidRPr="00A23F51">
        <w:rPr>
          <w:rFonts w:ascii="Calibri" w:hAnsi="Calibri" w:cs="Calibri"/>
          <w:i/>
          <w:iCs/>
        </w:rPr>
        <w:t>Cultural Critique</w:t>
      </w:r>
      <w:r w:rsidRPr="00A23F51">
        <w:rPr>
          <w:rFonts w:ascii="Calibri" w:hAnsi="Calibri" w:cs="Calibri"/>
        </w:rPr>
        <w:t>, 44 (Winter 2000)</w:t>
      </w:r>
      <w:r w:rsidRPr="00A23F51">
        <w:rPr>
          <w:rFonts w:ascii="Calibri" w:hAnsi="Calibri" w:cs="Calibri"/>
        </w:rPr>
        <w:br/>
        <w:t xml:space="preserve">Owenson, Sydney, </w:t>
      </w:r>
      <w:r w:rsidRPr="00A23F51">
        <w:rPr>
          <w:rFonts w:ascii="Calibri" w:hAnsi="Calibri" w:cs="Calibri"/>
          <w:i/>
          <w:iCs/>
        </w:rPr>
        <w:t>The Wild Irish Girl</w:t>
      </w:r>
      <w:r w:rsidRPr="00A23F51">
        <w:rPr>
          <w:rFonts w:ascii="Calibri" w:hAnsi="Calibri" w:cs="Calibri"/>
        </w:rPr>
        <w:t xml:space="preserve"> (London: OUP Oxford, 2008)</w:t>
      </w:r>
    </w:p>
    <w:p w14:paraId="6844CCBC" w14:textId="5C9B467F" w:rsidR="00A23F51" w:rsidRPr="00A23F51" w:rsidRDefault="00A23F51" w:rsidP="00A23F51">
      <w:pPr>
        <w:rPr>
          <w:rFonts w:ascii="Calibri" w:hAnsi="Calibri" w:cs="Calibri"/>
        </w:rPr>
      </w:pPr>
      <w:r w:rsidRPr="00A23F51">
        <w:rPr>
          <w:rFonts w:ascii="Calibri" w:hAnsi="Calibri" w:cs="Calibri"/>
        </w:rPr>
        <w:t xml:space="preserve">Parnell, Fanny, ‘To My Fellow Women’ (1880), reprinted in </w:t>
      </w:r>
      <w:r w:rsidRPr="00A23F51">
        <w:rPr>
          <w:rFonts w:ascii="Calibri" w:hAnsi="Calibri" w:cs="Calibri"/>
          <w:i/>
          <w:iCs/>
        </w:rPr>
        <w:t xml:space="preserve">Bean </w:t>
      </w:r>
      <w:proofErr w:type="spellStart"/>
      <w:r w:rsidRPr="00A23F51">
        <w:rPr>
          <w:rFonts w:ascii="Calibri" w:hAnsi="Calibri" w:cs="Calibri"/>
          <w:i/>
          <w:iCs/>
        </w:rPr>
        <w:t>na</w:t>
      </w:r>
      <w:proofErr w:type="spellEnd"/>
      <w:r w:rsidRPr="00A23F51">
        <w:rPr>
          <w:rFonts w:ascii="Calibri" w:hAnsi="Calibri" w:cs="Calibri"/>
          <w:i/>
          <w:iCs/>
        </w:rPr>
        <w:t xml:space="preserve"> </w:t>
      </w:r>
      <w:proofErr w:type="spellStart"/>
      <w:r w:rsidRPr="00A23F51">
        <w:rPr>
          <w:rFonts w:ascii="Calibri" w:hAnsi="Calibri" w:cs="Calibri"/>
          <w:i/>
          <w:iCs/>
        </w:rPr>
        <w:t>hÉireann</w:t>
      </w:r>
      <w:proofErr w:type="spellEnd"/>
      <w:r w:rsidRPr="00A23F51">
        <w:rPr>
          <w:rFonts w:ascii="Calibri" w:hAnsi="Calibri" w:cs="Calibri"/>
        </w:rPr>
        <w:t>, I.4 (February 1909), pp. 1–2.</w:t>
      </w:r>
      <w:r w:rsidRPr="00A23F51">
        <w:rPr>
          <w:rFonts w:ascii="Calibri" w:hAnsi="Calibri" w:cs="Calibri"/>
        </w:rPr>
        <w:br/>
      </w:r>
      <w:proofErr w:type="spellStart"/>
      <w:r w:rsidRPr="00A23F51">
        <w:rPr>
          <w:rFonts w:ascii="Calibri" w:hAnsi="Calibri" w:cs="Calibri"/>
        </w:rPr>
        <w:t>Trumpener</w:t>
      </w:r>
      <w:proofErr w:type="spellEnd"/>
      <w:r w:rsidRPr="00A23F51">
        <w:rPr>
          <w:rFonts w:ascii="Calibri" w:hAnsi="Calibri" w:cs="Calibri"/>
        </w:rPr>
        <w:t xml:space="preserve">, Katie, </w:t>
      </w:r>
      <w:r w:rsidRPr="00A23F51">
        <w:rPr>
          <w:rStyle w:val="Emphasis"/>
          <w:rFonts w:ascii="Calibri" w:hAnsi="Calibri" w:cs="Calibri"/>
        </w:rPr>
        <w:t>Bardic Nationalism: The Romantic Novel and the British Empire</w:t>
      </w:r>
      <w:r w:rsidRPr="00A23F51">
        <w:rPr>
          <w:rFonts w:ascii="Calibri" w:hAnsi="Calibri" w:cs="Calibri"/>
        </w:rPr>
        <w:t xml:space="preserve"> (Princeton: Princeton University Press, 1997)</w:t>
      </w:r>
    </w:p>
    <w:p w14:paraId="6C180D54" w14:textId="4BEC699A" w:rsidR="00A23F51" w:rsidRPr="00A23F51" w:rsidRDefault="00A23F51" w:rsidP="00A23F51">
      <w:pPr>
        <w:rPr>
          <w:rFonts w:ascii="Calibri" w:hAnsi="Calibri" w:cs="Calibri"/>
        </w:rPr>
      </w:pPr>
      <w:r w:rsidRPr="00A23F51">
        <w:rPr>
          <w:rFonts w:ascii="Calibri" w:hAnsi="Calibri" w:cs="Calibri"/>
        </w:rPr>
        <w:t xml:space="preserve">Takakuwa, Haruko, ‘Wild Irish Heroines: Sydney Owenson’s National Tales of the 1810s’, </w:t>
      </w:r>
      <w:r w:rsidRPr="00A23F51">
        <w:rPr>
          <w:rFonts w:ascii="Calibri" w:hAnsi="Calibri" w:cs="Calibri"/>
          <w:i/>
          <w:iCs/>
        </w:rPr>
        <w:t>Journal of Irish Studies</w:t>
      </w:r>
      <w:r w:rsidRPr="00A23F51">
        <w:rPr>
          <w:rFonts w:ascii="Calibri" w:hAnsi="Calibri" w:cs="Calibri"/>
        </w:rPr>
        <w:t>, 20 (2011)</w:t>
      </w:r>
      <w:r w:rsidRPr="00A23F51">
        <w:rPr>
          <w:rFonts w:ascii="Calibri" w:hAnsi="Calibri" w:cs="Calibri"/>
        </w:rPr>
        <w:br/>
        <w:t xml:space="preserve">White, Harry, </w:t>
      </w:r>
      <w:r w:rsidRPr="00A23F51">
        <w:rPr>
          <w:rFonts w:ascii="Calibri" w:hAnsi="Calibri" w:cs="Calibri"/>
          <w:i/>
          <w:iCs/>
        </w:rPr>
        <w:t>The Keeper's Recital</w:t>
      </w:r>
      <w:r w:rsidRPr="00A23F51">
        <w:rPr>
          <w:rFonts w:ascii="Calibri" w:hAnsi="Calibri" w:cs="Calibri"/>
        </w:rPr>
        <w:t xml:space="preserve"> (Cork: Cork University Press, 1998)</w:t>
      </w:r>
    </w:p>
    <w:p w14:paraId="082DF7CD" w14:textId="5B40140F" w:rsidR="00740C92" w:rsidRPr="00234AE6" w:rsidRDefault="00740C92" w:rsidP="00A23F51">
      <w:pPr>
        <w:rPr>
          <w:rFonts w:ascii="Calibri" w:hAnsi="Calibri" w:cs="Calibri"/>
        </w:rPr>
      </w:pPr>
    </w:p>
    <w:sectPr w:rsidR="00740C92" w:rsidRPr="00234AE6" w:rsidSect="00234AE6">
      <w:footerReference w:type="default" r:id="rId7"/>
      <w:pgSz w:w="11906" w:h="16838"/>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3D916" w14:textId="77777777" w:rsidR="00BA20BE" w:rsidRDefault="00BA20BE">
      <w:r>
        <w:separator/>
      </w:r>
    </w:p>
  </w:endnote>
  <w:endnote w:type="continuationSeparator" w:id="0">
    <w:p w14:paraId="5D648091" w14:textId="77777777" w:rsidR="00BA20BE" w:rsidRDefault="00BA20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AB464" w14:textId="3017C0C8" w:rsidR="00740C92" w:rsidRDefault="00740C92">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23C8B" w14:textId="77777777" w:rsidR="00BA20BE" w:rsidRDefault="00BA20BE">
      <w:r>
        <w:separator/>
      </w:r>
    </w:p>
  </w:footnote>
  <w:footnote w:type="continuationSeparator" w:id="0">
    <w:p w14:paraId="594D57D7" w14:textId="77777777" w:rsidR="00BA20BE" w:rsidRDefault="00BA20BE">
      <w:r>
        <w:continuationSeparator/>
      </w:r>
    </w:p>
  </w:footnote>
  <w:footnote w:id="1">
    <w:p w14:paraId="2430CC7B" w14:textId="6E27BB79"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Fanny Parnell, ‘To My Fellow Women’ (1880), reprinted in </w:t>
      </w:r>
      <w:r w:rsidRPr="00A23F51">
        <w:rPr>
          <w:rFonts w:ascii="Calibri" w:hAnsi="Calibri" w:cs="Calibri"/>
          <w:i/>
          <w:iCs/>
          <w:sz w:val="20"/>
          <w:szCs w:val="20"/>
        </w:rPr>
        <w:t xml:space="preserve">Bean </w:t>
      </w:r>
      <w:proofErr w:type="spellStart"/>
      <w:r w:rsidRPr="00A23F51">
        <w:rPr>
          <w:rFonts w:ascii="Calibri" w:hAnsi="Calibri" w:cs="Calibri"/>
          <w:i/>
          <w:iCs/>
          <w:sz w:val="20"/>
          <w:szCs w:val="20"/>
        </w:rPr>
        <w:t>na</w:t>
      </w:r>
      <w:proofErr w:type="spellEnd"/>
      <w:r w:rsidRPr="00A23F51">
        <w:rPr>
          <w:rFonts w:ascii="Calibri" w:hAnsi="Calibri" w:cs="Calibri"/>
          <w:i/>
          <w:iCs/>
          <w:sz w:val="20"/>
          <w:szCs w:val="20"/>
        </w:rPr>
        <w:t xml:space="preserve"> </w:t>
      </w:r>
      <w:proofErr w:type="spellStart"/>
      <w:r w:rsidRPr="00A23F51">
        <w:rPr>
          <w:rFonts w:ascii="Calibri" w:hAnsi="Calibri" w:cs="Calibri"/>
          <w:i/>
          <w:iCs/>
          <w:sz w:val="20"/>
          <w:szCs w:val="20"/>
        </w:rPr>
        <w:t>hÉireann</w:t>
      </w:r>
      <w:proofErr w:type="spellEnd"/>
      <w:r w:rsidRPr="00A23F51">
        <w:rPr>
          <w:rFonts w:ascii="Calibri" w:hAnsi="Calibri" w:cs="Calibri"/>
          <w:sz w:val="20"/>
          <w:szCs w:val="20"/>
        </w:rPr>
        <w:t xml:space="preserve">, I.4 (February 1909), </w:t>
      </w:r>
      <w:r w:rsidR="00334C04" w:rsidRPr="00A23F51">
        <w:rPr>
          <w:rFonts w:ascii="Calibri" w:hAnsi="Calibri" w:cs="Calibri"/>
          <w:sz w:val="20"/>
          <w:szCs w:val="20"/>
        </w:rPr>
        <w:t>&lt;</w:t>
      </w:r>
      <w:r w:rsidR="00334C04" w:rsidRPr="00A23F51">
        <w:rPr>
          <w:rFonts w:ascii="Calibri" w:hAnsi="Calibri" w:cs="Calibri"/>
          <w:sz w:val="20"/>
          <w:szCs w:val="20"/>
        </w:rPr>
        <w:t>https://moodle.uwtsd.ac.uk/course/view.php?id=7034</w:t>
      </w:r>
      <w:r w:rsidR="00334C04" w:rsidRPr="00A23F51">
        <w:rPr>
          <w:rFonts w:ascii="Calibri" w:hAnsi="Calibri" w:cs="Calibri"/>
          <w:sz w:val="20"/>
          <w:szCs w:val="20"/>
        </w:rPr>
        <w:t xml:space="preserve">&gt; [Accessed 7 </w:t>
      </w:r>
      <w:r w:rsidR="00A23F51">
        <w:rPr>
          <w:rFonts w:ascii="Calibri" w:hAnsi="Calibri" w:cs="Calibri"/>
          <w:sz w:val="20"/>
          <w:szCs w:val="20"/>
        </w:rPr>
        <w:t>Mar</w:t>
      </w:r>
      <w:r w:rsidR="00334C04" w:rsidRPr="00A23F51">
        <w:rPr>
          <w:rFonts w:ascii="Calibri" w:hAnsi="Calibri" w:cs="Calibri"/>
          <w:sz w:val="20"/>
          <w:szCs w:val="20"/>
        </w:rPr>
        <w:t xml:space="preserve"> 2026]</w:t>
      </w:r>
    </w:p>
  </w:footnote>
  <w:footnote w:id="2">
    <w:p w14:paraId="7F215A2E" w14:textId="6B040337"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Lisa L. Moore, ‘Acts of Union: Sexuality and Nationalism, Romance and Realism in the Irish National Tale’, </w:t>
      </w:r>
      <w:r w:rsidRPr="00A23F51">
        <w:rPr>
          <w:rFonts w:ascii="Calibri" w:hAnsi="Calibri" w:cs="Calibri"/>
          <w:i/>
          <w:iCs/>
          <w:sz w:val="20"/>
          <w:szCs w:val="20"/>
        </w:rPr>
        <w:t>Cultural Critique</w:t>
      </w:r>
      <w:r w:rsidRPr="00A23F51">
        <w:rPr>
          <w:rFonts w:ascii="Calibri" w:hAnsi="Calibri" w:cs="Calibri"/>
          <w:sz w:val="20"/>
          <w:szCs w:val="20"/>
        </w:rPr>
        <w:t>, 44 (Winter 2000), p. 118 &lt;https://www.jstor.org/stable/1354604&gt;</w:t>
      </w:r>
      <w:r w:rsidR="00695519" w:rsidRPr="00A23F51">
        <w:rPr>
          <w:rFonts w:ascii="Calibri" w:hAnsi="Calibri" w:cs="Calibri"/>
          <w:sz w:val="20"/>
          <w:szCs w:val="20"/>
        </w:rPr>
        <w:t xml:space="preserve"> [Accessed 4 </w:t>
      </w:r>
      <w:r w:rsidR="00A23F51">
        <w:rPr>
          <w:rFonts w:ascii="Calibri" w:hAnsi="Calibri" w:cs="Calibri"/>
          <w:sz w:val="20"/>
          <w:szCs w:val="20"/>
        </w:rPr>
        <w:t>Mar</w:t>
      </w:r>
      <w:r w:rsidR="00695519" w:rsidRPr="00A23F51">
        <w:rPr>
          <w:rFonts w:ascii="Calibri" w:hAnsi="Calibri" w:cs="Calibri"/>
          <w:sz w:val="20"/>
          <w:szCs w:val="20"/>
        </w:rPr>
        <w:t xml:space="preserve"> 2026]</w:t>
      </w:r>
    </w:p>
  </w:footnote>
  <w:footnote w:id="3">
    <w:p w14:paraId="3D8D8C33" w14:textId="1DFE217F"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Sydney Owenson [Lady Morgan], </w:t>
      </w:r>
      <w:r w:rsidRPr="00A23F51">
        <w:rPr>
          <w:rFonts w:ascii="Calibri" w:hAnsi="Calibri" w:cs="Calibri"/>
          <w:i/>
          <w:iCs/>
          <w:sz w:val="20"/>
          <w:szCs w:val="20"/>
        </w:rPr>
        <w:t>The Wild Irish Girl: A National Tale</w:t>
      </w:r>
      <w:r w:rsidRPr="00A23F51">
        <w:rPr>
          <w:rFonts w:ascii="Calibri" w:hAnsi="Calibri" w:cs="Calibri"/>
          <w:sz w:val="20"/>
          <w:szCs w:val="20"/>
        </w:rPr>
        <w:t xml:space="preserve">, 3 vols (London: Richard Phillips, 1806), III, pp. 258–59, as quoted in Moore, ‘Acts of Union’, p. 115. </w:t>
      </w:r>
      <w:r w:rsidR="00334C04" w:rsidRPr="00A23F51">
        <w:rPr>
          <w:rFonts w:ascii="Calibri" w:hAnsi="Calibri" w:cs="Calibri"/>
          <w:sz w:val="20"/>
          <w:szCs w:val="20"/>
        </w:rPr>
        <w:t>&lt;https://moodle.uwtsd.ac.uk/course/view.php?id=7034&gt; [Accessed 7 Mar 2026]</w:t>
      </w:r>
    </w:p>
  </w:footnote>
  <w:footnote w:id="4">
    <w:p w14:paraId="7A48532C" w14:textId="3957CAAC"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Anon., review of Owenson’s </w:t>
      </w:r>
      <w:r w:rsidRPr="00A23F51">
        <w:rPr>
          <w:rFonts w:ascii="Calibri" w:hAnsi="Calibri" w:cs="Calibri"/>
          <w:i/>
          <w:iCs/>
          <w:sz w:val="20"/>
          <w:szCs w:val="20"/>
        </w:rPr>
        <w:t>Memoirs</w:t>
      </w:r>
      <w:r w:rsidRPr="00A23F51">
        <w:rPr>
          <w:rFonts w:ascii="Calibri" w:hAnsi="Calibri" w:cs="Calibri"/>
          <w:sz w:val="20"/>
          <w:szCs w:val="20"/>
        </w:rPr>
        <w:t xml:space="preserve"> (1859), as quoted in Moore, ‘Acts of Union’, p. 114. </w:t>
      </w:r>
      <w:r w:rsidR="00334C04" w:rsidRPr="00A23F51">
        <w:rPr>
          <w:rFonts w:ascii="Calibri" w:hAnsi="Calibri" w:cs="Calibri"/>
          <w:sz w:val="20"/>
          <w:szCs w:val="20"/>
        </w:rPr>
        <w:t>&lt;https://moodle.uwtsd.ac.uk/course/view.php?id=7034&gt; [Accessed 7 Mar 2026]</w:t>
      </w:r>
    </w:p>
  </w:footnote>
  <w:footnote w:id="5">
    <w:p w14:paraId="43ABA63C" w14:textId="3D6D18CB"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Haruko Takakuwa, ‘Wild Irish Heroines: Sydney Owenson’s National Tales of the 1810s’, </w:t>
      </w:r>
      <w:r w:rsidRPr="00A23F51">
        <w:rPr>
          <w:rFonts w:ascii="Calibri" w:hAnsi="Calibri" w:cs="Calibri"/>
          <w:i/>
          <w:iCs/>
          <w:sz w:val="20"/>
          <w:szCs w:val="20"/>
        </w:rPr>
        <w:t>Journal of Irish Studies</w:t>
      </w:r>
      <w:r w:rsidRPr="00A23F51">
        <w:rPr>
          <w:rFonts w:ascii="Calibri" w:hAnsi="Calibri" w:cs="Calibri"/>
          <w:sz w:val="20"/>
          <w:szCs w:val="20"/>
        </w:rPr>
        <w:t>, 20 (2011), p. 34.</w:t>
      </w:r>
      <w:r w:rsidR="00334C04" w:rsidRPr="00A23F51">
        <w:rPr>
          <w:rFonts w:ascii="Calibri" w:hAnsi="Calibri" w:cs="Calibri"/>
          <w:sz w:val="20"/>
          <w:szCs w:val="20"/>
        </w:rPr>
        <w:t xml:space="preserve"> </w:t>
      </w:r>
      <w:r w:rsidR="00334C04" w:rsidRPr="00A23F51">
        <w:rPr>
          <w:rFonts w:ascii="Calibri" w:hAnsi="Calibri" w:cs="Calibri"/>
          <w:sz w:val="20"/>
          <w:szCs w:val="20"/>
        </w:rPr>
        <w:t>&lt;https://moodle.uwtsd.ac.uk/course/view.php?id=7034&gt; [Accessed 7 Mar 2026]</w:t>
      </w:r>
    </w:p>
  </w:footnote>
  <w:footnote w:id="6">
    <w:p w14:paraId="2B15312D" w14:textId="77DB5C5C"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Gwenynen Gwent [Augusta Hall, Mrs Hall of Llanover], </w:t>
      </w:r>
      <w:r w:rsidRPr="00A23F51">
        <w:rPr>
          <w:rFonts w:ascii="Calibri" w:hAnsi="Calibri" w:cs="Calibri"/>
          <w:i/>
          <w:iCs/>
          <w:sz w:val="20"/>
          <w:szCs w:val="20"/>
        </w:rPr>
        <w:t>The Prize Essay on the Advantages Resulting from the Preservation of the Welsh Language and National Costumes of Wales</w:t>
      </w:r>
      <w:r w:rsidRPr="00A23F51">
        <w:rPr>
          <w:rFonts w:ascii="Calibri" w:hAnsi="Calibri" w:cs="Calibri"/>
          <w:sz w:val="20"/>
          <w:szCs w:val="20"/>
        </w:rPr>
        <w:t xml:space="preserve"> (London: Longman, Rees, Orme, Brown, Green and Longman; Cardiff: William Bird, 1836), </w:t>
      </w:r>
      <w:r w:rsidR="00334C04" w:rsidRPr="00A23F51">
        <w:rPr>
          <w:rFonts w:ascii="Calibri" w:hAnsi="Calibri" w:cs="Calibri"/>
          <w:sz w:val="20"/>
          <w:szCs w:val="20"/>
        </w:rPr>
        <w:t>&lt;https://moodle.uwtsd.ac.uk/course/view.php?id=7034&gt; [Accessed 7 Mar 2026]</w:t>
      </w:r>
    </w:p>
  </w:footnote>
  <w:footnote w:id="7">
    <w:p w14:paraId="670C5BF8" w14:textId="54C5BE6F"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Hall [Gwenynen Gwent], </w:t>
      </w:r>
      <w:r w:rsidRPr="00A23F51">
        <w:rPr>
          <w:rFonts w:ascii="Calibri" w:hAnsi="Calibri" w:cs="Calibri"/>
          <w:i/>
          <w:iCs/>
          <w:sz w:val="20"/>
          <w:szCs w:val="20"/>
        </w:rPr>
        <w:t>Prize Essay</w:t>
      </w:r>
      <w:r w:rsidRPr="00A23F51">
        <w:rPr>
          <w:rFonts w:ascii="Calibri" w:hAnsi="Calibri" w:cs="Calibri"/>
          <w:sz w:val="20"/>
          <w:szCs w:val="20"/>
        </w:rPr>
        <w:t xml:space="preserve">, </w:t>
      </w:r>
      <w:r w:rsidR="00334C04" w:rsidRPr="00A23F51">
        <w:rPr>
          <w:rFonts w:ascii="Calibri" w:hAnsi="Calibri" w:cs="Calibri"/>
          <w:sz w:val="20"/>
          <w:szCs w:val="20"/>
        </w:rPr>
        <w:t>&lt;https://moodle.uwtsd.ac.uk/course/view.php?id=7034&gt; [Accessed 7 Mar 2026]</w:t>
      </w:r>
    </w:p>
  </w:footnote>
  <w:footnote w:id="8">
    <w:p w14:paraId="60312404" w14:textId="1D25D693"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Lady Greenly to Louisa Hastings, 10 November 1833, as quoted in Maxwell Fraser, ‘Lady Llanover and Her Circle’</w:t>
      </w:r>
      <w:r w:rsidR="00334C04" w:rsidRPr="00A23F51">
        <w:rPr>
          <w:rFonts w:ascii="Calibri" w:hAnsi="Calibri" w:cs="Calibri"/>
          <w:sz w:val="20"/>
          <w:szCs w:val="20"/>
        </w:rPr>
        <w:t xml:space="preserve"> </w:t>
      </w:r>
      <w:r w:rsidR="00334C04" w:rsidRPr="00A23F51">
        <w:rPr>
          <w:rFonts w:ascii="Calibri" w:hAnsi="Calibri" w:cs="Calibri"/>
          <w:sz w:val="20"/>
          <w:szCs w:val="20"/>
        </w:rPr>
        <w:t>&lt;https://moodle.uwtsd.ac.uk/course/view.php?id=7034&gt; [Accessed 7 Mar 2026]</w:t>
      </w:r>
    </w:p>
  </w:footnote>
  <w:footnote w:id="9">
    <w:p w14:paraId="583F8F02" w14:textId="16973E13"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Lady Greenly to Mrs Hastings, 22 August 1834, as quoted in Fraser, ‘Lady Llanover and Her Circle’, </w:t>
      </w:r>
      <w:r w:rsidR="00334C04" w:rsidRPr="00A23F51">
        <w:rPr>
          <w:rFonts w:ascii="Calibri" w:hAnsi="Calibri" w:cs="Calibri"/>
          <w:sz w:val="20"/>
          <w:szCs w:val="20"/>
        </w:rPr>
        <w:t>&lt;https://moodle.uwtsd.ac.uk/course/view.php?id=7034&gt; [Accessed 7 Mar 2026]</w:t>
      </w:r>
    </w:p>
  </w:footnote>
  <w:footnote w:id="10">
    <w:p w14:paraId="195E2C9A" w14:textId="6623940E"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Jane Aaron, ‘Developing Women’s Welsh-language Print Culture’, in </w:t>
      </w:r>
      <w:r w:rsidRPr="00A23F51">
        <w:rPr>
          <w:rFonts w:ascii="Calibri" w:hAnsi="Calibri" w:cs="Calibri"/>
          <w:i/>
          <w:iCs/>
          <w:sz w:val="20"/>
          <w:szCs w:val="20"/>
        </w:rPr>
        <w:t>Nineteenth-Century Women’s Writing in Wales: Nation, Gender and Identity</w:t>
      </w:r>
      <w:r w:rsidRPr="00A23F51">
        <w:rPr>
          <w:rFonts w:ascii="Calibri" w:hAnsi="Calibri" w:cs="Calibri"/>
          <w:sz w:val="20"/>
          <w:szCs w:val="20"/>
        </w:rPr>
        <w:t xml:space="preserve"> (Cardiff: University of Wales Press, 2007), p. 135 &lt;https://www.jstor.org/stable/j.ctt9qhkdm.9&gt;</w:t>
      </w:r>
      <w:r w:rsidR="00334C04" w:rsidRPr="00A23F51">
        <w:rPr>
          <w:rFonts w:ascii="Calibri" w:hAnsi="Calibri" w:cs="Calibri"/>
          <w:sz w:val="20"/>
          <w:szCs w:val="20"/>
        </w:rPr>
        <w:t xml:space="preserve"> [Accessed 19 Mar 2026]</w:t>
      </w:r>
    </w:p>
  </w:footnote>
  <w:footnote w:id="11">
    <w:p w14:paraId="4CE1C080" w14:textId="09F4EBA0"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Parnell, ‘To My Fellow Women’, </w:t>
      </w:r>
      <w:r w:rsidR="00334C04" w:rsidRPr="00A23F51">
        <w:rPr>
          <w:rFonts w:ascii="Calibri" w:hAnsi="Calibri" w:cs="Calibri"/>
          <w:sz w:val="20"/>
          <w:szCs w:val="20"/>
        </w:rPr>
        <w:t>&lt;https://moodle.uwtsd.ac.uk/course/view.php?id=7034&gt; [Accessed 7 Mar 2026]</w:t>
      </w:r>
    </w:p>
  </w:footnote>
  <w:footnote w:id="12">
    <w:p w14:paraId="0BA2BCF4" w14:textId="46FE666D" w:rsidR="00740C92" w:rsidRPr="00A23F51" w:rsidRDefault="00000000">
      <w:pPr>
        <w:rPr>
          <w:rFonts w:ascii="Calibri" w:hAnsi="Calibri" w:cs="Calibri"/>
          <w:sz w:val="20"/>
          <w:szCs w:val="20"/>
        </w:rPr>
      </w:pPr>
      <w:r w:rsidRPr="00A23F51">
        <w:rPr>
          <w:rStyle w:val="FootnoteReference"/>
          <w:rFonts w:ascii="Calibri" w:hAnsi="Calibri" w:cs="Calibri"/>
          <w:sz w:val="20"/>
          <w:szCs w:val="20"/>
        </w:rPr>
        <w:footnoteRef/>
      </w:r>
      <w:r w:rsidRPr="00A23F51">
        <w:rPr>
          <w:rFonts w:ascii="Calibri" w:hAnsi="Calibri" w:cs="Calibri"/>
          <w:sz w:val="20"/>
          <w:szCs w:val="20"/>
        </w:rPr>
        <w:t xml:space="preserve">Parnell, ‘To My Fellow Women’, </w:t>
      </w:r>
      <w:r w:rsidR="00334C04" w:rsidRPr="00A23F51">
        <w:rPr>
          <w:rFonts w:ascii="Calibri" w:hAnsi="Calibri" w:cs="Calibri"/>
          <w:sz w:val="20"/>
          <w:szCs w:val="20"/>
        </w:rPr>
        <w:t>&lt;https://moodle.uwtsd.ac.uk/course/view.php?id=7034&gt; [Accessed 7 Mar 2026]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446116"/>
    <w:multiLevelType w:val="hybridMultilevel"/>
    <w:tmpl w:val="90DA78F4"/>
    <w:lvl w:ilvl="0" w:tplc="8B46781C">
      <w:start w:val="1"/>
      <w:numFmt w:val="bullet"/>
      <w:lvlText w:val="●"/>
      <w:lvlJc w:val="left"/>
      <w:pPr>
        <w:ind w:left="720" w:hanging="360"/>
      </w:pPr>
    </w:lvl>
    <w:lvl w:ilvl="1" w:tplc="5686C8B4">
      <w:start w:val="1"/>
      <w:numFmt w:val="bullet"/>
      <w:lvlText w:val="○"/>
      <w:lvlJc w:val="left"/>
      <w:pPr>
        <w:ind w:left="1440" w:hanging="360"/>
      </w:pPr>
    </w:lvl>
    <w:lvl w:ilvl="2" w:tplc="32847C2C">
      <w:start w:val="1"/>
      <w:numFmt w:val="bullet"/>
      <w:lvlText w:val="■"/>
      <w:lvlJc w:val="left"/>
      <w:pPr>
        <w:ind w:left="2160" w:hanging="360"/>
      </w:pPr>
    </w:lvl>
    <w:lvl w:ilvl="3" w:tplc="1F10105E">
      <w:start w:val="1"/>
      <w:numFmt w:val="bullet"/>
      <w:lvlText w:val="●"/>
      <w:lvlJc w:val="left"/>
      <w:pPr>
        <w:ind w:left="2880" w:hanging="360"/>
      </w:pPr>
    </w:lvl>
    <w:lvl w:ilvl="4" w:tplc="2AA69AA6">
      <w:start w:val="1"/>
      <w:numFmt w:val="bullet"/>
      <w:lvlText w:val="○"/>
      <w:lvlJc w:val="left"/>
      <w:pPr>
        <w:ind w:left="3600" w:hanging="360"/>
      </w:pPr>
    </w:lvl>
    <w:lvl w:ilvl="5" w:tplc="70FC16A8">
      <w:start w:val="1"/>
      <w:numFmt w:val="bullet"/>
      <w:lvlText w:val="■"/>
      <w:lvlJc w:val="left"/>
      <w:pPr>
        <w:ind w:left="4320" w:hanging="360"/>
      </w:pPr>
    </w:lvl>
    <w:lvl w:ilvl="6" w:tplc="ACE07AD0">
      <w:start w:val="1"/>
      <w:numFmt w:val="bullet"/>
      <w:lvlText w:val="●"/>
      <w:lvlJc w:val="left"/>
      <w:pPr>
        <w:ind w:left="5040" w:hanging="360"/>
      </w:pPr>
    </w:lvl>
    <w:lvl w:ilvl="7" w:tplc="E12E5D3A">
      <w:start w:val="1"/>
      <w:numFmt w:val="bullet"/>
      <w:lvlText w:val="●"/>
      <w:lvlJc w:val="left"/>
      <w:pPr>
        <w:ind w:left="5760" w:hanging="360"/>
      </w:pPr>
    </w:lvl>
    <w:lvl w:ilvl="8" w:tplc="D3AE4602">
      <w:start w:val="1"/>
      <w:numFmt w:val="bullet"/>
      <w:lvlText w:val="●"/>
      <w:lvlJc w:val="left"/>
      <w:pPr>
        <w:ind w:left="6480" w:hanging="360"/>
      </w:pPr>
    </w:lvl>
  </w:abstractNum>
  <w:num w:numId="1" w16cid:durableId="10037754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0C92"/>
    <w:rsid w:val="00234AE6"/>
    <w:rsid w:val="00334C04"/>
    <w:rsid w:val="00695519"/>
    <w:rsid w:val="00740C92"/>
    <w:rsid w:val="00A23F51"/>
    <w:rsid w:val="00A67125"/>
    <w:rsid w:val="00BA20BE"/>
    <w:rsid w:val="00D56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7DE83"/>
  <w15:docId w15:val="{8CC31F92-DF9F-A143-A3FC-44365A915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695519"/>
    <w:rPr>
      <w:color w:val="605E5C"/>
      <w:shd w:val="clear" w:color="auto" w:fill="E1DFDD"/>
    </w:rPr>
  </w:style>
  <w:style w:type="paragraph" w:styleId="NormalWeb">
    <w:name w:val="Normal (Web)"/>
    <w:basedOn w:val="Normal"/>
    <w:uiPriority w:val="99"/>
    <w:unhideWhenUsed/>
    <w:rsid w:val="00A23F51"/>
    <w:pPr>
      <w:spacing w:before="100" w:beforeAutospacing="1" w:after="100" w:afterAutospacing="1"/>
    </w:pPr>
  </w:style>
  <w:style w:type="character" w:styleId="Emphasis">
    <w:name w:val="Emphasis"/>
    <w:basedOn w:val="DefaultParagraphFont"/>
    <w:uiPriority w:val="20"/>
    <w:qFormat/>
    <w:rsid w:val="00A23F51"/>
    <w:rPr>
      <w:i/>
      <w:iCs/>
    </w:rPr>
  </w:style>
  <w:style w:type="paragraph" w:styleId="Header">
    <w:name w:val="header"/>
    <w:basedOn w:val="Normal"/>
    <w:link w:val="HeaderChar"/>
    <w:uiPriority w:val="99"/>
    <w:unhideWhenUsed/>
    <w:rsid w:val="00A23F51"/>
    <w:pPr>
      <w:tabs>
        <w:tab w:val="center" w:pos="4513"/>
        <w:tab w:val="right" w:pos="9026"/>
      </w:tabs>
    </w:pPr>
  </w:style>
  <w:style w:type="character" w:customStyle="1" w:styleId="HeaderChar">
    <w:name w:val="Header Char"/>
    <w:basedOn w:val="DefaultParagraphFont"/>
    <w:link w:val="Header"/>
    <w:uiPriority w:val="99"/>
    <w:rsid w:val="00A23F51"/>
  </w:style>
  <w:style w:type="paragraph" w:styleId="Footer">
    <w:name w:val="footer"/>
    <w:basedOn w:val="Normal"/>
    <w:link w:val="FooterChar"/>
    <w:uiPriority w:val="99"/>
    <w:unhideWhenUsed/>
    <w:rsid w:val="00A23F51"/>
    <w:pPr>
      <w:tabs>
        <w:tab w:val="center" w:pos="4513"/>
        <w:tab w:val="right" w:pos="9026"/>
      </w:tabs>
    </w:pPr>
  </w:style>
  <w:style w:type="character" w:customStyle="1" w:styleId="FooterChar">
    <w:name w:val="Footer Char"/>
    <w:basedOn w:val="DefaultParagraphFont"/>
    <w:link w:val="Footer"/>
    <w:uiPriority w:val="99"/>
    <w:rsid w:val="00A23F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6</Pages>
  <Words>2818</Words>
  <Characters>15984</Characters>
  <Application>Microsoft Office Word</Application>
  <DocSecurity>0</DocSecurity>
  <Lines>218</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Kate Love (2321358)</cp:lastModifiedBy>
  <cp:revision>2</cp:revision>
  <dcterms:created xsi:type="dcterms:W3CDTF">2026-04-10T15:27:00Z</dcterms:created>
  <dcterms:modified xsi:type="dcterms:W3CDTF">2026-04-10T15:27:00Z</dcterms:modified>
</cp:coreProperties>
</file>