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92E68" w14:textId="1EE865A9" w:rsidR="00AC1B2A" w:rsidRDefault="00752C9A" w:rsidP="00752C9A">
      <w:pPr>
        <w:pStyle w:val="Heading1"/>
        <w:keepLines w:val="0"/>
        <w:spacing w:line="360" w:lineRule="auto"/>
        <w:jc w:val="center"/>
      </w:pPr>
      <w:r w:rsidRPr="00752C9A">
        <w:rPr>
          <w:bCs w:val="0"/>
          <w:color w:val="auto"/>
          <w:sz w:val="24"/>
          <w:szCs w:val="24"/>
        </w:rPr>
        <w:t>REFERENCES</w:t>
      </w:r>
    </w:p>
    <w:p w14:paraId="5D80979F" w14:textId="28BECC6D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Abate, B.B., </w:t>
      </w:r>
      <w:proofErr w:type="spellStart"/>
      <w:r>
        <w:t>Sendekie</w:t>
      </w:r>
      <w:proofErr w:type="spellEnd"/>
      <w:r>
        <w:t xml:space="preserve">, A.K., Tadesse, A.W., </w:t>
      </w:r>
      <w:proofErr w:type="spellStart"/>
      <w:r>
        <w:t>Engdaw</w:t>
      </w:r>
      <w:proofErr w:type="spellEnd"/>
      <w:r>
        <w:t xml:space="preserve">, T., Mengesha, A., Zemariam, A.B., </w:t>
      </w:r>
      <w:proofErr w:type="spellStart"/>
      <w:r>
        <w:t>Alamaw</w:t>
      </w:r>
      <w:proofErr w:type="spellEnd"/>
      <w:r>
        <w:t xml:space="preserve">, A.W., Abebe, G. and Azmeraw, M., (2024). </w:t>
      </w:r>
      <w:r>
        <w:rPr>
          <w:i/>
          <w:iCs/>
        </w:rPr>
        <w:t>Resilience after adversity: an umbrella review of adversity protective factors and resilience-promoting interventions.</w:t>
      </w:r>
      <w:r>
        <w:t xml:space="preserve"> Frontiers in Psychiatry, 15, p.1391312.</w:t>
      </w:r>
      <w:r w:rsidRPr="008E6F5F">
        <w:rPr>
          <w:color w:val="040102"/>
          <w:shd w:val="clear" w:color="auto" w:fill="FFFFFF"/>
        </w:rPr>
        <w:t xml:space="preserve"> </w:t>
      </w:r>
      <w:r w:rsidRPr="008E6F5F">
        <w:t>doi:</w:t>
      </w:r>
      <w:hyperlink r:id="rId4" w:tgtFrame="_blank" w:history="1">
        <w:r w:rsidRPr="008E6F5F">
          <w:rPr>
            <w:rStyle w:val="Hyperlink"/>
          </w:rPr>
          <w:t>10.3389/fpsyt.2024.1391312</w:t>
        </w:r>
      </w:hyperlink>
      <w:r w:rsidRPr="008E6F5F">
        <w:t>.</w:t>
      </w:r>
    </w:p>
    <w:p w14:paraId="2945A23A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Ammar, A., Salem, A., </w:t>
      </w:r>
      <w:proofErr w:type="spellStart"/>
      <w:r>
        <w:t>Boujelbane</w:t>
      </w:r>
      <w:proofErr w:type="spellEnd"/>
      <w:r>
        <w:t xml:space="preserve">, M.A., Trabelsi, K., Bouaziz, B., </w:t>
      </w:r>
      <w:proofErr w:type="spellStart"/>
      <w:r>
        <w:t>Kerkeni</w:t>
      </w:r>
      <w:proofErr w:type="spellEnd"/>
      <w:r>
        <w:t xml:space="preserve">, M., Masmoudi, L., Heydenreich, J., Schallhorn, C., Müller, G., Uyar, A.M., Ghazzawi, H.A., </w:t>
      </w:r>
      <w:proofErr w:type="spellStart"/>
      <w:r>
        <w:t>Amawi</w:t>
      </w:r>
      <w:proofErr w:type="spellEnd"/>
      <w:r>
        <w:t xml:space="preserve">, A.T., Orhan, B.E., Grosso, G., Abdelkarim, O., Driss, T., El Abed, K., Zmijewski, P., </w:t>
      </w:r>
      <w:proofErr w:type="spellStart"/>
      <w:r>
        <w:t>Debeaufort</w:t>
      </w:r>
      <w:proofErr w:type="spellEnd"/>
      <w:r>
        <w:t>, F., Benbettaieb, N., Poulain, C., Reyes, L., Gamero, A., Cuenca-</w:t>
      </w:r>
      <w:proofErr w:type="spellStart"/>
      <w:r>
        <w:t>Ortolá</w:t>
      </w:r>
      <w:proofErr w:type="spellEnd"/>
      <w:r>
        <w:t xml:space="preserve">, M., Cilla, A., Francesca, N., Messina, C.M., Viola, E., Lorenzen, B., Filice, S., </w:t>
      </w:r>
      <w:proofErr w:type="spellStart"/>
      <w:r>
        <w:t>Lahiani</w:t>
      </w:r>
      <w:proofErr w:type="spellEnd"/>
      <w:r>
        <w:t xml:space="preserve">, S., Khaldi, T., Souissi, N., </w:t>
      </w:r>
      <w:proofErr w:type="spellStart"/>
      <w:r>
        <w:t>Boukhris</w:t>
      </w:r>
      <w:proofErr w:type="spellEnd"/>
      <w:r>
        <w:t xml:space="preserve">, O., Frias-Toral, E., </w:t>
      </w:r>
      <w:proofErr w:type="spellStart"/>
      <w:r>
        <w:t>Jahrami</w:t>
      </w:r>
      <w:proofErr w:type="spellEnd"/>
      <w:r>
        <w:t xml:space="preserve">, H., Husain, W., Mahdi, W., </w:t>
      </w:r>
      <w:proofErr w:type="spellStart"/>
      <w:r>
        <w:t>Chtourou</w:t>
      </w:r>
      <w:proofErr w:type="spellEnd"/>
      <w:r>
        <w:t xml:space="preserve">, H. and </w:t>
      </w:r>
      <w:proofErr w:type="spellStart"/>
      <w:r>
        <w:t>Schöllhorn</w:t>
      </w:r>
      <w:proofErr w:type="spellEnd"/>
      <w:r>
        <w:t xml:space="preserve">, W.I., (2026). </w:t>
      </w:r>
      <w:r>
        <w:rPr>
          <w:i/>
          <w:iCs/>
        </w:rPr>
        <w:t>Multifactorial determinants of health status: Insights from the mediet4all large-scale survey on eco-sociodemographic, psychological, and lifestyle (diet, physical activity, and sleep) factors</w:t>
      </w:r>
      <w:r>
        <w:t xml:space="preserve">. Frontiers in Public Health, [online] 14, p.1704240. Available at: </w:t>
      </w:r>
      <w:hyperlink r:id="rId5" w:history="1">
        <w:r>
          <w:rPr>
            <w:color w:val="0000EE"/>
            <w:u w:val="single" w:color="0000EE"/>
          </w:rPr>
          <w:t>https://pubmed.ncbi.nlm.nih.gov/42040120/</w:t>
        </w:r>
      </w:hyperlink>
      <w:r>
        <w:t xml:space="preserve">. </w:t>
      </w:r>
    </w:p>
    <w:p w14:paraId="6F6D6163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Annor, E., Pollak, M. and Ramasamy, D., (2026). </w:t>
      </w:r>
      <w:r>
        <w:rPr>
          <w:i/>
          <w:iCs/>
        </w:rPr>
        <w:t>Cumulative adverse childhood experiences and risk of mental disorders: A systematic review and meta-analysis.</w:t>
      </w:r>
      <w:r>
        <w:t xml:space="preserve"> Acta </w:t>
      </w:r>
      <w:proofErr w:type="spellStart"/>
      <w:r>
        <w:t>Psychologica</w:t>
      </w:r>
      <w:proofErr w:type="spellEnd"/>
      <w:r>
        <w:t xml:space="preserve">, [online] 266, p.106954. Available at: </w:t>
      </w:r>
      <w:hyperlink r:id="rId6" w:history="1">
        <w:r>
          <w:rPr>
            <w:color w:val="0000EE"/>
            <w:u w:val="single" w:color="0000EE"/>
          </w:rPr>
          <w:t>https://www.sciencedirect.com/science/article/pii/S0001691826007559</w:t>
        </w:r>
      </w:hyperlink>
      <w:r>
        <w:t xml:space="preserve">. </w:t>
      </w:r>
    </w:p>
    <w:p w14:paraId="523DF665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Bassey, E.E., Bassey, I.E., </w:t>
      </w:r>
      <w:proofErr w:type="spellStart"/>
      <w:r>
        <w:t>Eboreime-Oikeh</w:t>
      </w:r>
      <w:proofErr w:type="spellEnd"/>
      <w:r>
        <w:t xml:space="preserve">, I.O., Udoh, V.I., Ibezim, H.U., </w:t>
      </w:r>
      <w:proofErr w:type="spellStart"/>
      <w:r>
        <w:t>Oikeh</w:t>
      </w:r>
      <w:proofErr w:type="spellEnd"/>
      <w:r>
        <w:t xml:space="preserve">, O.S. and </w:t>
      </w:r>
      <w:proofErr w:type="spellStart"/>
      <w:r>
        <w:t>Eboreime</w:t>
      </w:r>
      <w:proofErr w:type="spellEnd"/>
      <w:r>
        <w:t xml:space="preserve">, O.O., (2026). </w:t>
      </w:r>
      <w:r>
        <w:rPr>
          <w:i/>
          <w:iCs/>
        </w:rPr>
        <w:t>Beyond healthcare: Addressing social determinants to achieve equitable and sustainable global health.</w:t>
      </w:r>
      <w:r>
        <w:t xml:space="preserve"> GSC Advanced Research and Reviews, [online] 26(3), pp.186–196. Available at: </w:t>
      </w:r>
      <w:hyperlink r:id="rId7" w:history="1">
        <w:r>
          <w:rPr>
            <w:color w:val="0000EE"/>
            <w:u w:val="single" w:color="0000EE"/>
          </w:rPr>
          <w:t>https://gscarr.gsconlinepress.com/content/beyond-healthcare-addressing-social-determinants-achieve-equitable-and-sustainable-global</w:t>
        </w:r>
      </w:hyperlink>
      <w:r>
        <w:t xml:space="preserve">. </w:t>
      </w:r>
    </w:p>
    <w:p w14:paraId="2E225C08" w14:textId="1276A6E8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Britto, P.R., Lye, S.J., Proulx, K., Yousafzai, A.K., Matthews, S.G., </w:t>
      </w:r>
      <w:proofErr w:type="spellStart"/>
      <w:r>
        <w:t>Vaivada</w:t>
      </w:r>
      <w:proofErr w:type="spellEnd"/>
      <w:r>
        <w:t xml:space="preserve">, T., Perez-Escamilla, R., Rao, N., Ip, P., Fernald, L.C. and MacMillan, H., (2017). </w:t>
      </w:r>
      <w:r>
        <w:rPr>
          <w:i/>
          <w:iCs/>
        </w:rPr>
        <w:t>Nurturing care: promoting early childhood development.</w:t>
      </w:r>
      <w:r>
        <w:t xml:space="preserve"> The Lancet, 389(10064), pp.91-102.</w:t>
      </w:r>
      <w:r w:rsidRPr="008E6F5F">
        <w:rPr>
          <w:color w:val="040102"/>
          <w:shd w:val="clear" w:color="auto" w:fill="FFFFFF"/>
        </w:rPr>
        <w:t xml:space="preserve"> </w:t>
      </w:r>
      <w:r w:rsidRPr="008E6F5F">
        <w:t>doi:</w:t>
      </w:r>
      <w:hyperlink r:id="rId8" w:tgtFrame="_blank" w:history="1">
        <w:r w:rsidRPr="008E6F5F">
          <w:rPr>
            <w:rStyle w:val="Hyperlink"/>
          </w:rPr>
          <w:t>10.1016/s0140-6736(16)31390-3</w:t>
        </w:r>
      </w:hyperlink>
      <w:r w:rsidRPr="008E6F5F">
        <w:t>.</w:t>
      </w:r>
    </w:p>
    <w:p w14:paraId="7731627D" w14:textId="2BB6409E" w:rsidR="008E6F5F" w:rsidRDefault="00EE220B" w:rsidP="008E6F5F">
      <w:pPr>
        <w:spacing w:after="160" w:line="360" w:lineRule="auto"/>
        <w:ind w:left="720" w:hanging="720"/>
        <w:jc w:val="both"/>
      </w:pPr>
      <w:r w:rsidRPr="00EE220B">
        <w:lastRenderedPageBreak/>
        <w:t xml:space="preserve">Chamberlain, C., O'Mara‐Eves, A., Oliver, S., Caird, J.R., </w:t>
      </w:r>
      <w:proofErr w:type="spellStart"/>
      <w:r w:rsidRPr="00EE220B">
        <w:t>Perlen</w:t>
      </w:r>
      <w:proofErr w:type="spellEnd"/>
      <w:r w:rsidRPr="00EE220B">
        <w:t xml:space="preserve">, S.M., Eades, S.J. and Thomas, J., </w:t>
      </w:r>
      <w:r w:rsidR="00900E6D">
        <w:t>(</w:t>
      </w:r>
      <w:r w:rsidRPr="00EE220B">
        <w:t>2013</w:t>
      </w:r>
      <w:r w:rsidR="00900E6D">
        <w:t>)</w:t>
      </w:r>
      <w:r w:rsidRPr="00EE220B">
        <w:t>. Psychosocial interventions for supporting women to stop smoking in pregnancy. </w:t>
      </w:r>
      <w:r w:rsidRPr="00EE220B">
        <w:rPr>
          <w:i/>
          <w:iCs/>
        </w:rPr>
        <w:t>Cochrane database of systematic reviews</w:t>
      </w:r>
      <w:r w:rsidRPr="00EE220B">
        <w:t>, (10).</w:t>
      </w:r>
      <w:r w:rsidRPr="00EE220B">
        <w:rPr>
          <w:color w:val="040102"/>
          <w:shd w:val="clear" w:color="auto" w:fill="FFFFFF"/>
        </w:rPr>
        <w:t xml:space="preserve"> </w:t>
      </w:r>
      <w:r w:rsidRPr="00EE220B">
        <w:t>doi:</w:t>
      </w:r>
      <w:hyperlink r:id="rId9" w:tgtFrame="_blank" w:history="1">
        <w:r w:rsidRPr="00EE220B">
          <w:rPr>
            <w:rStyle w:val="Hyperlink"/>
          </w:rPr>
          <w:t>10.1002/14651858.CD001055.pub4</w:t>
        </w:r>
      </w:hyperlink>
      <w:r>
        <w:t xml:space="preserve"> </w:t>
      </w:r>
    </w:p>
    <w:p w14:paraId="3C9C4F78" w14:textId="02CE800F" w:rsidR="008E6F5F" w:rsidRDefault="00EE220B" w:rsidP="008E6F5F">
      <w:pPr>
        <w:spacing w:after="160" w:line="360" w:lineRule="auto"/>
        <w:ind w:left="720" w:hanging="720"/>
        <w:jc w:val="both"/>
      </w:pPr>
      <w:r w:rsidRPr="00EE220B">
        <w:t xml:space="preserve">Dahlgren, G. and Whitehead, M., </w:t>
      </w:r>
      <w:r w:rsidR="00900E6D">
        <w:t>(</w:t>
      </w:r>
      <w:r w:rsidRPr="00EE220B">
        <w:t>2006</w:t>
      </w:r>
      <w:r w:rsidR="00900E6D">
        <w:t>)</w:t>
      </w:r>
      <w:r w:rsidRPr="00EE220B">
        <w:t>. </w:t>
      </w:r>
      <w:r w:rsidRPr="00EE220B">
        <w:rPr>
          <w:i/>
          <w:iCs/>
        </w:rPr>
        <w:t>European strategies for tackling social inequities in health: Levelling up Part 2</w:t>
      </w:r>
      <w:r w:rsidRPr="00EE220B">
        <w:t> [online]</w:t>
      </w:r>
      <w:r>
        <w:t xml:space="preserve"> </w:t>
      </w:r>
      <w:hyperlink r:id="rId10" w:tgtFrame="_blank" w:history="1">
        <w:r w:rsidRPr="00EE220B">
          <w:rPr>
            <w:rStyle w:val="Hyperlink"/>
          </w:rPr>
          <w:t>https://dssbr.ensp.fiocruz.br/wp-content/uploads/2011/08/European-strategies-for-tackling-social-inequities.pdf</w:t>
        </w:r>
      </w:hyperlink>
      <w:r w:rsidRPr="00EE220B">
        <w:t> </w:t>
      </w:r>
    </w:p>
    <w:p w14:paraId="53A18463" w14:textId="5226A902" w:rsidR="008E6F5F" w:rsidRDefault="00EE220B" w:rsidP="008E6F5F">
      <w:pPr>
        <w:spacing w:after="160" w:line="360" w:lineRule="auto"/>
        <w:ind w:left="720" w:hanging="720"/>
        <w:jc w:val="both"/>
      </w:pPr>
      <w:r w:rsidRPr="00EE220B">
        <w:t xml:space="preserve">Elder Jr, G.H., Johnson, M.K. and Crosnoe, R., </w:t>
      </w:r>
      <w:r w:rsidR="00900E6D">
        <w:t>(</w:t>
      </w:r>
      <w:r w:rsidRPr="00EE220B">
        <w:t>2003</w:t>
      </w:r>
      <w:r w:rsidR="00900E6D">
        <w:t>)</w:t>
      </w:r>
      <w:r w:rsidRPr="00EE220B">
        <w:t>. The emergence and development of life course theory. In </w:t>
      </w:r>
      <w:r w:rsidRPr="00EE220B">
        <w:rPr>
          <w:i/>
          <w:iCs/>
        </w:rPr>
        <w:t>Handbook of the life course</w:t>
      </w:r>
      <w:r w:rsidRPr="00EE220B">
        <w:t> (pp. 3-19). Boston, MA: Springer US</w:t>
      </w:r>
      <w:r w:rsidR="008E6F5F">
        <w:t>.</w:t>
      </w:r>
      <w:r w:rsidR="004F2DCD" w:rsidRPr="004F2DCD">
        <w:t xml:space="preserve"> </w:t>
      </w:r>
      <w:hyperlink r:id="rId11" w:tgtFrame="_blank" w:history="1">
        <w:r w:rsidR="004F2DCD" w:rsidRPr="004F2DCD">
          <w:rPr>
            <w:rStyle w:val="Hyperlink"/>
          </w:rPr>
          <w:t>https://dssbr.ensp.fiocruz.br/wp-content/uploads/2011/08/European-strategies-for-tackling-social-inequities.pdf</w:t>
        </w:r>
      </w:hyperlink>
      <w:r w:rsidR="004F2DCD" w:rsidRPr="004F2DCD">
        <w:t> </w:t>
      </w:r>
    </w:p>
    <w:p w14:paraId="7660A2FA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Fang, Z., Zhao, J. and Wu, F. (2025). </w:t>
      </w:r>
      <w:r>
        <w:rPr>
          <w:i/>
          <w:iCs/>
        </w:rPr>
        <w:t>Life course approach to health: A paradigm shift to build global health resilience for person-centred healthcare in a turbulent world?</w:t>
      </w:r>
      <w:r>
        <w:t xml:space="preserve"> [online] JOGH. Available at: </w:t>
      </w:r>
      <w:hyperlink r:id="rId12" w:history="1">
        <w:r>
          <w:rPr>
            <w:color w:val="0000EE"/>
            <w:u w:val="single" w:color="0000EE"/>
          </w:rPr>
          <w:t>https://jogh.org/2025/jogh-15-03049</w:t>
        </w:r>
      </w:hyperlink>
      <w:r>
        <w:t xml:space="preserve">. </w:t>
      </w:r>
    </w:p>
    <w:p w14:paraId="745948ED" w14:textId="2C4BC818" w:rsidR="008E6F5F" w:rsidRDefault="004F2DCD" w:rsidP="008E6F5F">
      <w:pPr>
        <w:spacing w:after="160" w:line="360" w:lineRule="auto"/>
        <w:ind w:left="720" w:hanging="720"/>
        <w:jc w:val="both"/>
      </w:pPr>
      <w:r w:rsidRPr="004F2DCD">
        <w:t>Godfrey, K.M., Costello, P. and El-</w:t>
      </w:r>
      <w:proofErr w:type="spellStart"/>
      <w:r w:rsidRPr="004F2DCD">
        <w:t>Heis</w:t>
      </w:r>
      <w:proofErr w:type="spellEnd"/>
      <w:r w:rsidRPr="004F2DCD">
        <w:t xml:space="preserve">, S., </w:t>
      </w:r>
      <w:r>
        <w:t>(</w:t>
      </w:r>
      <w:r w:rsidRPr="004F2DCD">
        <w:t>2025</w:t>
      </w:r>
      <w:r>
        <w:t>)</w:t>
      </w:r>
      <w:r w:rsidRPr="004F2DCD">
        <w:t>. Nutrition in early life, epigenetics and lifelong health–evidence from cohort and intervention studies. </w:t>
      </w:r>
      <w:r w:rsidRPr="004F2DCD">
        <w:rPr>
          <w:i/>
          <w:iCs/>
        </w:rPr>
        <w:t>Proceedings of the Nutrition Society</w:t>
      </w:r>
      <w:r w:rsidRPr="004F2DCD">
        <w:t>, pp.1-6.</w:t>
      </w:r>
      <w:r w:rsidR="008E6F5F">
        <w:t xml:space="preserve"> pp.1–6.</w:t>
      </w:r>
      <w:r w:rsidRPr="004F2DCD">
        <w:rPr>
          <w:color w:val="040102"/>
          <w:shd w:val="clear" w:color="auto" w:fill="FFFFFF"/>
        </w:rPr>
        <w:t xml:space="preserve"> </w:t>
      </w:r>
      <w:r w:rsidRPr="004F2DCD">
        <w:t>doi:</w:t>
      </w:r>
      <w:hyperlink r:id="rId13" w:tgtFrame="_blank" w:history="1">
        <w:r w:rsidRPr="004F2DCD">
          <w:rPr>
            <w:rStyle w:val="Hyperlink"/>
          </w:rPr>
          <w:t>10.1017/s0029665125102061</w:t>
        </w:r>
      </w:hyperlink>
      <w:r w:rsidRPr="004F2DCD">
        <w:t>.</w:t>
      </w:r>
    </w:p>
    <w:p w14:paraId="204FB2E5" w14:textId="274ACC7E" w:rsidR="008E6F5F" w:rsidRDefault="008E6F5F" w:rsidP="004F2DCD">
      <w:pPr>
        <w:spacing w:after="160" w:line="360" w:lineRule="auto"/>
        <w:ind w:left="720" w:hanging="720"/>
      </w:pPr>
      <w:r>
        <w:t xml:space="preserve">Hughes, K., Bellis, M.A., Hardcastle, K.A., Sethi, D., Butchart, A., </w:t>
      </w:r>
      <w:proofErr w:type="spellStart"/>
      <w:r>
        <w:t>Mikton</w:t>
      </w:r>
      <w:proofErr w:type="spellEnd"/>
      <w:r>
        <w:t xml:space="preserve">, C., Jones, L. and Dunne, M.P., (2017). </w:t>
      </w:r>
      <w:r>
        <w:rPr>
          <w:i/>
          <w:iCs/>
        </w:rPr>
        <w:t>The effect of multiple adverse childhood experiences on health: a systematic review and meta-analysis.</w:t>
      </w:r>
      <w:r>
        <w:t xml:space="preserve"> The Lancet Public Health, 2(8), </w:t>
      </w:r>
      <w:proofErr w:type="gramStart"/>
      <w:r>
        <w:t>pp.e</w:t>
      </w:r>
      <w:proofErr w:type="gramEnd"/>
      <w:r>
        <w:t>356-e366.</w:t>
      </w:r>
      <w:r w:rsidR="004F2DCD" w:rsidRPr="004F2DCD">
        <w:rPr>
          <w:color w:val="040102"/>
          <w:shd w:val="clear" w:color="auto" w:fill="FFFFFF"/>
        </w:rPr>
        <w:t xml:space="preserve"> </w:t>
      </w:r>
      <w:r w:rsidR="004F2DCD" w:rsidRPr="004F2DCD">
        <w:t>Available</w:t>
      </w:r>
      <w:r w:rsidR="004F2DCD">
        <w:t xml:space="preserve"> </w:t>
      </w:r>
      <w:r w:rsidR="004F2DCD" w:rsidRPr="004F2DCD">
        <w:t>at: </w:t>
      </w:r>
      <w:hyperlink r:id="rId14" w:tgtFrame="_blank" w:history="1">
        <w:r w:rsidR="004F2DCD" w:rsidRPr="004F2DCD">
          <w:rPr>
            <w:rStyle w:val="Hyperlink"/>
          </w:rPr>
          <w:t>https://www.thelancet.com/journals/lanpub/article/PIIS2468-2667(17)30118-4/fulltext</w:t>
        </w:r>
      </w:hyperlink>
    </w:p>
    <w:p w14:paraId="2C8ECC57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>Kozioł-</w:t>
      </w:r>
      <w:proofErr w:type="spellStart"/>
      <w:r>
        <w:t>Kozakowska</w:t>
      </w:r>
      <w:proofErr w:type="spellEnd"/>
      <w:r>
        <w:t xml:space="preserve">, A. and Wójcik, M., (2026). Beyond Single Behaviours: </w:t>
      </w:r>
      <w:r>
        <w:rPr>
          <w:i/>
          <w:iCs/>
        </w:rPr>
        <w:t>A Systems Perspective on Physical Activity, Nutrition, and Lifestyle in Children’s Health.</w:t>
      </w:r>
      <w:r>
        <w:t xml:space="preserve"> [online] Mdpi.com. Available at: </w:t>
      </w:r>
      <w:hyperlink r:id="rId15" w:history="1">
        <w:r>
          <w:rPr>
            <w:color w:val="0000EE"/>
            <w:u w:val="single" w:color="0000EE"/>
          </w:rPr>
          <w:t>https://www.mdpi.com/2072-6643/18/9/1394</w:t>
        </w:r>
      </w:hyperlink>
      <w:r>
        <w:t xml:space="preserve">. </w:t>
      </w:r>
    </w:p>
    <w:p w14:paraId="7D41F494" w14:textId="14415725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Kuh, D., </w:t>
      </w:r>
      <w:proofErr w:type="spellStart"/>
      <w:r>
        <w:t>Karunananthan</w:t>
      </w:r>
      <w:proofErr w:type="spellEnd"/>
      <w:r>
        <w:t>, S., Bergman, H. and Cooper, R., (2014)</w:t>
      </w:r>
      <w:r>
        <w:rPr>
          <w:i/>
          <w:iCs/>
        </w:rPr>
        <w:t>. A life-course approach to healthy ageing: maintaining physical capability. Proceedings of the Nutrition Society</w:t>
      </w:r>
      <w:r>
        <w:t>, 73(2), pp.237-248.</w:t>
      </w:r>
      <w:r w:rsidR="004F2DCD" w:rsidRPr="004F2DCD">
        <w:rPr>
          <w:color w:val="040102"/>
          <w:shd w:val="clear" w:color="auto" w:fill="FFFFFF"/>
        </w:rPr>
        <w:t xml:space="preserve"> </w:t>
      </w:r>
      <w:r w:rsidR="004F2DCD" w:rsidRPr="004F2DCD">
        <w:t>doi:</w:t>
      </w:r>
      <w:hyperlink r:id="rId16" w:tgtFrame="_blank" w:history="1">
        <w:r w:rsidR="004F2DCD" w:rsidRPr="004F2DCD">
          <w:rPr>
            <w:rStyle w:val="Hyperlink"/>
          </w:rPr>
          <w:t>10.1017/s0029665113003923</w:t>
        </w:r>
      </w:hyperlink>
      <w:r w:rsidR="004F2DCD" w:rsidRPr="004F2DCD">
        <w:t>.</w:t>
      </w:r>
    </w:p>
    <w:p w14:paraId="6650BCD6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lastRenderedPageBreak/>
        <w:t xml:space="preserve">Men, J., Wang, P., Wang, J., Zhu, G., Yu, Z., Wu, S., Zhang, Y., An, W., Li, Z., Ma, R., Zhang, R., Li, S., Wang, Y. and Liu, P., (2026). </w:t>
      </w:r>
      <w:r>
        <w:rPr>
          <w:i/>
          <w:iCs/>
        </w:rPr>
        <w:t>Effects of exercise on multiple health outcomes in children and adolescents with overweight or obesity: A meta-analysis of 176 randomised controlled trials and its implications for global obesity prevention.</w:t>
      </w:r>
      <w:r>
        <w:t xml:space="preserve"> The International Journal of Behavioural Nutrition and Physical Activity, [online] 23(1), p.55. Available at: </w:t>
      </w:r>
      <w:hyperlink r:id="rId17" w:history="1">
        <w:r>
          <w:rPr>
            <w:color w:val="0000EE"/>
            <w:u w:val="single" w:color="0000EE"/>
          </w:rPr>
          <w:t>https://link.springer.com/article/10.1186/s12966-026-01913-0</w:t>
        </w:r>
      </w:hyperlink>
      <w:r>
        <w:t xml:space="preserve">. </w:t>
      </w:r>
    </w:p>
    <w:p w14:paraId="42694D50" w14:textId="38EDDA13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Mikkelsen, B., Williams, J., </w:t>
      </w:r>
      <w:proofErr w:type="spellStart"/>
      <w:r>
        <w:t>Rakovac</w:t>
      </w:r>
      <w:proofErr w:type="spellEnd"/>
      <w:r>
        <w:t xml:space="preserve">, I., Wickramasinghe, K., Hennis, A., Shin, H.R., Farmer, M., Weber, M., </w:t>
      </w:r>
      <w:proofErr w:type="spellStart"/>
      <w:r>
        <w:t>Berdzuli</w:t>
      </w:r>
      <w:proofErr w:type="spellEnd"/>
      <w:r>
        <w:t xml:space="preserve">, N., Borges, C. and Huber, M., (2019). </w:t>
      </w:r>
      <w:r>
        <w:rPr>
          <w:i/>
          <w:iCs/>
        </w:rPr>
        <w:t>Life course approach to prevention and control of non-communicable diseases</w:t>
      </w:r>
      <w:r>
        <w:t>. BMJ, 364.</w:t>
      </w:r>
      <w:r w:rsidR="004F2DCD" w:rsidRPr="004F2DCD">
        <w:rPr>
          <w:color w:val="040102"/>
          <w:shd w:val="clear" w:color="auto" w:fill="FFFFFF"/>
        </w:rPr>
        <w:t xml:space="preserve"> </w:t>
      </w:r>
      <w:r w:rsidR="004F2DCD" w:rsidRPr="004F2DCD">
        <w:t>doi:</w:t>
      </w:r>
      <w:hyperlink r:id="rId18" w:tgtFrame="_blank" w:history="1">
        <w:r w:rsidR="004F2DCD" w:rsidRPr="004F2DCD">
          <w:rPr>
            <w:rStyle w:val="Hyperlink"/>
          </w:rPr>
          <w:t>10.1136/</w:t>
        </w:r>
        <w:proofErr w:type="gramStart"/>
        <w:r w:rsidR="004F2DCD" w:rsidRPr="004F2DCD">
          <w:rPr>
            <w:rStyle w:val="Hyperlink"/>
          </w:rPr>
          <w:t>bmj.l</w:t>
        </w:r>
        <w:proofErr w:type="gramEnd"/>
        <w:r w:rsidR="004F2DCD" w:rsidRPr="004F2DCD">
          <w:rPr>
            <w:rStyle w:val="Hyperlink"/>
          </w:rPr>
          <w:t>257</w:t>
        </w:r>
      </w:hyperlink>
      <w:r w:rsidR="004F2DCD" w:rsidRPr="004F2DCD">
        <w:t>.</w:t>
      </w:r>
    </w:p>
    <w:p w14:paraId="5CC7BB4B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Public Health Wales, (2025). Adverse childhood experiences. NHS Wales. </w:t>
      </w:r>
      <w:hyperlink r:id="rId19" w:history="1">
        <w:r w:rsidRPr="00B33BD2">
          <w:rPr>
            <w:rStyle w:val="Hyperlink"/>
          </w:rPr>
          <w:t>https://phw.nhs.wales/topic/adverse-childhood-experiences/</w:t>
        </w:r>
      </w:hyperlink>
      <w:r>
        <w:t xml:space="preserve"> </w:t>
      </w:r>
    </w:p>
    <w:p w14:paraId="75692627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Sadana, R., De </w:t>
      </w:r>
      <w:proofErr w:type="spellStart"/>
      <w:r>
        <w:t>Rubeis</w:t>
      </w:r>
      <w:proofErr w:type="spellEnd"/>
      <w:r>
        <w:t xml:space="preserve">, V., Jacob, C.M., Baxter, J., Ben-Shlomo, Y., </w:t>
      </w:r>
      <w:proofErr w:type="spellStart"/>
      <w:r>
        <w:t>Halfond</w:t>
      </w:r>
      <w:proofErr w:type="spellEnd"/>
      <w:r>
        <w:t xml:space="preserve">, N. and Verschuren, M., (2025). </w:t>
      </w:r>
      <w:r>
        <w:rPr>
          <w:i/>
          <w:iCs/>
        </w:rPr>
        <w:t>A life course approach to health and well-being. Bulletin of the World Health Organisation</w:t>
      </w:r>
      <w:r>
        <w:t xml:space="preserve">, 103(7), pp.456–463. Available at: </w:t>
      </w:r>
      <w:hyperlink r:id="rId20" w:history="1">
        <w:r>
          <w:rPr>
            <w:color w:val="0000EE"/>
            <w:u w:val="single" w:color="0000EE"/>
          </w:rPr>
          <w:t>https://iris.who.int/items/1c00b174-e438-455d-a16a-bdcbdb5d16aa</w:t>
        </w:r>
      </w:hyperlink>
    </w:p>
    <w:p w14:paraId="5DE99450" w14:textId="071AAE78" w:rsidR="008E6F5F" w:rsidRDefault="008E6F5F" w:rsidP="008E6F5F">
      <w:pPr>
        <w:spacing w:after="160" w:line="360" w:lineRule="auto"/>
        <w:ind w:left="720" w:hanging="720"/>
        <w:jc w:val="both"/>
      </w:pPr>
      <w:proofErr w:type="spellStart"/>
      <w:r>
        <w:t>Sukenova</w:t>
      </w:r>
      <w:proofErr w:type="spellEnd"/>
      <w:r>
        <w:t xml:space="preserve">, D., Nikolic, D., </w:t>
      </w:r>
      <w:proofErr w:type="spellStart"/>
      <w:r>
        <w:t>Izekenova</w:t>
      </w:r>
      <w:proofErr w:type="spellEnd"/>
      <w:r>
        <w:t xml:space="preserve">, A., </w:t>
      </w:r>
      <w:proofErr w:type="spellStart"/>
      <w:r>
        <w:t>Nurbakyt</w:t>
      </w:r>
      <w:proofErr w:type="spellEnd"/>
      <w:r>
        <w:t xml:space="preserve">, A., </w:t>
      </w:r>
      <w:proofErr w:type="spellStart"/>
      <w:r>
        <w:t>Izekenova</w:t>
      </w:r>
      <w:proofErr w:type="spellEnd"/>
      <w:r>
        <w:t xml:space="preserve">, A. and </w:t>
      </w:r>
      <w:proofErr w:type="spellStart"/>
      <w:r>
        <w:t>Macijauskiene</w:t>
      </w:r>
      <w:proofErr w:type="spellEnd"/>
      <w:r>
        <w:t xml:space="preserve">, J., (2026). </w:t>
      </w:r>
      <w:r>
        <w:rPr>
          <w:i/>
          <w:iCs/>
        </w:rPr>
        <w:t xml:space="preserve">Ageing and Quality of Life in Older Adults: Updates and Perspectives of Psychosocial and Advanced Technological </w:t>
      </w:r>
      <w:proofErr w:type="spellStart"/>
      <w:r>
        <w:rPr>
          <w:i/>
          <w:iCs/>
        </w:rPr>
        <w:t>Interventions.Healthcare</w:t>
      </w:r>
      <w:proofErr w:type="spellEnd"/>
      <w:r>
        <w:t>, [online] 14(2), p.217.</w:t>
      </w:r>
      <w:r w:rsidR="004F2DCD" w:rsidRPr="004F2DC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4F2DCD" w:rsidRPr="004F2DCD">
        <w:t> </w:t>
      </w:r>
      <w:hyperlink r:id="rId21" w:history="1">
        <w:r w:rsidR="00900E6D" w:rsidRPr="00406337">
          <w:rPr>
            <w:rStyle w:val="Hyperlink"/>
          </w:rPr>
          <w:t>https://doi.org/10.3390/healthcare14020217</w:t>
        </w:r>
      </w:hyperlink>
      <w:r w:rsidR="00900E6D">
        <w:t xml:space="preserve"> </w:t>
      </w:r>
      <w:r w:rsidR="004F2DCD">
        <w:t xml:space="preserve"> </w:t>
      </w:r>
    </w:p>
    <w:p w14:paraId="64EB9B80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Valiente-Gómez, A., Bücker, J., Fontana-McNally, M., Gatto, D.L., </w:t>
      </w:r>
      <w:proofErr w:type="spellStart"/>
      <w:r>
        <w:t>Guinart</w:t>
      </w:r>
      <w:proofErr w:type="spellEnd"/>
      <w:r>
        <w:t xml:space="preserve">, D., Moreno-Alcázar, A., Rodríguez, C.C., de Córdoba Gil, C., Padberg, F., Torner, H.P., </w:t>
      </w:r>
      <w:proofErr w:type="spellStart"/>
      <w:r>
        <w:t>Radua</w:t>
      </w:r>
      <w:proofErr w:type="spellEnd"/>
      <w:r>
        <w:t>, J., Pérez-</w:t>
      </w:r>
      <w:proofErr w:type="spellStart"/>
      <w:r>
        <w:t>Solà</w:t>
      </w:r>
      <w:proofErr w:type="spellEnd"/>
      <w:r>
        <w:t xml:space="preserve">, V., </w:t>
      </w:r>
      <w:proofErr w:type="spellStart"/>
      <w:r>
        <w:t>Fusar</w:t>
      </w:r>
      <w:proofErr w:type="spellEnd"/>
      <w:r>
        <w:t xml:space="preserve">-Poli, P., </w:t>
      </w:r>
      <w:proofErr w:type="spellStart"/>
      <w:r>
        <w:t>Vilajosana</w:t>
      </w:r>
      <w:proofErr w:type="spellEnd"/>
      <w:r>
        <w:t xml:space="preserve">, E., Hogg, B., Rosa, A.R. and Amann, B.L., (2026). </w:t>
      </w:r>
      <w:r>
        <w:rPr>
          <w:i/>
          <w:iCs/>
        </w:rPr>
        <w:t>Adverse childhood experiences and risk of non-mental medical diseases in adulthood: An umbrella review.</w:t>
      </w:r>
      <w:r>
        <w:t xml:space="preserve"> </w:t>
      </w:r>
      <w:proofErr w:type="spellStart"/>
      <w:r>
        <w:t>eClinicalMedicine</w:t>
      </w:r>
      <w:proofErr w:type="spellEnd"/>
      <w:r>
        <w:t xml:space="preserve">, [online] 96, p.103987. Available at: </w:t>
      </w:r>
      <w:hyperlink r:id="rId22" w:history="1">
        <w:r>
          <w:rPr>
            <w:color w:val="0000EE"/>
            <w:u w:val="single" w:color="0000EE"/>
          </w:rPr>
          <w:t>https://www.sciencedirect.com/science/article/pii/s258953702600235x</w:t>
        </w:r>
      </w:hyperlink>
      <w:r>
        <w:t xml:space="preserve">. </w:t>
      </w:r>
    </w:p>
    <w:p w14:paraId="3DB9608E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Witham, M.D., Aithal, G.P., Collinson, M., Cooper, R., Davies, M.J., Farmer, A., Fraser, S.D.S., Hanlon, P., Khunti, K., Lamb, S.E., McDonald, C., </w:t>
      </w:r>
      <w:proofErr w:type="spellStart"/>
      <w:r>
        <w:t>Nirantharakumar</w:t>
      </w:r>
      <w:proofErr w:type="spellEnd"/>
      <w:r>
        <w:t xml:space="preserve">, K., Sayer, A.A., Shah, N., Sheppard, J.P., Taylor, S.J.C., Yameen, F., Yao, L. and Singh, S.J., (2026). </w:t>
      </w:r>
      <w:r>
        <w:rPr>
          <w:i/>
          <w:iCs/>
        </w:rPr>
        <w:t xml:space="preserve">Interventions to prevent and treat multiple long-term conditions and their consequences </w:t>
      </w:r>
      <w:r>
        <w:rPr>
          <w:i/>
          <w:iCs/>
        </w:rPr>
        <w:lastRenderedPageBreak/>
        <w:t>across the life course: Concepts and definitions.</w:t>
      </w:r>
      <w:r>
        <w:t xml:space="preserve"> BMC Medicine, [online] 24(1). Available at: </w:t>
      </w:r>
      <w:hyperlink r:id="rId23" w:history="1">
        <w:r>
          <w:rPr>
            <w:color w:val="0000EE"/>
            <w:u w:val="single" w:color="0000EE"/>
          </w:rPr>
          <w:t>https://link.springer.com/article/10.1186/s12916-026-04838-4</w:t>
        </w:r>
      </w:hyperlink>
      <w:r>
        <w:t xml:space="preserve">. </w:t>
      </w:r>
    </w:p>
    <w:p w14:paraId="0BBA0660" w14:textId="77777777" w:rsidR="008E6F5F" w:rsidRDefault="008E6F5F" w:rsidP="008E6F5F">
      <w:pPr>
        <w:spacing w:after="160" w:line="360" w:lineRule="auto"/>
        <w:ind w:left="720" w:hanging="720"/>
        <w:jc w:val="both"/>
      </w:pPr>
      <w:r>
        <w:t xml:space="preserve">World Health Organisation. (2025). </w:t>
      </w:r>
      <w:r>
        <w:rPr>
          <w:i/>
          <w:iCs/>
        </w:rPr>
        <w:t>Social determinants of Health.</w:t>
      </w:r>
      <w:r>
        <w:t xml:space="preserve"> [online] World Health Organisation. Available at: </w:t>
      </w:r>
      <w:hyperlink r:id="rId24" w:anchor="tab=tab_1" w:history="1">
        <w:r>
          <w:rPr>
            <w:color w:val="0000EE"/>
            <w:u w:val="single" w:color="0000EE"/>
          </w:rPr>
          <w:t>https://www.who.int/health-topics/social-determinants-of-health#tab=tab_1</w:t>
        </w:r>
      </w:hyperlink>
      <w:r>
        <w:t>.</w:t>
      </w:r>
    </w:p>
    <w:p w14:paraId="7A933BBB" w14:textId="0B4D1CF2" w:rsidR="008E6F5F" w:rsidRDefault="008E6F5F" w:rsidP="008E6F5F">
      <w:pPr>
        <w:spacing w:after="160" w:line="360" w:lineRule="auto"/>
        <w:ind w:left="720" w:hanging="720"/>
        <w:jc w:val="both"/>
      </w:pPr>
      <w:r>
        <w:t>World Health Organisation, (2024)</w:t>
      </w:r>
      <w:r>
        <w:rPr>
          <w:i/>
          <w:iCs/>
        </w:rPr>
        <w:t>. Global Accelerated Action for the Health of Adolescents (AA-HA!): Guidance to support country implementation (2nd ed., web version)</w:t>
      </w:r>
      <w:r>
        <w:t>. World Health Organisation.</w:t>
      </w:r>
      <w:r w:rsidR="00900E6D" w:rsidRPr="00900E6D">
        <w:rPr>
          <w:color w:val="040102"/>
          <w:shd w:val="clear" w:color="auto" w:fill="FFFFFF"/>
        </w:rPr>
        <w:t xml:space="preserve"> </w:t>
      </w:r>
      <w:r w:rsidR="00900E6D" w:rsidRPr="00900E6D">
        <w:t>Available at: </w:t>
      </w:r>
      <w:hyperlink r:id="rId25" w:tgtFrame="_blank" w:history="1">
        <w:r w:rsidR="00900E6D" w:rsidRPr="00900E6D">
          <w:rPr>
            <w:rStyle w:val="Hyperlink"/>
          </w:rPr>
          <w:t>https://www.who.int/publications/i/item/9789240081765</w:t>
        </w:r>
      </w:hyperlink>
      <w:r w:rsidR="00900E6D" w:rsidRPr="00900E6D">
        <w:t> </w:t>
      </w:r>
    </w:p>
    <w:p w14:paraId="5CCDABAD" w14:textId="285D7CEC" w:rsidR="00900E6D" w:rsidRDefault="00900E6D" w:rsidP="00900E6D">
      <w:pPr>
        <w:spacing w:after="160" w:line="360" w:lineRule="auto"/>
        <w:ind w:left="720" w:hanging="720"/>
      </w:pPr>
      <w:r>
        <w:t xml:space="preserve">World Health Organisation, (2025). </w:t>
      </w:r>
      <w:r>
        <w:rPr>
          <w:i/>
          <w:iCs/>
        </w:rPr>
        <w:t>Framework to implement a life course approach in practice. World Health Organisation.</w:t>
      </w:r>
      <w:r w:rsidRPr="00900E6D">
        <w:t xml:space="preserve"> </w:t>
      </w:r>
      <w:r w:rsidRPr="00900E6D">
        <w:rPr>
          <w:i/>
          <w:iCs/>
        </w:rPr>
        <w:t xml:space="preserve">Available at: </w:t>
      </w:r>
      <w:hyperlink r:id="rId26" w:history="1">
        <w:r w:rsidRPr="00406337">
          <w:rPr>
            <w:rStyle w:val="Hyperlink"/>
            <w:i/>
            <w:iCs/>
          </w:rPr>
          <w:t>https://www.who.int/publications/i/item/9789240112575</w:t>
        </w:r>
      </w:hyperlink>
      <w:r>
        <w:rPr>
          <w:i/>
          <w:iCs/>
        </w:rPr>
        <w:t xml:space="preserve"> </w:t>
      </w:r>
    </w:p>
    <w:p w14:paraId="34B61C48" w14:textId="77777777" w:rsidR="00AC1B2A" w:rsidRDefault="00AC1B2A">
      <w:pPr>
        <w:spacing w:before="120" w:after="120"/>
      </w:pPr>
    </w:p>
    <w:sectPr w:rsidR="00AC1B2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B2A"/>
    <w:rsid w:val="001E7A12"/>
    <w:rsid w:val="004F2DCD"/>
    <w:rsid w:val="00626691"/>
    <w:rsid w:val="00752C9A"/>
    <w:rsid w:val="008B38D1"/>
    <w:rsid w:val="008E6F5F"/>
    <w:rsid w:val="00900E6D"/>
    <w:rsid w:val="00AC1B2A"/>
    <w:rsid w:val="00EE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2254"/>
  <w15:docId w15:val="{B6B7ED8E-8FA4-4D6E-B76A-276D3EEF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character" w:styleId="Hyperlink">
    <w:name w:val="Hyperlink"/>
    <w:basedOn w:val="DefaultParagraphFont"/>
    <w:uiPriority w:val="99"/>
    <w:unhideWhenUsed/>
    <w:rsid w:val="00752C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F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6F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0140-6736(16)31390-3" TargetMode="External"/><Relationship Id="rId13" Type="http://schemas.openxmlformats.org/officeDocument/2006/relationships/hyperlink" Target="https://doi.org/10.1017/s0029665125102061" TargetMode="External"/><Relationship Id="rId18" Type="http://schemas.openxmlformats.org/officeDocument/2006/relationships/hyperlink" Target="https://doi.org/10.1136/bmj.l257" TargetMode="External"/><Relationship Id="rId26" Type="http://schemas.openxmlformats.org/officeDocument/2006/relationships/hyperlink" Target="https://www.who.int/publications/i/item/978924011257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3390/healthcare14020217" TargetMode="External"/><Relationship Id="rId7" Type="http://schemas.openxmlformats.org/officeDocument/2006/relationships/hyperlink" Target="https://gscarr.gsconlinepress.com/content/beyond-healthcare-addressing-social-determinants-achieve-equitable-and-sustainable-global" TargetMode="External"/><Relationship Id="rId12" Type="http://schemas.openxmlformats.org/officeDocument/2006/relationships/hyperlink" Target="https://jogh.org/2025/jogh-15-03049" TargetMode="External"/><Relationship Id="rId17" Type="http://schemas.openxmlformats.org/officeDocument/2006/relationships/hyperlink" Target="https://link.springer.com/article/10.1186/s12966-026-01913-0" TargetMode="External"/><Relationship Id="rId25" Type="http://schemas.openxmlformats.org/officeDocument/2006/relationships/hyperlink" Target="https://www.who.int/publications/i/item/978924008176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7/s0029665113003923" TargetMode="External"/><Relationship Id="rId20" Type="http://schemas.openxmlformats.org/officeDocument/2006/relationships/hyperlink" Target="https://iris.who.int/items/1c00b174-e438-455d-a16a-bdcbdb5d16aa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S0001691826007559" TargetMode="External"/><Relationship Id="rId11" Type="http://schemas.openxmlformats.org/officeDocument/2006/relationships/hyperlink" Target="https://dssbr.ensp.fiocruz.br/wp-content/uploads/2011/08/European-strategies-for-tackling-social-inequities.pdf" TargetMode="External"/><Relationship Id="rId24" Type="http://schemas.openxmlformats.org/officeDocument/2006/relationships/hyperlink" Target="https://www.who.int/health-topics/social-determinants-of-health" TargetMode="External"/><Relationship Id="rId5" Type="http://schemas.openxmlformats.org/officeDocument/2006/relationships/hyperlink" Target="https://pubmed.ncbi.nlm.nih.gov/42040120/" TargetMode="External"/><Relationship Id="rId15" Type="http://schemas.openxmlformats.org/officeDocument/2006/relationships/hyperlink" Target="https://www.mdpi.com/2072-6643/18/9/1394" TargetMode="External"/><Relationship Id="rId23" Type="http://schemas.openxmlformats.org/officeDocument/2006/relationships/hyperlink" Target="https://link.springer.com/article/10.1186/s12916-026-04838-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ssbr.ensp.fiocruz.br/wp-content/uploads/2011/08/European-strategies-for-tackling-social-inequities.pdf" TargetMode="External"/><Relationship Id="rId19" Type="http://schemas.openxmlformats.org/officeDocument/2006/relationships/hyperlink" Target="https://phw.nhs.wales/topic/adverse-childhood-experiences/" TargetMode="External"/><Relationship Id="rId4" Type="http://schemas.openxmlformats.org/officeDocument/2006/relationships/hyperlink" Target="https://doi.org/10.3389/fpsyt.2024.1391312" TargetMode="External"/><Relationship Id="rId9" Type="http://schemas.openxmlformats.org/officeDocument/2006/relationships/hyperlink" Target="https://doi.org/10.1002/14651858.CD001055.pub4" TargetMode="External"/><Relationship Id="rId14" Type="http://schemas.openxmlformats.org/officeDocument/2006/relationships/hyperlink" Target="https://www.thelancet.com/journals/lanpub/article/PIIS2468-2667(17)30118-4/fulltext" TargetMode="External"/><Relationship Id="rId22" Type="http://schemas.openxmlformats.org/officeDocument/2006/relationships/hyperlink" Target="https://www.sciencedirect.com/science/article/pii/s258953702600235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Ebrima Assigment 1 Reference FINAL</vt:lpstr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Ebrima Assigment 1 Reference FINAL</dc:title>
  <dc:creator>Yousuf Traders</dc:creator>
  <cp:lastModifiedBy>Ebrima Njie (2514125)</cp:lastModifiedBy>
  <cp:revision>2</cp:revision>
  <dcterms:created xsi:type="dcterms:W3CDTF">2026-07-23T22:10:00Z</dcterms:created>
  <dcterms:modified xsi:type="dcterms:W3CDTF">2026-07-23T22:10:00Z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1c22c7f0-0c47-4d46-9f22-8a49d07d7d7f</vt:lpwstr>
  </property>
</Properties>
</file>