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82780198"/>
        <w:docPartObj>
          <w:docPartGallery w:val="Cover Pages"/>
          <w:docPartUnique/>
        </w:docPartObj>
      </w:sdtPr>
      <w:sdtEndPr>
        <w:rPr>
          <w:rFonts w:ascii="Lato" w:hAnsi="Lato"/>
          <w:sz w:val="21"/>
          <w:szCs w:val="21"/>
          <w:highlight w:val="lightGray"/>
          <w:shd w:val="clear" w:color="auto" w:fill="FFFFFF"/>
        </w:rPr>
      </w:sdtEndPr>
      <w:sdtContent>
        <w:p w14:paraId="75C48D32" w14:textId="08899228" w:rsidR="00C3434D" w:rsidRDefault="00C3434D">
          <w:r>
            <w:rPr>
              <w:noProof/>
              <w:lang w:eastAsia="en-GB"/>
            </w:rPr>
            <mc:AlternateContent>
              <mc:Choice Requires="wpg">
                <w:drawing>
                  <wp:anchor distT="0" distB="0" distL="114300" distR="114300" simplePos="0" relativeHeight="251662336" behindDoc="0" locked="0" layoutInCell="1" allowOverlap="1" wp14:anchorId="1069BCEB" wp14:editId="438130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w16se="http://schemas.microsoft.com/office/word/2015/wordml/symex">
                <w:pict>
                  <v:group w14:anchorId="2EFE3D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592C43FE" wp14:editId="20B8CCD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7B4C6" w14:textId="0E33A0B2" w:rsidR="00D80954" w:rsidRDefault="00D80954">
                                <w:pPr>
                                  <w:pStyle w:val="NoSpacing"/>
                                  <w:jc w:val="right"/>
                                  <w:rPr>
                                    <w:color w:val="4472C4" w:themeColor="accent1"/>
                                    <w:sz w:val="28"/>
                                    <w:szCs w:val="28"/>
                                  </w:rPr>
                                </w:pPr>
                                <w:r>
                                  <w:rPr>
                                    <w:color w:val="4472C4" w:themeColor="accent1"/>
                                    <w:sz w:val="28"/>
                                    <w:szCs w:val="28"/>
                                  </w:rPr>
                                  <w:t>Online MBA</w:t>
                                </w:r>
                              </w:p>
                              <w:p w14:paraId="5B5ED2B1" w14:textId="1B1548F9" w:rsidR="00D80954" w:rsidRDefault="00D8095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92C43F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1077B4C6" w14:textId="0E33A0B2" w:rsidR="00D80954" w:rsidRDefault="00D80954">
                          <w:pPr>
                            <w:pStyle w:val="NoSpacing"/>
                            <w:jc w:val="right"/>
                            <w:rPr>
                              <w:color w:val="4472C4" w:themeColor="accent1"/>
                              <w:sz w:val="28"/>
                              <w:szCs w:val="28"/>
                            </w:rPr>
                          </w:pPr>
                          <w:r>
                            <w:rPr>
                              <w:color w:val="4472C4" w:themeColor="accent1"/>
                              <w:sz w:val="28"/>
                              <w:szCs w:val="28"/>
                            </w:rPr>
                            <w:t>Online MBA</w:t>
                          </w:r>
                        </w:p>
                        <w:p w14:paraId="5B5ED2B1" w14:textId="1B1548F9" w:rsidR="00D80954" w:rsidRDefault="00D80954">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D9A1822" wp14:editId="5B9CA5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4233A" w14:textId="16493F6D" w:rsidR="00D80954" w:rsidRDefault="00FE2E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0954">
                                      <w:rPr>
                                        <w:caps/>
                                        <w:color w:val="4472C4" w:themeColor="accent1"/>
                                        <w:sz w:val="64"/>
                                        <w:szCs w:val="64"/>
                                      </w:rPr>
                                      <w:t>Strategy Assignment</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3835FF" w14:textId="17473130" w:rsidR="00D80954" w:rsidRDefault="00D80954">
                                    <w:pPr>
                                      <w:jc w:val="right"/>
                                      <w:rPr>
                                        <w:smallCaps/>
                                        <w:color w:val="404040" w:themeColor="text1" w:themeTint="BF"/>
                                        <w:sz w:val="36"/>
                                        <w:szCs w:val="36"/>
                                      </w:rPr>
                                    </w:pPr>
                                    <w:r w:rsidRPr="00D21438">
                                      <w:rPr>
                                        <w:b/>
                                        <w:color w:val="404040" w:themeColor="text1" w:themeTint="BF"/>
                                        <w:sz w:val="36"/>
                                        <w:szCs w:val="36"/>
                                      </w:rPr>
                                      <w:t>Darren Evans</w:t>
                                    </w:r>
                                    <w:r>
                                      <w:rPr>
                                        <w:b/>
                                        <w:color w:val="404040" w:themeColor="text1" w:themeTint="BF"/>
                                        <w:sz w:val="36"/>
                                        <w:szCs w:val="36"/>
                                      </w:rPr>
                                      <w:t xml:space="preserve"> 0250644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9A182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34233A" w14:textId="16493F6D" w:rsidR="00D80954" w:rsidRDefault="00D809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Strategy Assignment</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3835FF" w14:textId="17473130" w:rsidR="00D80954" w:rsidRDefault="00D80954">
                              <w:pPr>
                                <w:jc w:val="right"/>
                                <w:rPr>
                                  <w:smallCaps/>
                                  <w:color w:val="404040" w:themeColor="text1" w:themeTint="BF"/>
                                  <w:sz w:val="36"/>
                                  <w:szCs w:val="36"/>
                                </w:rPr>
                              </w:pPr>
                              <w:r w:rsidRPr="00D21438">
                                <w:rPr>
                                  <w:b/>
                                  <w:color w:val="404040" w:themeColor="text1" w:themeTint="BF"/>
                                  <w:sz w:val="36"/>
                                  <w:szCs w:val="36"/>
                                </w:rPr>
                                <w:t>Darren Evans</w:t>
                              </w:r>
                              <w:r>
                                <w:rPr>
                                  <w:b/>
                                  <w:color w:val="404040" w:themeColor="text1" w:themeTint="BF"/>
                                  <w:sz w:val="36"/>
                                  <w:szCs w:val="36"/>
                                </w:rPr>
                                <w:t xml:space="preserve"> 0250644</w:t>
                              </w:r>
                            </w:p>
                          </w:sdtContent>
                        </w:sdt>
                      </w:txbxContent>
                    </v:textbox>
                    <w10:wrap type="square" anchorx="page" anchory="page"/>
                  </v:shape>
                </w:pict>
              </mc:Fallback>
            </mc:AlternateContent>
          </w:r>
        </w:p>
        <w:p w14:paraId="600A5A32" w14:textId="239332FA" w:rsidR="00C3434D" w:rsidRDefault="00C3434D">
          <w:pPr>
            <w:rPr>
              <w:rFonts w:ascii="Lato" w:hAnsi="Lato"/>
              <w:sz w:val="21"/>
              <w:szCs w:val="21"/>
              <w:highlight w:val="lightGray"/>
              <w:shd w:val="clear" w:color="auto" w:fill="FFFFFF"/>
            </w:rPr>
          </w:pPr>
          <w:r>
            <w:rPr>
              <w:rFonts w:ascii="Lato" w:hAnsi="Lato"/>
              <w:sz w:val="21"/>
              <w:szCs w:val="21"/>
              <w:highlight w:val="lightGray"/>
              <w:shd w:val="clear" w:color="auto" w:fill="FFFFFF"/>
            </w:rPr>
            <w:br w:type="page"/>
          </w:r>
        </w:p>
      </w:sdtContent>
    </w:sdt>
    <w:sdt>
      <w:sdtPr>
        <w:rPr>
          <w:rFonts w:asciiTheme="minorHAnsi" w:eastAsiaTheme="minorHAnsi" w:hAnsiTheme="minorHAnsi" w:cstheme="minorBidi"/>
          <w:color w:val="auto"/>
          <w:sz w:val="22"/>
          <w:szCs w:val="22"/>
          <w:lang w:val="en-GB"/>
        </w:rPr>
        <w:id w:val="1578245684"/>
        <w:docPartObj>
          <w:docPartGallery w:val="Table of Contents"/>
          <w:docPartUnique/>
        </w:docPartObj>
      </w:sdtPr>
      <w:sdtEndPr>
        <w:rPr>
          <w:b/>
          <w:bCs/>
          <w:noProof/>
        </w:rPr>
      </w:sdtEndPr>
      <w:sdtContent>
        <w:p w14:paraId="2762562F" w14:textId="57E184D2" w:rsidR="003424E5" w:rsidRDefault="003424E5">
          <w:pPr>
            <w:pStyle w:val="TOCHeading"/>
          </w:pPr>
          <w:r>
            <w:t>Contents</w:t>
          </w:r>
        </w:p>
        <w:p w14:paraId="29FA2804" w14:textId="77777777" w:rsidR="00B900D9" w:rsidRDefault="003424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797982" w:history="1">
            <w:r w:rsidR="00B900D9" w:rsidRPr="007B5D5A">
              <w:rPr>
                <w:rStyle w:val="Hyperlink"/>
                <w:noProof/>
              </w:rPr>
              <w:t>Executive Summary</w:t>
            </w:r>
            <w:r w:rsidR="00B900D9">
              <w:rPr>
                <w:noProof/>
                <w:webHidden/>
              </w:rPr>
              <w:tab/>
            </w:r>
            <w:r w:rsidR="00B900D9">
              <w:rPr>
                <w:noProof/>
                <w:webHidden/>
              </w:rPr>
              <w:fldChar w:fldCharType="begin"/>
            </w:r>
            <w:r w:rsidR="00B900D9">
              <w:rPr>
                <w:noProof/>
                <w:webHidden/>
              </w:rPr>
              <w:instrText xml:space="preserve"> PAGEREF _Toc120797982 \h </w:instrText>
            </w:r>
            <w:r w:rsidR="00B900D9">
              <w:rPr>
                <w:noProof/>
                <w:webHidden/>
              </w:rPr>
            </w:r>
            <w:r w:rsidR="00B900D9">
              <w:rPr>
                <w:noProof/>
                <w:webHidden/>
              </w:rPr>
              <w:fldChar w:fldCharType="separate"/>
            </w:r>
            <w:r w:rsidR="00B900D9">
              <w:rPr>
                <w:noProof/>
                <w:webHidden/>
              </w:rPr>
              <w:t>2</w:t>
            </w:r>
            <w:r w:rsidR="00B900D9">
              <w:rPr>
                <w:noProof/>
                <w:webHidden/>
              </w:rPr>
              <w:fldChar w:fldCharType="end"/>
            </w:r>
          </w:hyperlink>
        </w:p>
        <w:p w14:paraId="7CDDF751" w14:textId="77777777" w:rsidR="00B900D9" w:rsidRDefault="00B900D9">
          <w:pPr>
            <w:pStyle w:val="TOC1"/>
            <w:tabs>
              <w:tab w:val="right" w:leader="dot" w:pos="9016"/>
            </w:tabs>
            <w:rPr>
              <w:rFonts w:eastAsiaTheme="minorEastAsia"/>
              <w:noProof/>
              <w:lang w:eastAsia="en-GB"/>
            </w:rPr>
          </w:pPr>
          <w:hyperlink w:anchor="_Toc120797983" w:history="1">
            <w:r w:rsidRPr="007B5D5A">
              <w:rPr>
                <w:rStyle w:val="Hyperlink"/>
                <w:noProof/>
              </w:rPr>
              <w:t>Introduction</w:t>
            </w:r>
            <w:r>
              <w:rPr>
                <w:noProof/>
                <w:webHidden/>
              </w:rPr>
              <w:tab/>
            </w:r>
            <w:r>
              <w:rPr>
                <w:noProof/>
                <w:webHidden/>
              </w:rPr>
              <w:fldChar w:fldCharType="begin"/>
            </w:r>
            <w:r>
              <w:rPr>
                <w:noProof/>
                <w:webHidden/>
              </w:rPr>
              <w:instrText xml:space="preserve"> PAGEREF _Toc120797983 \h </w:instrText>
            </w:r>
            <w:r>
              <w:rPr>
                <w:noProof/>
                <w:webHidden/>
              </w:rPr>
            </w:r>
            <w:r>
              <w:rPr>
                <w:noProof/>
                <w:webHidden/>
              </w:rPr>
              <w:fldChar w:fldCharType="separate"/>
            </w:r>
            <w:r>
              <w:rPr>
                <w:noProof/>
                <w:webHidden/>
              </w:rPr>
              <w:t>3</w:t>
            </w:r>
            <w:r>
              <w:rPr>
                <w:noProof/>
                <w:webHidden/>
              </w:rPr>
              <w:fldChar w:fldCharType="end"/>
            </w:r>
          </w:hyperlink>
        </w:p>
        <w:p w14:paraId="6A65E4C5" w14:textId="77777777" w:rsidR="00B900D9" w:rsidRDefault="00B900D9">
          <w:pPr>
            <w:pStyle w:val="TOC1"/>
            <w:tabs>
              <w:tab w:val="right" w:leader="dot" w:pos="9016"/>
            </w:tabs>
            <w:rPr>
              <w:rFonts w:eastAsiaTheme="minorEastAsia"/>
              <w:noProof/>
              <w:lang w:eastAsia="en-GB"/>
            </w:rPr>
          </w:pPr>
          <w:hyperlink w:anchor="_Toc120797984" w:history="1">
            <w:r w:rsidRPr="007B5D5A">
              <w:rPr>
                <w:rStyle w:val="Hyperlink"/>
                <w:noProof/>
                <w:shd w:val="clear" w:color="auto" w:fill="FFFFFF"/>
              </w:rPr>
              <w:t>Planning the Strategy – Planning Enablers &amp; Toolsets</w:t>
            </w:r>
            <w:r>
              <w:rPr>
                <w:noProof/>
                <w:webHidden/>
              </w:rPr>
              <w:tab/>
            </w:r>
            <w:r>
              <w:rPr>
                <w:noProof/>
                <w:webHidden/>
              </w:rPr>
              <w:fldChar w:fldCharType="begin"/>
            </w:r>
            <w:r>
              <w:rPr>
                <w:noProof/>
                <w:webHidden/>
              </w:rPr>
              <w:instrText xml:space="preserve"> PAGEREF _Toc120797984 \h </w:instrText>
            </w:r>
            <w:r>
              <w:rPr>
                <w:noProof/>
                <w:webHidden/>
              </w:rPr>
            </w:r>
            <w:r>
              <w:rPr>
                <w:noProof/>
                <w:webHidden/>
              </w:rPr>
              <w:fldChar w:fldCharType="separate"/>
            </w:r>
            <w:r>
              <w:rPr>
                <w:noProof/>
                <w:webHidden/>
              </w:rPr>
              <w:t>4</w:t>
            </w:r>
            <w:r>
              <w:rPr>
                <w:noProof/>
                <w:webHidden/>
              </w:rPr>
              <w:fldChar w:fldCharType="end"/>
            </w:r>
          </w:hyperlink>
        </w:p>
        <w:p w14:paraId="62064DA1" w14:textId="77777777" w:rsidR="00B900D9" w:rsidRDefault="00B900D9">
          <w:pPr>
            <w:pStyle w:val="TOC1"/>
            <w:tabs>
              <w:tab w:val="right" w:leader="dot" w:pos="9016"/>
            </w:tabs>
            <w:rPr>
              <w:rFonts w:eastAsiaTheme="minorEastAsia"/>
              <w:noProof/>
              <w:lang w:eastAsia="en-GB"/>
            </w:rPr>
          </w:pPr>
          <w:hyperlink w:anchor="_Toc120797985" w:history="1">
            <w:r w:rsidRPr="007B5D5A">
              <w:rPr>
                <w:rStyle w:val="Hyperlink"/>
                <w:noProof/>
              </w:rPr>
              <w:t>Setting the Strategy</w:t>
            </w:r>
            <w:r>
              <w:rPr>
                <w:noProof/>
                <w:webHidden/>
              </w:rPr>
              <w:tab/>
            </w:r>
            <w:r>
              <w:rPr>
                <w:noProof/>
                <w:webHidden/>
              </w:rPr>
              <w:fldChar w:fldCharType="begin"/>
            </w:r>
            <w:r>
              <w:rPr>
                <w:noProof/>
                <w:webHidden/>
              </w:rPr>
              <w:instrText xml:space="preserve"> PAGEREF _Toc120797985 \h </w:instrText>
            </w:r>
            <w:r>
              <w:rPr>
                <w:noProof/>
                <w:webHidden/>
              </w:rPr>
            </w:r>
            <w:r>
              <w:rPr>
                <w:noProof/>
                <w:webHidden/>
              </w:rPr>
              <w:fldChar w:fldCharType="separate"/>
            </w:r>
            <w:r>
              <w:rPr>
                <w:noProof/>
                <w:webHidden/>
              </w:rPr>
              <w:t>5</w:t>
            </w:r>
            <w:r>
              <w:rPr>
                <w:noProof/>
                <w:webHidden/>
              </w:rPr>
              <w:fldChar w:fldCharType="end"/>
            </w:r>
          </w:hyperlink>
        </w:p>
        <w:p w14:paraId="26DD0131" w14:textId="77777777" w:rsidR="00B900D9" w:rsidRDefault="00B900D9">
          <w:pPr>
            <w:pStyle w:val="TOC2"/>
            <w:tabs>
              <w:tab w:val="right" w:leader="dot" w:pos="9016"/>
            </w:tabs>
            <w:rPr>
              <w:rFonts w:eastAsiaTheme="minorEastAsia"/>
              <w:noProof/>
              <w:lang w:eastAsia="en-GB"/>
            </w:rPr>
          </w:pPr>
          <w:hyperlink w:anchor="_Toc120797986" w:history="1">
            <w:r w:rsidRPr="007B5D5A">
              <w:rPr>
                <w:rStyle w:val="Hyperlink"/>
                <w:noProof/>
                <w:shd w:val="clear" w:color="auto" w:fill="FFFFFF"/>
              </w:rPr>
              <w:t>Long Term Strategic 10 Year Plan</w:t>
            </w:r>
            <w:r>
              <w:rPr>
                <w:noProof/>
                <w:webHidden/>
              </w:rPr>
              <w:tab/>
            </w:r>
            <w:r>
              <w:rPr>
                <w:noProof/>
                <w:webHidden/>
              </w:rPr>
              <w:fldChar w:fldCharType="begin"/>
            </w:r>
            <w:r>
              <w:rPr>
                <w:noProof/>
                <w:webHidden/>
              </w:rPr>
              <w:instrText xml:space="preserve"> PAGEREF _Toc120797986 \h </w:instrText>
            </w:r>
            <w:r>
              <w:rPr>
                <w:noProof/>
                <w:webHidden/>
              </w:rPr>
            </w:r>
            <w:r>
              <w:rPr>
                <w:noProof/>
                <w:webHidden/>
              </w:rPr>
              <w:fldChar w:fldCharType="separate"/>
            </w:r>
            <w:r>
              <w:rPr>
                <w:noProof/>
                <w:webHidden/>
              </w:rPr>
              <w:t>5</w:t>
            </w:r>
            <w:r>
              <w:rPr>
                <w:noProof/>
                <w:webHidden/>
              </w:rPr>
              <w:fldChar w:fldCharType="end"/>
            </w:r>
          </w:hyperlink>
        </w:p>
        <w:p w14:paraId="07837744" w14:textId="77777777" w:rsidR="00B900D9" w:rsidRDefault="00B900D9">
          <w:pPr>
            <w:pStyle w:val="TOC2"/>
            <w:tabs>
              <w:tab w:val="right" w:leader="dot" w:pos="9016"/>
            </w:tabs>
            <w:rPr>
              <w:rFonts w:eastAsiaTheme="minorEastAsia"/>
              <w:noProof/>
              <w:lang w:eastAsia="en-GB"/>
            </w:rPr>
          </w:pPr>
          <w:hyperlink w:anchor="_Toc120797987" w:history="1">
            <w:r w:rsidRPr="007B5D5A">
              <w:rPr>
                <w:rStyle w:val="Hyperlink"/>
                <w:noProof/>
              </w:rPr>
              <w:t>Integrated Medium Term Plan (IMTP)</w:t>
            </w:r>
            <w:r>
              <w:rPr>
                <w:noProof/>
                <w:webHidden/>
              </w:rPr>
              <w:tab/>
            </w:r>
            <w:r>
              <w:rPr>
                <w:noProof/>
                <w:webHidden/>
              </w:rPr>
              <w:fldChar w:fldCharType="begin"/>
            </w:r>
            <w:r>
              <w:rPr>
                <w:noProof/>
                <w:webHidden/>
              </w:rPr>
              <w:instrText xml:space="preserve"> PAGEREF _Toc120797987 \h </w:instrText>
            </w:r>
            <w:r>
              <w:rPr>
                <w:noProof/>
                <w:webHidden/>
              </w:rPr>
            </w:r>
            <w:r>
              <w:rPr>
                <w:noProof/>
                <w:webHidden/>
              </w:rPr>
              <w:fldChar w:fldCharType="separate"/>
            </w:r>
            <w:r>
              <w:rPr>
                <w:noProof/>
                <w:webHidden/>
              </w:rPr>
              <w:t>6</w:t>
            </w:r>
            <w:r>
              <w:rPr>
                <w:noProof/>
                <w:webHidden/>
              </w:rPr>
              <w:fldChar w:fldCharType="end"/>
            </w:r>
          </w:hyperlink>
        </w:p>
        <w:p w14:paraId="59832399" w14:textId="77777777" w:rsidR="00B900D9" w:rsidRDefault="00B900D9">
          <w:pPr>
            <w:pStyle w:val="TOC2"/>
            <w:tabs>
              <w:tab w:val="right" w:leader="dot" w:pos="9016"/>
            </w:tabs>
            <w:rPr>
              <w:rFonts w:eastAsiaTheme="minorEastAsia"/>
              <w:noProof/>
              <w:lang w:eastAsia="en-GB"/>
            </w:rPr>
          </w:pPr>
          <w:hyperlink w:anchor="_Toc120797988" w:history="1">
            <w:r w:rsidRPr="007B5D5A">
              <w:rPr>
                <w:rStyle w:val="Hyperlink"/>
                <w:noProof/>
              </w:rPr>
              <w:t>Retaining Talent</w:t>
            </w:r>
            <w:r>
              <w:rPr>
                <w:noProof/>
                <w:webHidden/>
              </w:rPr>
              <w:tab/>
            </w:r>
            <w:r>
              <w:rPr>
                <w:noProof/>
                <w:webHidden/>
              </w:rPr>
              <w:fldChar w:fldCharType="begin"/>
            </w:r>
            <w:r>
              <w:rPr>
                <w:noProof/>
                <w:webHidden/>
              </w:rPr>
              <w:instrText xml:space="preserve"> PAGEREF _Toc120797988 \h </w:instrText>
            </w:r>
            <w:r>
              <w:rPr>
                <w:noProof/>
                <w:webHidden/>
              </w:rPr>
            </w:r>
            <w:r>
              <w:rPr>
                <w:noProof/>
                <w:webHidden/>
              </w:rPr>
              <w:fldChar w:fldCharType="separate"/>
            </w:r>
            <w:r>
              <w:rPr>
                <w:noProof/>
                <w:webHidden/>
              </w:rPr>
              <w:t>7</w:t>
            </w:r>
            <w:r>
              <w:rPr>
                <w:noProof/>
                <w:webHidden/>
              </w:rPr>
              <w:fldChar w:fldCharType="end"/>
            </w:r>
          </w:hyperlink>
        </w:p>
        <w:p w14:paraId="16F991C1" w14:textId="77777777" w:rsidR="00B900D9" w:rsidRDefault="00B900D9">
          <w:pPr>
            <w:pStyle w:val="TOC2"/>
            <w:tabs>
              <w:tab w:val="right" w:leader="dot" w:pos="9016"/>
            </w:tabs>
            <w:rPr>
              <w:rFonts w:eastAsiaTheme="minorEastAsia"/>
              <w:noProof/>
              <w:lang w:eastAsia="en-GB"/>
            </w:rPr>
          </w:pPr>
          <w:hyperlink w:anchor="_Toc120797989" w:history="1">
            <w:r w:rsidRPr="007B5D5A">
              <w:rPr>
                <w:rStyle w:val="Hyperlink"/>
                <w:noProof/>
              </w:rPr>
              <w:t>12 Month Annual Plan</w:t>
            </w:r>
            <w:r>
              <w:rPr>
                <w:noProof/>
                <w:webHidden/>
              </w:rPr>
              <w:tab/>
            </w:r>
            <w:r>
              <w:rPr>
                <w:noProof/>
                <w:webHidden/>
              </w:rPr>
              <w:fldChar w:fldCharType="begin"/>
            </w:r>
            <w:r>
              <w:rPr>
                <w:noProof/>
                <w:webHidden/>
              </w:rPr>
              <w:instrText xml:space="preserve"> PAGEREF _Toc120797989 \h </w:instrText>
            </w:r>
            <w:r>
              <w:rPr>
                <w:noProof/>
                <w:webHidden/>
              </w:rPr>
            </w:r>
            <w:r>
              <w:rPr>
                <w:noProof/>
                <w:webHidden/>
              </w:rPr>
              <w:fldChar w:fldCharType="separate"/>
            </w:r>
            <w:r>
              <w:rPr>
                <w:noProof/>
                <w:webHidden/>
              </w:rPr>
              <w:t>8</w:t>
            </w:r>
            <w:r>
              <w:rPr>
                <w:noProof/>
                <w:webHidden/>
              </w:rPr>
              <w:fldChar w:fldCharType="end"/>
            </w:r>
          </w:hyperlink>
        </w:p>
        <w:p w14:paraId="7F596589" w14:textId="77777777" w:rsidR="00B900D9" w:rsidRDefault="00B900D9">
          <w:pPr>
            <w:pStyle w:val="TOC2"/>
            <w:tabs>
              <w:tab w:val="right" w:leader="dot" w:pos="9016"/>
            </w:tabs>
            <w:rPr>
              <w:rFonts w:eastAsiaTheme="minorEastAsia"/>
              <w:noProof/>
              <w:lang w:eastAsia="en-GB"/>
            </w:rPr>
          </w:pPr>
          <w:hyperlink w:anchor="_Toc120797990" w:history="1">
            <w:r w:rsidRPr="007B5D5A">
              <w:rPr>
                <w:rStyle w:val="Hyperlink"/>
                <w:noProof/>
              </w:rPr>
              <w:t>Planning Summary</w:t>
            </w:r>
            <w:r>
              <w:rPr>
                <w:noProof/>
                <w:webHidden/>
              </w:rPr>
              <w:tab/>
            </w:r>
            <w:r>
              <w:rPr>
                <w:noProof/>
                <w:webHidden/>
              </w:rPr>
              <w:fldChar w:fldCharType="begin"/>
            </w:r>
            <w:r>
              <w:rPr>
                <w:noProof/>
                <w:webHidden/>
              </w:rPr>
              <w:instrText xml:space="preserve"> PAGEREF _Toc120797990 \h </w:instrText>
            </w:r>
            <w:r>
              <w:rPr>
                <w:noProof/>
                <w:webHidden/>
              </w:rPr>
            </w:r>
            <w:r>
              <w:rPr>
                <w:noProof/>
                <w:webHidden/>
              </w:rPr>
              <w:fldChar w:fldCharType="separate"/>
            </w:r>
            <w:r>
              <w:rPr>
                <w:noProof/>
                <w:webHidden/>
              </w:rPr>
              <w:t>8</w:t>
            </w:r>
            <w:r>
              <w:rPr>
                <w:noProof/>
                <w:webHidden/>
              </w:rPr>
              <w:fldChar w:fldCharType="end"/>
            </w:r>
          </w:hyperlink>
        </w:p>
        <w:p w14:paraId="23994377" w14:textId="77777777" w:rsidR="00B900D9" w:rsidRDefault="00B900D9">
          <w:pPr>
            <w:pStyle w:val="TOC1"/>
            <w:tabs>
              <w:tab w:val="right" w:leader="dot" w:pos="9016"/>
            </w:tabs>
            <w:rPr>
              <w:rFonts w:eastAsiaTheme="minorEastAsia"/>
              <w:noProof/>
              <w:lang w:eastAsia="en-GB"/>
            </w:rPr>
          </w:pPr>
          <w:hyperlink w:anchor="_Toc120797991" w:history="1">
            <w:r w:rsidRPr="007B5D5A">
              <w:rPr>
                <w:rStyle w:val="Hyperlink"/>
                <w:noProof/>
              </w:rPr>
              <w:t>Embedding the Strategy</w:t>
            </w:r>
            <w:r>
              <w:rPr>
                <w:noProof/>
                <w:webHidden/>
              </w:rPr>
              <w:tab/>
            </w:r>
            <w:r>
              <w:rPr>
                <w:noProof/>
                <w:webHidden/>
              </w:rPr>
              <w:fldChar w:fldCharType="begin"/>
            </w:r>
            <w:r>
              <w:rPr>
                <w:noProof/>
                <w:webHidden/>
              </w:rPr>
              <w:instrText xml:space="preserve"> PAGEREF _Toc120797991 \h </w:instrText>
            </w:r>
            <w:r>
              <w:rPr>
                <w:noProof/>
                <w:webHidden/>
              </w:rPr>
            </w:r>
            <w:r>
              <w:rPr>
                <w:noProof/>
                <w:webHidden/>
              </w:rPr>
              <w:fldChar w:fldCharType="separate"/>
            </w:r>
            <w:r>
              <w:rPr>
                <w:noProof/>
                <w:webHidden/>
              </w:rPr>
              <w:t>9</w:t>
            </w:r>
            <w:r>
              <w:rPr>
                <w:noProof/>
                <w:webHidden/>
              </w:rPr>
              <w:fldChar w:fldCharType="end"/>
            </w:r>
          </w:hyperlink>
        </w:p>
        <w:p w14:paraId="49BDE819" w14:textId="77777777" w:rsidR="00B900D9" w:rsidRDefault="00B900D9">
          <w:pPr>
            <w:pStyle w:val="TOC1"/>
            <w:tabs>
              <w:tab w:val="right" w:leader="dot" w:pos="9016"/>
            </w:tabs>
            <w:rPr>
              <w:rFonts w:eastAsiaTheme="minorEastAsia"/>
              <w:noProof/>
              <w:lang w:eastAsia="en-GB"/>
            </w:rPr>
          </w:pPr>
          <w:hyperlink w:anchor="_Toc120797992" w:history="1">
            <w:r w:rsidRPr="007B5D5A">
              <w:rPr>
                <w:rStyle w:val="Hyperlink"/>
                <w:noProof/>
              </w:rPr>
              <w:t>Sustainability &amp; Social Responsibility</w:t>
            </w:r>
            <w:r>
              <w:rPr>
                <w:noProof/>
                <w:webHidden/>
              </w:rPr>
              <w:tab/>
            </w:r>
            <w:r>
              <w:rPr>
                <w:noProof/>
                <w:webHidden/>
              </w:rPr>
              <w:fldChar w:fldCharType="begin"/>
            </w:r>
            <w:r>
              <w:rPr>
                <w:noProof/>
                <w:webHidden/>
              </w:rPr>
              <w:instrText xml:space="preserve"> PAGEREF _Toc120797992 \h </w:instrText>
            </w:r>
            <w:r>
              <w:rPr>
                <w:noProof/>
                <w:webHidden/>
              </w:rPr>
            </w:r>
            <w:r>
              <w:rPr>
                <w:noProof/>
                <w:webHidden/>
              </w:rPr>
              <w:fldChar w:fldCharType="separate"/>
            </w:r>
            <w:r>
              <w:rPr>
                <w:noProof/>
                <w:webHidden/>
              </w:rPr>
              <w:t>9</w:t>
            </w:r>
            <w:r>
              <w:rPr>
                <w:noProof/>
                <w:webHidden/>
              </w:rPr>
              <w:fldChar w:fldCharType="end"/>
            </w:r>
          </w:hyperlink>
        </w:p>
        <w:p w14:paraId="157DE5F2" w14:textId="77777777" w:rsidR="00B900D9" w:rsidRDefault="00B900D9">
          <w:pPr>
            <w:pStyle w:val="TOC1"/>
            <w:tabs>
              <w:tab w:val="right" w:leader="dot" w:pos="9016"/>
            </w:tabs>
            <w:rPr>
              <w:rFonts w:eastAsiaTheme="minorEastAsia"/>
              <w:noProof/>
              <w:lang w:eastAsia="en-GB"/>
            </w:rPr>
          </w:pPr>
          <w:hyperlink w:anchor="_Toc120797993" w:history="1">
            <w:r w:rsidRPr="007B5D5A">
              <w:rPr>
                <w:rStyle w:val="Hyperlink"/>
                <w:noProof/>
              </w:rPr>
              <w:t>Governing the Strategy</w:t>
            </w:r>
            <w:r>
              <w:rPr>
                <w:noProof/>
                <w:webHidden/>
              </w:rPr>
              <w:tab/>
            </w:r>
            <w:r>
              <w:rPr>
                <w:noProof/>
                <w:webHidden/>
              </w:rPr>
              <w:fldChar w:fldCharType="begin"/>
            </w:r>
            <w:r>
              <w:rPr>
                <w:noProof/>
                <w:webHidden/>
              </w:rPr>
              <w:instrText xml:space="preserve"> PAGEREF _Toc120797993 \h </w:instrText>
            </w:r>
            <w:r>
              <w:rPr>
                <w:noProof/>
                <w:webHidden/>
              </w:rPr>
            </w:r>
            <w:r>
              <w:rPr>
                <w:noProof/>
                <w:webHidden/>
              </w:rPr>
              <w:fldChar w:fldCharType="separate"/>
            </w:r>
            <w:r>
              <w:rPr>
                <w:noProof/>
                <w:webHidden/>
              </w:rPr>
              <w:t>10</w:t>
            </w:r>
            <w:r>
              <w:rPr>
                <w:noProof/>
                <w:webHidden/>
              </w:rPr>
              <w:fldChar w:fldCharType="end"/>
            </w:r>
          </w:hyperlink>
        </w:p>
        <w:p w14:paraId="19EB26BE" w14:textId="77777777" w:rsidR="00B900D9" w:rsidRDefault="00B900D9">
          <w:pPr>
            <w:pStyle w:val="TOC1"/>
            <w:tabs>
              <w:tab w:val="right" w:leader="dot" w:pos="9016"/>
            </w:tabs>
            <w:rPr>
              <w:rFonts w:eastAsiaTheme="minorEastAsia"/>
              <w:noProof/>
              <w:lang w:eastAsia="en-GB"/>
            </w:rPr>
          </w:pPr>
          <w:hyperlink w:anchor="_Toc120797994" w:history="1">
            <w:r w:rsidRPr="007B5D5A">
              <w:rPr>
                <w:rStyle w:val="Hyperlink"/>
                <w:noProof/>
              </w:rPr>
              <w:t>Toolsets for (Emerging) Risk Management</w:t>
            </w:r>
            <w:r>
              <w:rPr>
                <w:noProof/>
                <w:webHidden/>
              </w:rPr>
              <w:tab/>
            </w:r>
            <w:r>
              <w:rPr>
                <w:noProof/>
                <w:webHidden/>
              </w:rPr>
              <w:fldChar w:fldCharType="begin"/>
            </w:r>
            <w:r>
              <w:rPr>
                <w:noProof/>
                <w:webHidden/>
              </w:rPr>
              <w:instrText xml:space="preserve"> PAGEREF _Toc120797994 \h </w:instrText>
            </w:r>
            <w:r>
              <w:rPr>
                <w:noProof/>
                <w:webHidden/>
              </w:rPr>
            </w:r>
            <w:r>
              <w:rPr>
                <w:noProof/>
                <w:webHidden/>
              </w:rPr>
              <w:fldChar w:fldCharType="separate"/>
            </w:r>
            <w:r>
              <w:rPr>
                <w:noProof/>
                <w:webHidden/>
              </w:rPr>
              <w:t>11</w:t>
            </w:r>
            <w:r>
              <w:rPr>
                <w:noProof/>
                <w:webHidden/>
              </w:rPr>
              <w:fldChar w:fldCharType="end"/>
            </w:r>
          </w:hyperlink>
        </w:p>
        <w:p w14:paraId="6D3A18D8" w14:textId="77777777" w:rsidR="00B900D9" w:rsidRDefault="00B900D9">
          <w:pPr>
            <w:pStyle w:val="TOC1"/>
            <w:tabs>
              <w:tab w:val="right" w:leader="dot" w:pos="9016"/>
            </w:tabs>
            <w:rPr>
              <w:rFonts w:eastAsiaTheme="minorEastAsia"/>
              <w:noProof/>
              <w:lang w:eastAsia="en-GB"/>
            </w:rPr>
          </w:pPr>
          <w:hyperlink w:anchor="_Toc120797995" w:history="1">
            <w:r w:rsidRPr="007B5D5A">
              <w:rPr>
                <w:rStyle w:val="Hyperlink"/>
                <w:noProof/>
              </w:rPr>
              <w:t>Summary</w:t>
            </w:r>
            <w:r>
              <w:rPr>
                <w:noProof/>
                <w:webHidden/>
              </w:rPr>
              <w:tab/>
            </w:r>
            <w:r>
              <w:rPr>
                <w:noProof/>
                <w:webHidden/>
              </w:rPr>
              <w:fldChar w:fldCharType="begin"/>
            </w:r>
            <w:r>
              <w:rPr>
                <w:noProof/>
                <w:webHidden/>
              </w:rPr>
              <w:instrText xml:space="preserve"> PAGEREF _Toc120797995 \h </w:instrText>
            </w:r>
            <w:r>
              <w:rPr>
                <w:noProof/>
                <w:webHidden/>
              </w:rPr>
            </w:r>
            <w:r>
              <w:rPr>
                <w:noProof/>
                <w:webHidden/>
              </w:rPr>
              <w:fldChar w:fldCharType="separate"/>
            </w:r>
            <w:r>
              <w:rPr>
                <w:noProof/>
                <w:webHidden/>
              </w:rPr>
              <w:t>12</w:t>
            </w:r>
            <w:r>
              <w:rPr>
                <w:noProof/>
                <w:webHidden/>
              </w:rPr>
              <w:fldChar w:fldCharType="end"/>
            </w:r>
          </w:hyperlink>
        </w:p>
        <w:p w14:paraId="68D7FDCB" w14:textId="77777777" w:rsidR="00B900D9" w:rsidRDefault="00B900D9">
          <w:pPr>
            <w:pStyle w:val="TOC1"/>
            <w:tabs>
              <w:tab w:val="right" w:leader="dot" w:pos="9016"/>
            </w:tabs>
            <w:rPr>
              <w:rFonts w:eastAsiaTheme="minorEastAsia"/>
              <w:noProof/>
              <w:lang w:eastAsia="en-GB"/>
            </w:rPr>
          </w:pPr>
          <w:hyperlink w:anchor="_Toc120797996" w:history="1">
            <w:r w:rsidRPr="007B5D5A">
              <w:rPr>
                <w:rStyle w:val="Hyperlink"/>
                <w:noProof/>
              </w:rPr>
              <w:t>Recommendations</w:t>
            </w:r>
            <w:r>
              <w:rPr>
                <w:noProof/>
                <w:webHidden/>
              </w:rPr>
              <w:tab/>
            </w:r>
            <w:r>
              <w:rPr>
                <w:noProof/>
                <w:webHidden/>
              </w:rPr>
              <w:fldChar w:fldCharType="begin"/>
            </w:r>
            <w:r>
              <w:rPr>
                <w:noProof/>
                <w:webHidden/>
              </w:rPr>
              <w:instrText xml:space="preserve"> PAGEREF _Toc120797996 \h </w:instrText>
            </w:r>
            <w:r>
              <w:rPr>
                <w:noProof/>
                <w:webHidden/>
              </w:rPr>
            </w:r>
            <w:r>
              <w:rPr>
                <w:noProof/>
                <w:webHidden/>
              </w:rPr>
              <w:fldChar w:fldCharType="separate"/>
            </w:r>
            <w:r>
              <w:rPr>
                <w:noProof/>
                <w:webHidden/>
              </w:rPr>
              <w:t>13</w:t>
            </w:r>
            <w:r>
              <w:rPr>
                <w:noProof/>
                <w:webHidden/>
              </w:rPr>
              <w:fldChar w:fldCharType="end"/>
            </w:r>
          </w:hyperlink>
        </w:p>
        <w:p w14:paraId="4130412B" w14:textId="77777777" w:rsidR="00B900D9" w:rsidRDefault="00B900D9">
          <w:pPr>
            <w:pStyle w:val="TOC1"/>
            <w:tabs>
              <w:tab w:val="right" w:leader="dot" w:pos="9016"/>
            </w:tabs>
            <w:rPr>
              <w:rFonts w:eastAsiaTheme="minorEastAsia"/>
              <w:noProof/>
              <w:lang w:eastAsia="en-GB"/>
            </w:rPr>
          </w:pPr>
          <w:hyperlink w:anchor="_Toc120797997" w:history="1">
            <w:r w:rsidRPr="007B5D5A">
              <w:rPr>
                <w:rStyle w:val="Hyperlink"/>
                <w:noProof/>
              </w:rPr>
              <w:t>Appendix</w:t>
            </w:r>
            <w:r>
              <w:rPr>
                <w:noProof/>
                <w:webHidden/>
              </w:rPr>
              <w:tab/>
            </w:r>
            <w:r>
              <w:rPr>
                <w:noProof/>
                <w:webHidden/>
              </w:rPr>
              <w:fldChar w:fldCharType="begin"/>
            </w:r>
            <w:r>
              <w:rPr>
                <w:noProof/>
                <w:webHidden/>
              </w:rPr>
              <w:instrText xml:space="preserve"> PAGEREF _Toc120797997 \h </w:instrText>
            </w:r>
            <w:r>
              <w:rPr>
                <w:noProof/>
                <w:webHidden/>
              </w:rPr>
            </w:r>
            <w:r>
              <w:rPr>
                <w:noProof/>
                <w:webHidden/>
              </w:rPr>
              <w:fldChar w:fldCharType="separate"/>
            </w:r>
            <w:r>
              <w:rPr>
                <w:noProof/>
                <w:webHidden/>
              </w:rPr>
              <w:t>15</w:t>
            </w:r>
            <w:r>
              <w:rPr>
                <w:noProof/>
                <w:webHidden/>
              </w:rPr>
              <w:fldChar w:fldCharType="end"/>
            </w:r>
          </w:hyperlink>
        </w:p>
        <w:p w14:paraId="7340E217" w14:textId="77777777" w:rsidR="00B900D9" w:rsidRDefault="00B900D9">
          <w:pPr>
            <w:pStyle w:val="TOC2"/>
            <w:tabs>
              <w:tab w:val="right" w:leader="dot" w:pos="9016"/>
            </w:tabs>
            <w:rPr>
              <w:rFonts w:eastAsiaTheme="minorEastAsia"/>
              <w:noProof/>
              <w:lang w:eastAsia="en-GB"/>
            </w:rPr>
          </w:pPr>
          <w:hyperlink w:anchor="_Toc120797998" w:history="1">
            <w:r w:rsidRPr="007B5D5A">
              <w:rPr>
                <w:rStyle w:val="Hyperlink"/>
                <w:noProof/>
              </w:rPr>
              <w:t>Appendix A – Klotters 8-Step Change Model</w:t>
            </w:r>
            <w:r>
              <w:rPr>
                <w:noProof/>
                <w:webHidden/>
              </w:rPr>
              <w:tab/>
            </w:r>
            <w:r>
              <w:rPr>
                <w:noProof/>
                <w:webHidden/>
              </w:rPr>
              <w:fldChar w:fldCharType="begin"/>
            </w:r>
            <w:r>
              <w:rPr>
                <w:noProof/>
                <w:webHidden/>
              </w:rPr>
              <w:instrText xml:space="preserve"> PAGEREF _Toc120797998 \h </w:instrText>
            </w:r>
            <w:r>
              <w:rPr>
                <w:noProof/>
                <w:webHidden/>
              </w:rPr>
            </w:r>
            <w:r>
              <w:rPr>
                <w:noProof/>
                <w:webHidden/>
              </w:rPr>
              <w:fldChar w:fldCharType="separate"/>
            </w:r>
            <w:r>
              <w:rPr>
                <w:noProof/>
                <w:webHidden/>
              </w:rPr>
              <w:t>15</w:t>
            </w:r>
            <w:r>
              <w:rPr>
                <w:noProof/>
                <w:webHidden/>
              </w:rPr>
              <w:fldChar w:fldCharType="end"/>
            </w:r>
          </w:hyperlink>
        </w:p>
        <w:p w14:paraId="1B2E7389" w14:textId="77777777" w:rsidR="00B900D9" w:rsidRDefault="00B900D9">
          <w:pPr>
            <w:pStyle w:val="TOC2"/>
            <w:tabs>
              <w:tab w:val="right" w:leader="dot" w:pos="9016"/>
            </w:tabs>
            <w:rPr>
              <w:rFonts w:eastAsiaTheme="minorEastAsia"/>
              <w:noProof/>
              <w:lang w:eastAsia="en-GB"/>
            </w:rPr>
          </w:pPr>
          <w:hyperlink w:anchor="_Toc120797999" w:history="1">
            <w:r w:rsidRPr="007B5D5A">
              <w:rPr>
                <w:rStyle w:val="Hyperlink"/>
                <w:noProof/>
              </w:rPr>
              <w:t>Appendix B – PESTEL Overview</w:t>
            </w:r>
            <w:r>
              <w:rPr>
                <w:noProof/>
                <w:webHidden/>
              </w:rPr>
              <w:tab/>
            </w:r>
            <w:r>
              <w:rPr>
                <w:noProof/>
                <w:webHidden/>
              </w:rPr>
              <w:fldChar w:fldCharType="begin"/>
            </w:r>
            <w:r>
              <w:rPr>
                <w:noProof/>
                <w:webHidden/>
              </w:rPr>
              <w:instrText xml:space="preserve"> PAGEREF _Toc120797999 \h </w:instrText>
            </w:r>
            <w:r>
              <w:rPr>
                <w:noProof/>
                <w:webHidden/>
              </w:rPr>
            </w:r>
            <w:r>
              <w:rPr>
                <w:noProof/>
                <w:webHidden/>
              </w:rPr>
              <w:fldChar w:fldCharType="separate"/>
            </w:r>
            <w:r>
              <w:rPr>
                <w:noProof/>
                <w:webHidden/>
              </w:rPr>
              <w:t>15</w:t>
            </w:r>
            <w:r>
              <w:rPr>
                <w:noProof/>
                <w:webHidden/>
              </w:rPr>
              <w:fldChar w:fldCharType="end"/>
            </w:r>
          </w:hyperlink>
        </w:p>
        <w:p w14:paraId="601306E4" w14:textId="77777777" w:rsidR="00B900D9" w:rsidRDefault="00B900D9">
          <w:pPr>
            <w:pStyle w:val="TOC2"/>
            <w:tabs>
              <w:tab w:val="right" w:leader="dot" w:pos="9016"/>
            </w:tabs>
            <w:rPr>
              <w:rFonts w:eastAsiaTheme="minorEastAsia"/>
              <w:noProof/>
              <w:lang w:eastAsia="en-GB"/>
            </w:rPr>
          </w:pPr>
          <w:hyperlink w:anchor="_Toc120798000" w:history="1">
            <w:r w:rsidRPr="007B5D5A">
              <w:rPr>
                <w:rStyle w:val="Hyperlink"/>
                <w:noProof/>
              </w:rPr>
              <w:t>Appendix C – Ansoff Growth Matrix</w:t>
            </w:r>
            <w:r>
              <w:rPr>
                <w:noProof/>
                <w:webHidden/>
              </w:rPr>
              <w:tab/>
            </w:r>
            <w:r>
              <w:rPr>
                <w:noProof/>
                <w:webHidden/>
              </w:rPr>
              <w:fldChar w:fldCharType="begin"/>
            </w:r>
            <w:r>
              <w:rPr>
                <w:noProof/>
                <w:webHidden/>
              </w:rPr>
              <w:instrText xml:space="preserve"> PAGEREF _Toc120798000 \h </w:instrText>
            </w:r>
            <w:r>
              <w:rPr>
                <w:noProof/>
                <w:webHidden/>
              </w:rPr>
            </w:r>
            <w:r>
              <w:rPr>
                <w:noProof/>
                <w:webHidden/>
              </w:rPr>
              <w:fldChar w:fldCharType="separate"/>
            </w:r>
            <w:r>
              <w:rPr>
                <w:noProof/>
                <w:webHidden/>
              </w:rPr>
              <w:t>15</w:t>
            </w:r>
            <w:r>
              <w:rPr>
                <w:noProof/>
                <w:webHidden/>
              </w:rPr>
              <w:fldChar w:fldCharType="end"/>
            </w:r>
          </w:hyperlink>
        </w:p>
        <w:p w14:paraId="54FC348A" w14:textId="77777777" w:rsidR="00B900D9" w:rsidRDefault="00B900D9">
          <w:pPr>
            <w:pStyle w:val="TOC2"/>
            <w:tabs>
              <w:tab w:val="right" w:leader="dot" w:pos="9016"/>
            </w:tabs>
            <w:rPr>
              <w:rFonts w:eastAsiaTheme="minorEastAsia"/>
              <w:noProof/>
              <w:lang w:eastAsia="en-GB"/>
            </w:rPr>
          </w:pPr>
          <w:hyperlink w:anchor="_Toc120798001" w:history="1">
            <w:r w:rsidRPr="007B5D5A">
              <w:rPr>
                <w:rStyle w:val="Hyperlink"/>
                <w:noProof/>
              </w:rPr>
              <w:t>Appendix D – Ansoff Growth Matrix (Potential Shift)</w:t>
            </w:r>
            <w:r>
              <w:rPr>
                <w:noProof/>
                <w:webHidden/>
              </w:rPr>
              <w:tab/>
            </w:r>
            <w:r>
              <w:rPr>
                <w:noProof/>
                <w:webHidden/>
              </w:rPr>
              <w:fldChar w:fldCharType="begin"/>
            </w:r>
            <w:r>
              <w:rPr>
                <w:noProof/>
                <w:webHidden/>
              </w:rPr>
              <w:instrText xml:space="preserve"> PAGEREF _Toc120798001 \h </w:instrText>
            </w:r>
            <w:r>
              <w:rPr>
                <w:noProof/>
                <w:webHidden/>
              </w:rPr>
            </w:r>
            <w:r>
              <w:rPr>
                <w:noProof/>
                <w:webHidden/>
              </w:rPr>
              <w:fldChar w:fldCharType="separate"/>
            </w:r>
            <w:r>
              <w:rPr>
                <w:noProof/>
                <w:webHidden/>
              </w:rPr>
              <w:t>16</w:t>
            </w:r>
            <w:r>
              <w:rPr>
                <w:noProof/>
                <w:webHidden/>
              </w:rPr>
              <w:fldChar w:fldCharType="end"/>
            </w:r>
          </w:hyperlink>
        </w:p>
        <w:p w14:paraId="6A78788F" w14:textId="77777777" w:rsidR="00B900D9" w:rsidRDefault="00B900D9">
          <w:pPr>
            <w:pStyle w:val="TOC2"/>
            <w:tabs>
              <w:tab w:val="right" w:leader="dot" w:pos="9016"/>
            </w:tabs>
            <w:rPr>
              <w:rFonts w:eastAsiaTheme="minorEastAsia"/>
              <w:noProof/>
              <w:lang w:eastAsia="en-GB"/>
            </w:rPr>
          </w:pPr>
          <w:hyperlink w:anchor="_Toc120798002" w:history="1">
            <w:r w:rsidRPr="007B5D5A">
              <w:rPr>
                <w:rStyle w:val="Hyperlink"/>
                <w:noProof/>
                <w:lang w:eastAsia="en-GB"/>
              </w:rPr>
              <w:t>Appendix E – Our Position on the Strategy Clock</w:t>
            </w:r>
            <w:r>
              <w:rPr>
                <w:noProof/>
                <w:webHidden/>
              </w:rPr>
              <w:tab/>
            </w:r>
            <w:r>
              <w:rPr>
                <w:noProof/>
                <w:webHidden/>
              </w:rPr>
              <w:fldChar w:fldCharType="begin"/>
            </w:r>
            <w:r>
              <w:rPr>
                <w:noProof/>
                <w:webHidden/>
              </w:rPr>
              <w:instrText xml:space="preserve"> PAGEREF _Toc120798002 \h </w:instrText>
            </w:r>
            <w:r>
              <w:rPr>
                <w:noProof/>
                <w:webHidden/>
              </w:rPr>
            </w:r>
            <w:r>
              <w:rPr>
                <w:noProof/>
                <w:webHidden/>
              </w:rPr>
              <w:fldChar w:fldCharType="separate"/>
            </w:r>
            <w:r>
              <w:rPr>
                <w:noProof/>
                <w:webHidden/>
              </w:rPr>
              <w:t>17</w:t>
            </w:r>
            <w:r>
              <w:rPr>
                <w:noProof/>
                <w:webHidden/>
              </w:rPr>
              <w:fldChar w:fldCharType="end"/>
            </w:r>
          </w:hyperlink>
        </w:p>
        <w:p w14:paraId="2AB5EB67" w14:textId="77777777" w:rsidR="00B900D9" w:rsidRDefault="00B900D9">
          <w:pPr>
            <w:pStyle w:val="TOC2"/>
            <w:tabs>
              <w:tab w:val="right" w:leader="dot" w:pos="9016"/>
            </w:tabs>
            <w:rPr>
              <w:rFonts w:eastAsiaTheme="minorEastAsia"/>
              <w:noProof/>
              <w:lang w:eastAsia="en-GB"/>
            </w:rPr>
          </w:pPr>
          <w:hyperlink w:anchor="_Toc120798003" w:history="1">
            <w:r w:rsidRPr="007B5D5A">
              <w:rPr>
                <w:rStyle w:val="Hyperlink"/>
                <w:noProof/>
                <w:lang w:eastAsia="en-GB"/>
              </w:rPr>
              <w:t>Appendix F - Dimensions of the External Environment</w:t>
            </w:r>
            <w:r>
              <w:rPr>
                <w:noProof/>
                <w:webHidden/>
              </w:rPr>
              <w:tab/>
            </w:r>
            <w:r>
              <w:rPr>
                <w:noProof/>
                <w:webHidden/>
              </w:rPr>
              <w:fldChar w:fldCharType="begin"/>
            </w:r>
            <w:r>
              <w:rPr>
                <w:noProof/>
                <w:webHidden/>
              </w:rPr>
              <w:instrText xml:space="preserve"> PAGEREF _Toc120798003 \h </w:instrText>
            </w:r>
            <w:r>
              <w:rPr>
                <w:noProof/>
                <w:webHidden/>
              </w:rPr>
            </w:r>
            <w:r>
              <w:rPr>
                <w:noProof/>
                <w:webHidden/>
              </w:rPr>
              <w:fldChar w:fldCharType="separate"/>
            </w:r>
            <w:r>
              <w:rPr>
                <w:noProof/>
                <w:webHidden/>
              </w:rPr>
              <w:t>17</w:t>
            </w:r>
            <w:r>
              <w:rPr>
                <w:noProof/>
                <w:webHidden/>
              </w:rPr>
              <w:fldChar w:fldCharType="end"/>
            </w:r>
          </w:hyperlink>
        </w:p>
        <w:p w14:paraId="2014A603" w14:textId="77777777" w:rsidR="00B900D9" w:rsidRDefault="00B900D9">
          <w:pPr>
            <w:pStyle w:val="TOC2"/>
            <w:tabs>
              <w:tab w:val="right" w:leader="dot" w:pos="9016"/>
            </w:tabs>
            <w:rPr>
              <w:rFonts w:eastAsiaTheme="minorEastAsia"/>
              <w:noProof/>
              <w:lang w:eastAsia="en-GB"/>
            </w:rPr>
          </w:pPr>
          <w:hyperlink w:anchor="_Toc120798004" w:history="1">
            <w:r w:rsidRPr="007B5D5A">
              <w:rPr>
                <w:rStyle w:val="Hyperlink"/>
                <w:noProof/>
                <w:lang w:eastAsia="en-GB"/>
              </w:rPr>
              <w:t>Appendix G – Corporate Risk Planning Toolsets</w:t>
            </w:r>
            <w:r>
              <w:rPr>
                <w:noProof/>
                <w:webHidden/>
              </w:rPr>
              <w:tab/>
            </w:r>
            <w:r>
              <w:rPr>
                <w:noProof/>
                <w:webHidden/>
              </w:rPr>
              <w:fldChar w:fldCharType="begin"/>
            </w:r>
            <w:r>
              <w:rPr>
                <w:noProof/>
                <w:webHidden/>
              </w:rPr>
              <w:instrText xml:space="preserve"> PAGEREF _Toc120798004 \h </w:instrText>
            </w:r>
            <w:r>
              <w:rPr>
                <w:noProof/>
                <w:webHidden/>
              </w:rPr>
            </w:r>
            <w:r>
              <w:rPr>
                <w:noProof/>
                <w:webHidden/>
              </w:rPr>
              <w:fldChar w:fldCharType="separate"/>
            </w:r>
            <w:r>
              <w:rPr>
                <w:noProof/>
                <w:webHidden/>
              </w:rPr>
              <w:t>18</w:t>
            </w:r>
            <w:r>
              <w:rPr>
                <w:noProof/>
                <w:webHidden/>
              </w:rPr>
              <w:fldChar w:fldCharType="end"/>
            </w:r>
          </w:hyperlink>
        </w:p>
        <w:p w14:paraId="53318187" w14:textId="77777777" w:rsidR="00B900D9" w:rsidRDefault="00B900D9">
          <w:pPr>
            <w:pStyle w:val="TOC2"/>
            <w:tabs>
              <w:tab w:val="right" w:leader="dot" w:pos="9016"/>
            </w:tabs>
            <w:rPr>
              <w:rFonts w:eastAsiaTheme="minorEastAsia"/>
              <w:noProof/>
              <w:lang w:eastAsia="en-GB"/>
            </w:rPr>
          </w:pPr>
          <w:hyperlink w:anchor="_Toc120798005" w:history="1">
            <w:r w:rsidRPr="007B5D5A">
              <w:rPr>
                <w:rStyle w:val="Hyperlink"/>
                <w:noProof/>
              </w:rPr>
              <w:t>Appendix H – Annual/12-Month Departmental Plans</w:t>
            </w:r>
            <w:r>
              <w:rPr>
                <w:noProof/>
                <w:webHidden/>
              </w:rPr>
              <w:tab/>
            </w:r>
            <w:r>
              <w:rPr>
                <w:noProof/>
                <w:webHidden/>
              </w:rPr>
              <w:fldChar w:fldCharType="begin"/>
            </w:r>
            <w:r>
              <w:rPr>
                <w:noProof/>
                <w:webHidden/>
              </w:rPr>
              <w:instrText xml:space="preserve"> PAGEREF _Toc120798005 \h </w:instrText>
            </w:r>
            <w:r>
              <w:rPr>
                <w:noProof/>
                <w:webHidden/>
              </w:rPr>
            </w:r>
            <w:r>
              <w:rPr>
                <w:noProof/>
                <w:webHidden/>
              </w:rPr>
              <w:fldChar w:fldCharType="separate"/>
            </w:r>
            <w:r>
              <w:rPr>
                <w:noProof/>
                <w:webHidden/>
              </w:rPr>
              <w:t>18</w:t>
            </w:r>
            <w:r>
              <w:rPr>
                <w:noProof/>
                <w:webHidden/>
              </w:rPr>
              <w:fldChar w:fldCharType="end"/>
            </w:r>
          </w:hyperlink>
        </w:p>
        <w:p w14:paraId="2D42F9FA" w14:textId="77777777" w:rsidR="00B900D9" w:rsidRDefault="00B900D9">
          <w:pPr>
            <w:pStyle w:val="TOC1"/>
            <w:tabs>
              <w:tab w:val="right" w:leader="dot" w:pos="9016"/>
            </w:tabs>
            <w:rPr>
              <w:rFonts w:eastAsiaTheme="minorEastAsia"/>
              <w:noProof/>
              <w:lang w:eastAsia="en-GB"/>
            </w:rPr>
          </w:pPr>
          <w:hyperlink w:anchor="_Toc120798006" w:history="1">
            <w:r w:rsidRPr="007B5D5A">
              <w:rPr>
                <w:rStyle w:val="Hyperlink"/>
                <w:noProof/>
              </w:rPr>
              <w:t>References:</w:t>
            </w:r>
            <w:r>
              <w:rPr>
                <w:noProof/>
                <w:webHidden/>
              </w:rPr>
              <w:tab/>
            </w:r>
            <w:r>
              <w:rPr>
                <w:noProof/>
                <w:webHidden/>
              </w:rPr>
              <w:fldChar w:fldCharType="begin"/>
            </w:r>
            <w:r>
              <w:rPr>
                <w:noProof/>
                <w:webHidden/>
              </w:rPr>
              <w:instrText xml:space="preserve"> PAGEREF _Toc120798006 \h </w:instrText>
            </w:r>
            <w:r>
              <w:rPr>
                <w:noProof/>
                <w:webHidden/>
              </w:rPr>
            </w:r>
            <w:r>
              <w:rPr>
                <w:noProof/>
                <w:webHidden/>
              </w:rPr>
              <w:fldChar w:fldCharType="separate"/>
            </w:r>
            <w:r>
              <w:rPr>
                <w:noProof/>
                <w:webHidden/>
              </w:rPr>
              <w:t>20</w:t>
            </w:r>
            <w:r>
              <w:rPr>
                <w:noProof/>
                <w:webHidden/>
              </w:rPr>
              <w:fldChar w:fldCharType="end"/>
            </w:r>
          </w:hyperlink>
        </w:p>
        <w:p w14:paraId="02910E03" w14:textId="7C3F4434" w:rsidR="003424E5" w:rsidRDefault="003424E5">
          <w:r>
            <w:rPr>
              <w:b/>
              <w:bCs/>
              <w:noProof/>
            </w:rPr>
            <w:fldChar w:fldCharType="end"/>
          </w:r>
        </w:p>
      </w:sdtContent>
    </w:sdt>
    <w:p w14:paraId="1CEDA97C" w14:textId="77777777" w:rsidR="003424E5" w:rsidRDefault="003424E5" w:rsidP="00ED7C89">
      <w:pPr>
        <w:pStyle w:val="Heading1"/>
      </w:pPr>
    </w:p>
    <w:p w14:paraId="5D89DF7B" w14:textId="77777777" w:rsidR="003424E5" w:rsidRDefault="003424E5" w:rsidP="00ED7C89">
      <w:pPr>
        <w:pStyle w:val="Heading1"/>
      </w:pPr>
    </w:p>
    <w:p w14:paraId="369DFF04" w14:textId="77777777" w:rsidR="003424E5" w:rsidRDefault="003424E5" w:rsidP="00ED7C89">
      <w:pPr>
        <w:pStyle w:val="Heading1"/>
      </w:pPr>
    </w:p>
    <w:p w14:paraId="34C7BF27" w14:textId="0E545BEE" w:rsidR="003424E5" w:rsidRDefault="003424E5" w:rsidP="00ED7C89">
      <w:pPr>
        <w:pStyle w:val="Heading1"/>
      </w:pPr>
    </w:p>
    <w:p w14:paraId="55577E65" w14:textId="1898D519" w:rsidR="003424E5" w:rsidRDefault="003424E5" w:rsidP="003424E5"/>
    <w:p w14:paraId="3A33D50F" w14:textId="71816408" w:rsidR="003424E5" w:rsidRDefault="003424E5" w:rsidP="003424E5"/>
    <w:p w14:paraId="0DCAAC6F" w14:textId="207D4059" w:rsidR="0046459D" w:rsidRDefault="0046459D" w:rsidP="00ED7C89">
      <w:pPr>
        <w:pStyle w:val="Heading1"/>
      </w:pPr>
      <w:bookmarkStart w:id="0" w:name="_Toc120797982"/>
      <w:r>
        <w:lastRenderedPageBreak/>
        <w:t>Executive Summary</w:t>
      </w:r>
      <w:bookmarkEnd w:id="0"/>
    </w:p>
    <w:p w14:paraId="52D1B213" w14:textId="77777777" w:rsidR="0046459D" w:rsidRPr="0046459D" w:rsidRDefault="0046459D" w:rsidP="0046459D"/>
    <w:p w14:paraId="0585C9D2" w14:textId="23BD62D7" w:rsidR="0046459D" w:rsidRPr="00F5668D" w:rsidRDefault="0046459D" w:rsidP="0046459D">
      <w:r w:rsidRPr="00F5668D">
        <w:t xml:space="preserve">Corporate level strategy is an essential aspect to organisational growth, direction and ultimately to ensure that the organisation is in a state of ‘consistent realignment’ to its purpose and vision; as time, societal, </w:t>
      </w:r>
      <w:r w:rsidR="00B438A8" w:rsidRPr="00F5668D">
        <w:t>economic</w:t>
      </w:r>
      <w:r w:rsidRPr="00F5668D">
        <w:t xml:space="preserve"> and tec</w:t>
      </w:r>
      <w:bookmarkStart w:id="1" w:name="_GoBack"/>
      <w:bookmarkEnd w:id="1"/>
      <w:r w:rsidRPr="00F5668D">
        <w:t>hnological landscapes evolve.</w:t>
      </w:r>
      <w:r w:rsidR="00314485" w:rsidRPr="00F5668D">
        <w:t xml:space="preserve"> </w:t>
      </w:r>
      <w:r w:rsidRPr="00F5668D">
        <w:t xml:space="preserve">This is particularly important as an overarching corporate level strategy should form the bedrock of all the detailed organisational planning, prioritisation and delivery activities. </w:t>
      </w:r>
    </w:p>
    <w:p w14:paraId="561FF3F1" w14:textId="5C7C8A49" w:rsidR="00F733C5" w:rsidRPr="005721D2" w:rsidRDefault="00CE0072" w:rsidP="00F733C5">
      <w:pPr>
        <w:autoSpaceDE w:val="0"/>
        <w:autoSpaceDN w:val="0"/>
        <w:adjustRightInd w:val="0"/>
        <w:jc w:val="both"/>
        <w:rPr>
          <w:rFonts w:cstheme="minorHAnsi"/>
        </w:rPr>
      </w:pPr>
      <w:r w:rsidRPr="005721D2">
        <w:rPr>
          <w:rFonts w:cstheme="minorHAnsi"/>
        </w:rPr>
        <w:t xml:space="preserve">The global pandemic fundamentally altered the way in which businesses operated overnight; businesses were forced to shut down and (where possible) allow staff to work from home, all in an attempt to stem the spread of the COVID19 virus. </w:t>
      </w:r>
      <w:r w:rsidR="00F733C5">
        <w:rPr>
          <w:rFonts w:cstheme="minorHAnsi"/>
        </w:rPr>
        <w:t>This</w:t>
      </w:r>
      <w:r w:rsidR="00F733C5" w:rsidRPr="005721D2">
        <w:rPr>
          <w:rFonts w:cstheme="minorHAnsi"/>
        </w:rPr>
        <w:t xml:space="preserve"> detrimental change resulted in failure for many organisations whose cash reserves were not enough to survive</w:t>
      </w:r>
      <w:r w:rsidR="00F733C5">
        <w:rPr>
          <w:rFonts w:cstheme="minorHAnsi"/>
        </w:rPr>
        <w:t xml:space="preserve"> moreover were slow to adapt to the changing landscape that subsequently </w:t>
      </w:r>
      <w:r w:rsidR="00F733C5" w:rsidRPr="005721D2">
        <w:rPr>
          <w:rFonts w:cstheme="minorHAnsi"/>
        </w:rPr>
        <w:t xml:space="preserve">impacted almost all of the components of PESTEL. </w:t>
      </w:r>
    </w:p>
    <w:p w14:paraId="093F6DAB" w14:textId="77777777" w:rsidR="00CE0072" w:rsidRDefault="00CE0072" w:rsidP="00CE0072">
      <w:pPr>
        <w:jc w:val="both"/>
        <w:rPr>
          <w:rFonts w:cstheme="minorHAnsi"/>
        </w:rPr>
      </w:pPr>
      <w:r w:rsidRPr="005721D2">
        <w:rPr>
          <w:rFonts w:cstheme="minorHAnsi"/>
        </w:rPr>
        <w:t xml:space="preserve">Post COVID, businesses find themselves having to re-strategize thus having an inherent strategic challenge in regard to how they operate as a business in a new </w:t>
      </w:r>
      <w:r>
        <w:rPr>
          <w:rFonts w:cstheme="minorHAnsi"/>
        </w:rPr>
        <w:t xml:space="preserve">socially conscious </w:t>
      </w:r>
      <w:r w:rsidRPr="005721D2">
        <w:rPr>
          <w:rFonts w:cstheme="minorHAnsi"/>
        </w:rPr>
        <w:t>hybrid working world. For consultancy organisations like ours</w:t>
      </w:r>
      <w:r>
        <w:rPr>
          <w:rFonts w:cstheme="minorHAnsi"/>
        </w:rPr>
        <w:t>,</w:t>
      </w:r>
      <w:r w:rsidRPr="005721D2">
        <w:rPr>
          <w:rFonts w:cstheme="minorHAnsi"/>
        </w:rPr>
        <w:t xml:space="preserve"> we need to re-think how do we maintain the personal relationships with our customers when we/they are no longer present on-site? how we deliver innovative customer care to meet/exceed customer expectations? How we they ensure any proposed strategies are successful/how are they measured (employee retention, customer satisfaction and business growth)? Moreover, how we do this in a world where sustainability is now forefront of companies and governments agendas meaning the traditional strategies are immediately outdated.</w:t>
      </w:r>
    </w:p>
    <w:p w14:paraId="6D36547A" w14:textId="77777777" w:rsidR="00CE0072" w:rsidRDefault="00CE0072" w:rsidP="00CE0072">
      <w:r w:rsidRPr="00F5668D">
        <w:t xml:space="preserve">This report will outline how our company can adapt to a new world we have inherited from the backdrop of a global pandemic; moreover provide strategy to plan, deliver, govern in a new era of business </w:t>
      </w:r>
      <w:r>
        <w:t xml:space="preserve">operation and service </w:t>
      </w:r>
      <w:r w:rsidRPr="00F5668D">
        <w:t xml:space="preserve">delivery.   </w:t>
      </w:r>
    </w:p>
    <w:p w14:paraId="3314DCE5" w14:textId="77777777" w:rsidR="00CE0072" w:rsidRPr="005721D2" w:rsidRDefault="00CE0072" w:rsidP="00CE0072">
      <w:pPr>
        <w:jc w:val="both"/>
        <w:rPr>
          <w:rFonts w:cstheme="minorHAnsi"/>
        </w:rPr>
      </w:pPr>
    </w:p>
    <w:p w14:paraId="2BA50F83" w14:textId="77777777" w:rsidR="0046459D" w:rsidRDefault="0046459D">
      <w:pPr>
        <w:rPr>
          <w:rFonts w:asciiTheme="majorHAnsi" w:eastAsiaTheme="majorEastAsia" w:hAnsiTheme="majorHAnsi" w:cstheme="majorBidi"/>
          <w:color w:val="2F5496" w:themeColor="accent1" w:themeShade="BF"/>
          <w:sz w:val="32"/>
          <w:szCs w:val="32"/>
        </w:rPr>
      </w:pPr>
    </w:p>
    <w:p w14:paraId="4880650E" w14:textId="77777777" w:rsidR="00F733C5" w:rsidRDefault="00F733C5">
      <w:pPr>
        <w:rPr>
          <w:rFonts w:asciiTheme="majorHAnsi" w:eastAsiaTheme="majorEastAsia" w:hAnsiTheme="majorHAnsi" w:cstheme="majorBidi"/>
          <w:color w:val="2F5496" w:themeColor="accent1" w:themeShade="BF"/>
          <w:sz w:val="32"/>
          <w:szCs w:val="32"/>
        </w:rPr>
      </w:pPr>
      <w:r>
        <w:br w:type="page"/>
      </w:r>
    </w:p>
    <w:p w14:paraId="5ED46167" w14:textId="556CC2F7" w:rsidR="00ED7C89" w:rsidRPr="00ED7C89" w:rsidRDefault="00ED7C89" w:rsidP="00ED7C89">
      <w:pPr>
        <w:pStyle w:val="Heading1"/>
      </w:pPr>
      <w:bookmarkStart w:id="2" w:name="_Toc120797983"/>
      <w:r w:rsidRPr="00ED7C89">
        <w:lastRenderedPageBreak/>
        <w:t>Introduction</w:t>
      </w:r>
      <w:bookmarkEnd w:id="2"/>
    </w:p>
    <w:p w14:paraId="17B03C88" w14:textId="0D94E51C" w:rsidR="00CE0072" w:rsidRDefault="004327FF" w:rsidP="005721D2">
      <w:pPr>
        <w:jc w:val="both"/>
        <w:rPr>
          <w:rFonts w:cstheme="minorHAnsi"/>
        </w:rPr>
      </w:pPr>
      <w:r w:rsidRPr="005721D2">
        <w:rPr>
          <w:rFonts w:cstheme="minorHAnsi"/>
        </w:rPr>
        <w:t xml:space="preserve">The </w:t>
      </w:r>
      <w:r w:rsidR="00CE0072">
        <w:rPr>
          <w:rFonts w:cstheme="minorHAnsi"/>
        </w:rPr>
        <w:t>COVID pandemic caused a</w:t>
      </w:r>
      <w:r w:rsidRPr="005721D2">
        <w:rPr>
          <w:rFonts w:cstheme="minorHAnsi"/>
        </w:rPr>
        <w:t xml:space="preserve"> macro-</w:t>
      </w:r>
      <w:r w:rsidR="00D80954" w:rsidRPr="005721D2">
        <w:rPr>
          <w:rFonts w:cstheme="minorHAnsi"/>
        </w:rPr>
        <w:t>economic</w:t>
      </w:r>
      <w:r w:rsidRPr="005721D2">
        <w:rPr>
          <w:rFonts w:cstheme="minorHAnsi"/>
        </w:rPr>
        <w:t xml:space="preserve"> cultural shift </w:t>
      </w:r>
      <w:r w:rsidR="00CE0072">
        <w:rPr>
          <w:rFonts w:cstheme="minorHAnsi"/>
        </w:rPr>
        <w:t xml:space="preserve">almost overnight. This </w:t>
      </w:r>
      <w:r w:rsidR="00ED7C89" w:rsidRPr="005721D2">
        <w:rPr>
          <w:rFonts w:cstheme="minorHAnsi"/>
        </w:rPr>
        <w:t>present</w:t>
      </w:r>
      <w:r w:rsidR="00CE0072">
        <w:rPr>
          <w:rFonts w:cstheme="minorHAnsi"/>
        </w:rPr>
        <w:t>s</w:t>
      </w:r>
      <w:r w:rsidR="00ED7C89" w:rsidRPr="005721D2">
        <w:rPr>
          <w:rFonts w:cstheme="minorHAnsi"/>
        </w:rPr>
        <w:t xml:space="preserve"> a new and modern business problem where strategy </w:t>
      </w:r>
      <w:r w:rsidRPr="005721D2">
        <w:rPr>
          <w:rFonts w:cstheme="minorHAnsi"/>
        </w:rPr>
        <w:t xml:space="preserve">planning and delivery </w:t>
      </w:r>
      <w:r w:rsidR="00ED7C89" w:rsidRPr="005721D2">
        <w:rPr>
          <w:rFonts w:cstheme="minorHAnsi"/>
        </w:rPr>
        <w:t>is needed to overcome the obstacles</w:t>
      </w:r>
      <w:r w:rsidR="004A0D7E" w:rsidRPr="005721D2">
        <w:rPr>
          <w:rFonts w:cstheme="minorHAnsi"/>
        </w:rPr>
        <w:t xml:space="preserve"> associated with </w:t>
      </w:r>
      <w:r w:rsidR="00CE0072">
        <w:rPr>
          <w:rFonts w:cstheme="minorHAnsi"/>
        </w:rPr>
        <w:t xml:space="preserve">significant </w:t>
      </w:r>
      <w:r w:rsidR="004A0D7E" w:rsidRPr="005721D2">
        <w:rPr>
          <w:rFonts w:cstheme="minorHAnsi"/>
        </w:rPr>
        <w:t>remote working</w:t>
      </w:r>
      <w:r w:rsidRPr="005721D2">
        <w:rPr>
          <w:rFonts w:cstheme="minorHAnsi"/>
        </w:rPr>
        <w:t xml:space="preserve"> </w:t>
      </w:r>
      <w:r w:rsidR="00CE0072">
        <w:rPr>
          <w:rFonts w:cstheme="minorHAnsi"/>
        </w:rPr>
        <w:t xml:space="preserve">changes </w:t>
      </w:r>
      <w:r w:rsidRPr="005721D2">
        <w:rPr>
          <w:rFonts w:cstheme="minorHAnsi"/>
        </w:rPr>
        <w:t xml:space="preserve">and </w:t>
      </w:r>
      <w:r w:rsidR="00CE0072">
        <w:rPr>
          <w:rFonts w:cstheme="minorHAnsi"/>
        </w:rPr>
        <w:t>(</w:t>
      </w:r>
      <w:r w:rsidRPr="005721D2">
        <w:rPr>
          <w:rFonts w:cstheme="minorHAnsi"/>
        </w:rPr>
        <w:t>with equal importance</w:t>
      </w:r>
      <w:r w:rsidR="00CE0072">
        <w:rPr>
          <w:rFonts w:cstheme="minorHAnsi"/>
        </w:rPr>
        <w:t>)</w:t>
      </w:r>
      <w:r w:rsidRPr="005721D2">
        <w:rPr>
          <w:rFonts w:cstheme="minorHAnsi"/>
        </w:rPr>
        <w:t xml:space="preserve"> </w:t>
      </w:r>
      <w:r w:rsidR="00CE0072">
        <w:rPr>
          <w:rFonts w:cstheme="minorHAnsi"/>
        </w:rPr>
        <w:t>addressing the</w:t>
      </w:r>
      <w:r w:rsidR="004A0D7E" w:rsidRPr="005721D2">
        <w:rPr>
          <w:rFonts w:cstheme="minorHAnsi"/>
        </w:rPr>
        <w:t xml:space="preserve"> increasing pressure </w:t>
      </w:r>
      <w:r w:rsidR="00CE0072">
        <w:rPr>
          <w:rFonts w:cstheme="minorHAnsi"/>
        </w:rPr>
        <w:t>on</w:t>
      </w:r>
      <w:r w:rsidR="004A0D7E" w:rsidRPr="005721D2">
        <w:rPr>
          <w:rFonts w:cstheme="minorHAnsi"/>
        </w:rPr>
        <w:t xml:space="preserve"> </w:t>
      </w:r>
      <w:r w:rsidR="00CE0072">
        <w:rPr>
          <w:rFonts w:cstheme="minorHAnsi"/>
        </w:rPr>
        <w:t xml:space="preserve">UK </w:t>
      </w:r>
      <w:r w:rsidR="004A0D7E" w:rsidRPr="005721D2">
        <w:rPr>
          <w:rFonts w:cstheme="minorHAnsi"/>
        </w:rPr>
        <w:t>businesses to conf</w:t>
      </w:r>
      <w:r w:rsidR="00E6066F">
        <w:rPr>
          <w:rFonts w:cstheme="minorHAnsi"/>
        </w:rPr>
        <w:t xml:space="preserve">orm </w:t>
      </w:r>
      <w:r w:rsidR="008019A1">
        <w:rPr>
          <w:rFonts w:cstheme="minorHAnsi"/>
        </w:rPr>
        <w:t xml:space="preserve">to the governments </w:t>
      </w:r>
      <w:r w:rsidR="00CE0072">
        <w:rPr>
          <w:rFonts w:cstheme="minorHAnsi"/>
        </w:rPr>
        <w:t xml:space="preserve">high priority </w:t>
      </w:r>
      <w:r w:rsidR="008019A1">
        <w:rPr>
          <w:rFonts w:cstheme="minorHAnsi"/>
        </w:rPr>
        <w:t>net-</w:t>
      </w:r>
      <w:r w:rsidR="004A0D7E" w:rsidRPr="005721D2">
        <w:rPr>
          <w:rFonts w:cstheme="minorHAnsi"/>
        </w:rPr>
        <w:t>zero strategy</w:t>
      </w:r>
      <w:r w:rsidR="00CE0072">
        <w:rPr>
          <w:rFonts w:cstheme="minorHAnsi"/>
        </w:rPr>
        <w:t>.</w:t>
      </w:r>
    </w:p>
    <w:p w14:paraId="3EDA1C89" w14:textId="77777777" w:rsidR="00CE0072" w:rsidRPr="005721D2" w:rsidRDefault="00CE0072" w:rsidP="00CE0072">
      <w:pPr>
        <w:jc w:val="both"/>
        <w:rPr>
          <w:rFonts w:cstheme="minorHAnsi"/>
        </w:rPr>
      </w:pPr>
      <w:r w:rsidRPr="005721D2">
        <w:rPr>
          <w:rFonts w:cstheme="minorHAnsi"/>
        </w:rPr>
        <w:t>The Government has policies “for decarbonising all sectors of</w:t>
      </w:r>
      <w:r>
        <w:rPr>
          <w:rFonts w:cstheme="minorHAnsi"/>
        </w:rPr>
        <w:t xml:space="preserve"> the UK economy to meet our net-</w:t>
      </w:r>
      <w:r w:rsidRPr="005721D2">
        <w:rPr>
          <w:rFonts w:cstheme="minorHAnsi"/>
        </w:rPr>
        <w:t xml:space="preserve">zero target by 2050” (Gov.uk, 2022) and there is an increasing call for the government to “supporting </w:t>
      </w:r>
      <w:r>
        <w:rPr>
          <w:rFonts w:cstheme="minorHAnsi"/>
        </w:rPr>
        <w:t>UK businesses to meet their net-</w:t>
      </w:r>
      <w:r w:rsidRPr="005721D2">
        <w:rPr>
          <w:rFonts w:cstheme="minorHAnsi"/>
        </w:rPr>
        <w:t>zero commitments” and to “increase awareness of net zero and empower businesses to make</w:t>
      </w:r>
      <w:r>
        <w:rPr>
          <w:rFonts w:cstheme="minorHAnsi"/>
        </w:rPr>
        <w:t xml:space="preserve"> green choices” (Government Net-</w:t>
      </w:r>
      <w:r w:rsidRPr="005721D2">
        <w:rPr>
          <w:rFonts w:cstheme="minorHAnsi"/>
        </w:rPr>
        <w:t>Zero Strategy, Oct 2021).</w:t>
      </w:r>
    </w:p>
    <w:p w14:paraId="1B5D5E5F" w14:textId="388B2A97" w:rsidR="00ED7C89" w:rsidRPr="005721D2" w:rsidRDefault="00CE0072" w:rsidP="005721D2">
      <w:pPr>
        <w:jc w:val="both"/>
        <w:rPr>
          <w:rFonts w:cstheme="minorHAnsi"/>
        </w:rPr>
      </w:pPr>
      <w:r>
        <w:rPr>
          <w:rFonts w:cstheme="minorHAnsi"/>
        </w:rPr>
        <w:t xml:space="preserve">Our company therefore requires a strategic </w:t>
      </w:r>
      <w:r w:rsidR="004327FF" w:rsidRPr="005721D2">
        <w:rPr>
          <w:rFonts w:cstheme="minorHAnsi"/>
        </w:rPr>
        <w:t xml:space="preserve">overhaul </w:t>
      </w:r>
      <w:r w:rsidR="004A0D7E" w:rsidRPr="005721D2">
        <w:rPr>
          <w:rFonts w:cstheme="minorHAnsi"/>
        </w:rPr>
        <w:t xml:space="preserve">whilst ensuring we operate a business that exceeds client expectations, it’s </w:t>
      </w:r>
      <w:r w:rsidR="004327FF" w:rsidRPr="005721D2">
        <w:rPr>
          <w:rFonts w:cstheme="minorHAnsi"/>
        </w:rPr>
        <w:t xml:space="preserve">now a </w:t>
      </w:r>
      <w:r w:rsidR="004A0D7E" w:rsidRPr="005721D2">
        <w:rPr>
          <w:rFonts w:cstheme="minorHAnsi"/>
        </w:rPr>
        <w:t xml:space="preserve">real </w:t>
      </w:r>
      <w:r w:rsidR="004327FF" w:rsidRPr="005721D2">
        <w:rPr>
          <w:rFonts w:cstheme="minorHAnsi"/>
        </w:rPr>
        <w:t xml:space="preserve">problem that </w:t>
      </w:r>
      <w:r w:rsidR="00ED7C89" w:rsidRPr="005721D2">
        <w:rPr>
          <w:rFonts w:cstheme="minorHAnsi"/>
        </w:rPr>
        <w:t>our business has</w:t>
      </w:r>
      <w:r w:rsidR="004327FF" w:rsidRPr="005721D2">
        <w:rPr>
          <w:rFonts w:cstheme="minorHAnsi"/>
        </w:rPr>
        <w:t xml:space="preserve"> suddenly entered an irreversible </w:t>
      </w:r>
      <w:r w:rsidR="00ED7C89" w:rsidRPr="005721D2">
        <w:rPr>
          <w:rFonts w:cstheme="minorHAnsi"/>
        </w:rPr>
        <w:t xml:space="preserve">‘new world’ that needs a ‘new way’ of doing business. </w:t>
      </w:r>
    </w:p>
    <w:p w14:paraId="53D40F42" w14:textId="41B8A688" w:rsidR="00922D7B" w:rsidRPr="005721D2" w:rsidRDefault="00922D7B" w:rsidP="005721D2">
      <w:pPr>
        <w:jc w:val="both"/>
        <w:rPr>
          <w:rFonts w:cstheme="minorHAnsi"/>
        </w:rPr>
      </w:pPr>
      <w:r w:rsidRPr="005721D2">
        <w:rPr>
          <w:rFonts w:cstheme="minorHAnsi"/>
        </w:rPr>
        <w:t>Firstly, we need to realise that we need to create the micro-</w:t>
      </w:r>
      <w:r w:rsidR="00785B4C" w:rsidRPr="005721D2">
        <w:rPr>
          <w:rFonts w:cstheme="minorHAnsi"/>
        </w:rPr>
        <w:t>economic</w:t>
      </w:r>
      <w:r w:rsidRPr="005721D2">
        <w:rPr>
          <w:rFonts w:cstheme="minorHAnsi"/>
        </w:rPr>
        <w:t xml:space="preserve"> climate for change; this can be done through using the initial 3 steps in Kotter’s 8 Step Change Management Model</w:t>
      </w:r>
      <w:r w:rsidR="007F75AF" w:rsidRPr="005721D2">
        <w:rPr>
          <w:rFonts w:cstheme="minorHAnsi"/>
        </w:rPr>
        <w:t xml:space="preserve"> -</w:t>
      </w:r>
      <w:r w:rsidRPr="005721D2">
        <w:rPr>
          <w:rFonts w:cstheme="minorHAnsi"/>
        </w:rPr>
        <w:t xml:space="preserve"> we will explore this in more detail later</w:t>
      </w:r>
      <w:r w:rsidR="007F75AF" w:rsidRPr="005721D2">
        <w:rPr>
          <w:rFonts w:cstheme="minorHAnsi"/>
        </w:rPr>
        <w:t xml:space="preserve"> but it is important </w:t>
      </w:r>
      <w:r w:rsidR="00785B4C" w:rsidRPr="005721D2">
        <w:rPr>
          <w:rFonts w:cstheme="minorHAnsi"/>
        </w:rPr>
        <w:t xml:space="preserve">we need to advocate the need for </w:t>
      </w:r>
      <w:r w:rsidR="007F75AF" w:rsidRPr="005721D2">
        <w:rPr>
          <w:rFonts w:cstheme="minorHAnsi"/>
        </w:rPr>
        <w:t xml:space="preserve">reformed </w:t>
      </w:r>
      <w:r w:rsidR="00785B4C" w:rsidRPr="005721D2">
        <w:rPr>
          <w:rFonts w:cstheme="minorHAnsi"/>
        </w:rPr>
        <w:t>strategy in</w:t>
      </w:r>
      <w:r w:rsidR="007F75AF" w:rsidRPr="005721D2">
        <w:rPr>
          <w:rFonts w:cstheme="minorHAnsi"/>
        </w:rPr>
        <w:t>-</w:t>
      </w:r>
      <w:r w:rsidR="00785B4C" w:rsidRPr="005721D2">
        <w:rPr>
          <w:rFonts w:cstheme="minorHAnsi"/>
        </w:rPr>
        <w:t>accordance with Kotters second and third steps (Appendix A)</w:t>
      </w:r>
      <w:r w:rsidRPr="005721D2">
        <w:rPr>
          <w:rFonts w:cstheme="minorHAnsi"/>
        </w:rPr>
        <w:t xml:space="preserve">. </w:t>
      </w:r>
    </w:p>
    <w:p w14:paraId="2F6F82BA" w14:textId="4489C4AF" w:rsidR="00A07BA9" w:rsidRPr="005721D2" w:rsidRDefault="007F75AF" w:rsidP="005721D2">
      <w:pPr>
        <w:jc w:val="both"/>
        <w:rPr>
          <w:rFonts w:cstheme="minorHAnsi"/>
          <w:highlight w:val="green"/>
        </w:rPr>
      </w:pPr>
      <w:r w:rsidRPr="005721D2">
        <w:rPr>
          <w:rFonts w:cstheme="minorHAnsi"/>
        </w:rPr>
        <w:t>Using Kotters steps in conjunction with a PESTEL Analysis (Appendix B) we can see evidence within the industry of past organisational failure should emergent threats and macro-</w:t>
      </w:r>
      <w:r w:rsidR="00A60BA5" w:rsidRPr="005721D2">
        <w:rPr>
          <w:rFonts w:cstheme="minorHAnsi"/>
        </w:rPr>
        <w:t>economic</w:t>
      </w:r>
      <w:r w:rsidRPr="005721D2">
        <w:rPr>
          <w:rFonts w:cstheme="minorHAnsi"/>
        </w:rPr>
        <w:t xml:space="preserve"> changes not be correctly assessed</w:t>
      </w:r>
      <w:r w:rsidR="00A07BA9" w:rsidRPr="005721D2">
        <w:rPr>
          <w:rFonts w:cstheme="minorHAnsi"/>
        </w:rPr>
        <w:t>, our strategy would subsequently evolve alongside sociable, economic and technological changes.</w:t>
      </w:r>
      <w:r w:rsidR="00A07BA9" w:rsidRPr="005721D2">
        <w:rPr>
          <w:rFonts w:cstheme="minorHAnsi"/>
          <w:highlight w:val="green"/>
        </w:rPr>
        <w:t xml:space="preserve"> </w:t>
      </w:r>
    </w:p>
    <w:p w14:paraId="31DFA07A" w14:textId="13217D82" w:rsidR="007F75AF" w:rsidRPr="005721D2" w:rsidRDefault="007F75AF" w:rsidP="005721D2">
      <w:pPr>
        <w:jc w:val="both"/>
        <w:rPr>
          <w:rFonts w:cstheme="minorHAnsi"/>
        </w:rPr>
      </w:pPr>
      <w:r w:rsidRPr="005721D2">
        <w:rPr>
          <w:rFonts w:cstheme="minorHAnsi"/>
        </w:rPr>
        <w:t xml:space="preserve">Once of the most </w:t>
      </w:r>
      <w:r w:rsidR="00B438A8" w:rsidRPr="005721D2">
        <w:rPr>
          <w:rFonts w:cstheme="minorHAnsi"/>
        </w:rPr>
        <w:t>well-known</w:t>
      </w:r>
      <w:r w:rsidRPr="005721D2">
        <w:rPr>
          <w:rFonts w:cstheme="minorHAnsi"/>
        </w:rPr>
        <w:t xml:space="preserve"> examples of a company failing to </w:t>
      </w:r>
      <w:r w:rsidR="00A07BA9" w:rsidRPr="005721D2">
        <w:rPr>
          <w:rFonts w:cstheme="minorHAnsi"/>
        </w:rPr>
        <w:t xml:space="preserve">implement this and to </w:t>
      </w:r>
      <w:r w:rsidRPr="005721D2">
        <w:rPr>
          <w:rFonts w:cstheme="minorHAnsi"/>
        </w:rPr>
        <w:t xml:space="preserve">adapt is that of the failed media giant </w:t>
      </w:r>
      <w:r w:rsidR="00813A6C" w:rsidRPr="005721D2">
        <w:rPr>
          <w:rFonts w:cstheme="minorHAnsi"/>
          <w:shd w:val="clear" w:color="auto" w:fill="FFFFFF"/>
        </w:rPr>
        <w:t xml:space="preserve">Blockbuster who were once regarded as a giant in their industry; </w:t>
      </w:r>
      <w:r w:rsidR="00F72D1C">
        <w:rPr>
          <w:rFonts w:cstheme="minorHAnsi"/>
          <w:shd w:val="clear" w:color="auto" w:fill="FFFFFF"/>
        </w:rPr>
        <w:t xml:space="preserve">whilst </w:t>
      </w:r>
      <w:r w:rsidR="00813A6C" w:rsidRPr="005721D2">
        <w:rPr>
          <w:rFonts w:cstheme="minorHAnsi"/>
          <w:shd w:val="clear" w:color="auto" w:fill="FFFFFF"/>
        </w:rPr>
        <w:t>being a recognisable and reputable brand</w:t>
      </w:r>
      <w:r w:rsidRPr="005721D2">
        <w:rPr>
          <w:rFonts w:cstheme="minorHAnsi"/>
        </w:rPr>
        <w:t xml:space="preserve"> </w:t>
      </w:r>
      <w:r w:rsidR="00F72D1C">
        <w:rPr>
          <w:rFonts w:cstheme="minorHAnsi"/>
        </w:rPr>
        <w:t xml:space="preserve">they </w:t>
      </w:r>
      <w:r w:rsidRPr="005721D2">
        <w:rPr>
          <w:rFonts w:cstheme="minorHAnsi"/>
        </w:rPr>
        <w:t xml:space="preserve">were not good at strategic management. Blockbuster once had a great reputation and had the delivery vehicle for continued success but ultimately the lack of </w:t>
      </w:r>
      <w:r w:rsidR="000D3ACE">
        <w:rPr>
          <w:rFonts w:cstheme="minorHAnsi"/>
        </w:rPr>
        <w:t xml:space="preserve">strategic </w:t>
      </w:r>
      <w:r w:rsidRPr="005721D2">
        <w:rPr>
          <w:rFonts w:cstheme="minorHAnsi"/>
        </w:rPr>
        <w:t xml:space="preserve">vision regarding </w:t>
      </w:r>
      <w:r w:rsidRPr="005721D2">
        <w:rPr>
          <w:rFonts w:cstheme="minorHAnsi"/>
          <w:b/>
          <w:bCs/>
        </w:rPr>
        <w:t xml:space="preserve">sociological </w:t>
      </w:r>
      <w:r w:rsidRPr="005721D2">
        <w:rPr>
          <w:rFonts w:cstheme="minorHAnsi"/>
        </w:rPr>
        <w:t xml:space="preserve">shifts in viewing habits towards digital media, lack of </w:t>
      </w:r>
      <w:r w:rsidRPr="005721D2">
        <w:rPr>
          <w:rFonts w:cstheme="minorHAnsi"/>
          <w:b/>
          <w:bCs/>
        </w:rPr>
        <w:t xml:space="preserve">technical </w:t>
      </w:r>
      <w:r w:rsidRPr="005721D2">
        <w:rPr>
          <w:rFonts w:cstheme="minorHAnsi"/>
        </w:rPr>
        <w:t>innovation nor realising the macro-</w:t>
      </w:r>
      <w:r w:rsidR="00D80954" w:rsidRPr="005721D2">
        <w:rPr>
          <w:rFonts w:cstheme="minorHAnsi"/>
        </w:rPr>
        <w:t>economic</w:t>
      </w:r>
      <w:r w:rsidRPr="005721D2">
        <w:rPr>
          <w:rFonts w:cstheme="minorHAnsi"/>
        </w:rPr>
        <w:t xml:space="preserve"> </w:t>
      </w:r>
      <w:r w:rsidRPr="005721D2">
        <w:rPr>
          <w:rFonts w:cstheme="minorHAnsi"/>
          <w:b/>
          <w:bCs/>
        </w:rPr>
        <w:t xml:space="preserve">environmental </w:t>
      </w:r>
      <w:r w:rsidRPr="005721D2">
        <w:rPr>
          <w:rFonts w:cstheme="minorHAnsi"/>
        </w:rPr>
        <w:t xml:space="preserve">changes </w:t>
      </w:r>
      <w:r w:rsidR="00813A6C" w:rsidRPr="005721D2">
        <w:rPr>
          <w:rFonts w:cstheme="minorHAnsi"/>
          <w:shd w:val="clear" w:color="auto" w:fill="FFFFFF"/>
        </w:rPr>
        <w:t xml:space="preserve">(i.e. ‘horizon-scanning’) </w:t>
      </w:r>
      <w:r w:rsidRPr="005721D2">
        <w:rPr>
          <w:rFonts w:cstheme="minorHAnsi"/>
        </w:rPr>
        <w:t xml:space="preserve">orbiting the company are likely to have significantly contributed to their downfall. </w:t>
      </w:r>
    </w:p>
    <w:p w14:paraId="5460AC50" w14:textId="1136CBBC" w:rsidR="00B438A8" w:rsidRPr="005721D2" w:rsidRDefault="00813A6C" w:rsidP="005721D2">
      <w:pPr>
        <w:jc w:val="both"/>
        <w:rPr>
          <w:rFonts w:cstheme="minorHAnsi"/>
          <w:shd w:val="clear" w:color="auto" w:fill="FFFFFF"/>
        </w:rPr>
      </w:pPr>
      <w:r w:rsidRPr="005721D2">
        <w:rPr>
          <w:rFonts w:cstheme="minorHAnsi"/>
          <w:shd w:val="clear" w:color="auto" w:fill="FFFFFF"/>
        </w:rPr>
        <w:t xml:space="preserve"> </w:t>
      </w:r>
      <w:r w:rsidR="00B438A8" w:rsidRPr="005721D2">
        <w:rPr>
          <w:rFonts w:cstheme="minorHAnsi"/>
          <w:shd w:val="clear" w:color="auto" w:fill="FFFFFF"/>
        </w:rPr>
        <w:t>“A new survey finds that responses to COVID-19 have speeded the adoption of digital technologies by several years, during the pandemic, consumers have moved dramatically toward online channels, and companies and industries have responded in turn” (mckinsey.com, 2020).</w:t>
      </w:r>
    </w:p>
    <w:p w14:paraId="164974AE" w14:textId="0D87AB5D" w:rsidR="00B438A8" w:rsidRPr="005721D2" w:rsidRDefault="0007745D" w:rsidP="005721D2">
      <w:pPr>
        <w:jc w:val="both"/>
        <w:rPr>
          <w:rFonts w:cstheme="minorHAnsi"/>
          <w:shd w:val="clear" w:color="auto" w:fill="FFFFFF"/>
        </w:rPr>
      </w:pPr>
      <w:r w:rsidRPr="005721D2">
        <w:rPr>
          <w:rFonts w:cstheme="minorHAnsi"/>
          <w:shd w:val="clear" w:color="auto" w:fill="FFFFFF"/>
        </w:rPr>
        <w:t xml:space="preserve">Our organisation provides ICT consultancy to private and public sector bodies and as a result the marketplace is soaring with </w:t>
      </w:r>
      <w:r w:rsidR="000D3ACE" w:rsidRPr="005721D2">
        <w:rPr>
          <w:rFonts w:cstheme="minorHAnsi"/>
          <w:shd w:val="clear" w:color="auto" w:fill="FFFFFF"/>
        </w:rPr>
        <w:t>opportunities</w:t>
      </w:r>
      <w:r w:rsidRPr="005721D2">
        <w:rPr>
          <w:rFonts w:cstheme="minorHAnsi"/>
          <w:shd w:val="clear" w:color="auto" w:fill="FFFFFF"/>
        </w:rPr>
        <w:t xml:space="preserve">, we need to develop strategies that enable us to use our core assets (people) in order to secure new business and as-such needs robust strategies to ensure we provide excellent customer care, moreover continue to secure new business – leading to profitable growth.  </w:t>
      </w:r>
    </w:p>
    <w:p w14:paraId="6443376B" w14:textId="1BBF55C0" w:rsidR="00922D7B" w:rsidRPr="005721D2" w:rsidRDefault="0073589E" w:rsidP="005721D2">
      <w:pPr>
        <w:jc w:val="both"/>
        <w:rPr>
          <w:rFonts w:cstheme="minorHAnsi"/>
          <w:shd w:val="clear" w:color="auto" w:fill="FFFFFF"/>
        </w:rPr>
      </w:pPr>
      <w:r w:rsidRPr="005721D2">
        <w:rPr>
          <w:rFonts w:cstheme="minorHAnsi"/>
          <w:shd w:val="clear" w:color="auto" w:fill="FFFFFF"/>
        </w:rPr>
        <w:t>The Ansoff Growth Matrix can be used to indicate</w:t>
      </w:r>
      <w:r w:rsidR="000C662A" w:rsidRPr="005721D2">
        <w:rPr>
          <w:rFonts w:cstheme="minorHAnsi"/>
          <w:shd w:val="clear" w:color="auto" w:fill="FFFFFF"/>
        </w:rPr>
        <w:t xml:space="preserve"> our current market position and as such our position on Appendix C indicates that </w:t>
      </w:r>
      <w:r w:rsidRPr="005721D2">
        <w:rPr>
          <w:rFonts w:cstheme="minorHAnsi"/>
          <w:shd w:val="clear" w:color="auto" w:fill="FFFFFF"/>
        </w:rPr>
        <w:t>our company provides existing products to new customers that span a diverse portfolio clients</w:t>
      </w:r>
      <w:r w:rsidR="000C662A" w:rsidRPr="005721D2">
        <w:rPr>
          <w:rFonts w:cstheme="minorHAnsi"/>
          <w:shd w:val="clear" w:color="auto" w:fill="FFFFFF"/>
        </w:rPr>
        <w:t xml:space="preserve">; our position illustrates that our organisation </w:t>
      </w:r>
      <w:r w:rsidRPr="005721D2">
        <w:rPr>
          <w:rFonts w:cstheme="minorHAnsi"/>
          <w:shd w:val="clear" w:color="auto" w:fill="FFFFFF"/>
        </w:rPr>
        <w:t>offer</w:t>
      </w:r>
      <w:r w:rsidR="000C662A" w:rsidRPr="005721D2">
        <w:rPr>
          <w:rFonts w:cstheme="minorHAnsi"/>
          <w:shd w:val="clear" w:color="auto" w:fill="FFFFFF"/>
        </w:rPr>
        <w:t>s</w:t>
      </w:r>
      <w:r w:rsidRPr="005721D2">
        <w:rPr>
          <w:rFonts w:cstheme="minorHAnsi"/>
          <w:shd w:val="clear" w:color="auto" w:fill="FFFFFF"/>
        </w:rPr>
        <w:t xml:space="preserve"> new products</w:t>
      </w:r>
      <w:r w:rsidR="004D2BA6" w:rsidRPr="005721D2">
        <w:rPr>
          <w:rFonts w:cstheme="minorHAnsi"/>
          <w:shd w:val="clear" w:color="auto" w:fill="FFFFFF"/>
        </w:rPr>
        <w:t>/services</w:t>
      </w:r>
      <w:r w:rsidRPr="005721D2">
        <w:rPr>
          <w:rFonts w:cstheme="minorHAnsi"/>
          <w:shd w:val="clear" w:color="auto" w:fill="FFFFFF"/>
        </w:rPr>
        <w:t xml:space="preserve"> </w:t>
      </w:r>
      <w:r w:rsidR="000C662A" w:rsidRPr="005721D2">
        <w:rPr>
          <w:rFonts w:cstheme="minorHAnsi"/>
          <w:shd w:val="clear" w:color="auto" w:fill="FFFFFF"/>
        </w:rPr>
        <w:t>(</w:t>
      </w:r>
      <w:r w:rsidRPr="005721D2">
        <w:rPr>
          <w:rFonts w:cstheme="minorHAnsi"/>
          <w:shd w:val="clear" w:color="auto" w:fill="FFFFFF"/>
        </w:rPr>
        <w:t xml:space="preserve">such as </w:t>
      </w:r>
      <w:r w:rsidR="004D2BA6" w:rsidRPr="005721D2">
        <w:rPr>
          <w:rFonts w:cstheme="minorHAnsi"/>
          <w:shd w:val="clear" w:color="auto" w:fill="FFFFFF"/>
        </w:rPr>
        <w:t xml:space="preserve">the growing need for </w:t>
      </w:r>
      <w:r w:rsidRPr="005721D2">
        <w:rPr>
          <w:rFonts w:cstheme="minorHAnsi"/>
          <w:shd w:val="clear" w:color="auto" w:fill="FFFFFF"/>
        </w:rPr>
        <w:t>Security as a Service (SaaS)</w:t>
      </w:r>
      <w:r w:rsidR="000C662A" w:rsidRPr="005721D2">
        <w:rPr>
          <w:rFonts w:cstheme="minorHAnsi"/>
          <w:shd w:val="clear" w:color="auto" w:fill="FFFFFF"/>
        </w:rPr>
        <w:t>)</w:t>
      </w:r>
      <w:r w:rsidRPr="005721D2">
        <w:rPr>
          <w:rFonts w:cstheme="minorHAnsi"/>
          <w:shd w:val="clear" w:color="auto" w:fill="FFFFFF"/>
        </w:rPr>
        <w:t xml:space="preserve"> </w:t>
      </w:r>
      <w:r w:rsidR="004D2BA6" w:rsidRPr="005721D2">
        <w:rPr>
          <w:rFonts w:cstheme="minorHAnsi"/>
          <w:shd w:val="clear" w:color="auto" w:fill="FFFFFF"/>
        </w:rPr>
        <w:t xml:space="preserve">that </w:t>
      </w:r>
      <w:r w:rsidRPr="005721D2">
        <w:rPr>
          <w:rFonts w:cstheme="minorHAnsi"/>
          <w:shd w:val="clear" w:color="auto" w:fill="FFFFFF"/>
        </w:rPr>
        <w:t xml:space="preserve">is within our gift but </w:t>
      </w:r>
      <w:r w:rsidR="00833202" w:rsidRPr="005721D2">
        <w:rPr>
          <w:rFonts w:cstheme="minorHAnsi"/>
          <w:shd w:val="clear" w:color="auto" w:fill="FFFFFF"/>
        </w:rPr>
        <w:t xml:space="preserve">highlights we operate in the more riskier </w:t>
      </w:r>
      <w:r w:rsidR="004D2BA6" w:rsidRPr="005721D2">
        <w:rPr>
          <w:rFonts w:cstheme="minorHAnsi"/>
          <w:shd w:val="clear" w:color="auto" w:fill="FFFFFF"/>
        </w:rPr>
        <w:t>segments</w:t>
      </w:r>
      <w:r w:rsidR="00833202" w:rsidRPr="005721D2">
        <w:rPr>
          <w:rFonts w:cstheme="minorHAnsi"/>
          <w:shd w:val="clear" w:color="auto" w:fill="FFFFFF"/>
        </w:rPr>
        <w:t xml:space="preserve"> which emphasised the need for investment into the underpinning strategies</w:t>
      </w:r>
      <w:r w:rsidR="004D2BA6" w:rsidRPr="005721D2">
        <w:rPr>
          <w:rFonts w:cstheme="minorHAnsi"/>
          <w:shd w:val="clear" w:color="auto" w:fill="FFFFFF"/>
        </w:rPr>
        <w:t xml:space="preserve"> (Appendix C)</w:t>
      </w:r>
      <w:r w:rsidR="000C662A" w:rsidRPr="005721D2">
        <w:rPr>
          <w:rFonts w:cstheme="minorHAnsi"/>
          <w:shd w:val="clear" w:color="auto" w:fill="FFFFFF"/>
        </w:rPr>
        <w:t xml:space="preserve"> to align growth to strategy</w:t>
      </w:r>
      <w:r w:rsidRPr="005721D2">
        <w:rPr>
          <w:rFonts w:cstheme="minorHAnsi"/>
          <w:shd w:val="clear" w:color="auto" w:fill="FFFFFF"/>
        </w:rPr>
        <w:t xml:space="preserve">. </w:t>
      </w:r>
    </w:p>
    <w:p w14:paraId="0AC72403" w14:textId="5AF4FD50" w:rsidR="0046459D" w:rsidRDefault="00B900D9" w:rsidP="00785B4C">
      <w:pPr>
        <w:pStyle w:val="Heading1"/>
        <w:rPr>
          <w:shd w:val="clear" w:color="auto" w:fill="FFFFFF"/>
        </w:rPr>
      </w:pPr>
      <w:bookmarkStart w:id="3" w:name="_Toc120797984"/>
      <w:r>
        <w:rPr>
          <w:shd w:val="clear" w:color="auto" w:fill="FFFFFF"/>
        </w:rPr>
        <w:lastRenderedPageBreak/>
        <w:t>Planning the S</w:t>
      </w:r>
      <w:r w:rsidR="00A7361F">
        <w:rPr>
          <w:shd w:val="clear" w:color="auto" w:fill="FFFFFF"/>
        </w:rPr>
        <w:t>trategy</w:t>
      </w:r>
      <w:r w:rsidR="00A60BA5">
        <w:rPr>
          <w:shd w:val="clear" w:color="auto" w:fill="FFFFFF"/>
        </w:rPr>
        <w:t xml:space="preserve"> – </w:t>
      </w:r>
      <w:r w:rsidR="00FA37B7">
        <w:rPr>
          <w:shd w:val="clear" w:color="auto" w:fill="FFFFFF"/>
        </w:rPr>
        <w:t xml:space="preserve">Planning Enablers &amp; </w:t>
      </w:r>
      <w:r w:rsidR="00A60BA5">
        <w:rPr>
          <w:shd w:val="clear" w:color="auto" w:fill="FFFFFF"/>
        </w:rPr>
        <w:t>Toolsets</w:t>
      </w:r>
      <w:bookmarkEnd w:id="3"/>
    </w:p>
    <w:p w14:paraId="3490AD4E" w14:textId="4DA6780F" w:rsidR="00785B4C" w:rsidRPr="005721D2" w:rsidRDefault="00785B4C" w:rsidP="005721D2">
      <w:pPr>
        <w:jc w:val="both"/>
        <w:rPr>
          <w:rFonts w:cstheme="minorHAnsi"/>
        </w:rPr>
      </w:pPr>
      <w:r w:rsidRPr="005721D2">
        <w:rPr>
          <w:rFonts w:cstheme="minorHAnsi"/>
        </w:rPr>
        <w:t>“Strategy can be defined as a long-range plan for achieving something or reaching a goal, or the skill of making such plans” (dictionary.cambridge.org, 2022)</w:t>
      </w:r>
      <w:r w:rsidR="000D3ACE">
        <w:rPr>
          <w:rFonts w:cstheme="minorHAnsi"/>
        </w:rPr>
        <w:t>. W</w:t>
      </w:r>
      <w:r w:rsidRPr="005721D2">
        <w:rPr>
          <w:rFonts w:cstheme="minorHAnsi"/>
        </w:rPr>
        <w:t>e can use the principals taught by Michael Porters who describes strategy as setting out what is the ‘end state’, understanding how a company is unique and how that translates into an advantage. Therefore, our company should use Porters definition that strategy needs to be de-linked to other goals and objectives that managers need to think about, importantly not to get lost in detailed steps without having a defined ‘end state’.</w:t>
      </w:r>
    </w:p>
    <w:p w14:paraId="3C318AB1" w14:textId="4183623C" w:rsidR="0046459D" w:rsidRPr="005721D2" w:rsidRDefault="00813A6C" w:rsidP="005721D2">
      <w:pPr>
        <w:jc w:val="both"/>
        <w:rPr>
          <w:rFonts w:cstheme="minorHAnsi"/>
        </w:rPr>
      </w:pPr>
      <w:r w:rsidRPr="005721D2">
        <w:rPr>
          <w:rFonts w:cstheme="minorHAnsi"/>
        </w:rPr>
        <w:t>Kotter’s 8 Step Change Management Model must be used to combat and pre-</w:t>
      </w:r>
      <w:r w:rsidR="007E685E" w:rsidRPr="005721D2">
        <w:rPr>
          <w:rFonts w:cstheme="minorHAnsi"/>
        </w:rPr>
        <w:t>conceived</w:t>
      </w:r>
      <w:r w:rsidRPr="005721D2">
        <w:rPr>
          <w:rFonts w:cstheme="minorHAnsi"/>
        </w:rPr>
        <w:t xml:space="preserve"> stigma that </w:t>
      </w:r>
      <w:r w:rsidR="0046459D" w:rsidRPr="005721D2">
        <w:rPr>
          <w:rFonts w:cstheme="minorHAnsi"/>
        </w:rPr>
        <w:t xml:space="preserve">strategy </w:t>
      </w:r>
      <w:r w:rsidRPr="005721D2">
        <w:rPr>
          <w:rFonts w:cstheme="minorHAnsi"/>
        </w:rPr>
        <w:t xml:space="preserve">relates to </w:t>
      </w:r>
      <w:r w:rsidR="0046459D" w:rsidRPr="005721D2">
        <w:rPr>
          <w:rFonts w:cstheme="minorHAnsi"/>
        </w:rPr>
        <w:t xml:space="preserve">pompous </w:t>
      </w:r>
      <w:r w:rsidRPr="005721D2">
        <w:rPr>
          <w:rFonts w:cstheme="minorHAnsi"/>
        </w:rPr>
        <w:t xml:space="preserve">or </w:t>
      </w:r>
      <w:r w:rsidR="0046459D" w:rsidRPr="005721D2">
        <w:rPr>
          <w:rFonts w:cstheme="minorHAnsi"/>
        </w:rPr>
        <w:t xml:space="preserve">archaic processes. </w:t>
      </w:r>
      <w:r w:rsidR="006234A0" w:rsidRPr="005721D2">
        <w:rPr>
          <w:rFonts w:cstheme="minorHAnsi"/>
          <w:strike/>
        </w:rPr>
        <w:t xml:space="preserve"> </w:t>
      </w:r>
    </w:p>
    <w:p w14:paraId="1444F6EB" w14:textId="6B3E892F" w:rsidR="000D3ACE" w:rsidRDefault="00813A6C" w:rsidP="005721D2">
      <w:pPr>
        <w:jc w:val="both"/>
        <w:rPr>
          <w:rFonts w:cstheme="minorHAnsi"/>
        </w:rPr>
      </w:pPr>
      <w:r w:rsidRPr="005721D2">
        <w:rPr>
          <w:rFonts w:cstheme="minorHAnsi"/>
        </w:rPr>
        <w:t xml:space="preserve">We need to ‘develop a vision for change’ and ‘communicate the vision’ to all employees, we need to support </w:t>
      </w:r>
      <w:r w:rsidR="0046459D" w:rsidRPr="005721D2">
        <w:rPr>
          <w:rFonts w:cstheme="minorHAnsi"/>
        </w:rPr>
        <w:t>a shift from these traditional views and agree that successful strategy is about continual refinement and adaptability</w:t>
      </w:r>
      <w:r w:rsidR="00314485" w:rsidRPr="005721D2">
        <w:rPr>
          <w:rFonts w:cstheme="minorHAnsi"/>
        </w:rPr>
        <w:t>.</w:t>
      </w:r>
      <w:r w:rsidR="000D3ACE">
        <w:rPr>
          <w:rFonts w:cstheme="minorHAnsi"/>
        </w:rPr>
        <w:t xml:space="preserve"> </w:t>
      </w:r>
    </w:p>
    <w:p w14:paraId="39CD7461" w14:textId="41593D74" w:rsidR="0043346E" w:rsidRPr="005721D2" w:rsidRDefault="0046459D" w:rsidP="005721D2">
      <w:pPr>
        <w:jc w:val="both"/>
        <w:rPr>
          <w:rFonts w:cstheme="minorHAnsi"/>
          <w:shd w:val="clear" w:color="auto" w:fill="FFFFFF"/>
        </w:rPr>
      </w:pPr>
      <w:r w:rsidRPr="005721D2">
        <w:rPr>
          <w:rFonts w:cstheme="minorHAnsi"/>
        </w:rPr>
        <w:t>Strategies can have different timescales associated</w:t>
      </w:r>
      <w:r w:rsidR="00A7361F" w:rsidRPr="005721D2">
        <w:rPr>
          <w:rFonts w:cstheme="minorHAnsi"/>
        </w:rPr>
        <w:t xml:space="preserve">, we should mitigate against the risks of inflexible and non-relevant corporate strategy by </w:t>
      </w:r>
      <w:r w:rsidR="00813A6C" w:rsidRPr="005721D2">
        <w:rPr>
          <w:rFonts w:cstheme="minorHAnsi"/>
        </w:rPr>
        <w:t>implement</w:t>
      </w:r>
      <w:r w:rsidR="00A7361F" w:rsidRPr="005721D2">
        <w:rPr>
          <w:rFonts w:cstheme="minorHAnsi"/>
        </w:rPr>
        <w:t xml:space="preserve">ing a </w:t>
      </w:r>
      <w:r w:rsidR="000D3ACE">
        <w:rPr>
          <w:rFonts w:cstheme="minorHAnsi"/>
        </w:rPr>
        <w:t>‘</w:t>
      </w:r>
      <w:r w:rsidR="00A7361F" w:rsidRPr="005721D2">
        <w:rPr>
          <w:rFonts w:cstheme="minorHAnsi"/>
        </w:rPr>
        <w:t>layered-system</w:t>
      </w:r>
      <w:r w:rsidR="000D3ACE">
        <w:rPr>
          <w:rFonts w:cstheme="minorHAnsi"/>
        </w:rPr>
        <w:t>’</w:t>
      </w:r>
      <w:r w:rsidR="00A7361F" w:rsidRPr="005721D2">
        <w:rPr>
          <w:rFonts w:cstheme="minorHAnsi"/>
        </w:rPr>
        <w:t xml:space="preserve"> of</w:t>
      </w:r>
      <w:r w:rsidR="00813A6C" w:rsidRPr="005721D2">
        <w:rPr>
          <w:rFonts w:cstheme="minorHAnsi"/>
        </w:rPr>
        <w:t xml:space="preserve"> </w:t>
      </w:r>
      <w:r w:rsidRPr="005721D2">
        <w:rPr>
          <w:rFonts w:cstheme="minorHAnsi"/>
        </w:rPr>
        <w:t>different strategies over the short – long term</w:t>
      </w:r>
      <w:r w:rsidR="00A7361F" w:rsidRPr="005721D2">
        <w:rPr>
          <w:rFonts w:cstheme="minorHAnsi"/>
        </w:rPr>
        <w:t xml:space="preserve">, included within will be </w:t>
      </w:r>
      <w:r w:rsidRPr="005721D2">
        <w:rPr>
          <w:rFonts w:cstheme="minorHAnsi"/>
        </w:rPr>
        <w:t>the considerations of timescales between profitability and non-profitability.</w:t>
      </w:r>
      <w:r w:rsidR="008512B7" w:rsidRPr="005721D2">
        <w:rPr>
          <w:rFonts w:cstheme="minorHAnsi"/>
        </w:rPr>
        <w:t xml:space="preserve"> To achieve this initial step, o</w:t>
      </w:r>
      <w:r w:rsidR="004A0D7E" w:rsidRPr="005721D2">
        <w:rPr>
          <w:rFonts w:cstheme="minorHAnsi"/>
          <w:shd w:val="clear" w:color="auto" w:fill="FFFFFF"/>
        </w:rPr>
        <w:t>ur organisation can use t</w:t>
      </w:r>
      <w:r w:rsidR="0043346E" w:rsidRPr="005721D2">
        <w:rPr>
          <w:rFonts w:cstheme="minorHAnsi"/>
          <w:shd w:val="clear" w:color="auto" w:fill="FFFFFF"/>
        </w:rPr>
        <w:t xml:space="preserve">he </w:t>
      </w:r>
      <w:r w:rsidR="008512B7" w:rsidRPr="005721D2">
        <w:rPr>
          <w:rFonts w:cstheme="minorHAnsi"/>
          <w:shd w:val="clear" w:color="auto" w:fill="FFFFFF"/>
        </w:rPr>
        <w:t>‘</w:t>
      </w:r>
      <w:r w:rsidR="0043346E" w:rsidRPr="005721D2">
        <w:rPr>
          <w:rFonts w:cstheme="minorHAnsi"/>
          <w:shd w:val="clear" w:color="auto" w:fill="FFFFFF"/>
        </w:rPr>
        <w:t xml:space="preserve">5 step </w:t>
      </w:r>
      <w:r w:rsidR="004A0D7E" w:rsidRPr="005721D2">
        <w:rPr>
          <w:rFonts w:cstheme="minorHAnsi"/>
          <w:shd w:val="clear" w:color="auto" w:fill="FFFFFF"/>
        </w:rPr>
        <w:t xml:space="preserve">strategy planning </w:t>
      </w:r>
      <w:r w:rsidR="0043346E" w:rsidRPr="005721D2">
        <w:rPr>
          <w:rFonts w:cstheme="minorHAnsi"/>
          <w:shd w:val="clear" w:color="auto" w:fill="FFFFFF"/>
        </w:rPr>
        <w:t>framework</w:t>
      </w:r>
      <w:r w:rsidR="008512B7" w:rsidRPr="005721D2">
        <w:rPr>
          <w:rFonts w:cstheme="minorHAnsi"/>
          <w:shd w:val="clear" w:color="auto" w:fill="FFFFFF"/>
        </w:rPr>
        <w:t>’</w:t>
      </w:r>
      <w:r w:rsidR="0043346E" w:rsidRPr="005721D2">
        <w:rPr>
          <w:rFonts w:cstheme="minorHAnsi"/>
          <w:shd w:val="clear" w:color="auto" w:fill="FFFFFF"/>
        </w:rPr>
        <w:t xml:space="preserve"> to identify sources of uncertainly and to subsequently anticipat</w:t>
      </w:r>
      <w:r w:rsidR="00CB609E" w:rsidRPr="005721D2">
        <w:rPr>
          <w:rFonts w:cstheme="minorHAnsi"/>
          <w:shd w:val="clear" w:color="auto" w:fill="FFFFFF"/>
        </w:rPr>
        <w:t>e</w:t>
      </w:r>
      <w:r w:rsidR="0043346E" w:rsidRPr="005721D2">
        <w:rPr>
          <w:rFonts w:cstheme="minorHAnsi"/>
          <w:shd w:val="clear" w:color="auto" w:fill="FFFFFF"/>
        </w:rPr>
        <w:t xml:space="preserve"> scenarios which in-turn enables strategies to mitigate against</w:t>
      </w:r>
      <w:r w:rsidR="00813A6C" w:rsidRPr="005721D2">
        <w:rPr>
          <w:rFonts w:cstheme="minorHAnsi"/>
          <w:shd w:val="clear" w:color="auto" w:fill="FFFFFF"/>
        </w:rPr>
        <w:t xml:space="preserve"> risk and future sudden changes </w:t>
      </w:r>
      <w:r w:rsidR="007E685E" w:rsidRPr="005721D2">
        <w:rPr>
          <w:rFonts w:cstheme="minorHAnsi"/>
          <w:shd w:val="clear" w:color="auto" w:fill="FFFFFF"/>
        </w:rPr>
        <w:t>imposed</w:t>
      </w:r>
      <w:r w:rsidR="00813A6C" w:rsidRPr="005721D2">
        <w:rPr>
          <w:rFonts w:cstheme="minorHAnsi"/>
          <w:shd w:val="clear" w:color="auto" w:fill="FFFFFF"/>
        </w:rPr>
        <w:t xml:space="preserve"> on </w:t>
      </w:r>
      <w:r w:rsidR="007E685E" w:rsidRPr="005721D2">
        <w:rPr>
          <w:rFonts w:cstheme="minorHAnsi"/>
          <w:shd w:val="clear" w:color="auto" w:fill="FFFFFF"/>
        </w:rPr>
        <w:t xml:space="preserve">us through </w:t>
      </w:r>
      <w:r w:rsidR="00813A6C" w:rsidRPr="005721D2">
        <w:rPr>
          <w:rFonts w:cstheme="minorHAnsi"/>
          <w:shd w:val="clear" w:color="auto" w:fill="FFFFFF"/>
        </w:rPr>
        <w:t>external factors.</w:t>
      </w:r>
    </w:p>
    <w:p w14:paraId="19F68B6D" w14:textId="62CDC780" w:rsidR="0043346E" w:rsidRPr="005721D2" w:rsidRDefault="00232675" w:rsidP="005721D2">
      <w:pPr>
        <w:jc w:val="both"/>
        <w:rPr>
          <w:rFonts w:cstheme="minorHAnsi"/>
          <w:shd w:val="clear" w:color="auto" w:fill="FFFFFF"/>
        </w:rPr>
      </w:pPr>
      <w:r w:rsidRPr="005721D2">
        <w:rPr>
          <w:rFonts w:cstheme="minorHAnsi"/>
          <w:shd w:val="clear" w:color="auto" w:fill="FFFFFF"/>
        </w:rPr>
        <w:t>Learning from the Pandemic, we need to ensure adequate planning</w:t>
      </w:r>
      <w:r w:rsidR="0043346E" w:rsidRPr="005721D2">
        <w:rPr>
          <w:rFonts w:cstheme="minorHAnsi"/>
          <w:shd w:val="clear" w:color="auto" w:fill="FFFFFF"/>
        </w:rPr>
        <w:t xml:space="preserve"> focus</w:t>
      </w:r>
      <w:r w:rsidRPr="005721D2">
        <w:rPr>
          <w:rFonts w:cstheme="minorHAnsi"/>
          <w:shd w:val="clear" w:color="auto" w:fill="FFFFFF"/>
        </w:rPr>
        <w:t>es</w:t>
      </w:r>
      <w:r w:rsidR="0043346E" w:rsidRPr="005721D2">
        <w:rPr>
          <w:rFonts w:cstheme="minorHAnsi"/>
          <w:shd w:val="clear" w:color="auto" w:fill="FFFFFF"/>
        </w:rPr>
        <w:t xml:space="preserve"> on high probability scenarios which (as a </w:t>
      </w:r>
      <w:r w:rsidR="007E685E" w:rsidRPr="005721D2">
        <w:rPr>
          <w:rFonts w:cstheme="minorHAnsi"/>
          <w:shd w:val="clear" w:color="auto" w:fill="FFFFFF"/>
        </w:rPr>
        <w:t>risk-based</w:t>
      </w:r>
      <w:r w:rsidR="0043346E" w:rsidRPr="005721D2">
        <w:rPr>
          <w:rFonts w:cstheme="minorHAnsi"/>
          <w:shd w:val="clear" w:color="auto" w:fill="FFFFFF"/>
        </w:rPr>
        <w:t xml:space="preserve"> approach) can support minimise the downside and areas of uncertainly. </w:t>
      </w:r>
      <w:r w:rsidRPr="005721D2">
        <w:rPr>
          <w:rFonts w:cstheme="minorHAnsi"/>
          <w:shd w:val="clear" w:color="auto" w:fill="FFFFFF"/>
        </w:rPr>
        <w:t xml:space="preserve">We need to ensure </w:t>
      </w:r>
      <w:r w:rsidR="0043346E" w:rsidRPr="005721D2">
        <w:rPr>
          <w:rFonts w:cstheme="minorHAnsi"/>
          <w:shd w:val="clear" w:color="auto" w:fill="FFFFFF"/>
        </w:rPr>
        <w:t>that it takes a combination of cross discipline executives to drive strategy.</w:t>
      </w:r>
    </w:p>
    <w:p w14:paraId="224F9470" w14:textId="32DB7A93" w:rsidR="0043346E" w:rsidRPr="005721D2" w:rsidRDefault="007E685E" w:rsidP="005721D2">
      <w:pPr>
        <w:jc w:val="both"/>
        <w:rPr>
          <w:rFonts w:cstheme="minorHAnsi"/>
          <w:shd w:val="clear" w:color="auto" w:fill="FFFFFF"/>
        </w:rPr>
      </w:pPr>
      <w:r w:rsidRPr="005721D2">
        <w:rPr>
          <w:rFonts w:cstheme="minorHAnsi"/>
          <w:shd w:val="clear" w:color="auto" w:fill="FFFFFF"/>
        </w:rPr>
        <w:t>To</w:t>
      </w:r>
      <w:r w:rsidR="00232675" w:rsidRPr="005721D2">
        <w:rPr>
          <w:rFonts w:cstheme="minorHAnsi"/>
          <w:shd w:val="clear" w:color="auto" w:fill="FFFFFF"/>
        </w:rPr>
        <w:t xml:space="preserve"> achieve this, we can look at our sector and understand </w:t>
      </w:r>
      <w:r w:rsidR="0043346E" w:rsidRPr="005721D2">
        <w:rPr>
          <w:rFonts w:cstheme="minorHAnsi"/>
          <w:shd w:val="clear" w:color="auto" w:fill="FFFFFF"/>
        </w:rPr>
        <w:t xml:space="preserve">how vulnerable </w:t>
      </w:r>
      <w:r w:rsidR="00232675" w:rsidRPr="005721D2">
        <w:rPr>
          <w:rFonts w:cstheme="minorHAnsi"/>
          <w:shd w:val="clear" w:color="auto" w:fill="FFFFFF"/>
        </w:rPr>
        <w:t xml:space="preserve">we are to a future ‘sudden’ change of </w:t>
      </w:r>
      <w:r w:rsidR="0043346E" w:rsidRPr="005721D2">
        <w:rPr>
          <w:rFonts w:cstheme="minorHAnsi"/>
          <w:shd w:val="clear" w:color="auto" w:fill="FFFFFF"/>
        </w:rPr>
        <w:t xml:space="preserve">industry ‘general change’ </w:t>
      </w:r>
      <w:r w:rsidR="00232675" w:rsidRPr="005721D2">
        <w:rPr>
          <w:rFonts w:cstheme="minorHAnsi"/>
          <w:shd w:val="clear" w:color="auto" w:fill="FFFFFF"/>
        </w:rPr>
        <w:t xml:space="preserve">and </w:t>
      </w:r>
      <w:r w:rsidR="00813A6C" w:rsidRPr="005721D2">
        <w:rPr>
          <w:rFonts w:cstheme="minorHAnsi"/>
          <w:shd w:val="clear" w:color="auto" w:fill="FFFFFF"/>
        </w:rPr>
        <w:t>subsequently</w:t>
      </w:r>
      <w:r w:rsidR="00232675" w:rsidRPr="005721D2">
        <w:rPr>
          <w:rFonts w:cstheme="minorHAnsi"/>
          <w:shd w:val="clear" w:color="auto" w:fill="FFFFFF"/>
        </w:rPr>
        <w:t xml:space="preserve"> </w:t>
      </w:r>
      <w:r w:rsidR="0043346E" w:rsidRPr="005721D2">
        <w:rPr>
          <w:rFonts w:cstheme="minorHAnsi"/>
          <w:shd w:val="clear" w:color="auto" w:fill="FFFFFF"/>
        </w:rPr>
        <w:t>plan</w:t>
      </w:r>
      <w:r w:rsidR="00232675" w:rsidRPr="005721D2">
        <w:rPr>
          <w:rFonts w:cstheme="minorHAnsi"/>
          <w:shd w:val="clear" w:color="auto" w:fill="FFFFFF"/>
        </w:rPr>
        <w:t xml:space="preserve"> to</w:t>
      </w:r>
      <w:r w:rsidR="0043346E" w:rsidRPr="005721D2">
        <w:rPr>
          <w:rFonts w:cstheme="minorHAnsi"/>
          <w:shd w:val="clear" w:color="auto" w:fill="FFFFFF"/>
        </w:rPr>
        <w:t xml:space="preserve"> proactively combat external factors. </w:t>
      </w:r>
    </w:p>
    <w:p w14:paraId="0CF27398" w14:textId="0BDABAF0" w:rsidR="000D3ACE" w:rsidRDefault="000D3ACE" w:rsidP="000D3ACE">
      <w:pPr>
        <w:jc w:val="both"/>
        <w:rPr>
          <w:rFonts w:cstheme="minorHAnsi"/>
        </w:rPr>
      </w:pPr>
      <w:r w:rsidRPr="000D3ACE">
        <w:rPr>
          <w:rFonts w:cstheme="minorHAnsi"/>
        </w:rPr>
        <w:t>An additional strategy for consideration is Mintzberg's 5 Ps of strategy, this can help us with the initial changes and strategic setup.</w:t>
      </w:r>
    </w:p>
    <w:p w14:paraId="3D38EBCD" w14:textId="090FA780" w:rsidR="00232675" w:rsidRPr="005721D2" w:rsidRDefault="00232675" w:rsidP="000D3ACE">
      <w:pPr>
        <w:jc w:val="both"/>
        <w:rPr>
          <w:rFonts w:cstheme="minorHAnsi"/>
          <w:shd w:val="clear" w:color="auto" w:fill="FFFFFF"/>
        </w:rPr>
      </w:pPr>
      <w:r w:rsidRPr="005721D2">
        <w:rPr>
          <w:rFonts w:cstheme="minorHAnsi"/>
        </w:rPr>
        <w:t>Leading businesses and industries make use of five-to-10-year strategic plans as a key resource for sustaining a company’s vision, market-share growth, brand equity, employee and product/service effectiveness, profitability, and stakeholder satisfaction. They understand that the true value of long-term planning lies within the ability to remain relevant and strategic. They understand that change is inevitable and manageable (Forbes, 2020).</w:t>
      </w:r>
    </w:p>
    <w:p w14:paraId="79F267F3" w14:textId="104027BA" w:rsidR="003804BA" w:rsidRPr="005721D2" w:rsidRDefault="003804BA" w:rsidP="005721D2">
      <w:pPr>
        <w:jc w:val="both"/>
        <w:rPr>
          <w:rFonts w:cstheme="minorHAnsi"/>
        </w:rPr>
      </w:pPr>
      <w:r w:rsidRPr="005721D2">
        <w:rPr>
          <w:rFonts w:cstheme="minorHAnsi"/>
        </w:rPr>
        <w:t xml:space="preserve">We can use the ‘plan’ and ‘ploy’ components of Mintzberg's 5 Ps of strategy to </w:t>
      </w:r>
      <w:r w:rsidR="006234A0" w:rsidRPr="005721D2">
        <w:rPr>
          <w:rFonts w:cstheme="minorHAnsi"/>
        </w:rPr>
        <w:t>create</w:t>
      </w:r>
      <w:r w:rsidRPr="005721D2">
        <w:rPr>
          <w:rFonts w:cstheme="minorHAnsi"/>
        </w:rPr>
        <w:t xml:space="preserve"> an </w:t>
      </w:r>
      <w:r w:rsidR="008512B7" w:rsidRPr="005721D2">
        <w:rPr>
          <w:rFonts w:cstheme="minorHAnsi"/>
        </w:rPr>
        <w:t>overarching strategy</w:t>
      </w:r>
      <w:r w:rsidR="00232675" w:rsidRPr="005721D2">
        <w:rPr>
          <w:rFonts w:cstheme="minorHAnsi"/>
        </w:rPr>
        <w:t xml:space="preserve"> </w:t>
      </w:r>
      <w:r w:rsidRPr="005721D2">
        <w:rPr>
          <w:rFonts w:cstheme="minorHAnsi"/>
        </w:rPr>
        <w:t>for our organisation –</w:t>
      </w:r>
      <w:r w:rsidR="00781CEB" w:rsidRPr="005721D2">
        <w:rPr>
          <w:rFonts w:cstheme="minorHAnsi"/>
        </w:rPr>
        <w:t xml:space="preserve"> we will therefore set a 10 yea</w:t>
      </w:r>
      <w:r w:rsidRPr="005721D2">
        <w:rPr>
          <w:rFonts w:cstheme="minorHAnsi"/>
        </w:rPr>
        <w:t xml:space="preserve">r long term plan that sets out the ‘end state’ </w:t>
      </w:r>
      <w:r w:rsidR="008512B7" w:rsidRPr="005721D2">
        <w:rPr>
          <w:rFonts w:cstheme="minorHAnsi"/>
        </w:rPr>
        <w:t xml:space="preserve">in </w:t>
      </w:r>
      <w:r w:rsidRPr="005721D2">
        <w:rPr>
          <w:rFonts w:cstheme="minorHAnsi"/>
        </w:rPr>
        <w:t>accord</w:t>
      </w:r>
      <w:r w:rsidR="008512B7" w:rsidRPr="005721D2">
        <w:rPr>
          <w:rFonts w:cstheme="minorHAnsi"/>
        </w:rPr>
        <w:t xml:space="preserve">ance with </w:t>
      </w:r>
      <w:r w:rsidRPr="005721D2">
        <w:rPr>
          <w:rFonts w:cstheme="minorHAnsi"/>
        </w:rPr>
        <w:t>Porter</w:t>
      </w:r>
      <w:r w:rsidR="008512B7" w:rsidRPr="005721D2">
        <w:rPr>
          <w:rFonts w:cstheme="minorHAnsi"/>
        </w:rPr>
        <w:t>s definition</w:t>
      </w:r>
      <w:r w:rsidRPr="005721D2">
        <w:rPr>
          <w:rFonts w:cstheme="minorHAnsi"/>
        </w:rPr>
        <w:t xml:space="preserve">. The ‘perspectives’ segment of Mintzberg's strategy can be used to establish an Integrated Medium Term Plan (IMTP) whilst the flexibility should be handed over to the sub </w:t>
      </w:r>
      <w:r w:rsidR="006234A0" w:rsidRPr="005721D2">
        <w:rPr>
          <w:rFonts w:cstheme="minorHAnsi"/>
        </w:rPr>
        <w:t>divisions</w:t>
      </w:r>
      <w:r w:rsidR="00D50C29">
        <w:rPr>
          <w:rFonts w:cstheme="minorHAnsi"/>
        </w:rPr>
        <w:t>/departments</w:t>
      </w:r>
      <w:r w:rsidRPr="005721D2">
        <w:rPr>
          <w:rFonts w:cstheme="minorHAnsi"/>
        </w:rPr>
        <w:t xml:space="preserve"> to </w:t>
      </w:r>
      <w:r w:rsidR="006234A0" w:rsidRPr="005721D2">
        <w:rPr>
          <w:rFonts w:cstheme="minorHAnsi"/>
        </w:rPr>
        <w:t>execute</w:t>
      </w:r>
      <w:r w:rsidRPr="005721D2">
        <w:rPr>
          <w:rFonts w:cstheme="minorHAnsi"/>
        </w:rPr>
        <w:t xml:space="preserve"> their </w:t>
      </w:r>
      <w:r w:rsidR="00232675" w:rsidRPr="005721D2">
        <w:rPr>
          <w:rFonts w:cstheme="minorHAnsi"/>
        </w:rPr>
        <w:t xml:space="preserve">12-month </w:t>
      </w:r>
      <w:r w:rsidRPr="005721D2">
        <w:rPr>
          <w:rFonts w:cstheme="minorHAnsi"/>
        </w:rPr>
        <w:t xml:space="preserve">annual </w:t>
      </w:r>
      <w:r w:rsidR="00232675" w:rsidRPr="005721D2">
        <w:rPr>
          <w:rFonts w:cstheme="minorHAnsi"/>
        </w:rPr>
        <w:t>plan</w:t>
      </w:r>
      <w:r w:rsidRPr="005721D2">
        <w:rPr>
          <w:rFonts w:cstheme="minorHAnsi"/>
        </w:rPr>
        <w:t xml:space="preserve"> that links into the </w:t>
      </w:r>
      <w:r w:rsidR="00232675" w:rsidRPr="005721D2">
        <w:rPr>
          <w:rFonts w:cstheme="minorHAnsi"/>
        </w:rPr>
        <w:t xml:space="preserve">IMTP and </w:t>
      </w:r>
      <w:r w:rsidRPr="005721D2">
        <w:rPr>
          <w:rFonts w:cstheme="minorHAnsi"/>
        </w:rPr>
        <w:t>ultimately b</w:t>
      </w:r>
      <w:r w:rsidR="00D50C29">
        <w:rPr>
          <w:rFonts w:cstheme="minorHAnsi"/>
        </w:rPr>
        <w:t>ack into the long term strategy (as part of a 2 way process/communication flow).</w:t>
      </w:r>
    </w:p>
    <w:p w14:paraId="5EBF91C7" w14:textId="77777777" w:rsidR="003804BA" w:rsidRDefault="003804BA" w:rsidP="00232675">
      <w:pPr>
        <w:rPr>
          <w:highlight w:val="green"/>
        </w:rPr>
      </w:pPr>
    </w:p>
    <w:p w14:paraId="5B613769" w14:textId="1FE99E7D" w:rsidR="00232675" w:rsidRPr="003804BA" w:rsidRDefault="003804BA" w:rsidP="003804BA">
      <w:pPr>
        <w:pStyle w:val="Heading1"/>
      </w:pPr>
      <w:bookmarkStart w:id="4" w:name="_Toc120797985"/>
      <w:r w:rsidRPr="003804BA">
        <w:lastRenderedPageBreak/>
        <w:t>Setting the Strategy</w:t>
      </w:r>
      <w:bookmarkEnd w:id="4"/>
    </w:p>
    <w:p w14:paraId="61EEDAA0" w14:textId="3CC25B08" w:rsidR="00781CEB" w:rsidRPr="005721D2" w:rsidRDefault="00232675" w:rsidP="005721D2">
      <w:pPr>
        <w:jc w:val="both"/>
        <w:rPr>
          <w:rFonts w:cstheme="minorHAnsi"/>
        </w:rPr>
      </w:pPr>
      <w:r w:rsidRPr="005721D2">
        <w:rPr>
          <w:rFonts w:cstheme="minorHAnsi"/>
        </w:rPr>
        <w:t>It’s important as an organisation we have a long-term plan defined as it sets out the end-state/target for the decade</w:t>
      </w:r>
      <w:r w:rsidR="00781CEB" w:rsidRPr="005721D2">
        <w:rPr>
          <w:rFonts w:cstheme="minorHAnsi"/>
        </w:rPr>
        <w:t xml:space="preserve">, we can establish </w:t>
      </w:r>
      <w:r w:rsidRPr="005721D2">
        <w:rPr>
          <w:rFonts w:cstheme="minorHAnsi"/>
        </w:rPr>
        <w:t xml:space="preserve">IMTP’s </w:t>
      </w:r>
      <w:r w:rsidR="00781CEB" w:rsidRPr="005721D2">
        <w:rPr>
          <w:rFonts w:cstheme="minorHAnsi"/>
        </w:rPr>
        <w:t xml:space="preserve">that can subsequently act as </w:t>
      </w:r>
      <w:r w:rsidRPr="005721D2">
        <w:rPr>
          <w:rFonts w:cstheme="minorHAnsi"/>
        </w:rPr>
        <w:t>strategic ‘checkpoints’ along the way</w:t>
      </w:r>
      <w:r w:rsidR="008512B7" w:rsidRPr="005721D2">
        <w:rPr>
          <w:rFonts w:cstheme="minorHAnsi"/>
        </w:rPr>
        <w:t>, our people and customers would be at the heart of long-term planning</w:t>
      </w:r>
      <w:r w:rsidRPr="005721D2">
        <w:rPr>
          <w:rFonts w:cstheme="minorHAnsi"/>
        </w:rPr>
        <w:t xml:space="preserve">. </w:t>
      </w:r>
    </w:p>
    <w:p w14:paraId="407F66C5" w14:textId="364202FB" w:rsidR="00232675" w:rsidRPr="005721D2" w:rsidRDefault="00232675" w:rsidP="005721D2">
      <w:pPr>
        <w:jc w:val="both"/>
        <w:rPr>
          <w:rFonts w:cstheme="minorHAnsi"/>
        </w:rPr>
      </w:pPr>
      <w:r w:rsidRPr="005721D2">
        <w:rPr>
          <w:rFonts w:cstheme="minorHAnsi"/>
        </w:rPr>
        <w:t>We ensure that all business changes, enhancements, suggestions and proposals map into an item listed on the 12-month plan and</w:t>
      </w:r>
      <w:r w:rsidR="008512B7" w:rsidRPr="005721D2">
        <w:rPr>
          <w:rFonts w:cstheme="minorHAnsi"/>
        </w:rPr>
        <w:t xml:space="preserve"> then the</w:t>
      </w:r>
      <w:r w:rsidRPr="005721D2">
        <w:rPr>
          <w:rFonts w:cstheme="minorHAnsi"/>
        </w:rPr>
        <w:t xml:space="preserve"> IMTP. This is to ensure that all changes </w:t>
      </w:r>
      <w:r w:rsidR="008512B7" w:rsidRPr="005721D2">
        <w:rPr>
          <w:rFonts w:cstheme="minorHAnsi"/>
        </w:rPr>
        <w:t>map/</w:t>
      </w:r>
      <w:r w:rsidRPr="005721D2">
        <w:rPr>
          <w:rFonts w:cstheme="minorHAnsi"/>
        </w:rPr>
        <w:t>correlate into the 10-year plan and the business doesn’t inadvertently head down a ‘side-road’. Flexibility is the key component but the overarching strategy (10-year</w:t>
      </w:r>
      <w:r w:rsidR="00D50C29">
        <w:rPr>
          <w:rFonts w:cstheme="minorHAnsi"/>
        </w:rPr>
        <w:t xml:space="preserve"> &amp; IMTP</w:t>
      </w:r>
      <w:r w:rsidRPr="005721D2">
        <w:rPr>
          <w:rFonts w:cstheme="minorHAnsi"/>
        </w:rPr>
        <w:t>) ensures that the direction is always maintained.</w:t>
      </w:r>
    </w:p>
    <w:p w14:paraId="19029F60" w14:textId="764B234A" w:rsidR="00232675" w:rsidRDefault="00D12CBA" w:rsidP="00B3014E">
      <w:pPr>
        <w:ind w:left="720"/>
      </w:pPr>
      <w:r>
        <w:rPr>
          <w:noProof/>
          <w:lang w:eastAsia="en-GB"/>
        </w:rPr>
        <w:drawing>
          <wp:inline distT="0" distB="0" distL="0" distR="0" wp14:anchorId="3B95BA4E" wp14:editId="7A1915E1">
            <wp:extent cx="2472856" cy="2095169"/>
            <wp:effectExtent l="0" t="57150" r="0" b="9588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E869E26" w14:textId="37A51AE7" w:rsidR="00232675" w:rsidRDefault="00232675" w:rsidP="00B3014E">
      <w:pPr>
        <w:ind w:left="720"/>
        <w:rPr>
          <w:rFonts w:ascii="Lato" w:hAnsi="Lato"/>
          <w:sz w:val="21"/>
          <w:szCs w:val="21"/>
          <w:highlight w:val="green"/>
          <w:shd w:val="clear" w:color="auto" w:fill="FFFFFF"/>
        </w:rPr>
      </w:pPr>
    </w:p>
    <w:p w14:paraId="51EF346D" w14:textId="4F6067FC" w:rsidR="00781CEB" w:rsidRPr="00781CEB" w:rsidRDefault="00D12CBA" w:rsidP="00781CEB">
      <w:pPr>
        <w:pStyle w:val="Heading2"/>
        <w:rPr>
          <w:shd w:val="clear" w:color="auto" w:fill="FFFFFF"/>
        </w:rPr>
      </w:pPr>
      <w:bookmarkStart w:id="5" w:name="_Toc120797986"/>
      <w:r>
        <w:rPr>
          <w:shd w:val="clear" w:color="auto" w:fill="FFFFFF"/>
        </w:rPr>
        <w:t xml:space="preserve">Long Term Strategic </w:t>
      </w:r>
      <w:r w:rsidR="00781CEB" w:rsidRPr="00781CEB">
        <w:rPr>
          <w:shd w:val="clear" w:color="auto" w:fill="FFFFFF"/>
        </w:rPr>
        <w:t>10 Year Plan</w:t>
      </w:r>
      <w:bookmarkEnd w:id="5"/>
    </w:p>
    <w:p w14:paraId="1B668A97" w14:textId="3E0CECC1" w:rsidR="00155BDA" w:rsidRPr="005721D2" w:rsidRDefault="00173D21" w:rsidP="005721D2">
      <w:pPr>
        <w:jc w:val="both"/>
        <w:rPr>
          <w:rFonts w:cstheme="minorHAnsi"/>
          <w:shd w:val="clear" w:color="auto" w:fill="FFFFFF"/>
        </w:rPr>
      </w:pPr>
      <w:r w:rsidRPr="005721D2">
        <w:rPr>
          <w:rFonts w:cstheme="minorHAnsi"/>
        </w:rPr>
        <w:t xml:space="preserve">Using Mintzberg's ‘plan strategy’, </w:t>
      </w:r>
      <w:r w:rsidR="00155BDA" w:rsidRPr="005721D2">
        <w:rPr>
          <w:rFonts w:cstheme="minorHAnsi"/>
        </w:rPr>
        <w:t xml:space="preserve">our organisation should </w:t>
      </w:r>
      <w:r w:rsidR="00781CEB" w:rsidRPr="005721D2">
        <w:rPr>
          <w:rFonts w:cstheme="minorHAnsi"/>
          <w:shd w:val="clear" w:color="auto" w:fill="FFFFFF"/>
        </w:rPr>
        <w:t xml:space="preserve">set a plan to </w:t>
      </w:r>
      <w:r w:rsidR="00155BDA" w:rsidRPr="005721D2">
        <w:rPr>
          <w:rFonts w:cstheme="minorHAnsi"/>
          <w:shd w:val="clear" w:color="auto" w:fill="FFFFFF"/>
        </w:rPr>
        <w:t>act as the top level strategy</w:t>
      </w:r>
      <w:r w:rsidR="006D5024" w:rsidRPr="005721D2">
        <w:rPr>
          <w:rFonts w:cstheme="minorHAnsi"/>
          <w:shd w:val="clear" w:color="auto" w:fill="FFFFFF"/>
        </w:rPr>
        <w:t xml:space="preserve"> covering the </w:t>
      </w:r>
      <w:r w:rsidR="00F1735E" w:rsidRPr="005721D2">
        <w:rPr>
          <w:rFonts w:cstheme="minorHAnsi"/>
          <w:shd w:val="clear" w:color="auto" w:fill="FFFFFF"/>
        </w:rPr>
        <w:t>entire</w:t>
      </w:r>
      <w:r w:rsidR="00155BDA" w:rsidRPr="005721D2">
        <w:rPr>
          <w:rFonts w:cstheme="minorHAnsi"/>
          <w:shd w:val="clear" w:color="auto" w:fill="FFFFFF"/>
        </w:rPr>
        <w:t xml:space="preserve"> organisation and </w:t>
      </w:r>
      <w:r w:rsidR="006D5024" w:rsidRPr="005721D2">
        <w:rPr>
          <w:rFonts w:cstheme="minorHAnsi"/>
          <w:shd w:val="clear" w:color="auto" w:fill="FFFFFF"/>
        </w:rPr>
        <w:t xml:space="preserve">will contain enough detail so that it can be handed to the individual </w:t>
      </w:r>
      <w:r w:rsidR="00F1735E" w:rsidRPr="005721D2">
        <w:rPr>
          <w:rFonts w:cstheme="minorHAnsi"/>
          <w:shd w:val="clear" w:color="auto" w:fill="FFFFFF"/>
        </w:rPr>
        <w:t>business</w:t>
      </w:r>
      <w:r w:rsidR="006D5024" w:rsidRPr="005721D2">
        <w:rPr>
          <w:rFonts w:cstheme="minorHAnsi"/>
          <w:shd w:val="clear" w:color="auto" w:fill="FFFFFF"/>
        </w:rPr>
        <w:t xml:space="preserve"> units to subsequently take and layer-in their respective delivery plans. </w:t>
      </w:r>
    </w:p>
    <w:p w14:paraId="1E58EF8F" w14:textId="417B67E6" w:rsidR="00173D21" w:rsidRPr="005721D2" w:rsidRDefault="00155BDA" w:rsidP="005721D2">
      <w:pPr>
        <w:jc w:val="both"/>
        <w:rPr>
          <w:rFonts w:cstheme="minorHAnsi"/>
          <w:shd w:val="clear" w:color="auto" w:fill="FFFFFF"/>
        </w:rPr>
      </w:pPr>
      <w:r w:rsidRPr="005721D2">
        <w:rPr>
          <w:rFonts w:cstheme="minorHAnsi"/>
          <w:shd w:val="clear" w:color="auto" w:fill="FFFFFF"/>
        </w:rPr>
        <w:t xml:space="preserve">The structure of the 10-year plan </w:t>
      </w:r>
      <w:r w:rsidR="006D5024" w:rsidRPr="005721D2">
        <w:rPr>
          <w:rFonts w:cstheme="minorHAnsi"/>
          <w:shd w:val="clear" w:color="auto" w:fill="FFFFFF"/>
        </w:rPr>
        <w:t xml:space="preserve">will be </w:t>
      </w:r>
      <w:r w:rsidR="00F1735E" w:rsidRPr="005721D2">
        <w:rPr>
          <w:rFonts w:cstheme="minorHAnsi"/>
          <w:shd w:val="clear" w:color="auto" w:fill="FFFFFF"/>
        </w:rPr>
        <w:t>important</w:t>
      </w:r>
      <w:r w:rsidR="006D5024" w:rsidRPr="005721D2">
        <w:rPr>
          <w:rFonts w:cstheme="minorHAnsi"/>
          <w:shd w:val="clear" w:color="auto" w:fill="FFFFFF"/>
        </w:rPr>
        <w:t xml:space="preserve"> </w:t>
      </w:r>
      <w:r w:rsidRPr="005721D2">
        <w:rPr>
          <w:rFonts w:cstheme="minorHAnsi"/>
          <w:shd w:val="clear" w:color="auto" w:fill="FFFFFF"/>
        </w:rPr>
        <w:t xml:space="preserve">as it should </w:t>
      </w:r>
      <w:r w:rsidR="006D5024" w:rsidRPr="005721D2">
        <w:rPr>
          <w:rFonts w:cstheme="minorHAnsi"/>
          <w:shd w:val="clear" w:color="auto" w:fill="FFFFFF"/>
        </w:rPr>
        <w:t xml:space="preserve">contain enough detail to govern </w:t>
      </w:r>
      <w:r w:rsidR="00173D21" w:rsidRPr="005721D2">
        <w:rPr>
          <w:rFonts w:cstheme="minorHAnsi"/>
          <w:shd w:val="clear" w:color="auto" w:fill="FFFFFF"/>
        </w:rPr>
        <w:t xml:space="preserve">and </w:t>
      </w:r>
      <w:r w:rsidR="00173D21" w:rsidRPr="005721D2">
        <w:rPr>
          <w:rFonts w:cstheme="minorHAnsi"/>
        </w:rPr>
        <w:t xml:space="preserve">provides clear parameters for subsequent delivery sub-units to act within </w:t>
      </w:r>
      <w:r w:rsidR="006D5024" w:rsidRPr="005721D2">
        <w:rPr>
          <w:rFonts w:cstheme="minorHAnsi"/>
          <w:shd w:val="clear" w:color="auto" w:fill="FFFFFF"/>
        </w:rPr>
        <w:t xml:space="preserve">but </w:t>
      </w:r>
      <w:r w:rsidR="00F1735E" w:rsidRPr="005721D2">
        <w:rPr>
          <w:rFonts w:cstheme="minorHAnsi"/>
          <w:shd w:val="clear" w:color="auto" w:fill="FFFFFF"/>
        </w:rPr>
        <w:t>importantly</w:t>
      </w:r>
      <w:r w:rsidR="006D5024" w:rsidRPr="005721D2">
        <w:rPr>
          <w:rFonts w:cstheme="minorHAnsi"/>
          <w:shd w:val="clear" w:color="auto" w:fill="FFFFFF"/>
        </w:rPr>
        <w:t xml:space="preserve"> </w:t>
      </w:r>
      <w:r w:rsidRPr="005721D2">
        <w:rPr>
          <w:rFonts w:cstheme="minorHAnsi"/>
          <w:shd w:val="clear" w:color="auto" w:fill="FFFFFF"/>
        </w:rPr>
        <w:t xml:space="preserve">will not </w:t>
      </w:r>
      <w:r w:rsidR="006D5024" w:rsidRPr="005721D2">
        <w:rPr>
          <w:rFonts w:cstheme="minorHAnsi"/>
          <w:shd w:val="clear" w:color="auto" w:fill="FFFFFF"/>
        </w:rPr>
        <w:t>contain low-level</w:t>
      </w:r>
      <w:r w:rsidR="00173D21" w:rsidRPr="005721D2">
        <w:rPr>
          <w:rFonts w:cstheme="minorHAnsi"/>
          <w:shd w:val="clear" w:color="auto" w:fill="FFFFFF"/>
        </w:rPr>
        <w:t>/line-by-line</w:t>
      </w:r>
      <w:r w:rsidR="006D5024" w:rsidRPr="005721D2">
        <w:rPr>
          <w:rFonts w:cstheme="minorHAnsi"/>
          <w:shd w:val="clear" w:color="auto" w:fill="FFFFFF"/>
        </w:rPr>
        <w:t xml:space="preserve"> </w:t>
      </w:r>
      <w:r w:rsidR="00173D21" w:rsidRPr="005721D2">
        <w:rPr>
          <w:rFonts w:cstheme="minorHAnsi"/>
          <w:shd w:val="clear" w:color="auto" w:fill="FFFFFF"/>
        </w:rPr>
        <w:t>steps/</w:t>
      </w:r>
      <w:r w:rsidR="006D5024" w:rsidRPr="005721D2">
        <w:rPr>
          <w:rFonts w:cstheme="minorHAnsi"/>
          <w:shd w:val="clear" w:color="auto" w:fill="FFFFFF"/>
        </w:rPr>
        <w:t>detail</w:t>
      </w:r>
      <w:r w:rsidR="00173D21" w:rsidRPr="005721D2">
        <w:rPr>
          <w:rFonts w:cstheme="minorHAnsi"/>
          <w:shd w:val="clear" w:color="auto" w:fill="FFFFFF"/>
        </w:rPr>
        <w:t xml:space="preserve"> as</w:t>
      </w:r>
      <w:r w:rsidR="006D5024" w:rsidRPr="005721D2">
        <w:rPr>
          <w:rFonts w:cstheme="minorHAnsi"/>
          <w:shd w:val="clear" w:color="auto" w:fill="FFFFFF"/>
        </w:rPr>
        <w:t xml:space="preserve"> this will take a</w:t>
      </w:r>
      <w:r w:rsidR="00D50C29">
        <w:rPr>
          <w:rFonts w:cstheme="minorHAnsi"/>
          <w:shd w:val="clear" w:color="auto" w:fill="FFFFFF"/>
        </w:rPr>
        <w:t>utonomy</w:t>
      </w:r>
      <w:r w:rsidR="006D5024" w:rsidRPr="005721D2">
        <w:rPr>
          <w:rFonts w:cstheme="minorHAnsi"/>
          <w:shd w:val="clear" w:color="auto" w:fill="FFFFFF"/>
        </w:rPr>
        <w:t xml:space="preserve"> away from the multiple business </w:t>
      </w:r>
      <w:r w:rsidR="00F1735E" w:rsidRPr="005721D2">
        <w:rPr>
          <w:rFonts w:cstheme="minorHAnsi"/>
          <w:shd w:val="clear" w:color="auto" w:fill="FFFFFF"/>
        </w:rPr>
        <w:t>divisions</w:t>
      </w:r>
      <w:r w:rsidR="006D5024" w:rsidRPr="005721D2">
        <w:rPr>
          <w:rFonts w:cstheme="minorHAnsi"/>
          <w:shd w:val="clear" w:color="auto" w:fill="FFFFFF"/>
        </w:rPr>
        <w:t xml:space="preserve"> that need flexibility to create their detailed plans themselves, as they are more close to the mechanics </w:t>
      </w:r>
      <w:r w:rsidRPr="005721D2">
        <w:rPr>
          <w:rFonts w:cstheme="minorHAnsi"/>
          <w:shd w:val="clear" w:color="auto" w:fill="FFFFFF"/>
        </w:rPr>
        <w:t xml:space="preserve">‘on-the-ground’ </w:t>
      </w:r>
      <w:r w:rsidR="006D5024" w:rsidRPr="005721D2">
        <w:rPr>
          <w:rFonts w:cstheme="minorHAnsi"/>
          <w:shd w:val="clear" w:color="auto" w:fill="FFFFFF"/>
        </w:rPr>
        <w:t>and not the executive team.</w:t>
      </w:r>
    </w:p>
    <w:p w14:paraId="717D14C3" w14:textId="22B9A1CF" w:rsidR="00BC2161" w:rsidRPr="005721D2" w:rsidRDefault="001C41EB" w:rsidP="005721D2">
      <w:pPr>
        <w:jc w:val="both"/>
        <w:rPr>
          <w:rFonts w:cstheme="minorHAnsi"/>
        </w:rPr>
      </w:pPr>
      <w:r w:rsidRPr="005721D2">
        <w:rPr>
          <w:rFonts w:cstheme="minorHAnsi"/>
        </w:rPr>
        <w:t>T</w:t>
      </w:r>
      <w:r w:rsidR="00175A53" w:rsidRPr="005721D2">
        <w:rPr>
          <w:rFonts w:cstheme="minorHAnsi"/>
        </w:rPr>
        <w:t xml:space="preserve">he way </w:t>
      </w:r>
      <w:r w:rsidRPr="005721D2">
        <w:rPr>
          <w:rFonts w:cstheme="minorHAnsi"/>
        </w:rPr>
        <w:t>businesses operate</w:t>
      </w:r>
      <w:r w:rsidR="00175A53" w:rsidRPr="005721D2">
        <w:rPr>
          <w:rFonts w:cstheme="minorHAnsi"/>
        </w:rPr>
        <w:t xml:space="preserve"> has changed </w:t>
      </w:r>
      <w:r w:rsidRPr="005721D2">
        <w:rPr>
          <w:rFonts w:cstheme="minorHAnsi"/>
        </w:rPr>
        <w:t>significantly since the global pandemic hit early 2020</w:t>
      </w:r>
      <w:r w:rsidR="00175A53" w:rsidRPr="005721D2">
        <w:rPr>
          <w:rFonts w:cstheme="minorHAnsi"/>
        </w:rPr>
        <w:t xml:space="preserve">. </w:t>
      </w:r>
      <w:r w:rsidRPr="005721D2">
        <w:rPr>
          <w:rFonts w:cstheme="minorHAnsi"/>
        </w:rPr>
        <w:t xml:space="preserve">Businesses have started to realise a new world has emerged but </w:t>
      </w:r>
      <w:r w:rsidR="00175A53" w:rsidRPr="005721D2">
        <w:rPr>
          <w:rFonts w:cstheme="minorHAnsi"/>
        </w:rPr>
        <w:t xml:space="preserve">many are still evolving </w:t>
      </w:r>
      <w:r w:rsidRPr="005721D2">
        <w:rPr>
          <w:rFonts w:cstheme="minorHAnsi"/>
        </w:rPr>
        <w:t xml:space="preserve">moreover understanding </w:t>
      </w:r>
      <w:r w:rsidR="00175A53" w:rsidRPr="005721D2">
        <w:rPr>
          <w:rFonts w:cstheme="minorHAnsi"/>
        </w:rPr>
        <w:t xml:space="preserve">what it </w:t>
      </w:r>
      <w:r w:rsidRPr="005721D2">
        <w:rPr>
          <w:rFonts w:cstheme="minorHAnsi"/>
        </w:rPr>
        <w:t xml:space="preserve">actually </w:t>
      </w:r>
      <w:r w:rsidR="00175A53" w:rsidRPr="005721D2">
        <w:rPr>
          <w:rFonts w:cstheme="minorHAnsi"/>
        </w:rPr>
        <w:t xml:space="preserve">means to </w:t>
      </w:r>
      <w:r w:rsidRPr="005721D2">
        <w:rPr>
          <w:rFonts w:cstheme="minorHAnsi"/>
        </w:rPr>
        <w:t xml:space="preserve">operate and </w:t>
      </w:r>
      <w:r w:rsidR="00175A53" w:rsidRPr="005721D2">
        <w:rPr>
          <w:rFonts w:cstheme="minorHAnsi"/>
        </w:rPr>
        <w:t xml:space="preserve">work </w:t>
      </w:r>
      <w:r w:rsidRPr="005721D2">
        <w:rPr>
          <w:rFonts w:cstheme="minorHAnsi"/>
        </w:rPr>
        <w:t>in a hybrid way</w:t>
      </w:r>
      <w:r w:rsidR="00BC2161" w:rsidRPr="005721D2">
        <w:rPr>
          <w:rFonts w:cstheme="minorHAnsi"/>
        </w:rPr>
        <w:t xml:space="preserve"> that differs significantly within industry</w:t>
      </w:r>
      <w:r w:rsidRPr="005721D2">
        <w:rPr>
          <w:rFonts w:cstheme="minorHAnsi"/>
        </w:rPr>
        <w:t>.</w:t>
      </w:r>
      <w:r w:rsidR="00175A53" w:rsidRPr="005721D2">
        <w:rPr>
          <w:rFonts w:cstheme="minorHAnsi"/>
        </w:rPr>
        <w:t xml:space="preserve"> </w:t>
      </w:r>
    </w:p>
    <w:p w14:paraId="33366C7C" w14:textId="68AA5FB0" w:rsidR="00BC2161" w:rsidRPr="005721D2" w:rsidRDefault="00BC2161" w:rsidP="005721D2">
      <w:pPr>
        <w:jc w:val="both"/>
        <w:rPr>
          <w:rFonts w:cstheme="minorHAnsi"/>
        </w:rPr>
      </w:pPr>
      <w:r w:rsidRPr="005721D2">
        <w:rPr>
          <w:rFonts w:cstheme="minorHAnsi"/>
        </w:rPr>
        <w:t>A</w:t>
      </w:r>
      <w:r w:rsidR="001C41EB" w:rsidRPr="005721D2">
        <w:rPr>
          <w:rFonts w:cstheme="minorHAnsi"/>
        </w:rPr>
        <w:t>s a result</w:t>
      </w:r>
      <w:r w:rsidRPr="005721D2">
        <w:rPr>
          <w:rFonts w:cstheme="minorHAnsi"/>
        </w:rPr>
        <w:t xml:space="preserve">, </w:t>
      </w:r>
      <w:r w:rsidR="001C41EB" w:rsidRPr="005721D2">
        <w:rPr>
          <w:rFonts w:cstheme="minorHAnsi"/>
        </w:rPr>
        <w:t>our organisation is finding we are</w:t>
      </w:r>
      <w:r w:rsidRPr="005721D2">
        <w:rPr>
          <w:rFonts w:cstheme="minorHAnsi"/>
        </w:rPr>
        <w:t xml:space="preserve"> too</w:t>
      </w:r>
      <w:r w:rsidR="001C41EB" w:rsidRPr="005721D2">
        <w:rPr>
          <w:rFonts w:cstheme="minorHAnsi"/>
        </w:rPr>
        <w:t xml:space="preserve"> </w:t>
      </w:r>
      <w:r w:rsidR="00175A53" w:rsidRPr="005721D2">
        <w:rPr>
          <w:rFonts w:cstheme="minorHAnsi"/>
        </w:rPr>
        <w:t xml:space="preserve">having to make an </w:t>
      </w:r>
      <w:r w:rsidRPr="005721D2">
        <w:rPr>
          <w:rFonts w:cstheme="minorHAnsi"/>
        </w:rPr>
        <w:t>‘</w:t>
      </w:r>
      <w:r w:rsidR="00175A53" w:rsidRPr="005721D2">
        <w:rPr>
          <w:rFonts w:cstheme="minorHAnsi"/>
        </w:rPr>
        <w:t>instant switch</w:t>
      </w:r>
      <w:r w:rsidRPr="005721D2">
        <w:rPr>
          <w:rFonts w:cstheme="minorHAnsi"/>
        </w:rPr>
        <w:t>’</w:t>
      </w:r>
      <w:r w:rsidR="00175A53" w:rsidRPr="005721D2">
        <w:rPr>
          <w:rFonts w:cstheme="minorHAnsi"/>
        </w:rPr>
        <w:t xml:space="preserve"> to the way we serve clients</w:t>
      </w:r>
      <w:r w:rsidRPr="005721D2">
        <w:rPr>
          <w:rFonts w:cstheme="minorHAnsi"/>
        </w:rPr>
        <w:t xml:space="preserve"> but we are uniquely positioned to capitalise on the new world given our people strength and so are organisational success</w:t>
      </w:r>
      <w:r w:rsidR="00175A53" w:rsidRPr="005721D2">
        <w:rPr>
          <w:rFonts w:cstheme="minorHAnsi"/>
        </w:rPr>
        <w:t xml:space="preserve">. </w:t>
      </w:r>
      <w:r w:rsidRPr="005721D2">
        <w:rPr>
          <w:rFonts w:cstheme="minorHAnsi"/>
        </w:rPr>
        <w:t>But we must not become complacent, as there is a real risk our model would become outdated – quickly. We need to realise that o</w:t>
      </w:r>
      <w:r w:rsidR="00175A53" w:rsidRPr="005721D2">
        <w:rPr>
          <w:rFonts w:cstheme="minorHAnsi"/>
        </w:rPr>
        <w:t xml:space="preserve">ur organisation needs to set a balance, spending more time working remotely but provide key enablers to continue to ensure we provide first-class consultancy services to our clients. To dovetail into this, sustainability remains a big priority; our business will need to have a long-term plan to drive that focus.  We need to equip out </w:t>
      </w:r>
      <w:r w:rsidRPr="005721D2">
        <w:rPr>
          <w:rFonts w:cstheme="minorHAnsi"/>
        </w:rPr>
        <w:lastRenderedPageBreak/>
        <w:t>employees</w:t>
      </w:r>
      <w:r w:rsidR="00175A53" w:rsidRPr="005721D2">
        <w:rPr>
          <w:rFonts w:cstheme="minorHAnsi"/>
        </w:rPr>
        <w:t xml:space="preserve"> with the skills and knowledge to make contributions to our net-zero targets whilst ensuring we continue to operate a viable, relevant and profitable company.</w:t>
      </w:r>
      <w:r w:rsidRPr="005721D2">
        <w:rPr>
          <w:rFonts w:cstheme="minorHAnsi"/>
        </w:rPr>
        <w:t xml:space="preserve"> </w:t>
      </w:r>
    </w:p>
    <w:p w14:paraId="5EAF4DAC" w14:textId="22FE6200" w:rsidR="00173D21" w:rsidRPr="005721D2" w:rsidRDefault="00BC2161" w:rsidP="005721D2">
      <w:pPr>
        <w:jc w:val="both"/>
        <w:rPr>
          <w:rFonts w:cstheme="minorHAnsi"/>
          <w:shd w:val="clear" w:color="auto" w:fill="FFFFFF"/>
        </w:rPr>
      </w:pPr>
      <w:r w:rsidRPr="005721D2">
        <w:rPr>
          <w:rFonts w:cstheme="minorHAnsi"/>
        </w:rPr>
        <w:t xml:space="preserve">We need to use the unique levers at our disposal to re-structure and re-define the macro-economic factors that have changed so dramatically over the past 2.5 years. </w:t>
      </w:r>
      <w:r w:rsidR="00DF2ABF" w:rsidRPr="005721D2">
        <w:rPr>
          <w:rFonts w:cstheme="minorHAnsi"/>
          <w:shd w:val="clear" w:color="auto" w:fill="FFFFFF"/>
        </w:rPr>
        <w:t xml:space="preserve">To achieve this, </w:t>
      </w:r>
      <w:r w:rsidRPr="005721D2">
        <w:rPr>
          <w:rFonts w:cstheme="minorHAnsi"/>
          <w:shd w:val="clear" w:color="auto" w:fill="FFFFFF"/>
        </w:rPr>
        <w:t xml:space="preserve">our organisation will create a </w:t>
      </w:r>
      <w:r w:rsidR="00173D21" w:rsidRPr="005721D2">
        <w:rPr>
          <w:rFonts w:cstheme="minorHAnsi"/>
          <w:shd w:val="clear" w:color="auto" w:fill="FFFFFF"/>
        </w:rPr>
        <w:t>long-term plan</w:t>
      </w:r>
      <w:r w:rsidRPr="005721D2">
        <w:rPr>
          <w:rFonts w:cstheme="minorHAnsi"/>
          <w:shd w:val="clear" w:color="auto" w:fill="FFFFFF"/>
        </w:rPr>
        <w:t xml:space="preserve"> spanning 10 years. This</w:t>
      </w:r>
      <w:r w:rsidR="00173D21" w:rsidRPr="005721D2">
        <w:rPr>
          <w:rFonts w:cstheme="minorHAnsi"/>
          <w:shd w:val="clear" w:color="auto" w:fill="FFFFFF"/>
        </w:rPr>
        <w:t xml:space="preserve"> </w:t>
      </w:r>
      <w:r w:rsidR="00DF2ABF" w:rsidRPr="005721D2">
        <w:rPr>
          <w:rFonts w:cstheme="minorHAnsi"/>
          <w:shd w:val="clear" w:color="auto" w:fill="FFFFFF"/>
        </w:rPr>
        <w:t>will set an overarching company strategy t</w:t>
      </w:r>
      <w:r w:rsidR="00242178" w:rsidRPr="005721D2">
        <w:rPr>
          <w:rFonts w:cstheme="minorHAnsi"/>
          <w:shd w:val="clear" w:color="auto" w:fill="FFFFFF"/>
        </w:rPr>
        <w:t>hat is based on us becoming a people-centric organisation, investing heavily on staff, sustainability moreover putting the customer in the forefront of organisational planning</w:t>
      </w:r>
      <w:r w:rsidR="00175A53" w:rsidRPr="005721D2">
        <w:rPr>
          <w:rFonts w:cstheme="minorHAnsi"/>
          <w:shd w:val="clear" w:color="auto" w:fill="FFFFFF"/>
        </w:rPr>
        <w:t>:</w:t>
      </w:r>
    </w:p>
    <w:p w14:paraId="6E5A48E9" w14:textId="4CDADE38" w:rsidR="00173D21" w:rsidRPr="005721D2" w:rsidRDefault="00173D21" w:rsidP="005721D2">
      <w:pPr>
        <w:pStyle w:val="ListParagraph"/>
        <w:numPr>
          <w:ilvl w:val="0"/>
          <w:numId w:val="2"/>
        </w:numPr>
        <w:jc w:val="both"/>
        <w:rPr>
          <w:rFonts w:cstheme="minorHAnsi"/>
          <w:shd w:val="clear" w:color="auto" w:fill="FFFFFF"/>
        </w:rPr>
      </w:pPr>
      <w:r w:rsidRPr="005721D2">
        <w:rPr>
          <w:rFonts w:cstheme="minorHAnsi"/>
          <w:shd w:val="clear" w:color="auto" w:fill="FFFFFF"/>
        </w:rPr>
        <w:t>B</w:t>
      </w:r>
      <w:r w:rsidR="00DF2ABF" w:rsidRPr="005721D2">
        <w:rPr>
          <w:rFonts w:cstheme="minorHAnsi"/>
          <w:shd w:val="clear" w:color="auto" w:fill="FFFFFF"/>
        </w:rPr>
        <w:t xml:space="preserve">ecome a </w:t>
      </w:r>
      <w:r w:rsidR="00DF2ABF" w:rsidRPr="005721D2">
        <w:rPr>
          <w:rFonts w:cstheme="minorHAnsi"/>
          <w:b/>
          <w:shd w:val="clear" w:color="auto" w:fill="FFFFFF"/>
        </w:rPr>
        <w:t>NET ZERO</w:t>
      </w:r>
      <w:r w:rsidR="00DF2ABF" w:rsidRPr="005721D2">
        <w:rPr>
          <w:rFonts w:cstheme="minorHAnsi"/>
          <w:shd w:val="clear" w:color="auto" w:fill="FFFFFF"/>
        </w:rPr>
        <w:t xml:space="preserve"> company by 20</w:t>
      </w:r>
      <w:r w:rsidR="008019A1">
        <w:rPr>
          <w:rFonts w:cstheme="minorHAnsi"/>
          <w:shd w:val="clear" w:color="auto" w:fill="FFFFFF"/>
        </w:rPr>
        <w:t>50</w:t>
      </w:r>
      <w:r w:rsidR="00DF2ABF" w:rsidRPr="005721D2">
        <w:rPr>
          <w:rFonts w:cstheme="minorHAnsi"/>
          <w:shd w:val="clear" w:color="auto" w:fill="FFFFFF"/>
        </w:rPr>
        <w:t xml:space="preserve"> </w:t>
      </w:r>
    </w:p>
    <w:p w14:paraId="2235F6EC" w14:textId="77777777" w:rsidR="009E7DCE" w:rsidRPr="005721D2" w:rsidRDefault="009E7DCE" w:rsidP="005721D2">
      <w:pPr>
        <w:pStyle w:val="ListParagraph"/>
        <w:numPr>
          <w:ilvl w:val="0"/>
          <w:numId w:val="2"/>
        </w:numPr>
        <w:jc w:val="both"/>
        <w:rPr>
          <w:rFonts w:cstheme="minorHAnsi"/>
          <w:shd w:val="clear" w:color="auto" w:fill="FFFFFF"/>
        </w:rPr>
      </w:pPr>
      <w:r w:rsidRPr="005721D2">
        <w:rPr>
          <w:rFonts w:cstheme="minorHAnsi"/>
          <w:shd w:val="clear" w:color="auto" w:fill="FFFFFF"/>
        </w:rPr>
        <w:t xml:space="preserve">Overarching </w:t>
      </w:r>
      <w:r w:rsidRPr="005721D2">
        <w:rPr>
          <w:rFonts w:cstheme="minorHAnsi"/>
          <w:b/>
          <w:shd w:val="clear" w:color="auto" w:fill="FFFFFF"/>
        </w:rPr>
        <w:t>hybrid working strategy</w:t>
      </w:r>
      <w:r w:rsidRPr="005721D2">
        <w:rPr>
          <w:rFonts w:cstheme="minorHAnsi"/>
          <w:shd w:val="clear" w:color="auto" w:fill="FFFFFF"/>
        </w:rPr>
        <w:t xml:space="preserve"> for employees to work in a new working pattern; invest in remote working technologies</w:t>
      </w:r>
    </w:p>
    <w:p w14:paraId="3865F700" w14:textId="62295497" w:rsidR="009600DD" w:rsidRPr="005721D2" w:rsidRDefault="009600DD" w:rsidP="005721D2">
      <w:pPr>
        <w:pStyle w:val="ListParagraph"/>
        <w:numPr>
          <w:ilvl w:val="0"/>
          <w:numId w:val="2"/>
        </w:numPr>
        <w:jc w:val="both"/>
        <w:rPr>
          <w:rFonts w:cstheme="minorHAnsi"/>
          <w:shd w:val="clear" w:color="auto" w:fill="FFFFFF"/>
        </w:rPr>
      </w:pPr>
      <w:r w:rsidRPr="005721D2">
        <w:rPr>
          <w:rFonts w:cstheme="minorHAnsi"/>
          <w:shd w:val="clear" w:color="auto" w:fill="FFFFFF"/>
        </w:rPr>
        <w:t>Measurements of</w:t>
      </w:r>
      <w:r w:rsidRPr="005721D2">
        <w:rPr>
          <w:rFonts w:cstheme="minorHAnsi"/>
          <w:b/>
          <w:shd w:val="clear" w:color="auto" w:fill="FFFFFF"/>
        </w:rPr>
        <w:t xml:space="preserve"> Customer Satisfaction</w:t>
      </w:r>
    </w:p>
    <w:p w14:paraId="669F20EF" w14:textId="364DABE9" w:rsidR="009600DD" w:rsidRDefault="009600DD" w:rsidP="005721D2">
      <w:pPr>
        <w:pStyle w:val="ListParagraph"/>
        <w:numPr>
          <w:ilvl w:val="0"/>
          <w:numId w:val="2"/>
        </w:numPr>
        <w:jc w:val="both"/>
        <w:rPr>
          <w:rFonts w:cstheme="minorHAnsi"/>
          <w:shd w:val="clear" w:color="auto" w:fill="FFFFFF"/>
        </w:rPr>
      </w:pPr>
      <w:r w:rsidRPr="005721D2">
        <w:rPr>
          <w:rFonts w:cstheme="minorHAnsi"/>
          <w:shd w:val="clear" w:color="auto" w:fill="FFFFFF"/>
        </w:rPr>
        <w:t xml:space="preserve">Continual improvements in </w:t>
      </w:r>
      <w:r w:rsidRPr="005721D2">
        <w:rPr>
          <w:rFonts w:cstheme="minorHAnsi"/>
          <w:b/>
          <w:shd w:val="clear" w:color="auto" w:fill="FFFFFF"/>
        </w:rPr>
        <w:t>staff career advances</w:t>
      </w:r>
      <w:r w:rsidRPr="005721D2">
        <w:rPr>
          <w:rFonts w:cstheme="minorHAnsi"/>
          <w:shd w:val="clear" w:color="auto" w:fill="FFFFFF"/>
        </w:rPr>
        <w:t>, reduction in staff turnover – measured by balanced scorecards</w:t>
      </w:r>
    </w:p>
    <w:p w14:paraId="5CC8DCD0" w14:textId="663A0F88" w:rsidR="00D50C29" w:rsidRPr="005721D2" w:rsidRDefault="00D50C29" w:rsidP="005721D2">
      <w:pPr>
        <w:pStyle w:val="ListParagraph"/>
        <w:numPr>
          <w:ilvl w:val="0"/>
          <w:numId w:val="2"/>
        </w:numPr>
        <w:jc w:val="both"/>
        <w:rPr>
          <w:rFonts w:cstheme="minorHAnsi"/>
          <w:shd w:val="clear" w:color="auto" w:fill="FFFFFF"/>
        </w:rPr>
      </w:pPr>
      <w:r w:rsidRPr="005721D2">
        <w:rPr>
          <w:rFonts w:cstheme="minorHAnsi"/>
          <w:b/>
          <w:shd w:val="clear" w:color="auto" w:fill="FFFFFF"/>
        </w:rPr>
        <w:t xml:space="preserve">Organic </w:t>
      </w:r>
      <w:r w:rsidRPr="005721D2">
        <w:rPr>
          <w:rFonts w:cstheme="minorHAnsi"/>
          <w:shd w:val="clear" w:color="auto" w:fill="FFFFFF"/>
        </w:rPr>
        <w:t xml:space="preserve">and </w:t>
      </w:r>
      <w:r w:rsidRPr="005721D2">
        <w:rPr>
          <w:rFonts w:cstheme="minorHAnsi"/>
          <w:b/>
          <w:shd w:val="clear" w:color="auto" w:fill="FFFFFF"/>
        </w:rPr>
        <w:t>Profitable Growth</w:t>
      </w:r>
    </w:p>
    <w:p w14:paraId="607A675E" w14:textId="5A192DA5" w:rsidR="00A07BA9" w:rsidRPr="005721D2" w:rsidRDefault="009E7DCE" w:rsidP="005721D2">
      <w:pPr>
        <w:jc w:val="both"/>
        <w:rPr>
          <w:rFonts w:cstheme="minorHAnsi"/>
          <w:shd w:val="clear" w:color="auto" w:fill="FFFFFF"/>
        </w:rPr>
      </w:pPr>
      <w:r w:rsidRPr="005721D2">
        <w:rPr>
          <w:rFonts w:cstheme="minorHAnsi"/>
          <w:shd w:val="clear" w:color="auto" w:fill="FFFFFF"/>
        </w:rPr>
        <w:t>Underpinning the</w:t>
      </w:r>
      <w:r w:rsidR="009600DD" w:rsidRPr="005721D2">
        <w:rPr>
          <w:rFonts w:cstheme="minorHAnsi"/>
          <w:shd w:val="clear" w:color="auto" w:fill="FFFFFF"/>
        </w:rPr>
        <w:t xml:space="preserve"> abovementioned</w:t>
      </w:r>
      <w:r w:rsidRPr="005721D2">
        <w:rPr>
          <w:rFonts w:cstheme="minorHAnsi"/>
          <w:shd w:val="clear" w:color="auto" w:fill="FFFFFF"/>
        </w:rPr>
        <w:t xml:space="preserve"> long term objectives would be the e</w:t>
      </w:r>
      <w:r w:rsidR="00A07BA9" w:rsidRPr="005721D2">
        <w:rPr>
          <w:rFonts w:cstheme="minorHAnsi"/>
          <w:shd w:val="clear" w:color="auto" w:fill="FFFFFF"/>
        </w:rPr>
        <w:t xml:space="preserve">stablishment of a </w:t>
      </w:r>
      <w:r w:rsidR="00A07BA9" w:rsidRPr="005721D2">
        <w:rPr>
          <w:rFonts w:cstheme="minorHAnsi"/>
          <w:b/>
          <w:shd w:val="clear" w:color="auto" w:fill="FFFFFF"/>
        </w:rPr>
        <w:t>unique set of values and standards</w:t>
      </w:r>
      <w:r w:rsidR="00A07BA9" w:rsidRPr="005721D2">
        <w:rPr>
          <w:rFonts w:cstheme="minorHAnsi"/>
          <w:shd w:val="clear" w:color="auto" w:fill="FFFFFF"/>
        </w:rPr>
        <w:t>, they will underpin the ethical operation of the business, set how we engage, support and manage our clients. These values and standards would be engraved in the DNA of our company and act as the blueprint for any business changes</w:t>
      </w:r>
      <w:r w:rsidR="00D50C29">
        <w:rPr>
          <w:rFonts w:cstheme="minorHAnsi"/>
          <w:shd w:val="clear" w:color="auto" w:fill="FFFFFF"/>
        </w:rPr>
        <w:t xml:space="preserve"> – they would be unique to us and therefore provide competitive advantage against rivals</w:t>
      </w:r>
      <w:r w:rsidR="00A07BA9" w:rsidRPr="005721D2">
        <w:rPr>
          <w:rFonts w:cstheme="minorHAnsi"/>
          <w:shd w:val="clear" w:color="auto" w:fill="FFFFFF"/>
        </w:rPr>
        <w:t>.</w:t>
      </w:r>
    </w:p>
    <w:p w14:paraId="578D0881" w14:textId="122F2890" w:rsidR="009E7DCE" w:rsidRDefault="009E7DCE" w:rsidP="005721D2">
      <w:pPr>
        <w:jc w:val="both"/>
        <w:rPr>
          <w:rFonts w:cstheme="minorHAnsi"/>
          <w:shd w:val="clear" w:color="auto" w:fill="FFFFFF"/>
        </w:rPr>
      </w:pPr>
      <w:r w:rsidRPr="005721D2">
        <w:rPr>
          <w:rFonts w:cstheme="minorHAnsi"/>
        </w:rPr>
        <w:t xml:space="preserve">Earlier we explored the </w:t>
      </w:r>
      <w:r w:rsidRPr="005721D2">
        <w:rPr>
          <w:rFonts w:cstheme="minorHAnsi"/>
          <w:shd w:val="clear" w:color="auto" w:fill="FFFFFF"/>
        </w:rPr>
        <w:t xml:space="preserve">Ansoff Growth Matrix; there are further opportunities to set long-term strategic growth by the acquisition of smaller organisations that fulfil roles </w:t>
      </w:r>
      <w:r w:rsidR="009600DD" w:rsidRPr="005721D2">
        <w:rPr>
          <w:rFonts w:cstheme="minorHAnsi"/>
          <w:shd w:val="clear" w:color="auto" w:fill="FFFFFF"/>
        </w:rPr>
        <w:t xml:space="preserve">in </w:t>
      </w:r>
      <w:r w:rsidRPr="005721D2">
        <w:rPr>
          <w:rFonts w:cstheme="minorHAnsi"/>
          <w:shd w:val="clear" w:color="auto" w:fill="FFFFFF"/>
        </w:rPr>
        <w:t>our organisation</w:t>
      </w:r>
      <w:r w:rsidR="009600DD" w:rsidRPr="005721D2">
        <w:rPr>
          <w:rFonts w:cstheme="minorHAnsi"/>
          <w:shd w:val="clear" w:color="auto" w:fill="FFFFFF"/>
        </w:rPr>
        <w:t xml:space="preserve">s wider group - </w:t>
      </w:r>
      <w:r w:rsidRPr="005721D2">
        <w:rPr>
          <w:rFonts w:cstheme="minorHAnsi"/>
          <w:shd w:val="clear" w:color="auto" w:fill="FFFFFF"/>
        </w:rPr>
        <w:t xml:space="preserve">such as the </w:t>
      </w:r>
      <w:r w:rsidR="009600DD" w:rsidRPr="005721D2">
        <w:rPr>
          <w:rFonts w:cstheme="minorHAnsi"/>
          <w:shd w:val="clear" w:color="auto" w:fill="FFFFFF"/>
        </w:rPr>
        <w:t xml:space="preserve">need to </w:t>
      </w:r>
      <w:r w:rsidRPr="005721D2">
        <w:rPr>
          <w:rFonts w:cstheme="minorHAnsi"/>
          <w:shd w:val="clear" w:color="auto" w:fill="FFFFFF"/>
        </w:rPr>
        <w:t xml:space="preserve">re-organise to meet our </w:t>
      </w:r>
      <w:r w:rsidR="009600DD" w:rsidRPr="005721D2">
        <w:rPr>
          <w:rFonts w:cstheme="minorHAnsi"/>
          <w:shd w:val="clear" w:color="auto" w:fill="FFFFFF"/>
        </w:rPr>
        <w:t xml:space="preserve">new </w:t>
      </w:r>
      <w:r w:rsidRPr="005721D2">
        <w:rPr>
          <w:rFonts w:cstheme="minorHAnsi"/>
          <w:shd w:val="clear" w:color="auto" w:fill="FFFFFF"/>
        </w:rPr>
        <w:t xml:space="preserve">sustainability targets. This is a new and growing field and therefore </w:t>
      </w:r>
      <w:r w:rsidR="00670188" w:rsidRPr="005721D2">
        <w:rPr>
          <w:rFonts w:cstheme="minorHAnsi"/>
          <w:shd w:val="clear" w:color="auto" w:fill="FFFFFF"/>
        </w:rPr>
        <w:t xml:space="preserve">presents opportunities to </w:t>
      </w:r>
      <w:r w:rsidR="00670188" w:rsidRPr="00D50C29">
        <w:rPr>
          <w:rFonts w:cstheme="minorHAnsi"/>
          <w:shd w:val="clear" w:color="auto" w:fill="FFFFFF"/>
        </w:rPr>
        <w:t xml:space="preserve">achieve our </w:t>
      </w:r>
      <w:r w:rsidRPr="00D50C29">
        <w:rPr>
          <w:rFonts w:cstheme="minorHAnsi"/>
          <w:shd w:val="clear" w:color="auto" w:fill="FFFFFF"/>
        </w:rPr>
        <w:t xml:space="preserve">sustainability and corporate social </w:t>
      </w:r>
      <w:r w:rsidR="00670188" w:rsidRPr="00D50C29">
        <w:rPr>
          <w:rFonts w:cstheme="minorHAnsi"/>
          <w:shd w:val="clear" w:color="auto" w:fill="FFFFFF"/>
        </w:rPr>
        <w:t>targets/</w:t>
      </w:r>
      <w:r w:rsidRPr="00D50C29">
        <w:rPr>
          <w:rFonts w:cstheme="minorHAnsi"/>
          <w:shd w:val="clear" w:color="auto" w:fill="FFFFFF"/>
        </w:rPr>
        <w:t xml:space="preserve">responsibilities. </w:t>
      </w:r>
    </w:p>
    <w:p w14:paraId="6975339D" w14:textId="47502EE5" w:rsidR="00CE0072" w:rsidRPr="005721D2" w:rsidRDefault="00CE0072" w:rsidP="00CE0072">
      <w:pPr>
        <w:jc w:val="both"/>
        <w:rPr>
          <w:rFonts w:cstheme="minorHAnsi"/>
        </w:rPr>
      </w:pPr>
      <w:r w:rsidRPr="005721D2">
        <w:rPr>
          <w:rFonts w:cstheme="minorHAnsi"/>
        </w:rPr>
        <w:t xml:space="preserve">Acquisitions in this area would support ‘diversification’ strategies as we will not only be able to use the new expertise ‘in-house’ but will subsequently be able to offer this new consultancy to customers and therefore enter new markets (by selling new products and services to a new customer base). By executing this, our position on the </w:t>
      </w:r>
      <w:r w:rsidRPr="005721D2">
        <w:rPr>
          <w:rFonts w:cstheme="minorHAnsi"/>
          <w:shd w:val="clear" w:color="auto" w:fill="FFFFFF"/>
        </w:rPr>
        <w:t>Ansoff Growth Matrix</w:t>
      </w:r>
      <w:r w:rsidRPr="005721D2">
        <w:rPr>
          <w:rFonts w:cstheme="minorHAnsi"/>
        </w:rPr>
        <w:t xml:space="preserve"> would change as indicated </w:t>
      </w:r>
      <w:r w:rsidR="004E3D3E">
        <w:rPr>
          <w:rFonts w:cstheme="minorHAnsi"/>
        </w:rPr>
        <w:t xml:space="preserve">in </w:t>
      </w:r>
      <w:r w:rsidRPr="005721D2">
        <w:rPr>
          <w:rFonts w:cstheme="minorHAnsi"/>
        </w:rPr>
        <w:t xml:space="preserve">Appendix D.  </w:t>
      </w:r>
    </w:p>
    <w:p w14:paraId="24260BDC" w14:textId="77777777" w:rsidR="00CE0072" w:rsidRPr="00D50C29" w:rsidRDefault="00CE0072" w:rsidP="005721D2">
      <w:pPr>
        <w:jc w:val="both"/>
        <w:rPr>
          <w:rFonts w:cstheme="minorHAnsi"/>
          <w:shd w:val="clear" w:color="auto" w:fill="FFFFFF"/>
        </w:rPr>
      </w:pPr>
    </w:p>
    <w:p w14:paraId="25B01139" w14:textId="6E918CAC" w:rsidR="006D5024" w:rsidRDefault="006D5024" w:rsidP="006D5024">
      <w:pPr>
        <w:rPr>
          <w:noProof/>
        </w:rPr>
      </w:pPr>
    </w:p>
    <w:p w14:paraId="46838580" w14:textId="7B57A74D" w:rsidR="006D5024" w:rsidRDefault="006D5024" w:rsidP="006D5024">
      <w:pPr>
        <w:pStyle w:val="Heading2"/>
        <w:rPr>
          <w:noProof/>
        </w:rPr>
      </w:pPr>
      <w:bookmarkStart w:id="6" w:name="_Toc120797987"/>
      <w:r>
        <w:rPr>
          <w:noProof/>
        </w:rPr>
        <w:t>Integrated Medium Term Plan (IMTP)</w:t>
      </w:r>
      <w:bookmarkEnd w:id="6"/>
    </w:p>
    <w:p w14:paraId="78470AFB" w14:textId="015FA432" w:rsidR="00971897" w:rsidRPr="005721D2" w:rsidRDefault="00C42C4C" w:rsidP="005721D2">
      <w:pPr>
        <w:jc w:val="both"/>
        <w:rPr>
          <w:rFonts w:cstheme="minorHAnsi"/>
          <w:shd w:val="clear" w:color="auto" w:fill="FFFFFF"/>
        </w:rPr>
      </w:pPr>
      <w:r w:rsidRPr="005721D2">
        <w:rPr>
          <w:rFonts w:cstheme="minorHAnsi"/>
          <w:shd w:val="clear" w:color="auto" w:fill="FFFFFF"/>
        </w:rPr>
        <w:t>W</w:t>
      </w:r>
      <w:r w:rsidR="006D5024" w:rsidRPr="005721D2">
        <w:rPr>
          <w:rFonts w:cstheme="minorHAnsi"/>
          <w:shd w:val="clear" w:color="auto" w:fill="FFFFFF"/>
        </w:rPr>
        <w:t xml:space="preserve">e mitigate against risk </w:t>
      </w:r>
      <w:r w:rsidRPr="005721D2">
        <w:rPr>
          <w:rFonts w:cstheme="minorHAnsi"/>
          <w:shd w:val="clear" w:color="auto" w:fill="FFFFFF"/>
        </w:rPr>
        <w:t xml:space="preserve">of a one size fits all single strategy by </w:t>
      </w:r>
      <w:r w:rsidR="006D5024" w:rsidRPr="005721D2">
        <w:rPr>
          <w:rFonts w:cstheme="minorHAnsi"/>
          <w:shd w:val="clear" w:color="auto" w:fill="FFFFFF"/>
        </w:rPr>
        <w:t>break</w:t>
      </w:r>
      <w:r w:rsidRPr="005721D2">
        <w:rPr>
          <w:rFonts w:cstheme="minorHAnsi"/>
          <w:shd w:val="clear" w:color="auto" w:fill="FFFFFF"/>
        </w:rPr>
        <w:t>ing</w:t>
      </w:r>
      <w:r w:rsidR="006D5024" w:rsidRPr="005721D2">
        <w:rPr>
          <w:rFonts w:cstheme="minorHAnsi"/>
          <w:shd w:val="clear" w:color="auto" w:fill="FFFFFF"/>
        </w:rPr>
        <w:t xml:space="preserve"> our company down into business and capability divisions. Whilst these link in with an overarching strategy, the business/capability divisions have the flexibility to tailor the IMTP’s so they fit, moreover are achievable based on the country and clients that fall within</w:t>
      </w:r>
      <w:r w:rsidR="00D80954">
        <w:rPr>
          <w:rFonts w:cstheme="minorHAnsi"/>
          <w:shd w:val="clear" w:color="auto" w:fill="FFFFFF"/>
        </w:rPr>
        <w:t>.</w:t>
      </w:r>
      <w:r w:rsidR="006D5024" w:rsidRPr="005721D2">
        <w:rPr>
          <w:rFonts w:cstheme="minorHAnsi"/>
          <w:shd w:val="clear" w:color="auto" w:fill="FFFFFF"/>
        </w:rPr>
        <w:t xml:space="preserve"> </w:t>
      </w:r>
      <w:r w:rsidR="00D12CBA" w:rsidRPr="005721D2">
        <w:rPr>
          <w:rFonts w:cstheme="minorHAnsi"/>
          <w:shd w:val="clear" w:color="auto" w:fill="FFFFFF"/>
        </w:rPr>
        <w:t>The IMTP will therefore act as the ‘glue’ between the overarching long-term plan and that of the detailed annual plans.</w:t>
      </w:r>
    </w:p>
    <w:p w14:paraId="64F52C54" w14:textId="07AE9C4D" w:rsidR="00A60BA5" w:rsidRPr="005721D2" w:rsidRDefault="00A60BA5" w:rsidP="005721D2">
      <w:pPr>
        <w:jc w:val="both"/>
        <w:rPr>
          <w:rFonts w:cstheme="minorHAnsi"/>
        </w:rPr>
      </w:pPr>
      <w:r w:rsidRPr="005721D2">
        <w:rPr>
          <w:rFonts w:cstheme="minorHAnsi"/>
        </w:rPr>
        <w:t xml:space="preserve">The resource-based view or RBV is a strategy to understand the elements of the business for a long-term competitive advantage. </w:t>
      </w:r>
      <w:r w:rsidR="00175A53" w:rsidRPr="005721D2">
        <w:rPr>
          <w:rFonts w:cstheme="minorHAnsi"/>
        </w:rPr>
        <w:t>T</w:t>
      </w:r>
      <w:r w:rsidRPr="005721D2">
        <w:rPr>
          <w:rFonts w:cstheme="minorHAnsi"/>
        </w:rPr>
        <w:t xml:space="preserve">o have an edge over the competition, </w:t>
      </w:r>
      <w:r w:rsidR="00895C4C">
        <w:rPr>
          <w:rFonts w:cstheme="minorHAnsi"/>
        </w:rPr>
        <w:t xml:space="preserve">organisations </w:t>
      </w:r>
      <w:r w:rsidRPr="005721D2">
        <w:rPr>
          <w:rFonts w:cstheme="minorHAnsi"/>
        </w:rPr>
        <w:t>should look into the potential of the company’s internal resource pool rather than seeking the e</w:t>
      </w:r>
      <w:r w:rsidR="00175A53" w:rsidRPr="005721D2">
        <w:rPr>
          <w:rFonts w:cstheme="minorHAnsi"/>
        </w:rPr>
        <w:t>xternal competitive environment</w:t>
      </w:r>
      <w:r w:rsidRPr="005721D2">
        <w:rPr>
          <w:rFonts w:cstheme="minorHAnsi"/>
        </w:rPr>
        <w:t xml:space="preserve"> (Saviom.com, 2022)</w:t>
      </w:r>
    </w:p>
    <w:p w14:paraId="2CB27BF1" w14:textId="39C01C33" w:rsidR="00A60BA5" w:rsidRPr="005721D2" w:rsidRDefault="00A60BA5" w:rsidP="005721D2">
      <w:pPr>
        <w:jc w:val="both"/>
        <w:rPr>
          <w:rFonts w:cstheme="minorHAnsi"/>
        </w:rPr>
      </w:pPr>
      <w:r w:rsidRPr="005721D2">
        <w:rPr>
          <w:rFonts w:cstheme="minorHAnsi"/>
        </w:rPr>
        <w:t xml:space="preserve">Building upon the tool-sets in the previous section; we should plan how we implement strategic change in accordance with our organisational strengths, Porters Framework for competitive </w:t>
      </w:r>
      <w:r w:rsidRPr="005721D2">
        <w:rPr>
          <w:rFonts w:cstheme="minorHAnsi"/>
        </w:rPr>
        <w:lastRenderedPageBreak/>
        <w:t xml:space="preserve">advantage indicates organisations should understand their unique leverages that they have to ultimately obtain a competitive advantage over rivals. I believe that </w:t>
      </w:r>
      <w:r w:rsidR="00175A53" w:rsidRPr="005721D2">
        <w:rPr>
          <w:rFonts w:cstheme="minorHAnsi"/>
        </w:rPr>
        <w:t xml:space="preserve">our </w:t>
      </w:r>
      <w:r w:rsidRPr="005721D2">
        <w:rPr>
          <w:rFonts w:cstheme="minorHAnsi"/>
        </w:rPr>
        <w:t xml:space="preserve">organisation need to understand and recognise that people are </w:t>
      </w:r>
      <w:r w:rsidR="00175A53" w:rsidRPr="005721D2">
        <w:rPr>
          <w:rFonts w:cstheme="minorHAnsi"/>
        </w:rPr>
        <w:t>our</w:t>
      </w:r>
      <w:r w:rsidRPr="005721D2">
        <w:rPr>
          <w:rFonts w:cstheme="minorHAnsi"/>
        </w:rPr>
        <w:t xml:space="preserve"> biggest asset and </w:t>
      </w:r>
      <w:r w:rsidR="00175A53" w:rsidRPr="005721D2">
        <w:rPr>
          <w:rFonts w:cstheme="minorHAnsi"/>
        </w:rPr>
        <w:t xml:space="preserve">we should therefore recognise that </w:t>
      </w:r>
      <w:r w:rsidRPr="005721D2">
        <w:rPr>
          <w:rFonts w:cstheme="minorHAnsi"/>
        </w:rPr>
        <w:t xml:space="preserve">RBV strategy is relevant </w:t>
      </w:r>
      <w:r w:rsidR="00175A53" w:rsidRPr="005721D2">
        <w:rPr>
          <w:rFonts w:cstheme="minorHAnsi"/>
        </w:rPr>
        <w:t xml:space="preserve">for us as we will need to </w:t>
      </w:r>
      <w:r w:rsidRPr="005721D2">
        <w:rPr>
          <w:rFonts w:cstheme="minorHAnsi"/>
        </w:rPr>
        <w:t xml:space="preserve">demonstrate </w:t>
      </w:r>
      <w:r w:rsidR="00175A53" w:rsidRPr="005721D2">
        <w:rPr>
          <w:rFonts w:cstheme="minorHAnsi"/>
        </w:rPr>
        <w:t xml:space="preserve">our </w:t>
      </w:r>
      <w:r w:rsidRPr="005721D2">
        <w:rPr>
          <w:rFonts w:cstheme="minorHAnsi"/>
        </w:rPr>
        <w:t>competitive advantage between other companies with similar revenues and costs.</w:t>
      </w:r>
    </w:p>
    <w:p w14:paraId="5608CD0F" w14:textId="6A6D7914" w:rsidR="00175A53" w:rsidRPr="005721D2" w:rsidRDefault="00175A53" w:rsidP="005721D2">
      <w:pPr>
        <w:jc w:val="both"/>
        <w:rPr>
          <w:rFonts w:cstheme="minorHAnsi"/>
        </w:rPr>
      </w:pPr>
      <w:r w:rsidRPr="005721D2">
        <w:rPr>
          <w:rFonts w:cstheme="minorHAnsi"/>
        </w:rPr>
        <w:t xml:space="preserve">If competition is </w:t>
      </w:r>
      <w:r w:rsidR="00D50C29" w:rsidRPr="005721D2">
        <w:rPr>
          <w:rFonts w:cstheme="minorHAnsi"/>
        </w:rPr>
        <w:t>fier</w:t>
      </w:r>
      <w:r w:rsidR="00D50C29">
        <w:rPr>
          <w:rFonts w:cstheme="minorHAnsi"/>
        </w:rPr>
        <w:t>ce</w:t>
      </w:r>
      <w:r w:rsidRPr="005721D2">
        <w:rPr>
          <w:rFonts w:cstheme="minorHAnsi"/>
        </w:rPr>
        <w:t xml:space="preserve">, we need to use RBV to demonstrate to potential clients that our organisation has a people advantage but that in-turn presents a new problem – how do we attract/retain talent if individuals can work from home, therefore removing the geographical </w:t>
      </w:r>
      <w:r w:rsidR="00D50C29">
        <w:rPr>
          <w:rFonts w:cstheme="minorHAnsi"/>
        </w:rPr>
        <w:t xml:space="preserve">recruitment </w:t>
      </w:r>
      <w:r w:rsidRPr="005721D2">
        <w:rPr>
          <w:rFonts w:cstheme="minorHAnsi"/>
        </w:rPr>
        <w:t>barriers that have previously been in-play within the consultancy industry. To combat this, using RBV, w</w:t>
      </w:r>
      <w:r w:rsidR="00A60BA5" w:rsidRPr="005721D2">
        <w:rPr>
          <w:rFonts w:cstheme="minorHAnsi"/>
        </w:rPr>
        <w:t>e</w:t>
      </w:r>
      <w:r w:rsidRPr="005721D2">
        <w:rPr>
          <w:rFonts w:cstheme="minorHAnsi"/>
        </w:rPr>
        <w:t xml:space="preserve"> should </w:t>
      </w:r>
      <w:r w:rsidR="00A60BA5" w:rsidRPr="005721D2">
        <w:rPr>
          <w:rFonts w:cstheme="minorHAnsi"/>
        </w:rPr>
        <w:t xml:space="preserve">set a people strategy to govern our competitive advantage in our people power. </w:t>
      </w:r>
    </w:p>
    <w:p w14:paraId="6005D894" w14:textId="2CB929C4" w:rsidR="00A60BA5" w:rsidRPr="005721D2" w:rsidRDefault="00A60BA5" w:rsidP="005721D2">
      <w:pPr>
        <w:jc w:val="both"/>
        <w:rPr>
          <w:rFonts w:cstheme="minorHAnsi"/>
        </w:rPr>
      </w:pPr>
      <w:r w:rsidRPr="005721D2">
        <w:rPr>
          <w:rFonts w:cstheme="minorHAnsi"/>
        </w:rPr>
        <w:t xml:space="preserve">We have over 360,000 employees in our </w:t>
      </w:r>
      <w:r w:rsidRPr="005721D2">
        <w:rPr>
          <w:rFonts w:cstheme="minorHAnsi"/>
          <w:shd w:val="clear" w:color="auto" w:fill="FFFFFF"/>
        </w:rPr>
        <w:t xml:space="preserve">organisation; our strategic direction is defined from within the organisation, we are one of the largest IT consultancy firms in the world and as such recognise that a one-size-fits all approach should be treated cautiously due to the differences in regions, cultures, clients and geographical reach. To mitigate against this, our company </w:t>
      </w:r>
      <w:r w:rsidR="00D50C29">
        <w:rPr>
          <w:rFonts w:cstheme="minorHAnsi"/>
          <w:shd w:val="clear" w:color="auto" w:fill="FFFFFF"/>
        </w:rPr>
        <w:t xml:space="preserve">will </w:t>
      </w:r>
      <w:r w:rsidRPr="005721D2">
        <w:rPr>
          <w:rFonts w:cstheme="minorHAnsi"/>
          <w:shd w:val="clear" w:color="auto" w:fill="FFFFFF"/>
        </w:rPr>
        <w:t xml:space="preserve">break down into business and capability divisions. Whilst these link in with an overarching strategy, the business/capability divisions have the flexibility to tailor the IMTP’s so they fit, moreover are achievable based on the country and clients that fall within. </w:t>
      </w:r>
    </w:p>
    <w:p w14:paraId="5B529B8D" w14:textId="59B4C3D2" w:rsidR="00A60BA5" w:rsidRPr="005721D2" w:rsidRDefault="002342DD" w:rsidP="00B900D9">
      <w:pPr>
        <w:pStyle w:val="Heading2"/>
      </w:pPr>
      <w:bookmarkStart w:id="7" w:name="_Toc120797988"/>
      <w:r w:rsidRPr="005721D2">
        <w:t>Retaining Talent</w:t>
      </w:r>
      <w:bookmarkEnd w:id="7"/>
    </w:p>
    <w:p w14:paraId="0B265EBF" w14:textId="1E81F793" w:rsidR="00A60BA5" w:rsidRPr="005721D2" w:rsidRDefault="002342DD" w:rsidP="005721D2">
      <w:pPr>
        <w:jc w:val="both"/>
        <w:rPr>
          <w:rFonts w:cstheme="minorHAnsi"/>
        </w:rPr>
      </w:pPr>
      <w:r w:rsidRPr="005721D2">
        <w:rPr>
          <w:rFonts w:cstheme="minorHAnsi"/>
        </w:rPr>
        <w:t>Clearly, the success of achieving our new long-term strategy relies on our internal resource, if candidates can work predominately from home we need to internally ensure we build into IMTPs the need to develop and retain staff and mitigate against them m</w:t>
      </w:r>
      <w:r w:rsidR="00A60BA5" w:rsidRPr="005721D2">
        <w:rPr>
          <w:rFonts w:cstheme="minorHAnsi"/>
        </w:rPr>
        <w:t xml:space="preserve">oving on </w:t>
      </w:r>
      <w:r w:rsidRPr="005721D2">
        <w:rPr>
          <w:rFonts w:cstheme="minorHAnsi"/>
        </w:rPr>
        <w:t>or</w:t>
      </w:r>
      <w:r w:rsidR="00A60BA5" w:rsidRPr="005721D2">
        <w:rPr>
          <w:rFonts w:cstheme="minorHAnsi"/>
        </w:rPr>
        <w:t xml:space="preserve"> looking elsewhere</w:t>
      </w:r>
      <w:r w:rsidRPr="005721D2">
        <w:rPr>
          <w:rFonts w:cstheme="minorHAnsi"/>
        </w:rPr>
        <w:t>.</w:t>
      </w:r>
    </w:p>
    <w:p w14:paraId="5A0D75CA" w14:textId="122C1272" w:rsidR="00A60BA5" w:rsidRPr="005721D2" w:rsidRDefault="00A60BA5" w:rsidP="005721D2">
      <w:pPr>
        <w:jc w:val="both"/>
        <w:rPr>
          <w:rFonts w:cstheme="minorHAnsi"/>
        </w:rPr>
      </w:pPr>
      <w:r w:rsidRPr="005721D2">
        <w:rPr>
          <w:rFonts w:cstheme="minorHAnsi"/>
        </w:rPr>
        <w:t>Research published by Wiley Edge found that company culture suffered in almost two-thirds of UK businesses as a result of hi</w:t>
      </w:r>
      <w:r w:rsidR="00B4439A">
        <w:rPr>
          <w:rFonts w:cstheme="minorHAnsi"/>
        </w:rPr>
        <w:t xml:space="preserve">gh staff turnover. The report </w:t>
      </w:r>
      <w:r w:rsidR="00895C4C">
        <w:rPr>
          <w:rFonts w:cstheme="minorHAnsi"/>
        </w:rPr>
        <w:t xml:space="preserve">revealed </w:t>
      </w:r>
      <w:r w:rsidRPr="005721D2">
        <w:rPr>
          <w:rFonts w:cstheme="minorHAnsi"/>
        </w:rPr>
        <w:t>23</w:t>
      </w:r>
      <w:r w:rsidR="00B52819">
        <w:rPr>
          <w:rFonts w:cstheme="minorHAnsi"/>
        </w:rPr>
        <w:t>%</w:t>
      </w:r>
      <w:r w:rsidRPr="005721D2">
        <w:rPr>
          <w:rFonts w:cstheme="minorHAnsi"/>
        </w:rPr>
        <w:t xml:space="preserve"> hav</w:t>
      </w:r>
      <w:r w:rsidR="00B4439A">
        <w:rPr>
          <w:rFonts w:cstheme="minorHAnsi"/>
        </w:rPr>
        <w:t>e</w:t>
      </w:r>
      <w:r w:rsidRPr="005721D2">
        <w:rPr>
          <w:rFonts w:cstheme="minorHAnsi"/>
        </w:rPr>
        <w:t xml:space="preserve"> noticed company culture deviate from the stated mission and values</w:t>
      </w:r>
      <w:r w:rsidR="00B4439A">
        <w:rPr>
          <w:rFonts w:cstheme="minorHAnsi"/>
        </w:rPr>
        <w:t xml:space="preserve"> </w:t>
      </w:r>
      <w:r w:rsidR="00B52819">
        <w:rPr>
          <w:rFonts w:cstheme="minorHAnsi"/>
        </w:rPr>
        <w:t>moreover that</w:t>
      </w:r>
      <w:r w:rsidR="00B4439A">
        <w:rPr>
          <w:rFonts w:cstheme="minorHAnsi"/>
        </w:rPr>
        <w:t xml:space="preserve"> </w:t>
      </w:r>
      <w:r w:rsidRPr="005721D2">
        <w:rPr>
          <w:rFonts w:cstheme="minorHAnsi"/>
        </w:rPr>
        <w:t>poor retention rates can turn into a vicious cycle where culture gets destabilised and results in employees choosing to leave (Peoplemanagement.co.uk, 2022).</w:t>
      </w:r>
    </w:p>
    <w:p w14:paraId="7ACE2E72" w14:textId="3A435F39" w:rsidR="002342DD" w:rsidRPr="00082A5D" w:rsidRDefault="002342DD" w:rsidP="005721D2">
      <w:pPr>
        <w:jc w:val="both"/>
        <w:rPr>
          <w:rFonts w:cstheme="minorHAnsi"/>
        </w:rPr>
      </w:pPr>
      <w:r w:rsidRPr="005721D2">
        <w:rPr>
          <w:rFonts w:cstheme="minorHAnsi"/>
        </w:rPr>
        <w:t xml:space="preserve">In order to delight our customers, the IMTP plans will have people at the heart. We will therefore now </w:t>
      </w:r>
      <w:r w:rsidRPr="00082A5D">
        <w:rPr>
          <w:rFonts w:cstheme="minorHAnsi"/>
        </w:rPr>
        <w:t>provide a flexible approach to where, when and how we sell and deliver our services, supporting:</w:t>
      </w:r>
    </w:p>
    <w:p w14:paraId="550281FE" w14:textId="519D7D47" w:rsidR="002342DD" w:rsidRPr="00082A5D" w:rsidRDefault="002342DD" w:rsidP="005721D2">
      <w:pPr>
        <w:pStyle w:val="ListParagraph"/>
        <w:numPr>
          <w:ilvl w:val="0"/>
          <w:numId w:val="3"/>
        </w:numPr>
        <w:jc w:val="both"/>
        <w:rPr>
          <w:rFonts w:cstheme="minorHAnsi"/>
        </w:rPr>
      </w:pPr>
      <w:r w:rsidRPr="00082A5D">
        <w:rPr>
          <w:rFonts w:cstheme="minorHAnsi"/>
          <w:b/>
        </w:rPr>
        <w:t>Our People:</w:t>
      </w:r>
      <w:r w:rsidRPr="00082A5D">
        <w:rPr>
          <w:rFonts w:cstheme="minorHAnsi"/>
        </w:rPr>
        <w:t xml:space="preserve"> More flexibility to balance individual/personal needs and preferences with work, supporting diversity and inclusion</w:t>
      </w:r>
    </w:p>
    <w:p w14:paraId="7E454A37" w14:textId="6505FFD5" w:rsidR="002342DD" w:rsidRPr="00082A5D" w:rsidRDefault="002342DD" w:rsidP="005721D2">
      <w:pPr>
        <w:pStyle w:val="ListParagraph"/>
        <w:numPr>
          <w:ilvl w:val="0"/>
          <w:numId w:val="3"/>
        </w:numPr>
        <w:jc w:val="both"/>
        <w:rPr>
          <w:rFonts w:cstheme="minorHAnsi"/>
        </w:rPr>
      </w:pPr>
      <w:r w:rsidRPr="00082A5D">
        <w:rPr>
          <w:rFonts w:cstheme="minorHAnsi"/>
          <w:b/>
        </w:rPr>
        <w:t>Our Clients</w:t>
      </w:r>
      <w:r w:rsidRPr="00082A5D">
        <w:rPr>
          <w:rFonts w:cstheme="minorHAnsi"/>
        </w:rPr>
        <w:t xml:space="preserve">: working with clients to agree best ways of using hybrid delivery models, providing them and our people with greater flexibility additionally complementing clients own hybrid </w:t>
      </w:r>
      <w:r w:rsidR="00D80954" w:rsidRPr="00082A5D">
        <w:rPr>
          <w:rFonts w:cstheme="minorHAnsi"/>
        </w:rPr>
        <w:t>arrangements</w:t>
      </w:r>
    </w:p>
    <w:p w14:paraId="75ABB041" w14:textId="2143EA5C" w:rsidR="002342DD" w:rsidRPr="00082A5D" w:rsidRDefault="002342DD" w:rsidP="005721D2">
      <w:pPr>
        <w:pStyle w:val="ListParagraph"/>
        <w:numPr>
          <w:ilvl w:val="0"/>
          <w:numId w:val="3"/>
        </w:numPr>
        <w:jc w:val="both"/>
        <w:rPr>
          <w:rFonts w:cstheme="minorHAnsi"/>
          <w:shd w:val="clear" w:color="auto" w:fill="FFFFFF"/>
        </w:rPr>
      </w:pPr>
      <w:r w:rsidRPr="00082A5D">
        <w:rPr>
          <w:rFonts w:cstheme="minorHAnsi"/>
          <w:b/>
        </w:rPr>
        <w:t>Our Business:</w:t>
      </w:r>
      <w:r w:rsidRPr="00082A5D">
        <w:rPr>
          <w:rFonts w:cstheme="minorHAnsi"/>
        </w:rPr>
        <w:t xml:space="preserve"> Supports our business goals, including sustainability and growth, whilst ensuring we attract, grow and retain our </w:t>
      </w:r>
      <w:r w:rsidR="00D80954" w:rsidRPr="00082A5D">
        <w:rPr>
          <w:rFonts w:cstheme="minorHAnsi"/>
        </w:rPr>
        <w:t>talent</w:t>
      </w:r>
      <w:r w:rsidRPr="00082A5D">
        <w:rPr>
          <w:rFonts w:cstheme="minorHAnsi"/>
        </w:rPr>
        <w:t>.</w:t>
      </w:r>
    </w:p>
    <w:p w14:paraId="7A53A7F8" w14:textId="3B94CA97" w:rsidR="00A07BA9" w:rsidRPr="005721D2" w:rsidRDefault="00BC2161" w:rsidP="005721D2">
      <w:pPr>
        <w:jc w:val="both"/>
        <w:rPr>
          <w:rFonts w:cstheme="minorHAnsi"/>
          <w:shd w:val="clear" w:color="auto" w:fill="FFFFFF"/>
        </w:rPr>
      </w:pPr>
      <w:r w:rsidRPr="005721D2">
        <w:rPr>
          <w:rFonts w:cstheme="minorHAnsi"/>
        </w:rPr>
        <w:t xml:space="preserve">Due to the amount of people we employ, </w:t>
      </w:r>
      <w:r w:rsidR="00FD6937" w:rsidRPr="005721D2">
        <w:rPr>
          <w:rFonts w:cstheme="minorHAnsi"/>
        </w:rPr>
        <w:t>we need to ensure our business (as a collective) stays on the same course</w:t>
      </w:r>
      <w:r w:rsidRPr="005721D2">
        <w:rPr>
          <w:rFonts w:cstheme="minorHAnsi"/>
        </w:rPr>
        <w:t>;</w:t>
      </w:r>
      <w:r w:rsidR="00FD6937" w:rsidRPr="005721D2">
        <w:rPr>
          <w:rFonts w:cstheme="minorHAnsi"/>
        </w:rPr>
        <w:t xml:space="preserve"> without this</w:t>
      </w:r>
      <w:r w:rsidRPr="005721D2">
        <w:rPr>
          <w:rFonts w:cstheme="minorHAnsi"/>
        </w:rPr>
        <w:t>,</w:t>
      </w:r>
      <w:r w:rsidR="00FD6937" w:rsidRPr="005721D2">
        <w:rPr>
          <w:rFonts w:cstheme="minorHAnsi"/>
        </w:rPr>
        <w:t xml:space="preserve"> it</w:t>
      </w:r>
      <w:r w:rsidRPr="005721D2">
        <w:rPr>
          <w:rFonts w:cstheme="minorHAnsi"/>
        </w:rPr>
        <w:t xml:space="preserve"> i</w:t>
      </w:r>
      <w:r w:rsidR="00FD6937" w:rsidRPr="005721D2">
        <w:rPr>
          <w:rFonts w:cstheme="minorHAnsi"/>
        </w:rPr>
        <w:t>s impossible to improve customer care and is why IMTPs will focus on the above 3 areas.</w:t>
      </w:r>
      <w:r w:rsidR="00A07BA9" w:rsidRPr="005721D2">
        <w:rPr>
          <w:rFonts w:cstheme="minorHAnsi"/>
        </w:rPr>
        <w:t xml:space="preserve"> IMTP’s will e</w:t>
      </w:r>
      <w:r w:rsidR="00A07BA9" w:rsidRPr="005721D2">
        <w:rPr>
          <w:rFonts w:cstheme="minorHAnsi"/>
          <w:shd w:val="clear" w:color="auto" w:fill="FFFFFF"/>
        </w:rPr>
        <w:t xml:space="preserve">mpower subsequent departments to define their own 12-month plans; </w:t>
      </w:r>
      <w:r w:rsidR="00082A5D" w:rsidRPr="00082A5D">
        <w:rPr>
          <w:rFonts w:cstheme="minorHAnsi"/>
          <w:shd w:val="clear" w:color="auto" w:fill="FFFFFF"/>
        </w:rPr>
        <w:t xml:space="preserve">such as </w:t>
      </w:r>
      <w:r w:rsidR="00A07BA9" w:rsidRPr="00082A5D">
        <w:rPr>
          <w:rFonts w:cstheme="minorHAnsi"/>
          <w:shd w:val="clear" w:color="auto" w:fill="FFFFFF"/>
        </w:rPr>
        <w:t>staff to work within their own areas of autonomy as agreed with their line manager.</w:t>
      </w:r>
    </w:p>
    <w:p w14:paraId="11CB679B" w14:textId="67A86C90" w:rsidR="00A60BA5" w:rsidRDefault="00A60BA5" w:rsidP="00082A5D">
      <w:pPr>
        <w:jc w:val="both"/>
        <w:rPr>
          <w:highlight w:val="green"/>
        </w:rPr>
      </w:pPr>
      <w:r w:rsidRPr="005721D2">
        <w:rPr>
          <w:rFonts w:cstheme="minorHAnsi"/>
          <w:shd w:val="clear" w:color="auto" w:fill="FFFFFF"/>
        </w:rPr>
        <w:t xml:space="preserve"> </w:t>
      </w:r>
    </w:p>
    <w:p w14:paraId="4925BF95" w14:textId="483390F8" w:rsidR="006D5024" w:rsidRDefault="006D5024" w:rsidP="006D5024"/>
    <w:p w14:paraId="7D4D4BC3" w14:textId="490A2377" w:rsidR="006D5024" w:rsidRDefault="006D5024" w:rsidP="006D5024">
      <w:pPr>
        <w:pStyle w:val="Heading2"/>
      </w:pPr>
      <w:bookmarkStart w:id="8" w:name="_Toc120797989"/>
      <w:r>
        <w:lastRenderedPageBreak/>
        <w:t>12 Month Annual Plan</w:t>
      </w:r>
      <w:bookmarkEnd w:id="8"/>
    </w:p>
    <w:p w14:paraId="63C43EAF" w14:textId="434B3F1B" w:rsidR="000E0829" w:rsidRDefault="000E0829" w:rsidP="005721D2">
      <w:pPr>
        <w:jc w:val="both"/>
        <w:rPr>
          <w:rFonts w:cstheme="minorHAnsi"/>
        </w:rPr>
      </w:pPr>
      <w:r w:rsidRPr="005721D2">
        <w:rPr>
          <w:rFonts w:cstheme="minorHAnsi"/>
        </w:rPr>
        <w:t xml:space="preserve">The departmental </w:t>
      </w:r>
      <w:r w:rsidR="00D80954" w:rsidRPr="005721D2">
        <w:rPr>
          <w:rFonts w:cstheme="minorHAnsi"/>
        </w:rPr>
        <w:t>strategies</w:t>
      </w:r>
      <w:r w:rsidRPr="005721D2">
        <w:rPr>
          <w:rFonts w:cstheme="minorHAnsi"/>
        </w:rPr>
        <w:t xml:space="preserve"> should act as the detail delivery vehicle for the IMTPs</w:t>
      </w:r>
      <w:r w:rsidR="002342DD" w:rsidRPr="005721D2">
        <w:rPr>
          <w:rFonts w:cstheme="minorHAnsi"/>
        </w:rPr>
        <w:t xml:space="preserve"> mentioned in the previous section. T</w:t>
      </w:r>
      <w:r w:rsidRPr="005721D2">
        <w:rPr>
          <w:rFonts w:cstheme="minorHAnsi"/>
        </w:rPr>
        <w:t xml:space="preserve">his is where team managers would be empowered to work with their respective employees </w:t>
      </w:r>
      <w:r w:rsidR="00082A5D">
        <w:rPr>
          <w:rFonts w:cstheme="minorHAnsi"/>
        </w:rPr>
        <w:t>(</w:t>
      </w:r>
      <w:r w:rsidRPr="005721D2">
        <w:rPr>
          <w:rFonts w:cstheme="minorHAnsi"/>
        </w:rPr>
        <w:t xml:space="preserve">these conversations are </w:t>
      </w:r>
      <w:r w:rsidR="00082A5D" w:rsidRPr="005721D2">
        <w:rPr>
          <w:rFonts w:cstheme="minorHAnsi"/>
        </w:rPr>
        <w:t>too</w:t>
      </w:r>
      <w:r w:rsidRPr="005721D2">
        <w:rPr>
          <w:rFonts w:cstheme="minorHAnsi"/>
        </w:rPr>
        <w:t xml:space="preserve"> detailed for the higher level </w:t>
      </w:r>
      <w:r w:rsidR="00B54E07" w:rsidRPr="005721D2">
        <w:rPr>
          <w:rFonts w:cstheme="minorHAnsi"/>
        </w:rPr>
        <w:t>strategies</w:t>
      </w:r>
      <w:r w:rsidR="00082A5D">
        <w:rPr>
          <w:rFonts w:cstheme="minorHAnsi"/>
        </w:rPr>
        <w:t>) but all focus on a strategic change/shift to delight customers</w:t>
      </w:r>
      <w:r w:rsidRPr="005721D2">
        <w:rPr>
          <w:rFonts w:cstheme="minorHAnsi"/>
        </w:rPr>
        <w:t>.</w:t>
      </w:r>
      <w:r w:rsidR="00BA1BCA">
        <w:rPr>
          <w:rFonts w:cstheme="minorHAnsi"/>
        </w:rPr>
        <w:t xml:space="preserve"> </w:t>
      </w:r>
      <w:r w:rsidR="00692074">
        <w:rPr>
          <w:rFonts w:cstheme="minorHAnsi"/>
        </w:rPr>
        <w:t xml:space="preserve">Deriving from the IMTP, </w:t>
      </w:r>
      <w:r w:rsidR="00BA1BCA">
        <w:rPr>
          <w:rFonts w:cstheme="minorHAnsi"/>
        </w:rPr>
        <w:t>Appendix H gives examples of the responsibilities of departmental leads that will form part of their respective 12-month annual plans</w:t>
      </w:r>
      <w:r w:rsidR="00692074">
        <w:rPr>
          <w:rFonts w:cstheme="minorHAnsi"/>
        </w:rPr>
        <w:t>.</w:t>
      </w:r>
      <w:r w:rsidR="00BA1BCA">
        <w:rPr>
          <w:rFonts w:cstheme="minorHAnsi"/>
        </w:rPr>
        <w:t xml:space="preserve"> </w:t>
      </w:r>
    </w:p>
    <w:p w14:paraId="0EF31F1B" w14:textId="1DC858AA" w:rsidR="008019A1" w:rsidRPr="008019A1" w:rsidRDefault="008019A1" w:rsidP="008019A1">
      <w:pPr>
        <w:jc w:val="both"/>
        <w:rPr>
          <w:rFonts w:cstheme="minorHAnsi"/>
        </w:rPr>
      </w:pPr>
      <w:r w:rsidRPr="008019A1">
        <w:rPr>
          <w:rFonts w:cstheme="minorHAnsi"/>
        </w:rPr>
        <w:t>An example of</w:t>
      </w:r>
      <w:r>
        <w:rPr>
          <w:rFonts w:cstheme="minorHAnsi"/>
        </w:rPr>
        <w:t xml:space="preserve"> where a departmental plan could impact corporate strategy is by undertaking a p</w:t>
      </w:r>
      <w:r w:rsidRPr="008019A1">
        <w:rPr>
          <w:rFonts w:cstheme="minorHAnsi"/>
        </w:rPr>
        <w:t>ilot/</w:t>
      </w:r>
      <w:r>
        <w:rPr>
          <w:rFonts w:cstheme="minorHAnsi"/>
        </w:rPr>
        <w:t>t</w:t>
      </w:r>
      <w:r w:rsidRPr="008019A1">
        <w:rPr>
          <w:rFonts w:cstheme="minorHAnsi"/>
        </w:rPr>
        <w:t xml:space="preserve">est a new working policy where selected members of staff are able to work from overseas; this can give staff more flexibility around holiday and travelling whilst still being contactable </w:t>
      </w:r>
      <w:r w:rsidR="00895C4C">
        <w:rPr>
          <w:rFonts w:cstheme="minorHAnsi"/>
        </w:rPr>
        <w:t xml:space="preserve">and being able to undertake </w:t>
      </w:r>
      <w:r w:rsidRPr="008019A1">
        <w:rPr>
          <w:rFonts w:cstheme="minorHAnsi"/>
        </w:rPr>
        <w:t>work tasks. Feedback from the testing of this approach can feed into the IM</w:t>
      </w:r>
      <w:r w:rsidR="00692074">
        <w:rPr>
          <w:rFonts w:cstheme="minorHAnsi"/>
        </w:rPr>
        <w:t>T</w:t>
      </w:r>
      <w:r w:rsidRPr="008019A1">
        <w:rPr>
          <w:rFonts w:cstheme="minorHAnsi"/>
        </w:rPr>
        <w:t xml:space="preserve">P item </w:t>
      </w:r>
      <w:r>
        <w:rPr>
          <w:rFonts w:cstheme="minorHAnsi"/>
        </w:rPr>
        <w:t xml:space="preserve">mentioned in the previous section </w:t>
      </w:r>
      <w:r w:rsidR="00692074">
        <w:rPr>
          <w:rFonts w:cstheme="minorHAnsi"/>
        </w:rPr>
        <w:t xml:space="preserve">relating </w:t>
      </w:r>
      <w:r>
        <w:rPr>
          <w:rFonts w:cstheme="minorHAnsi"/>
        </w:rPr>
        <w:t>to</w:t>
      </w:r>
      <w:r w:rsidRPr="008019A1">
        <w:rPr>
          <w:rFonts w:cstheme="minorHAnsi"/>
        </w:rPr>
        <w:t xml:space="preserve"> “Our People</w:t>
      </w:r>
      <w:r>
        <w:rPr>
          <w:rFonts w:cstheme="minorHAnsi"/>
        </w:rPr>
        <w:t>” which (if successful) c</w:t>
      </w:r>
      <w:r w:rsidRPr="008019A1">
        <w:rPr>
          <w:rFonts w:cstheme="minorHAnsi"/>
        </w:rPr>
        <w:t xml:space="preserve">ould </w:t>
      </w:r>
      <w:r>
        <w:rPr>
          <w:rFonts w:cstheme="minorHAnsi"/>
        </w:rPr>
        <w:t xml:space="preserve">eventually </w:t>
      </w:r>
      <w:r w:rsidRPr="008019A1">
        <w:rPr>
          <w:rFonts w:cstheme="minorHAnsi"/>
        </w:rPr>
        <w:t>feed into corporate strategy.</w:t>
      </w:r>
    </w:p>
    <w:p w14:paraId="757D4276" w14:textId="78452040" w:rsidR="008019A1" w:rsidRPr="005721D2" w:rsidRDefault="008019A1" w:rsidP="005721D2">
      <w:pPr>
        <w:jc w:val="both"/>
        <w:rPr>
          <w:rFonts w:cstheme="minorHAnsi"/>
        </w:rPr>
      </w:pPr>
    </w:p>
    <w:p w14:paraId="39B84D5C" w14:textId="77777777" w:rsidR="00A07BA9" w:rsidRPr="00F5668D" w:rsidRDefault="00A07BA9" w:rsidP="00A07BA9">
      <w:pPr>
        <w:pStyle w:val="ListParagraph"/>
      </w:pPr>
    </w:p>
    <w:p w14:paraId="24FF55E3" w14:textId="76FCA1C4" w:rsidR="006D5024" w:rsidRDefault="006D5024" w:rsidP="006D5024">
      <w:pPr>
        <w:pStyle w:val="Heading2"/>
      </w:pPr>
    </w:p>
    <w:p w14:paraId="2BE96100" w14:textId="613489EB" w:rsidR="006D5024" w:rsidRDefault="006D5024" w:rsidP="006D5024">
      <w:pPr>
        <w:pStyle w:val="Heading2"/>
      </w:pPr>
      <w:bookmarkStart w:id="9" w:name="_Toc120797990"/>
      <w:r>
        <w:t>Planning Summary</w:t>
      </w:r>
      <w:bookmarkEnd w:id="9"/>
    </w:p>
    <w:p w14:paraId="50028FB2" w14:textId="0D4F6FC4" w:rsidR="006D5024" w:rsidRPr="005721D2" w:rsidRDefault="006D5024" w:rsidP="005721D2">
      <w:pPr>
        <w:jc w:val="both"/>
        <w:rPr>
          <w:rFonts w:cstheme="minorHAnsi"/>
        </w:rPr>
      </w:pPr>
    </w:p>
    <w:p w14:paraId="02C0E208" w14:textId="38D54934" w:rsidR="0043346E" w:rsidRPr="005721D2" w:rsidRDefault="00B3014E" w:rsidP="005721D2">
      <w:pPr>
        <w:jc w:val="both"/>
        <w:rPr>
          <w:rFonts w:cstheme="minorHAnsi"/>
          <w:shd w:val="clear" w:color="auto" w:fill="FFFFFF"/>
        </w:rPr>
      </w:pPr>
      <w:r w:rsidRPr="005721D2">
        <w:rPr>
          <w:rFonts w:cstheme="minorHAnsi"/>
          <w:shd w:val="clear" w:color="auto" w:fill="FFFFFF"/>
        </w:rPr>
        <w:t>Our organisation should e</w:t>
      </w:r>
      <w:r w:rsidR="0043346E" w:rsidRPr="005721D2">
        <w:rPr>
          <w:rFonts w:cstheme="minorHAnsi"/>
          <w:shd w:val="clear" w:color="auto" w:fill="FFFFFF"/>
        </w:rPr>
        <w:t xml:space="preserve">mbrace change moreover understand </w:t>
      </w:r>
      <w:r w:rsidRPr="005721D2">
        <w:rPr>
          <w:rFonts w:cstheme="minorHAnsi"/>
          <w:shd w:val="clear" w:color="auto" w:fill="FFFFFF"/>
        </w:rPr>
        <w:t xml:space="preserve">that </w:t>
      </w:r>
      <w:r w:rsidR="00FD6937" w:rsidRPr="005721D2">
        <w:rPr>
          <w:rFonts w:cstheme="minorHAnsi"/>
          <w:shd w:val="clear" w:color="auto" w:fill="FFFFFF"/>
        </w:rPr>
        <w:t>(</w:t>
      </w:r>
      <w:r w:rsidRPr="005721D2">
        <w:rPr>
          <w:rFonts w:cstheme="minorHAnsi"/>
          <w:shd w:val="clear" w:color="auto" w:fill="FFFFFF"/>
        </w:rPr>
        <w:t>as part of PESTEL</w:t>
      </w:r>
      <w:r w:rsidR="00FD6937" w:rsidRPr="005721D2">
        <w:rPr>
          <w:rFonts w:cstheme="minorHAnsi"/>
          <w:shd w:val="clear" w:color="auto" w:fill="FFFFFF"/>
        </w:rPr>
        <w:t>)</w:t>
      </w:r>
      <w:r w:rsidRPr="005721D2">
        <w:rPr>
          <w:rFonts w:cstheme="minorHAnsi"/>
          <w:shd w:val="clear" w:color="auto" w:fill="FFFFFF"/>
        </w:rPr>
        <w:t xml:space="preserve"> </w:t>
      </w:r>
      <w:r w:rsidR="00082A5D" w:rsidRPr="005721D2">
        <w:rPr>
          <w:rFonts w:cstheme="minorHAnsi"/>
          <w:shd w:val="clear" w:color="auto" w:fill="FFFFFF"/>
        </w:rPr>
        <w:t>it’s</w:t>
      </w:r>
      <w:r w:rsidR="0043346E" w:rsidRPr="005721D2">
        <w:rPr>
          <w:rFonts w:cstheme="minorHAnsi"/>
          <w:shd w:val="clear" w:color="auto" w:fill="FFFFFF"/>
        </w:rPr>
        <w:t xml:space="preserve"> inevitable. Again, our strategic direction is defined from within the organisation</w:t>
      </w:r>
      <w:r w:rsidR="00F733C5">
        <w:rPr>
          <w:rFonts w:cstheme="minorHAnsi"/>
          <w:shd w:val="clear" w:color="auto" w:fill="FFFFFF"/>
        </w:rPr>
        <w:t xml:space="preserve">, given our organisational size we need to </w:t>
      </w:r>
      <w:r w:rsidR="0043346E" w:rsidRPr="005721D2">
        <w:rPr>
          <w:rFonts w:cstheme="minorHAnsi"/>
          <w:shd w:val="clear" w:color="auto" w:fill="FFFFFF"/>
        </w:rPr>
        <w:t>recognise that a one-size-fits all approach should be treated cautiously due to the differences in regions, cultures</w:t>
      </w:r>
      <w:r w:rsidR="00F733C5">
        <w:rPr>
          <w:rFonts w:cstheme="minorHAnsi"/>
          <w:shd w:val="clear" w:color="auto" w:fill="FFFFFF"/>
        </w:rPr>
        <w:t xml:space="preserve"> and </w:t>
      </w:r>
      <w:r w:rsidR="0043346E" w:rsidRPr="005721D2">
        <w:rPr>
          <w:rFonts w:cstheme="minorHAnsi"/>
          <w:shd w:val="clear" w:color="auto" w:fill="FFFFFF"/>
        </w:rPr>
        <w:t xml:space="preserve">clients. </w:t>
      </w:r>
    </w:p>
    <w:p w14:paraId="415992C3" w14:textId="48A9D821" w:rsidR="004F6515" w:rsidRDefault="00FD6937" w:rsidP="00FD6937">
      <w:pPr>
        <w:rPr>
          <w:rFonts w:ascii="Lato" w:hAnsi="Lato"/>
          <w:sz w:val="21"/>
          <w:szCs w:val="21"/>
          <w:shd w:val="clear" w:color="auto" w:fill="FFFFFF"/>
        </w:rPr>
      </w:pPr>
      <w:r w:rsidRPr="00FD6937">
        <w:rPr>
          <w:rFonts w:ascii="Lato" w:hAnsi="Lato"/>
          <w:noProof/>
          <w:sz w:val="21"/>
          <w:szCs w:val="21"/>
          <w:shd w:val="clear" w:color="auto" w:fill="FFFFFF"/>
          <w:lang w:eastAsia="en-GB"/>
        </w:rPr>
        <w:drawing>
          <wp:inline distT="0" distB="0" distL="0" distR="0" wp14:anchorId="36D55357" wp14:editId="105CB512">
            <wp:extent cx="5325218" cy="2695951"/>
            <wp:effectExtent l="190500" t="190500" r="199390" b="2000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5218" cy="2695951"/>
                    </a:xfrm>
                    <a:prstGeom prst="rect">
                      <a:avLst/>
                    </a:prstGeom>
                    <a:ln>
                      <a:noFill/>
                    </a:ln>
                    <a:effectLst>
                      <a:outerShdw blurRad="190500" algn="tl" rotWithShape="0">
                        <a:srgbClr val="000000">
                          <a:alpha val="70000"/>
                        </a:srgbClr>
                      </a:outerShdw>
                    </a:effectLst>
                  </pic:spPr>
                </pic:pic>
              </a:graphicData>
            </a:graphic>
          </wp:inline>
        </w:drawing>
      </w:r>
    </w:p>
    <w:p w14:paraId="28E3B74D" w14:textId="63314D2C" w:rsidR="00BB003B" w:rsidRPr="005721D2" w:rsidRDefault="00BB003B" w:rsidP="005721D2">
      <w:pPr>
        <w:jc w:val="both"/>
        <w:rPr>
          <w:rFonts w:cstheme="minorHAnsi"/>
          <w:shd w:val="clear" w:color="auto" w:fill="FFFFFF"/>
        </w:rPr>
      </w:pPr>
      <w:r w:rsidRPr="005721D2">
        <w:rPr>
          <w:rFonts w:cstheme="minorHAnsi"/>
          <w:shd w:val="clear" w:color="auto" w:fill="FFFFFF"/>
        </w:rPr>
        <w:t xml:space="preserve">This is why it is </w:t>
      </w:r>
      <w:r w:rsidR="002F1795" w:rsidRPr="005721D2">
        <w:rPr>
          <w:rFonts w:cstheme="minorHAnsi"/>
          <w:shd w:val="clear" w:color="auto" w:fill="FFFFFF"/>
        </w:rPr>
        <w:t>recommended</w:t>
      </w:r>
      <w:r w:rsidRPr="005721D2">
        <w:rPr>
          <w:rFonts w:cstheme="minorHAnsi"/>
          <w:shd w:val="clear" w:color="auto" w:fill="FFFFFF"/>
        </w:rPr>
        <w:t xml:space="preserve"> that the abovementioned long term plan is set by corporate, but regions need to have flexibility to drive the mechanics within based on their unique attributes.</w:t>
      </w:r>
    </w:p>
    <w:p w14:paraId="41B8DA26" w14:textId="2002BDE1" w:rsidR="004933F2" w:rsidRDefault="004933F2">
      <w:pPr>
        <w:rPr>
          <w:rFonts w:ascii="Lato" w:hAnsi="Lato"/>
          <w:sz w:val="21"/>
          <w:szCs w:val="21"/>
          <w:highlight w:val="lightGray"/>
          <w:shd w:val="clear" w:color="auto" w:fill="FFFFFF"/>
        </w:rPr>
      </w:pPr>
    </w:p>
    <w:p w14:paraId="3836117E" w14:textId="4B7951E5" w:rsidR="00232675" w:rsidRPr="0073589E" w:rsidRDefault="00232675" w:rsidP="0073589E">
      <w:pPr>
        <w:pStyle w:val="Heading1"/>
        <w:rPr>
          <w:rFonts w:ascii="Lato" w:hAnsi="Lato"/>
          <w:sz w:val="21"/>
          <w:szCs w:val="21"/>
          <w:highlight w:val="green"/>
          <w:shd w:val="clear" w:color="auto" w:fill="FFFFFF"/>
        </w:rPr>
      </w:pPr>
      <w:bookmarkStart w:id="10" w:name="_Toc120797991"/>
      <w:r w:rsidRPr="00232675">
        <w:lastRenderedPageBreak/>
        <w:t>Embedding the Strategy</w:t>
      </w:r>
      <w:bookmarkEnd w:id="10"/>
    </w:p>
    <w:p w14:paraId="4C55E0B5" w14:textId="5B3D69BC" w:rsidR="00232675" w:rsidRPr="005721D2" w:rsidRDefault="00232675" w:rsidP="005721D2">
      <w:pPr>
        <w:jc w:val="both"/>
        <w:rPr>
          <w:rFonts w:cstheme="minorHAnsi"/>
        </w:rPr>
      </w:pPr>
      <w:r w:rsidRPr="005721D2">
        <w:rPr>
          <w:rFonts w:cstheme="minorHAnsi"/>
        </w:rPr>
        <w:t>McKinseys Staircases to growth strategy highlights that the world’s best growth companies do it through increasing revenue of roughly 25</w:t>
      </w:r>
      <w:r w:rsidR="00B52819">
        <w:rPr>
          <w:rFonts w:cstheme="minorHAnsi"/>
        </w:rPr>
        <w:t xml:space="preserve">% </w:t>
      </w:r>
      <w:r w:rsidRPr="005721D2">
        <w:rPr>
          <w:rFonts w:cstheme="minorHAnsi"/>
        </w:rPr>
        <w:t>a year and achieve it through ‘step’ change/increments at a time, each bringing options and new capabilities. McKinseys describes this as a strategy where organisations are not “zigzagging all over the place but a distinctive pattern or "footprint" in the form of a staircase of manageable steps”</w:t>
      </w:r>
      <w:r w:rsidR="002F1795" w:rsidRPr="005721D2">
        <w:rPr>
          <w:rFonts w:cstheme="minorHAnsi"/>
        </w:rPr>
        <w:t xml:space="preserve"> </w:t>
      </w:r>
      <w:r w:rsidRPr="005721D2">
        <w:rPr>
          <w:rFonts w:cstheme="minorHAnsi"/>
        </w:rPr>
        <w:t>(mckinsey.com, 1996).</w:t>
      </w:r>
    </w:p>
    <w:p w14:paraId="159A6BCE" w14:textId="092A5D30" w:rsidR="00232675" w:rsidRPr="005721D2" w:rsidRDefault="00C645C2" w:rsidP="005721D2">
      <w:pPr>
        <w:jc w:val="both"/>
        <w:rPr>
          <w:rFonts w:cstheme="minorHAnsi"/>
        </w:rPr>
      </w:pPr>
      <w:r w:rsidRPr="005721D2">
        <w:rPr>
          <w:rFonts w:cstheme="minorHAnsi"/>
        </w:rPr>
        <w:t xml:space="preserve">This is clearly </w:t>
      </w:r>
      <w:r w:rsidR="00232675" w:rsidRPr="005721D2">
        <w:rPr>
          <w:rFonts w:cstheme="minorHAnsi"/>
        </w:rPr>
        <w:t>a strong, reliable and tried-and-tested strategy that has seen some of the worlds most iconic brands see profitable growth.</w:t>
      </w:r>
    </w:p>
    <w:p w14:paraId="60266E76" w14:textId="228B0EE9" w:rsidR="00232675" w:rsidRPr="005721D2" w:rsidRDefault="00692074" w:rsidP="005721D2">
      <w:pPr>
        <w:jc w:val="both"/>
        <w:rPr>
          <w:rFonts w:cstheme="minorHAnsi"/>
        </w:rPr>
      </w:pPr>
      <w:r>
        <w:rPr>
          <w:rFonts w:cstheme="minorHAnsi"/>
        </w:rPr>
        <w:t>“</w:t>
      </w:r>
      <w:r w:rsidR="00232675" w:rsidRPr="005721D2">
        <w:rPr>
          <w:rFonts w:cstheme="minorHAnsi"/>
        </w:rPr>
        <w:t>At The Coca-Cola Company, our long-term targets consist of solid revenue growth of 4% to 6%, strong operating leverage driving 6% to 8% operating income growth</w:t>
      </w:r>
      <w:r w:rsidR="00314485" w:rsidRPr="005721D2">
        <w:rPr>
          <w:rFonts w:cstheme="minorHAnsi"/>
        </w:rPr>
        <w:t>”</w:t>
      </w:r>
      <w:r w:rsidR="00232675" w:rsidRPr="005721D2">
        <w:rPr>
          <w:rFonts w:cstheme="minorHAnsi"/>
        </w:rPr>
        <w:t xml:space="preserve"> (coca-cola.com (2022).</w:t>
      </w:r>
    </w:p>
    <w:p w14:paraId="3D68A0A6" w14:textId="6483D6F3" w:rsidR="00232675" w:rsidRPr="005721D2" w:rsidRDefault="00C645C2" w:rsidP="005721D2">
      <w:pPr>
        <w:jc w:val="both"/>
        <w:rPr>
          <w:rFonts w:cstheme="minorHAnsi"/>
        </w:rPr>
      </w:pPr>
      <w:r w:rsidRPr="005721D2">
        <w:rPr>
          <w:rFonts w:cstheme="minorHAnsi"/>
        </w:rPr>
        <w:t>As an organisation, we should be a b</w:t>
      </w:r>
      <w:r w:rsidR="00232675" w:rsidRPr="005721D2">
        <w:rPr>
          <w:rFonts w:cstheme="minorHAnsi"/>
        </w:rPr>
        <w:t>eliever in organic growth</w:t>
      </w:r>
      <w:r w:rsidRPr="005721D2">
        <w:rPr>
          <w:rFonts w:cstheme="minorHAnsi"/>
        </w:rPr>
        <w:t xml:space="preserve">. As mentioned earlier, our customers are now operating in a digital environment and some have been forced to adopt digital technologies post-pandemic almost over-night. Taking McKinseys strategy into </w:t>
      </w:r>
      <w:r w:rsidR="00502E3D" w:rsidRPr="005721D2">
        <w:rPr>
          <w:rFonts w:cstheme="minorHAnsi"/>
        </w:rPr>
        <w:t>consideration</w:t>
      </w:r>
      <w:r w:rsidRPr="005721D2">
        <w:rPr>
          <w:rFonts w:cstheme="minorHAnsi"/>
        </w:rPr>
        <w:t>, our people strategy should contain steps to organically grow our organisation, ensuring we have the right people, moreover we retain them. L</w:t>
      </w:r>
      <w:r w:rsidR="00232675" w:rsidRPr="005721D2">
        <w:rPr>
          <w:rFonts w:cstheme="minorHAnsi"/>
        </w:rPr>
        <w:t xml:space="preserve">ike the </w:t>
      </w:r>
      <w:r w:rsidR="00502E3D" w:rsidRPr="005721D2">
        <w:rPr>
          <w:rFonts w:cstheme="minorHAnsi"/>
        </w:rPr>
        <w:t>Coca-Cola</w:t>
      </w:r>
      <w:r w:rsidR="00232675" w:rsidRPr="005721D2">
        <w:rPr>
          <w:rFonts w:cstheme="minorHAnsi"/>
        </w:rPr>
        <w:t xml:space="preserve"> example above where the ‘staircase’ strategy is being adopted; </w:t>
      </w:r>
      <w:r w:rsidR="006D4CA4" w:rsidRPr="005721D2">
        <w:rPr>
          <w:rFonts w:cstheme="minorHAnsi"/>
        </w:rPr>
        <w:t xml:space="preserve">it would fit in well with our organisation as </w:t>
      </w:r>
      <w:r w:rsidR="00232675" w:rsidRPr="005721D2">
        <w:rPr>
          <w:rFonts w:cstheme="minorHAnsi"/>
        </w:rPr>
        <w:t xml:space="preserve">it enables growth but de-risks organisations investing too heavily in services/products that become outdated quickly therefore having to write-off the significant investment. </w:t>
      </w:r>
      <w:r w:rsidR="00D80954" w:rsidRPr="005721D2">
        <w:rPr>
          <w:rFonts w:cstheme="minorHAnsi"/>
        </w:rPr>
        <w:t>It’s</w:t>
      </w:r>
      <w:r w:rsidR="00232675" w:rsidRPr="005721D2">
        <w:rPr>
          <w:rFonts w:cstheme="minorHAnsi"/>
        </w:rPr>
        <w:t xml:space="preserve"> also an important strategy to mitigate against over-trading when revenue is less than capital required to produce products and services nor having the </w:t>
      </w:r>
      <w:r w:rsidR="00502E3D" w:rsidRPr="005721D2">
        <w:rPr>
          <w:rFonts w:cstheme="minorHAnsi"/>
        </w:rPr>
        <w:t>order book</w:t>
      </w:r>
      <w:r w:rsidR="00232675" w:rsidRPr="005721D2">
        <w:rPr>
          <w:rFonts w:cstheme="minorHAnsi"/>
        </w:rPr>
        <w:t xml:space="preserve"> in place to fund growth. </w:t>
      </w:r>
    </w:p>
    <w:p w14:paraId="67100A75" w14:textId="3A951C46" w:rsidR="00232675" w:rsidRPr="005721D2" w:rsidRDefault="00232675" w:rsidP="005721D2">
      <w:pPr>
        <w:jc w:val="both"/>
        <w:rPr>
          <w:rFonts w:cstheme="minorHAnsi"/>
        </w:rPr>
      </w:pPr>
      <w:r w:rsidRPr="005721D2">
        <w:rPr>
          <w:rFonts w:cstheme="minorHAnsi"/>
        </w:rPr>
        <w:t xml:space="preserve">That said, innovation often comes from taking big risks, if Steve Jobs adopted the ‘staircase strategy’; </w:t>
      </w:r>
      <w:r w:rsidR="00314485" w:rsidRPr="005721D2">
        <w:rPr>
          <w:rFonts w:cstheme="minorHAnsi"/>
        </w:rPr>
        <w:t xml:space="preserve">you could argue if </w:t>
      </w:r>
      <w:r w:rsidRPr="005721D2">
        <w:rPr>
          <w:rFonts w:cstheme="minorHAnsi"/>
        </w:rPr>
        <w:t xml:space="preserve">Apple </w:t>
      </w:r>
      <w:r w:rsidR="00314485" w:rsidRPr="005721D2">
        <w:rPr>
          <w:rFonts w:cstheme="minorHAnsi"/>
        </w:rPr>
        <w:t xml:space="preserve">and Tesla would have transformed their </w:t>
      </w:r>
      <w:r w:rsidR="00502E3D" w:rsidRPr="005721D2">
        <w:rPr>
          <w:rFonts w:cstheme="minorHAnsi"/>
        </w:rPr>
        <w:t>industries</w:t>
      </w:r>
      <w:r w:rsidR="00314485" w:rsidRPr="005721D2">
        <w:rPr>
          <w:rFonts w:cstheme="minorHAnsi"/>
        </w:rPr>
        <w:t xml:space="preserve"> through the creation of their innovated products, however by taking on bold risks has substantial downsides for in relation to the ramification of potential </w:t>
      </w:r>
      <w:r w:rsidR="00502E3D" w:rsidRPr="005721D2">
        <w:rPr>
          <w:rFonts w:cstheme="minorHAnsi"/>
        </w:rPr>
        <w:t>failure</w:t>
      </w:r>
      <w:r w:rsidRPr="005721D2">
        <w:rPr>
          <w:rFonts w:cstheme="minorHAnsi"/>
        </w:rPr>
        <w:t>.</w:t>
      </w:r>
      <w:r w:rsidR="00314485" w:rsidRPr="005721D2">
        <w:rPr>
          <w:rFonts w:cstheme="minorHAnsi"/>
        </w:rPr>
        <w:t xml:space="preserve"> Our o</w:t>
      </w:r>
      <w:r w:rsidRPr="005721D2">
        <w:rPr>
          <w:rFonts w:cstheme="minorHAnsi"/>
        </w:rPr>
        <w:t>rganisation</w:t>
      </w:r>
      <w:r w:rsidR="00314485" w:rsidRPr="005721D2">
        <w:rPr>
          <w:rFonts w:cstheme="minorHAnsi"/>
        </w:rPr>
        <w:t xml:space="preserve"> can use the ‘staircase’ strategy to ensure that our </w:t>
      </w:r>
      <w:r w:rsidR="00D80954" w:rsidRPr="005721D2">
        <w:rPr>
          <w:rFonts w:cstheme="minorHAnsi"/>
        </w:rPr>
        <w:t>company’s</w:t>
      </w:r>
      <w:r w:rsidR="00314485" w:rsidRPr="005721D2">
        <w:rPr>
          <w:rFonts w:cstheme="minorHAnsi"/>
        </w:rPr>
        <w:t xml:space="preserve"> strategies are based on organic, profitable and responsible/sustainable growth as described in the next section.</w:t>
      </w:r>
      <w:r w:rsidRPr="005721D2">
        <w:rPr>
          <w:rFonts w:cstheme="minorHAnsi"/>
        </w:rPr>
        <w:t xml:space="preserve">   </w:t>
      </w:r>
    </w:p>
    <w:p w14:paraId="47B5B3A0" w14:textId="20B8D75F" w:rsidR="0073589E" w:rsidRDefault="0073589E" w:rsidP="0073589E">
      <w:pPr>
        <w:rPr>
          <w:highlight w:val="lightGray"/>
        </w:rPr>
      </w:pPr>
    </w:p>
    <w:p w14:paraId="63BBEB41" w14:textId="430897B2" w:rsidR="00232675" w:rsidRDefault="00502E3D" w:rsidP="00971897">
      <w:pPr>
        <w:pStyle w:val="Heading1"/>
        <w:rPr>
          <w:highlight w:val="green"/>
        </w:rPr>
      </w:pPr>
      <w:bookmarkStart w:id="11" w:name="_Toc120797992"/>
      <w:r>
        <w:t>Sustainability &amp; Social Responsibility</w:t>
      </w:r>
      <w:bookmarkEnd w:id="11"/>
      <w:r w:rsidR="00971897" w:rsidRPr="00314485">
        <w:t xml:space="preserve"> </w:t>
      </w:r>
    </w:p>
    <w:p w14:paraId="3AB1727C" w14:textId="3B33AEB1" w:rsidR="006234A0" w:rsidRPr="005721D2" w:rsidRDefault="006234A0" w:rsidP="005721D2">
      <w:pPr>
        <w:jc w:val="both"/>
        <w:rPr>
          <w:rFonts w:cstheme="minorHAnsi"/>
        </w:rPr>
      </w:pPr>
      <w:r w:rsidRPr="005721D2">
        <w:rPr>
          <w:rFonts w:cstheme="minorHAnsi"/>
        </w:rPr>
        <w:t xml:space="preserve">As part of our long term plan – specifically building on the people component, we need to foster an organisation that empowers </w:t>
      </w:r>
      <w:r w:rsidR="00232675" w:rsidRPr="005721D2">
        <w:rPr>
          <w:rFonts w:cstheme="minorHAnsi"/>
        </w:rPr>
        <w:t xml:space="preserve">human social responsibility.  </w:t>
      </w:r>
      <w:r w:rsidRPr="005721D2">
        <w:rPr>
          <w:rFonts w:cstheme="minorHAnsi"/>
        </w:rPr>
        <w:t xml:space="preserve">Whilst the organisation should continue to support its charitable causes we can make it clear that we empower staff to support causes that </w:t>
      </w:r>
      <w:r w:rsidR="00314485" w:rsidRPr="005721D2">
        <w:rPr>
          <w:rFonts w:cstheme="minorHAnsi"/>
        </w:rPr>
        <w:t>important</w:t>
      </w:r>
      <w:r w:rsidRPr="005721D2">
        <w:rPr>
          <w:rFonts w:cstheme="minorHAnsi"/>
        </w:rPr>
        <w:t xml:space="preserve"> in their family communities.</w:t>
      </w:r>
    </w:p>
    <w:p w14:paraId="5DFF8E15" w14:textId="527F81A9" w:rsidR="006234A0" w:rsidRPr="005721D2" w:rsidRDefault="006234A0" w:rsidP="005721D2">
      <w:pPr>
        <w:jc w:val="both"/>
        <w:rPr>
          <w:rFonts w:cstheme="minorHAnsi"/>
        </w:rPr>
      </w:pPr>
      <w:r w:rsidRPr="005721D2">
        <w:rPr>
          <w:rFonts w:cstheme="minorHAnsi"/>
        </w:rPr>
        <w:t xml:space="preserve">The Chartered Financial Analyst (CFA) Institute is an ambassador for the term Environmental, </w:t>
      </w:r>
      <w:r w:rsidR="00502E3D" w:rsidRPr="005721D2">
        <w:rPr>
          <w:rFonts w:cstheme="minorHAnsi"/>
        </w:rPr>
        <w:t>S</w:t>
      </w:r>
      <w:r w:rsidRPr="005721D2">
        <w:rPr>
          <w:rFonts w:cstheme="minorHAnsi"/>
        </w:rPr>
        <w:t xml:space="preserve">ocial, and corporate </w:t>
      </w:r>
      <w:r w:rsidR="00502E3D" w:rsidRPr="005721D2">
        <w:rPr>
          <w:rFonts w:cstheme="minorHAnsi"/>
        </w:rPr>
        <w:t>G</w:t>
      </w:r>
      <w:r w:rsidRPr="005721D2">
        <w:rPr>
          <w:rFonts w:cstheme="minorHAnsi"/>
        </w:rPr>
        <w:t xml:space="preserve">overnance </w:t>
      </w:r>
      <w:r w:rsidR="00F733C5">
        <w:rPr>
          <w:rFonts w:cstheme="minorHAnsi"/>
        </w:rPr>
        <w:t>(</w:t>
      </w:r>
      <w:r w:rsidRPr="005721D2">
        <w:rPr>
          <w:rFonts w:cstheme="minorHAnsi"/>
        </w:rPr>
        <w:t>ESG</w:t>
      </w:r>
      <w:r w:rsidR="00F733C5">
        <w:rPr>
          <w:rFonts w:cstheme="minorHAnsi"/>
        </w:rPr>
        <w:t>).</w:t>
      </w:r>
    </w:p>
    <w:p w14:paraId="2FFA9279" w14:textId="1D94841B" w:rsidR="006234A0" w:rsidRPr="005721D2" w:rsidRDefault="00B52819" w:rsidP="005721D2">
      <w:pPr>
        <w:jc w:val="both"/>
        <w:rPr>
          <w:rFonts w:cstheme="minorHAnsi"/>
        </w:rPr>
      </w:pPr>
      <w:r>
        <w:rPr>
          <w:rFonts w:cstheme="minorHAnsi"/>
        </w:rPr>
        <w:t xml:space="preserve">An </w:t>
      </w:r>
      <w:r w:rsidRPr="005721D2">
        <w:rPr>
          <w:rFonts w:cstheme="minorHAnsi"/>
        </w:rPr>
        <w:t xml:space="preserve">ESG </w:t>
      </w:r>
      <w:r w:rsidR="00F62C10">
        <w:rPr>
          <w:rFonts w:cstheme="minorHAnsi"/>
        </w:rPr>
        <w:t xml:space="preserve">analysis has become </w:t>
      </w:r>
      <w:r w:rsidR="006234A0" w:rsidRPr="005721D2">
        <w:rPr>
          <w:rFonts w:cstheme="minorHAnsi"/>
        </w:rPr>
        <w:t xml:space="preserve">increasingly important </w:t>
      </w:r>
      <w:r w:rsidR="00F62C10">
        <w:rPr>
          <w:rFonts w:cstheme="minorHAnsi"/>
        </w:rPr>
        <w:t>fo</w:t>
      </w:r>
      <w:r w:rsidR="006234A0" w:rsidRPr="005721D2">
        <w:rPr>
          <w:rFonts w:cstheme="minorHAnsi"/>
        </w:rPr>
        <w:t>r investment professionals</w:t>
      </w:r>
      <w:r w:rsidR="00F62C10">
        <w:rPr>
          <w:rFonts w:cstheme="minorHAnsi"/>
        </w:rPr>
        <w:t xml:space="preserve"> and is used as a reference </w:t>
      </w:r>
      <w:r w:rsidR="006234A0" w:rsidRPr="005721D2">
        <w:rPr>
          <w:rFonts w:cstheme="minorHAnsi"/>
        </w:rPr>
        <w:t xml:space="preserve">to gain a fuller understanding of the companies in which they invest (Chartered Financial Analyst (CFA) Institute, 2022). </w:t>
      </w:r>
    </w:p>
    <w:p w14:paraId="0656BA4D" w14:textId="7893F934" w:rsidR="00355C48" w:rsidRPr="005721D2" w:rsidRDefault="00314485" w:rsidP="005721D2">
      <w:pPr>
        <w:jc w:val="both"/>
        <w:rPr>
          <w:rFonts w:cstheme="minorHAnsi"/>
        </w:rPr>
      </w:pPr>
      <w:r w:rsidRPr="005721D2">
        <w:rPr>
          <w:rFonts w:cstheme="minorHAnsi"/>
        </w:rPr>
        <w:t>We need our people managers to practice</w:t>
      </w:r>
      <w:r w:rsidR="006234A0" w:rsidRPr="005721D2">
        <w:rPr>
          <w:rFonts w:cstheme="minorHAnsi"/>
        </w:rPr>
        <w:t xml:space="preserve"> ‘inclusive leadership’ </w:t>
      </w:r>
      <w:r w:rsidRPr="005721D2">
        <w:rPr>
          <w:rFonts w:cstheme="minorHAnsi"/>
        </w:rPr>
        <w:t xml:space="preserve">as this will be a key component to retaining our key asset – our people. </w:t>
      </w:r>
      <w:r w:rsidR="00355C48" w:rsidRPr="005721D2">
        <w:rPr>
          <w:rFonts w:cstheme="minorHAnsi"/>
        </w:rPr>
        <w:t xml:space="preserve">Our company should differentiate from the competition by promoting social responsibility, understanding </w:t>
      </w:r>
      <w:r w:rsidR="00D80954" w:rsidRPr="005721D2">
        <w:rPr>
          <w:rFonts w:cstheme="minorHAnsi"/>
        </w:rPr>
        <w:t>it’s</w:t>
      </w:r>
      <w:r w:rsidR="00355C48" w:rsidRPr="005721D2">
        <w:rPr>
          <w:rFonts w:cstheme="minorHAnsi"/>
        </w:rPr>
        <w:t xml:space="preserve"> a balancing act between people, the community and organisation; </w:t>
      </w:r>
      <w:r w:rsidR="00D80954" w:rsidRPr="005721D2">
        <w:rPr>
          <w:rFonts w:cstheme="minorHAnsi"/>
        </w:rPr>
        <w:t>it’s</w:t>
      </w:r>
      <w:r w:rsidR="00355C48" w:rsidRPr="005721D2">
        <w:rPr>
          <w:rFonts w:cstheme="minorHAnsi"/>
        </w:rPr>
        <w:t xml:space="preserve"> about understanding what is important to people and to members of their communit</w:t>
      </w:r>
      <w:r w:rsidR="00F72D1C">
        <w:rPr>
          <w:rFonts w:cstheme="minorHAnsi"/>
        </w:rPr>
        <w:t>ies</w:t>
      </w:r>
      <w:r w:rsidR="00355C48" w:rsidRPr="005721D2">
        <w:rPr>
          <w:rFonts w:cstheme="minorHAnsi"/>
        </w:rPr>
        <w:t xml:space="preserve">. </w:t>
      </w:r>
    </w:p>
    <w:p w14:paraId="4A8695EC" w14:textId="140432B6" w:rsidR="00314485" w:rsidRPr="005721D2" w:rsidRDefault="00314485" w:rsidP="005721D2">
      <w:pPr>
        <w:jc w:val="both"/>
        <w:rPr>
          <w:rFonts w:cstheme="minorHAnsi"/>
        </w:rPr>
      </w:pPr>
      <w:r w:rsidRPr="005721D2">
        <w:rPr>
          <w:rFonts w:cstheme="minorHAnsi"/>
        </w:rPr>
        <w:lastRenderedPageBreak/>
        <w:t>We need to ensure our leadership team to understand how they lead organisations they care about, moreover keep the human component central. Our leadership team would need to be trained to understand this and specifically ensuring their social conscious must now take more of a central stage of company strategy.</w:t>
      </w:r>
    </w:p>
    <w:p w14:paraId="5388EA5D" w14:textId="6D74856A" w:rsidR="00314485" w:rsidRPr="00F5668D" w:rsidRDefault="00314485" w:rsidP="00314485">
      <w:r w:rsidRPr="00F5668D">
        <w:t xml:space="preserve"> </w:t>
      </w:r>
    </w:p>
    <w:p w14:paraId="615758ED" w14:textId="0510683F" w:rsidR="00232675" w:rsidRPr="00232675" w:rsidRDefault="00232675" w:rsidP="00232675">
      <w:pPr>
        <w:pStyle w:val="Heading1"/>
      </w:pPr>
      <w:bookmarkStart w:id="12" w:name="_Toc120797993"/>
      <w:r w:rsidRPr="00232675">
        <w:t>Governing the Strategy</w:t>
      </w:r>
      <w:bookmarkEnd w:id="12"/>
      <w:r w:rsidR="0046459D">
        <w:t xml:space="preserve"> </w:t>
      </w:r>
    </w:p>
    <w:p w14:paraId="5AAC6D04" w14:textId="736CF9D6" w:rsidR="00232675" w:rsidRPr="005721D2" w:rsidRDefault="00232675" w:rsidP="005721D2">
      <w:pPr>
        <w:jc w:val="both"/>
        <w:rPr>
          <w:rFonts w:cstheme="minorHAnsi"/>
        </w:rPr>
      </w:pPr>
      <w:r w:rsidRPr="005721D2">
        <w:rPr>
          <w:rFonts w:cstheme="minorHAnsi"/>
        </w:rPr>
        <w:t>The association for project management describes change management as “the overarching approach taken in an organisation to move from the current to a future desirable state using a coordinated and structured approach</w:t>
      </w:r>
      <w:r w:rsidR="00895C4C">
        <w:rPr>
          <w:rFonts w:cstheme="minorHAnsi"/>
        </w:rPr>
        <w:t xml:space="preserve">. It </w:t>
      </w:r>
      <w:r w:rsidRPr="005721D2">
        <w:rPr>
          <w:rFonts w:cstheme="minorHAnsi"/>
        </w:rPr>
        <w:t>is nee</w:t>
      </w:r>
      <w:r w:rsidR="00895C4C">
        <w:rPr>
          <w:rFonts w:cstheme="minorHAnsi"/>
        </w:rPr>
        <w:t xml:space="preserve">ded to ensure continued </w:t>
      </w:r>
      <w:r w:rsidRPr="005721D2">
        <w:rPr>
          <w:rFonts w:cstheme="minorHAnsi"/>
        </w:rPr>
        <w:t>business relevance</w:t>
      </w:r>
      <w:r w:rsidR="00895C4C">
        <w:rPr>
          <w:rFonts w:cstheme="minorHAnsi"/>
        </w:rPr>
        <w:t xml:space="preserve">, </w:t>
      </w:r>
      <w:r w:rsidRPr="005721D2">
        <w:rPr>
          <w:rFonts w:cstheme="minorHAnsi"/>
        </w:rPr>
        <w:t>offer</w:t>
      </w:r>
      <w:r w:rsidR="00895C4C">
        <w:rPr>
          <w:rFonts w:cstheme="minorHAnsi"/>
        </w:rPr>
        <w:t>s</w:t>
      </w:r>
      <w:r w:rsidRPr="005721D2">
        <w:rPr>
          <w:rFonts w:cstheme="minorHAnsi"/>
        </w:rPr>
        <w:t xml:space="preserve"> the best potential for delivering new results</w:t>
      </w:r>
      <w:r w:rsidR="00895C4C">
        <w:rPr>
          <w:rFonts w:cstheme="minorHAnsi"/>
        </w:rPr>
        <w:t>/</w:t>
      </w:r>
      <w:r w:rsidRPr="005721D2">
        <w:rPr>
          <w:rFonts w:cstheme="minorHAnsi"/>
        </w:rPr>
        <w:t>capabilities</w:t>
      </w:r>
      <w:r w:rsidR="00895C4C">
        <w:rPr>
          <w:rFonts w:cstheme="minorHAnsi"/>
        </w:rPr>
        <w:t xml:space="preserve"> and importantly</w:t>
      </w:r>
      <w:r w:rsidRPr="005721D2">
        <w:rPr>
          <w:rFonts w:cstheme="minorHAnsi"/>
        </w:rPr>
        <w:t xml:space="preserve"> embedding the change” (apg.org, 2022).</w:t>
      </w:r>
    </w:p>
    <w:p w14:paraId="424E63BB" w14:textId="6943898F" w:rsidR="00232675" w:rsidRPr="005721D2" w:rsidRDefault="00502E3D" w:rsidP="005721D2">
      <w:pPr>
        <w:jc w:val="both"/>
        <w:rPr>
          <w:rFonts w:cstheme="minorHAnsi"/>
        </w:rPr>
      </w:pPr>
      <w:r w:rsidRPr="005721D2">
        <w:rPr>
          <w:rFonts w:cstheme="minorHAnsi"/>
        </w:rPr>
        <w:t>We plan on introducing strategic fundamental changes, i</w:t>
      </w:r>
      <w:r w:rsidR="00355C48" w:rsidRPr="005721D2">
        <w:rPr>
          <w:rFonts w:cstheme="minorHAnsi"/>
        </w:rPr>
        <w:t>n order to achieve our long-t</w:t>
      </w:r>
      <w:r w:rsidR="00534571" w:rsidRPr="005721D2">
        <w:rPr>
          <w:rFonts w:cstheme="minorHAnsi"/>
        </w:rPr>
        <w:t>erm plan we need to embed</w:t>
      </w:r>
      <w:r w:rsidR="00232675" w:rsidRPr="005721D2">
        <w:rPr>
          <w:rFonts w:cstheme="minorHAnsi"/>
        </w:rPr>
        <w:t xml:space="preserve"> change management processes</w:t>
      </w:r>
      <w:r w:rsidRPr="005721D2">
        <w:rPr>
          <w:rFonts w:cstheme="minorHAnsi"/>
        </w:rPr>
        <w:t xml:space="preserve">. As part of 12-month plans, departmental managers will </w:t>
      </w:r>
      <w:r w:rsidR="00232675" w:rsidRPr="005721D2">
        <w:rPr>
          <w:rFonts w:cstheme="minorHAnsi"/>
        </w:rPr>
        <w:t>have a defined process to follow that ‘controls’ the rate of change that’s introduced to the business</w:t>
      </w:r>
      <w:r w:rsidR="00534571" w:rsidRPr="005721D2">
        <w:rPr>
          <w:rFonts w:cstheme="minorHAnsi"/>
        </w:rPr>
        <w:t xml:space="preserve"> but importantly ensures the correct strategic course of direction</w:t>
      </w:r>
      <w:r w:rsidR="00232675" w:rsidRPr="005721D2">
        <w:rPr>
          <w:rFonts w:cstheme="minorHAnsi"/>
        </w:rPr>
        <w:t xml:space="preserve">. </w:t>
      </w:r>
      <w:r w:rsidRPr="005721D2">
        <w:rPr>
          <w:rFonts w:cstheme="minorHAnsi"/>
        </w:rPr>
        <w:t xml:space="preserve">We will continue to operate </w:t>
      </w:r>
      <w:r w:rsidR="00232675" w:rsidRPr="005721D2">
        <w:rPr>
          <w:rFonts w:cstheme="minorHAnsi"/>
        </w:rPr>
        <w:t>‘Change Approval Boards’ (CAB’s</w:t>
      </w:r>
      <w:r w:rsidRPr="005721D2">
        <w:rPr>
          <w:rFonts w:cstheme="minorHAnsi"/>
        </w:rPr>
        <w:t>)</w:t>
      </w:r>
      <w:r w:rsidR="004B3A57" w:rsidRPr="005721D2">
        <w:rPr>
          <w:rFonts w:cstheme="minorHAnsi"/>
        </w:rPr>
        <w:t xml:space="preserve"> but it is recommended they are</w:t>
      </w:r>
      <w:r w:rsidR="00D80954">
        <w:rPr>
          <w:rFonts w:cstheme="minorHAnsi"/>
        </w:rPr>
        <w:t xml:space="preserve"> </w:t>
      </w:r>
      <w:r w:rsidRPr="005721D2">
        <w:rPr>
          <w:rFonts w:cstheme="minorHAnsi"/>
        </w:rPr>
        <w:t xml:space="preserve">‘re-pointed’ at the </w:t>
      </w:r>
      <w:r w:rsidR="004B3A57" w:rsidRPr="005721D2">
        <w:rPr>
          <w:rFonts w:cstheme="minorHAnsi"/>
        </w:rPr>
        <w:t>various</w:t>
      </w:r>
      <w:r w:rsidRPr="005721D2">
        <w:rPr>
          <w:rFonts w:cstheme="minorHAnsi"/>
        </w:rPr>
        <w:t xml:space="preserve"> new strategies – to ensure conformance. It is </w:t>
      </w:r>
      <w:r w:rsidR="004B3A57" w:rsidRPr="005721D2">
        <w:rPr>
          <w:rFonts w:cstheme="minorHAnsi"/>
        </w:rPr>
        <w:t>recommended</w:t>
      </w:r>
      <w:r w:rsidRPr="005721D2">
        <w:rPr>
          <w:rFonts w:cstheme="minorHAnsi"/>
        </w:rPr>
        <w:t xml:space="preserve"> CABs</w:t>
      </w:r>
      <w:r w:rsidR="00232675" w:rsidRPr="005721D2">
        <w:rPr>
          <w:rFonts w:cstheme="minorHAnsi"/>
        </w:rPr>
        <w:t xml:space="preserve"> involve key stakeholders signing off and subsequently approving </w:t>
      </w:r>
      <w:r w:rsidRPr="005721D2">
        <w:rPr>
          <w:rFonts w:cstheme="minorHAnsi"/>
        </w:rPr>
        <w:t xml:space="preserve">every </w:t>
      </w:r>
      <w:r w:rsidR="00232675" w:rsidRPr="005721D2">
        <w:rPr>
          <w:rFonts w:cstheme="minorHAnsi"/>
        </w:rPr>
        <w:t>changes before they are made live; these can be anything from a small system change to large scale business transformations but ultimately the boards control the approval to ensure changes don’t over-lap, the correct people are engaged and the support community are in a position to support the change once the delivery phase is complete.</w:t>
      </w:r>
    </w:p>
    <w:p w14:paraId="7C07E15A" w14:textId="0D4570AD" w:rsidR="00502E3D" w:rsidRPr="005721D2" w:rsidRDefault="00502E3D" w:rsidP="005721D2">
      <w:pPr>
        <w:jc w:val="both"/>
        <w:rPr>
          <w:rFonts w:cstheme="minorHAnsi"/>
        </w:rPr>
      </w:pPr>
      <w:r w:rsidRPr="005721D2">
        <w:rPr>
          <w:rFonts w:cstheme="minorHAnsi"/>
        </w:rPr>
        <w:t xml:space="preserve">An </w:t>
      </w:r>
      <w:r w:rsidR="004B3A57" w:rsidRPr="005721D2">
        <w:rPr>
          <w:rFonts w:cstheme="minorHAnsi"/>
        </w:rPr>
        <w:t>important</w:t>
      </w:r>
      <w:r w:rsidRPr="005721D2">
        <w:rPr>
          <w:rFonts w:cstheme="minorHAnsi"/>
        </w:rPr>
        <w:t xml:space="preserve"> factor to the success in governing 12-month plans would be c</w:t>
      </w:r>
      <w:r w:rsidR="00232675" w:rsidRPr="005721D2">
        <w:rPr>
          <w:rFonts w:cstheme="minorHAnsi"/>
        </w:rPr>
        <w:t>hange leadership</w:t>
      </w:r>
      <w:r w:rsidR="00082A5D">
        <w:rPr>
          <w:rFonts w:cstheme="minorHAnsi"/>
        </w:rPr>
        <w:t>. U</w:t>
      </w:r>
      <w:r w:rsidR="00082A5D" w:rsidRPr="005721D2">
        <w:rPr>
          <w:rFonts w:cstheme="minorHAnsi"/>
        </w:rPr>
        <w:t>ltimately</w:t>
      </w:r>
      <w:r w:rsidR="00232675" w:rsidRPr="005721D2">
        <w:rPr>
          <w:rFonts w:cstheme="minorHAnsi"/>
        </w:rPr>
        <w:t xml:space="preserve"> change leadership differs as </w:t>
      </w:r>
      <w:r w:rsidR="00D80954" w:rsidRPr="005721D2">
        <w:rPr>
          <w:rFonts w:cstheme="minorHAnsi"/>
        </w:rPr>
        <w:t>it’s</w:t>
      </w:r>
      <w:r w:rsidR="00232675" w:rsidRPr="005721D2">
        <w:rPr>
          <w:rFonts w:cstheme="minorHAnsi"/>
        </w:rPr>
        <w:t xml:space="preserve"> about inspiring the vision and is subsequently links the change execution with strategy; and tactical deployment management with operation strategy; the result being that change leadership has responsibility for the ultimate realisation of the expected strategic benefits. </w:t>
      </w:r>
      <w:r w:rsidR="00F72D1C">
        <w:rPr>
          <w:rFonts w:cstheme="minorHAnsi"/>
        </w:rPr>
        <w:t>We</w:t>
      </w:r>
      <w:r w:rsidR="00232675" w:rsidRPr="005721D2">
        <w:rPr>
          <w:rFonts w:cstheme="minorHAnsi"/>
        </w:rPr>
        <w:t xml:space="preserve"> believe Kotter’s 8 Step Change Management Model is a good representation of how this can be achieved</w:t>
      </w:r>
      <w:r w:rsidRPr="005721D2">
        <w:rPr>
          <w:rFonts w:cstheme="minorHAnsi"/>
        </w:rPr>
        <w:t xml:space="preserve">. </w:t>
      </w:r>
    </w:p>
    <w:p w14:paraId="20150043" w14:textId="7811E839" w:rsidR="00232675" w:rsidRPr="005721D2" w:rsidRDefault="00232675" w:rsidP="005721D2">
      <w:pPr>
        <w:jc w:val="both"/>
        <w:rPr>
          <w:rFonts w:cstheme="minorHAnsi"/>
        </w:rPr>
      </w:pPr>
      <w:r w:rsidRPr="005721D2">
        <w:rPr>
          <w:rFonts w:cstheme="minorHAnsi"/>
        </w:rPr>
        <w:t xml:space="preserve">It is absolute paramount that all the independent changes being approved each week conform to the overarching business direction. Without having a ‘strategic control </w:t>
      </w:r>
      <w:r w:rsidR="00502E3D" w:rsidRPr="005721D2">
        <w:rPr>
          <w:rFonts w:cstheme="minorHAnsi"/>
        </w:rPr>
        <w:t>mechanism</w:t>
      </w:r>
      <w:r w:rsidRPr="005721D2">
        <w:rPr>
          <w:rFonts w:cstheme="minorHAnsi"/>
        </w:rPr>
        <w:t xml:space="preserve">’ in place, the array of changes can quickly start to ‘divert the ship off course’. </w:t>
      </w:r>
    </w:p>
    <w:p w14:paraId="60B7C455" w14:textId="2103B19F" w:rsidR="00232675" w:rsidRPr="005721D2" w:rsidRDefault="00232675" w:rsidP="005721D2">
      <w:pPr>
        <w:jc w:val="both"/>
        <w:rPr>
          <w:rFonts w:cstheme="minorHAnsi"/>
        </w:rPr>
      </w:pPr>
      <w:r w:rsidRPr="005721D2">
        <w:rPr>
          <w:rFonts w:cstheme="minorHAnsi"/>
        </w:rPr>
        <w:t>Those in leadership positions within organisations need to ensure that CAB changes indeed conf</w:t>
      </w:r>
      <w:r w:rsidR="00F72D1C">
        <w:rPr>
          <w:rFonts w:cstheme="minorHAnsi"/>
        </w:rPr>
        <w:t>orm</w:t>
      </w:r>
      <w:r w:rsidRPr="005721D2">
        <w:rPr>
          <w:rFonts w:cstheme="minorHAnsi"/>
        </w:rPr>
        <w:t xml:space="preserve"> to the organisations strategic direction and that’s where </w:t>
      </w:r>
      <w:r w:rsidR="00502E3D" w:rsidRPr="005721D2">
        <w:rPr>
          <w:rFonts w:cstheme="minorHAnsi"/>
        </w:rPr>
        <w:t xml:space="preserve">we </w:t>
      </w:r>
      <w:r w:rsidR="00F72D1C">
        <w:rPr>
          <w:rFonts w:cstheme="minorHAnsi"/>
        </w:rPr>
        <w:t xml:space="preserve">will </w:t>
      </w:r>
      <w:r w:rsidR="00502E3D" w:rsidRPr="005721D2">
        <w:rPr>
          <w:rFonts w:cstheme="minorHAnsi"/>
        </w:rPr>
        <w:t xml:space="preserve">use </w:t>
      </w:r>
      <w:r w:rsidRPr="005721D2">
        <w:rPr>
          <w:rFonts w:cstheme="minorHAnsi"/>
        </w:rPr>
        <w:t xml:space="preserve">Kotters 8 step Change Management Model. This model can be used to provide the ‘linkage’ between the tactical day-to-day managerial work </w:t>
      </w:r>
      <w:r w:rsidR="00082A5D">
        <w:rPr>
          <w:rFonts w:cstheme="minorHAnsi"/>
        </w:rPr>
        <w:t xml:space="preserve">and that </w:t>
      </w:r>
      <w:r w:rsidRPr="005721D2">
        <w:rPr>
          <w:rFonts w:cstheme="minorHAnsi"/>
        </w:rPr>
        <w:t xml:space="preserve">of the </w:t>
      </w:r>
      <w:r w:rsidR="00D80954" w:rsidRPr="005721D2">
        <w:rPr>
          <w:rFonts w:cstheme="minorHAnsi"/>
        </w:rPr>
        <w:t>executives’</w:t>
      </w:r>
      <w:r w:rsidRPr="005721D2">
        <w:rPr>
          <w:rFonts w:cstheme="minorHAnsi"/>
        </w:rPr>
        <w:t xml:space="preserve"> vision</w:t>
      </w:r>
      <w:r w:rsidR="00502E3D" w:rsidRPr="005721D2">
        <w:rPr>
          <w:rFonts w:cstheme="minorHAnsi"/>
        </w:rPr>
        <w:t xml:space="preserve"> - t</w:t>
      </w:r>
      <w:r w:rsidRPr="005721D2">
        <w:rPr>
          <w:rFonts w:cstheme="minorHAnsi"/>
        </w:rPr>
        <w:t xml:space="preserve">he important steps due to this are numbers 3, 4, 7 &amp; 8. </w:t>
      </w:r>
    </w:p>
    <w:p w14:paraId="04F3E15A" w14:textId="77777777" w:rsidR="00232675" w:rsidRPr="005721D2" w:rsidRDefault="00232675" w:rsidP="005721D2">
      <w:pPr>
        <w:jc w:val="both"/>
        <w:rPr>
          <w:rFonts w:cstheme="minorHAnsi"/>
        </w:rPr>
      </w:pPr>
      <w:r w:rsidRPr="005721D2">
        <w:rPr>
          <w:rFonts w:cstheme="minorHAnsi"/>
        </w:rPr>
        <w:t xml:space="preserve">The failed media giant blockbuster could have harnessed this framework to ensure that ‘on the ground’ managers were linked into the overall company direction. The company failed to innovate and that’s what ultimately led to their downfall but it was clear that they didn’t effectively use steps 1, 3, 4 and 5 – if blockbuster had a clear vision, communicated it successfully, removed obstacles then it may have fostered innovation within the organisation that ‘could’ have been well placed to take advantage of the digital media boom. </w:t>
      </w:r>
    </w:p>
    <w:p w14:paraId="2B724D8A" w14:textId="37DEB3FA" w:rsidR="00534571" w:rsidRPr="005721D2" w:rsidRDefault="00534571" w:rsidP="005721D2">
      <w:pPr>
        <w:jc w:val="both"/>
        <w:rPr>
          <w:rFonts w:cstheme="minorHAnsi"/>
        </w:rPr>
      </w:pPr>
      <w:r w:rsidRPr="005721D2">
        <w:rPr>
          <w:rFonts w:cstheme="minorHAnsi"/>
        </w:rPr>
        <w:t xml:space="preserve">“Corporate governance is the system of rules, practices and processes by which a company is directed and controlled. Corporate governance ensures that businesses have appropriate decision-making </w:t>
      </w:r>
      <w:r w:rsidRPr="005721D2">
        <w:rPr>
          <w:rFonts w:cstheme="minorHAnsi"/>
        </w:rPr>
        <w:lastRenderedPageBreak/>
        <w:t xml:space="preserve">processes and controls in place </w:t>
      </w:r>
      <w:r w:rsidR="00D805EC">
        <w:rPr>
          <w:rFonts w:cstheme="minorHAnsi"/>
        </w:rPr>
        <w:t xml:space="preserve">to </w:t>
      </w:r>
      <w:r w:rsidRPr="005721D2">
        <w:rPr>
          <w:rFonts w:cstheme="minorHAnsi"/>
        </w:rPr>
        <w:t>achieve objectives” (Chartered Governance Institute UK &amp; Ireland, 2022).</w:t>
      </w:r>
    </w:p>
    <w:p w14:paraId="5B15682C" w14:textId="295C9691" w:rsidR="00534571" w:rsidRPr="005721D2" w:rsidRDefault="00534571" w:rsidP="005721D2">
      <w:pPr>
        <w:jc w:val="both"/>
        <w:rPr>
          <w:rFonts w:cstheme="minorHAnsi"/>
        </w:rPr>
      </w:pPr>
      <w:r w:rsidRPr="005721D2">
        <w:rPr>
          <w:rFonts w:cstheme="minorHAnsi"/>
        </w:rPr>
        <w:t>Following on from CGI’s definition; governance</w:t>
      </w:r>
      <w:r w:rsidR="00502E3D" w:rsidRPr="005721D2">
        <w:rPr>
          <w:rFonts w:cstheme="minorHAnsi"/>
        </w:rPr>
        <w:t xml:space="preserve"> will</w:t>
      </w:r>
      <w:r w:rsidRPr="005721D2">
        <w:rPr>
          <w:rFonts w:cstheme="minorHAnsi"/>
        </w:rPr>
        <w:t xml:space="preserve"> provides the framework, processes and infrastructure to improve the quality of decisions, outputs and outcomes that map into long term strategic plans. </w:t>
      </w:r>
    </w:p>
    <w:p w14:paraId="3D63F7C1" w14:textId="0AFA7B6E" w:rsidR="00534571" w:rsidRPr="005721D2" w:rsidRDefault="00534571" w:rsidP="005721D2">
      <w:pPr>
        <w:jc w:val="both"/>
        <w:rPr>
          <w:rFonts w:cstheme="minorHAnsi"/>
        </w:rPr>
      </w:pPr>
      <w:r w:rsidRPr="005721D2">
        <w:rPr>
          <w:rFonts w:cstheme="minorHAnsi"/>
        </w:rPr>
        <w:t xml:space="preserve">Governance </w:t>
      </w:r>
      <w:r w:rsidR="00502E3D" w:rsidRPr="005721D2">
        <w:rPr>
          <w:rFonts w:cstheme="minorHAnsi"/>
        </w:rPr>
        <w:t>should be</w:t>
      </w:r>
      <w:r w:rsidRPr="005721D2">
        <w:rPr>
          <w:rFonts w:cstheme="minorHAnsi"/>
        </w:rPr>
        <w:t xml:space="preserve"> applied at multiple levels. </w:t>
      </w:r>
      <w:r w:rsidR="00502E3D" w:rsidRPr="005721D2">
        <w:rPr>
          <w:rFonts w:cstheme="minorHAnsi"/>
        </w:rPr>
        <w:t xml:space="preserve">All projects and programmes will need to </w:t>
      </w:r>
      <w:r w:rsidRPr="005721D2">
        <w:rPr>
          <w:rFonts w:cstheme="minorHAnsi"/>
        </w:rPr>
        <w:t>confirm to agreed ‘gate-criteria’ over their respective delivery life-cycles; th</w:t>
      </w:r>
      <w:r w:rsidR="00F72D1C">
        <w:rPr>
          <w:rFonts w:cstheme="minorHAnsi"/>
        </w:rPr>
        <w:t>is</w:t>
      </w:r>
      <w:r w:rsidRPr="005721D2">
        <w:rPr>
          <w:rFonts w:cstheme="minorHAnsi"/>
        </w:rPr>
        <w:t xml:space="preserve"> ensures that the ‘end state’ (whether it’s a new product or service) conforms to the original requirements moreover delivers to on time, at/under the desired cost an</w:t>
      </w:r>
      <w:r w:rsidR="00502E3D" w:rsidRPr="005721D2">
        <w:rPr>
          <w:rFonts w:cstheme="minorHAnsi"/>
        </w:rPr>
        <w:t xml:space="preserve">d to the appropriate quality and is a control that will enable us to </w:t>
      </w:r>
      <w:r w:rsidR="00082A5D" w:rsidRPr="005721D2">
        <w:rPr>
          <w:rFonts w:cstheme="minorHAnsi"/>
        </w:rPr>
        <w:t>deliver</w:t>
      </w:r>
      <w:r w:rsidR="00502E3D" w:rsidRPr="005721D2">
        <w:rPr>
          <w:rFonts w:cstheme="minorHAnsi"/>
        </w:rPr>
        <w:t xml:space="preserve"> the outputs and services our clients desire. </w:t>
      </w:r>
      <w:r w:rsidRPr="005721D2">
        <w:rPr>
          <w:rFonts w:cstheme="minorHAnsi"/>
        </w:rPr>
        <w:t xml:space="preserve"> </w:t>
      </w:r>
      <w:r w:rsidR="00FB6508" w:rsidRPr="005721D2">
        <w:rPr>
          <w:rFonts w:cstheme="minorHAnsi"/>
        </w:rPr>
        <w:t xml:space="preserve">Our new governance model will be a </w:t>
      </w:r>
      <w:r w:rsidRPr="005721D2">
        <w:rPr>
          <w:rFonts w:cstheme="minorHAnsi"/>
        </w:rPr>
        <w:t>protective mechanism that ensures the organisation is aligned to overall strategy; it can be implemented through as a series of checkpoints and (as long as the criteria is defined within) it can help managers by removing ambiguity, reducing risk and ensuring their product is still/always viable/aligned to what the overall/initial</w:t>
      </w:r>
      <w:r w:rsidR="00FB6508" w:rsidRPr="005721D2">
        <w:rPr>
          <w:rFonts w:cstheme="minorHAnsi"/>
        </w:rPr>
        <w:t xml:space="preserve"> client</w:t>
      </w:r>
      <w:r w:rsidRPr="005721D2">
        <w:rPr>
          <w:rFonts w:cstheme="minorHAnsi"/>
        </w:rPr>
        <w:t xml:space="preserve"> ‘ask’ was.</w:t>
      </w:r>
    </w:p>
    <w:p w14:paraId="3F248380" w14:textId="513A7F41" w:rsidR="00534571" w:rsidRDefault="00534571" w:rsidP="00534571">
      <w:r>
        <w:t xml:space="preserve"> </w:t>
      </w:r>
    </w:p>
    <w:p w14:paraId="5AF450B6" w14:textId="77777777" w:rsidR="00BE27F0" w:rsidRDefault="00BE27F0" w:rsidP="003A7F6A">
      <w:pPr>
        <w:rPr>
          <w:rFonts w:ascii="Lato" w:hAnsi="Lato"/>
          <w:sz w:val="21"/>
          <w:szCs w:val="21"/>
          <w:highlight w:val="lightGray"/>
          <w:shd w:val="clear" w:color="auto" w:fill="FFFFFF"/>
        </w:rPr>
      </w:pPr>
    </w:p>
    <w:p w14:paraId="24EC1744" w14:textId="2DDC40B3" w:rsidR="00F52A53" w:rsidRDefault="00F91D42" w:rsidP="00534571">
      <w:pPr>
        <w:pStyle w:val="Heading1"/>
      </w:pPr>
      <w:bookmarkStart w:id="13" w:name="_Toc120797994"/>
      <w:r>
        <w:t>Toolsets for (</w:t>
      </w:r>
      <w:r w:rsidR="00534571">
        <w:t>Emerging</w:t>
      </w:r>
      <w:r>
        <w:t>)</w:t>
      </w:r>
      <w:r w:rsidR="00534571">
        <w:t xml:space="preserve"> Risk Management</w:t>
      </w:r>
      <w:bookmarkEnd w:id="13"/>
      <w:r w:rsidR="00F52A53" w:rsidRPr="00D568CD">
        <w:rPr>
          <w:rFonts w:ascii="Lato" w:hAnsi="Lato"/>
          <w:sz w:val="21"/>
          <w:szCs w:val="21"/>
        </w:rPr>
        <w:br/>
      </w:r>
    </w:p>
    <w:p w14:paraId="10453F08" w14:textId="69948193" w:rsidR="00F52A53" w:rsidRPr="005721D2" w:rsidRDefault="00140509" w:rsidP="005721D2">
      <w:pPr>
        <w:jc w:val="both"/>
        <w:rPr>
          <w:rFonts w:cstheme="minorHAnsi"/>
        </w:rPr>
      </w:pPr>
      <w:r>
        <w:rPr>
          <w:rFonts w:cstheme="minorHAnsi"/>
        </w:rPr>
        <w:t>With reference to PESTEL/</w:t>
      </w:r>
      <w:r w:rsidR="005633A9">
        <w:rPr>
          <w:rFonts w:cstheme="minorHAnsi"/>
        </w:rPr>
        <w:t>Appendix B</w:t>
      </w:r>
      <w:r>
        <w:rPr>
          <w:rFonts w:cstheme="minorHAnsi"/>
        </w:rPr>
        <w:t xml:space="preserve"> and </w:t>
      </w:r>
      <w:r w:rsidR="00F91D42">
        <w:rPr>
          <w:rFonts w:cstheme="minorHAnsi"/>
        </w:rPr>
        <w:t xml:space="preserve">in relation to the </w:t>
      </w:r>
      <w:r>
        <w:rPr>
          <w:rFonts w:cstheme="minorHAnsi"/>
        </w:rPr>
        <w:t xml:space="preserve">work adapted </w:t>
      </w:r>
      <w:r w:rsidRPr="00140509">
        <w:rPr>
          <w:rFonts w:cstheme="minorHAnsi"/>
        </w:rPr>
        <w:t>from Johnson and Scholes (2011)</w:t>
      </w:r>
      <w:r>
        <w:rPr>
          <w:rFonts w:cstheme="minorHAnsi"/>
        </w:rPr>
        <w:t xml:space="preserve"> in Appendix F</w:t>
      </w:r>
      <w:r w:rsidR="00F91D42">
        <w:rPr>
          <w:rFonts w:cstheme="minorHAnsi"/>
        </w:rPr>
        <w:t xml:space="preserve"> </w:t>
      </w:r>
      <w:r w:rsidR="00F52A53" w:rsidRPr="005721D2">
        <w:rPr>
          <w:rFonts w:cstheme="minorHAnsi"/>
        </w:rPr>
        <w:t xml:space="preserve">we can see that </w:t>
      </w:r>
      <w:r w:rsidR="00F91D42">
        <w:rPr>
          <w:rFonts w:cstheme="minorHAnsi"/>
        </w:rPr>
        <w:t xml:space="preserve">our organisations </w:t>
      </w:r>
      <w:r w:rsidR="00F52A53" w:rsidRPr="005721D2">
        <w:rPr>
          <w:rFonts w:cstheme="minorHAnsi"/>
        </w:rPr>
        <w:t xml:space="preserve">‘remote environmental’ segment relates to </w:t>
      </w:r>
      <w:r w:rsidR="00F91D42">
        <w:rPr>
          <w:rFonts w:cstheme="minorHAnsi"/>
        </w:rPr>
        <w:t xml:space="preserve">our </w:t>
      </w:r>
      <w:r w:rsidR="00F52A53" w:rsidRPr="005721D2">
        <w:rPr>
          <w:rFonts w:cstheme="minorHAnsi"/>
        </w:rPr>
        <w:t xml:space="preserve">ability to successfully incorporate a continuous review of </w:t>
      </w:r>
      <w:r w:rsidR="00F91D42">
        <w:rPr>
          <w:rFonts w:cstheme="minorHAnsi"/>
        </w:rPr>
        <w:t xml:space="preserve">external orbiting businesses risks moreover </w:t>
      </w:r>
      <w:r w:rsidR="00F52A53" w:rsidRPr="005721D2">
        <w:rPr>
          <w:rFonts w:cstheme="minorHAnsi"/>
        </w:rPr>
        <w:t xml:space="preserve">mitigate </w:t>
      </w:r>
      <w:r w:rsidR="00F91D42">
        <w:rPr>
          <w:rFonts w:cstheme="minorHAnsi"/>
        </w:rPr>
        <w:t xml:space="preserve">against any </w:t>
      </w:r>
      <w:r w:rsidR="00F52A53" w:rsidRPr="005721D2">
        <w:rPr>
          <w:rFonts w:cstheme="minorHAnsi"/>
        </w:rPr>
        <w:t xml:space="preserve">emerging external </w:t>
      </w:r>
      <w:r w:rsidR="00F91D42">
        <w:rPr>
          <w:rFonts w:cstheme="minorHAnsi"/>
        </w:rPr>
        <w:t>threats</w:t>
      </w:r>
      <w:r w:rsidR="00F52A53" w:rsidRPr="005721D2">
        <w:rPr>
          <w:rFonts w:cstheme="minorHAnsi"/>
        </w:rPr>
        <w:t>.</w:t>
      </w:r>
    </w:p>
    <w:p w14:paraId="01230EBC" w14:textId="77777777" w:rsidR="00F91D42" w:rsidRDefault="00F91D42" w:rsidP="005721D2">
      <w:pPr>
        <w:jc w:val="both"/>
        <w:rPr>
          <w:rFonts w:cstheme="minorHAnsi"/>
        </w:rPr>
      </w:pPr>
      <w:r>
        <w:rPr>
          <w:rFonts w:cstheme="minorHAnsi"/>
        </w:rPr>
        <w:t>In relation to Appendix F, t</w:t>
      </w:r>
      <w:r w:rsidR="00F52A53" w:rsidRPr="005721D2">
        <w:rPr>
          <w:rFonts w:cstheme="minorHAnsi"/>
        </w:rPr>
        <w:t xml:space="preserve">echnology companies </w:t>
      </w:r>
      <w:r w:rsidR="004B3A57" w:rsidRPr="005721D2">
        <w:rPr>
          <w:rFonts w:cstheme="minorHAnsi"/>
        </w:rPr>
        <w:t xml:space="preserve">like ours </w:t>
      </w:r>
      <w:r w:rsidR="00F52A53" w:rsidRPr="005721D2">
        <w:rPr>
          <w:rFonts w:cstheme="minorHAnsi"/>
        </w:rPr>
        <w:t xml:space="preserve">operate in a ‘dynamic’ environment; where legislation can (at very short notice) significantly alter / hinder the growth of an organisation; political stability would provide assurances here. Take Huawei products in America, the PESTEL </w:t>
      </w:r>
      <w:r w:rsidR="004B3A57" w:rsidRPr="005721D2">
        <w:rPr>
          <w:rFonts w:cstheme="minorHAnsi"/>
        </w:rPr>
        <w:t xml:space="preserve">‘political’ </w:t>
      </w:r>
      <w:r w:rsidR="00F52A53" w:rsidRPr="005721D2">
        <w:rPr>
          <w:rFonts w:cstheme="minorHAnsi"/>
        </w:rPr>
        <w:t xml:space="preserve">forces came into effect where the organisation was banned from deploying its operating system within the country due to its company origins in China. Additionally, there are now significant regulations coming into force that impact social media companies in the UK – this will again drive companies to continually adapt to the PESTEL forces that externally orbit a given company. </w:t>
      </w:r>
    </w:p>
    <w:p w14:paraId="598A3668" w14:textId="06D8A9C4" w:rsidR="00D805EC" w:rsidRDefault="00D805EC" w:rsidP="005721D2">
      <w:pPr>
        <w:jc w:val="both"/>
        <w:rPr>
          <w:rFonts w:cstheme="minorHAnsi"/>
        </w:rPr>
      </w:pPr>
      <w:r>
        <w:rPr>
          <w:rFonts w:cstheme="minorHAnsi"/>
        </w:rPr>
        <w:t>Due to these external risks, it will be important that we establish a central risk planning team to ensure that top-level strategy reflects the changing dynamics of our macro-economic environment. This team will be responsible for horizon-scanning emerging risks and presenting them to the corporate board, the toolsets/reports they will use are in Appendix G but the output of the board can the</w:t>
      </w:r>
      <w:r w:rsidR="00F72D1C">
        <w:rPr>
          <w:rFonts w:cstheme="minorHAnsi"/>
        </w:rPr>
        <w:t>n</w:t>
      </w:r>
      <w:r>
        <w:rPr>
          <w:rFonts w:cstheme="minorHAnsi"/>
        </w:rPr>
        <w:t xml:space="preserve"> filter down into respective IMTPs. </w:t>
      </w:r>
    </w:p>
    <w:p w14:paraId="32E73C7D" w14:textId="6C08685D" w:rsidR="004D79D2" w:rsidRDefault="004D79D2" w:rsidP="00721B6B"/>
    <w:p w14:paraId="6F5C2BCD" w14:textId="77777777" w:rsidR="008D20C8" w:rsidRDefault="008D20C8" w:rsidP="003A7F6A"/>
    <w:p w14:paraId="052DD3C7" w14:textId="77777777" w:rsidR="008D20C8" w:rsidRDefault="008D20C8" w:rsidP="003A7F6A"/>
    <w:p w14:paraId="1AEE80D2" w14:textId="73D6081A" w:rsidR="008D20C8" w:rsidRDefault="008D20C8" w:rsidP="003A7F6A"/>
    <w:p w14:paraId="7501C4A7" w14:textId="5FE23A92" w:rsidR="008D20C8" w:rsidRDefault="008D20C8" w:rsidP="003A7F6A"/>
    <w:p w14:paraId="596582A4" w14:textId="1F284197" w:rsidR="0090376E" w:rsidRDefault="004933F2" w:rsidP="0090376E">
      <w:pPr>
        <w:pStyle w:val="Heading1"/>
        <w:rPr>
          <w:rFonts w:ascii="Arial" w:hAnsi="Arial" w:cs="Arial"/>
          <w:color w:val="4472C4" w:themeColor="accent1"/>
        </w:rPr>
      </w:pPr>
      <w:bookmarkStart w:id="14" w:name="_Toc120797995"/>
      <w:r w:rsidRPr="0090376E">
        <w:lastRenderedPageBreak/>
        <w:t>Summary</w:t>
      </w:r>
      <w:bookmarkEnd w:id="14"/>
      <w:r w:rsidR="0090376E" w:rsidRPr="0090376E">
        <w:rPr>
          <w:rFonts w:ascii="Arial" w:hAnsi="Arial" w:cs="Arial"/>
          <w:color w:val="4472C4" w:themeColor="accent1"/>
        </w:rPr>
        <w:t xml:space="preserve"> </w:t>
      </w:r>
    </w:p>
    <w:p w14:paraId="2463CC45" w14:textId="1646DFCE" w:rsidR="009874C4" w:rsidRPr="005721D2" w:rsidRDefault="0090376E" w:rsidP="005721D2">
      <w:pPr>
        <w:autoSpaceDE w:val="0"/>
        <w:autoSpaceDN w:val="0"/>
        <w:adjustRightInd w:val="0"/>
        <w:jc w:val="both"/>
        <w:rPr>
          <w:rFonts w:cstheme="minorHAnsi"/>
        </w:rPr>
      </w:pPr>
      <w:r w:rsidRPr="005721D2">
        <w:rPr>
          <w:rFonts w:cstheme="minorHAnsi"/>
        </w:rPr>
        <w:t>Our organisation was not immune to the impact of COVID, many clients scaled back their digital transformation programmes in a way to save their own internal costs</w:t>
      </w:r>
      <w:r w:rsidR="009874C4" w:rsidRPr="005721D2">
        <w:rPr>
          <w:rFonts w:cstheme="minorHAnsi"/>
        </w:rPr>
        <w:t xml:space="preserve"> due to the</w:t>
      </w:r>
      <w:r w:rsidR="00C3434D" w:rsidRPr="005721D2">
        <w:rPr>
          <w:rFonts w:cstheme="minorHAnsi"/>
        </w:rPr>
        <w:t>ir</w:t>
      </w:r>
      <w:r w:rsidR="009874C4" w:rsidRPr="005721D2">
        <w:rPr>
          <w:rFonts w:cstheme="minorHAnsi"/>
        </w:rPr>
        <w:t xml:space="preserve"> sudden drop in revenue</w:t>
      </w:r>
      <w:r w:rsidRPr="005721D2">
        <w:rPr>
          <w:rFonts w:cstheme="minorHAnsi"/>
        </w:rPr>
        <w:t xml:space="preserve">. However, what transpired is that the organisations started to inherit ‘technical debt’ as a result. We see evidence in the industry </w:t>
      </w:r>
      <w:r w:rsidR="00C3434D" w:rsidRPr="005721D2">
        <w:rPr>
          <w:rFonts w:cstheme="minorHAnsi"/>
        </w:rPr>
        <w:t>in regards to</w:t>
      </w:r>
      <w:r w:rsidRPr="005721D2">
        <w:rPr>
          <w:rFonts w:cstheme="minorHAnsi"/>
        </w:rPr>
        <w:t xml:space="preserve"> </w:t>
      </w:r>
      <w:r w:rsidR="00C3434D" w:rsidRPr="005721D2">
        <w:rPr>
          <w:rFonts w:cstheme="minorHAnsi"/>
        </w:rPr>
        <w:t xml:space="preserve">large-scale digital </w:t>
      </w:r>
      <w:r w:rsidRPr="005721D2">
        <w:rPr>
          <w:rFonts w:cstheme="minorHAnsi"/>
        </w:rPr>
        <w:t xml:space="preserve">transformation programmes </w:t>
      </w:r>
      <w:r w:rsidR="00C3434D" w:rsidRPr="005721D2">
        <w:rPr>
          <w:rFonts w:cstheme="minorHAnsi"/>
        </w:rPr>
        <w:t>being initiated to combat this</w:t>
      </w:r>
      <w:r w:rsidRPr="005721D2">
        <w:rPr>
          <w:rFonts w:cstheme="minorHAnsi"/>
        </w:rPr>
        <w:t xml:space="preserve"> technical debt</w:t>
      </w:r>
      <w:r w:rsidR="00C3434D" w:rsidRPr="005721D2">
        <w:rPr>
          <w:rFonts w:cstheme="minorHAnsi"/>
        </w:rPr>
        <w:t>;</w:t>
      </w:r>
      <w:r w:rsidRPr="005721D2">
        <w:rPr>
          <w:rFonts w:cstheme="minorHAnsi"/>
        </w:rPr>
        <w:t xml:space="preserve"> moreover to make better use of digital channels to drive </w:t>
      </w:r>
      <w:r w:rsidR="00C3434D" w:rsidRPr="005721D2">
        <w:rPr>
          <w:rFonts w:cstheme="minorHAnsi"/>
        </w:rPr>
        <w:t xml:space="preserve">additional sales and </w:t>
      </w:r>
      <w:r w:rsidRPr="005721D2">
        <w:rPr>
          <w:rFonts w:cstheme="minorHAnsi"/>
        </w:rPr>
        <w:t>revenue.</w:t>
      </w:r>
      <w:r w:rsidR="009874C4" w:rsidRPr="005721D2">
        <w:rPr>
          <w:rFonts w:cstheme="minorHAnsi"/>
        </w:rPr>
        <w:t xml:space="preserve"> </w:t>
      </w:r>
      <w:r w:rsidR="00C3434D" w:rsidRPr="005721D2">
        <w:rPr>
          <w:rFonts w:cstheme="minorHAnsi"/>
        </w:rPr>
        <w:t>Organisation planning has also shifted onto mitigation against d</w:t>
      </w:r>
      <w:r w:rsidRPr="005721D2">
        <w:rPr>
          <w:rFonts w:cstheme="minorHAnsi"/>
        </w:rPr>
        <w:t xml:space="preserve">ealing with similar situation in future such as another </w:t>
      </w:r>
      <w:r w:rsidR="009874C4" w:rsidRPr="005721D2">
        <w:rPr>
          <w:rFonts w:cstheme="minorHAnsi"/>
        </w:rPr>
        <w:t>pandemic</w:t>
      </w:r>
      <w:r w:rsidRPr="005721D2">
        <w:rPr>
          <w:rFonts w:cstheme="minorHAnsi"/>
        </w:rPr>
        <w:t xml:space="preserve"> or global event that has an immediate sales impact</w:t>
      </w:r>
      <w:r w:rsidR="00C3434D" w:rsidRPr="005721D2">
        <w:rPr>
          <w:rFonts w:cstheme="minorHAnsi"/>
        </w:rPr>
        <w:t xml:space="preserve">. </w:t>
      </w:r>
      <w:r w:rsidR="00271666" w:rsidRPr="005721D2">
        <w:rPr>
          <w:rFonts w:cstheme="minorHAnsi"/>
        </w:rPr>
        <w:t>Nowadays</w:t>
      </w:r>
      <w:r w:rsidR="00C3434D" w:rsidRPr="005721D2">
        <w:rPr>
          <w:rFonts w:cstheme="minorHAnsi"/>
        </w:rPr>
        <w:t xml:space="preserve">, </w:t>
      </w:r>
      <w:r w:rsidRPr="005721D2">
        <w:rPr>
          <w:rFonts w:cstheme="minorHAnsi"/>
        </w:rPr>
        <w:t xml:space="preserve">other IT companies </w:t>
      </w:r>
      <w:r w:rsidR="00C3434D" w:rsidRPr="005721D2">
        <w:rPr>
          <w:rFonts w:cstheme="minorHAnsi"/>
        </w:rPr>
        <w:t xml:space="preserve">are </w:t>
      </w:r>
      <w:r w:rsidRPr="005721D2">
        <w:rPr>
          <w:rFonts w:cstheme="minorHAnsi"/>
        </w:rPr>
        <w:t xml:space="preserve">tendering for </w:t>
      </w:r>
      <w:r w:rsidR="00C3434D" w:rsidRPr="005721D2">
        <w:rPr>
          <w:rFonts w:cstheme="minorHAnsi"/>
        </w:rPr>
        <w:t xml:space="preserve">the sheer amount of work but </w:t>
      </w:r>
      <w:r w:rsidRPr="005721D2">
        <w:rPr>
          <w:rFonts w:cstheme="minorHAnsi"/>
        </w:rPr>
        <w:t>the land-scape has changed</w:t>
      </w:r>
      <w:r w:rsidR="00C3434D" w:rsidRPr="005721D2">
        <w:rPr>
          <w:rFonts w:cstheme="minorHAnsi"/>
        </w:rPr>
        <w:t xml:space="preserve"> significantly</w:t>
      </w:r>
      <w:r w:rsidRPr="005721D2">
        <w:rPr>
          <w:rFonts w:cstheme="minorHAnsi"/>
        </w:rPr>
        <w:t xml:space="preserve"> given employees expect remote</w:t>
      </w:r>
      <w:r w:rsidR="00C3434D" w:rsidRPr="005721D2">
        <w:rPr>
          <w:rFonts w:cstheme="minorHAnsi"/>
        </w:rPr>
        <w:t>/</w:t>
      </w:r>
      <w:r w:rsidR="00271666" w:rsidRPr="005721D2">
        <w:rPr>
          <w:rFonts w:cstheme="minorHAnsi"/>
        </w:rPr>
        <w:t>hybrid</w:t>
      </w:r>
      <w:r w:rsidRPr="005721D2">
        <w:rPr>
          <w:rFonts w:cstheme="minorHAnsi"/>
        </w:rPr>
        <w:t xml:space="preserve"> working</w:t>
      </w:r>
      <w:r w:rsidR="00C3434D" w:rsidRPr="005721D2">
        <w:rPr>
          <w:rFonts w:cstheme="minorHAnsi"/>
        </w:rPr>
        <w:t xml:space="preserve"> build into their contracts as part of an enhanced </w:t>
      </w:r>
      <w:r w:rsidRPr="005721D2">
        <w:rPr>
          <w:rFonts w:cstheme="minorHAnsi"/>
        </w:rPr>
        <w:t xml:space="preserve">work-life-balance. </w:t>
      </w:r>
    </w:p>
    <w:p w14:paraId="29828948" w14:textId="60B8660C" w:rsidR="009874C4" w:rsidRPr="005721D2" w:rsidRDefault="009874C4" w:rsidP="005721D2">
      <w:pPr>
        <w:autoSpaceDE w:val="0"/>
        <w:autoSpaceDN w:val="0"/>
        <w:adjustRightInd w:val="0"/>
        <w:jc w:val="both"/>
        <w:rPr>
          <w:rFonts w:cstheme="minorHAnsi"/>
        </w:rPr>
      </w:pPr>
      <w:r w:rsidRPr="005721D2">
        <w:rPr>
          <w:rFonts w:cstheme="minorHAnsi"/>
        </w:rPr>
        <w:t xml:space="preserve">Due to this change in </w:t>
      </w:r>
      <w:r w:rsidRPr="005721D2">
        <w:rPr>
          <w:rFonts w:cstheme="minorHAnsi"/>
          <w:b/>
        </w:rPr>
        <w:t xml:space="preserve">technological, </w:t>
      </w:r>
      <w:r w:rsidR="00C3434D" w:rsidRPr="005721D2">
        <w:rPr>
          <w:rFonts w:cstheme="minorHAnsi"/>
          <w:b/>
        </w:rPr>
        <w:t>economic</w:t>
      </w:r>
      <w:r w:rsidRPr="005721D2">
        <w:rPr>
          <w:rFonts w:cstheme="minorHAnsi"/>
          <w:b/>
        </w:rPr>
        <w:t xml:space="preserve">, </w:t>
      </w:r>
      <w:r w:rsidR="00C3434D" w:rsidRPr="005721D2">
        <w:rPr>
          <w:rFonts w:cstheme="minorHAnsi"/>
          <w:b/>
        </w:rPr>
        <w:t>sociable</w:t>
      </w:r>
      <w:r w:rsidRPr="005721D2">
        <w:rPr>
          <w:rFonts w:cstheme="minorHAnsi"/>
          <w:b/>
        </w:rPr>
        <w:t xml:space="preserve"> </w:t>
      </w:r>
      <w:r w:rsidRPr="005721D2">
        <w:rPr>
          <w:rFonts w:cstheme="minorHAnsi"/>
        </w:rPr>
        <w:t>macro-</w:t>
      </w:r>
      <w:r w:rsidR="00271666" w:rsidRPr="005721D2">
        <w:rPr>
          <w:rFonts w:cstheme="minorHAnsi"/>
        </w:rPr>
        <w:t>economic</w:t>
      </w:r>
      <w:r w:rsidR="00271666">
        <w:rPr>
          <w:rFonts w:cstheme="minorHAnsi"/>
        </w:rPr>
        <w:t xml:space="preserve"> factors; organisations were suddenly forced to change their business model and to heavily focus on re-creating business models that were fully </w:t>
      </w:r>
      <w:r w:rsidR="00271666" w:rsidRPr="005721D2">
        <w:rPr>
          <w:rFonts w:cstheme="minorHAnsi"/>
        </w:rPr>
        <w:t>sustainable</w:t>
      </w:r>
      <w:r w:rsidR="00271666">
        <w:rPr>
          <w:rFonts w:cstheme="minorHAnsi"/>
        </w:rPr>
        <w:t xml:space="preserve"> should another pandemic occur</w:t>
      </w:r>
      <w:r w:rsidR="0090376E" w:rsidRPr="005721D2">
        <w:rPr>
          <w:rFonts w:cstheme="minorHAnsi"/>
        </w:rPr>
        <w:t>.</w:t>
      </w:r>
      <w:r w:rsidR="005B7E65">
        <w:rPr>
          <w:rFonts w:cstheme="minorHAnsi"/>
        </w:rPr>
        <w:t xml:space="preserve"> </w:t>
      </w:r>
      <w:r w:rsidRPr="005721D2">
        <w:rPr>
          <w:rFonts w:cstheme="minorHAnsi"/>
        </w:rPr>
        <w:t xml:space="preserve">Being in consultancy, we do not have </w:t>
      </w:r>
      <w:r w:rsidR="00A91F58" w:rsidRPr="005721D2">
        <w:rPr>
          <w:rFonts w:cstheme="minorHAnsi"/>
        </w:rPr>
        <w:t>physical assets</w:t>
      </w:r>
      <w:r w:rsidRPr="005721D2">
        <w:rPr>
          <w:rFonts w:cstheme="minorHAnsi"/>
        </w:rPr>
        <w:t xml:space="preserve"> in the form of goods or </w:t>
      </w:r>
      <w:r w:rsidR="00A91F58" w:rsidRPr="005721D2">
        <w:rPr>
          <w:rFonts w:cstheme="minorHAnsi"/>
        </w:rPr>
        <w:t>products</w:t>
      </w:r>
      <w:r w:rsidRPr="005721D2">
        <w:rPr>
          <w:rFonts w:cstheme="minorHAnsi"/>
        </w:rPr>
        <w:t xml:space="preserve">, our revenue is based upon invoicing for our ‘peoples-time’ and as such need to ensure we have the people to serve our clients, with more opportunities opening in the market we need to ensure we have the correct skills mix, moreover set </w:t>
      </w:r>
      <w:r w:rsidR="005B7E65" w:rsidRPr="005721D2">
        <w:rPr>
          <w:rFonts w:cstheme="minorHAnsi"/>
        </w:rPr>
        <w:t>our self</w:t>
      </w:r>
      <w:r w:rsidRPr="005721D2">
        <w:rPr>
          <w:rFonts w:cstheme="minorHAnsi"/>
        </w:rPr>
        <w:t xml:space="preserve"> aside from the competition</w:t>
      </w:r>
      <w:r w:rsidR="00A91F58" w:rsidRPr="005721D2">
        <w:rPr>
          <w:rFonts w:cstheme="minorHAnsi"/>
        </w:rPr>
        <w:t xml:space="preserve"> which is to become </w:t>
      </w:r>
      <w:r w:rsidRPr="005721D2">
        <w:rPr>
          <w:rFonts w:cstheme="minorHAnsi"/>
        </w:rPr>
        <w:t xml:space="preserve">a ‘people centric’ organisation that focuses on the recruitment and </w:t>
      </w:r>
      <w:r w:rsidR="00A91F58" w:rsidRPr="005721D2">
        <w:rPr>
          <w:rFonts w:cstheme="minorHAnsi"/>
        </w:rPr>
        <w:t>retention</w:t>
      </w:r>
      <w:r w:rsidRPr="005721D2">
        <w:rPr>
          <w:rFonts w:cstheme="minorHAnsi"/>
        </w:rPr>
        <w:t xml:space="preserve"> – without this, it would be impossible to deliver excellent innovated customer care thus enter a spiral of </w:t>
      </w:r>
      <w:r w:rsidR="00A91F58" w:rsidRPr="005721D2">
        <w:rPr>
          <w:rFonts w:cstheme="minorHAnsi"/>
        </w:rPr>
        <w:t>downhill</w:t>
      </w:r>
      <w:r w:rsidRPr="005721D2">
        <w:rPr>
          <w:rFonts w:cstheme="minorHAnsi"/>
        </w:rPr>
        <w:t xml:space="preserve"> business regression.</w:t>
      </w:r>
    </w:p>
    <w:p w14:paraId="42C5BF34" w14:textId="097B814A" w:rsidR="00D024EE" w:rsidRPr="000B48D6" w:rsidRDefault="009874C4" w:rsidP="005721D2">
      <w:pPr>
        <w:jc w:val="both"/>
        <w:rPr>
          <w:rFonts w:cstheme="minorHAnsi"/>
          <w:b/>
        </w:rPr>
      </w:pPr>
      <w:r w:rsidRPr="005721D2">
        <w:rPr>
          <w:rFonts w:cstheme="minorHAnsi"/>
        </w:rPr>
        <w:t xml:space="preserve">That’s why the </w:t>
      </w:r>
      <w:r w:rsidR="00A91F58" w:rsidRPr="005721D2">
        <w:rPr>
          <w:rFonts w:cstheme="minorHAnsi"/>
        </w:rPr>
        <w:t>strategies</w:t>
      </w:r>
      <w:r w:rsidRPr="005721D2">
        <w:rPr>
          <w:rFonts w:cstheme="minorHAnsi"/>
        </w:rPr>
        <w:t xml:space="preserve"> listed within </w:t>
      </w:r>
      <w:r w:rsidR="00D024EE">
        <w:rPr>
          <w:rFonts w:cstheme="minorHAnsi"/>
        </w:rPr>
        <w:t xml:space="preserve">each layered strategy </w:t>
      </w:r>
      <w:r w:rsidRPr="005721D2">
        <w:rPr>
          <w:rFonts w:cstheme="minorHAnsi"/>
        </w:rPr>
        <w:t xml:space="preserve">is focused on ‘people’; without having the umbrella of a dedicated long-term plan the more </w:t>
      </w:r>
      <w:r w:rsidR="00A91F58" w:rsidRPr="005721D2">
        <w:rPr>
          <w:rFonts w:cstheme="minorHAnsi"/>
        </w:rPr>
        <w:t>detailed</w:t>
      </w:r>
      <w:r w:rsidRPr="005721D2">
        <w:rPr>
          <w:rFonts w:cstheme="minorHAnsi"/>
        </w:rPr>
        <w:t xml:space="preserve"> strategies have no relevance or direction and we run the risk of being irrelevant in an </w:t>
      </w:r>
      <w:r w:rsidR="005B7E65">
        <w:rPr>
          <w:rFonts w:cstheme="minorHAnsi"/>
        </w:rPr>
        <w:t>extremely fast paced industry thus inherit the same fate as made.com who recently went into administration, confirming their “existing world vanished and their business could not survive in its current iteration; they could not pivot fast enough to survive” (BBC News, 2022).</w:t>
      </w:r>
    </w:p>
    <w:p w14:paraId="055DF49E" w14:textId="0F223F32" w:rsidR="00B90AA2" w:rsidRPr="005721D2" w:rsidRDefault="00895C4C" w:rsidP="005721D2">
      <w:pPr>
        <w:jc w:val="both"/>
        <w:rPr>
          <w:rFonts w:cstheme="minorHAnsi"/>
        </w:rPr>
      </w:pPr>
      <w:r>
        <w:rPr>
          <w:rFonts w:cstheme="minorHAnsi"/>
        </w:rPr>
        <w:t>With our global workforce, we</w:t>
      </w:r>
      <w:r w:rsidR="00F733C5">
        <w:rPr>
          <w:rFonts w:cstheme="minorHAnsi"/>
        </w:rPr>
        <w:t xml:space="preserve"> can certainly harness the</w:t>
      </w:r>
      <w:r w:rsidR="003A1A42" w:rsidRPr="005721D2">
        <w:rPr>
          <w:rFonts w:cstheme="minorHAnsi"/>
        </w:rPr>
        <w:t xml:space="preserve"> ‘blue ocean’ strategy </w:t>
      </w:r>
      <w:r w:rsidR="009874C4" w:rsidRPr="005721D2">
        <w:rPr>
          <w:rFonts w:cstheme="minorHAnsi"/>
        </w:rPr>
        <w:t>to design our future directio</w:t>
      </w:r>
      <w:r w:rsidR="00A91F58" w:rsidRPr="005721D2">
        <w:rPr>
          <w:rFonts w:cstheme="minorHAnsi"/>
        </w:rPr>
        <w:t>n, having so much talent can y</w:t>
      </w:r>
      <w:r w:rsidR="00B90AA2" w:rsidRPr="005721D2">
        <w:rPr>
          <w:rFonts w:cstheme="minorHAnsi"/>
        </w:rPr>
        <w:t xml:space="preserve">ield significant advantages with </w:t>
      </w:r>
      <w:r w:rsidR="00A91F58" w:rsidRPr="005721D2">
        <w:rPr>
          <w:rFonts w:cstheme="minorHAnsi"/>
        </w:rPr>
        <w:t>entrepreneurial</w:t>
      </w:r>
      <w:r w:rsidR="00B90AA2" w:rsidRPr="005721D2">
        <w:rPr>
          <w:rFonts w:cstheme="minorHAnsi"/>
        </w:rPr>
        <w:t xml:space="preserve"> talent. The ‘blue ocean’ strategy is apparent in the way we have designed the respective strategies in this report, </w:t>
      </w:r>
      <w:r w:rsidR="00A91F58" w:rsidRPr="005721D2">
        <w:rPr>
          <w:rFonts w:cstheme="minorHAnsi"/>
        </w:rPr>
        <w:t>thinking</w:t>
      </w:r>
      <w:r w:rsidR="00B90AA2" w:rsidRPr="005721D2">
        <w:rPr>
          <w:rFonts w:cstheme="minorHAnsi"/>
        </w:rPr>
        <w:t xml:space="preserve"> how we use our best assets, develop them and reward through progression and promotion. </w:t>
      </w:r>
    </w:p>
    <w:p w14:paraId="336CA0EE" w14:textId="77777777" w:rsidR="00B900D9" w:rsidRDefault="00B900D9">
      <w:pPr>
        <w:rPr>
          <w:rFonts w:asciiTheme="majorHAnsi" w:eastAsiaTheme="majorEastAsia" w:hAnsiTheme="majorHAnsi" w:cstheme="majorBidi"/>
          <w:color w:val="2F5496" w:themeColor="accent1" w:themeShade="BF"/>
          <w:sz w:val="32"/>
          <w:szCs w:val="32"/>
        </w:rPr>
      </w:pPr>
      <w:r>
        <w:br w:type="page"/>
      </w:r>
    </w:p>
    <w:p w14:paraId="63AEC632" w14:textId="03A6DCAE" w:rsidR="00A91F58" w:rsidRDefault="00A91F58" w:rsidP="00A91F58">
      <w:pPr>
        <w:pStyle w:val="Heading1"/>
      </w:pPr>
      <w:bookmarkStart w:id="15" w:name="_Toc120797996"/>
      <w:r>
        <w:lastRenderedPageBreak/>
        <w:t>Recommendations</w:t>
      </w:r>
      <w:bookmarkEnd w:id="15"/>
    </w:p>
    <w:p w14:paraId="0E1DAF31" w14:textId="6D8905C0" w:rsidR="00B90AA2" w:rsidRPr="005721D2" w:rsidRDefault="00B90AA2" w:rsidP="005721D2">
      <w:pPr>
        <w:jc w:val="both"/>
        <w:rPr>
          <w:rFonts w:cstheme="minorHAnsi"/>
        </w:rPr>
      </w:pPr>
      <w:r w:rsidRPr="005721D2">
        <w:rPr>
          <w:rFonts w:cstheme="minorHAnsi"/>
        </w:rPr>
        <w:t xml:space="preserve">We need to be constantly mindful that there is significant completion in the marketplace. </w:t>
      </w:r>
      <w:r w:rsidR="003A1A42" w:rsidRPr="005721D2">
        <w:rPr>
          <w:rFonts w:cstheme="minorHAnsi"/>
        </w:rPr>
        <w:t xml:space="preserve">Being in technology a-lot of the ‘Five Forces’ policies come into play; there are a vast number of other consultancy agencies (competitive rivalry), the threat of substitution is great and traits are shared with other organisations regarding buyer and supplier powers. </w:t>
      </w:r>
    </w:p>
    <w:p w14:paraId="41C0416E" w14:textId="77777777" w:rsidR="008D51A1" w:rsidRPr="005721D2" w:rsidRDefault="008D51A1" w:rsidP="005721D2">
      <w:pPr>
        <w:jc w:val="both"/>
        <w:rPr>
          <w:rFonts w:cstheme="minorHAnsi"/>
        </w:rPr>
      </w:pPr>
      <w:r w:rsidRPr="005721D2">
        <w:rPr>
          <w:rFonts w:cstheme="minorHAnsi"/>
        </w:rPr>
        <w:t>Our main rival is IBM who are one of the largest IT Consultancy organisations in the world, however they are firm in not offering flexible working as standard “the ability to work remotely will depend on the job you'll be doing and the makeup of your team, some teams need to work on-site due to the nature of the project” (IBM, 2022).</w:t>
      </w:r>
    </w:p>
    <w:p w14:paraId="03E61B75" w14:textId="2D1E08C4" w:rsidR="00A91F58" w:rsidRDefault="008D51A1" w:rsidP="005721D2">
      <w:pPr>
        <w:autoSpaceDE w:val="0"/>
        <w:autoSpaceDN w:val="0"/>
        <w:adjustRightInd w:val="0"/>
        <w:jc w:val="both"/>
        <w:rPr>
          <w:rFonts w:cstheme="minorHAnsi"/>
          <w:shd w:val="clear" w:color="auto" w:fill="FFFFFF"/>
        </w:rPr>
      </w:pPr>
      <w:r w:rsidRPr="005721D2">
        <w:rPr>
          <w:rFonts w:cstheme="minorHAnsi"/>
          <w:shd w:val="clear" w:color="auto" w:fill="FFFFFF"/>
        </w:rPr>
        <w:t>Our IMTP’s provide the vehicle for our workforce to work remotely, whilst linking into our long term plans, this gives us a competitive advantage over IBM.</w:t>
      </w:r>
      <w:r w:rsidR="00123247" w:rsidRPr="005721D2">
        <w:rPr>
          <w:rFonts w:cstheme="minorHAnsi"/>
          <w:shd w:val="clear" w:color="auto" w:fill="FFFFFF"/>
        </w:rPr>
        <w:t xml:space="preserve"> </w:t>
      </w:r>
      <w:r w:rsidR="00A91F58" w:rsidRPr="005721D2">
        <w:rPr>
          <w:rFonts w:cstheme="minorHAnsi"/>
          <w:shd w:val="clear" w:color="auto" w:fill="FFFFFF"/>
        </w:rPr>
        <w:t>This competitive advantage is in relation to a recognition that people are our biggest asset and what enables profitable growth, we have ‘overall differentiation’ that defines/manages career advances through mentorship schemes, accreditation processes and mature career paths and this subsequently enables individuals to be trained in the areas that serve our client (whilst always enabling ‘fresh’ opportunities for training, growth and advancement). Through delighting our clients are we able to recruit, grow and retain staff. This gives us an advantageous between other companies with similar revenues and similar costs in the consultancy industry.</w:t>
      </w:r>
    </w:p>
    <w:p w14:paraId="74431DBE" w14:textId="48BDA3A8" w:rsidR="005B7E65" w:rsidRDefault="00271666" w:rsidP="005B7E65">
      <w:pPr>
        <w:autoSpaceDE w:val="0"/>
        <w:autoSpaceDN w:val="0"/>
        <w:adjustRightInd w:val="0"/>
        <w:jc w:val="center"/>
        <w:rPr>
          <w:rFonts w:cstheme="minorHAnsi"/>
          <w:shd w:val="clear" w:color="auto" w:fill="FFFFFF"/>
        </w:rPr>
      </w:pPr>
      <w:r>
        <w:rPr>
          <w:rFonts w:cstheme="minorHAnsi"/>
          <w:noProof/>
          <w:shd w:val="clear" w:color="auto" w:fill="FFFFFF"/>
          <w:lang w:eastAsia="en-GB"/>
        </w:rPr>
        <w:drawing>
          <wp:inline distT="0" distB="0" distL="0" distR="0" wp14:anchorId="7649DEC4" wp14:editId="0E17F924">
            <wp:extent cx="5727700" cy="328422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284220"/>
                    </a:xfrm>
                    <a:prstGeom prst="rect">
                      <a:avLst/>
                    </a:prstGeom>
                    <a:noFill/>
                    <a:ln>
                      <a:noFill/>
                    </a:ln>
                  </pic:spPr>
                </pic:pic>
              </a:graphicData>
            </a:graphic>
          </wp:inline>
        </w:drawing>
      </w:r>
    </w:p>
    <w:p w14:paraId="6A159849" w14:textId="1829A7A3" w:rsidR="003A1A42" w:rsidRPr="005721D2" w:rsidRDefault="00271666" w:rsidP="005721D2">
      <w:pPr>
        <w:jc w:val="both"/>
        <w:rPr>
          <w:rFonts w:cstheme="minorHAnsi"/>
        </w:rPr>
      </w:pPr>
      <w:r>
        <w:rPr>
          <w:rFonts w:cstheme="minorHAnsi"/>
        </w:rPr>
        <w:t xml:space="preserve">The </w:t>
      </w:r>
      <w:r w:rsidR="00201B27">
        <w:rPr>
          <w:rFonts w:cstheme="minorHAnsi"/>
        </w:rPr>
        <w:t>aforementioned</w:t>
      </w:r>
      <w:r>
        <w:rPr>
          <w:rFonts w:cstheme="minorHAnsi"/>
        </w:rPr>
        <w:t xml:space="preserve"> governance strategies will control the communication and business change between the above blue process cycles, this will ensure a two </w:t>
      </w:r>
      <w:r w:rsidR="00201B27">
        <w:rPr>
          <w:rFonts w:cstheme="minorHAnsi"/>
        </w:rPr>
        <w:t>directional</w:t>
      </w:r>
      <w:r>
        <w:rPr>
          <w:rFonts w:cstheme="minorHAnsi"/>
        </w:rPr>
        <w:t xml:space="preserve"> communication process where executives can clearly articulate the vision and seek departmental buy-in</w:t>
      </w:r>
      <w:r w:rsidR="00201B27">
        <w:rPr>
          <w:rFonts w:cstheme="minorHAnsi"/>
        </w:rPr>
        <w:t xml:space="preserve"> (green arrow)</w:t>
      </w:r>
      <w:r>
        <w:rPr>
          <w:rFonts w:cstheme="minorHAnsi"/>
        </w:rPr>
        <w:t xml:space="preserve"> and alignment to the direction (Klotter</w:t>
      </w:r>
      <w:r w:rsidR="00F004D0">
        <w:rPr>
          <w:rFonts w:cstheme="minorHAnsi"/>
        </w:rPr>
        <w:t>s principals</w:t>
      </w:r>
      <w:r>
        <w:rPr>
          <w:rFonts w:cstheme="minorHAnsi"/>
        </w:rPr>
        <w:t xml:space="preserve">) however the cycle also promotes reporting from </w:t>
      </w:r>
      <w:r w:rsidR="00201B27">
        <w:rPr>
          <w:rFonts w:cstheme="minorHAnsi"/>
        </w:rPr>
        <w:t>departmental</w:t>
      </w:r>
      <w:r>
        <w:rPr>
          <w:rFonts w:cstheme="minorHAnsi"/>
        </w:rPr>
        <w:t xml:space="preserve"> level into the corporate function </w:t>
      </w:r>
      <w:r w:rsidR="00201B27">
        <w:rPr>
          <w:rFonts w:cstheme="minorHAnsi"/>
        </w:rPr>
        <w:t xml:space="preserve">(red arrow) </w:t>
      </w:r>
      <w:r>
        <w:rPr>
          <w:rFonts w:cstheme="minorHAnsi"/>
        </w:rPr>
        <w:t xml:space="preserve">to ensure that the </w:t>
      </w:r>
      <w:r w:rsidR="00201B27">
        <w:rPr>
          <w:rFonts w:cstheme="minorHAnsi"/>
        </w:rPr>
        <w:t>realities/operations</w:t>
      </w:r>
      <w:r>
        <w:rPr>
          <w:rFonts w:cstheme="minorHAnsi"/>
        </w:rPr>
        <w:t xml:space="preserve"> on</w:t>
      </w:r>
      <w:r w:rsidR="00201B27">
        <w:rPr>
          <w:rFonts w:cstheme="minorHAnsi"/>
        </w:rPr>
        <w:t>-</w:t>
      </w:r>
      <w:r>
        <w:rPr>
          <w:rFonts w:cstheme="minorHAnsi"/>
        </w:rPr>
        <w:t>the</w:t>
      </w:r>
      <w:r w:rsidR="00201B27">
        <w:rPr>
          <w:rFonts w:cstheme="minorHAnsi"/>
        </w:rPr>
        <w:t>-</w:t>
      </w:r>
      <w:r>
        <w:rPr>
          <w:rFonts w:cstheme="minorHAnsi"/>
        </w:rPr>
        <w:t xml:space="preserve">ground are also considered and </w:t>
      </w:r>
      <w:r w:rsidR="00201B27">
        <w:rPr>
          <w:rFonts w:cstheme="minorHAnsi"/>
        </w:rPr>
        <w:t>factored</w:t>
      </w:r>
      <w:r>
        <w:rPr>
          <w:rFonts w:cstheme="minorHAnsi"/>
        </w:rPr>
        <w:t xml:space="preserve"> into the higher strategic levels.  </w:t>
      </w:r>
      <w:r w:rsidR="003A1A42" w:rsidRPr="005721D2">
        <w:rPr>
          <w:rFonts w:cstheme="minorHAnsi"/>
        </w:rPr>
        <w:t xml:space="preserve">However, our environment is one of constant change, advancement and innovation – this is why the ‘Blue Ocean’ strategy must be considered to ensure we continue to remain relevant in the marketplace; therefore </w:t>
      </w:r>
      <w:r w:rsidR="003A1A42" w:rsidRPr="005721D2">
        <w:rPr>
          <w:rFonts w:cstheme="minorHAnsi"/>
        </w:rPr>
        <w:lastRenderedPageBreak/>
        <w:t>mitigating against the risks associated with the Five Forces</w:t>
      </w:r>
      <w:r w:rsidR="00201B27">
        <w:rPr>
          <w:rFonts w:cstheme="minorHAnsi"/>
        </w:rPr>
        <w:t xml:space="preserve"> and importantly put customers at the heart/</w:t>
      </w:r>
      <w:r w:rsidR="00F004D0">
        <w:rPr>
          <w:rFonts w:cstheme="minorHAnsi"/>
        </w:rPr>
        <w:t>centre</w:t>
      </w:r>
      <w:r w:rsidR="00201B27">
        <w:rPr>
          <w:rFonts w:cstheme="minorHAnsi"/>
        </w:rPr>
        <w:t xml:space="preserve"> of our company</w:t>
      </w:r>
      <w:r w:rsidR="003A1A42" w:rsidRPr="005721D2">
        <w:rPr>
          <w:rFonts w:cstheme="minorHAnsi"/>
        </w:rPr>
        <w:t xml:space="preserve">. </w:t>
      </w:r>
    </w:p>
    <w:p w14:paraId="05FB96F7" w14:textId="77777777" w:rsidR="00B90AA2" w:rsidRPr="005721D2" w:rsidRDefault="00B90AA2" w:rsidP="005721D2">
      <w:pPr>
        <w:autoSpaceDE w:val="0"/>
        <w:autoSpaceDN w:val="0"/>
        <w:adjustRightInd w:val="0"/>
        <w:jc w:val="both"/>
        <w:rPr>
          <w:rFonts w:cstheme="minorHAnsi"/>
        </w:rPr>
      </w:pPr>
      <w:r w:rsidRPr="005721D2">
        <w:rPr>
          <w:rFonts w:cstheme="minorHAnsi"/>
        </w:rPr>
        <w:t xml:space="preserve">The IMTPs focus on being an </w:t>
      </w:r>
      <w:r w:rsidR="009874C4" w:rsidRPr="005721D2">
        <w:rPr>
          <w:rFonts w:cstheme="minorHAnsi"/>
        </w:rPr>
        <w:t>employee centric company</w:t>
      </w:r>
      <w:r w:rsidRPr="005721D2">
        <w:rPr>
          <w:rFonts w:cstheme="minorHAnsi"/>
        </w:rPr>
        <w:t xml:space="preserve"> where we subsequently achieve:</w:t>
      </w:r>
    </w:p>
    <w:p w14:paraId="3B70E47D" w14:textId="7CE743A1" w:rsidR="00B90AA2" w:rsidRPr="005721D2" w:rsidRDefault="00123247" w:rsidP="005721D2">
      <w:pPr>
        <w:pStyle w:val="ListParagraph"/>
        <w:numPr>
          <w:ilvl w:val="0"/>
          <w:numId w:val="4"/>
        </w:numPr>
        <w:autoSpaceDE w:val="0"/>
        <w:autoSpaceDN w:val="0"/>
        <w:adjustRightInd w:val="0"/>
        <w:jc w:val="both"/>
        <w:rPr>
          <w:rFonts w:cstheme="minorHAnsi"/>
        </w:rPr>
      </w:pPr>
      <w:r w:rsidRPr="005721D2">
        <w:rPr>
          <w:rFonts w:cstheme="minorHAnsi"/>
        </w:rPr>
        <w:t>V</w:t>
      </w:r>
      <w:r w:rsidR="009874C4" w:rsidRPr="005721D2">
        <w:rPr>
          <w:rFonts w:cstheme="minorHAnsi"/>
        </w:rPr>
        <w:t>alue employees and give</w:t>
      </w:r>
      <w:r w:rsidRPr="005721D2">
        <w:rPr>
          <w:rFonts w:cstheme="minorHAnsi"/>
        </w:rPr>
        <w:t xml:space="preserve"> them autonomy to work remotely, offering 100% home based roles </w:t>
      </w:r>
      <w:r w:rsidR="00B90AA2" w:rsidRPr="005721D2">
        <w:rPr>
          <w:rFonts w:cstheme="minorHAnsi"/>
        </w:rPr>
        <w:t xml:space="preserve">- </w:t>
      </w:r>
      <w:r w:rsidR="009874C4" w:rsidRPr="005721D2">
        <w:rPr>
          <w:rFonts w:cstheme="minorHAnsi"/>
        </w:rPr>
        <w:t xml:space="preserve"> providing the space to come together </w:t>
      </w:r>
      <w:r w:rsidRPr="005721D2">
        <w:rPr>
          <w:rFonts w:cstheme="minorHAnsi"/>
        </w:rPr>
        <w:t xml:space="preserve">if wanted or </w:t>
      </w:r>
      <w:r w:rsidR="009874C4" w:rsidRPr="005721D2">
        <w:rPr>
          <w:rFonts w:cstheme="minorHAnsi"/>
        </w:rPr>
        <w:t>needed</w:t>
      </w:r>
    </w:p>
    <w:p w14:paraId="43DE625B" w14:textId="30025DF9" w:rsidR="00B90AA2" w:rsidRPr="005721D2" w:rsidRDefault="00123247" w:rsidP="005721D2">
      <w:pPr>
        <w:pStyle w:val="ListParagraph"/>
        <w:numPr>
          <w:ilvl w:val="0"/>
          <w:numId w:val="4"/>
        </w:numPr>
        <w:autoSpaceDE w:val="0"/>
        <w:autoSpaceDN w:val="0"/>
        <w:adjustRightInd w:val="0"/>
        <w:jc w:val="both"/>
        <w:rPr>
          <w:rFonts w:cstheme="minorHAnsi"/>
        </w:rPr>
      </w:pPr>
      <w:r w:rsidRPr="005721D2">
        <w:rPr>
          <w:rFonts w:cstheme="minorHAnsi"/>
        </w:rPr>
        <w:t>R</w:t>
      </w:r>
      <w:r w:rsidR="009874C4" w:rsidRPr="005721D2">
        <w:rPr>
          <w:rFonts w:cstheme="minorHAnsi"/>
        </w:rPr>
        <w:t>emove status quo of 9-5 onsite</w:t>
      </w:r>
    </w:p>
    <w:p w14:paraId="4565277F" w14:textId="7002E346" w:rsidR="00123247" w:rsidRPr="005721D2" w:rsidRDefault="00123247" w:rsidP="005721D2">
      <w:pPr>
        <w:pStyle w:val="ListParagraph"/>
        <w:numPr>
          <w:ilvl w:val="0"/>
          <w:numId w:val="4"/>
        </w:numPr>
        <w:autoSpaceDE w:val="0"/>
        <w:autoSpaceDN w:val="0"/>
        <w:adjustRightInd w:val="0"/>
        <w:jc w:val="both"/>
        <w:rPr>
          <w:rFonts w:cstheme="minorHAnsi"/>
        </w:rPr>
      </w:pPr>
      <w:r w:rsidRPr="005721D2">
        <w:rPr>
          <w:rFonts w:cstheme="minorHAnsi"/>
        </w:rPr>
        <w:t>Empower departmental mangers to recognise and encourage entrepreneurial talent within their teams</w:t>
      </w:r>
    </w:p>
    <w:p w14:paraId="74143C4E" w14:textId="77777777" w:rsidR="00123247" w:rsidRPr="005721D2" w:rsidRDefault="003A1A42" w:rsidP="005721D2">
      <w:pPr>
        <w:autoSpaceDE w:val="0"/>
        <w:autoSpaceDN w:val="0"/>
        <w:adjustRightInd w:val="0"/>
        <w:jc w:val="both"/>
        <w:rPr>
          <w:rFonts w:cstheme="minorHAnsi"/>
        </w:rPr>
      </w:pPr>
      <w:r w:rsidRPr="005721D2">
        <w:rPr>
          <w:rFonts w:cstheme="minorHAnsi"/>
        </w:rPr>
        <w:t xml:space="preserve">If we take the success of Apple, they clearly adopted the Blue Ocean strategy from the outset; ticking all of the components within the ‘Six Paths’ segmentations. Steve Jobs famously quoted ‘consumers don’t know what they want till we show them’ and is a good example of a company dominating one of the strategies moreover making a complete success of it.  </w:t>
      </w:r>
      <w:r w:rsidR="00123247" w:rsidRPr="005721D2">
        <w:rPr>
          <w:rFonts w:cstheme="minorHAnsi"/>
        </w:rPr>
        <w:t xml:space="preserve"> </w:t>
      </w:r>
    </w:p>
    <w:p w14:paraId="08EFE934" w14:textId="7DAE9B1E" w:rsidR="00123247" w:rsidRPr="005721D2" w:rsidRDefault="00123247" w:rsidP="005721D2">
      <w:pPr>
        <w:autoSpaceDE w:val="0"/>
        <w:autoSpaceDN w:val="0"/>
        <w:adjustRightInd w:val="0"/>
        <w:jc w:val="both"/>
        <w:rPr>
          <w:rFonts w:cstheme="minorHAnsi"/>
        </w:rPr>
      </w:pPr>
      <w:r w:rsidRPr="005721D2">
        <w:rPr>
          <w:rFonts w:cstheme="minorHAnsi"/>
        </w:rPr>
        <w:t>The abovementioned recommendations will enable us to also adopt a ‘blue sky’ strategy to redefine the traditional status quo and subsequently delight our clients and attract/retain talent; offering 100% home based roles will allow us to recruit from a larger candidate pool as we no longer need to  recruit locally for role and therefore choose national best talent rather than localised recruitment approaches, offering better work-life-balances are at the forefront of our new organisational strategy.</w:t>
      </w:r>
    </w:p>
    <w:p w14:paraId="40D2C46B" w14:textId="380BC292" w:rsidR="00A91F58" w:rsidRPr="005721D2" w:rsidRDefault="00A91F58" w:rsidP="005721D2">
      <w:pPr>
        <w:jc w:val="both"/>
        <w:rPr>
          <w:rFonts w:cstheme="minorHAnsi"/>
          <w:shd w:val="clear" w:color="auto" w:fill="FFFFFF"/>
        </w:rPr>
      </w:pPr>
      <w:r w:rsidRPr="005721D2">
        <w:rPr>
          <w:rFonts w:cstheme="minorHAnsi"/>
          <w:shd w:val="clear" w:color="auto" w:fill="FFFFFF"/>
        </w:rPr>
        <w:t>Porters Framework for competitive advantage indicates organisations should understand their unique leverages that they have to ultimately obtain a competitive advantage over rivals. My organisations competitive differentiation is that we have a unique set of values and standards that put people at centre of the company.</w:t>
      </w:r>
    </w:p>
    <w:p w14:paraId="20C3A600" w14:textId="08CAC553" w:rsidR="00D024EE" w:rsidRDefault="003A1A42" w:rsidP="005721D2">
      <w:pPr>
        <w:jc w:val="both"/>
        <w:rPr>
          <w:rFonts w:cstheme="minorHAnsi"/>
        </w:rPr>
      </w:pPr>
      <w:r w:rsidRPr="005721D2">
        <w:rPr>
          <w:rFonts w:cstheme="minorHAnsi"/>
        </w:rPr>
        <w:t xml:space="preserve">The Strategy Clock </w:t>
      </w:r>
      <w:r w:rsidR="00B90AA2" w:rsidRPr="005721D2">
        <w:rPr>
          <w:rFonts w:cstheme="minorHAnsi"/>
        </w:rPr>
        <w:t xml:space="preserve">is a </w:t>
      </w:r>
      <w:r w:rsidRPr="005721D2">
        <w:rPr>
          <w:rFonts w:cstheme="minorHAnsi"/>
        </w:rPr>
        <w:t xml:space="preserve">useful graphical representation of how an organisation could see themselves plotted on a chart to compare against rivals. </w:t>
      </w:r>
      <w:r w:rsidR="00BD3F55" w:rsidRPr="00321241">
        <w:rPr>
          <w:rFonts w:cstheme="minorHAnsi"/>
        </w:rPr>
        <w:t xml:space="preserve">Even though the strategy clock is a </w:t>
      </w:r>
      <w:r w:rsidRPr="00321241">
        <w:rPr>
          <w:rFonts w:cstheme="minorHAnsi"/>
        </w:rPr>
        <w:t>useful tool</w:t>
      </w:r>
      <w:r w:rsidR="00BD3F55" w:rsidRPr="00321241">
        <w:rPr>
          <w:rFonts w:cstheme="minorHAnsi"/>
        </w:rPr>
        <w:t xml:space="preserve"> it is recognised that its </w:t>
      </w:r>
      <w:r w:rsidRPr="00321241">
        <w:rPr>
          <w:rFonts w:cstheme="minorHAnsi"/>
        </w:rPr>
        <w:t>one-dimensional</w:t>
      </w:r>
      <w:r w:rsidR="00D024EE">
        <w:rPr>
          <w:rFonts w:cstheme="minorHAnsi"/>
        </w:rPr>
        <w:t xml:space="preserve"> and therefore</w:t>
      </w:r>
      <w:r w:rsidRPr="00321241">
        <w:rPr>
          <w:rFonts w:cstheme="minorHAnsi"/>
        </w:rPr>
        <w:t xml:space="preserve"> it </w:t>
      </w:r>
      <w:r w:rsidR="00BD3F55" w:rsidRPr="00321241">
        <w:rPr>
          <w:rFonts w:cstheme="minorHAnsi"/>
        </w:rPr>
        <w:t xml:space="preserve">will be </w:t>
      </w:r>
      <w:r w:rsidRPr="00321241">
        <w:rPr>
          <w:rFonts w:cstheme="minorHAnsi"/>
        </w:rPr>
        <w:t>used alongside other more detailed analysis tools</w:t>
      </w:r>
      <w:r w:rsidR="00BD3F55" w:rsidRPr="00321241">
        <w:rPr>
          <w:rFonts w:cstheme="minorHAnsi"/>
        </w:rPr>
        <w:t>, such as the IMTP balanced scorecards to dr</w:t>
      </w:r>
      <w:r w:rsidRPr="00321241">
        <w:rPr>
          <w:rFonts w:cstheme="minorHAnsi"/>
        </w:rPr>
        <w:t xml:space="preserve">ive </w:t>
      </w:r>
      <w:r w:rsidR="005721D2" w:rsidRPr="00321241">
        <w:rPr>
          <w:rFonts w:cstheme="minorHAnsi"/>
        </w:rPr>
        <w:t xml:space="preserve">a continual review and alignment of </w:t>
      </w:r>
      <w:r w:rsidRPr="00321241">
        <w:rPr>
          <w:rFonts w:cstheme="minorHAnsi"/>
        </w:rPr>
        <w:t>organisational strategy.</w:t>
      </w:r>
      <w:r w:rsidRPr="005721D2">
        <w:rPr>
          <w:rFonts w:cstheme="minorHAnsi"/>
        </w:rPr>
        <w:t xml:space="preserve">  </w:t>
      </w:r>
    </w:p>
    <w:p w14:paraId="52234C47" w14:textId="0CC405D3" w:rsidR="003A1A42" w:rsidRPr="005721D2" w:rsidRDefault="00D024EE" w:rsidP="005721D2">
      <w:pPr>
        <w:jc w:val="both"/>
        <w:rPr>
          <w:rFonts w:cstheme="minorHAnsi"/>
        </w:rPr>
      </w:pPr>
      <w:r w:rsidRPr="005721D2">
        <w:rPr>
          <w:rFonts w:cstheme="minorHAnsi"/>
        </w:rPr>
        <w:t>If we implemented the recommendations based on the strategies discussed, we would see our place change on the strategy clock</w:t>
      </w:r>
      <w:r>
        <w:rPr>
          <w:rFonts w:cstheme="minorHAnsi"/>
        </w:rPr>
        <w:t xml:space="preserve"> change from position A to B on Appendix E giving our organisation focused differentiation in regards to our people strategy;</w:t>
      </w:r>
      <w:r w:rsidRPr="005721D2">
        <w:rPr>
          <w:rFonts w:cstheme="minorHAnsi"/>
        </w:rPr>
        <w:t xml:space="preserve"> overtime we </w:t>
      </w:r>
      <w:r>
        <w:rPr>
          <w:rFonts w:cstheme="minorHAnsi"/>
        </w:rPr>
        <w:t>would need to</w:t>
      </w:r>
      <w:r w:rsidRPr="005721D2">
        <w:rPr>
          <w:rFonts w:cstheme="minorHAnsi"/>
        </w:rPr>
        <w:t xml:space="preserve"> ‘layer-</w:t>
      </w:r>
      <w:r w:rsidRPr="00321241">
        <w:rPr>
          <w:rFonts w:cstheme="minorHAnsi"/>
        </w:rPr>
        <w:t xml:space="preserve">on’ </w:t>
      </w:r>
      <w:r>
        <w:rPr>
          <w:rFonts w:cstheme="minorHAnsi"/>
        </w:rPr>
        <w:t xml:space="preserve">different </w:t>
      </w:r>
      <w:r w:rsidRPr="00321241">
        <w:rPr>
          <w:rFonts w:cstheme="minorHAnsi"/>
        </w:rPr>
        <w:t>data-points to view any ‘changes’ and spot trends.</w:t>
      </w:r>
    </w:p>
    <w:p w14:paraId="1807615A" w14:textId="28EDC56E" w:rsidR="00A07BA9" w:rsidRPr="005721D2" w:rsidRDefault="005721D2" w:rsidP="005721D2">
      <w:pPr>
        <w:jc w:val="both"/>
        <w:rPr>
          <w:rFonts w:cstheme="minorHAnsi"/>
        </w:rPr>
      </w:pPr>
      <w:r w:rsidRPr="005721D2">
        <w:rPr>
          <w:rFonts w:cstheme="minorHAnsi"/>
          <w:shd w:val="clear" w:color="auto" w:fill="FFFFFF"/>
        </w:rPr>
        <w:t>C</w:t>
      </w:r>
      <w:r w:rsidR="00A07BA9" w:rsidRPr="005721D2">
        <w:rPr>
          <w:rFonts w:cstheme="minorHAnsi"/>
          <w:shd w:val="clear" w:color="auto" w:fill="FFFFFF"/>
        </w:rPr>
        <w:t xml:space="preserve">ompanies create culture, from bottom to top </w:t>
      </w:r>
      <w:r w:rsidRPr="005721D2">
        <w:rPr>
          <w:rFonts w:cstheme="minorHAnsi"/>
          <w:shd w:val="clear" w:color="auto" w:fill="FFFFFF"/>
        </w:rPr>
        <w:t>and vice-versa. I</w:t>
      </w:r>
      <w:r w:rsidR="00A07BA9" w:rsidRPr="005721D2">
        <w:rPr>
          <w:rFonts w:cstheme="minorHAnsi"/>
          <w:shd w:val="clear" w:color="auto" w:fill="FFFFFF"/>
        </w:rPr>
        <w:t>t</w:t>
      </w:r>
      <w:r w:rsidRPr="005721D2">
        <w:rPr>
          <w:rFonts w:cstheme="minorHAnsi"/>
          <w:shd w:val="clear" w:color="auto" w:fill="FFFFFF"/>
        </w:rPr>
        <w:t xml:space="preserve"> i</w:t>
      </w:r>
      <w:r w:rsidR="00A07BA9" w:rsidRPr="005721D2">
        <w:rPr>
          <w:rFonts w:cstheme="minorHAnsi"/>
          <w:shd w:val="clear" w:color="auto" w:fill="FFFFFF"/>
        </w:rPr>
        <w:t>s important to ensure succession planning</w:t>
      </w:r>
      <w:r w:rsidRPr="005721D2">
        <w:rPr>
          <w:rFonts w:cstheme="minorHAnsi"/>
          <w:shd w:val="clear" w:color="auto" w:fill="FFFFFF"/>
        </w:rPr>
        <w:t xml:space="preserve"> given l</w:t>
      </w:r>
      <w:r w:rsidR="00A07BA9" w:rsidRPr="005721D2">
        <w:rPr>
          <w:rFonts w:cstheme="minorHAnsi"/>
          <w:shd w:val="clear" w:color="auto" w:fill="FFFFFF"/>
        </w:rPr>
        <w:t>eaders of today anticipate what next leadership generation will have and want</w:t>
      </w:r>
      <w:r w:rsidRPr="005721D2">
        <w:rPr>
          <w:rFonts w:cstheme="minorHAnsi"/>
          <w:shd w:val="clear" w:color="auto" w:fill="FFFFFF"/>
        </w:rPr>
        <w:t>, strategies in this document enable succession planning as the framework enables a</w:t>
      </w:r>
      <w:r w:rsidRPr="005721D2">
        <w:rPr>
          <w:rFonts w:cstheme="minorHAnsi"/>
        </w:rPr>
        <w:t xml:space="preserve"> continual review cycle to ensure they don’t become obsolete, this could happy if the organisation operates on a single annual strategy that takes 3 months each year to define, moreover doesn’t give any detail how its achieved – this goes against Klotters principals which our ‘layered-approach’ </w:t>
      </w:r>
      <w:r w:rsidR="002873D3">
        <w:rPr>
          <w:rFonts w:cstheme="minorHAnsi"/>
        </w:rPr>
        <w:t xml:space="preserve">(12 month -&gt; IMTP -&gt; Long Term strategy) </w:t>
      </w:r>
      <w:r w:rsidRPr="005721D2">
        <w:rPr>
          <w:rFonts w:cstheme="minorHAnsi"/>
        </w:rPr>
        <w:t xml:space="preserve">is based on. </w:t>
      </w:r>
      <w:r w:rsidR="00A07BA9" w:rsidRPr="005721D2">
        <w:rPr>
          <w:rFonts w:cstheme="minorHAnsi"/>
        </w:rPr>
        <w:t xml:space="preserve">If we did not have a corporate strategy, moreover ensure </w:t>
      </w:r>
      <w:r w:rsidR="00D80954" w:rsidRPr="005721D2">
        <w:rPr>
          <w:rFonts w:cstheme="minorHAnsi"/>
        </w:rPr>
        <w:t>it’s</w:t>
      </w:r>
      <w:r w:rsidR="00A07BA9" w:rsidRPr="005721D2">
        <w:rPr>
          <w:rFonts w:cstheme="minorHAnsi"/>
        </w:rPr>
        <w:t xml:space="preserve"> continually adapted, refined and updated; the organisation would not be able to build upon the company’s identity nor build on historic strengths and embark on areas of further opportunity. We need to philosophise - if we can ‘predict it’, can we ‘shape it’ and can we ‘survive it’, there is no universal formula across all markets, products, services so </w:t>
      </w:r>
      <w:r w:rsidRPr="005721D2">
        <w:rPr>
          <w:rFonts w:cstheme="minorHAnsi"/>
        </w:rPr>
        <w:t>it’s</w:t>
      </w:r>
      <w:r w:rsidR="00A07BA9" w:rsidRPr="005721D2">
        <w:rPr>
          <w:rFonts w:cstheme="minorHAnsi"/>
        </w:rPr>
        <w:t xml:space="preserve"> down to us to shape our own destiny and ensure continued </w:t>
      </w:r>
      <w:r w:rsidRPr="005721D2">
        <w:rPr>
          <w:rFonts w:cstheme="minorHAnsi"/>
        </w:rPr>
        <w:t xml:space="preserve">profitable </w:t>
      </w:r>
      <w:r w:rsidR="00A07BA9" w:rsidRPr="005721D2">
        <w:rPr>
          <w:rFonts w:cstheme="minorHAnsi"/>
        </w:rPr>
        <w:t xml:space="preserve">business success. </w:t>
      </w:r>
    </w:p>
    <w:p w14:paraId="7569E3D3" w14:textId="7F3E3D45" w:rsidR="00C41D48" w:rsidRDefault="00C41D48" w:rsidP="00C41D48">
      <w:pPr>
        <w:pStyle w:val="Heading1"/>
      </w:pPr>
      <w:bookmarkStart w:id="16" w:name="_Toc120797997"/>
      <w:r>
        <w:lastRenderedPageBreak/>
        <w:t>Appendix</w:t>
      </w:r>
      <w:bookmarkEnd w:id="16"/>
    </w:p>
    <w:p w14:paraId="50722842" w14:textId="77777777" w:rsidR="00C41D48" w:rsidRDefault="00C41D48" w:rsidP="00C41D48">
      <w:pPr>
        <w:pStyle w:val="Heading1"/>
      </w:pPr>
    </w:p>
    <w:p w14:paraId="0D35F56B" w14:textId="6E0EB721" w:rsidR="00C41D48" w:rsidRDefault="00C41D48" w:rsidP="00C41D48">
      <w:pPr>
        <w:pStyle w:val="Heading2"/>
      </w:pPr>
      <w:bookmarkStart w:id="17" w:name="_Toc120797998"/>
      <w:r>
        <w:t>Appendix A</w:t>
      </w:r>
      <w:r w:rsidR="006A3C6B">
        <w:t xml:space="preserve"> – Klotters </w:t>
      </w:r>
      <w:r w:rsidR="005633A9">
        <w:t>8-Step Change Model</w:t>
      </w:r>
      <w:bookmarkEnd w:id="17"/>
    </w:p>
    <w:p w14:paraId="7C28F9A3" w14:textId="236F9A14" w:rsidR="006A3C6B" w:rsidRPr="006A3C6B" w:rsidRDefault="005633A9" w:rsidP="006A3C6B">
      <w:pPr>
        <w:jc w:val="both"/>
        <w:rPr>
          <w:rFonts w:cstheme="minorHAnsi"/>
        </w:rPr>
      </w:pPr>
      <w:r>
        <w:rPr>
          <w:rFonts w:cstheme="minorHAnsi"/>
        </w:rPr>
        <w:t xml:space="preserve">John </w:t>
      </w:r>
      <w:r w:rsidR="006A3C6B" w:rsidRPr="006A3C6B">
        <w:rPr>
          <w:rFonts w:cstheme="minorHAnsi"/>
        </w:rPr>
        <w:t xml:space="preserve">Kotters </w:t>
      </w:r>
      <w:r>
        <w:rPr>
          <w:rFonts w:cstheme="minorHAnsi"/>
        </w:rPr>
        <w:t xml:space="preserve">created an 8-step change management process that was originally designed to ensure change professionals (such as Managers) have created an environment to enable successful change. It is based on the observation of several successful and unsuccessful change initiatives and subsequently provides a framework / sequence for organisational change initiatives through steps 1-8.  </w:t>
      </w:r>
      <w:r w:rsidR="006A3C6B" w:rsidRPr="006A3C6B">
        <w:rPr>
          <w:rFonts w:cstheme="minorHAnsi"/>
        </w:rPr>
        <w:t xml:space="preserve"> </w:t>
      </w:r>
    </w:p>
    <w:p w14:paraId="58123329" w14:textId="6CDA3BF0" w:rsidR="00C41D48" w:rsidRDefault="006A3C6B" w:rsidP="00C41D48">
      <w:r w:rsidRPr="006A3C6B">
        <w:rPr>
          <w:noProof/>
          <w:lang w:eastAsia="en-GB"/>
        </w:rPr>
        <w:drawing>
          <wp:inline distT="0" distB="0" distL="0" distR="0" wp14:anchorId="0B3A4547" wp14:editId="23DEA097">
            <wp:extent cx="5731510" cy="3079115"/>
            <wp:effectExtent l="190500" t="190500" r="193040" b="1974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79115"/>
                    </a:xfrm>
                    <a:prstGeom prst="rect">
                      <a:avLst/>
                    </a:prstGeom>
                    <a:ln>
                      <a:noFill/>
                    </a:ln>
                    <a:effectLst>
                      <a:outerShdw blurRad="190500" algn="tl" rotWithShape="0">
                        <a:srgbClr val="000000">
                          <a:alpha val="70000"/>
                        </a:srgbClr>
                      </a:outerShdw>
                    </a:effectLst>
                  </pic:spPr>
                </pic:pic>
              </a:graphicData>
            </a:graphic>
          </wp:inline>
        </w:drawing>
      </w:r>
    </w:p>
    <w:p w14:paraId="680A3411" w14:textId="3A8A3C18" w:rsidR="00C41D48" w:rsidRPr="00C41D48" w:rsidRDefault="005633A9" w:rsidP="005633A9">
      <w:r>
        <w:t xml:space="preserve">      </w:t>
      </w:r>
      <w:r w:rsidR="006A3C6B">
        <w:t>Image from Linkedin.com, 2021</w:t>
      </w:r>
    </w:p>
    <w:p w14:paraId="32067F7C" w14:textId="77777777" w:rsidR="00140509" w:rsidRDefault="00140509" w:rsidP="00C41D48">
      <w:pPr>
        <w:pStyle w:val="Heading2"/>
      </w:pPr>
    </w:p>
    <w:p w14:paraId="3B58187D" w14:textId="4877ABCC" w:rsidR="00C41D48" w:rsidRDefault="00C41D48" w:rsidP="00C41D48">
      <w:pPr>
        <w:pStyle w:val="Heading2"/>
      </w:pPr>
      <w:bookmarkStart w:id="18" w:name="_Toc120797999"/>
      <w:r>
        <w:t>Appendix B</w:t>
      </w:r>
      <w:r w:rsidR="006A3C6B">
        <w:t xml:space="preserve"> – PESTEL Overview</w:t>
      </w:r>
      <w:bookmarkEnd w:id="18"/>
    </w:p>
    <w:p w14:paraId="1F49E5CE" w14:textId="785AB330" w:rsidR="00140509" w:rsidRDefault="00140509" w:rsidP="006A3C6B">
      <w:pPr>
        <w:jc w:val="both"/>
        <w:rPr>
          <w:rFonts w:cstheme="minorHAnsi"/>
        </w:rPr>
      </w:pPr>
      <w:r w:rsidRPr="00140509">
        <w:rPr>
          <w:rFonts w:cstheme="minorHAnsi"/>
        </w:rPr>
        <w:t>A PESTEL analysis can be used as a strategic tool to analyse the remote environment of a given organisation. It can be used to assess, plan and mitigate against risk from external factors and/or forces</w:t>
      </w:r>
      <w:r>
        <w:rPr>
          <w:rFonts w:cstheme="minorHAnsi"/>
        </w:rPr>
        <w:t xml:space="preserve"> and subsequently is a tool-set that enables </w:t>
      </w:r>
      <w:r w:rsidRPr="00140509">
        <w:rPr>
          <w:rFonts w:cstheme="minorHAnsi"/>
        </w:rPr>
        <w:t xml:space="preserve">an </w:t>
      </w:r>
      <w:r>
        <w:rPr>
          <w:rFonts w:cstheme="minorHAnsi"/>
        </w:rPr>
        <w:t>organisation</w:t>
      </w:r>
      <w:r w:rsidRPr="00140509">
        <w:rPr>
          <w:rFonts w:cstheme="minorHAnsi"/>
        </w:rPr>
        <w:t xml:space="preserve"> to form a</w:t>
      </w:r>
      <w:r>
        <w:rPr>
          <w:rFonts w:cstheme="minorHAnsi"/>
        </w:rPr>
        <w:t xml:space="preserve"> risk-based view</w:t>
      </w:r>
      <w:r w:rsidRPr="00140509">
        <w:rPr>
          <w:rFonts w:cstheme="minorHAnsi"/>
        </w:rPr>
        <w:t xml:space="preserve"> of the </w:t>
      </w:r>
      <w:r>
        <w:rPr>
          <w:rFonts w:cstheme="minorHAnsi"/>
        </w:rPr>
        <w:t xml:space="preserve">orbiting </w:t>
      </w:r>
      <w:r w:rsidRPr="00140509">
        <w:rPr>
          <w:rFonts w:cstheme="minorHAnsi"/>
        </w:rPr>
        <w:t xml:space="preserve">factors that might impact a new business </w:t>
      </w:r>
      <w:r>
        <w:rPr>
          <w:rFonts w:cstheme="minorHAnsi"/>
        </w:rPr>
        <w:t>and/</w:t>
      </w:r>
      <w:r w:rsidRPr="00140509">
        <w:rPr>
          <w:rFonts w:cstheme="minorHAnsi"/>
        </w:rPr>
        <w:t>or industry</w:t>
      </w:r>
    </w:p>
    <w:p w14:paraId="038D78E5" w14:textId="1A9B0767" w:rsidR="006A3C6B" w:rsidRPr="006A3C6B" w:rsidRDefault="00140509" w:rsidP="006A3C6B">
      <w:pPr>
        <w:jc w:val="both"/>
        <w:rPr>
          <w:rFonts w:cstheme="minorHAnsi"/>
        </w:rPr>
      </w:pPr>
      <w:r>
        <w:rPr>
          <w:rFonts w:cstheme="minorHAnsi"/>
        </w:rPr>
        <w:t xml:space="preserve">The acronym stands from: </w:t>
      </w:r>
      <w:r w:rsidRPr="00140509">
        <w:rPr>
          <w:rFonts w:cstheme="minorHAnsi"/>
        </w:rPr>
        <w:t xml:space="preserve">Political, Economic, Social, Technological, Environmental </w:t>
      </w:r>
      <w:r>
        <w:rPr>
          <w:rFonts w:cstheme="minorHAnsi"/>
        </w:rPr>
        <w:t xml:space="preserve">and </w:t>
      </w:r>
      <w:r w:rsidRPr="00140509">
        <w:rPr>
          <w:rFonts w:cstheme="minorHAnsi"/>
        </w:rPr>
        <w:t xml:space="preserve">Legal factors. </w:t>
      </w:r>
    </w:p>
    <w:p w14:paraId="40E4E273" w14:textId="27D01DEF" w:rsidR="00C41D48" w:rsidRDefault="00C41D48" w:rsidP="00C41D48"/>
    <w:p w14:paraId="1D592A7D" w14:textId="7E0DE2F1" w:rsidR="00C41D48" w:rsidRDefault="00C41D48" w:rsidP="00C41D48">
      <w:pPr>
        <w:pStyle w:val="Heading2"/>
      </w:pPr>
      <w:bookmarkStart w:id="19" w:name="_Toc120798000"/>
      <w:r>
        <w:t>Appendix C</w:t>
      </w:r>
      <w:r w:rsidR="000C662A">
        <w:t xml:space="preserve"> – Ansoff Growth Matrix</w:t>
      </w:r>
      <w:bookmarkEnd w:id="19"/>
    </w:p>
    <w:p w14:paraId="7CEDDDF8" w14:textId="77777777" w:rsidR="006A3C6B" w:rsidRPr="006A3C6B" w:rsidRDefault="006A3C6B" w:rsidP="006A3C6B">
      <w:pPr>
        <w:jc w:val="both"/>
        <w:rPr>
          <w:rFonts w:cstheme="minorHAnsi"/>
          <w:shd w:val="clear" w:color="auto" w:fill="FFFFFF"/>
        </w:rPr>
      </w:pPr>
      <w:r w:rsidRPr="006A3C6B">
        <w:rPr>
          <w:rFonts w:cstheme="minorHAnsi"/>
          <w:shd w:val="clear" w:color="auto" w:fill="FFFFFF"/>
        </w:rPr>
        <w:t>The Ansoff Growth Matrix can be used to indicate our current market position.</w:t>
      </w:r>
    </w:p>
    <w:p w14:paraId="70626093" w14:textId="34C7C005" w:rsidR="00C41D48" w:rsidRPr="006A3C6B" w:rsidRDefault="00C41D48" w:rsidP="006A3C6B">
      <w:pPr>
        <w:jc w:val="both"/>
        <w:rPr>
          <w:rFonts w:cstheme="minorHAnsi"/>
        </w:rPr>
      </w:pPr>
      <w:r w:rsidRPr="006A3C6B">
        <w:rPr>
          <w:rFonts w:cstheme="minorHAnsi"/>
        </w:rPr>
        <w:t xml:space="preserve">Any business that wants to grow and continue to find success will likely need to expand its strategy by focusing on growth models. Many organizations can grow their business by either expanding their </w:t>
      </w:r>
      <w:r w:rsidRPr="006A3C6B">
        <w:rPr>
          <w:rFonts w:cstheme="minorHAnsi"/>
        </w:rPr>
        <w:lastRenderedPageBreak/>
        <w:t>offerings or entering new markets, although other ways are described in the Ansoff Matrix. This matrix helps businesses access risk and understand the advantages of their growth strategy (Indeed, 2022).</w:t>
      </w:r>
    </w:p>
    <w:p w14:paraId="6E1E4A4B" w14:textId="7368D056" w:rsidR="00670188" w:rsidRDefault="00670188" w:rsidP="00C41D48"/>
    <w:p w14:paraId="170D582C" w14:textId="4047499E" w:rsidR="00670188" w:rsidRDefault="00670188" w:rsidP="00C41D48">
      <w:r>
        <w:rPr>
          <w:noProof/>
          <w:lang w:eastAsia="en-GB"/>
        </w:rPr>
        <w:drawing>
          <wp:inline distT="0" distB="0" distL="0" distR="0" wp14:anchorId="09DFFE74" wp14:editId="713169A0">
            <wp:extent cx="5716905" cy="3093085"/>
            <wp:effectExtent l="190500" t="190500" r="188595" b="1835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6905" cy="3093085"/>
                    </a:xfrm>
                    <a:prstGeom prst="rect">
                      <a:avLst/>
                    </a:prstGeom>
                    <a:ln>
                      <a:noFill/>
                    </a:ln>
                    <a:effectLst>
                      <a:outerShdw blurRad="190500" algn="tl" rotWithShape="0">
                        <a:srgbClr val="000000">
                          <a:alpha val="70000"/>
                        </a:srgbClr>
                      </a:outerShdw>
                    </a:effectLst>
                  </pic:spPr>
                </pic:pic>
              </a:graphicData>
            </a:graphic>
          </wp:inline>
        </w:drawing>
      </w:r>
    </w:p>
    <w:p w14:paraId="6D91AB0C" w14:textId="77777777" w:rsidR="00670188" w:rsidRPr="00C41D48" w:rsidRDefault="00670188" w:rsidP="00C41D48"/>
    <w:p w14:paraId="0147A669" w14:textId="02B9948C" w:rsidR="00670188" w:rsidRDefault="00670188" w:rsidP="00670188">
      <w:pPr>
        <w:pStyle w:val="Heading2"/>
      </w:pPr>
      <w:bookmarkStart w:id="20" w:name="_Toc120798001"/>
      <w:r>
        <w:t>Appendix D – Ansoff Growth Matrix (Potential Shift)</w:t>
      </w:r>
      <w:bookmarkEnd w:id="20"/>
    </w:p>
    <w:p w14:paraId="1D0FFAE1" w14:textId="77777777" w:rsidR="00CE0072" w:rsidRPr="005721D2" w:rsidRDefault="00CE0072" w:rsidP="00CE0072">
      <w:pPr>
        <w:jc w:val="both"/>
        <w:rPr>
          <w:rFonts w:cstheme="minorHAnsi"/>
        </w:rPr>
      </w:pPr>
      <w:r w:rsidRPr="005721D2">
        <w:rPr>
          <w:rFonts w:cstheme="minorHAnsi"/>
        </w:rPr>
        <w:t xml:space="preserve">Our long-term strategy for acquisitions should be modelled on the Virgin Group, here they act as a united front to expand the trusted brand; moreover expand into new business territory using its reputable alias (Diversification). Virgin mobile capitalises on their brand awareness and piggybanks off the Vodafone network to sell ‘Virgin Mobile’ to consumers that are bought into the Virgin brand experience. Our organisation can look into the acquisition of sustainability experts who can set us measures and help us create balanced scorecards to measure success (the delivery vehicle would be detailed annual plans). The acquisitions will form part of our organisation but (like the Virgin group) we will compartmentalise them to ensure they are independent/different commercial entities but assume the trading name as our organisation. This protects the group from any downside in the economy as one organisations is subsequently not able to bring down the entire group (as part of a domino effect) given they are all isolated/different/compartmentalised organisations. </w:t>
      </w:r>
    </w:p>
    <w:p w14:paraId="09183FD7" w14:textId="77777777" w:rsidR="00CE0072" w:rsidRPr="005721D2" w:rsidRDefault="00CE0072" w:rsidP="00CE0072">
      <w:pPr>
        <w:jc w:val="both"/>
        <w:rPr>
          <w:rFonts w:cstheme="minorHAnsi"/>
        </w:rPr>
      </w:pPr>
      <w:r w:rsidRPr="005721D2">
        <w:rPr>
          <w:rFonts w:cstheme="minorHAnsi"/>
        </w:rPr>
        <w:t>An example being ‘Climate Partner’ who offer organisations the ability to “explore how they can measure, reduce and offset emissions; as-well as embed a holistic climate action strategy” (ClimatePartner.com, 2022).</w:t>
      </w:r>
    </w:p>
    <w:p w14:paraId="24846E24" w14:textId="3EED1286" w:rsidR="007254F0" w:rsidRPr="006A3C6B" w:rsidRDefault="007254F0" w:rsidP="006A3C6B">
      <w:pPr>
        <w:jc w:val="both"/>
        <w:rPr>
          <w:rFonts w:cstheme="minorHAnsi"/>
        </w:rPr>
      </w:pPr>
      <w:r w:rsidRPr="006A3C6B">
        <w:rPr>
          <w:rFonts w:cstheme="minorHAnsi"/>
        </w:rPr>
        <w:t xml:space="preserve">Appendix C contains a representation of our organisational ‘current’ projection onto the Ansoff Growth Matrix, Appendix D indicates the opportunities for new acquisitions of sustainable growth organisations. </w:t>
      </w:r>
    </w:p>
    <w:p w14:paraId="5CA19C4A" w14:textId="77777777" w:rsidR="00840158" w:rsidRDefault="00840158" w:rsidP="00F5668D">
      <w:pPr>
        <w:rPr>
          <w:noProof/>
          <w:lang w:eastAsia="en-GB"/>
        </w:rPr>
      </w:pPr>
    </w:p>
    <w:p w14:paraId="7369EA42" w14:textId="77777777" w:rsidR="00840158" w:rsidRDefault="00840158" w:rsidP="00F5668D">
      <w:pPr>
        <w:rPr>
          <w:noProof/>
          <w:lang w:eastAsia="en-GB"/>
        </w:rPr>
      </w:pPr>
    </w:p>
    <w:p w14:paraId="7DFA85CA" w14:textId="77777777" w:rsidR="00840158" w:rsidRDefault="00840158" w:rsidP="00F5668D">
      <w:pPr>
        <w:rPr>
          <w:noProof/>
          <w:lang w:eastAsia="en-GB"/>
        </w:rPr>
      </w:pPr>
      <w:r>
        <w:rPr>
          <w:noProof/>
          <w:lang w:eastAsia="en-GB"/>
        </w:rPr>
        <w:lastRenderedPageBreak/>
        <w:drawing>
          <wp:inline distT="0" distB="0" distL="0" distR="0" wp14:anchorId="53995115" wp14:editId="3BC8693F">
            <wp:extent cx="5641975" cy="30448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41975" cy="3044825"/>
                    </a:xfrm>
                    <a:prstGeom prst="rect">
                      <a:avLst/>
                    </a:prstGeom>
                    <a:noFill/>
                    <a:ln>
                      <a:noFill/>
                    </a:ln>
                  </pic:spPr>
                </pic:pic>
              </a:graphicData>
            </a:graphic>
          </wp:inline>
        </w:drawing>
      </w:r>
    </w:p>
    <w:p w14:paraId="41482796" w14:textId="67F9FEEE" w:rsidR="00840158" w:rsidRDefault="00840158" w:rsidP="006A3C6B">
      <w:pPr>
        <w:pStyle w:val="Heading2"/>
        <w:rPr>
          <w:noProof/>
          <w:lang w:eastAsia="en-GB"/>
        </w:rPr>
      </w:pPr>
      <w:bookmarkStart w:id="21" w:name="_Toc120798002"/>
      <w:r>
        <w:rPr>
          <w:noProof/>
          <w:lang w:eastAsia="en-GB"/>
        </w:rPr>
        <w:t>Appendix E</w:t>
      </w:r>
      <w:r w:rsidR="006A3C6B">
        <w:rPr>
          <w:noProof/>
          <w:lang w:eastAsia="en-GB"/>
        </w:rPr>
        <w:t xml:space="preserve"> – Our Position on the Strategy Clock</w:t>
      </w:r>
      <w:bookmarkEnd w:id="21"/>
    </w:p>
    <w:p w14:paraId="5A125F3A" w14:textId="77777777" w:rsidR="006A3C6B" w:rsidRPr="006A3C6B" w:rsidRDefault="00840158" w:rsidP="006A3C6B">
      <w:pPr>
        <w:jc w:val="both"/>
        <w:rPr>
          <w:rFonts w:cstheme="minorHAnsi"/>
        </w:rPr>
      </w:pPr>
      <w:r w:rsidRPr="006A3C6B">
        <w:rPr>
          <w:rFonts w:cstheme="minorHAnsi"/>
          <w:lang w:eastAsia="en-GB"/>
        </w:rPr>
        <w:t>Bowman's Strategy Clock is a comprehensive and easy to use strategy tool that provides options for positioning within a market based around price and perceived value. It's commonly used in conjunction with tools such as the Ansoff Matrix and can be seen as an alternative or extension to Porter's Generic Strategies (getlucidity.com, 2022).</w:t>
      </w:r>
      <w:r w:rsidR="006A3C6B" w:rsidRPr="006A3C6B">
        <w:rPr>
          <w:rFonts w:cstheme="minorHAnsi"/>
        </w:rPr>
        <w:t xml:space="preserve"> </w:t>
      </w:r>
    </w:p>
    <w:p w14:paraId="29299B52" w14:textId="38E16757" w:rsidR="00840158" w:rsidRPr="006A3C6B" w:rsidRDefault="006A3C6B" w:rsidP="006A3C6B">
      <w:pPr>
        <w:jc w:val="both"/>
        <w:rPr>
          <w:rFonts w:cstheme="minorHAnsi"/>
          <w:lang w:eastAsia="en-GB"/>
        </w:rPr>
      </w:pPr>
      <w:r w:rsidRPr="006A3C6B">
        <w:rPr>
          <w:rFonts w:cstheme="minorHAnsi"/>
          <w:lang w:eastAsia="en-GB"/>
        </w:rPr>
        <w:t>If we implemented the recommendations based on the strategies within this report, our organisation would subsequently see our place change on the strategy clock change from position A to B.</w:t>
      </w:r>
    </w:p>
    <w:p w14:paraId="4E000AF4" w14:textId="64764B0A" w:rsidR="00C41D48" w:rsidRDefault="00840158" w:rsidP="00F5668D">
      <w:r w:rsidRPr="00840158">
        <w:rPr>
          <w:noProof/>
          <w:lang w:eastAsia="en-GB"/>
        </w:rPr>
        <w:drawing>
          <wp:inline distT="0" distB="0" distL="0" distR="0" wp14:anchorId="5FB2A608" wp14:editId="5698E2E1">
            <wp:extent cx="4138590" cy="3249981"/>
            <wp:effectExtent l="190500" t="190500" r="186055" b="1981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45282" cy="3255237"/>
                    </a:xfrm>
                    <a:prstGeom prst="rect">
                      <a:avLst/>
                    </a:prstGeom>
                    <a:ln>
                      <a:noFill/>
                    </a:ln>
                    <a:effectLst>
                      <a:outerShdw blurRad="190500" algn="tl" rotWithShape="0">
                        <a:srgbClr val="000000">
                          <a:alpha val="70000"/>
                        </a:srgbClr>
                      </a:outerShdw>
                    </a:effectLst>
                  </pic:spPr>
                </pic:pic>
              </a:graphicData>
            </a:graphic>
          </wp:inline>
        </w:drawing>
      </w:r>
    </w:p>
    <w:p w14:paraId="5CC27D8F" w14:textId="6DF02DF8" w:rsidR="00140509" w:rsidRDefault="00140509" w:rsidP="00140509">
      <w:pPr>
        <w:pStyle w:val="Heading2"/>
        <w:rPr>
          <w:noProof/>
          <w:lang w:eastAsia="en-GB"/>
        </w:rPr>
      </w:pPr>
      <w:bookmarkStart w:id="22" w:name="_Toc120798003"/>
      <w:r>
        <w:rPr>
          <w:noProof/>
          <w:lang w:eastAsia="en-GB"/>
        </w:rPr>
        <w:t>Appendix F - D</w:t>
      </w:r>
      <w:r w:rsidRPr="00140509">
        <w:rPr>
          <w:noProof/>
          <w:lang w:eastAsia="en-GB"/>
        </w:rPr>
        <w:t xml:space="preserve">imensions of the </w:t>
      </w:r>
      <w:r>
        <w:rPr>
          <w:noProof/>
          <w:lang w:eastAsia="en-GB"/>
        </w:rPr>
        <w:t>External E</w:t>
      </w:r>
      <w:r w:rsidRPr="00140509">
        <w:rPr>
          <w:noProof/>
          <w:lang w:eastAsia="en-GB"/>
        </w:rPr>
        <w:t>nvironment</w:t>
      </w:r>
      <w:bookmarkEnd w:id="22"/>
    </w:p>
    <w:p w14:paraId="27C2D345" w14:textId="782FB9C8" w:rsidR="00140509" w:rsidRDefault="00140509" w:rsidP="00140509">
      <w:pPr>
        <w:rPr>
          <w:lang w:eastAsia="en-GB"/>
        </w:rPr>
      </w:pPr>
    </w:p>
    <w:p w14:paraId="5FB3BFCA" w14:textId="77777777" w:rsidR="00140509" w:rsidRPr="00140509" w:rsidRDefault="00140509" w:rsidP="00140509">
      <w:pPr>
        <w:rPr>
          <w:rFonts w:cstheme="minorHAnsi"/>
        </w:rPr>
      </w:pPr>
    </w:p>
    <w:p w14:paraId="362BC19F" w14:textId="2EEA2911" w:rsidR="00140509" w:rsidRPr="00140509" w:rsidRDefault="00140509" w:rsidP="00140509">
      <w:pPr>
        <w:jc w:val="both"/>
        <w:rPr>
          <w:rFonts w:cstheme="minorHAnsi"/>
          <w:lang w:eastAsia="en-GB"/>
        </w:rPr>
      </w:pPr>
      <w:r w:rsidRPr="00140509">
        <w:rPr>
          <w:rFonts w:cstheme="minorHAnsi"/>
        </w:rPr>
        <w:t>Appendix F is a representation of the three dimensions of the external business environment and is adapted from Johnson and Scholes (2011).</w:t>
      </w:r>
    </w:p>
    <w:p w14:paraId="15820A44" w14:textId="77777777" w:rsidR="00D805EC" w:rsidRDefault="00D805EC">
      <w:pPr>
        <w:rPr>
          <w:rFonts w:cstheme="minorHAnsi"/>
          <w:noProof/>
          <w:lang w:eastAsia="en-GB"/>
        </w:rPr>
      </w:pPr>
      <w:r w:rsidRPr="005721D2">
        <w:rPr>
          <w:rFonts w:cstheme="minorHAnsi"/>
          <w:noProof/>
          <w:lang w:eastAsia="en-GB"/>
        </w:rPr>
        <w:drawing>
          <wp:inline distT="0" distB="0" distL="0" distR="0" wp14:anchorId="3DCEA345" wp14:editId="3B5A6283">
            <wp:extent cx="4415118" cy="3493549"/>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21678" cy="3498740"/>
                    </a:xfrm>
                    <a:prstGeom prst="rect">
                      <a:avLst/>
                    </a:prstGeom>
                  </pic:spPr>
                </pic:pic>
              </a:graphicData>
            </a:graphic>
          </wp:inline>
        </w:drawing>
      </w:r>
    </w:p>
    <w:p w14:paraId="36DFF488" w14:textId="77777777" w:rsidR="00D805EC" w:rsidRDefault="00D805EC">
      <w:pPr>
        <w:rPr>
          <w:rFonts w:cstheme="minorHAnsi"/>
          <w:noProof/>
          <w:lang w:eastAsia="en-GB"/>
        </w:rPr>
      </w:pPr>
    </w:p>
    <w:p w14:paraId="4718BBBB" w14:textId="4D192AC2" w:rsidR="00D805EC" w:rsidRDefault="00D805EC" w:rsidP="00D805EC">
      <w:pPr>
        <w:pStyle w:val="Heading2"/>
        <w:rPr>
          <w:noProof/>
          <w:lang w:eastAsia="en-GB"/>
        </w:rPr>
      </w:pPr>
      <w:bookmarkStart w:id="23" w:name="_Toc120798004"/>
      <w:r>
        <w:rPr>
          <w:noProof/>
          <w:lang w:eastAsia="en-GB"/>
        </w:rPr>
        <w:t>Appendix G – Corporate Risk Planning Toolsets</w:t>
      </w:r>
      <w:bookmarkEnd w:id="23"/>
    </w:p>
    <w:p w14:paraId="06A35BDB" w14:textId="77777777" w:rsidR="00B52819" w:rsidRPr="005721D2" w:rsidRDefault="00B52819" w:rsidP="00B52819">
      <w:pPr>
        <w:jc w:val="both"/>
        <w:rPr>
          <w:rFonts w:cstheme="minorHAnsi"/>
        </w:rPr>
      </w:pPr>
      <w:r w:rsidRPr="005721D2">
        <w:rPr>
          <w:rFonts w:cstheme="minorHAnsi"/>
        </w:rPr>
        <w:t xml:space="preserve">SWOT can be used as a corporate planning tool to identify, assess and plan organisational strategy relating to internal/external forces and can be subsequently used as a forward-thinking tool. The SOAR tool focuses on the vision and methodologies to achieve this, these tools complement each other; when combined the tool-sets can be used as a ‘collaborative planning system’. </w:t>
      </w:r>
    </w:p>
    <w:p w14:paraId="44079A8E" w14:textId="77777777" w:rsidR="00B52819" w:rsidRDefault="00B52819" w:rsidP="00B52819">
      <w:pPr>
        <w:jc w:val="both"/>
        <w:rPr>
          <w:rFonts w:cstheme="minorHAnsi"/>
        </w:rPr>
      </w:pPr>
      <w:r w:rsidRPr="005721D2">
        <w:rPr>
          <w:rFonts w:cstheme="minorHAnsi"/>
        </w:rPr>
        <w:t>Whereas SWOT could identify the organisational internal strengths the SOAR tool could support by taking the strengths and defining the vision and the ‘how’ organisational goals can be achieved by using them. Our compan</w:t>
      </w:r>
      <w:r>
        <w:rPr>
          <w:rFonts w:cstheme="minorHAnsi"/>
        </w:rPr>
        <w:t xml:space="preserve">ies’ new risk planning function/team will subsequently </w:t>
      </w:r>
      <w:r w:rsidRPr="005721D2">
        <w:rPr>
          <w:rFonts w:cstheme="minorHAnsi"/>
        </w:rPr>
        <w:t xml:space="preserve">take our organisational strengths &amp; weaknesses and create a balanced-scorecard to agree with the business the key indicators that can be used to ensure we are aligned to our overarching strategy; it provided ‘early’ indication for any deviances and early warning for management intervention. An example of a performance indicator that is linked to the long-term plan would be to ensure single person car travel millage across the company is reducing per year.  </w:t>
      </w:r>
    </w:p>
    <w:p w14:paraId="4AF062EF" w14:textId="77777777" w:rsidR="00BA1BCA" w:rsidRDefault="00BA1BCA" w:rsidP="00B52819">
      <w:pPr>
        <w:jc w:val="both"/>
        <w:rPr>
          <w:rFonts w:cstheme="minorHAnsi"/>
        </w:rPr>
      </w:pPr>
    </w:p>
    <w:p w14:paraId="42953AEE" w14:textId="77777777" w:rsidR="00BA1BCA" w:rsidRDefault="00BA1BCA" w:rsidP="00BA1BCA">
      <w:pPr>
        <w:pStyle w:val="Heading2"/>
      </w:pPr>
      <w:bookmarkStart w:id="24" w:name="_Toc120798005"/>
      <w:r>
        <w:t>Appendix H – Annual/12-Month Departmental Plans</w:t>
      </w:r>
      <w:bookmarkEnd w:id="24"/>
    </w:p>
    <w:p w14:paraId="3FB67929" w14:textId="6ADA1B90" w:rsidR="00BA1BCA" w:rsidRPr="00BA1BCA" w:rsidRDefault="00BA1BCA" w:rsidP="00BA1BCA">
      <w:pPr>
        <w:jc w:val="both"/>
        <w:rPr>
          <w:rFonts w:cstheme="minorHAnsi"/>
        </w:rPr>
      </w:pPr>
      <w:r>
        <w:rPr>
          <w:rFonts w:cstheme="minorHAnsi"/>
        </w:rPr>
        <w:t>D</w:t>
      </w:r>
      <w:r w:rsidRPr="00BA1BCA">
        <w:rPr>
          <w:rFonts w:cstheme="minorHAnsi"/>
        </w:rPr>
        <w:t xml:space="preserve">epartmental strategies </w:t>
      </w:r>
      <w:r>
        <w:rPr>
          <w:rFonts w:cstheme="minorHAnsi"/>
        </w:rPr>
        <w:t>a</w:t>
      </w:r>
      <w:r w:rsidRPr="00BA1BCA">
        <w:rPr>
          <w:rFonts w:cstheme="minorHAnsi"/>
        </w:rPr>
        <w:t>ct as the detail delivery vehicle for the IMTPs</w:t>
      </w:r>
      <w:r>
        <w:rPr>
          <w:rFonts w:cstheme="minorHAnsi"/>
        </w:rPr>
        <w:t xml:space="preserve">, this appendix </w:t>
      </w:r>
      <w:r w:rsidRPr="00BA1BCA">
        <w:rPr>
          <w:rFonts w:cstheme="minorHAnsi"/>
        </w:rPr>
        <w:t>gives examples of the responsibilities of departmental leads that will form part of their respective 12-month annual plans</w:t>
      </w:r>
      <w:r w:rsidR="00E6066F">
        <w:rPr>
          <w:rFonts w:cstheme="minorHAnsi"/>
        </w:rPr>
        <w:t xml:space="preserve">. Our long term plans focus on a commitment to a sustainable future, a positive and influential working culture all whilst proving staff with the tools to delight customers in a new micro-economical workplace. We can achieve this by incorporating the following into annual plans: </w:t>
      </w:r>
    </w:p>
    <w:p w14:paraId="023649FF" w14:textId="77777777" w:rsidR="00BA1BCA" w:rsidRDefault="00BA1BCA" w:rsidP="00BA1BCA">
      <w:pPr>
        <w:pStyle w:val="ListParagraph"/>
        <w:numPr>
          <w:ilvl w:val="0"/>
          <w:numId w:val="1"/>
        </w:numPr>
        <w:jc w:val="both"/>
        <w:rPr>
          <w:rFonts w:cstheme="minorHAnsi"/>
        </w:rPr>
      </w:pPr>
      <w:r>
        <w:rPr>
          <w:rFonts w:cstheme="minorHAnsi"/>
        </w:rPr>
        <w:lastRenderedPageBreak/>
        <w:t xml:space="preserve"> </w:t>
      </w:r>
      <w:r w:rsidRPr="005721D2">
        <w:rPr>
          <w:rFonts w:cstheme="minorHAnsi"/>
        </w:rPr>
        <w:t xml:space="preserve">Team leads to be given a framework to support employees’ transition into a hybrid working pattern; only at this level would managers be able to assess individuals on a case-by-case basis. </w:t>
      </w:r>
    </w:p>
    <w:p w14:paraId="77C169DD" w14:textId="77777777" w:rsidR="00BA1BCA" w:rsidRPr="005721D2" w:rsidRDefault="00BA1BCA" w:rsidP="00BA1BCA">
      <w:pPr>
        <w:pStyle w:val="ListParagraph"/>
        <w:numPr>
          <w:ilvl w:val="0"/>
          <w:numId w:val="1"/>
        </w:numPr>
        <w:jc w:val="both"/>
        <w:rPr>
          <w:rFonts w:cstheme="minorHAnsi"/>
        </w:rPr>
      </w:pPr>
      <w:r>
        <w:rPr>
          <w:rFonts w:cstheme="minorHAnsi"/>
        </w:rPr>
        <w:t xml:space="preserve">Team members all have options for </w:t>
      </w:r>
      <w:r w:rsidRPr="005721D2">
        <w:rPr>
          <w:rFonts w:cstheme="minorHAnsi"/>
        </w:rPr>
        <w:t>additional home</w:t>
      </w:r>
      <w:r>
        <w:rPr>
          <w:rFonts w:cstheme="minorHAnsi"/>
        </w:rPr>
        <w:t>-working</w:t>
      </w:r>
      <w:r w:rsidRPr="005721D2">
        <w:rPr>
          <w:rFonts w:cstheme="minorHAnsi"/>
        </w:rPr>
        <w:t xml:space="preserve"> equipment</w:t>
      </w:r>
    </w:p>
    <w:p w14:paraId="52074643" w14:textId="77777777" w:rsidR="00BA1BCA" w:rsidRPr="005721D2" w:rsidRDefault="00BA1BCA" w:rsidP="00BA1BCA">
      <w:pPr>
        <w:pStyle w:val="ListParagraph"/>
        <w:numPr>
          <w:ilvl w:val="0"/>
          <w:numId w:val="1"/>
        </w:numPr>
        <w:jc w:val="both"/>
        <w:rPr>
          <w:rFonts w:cstheme="minorHAnsi"/>
        </w:rPr>
      </w:pPr>
      <w:r w:rsidRPr="005721D2">
        <w:rPr>
          <w:rFonts w:cstheme="minorHAnsi"/>
        </w:rPr>
        <w:t xml:space="preserve">Sustainability awareness training </w:t>
      </w:r>
      <w:r>
        <w:rPr>
          <w:rFonts w:cstheme="minorHAnsi"/>
        </w:rPr>
        <w:t>rolled out to all employees</w:t>
      </w:r>
    </w:p>
    <w:p w14:paraId="7C1F565F" w14:textId="77777777" w:rsidR="00BA1BCA" w:rsidRPr="005721D2" w:rsidRDefault="00BA1BCA" w:rsidP="00BA1BCA">
      <w:pPr>
        <w:pStyle w:val="ListParagraph"/>
        <w:numPr>
          <w:ilvl w:val="0"/>
          <w:numId w:val="1"/>
        </w:numPr>
        <w:jc w:val="both"/>
        <w:rPr>
          <w:rFonts w:cstheme="minorHAnsi"/>
        </w:rPr>
      </w:pPr>
      <w:r w:rsidRPr="005721D2">
        <w:rPr>
          <w:rFonts w:cstheme="minorHAnsi"/>
        </w:rPr>
        <w:t>Need for travel regularly reviewed</w:t>
      </w:r>
    </w:p>
    <w:p w14:paraId="59417924" w14:textId="77777777" w:rsidR="00BA1BCA" w:rsidRPr="005721D2" w:rsidRDefault="00BA1BCA" w:rsidP="00BA1BCA">
      <w:pPr>
        <w:pStyle w:val="ListParagraph"/>
        <w:numPr>
          <w:ilvl w:val="0"/>
          <w:numId w:val="1"/>
        </w:numPr>
        <w:jc w:val="both"/>
        <w:rPr>
          <w:rFonts w:cstheme="minorHAnsi"/>
        </w:rPr>
      </w:pPr>
      <w:r w:rsidRPr="005721D2">
        <w:rPr>
          <w:rFonts w:cstheme="minorHAnsi"/>
        </w:rPr>
        <w:t>Support offered to enable travel to local offices</w:t>
      </w:r>
    </w:p>
    <w:p w14:paraId="3FD13305" w14:textId="77777777" w:rsidR="00BA1BCA" w:rsidRPr="005721D2" w:rsidRDefault="00BA1BCA" w:rsidP="00BA1BCA">
      <w:pPr>
        <w:pStyle w:val="ListParagraph"/>
        <w:numPr>
          <w:ilvl w:val="0"/>
          <w:numId w:val="1"/>
        </w:numPr>
        <w:jc w:val="both"/>
        <w:rPr>
          <w:rFonts w:cstheme="minorHAnsi"/>
        </w:rPr>
      </w:pPr>
      <w:r w:rsidRPr="005721D2">
        <w:rPr>
          <w:rFonts w:cstheme="minorHAnsi"/>
        </w:rPr>
        <w:t>Connected days available to physically meet as a team</w:t>
      </w:r>
    </w:p>
    <w:p w14:paraId="579F1198" w14:textId="77777777" w:rsidR="00BA1BCA" w:rsidRPr="005721D2" w:rsidRDefault="00BA1BCA" w:rsidP="00BA1BCA">
      <w:pPr>
        <w:pStyle w:val="ListParagraph"/>
        <w:numPr>
          <w:ilvl w:val="0"/>
          <w:numId w:val="1"/>
        </w:numPr>
        <w:jc w:val="both"/>
        <w:rPr>
          <w:rFonts w:cstheme="minorHAnsi"/>
        </w:rPr>
      </w:pPr>
      <w:r w:rsidRPr="005721D2">
        <w:rPr>
          <w:rFonts w:cstheme="minorHAnsi"/>
        </w:rPr>
        <w:t xml:space="preserve">Once a month client or team face-to-face meetings </w:t>
      </w:r>
    </w:p>
    <w:p w14:paraId="0C72D8B3" w14:textId="77777777" w:rsidR="00BA1BCA" w:rsidRPr="00082A5D" w:rsidRDefault="00BA1BCA" w:rsidP="00BA1BCA">
      <w:pPr>
        <w:pStyle w:val="ListParagraph"/>
        <w:numPr>
          <w:ilvl w:val="0"/>
          <w:numId w:val="1"/>
        </w:numPr>
        <w:jc w:val="both"/>
        <w:rPr>
          <w:rFonts w:cstheme="minorHAnsi"/>
        </w:rPr>
      </w:pPr>
      <w:r w:rsidRPr="00082A5D">
        <w:rPr>
          <w:rFonts w:cstheme="minorHAnsi"/>
        </w:rPr>
        <w:t>All team members supplied with a Volunteering/CSR day for a charity of their choice.</w:t>
      </w:r>
    </w:p>
    <w:p w14:paraId="2CF014C2" w14:textId="77777777" w:rsidR="00BA1BCA" w:rsidRPr="00082A5D" w:rsidRDefault="00BA1BCA" w:rsidP="00BA1BCA">
      <w:pPr>
        <w:pStyle w:val="ListParagraph"/>
        <w:numPr>
          <w:ilvl w:val="0"/>
          <w:numId w:val="1"/>
        </w:numPr>
        <w:jc w:val="both"/>
        <w:rPr>
          <w:rFonts w:cstheme="minorHAnsi"/>
        </w:rPr>
      </w:pPr>
      <w:r w:rsidRPr="00082A5D">
        <w:rPr>
          <w:rFonts w:cstheme="minorHAnsi"/>
        </w:rPr>
        <w:t>All projects/changes have client satisfaction surveys built in, emerging trends reported</w:t>
      </w:r>
    </w:p>
    <w:p w14:paraId="11592621" w14:textId="77777777" w:rsidR="00BA1BCA" w:rsidRPr="00082A5D" w:rsidRDefault="00BA1BCA" w:rsidP="00BA1BCA">
      <w:pPr>
        <w:pStyle w:val="ListParagraph"/>
        <w:numPr>
          <w:ilvl w:val="0"/>
          <w:numId w:val="1"/>
        </w:numPr>
        <w:jc w:val="both"/>
        <w:rPr>
          <w:rFonts w:cstheme="minorHAnsi"/>
        </w:rPr>
      </w:pPr>
      <w:r w:rsidRPr="00082A5D">
        <w:rPr>
          <w:rFonts w:cstheme="minorHAnsi"/>
        </w:rPr>
        <w:t>Balanced scorecards established for departmental deliverables to measure if we are meeting client commitments, used as a method to track progress</w:t>
      </w:r>
    </w:p>
    <w:p w14:paraId="241876B0" w14:textId="77777777" w:rsidR="00BA1BCA" w:rsidRDefault="00BA1BCA" w:rsidP="00BA1BCA">
      <w:pPr>
        <w:pStyle w:val="ListParagraph"/>
        <w:numPr>
          <w:ilvl w:val="0"/>
          <w:numId w:val="1"/>
        </w:numPr>
        <w:jc w:val="both"/>
        <w:rPr>
          <w:rFonts w:cstheme="minorHAnsi"/>
        </w:rPr>
      </w:pPr>
      <w:r w:rsidRPr="00082A5D">
        <w:rPr>
          <w:rFonts w:cstheme="minorHAnsi"/>
        </w:rPr>
        <w:t>Sustainability training is completed by each employee, tracking of reduction of employee business travel</w:t>
      </w:r>
    </w:p>
    <w:p w14:paraId="4385389D" w14:textId="038D9B70" w:rsidR="008019A1" w:rsidRDefault="008019A1" w:rsidP="00BA1BCA">
      <w:pPr>
        <w:pStyle w:val="ListParagraph"/>
        <w:numPr>
          <w:ilvl w:val="0"/>
          <w:numId w:val="1"/>
        </w:numPr>
        <w:jc w:val="both"/>
        <w:rPr>
          <w:rFonts w:cstheme="minorHAnsi"/>
        </w:rPr>
      </w:pPr>
      <w:r>
        <w:rPr>
          <w:rFonts w:cstheme="minorHAnsi"/>
        </w:rPr>
        <w:t>Training for all staff how to run effective remote meetings</w:t>
      </w:r>
    </w:p>
    <w:p w14:paraId="4DE99B5C" w14:textId="63EBB43B" w:rsidR="00D31560" w:rsidRPr="005721D2" w:rsidRDefault="00D31560" w:rsidP="00D31560">
      <w:pPr>
        <w:pStyle w:val="ListParagraph"/>
        <w:numPr>
          <w:ilvl w:val="0"/>
          <w:numId w:val="1"/>
        </w:numPr>
        <w:autoSpaceDE w:val="0"/>
        <w:autoSpaceDN w:val="0"/>
        <w:adjustRightInd w:val="0"/>
        <w:jc w:val="both"/>
        <w:rPr>
          <w:rFonts w:cstheme="minorHAnsi"/>
        </w:rPr>
      </w:pPr>
      <w:r>
        <w:rPr>
          <w:rFonts w:cstheme="minorHAnsi"/>
        </w:rPr>
        <w:t xml:space="preserve">Pilot changes to lead industry change regarding </w:t>
      </w:r>
      <w:r w:rsidRPr="005721D2">
        <w:rPr>
          <w:rFonts w:cstheme="minorHAnsi"/>
        </w:rPr>
        <w:t xml:space="preserve">a new 4 day </w:t>
      </w:r>
      <w:r>
        <w:rPr>
          <w:rFonts w:cstheme="minorHAnsi"/>
        </w:rPr>
        <w:t xml:space="preserve">compressed </w:t>
      </w:r>
      <w:r w:rsidRPr="005721D2">
        <w:rPr>
          <w:rFonts w:cstheme="minorHAnsi"/>
        </w:rPr>
        <w:t>working week</w:t>
      </w:r>
      <w:r>
        <w:rPr>
          <w:rFonts w:cstheme="minorHAnsi"/>
        </w:rPr>
        <w:t xml:space="preserve"> (much like the earlier referred to example of</w:t>
      </w:r>
      <w:r w:rsidR="00AF76A1">
        <w:rPr>
          <w:rFonts w:cstheme="minorHAnsi"/>
        </w:rPr>
        <w:t xml:space="preserve"> a </w:t>
      </w:r>
      <w:r>
        <w:rPr>
          <w:rFonts w:cstheme="minorHAnsi"/>
        </w:rPr>
        <w:t>’overseas working’ pilot/trial</w:t>
      </w:r>
      <w:r w:rsidR="00AF76A1">
        <w:rPr>
          <w:rFonts w:cstheme="minorHAnsi"/>
        </w:rPr>
        <w:t>);</w:t>
      </w:r>
      <w:r>
        <w:rPr>
          <w:rFonts w:cstheme="minorHAnsi"/>
        </w:rPr>
        <w:t xml:space="preserve"> the outcome of 4 day working week tests can be reported into IMTP’s that could eventually influence corporate strategy.   </w:t>
      </w:r>
      <w:r w:rsidRPr="005721D2">
        <w:rPr>
          <w:rFonts w:cstheme="minorHAnsi"/>
        </w:rPr>
        <w:t xml:space="preserve">  </w:t>
      </w:r>
    </w:p>
    <w:p w14:paraId="598E0857" w14:textId="77777777" w:rsidR="00BA1BCA" w:rsidRPr="005721D2" w:rsidRDefault="00BA1BCA" w:rsidP="00BA1BCA">
      <w:pPr>
        <w:pStyle w:val="ListParagraph"/>
        <w:jc w:val="both"/>
        <w:rPr>
          <w:rFonts w:cstheme="minorHAnsi"/>
          <w:highlight w:val="green"/>
        </w:rPr>
      </w:pPr>
    </w:p>
    <w:p w14:paraId="2BB4CD4E" w14:textId="72028ECE" w:rsidR="00BA1BCA" w:rsidRPr="005721D2" w:rsidRDefault="00BA1BCA" w:rsidP="00B52819">
      <w:pPr>
        <w:jc w:val="both"/>
        <w:rPr>
          <w:rFonts w:cstheme="minorHAnsi"/>
        </w:rPr>
      </w:pPr>
    </w:p>
    <w:p w14:paraId="7FD3C749" w14:textId="0992538A" w:rsidR="00840158" w:rsidRDefault="00840158">
      <w:pPr>
        <w:rPr>
          <w:rFonts w:asciiTheme="majorHAnsi" w:eastAsiaTheme="majorEastAsia" w:hAnsiTheme="majorHAnsi" w:cstheme="majorBidi"/>
          <w:color w:val="2F5496" w:themeColor="accent1" w:themeShade="BF"/>
          <w:sz w:val="32"/>
          <w:szCs w:val="32"/>
        </w:rPr>
      </w:pPr>
      <w:r>
        <w:br w:type="page"/>
      </w:r>
    </w:p>
    <w:p w14:paraId="1B82E2AE" w14:textId="0EE2226D" w:rsidR="003A7F6A" w:rsidRDefault="003A7F6A" w:rsidP="005836A7">
      <w:pPr>
        <w:pStyle w:val="Heading1"/>
      </w:pPr>
      <w:bookmarkStart w:id="25" w:name="_Toc120798006"/>
      <w:r>
        <w:lastRenderedPageBreak/>
        <w:t>References:</w:t>
      </w:r>
      <w:bookmarkEnd w:id="25"/>
    </w:p>
    <w:p w14:paraId="272E7ADF" w14:textId="77777777" w:rsidR="00910BF1" w:rsidRDefault="00910BF1" w:rsidP="00910BF1"/>
    <w:p w14:paraId="367BC1FC" w14:textId="77777777" w:rsidR="00D80954" w:rsidRPr="006A3C6B" w:rsidRDefault="00D80954" w:rsidP="00D80954">
      <w:pPr>
        <w:rPr>
          <w:rFonts w:cstheme="minorHAnsi"/>
        </w:rPr>
      </w:pPr>
      <w:r w:rsidRPr="006A3C6B">
        <w:rPr>
          <w:rFonts w:cstheme="minorHAnsi"/>
        </w:rPr>
        <w:t>BBC News: Made.com Administration Update</w:t>
      </w:r>
    </w:p>
    <w:p w14:paraId="44CDBE82" w14:textId="77777777" w:rsidR="00D80954" w:rsidRPr="006A3C6B" w:rsidRDefault="00D80954" w:rsidP="00D80954">
      <w:pPr>
        <w:rPr>
          <w:rFonts w:cstheme="minorHAnsi"/>
        </w:rPr>
      </w:pPr>
      <w:r w:rsidRPr="006A3C6B">
        <w:rPr>
          <w:rFonts w:cstheme="minorHAnsi"/>
        </w:rPr>
        <w:t>Accessed from: BBC News Mobile App</w:t>
      </w:r>
    </w:p>
    <w:p w14:paraId="24125287" w14:textId="77777777" w:rsidR="00D80954" w:rsidRDefault="00D80954" w:rsidP="00D80954">
      <w:pPr>
        <w:rPr>
          <w:rFonts w:cstheme="minorHAnsi"/>
        </w:rPr>
      </w:pPr>
      <w:r w:rsidRPr="006A3C6B">
        <w:rPr>
          <w:rFonts w:cstheme="minorHAnsi"/>
        </w:rPr>
        <w:t>(Accessed on: 10/11/22)</w:t>
      </w:r>
    </w:p>
    <w:p w14:paraId="00850521" w14:textId="77777777" w:rsidR="00D80954" w:rsidRPr="006A3C6B" w:rsidRDefault="00D80954" w:rsidP="00D80954">
      <w:pPr>
        <w:rPr>
          <w:rFonts w:cstheme="minorHAnsi"/>
        </w:rPr>
      </w:pPr>
    </w:p>
    <w:p w14:paraId="567F7963" w14:textId="77777777" w:rsidR="00D80954" w:rsidRPr="006A3C6B" w:rsidRDefault="00D80954" w:rsidP="00D80954">
      <w:pPr>
        <w:rPr>
          <w:rFonts w:cstheme="minorHAnsi"/>
        </w:rPr>
      </w:pPr>
      <w:r>
        <w:rPr>
          <w:rFonts w:cstheme="minorHAnsi"/>
        </w:rPr>
        <w:t>C</w:t>
      </w:r>
      <w:r w:rsidRPr="006A3C6B">
        <w:rPr>
          <w:rFonts w:cstheme="minorHAnsi"/>
        </w:rPr>
        <w:t>ambridge.org, 2022</w:t>
      </w:r>
    </w:p>
    <w:p w14:paraId="7360BBCE" w14:textId="77777777" w:rsidR="00D80954" w:rsidRPr="006A3C6B" w:rsidRDefault="00D80954" w:rsidP="00D80954">
      <w:pPr>
        <w:rPr>
          <w:rFonts w:cstheme="minorHAnsi"/>
        </w:rPr>
      </w:pPr>
      <w:r w:rsidRPr="006A3C6B">
        <w:rPr>
          <w:rFonts w:cstheme="minorHAnsi"/>
        </w:rPr>
        <w:t>Accessed From: https://dictionary.cambridge.org/dictionary/english/strategy</w:t>
      </w:r>
    </w:p>
    <w:p w14:paraId="6111BCCE" w14:textId="77777777" w:rsidR="00D80954" w:rsidRPr="006A3C6B" w:rsidRDefault="00D80954" w:rsidP="00D80954">
      <w:pPr>
        <w:rPr>
          <w:rFonts w:cstheme="minorHAnsi"/>
        </w:rPr>
      </w:pPr>
      <w:r w:rsidRPr="006A3C6B">
        <w:rPr>
          <w:rFonts w:cstheme="minorHAnsi"/>
        </w:rPr>
        <w:t>(Accessed on: 04/10/22)</w:t>
      </w:r>
    </w:p>
    <w:p w14:paraId="44BBDF15" w14:textId="77777777" w:rsidR="00D80954" w:rsidRDefault="00D80954" w:rsidP="00910BF1">
      <w:pPr>
        <w:rPr>
          <w:rFonts w:cstheme="minorHAnsi"/>
          <w:shd w:val="clear" w:color="auto" w:fill="FFFFFF"/>
        </w:rPr>
      </w:pPr>
    </w:p>
    <w:p w14:paraId="7C2A906E" w14:textId="77777777" w:rsidR="00D80954" w:rsidRPr="006A3C6B" w:rsidRDefault="00D80954" w:rsidP="00D80954">
      <w:pPr>
        <w:rPr>
          <w:rFonts w:cstheme="minorHAnsi"/>
        </w:rPr>
      </w:pPr>
      <w:r w:rsidRPr="006A3C6B">
        <w:rPr>
          <w:rFonts w:cstheme="minorHAnsi"/>
        </w:rPr>
        <w:t>Chartered Financial Analyst (CFA) Institute, 2022</w:t>
      </w:r>
    </w:p>
    <w:p w14:paraId="07F3D8FB" w14:textId="77777777" w:rsidR="00D80954" w:rsidRPr="006A3C6B" w:rsidRDefault="00D80954" w:rsidP="00D80954">
      <w:pPr>
        <w:rPr>
          <w:rFonts w:cstheme="minorHAnsi"/>
        </w:rPr>
      </w:pPr>
      <w:r w:rsidRPr="006A3C6B">
        <w:rPr>
          <w:rFonts w:cstheme="minorHAnsi"/>
        </w:rPr>
        <w:t>Accessed From: https://www.cfainstitute.org/en/research/esg-investing</w:t>
      </w:r>
    </w:p>
    <w:p w14:paraId="30D7C2F7" w14:textId="77777777" w:rsidR="00D80954" w:rsidRPr="006A3C6B" w:rsidRDefault="00D80954" w:rsidP="00D80954">
      <w:pPr>
        <w:rPr>
          <w:rFonts w:cstheme="minorHAnsi"/>
        </w:rPr>
      </w:pPr>
      <w:r w:rsidRPr="006A3C6B">
        <w:rPr>
          <w:rFonts w:cstheme="minorHAnsi"/>
        </w:rPr>
        <w:t>(Accessed on: 17/10/22)</w:t>
      </w:r>
    </w:p>
    <w:p w14:paraId="766A0576" w14:textId="77777777" w:rsidR="00D80954" w:rsidRDefault="00D80954" w:rsidP="00910BF1">
      <w:pPr>
        <w:rPr>
          <w:rFonts w:cstheme="minorHAnsi"/>
          <w:shd w:val="clear" w:color="auto" w:fill="FFFFFF"/>
        </w:rPr>
      </w:pPr>
    </w:p>
    <w:p w14:paraId="6B372F96" w14:textId="77777777" w:rsidR="00D80954" w:rsidRPr="006A3C6B" w:rsidRDefault="00D80954" w:rsidP="00D80954">
      <w:pPr>
        <w:rPr>
          <w:rFonts w:cstheme="minorHAnsi"/>
        </w:rPr>
      </w:pPr>
      <w:r w:rsidRPr="006A3C6B">
        <w:rPr>
          <w:rFonts w:cstheme="minorHAnsi"/>
        </w:rPr>
        <w:t>Chartered Governance Institute UK &amp; Ireland, 2022</w:t>
      </w:r>
    </w:p>
    <w:p w14:paraId="3F297F9C" w14:textId="77777777" w:rsidR="00D80954" w:rsidRPr="006A3C6B" w:rsidRDefault="00D80954" w:rsidP="00D80954">
      <w:pPr>
        <w:rPr>
          <w:rFonts w:cstheme="minorHAnsi"/>
        </w:rPr>
      </w:pPr>
      <w:r w:rsidRPr="006A3C6B">
        <w:rPr>
          <w:rFonts w:cstheme="minorHAnsi"/>
        </w:rPr>
        <w:t>Accessed From: https://www.cgi.org.uk/about-us/policy/what-is-corporate-governance</w:t>
      </w:r>
    </w:p>
    <w:p w14:paraId="36114FBA" w14:textId="77777777" w:rsidR="00D80954" w:rsidRDefault="00D80954" w:rsidP="00D80954">
      <w:pPr>
        <w:rPr>
          <w:rFonts w:cstheme="minorHAnsi"/>
        </w:rPr>
      </w:pPr>
      <w:r w:rsidRPr="006A3C6B">
        <w:rPr>
          <w:rFonts w:cstheme="minorHAnsi"/>
        </w:rPr>
        <w:t>(Accessed on:  17th Oct 22)</w:t>
      </w:r>
    </w:p>
    <w:p w14:paraId="555E464A" w14:textId="77777777" w:rsidR="00D80954" w:rsidRPr="006A3C6B" w:rsidRDefault="00D80954" w:rsidP="00D80954">
      <w:pPr>
        <w:rPr>
          <w:rFonts w:cstheme="minorHAnsi"/>
        </w:rPr>
      </w:pPr>
    </w:p>
    <w:p w14:paraId="2233CC32" w14:textId="77777777" w:rsidR="00D80954" w:rsidRPr="006A3C6B" w:rsidRDefault="00D80954" w:rsidP="00D80954">
      <w:pPr>
        <w:rPr>
          <w:rFonts w:cstheme="minorHAnsi"/>
        </w:rPr>
      </w:pPr>
      <w:r w:rsidRPr="006A3C6B">
        <w:rPr>
          <w:rFonts w:cstheme="minorHAnsi"/>
        </w:rPr>
        <w:t>ClimatePartner.com, 2022</w:t>
      </w:r>
    </w:p>
    <w:p w14:paraId="382D5FB3" w14:textId="77777777" w:rsidR="00D80954" w:rsidRPr="006A3C6B" w:rsidRDefault="00D80954" w:rsidP="00D80954">
      <w:pPr>
        <w:rPr>
          <w:rFonts w:cstheme="minorHAnsi"/>
        </w:rPr>
      </w:pPr>
      <w:r w:rsidRPr="006A3C6B">
        <w:rPr>
          <w:rFonts w:cstheme="minorHAnsi"/>
        </w:rPr>
        <w:t>Accessed from: www.climatepartner.com</w:t>
      </w:r>
    </w:p>
    <w:p w14:paraId="3FBD1F15" w14:textId="77777777" w:rsidR="00D80954" w:rsidRPr="006A3C6B" w:rsidRDefault="00D80954" w:rsidP="00D80954">
      <w:pPr>
        <w:rPr>
          <w:rFonts w:cstheme="minorHAnsi"/>
        </w:rPr>
      </w:pPr>
      <w:r w:rsidRPr="006A3C6B">
        <w:rPr>
          <w:rFonts w:cstheme="minorHAnsi"/>
        </w:rPr>
        <w:t>(Accessed on: 08/11/22)</w:t>
      </w:r>
    </w:p>
    <w:p w14:paraId="5C608217" w14:textId="77777777" w:rsidR="00D80954" w:rsidRDefault="00D80954" w:rsidP="00910BF1">
      <w:pPr>
        <w:rPr>
          <w:rFonts w:cstheme="minorHAnsi"/>
          <w:shd w:val="clear" w:color="auto" w:fill="FFFFFF"/>
        </w:rPr>
      </w:pPr>
    </w:p>
    <w:p w14:paraId="0D0015FD" w14:textId="77777777" w:rsidR="00D80954" w:rsidRPr="006A3C6B" w:rsidRDefault="00D80954" w:rsidP="00D80954">
      <w:pPr>
        <w:rPr>
          <w:rFonts w:cstheme="minorHAnsi"/>
        </w:rPr>
      </w:pPr>
      <w:r w:rsidRPr="006A3C6B">
        <w:rPr>
          <w:rFonts w:cstheme="minorHAnsi"/>
        </w:rPr>
        <w:t>Coca-colacompany.com, 2022</w:t>
      </w:r>
    </w:p>
    <w:p w14:paraId="57584B33" w14:textId="77777777" w:rsidR="00D80954" w:rsidRPr="006A3C6B" w:rsidRDefault="00D80954" w:rsidP="00D80954">
      <w:pPr>
        <w:rPr>
          <w:rFonts w:cstheme="minorHAnsi"/>
        </w:rPr>
      </w:pPr>
      <w:r w:rsidRPr="006A3C6B">
        <w:rPr>
          <w:rFonts w:cstheme="minorHAnsi"/>
        </w:rPr>
        <w:t>Accessed From: https://investors.coca-colacompany.com/strategy/financials</w:t>
      </w:r>
    </w:p>
    <w:p w14:paraId="7149B785" w14:textId="77777777" w:rsidR="00D80954" w:rsidRDefault="00D80954" w:rsidP="00D80954">
      <w:pPr>
        <w:rPr>
          <w:rFonts w:cstheme="minorHAnsi"/>
        </w:rPr>
      </w:pPr>
      <w:r w:rsidRPr="006A3C6B">
        <w:rPr>
          <w:rFonts w:cstheme="minorHAnsi"/>
        </w:rPr>
        <w:t>(Accessed on: 17/10/22)</w:t>
      </w:r>
    </w:p>
    <w:p w14:paraId="13BF75C0" w14:textId="77777777" w:rsidR="00D80954" w:rsidRPr="006A3C6B" w:rsidRDefault="00D80954" w:rsidP="00D80954">
      <w:pPr>
        <w:rPr>
          <w:rFonts w:cstheme="minorHAnsi"/>
        </w:rPr>
      </w:pPr>
    </w:p>
    <w:p w14:paraId="7E3AEB7E" w14:textId="77777777" w:rsidR="00D80954" w:rsidRPr="006A3C6B" w:rsidRDefault="00D80954" w:rsidP="00D80954">
      <w:pPr>
        <w:rPr>
          <w:rFonts w:cstheme="minorHAnsi"/>
        </w:rPr>
      </w:pPr>
      <w:r w:rsidRPr="006A3C6B">
        <w:rPr>
          <w:rFonts w:cstheme="minorHAnsi"/>
        </w:rPr>
        <w:t>Forbes, 2020</w:t>
      </w:r>
    </w:p>
    <w:p w14:paraId="35694B8B" w14:textId="77777777" w:rsidR="00D80954" w:rsidRPr="006A3C6B" w:rsidRDefault="00D80954" w:rsidP="00D80954">
      <w:pPr>
        <w:rPr>
          <w:rFonts w:cstheme="minorHAnsi"/>
        </w:rPr>
      </w:pPr>
      <w:r w:rsidRPr="006A3C6B">
        <w:rPr>
          <w:rFonts w:cstheme="minorHAnsi"/>
        </w:rPr>
        <w:t>Accessed From: www.forbes.com/sites/forbescoachescouncil/2020/01/27/how-to-optimize-long-term-strategy-to-maximize-success/?sh=5340a55079e7</w:t>
      </w:r>
    </w:p>
    <w:p w14:paraId="2383D642" w14:textId="77777777" w:rsidR="00D80954" w:rsidRDefault="00D80954" w:rsidP="00D80954">
      <w:pPr>
        <w:rPr>
          <w:rFonts w:cstheme="minorHAnsi"/>
        </w:rPr>
      </w:pPr>
      <w:r w:rsidRPr="006A3C6B">
        <w:rPr>
          <w:rFonts w:cstheme="minorHAnsi"/>
        </w:rPr>
        <w:t>(Accessed on: 04/10/22)</w:t>
      </w:r>
    </w:p>
    <w:p w14:paraId="66680B20" w14:textId="77777777" w:rsidR="00D80954" w:rsidRPr="006A3C6B" w:rsidRDefault="00D80954" w:rsidP="00D80954">
      <w:pPr>
        <w:rPr>
          <w:rFonts w:cstheme="minorHAnsi"/>
        </w:rPr>
      </w:pPr>
    </w:p>
    <w:p w14:paraId="6D9B63C3" w14:textId="77777777" w:rsidR="006A436C" w:rsidRPr="006A3C6B" w:rsidRDefault="006A436C" w:rsidP="006A436C">
      <w:pPr>
        <w:rPr>
          <w:rFonts w:cstheme="minorHAnsi"/>
          <w:lang w:eastAsia="en-GB"/>
        </w:rPr>
      </w:pPr>
      <w:r w:rsidRPr="006A3C6B">
        <w:rPr>
          <w:rFonts w:cstheme="minorHAnsi"/>
          <w:lang w:eastAsia="en-GB"/>
        </w:rPr>
        <w:lastRenderedPageBreak/>
        <w:t>Getlucidity.com</w:t>
      </w:r>
    </w:p>
    <w:p w14:paraId="7D4F2FAA" w14:textId="77777777" w:rsidR="006A436C" w:rsidRPr="006A3C6B" w:rsidRDefault="006A436C" w:rsidP="006A436C">
      <w:pPr>
        <w:rPr>
          <w:rFonts w:cstheme="minorHAnsi"/>
          <w:lang w:eastAsia="en-GB"/>
        </w:rPr>
      </w:pPr>
      <w:r w:rsidRPr="006A3C6B">
        <w:rPr>
          <w:rFonts w:cstheme="minorHAnsi"/>
        </w:rPr>
        <w:t xml:space="preserve">Accessed from: </w:t>
      </w:r>
      <w:r w:rsidRPr="006A3C6B">
        <w:rPr>
          <w:rFonts w:cstheme="minorHAnsi"/>
          <w:lang w:eastAsia="en-GB"/>
        </w:rPr>
        <w:t>https://getlucidity.com/strategy-resources/introduction-to-bowmans-strategy-clock/</w:t>
      </w:r>
    </w:p>
    <w:p w14:paraId="61E48876" w14:textId="77777777" w:rsidR="006A436C" w:rsidRDefault="006A436C" w:rsidP="006A436C">
      <w:pPr>
        <w:rPr>
          <w:rFonts w:cstheme="minorHAnsi"/>
        </w:rPr>
      </w:pPr>
      <w:r w:rsidRPr="006A3C6B">
        <w:rPr>
          <w:rFonts w:cstheme="minorHAnsi"/>
        </w:rPr>
        <w:t>(Accessed on: 10/11/22)</w:t>
      </w:r>
    </w:p>
    <w:p w14:paraId="175412E0" w14:textId="77777777" w:rsidR="006A436C" w:rsidRPr="006A3C6B" w:rsidRDefault="006A436C" w:rsidP="006A436C">
      <w:pPr>
        <w:rPr>
          <w:rFonts w:cstheme="minorHAnsi"/>
        </w:rPr>
      </w:pPr>
    </w:p>
    <w:p w14:paraId="42C84D20" w14:textId="77777777" w:rsidR="00D80954" w:rsidRPr="006A3C6B" w:rsidRDefault="00D80954" w:rsidP="00D80954">
      <w:pPr>
        <w:rPr>
          <w:rFonts w:cstheme="minorHAnsi"/>
        </w:rPr>
      </w:pPr>
      <w:r w:rsidRPr="006A3C6B">
        <w:rPr>
          <w:rFonts w:cstheme="minorHAnsi"/>
        </w:rPr>
        <w:t>IBM.com, 2022</w:t>
      </w:r>
    </w:p>
    <w:p w14:paraId="1943A98E" w14:textId="77777777" w:rsidR="00D80954" w:rsidRPr="006A3C6B" w:rsidRDefault="00D80954" w:rsidP="00D80954">
      <w:pPr>
        <w:rPr>
          <w:rFonts w:cstheme="minorHAnsi"/>
        </w:rPr>
      </w:pPr>
      <w:r w:rsidRPr="006A3C6B">
        <w:rPr>
          <w:rFonts w:cstheme="minorHAnsi"/>
        </w:rPr>
        <w:t>Accessed from: https://www.ibm.com/employment/faq/#remote-work</w:t>
      </w:r>
    </w:p>
    <w:p w14:paraId="53CC79C3" w14:textId="77777777" w:rsidR="00D80954" w:rsidRPr="006A3C6B" w:rsidRDefault="00D80954" w:rsidP="00D80954">
      <w:pPr>
        <w:rPr>
          <w:rFonts w:cstheme="minorHAnsi"/>
        </w:rPr>
      </w:pPr>
      <w:r w:rsidRPr="006A3C6B">
        <w:rPr>
          <w:rFonts w:cstheme="minorHAnsi"/>
        </w:rPr>
        <w:t>(Accessed on: 10/11/22)</w:t>
      </w:r>
    </w:p>
    <w:p w14:paraId="25074FCC" w14:textId="77777777" w:rsidR="00D80954" w:rsidRDefault="00D80954" w:rsidP="00910BF1">
      <w:pPr>
        <w:rPr>
          <w:rFonts w:cstheme="minorHAnsi"/>
          <w:shd w:val="clear" w:color="auto" w:fill="FFFFFF"/>
        </w:rPr>
      </w:pPr>
    </w:p>
    <w:p w14:paraId="7D19FA64" w14:textId="77777777" w:rsidR="00D80954" w:rsidRPr="006A3C6B" w:rsidRDefault="00D80954" w:rsidP="00D80954">
      <w:pPr>
        <w:rPr>
          <w:rFonts w:cstheme="minorHAnsi"/>
        </w:rPr>
      </w:pPr>
      <w:r w:rsidRPr="006A3C6B">
        <w:rPr>
          <w:rFonts w:cstheme="minorHAnsi"/>
        </w:rPr>
        <w:t>Indeed, 2022</w:t>
      </w:r>
    </w:p>
    <w:p w14:paraId="68A7C756" w14:textId="77777777" w:rsidR="00D80954" w:rsidRPr="006A3C6B" w:rsidRDefault="00D80954" w:rsidP="00D80954">
      <w:pPr>
        <w:rPr>
          <w:rFonts w:cstheme="minorHAnsi"/>
        </w:rPr>
      </w:pPr>
      <w:r w:rsidRPr="006A3C6B">
        <w:rPr>
          <w:rFonts w:cstheme="minorHAnsi"/>
        </w:rPr>
        <w:t>Accessed From: https://www.indeed.com/career-advice/career-development/ansoff-matrix</w:t>
      </w:r>
    </w:p>
    <w:p w14:paraId="07971592" w14:textId="77777777" w:rsidR="00D80954" w:rsidRPr="006A3C6B" w:rsidRDefault="00D80954" w:rsidP="00D80954">
      <w:pPr>
        <w:rPr>
          <w:rFonts w:cstheme="minorHAnsi"/>
        </w:rPr>
      </w:pPr>
      <w:r w:rsidRPr="006A3C6B">
        <w:rPr>
          <w:rFonts w:cstheme="minorHAnsi"/>
        </w:rPr>
        <w:t>(Accessed on: 27/10/22)</w:t>
      </w:r>
    </w:p>
    <w:p w14:paraId="407FA9EF" w14:textId="77777777" w:rsidR="00D80954" w:rsidRDefault="00D80954" w:rsidP="00910BF1">
      <w:pPr>
        <w:rPr>
          <w:rFonts w:cstheme="minorHAnsi"/>
          <w:shd w:val="clear" w:color="auto" w:fill="FFFFFF"/>
        </w:rPr>
      </w:pPr>
    </w:p>
    <w:p w14:paraId="104CF4C9" w14:textId="77777777" w:rsidR="00D80954" w:rsidRDefault="00D80954" w:rsidP="00D80954">
      <w:pPr>
        <w:rPr>
          <w:rFonts w:cstheme="minorHAnsi"/>
        </w:rPr>
      </w:pPr>
      <w:r>
        <w:rPr>
          <w:rFonts w:cstheme="minorHAnsi"/>
        </w:rPr>
        <w:t>Linkedin.Com</w:t>
      </w:r>
    </w:p>
    <w:p w14:paraId="73578E2B" w14:textId="77777777" w:rsidR="00D80954" w:rsidRDefault="00D80954" w:rsidP="00D80954">
      <w:pPr>
        <w:rPr>
          <w:rFonts w:cstheme="minorHAnsi"/>
        </w:rPr>
      </w:pPr>
      <w:r>
        <w:rPr>
          <w:rFonts w:cstheme="minorHAnsi"/>
        </w:rPr>
        <w:t xml:space="preserve">Accessed From: </w:t>
      </w:r>
      <w:r w:rsidRPr="005633A9">
        <w:rPr>
          <w:rFonts w:cstheme="minorHAnsi"/>
        </w:rPr>
        <w:t>https://www.linkedin.com/pulse/how-we-used-kotters-8-step-change-model-corporate-hole-ph-d-mba</w:t>
      </w:r>
    </w:p>
    <w:p w14:paraId="00F60EF2" w14:textId="77777777" w:rsidR="00D80954" w:rsidRDefault="00D80954" w:rsidP="00D80954">
      <w:pPr>
        <w:rPr>
          <w:rFonts w:cstheme="minorHAnsi"/>
        </w:rPr>
      </w:pPr>
      <w:r w:rsidRPr="006A3C6B">
        <w:rPr>
          <w:rFonts w:cstheme="minorHAnsi"/>
        </w:rPr>
        <w:t>(Accessed on: 1</w:t>
      </w:r>
      <w:r>
        <w:rPr>
          <w:rFonts w:cstheme="minorHAnsi"/>
        </w:rPr>
        <w:t>1</w:t>
      </w:r>
      <w:r w:rsidRPr="006A3C6B">
        <w:rPr>
          <w:rFonts w:cstheme="minorHAnsi"/>
        </w:rPr>
        <w:t>/11/22)</w:t>
      </w:r>
    </w:p>
    <w:p w14:paraId="7CA71175" w14:textId="77777777" w:rsidR="00D80954" w:rsidRDefault="00D80954" w:rsidP="00910BF1">
      <w:pPr>
        <w:rPr>
          <w:rFonts w:cstheme="minorHAnsi"/>
          <w:shd w:val="clear" w:color="auto" w:fill="FFFFFF"/>
        </w:rPr>
      </w:pPr>
    </w:p>
    <w:p w14:paraId="123131DC" w14:textId="77777777" w:rsidR="006A436C" w:rsidRPr="006A3C6B" w:rsidRDefault="006A436C" w:rsidP="006A436C">
      <w:pPr>
        <w:rPr>
          <w:rFonts w:cstheme="minorHAnsi"/>
        </w:rPr>
      </w:pPr>
      <w:r>
        <w:rPr>
          <w:rFonts w:cstheme="minorHAnsi"/>
        </w:rPr>
        <w:t>M</w:t>
      </w:r>
      <w:r w:rsidRPr="006A3C6B">
        <w:rPr>
          <w:rFonts w:cstheme="minorHAnsi"/>
        </w:rPr>
        <w:t>ckinsey.com, 1996</w:t>
      </w:r>
    </w:p>
    <w:p w14:paraId="04528883" w14:textId="77777777" w:rsidR="006A436C" w:rsidRPr="006A3C6B" w:rsidRDefault="006A436C" w:rsidP="006A436C">
      <w:pPr>
        <w:rPr>
          <w:rFonts w:cstheme="minorHAnsi"/>
        </w:rPr>
      </w:pPr>
      <w:r w:rsidRPr="006A3C6B">
        <w:rPr>
          <w:rFonts w:cstheme="minorHAnsi"/>
        </w:rPr>
        <w:t>Accessed From: https://www.mckinsey.com/featured-insights/employment-and-growth/staircases-to-growth</w:t>
      </w:r>
    </w:p>
    <w:p w14:paraId="6D4BB6EB" w14:textId="77777777" w:rsidR="006A436C" w:rsidRPr="006A3C6B" w:rsidRDefault="006A436C" w:rsidP="006A436C">
      <w:pPr>
        <w:rPr>
          <w:rFonts w:cstheme="minorHAnsi"/>
        </w:rPr>
      </w:pPr>
      <w:r w:rsidRPr="006A3C6B">
        <w:rPr>
          <w:rFonts w:cstheme="minorHAnsi"/>
        </w:rPr>
        <w:t>(Accessed on: 17/10/22)</w:t>
      </w:r>
    </w:p>
    <w:p w14:paraId="0CB55175" w14:textId="77777777" w:rsidR="006A436C" w:rsidRPr="006A3C6B" w:rsidRDefault="006A436C" w:rsidP="006A436C">
      <w:pPr>
        <w:rPr>
          <w:rFonts w:cstheme="minorHAnsi"/>
        </w:rPr>
      </w:pPr>
    </w:p>
    <w:p w14:paraId="2302A130" w14:textId="77777777" w:rsidR="006A436C" w:rsidRPr="006A3C6B" w:rsidRDefault="006A436C" w:rsidP="006A436C">
      <w:pPr>
        <w:rPr>
          <w:rFonts w:cstheme="minorHAnsi"/>
        </w:rPr>
      </w:pPr>
      <w:r w:rsidRPr="006A3C6B">
        <w:rPr>
          <w:rFonts w:cstheme="minorHAnsi"/>
        </w:rPr>
        <w:t>Mckinsey.com, 2020</w:t>
      </w:r>
    </w:p>
    <w:p w14:paraId="36EE844E" w14:textId="77777777" w:rsidR="006A436C" w:rsidRPr="006A3C6B" w:rsidRDefault="006A436C" w:rsidP="006A436C">
      <w:pPr>
        <w:rPr>
          <w:rFonts w:cstheme="minorHAnsi"/>
        </w:rPr>
      </w:pPr>
      <w:r w:rsidRPr="006A3C6B">
        <w:rPr>
          <w:rFonts w:cstheme="minorHAnsi"/>
        </w:rPr>
        <w:t>Accessed From: https://www.mckinsey.com/capabilities/strategy-and-corporate-finance/our-insights/how-covid-19-has-pushed-companies-over-the-technology-tipping-point-and-transformed-business-forever</w:t>
      </w:r>
    </w:p>
    <w:p w14:paraId="77568451" w14:textId="77777777" w:rsidR="006A436C" w:rsidRPr="006A3C6B" w:rsidRDefault="006A436C" w:rsidP="006A436C">
      <w:pPr>
        <w:rPr>
          <w:rFonts w:cstheme="minorHAnsi"/>
        </w:rPr>
      </w:pPr>
      <w:r w:rsidRPr="006A3C6B">
        <w:rPr>
          <w:rFonts w:cstheme="minorHAnsi"/>
        </w:rPr>
        <w:t>(Accessed on: 08/11/22)</w:t>
      </w:r>
    </w:p>
    <w:p w14:paraId="64DBC6E9" w14:textId="77777777" w:rsidR="00D80954" w:rsidRDefault="00D80954" w:rsidP="00910BF1">
      <w:pPr>
        <w:rPr>
          <w:rFonts w:cstheme="minorHAnsi"/>
          <w:shd w:val="clear" w:color="auto" w:fill="FFFFFF"/>
        </w:rPr>
      </w:pPr>
    </w:p>
    <w:p w14:paraId="4933B058" w14:textId="77777777" w:rsidR="00D80954" w:rsidRPr="006A3C6B" w:rsidRDefault="00D80954" w:rsidP="00D80954">
      <w:pPr>
        <w:rPr>
          <w:rFonts w:cstheme="minorHAnsi"/>
        </w:rPr>
      </w:pPr>
      <w:r w:rsidRPr="006A3C6B">
        <w:rPr>
          <w:rFonts w:cstheme="minorHAnsi"/>
        </w:rPr>
        <w:t>Peoplemanagement.co.uk</w:t>
      </w:r>
    </w:p>
    <w:p w14:paraId="5F00FC0E" w14:textId="77777777" w:rsidR="00D80954" w:rsidRPr="006A3C6B" w:rsidRDefault="00D80954" w:rsidP="00D80954">
      <w:pPr>
        <w:rPr>
          <w:rFonts w:cstheme="minorHAnsi"/>
        </w:rPr>
      </w:pPr>
      <w:r w:rsidRPr="006A3C6B">
        <w:rPr>
          <w:rFonts w:cstheme="minorHAnsi"/>
        </w:rPr>
        <w:t>Accessed From: https://www.peoplemanagement.co.uk/article/1795419/high-employee-turnover-damaging-company-culture-research-suggests</w:t>
      </w:r>
    </w:p>
    <w:p w14:paraId="43D287FE" w14:textId="77777777" w:rsidR="00D80954" w:rsidRPr="006A3C6B" w:rsidRDefault="00D80954" w:rsidP="00D80954">
      <w:pPr>
        <w:rPr>
          <w:rFonts w:cstheme="minorHAnsi"/>
        </w:rPr>
      </w:pPr>
      <w:r w:rsidRPr="006A3C6B">
        <w:rPr>
          <w:rFonts w:cstheme="minorHAnsi"/>
        </w:rPr>
        <w:t>(Accessed on: 09/10/22)</w:t>
      </w:r>
    </w:p>
    <w:p w14:paraId="3055BB54" w14:textId="77777777" w:rsidR="00D80954" w:rsidRDefault="00D80954" w:rsidP="00910BF1">
      <w:pPr>
        <w:rPr>
          <w:rFonts w:cstheme="minorHAnsi"/>
          <w:shd w:val="clear" w:color="auto" w:fill="FFFFFF"/>
        </w:rPr>
      </w:pPr>
    </w:p>
    <w:p w14:paraId="6E016952" w14:textId="77777777" w:rsidR="006A436C" w:rsidRPr="006A3C6B" w:rsidRDefault="006A436C" w:rsidP="006A436C">
      <w:pPr>
        <w:rPr>
          <w:rFonts w:cstheme="minorHAnsi"/>
        </w:rPr>
      </w:pPr>
      <w:r w:rsidRPr="006A3C6B">
        <w:rPr>
          <w:rFonts w:cstheme="minorHAnsi"/>
        </w:rPr>
        <w:t>Saviom.com</w:t>
      </w:r>
    </w:p>
    <w:p w14:paraId="47327237" w14:textId="77777777" w:rsidR="006A436C" w:rsidRPr="006A3C6B" w:rsidRDefault="006A436C" w:rsidP="006A436C">
      <w:pPr>
        <w:rPr>
          <w:rFonts w:cstheme="minorHAnsi"/>
        </w:rPr>
      </w:pPr>
      <w:r w:rsidRPr="006A3C6B">
        <w:rPr>
          <w:rFonts w:cstheme="minorHAnsi"/>
        </w:rPr>
        <w:t>Accessed From: https://www.saviom.com/blog/using-the-resource-based-view-strategy-for-competitive-advantage/</w:t>
      </w:r>
    </w:p>
    <w:p w14:paraId="75547288" w14:textId="77777777" w:rsidR="006A436C" w:rsidRPr="006A3C6B" w:rsidRDefault="006A436C" w:rsidP="006A436C">
      <w:pPr>
        <w:rPr>
          <w:rFonts w:cstheme="minorHAnsi"/>
        </w:rPr>
      </w:pPr>
      <w:r w:rsidRPr="006A3C6B">
        <w:rPr>
          <w:rFonts w:cstheme="minorHAnsi"/>
        </w:rPr>
        <w:t>(Accessed on: 09/10/22)</w:t>
      </w:r>
    </w:p>
    <w:p w14:paraId="640048E0" w14:textId="77777777" w:rsidR="00D80954" w:rsidRDefault="00D80954" w:rsidP="00910BF1">
      <w:pPr>
        <w:rPr>
          <w:rFonts w:cstheme="minorHAnsi"/>
          <w:shd w:val="clear" w:color="auto" w:fill="FFFFFF"/>
        </w:rPr>
      </w:pPr>
    </w:p>
    <w:p w14:paraId="0DC84998" w14:textId="77777777" w:rsidR="006A436C" w:rsidRPr="006A3C6B" w:rsidRDefault="006A436C" w:rsidP="006A436C">
      <w:pPr>
        <w:rPr>
          <w:rFonts w:cstheme="minorHAnsi"/>
        </w:rPr>
      </w:pPr>
      <w:r w:rsidRPr="006A3C6B">
        <w:rPr>
          <w:rFonts w:cstheme="minorHAnsi"/>
        </w:rPr>
        <w:t>The association for project management, 2022</w:t>
      </w:r>
    </w:p>
    <w:p w14:paraId="57BC1247" w14:textId="77777777" w:rsidR="006A436C" w:rsidRPr="006A3C6B" w:rsidRDefault="006A436C" w:rsidP="006A436C">
      <w:pPr>
        <w:rPr>
          <w:rFonts w:cstheme="minorHAnsi"/>
        </w:rPr>
      </w:pPr>
      <w:r w:rsidRPr="006A3C6B">
        <w:rPr>
          <w:rFonts w:cstheme="minorHAnsi"/>
        </w:rPr>
        <w:t>Accessed From: https://www.apm.org.uk/resources/what-is-project-management/what-is-change-management/</w:t>
      </w:r>
    </w:p>
    <w:p w14:paraId="65160143" w14:textId="77777777" w:rsidR="006A436C" w:rsidRPr="006A3C6B" w:rsidRDefault="006A436C" w:rsidP="006A436C">
      <w:pPr>
        <w:rPr>
          <w:rFonts w:cstheme="minorHAnsi"/>
        </w:rPr>
      </w:pPr>
      <w:r w:rsidRPr="006A3C6B">
        <w:rPr>
          <w:rFonts w:cstheme="minorHAnsi"/>
        </w:rPr>
        <w:t>(Accessed on: 24/10/22)</w:t>
      </w:r>
    </w:p>
    <w:p w14:paraId="43BAC158" w14:textId="77777777" w:rsidR="006A436C" w:rsidRDefault="006A436C" w:rsidP="00910BF1">
      <w:pPr>
        <w:rPr>
          <w:rFonts w:cstheme="minorHAnsi"/>
          <w:shd w:val="clear" w:color="auto" w:fill="FFFFFF"/>
        </w:rPr>
      </w:pPr>
    </w:p>
    <w:p w14:paraId="18187673" w14:textId="77777777" w:rsidR="00910BF1" w:rsidRPr="006A3C6B" w:rsidRDefault="00910BF1" w:rsidP="00910BF1">
      <w:pPr>
        <w:rPr>
          <w:rFonts w:cstheme="minorHAnsi"/>
        </w:rPr>
      </w:pPr>
      <w:r w:rsidRPr="006A3C6B">
        <w:rPr>
          <w:rFonts w:cstheme="minorHAnsi"/>
          <w:shd w:val="clear" w:color="auto" w:fill="FFFFFF"/>
        </w:rPr>
        <w:t>UK Government, 2022</w:t>
      </w:r>
    </w:p>
    <w:p w14:paraId="7D84CD1A" w14:textId="196E01D5" w:rsidR="00910BF1" w:rsidRPr="006A3C6B" w:rsidRDefault="00910BF1" w:rsidP="00910BF1">
      <w:pPr>
        <w:rPr>
          <w:rFonts w:cstheme="minorHAnsi"/>
        </w:rPr>
      </w:pPr>
      <w:r w:rsidRPr="006A3C6B">
        <w:rPr>
          <w:rFonts w:cstheme="minorHAnsi"/>
        </w:rPr>
        <w:t>Accessed From: https://www.gov.uk/government/publications/net-zero-strategy</w:t>
      </w:r>
    </w:p>
    <w:p w14:paraId="6ABD488B" w14:textId="77777777" w:rsidR="00910BF1" w:rsidRPr="006A3C6B" w:rsidRDefault="00910BF1" w:rsidP="00910BF1">
      <w:pPr>
        <w:rPr>
          <w:rFonts w:cstheme="minorHAnsi"/>
        </w:rPr>
      </w:pPr>
      <w:r w:rsidRPr="006A3C6B">
        <w:rPr>
          <w:rFonts w:cstheme="minorHAnsi"/>
        </w:rPr>
        <w:t>(Accessed on: 27/10/22)</w:t>
      </w:r>
    </w:p>
    <w:p w14:paraId="7A94DE20" w14:textId="77777777" w:rsidR="00910BF1" w:rsidRPr="006A3C6B" w:rsidRDefault="00910BF1" w:rsidP="00910BF1">
      <w:pPr>
        <w:rPr>
          <w:rFonts w:cstheme="minorHAnsi"/>
        </w:rPr>
      </w:pPr>
    </w:p>
    <w:p w14:paraId="5BB3592D" w14:textId="77777777" w:rsidR="00910BF1" w:rsidRPr="006A3C6B" w:rsidRDefault="00910BF1" w:rsidP="00910BF1">
      <w:pPr>
        <w:rPr>
          <w:rFonts w:cstheme="minorHAnsi"/>
          <w:shd w:val="clear" w:color="auto" w:fill="FFFFFF"/>
        </w:rPr>
      </w:pPr>
      <w:r w:rsidRPr="006A3C6B">
        <w:rPr>
          <w:rFonts w:cstheme="minorHAnsi"/>
          <w:shd w:val="clear" w:color="auto" w:fill="FFFFFF"/>
        </w:rPr>
        <w:t>UK Government Net Zero Strategy, Oct 2021</w:t>
      </w:r>
    </w:p>
    <w:p w14:paraId="0A70F01D" w14:textId="503C9EFA" w:rsidR="00910BF1" w:rsidRPr="006A3C6B" w:rsidRDefault="00910BF1" w:rsidP="00910BF1">
      <w:pPr>
        <w:rPr>
          <w:rFonts w:cstheme="minorHAnsi"/>
        </w:rPr>
      </w:pPr>
      <w:r w:rsidRPr="006A3C6B">
        <w:rPr>
          <w:rFonts w:cstheme="minorHAnsi"/>
        </w:rPr>
        <w:t>Accessed From: https://assets.publishing.service.gov.uk/government/uploads/system/uploads/attachment_data/file/1033990/net-zero-strategy-beis.pdf</w:t>
      </w:r>
    </w:p>
    <w:p w14:paraId="29B83711" w14:textId="77777777" w:rsidR="00910BF1" w:rsidRPr="006A3C6B" w:rsidRDefault="00910BF1" w:rsidP="00910BF1">
      <w:pPr>
        <w:rPr>
          <w:rFonts w:cstheme="minorHAnsi"/>
        </w:rPr>
      </w:pPr>
      <w:r w:rsidRPr="006A3C6B">
        <w:rPr>
          <w:rFonts w:cstheme="minorHAnsi"/>
        </w:rPr>
        <w:t>(Accessed on: 27/10/22)</w:t>
      </w:r>
    </w:p>
    <w:p w14:paraId="72817C6B" w14:textId="77777777" w:rsidR="00910BF1" w:rsidRPr="006A3C6B" w:rsidRDefault="00910BF1" w:rsidP="00910BF1">
      <w:pPr>
        <w:rPr>
          <w:rFonts w:cstheme="minorHAnsi"/>
        </w:rPr>
      </w:pPr>
    </w:p>
    <w:p w14:paraId="052A4A90" w14:textId="77777777" w:rsidR="00910BF1" w:rsidRPr="006A3C6B" w:rsidRDefault="00910BF1" w:rsidP="00910BF1">
      <w:pPr>
        <w:rPr>
          <w:rFonts w:cstheme="minorHAnsi"/>
        </w:rPr>
      </w:pPr>
    </w:p>
    <w:p w14:paraId="74A2EA84" w14:textId="77777777" w:rsidR="006A3C6B" w:rsidRPr="006A3C6B" w:rsidRDefault="006A3C6B" w:rsidP="00910BF1">
      <w:pPr>
        <w:rPr>
          <w:rFonts w:cstheme="minorHAnsi"/>
        </w:rPr>
      </w:pPr>
    </w:p>
    <w:p w14:paraId="41F609FD" w14:textId="77777777" w:rsidR="006A3C6B" w:rsidRPr="006A3C6B" w:rsidRDefault="006A3C6B" w:rsidP="006A3C6B">
      <w:pPr>
        <w:rPr>
          <w:rFonts w:cstheme="minorHAnsi"/>
        </w:rPr>
      </w:pPr>
    </w:p>
    <w:p w14:paraId="2D45397F" w14:textId="77777777" w:rsidR="005633A9" w:rsidRDefault="005633A9" w:rsidP="006A3C6B">
      <w:pPr>
        <w:rPr>
          <w:rFonts w:cstheme="minorHAnsi"/>
        </w:rPr>
      </w:pPr>
    </w:p>
    <w:p w14:paraId="4420F1A8" w14:textId="77777777" w:rsidR="006A3C6B" w:rsidRPr="006A3C6B" w:rsidRDefault="006A3C6B" w:rsidP="006A3C6B">
      <w:pPr>
        <w:rPr>
          <w:rFonts w:cstheme="minorHAnsi"/>
        </w:rPr>
      </w:pPr>
    </w:p>
    <w:p w14:paraId="155FE82E" w14:textId="77777777" w:rsidR="00910BF1" w:rsidRPr="006A3C6B" w:rsidRDefault="00910BF1" w:rsidP="00910BF1">
      <w:pPr>
        <w:rPr>
          <w:rFonts w:cstheme="minorHAnsi"/>
        </w:rPr>
      </w:pPr>
    </w:p>
    <w:p w14:paraId="76C6E575" w14:textId="77777777" w:rsidR="00910BF1" w:rsidRPr="006A3C6B" w:rsidRDefault="00910BF1" w:rsidP="00910BF1">
      <w:pPr>
        <w:rPr>
          <w:rFonts w:cstheme="minorHAnsi"/>
        </w:rPr>
      </w:pPr>
    </w:p>
    <w:p w14:paraId="4904D21B" w14:textId="77777777" w:rsidR="00910BF1" w:rsidRPr="00910BF1" w:rsidRDefault="00910BF1" w:rsidP="00910BF1"/>
    <w:p w14:paraId="6ED0D0AE" w14:textId="77777777" w:rsidR="00910BF1" w:rsidRDefault="00910BF1" w:rsidP="00910BF1"/>
    <w:p w14:paraId="5BE29B05" w14:textId="77777777" w:rsidR="00910BF1" w:rsidRDefault="00910BF1" w:rsidP="00910BF1"/>
    <w:p w14:paraId="144F69BF" w14:textId="77777777" w:rsidR="00910BF1" w:rsidRPr="00910BF1" w:rsidRDefault="00910BF1" w:rsidP="00910BF1"/>
    <w:sectPr w:rsidR="00910BF1" w:rsidRPr="00910BF1" w:rsidSect="00C3434D">
      <w:pgSz w:w="11906" w:h="16838"/>
      <w:pgMar w:top="1440" w:right="1440" w:bottom="1440" w:left="1440" w:header="708" w:footer="708" w:gutter="0"/>
      <w:pgNumType w:start="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62961" w16cex:dateUtc="2022-10-28T09: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29B8190" w16cid:durableId="2706296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F7A314" w14:textId="77777777" w:rsidR="00FE2E5B" w:rsidRDefault="00FE2E5B" w:rsidP="00140509">
      <w:pPr>
        <w:spacing w:after="0" w:line="240" w:lineRule="auto"/>
      </w:pPr>
      <w:r>
        <w:separator/>
      </w:r>
    </w:p>
  </w:endnote>
  <w:endnote w:type="continuationSeparator" w:id="0">
    <w:p w14:paraId="26F9F70D" w14:textId="77777777" w:rsidR="00FE2E5B" w:rsidRDefault="00FE2E5B" w:rsidP="00140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altName w:val="Arial"/>
    <w:charset w:val="00"/>
    <w:family w:val="swiss"/>
    <w:pitch w:val="variable"/>
    <w:sig w:usb0="00000001"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508E03" w14:textId="77777777" w:rsidR="00FE2E5B" w:rsidRDefault="00FE2E5B" w:rsidP="00140509">
      <w:pPr>
        <w:spacing w:after="0" w:line="240" w:lineRule="auto"/>
      </w:pPr>
      <w:r>
        <w:separator/>
      </w:r>
    </w:p>
  </w:footnote>
  <w:footnote w:type="continuationSeparator" w:id="0">
    <w:p w14:paraId="4371A387" w14:textId="77777777" w:rsidR="00FE2E5B" w:rsidRDefault="00FE2E5B" w:rsidP="001405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9929C6"/>
    <w:multiLevelType w:val="hybridMultilevel"/>
    <w:tmpl w:val="9976F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C6947"/>
    <w:multiLevelType w:val="hybridMultilevel"/>
    <w:tmpl w:val="1F847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C617B0"/>
    <w:multiLevelType w:val="hybridMultilevel"/>
    <w:tmpl w:val="E91A25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EC27D4"/>
    <w:multiLevelType w:val="hybridMultilevel"/>
    <w:tmpl w:val="38A0A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F6A"/>
    <w:rsid w:val="00024877"/>
    <w:rsid w:val="0007745D"/>
    <w:rsid w:val="00082A5D"/>
    <w:rsid w:val="000B48D6"/>
    <w:rsid w:val="000C662A"/>
    <w:rsid w:val="000D3ACE"/>
    <w:rsid w:val="000E0829"/>
    <w:rsid w:val="000F1D91"/>
    <w:rsid w:val="00100B34"/>
    <w:rsid w:val="001030ED"/>
    <w:rsid w:val="00123247"/>
    <w:rsid w:val="00140509"/>
    <w:rsid w:val="00155BDA"/>
    <w:rsid w:val="00173D21"/>
    <w:rsid w:val="00175A53"/>
    <w:rsid w:val="001812D1"/>
    <w:rsid w:val="001C3FF5"/>
    <w:rsid w:val="001C41EB"/>
    <w:rsid w:val="00201B27"/>
    <w:rsid w:val="00206DC5"/>
    <w:rsid w:val="00232675"/>
    <w:rsid w:val="002342DD"/>
    <w:rsid w:val="00242178"/>
    <w:rsid w:val="00271666"/>
    <w:rsid w:val="002873D3"/>
    <w:rsid w:val="00296029"/>
    <w:rsid w:val="002A4A51"/>
    <w:rsid w:val="002C024C"/>
    <w:rsid w:val="002F1795"/>
    <w:rsid w:val="00314485"/>
    <w:rsid w:val="00321241"/>
    <w:rsid w:val="003424E5"/>
    <w:rsid w:val="00355C48"/>
    <w:rsid w:val="003804BA"/>
    <w:rsid w:val="00395064"/>
    <w:rsid w:val="003A1A42"/>
    <w:rsid w:val="003A7F6A"/>
    <w:rsid w:val="004327FF"/>
    <w:rsid w:val="0043346E"/>
    <w:rsid w:val="0046459D"/>
    <w:rsid w:val="004933F2"/>
    <w:rsid w:val="004A0D7E"/>
    <w:rsid w:val="004B3A57"/>
    <w:rsid w:val="004D0A88"/>
    <w:rsid w:val="004D2BA6"/>
    <w:rsid w:val="004D6520"/>
    <w:rsid w:val="004D79D2"/>
    <w:rsid w:val="004E3D3E"/>
    <w:rsid w:val="004F6515"/>
    <w:rsid w:val="00502E3D"/>
    <w:rsid w:val="00514E5C"/>
    <w:rsid w:val="00534571"/>
    <w:rsid w:val="0055151A"/>
    <w:rsid w:val="005633A9"/>
    <w:rsid w:val="005721D2"/>
    <w:rsid w:val="00576823"/>
    <w:rsid w:val="005836A7"/>
    <w:rsid w:val="005B7E65"/>
    <w:rsid w:val="006202A5"/>
    <w:rsid w:val="006234A0"/>
    <w:rsid w:val="00670188"/>
    <w:rsid w:val="00692074"/>
    <w:rsid w:val="006A3C6B"/>
    <w:rsid w:val="006A436C"/>
    <w:rsid w:val="006D10F7"/>
    <w:rsid w:val="006D4CA4"/>
    <w:rsid w:val="006D5024"/>
    <w:rsid w:val="00721B6B"/>
    <w:rsid w:val="007254F0"/>
    <w:rsid w:val="0073589E"/>
    <w:rsid w:val="00765B3D"/>
    <w:rsid w:val="00781CEB"/>
    <w:rsid w:val="00785B4C"/>
    <w:rsid w:val="007E685E"/>
    <w:rsid w:val="007F75AF"/>
    <w:rsid w:val="008019A1"/>
    <w:rsid w:val="00813A6C"/>
    <w:rsid w:val="00833202"/>
    <w:rsid w:val="00840158"/>
    <w:rsid w:val="008512B7"/>
    <w:rsid w:val="00895C4C"/>
    <w:rsid w:val="008A17EC"/>
    <w:rsid w:val="008D20C8"/>
    <w:rsid w:val="008D51A1"/>
    <w:rsid w:val="0090376E"/>
    <w:rsid w:val="00910BF1"/>
    <w:rsid w:val="00922D7B"/>
    <w:rsid w:val="00930393"/>
    <w:rsid w:val="009600DD"/>
    <w:rsid w:val="00971897"/>
    <w:rsid w:val="009874C4"/>
    <w:rsid w:val="009E7DCE"/>
    <w:rsid w:val="009F62CF"/>
    <w:rsid w:val="00A07BA9"/>
    <w:rsid w:val="00A12661"/>
    <w:rsid w:val="00A13F5A"/>
    <w:rsid w:val="00A2758A"/>
    <w:rsid w:val="00A60BA5"/>
    <w:rsid w:val="00A7361F"/>
    <w:rsid w:val="00A91F58"/>
    <w:rsid w:val="00A965F0"/>
    <w:rsid w:val="00AA0E1E"/>
    <w:rsid w:val="00AC04D4"/>
    <w:rsid w:val="00AC184A"/>
    <w:rsid w:val="00AD101B"/>
    <w:rsid w:val="00AE0664"/>
    <w:rsid w:val="00AE47BE"/>
    <w:rsid w:val="00AF18A2"/>
    <w:rsid w:val="00AF76A1"/>
    <w:rsid w:val="00B25305"/>
    <w:rsid w:val="00B3014E"/>
    <w:rsid w:val="00B438A8"/>
    <w:rsid w:val="00B4439A"/>
    <w:rsid w:val="00B52819"/>
    <w:rsid w:val="00B54E07"/>
    <w:rsid w:val="00B900D9"/>
    <w:rsid w:val="00B90AA2"/>
    <w:rsid w:val="00BA029E"/>
    <w:rsid w:val="00BA1BCA"/>
    <w:rsid w:val="00BB003B"/>
    <w:rsid w:val="00BC2161"/>
    <w:rsid w:val="00BC4A73"/>
    <w:rsid w:val="00BD3F55"/>
    <w:rsid w:val="00BE27F0"/>
    <w:rsid w:val="00C3434D"/>
    <w:rsid w:val="00C41D48"/>
    <w:rsid w:val="00C42C4C"/>
    <w:rsid w:val="00C645C2"/>
    <w:rsid w:val="00CB609E"/>
    <w:rsid w:val="00CC57A1"/>
    <w:rsid w:val="00CE0072"/>
    <w:rsid w:val="00D024EE"/>
    <w:rsid w:val="00D07A0F"/>
    <w:rsid w:val="00D12CBA"/>
    <w:rsid w:val="00D21438"/>
    <w:rsid w:val="00D25D8B"/>
    <w:rsid w:val="00D31560"/>
    <w:rsid w:val="00D50C29"/>
    <w:rsid w:val="00D51086"/>
    <w:rsid w:val="00D805EC"/>
    <w:rsid w:val="00D80954"/>
    <w:rsid w:val="00D94310"/>
    <w:rsid w:val="00DC1B68"/>
    <w:rsid w:val="00DD7D1C"/>
    <w:rsid w:val="00DF2ABF"/>
    <w:rsid w:val="00E23E82"/>
    <w:rsid w:val="00E311EF"/>
    <w:rsid w:val="00E446B2"/>
    <w:rsid w:val="00E6066F"/>
    <w:rsid w:val="00E71F21"/>
    <w:rsid w:val="00ED7C89"/>
    <w:rsid w:val="00F004D0"/>
    <w:rsid w:val="00F1735E"/>
    <w:rsid w:val="00F52A53"/>
    <w:rsid w:val="00F52CE6"/>
    <w:rsid w:val="00F5668D"/>
    <w:rsid w:val="00F62C10"/>
    <w:rsid w:val="00F72D1C"/>
    <w:rsid w:val="00F733C5"/>
    <w:rsid w:val="00F821A5"/>
    <w:rsid w:val="00F91D42"/>
    <w:rsid w:val="00FA37B7"/>
    <w:rsid w:val="00FB3E5E"/>
    <w:rsid w:val="00FB6508"/>
    <w:rsid w:val="00FC6BEB"/>
    <w:rsid w:val="00FD56C9"/>
    <w:rsid w:val="00FD6937"/>
    <w:rsid w:val="00FE2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0237"/>
  <w15:chartTrackingRefBased/>
  <w15:docId w15:val="{70E94957-DEA7-40EE-A217-E3978D215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7C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1C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3F5A"/>
    <w:rPr>
      <w:color w:val="0563C1" w:themeColor="hyperlink"/>
      <w:u w:val="single"/>
    </w:rPr>
  </w:style>
  <w:style w:type="character" w:customStyle="1" w:styleId="Heading1Char">
    <w:name w:val="Heading 1 Char"/>
    <w:basedOn w:val="DefaultParagraphFont"/>
    <w:link w:val="Heading1"/>
    <w:uiPriority w:val="9"/>
    <w:rsid w:val="00ED7C89"/>
    <w:rPr>
      <w:rFonts w:asciiTheme="majorHAnsi" w:eastAsiaTheme="majorEastAsia" w:hAnsiTheme="majorHAnsi" w:cstheme="majorBidi"/>
      <w:color w:val="2F5496" w:themeColor="accent1" w:themeShade="BF"/>
      <w:sz w:val="32"/>
      <w:szCs w:val="32"/>
    </w:rPr>
  </w:style>
  <w:style w:type="character" w:customStyle="1" w:styleId="UnresolvedMention">
    <w:name w:val="Unresolved Mention"/>
    <w:basedOn w:val="DefaultParagraphFont"/>
    <w:uiPriority w:val="99"/>
    <w:semiHidden/>
    <w:unhideWhenUsed/>
    <w:rsid w:val="00AC04D4"/>
    <w:rPr>
      <w:color w:val="605E5C"/>
      <w:shd w:val="clear" w:color="auto" w:fill="E1DFDD"/>
    </w:rPr>
  </w:style>
  <w:style w:type="character" w:styleId="CommentReference">
    <w:name w:val="annotation reference"/>
    <w:basedOn w:val="DefaultParagraphFont"/>
    <w:uiPriority w:val="99"/>
    <w:semiHidden/>
    <w:unhideWhenUsed/>
    <w:rsid w:val="00F821A5"/>
    <w:rPr>
      <w:sz w:val="16"/>
      <w:szCs w:val="16"/>
    </w:rPr>
  </w:style>
  <w:style w:type="paragraph" w:styleId="CommentText">
    <w:name w:val="annotation text"/>
    <w:basedOn w:val="Normal"/>
    <w:link w:val="CommentTextChar"/>
    <w:uiPriority w:val="99"/>
    <w:semiHidden/>
    <w:unhideWhenUsed/>
    <w:rsid w:val="00F821A5"/>
    <w:pPr>
      <w:spacing w:line="240" w:lineRule="auto"/>
    </w:pPr>
    <w:rPr>
      <w:sz w:val="20"/>
      <w:szCs w:val="20"/>
    </w:rPr>
  </w:style>
  <w:style w:type="character" w:customStyle="1" w:styleId="CommentTextChar">
    <w:name w:val="Comment Text Char"/>
    <w:basedOn w:val="DefaultParagraphFont"/>
    <w:link w:val="CommentText"/>
    <w:uiPriority w:val="99"/>
    <w:semiHidden/>
    <w:rsid w:val="00F821A5"/>
    <w:rPr>
      <w:sz w:val="20"/>
      <w:szCs w:val="20"/>
    </w:rPr>
  </w:style>
  <w:style w:type="paragraph" w:styleId="CommentSubject">
    <w:name w:val="annotation subject"/>
    <w:basedOn w:val="CommentText"/>
    <w:next w:val="CommentText"/>
    <w:link w:val="CommentSubjectChar"/>
    <w:uiPriority w:val="99"/>
    <w:semiHidden/>
    <w:unhideWhenUsed/>
    <w:rsid w:val="00F821A5"/>
    <w:rPr>
      <w:b/>
      <w:bCs/>
    </w:rPr>
  </w:style>
  <w:style w:type="character" w:customStyle="1" w:styleId="CommentSubjectChar">
    <w:name w:val="Comment Subject Char"/>
    <w:basedOn w:val="CommentTextChar"/>
    <w:link w:val="CommentSubject"/>
    <w:uiPriority w:val="99"/>
    <w:semiHidden/>
    <w:rsid w:val="00F821A5"/>
    <w:rPr>
      <w:b/>
      <w:bCs/>
      <w:sz w:val="20"/>
      <w:szCs w:val="20"/>
    </w:rPr>
  </w:style>
  <w:style w:type="paragraph" w:styleId="BalloonText">
    <w:name w:val="Balloon Text"/>
    <w:basedOn w:val="Normal"/>
    <w:link w:val="BalloonTextChar"/>
    <w:uiPriority w:val="99"/>
    <w:semiHidden/>
    <w:unhideWhenUsed/>
    <w:rsid w:val="00296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6029"/>
    <w:rPr>
      <w:rFonts w:ascii="Segoe UI" w:hAnsi="Segoe UI" w:cs="Segoe UI"/>
      <w:sz w:val="18"/>
      <w:szCs w:val="18"/>
    </w:rPr>
  </w:style>
  <w:style w:type="character" w:customStyle="1" w:styleId="Heading2Char">
    <w:name w:val="Heading 2 Char"/>
    <w:basedOn w:val="DefaultParagraphFont"/>
    <w:link w:val="Heading2"/>
    <w:uiPriority w:val="9"/>
    <w:rsid w:val="00781CE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E0829"/>
    <w:pPr>
      <w:ind w:left="720"/>
      <w:contextualSpacing/>
    </w:pPr>
  </w:style>
  <w:style w:type="paragraph" w:styleId="TOCHeading">
    <w:name w:val="TOC Heading"/>
    <w:basedOn w:val="Heading1"/>
    <w:next w:val="Normal"/>
    <w:uiPriority w:val="39"/>
    <w:unhideWhenUsed/>
    <w:qFormat/>
    <w:rsid w:val="003424E5"/>
    <w:pPr>
      <w:outlineLvl w:val="9"/>
    </w:pPr>
    <w:rPr>
      <w:lang w:val="en-US"/>
    </w:rPr>
  </w:style>
  <w:style w:type="paragraph" w:styleId="TOC1">
    <w:name w:val="toc 1"/>
    <w:basedOn w:val="Normal"/>
    <w:next w:val="Normal"/>
    <w:autoRedefine/>
    <w:uiPriority w:val="39"/>
    <w:unhideWhenUsed/>
    <w:rsid w:val="003424E5"/>
    <w:pPr>
      <w:spacing w:after="100"/>
    </w:pPr>
  </w:style>
  <w:style w:type="paragraph" w:styleId="TOC2">
    <w:name w:val="toc 2"/>
    <w:basedOn w:val="Normal"/>
    <w:next w:val="Normal"/>
    <w:autoRedefine/>
    <w:uiPriority w:val="39"/>
    <w:unhideWhenUsed/>
    <w:rsid w:val="003424E5"/>
    <w:pPr>
      <w:spacing w:after="100"/>
      <w:ind w:left="220"/>
    </w:pPr>
  </w:style>
  <w:style w:type="paragraph" w:styleId="NoSpacing">
    <w:name w:val="No Spacing"/>
    <w:link w:val="NoSpacingChar"/>
    <w:uiPriority w:val="1"/>
    <w:qFormat/>
    <w:rsid w:val="00C343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434D"/>
    <w:rPr>
      <w:rFonts w:eastAsiaTheme="minorEastAsia"/>
      <w:lang w:val="en-US"/>
    </w:rPr>
  </w:style>
  <w:style w:type="paragraph" w:styleId="Header">
    <w:name w:val="header"/>
    <w:basedOn w:val="Normal"/>
    <w:link w:val="HeaderChar"/>
    <w:uiPriority w:val="99"/>
    <w:unhideWhenUsed/>
    <w:rsid w:val="00140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09"/>
  </w:style>
  <w:style w:type="paragraph" w:styleId="Footer">
    <w:name w:val="footer"/>
    <w:basedOn w:val="Normal"/>
    <w:link w:val="FooterChar"/>
    <w:uiPriority w:val="99"/>
    <w:unhideWhenUsed/>
    <w:rsid w:val="00140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820740">
      <w:bodyDiv w:val="1"/>
      <w:marLeft w:val="0"/>
      <w:marRight w:val="0"/>
      <w:marTop w:val="0"/>
      <w:marBottom w:val="0"/>
      <w:divBdr>
        <w:top w:val="none" w:sz="0" w:space="0" w:color="auto"/>
        <w:left w:val="none" w:sz="0" w:space="0" w:color="auto"/>
        <w:bottom w:val="none" w:sz="0" w:space="0" w:color="auto"/>
        <w:right w:val="none" w:sz="0" w:space="0" w:color="auto"/>
      </w:divBdr>
    </w:div>
    <w:div w:id="788281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33"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32"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FC6A82-2F2E-4DC3-8610-4607AE479466}" type="doc">
      <dgm:prSet loTypeId="urn:microsoft.com/office/officeart/2005/8/layout/process2" loCatId="process" qsTypeId="urn:microsoft.com/office/officeart/2005/8/quickstyle/simple5" qsCatId="simple" csTypeId="urn:microsoft.com/office/officeart/2005/8/colors/accent1_2" csCatId="accent1" phldr="1"/>
      <dgm:spPr/>
    </dgm:pt>
    <dgm:pt modelId="{A3792781-0385-4DA0-9995-A3E78227EFBF}">
      <dgm:prSet phldrT="[Text]"/>
      <dgm:spPr/>
      <dgm:t>
        <a:bodyPr/>
        <a:lstStyle/>
        <a:p>
          <a:r>
            <a:rPr lang="en-US"/>
            <a:t>Long Term Strategic 10 Year Plan</a:t>
          </a:r>
        </a:p>
      </dgm:t>
    </dgm:pt>
    <dgm:pt modelId="{8C0404F9-90C3-431F-97E4-ADD3BC8710B6}" type="parTrans" cxnId="{1947ECF9-5BF0-4E02-AA38-838AA3E163EC}">
      <dgm:prSet/>
      <dgm:spPr/>
      <dgm:t>
        <a:bodyPr/>
        <a:lstStyle/>
        <a:p>
          <a:endParaRPr lang="en-US"/>
        </a:p>
      </dgm:t>
    </dgm:pt>
    <dgm:pt modelId="{BDC832BB-1624-4A36-9FB3-64CF6A9FADD7}" type="sibTrans" cxnId="{1947ECF9-5BF0-4E02-AA38-838AA3E163EC}">
      <dgm:prSet/>
      <dgm:spPr/>
      <dgm:t>
        <a:bodyPr/>
        <a:lstStyle/>
        <a:p>
          <a:endParaRPr lang="en-US"/>
        </a:p>
      </dgm:t>
    </dgm:pt>
    <dgm:pt modelId="{71EB7A2A-3F81-4DC3-95FC-9A6664792C9A}">
      <dgm:prSet phldrT="[Text]"/>
      <dgm:spPr/>
      <dgm:t>
        <a:bodyPr/>
        <a:lstStyle/>
        <a:p>
          <a:r>
            <a:rPr lang="en-US"/>
            <a:t>Integrated Medum Term Plan (IMTP)</a:t>
          </a:r>
        </a:p>
      </dgm:t>
    </dgm:pt>
    <dgm:pt modelId="{9D8C78CE-008A-41E8-AD03-28BF3D1F1A75}" type="parTrans" cxnId="{E665347C-7F73-46F9-9FD3-C74375FEBC8D}">
      <dgm:prSet/>
      <dgm:spPr/>
      <dgm:t>
        <a:bodyPr/>
        <a:lstStyle/>
        <a:p>
          <a:endParaRPr lang="en-US"/>
        </a:p>
      </dgm:t>
    </dgm:pt>
    <dgm:pt modelId="{52785E90-F144-4ACA-A319-18B292DB3D9F}" type="sibTrans" cxnId="{E665347C-7F73-46F9-9FD3-C74375FEBC8D}">
      <dgm:prSet/>
      <dgm:spPr/>
      <dgm:t>
        <a:bodyPr/>
        <a:lstStyle/>
        <a:p>
          <a:endParaRPr lang="en-US"/>
        </a:p>
      </dgm:t>
    </dgm:pt>
    <dgm:pt modelId="{82C1429E-B4B9-4B82-B804-2C105E2CAAEA}">
      <dgm:prSet phldrT="[Text]"/>
      <dgm:spPr/>
      <dgm:t>
        <a:bodyPr/>
        <a:lstStyle/>
        <a:p>
          <a:r>
            <a:rPr lang="en-US"/>
            <a:t>12 Month Annual Plan</a:t>
          </a:r>
        </a:p>
      </dgm:t>
    </dgm:pt>
    <dgm:pt modelId="{8B9D7840-02DE-4B80-92D0-5CD7D2B37B6D}" type="parTrans" cxnId="{F6349565-AF9C-4216-A3C9-13F9419AD9F1}">
      <dgm:prSet/>
      <dgm:spPr/>
      <dgm:t>
        <a:bodyPr/>
        <a:lstStyle/>
        <a:p>
          <a:endParaRPr lang="en-US"/>
        </a:p>
      </dgm:t>
    </dgm:pt>
    <dgm:pt modelId="{2C111E89-7477-47D6-8935-A5C1F68545D0}" type="sibTrans" cxnId="{F6349565-AF9C-4216-A3C9-13F9419AD9F1}">
      <dgm:prSet/>
      <dgm:spPr/>
      <dgm:t>
        <a:bodyPr/>
        <a:lstStyle/>
        <a:p>
          <a:endParaRPr lang="en-US"/>
        </a:p>
      </dgm:t>
    </dgm:pt>
    <dgm:pt modelId="{0E3CB352-8A23-4079-A6CA-A8C8EA35AEF9}" type="pres">
      <dgm:prSet presAssocID="{D3FC6A82-2F2E-4DC3-8610-4607AE479466}" presName="linearFlow" presStyleCnt="0">
        <dgm:presLayoutVars>
          <dgm:resizeHandles val="exact"/>
        </dgm:presLayoutVars>
      </dgm:prSet>
      <dgm:spPr/>
    </dgm:pt>
    <dgm:pt modelId="{8DA560E0-1344-4730-A899-32CD7CBA91E2}" type="pres">
      <dgm:prSet presAssocID="{A3792781-0385-4DA0-9995-A3E78227EFBF}" presName="node" presStyleLbl="node1" presStyleIdx="0" presStyleCnt="3">
        <dgm:presLayoutVars>
          <dgm:bulletEnabled val="1"/>
        </dgm:presLayoutVars>
      </dgm:prSet>
      <dgm:spPr/>
      <dgm:t>
        <a:bodyPr/>
        <a:lstStyle/>
        <a:p>
          <a:endParaRPr lang="en-US"/>
        </a:p>
      </dgm:t>
    </dgm:pt>
    <dgm:pt modelId="{13974D5A-AEAE-49EE-AFA5-064E5D3E0F40}" type="pres">
      <dgm:prSet presAssocID="{BDC832BB-1624-4A36-9FB3-64CF6A9FADD7}" presName="sibTrans" presStyleLbl="sibTrans2D1" presStyleIdx="0" presStyleCnt="2"/>
      <dgm:spPr/>
      <dgm:t>
        <a:bodyPr/>
        <a:lstStyle/>
        <a:p>
          <a:endParaRPr lang="en-US"/>
        </a:p>
      </dgm:t>
    </dgm:pt>
    <dgm:pt modelId="{3D5FAF89-234A-4443-B1B1-ECC800FD3D3A}" type="pres">
      <dgm:prSet presAssocID="{BDC832BB-1624-4A36-9FB3-64CF6A9FADD7}" presName="connectorText" presStyleLbl="sibTrans2D1" presStyleIdx="0" presStyleCnt="2"/>
      <dgm:spPr/>
      <dgm:t>
        <a:bodyPr/>
        <a:lstStyle/>
        <a:p>
          <a:endParaRPr lang="en-US"/>
        </a:p>
      </dgm:t>
    </dgm:pt>
    <dgm:pt modelId="{980F5A2F-8A58-4BAF-87B7-173001CA8F7E}" type="pres">
      <dgm:prSet presAssocID="{71EB7A2A-3F81-4DC3-95FC-9A6664792C9A}" presName="node" presStyleLbl="node1" presStyleIdx="1" presStyleCnt="3">
        <dgm:presLayoutVars>
          <dgm:bulletEnabled val="1"/>
        </dgm:presLayoutVars>
      </dgm:prSet>
      <dgm:spPr/>
      <dgm:t>
        <a:bodyPr/>
        <a:lstStyle/>
        <a:p>
          <a:endParaRPr lang="en-US"/>
        </a:p>
      </dgm:t>
    </dgm:pt>
    <dgm:pt modelId="{3EA244C2-73C3-4B42-96B0-8EC00FEBFC96}" type="pres">
      <dgm:prSet presAssocID="{52785E90-F144-4ACA-A319-18B292DB3D9F}" presName="sibTrans" presStyleLbl="sibTrans2D1" presStyleIdx="1" presStyleCnt="2"/>
      <dgm:spPr/>
      <dgm:t>
        <a:bodyPr/>
        <a:lstStyle/>
        <a:p>
          <a:endParaRPr lang="en-US"/>
        </a:p>
      </dgm:t>
    </dgm:pt>
    <dgm:pt modelId="{963F8A2B-2041-4389-B43E-FADECEDC5828}" type="pres">
      <dgm:prSet presAssocID="{52785E90-F144-4ACA-A319-18B292DB3D9F}" presName="connectorText" presStyleLbl="sibTrans2D1" presStyleIdx="1" presStyleCnt="2"/>
      <dgm:spPr/>
      <dgm:t>
        <a:bodyPr/>
        <a:lstStyle/>
        <a:p>
          <a:endParaRPr lang="en-US"/>
        </a:p>
      </dgm:t>
    </dgm:pt>
    <dgm:pt modelId="{CE12A508-45E5-4B2D-88B7-1D2BED77FFEC}" type="pres">
      <dgm:prSet presAssocID="{82C1429E-B4B9-4B82-B804-2C105E2CAAEA}" presName="node" presStyleLbl="node1" presStyleIdx="2" presStyleCnt="3">
        <dgm:presLayoutVars>
          <dgm:bulletEnabled val="1"/>
        </dgm:presLayoutVars>
      </dgm:prSet>
      <dgm:spPr/>
      <dgm:t>
        <a:bodyPr/>
        <a:lstStyle/>
        <a:p>
          <a:endParaRPr lang="en-US"/>
        </a:p>
      </dgm:t>
    </dgm:pt>
  </dgm:ptLst>
  <dgm:cxnLst>
    <dgm:cxn modelId="{9035C8DF-6AA6-42A6-864B-A5AD0E23A56D}" type="presOf" srcId="{52785E90-F144-4ACA-A319-18B292DB3D9F}" destId="{3EA244C2-73C3-4B42-96B0-8EC00FEBFC96}" srcOrd="0" destOrd="0" presId="urn:microsoft.com/office/officeart/2005/8/layout/process2"/>
    <dgm:cxn modelId="{E665347C-7F73-46F9-9FD3-C74375FEBC8D}" srcId="{D3FC6A82-2F2E-4DC3-8610-4607AE479466}" destId="{71EB7A2A-3F81-4DC3-95FC-9A6664792C9A}" srcOrd="1" destOrd="0" parTransId="{9D8C78CE-008A-41E8-AD03-28BF3D1F1A75}" sibTransId="{52785E90-F144-4ACA-A319-18B292DB3D9F}"/>
    <dgm:cxn modelId="{17E0B72C-5CA3-4E7B-84A6-19EBA102FEAA}" type="presOf" srcId="{52785E90-F144-4ACA-A319-18B292DB3D9F}" destId="{963F8A2B-2041-4389-B43E-FADECEDC5828}" srcOrd="1" destOrd="0" presId="urn:microsoft.com/office/officeart/2005/8/layout/process2"/>
    <dgm:cxn modelId="{B874B785-2782-45CE-867F-C4F8E94F0868}" type="presOf" srcId="{BDC832BB-1624-4A36-9FB3-64CF6A9FADD7}" destId="{3D5FAF89-234A-4443-B1B1-ECC800FD3D3A}" srcOrd="1" destOrd="0" presId="urn:microsoft.com/office/officeart/2005/8/layout/process2"/>
    <dgm:cxn modelId="{F14E493F-7A1C-4271-82D0-AB86010A53C5}" type="presOf" srcId="{BDC832BB-1624-4A36-9FB3-64CF6A9FADD7}" destId="{13974D5A-AEAE-49EE-AFA5-064E5D3E0F40}" srcOrd="0" destOrd="0" presId="urn:microsoft.com/office/officeart/2005/8/layout/process2"/>
    <dgm:cxn modelId="{F6349565-AF9C-4216-A3C9-13F9419AD9F1}" srcId="{D3FC6A82-2F2E-4DC3-8610-4607AE479466}" destId="{82C1429E-B4B9-4B82-B804-2C105E2CAAEA}" srcOrd="2" destOrd="0" parTransId="{8B9D7840-02DE-4B80-92D0-5CD7D2B37B6D}" sibTransId="{2C111E89-7477-47D6-8935-A5C1F68545D0}"/>
    <dgm:cxn modelId="{467D63C4-AB88-4115-8B47-3ABC01BFCC97}" type="presOf" srcId="{82C1429E-B4B9-4B82-B804-2C105E2CAAEA}" destId="{CE12A508-45E5-4B2D-88B7-1D2BED77FFEC}" srcOrd="0" destOrd="0" presId="urn:microsoft.com/office/officeart/2005/8/layout/process2"/>
    <dgm:cxn modelId="{C5508887-AEE5-40C1-BF90-C6A1F3855C28}" type="presOf" srcId="{D3FC6A82-2F2E-4DC3-8610-4607AE479466}" destId="{0E3CB352-8A23-4079-A6CA-A8C8EA35AEF9}" srcOrd="0" destOrd="0" presId="urn:microsoft.com/office/officeart/2005/8/layout/process2"/>
    <dgm:cxn modelId="{1947ECF9-5BF0-4E02-AA38-838AA3E163EC}" srcId="{D3FC6A82-2F2E-4DC3-8610-4607AE479466}" destId="{A3792781-0385-4DA0-9995-A3E78227EFBF}" srcOrd="0" destOrd="0" parTransId="{8C0404F9-90C3-431F-97E4-ADD3BC8710B6}" sibTransId="{BDC832BB-1624-4A36-9FB3-64CF6A9FADD7}"/>
    <dgm:cxn modelId="{772550E0-55DA-4324-B823-C0D48CD67DD8}" type="presOf" srcId="{A3792781-0385-4DA0-9995-A3E78227EFBF}" destId="{8DA560E0-1344-4730-A899-32CD7CBA91E2}" srcOrd="0" destOrd="0" presId="urn:microsoft.com/office/officeart/2005/8/layout/process2"/>
    <dgm:cxn modelId="{2640EC2D-3DA6-46E4-8EAE-172F742D3D90}" type="presOf" srcId="{71EB7A2A-3F81-4DC3-95FC-9A6664792C9A}" destId="{980F5A2F-8A58-4BAF-87B7-173001CA8F7E}" srcOrd="0" destOrd="0" presId="urn:microsoft.com/office/officeart/2005/8/layout/process2"/>
    <dgm:cxn modelId="{098E40EC-0251-4AEB-94F2-BD26AB686629}" type="presParOf" srcId="{0E3CB352-8A23-4079-A6CA-A8C8EA35AEF9}" destId="{8DA560E0-1344-4730-A899-32CD7CBA91E2}" srcOrd="0" destOrd="0" presId="urn:microsoft.com/office/officeart/2005/8/layout/process2"/>
    <dgm:cxn modelId="{987EC8EB-D5D1-4BE1-8500-D2A15E0B2A41}" type="presParOf" srcId="{0E3CB352-8A23-4079-A6CA-A8C8EA35AEF9}" destId="{13974D5A-AEAE-49EE-AFA5-064E5D3E0F40}" srcOrd="1" destOrd="0" presId="urn:microsoft.com/office/officeart/2005/8/layout/process2"/>
    <dgm:cxn modelId="{E5E6D0C2-5F07-47D3-9021-FFD3DD18ACB1}" type="presParOf" srcId="{13974D5A-AEAE-49EE-AFA5-064E5D3E0F40}" destId="{3D5FAF89-234A-4443-B1B1-ECC800FD3D3A}" srcOrd="0" destOrd="0" presId="urn:microsoft.com/office/officeart/2005/8/layout/process2"/>
    <dgm:cxn modelId="{C24F93F6-6387-48A0-8430-FCA4F16C9E8E}" type="presParOf" srcId="{0E3CB352-8A23-4079-A6CA-A8C8EA35AEF9}" destId="{980F5A2F-8A58-4BAF-87B7-173001CA8F7E}" srcOrd="2" destOrd="0" presId="urn:microsoft.com/office/officeart/2005/8/layout/process2"/>
    <dgm:cxn modelId="{F98CFCD5-5D45-4F44-9F4D-5C42DF99B07B}" type="presParOf" srcId="{0E3CB352-8A23-4079-A6CA-A8C8EA35AEF9}" destId="{3EA244C2-73C3-4B42-96B0-8EC00FEBFC96}" srcOrd="3" destOrd="0" presId="urn:microsoft.com/office/officeart/2005/8/layout/process2"/>
    <dgm:cxn modelId="{19338254-1040-473D-8720-0E88AD8C2350}" type="presParOf" srcId="{3EA244C2-73C3-4B42-96B0-8EC00FEBFC96}" destId="{963F8A2B-2041-4389-B43E-FADECEDC5828}" srcOrd="0" destOrd="0" presId="urn:microsoft.com/office/officeart/2005/8/layout/process2"/>
    <dgm:cxn modelId="{25D89DFD-AB4A-40E8-9FFE-4F4722AF538B}" type="presParOf" srcId="{0E3CB352-8A23-4079-A6CA-A8C8EA35AEF9}" destId="{CE12A508-45E5-4B2D-88B7-1D2BED77FFEC}" srcOrd="4"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A560E0-1344-4730-A899-32CD7CBA91E2}">
      <dsp:nvSpPr>
        <dsp:cNvPr id="0" name=""/>
        <dsp:cNvSpPr/>
      </dsp:nvSpPr>
      <dsp:spPr>
        <a:xfrm>
          <a:off x="512939" y="0"/>
          <a:ext cx="1446976" cy="52379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Long Term Strategic 10 Year Plan</a:t>
          </a:r>
        </a:p>
      </dsp:txBody>
      <dsp:txXfrm>
        <a:off x="528280" y="15341"/>
        <a:ext cx="1416294" cy="493110"/>
      </dsp:txXfrm>
    </dsp:sp>
    <dsp:sp modelId="{13974D5A-AEAE-49EE-AFA5-064E5D3E0F40}">
      <dsp:nvSpPr>
        <dsp:cNvPr id="0" name=""/>
        <dsp:cNvSpPr/>
      </dsp:nvSpPr>
      <dsp:spPr>
        <a:xfrm rot="5400000">
          <a:off x="1138216" y="536887"/>
          <a:ext cx="196422" cy="2357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1165716" y="556529"/>
        <a:ext cx="141424" cy="137495"/>
      </dsp:txXfrm>
    </dsp:sp>
    <dsp:sp modelId="{980F5A2F-8A58-4BAF-87B7-173001CA8F7E}">
      <dsp:nvSpPr>
        <dsp:cNvPr id="0" name=""/>
        <dsp:cNvSpPr/>
      </dsp:nvSpPr>
      <dsp:spPr>
        <a:xfrm>
          <a:off x="512939" y="785688"/>
          <a:ext cx="1446976" cy="52379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Integrated Medum Term Plan (IMTP)</a:t>
          </a:r>
        </a:p>
      </dsp:txBody>
      <dsp:txXfrm>
        <a:off x="528280" y="801029"/>
        <a:ext cx="1416294" cy="493110"/>
      </dsp:txXfrm>
    </dsp:sp>
    <dsp:sp modelId="{3EA244C2-73C3-4B42-96B0-8EC00FEBFC96}">
      <dsp:nvSpPr>
        <dsp:cNvPr id="0" name=""/>
        <dsp:cNvSpPr/>
      </dsp:nvSpPr>
      <dsp:spPr>
        <a:xfrm rot="5400000">
          <a:off x="1138216" y="1322575"/>
          <a:ext cx="196422" cy="2357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1165716" y="1342217"/>
        <a:ext cx="141424" cy="137495"/>
      </dsp:txXfrm>
    </dsp:sp>
    <dsp:sp modelId="{CE12A508-45E5-4B2D-88B7-1D2BED77FFEC}">
      <dsp:nvSpPr>
        <dsp:cNvPr id="0" name=""/>
        <dsp:cNvSpPr/>
      </dsp:nvSpPr>
      <dsp:spPr>
        <a:xfrm>
          <a:off x="512939" y="1571376"/>
          <a:ext cx="1446976" cy="52379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12 Month Annual Plan</a:t>
          </a:r>
        </a:p>
      </dsp:txBody>
      <dsp:txXfrm>
        <a:off x="528280" y="1586717"/>
        <a:ext cx="1416294" cy="49311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4C16F-99AA-4945-8576-7F2BBA85A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23</Pages>
  <Words>7435</Words>
  <Characters>42382</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Strategy Assignment</vt:lpstr>
    </vt:vector>
  </TitlesOfParts>
  <Company/>
  <LinksUpToDate>false</LinksUpToDate>
  <CharactersWithSpaces>49718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Strategy Assignment</dc:title>
  <dc:subject>Darren Evans 0250644</dc:subject>
  <dc:creator>Evans, Darren</dc:creator>
  <cp:keywords/>
  <dc:description/>
  <cp:lastModifiedBy>Darren Evans</cp:lastModifiedBy>
  <cp:revision>7</cp:revision>
  <dcterms:created xsi:type="dcterms:W3CDTF">2022-12-01T13:25:00Z</dcterms:created>
  <dcterms:modified xsi:type="dcterms:W3CDTF">2022-12-01T14:39:00Z</dcterms:modified>
</cp:coreProperties>
</file>