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D7522C" w:rsidP="330F2A6A" w:rsidRDefault="00D7522C" w14:paraId="5037E5AD" w14:textId="1886F5D0">
      <w:pPr>
        <w:pStyle w:val="Author"/>
        <w:spacing w:before="100" w:beforeAutospacing="on" w:after="100" w:afterAutospacing="1" w:line="360" w:lineRule="auto"/>
        <w:jc w:val="center"/>
        <w:rPr>
          <w:rFonts w:ascii="Calibri Light" w:hAnsi="Calibri Light" w:eastAsia="Calibri Light" w:cs="Calibri Light" w:asciiTheme="majorAscii" w:hAnsiTheme="majorAscii" w:eastAsiaTheme="majorAscii" w:cstheme="majorAscii"/>
          <w:sz w:val="32"/>
          <w:szCs w:val="32"/>
        </w:rPr>
      </w:pPr>
      <w:r w:rsidRPr="330F2A6A" w:rsidR="216ED85F">
        <w:rPr>
          <w:rFonts w:ascii="Calibri Light" w:hAnsi="Calibri Light" w:eastAsia="Calibri Light" w:cs="Calibri Light" w:asciiTheme="majorAscii" w:hAnsiTheme="majorAscii" w:eastAsiaTheme="majorAscii" w:cstheme="majorAscii"/>
          <w:sz w:val="32"/>
          <w:szCs w:val="32"/>
        </w:rPr>
        <w:t>Research and case scenario in Data Security and Compliance</w:t>
      </w:r>
    </w:p>
    <w:p w:rsidR="00D7522C" w:rsidP="330F2A6A" w:rsidRDefault="00D7522C" w14:paraId="20C779BD" w14:textId="1206A4BD">
      <w:pPr>
        <w:pStyle w:val="Author"/>
        <w:spacing w:before="100" w:beforeAutospacing="on" w:after="100" w:afterAutospacing="on" w:line="120" w:lineRule="auto"/>
        <w:jc w:val="left"/>
        <w:rPr>
          <w:sz w:val="16"/>
          <w:szCs w:val="16"/>
        </w:rPr>
      </w:pPr>
    </w:p>
    <w:p w:rsidRPr="00CA4392" w:rsidR="00BB1CBD" w:rsidP="00372DEB" w:rsidRDefault="00BB1CBD" w14:paraId="1F960E65" w14:textId="77777777">
      <w:pPr>
        <w:pStyle w:val="Author"/>
        <w:spacing w:before="100" w:beforeAutospacing="1" w:after="100" w:afterAutospacing="1" w:line="120" w:lineRule="auto"/>
        <w:jc w:val="left"/>
        <w:rPr>
          <w:sz w:val="16"/>
          <w:szCs w:val="16"/>
        </w:rPr>
        <w:sectPr w:rsidRPr="00CA4392" w:rsidR="00BB1CBD" w:rsidSect="003B4E04">
          <w:headerReference w:type="default" r:id="rId8"/>
          <w:footerReference w:type="first" r:id="rId9"/>
          <w:pgSz w:w="11906" w:h="16838" w:orient="portrait" w:code="9"/>
          <w:pgMar w:top="540" w:right="893" w:bottom="1440" w:left="893" w:header="720" w:footer="720" w:gutter="0"/>
          <w:cols w:space="720"/>
          <w:titlePg/>
          <w:docGrid w:linePitch="360"/>
        </w:sectPr>
      </w:pPr>
    </w:p>
    <w:p w:rsidRPr="00DE2DF9" w:rsidR="00BB1CBD" w:rsidP="330F2A6A" w:rsidRDefault="00DE2DF9" w14:paraId="3EB029E2" w14:textId="3EDD5A5A">
      <w:pPr>
        <w:pStyle w:val="Author"/>
        <w:spacing w:before="100" w:beforeAutospacing="on"/>
        <w:ind w:left="0"/>
        <w:jc w:val="left"/>
        <w:rPr>
          <w:rFonts w:ascii="Arial" w:hAnsi="Arial" w:cs="Arial"/>
          <w:sz w:val="24"/>
          <w:szCs w:val="24"/>
        </w:rPr>
      </w:pPr>
      <w:r w:rsidRPr="330F2A6A" w:rsidR="00DE2DF9">
        <w:rPr>
          <w:b w:val="1"/>
          <w:bCs w:val="1"/>
          <w:sz w:val="24"/>
          <w:szCs w:val="24"/>
        </w:rPr>
        <w:t>Name:</w:t>
      </w:r>
      <w:r w:rsidRPr="330F2A6A" w:rsidR="00DE2DF9">
        <w:rPr>
          <w:sz w:val="24"/>
          <w:szCs w:val="24"/>
        </w:rPr>
        <w:t xml:space="preserve"> </w:t>
      </w:r>
      <w:r w:rsidRPr="330F2A6A" w:rsidR="00E946ED">
        <w:rPr>
          <w:sz w:val="24"/>
          <w:szCs w:val="24"/>
        </w:rPr>
        <w:t>Narcis Valentin Gorgos</w:t>
      </w:r>
      <w:r w:rsidRPr="330F2A6A" w:rsidR="00DE2DF9">
        <w:rPr>
          <w:sz w:val="24"/>
          <w:szCs w:val="24"/>
        </w:rPr>
        <w:t xml:space="preserve"> </w:t>
      </w:r>
      <w:r w:rsidRPr="330F2A6A" w:rsidR="005B675E">
        <w:rPr>
          <w:sz w:val="24"/>
          <w:szCs w:val="24"/>
        </w:rPr>
        <w:t xml:space="preserve"> </w:t>
      </w:r>
      <w:r w:rsidRPr="330F2A6A" w:rsidR="00DE2DF9">
        <w:rPr>
          <w:sz w:val="24"/>
          <w:szCs w:val="24"/>
        </w:rPr>
        <w:t xml:space="preserve">Student </w:t>
      </w:r>
      <w:r w:rsidRPr="330F2A6A" w:rsidR="005B675E">
        <w:rPr>
          <w:sz w:val="24"/>
          <w:szCs w:val="24"/>
        </w:rPr>
        <w:t>ID:2407130</w:t>
      </w:r>
      <w:r>
        <w:br/>
      </w:r>
      <w:r w:rsidRPr="330F2A6A" w:rsidR="00C95EE5">
        <w:rPr>
          <w:b w:val="1"/>
          <w:bCs w:val="1"/>
          <w:sz w:val="24"/>
          <w:szCs w:val="24"/>
        </w:rPr>
        <w:t>Module:</w:t>
      </w:r>
      <w:r w:rsidRPr="330F2A6A" w:rsidR="00C95EE5">
        <w:rPr>
          <w:rFonts w:ascii="Arial" w:hAnsi="Arial" w:cs="Arial"/>
          <w:sz w:val="24"/>
          <w:szCs w:val="24"/>
        </w:rPr>
        <w:t xml:space="preserve"> </w:t>
      </w:r>
      <w:r w:rsidRPr="330F2A6A" w:rsidR="00C95EE5">
        <w:rPr>
          <w:rFonts w:ascii="Arial" w:hAnsi="Arial" w:cs="Arial"/>
          <w:sz w:val="24"/>
          <w:szCs w:val="24"/>
        </w:rPr>
        <w:t>Data Security and Compliance</w:t>
      </w:r>
      <w:r w:rsidRPr="330F2A6A" w:rsidR="00E40263">
        <w:rPr>
          <w:rFonts w:ascii="Arial" w:hAnsi="Arial" w:cs="Arial"/>
          <w:sz w:val="24"/>
          <w:szCs w:val="24"/>
        </w:rPr>
        <w:t xml:space="preserve"> ACCCA5034</w:t>
      </w:r>
      <w:r w:rsidRPr="330F2A6A" w:rsidR="00073449">
        <w:rPr>
          <w:rFonts w:ascii="Arial" w:hAnsi="Arial" w:cs="Arial"/>
          <w:sz w:val="24"/>
          <w:szCs w:val="24"/>
        </w:rPr>
        <w:t xml:space="preserve"> </w:t>
      </w:r>
    </w:p>
    <w:p w:rsidRPr="00BB1CBD" w:rsidR="009279E8" w:rsidP="330F2A6A" w:rsidRDefault="00055F3C" w14:paraId="32C7E1B7" w14:textId="3A1B26E6">
      <w:pPr>
        <w:pStyle w:val="Author"/>
        <w:spacing w:before="100" w:beforeAutospacing="on"/>
        <w:ind w:left="0"/>
        <w:jc w:val="left"/>
        <w:rPr>
          <w:rFonts w:ascii="Arial" w:hAnsi="Arial" w:cs="Arial"/>
          <w:sz w:val="24"/>
          <w:szCs w:val="24"/>
        </w:rPr>
      </w:pPr>
      <w:r w:rsidRPr="330F2A6A" w:rsidR="00055F3C">
        <w:rPr>
          <w:rFonts w:ascii="Arial" w:hAnsi="Arial" w:cs="Arial"/>
          <w:sz w:val="24"/>
          <w:szCs w:val="24"/>
        </w:rPr>
        <w:t>Lecturer: Dr Mohamed Ben Farah</w:t>
      </w:r>
      <w:r>
        <w:br/>
      </w:r>
      <w:r w:rsidRPr="330F2A6A" w:rsidR="00055F3C">
        <w:rPr>
          <w:rFonts w:ascii="Arial" w:hAnsi="Arial" w:cs="Arial"/>
          <w:sz w:val="24"/>
          <w:szCs w:val="24"/>
        </w:rPr>
        <w:t>Submission Date: 31 March 2026</w:t>
      </w:r>
    </w:p>
    <w:p w:rsidRPr="00BB1CBD" w:rsidR="00E8003C" w:rsidP="330F2A6A" w:rsidRDefault="00E8003C" w14:paraId="0D9A20CF" w14:textId="0078157C">
      <w:pPr>
        <w:pStyle w:val="Author"/>
        <w:spacing w:before="100" w:beforeAutospacing="on"/>
        <w:jc w:val="left"/>
        <w:rPr>
          <w:sz w:val="24"/>
          <w:szCs w:val="24"/>
        </w:rPr>
      </w:pPr>
    </w:p>
    <w:p w:rsidRPr="00BB1CBD" w:rsidR="00372DEB" w:rsidP="00BD670B" w:rsidRDefault="00372DEB" w14:paraId="0AED94B0" w14:textId="77777777">
      <w:pPr>
        <w:pStyle w:val="Author"/>
        <w:spacing w:before="100" w:beforeAutospacing="1"/>
        <w:rPr>
          <w:sz w:val="18"/>
          <w:szCs w:val="18"/>
        </w:rPr>
      </w:pPr>
    </w:p>
    <w:p w:rsidRPr="00BB1CBD" w:rsidR="00BB1CBD" w:rsidP="00BD670B" w:rsidRDefault="00BB1CBD" w14:paraId="54B1696C" w14:textId="77777777">
      <w:pPr>
        <w:pStyle w:val="Author"/>
        <w:spacing w:before="100" w:beforeAutospacing="1"/>
        <w:rPr>
          <w:sz w:val="18"/>
          <w:szCs w:val="18"/>
        </w:rPr>
      </w:pPr>
    </w:p>
    <w:p w:rsidRPr="00BB1CBD" w:rsidR="00BB1CBD" w:rsidP="00BD670B" w:rsidRDefault="00BB1CBD" w14:paraId="14974284" w14:textId="77777777">
      <w:pPr>
        <w:pStyle w:val="Author"/>
        <w:spacing w:before="100" w:beforeAutospacing="1"/>
        <w:rPr>
          <w:sz w:val="18"/>
          <w:szCs w:val="18"/>
        </w:rPr>
      </w:pPr>
    </w:p>
    <w:p w:rsidR="00BB1CBD" w:rsidP="00BD670B" w:rsidRDefault="00BB1CBD" w14:paraId="601B46EE" w14:textId="77777777">
      <w:pPr>
        <w:pStyle w:val="Author"/>
        <w:spacing w:before="100" w:beforeAutospacing="1"/>
        <w:rPr>
          <w:sz w:val="18"/>
          <w:szCs w:val="18"/>
        </w:rPr>
      </w:pPr>
    </w:p>
    <w:p w:rsidR="00BB1CBD" w:rsidP="00BD670B" w:rsidRDefault="00BB1CBD" w14:paraId="0176A501" w14:textId="77777777">
      <w:pPr>
        <w:pStyle w:val="Author"/>
        <w:spacing w:before="100" w:beforeAutospacing="1"/>
        <w:rPr>
          <w:sz w:val="18"/>
          <w:szCs w:val="18"/>
        </w:rPr>
      </w:pPr>
    </w:p>
    <w:p w:rsidR="00372DEB" w:rsidP="00BD670B" w:rsidRDefault="00372DEB" w14:paraId="2AEB1AD2" w14:textId="77777777">
      <w:pPr>
        <w:pStyle w:val="Author"/>
        <w:spacing w:before="100" w:beforeAutospacing="1"/>
        <w:rPr>
          <w:sz w:val="18"/>
          <w:szCs w:val="18"/>
        </w:rPr>
      </w:pPr>
    </w:p>
    <w:p w:rsidR="00372DEB" w:rsidP="00BD670B" w:rsidRDefault="00372DEB" w14:paraId="37270E6C" w14:textId="77777777">
      <w:pPr>
        <w:pStyle w:val="Author"/>
        <w:spacing w:before="100" w:beforeAutospacing="1"/>
        <w:rPr>
          <w:sz w:val="18"/>
          <w:szCs w:val="18"/>
        </w:rPr>
      </w:pPr>
    </w:p>
    <w:p w:rsidRPr="00C95EE5" w:rsidR="00372DEB" w:rsidP="00BD670B" w:rsidRDefault="00372DEB" w14:paraId="5856B48E" w14:textId="77777777">
      <w:pPr>
        <w:pStyle w:val="Author"/>
        <w:spacing w:before="100" w:beforeAutospacing="1"/>
        <w:rPr>
          <w:sz w:val="18"/>
          <w:szCs w:val="18"/>
        </w:rPr>
      </w:pPr>
    </w:p>
    <w:p w:rsidRPr="005B520E" w:rsidR="009303D9" w:rsidRDefault="009303D9" w14:paraId="0A88E65D" w14:textId="2D28FDA3">
      <w:pPr>
        <w:sectPr w:rsidRPr="005B520E" w:rsidR="009303D9" w:rsidSect="003B4E04">
          <w:type w:val="continuous"/>
          <w:pgSz w:w="11906" w:h="16838" w:orient="portrait" w:code="9"/>
          <w:pgMar w:top="450" w:right="893" w:bottom="1440" w:left="893" w:header="720" w:footer="720" w:gutter="0"/>
          <w:cols w:space="720" w:num="3"/>
          <w:docGrid w:linePitch="360"/>
        </w:sectPr>
      </w:pPr>
    </w:p>
    <w:p w:rsidRPr="009918FD" w:rsidR="009918FD" w:rsidP="330F2A6A" w:rsidRDefault="009918FD" w14:paraId="374800D8" w14:textId="6A0DF2AD">
      <w:pPr>
        <w:jc w:val="both"/>
        <w:rPr>
          <w:rFonts w:ascii="Calibri Light" w:hAnsi="Calibri Light" w:eastAsia="Calibri Light" w:cs="Calibri Light" w:asciiTheme="majorAscii" w:hAnsiTheme="majorAscii" w:eastAsiaTheme="majorAscii" w:cstheme="majorAscii"/>
          <w:sz w:val="24"/>
          <w:szCs w:val="24"/>
        </w:rPr>
      </w:pPr>
      <w:r w:rsidRPr="330F2A6A" w:rsidR="009918FD">
        <w:rPr>
          <w:rFonts w:ascii="Calibri Light" w:hAnsi="Calibri Light" w:eastAsia="Calibri Light" w:cs="Calibri Light" w:asciiTheme="majorAscii" w:hAnsiTheme="majorAscii" w:eastAsiaTheme="majorAscii" w:cstheme="majorAscii"/>
          <w:b w:val="0"/>
          <w:bCs w:val="0"/>
          <w:sz w:val="24"/>
          <w:szCs w:val="24"/>
        </w:rPr>
        <w:t>K</w:t>
      </w:r>
      <w:r w:rsidRPr="330F2A6A" w:rsidR="009918FD">
        <w:rPr>
          <w:rFonts w:ascii="Calibri Light" w:hAnsi="Calibri Light" w:eastAsia="Calibri Light" w:cs="Calibri Light" w:asciiTheme="majorAscii" w:hAnsiTheme="majorAscii" w:eastAsiaTheme="majorAscii" w:cstheme="majorAscii"/>
          <w:b w:val="1"/>
          <w:bCs w:val="1"/>
          <w:sz w:val="24"/>
          <w:szCs w:val="24"/>
        </w:rPr>
        <w:t>eywords</w:t>
      </w:r>
      <w:r w:rsidRPr="330F2A6A" w:rsidR="009918FD">
        <w:rPr>
          <w:rFonts w:ascii="Calibri Light" w:hAnsi="Calibri Light" w:eastAsia="Calibri Light" w:cs="Calibri Light" w:asciiTheme="majorAscii" w:hAnsiTheme="majorAscii" w:eastAsiaTheme="majorAscii" w:cstheme="majorAscii"/>
          <w:b w:val="1"/>
          <w:bCs w:val="1"/>
          <w:sz w:val="24"/>
          <w:szCs w:val="24"/>
        </w:rPr>
        <w:t>:</w:t>
      </w:r>
      <w:r w:rsidRPr="330F2A6A" w:rsidR="009918FD">
        <w:rPr>
          <w:rFonts w:ascii="Calibri Light" w:hAnsi="Calibri Light" w:eastAsia="Calibri Light" w:cs="Calibri Light" w:asciiTheme="majorAscii" w:hAnsiTheme="majorAscii" w:eastAsiaTheme="majorAscii" w:cstheme="majorAscii"/>
          <w:sz w:val="24"/>
          <w:szCs w:val="24"/>
        </w:rPr>
        <w:t> Zero Trust, Healthcare AI, Security Governance, GDPR, DORA, NIS2, ZTNA, Micro-segmentation.</w:t>
      </w:r>
    </w:p>
    <w:p w:rsidR="570CF3EF" w:rsidP="330F2A6A" w:rsidRDefault="570CF3EF" w14:paraId="3E874A01" w14:textId="709F491C">
      <w:pPr>
        <w:rPr>
          <w:rFonts w:ascii="Calibri Light" w:hAnsi="Calibri Light" w:eastAsia="Calibri Light" w:cs="Calibri Light" w:asciiTheme="majorAscii" w:hAnsiTheme="majorAscii" w:eastAsiaTheme="majorAscii" w:cstheme="majorAscii"/>
          <w:sz w:val="24"/>
          <w:szCs w:val="24"/>
        </w:rPr>
      </w:pPr>
    </w:p>
    <w:p w:rsidR="048983DE" w:rsidP="330F2A6A" w:rsidRDefault="048983DE" w14:paraId="0FCBB7F9" w14:textId="756EED24">
      <w:pPr>
        <w:rPr>
          <w:b w:val="1"/>
          <w:bCs w:val="1"/>
          <w:sz w:val="28"/>
          <w:szCs w:val="28"/>
        </w:rPr>
      </w:pPr>
      <w:r w:rsidRPr="330F2A6A" w:rsidR="048983DE">
        <w:rPr>
          <w:b w:val="1"/>
          <w:bCs w:val="1"/>
          <w:sz w:val="28"/>
          <w:szCs w:val="28"/>
        </w:rPr>
        <w:t>Abstract</w:t>
      </w:r>
    </w:p>
    <w:p w:rsidR="25A75357" w:rsidP="330F2A6A" w:rsidRDefault="25A75357" w14:paraId="78497A2F" w14:textId="1994D888">
      <w:pPr>
        <w:spacing w:line="360" w:lineRule="auto"/>
        <w:jc w:val="both"/>
        <w:rPr>
          <w:rFonts w:ascii="Calibri Light" w:hAnsi="Calibri Light" w:eastAsia="Calibri Light" w:cs="Calibri Light" w:asciiTheme="majorAscii" w:hAnsiTheme="majorAscii" w:eastAsiaTheme="majorAscii" w:cstheme="majorAscii"/>
          <w:color w:val="000000" w:themeColor="text1" w:themeTint="FF" w:themeShade="FF"/>
          <w:sz w:val="24"/>
          <w:szCs w:val="24"/>
        </w:rPr>
      </w:pPr>
      <w:r w:rsidRPr="330F2A6A" w:rsidR="25A75357">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The rise </w:t>
      </w:r>
      <w:r w:rsidRPr="330F2A6A" w:rsidR="25A75357">
        <w:rPr>
          <w:rFonts w:ascii="Calibri Light" w:hAnsi="Calibri Light" w:eastAsia="Calibri Light" w:cs="Calibri Light" w:asciiTheme="majorAscii" w:hAnsiTheme="majorAscii" w:eastAsiaTheme="majorAscii" w:cstheme="majorAscii"/>
          <w:color w:val="000000" w:themeColor="text1" w:themeTint="FF" w:themeShade="FF"/>
          <w:sz w:val="24"/>
          <w:szCs w:val="24"/>
        </w:rPr>
        <w:t>of</w:t>
      </w:r>
      <w:r w:rsidRPr="330F2A6A" w:rsidR="25A75357">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cloud computing, hybrid work models, mobile </w:t>
      </w:r>
      <w:r w:rsidRPr="330F2A6A" w:rsidR="25A75357">
        <w:rPr>
          <w:rFonts w:ascii="Calibri Light" w:hAnsi="Calibri Light" w:eastAsia="Calibri Light" w:cs="Calibri Light" w:asciiTheme="majorAscii" w:hAnsiTheme="majorAscii" w:eastAsiaTheme="majorAscii" w:cstheme="majorAscii"/>
          <w:color w:val="000000" w:themeColor="text1" w:themeTint="FF" w:themeShade="FF"/>
          <w:sz w:val="24"/>
          <w:szCs w:val="24"/>
        </w:rPr>
        <w:t>connectivity</w:t>
      </w:r>
      <w:r w:rsidRPr="330F2A6A" w:rsidR="25A75357">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and integrated digital services has eroded the effectiveness of </w:t>
      </w:r>
      <w:r w:rsidRPr="330F2A6A" w:rsidR="25A75357">
        <w:rPr>
          <w:rFonts w:ascii="Calibri Light" w:hAnsi="Calibri Light" w:eastAsia="Calibri Light" w:cs="Calibri Light" w:asciiTheme="majorAscii" w:hAnsiTheme="majorAscii" w:eastAsiaTheme="majorAscii" w:cstheme="majorAscii"/>
          <w:color w:val="000000" w:themeColor="text1" w:themeTint="FF" w:themeShade="FF"/>
          <w:sz w:val="24"/>
          <w:szCs w:val="24"/>
        </w:rPr>
        <w:t>tradition</w:t>
      </w:r>
      <w:r w:rsidRPr="330F2A6A" w:rsidR="25A75357">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al perimeter‑based security. Users, devices, </w:t>
      </w:r>
      <w:r w:rsidRPr="330F2A6A" w:rsidR="25A75357">
        <w:rPr>
          <w:rFonts w:ascii="Calibri Light" w:hAnsi="Calibri Light" w:eastAsia="Calibri Light" w:cs="Calibri Light" w:asciiTheme="majorAscii" w:hAnsiTheme="majorAscii" w:eastAsiaTheme="majorAscii" w:cstheme="majorAscii"/>
          <w:color w:val="000000" w:themeColor="text1" w:themeTint="FF" w:themeShade="FF"/>
          <w:sz w:val="24"/>
          <w:szCs w:val="24"/>
        </w:rPr>
        <w:t>applications</w:t>
      </w:r>
      <w:r w:rsidRPr="330F2A6A" w:rsidR="25A75357">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and data now </w:t>
      </w:r>
      <w:r w:rsidRPr="330F2A6A" w:rsidR="25A75357">
        <w:rPr>
          <w:rFonts w:ascii="Calibri Light" w:hAnsi="Calibri Light" w:eastAsia="Calibri Light" w:cs="Calibri Light" w:asciiTheme="majorAscii" w:hAnsiTheme="majorAscii" w:eastAsiaTheme="majorAscii" w:cstheme="majorAscii"/>
          <w:color w:val="000000" w:themeColor="text1" w:themeTint="FF" w:themeShade="FF"/>
          <w:sz w:val="24"/>
          <w:szCs w:val="24"/>
        </w:rPr>
        <w:t>op</w:t>
      </w:r>
      <w:r w:rsidRPr="330F2A6A" w:rsidR="25A75357">
        <w:rPr>
          <w:rFonts w:ascii="Calibri Light" w:hAnsi="Calibri Light" w:eastAsia="Calibri Light" w:cs="Calibri Light" w:asciiTheme="majorAscii" w:hAnsiTheme="majorAscii" w:eastAsiaTheme="majorAscii" w:cstheme="majorAscii"/>
          <w:color w:val="000000" w:themeColor="text1" w:themeTint="FF" w:themeShade="FF"/>
          <w:sz w:val="24"/>
          <w:szCs w:val="24"/>
        </w:rPr>
        <w:t>erate</w:t>
      </w:r>
      <w:r w:rsidRPr="330F2A6A" w:rsidR="25A75357">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w:t>
      </w:r>
      <w:r w:rsidRPr="330F2A6A" w:rsidR="25A75357">
        <w:rPr>
          <w:rFonts w:ascii="Calibri Light" w:hAnsi="Calibri Light" w:eastAsia="Calibri Light" w:cs="Calibri Light" w:asciiTheme="majorAscii" w:hAnsiTheme="majorAscii" w:eastAsiaTheme="majorAscii" w:cstheme="majorAscii"/>
          <w:color w:val="000000" w:themeColor="text1" w:themeTint="FF" w:themeShade="FF"/>
          <w:sz w:val="24"/>
          <w:szCs w:val="24"/>
        </w:rPr>
        <w:t>across on‑premises s</w:t>
      </w:r>
      <w:r w:rsidRPr="330F2A6A" w:rsidR="25A75357">
        <w:rPr>
          <w:rFonts w:ascii="Calibri Light" w:hAnsi="Calibri Light" w:eastAsia="Calibri Light" w:cs="Calibri Light" w:asciiTheme="majorAscii" w:hAnsiTheme="majorAscii" w:eastAsiaTheme="majorAscii" w:cstheme="majorAscii"/>
          <w:color w:val="000000" w:themeColor="text1" w:themeTint="FF" w:themeShade="FF"/>
          <w:sz w:val="24"/>
          <w:szCs w:val="24"/>
        </w:rPr>
        <w:t>ystems, p</w:t>
      </w:r>
      <w:r w:rsidRPr="330F2A6A" w:rsidR="25A75357">
        <w:rPr>
          <w:rFonts w:ascii="Calibri Light" w:hAnsi="Calibri Light" w:eastAsia="Calibri Light" w:cs="Calibri Light" w:asciiTheme="majorAscii" w:hAnsiTheme="majorAscii" w:eastAsiaTheme="majorAscii" w:cstheme="majorAscii"/>
          <w:color w:val="000000" w:themeColor="text1" w:themeTint="FF" w:themeShade="FF"/>
          <w:sz w:val="24"/>
          <w:szCs w:val="24"/>
        </w:rPr>
        <w:t>ublic cl</w:t>
      </w:r>
      <w:r w:rsidRPr="330F2A6A" w:rsidR="25A75357">
        <w:rPr>
          <w:rFonts w:ascii="Calibri Light" w:hAnsi="Calibri Light" w:eastAsia="Calibri Light" w:cs="Calibri Light" w:asciiTheme="majorAscii" w:hAnsiTheme="majorAscii" w:eastAsiaTheme="majorAscii" w:cstheme="majorAscii"/>
          <w:color w:val="000000" w:themeColor="text1" w:themeTint="FF" w:themeShade="FF"/>
          <w:sz w:val="24"/>
          <w:szCs w:val="24"/>
        </w:rPr>
        <w:t>o</w:t>
      </w:r>
      <w:r w:rsidRPr="330F2A6A" w:rsidR="25A75357">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ud environments, SaaS </w:t>
      </w:r>
      <w:r w:rsidRPr="330F2A6A" w:rsidR="25A75357">
        <w:rPr>
          <w:rFonts w:ascii="Calibri Light" w:hAnsi="Calibri Light" w:eastAsia="Calibri Light" w:cs="Calibri Light" w:asciiTheme="majorAscii" w:hAnsiTheme="majorAscii" w:eastAsiaTheme="majorAscii" w:cstheme="majorAscii"/>
          <w:color w:val="000000" w:themeColor="text1" w:themeTint="FF" w:themeShade="FF"/>
          <w:sz w:val="24"/>
          <w:szCs w:val="24"/>
        </w:rPr>
        <w:t>platforms</w:t>
      </w:r>
      <w:r w:rsidRPr="330F2A6A" w:rsidR="25A75357">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and external partners. In this landscape, relying on network location for trust introduces major vulnerabilities, especially when attackers take advantage of stolen credentials, weak devices, configuration </w:t>
      </w:r>
      <w:r w:rsidRPr="330F2A6A" w:rsidR="6D3F3EA9">
        <w:rPr>
          <w:rFonts w:ascii="Calibri Light" w:hAnsi="Calibri Light" w:eastAsia="Calibri Light" w:cs="Calibri Light" w:asciiTheme="majorAscii" w:hAnsiTheme="majorAscii" w:eastAsiaTheme="majorAscii" w:cstheme="majorAscii"/>
          <w:color w:val="000000" w:themeColor="text1" w:themeTint="FF" w:themeShade="FF"/>
          <w:sz w:val="24"/>
          <w:szCs w:val="24"/>
        </w:rPr>
        <w:t>errors,</w:t>
      </w:r>
      <w:r w:rsidRPr="330F2A6A" w:rsidR="25A75357">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or excessive permis</w:t>
      </w:r>
      <w:r w:rsidRPr="330F2A6A" w:rsidR="25A75357">
        <w:rPr>
          <w:rFonts w:ascii="Calibri Light" w:hAnsi="Calibri Light" w:eastAsia="Calibri Light" w:cs="Calibri Light" w:asciiTheme="majorAscii" w:hAnsiTheme="majorAscii" w:eastAsiaTheme="majorAscii" w:cstheme="majorAscii"/>
          <w:color w:val="000000" w:themeColor="text1" w:themeTint="FF" w:themeShade="FF"/>
          <w:sz w:val="24"/>
          <w:szCs w:val="24"/>
        </w:rPr>
        <w:t>sions. Ze</w:t>
      </w:r>
      <w:r w:rsidRPr="330F2A6A" w:rsidR="25A75357">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ro Trust Architecture addresses these challenges by assuming compromise and enforcing ongoing verification of identities, </w:t>
      </w:r>
      <w:r w:rsidRPr="330F2A6A" w:rsidR="3C012EF3">
        <w:rPr>
          <w:rFonts w:ascii="Calibri Light" w:hAnsi="Calibri Light" w:eastAsia="Calibri Light" w:cs="Calibri Light" w:asciiTheme="majorAscii" w:hAnsiTheme="majorAscii" w:eastAsiaTheme="majorAscii" w:cstheme="majorAscii"/>
          <w:color w:val="000000" w:themeColor="text1" w:themeTint="FF" w:themeShade="FF"/>
          <w:sz w:val="24"/>
          <w:szCs w:val="24"/>
        </w:rPr>
        <w:t>devices,</w:t>
      </w:r>
      <w:r w:rsidRPr="330F2A6A" w:rsidR="25A75357">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and access requests.</w:t>
      </w:r>
    </w:p>
    <w:p w:rsidRPr="00171348" w:rsidR="001719E2" w:rsidP="330F2A6A" w:rsidRDefault="009303D9" w14:paraId="15E8B94A" w14:textId="3C85CD33">
      <w:pPr>
        <w:pStyle w:val="Heading1"/>
        <w:rPr>
          <w:rFonts w:eastAsia="MS Mincho"/>
          <w:b w:val="1"/>
          <w:bCs w:val="1"/>
          <w:i w:val="1"/>
          <w:iCs w:val="1"/>
          <w:sz w:val="28"/>
          <w:szCs w:val="28"/>
        </w:rPr>
      </w:pPr>
      <w:r w:rsidRPr="330F2A6A" w:rsidR="009303D9">
        <w:rPr>
          <w:b w:val="1"/>
          <w:bCs w:val="1"/>
          <w:sz w:val="28"/>
          <w:szCs w:val="28"/>
        </w:rPr>
        <w:t>Introduction</w:t>
      </w:r>
    </w:p>
    <w:p w:rsidRPr="001719E2" w:rsidR="001719E2" w:rsidP="330F2A6A" w:rsidRDefault="001719E2" w14:paraId="1C191491" w14:textId="79F4FB67">
      <w:pPr>
        <w:spacing w:line="360" w:lineRule="auto"/>
        <w:jc w:val="both"/>
        <w:rPr>
          <w:rFonts w:ascii="Calibri Light" w:hAnsi="Calibri Light" w:eastAsia="Calibri Light" w:cs="Calibri Light" w:asciiTheme="majorAscii" w:hAnsiTheme="majorAscii" w:eastAsiaTheme="majorAscii" w:cstheme="majorAscii"/>
          <w:sz w:val="24"/>
          <w:szCs w:val="24"/>
          <w:lang w:val="en-GB"/>
        </w:rPr>
      </w:pPr>
      <w:r w:rsidRPr="330F2A6A" w:rsidR="001719E2">
        <w:rPr>
          <w:rFonts w:ascii="Calibri Light" w:hAnsi="Calibri Light" w:eastAsia="Calibri Light" w:cs="Calibri Light" w:asciiTheme="majorAscii" w:hAnsiTheme="majorAscii" w:eastAsiaTheme="majorAscii" w:cstheme="majorAscii"/>
          <w:sz w:val="24"/>
          <w:szCs w:val="24"/>
          <w:lang w:val="en-GB"/>
        </w:rPr>
        <w:t xml:space="preserve">The healthcare sector is undergoing a profound digital transformation driven by artificial intelligence (AI), cloud computing, and the Internet of Things (IoT). AI systems are now being used to </w:t>
      </w:r>
      <w:r w:rsidRPr="330F2A6A" w:rsidR="008151A5">
        <w:rPr>
          <w:rFonts w:ascii="Calibri Light" w:hAnsi="Calibri Light" w:eastAsia="Calibri Light" w:cs="Calibri Light" w:asciiTheme="majorAscii" w:hAnsiTheme="majorAscii" w:eastAsiaTheme="majorAscii" w:cstheme="majorAscii"/>
          <w:sz w:val="24"/>
          <w:szCs w:val="24"/>
          <w:lang w:val="en-GB"/>
        </w:rPr>
        <w:t>analyse</w:t>
      </w:r>
      <w:r w:rsidRPr="330F2A6A" w:rsidR="001719E2">
        <w:rPr>
          <w:rFonts w:ascii="Calibri Light" w:hAnsi="Calibri Light" w:eastAsia="Calibri Light" w:cs="Calibri Light" w:asciiTheme="majorAscii" w:hAnsiTheme="majorAscii" w:eastAsiaTheme="majorAscii" w:cstheme="majorAscii"/>
          <w:sz w:val="24"/>
          <w:szCs w:val="24"/>
          <w:lang w:val="en-GB"/>
        </w:rPr>
        <w:t xml:space="preserve"> medical imaging, predict patient deterioration, </w:t>
      </w:r>
      <w:r w:rsidRPr="330F2A6A" w:rsidR="001719E2">
        <w:rPr>
          <w:rFonts w:ascii="Calibri Light" w:hAnsi="Calibri Light" w:eastAsia="Calibri Light" w:cs="Calibri Light" w:asciiTheme="majorAscii" w:hAnsiTheme="majorAscii" w:eastAsiaTheme="majorAscii" w:cstheme="majorAscii"/>
          <w:sz w:val="24"/>
          <w:szCs w:val="24"/>
          <w:lang w:val="en-GB"/>
        </w:rPr>
        <w:t>optimize</w:t>
      </w:r>
      <w:r w:rsidRPr="330F2A6A" w:rsidR="001719E2">
        <w:rPr>
          <w:rFonts w:ascii="Calibri Light" w:hAnsi="Calibri Light" w:eastAsia="Calibri Light" w:cs="Calibri Light" w:asciiTheme="majorAscii" w:hAnsiTheme="majorAscii" w:eastAsiaTheme="majorAscii" w:cstheme="majorAscii"/>
          <w:sz w:val="24"/>
          <w:szCs w:val="24"/>
          <w:lang w:val="en-GB"/>
        </w:rPr>
        <w:t xml:space="preserve"> resource allocation, and support personalized treatment plans. While these innovations provide significant benefits, they also create a vastly expanded attack surface. Electronic health records (EHRs), genomic datasets, and real-time patient monitoring devices all </w:t>
      </w:r>
      <w:r w:rsidRPr="330F2A6A" w:rsidR="001719E2">
        <w:rPr>
          <w:rFonts w:ascii="Calibri Light" w:hAnsi="Calibri Light" w:eastAsia="Calibri Light" w:cs="Calibri Light" w:asciiTheme="majorAscii" w:hAnsiTheme="majorAscii" w:eastAsiaTheme="majorAscii" w:cstheme="majorAscii"/>
          <w:sz w:val="24"/>
          <w:szCs w:val="24"/>
          <w:lang w:val="en-GB"/>
        </w:rPr>
        <w:t>represent</w:t>
      </w:r>
      <w:r w:rsidRPr="330F2A6A" w:rsidR="001719E2">
        <w:rPr>
          <w:rFonts w:ascii="Calibri Light" w:hAnsi="Calibri Light" w:eastAsia="Calibri Light" w:cs="Calibri Light" w:asciiTheme="majorAscii" w:hAnsiTheme="majorAscii" w:eastAsiaTheme="majorAscii" w:cstheme="majorAscii"/>
          <w:sz w:val="24"/>
          <w:szCs w:val="24"/>
          <w:lang w:val="en-GB"/>
        </w:rPr>
        <w:t xml:space="preserve"> high-value targets for cybercriminals. According to recent reports, the number of ransomware attacks on hospitals in Europe and the US increased by over 50% between 2020 and 2023, resulting in operational disruptions, financial losses, and compromised patient safety.</w:t>
      </w:r>
    </w:p>
    <w:p w:rsidRPr="001719E2" w:rsidR="001719E2" w:rsidP="330F2A6A" w:rsidRDefault="001719E2" w14:paraId="0936B980" w14:textId="3D087CFA">
      <w:pPr>
        <w:spacing w:line="360" w:lineRule="auto"/>
        <w:jc w:val="both"/>
        <w:rPr>
          <w:rFonts w:ascii="Calibri Light" w:hAnsi="Calibri Light" w:eastAsia="Calibri Light" w:cs="Calibri Light" w:asciiTheme="majorAscii" w:hAnsiTheme="majorAscii" w:eastAsiaTheme="majorAscii" w:cstheme="majorAscii"/>
          <w:sz w:val="24"/>
          <w:szCs w:val="24"/>
          <w:lang w:val="en-GB"/>
        </w:rPr>
      </w:pPr>
      <w:r w:rsidRPr="330F2A6A" w:rsidR="001719E2">
        <w:rPr>
          <w:rFonts w:ascii="Calibri Light" w:hAnsi="Calibri Light" w:eastAsia="Calibri Light" w:cs="Calibri Light" w:asciiTheme="majorAscii" w:hAnsiTheme="majorAscii" w:eastAsiaTheme="majorAscii" w:cstheme="majorAscii"/>
          <w:sz w:val="24"/>
          <w:szCs w:val="24"/>
          <w:lang w:val="en-GB"/>
        </w:rPr>
        <w:t xml:space="preserve">Traditional perimeter-based security models, which assume internal systems are inherently trusted, are increasingly inadequate. Cloud-hosted AI services, remote access for telemedicine, and third-party integrations </w:t>
      </w:r>
      <w:r w:rsidRPr="330F2A6A" w:rsidR="001719E2">
        <w:rPr>
          <w:rFonts w:ascii="Calibri Light" w:hAnsi="Calibri Light" w:eastAsia="Calibri Light" w:cs="Calibri Light" w:asciiTheme="majorAscii" w:hAnsiTheme="majorAscii" w:eastAsiaTheme="majorAscii" w:cstheme="majorAscii"/>
          <w:sz w:val="24"/>
          <w:szCs w:val="24"/>
          <w:lang w:val="en-GB"/>
        </w:rPr>
        <w:t>render</w:t>
      </w:r>
      <w:r w:rsidRPr="330F2A6A" w:rsidR="001719E2">
        <w:rPr>
          <w:rFonts w:ascii="Calibri Light" w:hAnsi="Calibri Light" w:eastAsia="Calibri Light" w:cs="Calibri Light" w:asciiTheme="majorAscii" w:hAnsiTheme="majorAscii" w:eastAsiaTheme="majorAscii" w:cstheme="majorAscii"/>
          <w:sz w:val="24"/>
          <w:szCs w:val="24"/>
          <w:lang w:val="en-GB"/>
        </w:rPr>
        <w:t xml:space="preserve"> perimeter </w:t>
      </w:r>
      <w:r w:rsidRPr="330F2A6A" w:rsidR="008151A5">
        <w:rPr>
          <w:rFonts w:ascii="Calibri Light" w:hAnsi="Calibri Light" w:eastAsia="Calibri Light" w:cs="Calibri Light" w:asciiTheme="majorAscii" w:hAnsiTheme="majorAscii" w:eastAsiaTheme="majorAscii" w:cstheme="majorAscii"/>
          <w:sz w:val="24"/>
          <w:szCs w:val="24"/>
          <w:lang w:val="en-GB"/>
        </w:rPr>
        <w:t>defences</w:t>
      </w:r>
      <w:r w:rsidRPr="330F2A6A" w:rsidR="001719E2">
        <w:rPr>
          <w:rFonts w:ascii="Calibri Light" w:hAnsi="Calibri Light" w:eastAsia="Calibri Light" w:cs="Calibri Light" w:asciiTheme="majorAscii" w:hAnsiTheme="majorAscii" w:eastAsiaTheme="majorAscii" w:cstheme="majorAscii"/>
          <w:sz w:val="24"/>
          <w:szCs w:val="24"/>
          <w:lang w:val="en-GB"/>
        </w:rPr>
        <w:t xml:space="preserve"> </w:t>
      </w:r>
      <w:r w:rsidRPr="330F2A6A" w:rsidR="001719E2">
        <w:rPr>
          <w:rFonts w:ascii="Calibri Light" w:hAnsi="Calibri Light" w:eastAsia="Calibri Light" w:cs="Calibri Light" w:asciiTheme="majorAscii" w:hAnsiTheme="majorAscii" w:eastAsiaTheme="majorAscii" w:cstheme="majorAscii"/>
          <w:sz w:val="24"/>
          <w:szCs w:val="24"/>
          <w:lang w:val="en-GB"/>
        </w:rPr>
        <w:t>largely irrelevant</w:t>
      </w:r>
      <w:r w:rsidRPr="330F2A6A" w:rsidR="001719E2">
        <w:rPr>
          <w:rFonts w:ascii="Calibri Light" w:hAnsi="Calibri Light" w:eastAsia="Calibri Light" w:cs="Calibri Light" w:asciiTheme="majorAscii" w:hAnsiTheme="majorAscii" w:eastAsiaTheme="majorAscii" w:cstheme="majorAscii"/>
          <w:sz w:val="24"/>
          <w:szCs w:val="24"/>
          <w:lang w:val="en-GB"/>
        </w:rPr>
        <w:t>. Once an attacker breaches a network, lateral movement allows access to multiple critical systems. This vulnerability is compounded by regulatory obligations, including the General Data Protection Regulation (GDPR), Digital Operational Resilience Act (DORA), and the Network and Information Systems Directive 2 (NIS2), which impose strict requirements for data protection, access control, and incident reporting.</w:t>
      </w:r>
    </w:p>
    <w:p w:rsidRPr="00417233" w:rsidR="00417233" w:rsidP="330F2A6A" w:rsidRDefault="001E5461" w14:paraId="0CB3D9BC" w14:textId="30B676C3">
      <w:pPr>
        <w:numPr>
          <w:ilvl w:val="0"/>
          <w:numId w:val="0"/>
        </w:numPr>
        <w:spacing w:line="360" w:lineRule="auto"/>
        <w:ind/>
        <w:jc w:val="both"/>
        <w:rPr>
          <w:rFonts w:ascii="Calibri Light" w:hAnsi="Calibri Light" w:eastAsia="Calibri Light" w:cs="Calibri Light" w:asciiTheme="majorAscii" w:hAnsiTheme="majorAscii" w:eastAsiaTheme="majorAscii" w:cstheme="majorAscii"/>
          <w:b w:val="0"/>
          <w:bCs w:val="0"/>
          <w:noProof w:val="0"/>
          <w:sz w:val="24"/>
          <w:szCs w:val="24"/>
          <w:lang w:val="en-US"/>
        </w:rPr>
      </w:pPr>
      <w:r w:rsidRPr="330F2A6A" w:rsidR="001719E2">
        <w:rPr>
          <w:rFonts w:ascii="Calibri Light" w:hAnsi="Calibri Light" w:eastAsia="Calibri Light" w:cs="Calibri Light" w:asciiTheme="majorAscii" w:hAnsiTheme="majorAscii" w:eastAsiaTheme="majorAscii" w:cstheme="majorAscii"/>
          <w:b w:val="1"/>
          <w:bCs w:val="1"/>
          <w:sz w:val="28"/>
          <w:szCs w:val="28"/>
          <w:lang w:val="en-GB"/>
        </w:rPr>
        <w:t>The purpose</w:t>
      </w:r>
      <w:r w:rsidRPr="330F2A6A" w:rsidR="001719E2">
        <w:rPr>
          <w:rFonts w:ascii="Calibri Light" w:hAnsi="Calibri Light" w:eastAsia="Calibri Light" w:cs="Calibri Light" w:asciiTheme="majorAscii" w:hAnsiTheme="majorAscii" w:eastAsiaTheme="majorAscii" w:cstheme="majorAscii"/>
          <w:sz w:val="28"/>
          <w:szCs w:val="28"/>
          <w:lang w:val="en-GB"/>
        </w:rPr>
        <w:t xml:space="preserve"> </w:t>
      </w:r>
      <w:r w:rsidRPr="330F2A6A" w:rsidR="001719E2">
        <w:rPr>
          <w:rFonts w:ascii="Calibri Light" w:hAnsi="Calibri Light" w:eastAsia="Calibri Light" w:cs="Calibri Light" w:asciiTheme="majorAscii" w:hAnsiTheme="majorAscii" w:eastAsiaTheme="majorAscii" w:cstheme="majorAscii"/>
          <w:sz w:val="24"/>
          <w:szCs w:val="24"/>
          <w:lang w:val="en-GB"/>
        </w:rPr>
        <w:t xml:space="preserve">of this paper is to investigate the applicability of Zero Trust Architecture (ZTA) to healthcare AI systems, focusing on </w:t>
      </w:r>
      <w:r w:rsidRPr="330F2A6A" w:rsidR="001719E2">
        <w:rPr>
          <w:rFonts w:ascii="Calibri Light" w:hAnsi="Calibri Light" w:eastAsia="Calibri Light" w:cs="Calibri Light" w:asciiTheme="majorAscii" w:hAnsiTheme="majorAscii" w:eastAsiaTheme="majorAscii" w:cstheme="majorAscii"/>
          <w:sz w:val="24"/>
          <w:szCs w:val="24"/>
          <w:lang w:val="en-GB"/>
        </w:rPr>
        <w:t>MediTrust</w:t>
      </w:r>
      <w:r w:rsidRPr="330F2A6A" w:rsidR="001719E2">
        <w:rPr>
          <w:rFonts w:ascii="Calibri Light" w:hAnsi="Calibri Light" w:eastAsia="Calibri Light" w:cs="Calibri Light" w:asciiTheme="majorAscii" w:hAnsiTheme="majorAscii" w:eastAsiaTheme="majorAscii" w:cstheme="majorAscii"/>
          <w:sz w:val="24"/>
          <w:szCs w:val="24"/>
          <w:lang w:val="en-GB"/>
        </w:rPr>
        <w:t xml:space="preserve"> Analytics Ltd. The study will examine the principles, technologies, implementation challenges, benefits, and limitations of Zero Trust. Additionally, practical recommendations for a phased, cost-</w:t>
      </w:r>
      <w:r w:rsidRPr="330F2A6A" w:rsidR="001719E2">
        <w:rPr>
          <w:rFonts w:ascii="Calibri Light" w:hAnsi="Calibri Light" w:eastAsia="Calibri Light" w:cs="Calibri Light" w:asciiTheme="majorAscii" w:hAnsiTheme="majorAscii" w:eastAsiaTheme="majorAscii" w:cstheme="majorAscii"/>
          <w:sz w:val="24"/>
          <w:szCs w:val="24"/>
          <w:lang w:val="en-GB"/>
        </w:rPr>
        <w:t>effective, and compliant deployment strategy will be provided.</w:t>
      </w:r>
    </w:p>
    <w:p w:rsidRPr="00417233" w:rsidR="00417233" w:rsidP="330F2A6A" w:rsidRDefault="001E5461" w14:paraId="79B92382" w14:textId="08E7D52B">
      <w:pPr>
        <w:numPr>
          <w:ilvl w:val="0"/>
          <w:numId w:val="0"/>
        </w:numPr>
        <w:spacing w:line="360" w:lineRule="auto"/>
        <w:ind/>
        <w:jc w:val="both"/>
        <w:rPr>
          <w:rFonts w:ascii="Calibri Light" w:hAnsi="Calibri Light" w:eastAsia="Calibri Light" w:cs="Calibri Light" w:asciiTheme="majorAscii" w:hAnsiTheme="majorAscii" w:eastAsiaTheme="majorAscii" w:cstheme="majorAscii"/>
          <w:b w:val="0"/>
          <w:bCs w:val="0"/>
          <w:noProof w:val="0"/>
          <w:sz w:val="24"/>
          <w:szCs w:val="24"/>
          <w:u w:val="single"/>
          <w:lang w:val="en-US"/>
        </w:rPr>
      </w:pPr>
      <w:r w:rsidRPr="330F2A6A" w:rsidR="001E5461">
        <w:rPr>
          <w:rFonts w:ascii="Calibri Light" w:hAnsi="Calibri Light" w:eastAsia="Calibri Light" w:cs="Calibri Light" w:asciiTheme="majorAscii" w:hAnsiTheme="majorAscii" w:eastAsiaTheme="majorAscii" w:cstheme="majorAscii"/>
          <w:b w:val="0"/>
          <w:bCs w:val="0"/>
          <w:i w:val="0"/>
          <w:iCs w:val="0"/>
          <w:smallCaps w:val="1"/>
          <w:sz w:val="28"/>
          <w:szCs w:val="28"/>
          <w:u w:val="single"/>
        </w:rPr>
        <w:t>I</w:t>
      </w:r>
      <w:r w:rsidRPr="330F2A6A" w:rsidR="001E5461">
        <w:rPr>
          <w:rFonts w:ascii="Calibri Light" w:hAnsi="Calibri Light" w:eastAsia="Calibri Light" w:cs="Calibri Light" w:asciiTheme="majorAscii" w:hAnsiTheme="majorAscii" w:eastAsiaTheme="majorAscii" w:cstheme="majorAscii"/>
          <w:b w:val="0"/>
          <w:bCs w:val="0"/>
          <w:i w:val="0"/>
          <w:iCs w:val="0"/>
          <w:smallCaps w:val="1"/>
          <w:sz w:val="28"/>
          <w:szCs w:val="28"/>
          <w:u w:val="single"/>
        </w:rPr>
        <w:t>II</w:t>
      </w:r>
      <w:r w:rsidRPr="330F2A6A" w:rsidR="00417233">
        <w:rPr>
          <w:rFonts w:ascii="Calibri Light" w:hAnsi="Calibri Light" w:eastAsia="Calibri Light" w:cs="Calibri Light" w:asciiTheme="majorAscii" w:hAnsiTheme="majorAscii" w:eastAsiaTheme="majorAscii" w:cstheme="majorAscii"/>
          <w:b w:val="0"/>
          <w:bCs w:val="0"/>
          <w:i w:val="0"/>
          <w:iCs w:val="0"/>
          <w:smallCaps w:val="1"/>
          <w:sz w:val="28"/>
          <w:szCs w:val="28"/>
          <w:u w:val="single"/>
        </w:rPr>
        <w:t xml:space="preserve"> </w:t>
      </w:r>
      <w:r w:rsidRPr="330F2A6A" w:rsidR="054A93DD">
        <w:rPr>
          <w:rFonts w:ascii="Calibri Light" w:hAnsi="Calibri Light" w:eastAsia="Calibri Light" w:cs="Calibri Light" w:asciiTheme="majorAscii" w:hAnsiTheme="majorAscii" w:eastAsiaTheme="majorAscii" w:cstheme="majorAscii"/>
          <w:b w:val="0"/>
          <w:bCs w:val="0"/>
          <w:noProof w:val="0"/>
          <w:sz w:val="28"/>
          <w:szCs w:val="28"/>
          <w:u w:val="single"/>
          <w:lang w:val="en-US"/>
        </w:rPr>
        <w:t>Zero Trust Architecture Overview</w:t>
      </w:r>
    </w:p>
    <w:p w:rsidR="0A6BED0F" w:rsidP="330F2A6A" w:rsidRDefault="0A6BED0F" w14:paraId="6710C5B5" w14:textId="242CCB4E">
      <w:pPr>
        <w:pStyle w:val="Normal"/>
        <w:spacing w:line="360" w:lineRule="auto"/>
        <w:jc w:val="both"/>
        <w:rPr>
          <w:rFonts w:ascii="Calibri Light" w:hAnsi="Calibri Light" w:eastAsia="Calibri Light" w:cs="Calibri Light" w:asciiTheme="majorAscii" w:hAnsiTheme="majorAscii" w:eastAsiaTheme="majorAscii" w:cstheme="majorAscii"/>
          <w:b w:val="1"/>
          <w:bCs w:val="1"/>
          <w:noProof w:val="0"/>
          <w:sz w:val="28"/>
          <w:szCs w:val="28"/>
          <w:lang w:val="en-US"/>
        </w:rPr>
      </w:pPr>
      <w:r w:rsidRPr="330F2A6A" w:rsidR="0A6BED0F">
        <w:rPr>
          <w:rFonts w:ascii="Calibri Light" w:hAnsi="Calibri Light" w:eastAsia="Calibri Light" w:cs="Calibri Light" w:asciiTheme="majorAscii" w:hAnsiTheme="majorAscii" w:eastAsiaTheme="majorAscii" w:cstheme="majorAscii"/>
          <w:b w:val="0"/>
          <w:bCs w:val="0"/>
          <w:noProof w:val="0"/>
          <w:sz w:val="24"/>
          <w:szCs w:val="24"/>
          <w:lang w:val="en-US"/>
        </w:rPr>
        <w:t xml:space="preserve">Zero Trust Architecture (ZTA) is based on the principle that no user, device, or system should be trusted by default, regardless of location [1]. Every access request must be verified continuously, and no implicit trust is granted to internal networks. This model </w:t>
      </w:r>
      <w:r w:rsidRPr="330F2A6A" w:rsidR="0A6BED0F">
        <w:rPr>
          <w:rFonts w:ascii="Calibri Light" w:hAnsi="Calibri Light" w:eastAsia="Calibri Light" w:cs="Calibri Light" w:asciiTheme="majorAscii" w:hAnsiTheme="majorAscii" w:eastAsiaTheme="majorAscii" w:cstheme="majorAscii"/>
          <w:b w:val="0"/>
          <w:bCs w:val="0"/>
          <w:noProof w:val="0"/>
          <w:sz w:val="24"/>
          <w:szCs w:val="24"/>
          <w:lang w:val="en-US"/>
        </w:rPr>
        <w:t>represents</w:t>
      </w:r>
      <w:r w:rsidRPr="330F2A6A" w:rsidR="0A6BED0F">
        <w:rPr>
          <w:rFonts w:ascii="Calibri Light" w:hAnsi="Calibri Light" w:eastAsia="Calibri Light" w:cs="Calibri Light" w:asciiTheme="majorAscii" w:hAnsiTheme="majorAscii" w:eastAsiaTheme="majorAscii" w:cstheme="majorAscii"/>
          <w:b w:val="0"/>
          <w:bCs w:val="0"/>
          <w:noProof w:val="0"/>
          <w:sz w:val="24"/>
          <w:szCs w:val="24"/>
          <w:lang w:val="en-US"/>
        </w:rPr>
        <w:t xml:space="preserve"> a shift from perimeter-based security to identity- and data-centric controls [1], [2]. </w:t>
      </w:r>
    </w:p>
    <w:p w:rsidR="330F2A6A" w:rsidP="330F2A6A" w:rsidRDefault="330F2A6A" w14:paraId="771CEFE5" w14:textId="3BCE1251">
      <w:pPr>
        <w:pStyle w:val="Normal"/>
        <w:spacing w:line="360" w:lineRule="auto"/>
        <w:jc w:val="both"/>
        <w:rPr>
          <w:rFonts w:ascii="Calibri Light" w:hAnsi="Calibri Light" w:eastAsia="Calibri Light" w:cs="Calibri Light" w:asciiTheme="majorAscii" w:hAnsiTheme="majorAscii" w:eastAsiaTheme="majorAscii" w:cstheme="majorAscii"/>
          <w:b w:val="0"/>
          <w:bCs w:val="0"/>
          <w:noProof w:val="0"/>
          <w:sz w:val="24"/>
          <w:szCs w:val="24"/>
          <w:lang w:val="en-US"/>
        </w:rPr>
      </w:pPr>
    </w:p>
    <w:p w:rsidR="3C9FBA56" w:rsidP="330F2A6A" w:rsidRDefault="3C9FBA56" w14:paraId="7A3A1872" w14:textId="69F3B53A">
      <w:pPr>
        <w:pStyle w:val="Normal"/>
        <w:spacing w:line="360" w:lineRule="auto"/>
        <w:jc w:val="both"/>
        <w:rPr>
          <w:rFonts w:ascii="Calibri Light" w:hAnsi="Calibri Light" w:eastAsia="Calibri Light" w:cs="Calibri Light" w:asciiTheme="majorAscii" w:hAnsiTheme="majorAscii" w:eastAsiaTheme="majorAscii" w:cstheme="majorAscii"/>
          <w:b w:val="0"/>
          <w:bCs w:val="0"/>
          <w:noProof w:val="0"/>
          <w:sz w:val="28"/>
          <w:szCs w:val="28"/>
          <w:lang w:val="en-US"/>
        </w:rPr>
      </w:pPr>
      <w:r w:rsidRPr="330F2A6A" w:rsidR="3C9FBA56">
        <w:rPr>
          <w:rFonts w:ascii="Calibri Light" w:hAnsi="Calibri Light" w:eastAsia="Calibri Light" w:cs="Calibri Light" w:asciiTheme="majorAscii" w:hAnsiTheme="majorAscii" w:eastAsiaTheme="majorAscii" w:cstheme="majorAscii"/>
          <w:b w:val="0"/>
          <w:bCs w:val="0"/>
          <w:noProof w:val="0"/>
          <w:sz w:val="28"/>
          <w:szCs w:val="28"/>
          <w:lang w:val="en-US"/>
        </w:rPr>
        <w:t xml:space="preserve">Zero Trust </w:t>
      </w:r>
      <w:r w:rsidRPr="330F2A6A" w:rsidR="3C9FBA56">
        <w:rPr>
          <w:rFonts w:ascii="Calibri Light" w:hAnsi="Calibri Light" w:eastAsia="Calibri Light" w:cs="Calibri Light" w:asciiTheme="majorAscii" w:hAnsiTheme="majorAscii" w:eastAsiaTheme="majorAscii" w:cstheme="majorAscii"/>
          <w:b w:val="0"/>
          <w:bCs w:val="0"/>
          <w:noProof w:val="0"/>
          <w:sz w:val="28"/>
          <w:szCs w:val="28"/>
          <w:lang w:val="en-US"/>
        </w:rPr>
        <w:t>Implementation Model</w:t>
      </w:r>
      <w:r w:rsidRPr="330F2A6A" w:rsidR="3C9FBA56">
        <w:rPr>
          <w:rFonts w:ascii="Calibri Light" w:hAnsi="Calibri Light" w:eastAsia="Calibri Light" w:cs="Calibri Light" w:asciiTheme="majorAscii" w:hAnsiTheme="majorAscii" w:eastAsiaTheme="majorAscii" w:cstheme="majorAscii"/>
          <w:b w:val="0"/>
          <w:bCs w:val="0"/>
          <w:noProof w:val="0"/>
          <w:sz w:val="28"/>
          <w:szCs w:val="28"/>
          <w:lang w:val="en-US"/>
        </w:rPr>
        <w:t xml:space="preserve"> (Step-by-Step)</w:t>
      </w:r>
    </w:p>
    <w:p w:rsidR="7FBB5899" w:rsidP="330F2A6A" w:rsidRDefault="7FBB5899" w14:paraId="71B8AC46" w14:textId="21F40FC7">
      <w:pPr>
        <w:spacing w:before="240" w:beforeAutospacing="off" w:after="240" w:afterAutospacing="off" w:line="360" w:lineRule="auto"/>
        <w:rPr>
          <w:rFonts w:ascii="Calibri Light" w:hAnsi="Calibri Light" w:eastAsia="Calibri Light" w:cs="Calibri Light" w:asciiTheme="majorAscii" w:hAnsiTheme="majorAscii" w:eastAsiaTheme="majorAscii" w:cstheme="majorAscii"/>
          <w:noProof w:val="0"/>
          <w:sz w:val="24"/>
          <w:szCs w:val="24"/>
          <w:lang w:val="en-US"/>
        </w:rPr>
      </w:pPr>
      <w:r w:rsidRPr="330F2A6A" w:rsidR="7FBB5899">
        <w:rPr>
          <w:rFonts w:ascii="Calibri Light" w:hAnsi="Calibri Light" w:eastAsia="Calibri Light" w:cs="Calibri Light" w:asciiTheme="majorAscii" w:hAnsiTheme="majorAscii" w:eastAsiaTheme="majorAscii" w:cstheme="majorAscii"/>
          <w:noProof w:val="0"/>
          <w:sz w:val="24"/>
          <w:szCs w:val="24"/>
          <w:lang w:val="en-US"/>
        </w:rPr>
        <w:t xml:space="preserve">To effectively implement Zero Trust Architecture within </w:t>
      </w:r>
      <w:r w:rsidRPr="330F2A6A" w:rsidR="7FBB5899">
        <w:rPr>
          <w:rFonts w:ascii="Calibri Light" w:hAnsi="Calibri Light" w:eastAsia="Calibri Light" w:cs="Calibri Light" w:asciiTheme="majorAscii" w:hAnsiTheme="majorAscii" w:eastAsiaTheme="majorAscii" w:cstheme="majorAscii"/>
          <w:noProof w:val="0"/>
          <w:sz w:val="24"/>
          <w:szCs w:val="24"/>
          <w:lang w:val="en-US"/>
        </w:rPr>
        <w:t>MediTrust</w:t>
      </w:r>
      <w:r w:rsidRPr="330F2A6A" w:rsidR="7FBB5899">
        <w:rPr>
          <w:rFonts w:ascii="Calibri Light" w:hAnsi="Calibri Light" w:eastAsia="Calibri Light" w:cs="Calibri Light" w:asciiTheme="majorAscii" w:hAnsiTheme="majorAscii" w:eastAsiaTheme="majorAscii" w:cstheme="majorAscii"/>
          <w:noProof w:val="0"/>
          <w:sz w:val="24"/>
          <w:szCs w:val="24"/>
          <w:lang w:val="en-US"/>
        </w:rPr>
        <w:t xml:space="preserve"> Analytics Ltd, a structured and phased approach is </w:t>
      </w:r>
      <w:r w:rsidRPr="330F2A6A" w:rsidR="7FBB5899">
        <w:rPr>
          <w:rFonts w:ascii="Calibri Light" w:hAnsi="Calibri Light" w:eastAsia="Calibri Light" w:cs="Calibri Light" w:asciiTheme="majorAscii" w:hAnsiTheme="majorAscii" w:eastAsiaTheme="majorAscii" w:cstheme="majorAscii"/>
          <w:noProof w:val="0"/>
          <w:sz w:val="24"/>
          <w:szCs w:val="24"/>
          <w:lang w:val="en-US"/>
        </w:rPr>
        <w:t>required</w:t>
      </w:r>
      <w:r w:rsidRPr="330F2A6A" w:rsidR="7FBB5899">
        <w:rPr>
          <w:rFonts w:ascii="Calibri Light" w:hAnsi="Calibri Light" w:eastAsia="Calibri Light" w:cs="Calibri Light" w:asciiTheme="majorAscii" w:hAnsiTheme="majorAscii" w:eastAsiaTheme="majorAscii" w:cstheme="majorAscii"/>
          <w:noProof w:val="0"/>
          <w:sz w:val="24"/>
          <w:szCs w:val="24"/>
          <w:lang w:val="en-US"/>
        </w:rPr>
        <w:t>. Given the complexity of healthcare AI systems and multi-cloud environments, a gradual deployment ensures minimal disruption while maximizing security benefits.</w:t>
      </w:r>
    </w:p>
    <w:p w:rsidR="7FBB5899" w:rsidP="330F2A6A" w:rsidRDefault="7FBB5899" w14:paraId="179DB860" w14:textId="144B5C3C">
      <w:pPr>
        <w:spacing w:before="240" w:beforeAutospacing="off" w:after="240" w:afterAutospacing="off" w:line="360" w:lineRule="auto"/>
        <w:rPr>
          <w:rFonts w:ascii="Calibri Light" w:hAnsi="Calibri Light" w:eastAsia="Calibri Light" w:cs="Calibri Light" w:asciiTheme="majorAscii" w:hAnsiTheme="majorAscii" w:eastAsiaTheme="majorAscii" w:cstheme="majorAscii"/>
          <w:noProof w:val="0"/>
          <w:sz w:val="24"/>
          <w:szCs w:val="24"/>
          <w:lang w:val="en-US"/>
        </w:rPr>
      </w:pPr>
      <w:r w:rsidRPr="330F2A6A" w:rsidR="7FBB5899">
        <w:rPr>
          <w:rFonts w:ascii="Calibri Light" w:hAnsi="Calibri Light" w:eastAsia="Calibri Light" w:cs="Calibri Light" w:asciiTheme="majorAscii" w:hAnsiTheme="majorAscii" w:eastAsiaTheme="majorAscii" w:cstheme="majorAscii"/>
          <w:b w:val="1"/>
          <w:bCs w:val="1"/>
          <w:noProof w:val="0"/>
          <w:sz w:val="24"/>
          <w:szCs w:val="24"/>
          <w:lang w:val="en-US"/>
        </w:rPr>
        <w:t xml:space="preserve">The first stage </w:t>
      </w:r>
      <w:r w:rsidRPr="330F2A6A" w:rsidR="7FBB5899">
        <w:rPr>
          <w:rFonts w:ascii="Calibri Light" w:hAnsi="Calibri Light" w:eastAsia="Calibri Light" w:cs="Calibri Light" w:asciiTheme="majorAscii" w:hAnsiTheme="majorAscii" w:eastAsiaTheme="majorAscii" w:cstheme="majorAscii"/>
          <w:noProof w:val="0"/>
          <w:sz w:val="24"/>
          <w:szCs w:val="24"/>
          <w:lang w:val="en-US"/>
        </w:rPr>
        <w:t xml:space="preserve">involves </w:t>
      </w:r>
      <w:r w:rsidRPr="330F2A6A" w:rsidR="7FBB5899">
        <w:rPr>
          <w:rFonts w:ascii="Calibri Light" w:hAnsi="Calibri Light" w:eastAsia="Calibri Light" w:cs="Calibri Light" w:asciiTheme="majorAscii" w:hAnsiTheme="majorAscii" w:eastAsiaTheme="majorAscii" w:cstheme="majorAscii"/>
          <w:b w:val="1"/>
          <w:bCs w:val="1"/>
          <w:noProof w:val="0"/>
          <w:sz w:val="24"/>
          <w:szCs w:val="24"/>
          <w:lang w:val="en-US"/>
        </w:rPr>
        <w:t>asset identification and data classification</w:t>
      </w:r>
      <w:r w:rsidRPr="330F2A6A" w:rsidR="7FBB5899">
        <w:rPr>
          <w:rFonts w:ascii="Calibri Light" w:hAnsi="Calibri Light" w:eastAsia="Calibri Light" w:cs="Calibri Light" w:asciiTheme="majorAscii" w:hAnsiTheme="majorAscii" w:eastAsiaTheme="majorAscii" w:cstheme="majorAscii"/>
          <w:noProof w:val="0"/>
          <w:sz w:val="24"/>
          <w:szCs w:val="24"/>
          <w:lang w:val="en-US"/>
        </w:rPr>
        <w:t xml:space="preserve">. </w:t>
      </w:r>
      <w:r w:rsidRPr="330F2A6A" w:rsidR="7FBB5899">
        <w:rPr>
          <w:rFonts w:ascii="Calibri Light" w:hAnsi="Calibri Light" w:eastAsia="Calibri Light" w:cs="Calibri Light" w:asciiTheme="majorAscii" w:hAnsiTheme="majorAscii" w:eastAsiaTheme="majorAscii" w:cstheme="majorAscii"/>
          <w:noProof w:val="0"/>
          <w:sz w:val="24"/>
          <w:szCs w:val="24"/>
          <w:lang w:val="en-US"/>
        </w:rPr>
        <w:t>MediTrust</w:t>
      </w:r>
      <w:r w:rsidRPr="330F2A6A" w:rsidR="7FBB5899">
        <w:rPr>
          <w:rFonts w:ascii="Calibri Light" w:hAnsi="Calibri Light" w:eastAsia="Calibri Light" w:cs="Calibri Light" w:asciiTheme="majorAscii" w:hAnsiTheme="majorAscii" w:eastAsiaTheme="majorAscii" w:cstheme="majorAscii"/>
          <w:noProof w:val="0"/>
          <w:sz w:val="24"/>
          <w:szCs w:val="24"/>
          <w:lang w:val="en-US"/>
        </w:rPr>
        <w:t xml:space="preserve"> must create a detailed inventory of all systems, including AI platforms, cloud storage, IoT medical devices, and user endpoints. Each asset should be categorized based on sensitivity, particularly focusing on patient data and AI training datasets. This allows security teams to prioritize protection efforts on critical resources.</w:t>
      </w:r>
    </w:p>
    <w:p w:rsidR="7FBB5899" w:rsidP="330F2A6A" w:rsidRDefault="7FBB5899" w14:paraId="68A08813" w14:textId="6F1FDAA4">
      <w:pPr>
        <w:spacing w:before="240" w:beforeAutospacing="off" w:after="240" w:afterAutospacing="off" w:line="360" w:lineRule="auto"/>
        <w:rPr>
          <w:rFonts w:ascii="Calibri Light" w:hAnsi="Calibri Light" w:eastAsia="Calibri Light" w:cs="Calibri Light" w:asciiTheme="majorAscii" w:hAnsiTheme="majorAscii" w:eastAsiaTheme="majorAscii" w:cstheme="majorAscii"/>
          <w:noProof w:val="0"/>
          <w:sz w:val="24"/>
          <w:szCs w:val="24"/>
          <w:lang w:val="en-US"/>
        </w:rPr>
      </w:pPr>
      <w:r w:rsidRPr="330F2A6A" w:rsidR="7FBB5899">
        <w:rPr>
          <w:rFonts w:ascii="Calibri Light" w:hAnsi="Calibri Light" w:eastAsia="Calibri Light" w:cs="Calibri Light" w:asciiTheme="majorAscii" w:hAnsiTheme="majorAscii" w:eastAsiaTheme="majorAscii" w:cstheme="majorAscii"/>
          <w:b w:val="1"/>
          <w:bCs w:val="1"/>
          <w:noProof w:val="0"/>
          <w:sz w:val="24"/>
          <w:szCs w:val="24"/>
          <w:lang w:val="en-US"/>
        </w:rPr>
        <w:t xml:space="preserve">The second phase </w:t>
      </w:r>
      <w:r w:rsidRPr="330F2A6A" w:rsidR="7FBB5899">
        <w:rPr>
          <w:rFonts w:ascii="Calibri Light" w:hAnsi="Calibri Light" w:eastAsia="Calibri Light" w:cs="Calibri Light" w:asciiTheme="majorAscii" w:hAnsiTheme="majorAscii" w:eastAsiaTheme="majorAscii" w:cstheme="majorAscii"/>
          <w:noProof w:val="0"/>
          <w:sz w:val="24"/>
          <w:szCs w:val="24"/>
          <w:lang w:val="en-US"/>
        </w:rPr>
        <w:t xml:space="preserve">focuses on </w:t>
      </w:r>
      <w:r w:rsidRPr="330F2A6A" w:rsidR="7FBB5899">
        <w:rPr>
          <w:rFonts w:ascii="Calibri Light" w:hAnsi="Calibri Light" w:eastAsia="Calibri Light" w:cs="Calibri Light" w:asciiTheme="majorAscii" w:hAnsiTheme="majorAscii" w:eastAsiaTheme="majorAscii" w:cstheme="majorAscii"/>
          <w:b w:val="1"/>
          <w:bCs w:val="1"/>
          <w:noProof w:val="0"/>
          <w:sz w:val="24"/>
          <w:szCs w:val="24"/>
          <w:lang w:val="en-US"/>
        </w:rPr>
        <w:t>identity and access management (IAM)</w:t>
      </w:r>
      <w:r w:rsidRPr="330F2A6A" w:rsidR="7FBB5899">
        <w:rPr>
          <w:rFonts w:ascii="Calibri Light" w:hAnsi="Calibri Light" w:eastAsia="Calibri Light" w:cs="Calibri Light" w:asciiTheme="majorAscii" w:hAnsiTheme="majorAscii" w:eastAsiaTheme="majorAscii" w:cstheme="majorAscii"/>
          <w:noProof w:val="0"/>
          <w:sz w:val="24"/>
          <w:szCs w:val="24"/>
          <w:lang w:val="en-US"/>
        </w:rPr>
        <w:t>. All users, devices, and services must be authenticated using strong mechanisms such as Multi-Factor Authentication and device certificates. Access should be governed using Role-Based and Attribute-Based Access Control, ensuring that permissions are granted dynamically based on user roles and contextual risk.</w:t>
      </w:r>
    </w:p>
    <w:p w:rsidR="7FBB5899" w:rsidP="330F2A6A" w:rsidRDefault="7FBB5899" w14:paraId="41C500A0" w14:textId="2DA41604">
      <w:pPr>
        <w:spacing w:before="240" w:beforeAutospacing="off" w:after="240" w:afterAutospacing="off" w:line="360" w:lineRule="auto"/>
        <w:rPr>
          <w:rFonts w:ascii="Calibri Light" w:hAnsi="Calibri Light" w:eastAsia="Calibri Light" w:cs="Calibri Light" w:asciiTheme="majorAscii" w:hAnsiTheme="majorAscii" w:eastAsiaTheme="majorAscii" w:cstheme="majorAscii"/>
          <w:noProof w:val="0"/>
          <w:sz w:val="24"/>
          <w:szCs w:val="24"/>
          <w:lang w:val="en-US"/>
        </w:rPr>
      </w:pPr>
      <w:r w:rsidRPr="330F2A6A" w:rsidR="7FBB5899">
        <w:rPr>
          <w:rFonts w:ascii="Calibri Light" w:hAnsi="Calibri Light" w:eastAsia="Calibri Light" w:cs="Calibri Light" w:asciiTheme="majorAscii" w:hAnsiTheme="majorAscii" w:eastAsiaTheme="majorAscii" w:cstheme="majorAscii"/>
          <w:b w:val="1"/>
          <w:bCs w:val="1"/>
          <w:noProof w:val="0"/>
          <w:sz w:val="24"/>
          <w:szCs w:val="24"/>
          <w:lang w:val="en-US"/>
        </w:rPr>
        <w:t xml:space="preserve">The third step </w:t>
      </w:r>
      <w:r w:rsidRPr="330F2A6A" w:rsidR="7FBB5899">
        <w:rPr>
          <w:rFonts w:ascii="Calibri Light" w:hAnsi="Calibri Light" w:eastAsia="Calibri Light" w:cs="Calibri Light" w:asciiTheme="majorAscii" w:hAnsiTheme="majorAscii" w:eastAsiaTheme="majorAscii" w:cstheme="majorAscii"/>
          <w:noProof w:val="0"/>
          <w:sz w:val="24"/>
          <w:szCs w:val="24"/>
          <w:lang w:val="en-US"/>
        </w:rPr>
        <w:t xml:space="preserve">is </w:t>
      </w:r>
      <w:r w:rsidRPr="330F2A6A" w:rsidR="7FBB5899">
        <w:rPr>
          <w:rFonts w:ascii="Calibri Light" w:hAnsi="Calibri Light" w:eastAsia="Calibri Light" w:cs="Calibri Light" w:asciiTheme="majorAscii" w:hAnsiTheme="majorAscii" w:eastAsiaTheme="majorAscii" w:cstheme="majorAscii"/>
          <w:b w:val="1"/>
          <w:bCs w:val="1"/>
          <w:noProof w:val="0"/>
          <w:sz w:val="24"/>
          <w:szCs w:val="24"/>
          <w:lang w:val="en-US"/>
        </w:rPr>
        <w:t>network segmentation</w:t>
      </w:r>
      <w:r w:rsidRPr="330F2A6A" w:rsidR="7FBB5899">
        <w:rPr>
          <w:rFonts w:ascii="Calibri Light" w:hAnsi="Calibri Light" w:eastAsia="Calibri Light" w:cs="Calibri Light" w:asciiTheme="majorAscii" w:hAnsiTheme="majorAscii" w:eastAsiaTheme="majorAscii" w:cstheme="majorAscii"/>
          <w:noProof w:val="0"/>
          <w:sz w:val="24"/>
          <w:szCs w:val="24"/>
          <w:lang w:val="en-US"/>
        </w:rPr>
        <w:t xml:space="preserve">. </w:t>
      </w:r>
      <w:r w:rsidRPr="330F2A6A" w:rsidR="7FBB5899">
        <w:rPr>
          <w:rFonts w:ascii="Calibri Light" w:hAnsi="Calibri Light" w:eastAsia="Calibri Light" w:cs="Calibri Light" w:asciiTheme="majorAscii" w:hAnsiTheme="majorAscii" w:eastAsiaTheme="majorAscii" w:cstheme="majorAscii"/>
          <w:noProof w:val="0"/>
          <w:sz w:val="24"/>
          <w:szCs w:val="24"/>
          <w:lang w:val="en-US"/>
        </w:rPr>
        <w:t>MediTrust</w:t>
      </w:r>
      <w:r w:rsidRPr="330F2A6A" w:rsidR="7FBB5899">
        <w:rPr>
          <w:rFonts w:ascii="Calibri Light" w:hAnsi="Calibri Light" w:eastAsia="Calibri Light" w:cs="Calibri Light" w:asciiTheme="majorAscii" w:hAnsiTheme="majorAscii" w:eastAsiaTheme="majorAscii" w:cstheme="majorAscii"/>
          <w:noProof w:val="0"/>
          <w:sz w:val="24"/>
          <w:szCs w:val="24"/>
          <w:lang w:val="en-US"/>
        </w:rPr>
        <w:t xml:space="preserve"> should implement micro-segmentation to isolate sensitive systems, such as AI processing environments and patient databases. This ensures that even if one segment is compromised, attackers cannot move laterally across the network.</w:t>
      </w:r>
    </w:p>
    <w:p w:rsidR="7FBB5899" w:rsidP="330F2A6A" w:rsidRDefault="7FBB5899" w14:paraId="66CBC261" w14:textId="57BF6E4F">
      <w:pPr>
        <w:spacing w:before="240" w:beforeAutospacing="off" w:after="240" w:afterAutospacing="off" w:line="360" w:lineRule="auto"/>
        <w:rPr>
          <w:rFonts w:ascii="Calibri Light" w:hAnsi="Calibri Light" w:eastAsia="Calibri Light" w:cs="Calibri Light" w:asciiTheme="majorAscii" w:hAnsiTheme="majorAscii" w:eastAsiaTheme="majorAscii" w:cstheme="majorAscii"/>
          <w:noProof w:val="0"/>
          <w:sz w:val="24"/>
          <w:szCs w:val="24"/>
          <w:lang w:val="en-US"/>
        </w:rPr>
      </w:pPr>
      <w:r w:rsidRPr="330F2A6A" w:rsidR="7FBB5899">
        <w:rPr>
          <w:rFonts w:ascii="Calibri Light" w:hAnsi="Calibri Light" w:eastAsia="Calibri Light" w:cs="Calibri Light" w:asciiTheme="majorAscii" w:hAnsiTheme="majorAscii" w:eastAsiaTheme="majorAscii" w:cstheme="majorAscii"/>
          <w:b w:val="1"/>
          <w:bCs w:val="1"/>
          <w:noProof w:val="0"/>
          <w:sz w:val="24"/>
          <w:szCs w:val="24"/>
          <w:lang w:val="en-US"/>
        </w:rPr>
        <w:t xml:space="preserve">The fourth stage </w:t>
      </w:r>
      <w:r w:rsidRPr="330F2A6A" w:rsidR="7FBB5899">
        <w:rPr>
          <w:rFonts w:ascii="Calibri Light" w:hAnsi="Calibri Light" w:eastAsia="Calibri Light" w:cs="Calibri Light" w:asciiTheme="majorAscii" w:hAnsiTheme="majorAscii" w:eastAsiaTheme="majorAscii" w:cstheme="majorAscii"/>
          <w:noProof w:val="0"/>
          <w:sz w:val="24"/>
          <w:szCs w:val="24"/>
          <w:lang w:val="en-US"/>
        </w:rPr>
        <w:t xml:space="preserve">involves </w:t>
      </w:r>
      <w:r w:rsidRPr="330F2A6A" w:rsidR="7FBB5899">
        <w:rPr>
          <w:rFonts w:ascii="Calibri Light" w:hAnsi="Calibri Light" w:eastAsia="Calibri Light" w:cs="Calibri Light" w:asciiTheme="majorAscii" w:hAnsiTheme="majorAscii" w:eastAsiaTheme="majorAscii" w:cstheme="majorAscii"/>
          <w:b w:val="1"/>
          <w:bCs w:val="1"/>
          <w:noProof w:val="0"/>
          <w:sz w:val="24"/>
          <w:szCs w:val="24"/>
          <w:lang w:val="en-US"/>
        </w:rPr>
        <w:t>continuous monitoring and analytics</w:t>
      </w:r>
      <w:r w:rsidRPr="330F2A6A" w:rsidR="7FBB5899">
        <w:rPr>
          <w:rFonts w:ascii="Calibri Light" w:hAnsi="Calibri Light" w:eastAsia="Calibri Light" w:cs="Calibri Light" w:asciiTheme="majorAscii" w:hAnsiTheme="majorAscii" w:eastAsiaTheme="majorAscii" w:cstheme="majorAscii"/>
          <w:noProof w:val="0"/>
          <w:sz w:val="24"/>
          <w:szCs w:val="24"/>
          <w:lang w:val="en-US"/>
        </w:rPr>
        <w:t xml:space="preserve">. SIEM platforms should be used to collect logs and detect anomalies in real time. </w:t>
      </w:r>
      <w:r w:rsidRPr="330F2A6A" w:rsidR="7FBB5899">
        <w:rPr>
          <w:rFonts w:ascii="Calibri Light" w:hAnsi="Calibri Light" w:eastAsia="Calibri Light" w:cs="Calibri Light" w:asciiTheme="majorAscii" w:hAnsiTheme="majorAscii" w:eastAsiaTheme="majorAscii" w:cstheme="majorAscii"/>
          <w:noProof w:val="0"/>
          <w:sz w:val="24"/>
          <w:szCs w:val="24"/>
          <w:lang w:val="en-US"/>
        </w:rPr>
        <w:t>Behavioural</w:t>
      </w:r>
      <w:r w:rsidRPr="330F2A6A" w:rsidR="7FBB5899">
        <w:rPr>
          <w:rFonts w:ascii="Calibri Light" w:hAnsi="Calibri Light" w:eastAsia="Calibri Light" w:cs="Calibri Light" w:asciiTheme="majorAscii" w:hAnsiTheme="majorAscii" w:eastAsiaTheme="majorAscii" w:cstheme="majorAscii"/>
          <w:noProof w:val="0"/>
          <w:sz w:val="24"/>
          <w:szCs w:val="24"/>
          <w:lang w:val="en-US"/>
        </w:rPr>
        <w:t xml:space="preserve"> analytics can </w:t>
      </w:r>
      <w:r w:rsidRPr="330F2A6A" w:rsidR="7FBB5899">
        <w:rPr>
          <w:rFonts w:ascii="Calibri Light" w:hAnsi="Calibri Light" w:eastAsia="Calibri Light" w:cs="Calibri Light" w:asciiTheme="majorAscii" w:hAnsiTheme="majorAscii" w:eastAsiaTheme="majorAscii" w:cstheme="majorAscii"/>
          <w:noProof w:val="0"/>
          <w:sz w:val="24"/>
          <w:szCs w:val="24"/>
          <w:lang w:val="en-US"/>
        </w:rPr>
        <w:t>identify</w:t>
      </w:r>
      <w:r w:rsidRPr="330F2A6A" w:rsidR="7FBB5899">
        <w:rPr>
          <w:rFonts w:ascii="Calibri Light" w:hAnsi="Calibri Light" w:eastAsia="Calibri Light" w:cs="Calibri Light" w:asciiTheme="majorAscii" w:hAnsiTheme="majorAscii" w:eastAsiaTheme="majorAscii" w:cstheme="majorAscii"/>
          <w:noProof w:val="0"/>
          <w:sz w:val="24"/>
          <w:szCs w:val="24"/>
          <w:lang w:val="en-US"/>
        </w:rPr>
        <w:t xml:space="preserve"> unusual patterns, such as abnormal data access or suspicious login attempts.</w:t>
      </w:r>
    </w:p>
    <w:p w:rsidR="7FBB5899" w:rsidP="330F2A6A" w:rsidRDefault="7FBB5899" w14:paraId="7DDB43D9" w14:textId="697D395F">
      <w:pPr>
        <w:spacing w:before="240" w:beforeAutospacing="off" w:after="240" w:afterAutospacing="off" w:line="360" w:lineRule="auto"/>
        <w:rPr>
          <w:rFonts w:ascii="Calibri Light" w:hAnsi="Calibri Light" w:eastAsia="Calibri Light" w:cs="Calibri Light" w:asciiTheme="majorAscii" w:hAnsiTheme="majorAscii" w:eastAsiaTheme="majorAscii" w:cstheme="majorAscii"/>
          <w:noProof w:val="0"/>
          <w:sz w:val="24"/>
          <w:szCs w:val="24"/>
          <w:lang w:val="en-US"/>
        </w:rPr>
      </w:pPr>
      <w:r w:rsidRPr="330F2A6A" w:rsidR="7FBB5899">
        <w:rPr>
          <w:rFonts w:ascii="Calibri Light" w:hAnsi="Calibri Light" w:eastAsia="Calibri Light" w:cs="Calibri Light" w:asciiTheme="majorAscii" w:hAnsiTheme="majorAscii" w:eastAsiaTheme="majorAscii" w:cstheme="majorAscii"/>
          <w:noProof w:val="0"/>
          <w:sz w:val="24"/>
          <w:szCs w:val="24"/>
          <w:lang w:val="en-US"/>
        </w:rPr>
        <w:t xml:space="preserve">Finally, </w:t>
      </w:r>
      <w:r w:rsidRPr="330F2A6A" w:rsidR="7FBB5899">
        <w:rPr>
          <w:rFonts w:ascii="Calibri Light" w:hAnsi="Calibri Light" w:eastAsia="Calibri Light" w:cs="Calibri Light" w:asciiTheme="majorAscii" w:hAnsiTheme="majorAscii" w:eastAsiaTheme="majorAscii" w:cstheme="majorAscii"/>
          <w:b w:val="1"/>
          <w:bCs w:val="1"/>
          <w:noProof w:val="0"/>
          <w:sz w:val="24"/>
          <w:szCs w:val="24"/>
          <w:lang w:val="en-US"/>
        </w:rPr>
        <w:t>automation and policy enforcement</w:t>
      </w:r>
      <w:r w:rsidRPr="330F2A6A" w:rsidR="7FBB5899">
        <w:rPr>
          <w:rFonts w:ascii="Calibri Light" w:hAnsi="Calibri Light" w:eastAsia="Calibri Light" w:cs="Calibri Light" w:asciiTheme="majorAscii" w:hAnsiTheme="majorAscii" w:eastAsiaTheme="majorAscii" w:cstheme="majorAscii"/>
          <w:noProof w:val="0"/>
          <w:sz w:val="24"/>
          <w:szCs w:val="24"/>
          <w:lang w:val="en-US"/>
        </w:rPr>
        <w:t xml:space="preserve"> must be implemented. Security policies should automatically block non-compliant devices or high-risk access attempts. This reduces response time and ensures consistent enforcement of security rules.</w:t>
      </w:r>
      <w:r w:rsidRPr="330F2A6A" w:rsidR="21E6D283">
        <w:rPr>
          <w:rFonts w:ascii="Calibri Light" w:hAnsi="Calibri Light" w:eastAsia="Calibri Light" w:cs="Calibri Light" w:asciiTheme="majorAscii" w:hAnsiTheme="majorAscii" w:eastAsiaTheme="majorAscii" w:cstheme="majorAscii"/>
          <w:noProof w:val="0"/>
          <w:sz w:val="24"/>
          <w:szCs w:val="24"/>
          <w:lang w:val="en-US"/>
        </w:rPr>
        <w:t>According to NIST guidelines, successful implementation requires integration of identity management, segmentation, and continuous monitoring mechanisms [</w:t>
      </w:r>
      <w:r w:rsidRPr="330F2A6A" w:rsidR="21E6D283">
        <w:rPr>
          <w:rFonts w:ascii="Calibri Light" w:hAnsi="Calibri Light" w:eastAsia="Calibri Light" w:cs="Calibri Light" w:asciiTheme="majorAscii" w:hAnsiTheme="majorAscii" w:eastAsiaTheme="majorAscii" w:cstheme="majorAscii"/>
          <w:b w:val="1"/>
          <w:bCs w:val="1"/>
          <w:noProof w:val="0"/>
          <w:sz w:val="24"/>
          <w:szCs w:val="24"/>
          <w:lang w:val="en-US"/>
        </w:rPr>
        <w:t>2</w:t>
      </w:r>
      <w:r w:rsidRPr="330F2A6A" w:rsidR="21E6D283">
        <w:rPr>
          <w:rFonts w:ascii="Calibri Light" w:hAnsi="Calibri Light" w:eastAsia="Calibri Light" w:cs="Calibri Light" w:asciiTheme="majorAscii" w:hAnsiTheme="majorAscii" w:eastAsiaTheme="majorAscii" w:cstheme="majorAscii"/>
          <w:noProof w:val="0"/>
          <w:sz w:val="24"/>
          <w:szCs w:val="24"/>
          <w:lang w:val="en-US"/>
        </w:rPr>
        <w:t>].</w:t>
      </w:r>
    </w:p>
    <w:p w:rsidR="330F2A6A" w:rsidP="330F2A6A" w:rsidRDefault="330F2A6A" w14:paraId="4EE6D442" w14:textId="4ECA7BAF">
      <w:pPr>
        <w:pStyle w:val="Normal"/>
        <w:rPr>
          <w:rFonts w:ascii="Times New Roman" w:hAnsi="Times New Roman" w:eastAsia="Times New Roman" w:cs="Times New Roman"/>
          <w:noProof w:val="0"/>
          <w:sz w:val="24"/>
          <w:szCs w:val="24"/>
          <w:lang w:val="en-US"/>
        </w:rPr>
      </w:pPr>
    </w:p>
    <w:tbl>
      <w:tblPr>
        <w:tblStyle w:val="TableGrid"/>
        <w:tblW w:w="0" w:type="auto"/>
        <w:tblLook w:val="06A0" w:firstRow="1" w:lastRow="0" w:firstColumn="1" w:lastColumn="0" w:noHBand="1" w:noVBand="1"/>
      </w:tblPr>
      <w:tblGrid>
        <w:gridCol w:w="1620"/>
        <w:gridCol w:w="1620"/>
        <w:gridCol w:w="1620"/>
      </w:tblGrid>
      <w:tr w:rsidR="330F2A6A" w:rsidTr="330F2A6A" w14:paraId="1A893571">
        <w:trPr>
          <w:trHeight w:val="300"/>
        </w:trPr>
        <w:tc>
          <w:tcPr>
            <w:tcW w:w="1620" w:type="dxa"/>
            <w:tcMar/>
          </w:tcPr>
          <w:p w:rsidR="53631EC5" w:rsidP="330F2A6A" w:rsidRDefault="53631EC5" w14:paraId="119D7EFA" w14:textId="1C7ADDB0">
            <w:pPr>
              <w:pStyle w:val="Normal"/>
              <w:rPr>
                <w:rFonts w:ascii="Times New Roman" w:hAnsi="Times New Roman" w:eastAsia="Times New Roman" w:cs="Times New Roman"/>
                <w:noProof w:val="0"/>
                <w:sz w:val="24"/>
                <w:szCs w:val="24"/>
                <w:lang w:val="en-US"/>
              </w:rPr>
            </w:pPr>
            <w:r w:rsidRPr="330F2A6A" w:rsidR="53631EC5">
              <w:rPr>
                <w:rFonts w:ascii="Times New Roman" w:hAnsi="Times New Roman" w:eastAsia="Times New Roman" w:cs="Times New Roman"/>
                <w:noProof w:val="0"/>
                <w:sz w:val="24"/>
                <w:szCs w:val="24"/>
                <w:lang w:val="en-US"/>
              </w:rPr>
              <w:t xml:space="preserve">Step </w:t>
            </w:r>
          </w:p>
        </w:tc>
        <w:tc>
          <w:tcPr>
            <w:tcW w:w="1620" w:type="dxa"/>
            <w:tcMar/>
          </w:tcPr>
          <w:p w:rsidR="53631EC5" w:rsidP="330F2A6A" w:rsidRDefault="53631EC5" w14:paraId="03A48ACA" w14:textId="7352DEBF">
            <w:pPr>
              <w:pStyle w:val="Normal"/>
              <w:rPr>
                <w:rFonts w:ascii="Times New Roman" w:hAnsi="Times New Roman" w:eastAsia="Times New Roman" w:cs="Times New Roman"/>
                <w:noProof w:val="0"/>
                <w:sz w:val="24"/>
                <w:szCs w:val="24"/>
                <w:lang w:val="en-US"/>
              </w:rPr>
            </w:pPr>
            <w:r w:rsidRPr="330F2A6A" w:rsidR="53631EC5">
              <w:rPr>
                <w:rFonts w:ascii="Times New Roman" w:hAnsi="Times New Roman" w:eastAsia="Times New Roman" w:cs="Times New Roman"/>
                <w:noProof w:val="0"/>
                <w:sz w:val="24"/>
                <w:szCs w:val="24"/>
                <w:lang w:val="en-US"/>
              </w:rPr>
              <w:t>Description</w:t>
            </w:r>
          </w:p>
        </w:tc>
        <w:tc>
          <w:tcPr>
            <w:tcW w:w="1620" w:type="dxa"/>
            <w:tcMar/>
          </w:tcPr>
          <w:p w:rsidR="53631EC5" w:rsidP="330F2A6A" w:rsidRDefault="53631EC5" w14:paraId="1F7A9674" w14:textId="523A5090">
            <w:pPr>
              <w:pStyle w:val="Normal"/>
              <w:rPr>
                <w:rFonts w:ascii="Times New Roman" w:hAnsi="Times New Roman" w:eastAsia="Times New Roman" w:cs="Times New Roman"/>
                <w:noProof w:val="0"/>
                <w:sz w:val="24"/>
                <w:szCs w:val="24"/>
                <w:lang w:val="en-US"/>
              </w:rPr>
            </w:pPr>
            <w:r w:rsidRPr="330F2A6A" w:rsidR="53631EC5">
              <w:rPr>
                <w:rFonts w:ascii="Times New Roman" w:hAnsi="Times New Roman" w:eastAsia="Times New Roman" w:cs="Times New Roman"/>
                <w:noProof w:val="0"/>
                <w:sz w:val="24"/>
                <w:szCs w:val="24"/>
                <w:lang w:val="en-US"/>
              </w:rPr>
              <w:t xml:space="preserve">Tools </w:t>
            </w:r>
          </w:p>
        </w:tc>
      </w:tr>
      <w:tr w:rsidR="330F2A6A" w:rsidTr="330F2A6A" w14:paraId="031FD022">
        <w:trPr>
          <w:trHeight w:val="300"/>
        </w:trPr>
        <w:tc>
          <w:tcPr>
            <w:tcW w:w="1620" w:type="dxa"/>
            <w:tcMar/>
          </w:tcPr>
          <w:p w:rsidR="53631EC5" w:rsidP="330F2A6A" w:rsidRDefault="53631EC5" w14:paraId="0E8C7167" w14:textId="6D5DCCF1">
            <w:pPr>
              <w:pStyle w:val="Normal"/>
            </w:pPr>
            <w:r w:rsidRPr="330F2A6A" w:rsidR="53631EC5">
              <w:rPr>
                <w:rFonts w:ascii="Times New Roman" w:hAnsi="Times New Roman" w:eastAsia="Times New Roman" w:cs="Times New Roman"/>
                <w:noProof w:val="0"/>
                <w:sz w:val="24"/>
                <w:szCs w:val="24"/>
                <w:lang w:val="en-US"/>
              </w:rPr>
              <w:t>Identify assets</w:t>
            </w:r>
          </w:p>
        </w:tc>
        <w:tc>
          <w:tcPr>
            <w:tcW w:w="1620" w:type="dxa"/>
            <w:tcMar/>
          </w:tcPr>
          <w:p w:rsidR="53631EC5" w:rsidP="330F2A6A" w:rsidRDefault="53631EC5" w14:paraId="4AC9E0C7" w14:textId="65538035">
            <w:pPr>
              <w:pStyle w:val="Normal"/>
            </w:pPr>
            <w:r w:rsidRPr="330F2A6A" w:rsidR="53631EC5">
              <w:rPr>
                <w:rFonts w:ascii="Times New Roman" w:hAnsi="Times New Roman" w:eastAsia="Times New Roman" w:cs="Times New Roman"/>
                <w:noProof w:val="0"/>
                <w:sz w:val="24"/>
                <w:szCs w:val="24"/>
                <w:lang w:val="en-US"/>
              </w:rPr>
              <w:t>Inventory systems</w:t>
            </w:r>
          </w:p>
        </w:tc>
        <w:tc>
          <w:tcPr>
            <w:tcW w:w="1620" w:type="dxa"/>
            <w:tcMar/>
          </w:tcPr>
          <w:p w:rsidR="53631EC5" w:rsidP="330F2A6A" w:rsidRDefault="53631EC5" w14:paraId="1F3A39CE" w14:textId="184056C4">
            <w:pPr>
              <w:pStyle w:val="Normal"/>
            </w:pPr>
            <w:r w:rsidRPr="330F2A6A" w:rsidR="53631EC5">
              <w:rPr>
                <w:rFonts w:ascii="Times New Roman" w:hAnsi="Times New Roman" w:eastAsia="Times New Roman" w:cs="Times New Roman"/>
                <w:noProof w:val="0"/>
                <w:sz w:val="24"/>
                <w:szCs w:val="24"/>
                <w:lang w:val="en-US"/>
              </w:rPr>
              <w:t>CMDB</w:t>
            </w:r>
          </w:p>
        </w:tc>
      </w:tr>
      <w:tr w:rsidR="330F2A6A" w:rsidTr="330F2A6A" w14:paraId="2C95FF88">
        <w:trPr>
          <w:trHeight w:val="300"/>
        </w:trPr>
        <w:tc>
          <w:tcPr>
            <w:tcW w:w="1620" w:type="dxa"/>
            <w:tcMar/>
          </w:tcPr>
          <w:p w:rsidR="53631EC5" w:rsidP="330F2A6A" w:rsidRDefault="53631EC5" w14:paraId="66DA4A5D" w14:textId="68D4A4C6">
            <w:pPr>
              <w:pStyle w:val="Normal"/>
            </w:pPr>
            <w:r w:rsidRPr="330F2A6A" w:rsidR="53631EC5">
              <w:rPr>
                <w:rFonts w:ascii="Times New Roman" w:hAnsi="Times New Roman" w:eastAsia="Times New Roman" w:cs="Times New Roman"/>
                <w:noProof w:val="0"/>
                <w:sz w:val="24"/>
                <w:szCs w:val="24"/>
                <w:lang w:val="en-US"/>
              </w:rPr>
              <w:t>Enforce IAM</w:t>
            </w:r>
          </w:p>
        </w:tc>
        <w:tc>
          <w:tcPr>
            <w:tcW w:w="1620" w:type="dxa"/>
            <w:tcMar/>
          </w:tcPr>
          <w:p w:rsidR="53631EC5" w:rsidP="330F2A6A" w:rsidRDefault="53631EC5" w14:paraId="2A885716" w14:textId="5AB59764">
            <w:pPr>
              <w:pStyle w:val="Normal"/>
            </w:pPr>
            <w:r w:rsidRPr="330F2A6A" w:rsidR="53631EC5">
              <w:rPr>
                <w:rFonts w:ascii="Times New Roman" w:hAnsi="Times New Roman" w:eastAsia="Times New Roman" w:cs="Times New Roman"/>
                <w:noProof w:val="0"/>
                <w:sz w:val="24"/>
                <w:szCs w:val="24"/>
                <w:lang w:val="en-US"/>
              </w:rPr>
              <w:t>MFA, RBAC</w:t>
            </w:r>
          </w:p>
        </w:tc>
        <w:tc>
          <w:tcPr>
            <w:tcW w:w="1620" w:type="dxa"/>
            <w:tcMar/>
          </w:tcPr>
          <w:p w:rsidR="53631EC5" w:rsidP="330F2A6A" w:rsidRDefault="53631EC5" w14:paraId="54A0891F" w14:textId="5D8E2D87">
            <w:pPr>
              <w:pStyle w:val="Normal"/>
            </w:pPr>
            <w:r w:rsidRPr="330F2A6A" w:rsidR="53631EC5">
              <w:rPr>
                <w:rFonts w:ascii="Times New Roman" w:hAnsi="Times New Roman" w:eastAsia="Times New Roman" w:cs="Times New Roman"/>
                <w:noProof w:val="0"/>
                <w:sz w:val="24"/>
                <w:szCs w:val="24"/>
                <w:lang w:val="en-US"/>
              </w:rPr>
              <w:t>Azure AD</w:t>
            </w:r>
          </w:p>
        </w:tc>
      </w:tr>
      <w:tr w:rsidR="330F2A6A" w:rsidTr="330F2A6A" w14:paraId="439BBA16">
        <w:trPr>
          <w:trHeight w:val="300"/>
        </w:trPr>
        <w:tc>
          <w:tcPr>
            <w:tcW w:w="1620" w:type="dxa"/>
            <w:tcMar/>
          </w:tcPr>
          <w:p w:rsidR="53631EC5" w:rsidP="330F2A6A" w:rsidRDefault="53631EC5" w14:paraId="5B80869F" w14:textId="442927D0">
            <w:pPr>
              <w:pStyle w:val="Normal"/>
            </w:pPr>
            <w:r w:rsidRPr="330F2A6A" w:rsidR="53631EC5">
              <w:rPr>
                <w:rFonts w:ascii="Times New Roman" w:hAnsi="Times New Roman" w:eastAsia="Times New Roman" w:cs="Times New Roman"/>
                <w:noProof w:val="0"/>
                <w:sz w:val="24"/>
                <w:szCs w:val="24"/>
                <w:lang w:val="en-US"/>
              </w:rPr>
              <w:t>Monitor</w:t>
            </w:r>
          </w:p>
        </w:tc>
        <w:tc>
          <w:tcPr>
            <w:tcW w:w="1620" w:type="dxa"/>
            <w:tcMar/>
          </w:tcPr>
          <w:p w:rsidR="53631EC5" w:rsidP="330F2A6A" w:rsidRDefault="53631EC5" w14:paraId="745C3D1B" w14:textId="0597091F">
            <w:pPr>
              <w:pStyle w:val="Normal"/>
            </w:pPr>
            <w:r w:rsidRPr="330F2A6A" w:rsidR="53631EC5">
              <w:rPr>
                <w:rFonts w:ascii="Times New Roman" w:hAnsi="Times New Roman" w:eastAsia="Times New Roman" w:cs="Times New Roman"/>
                <w:noProof w:val="0"/>
                <w:sz w:val="24"/>
                <w:szCs w:val="24"/>
                <w:lang w:val="en-US"/>
              </w:rPr>
              <w:t>SIEM</w:t>
            </w:r>
          </w:p>
        </w:tc>
        <w:tc>
          <w:tcPr>
            <w:tcW w:w="1620" w:type="dxa"/>
            <w:tcMar/>
          </w:tcPr>
          <w:p w:rsidR="53631EC5" w:rsidP="330F2A6A" w:rsidRDefault="53631EC5" w14:paraId="3C22A5BB" w14:textId="1552B2C8">
            <w:pPr>
              <w:pStyle w:val="Normal"/>
            </w:pPr>
            <w:r w:rsidRPr="330F2A6A" w:rsidR="53631EC5">
              <w:rPr>
                <w:rFonts w:ascii="Times New Roman" w:hAnsi="Times New Roman" w:eastAsia="Times New Roman" w:cs="Times New Roman"/>
                <w:noProof w:val="0"/>
                <w:sz w:val="24"/>
                <w:szCs w:val="24"/>
                <w:lang w:val="en-US"/>
              </w:rPr>
              <w:t>Splunk</w:t>
            </w:r>
          </w:p>
        </w:tc>
      </w:tr>
    </w:tbl>
    <w:p w:rsidR="330F2A6A" w:rsidP="330F2A6A" w:rsidRDefault="330F2A6A" w14:paraId="08B0E17F" w14:textId="46EB492B">
      <w:pPr>
        <w:pStyle w:val="Normal"/>
        <w:suppressLineNumbers w:val="0"/>
        <w:bidi w:val="0"/>
        <w:spacing w:before="0" w:beforeAutospacing="off" w:after="0" w:afterAutospacing="off" w:line="259" w:lineRule="auto"/>
        <w:ind w:left="0" w:right="0"/>
        <w:jc w:val="center"/>
        <w:rPr>
          <w:rFonts w:ascii="Times New Roman" w:hAnsi="Times New Roman" w:eastAsia="Times New Roman" w:cs="Times New Roman"/>
          <w:noProof w:val="0"/>
          <w:sz w:val="24"/>
          <w:szCs w:val="24"/>
          <w:lang w:val="en-US"/>
        </w:rPr>
      </w:pPr>
    </w:p>
    <w:p w:rsidRPr="00417233" w:rsidR="00417233" w:rsidP="330F2A6A" w:rsidRDefault="00417233" w14:paraId="2445EFD2" w14:textId="77777777">
      <w:pPr>
        <w:pStyle w:val="Heading2"/>
        <w:numPr>
          <w:ilvl w:val="0"/>
          <w:numId w:val="0"/>
        </w:numPr>
        <w:ind w:left="0"/>
        <w:jc w:val="both"/>
        <w:rPr>
          <w:rFonts w:ascii="Calibri Light" w:hAnsi="Calibri Light" w:eastAsia="Calibri Light" w:cs="Calibri Light" w:asciiTheme="majorAscii" w:hAnsiTheme="majorAscii" w:eastAsiaTheme="majorAscii" w:cstheme="majorAscii"/>
          <w:i w:val="0"/>
          <w:iCs w:val="0"/>
          <w:smallCaps w:val="1"/>
          <w:sz w:val="24"/>
          <w:szCs w:val="24"/>
          <w:u w:val="single"/>
        </w:rPr>
      </w:pPr>
      <w:r w:rsidRPr="330F2A6A" w:rsidR="00417233">
        <w:rPr>
          <w:rFonts w:ascii="Calibri Light" w:hAnsi="Calibri Light" w:eastAsia="Calibri Light" w:cs="Calibri Light" w:asciiTheme="majorAscii" w:hAnsiTheme="majorAscii" w:eastAsiaTheme="majorAscii" w:cstheme="majorAscii"/>
          <w:i w:val="0"/>
          <w:iCs w:val="0"/>
          <w:smallCaps w:val="1"/>
          <w:sz w:val="24"/>
          <w:szCs w:val="24"/>
          <w:u w:val="single"/>
        </w:rPr>
        <w:t>I</w:t>
      </w:r>
      <w:r w:rsidRPr="330F2A6A" w:rsidR="00417233">
        <w:rPr>
          <w:rFonts w:ascii="Calibri Light" w:hAnsi="Calibri Light" w:eastAsia="Calibri Light" w:cs="Calibri Light" w:asciiTheme="majorAscii" w:hAnsiTheme="majorAscii" w:eastAsiaTheme="majorAscii" w:cstheme="majorAscii"/>
          <w:i w:val="0"/>
          <w:iCs w:val="0"/>
          <w:smallCaps w:val="1"/>
          <w:sz w:val="24"/>
          <w:szCs w:val="24"/>
          <w:u w:val="single"/>
        </w:rPr>
        <w:t>n healthcare AI systems, ZTA is particularly relevant for several reasons:</w:t>
      </w:r>
    </w:p>
    <w:p w:rsidRPr="00417233" w:rsidR="00417233" w:rsidP="330F2A6A" w:rsidRDefault="00417233" w14:paraId="2A0E01B0" w14:textId="77777777">
      <w:pPr>
        <w:pStyle w:val="Heading2"/>
        <w:jc w:val="both"/>
        <w:rPr>
          <w:rFonts w:ascii="Calibri Light" w:hAnsi="Calibri Light" w:eastAsia="Calibri Light" w:cs="Calibri Light" w:asciiTheme="majorAscii" w:hAnsiTheme="majorAscii" w:eastAsiaTheme="majorAscii" w:cstheme="majorAscii"/>
          <w:i w:val="0"/>
          <w:iCs w:val="0"/>
          <w:smallCaps w:val="1"/>
          <w:sz w:val="24"/>
          <w:szCs w:val="24"/>
        </w:rPr>
      </w:pPr>
      <w:r w:rsidRPr="330F2A6A" w:rsidR="00417233">
        <w:rPr>
          <w:rFonts w:ascii="Calibri Light" w:hAnsi="Calibri Light" w:eastAsia="Calibri Light" w:cs="Calibri Light" w:asciiTheme="majorAscii" w:hAnsiTheme="majorAscii" w:eastAsiaTheme="majorAscii" w:cstheme="majorAscii"/>
          <w:b w:val="1"/>
          <w:bCs w:val="1"/>
          <w:i w:val="0"/>
          <w:iCs w:val="0"/>
          <w:smallCaps w:val="1"/>
          <w:sz w:val="24"/>
          <w:szCs w:val="24"/>
        </w:rPr>
        <w:t>High-value sensitive data:</w:t>
      </w:r>
      <w:r w:rsidRPr="330F2A6A" w:rsidR="00417233">
        <w:rPr>
          <w:rFonts w:ascii="Calibri Light" w:hAnsi="Calibri Light" w:eastAsia="Calibri Light" w:cs="Calibri Light" w:asciiTheme="majorAscii" w:hAnsiTheme="majorAscii" w:eastAsiaTheme="majorAscii" w:cstheme="majorAscii"/>
          <w:b w:val="1"/>
          <w:bCs w:val="1"/>
          <w:i w:val="0"/>
          <w:iCs w:val="0"/>
          <w:smallCaps w:val="1"/>
          <w:sz w:val="24"/>
          <w:szCs w:val="24"/>
        </w:rPr>
        <w:t xml:space="preserve"> </w:t>
      </w:r>
      <w:r w:rsidRPr="330F2A6A" w:rsidR="00417233">
        <w:rPr>
          <w:rFonts w:ascii="Calibri Light" w:hAnsi="Calibri Light" w:eastAsia="Calibri Light" w:cs="Calibri Light" w:asciiTheme="majorAscii" w:hAnsiTheme="majorAscii" w:eastAsiaTheme="majorAscii" w:cstheme="majorAscii"/>
          <w:i w:val="0"/>
          <w:iCs w:val="0"/>
          <w:smallCaps w:val="1"/>
          <w:sz w:val="24"/>
          <w:szCs w:val="24"/>
        </w:rPr>
        <w:t>Patient records, diagnostic imaging, and research datasets are prime targets for cybercriminals.</w:t>
      </w:r>
    </w:p>
    <w:p w:rsidRPr="00417233" w:rsidR="00417233" w:rsidP="330F2A6A" w:rsidRDefault="00417233" w14:paraId="766391D4" w14:textId="77777777">
      <w:pPr>
        <w:pStyle w:val="Heading2"/>
        <w:jc w:val="both"/>
        <w:rPr>
          <w:rFonts w:ascii="Calibri Light" w:hAnsi="Calibri Light" w:eastAsia="Calibri Light" w:cs="Calibri Light" w:asciiTheme="majorAscii" w:hAnsiTheme="majorAscii" w:eastAsiaTheme="majorAscii" w:cstheme="majorAscii"/>
          <w:i w:val="0"/>
          <w:iCs w:val="0"/>
          <w:smallCaps w:val="1"/>
          <w:sz w:val="24"/>
          <w:szCs w:val="24"/>
        </w:rPr>
      </w:pPr>
      <w:r w:rsidRPr="330F2A6A" w:rsidR="00417233">
        <w:rPr>
          <w:rFonts w:ascii="Calibri Light" w:hAnsi="Calibri Light" w:eastAsia="Calibri Light" w:cs="Calibri Light" w:asciiTheme="majorAscii" w:hAnsiTheme="majorAscii" w:eastAsiaTheme="majorAscii" w:cstheme="majorAscii"/>
          <w:b w:val="0"/>
          <w:bCs w:val="0"/>
          <w:i w:val="0"/>
          <w:iCs w:val="0"/>
          <w:smallCaps w:val="1"/>
          <w:sz w:val="24"/>
          <w:szCs w:val="24"/>
        </w:rPr>
        <w:t>Complex IT ecosystems</w:t>
      </w:r>
      <w:r w:rsidRPr="330F2A6A" w:rsidR="00417233">
        <w:rPr>
          <w:rFonts w:ascii="Calibri Light" w:hAnsi="Calibri Light" w:eastAsia="Calibri Light" w:cs="Calibri Light" w:asciiTheme="majorAscii" w:hAnsiTheme="majorAscii" w:eastAsiaTheme="majorAscii" w:cstheme="majorAscii"/>
          <w:b w:val="0"/>
          <w:bCs w:val="0"/>
          <w:i w:val="0"/>
          <w:iCs w:val="0"/>
          <w:smallCaps w:val="1"/>
          <w:sz w:val="24"/>
          <w:szCs w:val="24"/>
        </w:rPr>
        <w:t>:</w:t>
      </w:r>
      <w:r w:rsidRPr="330F2A6A" w:rsidR="00417233">
        <w:rPr>
          <w:rFonts w:ascii="Calibri Light" w:hAnsi="Calibri Light" w:eastAsia="Calibri Light" w:cs="Calibri Light" w:asciiTheme="majorAscii" w:hAnsiTheme="majorAscii" w:eastAsiaTheme="majorAscii" w:cstheme="majorAscii"/>
          <w:i w:val="0"/>
          <w:iCs w:val="0"/>
          <w:smallCaps w:val="1"/>
          <w:sz w:val="24"/>
          <w:szCs w:val="24"/>
        </w:rPr>
        <w:t xml:space="preserve"> Hospitals often operate a mix of legacy IT infrastructure, cloud-based AI applications, and IoT devices such as connected infusion pumps or wearable monitors.</w:t>
      </w:r>
    </w:p>
    <w:p w:rsidRPr="00417233" w:rsidR="00417233" w:rsidP="330F2A6A" w:rsidRDefault="00417233" w14:paraId="64DE6A80" w14:textId="77777777">
      <w:pPr>
        <w:pStyle w:val="Heading2"/>
        <w:jc w:val="both"/>
        <w:rPr>
          <w:rFonts w:ascii="Calibri Light" w:hAnsi="Calibri Light" w:eastAsia="Calibri Light" w:cs="Calibri Light" w:asciiTheme="majorAscii" w:hAnsiTheme="majorAscii" w:eastAsiaTheme="majorAscii" w:cstheme="majorAscii"/>
          <w:i w:val="0"/>
          <w:iCs w:val="0"/>
          <w:smallCaps w:val="1"/>
          <w:sz w:val="24"/>
          <w:szCs w:val="24"/>
        </w:rPr>
      </w:pPr>
      <w:r w:rsidRPr="330F2A6A" w:rsidR="00417233">
        <w:rPr>
          <w:rFonts w:ascii="Calibri Light" w:hAnsi="Calibri Light" w:eastAsia="Calibri Light" w:cs="Calibri Light" w:asciiTheme="majorAscii" w:hAnsiTheme="majorAscii" w:eastAsiaTheme="majorAscii" w:cstheme="majorAscii"/>
          <w:b w:val="1"/>
          <w:bCs w:val="1"/>
          <w:i w:val="0"/>
          <w:iCs w:val="0"/>
          <w:smallCaps w:val="1"/>
          <w:sz w:val="24"/>
          <w:szCs w:val="24"/>
        </w:rPr>
        <w:t>Dynamic access requirements:</w:t>
      </w:r>
      <w:r w:rsidRPr="330F2A6A" w:rsidR="00417233">
        <w:rPr>
          <w:rFonts w:ascii="Calibri Light" w:hAnsi="Calibri Light" w:eastAsia="Calibri Light" w:cs="Calibri Light" w:asciiTheme="majorAscii" w:hAnsiTheme="majorAscii" w:eastAsiaTheme="majorAscii" w:cstheme="majorAscii"/>
          <w:i w:val="0"/>
          <w:iCs w:val="0"/>
          <w:smallCaps w:val="1"/>
          <w:sz w:val="24"/>
          <w:szCs w:val="24"/>
        </w:rPr>
        <w:t xml:space="preserve"> AI workflows may require temporary access to sensitive datasets by clinicians, data scientists, or external collaborators.</w:t>
      </w:r>
    </w:p>
    <w:p w:rsidRPr="00417233" w:rsidR="00417233" w:rsidP="330F2A6A" w:rsidRDefault="00417233" w14:paraId="43A88D56" w14:textId="77777777">
      <w:pPr>
        <w:pStyle w:val="Heading2"/>
        <w:jc w:val="both"/>
        <w:rPr>
          <w:rFonts w:ascii="Calibri Light" w:hAnsi="Calibri Light" w:eastAsia="Calibri Light" w:cs="Calibri Light" w:asciiTheme="majorAscii" w:hAnsiTheme="majorAscii" w:eastAsiaTheme="majorAscii" w:cstheme="majorAscii"/>
          <w:i w:val="0"/>
          <w:iCs w:val="0"/>
          <w:smallCaps w:val="1"/>
          <w:sz w:val="24"/>
          <w:szCs w:val="24"/>
        </w:rPr>
      </w:pPr>
      <w:r w:rsidRPr="330F2A6A" w:rsidR="00417233">
        <w:rPr>
          <w:rFonts w:ascii="Calibri Light" w:hAnsi="Calibri Light" w:eastAsia="Calibri Light" w:cs="Calibri Light" w:asciiTheme="majorAscii" w:hAnsiTheme="majorAscii" w:eastAsiaTheme="majorAscii" w:cstheme="majorAscii"/>
          <w:b w:val="1"/>
          <w:bCs w:val="1"/>
          <w:i w:val="0"/>
          <w:iCs w:val="0"/>
          <w:smallCaps w:val="1"/>
          <w:sz w:val="24"/>
          <w:szCs w:val="24"/>
        </w:rPr>
        <w:t>Regulatory compliance:</w:t>
      </w:r>
      <w:r w:rsidRPr="330F2A6A" w:rsidR="00417233">
        <w:rPr>
          <w:rFonts w:ascii="Calibri Light" w:hAnsi="Calibri Light" w:eastAsia="Calibri Light" w:cs="Calibri Light" w:asciiTheme="majorAscii" w:hAnsiTheme="majorAscii" w:eastAsiaTheme="majorAscii" w:cstheme="majorAscii"/>
          <w:i w:val="0"/>
          <w:iCs w:val="0"/>
          <w:smallCaps w:val="1"/>
          <w:sz w:val="24"/>
          <w:szCs w:val="24"/>
        </w:rPr>
        <w:t xml:space="preserve"> GDPR, DORA, and NIS2 mandate strict controls for identity verification, data access, and auditability.</w:t>
      </w:r>
    </w:p>
    <w:p w:rsidR="00417233" w:rsidP="330F2A6A" w:rsidRDefault="00417233" w14:paraId="3442F81B" w14:textId="77777777">
      <w:pPr>
        <w:pStyle w:val="Heading2"/>
        <w:numPr>
          <w:ilvl w:val="0"/>
          <w:numId w:val="0"/>
        </w:numPr>
        <w:ind w:left="142"/>
        <w:jc w:val="both"/>
        <w:rPr>
          <w:rFonts w:ascii="Calibri Light" w:hAnsi="Calibri Light" w:eastAsia="Calibri Light" w:cs="Calibri Light" w:asciiTheme="majorAscii" w:hAnsiTheme="majorAscii" w:eastAsiaTheme="majorAscii" w:cstheme="majorAscii"/>
          <w:i w:val="0"/>
          <w:iCs w:val="0"/>
          <w:smallCaps w:val="1"/>
          <w:sz w:val="24"/>
          <w:szCs w:val="24"/>
        </w:rPr>
      </w:pPr>
      <w:r w:rsidRPr="330F2A6A" w:rsidR="00417233">
        <w:rPr>
          <w:rFonts w:ascii="Calibri Light" w:hAnsi="Calibri Light" w:eastAsia="Calibri Light" w:cs="Calibri Light" w:asciiTheme="majorAscii" w:hAnsiTheme="majorAscii" w:eastAsiaTheme="majorAscii" w:cstheme="majorAscii"/>
          <w:i w:val="0"/>
          <w:iCs w:val="0"/>
          <w:smallCaps w:val="1"/>
          <w:sz w:val="24"/>
          <w:szCs w:val="24"/>
        </w:rPr>
        <w:t>Unlike traditional security frameworks, ZTA does not rely on a hardened perimeter. Instead, it integrates multiple technologies and policies to ensure that every interaction with sensitive data is verified, monitored, and restricted according to predefined principles.</w:t>
      </w:r>
    </w:p>
    <w:p w:rsidR="330F2A6A" w:rsidP="330F2A6A" w:rsidRDefault="330F2A6A" w14:paraId="23596E03" w14:textId="5C484F69">
      <w:pPr>
        <w:pStyle w:val="Normal"/>
      </w:pPr>
    </w:p>
    <w:p w:rsidR="330F2A6A" w:rsidP="330F2A6A" w:rsidRDefault="330F2A6A" w14:paraId="50C89591" w14:textId="777721B3">
      <w:pPr>
        <w:pStyle w:val="Normal"/>
      </w:pPr>
    </w:p>
    <w:p w:rsidR="00540E50" w:rsidP="330F2A6A" w:rsidRDefault="00540E50" w14:paraId="3FE90429" w14:textId="64114410">
      <w:pPr>
        <w:pStyle w:val="Heading1"/>
        <w:spacing w:line="360" w:lineRule="auto"/>
        <w:jc w:val="both"/>
        <w:rPr>
          <w:rFonts w:ascii="Calibri Light" w:hAnsi="Calibri Light" w:eastAsia="Calibri Light" w:cs="Calibri Light" w:asciiTheme="majorAscii" w:hAnsiTheme="majorAscii" w:eastAsiaTheme="majorAscii" w:cstheme="majorAscii"/>
          <w:b w:val="1"/>
          <w:bCs w:val="1"/>
          <w:sz w:val="24"/>
          <w:szCs w:val="24"/>
          <w:lang w:val="en-GB"/>
        </w:rPr>
      </w:pPr>
      <w:r w:rsidRPr="330F2A6A" w:rsidR="00540E50">
        <w:rPr>
          <w:rFonts w:ascii="Calibri Light" w:hAnsi="Calibri Light" w:eastAsia="Calibri Light" w:cs="Calibri Light" w:asciiTheme="majorAscii" w:hAnsiTheme="majorAscii" w:eastAsiaTheme="majorAscii" w:cstheme="majorAscii"/>
          <w:b w:val="1"/>
          <w:bCs w:val="1"/>
          <w:sz w:val="24"/>
          <w:szCs w:val="24"/>
          <w:lang w:val="en-GB"/>
        </w:rPr>
        <w:t>Principles of Zero Trust</w:t>
      </w:r>
    </w:p>
    <w:p w:rsidR="330F2A6A" w:rsidP="330F2A6A" w:rsidRDefault="330F2A6A" w14:paraId="671F52FE" w14:textId="3C23B38B">
      <w:pPr>
        <w:pStyle w:val="Normal"/>
        <w:rPr>
          <w:lang w:val="en-GB"/>
        </w:rPr>
      </w:pPr>
    </w:p>
    <w:p w:rsidRPr="00540E50" w:rsidR="00540E50" w:rsidP="330F2A6A" w:rsidRDefault="00540E50" w14:paraId="48931CA3" w14:textId="77777777">
      <w:pPr>
        <w:spacing w:line="360" w:lineRule="auto"/>
        <w:jc w:val="both"/>
        <w:rPr>
          <w:rFonts w:ascii="Calibri Light" w:hAnsi="Calibri Light" w:eastAsia="Calibri Light" w:cs="Calibri Light" w:asciiTheme="majorAscii" w:hAnsiTheme="majorAscii" w:eastAsiaTheme="majorAscii" w:cstheme="majorAscii"/>
          <w:b w:val="1"/>
          <w:bCs w:val="1"/>
          <w:sz w:val="24"/>
          <w:szCs w:val="24"/>
          <w:lang w:val="en-GB"/>
        </w:rPr>
      </w:pPr>
      <w:r w:rsidRPr="330F2A6A" w:rsidR="00540E50">
        <w:rPr>
          <w:rFonts w:ascii="Calibri Light" w:hAnsi="Calibri Light" w:eastAsia="Calibri Light" w:cs="Calibri Light" w:asciiTheme="majorAscii" w:hAnsiTheme="majorAscii" w:eastAsiaTheme="majorAscii" w:cstheme="majorAscii"/>
          <w:b w:val="1"/>
          <w:bCs w:val="1"/>
          <w:sz w:val="24"/>
          <w:szCs w:val="24"/>
          <w:lang w:val="en-GB"/>
        </w:rPr>
        <w:t>A. Identity Verification</w:t>
      </w:r>
    </w:p>
    <w:p w:rsidR="00540E50" w:rsidP="330F2A6A" w:rsidRDefault="00540E50" w14:paraId="4EBE68D3" w14:textId="12CDE1EA">
      <w:pPr>
        <w:spacing w:line="360" w:lineRule="auto"/>
        <w:jc w:val="both"/>
        <w:rPr>
          <w:rFonts w:ascii="Calibri Light" w:hAnsi="Calibri Light" w:eastAsia="Calibri Light" w:cs="Calibri Light" w:asciiTheme="majorAscii" w:hAnsiTheme="majorAscii" w:eastAsiaTheme="majorAscii" w:cstheme="majorAscii"/>
          <w:sz w:val="24"/>
          <w:szCs w:val="24"/>
          <w:lang w:val="en-GB"/>
        </w:rPr>
      </w:pPr>
      <w:r w:rsidRPr="330F2A6A" w:rsidR="00540E50">
        <w:rPr>
          <w:rFonts w:ascii="Calibri Light" w:hAnsi="Calibri Light" w:eastAsia="Calibri Light" w:cs="Calibri Light" w:asciiTheme="majorAscii" w:hAnsiTheme="majorAscii" w:eastAsiaTheme="majorAscii" w:cstheme="majorAscii"/>
          <w:sz w:val="24"/>
          <w:szCs w:val="24"/>
          <w:lang w:val="en-GB"/>
        </w:rPr>
        <w:t>I</w:t>
      </w:r>
      <w:r w:rsidRPr="330F2A6A" w:rsidR="00540E50">
        <w:rPr>
          <w:rFonts w:ascii="Calibri Light" w:hAnsi="Calibri Light" w:eastAsia="Calibri Light" w:cs="Calibri Light" w:asciiTheme="majorAscii" w:hAnsiTheme="majorAscii" w:eastAsiaTheme="majorAscii" w:cstheme="majorAscii"/>
          <w:sz w:val="24"/>
          <w:szCs w:val="24"/>
          <w:lang w:val="en-GB"/>
        </w:rPr>
        <w:t xml:space="preserve">dentity verification is central to ZTA. Every user, device, or AI service requesting access must be authenticated and continuously re-validated throughout the session. Multi-Factor Authentication (MFA), hardware tokens, biometrics, and device certificates are common tools to enforce identity verification. For example, a radiology AI system </w:t>
      </w:r>
      <w:r w:rsidRPr="330F2A6A" w:rsidR="001B19F5">
        <w:rPr>
          <w:rFonts w:ascii="Calibri Light" w:hAnsi="Calibri Light" w:eastAsia="Calibri Light" w:cs="Calibri Light" w:asciiTheme="majorAscii" w:hAnsiTheme="majorAscii" w:eastAsiaTheme="majorAscii" w:cstheme="majorAscii"/>
          <w:sz w:val="24"/>
          <w:szCs w:val="24"/>
          <w:lang w:val="en-GB"/>
        </w:rPr>
        <w:t>analysing</w:t>
      </w:r>
      <w:r w:rsidRPr="330F2A6A" w:rsidR="00540E50">
        <w:rPr>
          <w:rFonts w:ascii="Calibri Light" w:hAnsi="Calibri Light" w:eastAsia="Calibri Light" w:cs="Calibri Light" w:asciiTheme="majorAscii" w:hAnsiTheme="majorAscii" w:eastAsiaTheme="majorAscii" w:cstheme="majorAscii"/>
          <w:sz w:val="24"/>
          <w:szCs w:val="24"/>
          <w:lang w:val="en-GB"/>
        </w:rPr>
        <w:t xml:space="preserve"> CT scans should authenticate both the system and the clinician accessing the results to prevent unauthorized access. Continuous verification also helps detect compromised accounts or devices in real time.</w:t>
      </w:r>
    </w:p>
    <w:p w:rsidRPr="00540E50" w:rsidR="000D5CDE" w:rsidP="00540E50" w:rsidRDefault="000D5CDE" w14:paraId="203F8988" w14:textId="77777777">
      <w:pPr>
        <w:jc w:val="both"/>
        <w:rPr>
          <w:lang w:val="en-GB"/>
        </w:rPr>
      </w:pPr>
    </w:p>
    <w:p w:rsidRPr="00540E50" w:rsidR="00540E50" w:rsidP="330F2A6A" w:rsidRDefault="00540E50" w14:paraId="79C85372" w14:textId="77777777">
      <w:pPr>
        <w:spacing w:line="360" w:lineRule="auto"/>
        <w:jc w:val="both"/>
        <w:rPr>
          <w:rFonts w:ascii="Calibri Light" w:hAnsi="Calibri Light" w:eastAsia="Calibri Light" w:cs="Calibri Light" w:asciiTheme="majorAscii" w:hAnsiTheme="majorAscii" w:eastAsiaTheme="majorAscii" w:cstheme="majorAscii"/>
          <w:b w:val="1"/>
          <w:bCs w:val="1"/>
          <w:sz w:val="24"/>
          <w:szCs w:val="24"/>
          <w:lang w:val="en-GB"/>
        </w:rPr>
      </w:pPr>
      <w:r w:rsidRPr="330F2A6A" w:rsidR="00540E50">
        <w:rPr>
          <w:rFonts w:ascii="Calibri Light" w:hAnsi="Calibri Light" w:eastAsia="Calibri Light" w:cs="Calibri Light" w:asciiTheme="majorAscii" w:hAnsiTheme="majorAscii" w:eastAsiaTheme="majorAscii" w:cstheme="majorAscii"/>
          <w:b w:val="1"/>
          <w:bCs w:val="1"/>
          <w:sz w:val="24"/>
          <w:szCs w:val="24"/>
          <w:lang w:val="en-GB"/>
        </w:rPr>
        <w:t>B. Least Privilege Access</w:t>
      </w:r>
    </w:p>
    <w:p w:rsidR="00540E50" w:rsidP="330F2A6A" w:rsidRDefault="00540E50" w14:paraId="153632BB" w14:textId="77777777">
      <w:pPr>
        <w:spacing w:line="360" w:lineRule="auto"/>
        <w:jc w:val="both"/>
        <w:rPr>
          <w:rFonts w:ascii="Calibri Light" w:hAnsi="Calibri Light" w:eastAsia="Calibri Light" w:cs="Calibri Light" w:asciiTheme="majorAscii" w:hAnsiTheme="majorAscii" w:eastAsiaTheme="majorAscii" w:cstheme="majorAscii"/>
          <w:sz w:val="24"/>
          <w:szCs w:val="24"/>
          <w:lang w:val="en-GB"/>
        </w:rPr>
      </w:pPr>
      <w:r w:rsidRPr="330F2A6A" w:rsidR="00540E50">
        <w:rPr>
          <w:rFonts w:ascii="Calibri Light" w:hAnsi="Calibri Light" w:eastAsia="Calibri Light" w:cs="Calibri Light" w:asciiTheme="majorAscii" w:hAnsiTheme="majorAscii" w:eastAsiaTheme="majorAscii" w:cstheme="majorAscii"/>
          <w:sz w:val="24"/>
          <w:szCs w:val="24"/>
          <w:lang w:val="en-GB"/>
        </w:rPr>
        <w:t>The principle of least privilege dictates that users and systems should be granted only the access necessary to perform their tasks. Role-Based Access Control (RBAC) and Attribute-Based Access Control (ABAC) enforce this principle by dynamically adjusting access permissions based on context, role, or risk profile. In practice, a data scientist conducting AI model training on anonymized patient data should not have access to live EHRs, reducing the risk of accidental or malicious data exposure.</w:t>
      </w:r>
    </w:p>
    <w:p w:rsidRPr="00540E50" w:rsidR="000D5CDE" w:rsidP="330F2A6A" w:rsidRDefault="000D5CDE" w14:paraId="41914CDF" w14:textId="77777777">
      <w:pPr>
        <w:spacing w:line="360" w:lineRule="auto"/>
        <w:jc w:val="both"/>
        <w:rPr>
          <w:rFonts w:ascii="Calibri Light" w:hAnsi="Calibri Light" w:eastAsia="Calibri Light" w:cs="Calibri Light" w:asciiTheme="majorAscii" w:hAnsiTheme="majorAscii" w:eastAsiaTheme="majorAscii" w:cstheme="majorAscii"/>
          <w:sz w:val="24"/>
          <w:szCs w:val="24"/>
          <w:lang w:val="en-GB"/>
        </w:rPr>
      </w:pPr>
    </w:p>
    <w:p w:rsidRPr="00540E50" w:rsidR="000D5CDE" w:rsidP="330F2A6A" w:rsidRDefault="00540E50" w14:paraId="58B79424" w14:textId="7F4E4D82">
      <w:pPr>
        <w:spacing w:line="360" w:lineRule="auto"/>
        <w:jc w:val="both"/>
        <w:rPr>
          <w:rFonts w:ascii="Calibri Light" w:hAnsi="Calibri Light" w:eastAsia="Calibri Light" w:cs="Calibri Light" w:asciiTheme="majorAscii" w:hAnsiTheme="majorAscii" w:eastAsiaTheme="majorAscii" w:cstheme="majorAscii"/>
          <w:b w:val="1"/>
          <w:bCs w:val="1"/>
          <w:sz w:val="24"/>
          <w:szCs w:val="24"/>
          <w:lang w:val="en-GB"/>
        </w:rPr>
      </w:pPr>
      <w:r w:rsidRPr="330F2A6A" w:rsidR="00540E50">
        <w:rPr>
          <w:rFonts w:ascii="Calibri Light" w:hAnsi="Calibri Light" w:eastAsia="Calibri Light" w:cs="Calibri Light" w:asciiTheme="majorAscii" w:hAnsiTheme="majorAscii" w:eastAsiaTheme="majorAscii" w:cstheme="majorAscii"/>
          <w:b w:val="1"/>
          <w:bCs w:val="1"/>
          <w:sz w:val="24"/>
          <w:szCs w:val="24"/>
          <w:lang w:val="en-GB"/>
        </w:rPr>
        <w:t>C. Continuous Monitoring</w:t>
      </w:r>
    </w:p>
    <w:p w:rsidR="00540E50" w:rsidP="330F2A6A" w:rsidRDefault="00540E50" w14:paraId="7BC1113A" w14:textId="77777777">
      <w:pPr>
        <w:spacing w:line="360" w:lineRule="auto"/>
        <w:jc w:val="both"/>
        <w:rPr>
          <w:rFonts w:ascii="Calibri Light" w:hAnsi="Calibri Light" w:eastAsia="Calibri Light" w:cs="Calibri Light" w:asciiTheme="majorAscii" w:hAnsiTheme="majorAscii" w:eastAsiaTheme="majorAscii" w:cstheme="majorAscii"/>
          <w:sz w:val="24"/>
          <w:szCs w:val="24"/>
          <w:lang w:val="en-GB"/>
        </w:rPr>
      </w:pPr>
      <w:r w:rsidRPr="330F2A6A" w:rsidR="00540E50">
        <w:rPr>
          <w:rFonts w:ascii="Calibri Light" w:hAnsi="Calibri Light" w:eastAsia="Calibri Light" w:cs="Calibri Light" w:asciiTheme="majorAscii" w:hAnsiTheme="majorAscii" w:eastAsiaTheme="majorAscii" w:cstheme="majorAscii"/>
          <w:sz w:val="24"/>
          <w:szCs w:val="24"/>
          <w:lang w:val="en-GB"/>
        </w:rPr>
        <w:t xml:space="preserve">Continuous monitoring involves real-time observation of all user and system activity. Security Information and Event Management (SIEM) platforms collect logs, </w:t>
      </w:r>
      <w:r w:rsidRPr="330F2A6A" w:rsidR="00540E50">
        <w:rPr>
          <w:rFonts w:ascii="Calibri Light" w:hAnsi="Calibri Light" w:eastAsia="Calibri Light" w:cs="Calibri Light" w:asciiTheme="majorAscii" w:hAnsiTheme="majorAscii" w:eastAsiaTheme="majorAscii" w:cstheme="majorAscii"/>
          <w:sz w:val="24"/>
          <w:szCs w:val="24"/>
          <w:lang w:val="en-GB"/>
        </w:rPr>
        <w:t>analyze</w:t>
      </w:r>
      <w:r w:rsidRPr="330F2A6A" w:rsidR="00540E50">
        <w:rPr>
          <w:rFonts w:ascii="Calibri Light" w:hAnsi="Calibri Light" w:eastAsia="Calibri Light" w:cs="Calibri Light" w:asciiTheme="majorAscii" w:hAnsiTheme="majorAscii" w:eastAsiaTheme="majorAscii" w:cstheme="majorAscii"/>
          <w:sz w:val="24"/>
          <w:szCs w:val="24"/>
          <w:lang w:val="en-GB"/>
        </w:rPr>
        <w:t xml:space="preserve"> patterns, and trigger alerts when anomalies are detected. In healthcare AI systems, continuous monitoring can detect unusual access patterns, suspicious AI model queries, or unusual data transfers, enabling rapid response and compliance reporting.</w:t>
      </w:r>
    </w:p>
    <w:p w:rsidRPr="00540E50" w:rsidR="000D5CDE" w:rsidP="330F2A6A" w:rsidRDefault="000D5CDE" w14:paraId="7B633574" w14:textId="77777777">
      <w:pPr>
        <w:spacing w:line="360" w:lineRule="auto"/>
        <w:jc w:val="both"/>
        <w:rPr>
          <w:rFonts w:ascii="Calibri Light" w:hAnsi="Calibri Light" w:eastAsia="Calibri Light" w:cs="Calibri Light" w:asciiTheme="majorAscii" w:hAnsiTheme="majorAscii" w:eastAsiaTheme="majorAscii" w:cstheme="majorAscii"/>
          <w:sz w:val="24"/>
          <w:szCs w:val="24"/>
          <w:lang w:val="en-GB"/>
        </w:rPr>
      </w:pPr>
    </w:p>
    <w:p w:rsidRPr="00540E50" w:rsidR="00540E50" w:rsidP="330F2A6A" w:rsidRDefault="00540E50" w14:paraId="38BEE9D0" w14:textId="77777777">
      <w:pPr>
        <w:spacing w:line="360" w:lineRule="auto"/>
        <w:jc w:val="both"/>
        <w:rPr>
          <w:rFonts w:ascii="Calibri Light" w:hAnsi="Calibri Light" w:eastAsia="Calibri Light" w:cs="Calibri Light" w:asciiTheme="majorAscii" w:hAnsiTheme="majorAscii" w:eastAsiaTheme="majorAscii" w:cstheme="majorAscii"/>
          <w:b w:val="1"/>
          <w:bCs w:val="1"/>
          <w:sz w:val="24"/>
          <w:szCs w:val="24"/>
          <w:lang w:val="en-GB"/>
        </w:rPr>
      </w:pPr>
      <w:r w:rsidRPr="330F2A6A" w:rsidR="00540E50">
        <w:rPr>
          <w:rFonts w:ascii="Calibri Light" w:hAnsi="Calibri Light" w:eastAsia="Calibri Light" w:cs="Calibri Light" w:asciiTheme="majorAscii" w:hAnsiTheme="majorAscii" w:eastAsiaTheme="majorAscii" w:cstheme="majorAscii"/>
          <w:b w:val="1"/>
          <w:bCs w:val="1"/>
          <w:sz w:val="24"/>
          <w:szCs w:val="24"/>
          <w:lang w:val="en-GB"/>
        </w:rPr>
        <w:t>D. Micro-Segmentation</w:t>
      </w:r>
    </w:p>
    <w:p w:rsidRPr="00540E50" w:rsidR="00540E50" w:rsidP="330F2A6A" w:rsidRDefault="00540E50" w14:paraId="0F1CA143" w14:textId="20A9395C">
      <w:pPr>
        <w:spacing w:line="360" w:lineRule="auto"/>
        <w:jc w:val="both"/>
        <w:rPr>
          <w:rFonts w:ascii="Calibri Light" w:hAnsi="Calibri Light" w:eastAsia="Calibri Light" w:cs="Calibri Light" w:asciiTheme="majorAscii" w:hAnsiTheme="majorAscii" w:eastAsiaTheme="majorAscii" w:cstheme="majorAscii"/>
          <w:sz w:val="24"/>
          <w:szCs w:val="24"/>
          <w:lang w:val="en-GB"/>
        </w:rPr>
      </w:pPr>
      <w:r w:rsidRPr="330F2A6A" w:rsidR="00540E50">
        <w:rPr>
          <w:rFonts w:ascii="Calibri Light" w:hAnsi="Calibri Light" w:eastAsia="Calibri Light" w:cs="Calibri Light" w:asciiTheme="majorAscii" w:hAnsiTheme="majorAscii" w:eastAsiaTheme="majorAscii" w:cstheme="majorAscii"/>
          <w:sz w:val="24"/>
          <w:szCs w:val="24"/>
          <w:lang w:val="en-GB"/>
        </w:rPr>
        <w:t xml:space="preserve">Micro-segmentation divides networks into isolated zones to limit lateral movement by attackers. In a hospital network, for instance, AI workloads </w:t>
      </w:r>
      <w:r w:rsidRPr="330F2A6A" w:rsidR="00482EA0">
        <w:rPr>
          <w:rFonts w:ascii="Calibri Light" w:hAnsi="Calibri Light" w:eastAsia="Calibri Light" w:cs="Calibri Light" w:asciiTheme="majorAscii" w:hAnsiTheme="majorAscii" w:eastAsiaTheme="majorAscii" w:cstheme="majorAscii"/>
          <w:sz w:val="24"/>
          <w:szCs w:val="24"/>
          <w:lang w:val="en-GB"/>
        </w:rPr>
        <w:t>analysing</w:t>
      </w:r>
      <w:r w:rsidRPr="330F2A6A" w:rsidR="00540E50">
        <w:rPr>
          <w:rFonts w:ascii="Calibri Light" w:hAnsi="Calibri Light" w:eastAsia="Calibri Light" w:cs="Calibri Light" w:asciiTheme="majorAscii" w:hAnsiTheme="majorAscii" w:eastAsiaTheme="majorAscii" w:cstheme="majorAscii"/>
          <w:sz w:val="24"/>
          <w:szCs w:val="24"/>
          <w:lang w:val="en-GB"/>
        </w:rPr>
        <w:t xml:space="preserve"> patient imaging data can be segmented from administrative systems. Even if a ransomware attack compromises one segment, other critical operations </w:t>
      </w:r>
      <w:r w:rsidRPr="330F2A6A" w:rsidR="00540E50">
        <w:rPr>
          <w:rFonts w:ascii="Calibri Light" w:hAnsi="Calibri Light" w:eastAsia="Calibri Light" w:cs="Calibri Light" w:asciiTheme="majorAscii" w:hAnsiTheme="majorAscii" w:eastAsiaTheme="majorAscii" w:cstheme="majorAscii"/>
          <w:sz w:val="24"/>
          <w:szCs w:val="24"/>
          <w:lang w:val="en-GB"/>
        </w:rPr>
        <w:t>remain</w:t>
      </w:r>
      <w:r w:rsidRPr="330F2A6A" w:rsidR="00540E50">
        <w:rPr>
          <w:rFonts w:ascii="Calibri Light" w:hAnsi="Calibri Light" w:eastAsia="Calibri Light" w:cs="Calibri Light" w:asciiTheme="majorAscii" w:hAnsiTheme="majorAscii" w:eastAsiaTheme="majorAscii" w:cstheme="majorAscii"/>
          <w:sz w:val="24"/>
          <w:szCs w:val="24"/>
          <w:lang w:val="en-GB"/>
        </w:rPr>
        <w:t xml:space="preserve"> protected. Micro-segmentation also simplifies policy enforcement for sensitive AI workflows.</w:t>
      </w:r>
    </w:p>
    <w:p w:rsidR="7CF66688" w:rsidP="330F2A6A" w:rsidRDefault="7CF66688" w14:paraId="0B831D2E" w14:textId="1F9D9B4A">
      <w:pPr>
        <w:spacing w:line="360" w:lineRule="auto"/>
        <w:jc w:val="both"/>
        <w:rPr>
          <w:rFonts w:ascii="Calibri Light" w:hAnsi="Calibri Light" w:eastAsia="Calibri Light" w:cs="Calibri Light" w:asciiTheme="majorAscii" w:hAnsiTheme="majorAscii" w:eastAsiaTheme="majorAscii" w:cstheme="majorAscii"/>
          <w:sz w:val="24"/>
          <w:szCs w:val="24"/>
          <w:lang w:val="en-GB"/>
        </w:rPr>
      </w:pPr>
      <w:r w:rsidRPr="330F2A6A" w:rsidR="7CF66688">
        <w:rPr>
          <w:rFonts w:ascii="Calibri Light" w:hAnsi="Calibri Light" w:eastAsia="Calibri Light" w:cs="Calibri Light" w:asciiTheme="majorAscii" w:hAnsiTheme="majorAscii" w:eastAsiaTheme="majorAscii" w:cstheme="majorAscii"/>
          <w:sz w:val="24"/>
          <w:szCs w:val="24"/>
          <w:lang w:val="en-GB"/>
        </w:rPr>
        <w:t xml:space="preserve">These principles are aligned with modern cybersecurity frameworks and are widely supported by recent research in distributed and cloud-based systems </w:t>
      </w:r>
      <w:r w:rsidRPr="330F2A6A" w:rsidR="7CF66688">
        <w:rPr>
          <w:rFonts w:ascii="Calibri Light" w:hAnsi="Calibri Light" w:eastAsia="Calibri Light" w:cs="Calibri Light" w:asciiTheme="majorAscii" w:hAnsiTheme="majorAscii" w:eastAsiaTheme="majorAscii" w:cstheme="majorAscii"/>
          <w:b w:val="1"/>
          <w:bCs w:val="1"/>
          <w:sz w:val="24"/>
          <w:szCs w:val="24"/>
          <w:lang w:val="en-GB"/>
        </w:rPr>
        <w:t>[3], [4]</w:t>
      </w:r>
      <w:r w:rsidRPr="330F2A6A" w:rsidR="7CF66688">
        <w:rPr>
          <w:rFonts w:ascii="Calibri Light" w:hAnsi="Calibri Light" w:eastAsia="Calibri Light" w:cs="Calibri Light" w:asciiTheme="majorAscii" w:hAnsiTheme="majorAscii" w:eastAsiaTheme="majorAscii" w:cstheme="majorAscii"/>
          <w:sz w:val="24"/>
          <w:szCs w:val="24"/>
          <w:lang w:val="en-GB"/>
        </w:rPr>
        <w:t>.</w:t>
      </w:r>
    </w:p>
    <w:p w:rsidRPr="00EE52ED" w:rsidR="00EE52ED" w:rsidP="00540E50" w:rsidRDefault="00EE52ED" w14:paraId="48777F5F" w14:textId="77777777">
      <w:pPr>
        <w:jc w:val="both"/>
      </w:pPr>
    </w:p>
    <w:p w:rsidRPr="003D7473" w:rsidR="003D7473" w:rsidP="330F2A6A" w:rsidRDefault="003D7473" w14:paraId="10831D83" w14:textId="51EEC071">
      <w:pPr>
        <w:pStyle w:val="bulletlist"/>
        <w:numPr>
          <w:ilvl w:val="0"/>
          <w:numId w:val="0"/>
        </w:numPr>
        <w:spacing w:line="360" w:lineRule="auto"/>
        <w:rPr>
          <w:rFonts w:ascii="Calibri Light" w:hAnsi="Calibri Light" w:eastAsia="Calibri Light" w:cs="Calibri Light" w:asciiTheme="majorAscii" w:hAnsiTheme="majorAscii" w:eastAsiaTheme="majorAscii" w:cstheme="majorAscii"/>
          <w:b w:val="1"/>
          <w:bCs w:val="1"/>
          <w:sz w:val="24"/>
          <w:szCs w:val="24"/>
          <w:lang w:val="en-GB"/>
        </w:rPr>
      </w:pPr>
      <w:r w:rsidRPr="330F2A6A" w:rsidR="003D7473">
        <w:rPr>
          <w:b w:val="1"/>
          <w:bCs w:val="1"/>
          <w:sz w:val="28"/>
          <w:szCs w:val="28"/>
          <w:lang w:val="en-GB"/>
        </w:rPr>
        <w:t xml:space="preserve">V. </w:t>
      </w:r>
      <w:r w:rsidRPr="330F2A6A" w:rsidR="003D7473">
        <w:rPr>
          <w:rFonts w:ascii="Calibri Light" w:hAnsi="Calibri Light" w:eastAsia="Calibri Light" w:cs="Calibri Light" w:asciiTheme="majorAscii" w:hAnsiTheme="majorAscii" w:eastAsiaTheme="majorAscii" w:cstheme="majorAscii"/>
          <w:b w:val="1"/>
          <w:bCs w:val="1"/>
          <w:sz w:val="24"/>
          <w:szCs w:val="24"/>
          <w:lang w:val="en-GB"/>
        </w:rPr>
        <w:t>Technologies Supporting Zero Trust</w:t>
      </w:r>
    </w:p>
    <w:p w:rsidRPr="003D7473" w:rsidR="003D7473" w:rsidP="330F2A6A" w:rsidRDefault="003D7473" w14:paraId="110FD77A" w14:textId="53B5C4D7">
      <w:pPr>
        <w:pStyle w:val="bulletlist"/>
        <w:spacing w:line="360" w:lineRule="auto"/>
        <w:jc w:val="left"/>
        <w:rPr>
          <w:rFonts w:ascii="Calibri Light" w:hAnsi="Calibri Light" w:eastAsia="Calibri Light" w:cs="Calibri Light" w:asciiTheme="majorAscii" w:hAnsiTheme="majorAscii" w:eastAsiaTheme="majorAscii" w:cstheme="majorAscii"/>
          <w:sz w:val="24"/>
          <w:szCs w:val="24"/>
        </w:rPr>
      </w:pPr>
      <w:r w:rsidRPr="330F2A6A" w:rsidR="003D7473">
        <w:rPr>
          <w:rFonts w:ascii="Calibri Light" w:hAnsi="Calibri Light" w:eastAsia="Calibri Light" w:cs="Calibri Light" w:asciiTheme="majorAscii" w:hAnsiTheme="majorAscii" w:eastAsiaTheme="majorAscii" w:cstheme="majorAscii"/>
          <w:b w:val="1"/>
          <w:bCs w:val="1"/>
          <w:sz w:val="24"/>
          <w:szCs w:val="24"/>
        </w:rPr>
        <w:t>ZTNA (Zero Trust Network Access):</w:t>
      </w:r>
      <w:r w:rsidRPr="330F2A6A" w:rsidR="003D7473">
        <w:rPr>
          <w:rFonts w:ascii="Calibri Light" w:hAnsi="Calibri Light" w:eastAsia="Calibri Light" w:cs="Calibri Light" w:asciiTheme="majorAscii" w:hAnsiTheme="majorAscii" w:eastAsiaTheme="majorAscii" w:cstheme="majorAscii"/>
          <w:sz w:val="24"/>
          <w:szCs w:val="24"/>
        </w:rPr>
        <w:t> Provides secure, identity-driven access to specific applications without exposing the entire network.</w:t>
      </w:r>
    </w:p>
    <w:p w:rsidRPr="003D7473" w:rsidR="003D7473" w:rsidP="330F2A6A" w:rsidRDefault="003D7473" w14:paraId="27CA0F3B" w14:textId="77777777">
      <w:pPr>
        <w:pStyle w:val="bulletlist"/>
        <w:spacing w:line="360" w:lineRule="auto"/>
        <w:jc w:val="left"/>
        <w:rPr>
          <w:rFonts w:ascii="Calibri Light" w:hAnsi="Calibri Light" w:eastAsia="Calibri Light" w:cs="Calibri Light" w:asciiTheme="majorAscii" w:hAnsiTheme="majorAscii" w:eastAsiaTheme="majorAscii" w:cstheme="majorAscii"/>
          <w:sz w:val="24"/>
          <w:szCs w:val="24"/>
          <w:lang w:val="en-GB"/>
        </w:rPr>
      </w:pPr>
      <w:r w:rsidRPr="330F2A6A" w:rsidR="003D7473">
        <w:rPr>
          <w:rFonts w:ascii="Calibri Light" w:hAnsi="Calibri Light" w:eastAsia="Calibri Light" w:cs="Calibri Light" w:asciiTheme="majorAscii" w:hAnsiTheme="majorAscii" w:eastAsiaTheme="majorAscii" w:cstheme="majorAscii"/>
          <w:b w:val="1"/>
          <w:bCs w:val="1"/>
          <w:sz w:val="24"/>
          <w:szCs w:val="24"/>
          <w:lang w:val="en-GB"/>
        </w:rPr>
        <w:t>MFA (Multi-Factor Authentication):</w:t>
      </w:r>
      <w:r w:rsidRPr="330F2A6A" w:rsidR="003D7473">
        <w:rPr>
          <w:rFonts w:ascii="Calibri Light" w:hAnsi="Calibri Light" w:eastAsia="Calibri Light" w:cs="Calibri Light" w:asciiTheme="majorAscii" w:hAnsiTheme="majorAscii" w:eastAsiaTheme="majorAscii" w:cstheme="majorAscii"/>
          <w:sz w:val="24"/>
          <w:szCs w:val="24"/>
          <w:lang w:val="en-GB"/>
        </w:rPr>
        <w:t> Enhances authentication security with multiple verification factors.</w:t>
      </w:r>
    </w:p>
    <w:p w:rsidRPr="003D7473" w:rsidR="003D7473" w:rsidP="330F2A6A" w:rsidRDefault="003D7473" w14:paraId="0DB70ED9" w14:textId="77777777">
      <w:pPr>
        <w:pStyle w:val="bulletlist"/>
        <w:spacing w:line="360" w:lineRule="auto"/>
        <w:jc w:val="left"/>
        <w:rPr>
          <w:rFonts w:ascii="Calibri Light" w:hAnsi="Calibri Light" w:eastAsia="Calibri Light" w:cs="Calibri Light" w:asciiTheme="majorAscii" w:hAnsiTheme="majorAscii" w:eastAsiaTheme="majorAscii" w:cstheme="majorAscii"/>
          <w:sz w:val="24"/>
          <w:szCs w:val="24"/>
          <w:lang w:val="en-GB"/>
        </w:rPr>
      </w:pPr>
      <w:r w:rsidRPr="330F2A6A" w:rsidR="003D7473">
        <w:rPr>
          <w:rFonts w:ascii="Calibri Light" w:hAnsi="Calibri Light" w:eastAsia="Calibri Light" w:cs="Calibri Light" w:asciiTheme="majorAscii" w:hAnsiTheme="majorAscii" w:eastAsiaTheme="majorAscii" w:cstheme="majorAscii"/>
          <w:b w:val="1"/>
          <w:bCs w:val="1"/>
          <w:sz w:val="24"/>
          <w:szCs w:val="24"/>
          <w:lang w:val="en-GB"/>
        </w:rPr>
        <w:t>SIEM (Security Information and Event Management):</w:t>
      </w:r>
      <w:r w:rsidRPr="330F2A6A" w:rsidR="003D7473">
        <w:rPr>
          <w:rFonts w:ascii="Calibri Light" w:hAnsi="Calibri Light" w:eastAsia="Calibri Light" w:cs="Calibri Light" w:asciiTheme="majorAscii" w:hAnsiTheme="majorAscii" w:eastAsiaTheme="majorAscii" w:cstheme="majorAscii"/>
          <w:sz w:val="24"/>
          <w:szCs w:val="24"/>
          <w:lang w:val="en-GB"/>
        </w:rPr>
        <w:t xml:space="preserve"> Aggregates logs, detects anomalies, and </w:t>
      </w:r>
      <w:r w:rsidRPr="330F2A6A" w:rsidR="003D7473">
        <w:rPr>
          <w:rFonts w:ascii="Calibri Light" w:hAnsi="Calibri Light" w:eastAsia="Calibri Light" w:cs="Calibri Light" w:asciiTheme="majorAscii" w:hAnsiTheme="majorAscii" w:eastAsiaTheme="majorAscii" w:cstheme="majorAscii"/>
          <w:sz w:val="24"/>
          <w:szCs w:val="24"/>
          <w:lang w:val="en-GB"/>
        </w:rPr>
        <w:t>facilitates</w:t>
      </w:r>
      <w:r w:rsidRPr="330F2A6A" w:rsidR="003D7473">
        <w:rPr>
          <w:rFonts w:ascii="Calibri Light" w:hAnsi="Calibri Light" w:eastAsia="Calibri Light" w:cs="Calibri Light" w:asciiTheme="majorAscii" w:hAnsiTheme="majorAscii" w:eastAsiaTheme="majorAscii" w:cstheme="majorAscii"/>
          <w:sz w:val="24"/>
          <w:szCs w:val="24"/>
          <w:lang w:val="en-GB"/>
        </w:rPr>
        <w:t xml:space="preserve"> real-time threat response.</w:t>
      </w:r>
    </w:p>
    <w:p w:rsidRPr="003D7473" w:rsidR="003D7473" w:rsidP="330F2A6A" w:rsidRDefault="003D7473" w14:paraId="42C14817" w14:textId="7ABF6DD1">
      <w:pPr>
        <w:pStyle w:val="bulletlist"/>
        <w:spacing w:line="360" w:lineRule="auto"/>
        <w:jc w:val="left"/>
        <w:rPr>
          <w:rFonts w:ascii="Calibri Light" w:hAnsi="Calibri Light" w:eastAsia="Calibri Light" w:cs="Calibri Light" w:asciiTheme="majorAscii" w:hAnsiTheme="majorAscii" w:eastAsiaTheme="majorAscii" w:cstheme="majorAscii"/>
          <w:sz w:val="24"/>
          <w:szCs w:val="24"/>
          <w:lang w:val="en-GB"/>
        </w:rPr>
      </w:pPr>
      <w:r w:rsidRPr="330F2A6A" w:rsidR="003D7473">
        <w:rPr>
          <w:rFonts w:ascii="Calibri Light" w:hAnsi="Calibri Light" w:eastAsia="Calibri Light" w:cs="Calibri Light" w:asciiTheme="majorAscii" w:hAnsiTheme="majorAscii" w:eastAsiaTheme="majorAscii" w:cstheme="majorAscii"/>
          <w:b w:val="1"/>
          <w:bCs w:val="1"/>
          <w:sz w:val="24"/>
          <w:szCs w:val="24"/>
          <w:lang w:val="en-GB"/>
        </w:rPr>
        <w:t>EDR (Endpoint Detection and Response):</w:t>
      </w:r>
      <w:r w:rsidRPr="330F2A6A" w:rsidR="003D7473">
        <w:rPr>
          <w:rFonts w:ascii="Calibri Light" w:hAnsi="Calibri Light" w:eastAsia="Calibri Light" w:cs="Calibri Light" w:asciiTheme="majorAscii" w:hAnsiTheme="majorAscii" w:eastAsiaTheme="majorAscii" w:cstheme="majorAscii"/>
          <w:sz w:val="24"/>
          <w:szCs w:val="24"/>
          <w:lang w:val="en-GB"/>
        </w:rPr>
        <w:t xml:space="preserve"> Monitors endpoints, including IoT medical devices, for suspicious </w:t>
      </w:r>
      <w:r w:rsidRPr="330F2A6A" w:rsidR="0077420A">
        <w:rPr>
          <w:rFonts w:ascii="Calibri Light" w:hAnsi="Calibri Light" w:eastAsia="Calibri Light" w:cs="Calibri Light" w:asciiTheme="majorAscii" w:hAnsiTheme="majorAscii" w:eastAsiaTheme="majorAscii" w:cstheme="majorAscii"/>
          <w:sz w:val="24"/>
          <w:szCs w:val="24"/>
          <w:lang w:val="en-GB"/>
        </w:rPr>
        <w:t>behaviour</w:t>
      </w:r>
      <w:r w:rsidRPr="330F2A6A" w:rsidR="003D7473">
        <w:rPr>
          <w:rFonts w:ascii="Calibri Light" w:hAnsi="Calibri Light" w:eastAsia="Calibri Light" w:cs="Calibri Light" w:asciiTheme="majorAscii" w:hAnsiTheme="majorAscii" w:eastAsiaTheme="majorAscii" w:cstheme="majorAscii"/>
          <w:sz w:val="24"/>
          <w:szCs w:val="24"/>
          <w:lang w:val="en-GB"/>
        </w:rPr>
        <w:t xml:space="preserve"> and automates containment.</w:t>
      </w:r>
    </w:p>
    <w:p w:rsidRPr="003D7473" w:rsidR="003D7473" w:rsidP="330F2A6A" w:rsidRDefault="003D7473" w14:paraId="0BF7691C" w14:textId="77777777">
      <w:pPr>
        <w:pStyle w:val="bulletlist"/>
        <w:spacing w:line="360" w:lineRule="auto"/>
        <w:jc w:val="left"/>
        <w:rPr>
          <w:rFonts w:ascii="Calibri Light" w:hAnsi="Calibri Light" w:eastAsia="Calibri Light" w:cs="Calibri Light" w:asciiTheme="majorAscii" w:hAnsiTheme="majorAscii" w:eastAsiaTheme="majorAscii" w:cstheme="majorAscii"/>
          <w:sz w:val="24"/>
          <w:szCs w:val="24"/>
          <w:lang w:val="en-GB"/>
        </w:rPr>
      </w:pPr>
      <w:r w:rsidRPr="330F2A6A" w:rsidR="003D7473">
        <w:rPr>
          <w:rFonts w:ascii="Calibri Light" w:hAnsi="Calibri Light" w:eastAsia="Calibri Light" w:cs="Calibri Light" w:asciiTheme="majorAscii" w:hAnsiTheme="majorAscii" w:eastAsiaTheme="majorAscii" w:cstheme="majorAscii"/>
          <w:b w:val="1"/>
          <w:bCs w:val="1"/>
          <w:sz w:val="24"/>
          <w:szCs w:val="24"/>
          <w:lang w:val="en-GB"/>
        </w:rPr>
        <w:t>DLP (Data Loss Prevention):</w:t>
      </w:r>
      <w:r w:rsidRPr="330F2A6A" w:rsidR="003D7473">
        <w:rPr>
          <w:rFonts w:ascii="Calibri Light" w:hAnsi="Calibri Light" w:eastAsia="Calibri Light" w:cs="Calibri Light" w:asciiTheme="majorAscii" w:hAnsiTheme="majorAscii" w:eastAsiaTheme="majorAscii" w:cstheme="majorAscii"/>
          <w:sz w:val="24"/>
          <w:szCs w:val="24"/>
          <w:lang w:val="en-GB"/>
        </w:rPr>
        <w:t> Prevents exfiltration of sensitive patient data through automated monitoring and policy enforcement.</w:t>
      </w:r>
    </w:p>
    <w:p w:rsidRPr="003D7473" w:rsidR="003D7473" w:rsidP="330F2A6A" w:rsidRDefault="003D7473" w14:paraId="2D8806FA" w14:textId="77777777">
      <w:pPr>
        <w:pStyle w:val="bulletlist"/>
        <w:spacing w:line="360" w:lineRule="auto"/>
        <w:jc w:val="both"/>
        <w:rPr>
          <w:rFonts w:ascii="Calibri Light" w:hAnsi="Calibri Light" w:eastAsia="Calibri Light" w:cs="Calibri Light" w:asciiTheme="majorAscii" w:hAnsiTheme="majorAscii" w:eastAsiaTheme="majorAscii" w:cstheme="majorAscii"/>
          <w:sz w:val="24"/>
          <w:szCs w:val="24"/>
          <w:lang w:val="en-GB"/>
        </w:rPr>
      </w:pPr>
      <w:r w:rsidRPr="330F2A6A" w:rsidR="003D7473">
        <w:rPr>
          <w:rFonts w:ascii="Calibri Light" w:hAnsi="Calibri Light" w:eastAsia="Calibri Light" w:cs="Calibri Light" w:asciiTheme="majorAscii" w:hAnsiTheme="majorAscii" w:eastAsiaTheme="majorAscii" w:cstheme="majorAscii"/>
          <w:b w:val="1"/>
          <w:bCs w:val="1"/>
          <w:sz w:val="24"/>
          <w:szCs w:val="24"/>
          <w:lang w:val="en-GB"/>
        </w:rPr>
        <w:t>SASE (Secure Access Service Edge):</w:t>
      </w:r>
      <w:r w:rsidRPr="330F2A6A" w:rsidR="003D7473">
        <w:rPr>
          <w:rFonts w:ascii="Calibri Light" w:hAnsi="Calibri Light" w:eastAsia="Calibri Light" w:cs="Calibri Light" w:asciiTheme="majorAscii" w:hAnsiTheme="majorAscii" w:eastAsiaTheme="majorAscii" w:cstheme="majorAscii"/>
          <w:sz w:val="24"/>
          <w:szCs w:val="24"/>
          <w:lang w:val="en-GB"/>
        </w:rPr>
        <w:t> Combines cloud networking and security to enforce consistent policies across distributed AI systems.</w:t>
      </w:r>
    </w:p>
    <w:p w:rsidRPr="003D7473" w:rsidR="003D7473" w:rsidP="330F2A6A" w:rsidRDefault="003D7473" w14:paraId="56807A50" w14:textId="77777777">
      <w:pPr>
        <w:pStyle w:val="bulletlist"/>
        <w:numPr>
          <w:ilvl w:val="0"/>
          <w:numId w:val="0"/>
        </w:numPr>
        <w:spacing w:line="360" w:lineRule="auto"/>
        <w:ind w:left="288"/>
        <w:jc w:val="left"/>
        <w:rPr>
          <w:rFonts w:ascii="Calibri Light" w:hAnsi="Calibri Light" w:eastAsia="Calibri Light" w:cs="Calibri Light" w:asciiTheme="majorAscii" w:hAnsiTheme="majorAscii" w:eastAsiaTheme="majorAscii" w:cstheme="majorAscii"/>
          <w:sz w:val="24"/>
          <w:szCs w:val="24"/>
          <w:lang w:val="en-GB"/>
        </w:rPr>
      </w:pPr>
      <w:r w:rsidRPr="330F2A6A" w:rsidR="003D7473">
        <w:rPr>
          <w:rFonts w:ascii="Calibri Light" w:hAnsi="Calibri Light" w:eastAsia="Calibri Light" w:cs="Calibri Light" w:asciiTheme="majorAscii" w:hAnsiTheme="majorAscii" w:eastAsiaTheme="majorAscii" w:cstheme="majorAscii"/>
          <w:sz w:val="24"/>
          <w:szCs w:val="24"/>
          <w:lang w:val="en-GB"/>
        </w:rPr>
        <w:t xml:space="preserve">A practical example: </w:t>
      </w:r>
      <w:r w:rsidRPr="330F2A6A" w:rsidR="003D7473">
        <w:rPr>
          <w:rFonts w:ascii="Calibri Light" w:hAnsi="Calibri Light" w:eastAsia="Calibri Light" w:cs="Calibri Light" w:asciiTheme="majorAscii" w:hAnsiTheme="majorAscii" w:eastAsiaTheme="majorAscii" w:cstheme="majorAscii"/>
          <w:sz w:val="24"/>
          <w:szCs w:val="24"/>
          <w:lang w:val="en-GB"/>
        </w:rPr>
        <w:t>MediTrust</w:t>
      </w:r>
      <w:r w:rsidRPr="330F2A6A" w:rsidR="003D7473">
        <w:rPr>
          <w:rFonts w:ascii="Calibri Light" w:hAnsi="Calibri Light" w:eastAsia="Calibri Light" w:cs="Calibri Light" w:asciiTheme="majorAscii" w:hAnsiTheme="majorAscii" w:eastAsiaTheme="majorAscii" w:cstheme="majorAscii"/>
          <w:sz w:val="24"/>
          <w:szCs w:val="24"/>
          <w:lang w:val="en-GB"/>
        </w:rPr>
        <w:t xml:space="preserve"> Analytics Ltd could implement ZTNA to allow researchers temporary access to AI model endpoints while continuously </w:t>
      </w:r>
      <w:r w:rsidRPr="330F2A6A" w:rsidR="003D7473">
        <w:rPr>
          <w:rFonts w:ascii="Calibri Light" w:hAnsi="Calibri Light" w:eastAsia="Calibri Light" w:cs="Calibri Light" w:asciiTheme="majorAscii" w:hAnsiTheme="majorAscii" w:eastAsiaTheme="majorAscii" w:cstheme="majorAscii"/>
          <w:sz w:val="24"/>
          <w:szCs w:val="24"/>
          <w:lang w:val="en-GB"/>
        </w:rPr>
        <w:t>monitoring</w:t>
      </w:r>
      <w:r w:rsidRPr="330F2A6A" w:rsidR="003D7473">
        <w:rPr>
          <w:rFonts w:ascii="Calibri Light" w:hAnsi="Calibri Light" w:eastAsia="Calibri Light" w:cs="Calibri Light" w:asciiTheme="majorAscii" w:hAnsiTheme="majorAscii" w:eastAsiaTheme="majorAscii" w:cstheme="majorAscii"/>
          <w:sz w:val="24"/>
          <w:szCs w:val="24"/>
          <w:lang w:val="en-GB"/>
        </w:rPr>
        <w:t xml:space="preserve"> their activity through SIEM. Any anomalous </w:t>
      </w:r>
      <w:r w:rsidRPr="330F2A6A" w:rsidR="003D7473">
        <w:rPr>
          <w:rFonts w:ascii="Calibri Light" w:hAnsi="Calibri Light" w:eastAsia="Calibri Light" w:cs="Calibri Light" w:asciiTheme="majorAscii" w:hAnsiTheme="majorAscii" w:eastAsiaTheme="majorAscii" w:cstheme="majorAscii"/>
          <w:sz w:val="24"/>
          <w:szCs w:val="24"/>
          <w:lang w:val="en-GB"/>
        </w:rPr>
        <w:t>behavior</w:t>
      </w:r>
      <w:r w:rsidRPr="330F2A6A" w:rsidR="003D7473">
        <w:rPr>
          <w:rFonts w:ascii="Calibri Light" w:hAnsi="Calibri Light" w:eastAsia="Calibri Light" w:cs="Calibri Light" w:asciiTheme="majorAscii" w:hAnsiTheme="majorAscii" w:eastAsiaTheme="majorAscii" w:cstheme="majorAscii"/>
          <w:sz w:val="24"/>
          <w:szCs w:val="24"/>
          <w:lang w:val="en-GB"/>
        </w:rPr>
        <w:t xml:space="preserve"> triggers automated containment via EDR, ensuring no sensitive patient data is exposed.</w:t>
      </w:r>
    </w:p>
    <w:p w:rsidR="60322B31" w:rsidP="330F2A6A" w:rsidRDefault="60322B31" w14:paraId="2F58B180" w14:textId="552C219E">
      <w:pPr>
        <w:pStyle w:val="bulletlist"/>
        <w:numPr>
          <w:ilvl w:val="0"/>
          <w:numId w:val="0"/>
        </w:numPr>
        <w:spacing w:line="360" w:lineRule="auto"/>
        <w:ind w:left="288"/>
        <w:jc w:val="left"/>
        <w:rPr>
          <w:rFonts w:ascii="Calibri Light" w:hAnsi="Calibri Light" w:eastAsia="Calibri Light" w:cs="Calibri Light" w:asciiTheme="majorAscii" w:hAnsiTheme="majorAscii" w:eastAsiaTheme="majorAscii" w:cstheme="majorAscii"/>
          <w:sz w:val="24"/>
          <w:szCs w:val="24"/>
          <w:lang w:val="en-GB"/>
        </w:rPr>
      </w:pPr>
      <w:r w:rsidRPr="330F2A6A" w:rsidR="60322B31">
        <w:rPr>
          <w:rFonts w:ascii="Calibri Light" w:hAnsi="Calibri Light" w:eastAsia="Calibri Light" w:cs="Calibri Light" w:asciiTheme="majorAscii" w:hAnsiTheme="majorAscii" w:eastAsiaTheme="majorAscii" w:cstheme="majorAscii"/>
          <w:sz w:val="24"/>
          <w:szCs w:val="24"/>
          <w:lang w:val="en-GB"/>
        </w:rPr>
        <w:t>These technologies form the foundation of Zero Trust implementation and are essential for enforcing identity-based access control in modern environments [</w:t>
      </w:r>
      <w:r w:rsidRPr="330F2A6A" w:rsidR="60322B31">
        <w:rPr>
          <w:rFonts w:ascii="Calibri Light" w:hAnsi="Calibri Light" w:eastAsia="Calibri Light" w:cs="Calibri Light" w:asciiTheme="majorAscii" w:hAnsiTheme="majorAscii" w:eastAsiaTheme="majorAscii" w:cstheme="majorAscii"/>
          <w:b w:val="1"/>
          <w:bCs w:val="1"/>
          <w:sz w:val="24"/>
          <w:szCs w:val="24"/>
          <w:lang w:val="en-GB"/>
        </w:rPr>
        <w:t>5</w:t>
      </w:r>
      <w:r w:rsidRPr="330F2A6A" w:rsidR="60322B31">
        <w:rPr>
          <w:rFonts w:ascii="Calibri Light" w:hAnsi="Calibri Light" w:eastAsia="Calibri Light" w:cs="Calibri Light" w:asciiTheme="majorAscii" w:hAnsiTheme="majorAscii" w:eastAsiaTheme="majorAscii" w:cstheme="majorAscii"/>
          <w:sz w:val="24"/>
          <w:szCs w:val="24"/>
          <w:lang w:val="en-GB"/>
        </w:rPr>
        <w:t>].</w:t>
      </w:r>
    </w:p>
    <w:p w:rsidR="3576052B" w:rsidP="3576052B" w:rsidRDefault="3576052B" w14:paraId="5418262C" w14:textId="43644E08">
      <w:pPr>
        <w:pStyle w:val="bulletlist"/>
        <w:numPr>
          <w:ilvl w:val="0"/>
          <w:numId w:val="0"/>
        </w:numPr>
        <w:ind w:left="288"/>
        <w:rPr>
          <w:lang w:val="en-GB"/>
        </w:rPr>
      </w:pPr>
    </w:p>
    <w:p w:rsidRPr="00B10713" w:rsidR="00747A6D" w:rsidP="000F3E35" w:rsidRDefault="00747A6D" w14:paraId="27D2DDBB" w14:textId="09A21D38">
      <w:pPr>
        <w:pStyle w:val="Heading1"/>
        <w:numPr>
          <w:ilvl w:val="0"/>
          <w:numId w:val="25"/>
        </w:numPr>
        <w:rPr>
          <w:b/>
          <w:bCs/>
          <w:sz w:val="24"/>
          <w:szCs w:val="24"/>
        </w:rPr>
      </w:pPr>
      <w:r w:rsidRPr="00B10713">
        <w:rPr>
          <w:b/>
          <w:bCs/>
          <w:sz w:val="24"/>
          <w:szCs w:val="24"/>
        </w:rPr>
        <w:t>Traditional Security vs Zero Trust</w:t>
      </w:r>
    </w:p>
    <w:tbl>
      <w:tblPr>
        <w:tblStyle w:val="TableGrid"/>
        <w:tblW w:w="0" w:type="auto"/>
        <w:tblInd w:w="576" w:type="dxa"/>
        <w:tblLook w:val="04A0" w:firstRow="1" w:lastRow="0" w:firstColumn="1" w:lastColumn="0" w:noHBand="0" w:noVBand="1"/>
      </w:tblPr>
      <w:tblGrid>
        <w:gridCol w:w="1412"/>
        <w:gridCol w:w="1453"/>
        <w:gridCol w:w="1415"/>
      </w:tblGrid>
      <w:tr w:rsidR="00940B9B" w:rsidTr="3576052B" w14:paraId="3EF5F8FD" w14:textId="77777777">
        <w:tc>
          <w:tcPr>
            <w:tcW w:w="1618" w:type="dxa"/>
            <w:tcMar/>
          </w:tcPr>
          <w:p w:rsidR="000F3E35" w:rsidP="002E4173" w:rsidRDefault="007A6203" w14:paraId="470A1700" w14:textId="05951810">
            <w:pPr>
              <w:pStyle w:val="bulletlist"/>
              <w:numPr>
                <w:ilvl w:val="0"/>
                <w:numId w:val="0"/>
              </w:numPr>
              <w:jc w:val="center"/>
              <w:rPr>
                <w:b/>
                <w:bCs/>
              </w:rPr>
            </w:pPr>
            <w:r w:rsidRPr="007A6203">
              <w:rPr>
                <w:b/>
                <w:bCs/>
                <w:lang w:val="en-US"/>
              </w:rPr>
              <w:t>Aspect</w:t>
            </w:r>
          </w:p>
        </w:tc>
        <w:tc>
          <w:tcPr>
            <w:tcW w:w="1619" w:type="dxa"/>
            <w:tcMar/>
          </w:tcPr>
          <w:p w:rsidR="000F3E35" w:rsidP="002E4173" w:rsidRDefault="00583AD0" w14:paraId="69214672" w14:textId="76114AEA">
            <w:pPr>
              <w:pStyle w:val="bulletlist"/>
              <w:numPr>
                <w:ilvl w:val="0"/>
                <w:numId w:val="0"/>
              </w:numPr>
              <w:jc w:val="center"/>
              <w:rPr>
                <w:b/>
                <w:bCs/>
              </w:rPr>
            </w:pPr>
            <w:r w:rsidRPr="00583AD0">
              <w:rPr>
                <w:b/>
                <w:bCs/>
                <w:lang w:val="en-US"/>
              </w:rPr>
              <w:t>Traditional Security</w:t>
            </w:r>
          </w:p>
        </w:tc>
        <w:tc>
          <w:tcPr>
            <w:tcW w:w="1619" w:type="dxa"/>
            <w:tcMar/>
          </w:tcPr>
          <w:p w:rsidR="000F3E35" w:rsidP="002E4173" w:rsidRDefault="00EA2F04" w14:paraId="3C986F63" w14:textId="13016174">
            <w:pPr>
              <w:pStyle w:val="bulletlist"/>
              <w:numPr>
                <w:ilvl w:val="0"/>
                <w:numId w:val="0"/>
              </w:numPr>
              <w:jc w:val="center"/>
              <w:rPr>
                <w:b/>
                <w:bCs/>
              </w:rPr>
            </w:pPr>
            <w:r w:rsidRPr="004C349F">
              <w:rPr>
                <w:b/>
                <w:bCs/>
                <w:lang w:val="en-US"/>
              </w:rPr>
              <w:t>Zero Trust</w:t>
            </w:r>
            <w:r w:rsidRPr="004C349F" w:rsidR="004C349F">
              <w:rPr>
                <w:b/>
                <w:bCs/>
                <w:lang w:val="en-US"/>
              </w:rPr>
              <w:t xml:space="preserve"> Security</w:t>
            </w:r>
          </w:p>
        </w:tc>
      </w:tr>
      <w:tr w:rsidR="00940B9B" w:rsidTr="3576052B" w14:paraId="2EBF458A" w14:textId="77777777">
        <w:tc>
          <w:tcPr>
            <w:tcW w:w="1618" w:type="dxa"/>
            <w:tcMar/>
          </w:tcPr>
          <w:p w:rsidRPr="002E4173" w:rsidR="000F3E35" w:rsidP="002E4173" w:rsidRDefault="00D74411" w14:paraId="7D5DDB72" w14:textId="178D2D52">
            <w:pPr>
              <w:pStyle w:val="bulletlist"/>
              <w:numPr>
                <w:ilvl w:val="0"/>
                <w:numId w:val="0"/>
              </w:numPr>
              <w:jc w:val="center"/>
              <w:rPr>
                <w:sz w:val="18"/>
                <w:szCs w:val="18"/>
              </w:rPr>
            </w:pPr>
            <w:r w:rsidRPr="002E4173">
              <w:rPr>
                <w:sz w:val="18"/>
                <w:szCs w:val="18"/>
                <w:lang w:val="en-US"/>
              </w:rPr>
              <w:t>Network perimeter</w:t>
            </w:r>
          </w:p>
        </w:tc>
        <w:tc>
          <w:tcPr>
            <w:tcW w:w="1619" w:type="dxa"/>
            <w:tcMar/>
          </w:tcPr>
          <w:p w:rsidRPr="002E4173" w:rsidR="000F3E35" w:rsidP="002E4173" w:rsidRDefault="00A046EB" w14:paraId="14B8A6F1" w14:textId="605D7CB0">
            <w:pPr>
              <w:pStyle w:val="bulletlist"/>
              <w:numPr>
                <w:ilvl w:val="0"/>
                <w:numId w:val="0"/>
              </w:numPr>
              <w:jc w:val="center"/>
              <w:rPr>
                <w:sz w:val="18"/>
                <w:szCs w:val="18"/>
              </w:rPr>
            </w:pPr>
            <w:r w:rsidRPr="002E4173">
              <w:rPr>
                <w:sz w:val="18"/>
                <w:szCs w:val="18"/>
                <w:lang w:val="en-US"/>
              </w:rPr>
              <w:t>Focused on perimeter defenses, implicit</w:t>
            </w:r>
            <w:r w:rsidRPr="002E4173" w:rsidR="00A95EE8">
              <w:rPr>
                <w:sz w:val="18"/>
                <w:szCs w:val="18"/>
                <w:lang w:val="en-US"/>
              </w:rPr>
              <w:t xml:space="preserve"> </w:t>
            </w:r>
            <w:r w:rsidRPr="002E4173">
              <w:rPr>
                <w:sz w:val="18"/>
                <w:szCs w:val="18"/>
                <w:lang w:val="en-US"/>
              </w:rPr>
              <w:t>trust internally</w:t>
            </w:r>
          </w:p>
        </w:tc>
        <w:tc>
          <w:tcPr>
            <w:tcW w:w="1619" w:type="dxa"/>
            <w:tcMar/>
          </w:tcPr>
          <w:p w:rsidRPr="002E4173" w:rsidR="000F3E35" w:rsidP="002E4173" w:rsidRDefault="005B5653" w14:paraId="0AE92F11" w14:textId="26244714">
            <w:pPr>
              <w:pStyle w:val="bulletlist"/>
              <w:numPr>
                <w:ilvl w:val="0"/>
                <w:numId w:val="0"/>
              </w:numPr>
              <w:jc w:val="center"/>
              <w:rPr>
                <w:sz w:val="18"/>
                <w:szCs w:val="18"/>
              </w:rPr>
            </w:pPr>
            <w:r w:rsidRPr="002E4173">
              <w:rPr>
                <w:sz w:val="18"/>
                <w:szCs w:val="18"/>
                <w:lang w:val="en-US"/>
              </w:rPr>
              <w:t>No implicit trust verify every access</w:t>
            </w:r>
          </w:p>
        </w:tc>
      </w:tr>
      <w:tr w:rsidR="00940B9B" w:rsidTr="3576052B" w14:paraId="0D34C078" w14:textId="77777777">
        <w:tc>
          <w:tcPr>
            <w:tcW w:w="1618" w:type="dxa"/>
            <w:tcMar/>
          </w:tcPr>
          <w:p w:rsidRPr="002E4173" w:rsidR="000F3E35" w:rsidP="002E4173" w:rsidRDefault="00611D70" w14:paraId="7ADB98F8" w14:textId="737E211C">
            <w:pPr>
              <w:pStyle w:val="bulletlist"/>
              <w:numPr>
                <w:ilvl w:val="0"/>
                <w:numId w:val="0"/>
              </w:numPr>
              <w:jc w:val="center"/>
              <w:rPr>
                <w:sz w:val="18"/>
                <w:szCs w:val="18"/>
              </w:rPr>
            </w:pPr>
            <w:r w:rsidRPr="002E4173">
              <w:rPr>
                <w:sz w:val="18"/>
                <w:szCs w:val="18"/>
                <w:lang w:val="en-US"/>
              </w:rPr>
              <w:t>Access control</w:t>
            </w:r>
          </w:p>
        </w:tc>
        <w:tc>
          <w:tcPr>
            <w:tcW w:w="1619" w:type="dxa"/>
            <w:tcMar/>
          </w:tcPr>
          <w:p w:rsidRPr="002E4173" w:rsidR="000F3E35" w:rsidP="002E4173" w:rsidRDefault="0035592F" w14:paraId="55885A21" w14:textId="42849F8C">
            <w:pPr>
              <w:pStyle w:val="bulletlist"/>
              <w:numPr>
                <w:ilvl w:val="0"/>
                <w:numId w:val="0"/>
              </w:numPr>
              <w:jc w:val="center"/>
              <w:rPr>
                <w:sz w:val="18"/>
                <w:szCs w:val="18"/>
              </w:rPr>
            </w:pPr>
            <w:r w:rsidRPr="3576052B" w:rsidR="779003D1">
              <w:rPr>
                <w:sz w:val="18"/>
                <w:szCs w:val="18"/>
              </w:rPr>
              <w:t>Static, role</w:t>
            </w:r>
            <w:r w:rsidRPr="3576052B" w:rsidR="10CE3496">
              <w:rPr>
                <w:sz w:val="18"/>
                <w:szCs w:val="18"/>
              </w:rPr>
              <w:t>-based</w:t>
            </w:r>
          </w:p>
        </w:tc>
        <w:tc>
          <w:tcPr>
            <w:tcW w:w="1619" w:type="dxa"/>
            <w:tcMar/>
          </w:tcPr>
          <w:p w:rsidRPr="002E4173" w:rsidR="000F3E35" w:rsidP="002E4173" w:rsidRDefault="002A16E5" w14:paraId="6AF67D60" w14:textId="2378AC39">
            <w:pPr>
              <w:pStyle w:val="bulletlist"/>
              <w:numPr>
                <w:ilvl w:val="0"/>
                <w:numId w:val="0"/>
              </w:numPr>
              <w:jc w:val="center"/>
              <w:rPr>
                <w:sz w:val="18"/>
                <w:szCs w:val="18"/>
              </w:rPr>
            </w:pPr>
            <w:r w:rsidRPr="002E4173">
              <w:rPr>
                <w:sz w:val="18"/>
                <w:szCs w:val="18"/>
                <w:lang w:val="en-US"/>
              </w:rPr>
              <w:t>Dynamic, context-</w:t>
            </w:r>
            <w:r w:rsidRPr="002E4173" w:rsidR="00F13126">
              <w:rPr>
                <w:sz w:val="18"/>
                <w:szCs w:val="18"/>
                <w:lang w:val="en-US"/>
              </w:rPr>
              <w:t>aware, least</w:t>
            </w:r>
            <w:r w:rsidRPr="002E4173">
              <w:rPr>
                <w:sz w:val="18"/>
                <w:szCs w:val="18"/>
                <w:lang w:val="en-US"/>
              </w:rPr>
              <w:t xml:space="preserve"> privilege enforced</w:t>
            </w:r>
          </w:p>
        </w:tc>
      </w:tr>
      <w:tr w:rsidR="00940B9B" w:rsidTr="3576052B" w14:paraId="0FA890D6" w14:textId="77777777">
        <w:tc>
          <w:tcPr>
            <w:tcW w:w="1618" w:type="dxa"/>
            <w:tcMar/>
          </w:tcPr>
          <w:p w:rsidRPr="002E4173" w:rsidR="000F3E35" w:rsidP="002E4173" w:rsidRDefault="00E30169" w14:paraId="3BC860FC" w14:textId="4E11FEB3">
            <w:pPr>
              <w:pStyle w:val="bulletlist"/>
              <w:numPr>
                <w:ilvl w:val="0"/>
                <w:numId w:val="0"/>
              </w:numPr>
              <w:jc w:val="center"/>
              <w:rPr>
                <w:sz w:val="18"/>
                <w:szCs w:val="18"/>
              </w:rPr>
            </w:pPr>
            <w:r w:rsidRPr="002E4173">
              <w:rPr>
                <w:sz w:val="18"/>
                <w:szCs w:val="18"/>
                <w:lang w:val="en-US"/>
              </w:rPr>
              <w:t>Monitoring</w:t>
            </w:r>
          </w:p>
        </w:tc>
        <w:tc>
          <w:tcPr>
            <w:tcW w:w="1619" w:type="dxa"/>
            <w:tcMar/>
          </w:tcPr>
          <w:p w:rsidRPr="002E4173" w:rsidR="000F3E35" w:rsidP="002E4173" w:rsidRDefault="002A4FDA" w14:paraId="113D6F87" w14:textId="56BAB5ED">
            <w:pPr>
              <w:pStyle w:val="bulletlist"/>
              <w:numPr>
                <w:ilvl w:val="0"/>
                <w:numId w:val="0"/>
              </w:numPr>
              <w:jc w:val="center"/>
              <w:rPr>
                <w:sz w:val="18"/>
                <w:szCs w:val="18"/>
              </w:rPr>
            </w:pPr>
            <w:r w:rsidRPr="002E4173">
              <w:rPr>
                <w:sz w:val="18"/>
                <w:szCs w:val="18"/>
                <w:lang w:val="en-US"/>
              </w:rPr>
              <w:t>Reactive, periodic</w:t>
            </w:r>
          </w:p>
        </w:tc>
        <w:tc>
          <w:tcPr>
            <w:tcW w:w="1619" w:type="dxa"/>
            <w:tcMar/>
          </w:tcPr>
          <w:p w:rsidRPr="002E4173" w:rsidR="000F3E35" w:rsidP="002E4173" w:rsidRDefault="00BF6AC9" w14:paraId="7CEC488F" w14:textId="375FC997">
            <w:pPr>
              <w:pStyle w:val="bulletlist"/>
              <w:numPr>
                <w:ilvl w:val="0"/>
                <w:numId w:val="0"/>
              </w:numPr>
              <w:jc w:val="center"/>
              <w:rPr>
                <w:sz w:val="18"/>
                <w:szCs w:val="18"/>
              </w:rPr>
            </w:pPr>
            <w:r w:rsidRPr="002E4173">
              <w:rPr>
                <w:sz w:val="18"/>
                <w:szCs w:val="18"/>
                <w:lang w:val="en-US"/>
              </w:rPr>
              <w:t>Continuous, proactive with real-time alerts</w:t>
            </w:r>
          </w:p>
        </w:tc>
      </w:tr>
      <w:tr w:rsidR="00940B9B" w:rsidTr="3576052B" w14:paraId="6724DA56" w14:textId="77777777">
        <w:tc>
          <w:tcPr>
            <w:tcW w:w="1618" w:type="dxa"/>
            <w:tcMar/>
          </w:tcPr>
          <w:p w:rsidRPr="002E4173" w:rsidR="000F3E35" w:rsidP="002E4173" w:rsidRDefault="00F66D5B" w14:paraId="50C91105" w14:textId="596AFFC2">
            <w:pPr>
              <w:pStyle w:val="bulletlist"/>
              <w:numPr>
                <w:ilvl w:val="0"/>
                <w:numId w:val="0"/>
              </w:numPr>
              <w:jc w:val="center"/>
              <w:rPr>
                <w:sz w:val="18"/>
                <w:szCs w:val="18"/>
              </w:rPr>
            </w:pPr>
            <w:r w:rsidRPr="002E4173">
              <w:rPr>
                <w:sz w:val="18"/>
                <w:szCs w:val="18"/>
                <w:lang w:val="en-US"/>
              </w:rPr>
              <w:t>Cloud readiness</w:t>
            </w:r>
          </w:p>
        </w:tc>
        <w:tc>
          <w:tcPr>
            <w:tcW w:w="1619" w:type="dxa"/>
            <w:tcMar/>
          </w:tcPr>
          <w:p w:rsidRPr="002E4173" w:rsidR="000F3E35" w:rsidP="002E4173" w:rsidRDefault="002B6F67" w14:paraId="4C9EDE42" w14:textId="26F2696C">
            <w:pPr>
              <w:pStyle w:val="bulletlist"/>
              <w:numPr>
                <w:ilvl w:val="0"/>
                <w:numId w:val="0"/>
              </w:numPr>
              <w:jc w:val="center"/>
              <w:rPr>
                <w:sz w:val="18"/>
                <w:szCs w:val="18"/>
              </w:rPr>
            </w:pPr>
            <w:r w:rsidRPr="002E4173">
              <w:rPr>
                <w:sz w:val="18"/>
                <w:szCs w:val="18"/>
                <w:lang w:val="en-US"/>
              </w:rPr>
              <w:t>Limited, designed for on-premises systems</w:t>
            </w:r>
          </w:p>
        </w:tc>
        <w:tc>
          <w:tcPr>
            <w:tcW w:w="1619" w:type="dxa"/>
            <w:tcMar/>
          </w:tcPr>
          <w:p w:rsidRPr="002E4173" w:rsidR="000F3E35" w:rsidP="002E4173" w:rsidRDefault="00B84B9B" w14:paraId="05C163F8" w14:textId="3E93B1FB">
            <w:pPr>
              <w:pStyle w:val="bulletlist"/>
              <w:numPr>
                <w:ilvl w:val="0"/>
                <w:numId w:val="0"/>
              </w:numPr>
              <w:jc w:val="center"/>
              <w:rPr>
                <w:sz w:val="18"/>
                <w:szCs w:val="18"/>
              </w:rPr>
            </w:pPr>
            <w:r w:rsidRPr="002E4173">
              <w:rPr>
                <w:sz w:val="18"/>
                <w:szCs w:val="18"/>
                <w:lang w:val="en-US"/>
              </w:rPr>
              <w:t>Cloud-native, hybrid, and multi-cloud ready</w:t>
            </w:r>
          </w:p>
        </w:tc>
      </w:tr>
      <w:tr w:rsidR="0062366F" w:rsidTr="3576052B" w14:paraId="308D5F4F" w14:textId="77777777">
        <w:tc>
          <w:tcPr>
            <w:tcW w:w="1618" w:type="dxa"/>
            <w:tcMar/>
          </w:tcPr>
          <w:p w:rsidRPr="002E4173" w:rsidR="000F3E35" w:rsidP="002E4173" w:rsidRDefault="000D0079" w14:paraId="0BD90CC2" w14:textId="39F13DF8">
            <w:pPr>
              <w:pStyle w:val="bulletlist"/>
              <w:numPr>
                <w:ilvl w:val="0"/>
                <w:numId w:val="0"/>
              </w:numPr>
              <w:jc w:val="center"/>
              <w:rPr>
                <w:sz w:val="18"/>
                <w:szCs w:val="18"/>
              </w:rPr>
            </w:pPr>
            <w:r w:rsidRPr="002E4173">
              <w:rPr>
                <w:sz w:val="18"/>
                <w:szCs w:val="18"/>
                <w:lang w:val="en-US"/>
              </w:rPr>
              <w:t>Compliance</w:t>
            </w:r>
          </w:p>
        </w:tc>
        <w:tc>
          <w:tcPr>
            <w:tcW w:w="1619" w:type="dxa"/>
            <w:tcMar/>
          </w:tcPr>
          <w:p w:rsidRPr="002E4173" w:rsidR="000F3E35" w:rsidP="002E4173" w:rsidRDefault="00E917D7" w14:paraId="20CB1717" w14:textId="2F1BA421">
            <w:pPr>
              <w:pStyle w:val="bulletlist"/>
              <w:numPr>
                <w:ilvl w:val="0"/>
                <w:numId w:val="0"/>
              </w:numPr>
              <w:jc w:val="center"/>
              <w:rPr>
                <w:sz w:val="18"/>
                <w:szCs w:val="18"/>
              </w:rPr>
            </w:pPr>
            <w:r w:rsidRPr="002E4173">
              <w:rPr>
                <w:sz w:val="18"/>
                <w:szCs w:val="18"/>
                <w:lang w:val="en-US"/>
              </w:rPr>
              <w:t>Partial, extra controls required</w:t>
            </w:r>
          </w:p>
        </w:tc>
        <w:tc>
          <w:tcPr>
            <w:tcW w:w="1619" w:type="dxa"/>
            <w:tcMar/>
          </w:tcPr>
          <w:p w:rsidRPr="002E4173" w:rsidR="000F3E35" w:rsidP="002E4173" w:rsidRDefault="002E4173" w14:paraId="2A419211" w14:textId="3C6AFE63">
            <w:pPr>
              <w:pStyle w:val="bulletlist"/>
              <w:numPr>
                <w:ilvl w:val="0"/>
                <w:numId w:val="0"/>
              </w:numPr>
              <w:jc w:val="center"/>
              <w:rPr>
                <w:sz w:val="18"/>
                <w:szCs w:val="18"/>
              </w:rPr>
            </w:pPr>
            <w:r w:rsidRPr="002E4173">
              <w:rPr>
                <w:sz w:val="18"/>
                <w:szCs w:val="18"/>
                <w:lang w:val="en-US"/>
              </w:rPr>
              <w:t>Integrated support for GDPR, DORA, NIS2</w:t>
            </w:r>
          </w:p>
        </w:tc>
      </w:tr>
    </w:tbl>
    <w:p w:rsidRPr="00747A6D" w:rsidR="000F3E35" w:rsidP="00747A6D" w:rsidRDefault="000F3E35" w14:paraId="51DF969E" w14:textId="77777777">
      <w:pPr>
        <w:pStyle w:val="bulletlist"/>
        <w:numPr>
          <w:ilvl w:val="0"/>
          <w:numId w:val="0"/>
        </w:numPr>
        <w:ind w:left="576"/>
        <w:rPr>
          <w:b/>
          <w:bCs/>
        </w:rPr>
      </w:pPr>
    </w:p>
    <w:p w:rsidRPr="00BB227A" w:rsidR="0090547E" w:rsidP="330F2A6A" w:rsidRDefault="00BB227A" w14:paraId="01FD4FB2" w14:textId="02DC6234">
      <w:pPr>
        <w:pStyle w:val="Heading1"/>
        <w:numPr>
          <w:ilvl w:val="0"/>
          <w:numId w:val="0"/>
        </w:numPr>
        <w:spacing w:line="360" w:lineRule="auto"/>
        <w:jc w:val="both"/>
        <w:rPr>
          <w:rFonts w:ascii="Calibri Light" w:hAnsi="Calibri Light" w:eastAsia="Calibri Light" w:cs="Calibri Light" w:asciiTheme="majorAscii" w:hAnsiTheme="majorAscii" w:eastAsiaTheme="majorAscii" w:cstheme="majorAscii"/>
          <w:b w:val="1"/>
          <w:bCs w:val="1"/>
          <w:sz w:val="24"/>
          <w:szCs w:val="24"/>
          <w:lang w:val="en-GB"/>
        </w:rPr>
      </w:pPr>
      <w:r w:rsidRPr="3576052B" w:rsidR="00BB227A">
        <w:rPr>
          <w:b w:val="1"/>
          <w:bCs w:val="1"/>
          <w:spacing w:val="-1"/>
          <w:sz w:val="24"/>
          <w:szCs w:val="24"/>
          <w:lang w:val="en-GB"/>
        </w:rPr>
        <w:t xml:space="preserve">    </w:t>
      </w:r>
      <w:r w:rsidRPr="00BB227A" w:rsidR="00BB227A">
        <w:rPr>
          <w:b w:val="1"/>
          <w:bCs w:val="1"/>
          <w:sz w:val="24"/>
          <w:szCs w:val="24"/>
          <w:lang w:val="en-GB"/>
        </w:rPr>
        <w:t xml:space="preserve"> </w:t>
      </w:r>
      <w:r w:rsidRPr="3576052B" w:rsidR="00BB227A">
        <w:rPr>
          <w:b w:val="1"/>
          <w:bCs w:val="1"/>
          <w:sz w:val="28"/>
          <w:szCs w:val="28"/>
          <w:lang w:val="en-GB"/>
        </w:rPr>
        <w:t xml:space="preserve">      VII. </w:t>
      </w:r>
      <w:r w:rsidRPr="3576052B" w:rsidR="0090547E">
        <w:rPr>
          <w:b w:val="1"/>
          <w:bCs w:val="1"/>
          <w:sz w:val="28"/>
          <w:szCs w:val="28"/>
          <w:lang w:val="en-GB"/>
        </w:rPr>
        <w:t xml:space="preserve"> </w:t>
      </w:r>
      <w:r w:rsidRPr="330F2A6A" w:rsidR="0090547E">
        <w:rPr>
          <w:rFonts w:ascii="Calibri Light" w:hAnsi="Calibri Light" w:eastAsia="Calibri Light" w:cs="Calibri Light" w:asciiTheme="majorAscii" w:hAnsiTheme="majorAscii" w:eastAsiaTheme="majorAscii" w:cstheme="majorAscii"/>
          <w:b w:val="1"/>
          <w:bCs w:val="1"/>
          <w:sz w:val="24"/>
          <w:szCs w:val="24"/>
          <w:lang w:val="en-GB"/>
        </w:rPr>
        <w:t xml:space="preserve">Implementation Challenges</w:t>
      </w:r>
    </w:p>
    <w:p w:rsidR="2F87DCD0" w:rsidP="330F2A6A" w:rsidRDefault="2F87DCD0" w14:paraId="68AD0FC0" w14:textId="05F666FC">
      <w:pPr>
        <w:pStyle w:val="Normal"/>
        <w:spacing w:line="360" w:lineRule="auto"/>
        <w:jc w:val="both"/>
        <w:rPr>
          <w:rFonts w:ascii="Calibri Light" w:hAnsi="Calibri Light" w:eastAsia="Calibri Light" w:cs="Calibri Light" w:asciiTheme="majorAscii" w:hAnsiTheme="majorAscii" w:eastAsiaTheme="majorAscii" w:cstheme="majorAscii"/>
          <w:sz w:val="24"/>
          <w:szCs w:val="24"/>
          <w:lang w:val="en-GB"/>
        </w:rPr>
      </w:pPr>
      <w:r w:rsidRPr="330F2A6A" w:rsidR="2F87DCD0">
        <w:rPr>
          <w:rFonts w:ascii="Calibri Light" w:hAnsi="Calibri Light" w:eastAsia="Calibri Light" w:cs="Calibri Light" w:asciiTheme="majorAscii" w:hAnsiTheme="majorAscii" w:eastAsiaTheme="majorAscii" w:cstheme="majorAscii"/>
          <w:sz w:val="24"/>
          <w:szCs w:val="24"/>
          <w:lang w:val="en-GB"/>
        </w:rPr>
        <w:t>Implementing Zero Trust in healthcare AI is not trivial and introduces several challenges such as cost, complexity, and integration with legacy systems [6].</w:t>
      </w:r>
    </w:p>
    <w:p w:rsidRPr="0090547E" w:rsidR="0090547E" w:rsidP="330F2A6A" w:rsidRDefault="0090547E" w14:paraId="56E705F5" w14:textId="77777777">
      <w:pPr>
        <w:pStyle w:val="bulletlist"/>
        <w:spacing w:line="360" w:lineRule="auto"/>
        <w:jc w:val="both"/>
        <w:rPr>
          <w:rFonts w:ascii="Calibri Light" w:hAnsi="Calibri Light" w:eastAsia="Calibri Light" w:cs="Calibri Light" w:asciiTheme="majorAscii" w:hAnsiTheme="majorAscii" w:eastAsiaTheme="majorAscii" w:cstheme="majorAscii"/>
          <w:sz w:val="24"/>
          <w:szCs w:val="24"/>
          <w:lang w:val="en-GB"/>
        </w:rPr>
      </w:pPr>
      <w:r w:rsidRPr="330F2A6A" w:rsidR="0090547E">
        <w:rPr>
          <w:rFonts w:ascii="Calibri Light" w:hAnsi="Calibri Light" w:eastAsia="Calibri Light" w:cs="Calibri Light" w:asciiTheme="majorAscii" w:hAnsiTheme="majorAscii" w:eastAsiaTheme="majorAscii" w:cstheme="majorAscii"/>
          <w:b w:val="1"/>
          <w:bCs w:val="1"/>
          <w:sz w:val="24"/>
          <w:szCs w:val="24"/>
          <w:lang w:val="en-GB"/>
        </w:rPr>
        <w:t>Cost:</w:t>
      </w:r>
      <w:r w:rsidRPr="330F2A6A" w:rsidR="0090547E">
        <w:rPr>
          <w:rFonts w:ascii="Calibri Light" w:hAnsi="Calibri Light" w:eastAsia="Calibri Light" w:cs="Calibri Light" w:asciiTheme="majorAscii" w:hAnsiTheme="majorAscii" w:eastAsiaTheme="majorAscii" w:cstheme="majorAscii"/>
          <w:sz w:val="24"/>
          <w:szCs w:val="24"/>
          <w:lang w:val="en-GB"/>
        </w:rPr>
        <w:t xml:space="preserve"> Deploying ZTNA, SIEM, EDR, and DLP involves significant investment. Training staff adds </w:t>
      </w:r>
      <w:r w:rsidRPr="330F2A6A" w:rsidR="0090547E">
        <w:rPr>
          <w:rFonts w:ascii="Calibri Light" w:hAnsi="Calibri Light" w:eastAsia="Calibri Light" w:cs="Calibri Light" w:asciiTheme="majorAscii" w:hAnsiTheme="majorAscii" w:eastAsiaTheme="majorAscii" w:cstheme="majorAscii"/>
          <w:sz w:val="24"/>
          <w:szCs w:val="24"/>
          <w:lang w:val="en-GB"/>
        </w:rPr>
        <w:t>additional</w:t>
      </w:r>
      <w:r w:rsidRPr="330F2A6A" w:rsidR="0090547E">
        <w:rPr>
          <w:rFonts w:ascii="Calibri Light" w:hAnsi="Calibri Light" w:eastAsia="Calibri Light" w:cs="Calibri Light" w:asciiTheme="majorAscii" w:hAnsiTheme="majorAscii" w:eastAsiaTheme="majorAscii" w:cstheme="majorAscii"/>
          <w:sz w:val="24"/>
          <w:szCs w:val="24"/>
          <w:lang w:val="en-GB"/>
        </w:rPr>
        <w:t xml:space="preserve"> expense.</w:t>
      </w:r>
    </w:p>
    <w:p w:rsidRPr="0090547E" w:rsidR="0090547E" w:rsidP="330F2A6A" w:rsidRDefault="0090547E" w14:paraId="77DC5AF2" w14:textId="29A6AB16">
      <w:pPr>
        <w:pStyle w:val="bulletlist"/>
        <w:spacing w:line="360" w:lineRule="auto"/>
        <w:jc w:val="both"/>
        <w:rPr>
          <w:rFonts w:ascii="Calibri Light" w:hAnsi="Calibri Light" w:eastAsia="Calibri Light" w:cs="Calibri Light" w:asciiTheme="majorAscii" w:hAnsiTheme="majorAscii" w:eastAsiaTheme="majorAscii" w:cstheme="majorAscii"/>
          <w:sz w:val="24"/>
          <w:szCs w:val="24"/>
          <w:lang w:val="en-GB"/>
        </w:rPr>
      </w:pPr>
      <w:r w:rsidRPr="330F2A6A" w:rsidR="0090547E">
        <w:rPr>
          <w:rFonts w:ascii="Calibri Light" w:hAnsi="Calibri Light" w:eastAsia="Calibri Light" w:cs="Calibri Light" w:asciiTheme="majorAscii" w:hAnsiTheme="majorAscii" w:eastAsiaTheme="majorAscii" w:cstheme="majorAscii"/>
          <w:b w:val="1"/>
          <w:bCs w:val="1"/>
          <w:sz w:val="24"/>
          <w:szCs w:val="24"/>
          <w:lang w:val="en-GB"/>
        </w:rPr>
        <w:t>Complexity:</w:t>
      </w:r>
      <w:r w:rsidRPr="330F2A6A" w:rsidR="0090547E">
        <w:rPr>
          <w:rFonts w:ascii="Calibri Light" w:hAnsi="Calibri Light" w:eastAsia="Calibri Light" w:cs="Calibri Light" w:asciiTheme="majorAscii" w:hAnsiTheme="majorAscii" w:eastAsiaTheme="majorAscii" w:cstheme="majorAscii"/>
          <w:sz w:val="24"/>
          <w:szCs w:val="24"/>
          <w:lang w:val="en-GB"/>
        </w:rPr>
        <w:t> </w:t>
      </w:r>
      <w:r w:rsidRPr="330F2A6A" w:rsidR="75950018">
        <w:rPr>
          <w:rFonts w:ascii="Calibri Light" w:hAnsi="Calibri Light" w:eastAsia="Calibri Light" w:cs="Calibri Light" w:asciiTheme="majorAscii" w:hAnsiTheme="majorAscii" w:eastAsiaTheme="majorAscii" w:cstheme="majorAscii"/>
          <w:sz w:val="24"/>
          <w:szCs w:val="24"/>
          <w:lang w:val="en-GB"/>
        </w:rPr>
        <w:t xml:space="preserve"> </w:t>
      </w:r>
      <w:r w:rsidRPr="330F2A6A" w:rsidR="0090547E">
        <w:rPr>
          <w:rFonts w:ascii="Calibri Light" w:hAnsi="Calibri Light" w:eastAsia="Calibri Light" w:cs="Calibri Light" w:asciiTheme="majorAscii" w:hAnsiTheme="majorAscii" w:eastAsiaTheme="majorAscii" w:cstheme="majorAscii"/>
          <w:sz w:val="24"/>
          <w:szCs w:val="24"/>
          <w:lang w:val="en-GB"/>
        </w:rPr>
        <w:t>Policy</w:t>
      </w:r>
      <w:r w:rsidRPr="330F2A6A" w:rsidR="1D8A6C11">
        <w:rPr>
          <w:rFonts w:ascii="Calibri Light" w:hAnsi="Calibri Light" w:eastAsia="Calibri Light" w:cs="Calibri Light" w:asciiTheme="majorAscii" w:hAnsiTheme="majorAscii" w:eastAsiaTheme="majorAscii" w:cstheme="majorAscii"/>
          <w:sz w:val="24"/>
          <w:szCs w:val="24"/>
          <w:lang w:val="en-GB"/>
        </w:rPr>
        <w:t xml:space="preserve"> </w:t>
      </w:r>
      <w:r w:rsidRPr="330F2A6A" w:rsidR="0090547E">
        <w:rPr>
          <w:rFonts w:ascii="Calibri Light" w:hAnsi="Calibri Light" w:eastAsia="Calibri Light" w:cs="Calibri Light" w:asciiTheme="majorAscii" w:hAnsiTheme="majorAscii" w:eastAsiaTheme="majorAscii" w:cstheme="majorAscii"/>
          <w:sz w:val="24"/>
          <w:szCs w:val="24"/>
          <w:lang w:val="en-GB"/>
        </w:rPr>
        <w:t>design, network segmentation, and tool integration can be technically challenging.</w:t>
      </w:r>
    </w:p>
    <w:p w:rsidRPr="0090547E" w:rsidR="0090547E" w:rsidP="330F2A6A" w:rsidRDefault="0090547E" w14:paraId="5B99F90A" w14:textId="77777777">
      <w:pPr>
        <w:pStyle w:val="bulletlist"/>
        <w:spacing w:line="360" w:lineRule="auto"/>
        <w:jc w:val="both"/>
        <w:rPr>
          <w:rFonts w:ascii="Calibri Light" w:hAnsi="Calibri Light" w:eastAsia="Calibri Light" w:cs="Calibri Light" w:asciiTheme="majorAscii" w:hAnsiTheme="majorAscii" w:eastAsiaTheme="majorAscii" w:cstheme="majorAscii"/>
          <w:sz w:val="24"/>
          <w:szCs w:val="24"/>
          <w:lang w:val="en-GB"/>
        </w:rPr>
      </w:pPr>
      <w:r w:rsidRPr="330F2A6A" w:rsidR="0090547E">
        <w:rPr>
          <w:rFonts w:ascii="Calibri Light" w:hAnsi="Calibri Light" w:eastAsia="Calibri Light" w:cs="Calibri Light" w:asciiTheme="majorAscii" w:hAnsiTheme="majorAscii" w:eastAsiaTheme="majorAscii" w:cstheme="majorAscii"/>
          <w:b w:val="1"/>
          <w:bCs w:val="1"/>
          <w:sz w:val="24"/>
          <w:szCs w:val="24"/>
          <w:lang w:val="en-GB"/>
        </w:rPr>
        <w:t>Legacy systems:</w:t>
      </w:r>
      <w:r w:rsidRPr="330F2A6A" w:rsidR="0090547E">
        <w:rPr>
          <w:rFonts w:ascii="Calibri Light" w:hAnsi="Calibri Light" w:eastAsia="Calibri Light" w:cs="Calibri Light" w:asciiTheme="majorAscii" w:hAnsiTheme="majorAscii" w:eastAsiaTheme="majorAscii" w:cstheme="majorAscii"/>
          <w:sz w:val="24"/>
          <w:szCs w:val="24"/>
          <w:lang w:val="en-GB"/>
        </w:rPr>
        <w:t> Many hospitals still use outdated EHRs and medical devices incompatible with modern Zero Trust tools.</w:t>
      </w:r>
    </w:p>
    <w:p w:rsidRPr="0090547E" w:rsidR="0090547E" w:rsidP="330F2A6A" w:rsidRDefault="0090547E" w14:paraId="3CF3C987" w14:textId="77777777">
      <w:pPr>
        <w:pStyle w:val="bulletlist"/>
        <w:spacing w:line="360" w:lineRule="auto"/>
        <w:jc w:val="both"/>
        <w:rPr>
          <w:rFonts w:ascii="Calibri Light" w:hAnsi="Calibri Light" w:eastAsia="Calibri Light" w:cs="Calibri Light" w:asciiTheme="majorAscii" w:hAnsiTheme="majorAscii" w:eastAsiaTheme="majorAscii" w:cstheme="majorAscii"/>
          <w:sz w:val="24"/>
          <w:szCs w:val="24"/>
          <w:lang w:val="en-GB"/>
        </w:rPr>
      </w:pPr>
      <w:r w:rsidRPr="330F2A6A" w:rsidR="0090547E">
        <w:rPr>
          <w:rFonts w:ascii="Calibri Light" w:hAnsi="Calibri Light" w:eastAsia="Calibri Light" w:cs="Calibri Light" w:asciiTheme="majorAscii" w:hAnsiTheme="majorAscii" w:eastAsiaTheme="majorAscii" w:cstheme="majorAscii"/>
          <w:b w:val="1"/>
          <w:bCs w:val="1"/>
          <w:sz w:val="24"/>
          <w:szCs w:val="24"/>
          <w:lang w:val="en-GB"/>
        </w:rPr>
        <w:t>Cultural adoption:</w:t>
      </w:r>
      <w:r w:rsidRPr="330F2A6A" w:rsidR="0090547E">
        <w:rPr>
          <w:rFonts w:ascii="Calibri Light" w:hAnsi="Calibri Light" w:eastAsia="Calibri Light" w:cs="Calibri Light" w:asciiTheme="majorAscii" w:hAnsiTheme="majorAscii" w:eastAsiaTheme="majorAscii" w:cstheme="majorAscii"/>
          <w:sz w:val="24"/>
          <w:szCs w:val="24"/>
          <w:lang w:val="en-GB"/>
        </w:rPr>
        <w:t> Staff must understand and adhere to new policies; bypassing controls undermines security.</w:t>
      </w:r>
    </w:p>
    <w:p w:rsidR="0090547E" w:rsidP="330F2A6A" w:rsidRDefault="0090547E" w14:paraId="6F871229" w14:textId="77777777">
      <w:pPr>
        <w:pStyle w:val="bulletlist"/>
        <w:spacing w:line="360" w:lineRule="auto"/>
        <w:jc w:val="both"/>
        <w:rPr>
          <w:rFonts w:ascii="Calibri Light" w:hAnsi="Calibri Light" w:eastAsia="Calibri Light" w:cs="Calibri Light" w:asciiTheme="majorAscii" w:hAnsiTheme="majorAscii" w:eastAsiaTheme="majorAscii" w:cstheme="majorAscii"/>
          <w:sz w:val="24"/>
          <w:szCs w:val="24"/>
          <w:lang w:val="en-GB"/>
        </w:rPr>
      </w:pPr>
      <w:r w:rsidRPr="330F2A6A" w:rsidR="0090547E">
        <w:rPr>
          <w:rFonts w:ascii="Calibri Light" w:hAnsi="Calibri Light" w:eastAsia="Calibri Light" w:cs="Calibri Light" w:asciiTheme="majorAscii" w:hAnsiTheme="majorAscii" w:eastAsiaTheme="majorAscii" w:cstheme="majorAscii"/>
          <w:sz w:val="24"/>
          <w:szCs w:val="24"/>
          <w:lang w:val="en-GB"/>
        </w:rPr>
        <w:t>A phased approach is recommended: begin with high-risk areas (e.g., AI data pipelines), integrate monitoring, then extend Zero Trust across the network.</w:t>
      </w:r>
    </w:p>
    <w:p w:rsidR="16223345" w:rsidP="330F2A6A" w:rsidRDefault="16223345" w14:paraId="19B10B58" w14:textId="78C6EEDD">
      <w:pPr>
        <w:pStyle w:val="bulletlist"/>
        <w:numPr>
          <w:ilvl w:val="0"/>
          <w:numId w:val="0"/>
        </w:numPr>
        <w:spacing w:line="360" w:lineRule="auto"/>
        <w:ind w:left="576"/>
        <w:jc w:val="both"/>
        <w:rPr>
          <w:rFonts w:ascii="Calibri Light" w:hAnsi="Calibri Light" w:eastAsia="Calibri Light" w:cs="Calibri Light" w:asciiTheme="majorAscii" w:hAnsiTheme="majorAscii" w:eastAsiaTheme="majorAscii" w:cstheme="majorAscii"/>
          <w:b w:val="1"/>
          <w:bCs w:val="1"/>
          <w:noProof w:val="0"/>
          <w:sz w:val="24"/>
          <w:szCs w:val="24"/>
          <w:lang w:val="en-GB"/>
        </w:rPr>
      </w:pPr>
      <w:r w:rsidRPr="330F2A6A" w:rsidR="16223345">
        <w:rPr>
          <w:rFonts w:ascii="Calibri Light" w:hAnsi="Calibri Light" w:eastAsia="Calibri Light" w:cs="Calibri Light" w:asciiTheme="majorAscii" w:hAnsiTheme="majorAscii" w:eastAsiaTheme="majorAscii" w:cstheme="majorAscii"/>
          <w:b w:val="1"/>
          <w:bCs w:val="1"/>
          <w:noProof w:val="0"/>
          <w:sz w:val="24"/>
          <w:szCs w:val="24"/>
          <w:lang w:val="en-GB"/>
        </w:rPr>
        <w:t>Cost and Resource Considerations</w:t>
      </w:r>
    </w:p>
    <w:p w:rsidR="16223345" w:rsidP="330F2A6A" w:rsidRDefault="16223345" w14:paraId="41F44488" w14:textId="270254D9">
      <w:pPr>
        <w:pStyle w:val="Normal"/>
        <w:spacing w:line="360" w:lineRule="auto"/>
        <w:ind w:left="576"/>
        <w:jc w:val="both"/>
        <w:rPr>
          <w:noProof w:val="0"/>
          <w:sz w:val="24"/>
          <w:szCs w:val="24"/>
          <w:lang w:val="en-GB"/>
        </w:rPr>
      </w:pPr>
      <w:r w:rsidRPr="330F2A6A" w:rsidR="16223345">
        <w:rPr>
          <w:rFonts w:ascii="Calibri Light" w:hAnsi="Calibri Light" w:eastAsia="Calibri Light" w:cs="Calibri Light" w:asciiTheme="majorAscii" w:hAnsiTheme="majorAscii" w:eastAsiaTheme="majorAscii" w:cstheme="majorAscii"/>
          <w:noProof w:val="0"/>
          <w:sz w:val="24"/>
          <w:szCs w:val="24"/>
          <w:lang w:val="en-GB"/>
        </w:rPr>
        <w:t xml:space="preserve">Implementing Zero Trust comes with significant costs for </w:t>
      </w:r>
      <w:r w:rsidRPr="330F2A6A" w:rsidR="16223345">
        <w:rPr>
          <w:rFonts w:ascii="Calibri Light" w:hAnsi="Calibri Light" w:eastAsia="Calibri Light" w:cs="Calibri Light" w:asciiTheme="majorAscii" w:hAnsiTheme="majorAscii" w:eastAsiaTheme="majorAscii" w:cstheme="majorAscii"/>
          <w:noProof w:val="0"/>
          <w:sz w:val="24"/>
          <w:szCs w:val="24"/>
          <w:lang w:val="en-GB"/>
        </w:rPr>
        <w:t>MediTrust</w:t>
      </w:r>
      <w:r w:rsidRPr="330F2A6A" w:rsidR="16223345">
        <w:rPr>
          <w:rFonts w:ascii="Calibri Light" w:hAnsi="Calibri Light" w:eastAsia="Calibri Light" w:cs="Calibri Light" w:asciiTheme="majorAscii" w:hAnsiTheme="majorAscii" w:eastAsiaTheme="majorAscii" w:cstheme="majorAscii"/>
          <w:noProof w:val="0"/>
          <w:sz w:val="24"/>
          <w:szCs w:val="24"/>
          <w:lang w:val="en-GB"/>
        </w:rPr>
        <w:t xml:space="preserve">. Advanced technologies such as ZTNA, SIEM, EDR and DLP </w:t>
      </w:r>
      <w:r w:rsidRPr="330F2A6A" w:rsidR="16223345">
        <w:rPr>
          <w:rFonts w:ascii="Calibri Light" w:hAnsi="Calibri Light" w:eastAsia="Calibri Light" w:cs="Calibri Light" w:asciiTheme="majorAscii" w:hAnsiTheme="majorAscii" w:eastAsiaTheme="majorAscii" w:cstheme="majorAscii"/>
          <w:noProof w:val="0"/>
          <w:sz w:val="24"/>
          <w:szCs w:val="24"/>
          <w:lang w:val="en-GB"/>
        </w:rPr>
        <w:t>require</w:t>
      </w:r>
      <w:r w:rsidRPr="330F2A6A" w:rsidR="16223345">
        <w:rPr>
          <w:rFonts w:ascii="Calibri Light" w:hAnsi="Calibri Light" w:eastAsia="Calibri Light" w:cs="Calibri Light" w:asciiTheme="majorAscii" w:hAnsiTheme="majorAscii" w:eastAsiaTheme="majorAscii" w:cstheme="majorAscii"/>
          <w:noProof w:val="0"/>
          <w:sz w:val="24"/>
          <w:szCs w:val="24"/>
          <w:lang w:val="en-GB"/>
        </w:rPr>
        <w:t xml:space="preserve"> licences, integration work and, at times, infrastructure upgrades. A multi‑cloud environment adds further complexity. The organisation also needs well‑trained specialists, and developing these skills increases operational spending. Even so, the long‑term benefits are clear.</w:t>
      </w:r>
      <w:r w:rsidRPr="330F2A6A" w:rsidR="16223345">
        <w:rPr>
          <w:noProof w:val="0"/>
          <w:sz w:val="24"/>
          <w:szCs w:val="24"/>
          <w:lang w:val="en-GB"/>
        </w:rPr>
        <w:t xml:space="preserve"> Strong security reduces the likelihood of breaches, </w:t>
      </w:r>
      <w:r w:rsidRPr="330F2A6A" w:rsidR="16223345">
        <w:rPr>
          <w:noProof w:val="0"/>
          <w:sz w:val="24"/>
          <w:szCs w:val="24"/>
          <w:lang w:val="en-GB"/>
        </w:rPr>
        <w:t>fines</w:t>
      </w:r>
      <w:r w:rsidRPr="330F2A6A" w:rsidR="16223345">
        <w:rPr>
          <w:noProof w:val="0"/>
          <w:sz w:val="24"/>
          <w:szCs w:val="24"/>
          <w:lang w:val="en-GB"/>
        </w:rPr>
        <w:t xml:space="preserve"> and reputational harm, which is crucial in healthcare. A phased approach is the most sustainable option, beginning with high‑risk areas such as AI data pipelines and systems handling sensitive patient information.</w:t>
      </w:r>
    </w:p>
    <w:p w:rsidR="330F2A6A" w:rsidP="330F2A6A" w:rsidRDefault="330F2A6A" w14:paraId="3AE76C0E" w14:textId="6B0286E5">
      <w:pPr>
        <w:pStyle w:val="bulletlist"/>
        <w:numPr>
          <w:ilvl w:val="0"/>
          <w:numId w:val="0"/>
        </w:numPr>
        <w:ind w:left="576"/>
        <w:rPr>
          <w:sz w:val="18"/>
          <w:szCs w:val="18"/>
          <w:lang w:val="en-GB"/>
        </w:rPr>
      </w:pPr>
    </w:p>
    <w:tbl>
      <w:tblPr>
        <w:tblStyle w:val="TableGrid"/>
        <w:tblW w:w="0" w:type="auto"/>
        <w:tblLook w:val="06A0" w:firstRow="1" w:lastRow="0" w:firstColumn="1" w:lastColumn="0" w:noHBand="1" w:noVBand="1"/>
      </w:tblPr>
      <w:tblGrid>
        <w:gridCol w:w="1620"/>
        <w:gridCol w:w="1620"/>
        <w:gridCol w:w="1620"/>
      </w:tblGrid>
      <w:tr w:rsidR="330F2A6A" w:rsidTr="330F2A6A" w14:paraId="609C784C">
        <w:trPr>
          <w:trHeight w:val="300"/>
        </w:trPr>
        <w:tc>
          <w:tcPr>
            <w:tcW w:w="1620" w:type="dxa"/>
            <w:tcMar/>
          </w:tcPr>
          <w:p w:rsidR="330F2A6A" w:rsidP="330F2A6A" w:rsidRDefault="330F2A6A" w14:paraId="33A14475" w14:textId="667B5232">
            <w:pPr>
              <w:spacing w:before="0" w:beforeAutospacing="off" w:after="0" w:afterAutospacing="off"/>
              <w:jc w:val="center"/>
            </w:pPr>
            <w:r w:rsidRPr="330F2A6A" w:rsidR="330F2A6A">
              <w:rPr>
                <w:b w:val="1"/>
                <w:bCs w:val="1"/>
              </w:rPr>
              <w:t>Challenge</w:t>
            </w:r>
          </w:p>
        </w:tc>
        <w:tc>
          <w:tcPr>
            <w:tcW w:w="1620" w:type="dxa"/>
            <w:tcMar/>
          </w:tcPr>
          <w:p w:rsidR="5846F23F" w:rsidP="330F2A6A" w:rsidRDefault="5846F23F" w14:paraId="2AB7353B" w14:textId="3553D72F">
            <w:pPr>
              <w:pStyle w:val="Normal"/>
              <w:rPr>
                <w:sz w:val="18"/>
                <w:szCs w:val="18"/>
                <w:lang w:val="en-GB"/>
              </w:rPr>
            </w:pPr>
            <w:r w:rsidRPr="330F2A6A" w:rsidR="5846F23F">
              <w:rPr>
                <w:sz w:val="18"/>
                <w:szCs w:val="18"/>
                <w:lang w:val="en-GB"/>
              </w:rPr>
              <w:t>Impact</w:t>
            </w:r>
          </w:p>
        </w:tc>
        <w:tc>
          <w:tcPr>
            <w:tcW w:w="1620" w:type="dxa"/>
            <w:tcMar/>
          </w:tcPr>
          <w:p w:rsidR="5846F23F" w:rsidP="330F2A6A" w:rsidRDefault="5846F23F" w14:paraId="683CB56F" w14:textId="715764E8">
            <w:pPr>
              <w:pStyle w:val="Normal"/>
            </w:pPr>
            <w:r w:rsidRPr="330F2A6A" w:rsidR="5846F23F">
              <w:rPr>
                <w:rFonts w:ascii="Times New Roman" w:hAnsi="Times New Roman" w:eastAsia="Times New Roman" w:cs="Times New Roman"/>
                <w:noProof w:val="0"/>
                <w:sz w:val="18"/>
                <w:szCs w:val="18"/>
                <w:lang w:val="en-GB"/>
              </w:rPr>
              <w:t>Mitigation</w:t>
            </w:r>
          </w:p>
        </w:tc>
      </w:tr>
      <w:tr w:rsidR="330F2A6A" w:rsidTr="330F2A6A" w14:paraId="655FE287">
        <w:trPr>
          <w:trHeight w:val="300"/>
        </w:trPr>
        <w:tc>
          <w:tcPr>
            <w:tcW w:w="1620" w:type="dxa"/>
            <w:tcMar/>
          </w:tcPr>
          <w:p w:rsidR="5846F23F" w:rsidP="330F2A6A" w:rsidRDefault="5846F23F" w14:paraId="630D2C29" w14:textId="2EA69463">
            <w:pPr>
              <w:pStyle w:val="Normal"/>
            </w:pPr>
            <w:r w:rsidRPr="330F2A6A" w:rsidR="5846F23F">
              <w:rPr>
                <w:rFonts w:ascii="Times New Roman" w:hAnsi="Times New Roman" w:eastAsia="Times New Roman" w:cs="Times New Roman"/>
                <w:noProof w:val="0"/>
                <w:sz w:val="18"/>
                <w:szCs w:val="18"/>
                <w:lang w:val="en-GB"/>
              </w:rPr>
              <w:t>Cost</w:t>
            </w:r>
          </w:p>
        </w:tc>
        <w:tc>
          <w:tcPr>
            <w:tcW w:w="1620" w:type="dxa"/>
            <w:tcMar/>
          </w:tcPr>
          <w:p w:rsidR="5846F23F" w:rsidP="330F2A6A" w:rsidRDefault="5846F23F" w14:paraId="548225D1" w14:textId="7871EEF0">
            <w:pPr>
              <w:pStyle w:val="Normal"/>
              <w:rPr>
                <w:sz w:val="18"/>
                <w:szCs w:val="18"/>
                <w:lang w:val="en-GB"/>
              </w:rPr>
            </w:pPr>
            <w:r w:rsidRPr="330F2A6A" w:rsidR="5846F23F">
              <w:rPr>
                <w:sz w:val="18"/>
                <w:szCs w:val="18"/>
                <w:lang w:val="en-GB"/>
              </w:rPr>
              <w:t>High</w:t>
            </w:r>
          </w:p>
        </w:tc>
        <w:tc>
          <w:tcPr>
            <w:tcW w:w="1620" w:type="dxa"/>
            <w:tcMar/>
          </w:tcPr>
          <w:p w:rsidR="5846F23F" w:rsidP="330F2A6A" w:rsidRDefault="5846F23F" w14:paraId="0F819944" w14:textId="6DBC954B">
            <w:pPr>
              <w:pStyle w:val="Normal"/>
            </w:pPr>
            <w:r w:rsidRPr="330F2A6A" w:rsidR="5846F23F">
              <w:rPr>
                <w:rFonts w:ascii="Times New Roman" w:hAnsi="Times New Roman" w:eastAsia="Times New Roman" w:cs="Times New Roman"/>
                <w:noProof w:val="0"/>
                <w:sz w:val="18"/>
                <w:szCs w:val="18"/>
                <w:lang w:val="en-GB"/>
              </w:rPr>
              <w:t>Phased rollout</w:t>
            </w:r>
          </w:p>
        </w:tc>
      </w:tr>
      <w:tr w:rsidR="330F2A6A" w:rsidTr="330F2A6A" w14:paraId="01FA2CE9">
        <w:trPr>
          <w:trHeight w:val="300"/>
        </w:trPr>
        <w:tc>
          <w:tcPr>
            <w:tcW w:w="1620" w:type="dxa"/>
            <w:tcMar/>
          </w:tcPr>
          <w:p w:rsidR="5846F23F" w:rsidP="330F2A6A" w:rsidRDefault="5846F23F" w14:paraId="519FCC1D" w14:textId="5ED17507">
            <w:pPr>
              <w:pStyle w:val="Normal"/>
            </w:pPr>
            <w:r w:rsidRPr="330F2A6A" w:rsidR="5846F23F">
              <w:rPr>
                <w:rFonts w:ascii="Times New Roman" w:hAnsi="Times New Roman" w:eastAsia="Times New Roman" w:cs="Times New Roman"/>
                <w:noProof w:val="0"/>
                <w:sz w:val="18"/>
                <w:szCs w:val="18"/>
                <w:lang w:val="en-GB"/>
              </w:rPr>
              <w:t>Legacy systems</w:t>
            </w:r>
          </w:p>
        </w:tc>
        <w:tc>
          <w:tcPr>
            <w:tcW w:w="1620" w:type="dxa"/>
            <w:tcMar/>
          </w:tcPr>
          <w:p w:rsidR="5846F23F" w:rsidP="330F2A6A" w:rsidRDefault="5846F23F" w14:paraId="0D5B53AF" w14:textId="2BACA0C5">
            <w:pPr>
              <w:pStyle w:val="Normal"/>
              <w:rPr>
                <w:sz w:val="18"/>
                <w:szCs w:val="18"/>
                <w:lang w:val="en-GB"/>
              </w:rPr>
            </w:pPr>
            <w:r w:rsidRPr="330F2A6A" w:rsidR="5846F23F">
              <w:rPr>
                <w:sz w:val="18"/>
                <w:szCs w:val="18"/>
                <w:lang w:val="en-GB"/>
              </w:rPr>
              <w:t xml:space="preserve">Medium </w:t>
            </w:r>
          </w:p>
        </w:tc>
        <w:tc>
          <w:tcPr>
            <w:tcW w:w="1620" w:type="dxa"/>
            <w:tcMar/>
          </w:tcPr>
          <w:p w:rsidR="5846F23F" w:rsidP="330F2A6A" w:rsidRDefault="5846F23F" w14:paraId="73E4976F" w14:textId="419512AD">
            <w:pPr>
              <w:pStyle w:val="Normal"/>
            </w:pPr>
            <w:r w:rsidRPr="330F2A6A" w:rsidR="5846F23F">
              <w:rPr>
                <w:rFonts w:ascii="Times New Roman" w:hAnsi="Times New Roman" w:eastAsia="Times New Roman" w:cs="Times New Roman"/>
                <w:noProof w:val="0"/>
                <w:sz w:val="18"/>
                <w:szCs w:val="18"/>
                <w:lang w:val="en-GB"/>
              </w:rPr>
              <w:t>API wrappers</w:t>
            </w:r>
          </w:p>
        </w:tc>
      </w:tr>
    </w:tbl>
    <w:p w:rsidR="330F2A6A" w:rsidP="330F2A6A" w:rsidRDefault="330F2A6A" w14:paraId="02542BC9" w14:textId="20635ED4">
      <w:pPr>
        <w:pStyle w:val="Normal"/>
        <w:suppressLineNumbers w:val="0"/>
        <w:bidi w:val="0"/>
        <w:spacing w:before="0" w:beforeAutospacing="off" w:after="120" w:afterAutospacing="off" w:line="360" w:lineRule="auto"/>
        <w:ind w:left="576" w:right="0"/>
        <w:jc w:val="both"/>
        <w:rPr>
          <w:sz w:val="24"/>
          <w:szCs w:val="24"/>
          <w:lang w:val="en-GB"/>
        </w:rPr>
      </w:pPr>
    </w:p>
    <w:p w:rsidR="7FF011F9" w:rsidP="330F2A6A" w:rsidRDefault="7FF011F9" w14:paraId="5103F13E" w14:textId="75CB406A">
      <w:pPr>
        <w:pStyle w:val="bulletlist"/>
        <w:numPr>
          <w:ilvl w:val="0"/>
          <w:numId w:val="0"/>
        </w:numPr>
        <w:spacing w:line="360" w:lineRule="auto"/>
        <w:ind w:left="360"/>
        <w:rPr>
          <w:rFonts w:ascii="Calibri Light" w:hAnsi="Calibri Light" w:eastAsia="Calibri Light" w:cs="Calibri Light" w:asciiTheme="majorAscii" w:hAnsiTheme="majorAscii" w:eastAsiaTheme="majorAscii" w:cstheme="majorAscii"/>
          <w:b w:val="1"/>
          <w:bCs w:val="1"/>
          <w:sz w:val="28"/>
          <w:szCs w:val="28"/>
          <w:lang w:val="en-GB"/>
        </w:rPr>
      </w:pPr>
      <w:r w:rsidRPr="330F2A6A" w:rsidR="7FF011F9">
        <w:rPr>
          <w:rFonts w:ascii="Calibri Light" w:hAnsi="Calibri Light" w:eastAsia="Calibri Light" w:cs="Calibri Light" w:asciiTheme="majorAscii" w:hAnsiTheme="majorAscii" w:eastAsiaTheme="majorAscii" w:cstheme="majorAscii"/>
          <w:b w:val="1"/>
          <w:bCs w:val="1"/>
          <w:sz w:val="28"/>
          <w:szCs w:val="28"/>
          <w:lang w:val="en-GB"/>
        </w:rPr>
        <w:t>VIII. Benefits for Modern Organisations</w:t>
      </w:r>
    </w:p>
    <w:p w:rsidRPr="001A1DD8" w:rsidR="001A1DD8" w:rsidP="330F2A6A" w:rsidRDefault="0050331C" w14:paraId="7584B85D" w14:textId="2324D841">
      <w:pPr>
        <w:pStyle w:val="bulletlist"/>
        <w:numPr>
          <w:ilvl w:val="0"/>
          <w:numId w:val="0"/>
        </w:numPr>
        <w:spacing w:line="360" w:lineRule="auto"/>
        <w:ind w:left="360"/>
        <w:rPr>
          <w:rFonts w:ascii="Calibri Light" w:hAnsi="Calibri Light" w:eastAsia="Calibri Light" w:cs="Calibri Light" w:asciiTheme="majorAscii" w:hAnsiTheme="majorAscii" w:eastAsiaTheme="majorAscii" w:cstheme="majorAscii"/>
          <w:sz w:val="24"/>
          <w:szCs w:val="24"/>
          <w:lang w:val="en-GB"/>
        </w:rPr>
      </w:pPr>
      <w:r w:rsidRPr="330F2A6A" w:rsidR="0050331C">
        <w:rPr>
          <w:rFonts w:ascii="Calibri Light" w:hAnsi="Calibri Light" w:eastAsia="Calibri Light" w:cs="Calibri Light" w:asciiTheme="majorAscii" w:hAnsiTheme="majorAscii" w:eastAsiaTheme="majorAscii" w:cstheme="majorAscii"/>
          <w:b w:val="1"/>
          <w:bCs w:val="1"/>
          <w:sz w:val="28"/>
          <w:szCs w:val="28"/>
          <w:lang w:val="en-GB"/>
        </w:rPr>
        <w:t>1.</w:t>
      </w:r>
      <w:r w:rsidRPr="330F2A6A" w:rsidR="001A1DD8">
        <w:rPr>
          <w:rFonts w:ascii="Calibri Light" w:hAnsi="Calibri Light" w:eastAsia="Calibri Light" w:cs="Calibri Light" w:asciiTheme="majorAscii" w:hAnsiTheme="majorAscii" w:eastAsiaTheme="majorAscii" w:cstheme="majorAscii"/>
          <w:b w:val="1"/>
          <w:bCs w:val="1"/>
          <w:sz w:val="24"/>
          <w:szCs w:val="24"/>
          <w:lang w:val="en-GB"/>
        </w:rPr>
        <w:t>Improved security posture:</w:t>
      </w:r>
      <w:r w:rsidRPr="330F2A6A" w:rsidR="001A1DD8">
        <w:rPr>
          <w:rFonts w:ascii="Calibri Light" w:hAnsi="Calibri Light" w:eastAsia="Calibri Light" w:cs="Calibri Light" w:asciiTheme="majorAscii" w:hAnsiTheme="majorAscii" w:eastAsiaTheme="majorAscii" w:cstheme="majorAscii"/>
          <w:sz w:val="24"/>
          <w:szCs w:val="24"/>
          <w:lang w:val="en-GB"/>
        </w:rPr>
        <w:t> Reduces breach probability and limits lateral movement.</w:t>
      </w:r>
    </w:p>
    <w:p w:rsidRPr="001A1DD8" w:rsidR="001A1DD8" w:rsidP="330F2A6A" w:rsidRDefault="00036CC8" w14:paraId="7FA1C822" w14:textId="3B06AFB0">
      <w:pPr>
        <w:pStyle w:val="bulletlist"/>
        <w:numPr>
          <w:ilvl w:val="0"/>
          <w:numId w:val="0"/>
        </w:numPr>
        <w:spacing w:line="360" w:lineRule="auto"/>
        <w:ind w:left="360"/>
        <w:rPr>
          <w:rFonts w:ascii="Calibri Light" w:hAnsi="Calibri Light" w:eastAsia="Calibri Light" w:cs="Calibri Light" w:asciiTheme="majorAscii" w:hAnsiTheme="majorAscii" w:eastAsiaTheme="majorAscii" w:cstheme="majorAscii"/>
          <w:sz w:val="24"/>
          <w:szCs w:val="24"/>
          <w:lang w:val="en-GB"/>
        </w:rPr>
      </w:pPr>
      <w:r w:rsidRPr="330F2A6A" w:rsidR="00036CC8">
        <w:rPr>
          <w:rFonts w:ascii="Calibri Light" w:hAnsi="Calibri Light" w:eastAsia="Calibri Light" w:cs="Calibri Light" w:asciiTheme="majorAscii" w:hAnsiTheme="majorAscii" w:eastAsiaTheme="majorAscii" w:cstheme="majorAscii"/>
          <w:b w:val="1"/>
          <w:bCs w:val="1"/>
          <w:sz w:val="24"/>
          <w:szCs w:val="24"/>
          <w:lang w:val="en-GB"/>
        </w:rPr>
        <w:t xml:space="preserve">2. </w:t>
      </w:r>
      <w:r w:rsidRPr="330F2A6A" w:rsidR="001A1DD8">
        <w:rPr>
          <w:rFonts w:ascii="Calibri Light" w:hAnsi="Calibri Light" w:eastAsia="Calibri Light" w:cs="Calibri Light" w:asciiTheme="majorAscii" w:hAnsiTheme="majorAscii" w:eastAsiaTheme="majorAscii" w:cstheme="majorAscii"/>
          <w:b w:val="1"/>
          <w:bCs w:val="1"/>
          <w:sz w:val="24"/>
          <w:szCs w:val="24"/>
          <w:lang w:val="en-GB"/>
        </w:rPr>
        <w:t>Regulatory compliance:</w:t>
      </w:r>
      <w:r w:rsidRPr="330F2A6A" w:rsidR="001A1DD8">
        <w:rPr>
          <w:rFonts w:ascii="Calibri Light" w:hAnsi="Calibri Light" w:eastAsia="Calibri Light" w:cs="Calibri Light" w:asciiTheme="majorAscii" w:hAnsiTheme="majorAscii" w:eastAsiaTheme="majorAscii" w:cstheme="majorAscii"/>
          <w:sz w:val="24"/>
          <w:szCs w:val="24"/>
          <w:lang w:val="en-GB"/>
        </w:rPr>
        <w:t> Facilitates GDPR, DORA, and NIS2 adherence.</w:t>
      </w:r>
    </w:p>
    <w:p w:rsidRPr="001A1DD8" w:rsidR="001A1DD8" w:rsidP="330F2A6A" w:rsidRDefault="00036CC8" w14:paraId="7C87C665" w14:textId="1054B8E2">
      <w:pPr>
        <w:pStyle w:val="bulletlist"/>
        <w:numPr>
          <w:ilvl w:val="0"/>
          <w:numId w:val="0"/>
        </w:numPr>
        <w:spacing w:line="360" w:lineRule="auto"/>
        <w:ind w:left="360"/>
        <w:rPr>
          <w:rFonts w:ascii="Calibri Light" w:hAnsi="Calibri Light" w:eastAsia="Calibri Light" w:cs="Calibri Light" w:asciiTheme="majorAscii" w:hAnsiTheme="majorAscii" w:eastAsiaTheme="majorAscii" w:cstheme="majorAscii"/>
          <w:sz w:val="24"/>
          <w:szCs w:val="24"/>
          <w:lang w:val="en-GB"/>
        </w:rPr>
      </w:pPr>
      <w:r w:rsidRPr="330F2A6A" w:rsidR="00036CC8">
        <w:rPr>
          <w:rFonts w:ascii="Calibri Light" w:hAnsi="Calibri Light" w:eastAsia="Calibri Light" w:cs="Calibri Light" w:asciiTheme="majorAscii" w:hAnsiTheme="majorAscii" w:eastAsiaTheme="majorAscii" w:cstheme="majorAscii"/>
          <w:b w:val="1"/>
          <w:bCs w:val="1"/>
          <w:sz w:val="24"/>
          <w:szCs w:val="24"/>
          <w:lang w:val="en-GB"/>
        </w:rPr>
        <w:t xml:space="preserve">3.  </w:t>
      </w:r>
      <w:r w:rsidRPr="330F2A6A" w:rsidR="001A1DD8">
        <w:rPr>
          <w:rFonts w:ascii="Calibri Light" w:hAnsi="Calibri Light" w:eastAsia="Calibri Light" w:cs="Calibri Light" w:asciiTheme="majorAscii" w:hAnsiTheme="majorAscii" w:eastAsiaTheme="majorAscii" w:cstheme="majorAscii"/>
          <w:b w:val="1"/>
          <w:bCs w:val="1"/>
          <w:sz w:val="24"/>
          <w:szCs w:val="24"/>
          <w:lang w:val="en-GB"/>
        </w:rPr>
        <w:t>Operational resilience:</w:t>
      </w:r>
      <w:r w:rsidRPr="330F2A6A" w:rsidR="001A1DD8">
        <w:rPr>
          <w:rFonts w:ascii="Calibri Light" w:hAnsi="Calibri Light" w:eastAsia="Calibri Light" w:cs="Calibri Light" w:asciiTheme="majorAscii" w:hAnsiTheme="majorAscii" w:eastAsiaTheme="majorAscii" w:cstheme="majorAscii"/>
          <w:sz w:val="24"/>
          <w:szCs w:val="24"/>
          <w:lang w:val="en-GB"/>
        </w:rPr>
        <w:t xml:space="preserve"> AI workflows </w:t>
      </w:r>
      <w:r w:rsidRPr="330F2A6A" w:rsidR="001A1DD8">
        <w:rPr>
          <w:rFonts w:ascii="Calibri Light" w:hAnsi="Calibri Light" w:eastAsia="Calibri Light" w:cs="Calibri Light" w:asciiTheme="majorAscii" w:hAnsiTheme="majorAscii" w:eastAsiaTheme="majorAscii" w:cstheme="majorAscii"/>
          <w:sz w:val="24"/>
          <w:szCs w:val="24"/>
          <w:lang w:val="en-GB"/>
        </w:rPr>
        <w:t>remain</w:t>
      </w:r>
      <w:r w:rsidRPr="330F2A6A" w:rsidR="001A1DD8">
        <w:rPr>
          <w:rFonts w:ascii="Calibri Light" w:hAnsi="Calibri Light" w:eastAsia="Calibri Light" w:cs="Calibri Light" w:asciiTheme="majorAscii" w:hAnsiTheme="majorAscii" w:eastAsiaTheme="majorAscii" w:cstheme="majorAscii"/>
          <w:sz w:val="24"/>
          <w:szCs w:val="24"/>
          <w:lang w:val="en-GB"/>
        </w:rPr>
        <w:t xml:space="preserve"> secure even under attack.</w:t>
      </w:r>
    </w:p>
    <w:p w:rsidRPr="001A1DD8" w:rsidR="001A1DD8" w:rsidP="330F2A6A" w:rsidRDefault="00036CC8" w14:paraId="7FD30F3E" w14:textId="72CC5DA3">
      <w:pPr>
        <w:pStyle w:val="bulletlist"/>
        <w:numPr>
          <w:ilvl w:val="0"/>
          <w:numId w:val="0"/>
        </w:numPr>
        <w:spacing w:line="360" w:lineRule="auto"/>
        <w:ind w:left="360"/>
        <w:rPr>
          <w:rFonts w:ascii="Calibri Light" w:hAnsi="Calibri Light" w:eastAsia="Calibri Light" w:cs="Calibri Light" w:asciiTheme="majorAscii" w:hAnsiTheme="majorAscii" w:eastAsiaTheme="majorAscii" w:cstheme="majorAscii"/>
          <w:sz w:val="24"/>
          <w:szCs w:val="24"/>
          <w:lang w:val="en-GB"/>
        </w:rPr>
      </w:pPr>
      <w:r w:rsidRPr="330F2A6A" w:rsidR="00036CC8">
        <w:rPr>
          <w:rFonts w:ascii="Calibri Light" w:hAnsi="Calibri Light" w:eastAsia="Calibri Light" w:cs="Calibri Light" w:asciiTheme="majorAscii" w:hAnsiTheme="majorAscii" w:eastAsiaTheme="majorAscii" w:cstheme="majorAscii"/>
          <w:b w:val="1"/>
          <w:bCs w:val="1"/>
          <w:sz w:val="24"/>
          <w:szCs w:val="24"/>
          <w:lang w:val="en-GB"/>
        </w:rPr>
        <w:t xml:space="preserve">4. </w:t>
      </w:r>
      <w:r w:rsidRPr="330F2A6A" w:rsidR="001A1DD8">
        <w:rPr>
          <w:rFonts w:ascii="Calibri Light" w:hAnsi="Calibri Light" w:eastAsia="Calibri Light" w:cs="Calibri Light" w:asciiTheme="majorAscii" w:hAnsiTheme="majorAscii" w:eastAsiaTheme="majorAscii" w:cstheme="majorAscii"/>
          <w:b w:val="1"/>
          <w:bCs w:val="1"/>
          <w:sz w:val="24"/>
          <w:szCs w:val="24"/>
          <w:lang w:val="en-GB"/>
        </w:rPr>
        <w:t>Data protection:</w:t>
      </w:r>
      <w:r w:rsidRPr="330F2A6A" w:rsidR="001A1DD8">
        <w:rPr>
          <w:rFonts w:ascii="Calibri Light" w:hAnsi="Calibri Light" w:eastAsia="Calibri Light" w:cs="Calibri Light" w:asciiTheme="majorAscii" w:hAnsiTheme="majorAscii" w:eastAsiaTheme="majorAscii" w:cstheme="majorAscii"/>
          <w:sz w:val="24"/>
          <w:szCs w:val="24"/>
          <w:lang w:val="en-GB"/>
        </w:rPr>
        <w:t> Safeguards sensitive patient records and AI-generated insights.</w:t>
      </w:r>
    </w:p>
    <w:p w:rsidRPr="001A1DD8" w:rsidR="001A1DD8" w:rsidP="330F2A6A" w:rsidRDefault="00036CC8" w14:paraId="5EFCB5C8" w14:textId="17EE9157">
      <w:pPr>
        <w:pStyle w:val="bulletlist"/>
        <w:numPr>
          <w:ilvl w:val="0"/>
          <w:numId w:val="0"/>
        </w:numPr>
        <w:spacing w:line="360" w:lineRule="auto"/>
        <w:ind w:left="360"/>
        <w:rPr>
          <w:rFonts w:ascii="Calibri Light" w:hAnsi="Calibri Light" w:eastAsia="Calibri Light" w:cs="Calibri Light" w:asciiTheme="majorAscii" w:hAnsiTheme="majorAscii" w:eastAsiaTheme="majorAscii" w:cstheme="majorAscii"/>
          <w:sz w:val="24"/>
          <w:szCs w:val="24"/>
          <w:lang w:val="en-GB"/>
        </w:rPr>
      </w:pPr>
      <w:r w:rsidRPr="330F2A6A" w:rsidR="00036CC8">
        <w:rPr>
          <w:rFonts w:ascii="Calibri Light" w:hAnsi="Calibri Light" w:eastAsia="Calibri Light" w:cs="Calibri Light" w:asciiTheme="majorAscii" w:hAnsiTheme="majorAscii" w:eastAsiaTheme="majorAscii" w:cstheme="majorAscii"/>
          <w:b w:val="1"/>
          <w:bCs w:val="1"/>
          <w:sz w:val="24"/>
          <w:szCs w:val="24"/>
          <w:lang w:val="en-GB"/>
        </w:rPr>
        <w:t xml:space="preserve">5.  </w:t>
      </w:r>
      <w:r w:rsidRPr="330F2A6A" w:rsidR="001A1DD8">
        <w:rPr>
          <w:rFonts w:ascii="Calibri Light" w:hAnsi="Calibri Light" w:eastAsia="Calibri Light" w:cs="Calibri Light" w:asciiTheme="majorAscii" w:hAnsiTheme="majorAscii" w:eastAsiaTheme="majorAscii" w:cstheme="majorAscii"/>
          <w:b w:val="1"/>
          <w:bCs w:val="1"/>
          <w:sz w:val="24"/>
          <w:szCs w:val="24"/>
          <w:lang w:val="en-GB"/>
        </w:rPr>
        <w:t>Visibility and control:</w:t>
      </w:r>
      <w:r w:rsidRPr="330F2A6A" w:rsidR="001A1DD8">
        <w:rPr>
          <w:rFonts w:ascii="Calibri Light" w:hAnsi="Calibri Light" w:eastAsia="Calibri Light" w:cs="Calibri Light" w:asciiTheme="majorAscii" w:hAnsiTheme="majorAscii" w:eastAsiaTheme="majorAscii" w:cstheme="majorAscii"/>
          <w:sz w:val="24"/>
          <w:szCs w:val="24"/>
          <w:lang w:val="en-GB"/>
        </w:rPr>
        <w:t> Real-time monitoring enables faster incident response.</w:t>
      </w:r>
    </w:p>
    <w:p w:rsidRPr="0090547E" w:rsidR="0090547E" w:rsidP="330F2A6A" w:rsidRDefault="0090547E" w14:paraId="2BD0B218" w14:textId="47F1563A">
      <w:pPr>
        <w:pStyle w:val="bulletlist"/>
        <w:numPr>
          <w:ilvl w:val="0"/>
          <w:numId w:val="0"/>
        </w:numPr>
        <w:spacing w:line="360" w:lineRule="auto"/>
        <w:ind w:left="288"/>
        <w:rPr>
          <w:rFonts w:ascii="Calibri Light" w:hAnsi="Calibri Light" w:eastAsia="Calibri Light" w:cs="Calibri Light" w:asciiTheme="majorAscii" w:hAnsiTheme="majorAscii" w:eastAsiaTheme="majorAscii" w:cstheme="majorAscii"/>
          <w:sz w:val="28"/>
          <w:szCs w:val="28"/>
          <w:lang w:val="en-GB"/>
        </w:rPr>
      </w:pPr>
      <w:r w:rsidRPr="330F2A6A" w:rsidR="00036CC8">
        <w:rPr>
          <w:rFonts w:ascii="Calibri Light" w:hAnsi="Calibri Light" w:eastAsia="Calibri Light" w:cs="Calibri Light" w:asciiTheme="majorAscii" w:hAnsiTheme="majorAscii" w:eastAsiaTheme="majorAscii" w:cstheme="majorAscii"/>
          <w:sz w:val="28"/>
          <w:szCs w:val="28"/>
          <w:lang w:val="en-GB"/>
        </w:rPr>
        <w:t xml:space="preserve"> </w:t>
      </w:r>
      <w:r w:rsidRPr="330F2A6A" w:rsidR="001A1DD8">
        <w:rPr>
          <w:rFonts w:ascii="Calibri Light" w:hAnsi="Calibri Light" w:eastAsia="Calibri Light" w:cs="Calibri Light" w:asciiTheme="majorAscii" w:hAnsiTheme="majorAscii" w:eastAsiaTheme="majorAscii" w:cstheme="majorAscii"/>
          <w:sz w:val="28"/>
          <w:szCs w:val="28"/>
          <w:lang w:val="en-GB"/>
        </w:rPr>
        <w:t xml:space="preserve">For </w:t>
      </w:r>
      <w:r w:rsidRPr="330F2A6A" w:rsidR="001A1DD8">
        <w:rPr>
          <w:rFonts w:ascii="Calibri Light" w:hAnsi="Calibri Light" w:eastAsia="Calibri Light" w:cs="Calibri Light" w:asciiTheme="majorAscii" w:hAnsiTheme="majorAscii" w:eastAsiaTheme="majorAscii" w:cstheme="majorAscii"/>
          <w:sz w:val="28"/>
          <w:szCs w:val="28"/>
          <w:lang w:val="en-GB"/>
        </w:rPr>
        <w:t>MediTrust</w:t>
      </w:r>
      <w:r w:rsidRPr="330F2A6A" w:rsidR="001A1DD8">
        <w:rPr>
          <w:rFonts w:ascii="Calibri Light" w:hAnsi="Calibri Light" w:eastAsia="Calibri Light" w:cs="Calibri Light" w:asciiTheme="majorAscii" w:hAnsiTheme="majorAscii" w:eastAsiaTheme="majorAscii" w:cstheme="majorAscii"/>
          <w:sz w:val="28"/>
          <w:szCs w:val="28"/>
          <w:lang w:val="en-GB"/>
        </w:rPr>
        <w:t>, these benefits translate into increased trust from patients, regulators, and partners.</w:t>
      </w:r>
    </w:p>
    <w:p w:rsidRPr="00496DB0" w:rsidR="00496DB0" w:rsidP="330F2A6A" w:rsidRDefault="000B72FE" w14:paraId="3DF51159" w14:textId="09D06FDB">
      <w:pPr>
        <w:pStyle w:val="bulletlist"/>
        <w:numPr>
          <w:ilvl w:val="0"/>
          <w:numId w:val="0"/>
        </w:numPr>
        <w:spacing w:line="360" w:lineRule="auto"/>
        <w:ind w:left="288"/>
        <w:rPr>
          <w:b w:val="1"/>
          <w:bCs w:val="1"/>
          <w:sz w:val="24"/>
          <w:szCs w:val="24"/>
          <w:lang w:val="en-GB"/>
        </w:rPr>
      </w:pPr>
      <w:r w:rsidRPr="330F2A6A" w:rsidR="000B72FE">
        <w:rPr>
          <w:b w:val="1"/>
          <w:bCs w:val="1"/>
          <w:sz w:val="24"/>
          <w:szCs w:val="24"/>
          <w:lang w:val="en-GB"/>
        </w:rPr>
        <w:t xml:space="preserve">IX.  </w:t>
      </w:r>
      <w:r w:rsidRPr="330F2A6A" w:rsidR="00496DB0">
        <w:rPr>
          <w:b w:val="1"/>
          <w:bCs w:val="1"/>
          <w:sz w:val="24"/>
          <w:szCs w:val="24"/>
          <w:lang w:val="en-GB"/>
        </w:rPr>
        <w:t>Critical Evaluation</w:t>
      </w:r>
    </w:p>
    <w:p w:rsidR="62C8CFB1" w:rsidP="330F2A6A" w:rsidRDefault="62C8CFB1" w14:paraId="674A9473" w14:textId="13ACA7A9">
      <w:pPr>
        <w:pStyle w:val="bulletlist"/>
        <w:numPr>
          <w:ilvl w:val="0"/>
          <w:numId w:val="0"/>
        </w:numPr>
        <w:spacing w:line="360" w:lineRule="auto"/>
        <w:ind w:left="288"/>
        <w:rPr>
          <w:rFonts w:ascii="Calibri Light" w:hAnsi="Calibri Light" w:eastAsia="Calibri Light" w:cs="Calibri Light" w:asciiTheme="majorAscii" w:hAnsiTheme="majorAscii" w:eastAsiaTheme="majorAscii" w:cstheme="majorAscii"/>
          <w:b w:val="1"/>
          <w:bCs w:val="1"/>
          <w:sz w:val="24"/>
          <w:szCs w:val="24"/>
          <w:lang w:val="en-GB"/>
        </w:rPr>
      </w:pPr>
      <w:r w:rsidRPr="330F2A6A" w:rsidR="62C8CFB1">
        <w:rPr>
          <w:rFonts w:ascii="Calibri Light" w:hAnsi="Calibri Light" w:eastAsia="Calibri Light" w:cs="Calibri Light" w:asciiTheme="majorAscii" w:hAnsiTheme="majorAscii" w:eastAsiaTheme="majorAscii" w:cstheme="majorAscii"/>
          <w:b w:val="1"/>
          <w:bCs w:val="1"/>
          <w:sz w:val="24"/>
          <w:szCs w:val="24"/>
          <w:lang w:val="en-GB"/>
        </w:rPr>
        <w:t>While ZTA is highly effective, several studies highlight that its success depends on correct implementation and organizational maturity [6]. Misconfigured policies or insufficient monitoring may create security gaps. Additionally, the cost and complexity of deployment can be significant barriers, particularly for smaller organizations [6].</w:t>
      </w:r>
    </w:p>
    <w:p w:rsidR="547C4E5D" w:rsidP="330F2A6A" w:rsidRDefault="547C4E5D" w14:paraId="0AECA2A3" w14:textId="0978CB6F">
      <w:pPr>
        <w:pStyle w:val="bulletlist"/>
        <w:numPr>
          <w:ilvl w:val="0"/>
          <w:numId w:val="0"/>
        </w:numPr>
        <w:spacing w:line="360" w:lineRule="auto"/>
        <w:ind w:left="720"/>
        <w:jc w:val="both"/>
        <w:rPr>
          <w:rFonts w:ascii="Calibri Light" w:hAnsi="Calibri Light" w:eastAsia="Calibri Light" w:cs="Calibri Light" w:asciiTheme="majorAscii" w:hAnsiTheme="majorAscii" w:eastAsiaTheme="majorAscii" w:cstheme="majorAscii"/>
          <w:b w:val="1"/>
          <w:bCs w:val="1"/>
          <w:noProof w:val="0"/>
          <w:sz w:val="24"/>
          <w:szCs w:val="24"/>
          <w:lang w:val="en-GB"/>
        </w:rPr>
      </w:pPr>
      <w:r w:rsidRPr="330F2A6A" w:rsidR="547C4E5D">
        <w:rPr>
          <w:rFonts w:ascii="Calibri Light" w:hAnsi="Calibri Light" w:eastAsia="Calibri Light" w:cs="Calibri Light" w:asciiTheme="majorAscii" w:hAnsiTheme="majorAscii" w:eastAsiaTheme="majorAscii" w:cstheme="majorAscii"/>
          <w:b w:val="1"/>
          <w:bCs w:val="1"/>
          <w:noProof w:val="0"/>
          <w:sz w:val="24"/>
          <w:szCs w:val="24"/>
          <w:lang w:val="en-GB"/>
        </w:rPr>
        <w:t>Comparative Analysis: Zero Trust vs Traditional Security</w:t>
      </w:r>
    </w:p>
    <w:p w:rsidR="547C4E5D" w:rsidP="330F2A6A" w:rsidRDefault="547C4E5D" w14:paraId="3236383F" w14:textId="551C1FC1">
      <w:pPr>
        <w:pStyle w:val="bulletlist"/>
        <w:numPr>
          <w:ilvl w:val="0"/>
          <w:numId w:val="0"/>
        </w:numPr>
        <w:spacing w:line="360" w:lineRule="auto"/>
        <w:ind w:left="864"/>
        <w:jc w:val="both"/>
        <w:rPr>
          <w:rFonts w:ascii="Calibri Light" w:hAnsi="Calibri Light" w:eastAsia="Calibri Light" w:cs="Calibri Light" w:asciiTheme="majorAscii" w:hAnsiTheme="majorAscii" w:eastAsiaTheme="majorAscii" w:cstheme="majorAscii"/>
          <w:noProof w:val="0"/>
          <w:sz w:val="24"/>
          <w:szCs w:val="24"/>
          <w:lang w:val="en-GB"/>
        </w:rPr>
      </w:pPr>
      <w:r w:rsidRPr="330F2A6A" w:rsidR="547C4E5D">
        <w:rPr>
          <w:rFonts w:ascii="Calibri Light" w:hAnsi="Calibri Light" w:eastAsia="Calibri Light" w:cs="Calibri Light" w:asciiTheme="majorAscii" w:hAnsiTheme="majorAscii" w:eastAsiaTheme="majorAscii" w:cstheme="majorAscii"/>
          <w:noProof w:val="0"/>
          <w:sz w:val="24"/>
          <w:szCs w:val="24"/>
          <w:lang w:val="en-GB"/>
        </w:rPr>
        <w:t xml:space="preserve">Comparing Zero Trust with traditional security highlights clear differences. Traditional models rely on perimeter defences and assume internal users can be trusted, which makes them cheaper and easier to deploy. Yet this approach struggles in modern environments shaped by cloud services, remote </w:t>
      </w:r>
      <w:r w:rsidRPr="330F2A6A" w:rsidR="547C4E5D">
        <w:rPr>
          <w:rFonts w:ascii="Calibri Light" w:hAnsi="Calibri Light" w:eastAsia="Calibri Light" w:cs="Calibri Light" w:asciiTheme="majorAscii" w:hAnsiTheme="majorAscii" w:eastAsiaTheme="majorAscii" w:cstheme="majorAscii"/>
          <w:noProof w:val="0"/>
          <w:sz w:val="24"/>
          <w:szCs w:val="24"/>
          <w:lang w:val="en-GB"/>
        </w:rPr>
        <w:t>work</w:t>
      </w:r>
      <w:r w:rsidRPr="330F2A6A" w:rsidR="547C4E5D">
        <w:rPr>
          <w:rFonts w:ascii="Calibri Light" w:hAnsi="Calibri Light" w:eastAsia="Calibri Light" w:cs="Calibri Light" w:asciiTheme="majorAscii" w:hAnsiTheme="majorAscii" w:eastAsiaTheme="majorAscii" w:cstheme="majorAscii"/>
          <w:noProof w:val="0"/>
          <w:sz w:val="24"/>
          <w:szCs w:val="24"/>
          <w:lang w:val="en-GB"/>
        </w:rPr>
        <w:t xml:space="preserve"> and third‑party access. Zero Trust removes implicit trust and verifies every request, reducing insider threats and limiting lateral movement, though it can add complexity and interrupt user flow. Scalability is another factor: traditional systems adapt poorly, while Zero Trust suits hybrid and cloud‑native setups. Smaller organisations may still face resource challenges, making a gradual, hybrid transition more realistic.</w:t>
      </w:r>
    </w:p>
    <w:p w:rsidRPr="00496DB0" w:rsidR="00496DB0" w:rsidP="330F2A6A" w:rsidRDefault="00496DB0" w14:paraId="7DA75F0A" w14:textId="77777777">
      <w:pPr>
        <w:pStyle w:val="bulletlist"/>
        <w:numPr>
          <w:ilvl w:val="0"/>
          <w:numId w:val="0"/>
        </w:numPr>
        <w:spacing w:line="360" w:lineRule="auto"/>
        <w:ind w:left="288"/>
        <w:rPr>
          <w:b w:val="1"/>
          <w:bCs w:val="1"/>
          <w:sz w:val="24"/>
          <w:szCs w:val="24"/>
          <w:lang w:val="en-GB"/>
        </w:rPr>
      </w:pPr>
      <w:r w:rsidRPr="330F2A6A" w:rsidR="00496DB0">
        <w:rPr>
          <w:b w:val="1"/>
          <w:bCs w:val="1"/>
          <w:sz w:val="24"/>
          <w:szCs w:val="24"/>
          <w:lang w:val="en-GB"/>
        </w:rPr>
        <w:t>While ZTA is highly effective, there are limitations:</w:t>
      </w:r>
    </w:p>
    <w:p w:rsidRPr="00496DB0" w:rsidR="00496DB0" w:rsidP="330F2A6A" w:rsidRDefault="00496DB0" w14:paraId="18F60F6D" w14:textId="77777777">
      <w:pPr>
        <w:pStyle w:val="bulletlist"/>
        <w:spacing w:line="360" w:lineRule="auto"/>
        <w:rPr>
          <w:sz w:val="24"/>
          <w:szCs w:val="24"/>
          <w:lang w:val="en-GB"/>
        </w:rPr>
      </w:pPr>
      <w:r w:rsidRPr="330F2A6A" w:rsidR="00496DB0">
        <w:rPr>
          <w:b w:val="1"/>
          <w:bCs w:val="1"/>
          <w:sz w:val="24"/>
          <w:szCs w:val="24"/>
          <w:lang w:val="en-GB"/>
        </w:rPr>
        <w:t>Effectiveness depends on implementation quality.</w:t>
      </w:r>
      <w:r w:rsidRPr="330F2A6A" w:rsidR="00496DB0">
        <w:rPr>
          <w:sz w:val="24"/>
          <w:szCs w:val="24"/>
          <w:lang w:val="en-GB"/>
        </w:rPr>
        <w:t> Misconfigured policies can leave gaps.</w:t>
      </w:r>
    </w:p>
    <w:p w:rsidRPr="00496DB0" w:rsidR="00496DB0" w:rsidP="330F2A6A" w:rsidRDefault="00496DB0" w14:paraId="32BA87C3" w14:textId="77777777">
      <w:pPr>
        <w:pStyle w:val="bulletlist"/>
        <w:spacing w:line="360" w:lineRule="auto"/>
        <w:rPr>
          <w:sz w:val="24"/>
          <w:szCs w:val="24"/>
          <w:lang w:val="en-GB"/>
        </w:rPr>
      </w:pPr>
      <w:r w:rsidRPr="330F2A6A" w:rsidR="00496DB0">
        <w:rPr>
          <w:b w:val="1"/>
          <w:bCs w:val="1"/>
          <w:sz w:val="24"/>
          <w:szCs w:val="24"/>
          <w:lang w:val="en-GB"/>
        </w:rPr>
        <w:t>High cost</w:t>
      </w:r>
      <w:r w:rsidRPr="330F2A6A" w:rsidR="00496DB0">
        <w:rPr>
          <w:b w:val="1"/>
          <w:bCs w:val="1"/>
          <w:sz w:val="24"/>
          <w:szCs w:val="24"/>
          <w:lang w:val="en-GB"/>
        </w:rPr>
        <w:t xml:space="preserve"> and resource demand</w:t>
      </w:r>
      <w:r w:rsidRPr="330F2A6A" w:rsidR="00496DB0">
        <w:rPr>
          <w:sz w:val="24"/>
          <w:szCs w:val="24"/>
          <w:lang w:val="en-GB"/>
        </w:rPr>
        <w:t> may challenge smaller healthcare providers.</w:t>
      </w:r>
    </w:p>
    <w:p w:rsidRPr="00496DB0" w:rsidR="00496DB0" w:rsidP="330F2A6A" w:rsidRDefault="00496DB0" w14:paraId="38F72266" w14:textId="77777777">
      <w:pPr>
        <w:pStyle w:val="bulletlist"/>
        <w:spacing w:line="360" w:lineRule="auto"/>
        <w:rPr>
          <w:sz w:val="24"/>
          <w:szCs w:val="24"/>
          <w:lang w:val="en-GB"/>
        </w:rPr>
      </w:pPr>
      <w:r w:rsidRPr="330F2A6A" w:rsidR="00496DB0">
        <w:rPr>
          <w:b w:val="1"/>
          <w:bCs w:val="1"/>
          <w:sz w:val="24"/>
          <w:szCs w:val="24"/>
          <w:lang w:val="en-GB"/>
        </w:rPr>
        <w:t>Legacy integration challenges</w:t>
      </w:r>
      <w:r w:rsidRPr="330F2A6A" w:rsidR="00496DB0">
        <w:rPr>
          <w:sz w:val="24"/>
          <w:szCs w:val="24"/>
          <w:lang w:val="en-GB"/>
        </w:rPr>
        <w:t> require creative solutions.</w:t>
      </w:r>
    </w:p>
    <w:p w:rsidRPr="00496DB0" w:rsidR="00496DB0" w:rsidP="330F2A6A" w:rsidRDefault="00496DB0" w14:paraId="7BEF85BB" w14:textId="77777777">
      <w:pPr>
        <w:pStyle w:val="bulletlist"/>
        <w:spacing w:line="360" w:lineRule="auto"/>
        <w:rPr>
          <w:sz w:val="24"/>
          <w:szCs w:val="24"/>
          <w:lang w:val="en-GB"/>
        </w:rPr>
      </w:pPr>
      <w:r w:rsidRPr="330F2A6A" w:rsidR="00496DB0">
        <w:rPr>
          <w:b w:val="1"/>
          <w:bCs w:val="1"/>
          <w:sz w:val="24"/>
          <w:szCs w:val="24"/>
          <w:lang w:val="en-GB"/>
        </w:rPr>
        <w:t>Human factor risks:</w:t>
      </w:r>
      <w:r w:rsidRPr="330F2A6A" w:rsidR="00496DB0">
        <w:rPr>
          <w:sz w:val="24"/>
          <w:szCs w:val="24"/>
          <w:lang w:val="en-GB"/>
        </w:rPr>
        <w:t> Staff must follow new procedures; otherwise, the system is compromised.</w:t>
      </w:r>
    </w:p>
    <w:p w:rsidRPr="00496DB0" w:rsidR="00496DB0" w:rsidP="330F2A6A" w:rsidRDefault="00496DB0" w14:paraId="2EEA5F9B" w14:textId="77777777">
      <w:pPr>
        <w:pStyle w:val="bulletlist"/>
        <w:spacing w:line="360" w:lineRule="auto"/>
        <w:rPr>
          <w:rFonts w:ascii="Calibri Light" w:hAnsi="Calibri Light" w:eastAsia="Calibri Light" w:cs="Calibri Light" w:asciiTheme="majorAscii" w:hAnsiTheme="majorAscii" w:eastAsiaTheme="majorAscii" w:cstheme="majorAscii"/>
          <w:sz w:val="24"/>
          <w:szCs w:val="24"/>
          <w:lang w:val="en-GB"/>
        </w:rPr>
      </w:pPr>
      <w:r w:rsidRPr="330F2A6A" w:rsidR="00496DB0">
        <w:rPr>
          <w:rFonts w:ascii="Calibri Light" w:hAnsi="Calibri Light" w:eastAsia="Calibri Light" w:cs="Calibri Light" w:asciiTheme="majorAscii" w:hAnsiTheme="majorAscii" w:eastAsiaTheme="majorAscii" w:cstheme="majorAscii"/>
          <w:b w:val="1"/>
          <w:bCs w:val="1"/>
          <w:sz w:val="24"/>
          <w:szCs w:val="24"/>
          <w:lang w:val="en-GB"/>
        </w:rPr>
        <w:t>Regulatory alignment:</w:t>
      </w:r>
      <w:r w:rsidRPr="330F2A6A" w:rsidR="00496DB0">
        <w:rPr>
          <w:rFonts w:ascii="Calibri Light" w:hAnsi="Calibri Light" w:eastAsia="Calibri Light" w:cs="Calibri Light" w:asciiTheme="majorAscii" w:hAnsiTheme="majorAscii" w:eastAsiaTheme="majorAscii" w:cstheme="majorAscii"/>
          <w:sz w:val="24"/>
          <w:szCs w:val="24"/>
          <w:lang w:val="en-GB"/>
        </w:rPr>
        <w:t> ZTA supports compliance, but organizations still need formal documentation, audit procedures, and continuous review.</w:t>
      </w:r>
    </w:p>
    <w:p w:rsidR="00496DB0" w:rsidP="330F2A6A" w:rsidRDefault="00496DB0" w14:paraId="70627CC5" w14:textId="77777777">
      <w:pPr>
        <w:pStyle w:val="bulletlist"/>
        <w:numPr>
          <w:ilvl w:val="0"/>
          <w:numId w:val="0"/>
        </w:numPr>
        <w:spacing w:line="360" w:lineRule="auto"/>
        <w:ind w:left="288"/>
        <w:rPr>
          <w:rFonts w:ascii="Calibri Light" w:hAnsi="Calibri Light" w:eastAsia="Calibri Light" w:cs="Calibri Light" w:asciiTheme="majorAscii" w:hAnsiTheme="majorAscii" w:eastAsiaTheme="majorAscii" w:cstheme="majorAscii"/>
          <w:sz w:val="24"/>
          <w:szCs w:val="24"/>
          <w:lang w:val="en-GB"/>
        </w:rPr>
      </w:pPr>
      <w:r w:rsidRPr="330F2A6A" w:rsidR="00496DB0">
        <w:rPr>
          <w:rFonts w:ascii="Calibri Light" w:hAnsi="Calibri Light" w:eastAsia="Calibri Light" w:cs="Calibri Light" w:asciiTheme="majorAscii" w:hAnsiTheme="majorAscii" w:eastAsiaTheme="majorAscii" w:cstheme="majorAscii"/>
          <w:sz w:val="24"/>
          <w:szCs w:val="24"/>
          <w:lang w:val="en-GB"/>
        </w:rPr>
        <w:t xml:space="preserve">A practical recommendation for </w:t>
      </w:r>
      <w:r w:rsidRPr="330F2A6A" w:rsidR="00496DB0">
        <w:rPr>
          <w:rFonts w:ascii="Calibri Light" w:hAnsi="Calibri Light" w:eastAsia="Calibri Light" w:cs="Calibri Light" w:asciiTheme="majorAscii" w:hAnsiTheme="majorAscii" w:eastAsiaTheme="majorAscii" w:cstheme="majorAscii"/>
          <w:sz w:val="24"/>
          <w:szCs w:val="24"/>
          <w:lang w:val="en-GB"/>
        </w:rPr>
        <w:t>MediTrust</w:t>
      </w:r>
      <w:r w:rsidRPr="330F2A6A" w:rsidR="00496DB0">
        <w:rPr>
          <w:rFonts w:ascii="Calibri Light" w:hAnsi="Calibri Light" w:eastAsia="Calibri Light" w:cs="Calibri Light" w:asciiTheme="majorAscii" w:hAnsiTheme="majorAscii" w:eastAsiaTheme="majorAscii" w:cstheme="majorAscii"/>
          <w:sz w:val="24"/>
          <w:szCs w:val="24"/>
          <w:lang w:val="en-GB"/>
        </w:rPr>
        <w:t xml:space="preserve"> is a </w:t>
      </w:r>
      <w:r w:rsidRPr="330F2A6A" w:rsidR="00496DB0">
        <w:rPr>
          <w:rFonts w:ascii="Calibri Light" w:hAnsi="Calibri Light" w:eastAsia="Calibri Light" w:cs="Calibri Light" w:asciiTheme="majorAscii" w:hAnsiTheme="majorAscii" w:eastAsiaTheme="majorAscii" w:cstheme="majorAscii"/>
          <w:b w:val="1"/>
          <w:bCs w:val="1"/>
          <w:sz w:val="24"/>
          <w:szCs w:val="24"/>
          <w:lang w:val="en-GB"/>
        </w:rPr>
        <w:t>risk-based, phased deployment</w:t>
      </w:r>
      <w:r w:rsidRPr="330F2A6A" w:rsidR="00496DB0">
        <w:rPr>
          <w:rFonts w:ascii="Calibri Light" w:hAnsi="Calibri Light" w:eastAsia="Calibri Light" w:cs="Calibri Light" w:asciiTheme="majorAscii" w:hAnsiTheme="majorAscii" w:eastAsiaTheme="majorAscii" w:cstheme="majorAscii"/>
          <w:sz w:val="24"/>
          <w:szCs w:val="24"/>
          <w:lang w:val="en-GB"/>
        </w:rPr>
        <w:t>: prioritize high-value data, integrate monitoring and automation, and gradually extend Zero Trust principles across the organization.</w:t>
      </w:r>
    </w:p>
    <w:p w:rsidR="00C35F0F" w:rsidP="330F2A6A" w:rsidRDefault="00C35F0F" w14:paraId="5461BE19" w14:textId="77777777">
      <w:pPr>
        <w:pStyle w:val="bulletlist"/>
        <w:numPr>
          <w:ilvl w:val="0"/>
          <w:numId w:val="0"/>
        </w:numPr>
        <w:spacing w:line="360" w:lineRule="auto"/>
        <w:ind w:left="288"/>
        <w:rPr>
          <w:rFonts w:ascii="Calibri Light" w:hAnsi="Calibri Light" w:eastAsia="Calibri Light" w:cs="Calibri Light" w:asciiTheme="majorAscii" w:hAnsiTheme="majorAscii" w:eastAsiaTheme="majorAscii" w:cstheme="majorAscii"/>
          <w:sz w:val="24"/>
          <w:szCs w:val="24"/>
          <w:lang w:val="en-GB"/>
        </w:rPr>
      </w:pPr>
    </w:p>
    <w:p w:rsidRPr="00F61AD3" w:rsidR="00C35F0F" w:rsidP="330F2A6A" w:rsidRDefault="00C35F0F" w14:paraId="08EA842A" w14:textId="1B5139AE">
      <w:pPr>
        <w:pStyle w:val="bulletlist"/>
        <w:numPr>
          <w:ilvl w:val="0"/>
          <w:numId w:val="0"/>
        </w:numPr>
        <w:spacing w:line="360" w:lineRule="auto"/>
        <w:ind w:left="288"/>
        <w:rPr>
          <w:rFonts w:ascii="Calibri Light" w:hAnsi="Calibri Light" w:eastAsia="Calibri Light" w:cs="Calibri Light" w:asciiTheme="majorAscii" w:hAnsiTheme="majorAscii" w:eastAsiaTheme="majorAscii" w:cstheme="majorAscii"/>
          <w:sz w:val="24"/>
          <w:szCs w:val="24"/>
          <w:lang w:val="en-GB"/>
        </w:rPr>
      </w:pPr>
      <w:r w:rsidRPr="330F2A6A" w:rsidR="00C35F0F">
        <w:rPr>
          <w:rFonts w:ascii="Calibri Light" w:hAnsi="Calibri Light" w:eastAsia="Calibri Light" w:cs="Calibri Light" w:asciiTheme="majorAscii" w:hAnsiTheme="majorAscii" w:eastAsiaTheme="majorAscii" w:cstheme="majorAscii"/>
          <w:sz w:val="24"/>
          <w:szCs w:val="24"/>
          <w:lang w:val="en-GB"/>
        </w:rPr>
        <w:t xml:space="preserve">X. </w:t>
      </w:r>
      <w:r w:rsidRPr="330F2A6A" w:rsidR="0000054C">
        <w:rPr>
          <w:rFonts w:ascii="Calibri Light" w:hAnsi="Calibri Light" w:eastAsia="Calibri Light" w:cs="Calibri Light" w:asciiTheme="majorAscii" w:hAnsiTheme="majorAscii" w:eastAsiaTheme="majorAscii" w:cstheme="majorAscii"/>
          <w:sz w:val="24"/>
          <w:szCs w:val="24"/>
          <w:lang w:val="en-GB"/>
        </w:rPr>
        <w:t xml:space="preserve"> </w:t>
      </w:r>
      <w:r w:rsidRPr="330F2A6A" w:rsidR="50510904">
        <w:rPr>
          <w:rFonts w:ascii="Calibri Light" w:hAnsi="Calibri Light" w:eastAsia="Calibri Light" w:cs="Calibri Light" w:asciiTheme="majorAscii" w:hAnsiTheme="majorAscii" w:eastAsiaTheme="majorAscii" w:cstheme="majorAscii"/>
          <w:sz w:val="28"/>
          <w:szCs w:val="28"/>
          <w:lang w:val="en-GB"/>
        </w:rPr>
        <w:t>Outlook</w:t>
      </w:r>
    </w:p>
    <w:p w:rsidRPr="00C35F0F" w:rsidR="00C35F0F" w:rsidP="330F2A6A" w:rsidRDefault="00C35F0F" w14:paraId="27DCE613" w14:textId="77777777">
      <w:pPr>
        <w:pStyle w:val="bulletlist"/>
        <w:numPr>
          <w:ilvl w:val="0"/>
          <w:numId w:val="0"/>
        </w:numPr>
        <w:spacing w:line="360" w:lineRule="auto"/>
        <w:ind w:left="288"/>
        <w:rPr>
          <w:rFonts w:ascii="Calibri Light" w:hAnsi="Calibri Light" w:eastAsia="Calibri Light" w:cs="Calibri Light" w:asciiTheme="majorAscii" w:hAnsiTheme="majorAscii" w:eastAsiaTheme="majorAscii" w:cstheme="majorAscii"/>
          <w:sz w:val="24"/>
          <w:szCs w:val="24"/>
          <w:lang w:val="en-GB"/>
        </w:rPr>
      </w:pPr>
      <w:r w:rsidRPr="330F2A6A" w:rsidR="00C35F0F">
        <w:rPr>
          <w:rFonts w:ascii="Calibri Light" w:hAnsi="Calibri Light" w:eastAsia="Calibri Light" w:cs="Calibri Light" w:asciiTheme="majorAscii" w:hAnsiTheme="majorAscii" w:eastAsiaTheme="majorAscii" w:cstheme="majorAscii"/>
          <w:sz w:val="24"/>
          <w:szCs w:val="24"/>
          <w:lang w:val="en-GB"/>
        </w:rPr>
        <w:t>Healthcare AI will continue to expand, with edge devices, IoT, and AI-powered decision support becoming ubiquitous. Zero Trust frameworks must evolve to include:</w:t>
      </w:r>
    </w:p>
    <w:p w:rsidRPr="00C35F0F" w:rsidR="00C35F0F" w:rsidP="330F2A6A" w:rsidRDefault="00C35F0F" w14:paraId="60731DD3" w14:textId="4938DBBA">
      <w:pPr>
        <w:pStyle w:val="bulletlist"/>
        <w:spacing w:line="360" w:lineRule="auto"/>
        <w:rPr>
          <w:rFonts w:ascii="Calibri Light" w:hAnsi="Calibri Light" w:eastAsia="Calibri Light" w:cs="Calibri Light" w:asciiTheme="majorAscii" w:hAnsiTheme="majorAscii" w:eastAsiaTheme="majorAscii" w:cstheme="majorAscii"/>
          <w:sz w:val="24"/>
          <w:szCs w:val="24"/>
          <w:lang w:val="en-GB"/>
        </w:rPr>
      </w:pPr>
      <w:r w:rsidRPr="330F2A6A" w:rsidR="00C35F0F">
        <w:rPr>
          <w:rFonts w:ascii="Calibri Light" w:hAnsi="Calibri Light" w:eastAsia="Calibri Light" w:cs="Calibri Light" w:asciiTheme="majorAscii" w:hAnsiTheme="majorAscii" w:eastAsiaTheme="majorAscii" w:cstheme="majorAscii"/>
          <w:sz w:val="24"/>
          <w:szCs w:val="24"/>
          <w:lang w:val="en-GB"/>
        </w:rPr>
        <w:t xml:space="preserve">AI-driven </w:t>
      </w:r>
      <w:r w:rsidRPr="330F2A6A" w:rsidR="00620541">
        <w:rPr>
          <w:rFonts w:ascii="Calibri Light" w:hAnsi="Calibri Light" w:eastAsia="Calibri Light" w:cs="Calibri Light" w:asciiTheme="majorAscii" w:hAnsiTheme="majorAscii" w:eastAsiaTheme="majorAscii" w:cstheme="majorAscii"/>
          <w:sz w:val="24"/>
          <w:szCs w:val="24"/>
          <w:lang w:val="en-GB"/>
        </w:rPr>
        <w:t>behavioural</w:t>
      </w:r>
      <w:r w:rsidRPr="330F2A6A" w:rsidR="00C35F0F">
        <w:rPr>
          <w:rFonts w:ascii="Calibri Light" w:hAnsi="Calibri Light" w:eastAsia="Calibri Light" w:cs="Calibri Light" w:asciiTheme="majorAscii" w:hAnsiTheme="majorAscii" w:eastAsiaTheme="majorAscii" w:cstheme="majorAscii"/>
          <w:sz w:val="24"/>
          <w:szCs w:val="24"/>
          <w:lang w:val="en-GB"/>
        </w:rPr>
        <w:t xml:space="preserve"> monitoring for anomaly detection</w:t>
      </w:r>
    </w:p>
    <w:p w:rsidRPr="00C35F0F" w:rsidR="00C35F0F" w:rsidP="330F2A6A" w:rsidRDefault="00C35F0F" w14:paraId="3B4C06F6" w14:textId="77777777">
      <w:pPr>
        <w:pStyle w:val="bulletlist"/>
        <w:spacing w:line="360" w:lineRule="auto"/>
        <w:rPr>
          <w:rFonts w:ascii="Calibri Light" w:hAnsi="Calibri Light" w:eastAsia="Calibri Light" w:cs="Calibri Light" w:asciiTheme="majorAscii" w:hAnsiTheme="majorAscii" w:eastAsiaTheme="majorAscii" w:cstheme="majorAscii"/>
          <w:sz w:val="24"/>
          <w:szCs w:val="24"/>
          <w:lang w:val="en-GB"/>
        </w:rPr>
      </w:pPr>
      <w:r w:rsidRPr="330F2A6A" w:rsidR="00C35F0F">
        <w:rPr>
          <w:rFonts w:ascii="Calibri Light" w:hAnsi="Calibri Light" w:eastAsia="Calibri Light" w:cs="Calibri Light" w:asciiTheme="majorAscii" w:hAnsiTheme="majorAscii" w:eastAsiaTheme="majorAscii" w:cstheme="majorAscii"/>
          <w:sz w:val="24"/>
          <w:szCs w:val="24"/>
          <w:lang w:val="en-GB"/>
        </w:rPr>
        <w:t>Integration with federated learning systems while protecting patient privacy</w:t>
      </w:r>
    </w:p>
    <w:p w:rsidRPr="00C35F0F" w:rsidR="00C35F0F" w:rsidP="330F2A6A" w:rsidRDefault="00C35F0F" w14:paraId="6EB3E701" w14:textId="77777777">
      <w:pPr>
        <w:pStyle w:val="bulletlist"/>
        <w:spacing w:line="360" w:lineRule="auto"/>
        <w:rPr>
          <w:rFonts w:ascii="Calibri Light" w:hAnsi="Calibri Light" w:eastAsia="Calibri Light" w:cs="Calibri Light" w:asciiTheme="majorAscii" w:hAnsiTheme="majorAscii" w:eastAsiaTheme="majorAscii" w:cstheme="majorAscii"/>
          <w:sz w:val="24"/>
          <w:szCs w:val="24"/>
          <w:lang w:val="en-GB"/>
        </w:rPr>
      </w:pPr>
      <w:r w:rsidRPr="330F2A6A" w:rsidR="00C35F0F">
        <w:rPr>
          <w:rFonts w:ascii="Calibri Light" w:hAnsi="Calibri Light" w:eastAsia="Calibri Light" w:cs="Calibri Light" w:asciiTheme="majorAscii" w:hAnsiTheme="majorAscii" w:eastAsiaTheme="majorAscii" w:cstheme="majorAscii"/>
          <w:sz w:val="24"/>
          <w:szCs w:val="24"/>
          <w:lang w:val="en-GB"/>
        </w:rPr>
        <w:t>Automated policy adjustments based on risk scoring</w:t>
      </w:r>
    </w:p>
    <w:p w:rsidR="00B649FE" w:rsidP="330F2A6A" w:rsidRDefault="00B649FE" w14:paraId="6CAED319" w14:textId="2B0C061F">
      <w:pPr>
        <w:pStyle w:val="bulletlist"/>
        <w:spacing w:line="360" w:lineRule="auto"/>
        <w:ind/>
        <w:rPr>
          <w:rFonts w:ascii="Calibri Light" w:hAnsi="Calibri Light" w:eastAsia="Calibri Light" w:cs="Calibri Light" w:asciiTheme="majorAscii" w:hAnsiTheme="majorAscii" w:eastAsiaTheme="majorAscii" w:cstheme="majorAscii"/>
          <w:sz w:val="24"/>
          <w:szCs w:val="24"/>
          <w:lang w:val="en-GB"/>
        </w:rPr>
      </w:pPr>
      <w:r w:rsidRPr="330F2A6A" w:rsidR="00C35F0F">
        <w:rPr>
          <w:rFonts w:ascii="Calibri Light" w:hAnsi="Calibri Light" w:eastAsia="Calibri Light" w:cs="Calibri Light" w:asciiTheme="majorAscii" w:hAnsiTheme="majorAscii" w:eastAsiaTheme="majorAscii" w:cstheme="majorAscii"/>
          <w:sz w:val="24"/>
          <w:szCs w:val="24"/>
          <w:lang w:val="en-GB"/>
        </w:rPr>
        <w:t>Adaptation to emerging regulations and standards in global healthcare</w:t>
      </w:r>
    </w:p>
    <w:p w:rsidRPr="00B649FE" w:rsidR="00B649FE" w:rsidP="330F2A6A" w:rsidRDefault="00B649FE" w14:paraId="1EE789B6" w14:textId="06A21C68">
      <w:pPr>
        <w:pStyle w:val="bulletlist"/>
        <w:numPr>
          <w:ilvl w:val="0"/>
          <w:numId w:val="0"/>
        </w:numPr>
        <w:spacing w:line="360" w:lineRule="auto"/>
        <w:ind w:left="864"/>
        <w:rPr>
          <w:rFonts w:ascii="Calibri Light" w:hAnsi="Calibri Light" w:eastAsia="Calibri Light" w:cs="Calibri Light" w:asciiTheme="majorAscii" w:hAnsiTheme="majorAscii" w:eastAsiaTheme="majorAscii" w:cstheme="majorAscii"/>
          <w:b w:val="1"/>
          <w:bCs w:val="1"/>
          <w:sz w:val="28"/>
          <w:szCs w:val="28"/>
          <w:lang w:val="en-GB"/>
        </w:rPr>
      </w:pPr>
      <w:r w:rsidRPr="330F2A6A" w:rsidR="00B649FE">
        <w:rPr>
          <w:rFonts w:ascii="Calibri Light" w:hAnsi="Calibri Light" w:eastAsia="Calibri Light" w:cs="Calibri Light" w:asciiTheme="majorAscii" w:hAnsiTheme="majorAscii" w:eastAsiaTheme="majorAscii" w:cstheme="majorAscii"/>
          <w:b w:val="1"/>
          <w:bCs w:val="1"/>
          <w:sz w:val="28"/>
          <w:szCs w:val="28"/>
          <w:lang w:val="en-GB"/>
        </w:rPr>
        <w:t>XI.  Conclusion</w:t>
      </w:r>
    </w:p>
    <w:p w:rsidR="00B649FE" w:rsidP="330F2A6A" w:rsidRDefault="00B649FE" w14:paraId="339ADBD1" w14:textId="77777777">
      <w:pPr>
        <w:pStyle w:val="bulletlist"/>
        <w:numPr>
          <w:ilvl w:val="0"/>
          <w:numId w:val="0"/>
        </w:numPr>
        <w:spacing w:line="360" w:lineRule="auto"/>
        <w:ind w:left="648"/>
        <w:jc w:val="left"/>
        <w:rPr>
          <w:sz w:val="24"/>
          <w:szCs w:val="24"/>
          <w:lang w:val="en-GB"/>
        </w:rPr>
      </w:pPr>
      <w:r w:rsidRPr="330F2A6A" w:rsidR="00B649FE">
        <w:rPr>
          <w:rFonts w:ascii="Calibri Light" w:hAnsi="Calibri Light" w:eastAsia="Calibri Light" w:cs="Calibri Light" w:asciiTheme="majorAscii" w:hAnsiTheme="majorAscii" w:eastAsiaTheme="majorAscii" w:cstheme="majorAscii"/>
          <w:sz w:val="24"/>
          <w:szCs w:val="24"/>
          <w:lang w:val="en-GB"/>
        </w:rPr>
        <w:t xml:space="preserve">Zero Trust Architecture </w:t>
      </w:r>
      <w:r w:rsidRPr="330F2A6A" w:rsidR="00B649FE">
        <w:rPr>
          <w:rFonts w:ascii="Calibri Light" w:hAnsi="Calibri Light" w:eastAsia="Calibri Light" w:cs="Calibri Light" w:asciiTheme="majorAscii" w:hAnsiTheme="majorAscii" w:eastAsiaTheme="majorAscii" w:cstheme="majorAscii"/>
          <w:sz w:val="24"/>
          <w:szCs w:val="24"/>
          <w:lang w:val="en-GB"/>
        </w:rPr>
        <w:t>represents</w:t>
      </w:r>
      <w:r w:rsidRPr="330F2A6A" w:rsidR="00B649FE">
        <w:rPr>
          <w:rFonts w:ascii="Calibri Light" w:hAnsi="Calibri Light" w:eastAsia="Calibri Light" w:cs="Calibri Light" w:asciiTheme="majorAscii" w:hAnsiTheme="majorAscii" w:eastAsiaTheme="majorAscii" w:cstheme="majorAscii"/>
          <w:sz w:val="24"/>
          <w:szCs w:val="24"/>
          <w:lang w:val="en-GB"/>
        </w:rPr>
        <w:t xml:space="preserve"> </w:t>
      </w:r>
      <w:r w:rsidRPr="330F2A6A" w:rsidR="00B649FE">
        <w:rPr>
          <w:rFonts w:ascii="Calibri Light" w:hAnsi="Calibri Light" w:eastAsia="Calibri Light" w:cs="Calibri Light" w:asciiTheme="majorAscii" w:hAnsiTheme="majorAscii" w:eastAsiaTheme="majorAscii" w:cstheme="majorAscii"/>
          <w:sz w:val="24"/>
          <w:szCs w:val="24"/>
          <w:lang w:val="en-GB"/>
        </w:rPr>
        <w:t>a paradigm shift</w:t>
      </w:r>
      <w:r w:rsidRPr="330F2A6A" w:rsidR="00B649FE">
        <w:rPr>
          <w:rFonts w:ascii="Calibri Light" w:hAnsi="Calibri Light" w:eastAsia="Calibri Light" w:cs="Calibri Light" w:asciiTheme="majorAscii" w:hAnsiTheme="majorAscii" w:eastAsiaTheme="majorAscii" w:cstheme="majorAscii"/>
          <w:sz w:val="24"/>
          <w:szCs w:val="24"/>
          <w:lang w:val="en-GB"/>
        </w:rPr>
        <w:t xml:space="preserve"> in healthcare cybersecurity. By continuously verifying identity, enforcing least privilege, segmenting networks, and monitoring activity, ZTA</w:t>
      </w:r>
      <w:r w:rsidRPr="330F2A6A" w:rsidR="00B649FE">
        <w:rPr>
          <w:sz w:val="24"/>
          <w:szCs w:val="24"/>
          <w:lang w:val="en-GB"/>
        </w:rPr>
        <w:t xml:space="preserve"> protects sensitive AI workflows and patient data. For </w:t>
      </w:r>
      <w:r w:rsidRPr="330F2A6A" w:rsidR="00B649FE">
        <w:rPr>
          <w:sz w:val="24"/>
          <w:szCs w:val="24"/>
          <w:lang w:val="en-GB"/>
        </w:rPr>
        <w:t>MediTrust</w:t>
      </w:r>
      <w:r w:rsidRPr="330F2A6A" w:rsidR="00B649FE">
        <w:rPr>
          <w:sz w:val="24"/>
          <w:szCs w:val="24"/>
          <w:lang w:val="en-GB"/>
        </w:rPr>
        <w:t xml:space="preserve"> Analytics Ltd, a phased, tailored Zero Trust deployment ensures both security and regulatory compliance. Beyond technology, ZTA </w:t>
      </w:r>
      <w:r w:rsidRPr="330F2A6A" w:rsidR="00B649FE">
        <w:rPr>
          <w:sz w:val="24"/>
          <w:szCs w:val="24"/>
          <w:lang w:val="en-GB"/>
        </w:rPr>
        <w:t>requires</w:t>
      </w:r>
      <w:r w:rsidRPr="330F2A6A" w:rsidR="00B649FE">
        <w:rPr>
          <w:sz w:val="24"/>
          <w:szCs w:val="24"/>
          <w:lang w:val="en-GB"/>
        </w:rPr>
        <w:t xml:space="preserve"> organizational culture change, continuous education, and proactive governance. Implemented effectively, Zero Trust strengthens operational resilience, patient trust, and overall cybersecurity posture.</w:t>
      </w:r>
    </w:p>
    <w:p w:rsidR="6DCE2DB7" w:rsidP="330F2A6A" w:rsidRDefault="6DCE2DB7" w14:paraId="437A9079" w14:textId="4C262396">
      <w:pPr>
        <w:pStyle w:val="bulletlist"/>
        <w:numPr>
          <w:ilvl w:val="0"/>
          <w:numId w:val="0"/>
        </w:numPr>
        <w:spacing w:line="360" w:lineRule="auto"/>
        <w:ind w:left="648"/>
        <w:jc w:val="left"/>
        <w:rPr>
          <w:sz w:val="24"/>
          <w:szCs w:val="24"/>
          <w:lang w:val="en-GB"/>
        </w:rPr>
      </w:pPr>
      <w:r w:rsidRPr="330F2A6A" w:rsidR="6DCE2DB7">
        <w:rPr>
          <w:sz w:val="24"/>
          <w:szCs w:val="24"/>
          <w:lang w:val="en-GB"/>
        </w:rPr>
        <w:t>Future developments in Zero Trust include integration with artificial intelligence, federated learning, and adaptive risk-based access control models, which are expected to further enhance security in complex environments [5], [6].</w:t>
      </w:r>
    </w:p>
    <w:p w:rsidR="00351286" w:rsidP="00B649FE" w:rsidRDefault="00351286" w14:paraId="5CFFF7F6" w14:textId="77777777">
      <w:pPr>
        <w:pStyle w:val="bulletlist"/>
        <w:numPr>
          <w:ilvl w:val="0"/>
          <w:numId w:val="0"/>
        </w:numPr>
        <w:ind w:left="648"/>
        <w:rPr>
          <w:sz w:val="18"/>
          <w:szCs w:val="18"/>
          <w:lang w:val="en-GB"/>
        </w:rPr>
      </w:pPr>
    </w:p>
    <w:p w:rsidR="3576052B" w:rsidP="3576052B" w:rsidRDefault="3576052B" w14:paraId="70DE39ED" w14:textId="65675260">
      <w:pPr>
        <w:pStyle w:val="bulletlist"/>
        <w:numPr>
          <w:ilvl w:val="0"/>
          <w:numId w:val="0"/>
        </w:numPr>
        <w:ind w:left="648"/>
        <w:rPr>
          <w:sz w:val="18"/>
          <w:szCs w:val="18"/>
          <w:lang w:val="en-GB"/>
        </w:rPr>
      </w:pPr>
    </w:p>
    <w:p w:rsidR="3576052B" w:rsidP="3576052B" w:rsidRDefault="3576052B" w14:paraId="631F0237" w14:textId="69A1D13F">
      <w:pPr>
        <w:pStyle w:val="bulletlist"/>
        <w:numPr>
          <w:ilvl w:val="0"/>
          <w:numId w:val="0"/>
        </w:numPr>
        <w:ind w:left="648"/>
        <w:rPr>
          <w:sz w:val="18"/>
          <w:szCs w:val="18"/>
          <w:lang w:val="en-GB"/>
        </w:rPr>
      </w:pPr>
    </w:p>
    <w:p w:rsidR="3576052B" w:rsidP="3576052B" w:rsidRDefault="3576052B" w14:paraId="7A90761D" w14:textId="32D1D9E2">
      <w:pPr>
        <w:pStyle w:val="bulletlist"/>
        <w:numPr>
          <w:ilvl w:val="0"/>
          <w:numId w:val="0"/>
        </w:numPr>
        <w:ind w:left="648"/>
        <w:rPr>
          <w:sz w:val="18"/>
          <w:szCs w:val="18"/>
          <w:lang w:val="en-GB"/>
        </w:rPr>
      </w:pPr>
    </w:p>
    <w:p w:rsidR="3576052B" w:rsidP="3576052B" w:rsidRDefault="3576052B" w14:paraId="0612B8EB" w14:textId="22FD7C54">
      <w:pPr>
        <w:pStyle w:val="bulletlist"/>
        <w:numPr>
          <w:ilvl w:val="0"/>
          <w:numId w:val="0"/>
        </w:numPr>
        <w:ind w:left="648"/>
        <w:rPr>
          <w:sz w:val="18"/>
          <w:szCs w:val="18"/>
          <w:lang w:val="en-GB"/>
        </w:rPr>
      </w:pPr>
    </w:p>
    <w:p w:rsidR="3576052B" w:rsidP="3576052B" w:rsidRDefault="3576052B" w14:paraId="00DF6F75" w14:textId="44FDCA3D">
      <w:pPr>
        <w:pStyle w:val="bulletlist"/>
        <w:numPr>
          <w:ilvl w:val="0"/>
          <w:numId w:val="0"/>
        </w:numPr>
        <w:ind w:left="648"/>
        <w:rPr>
          <w:sz w:val="18"/>
          <w:szCs w:val="18"/>
          <w:lang w:val="en-GB"/>
        </w:rPr>
      </w:pPr>
    </w:p>
    <w:p w:rsidR="330F2A6A" w:rsidP="330F2A6A" w:rsidRDefault="330F2A6A" w14:paraId="3D457A40" w14:textId="2F199753">
      <w:pPr>
        <w:pStyle w:val="bulletlist"/>
        <w:numPr>
          <w:ilvl w:val="0"/>
          <w:numId w:val="0"/>
        </w:numPr>
        <w:ind w:left="648"/>
        <w:rPr>
          <w:sz w:val="18"/>
          <w:szCs w:val="18"/>
          <w:lang w:val="en-GB"/>
        </w:rPr>
      </w:pPr>
    </w:p>
    <w:p w:rsidR="330F2A6A" w:rsidP="330F2A6A" w:rsidRDefault="330F2A6A" w14:paraId="435D9DDD" w14:textId="3FD12E0D">
      <w:pPr>
        <w:pStyle w:val="bulletlist"/>
        <w:numPr>
          <w:ilvl w:val="0"/>
          <w:numId w:val="0"/>
        </w:numPr>
        <w:ind w:left="648"/>
        <w:rPr>
          <w:sz w:val="18"/>
          <w:szCs w:val="18"/>
          <w:lang w:val="en-GB"/>
        </w:rPr>
      </w:pPr>
    </w:p>
    <w:p w:rsidR="330F2A6A" w:rsidP="330F2A6A" w:rsidRDefault="330F2A6A" w14:paraId="534E258B" w14:textId="4FA41B36">
      <w:pPr>
        <w:pStyle w:val="bulletlist"/>
        <w:numPr>
          <w:ilvl w:val="0"/>
          <w:numId w:val="0"/>
        </w:numPr>
        <w:ind w:left="648"/>
        <w:rPr>
          <w:sz w:val="18"/>
          <w:szCs w:val="18"/>
          <w:lang w:val="en-GB"/>
        </w:rPr>
      </w:pPr>
    </w:p>
    <w:p w:rsidR="3576052B" w:rsidP="3576052B" w:rsidRDefault="3576052B" w14:paraId="778F4A0B" w14:textId="7FD7F89C">
      <w:pPr>
        <w:pStyle w:val="bulletlist"/>
        <w:numPr>
          <w:ilvl w:val="0"/>
          <w:numId w:val="0"/>
        </w:numPr>
        <w:ind w:left="648"/>
        <w:rPr>
          <w:sz w:val="18"/>
          <w:szCs w:val="18"/>
          <w:lang w:val="en-GB"/>
        </w:rPr>
      </w:pPr>
    </w:p>
    <w:p w:rsidR="0090547E" w:rsidP="00747A6D" w:rsidRDefault="0090547E" w14:paraId="346293D2" w14:textId="77777777">
      <w:pPr>
        <w:pStyle w:val="bulletlist"/>
        <w:numPr>
          <w:ilvl w:val="0"/>
          <w:numId w:val="0"/>
        </w:numPr>
        <w:ind w:left="576"/>
        <w:rPr>
          <w:sz w:val="18"/>
          <w:szCs w:val="18"/>
          <w:lang w:val="en-US"/>
        </w:rPr>
      </w:pPr>
    </w:p>
    <w:p w:rsidRPr="00EB2286" w:rsidR="009A5887" w:rsidP="00747A6D" w:rsidRDefault="009A5887" w14:paraId="642F56AA" w14:textId="77777777">
      <w:pPr>
        <w:pStyle w:val="bulletlist"/>
        <w:numPr>
          <w:ilvl w:val="0"/>
          <w:numId w:val="0"/>
        </w:numPr>
        <w:ind w:left="576"/>
        <w:rPr>
          <w:sz w:val="18"/>
          <w:szCs w:val="18"/>
        </w:rPr>
      </w:pPr>
    </w:p>
    <w:p w:rsidR="006F6D3D" w:rsidP="006F6D3D" w:rsidRDefault="006F6D3D" w14:paraId="4AC68130" w14:textId="77777777">
      <w:pPr>
        <w:jc w:val="left"/>
        <w:rPr>
          <w:i/>
          <w:iCs/>
          <w:noProof/>
        </w:rPr>
      </w:pPr>
    </w:p>
    <w:p w:rsidR="008147B5" w:rsidP="008147B5" w:rsidRDefault="008147B5" w14:paraId="67664B9A" w14:textId="77777777">
      <w:pPr>
        <w:pStyle w:val="references"/>
        <w:numPr>
          <w:ilvl w:val="0"/>
          <w:numId w:val="0"/>
        </w:numPr>
        <w:ind w:left="354"/>
      </w:pPr>
    </w:p>
    <w:p w:rsidR="009303D9" w:rsidP="00836367" w:rsidRDefault="009303D9" w14:paraId="481D7272" w14:textId="77777777">
      <w:pPr>
        <w:pStyle w:val="references"/>
        <w:numPr>
          <w:ilvl w:val="0"/>
          <w:numId w:val="0"/>
        </w:numPr>
        <w:ind w:left="360" w:hanging="360"/>
      </w:pPr>
    </w:p>
    <w:p w:rsidRPr="00F96569" w:rsidR="00836367" w:rsidP="008B6524" w:rsidRDefault="00836367" w14:paraId="2CBC4D6A" w14:textId="47F07C43">
      <w:pPr>
        <w:pStyle w:val="references"/>
        <w:numPr>
          <w:ilvl w:val="0"/>
          <w:numId w:val="0"/>
        </w:numPr>
        <w:spacing w:line="240" w:lineRule="auto"/>
        <w:ind w:left="360" w:hanging="360"/>
        <w:jc w:val="center"/>
        <w:rPr>
          <w:rFonts w:eastAsia="SimSun"/>
          <w:b/>
          <w:noProof w:val="0"/>
          <w:color w:val="FF0000"/>
          <w:spacing w:val="-1"/>
          <w:sz w:val="20"/>
          <w:szCs w:val="20"/>
          <w:lang w:val="x-none" w:eastAsia="x-none"/>
        </w:rPr>
        <w:sectPr w:rsidRPr="00F96569" w:rsidR="00836367" w:rsidSect="003B4E04">
          <w:type w:val="continuous"/>
          <w:pgSz w:w="11906" w:h="16838" w:orient="portrait" w:code="9"/>
          <w:pgMar w:top="1080" w:right="907" w:bottom="1440" w:left="907" w:header="720" w:footer="720" w:gutter="0"/>
          <w:cols w:space="360" w:num="2"/>
          <w:docGrid w:linePitch="360"/>
        </w:sectPr>
      </w:pPr>
    </w:p>
    <w:p w:rsidR="009303D9" w:rsidP="005B520E" w:rsidRDefault="009303D9" w14:paraId="4EF2B8B8" w14:textId="78281D4D"/>
    <w:p w:rsidR="00556820" w:rsidP="005B520E" w:rsidRDefault="00556820" w14:paraId="3052EC3B" w14:textId="38468375"/>
    <w:p w:rsidR="006C215B" w:rsidP="330F2A6A" w:rsidRDefault="006C215B" w14:paraId="035DB1E0" w14:textId="25639BB1">
      <w:pPr>
        <w:pStyle w:val="Normal"/>
        <w:spacing w:line="360" w:lineRule="auto"/>
        <w:jc w:val="left"/>
        <w:rPr>
          <w:rFonts w:ascii="Calibri" w:hAnsi="Calibri" w:asciiTheme="minorAscii" w:hAnsiTheme="minorAscii"/>
          <w:b w:val="1"/>
          <w:bCs w:val="1"/>
          <w:sz w:val="32"/>
          <w:szCs w:val="32"/>
        </w:rPr>
      </w:pPr>
      <w:r w:rsidRPr="330F2A6A" w:rsidR="006C215B">
        <w:rPr>
          <w:rFonts w:ascii="Calibri" w:hAnsi="Calibri" w:asciiTheme="minorAscii" w:hAnsiTheme="minorAscii"/>
          <w:b w:val="1"/>
          <w:bCs w:val="1"/>
          <w:sz w:val="32"/>
          <w:szCs w:val="32"/>
        </w:rPr>
        <w:t>Task 2 Case Scenario</w:t>
      </w:r>
    </w:p>
    <w:p w:rsidRPr="003F69C4" w:rsidR="003F69C4" w:rsidP="330F2A6A" w:rsidRDefault="0031397B" w14:paraId="343A740C" w14:textId="643D0A7F">
      <w:pPr>
        <w:spacing w:line="360" w:lineRule="auto"/>
        <w:jc w:val="both"/>
        <w:rPr>
          <w:rFonts w:ascii="Calibri" w:hAnsi="Calibri" w:asciiTheme="minorAscii" w:hAnsiTheme="minorAscii"/>
          <w:b w:val="1"/>
          <w:bCs w:val="1"/>
          <w:sz w:val="28"/>
          <w:szCs w:val="28"/>
          <w:lang w:val="en-GB"/>
        </w:rPr>
      </w:pPr>
      <w:r w:rsidRPr="330F2A6A" w:rsidR="0031397B">
        <w:rPr>
          <w:rFonts w:ascii="Calibri" w:hAnsi="Calibri" w:asciiTheme="minorAscii" w:hAnsiTheme="minorAscii"/>
          <w:b w:val="1"/>
          <w:bCs w:val="1"/>
          <w:sz w:val="28"/>
          <w:szCs w:val="28"/>
          <w:lang w:val="en-GB"/>
        </w:rPr>
        <w:t xml:space="preserve">1.1 </w:t>
      </w:r>
      <w:r w:rsidRPr="330F2A6A" w:rsidR="003F69C4">
        <w:rPr>
          <w:rFonts w:ascii="Calibri" w:hAnsi="Calibri" w:asciiTheme="minorAscii" w:hAnsiTheme="minorAscii"/>
          <w:b w:val="1"/>
          <w:bCs w:val="1"/>
          <w:sz w:val="28"/>
          <w:szCs w:val="28"/>
          <w:lang w:val="en-GB"/>
        </w:rPr>
        <w:t>Introduction</w:t>
      </w:r>
    </w:p>
    <w:p w:rsidRPr="003F69C4" w:rsidR="003F69C4" w:rsidP="330F2A6A" w:rsidRDefault="003F69C4" w14:paraId="4182BBBD" w14:textId="020BE083">
      <w:pPr>
        <w:spacing w:line="360" w:lineRule="auto"/>
        <w:jc w:val="both"/>
        <w:rPr>
          <w:rFonts w:ascii="Calibri" w:hAnsi="Calibri" w:asciiTheme="minorAscii" w:hAnsiTheme="minorAscii"/>
          <w:sz w:val="24"/>
          <w:szCs w:val="24"/>
          <w:lang w:val="en-GB"/>
        </w:rPr>
      </w:pPr>
      <w:r w:rsidRPr="330F2A6A" w:rsidR="003F69C4">
        <w:rPr>
          <w:rFonts w:ascii="Calibri" w:hAnsi="Calibri" w:asciiTheme="minorAscii" w:hAnsiTheme="minorAscii"/>
          <w:sz w:val="24"/>
          <w:szCs w:val="24"/>
          <w:lang w:val="en-GB"/>
        </w:rPr>
        <w:t>MediTrust</w:t>
      </w:r>
      <w:r w:rsidRPr="330F2A6A" w:rsidR="003F69C4">
        <w:rPr>
          <w:rFonts w:ascii="Calibri" w:hAnsi="Calibri" w:asciiTheme="minorAscii" w:hAnsiTheme="minorAscii"/>
          <w:sz w:val="24"/>
          <w:szCs w:val="24"/>
          <w:lang w:val="en-GB"/>
        </w:rPr>
        <w:t xml:space="preserve"> Analytics Ltd </w:t>
      </w:r>
      <w:r w:rsidRPr="330F2A6A" w:rsidR="305E5822">
        <w:rPr>
          <w:rFonts w:ascii="Calibri" w:hAnsi="Calibri" w:asciiTheme="minorAscii" w:hAnsiTheme="minorAscii"/>
          <w:sz w:val="24"/>
          <w:szCs w:val="24"/>
          <w:lang w:val="en-GB"/>
        </w:rPr>
        <w:t>runs</w:t>
      </w:r>
      <w:r w:rsidRPr="330F2A6A" w:rsidR="003F69C4">
        <w:rPr>
          <w:rFonts w:ascii="Calibri" w:hAnsi="Calibri" w:asciiTheme="minorAscii" w:hAnsiTheme="minorAscii"/>
          <w:sz w:val="24"/>
          <w:szCs w:val="24"/>
          <w:lang w:val="en-GB"/>
        </w:rPr>
        <w:t xml:space="preserve"> in </w:t>
      </w:r>
      <w:r w:rsidRPr="330F2A6A" w:rsidR="003F69C4">
        <w:rPr>
          <w:rFonts w:ascii="Calibri" w:hAnsi="Calibri" w:asciiTheme="minorAscii" w:hAnsiTheme="minorAscii"/>
          <w:sz w:val="24"/>
          <w:szCs w:val="24"/>
          <w:lang w:val="en-GB"/>
        </w:rPr>
        <w:t>a highly sensitive</w:t>
      </w:r>
      <w:r w:rsidRPr="330F2A6A" w:rsidR="003F69C4">
        <w:rPr>
          <w:rFonts w:ascii="Calibri" w:hAnsi="Calibri" w:asciiTheme="minorAscii" w:hAnsiTheme="minorAscii"/>
          <w:sz w:val="24"/>
          <w:szCs w:val="24"/>
          <w:lang w:val="en-GB"/>
        </w:rPr>
        <w:t xml:space="preserve"> sector where large volumes of clinical data are collected, analysed, and stored in cloud infrastructure. The company develops AI-powered decision support systems that </w:t>
      </w:r>
      <w:r w:rsidRPr="330F2A6A" w:rsidR="35C30D36">
        <w:rPr>
          <w:rFonts w:ascii="Calibri" w:hAnsi="Calibri" w:asciiTheme="minorAscii" w:hAnsiTheme="minorAscii"/>
          <w:sz w:val="24"/>
          <w:szCs w:val="24"/>
          <w:lang w:val="en-GB"/>
        </w:rPr>
        <w:t>help</w:t>
      </w:r>
      <w:r w:rsidRPr="330F2A6A" w:rsidR="003F69C4">
        <w:rPr>
          <w:rFonts w:ascii="Calibri" w:hAnsi="Calibri" w:asciiTheme="minorAscii" w:hAnsiTheme="minorAscii"/>
          <w:sz w:val="24"/>
          <w:szCs w:val="24"/>
          <w:lang w:val="en-GB"/>
        </w:rPr>
        <w:t xml:space="preserve"> hospitals and healthcare providers in clinical diagnostics and patient monitoring. While these technologies bring significant benefits to healthcare delivery, they also introduce substantial security and compliance challenges. Medical records, diagnostic imaging, and real-time IoT monitoring data </w:t>
      </w:r>
      <w:r w:rsidRPr="330F2A6A" w:rsidR="2F2E25A7">
        <w:rPr>
          <w:rFonts w:ascii="Calibri" w:hAnsi="Calibri" w:asciiTheme="minorAscii" w:hAnsiTheme="minorAscii"/>
          <w:sz w:val="24"/>
          <w:szCs w:val="24"/>
          <w:lang w:val="en-GB"/>
        </w:rPr>
        <w:t>are</w:t>
      </w:r>
      <w:r w:rsidRPr="330F2A6A" w:rsidR="003F69C4">
        <w:rPr>
          <w:rFonts w:ascii="Calibri" w:hAnsi="Calibri" w:asciiTheme="minorAscii" w:hAnsiTheme="minorAscii"/>
          <w:sz w:val="24"/>
          <w:szCs w:val="24"/>
          <w:lang w:val="en-GB"/>
        </w:rPr>
        <w:t xml:space="preserve"> some of the most valuable and sensitive forms of personal information. Any breach involving such data could lead not only to regulatory penalties but also to serious harm to patients and loss of trust from healthcare partners.</w:t>
      </w:r>
    </w:p>
    <w:p w:rsidRPr="003F69C4" w:rsidR="003F69C4" w:rsidP="330F2A6A" w:rsidRDefault="003F69C4" w14:paraId="4F691129" w14:textId="7126F189">
      <w:pPr>
        <w:spacing w:line="360" w:lineRule="auto"/>
        <w:jc w:val="both"/>
        <w:rPr>
          <w:rFonts w:ascii="Calibri" w:hAnsi="Calibri" w:asciiTheme="minorAscii" w:hAnsiTheme="minorAscii"/>
          <w:sz w:val="24"/>
          <w:szCs w:val="24"/>
          <w:lang w:val="en-GB"/>
        </w:rPr>
      </w:pPr>
      <w:r w:rsidRPr="330F2A6A" w:rsidR="003F69C4">
        <w:rPr>
          <w:rFonts w:ascii="Calibri" w:hAnsi="Calibri" w:asciiTheme="minorAscii" w:hAnsiTheme="minorAscii"/>
          <w:sz w:val="24"/>
          <w:szCs w:val="24"/>
          <w:lang w:val="en-GB"/>
        </w:rPr>
        <w:t xml:space="preserve">The organisation is expanding its operations within the European Union. As a result, it must ensure compliance with several important regulatory frameworks including the General Data Protection Regulation (GDPR), the Digital Operational Resilience Act (DORA), and the NIS2 Directive. These regulations place strict requirements on organisations that process critical or sensitive information, particularly those </w:t>
      </w:r>
      <w:r w:rsidRPr="330F2A6A" w:rsidR="22CC0022">
        <w:rPr>
          <w:rFonts w:ascii="Calibri" w:hAnsi="Calibri" w:asciiTheme="minorAscii" w:hAnsiTheme="minorAscii"/>
          <w:sz w:val="24"/>
          <w:szCs w:val="24"/>
          <w:lang w:val="en-GB"/>
        </w:rPr>
        <w:t>running</w:t>
      </w:r>
      <w:r w:rsidRPr="330F2A6A" w:rsidR="003F69C4">
        <w:rPr>
          <w:rFonts w:ascii="Calibri" w:hAnsi="Calibri" w:asciiTheme="minorAscii" w:hAnsiTheme="minorAscii"/>
          <w:sz w:val="24"/>
          <w:szCs w:val="24"/>
          <w:lang w:val="en-GB"/>
        </w:rPr>
        <w:t xml:space="preserve"> within digital and healthcare infrastructures.</w:t>
      </w:r>
    </w:p>
    <w:p w:rsidRPr="003F69C4" w:rsidR="003F69C4" w:rsidP="330F2A6A" w:rsidRDefault="003F69C4" w14:paraId="0CC42106" w14:textId="77777777">
      <w:pPr>
        <w:spacing w:line="360" w:lineRule="auto"/>
        <w:jc w:val="both"/>
        <w:rPr>
          <w:rFonts w:ascii="Calibri" w:hAnsi="Calibri" w:asciiTheme="minorAscii" w:hAnsiTheme="minorAscii"/>
          <w:sz w:val="24"/>
          <w:szCs w:val="24"/>
          <w:lang w:val="en-GB"/>
        </w:rPr>
      </w:pPr>
      <w:r w:rsidRPr="330F2A6A" w:rsidR="003F69C4">
        <w:rPr>
          <w:rFonts w:ascii="Calibri" w:hAnsi="Calibri" w:asciiTheme="minorAscii" w:hAnsiTheme="minorAscii"/>
          <w:sz w:val="24"/>
          <w:szCs w:val="24"/>
          <w:lang w:val="en-GB"/>
        </w:rPr>
        <w:t xml:space="preserve">At the same time, </w:t>
      </w:r>
      <w:r w:rsidRPr="330F2A6A" w:rsidR="003F69C4">
        <w:rPr>
          <w:rFonts w:ascii="Calibri" w:hAnsi="Calibri" w:asciiTheme="minorAscii" w:hAnsiTheme="minorAscii"/>
          <w:sz w:val="24"/>
          <w:szCs w:val="24"/>
          <w:lang w:val="en-GB"/>
        </w:rPr>
        <w:t>MediTrust’s</w:t>
      </w:r>
      <w:r w:rsidRPr="330F2A6A" w:rsidR="003F69C4">
        <w:rPr>
          <w:rFonts w:ascii="Calibri" w:hAnsi="Calibri" w:asciiTheme="minorAscii" w:hAnsiTheme="minorAscii"/>
          <w:sz w:val="24"/>
          <w:szCs w:val="24"/>
          <w:lang w:val="en-GB"/>
        </w:rPr>
        <w:t xml:space="preserve"> operational model introduces </w:t>
      </w:r>
      <w:r w:rsidRPr="330F2A6A" w:rsidR="003F69C4">
        <w:rPr>
          <w:rFonts w:ascii="Calibri" w:hAnsi="Calibri" w:asciiTheme="minorAscii" w:hAnsiTheme="minorAscii"/>
          <w:sz w:val="24"/>
          <w:szCs w:val="24"/>
          <w:lang w:val="en-GB"/>
        </w:rPr>
        <w:t>additional</w:t>
      </w:r>
      <w:r w:rsidRPr="330F2A6A" w:rsidR="003F69C4">
        <w:rPr>
          <w:rFonts w:ascii="Calibri" w:hAnsi="Calibri" w:asciiTheme="minorAscii" w:hAnsiTheme="minorAscii"/>
          <w:sz w:val="24"/>
          <w:szCs w:val="24"/>
          <w:lang w:val="en-GB"/>
        </w:rPr>
        <w:t xml:space="preserve"> complexity. The company relies heavily on multi-cloud environments and collaborates with remote developers, external research partners, and clinical analysts. This hybrid ecosystem increases the attack surface and creates new risks related to identity management, supply-chain vulnerabilities, and cloud misconfigurations.</w:t>
      </w:r>
    </w:p>
    <w:p w:rsidRPr="003F69C4" w:rsidR="003F69C4" w:rsidP="330F2A6A" w:rsidRDefault="003F69C4" w14:paraId="5B338F76" w14:textId="4F3F6C23">
      <w:pPr>
        <w:spacing w:line="360" w:lineRule="auto"/>
        <w:jc w:val="both"/>
        <w:rPr>
          <w:rFonts w:ascii="Calibri" w:hAnsi="Calibri" w:asciiTheme="minorAscii" w:hAnsiTheme="minorAscii"/>
          <w:sz w:val="24"/>
          <w:szCs w:val="24"/>
          <w:lang w:val="en-GB"/>
        </w:rPr>
      </w:pPr>
      <w:r w:rsidRPr="330F2A6A" w:rsidR="003F69C4">
        <w:rPr>
          <w:rFonts w:ascii="Calibri" w:hAnsi="Calibri" w:asciiTheme="minorAscii" w:hAnsiTheme="minorAscii"/>
          <w:sz w:val="24"/>
          <w:szCs w:val="24"/>
          <w:lang w:val="en-GB"/>
        </w:rPr>
        <w:t xml:space="preserve">To address these challenges, </w:t>
      </w:r>
      <w:r w:rsidRPr="330F2A6A" w:rsidR="003F69C4">
        <w:rPr>
          <w:rFonts w:ascii="Calibri" w:hAnsi="Calibri" w:asciiTheme="minorAscii" w:hAnsiTheme="minorAscii"/>
          <w:sz w:val="24"/>
          <w:szCs w:val="24"/>
          <w:lang w:val="en-GB"/>
        </w:rPr>
        <w:t>MediTrust</w:t>
      </w:r>
      <w:r w:rsidRPr="330F2A6A" w:rsidR="003F69C4">
        <w:rPr>
          <w:rFonts w:ascii="Calibri" w:hAnsi="Calibri" w:asciiTheme="minorAscii" w:hAnsiTheme="minorAscii"/>
          <w:sz w:val="24"/>
          <w:szCs w:val="24"/>
          <w:lang w:val="en-GB"/>
        </w:rPr>
        <w:t xml:space="preserve"> plans to </w:t>
      </w:r>
      <w:r w:rsidRPr="330F2A6A" w:rsidR="052EB122">
        <w:rPr>
          <w:rFonts w:ascii="Calibri" w:hAnsi="Calibri" w:asciiTheme="minorAscii" w:hAnsiTheme="minorAscii"/>
          <w:sz w:val="24"/>
          <w:szCs w:val="24"/>
          <w:lang w:val="en-GB"/>
        </w:rPr>
        <w:t>set up</w:t>
      </w:r>
      <w:r w:rsidRPr="330F2A6A" w:rsidR="003F69C4">
        <w:rPr>
          <w:rFonts w:ascii="Calibri" w:hAnsi="Calibri" w:asciiTheme="minorAscii" w:hAnsiTheme="minorAscii"/>
          <w:sz w:val="24"/>
          <w:szCs w:val="24"/>
          <w:lang w:val="en-GB"/>
        </w:rPr>
        <w:t xml:space="preserve"> a dedicated information security unit based on Zero Trust principles. The Zero Trust model assumes that no user, device, or system should be trusted by default, even when </w:t>
      </w:r>
      <w:r w:rsidRPr="330F2A6A" w:rsidR="003F69C4">
        <w:rPr>
          <w:rFonts w:ascii="Calibri" w:hAnsi="Calibri" w:asciiTheme="minorAscii" w:hAnsiTheme="minorAscii"/>
          <w:sz w:val="24"/>
          <w:szCs w:val="24"/>
          <w:lang w:val="en-GB"/>
        </w:rPr>
        <w:t>operating</w:t>
      </w:r>
      <w:r w:rsidRPr="330F2A6A" w:rsidR="003F69C4">
        <w:rPr>
          <w:rFonts w:ascii="Calibri" w:hAnsi="Calibri" w:asciiTheme="minorAscii" w:hAnsiTheme="minorAscii"/>
          <w:sz w:val="24"/>
          <w:szCs w:val="24"/>
          <w:lang w:val="en-GB"/>
        </w:rPr>
        <w:t xml:space="preserve"> inside the network. Instead, every access request must be continuously verified and </w:t>
      </w:r>
      <w:r w:rsidRPr="330F2A6A" w:rsidR="518D5AFE">
        <w:rPr>
          <w:rFonts w:ascii="Calibri" w:hAnsi="Calibri" w:asciiTheme="minorAscii" w:hAnsiTheme="minorAscii"/>
          <w:sz w:val="24"/>
          <w:szCs w:val="24"/>
          <w:lang w:val="en-GB"/>
        </w:rPr>
        <w:t>watched</w:t>
      </w:r>
      <w:r w:rsidRPr="330F2A6A" w:rsidR="003F69C4">
        <w:rPr>
          <w:rFonts w:ascii="Calibri" w:hAnsi="Calibri" w:asciiTheme="minorAscii" w:hAnsiTheme="minorAscii"/>
          <w:sz w:val="24"/>
          <w:szCs w:val="24"/>
          <w:lang w:val="en-GB"/>
        </w:rPr>
        <w:t>.</w:t>
      </w:r>
    </w:p>
    <w:p w:rsidR="1D047D8D" w:rsidP="330F2A6A" w:rsidRDefault="1D047D8D" w14:paraId="2AA003D7" w14:textId="5B29C345">
      <w:pPr>
        <w:spacing w:line="360" w:lineRule="auto"/>
        <w:jc w:val="both"/>
        <w:rPr>
          <w:rFonts w:ascii="Calibri" w:hAnsi="Calibri" w:asciiTheme="minorAscii" w:hAnsiTheme="minorAscii"/>
          <w:sz w:val="24"/>
          <w:szCs w:val="24"/>
          <w:lang w:val="en-GB"/>
        </w:rPr>
      </w:pPr>
      <w:r w:rsidRPr="330F2A6A" w:rsidR="1D047D8D">
        <w:rPr>
          <w:rFonts w:ascii="Calibri" w:hAnsi="Calibri" w:asciiTheme="minorAscii" w:hAnsiTheme="minorAscii"/>
          <w:sz w:val="24"/>
          <w:szCs w:val="24"/>
          <w:lang w:val="en-GB"/>
        </w:rPr>
        <w:t>These challenges highlight the need for a structured security framework aligned with modern standards such as Zero Trust Architecture [1].</w:t>
      </w:r>
    </w:p>
    <w:p w:rsidR="330F2A6A" w:rsidP="330F2A6A" w:rsidRDefault="330F2A6A" w14:paraId="28017BDB" w14:textId="4F0C60F7">
      <w:pPr>
        <w:spacing w:line="360" w:lineRule="auto"/>
        <w:jc w:val="both"/>
        <w:rPr>
          <w:rFonts w:ascii="Calibri" w:hAnsi="Calibri" w:asciiTheme="minorAscii" w:hAnsiTheme="minorAscii"/>
          <w:sz w:val="24"/>
          <w:szCs w:val="24"/>
          <w:lang w:val="en-GB"/>
        </w:rPr>
      </w:pPr>
    </w:p>
    <w:p w:rsidR="330F2A6A" w:rsidP="330F2A6A" w:rsidRDefault="330F2A6A" w14:paraId="0155639C" w14:textId="1C384FAC">
      <w:pPr>
        <w:spacing w:line="360" w:lineRule="auto"/>
        <w:jc w:val="both"/>
        <w:rPr>
          <w:rFonts w:ascii="Calibri" w:hAnsi="Calibri" w:asciiTheme="minorAscii" w:hAnsiTheme="minorAscii"/>
          <w:sz w:val="24"/>
          <w:szCs w:val="24"/>
          <w:lang w:val="en-GB"/>
        </w:rPr>
      </w:pPr>
    </w:p>
    <w:p w:rsidR="330F2A6A" w:rsidP="330F2A6A" w:rsidRDefault="330F2A6A" w14:paraId="6DC733A7" w14:textId="5280FCCB">
      <w:pPr>
        <w:spacing w:line="360" w:lineRule="auto"/>
        <w:jc w:val="both"/>
        <w:rPr>
          <w:rFonts w:ascii="Calibri" w:hAnsi="Calibri" w:asciiTheme="minorAscii" w:hAnsiTheme="minorAscii"/>
          <w:sz w:val="24"/>
          <w:szCs w:val="24"/>
          <w:lang w:val="en-GB"/>
        </w:rPr>
      </w:pPr>
    </w:p>
    <w:p w:rsidR="330F2A6A" w:rsidP="330F2A6A" w:rsidRDefault="330F2A6A" w14:paraId="54556D0A" w14:textId="6B8A1586">
      <w:pPr>
        <w:spacing w:line="360" w:lineRule="auto"/>
        <w:jc w:val="both"/>
        <w:rPr>
          <w:rFonts w:ascii="Calibri" w:hAnsi="Calibri" w:asciiTheme="minorAscii" w:hAnsiTheme="minorAscii"/>
          <w:sz w:val="24"/>
          <w:szCs w:val="24"/>
          <w:lang w:val="en-GB"/>
        </w:rPr>
      </w:pPr>
    </w:p>
    <w:p w:rsidR="0077194D" w:rsidP="0077194D" w:rsidRDefault="0077194D" w14:paraId="0EE5D519" w14:textId="77777777">
      <w:pPr>
        <w:spacing w:line="360" w:lineRule="auto"/>
        <w:jc w:val="both"/>
        <w:rPr>
          <w:rFonts w:asciiTheme="minorHAnsi" w:hAnsiTheme="minorHAnsi"/>
          <w:sz w:val="18"/>
          <w:szCs w:val="18"/>
          <w:lang w:val="en-GB"/>
        </w:rPr>
      </w:pPr>
    </w:p>
    <w:p w:rsidRPr="0077194D" w:rsidR="0077194D" w:rsidP="330F2A6A" w:rsidRDefault="0077194D" w14:paraId="59469CF0" w14:textId="022612C6">
      <w:pPr>
        <w:spacing w:line="360" w:lineRule="auto"/>
        <w:jc w:val="both"/>
        <w:rPr>
          <w:rFonts w:ascii="Calibri" w:hAnsi="Calibri" w:asciiTheme="minorAscii" w:hAnsiTheme="minorAscii"/>
          <w:sz w:val="18"/>
          <w:szCs w:val="18"/>
          <w:lang w:val="en-GB"/>
        </w:rPr>
      </w:pPr>
      <w:r w:rsidRPr="330F2A6A" w:rsidR="1D047D8D">
        <w:rPr>
          <w:color w:val="FFFFFF" w:themeColor="background1" w:themeTint="FF" w:themeShade="FF"/>
        </w:rPr>
        <w:t>R</w:t>
      </w:r>
      <w:r w:rsidRPr="330F2A6A" w:rsidR="0077194D">
        <w:rPr>
          <w:color w:val="FFFFFF" w:themeColor="background1" w:themeTint="FF" w:themeShade="FF"/>
        </w:rPr>
        <w:t>esponse.</w:t>
      </w:r>
    </w:p>
    <w:p w:rsidR="330F2A6A" w:rsidP="330F2A6A" w:rsidRDefault="330F2A6A" w14:paraId="53E24761" w14:textId="49588784">
      <w:pPr>
        <w:spacing w:line="360" w:lineRule="auto"/>
        <w:jc w:val="both"/>
        <w:rPr>
          <w:color w:val="FFFFFF" w:themeColor="background1" w:themeTint="FF" w:themeShade="FF"/>
        </w:rPr>
      </w:pPr>
    </w:p>
    <w:p w:rsidR="0031397B" w:rsidP="330F2A6A" w:rsidRDefault="0031397B" w14:paraId="2D4BF00F" w14:textId="67101D33">
      <w:pPr>
        <w:spacing w:line="360" w:lineRule="auto"/>
        <w:jc w:val="both"/>
        <w:rPr>
          <w:rFonts w:ascii="Calibri" w:hAnsi="Calibri" w:asciiTheme="minorAscii" w:hAnsiTheme="minorAscii"/>
          <w:b w:val="1"/>
          <w:bCs w:val="1"/>
          <w:sz w:val="28"/>
          <w:szCs w:val="28"/>
          <w:lang w:val="en-GB"/>
        </w:rPr>
      </w:pPr>
      <w:r w:rsidRPr="330F2A6A" w:rsidR="0031397B">
        <w:rPr>
          <w:rFonts w:ascii="Calibri" w:hAnsi="Calibri" w:asciiTheme="minorAscii" w:hAnsiTheme="minorAscii"/>
          <w:b w:val="1"/>
          <w:bCs w:val="1"/>
          <w:sz w:val="28"/>
          <w:szCs w:val="28"/>
          <w:lang w:val="en-GB"/>
        </w:rPr>
        <w:t xml:space="preserve">1.2 </w:t>
      </w:r>
      <w:r w:rsidRPr="330F2A6A" w:rsidR="0077194D">
        <w:rPr>
          <w:rFonts w:ascii="Calibri" w:hAnsi="Calibri" w:asciiTheme="minorAscii" w:hAnsiTheme="minorAscii"/>
          <w:b w:val="1"/>
          <w:bCs w:val="1"/>
          <w:sz w:val="28"/>
          <w:szCs w:val="28"/>
          <w:lang w:val="en-GB"/>
        </w:rPr>
        <w:t>Organisational Structure for the New Security Unit</w:t>
      </w:r>
      <w:r w:rsidRPr="330F2A6A" w:rsidR="05332DF1">
        <w:rPr>
          <w:rFonts w:ascii="Calibri" w:hAnsi="Calibri" w:asciiTheme="minorAscii" w:hAnsiTheme="minorAscii"/>
          <w:b w:val="1"/>
          <w:bCs w:val="1"/>
          <w:sz w:val="28"/>
          <w:szCs w:val="28"/>
          <w:lang w:val="en-GB"/>
        </w:rPr>
        <w:t xml:space="preserve"> </w:t>
      </w:r>
    </w:p>
    <w:p w:rsidR="330F2A6A" w:rsidP="330F2A6A" w:rsidRDefault="330F2A6A" w14:paraId="4FF98677" w14:textId="05C015D7">
      <w:pPr>
        <w:spacing w:line="360" w:lineRule="auto"/>
        <w:jc w:val="both"/>
        <w:rPr>
          <w:rFonts w:ascii="Calibri" w:hAnsi="Calibri" w:asciiTheme="minorAscii" w:hAnsiTheme="minorAscii"/>
          <w:b w:val="1"/>
          <w:bCs w:val="1"/>
          <w:sz w:val="28"/>
          <w:szCs w:val="28"/>
          <w:lang w:val="en-GB"/>
        </w:rPr>
      </w:pPr>
    </w:p>
    <w:p w:rsidR="1C477906" w:rsidP="330F2A6A" w:rsidRDefault="1C477906" w14:paraId="4D31F7FE" w14:textId="444F7DF7">
      <w:pPr>
        <w:spacing w:line="360" w:lineRule="auto"/>
        <w:jc w:val="both"/>
        <w:rPr>
          <w:rFonts w:ascii="Calibri" w:hAnsi="Calibri" w:asciiTheme="minorAscii" w:hAnsiTheme="minorAscii"/>
          <w:b w:val="1"/>
          <w:bCs w:val="1"/>
          <w:sz w:val="28"/>
          <w:szCs w:val="28"/>
          <w:lang w:val="en-GB"/>
        </w:rPr>
      </w:pPr>
      <w:r w:rsidR="1C477906">
        <w:drawing>
          <wp:inline wp14:editId="6FE792A7" wp14:anchorId="143D60EE">
            <wp:extent cx="5568108" cy="4255526"/>
            <wp:effectExtent l="0" t="0" r="0" b="0"/>
            <wp:docPr id="21158327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1583279" name="Picture 211583279"/>
                    <pic:cNvPicPr/>
                  </pic:nvPicPr>
                  <pic:blipFill>
                    <a:blip xmlns:r="http://schemas.openxmlformats.org/officeDocument/2006/relationships" r:embed="rId1152994975">
                      <a:extLst>
                        <a:ext uri="{28A0092B-C50C-407E-A947-70E740481C1C}">
                          <a14:useLocalDpi xmlns:a14="http://schemas.microsoft.com/office/drawing/2010/main"/>
                        </a:ext>
                      </a:extLst>
                    </a:blip>
                    <a:stretch>
                      <a:fillRect/>
                    </a:stretch>
                  </pic:blipFill>
                  <pic:spPr>
                    <a:xfrm rot="0">
                      <a:off x="0" y="0"/>
                      <a:ext cx="5568108" cy="4255526"/>
                    </a:xfrm>
                    <a:prstGeom prst="rect">
                      <a:avLst/>
                    </a:prstGeom>
                  </pic:spPr>
                </pic:pic>
              </a:graphicData>
            </a:graphic>
          </wp:inline>
        </w:drawing>
      </w:r>
    </w:p>
    <w:p w:rsidR="1B3A4026" w:rsidP="330F2A6A" w:rsidRDefault="1B3A4026" w14:paraId="6902E477" w14:textId="133BE025">
      <w:pPr>
        <w:spacing w:line="360" w:lineRule="auto"/>
        <w:jc w:val="both"/>
        <w:rPr>
          <w:rFonts w:ascii="Calibri" w:hAnsi="Calibri" w:asciiTheme="minorAscii" w:hAnsiTheme="minorAscii"/>
          <w:b w:val="1"/>
          <w:bCs w:val="1"/>
          <w:sz w:val="28"/>
          <w:szCs w:val="28"/>
          <w:lang w:val="en-GB"/>
        </w:rPr>
      </w:pPr>
      <w:r w:rsidRPr="330F2A6A" w:rsidR="1B3A4026">
        <w:rPr>
          <w:rFonts w:ascii="Calibri" w:hAnsi="Calibri" w:asciiTheme="minorAscii" w:hAnsiTheme="minorAscii"/>
          <w:b w:val="1"/>
          <w:bCs w:val="1"/>
          <w:sz w:val="28"/>
          <w:szCs w:val="28"/>
          <w:lang w:val="en-GB"/>
        </w:rPr>
        <w:t>Figure 1: Organizational Structure for the New Security Unit</w:t>
      </w:r>
    </w:p>
    <w:p w:rsidR="714D34B6" w:rsidP="330F2A6A" w:rsidRDefault="714D34B6" w14:paraId="46C88A99" w14:textId="0B0344EE">
      <w:pPr>
        <w:spacing w:before="240" w:beforeAutospacing="off" w:after="240" w:afterAutospacing="off" w:line="360" w:lineRule="auto"/>
        <w:jc w:val="both"/>
        <w:rPr>
          <w:rFonts w:ascii="Calibri Light" w:hAnsi="Calibri Light" w:eastAsia="Calibri Light" w:cs="Calibri Light" w:asciiTheme="majorAscii" w:hAnsiTheme="majorAscii" w:eastAsiaTheme="majorAscii" w:cstheme="majorAscii"/>
          <w:noProof w:val="0"/>
          <w:sz w:val="24"/>
          <w:szCs w:val="24"/>
          <w:lang w:val="en-GB"/>
        </w:rPr>
      </w:pPr>
      <w:r w:rsidRPr="330F2A6A" w:rsidR="714D34B6">
        <w:rPr>
          <w:rFonts w:ascii="Calibri Light" w:hAnsi="Calibri Light" w:eastAsia="Calibri Light" w:cs="Calibri Light" w:asciiTheme="majorAscii" w:hAnsiTheme="majorAscii" w:eastAsiaTheme="majorAscii" w:cstheme="majorAscii"/>
          <w:noProof w:val="0"/>
          <w:sz w:val="24"/>
          <w:szCs w:val="24"/>
          <w:lang w:val="en-GB"/>
        </w:rPr>
        <w:t xml:space="preserve">The proposed organisational structure ensures clear separation of responsibilities while </w:t>
      </w:r>
      <w:r w:rsidRPr="330F2A6A" w:rsidR="714D34B6">
        <w:rPr>
          <w:rFonts w:ascii="Calibri Light" w:hAnsi="Calibri Light" w:eastAsia="Calibri Light" w:cs="Calibri Light" w:asciiTheme="majorAscii" w:hAnsiTheme="majorAscii" w:eastAsiaTheme="majorAscii" w:cstheme="majorAscii"/>
          <w:noProof w:val="0"/>
          <w:sz w:val="24"/>
          <w:szCs w:val="24"/>
          <w:lang w:val="en-GB"/>
        </w:rPr>
        <w:t>maintaining</w:t>
      </w:r>
      <w:r w:rsidRPr="330F2A6A" w:rsidR="714D34B6">
        <w:rPr>
          <w:rFonts w:ascii="Calibri Light" w:hAnsi="Calibri Light" w:eastAsia="Calibri Light" w:cs="Calibri Light" w:asciiTheme="majorAscii" w:hAnsiTheme="majorAscii" w:eastAsiaTheme="majorAscii" w:cstheme="majorAscii"/>
          <w:noProof w:val="0"/>
          <w:sz w:val="24"/>
          <w:szCs w:val="24"/>
          <w:lang w:val="en-GB"/>
        </w:rPr>
        <w:t xml:space="preserve"> effective collaboration between teams. The Chief Information Security Officer (CISO) provides strategic leadership and ensures alignment with business </w:t>
      </w:r>
      <w:r w:rsidRPr="330F2A6A" w:rsidR="714D34B6">
        <w:rPr>
          <w:rFonts w:ascii="Calibri Light" w:hAnsi="Calibri Light" w:eastAsia="Calibri Light" w:cs="Calibri Light" w:asciiTheme="majorAscii" w:hAnsiTheme="majorAscii" w:eastAsiaTheme="majorAscii" w:cstheme="majorAscii"/>
          <w:noProof w:val="0"/>
          <w:sz w:val="24"/>
          <w:szCs w:val="24"/>
          <w:lang w:val="en-GB"/>
        </w:rPr>
        <w:t>objectives</w:t>
      </w:r>
      <w:r w:rsidRPr="330F2A6A" w:rsidR="714D34B6">
        <w:rPr>
          <w:rFonts w:ascii="Calibri Light" w:hAnsi="Calibri Light" w:eastAsia="Calibri Light" w:cs="Calibri Light" w:asciiTheme="majorAscii" w:hAnsiTheme="majorAscii" w:eastAsiaTheme="majorAscii" w:cstheme="majorAscii"/>
          <w:noProof w:val="0"/>
          <w:sz w:val="24"/>
          <w:szCs w:val="24"/>
          <w:lang w:val="en-GB"/>
        </w:rPr>
        <w:t xml:space="preserve"> and regulatory requirements.</w:t>
      </w:r>
    </w:p>
    <w:p w:rsidR="714D34B6" w:rsidP="330F2A6A" w:rsidRDefault="714D34B6" w14:paraId="58DCC7B9" w14:textId="67C0AF8A">
      <w:pPr>
        <w:spacing w:before="240" w:beforeAutospacing="off" w:after="240" w:afterAutospacing="off" w:line="360" w:lineRule="auto"/>
        <w:jc w:val="both"/>
        <w:rPr>
          <w:rFonts w:ascii="Calibri Light" w:hAnsi="Calibri Light" w:eastAsia="Calibri Light" w:cs="Calibri Light" w:asciiTheme="majorAscii" w:hAnsiTheme="majorAscii" w:eastAsiaTheme="majorAscii" w:cstheme="majorAscii"/>
          <w:noProof w:val="0"/>
          <w:sz w:val="24"/>
          <w:szCs w:val="24"/>
          <w:lang w:val="en-GB"/>
        </w:rPr>
      </w:pPr>
      <w:r w:rsidRPr="330F2A6A" w:rsidR="714D34B6">
        <w:rPr>
          <w:rFonts w:ascii="Calibri Light" w:hAnsi="Calibri Light" w:eastAsia="Calibri Light" w:cs="Calibri Light" w:asciiTheme="majorAscii" w:hAnsiTheme="majorAscii" w:eastAsiaTheme="majorAscii" w:cstheme="majorAscii"/>
          <w:noProof w:val="0"/>
          <w:sz w:val="24"/>
          <w:szCs w:val="24"/>
          <w:lang w:val="en-GB"/>
        </w:rPr>
        <w:t xml:space="preserve">The Cloud Security Architect </w:t>
      </w:r>
      <w:r w:rsidRPr="330F2A6A" w:rsidR="714D34B6">
        <w:rPr>
          <w:rFonts w:ascii="Calibri Light" w:hAnsi="Calibri Light" w:eastAsia="Calibri Light" w:cs="Calibri Light" w:asciiTheme="majorAscii" w:hAnsiTheme="majorAscii" w:eastAsiaTheme="majorAscii" w:cstheme="majorAscii"/>
          <w:noProof w:val="0"/>
          <w:sz w:val="24"/>
          <w:szCs w:val="24"/>
          <w:lang w:val="en-GB"/>
        </w:rPr>
        <w:t>is responsible for</w:t>
      </w:r>
      <w:r w:rsidRPr="330F2A6A" w:rsidR="714D34B6">
        <w:rPr>
          <w:rFonts w:ascii="Calibri Light" w:hAnsi="Calibri Light" w:eastAsia="Calibri Light" w:cs="Calibri Light" w:asciiTheme="majorAscii" w:hAnsiTheme="majorAscii" w:eastAsiaTheme="majorAscii" w:cstheme="majorAscii"/>
          <w:noProof w:val="0"/>
          <w:sz w:val="24"/>
          <w:szCs w:val="24"/>
          <w:lang w:val="en-GB"/>
        </w:rPr>
        <w:t xml:space="preserve"> designing secure cloud environments, focusing on segmentation, encryption, and identity-based access control. This role is critical due to </w:t>
      </w:r>
      <w:r w:rsidRPr="330F2A6A" w:rsidR="714D34B6">
        <w:rPr>
          <w:rFonts w:ascii="Calibri Light" w:hAnsi="Calibri Light" w:eastAsia="Calibri Light" w:cs="Calibri Light" w:asciiTheme="majorAscii" w:hAnsiTheme="majorAscii" w:eastAsiaTheme="majorAscii" w:cstheme="majorAscii"/>
          <w:noProof w:val="0"/>
          <w:sz w:val="24"/>
          <w:szCs w:val="24"/>
          <w:lang w:val="en-GB"/>
        </w:rPr>
        <w:t>MediTrust’s</w:t>
      </w:r>
      <w:r w:rsidRPr="330F2A6A" w:rsidR="714D34B6">
        <w:rPr>
          <w:rFonts w:ascii="Calibri Light" w:hAnsi="Calibri Light" w:eastAsia="Calibri Light" w:cs="Calibri Light" w:asciiTheme="majorAscii" w:hAnsiTheme="majorAscii" w:eastAsiaTheme="majorAscii" w:cstheme="majorAscii"/>
          <w:noProof w:val="0"/>
          <w:sz w:val="24"/>
          <w:szCs w:val="24"/>
          <w:lang w:val="en-GB"/>
        </w:rPr>
        <w:t xml:space="preserve"> reliance on cloud infrastructure. The </w:t>
      </w:r>
      <w:r w:rsidRPr="330F2A6A" w:rsidR="714D34B6">
        <w:rPr>
          <w:rFonts w:ascii="Calibri Light" w:hAnsi="Calibri Light" w:eastAsia="Calibri Light" w:cs="Calibri Light" w:asciiTheme="majorAscii" w:hAnsiTheme="majorAscii" w:eastAsiaTheme="majorAscii" w:cstheme="majorAscii"/>
          <w:noProof w:val="0"/>
          <w:sz w:val="24"/>
          <w:szCs w:val="24"/>
          <w:lang w:val="en-GB"/>
        </w:rPr>
        <w:t>DevSecOps</w:t>
      </w:r>
      <w:r w:rsidRPr="330F2A6A" w:rsidR="714D34B6">
        <w:rPr>
          <w:rFonts w:ascii="Calibri Light" w:hAnsi="Calibri Light" w:eastAsia="Calibri Light" w:cs="Calibri Light" w:asciiTheme="majorAscii" w:hAnsiTheme="majorAscii" w:eastAsiaTheme="majorAscii" w:cstheme="majorAscii"/>
          <w:noProof w:val="0"/>
          <w:sz w:val="24"/>
          <w:szCs w:val="24"/>
          <w:lang w:val="en-GB"/>
        </w:rPr>
        <w:t xml:space="preserve"> Lead ensures that security is integrated into the software development lifecycle. This includes automated testing, vulnerability scanning, and secure deployment practices.</w:t>
      </w:r>
    </w:p>
    <w:p w:rsidR="714D34B6" w:rsidP="330F2A6A" w:rsidRDefault="714D34B6" w14:paraId="0C82905A" w14:textId="67F7B32C">
      <w:pPr>
        <w:spacing w:before="240" w:beforeAutospacing="off" w:after="240" w:afterAutospacing="off" w:line="360" w:lineRule="auto"/>
        <w:jc w:val="both"/>
        <w:rPr>
          <w:rFonts w:ascii="Calibri Light" w:hAnsi="Calibri Light" w:eastAsia="Calibri Light" w:cs="Calibri Light" w:asciiTheme="majorAscii" w:hAnsiTheme="majorAscii" w:eastAsiaTheme="majorAscii" w:cstheme="majorAscii"/>
          <w:noProof w:val="0"/>
          <w:sz w:val="24"/>
          <w:szCs w:val="24"/>
          <w:lang w:val="en-GB"/>
        </w:rPr>
      </w:pPr>
      <w:r w:rsidRPr="330F2A6A" w:rsidR="714D34B6">
        <w:rPr>
          <w:rFonts w:ascii="Calibri Light" w:hAnsi="Calibri Light" w:eastAsia="Calibri Light" w:cs="Calibri Light" w:asciiTheme="majorAscii" w:hAnsiTheme="majorAscii" w:eastAsiaTheme="majorAscii" w:cstheme="majorAscii"/>
          <w:noProof w:val="0"/>
          <w:sz w:val="24"/>
          <w:szCs w:val="24"/>
          <w:lang w:val="en-GB"/>
        </w:rPr>
        <w:t xml:space="preserve">The Compliance and Risk Officer </w:t>
      </w:r>
      <w:r w:rsidRPr="330F2A6A" w:rsidR="714D34B6">
        <w:rPr>
          <w:rFonts w:ascii="Calibri Light" w:hAnsi="Calibri Light" w:eastAsia="Calibri Light" w:cs="Calibri Light" w:asciiTheme="majorAscii" w:hAnsiTheme="majorAscii" w:eastAsiaTheme="majorAscii" w:cstheme="majorAscii"/>
          <w:noProof w:val="0"/>
          <w:sz w:val="24"/>
          <w:szCs w:val="24"/>
          <w:lang w:val="en-GB"/>
        </w:rPr>
        <w:t>oversee</w:t>
      </w:r>
      <w:r w:rsidRPr="330F2A6A" w:rsidR="714D34B6">
        <w:rPr>
          <w:rFonts w:ascii="Calibri Light" w:hAnsi="Calibri Light" w:eastAsia="Calibri Light" w:cs="Calibri Light" w:asciiTheme="majorAscii" w:hAnsiTheme="majorAscii" w:eastAsiaTheme="majorAscii" w:cstheme="majorAscii"/>
          <w:noProof w:val="0"/>
          <w:sz w:val="24"/>
          <w:szCs w:val="24"/>
          <w:lang w:val="en-GB"/>
        </w:rPr>
        <w:t xml:space="preserve"> adherence to GDPR, DORA, and NIS2, ensuring that all processes meet regulatory standards. This role also manages risk assessments and audit processes.</w:t>
      </w:r>
    </w:p>
    <w:p w:rsidR="714D34B6" w:rsidP="330F2A6A" w:rsidRDefault="714D34B6" w14:paraId="37E87603" w14:textId="5369002F">
      <w:pPr>
        <w:spacing w:before="240" w:beforeAutospacing="off" w:after="240" w:afterAutospacing="off" w:line="360" w:lineRule="auto"/>
        <w:jc w:val="both"/>
        <w:rPr>
          <w:rFonts w:ascii="Calibri Light" w:hAnsi="Calibri Light" w:eastAsia="Calibri Light" w:cs="Calibri Light" w:asciiTheme="majorAscii" w:hAnsiTheme="majorAscii" w:eastAsiaTheme="majorAscii" w:cstheme="majorAscii"/>
          <w:noProof w:val="0"/>
          <w:sz w:val="24"/>
          <w:szCs w:val="24"/>
          <w:lang w:val="en-GB"/>
        </w:rPr>
      </w:pPr>
      <w:r w:rsidRPr="330F2A6A" w:rsidR="714D34B6">
        <w:rPr>
          <w:rFonts w:ascii="Calibri Light" w:hAnsi="Calibri Light" w:eastAsia="Calibri Light" w:cs="Calibri Light" w:asciiTheme="majorAscii" w:hAnsiTheme="majorAscii" w:eastAsiaTheme="majorAscii" w:cstheme="majorAscii"/>
          <w:noProof w:val="0"/>
          <w:sz w:val="24"/>
          <w:szCs w:val="24"/>
          <w:lang w:val="en-GB"/>
        </w:rPr>
        <w:t xml:space="preserve">Security Analysts and the Security Operations Manager form the operational core of the security unit. They </w:t>
      </w:r>
      <w:r w:rsidRPr="330F2A6A" w:rsidR="714D34B6">
        <w:rPr>
          <w:rFonts w:ascii="Calibri Light" w:hAnsi="Calibri Light" w:eastAsia="Calibri Light" w:cs="Calibri Light" w:asciiTheme="majorAscii" w:hAnsiTheme="majorAscii" w:eastAsiaTheme="majorAscii" w:cstheme="majorAscii"/>
          <w:noProof w:val="0"/>
          <w:sz w:val="24"/>
          <w:szCs w:val="24"/>
          <w:lang w:val="en-GB"/>
        </w:rPr>
        <w:t>monitor</w:t>
      </w:r>
      <w:r w:rsidRPr="330F2A6A" w:rsidR="714D34B6">
        <w:rPr>
          <w:rFonts w:ascii="Calibri Light" w:hAnsi="Calibri Light" w:eastAsia="Calibri Light" w:cs="Calibri Light" w:asciiTheme="majorAscii" w:hAnsiTheme="majorAscii" w:eastAsiaTheme="majorAscii" w:cstheme="majorAscii"/>
          <w:noProof w:val="0"/>
          <w:sz w:val="24"/>
          <w:szCs w:val="24"/>
          <w:lang w:val="en-GB"/>
        </w:rPr>
        <w:t xml:space="preserve"> systems, investigate threats, and respond to incidents in real time.</w:t>
      </w:r>
    </w:p>
    <w:p w:rsidR="0077194D" w:rsidP="330F2A6A" w:rsidRDefault="0077194D" w14:paraId="0691AFBE" w14:textId="5ADE4249">
      <w:pPr>
        <w:spacing w:line="360" w:lineRule="auto"/>
        <w:jc w:val="both"/>
        <w:rPr>
          <w:rFonts w:ascii="Calibri Light" w:hAnsi="Calibri Light" w:eastAsia="Calibri Light" w:cs="Calibri Light" w:asciiTheme="majorAscii" w:hAnsiTheme="majorAscii" w:eastAsiaTheme="majorAscii" w:cstheme="majorAscii"/>
          <w:sz w:val="24"/>
          <w:szCs w:val="24"/>
          <w:lang w:val="en-GB"/>
        </w:rPr>
      </w:pPr>
      <w:r w:rsidRPr="330F2A6A" w:rsidR="0077194D">
        <w:rPr>
          <w:rFonts w:ascii="Calibri Light" w:hAnsi="Calibri Light" w:eastAsia="Calibri Light" w:cs="Calibri Light" w:asciiTheme="majorAscii" w:hAnsiTheme="majorAscii" w:eastAsiaTheme="majorAscii" w:cstheme="majorAscii"/>
          <w:sz w:val="24"/>
          <w:szCs w:val="24"/>
          <w:lang w:val="en-GB"/>
        </w:rPr>
        <w:t xml:space="preserve">A key step in strengthening </w:t>
      </w:r>
      <w:r w:rsidRPr="330F2A6A" w:rsidR="0077194D">
        <w:rPr>
          <w:rFonts w:ascii="Calibri Light" w:hAnsi="Calibri Light" w:eastAsia="Calibri Light" w:cs="Calibri Light" w:asciiTheme="majorAscii" w:hAnsiTheme="majorAscii" w:eastAsiaTheme="majorAscii" w:cstheme="majorAscii"/>
          <w:sz w:val="24"/>
          <w:szCs w:val="24"/>
          <w:lang w:val="en-GB"/>
        </w:rPr>
        <w:t>MediTrust’s</w:t>
      </w:r>
      <w:r w:rsidRPr="330F2A6A" w:rsidR="0077194D">
        <w:rPr>
          <w:rFonts w:ascii="Calibri Light" w:hAnsi="Calibri Light" w:eastAsia="Calibri Light" w:cs="Calibri Light" w:asciiTheme="majorAscii" w:hAnsiTheme="majorAscii" w:eastAsiaTheme="majorAscii" w:cstheme="majorAscii"/>
          <w:sz w:val="24"/>
          <w:szCs w:val="24"/>
          <w:lang w:val="en-GB"/>
        </w:rPr>
        <w:t xml:space="preserve"> security posture is the creation of a dedicated information security structure. The company </w:t>
      </w:r>
      <w:r w:rsidRPr="330F2A6A" w:rsidR="5D0E5286">
        <w:rPr>
          <w:rFonts w:ascii="Calibri Light" w:hAnsi="Calibri Light" w:eastAsia="Calibri Light" w:cs="Calibri Light" w:asciiTheme="majorAscii" w:hAnsiTheme="majorAscii" w:eastAsiaTheme="majorAscii" w:cstheme="majorAscii"/>
          <w:sz w:val="24"/>
          <w:szCs w:val="24"/>
          <w:lang w:val="en-GB"/>
        </w:rPr>
        <w:t>needs</w:t>
      </w:r>
      <w:r w:rsidRPr="330F2A6A" w:rsidR="0077194D">
        <w:rPr>
          <w:rFonts w:ascii="Calibri Light" w:hAnsi="Calibri Light" w:eastAsia="Calibri Light" w:cs="Calibri Light" w:asciiTheme="majorAscii" w:hAnsiTheme="majorAscii" w:eastAsiaTheme="majorAscii" w:cstheme="majorAscii"/>
          <w:sz w:val="24"/>
          <w:szCs w:val="24"/>
          <w:lang w:val="en-GB"/>
        </w:rPr>
        <w:t xml:space="preserve"> a governance model capable of managing cloud security, secure software development, regulatory compliance, and incident response.</w:t>
      </w:r>
    </w:p>
    <w:p w:rsidR="00EC655D" w:rsidP="0077194D" w:rsidRDefault="00EC655D" w14:paraId="22344A2C" w14:textId="77777777">
      <w:pPr>
        <w:spacing w:line="360" w:lineRule="auto"/>
        <w:jc w:val="both"/>
        <w:rPr>
          <w:rFonts w:asciiTheme="minorHAnsi" w:hAnsiTheme="minorHAnsi"/>
          <w:sz w:val="18"/>
          <w:szCs w:val="18"/>
          <w:lang w:val="en-GB"/>
        </w:rPr>
      </w:pPr>
    </w:p>
    <w:tbl>
      <w:tblPr>
        <w:tblStyle w:val="TableGrid"/>
        <w:tblW w:w="0" w:type="auto"/>
        <w:tblLook w:val="04A0" w:firstRow="1" w:lastRow="0" w:firstColumn="1" w:lastColumn="0" w:noHBand="0" w:noVBand="1"/>
      </w:tblPr>
      <w:tblGrid>
        <w:gridCol w:w="5055"/>
        <w:gridCol w:w="5055"/>
      </w:tblGrid>
      <w:tr w:rsidR="00940B9B" w:rsidTr="00EC655D" w14:paraId="4F2E3576" w14:textId="77777777">
        <w:tc>
          <w:tcPr>
            <w:tcW w:w="5055" w:type="dxa"/>
          </w:tcPr>
          <w:p w:rsidR="00037D19" w:rsidP="008B64FF" w:rsidRDefault="00037D19" w14:paraId="0FBDFFC5" w14:textId="77777777">
            <w:pPr>
              <w:rPr>
                <w:b/>
                <w:bCs/>
                <w:color w:val="FFFFFF"/>
              </w:rPr>
            </w:pPr>
            <w:r>
              <w:rPr>
                <w:b/>
                <w:bCs/>
                <w:color w:val="FFFFFF"/>
              </w:rPr>
              <w:t>Role</w:t>
            </w:r>
          </w:p>
          <w:p w:rsidR="00EC655D" w:rsidP="008B64FF" w:rsidRDefault="00037D19" w14:paraId="61B138A2" w14:textId="740D8A91">
            <w:pPr>
              <w:spacing w:line="360" w:lineRule="auto"/>
              <w:rPr>
                <w:rFonts w:asciiTheme="minorHAnsi" w:hAnsiTheme="minorHAnsi"/>
                <w:sz w:val="18"/>
                <w:szCs w:val="18"/>
                <w:lang w:val="en-GB"/>
              </w:rPr>
            </w:pPr>
            <w:r w:rsidRPr="00037D19">
              <w:rPr>
                <w:rFonts w:asciiTheme="minorHAnsi" w:hAnsiTheme="minorHAnsi"/>
                <w:sz w:val="18"/>
                <w:szCs w:val="18"/>
                <w:lang w:val="en-GB"/>
              </w:rPr>
              <w:t>Ro</w:t>
            </w:r>
            <w:r>
              <w:rPr>
                <w:rFonts w:asciiTheme="minorHAnsi" w:hAnsiTheme="minorHAnsi"/>
                <w:sz w:val="18"/>
                <w:szCs w:val="18"/>
                <w:lang w:val="en-GB"/>
              </w:rPr>
              <w:t>le</w:t>
            </w:r>
          </w:p>
        </w:tc>
        <w:tc>
          <w:tcPr>
            <w:tcW w:w="5055" w:type="dxa"/>
          </w:tcPr>
          <w:p w:rsidR="00EC655D" w:rsidP="008B64FF" w:rsidRDefault="001A799B" w14:paraId="66D6880D" w14:textId="49C9F184">
            <w:pPr>
              <w:spacing w:line="360" w:lineRule="auto"/>
              <w:rPr>
                <w:rFonts w:asciiTheme="minorHAnsi" w:hAnsiTheme="minorHAnsi"/>
                <w:sz w:val="18"/>
                <w:szCs w:val="18"/>
                <w:lang w:val="en-GB"/>
              </w:rPr>
            </w:pPr>
            <w:r w:rsidRPr="001A799B">
              <w:rPr>
                <w:rFonts w:asciiTheme="minorHAnsi" w:hAnsiTheme="minorHAnsi"/>
                <w:sz w:val="18"/>
                <w:szCs w:val="18"/>
              </w:rPr>
              <w:t>Responsibilities</w:t>
            </w:r>
          </w:p>
        </w:tc>
      </w:tr>
      <w:tr w:rsidR="00940B9B" w:rsidTr="00EC655D" w14:paraId="356884D9" w14:textId="77777777">
        <w:tc>
          <w:tcPr>
            <w:tcW w:w="5055" w:type="dxa"/>
          </w:tcPr>
          <w:p w:rsidR="00EC655D" w:rsidP="008B64FF" w:rsidRDefault="00325CE6" w14:paraId="3AC5C86F" w14:textId="47491537">
            <w:pPr>
              <w:spacing w:line="360" w:lineRule="auto"/>
              <w:rPr>
                <w:rFonts w:asciiTheme="minorHAnsi" w:hAnsiTheme="minorHAnsi"/>
                <w:sz w:val="18"/>
                <w:szCs w:val="18"/>
                <w:lang w:val="en-GB"/>
              </w:rPr>
            </w:pPr>
            <w:r w:rsidRPr="00325CE6">
              <w:rPr>
                <w:rFonts w:asciiTheme="minorHAnsi" w:hAnsiTheme="minorHAnsi"/>
                <w:sz w:val="18"/>
                <w:szCs w:val="18"/>
              </w:rPr>
              <w:t>Chief Information Security Officer (CISO)</w:t>
            </w:r>
          </w:p>
        </w:tc>
        <w:tc>
          <w:tcPr>
            <w:tcW w:w="5055" w:type="dxa"/>
          </w:tcPr>
          <w:p w:rsidR="00EC655D" w:rsidP="008B64FF" w:rsidRDefault="00A55984" w14:paraId="50A718A0" w14:textId="3A63C11F">
            <w:pPr>
              <w:spacing w:line="360" w:lineRule="auto"/>
              <w:rPr>
                <w:rFonts w:asciiTheme="minorHAnsi" w:hAnsiTheme="minorHAnsi"/>
                <w:sz w:val="18"/>
                <w:szCs w:val="18"/>
                <w:lang w:val="en-GB"/>
              </w:rPr>
            </w:pPr>
            <w:r w:rsidRPr="00A55984">
              <w:rPr>
                <w:rFonts w:asciiTheme="minorHAnsi" w:hAnsiTheme="minorHAnsi"/>
                <w:sz w:val="18"/>
                <w:szCs w:val="18"/>
              </w:rPr>
              <w:t>Strategic leadership of the security programme</w:t>
            </w:r>
          </w:p>
        </w:tc>
      </w:tr>
      <w:tr w:rsidR="00940B9B" w:rsidTr="00EC655D" w14:paraId="45D42C29" w14:textId="77777777">
        <w:tc>
          <w:tcPr>
            <w:tcW w:w="5055" w:type="dxa"/>
          </w:tcPr>
          <w:p w:rsidR="00EC655D" w:rsidP="008B64FF" w:rsidRDefault="00055CAA" w14:paraId="05BD40B1" w14:textId="01722514">
            <w:pPr>
              <w:spacing w:line="360" w:lineRule="auto"/>
              <w:rPr>
                <w:rFonts w:asciiTheme="minorHAnsi" w:hAnsiTheme="minorHAnsi"/>
                <w:sz w:val="18"/>
                <w:szCs w:val="18"/>
                <w:lang w:val="en-GB"/>
              </w:rPr>
            </w:pPr>
            <w:r w:rsidRPr="00055CAA">
              <w:rPr>
                <w:rFonts w:asciiTheme="minorHAnsi" w:hAnsiTheme="minorHAnsi"/>
                <w:sz w:val="18"/>
                <w:szCs w:val="18"/>
              </w:rPr>
              <w:t>Cloud Security Architect</w:t>
            </w:r>
          </w:p>
        </w:tc>
        <w:tc>
          <w:tcPr>
            <w:tcW w:w="5055" w:type="dxa"/>
          </w:tcPr>
          <w:p w:rsidR="00EC655D" w:rsidP="008B64FF" w:rsidRDefault="00900BE1" w14:paraId="48678132" w14:textId="05A2726D">
            <w:pPr>
              <w:spacing w:line="360" w:lineRule="auto"/>
              <w:rPr>
                <w:rFonts w:asciiTheme="minorHAnsi" w:hAnsiTheme="minorHAnsi"/>
                <w:sz w:val="18"/>
                <w:szCs w:val="18"/>
                <w:lang w:val="en-GB"/>
              </w:rPr>
            </w:pPr>
            <w:r w:rsidRPr="00900BE1">
              <w:rPr>
                <w:rFonts w:asciiTheme="minorHAnsi" w:hAnsiTheme="minorHAnsi"/>
                <w:sz w:val="18"/>
                <w:szCs w:val="18"/>
              </w:rPr>
              <w:t>Design and security of multi-cloud infrastructure</w:t>
            </w:r>
          </w:p>
        </w:tc>
      </w:tr>
      <w:tr w:rsidR="00940B9B" w:rsidTr="00EC655D" w14:paraId="336114C5" w14:textId="77777777">
        <w:tc>
          <w:tcPr>
            <w:tcW w:w="5055" w:type="dxa"/>
          </w:tcPr>
          <w:p w:rsidR="00EC655D" w:rsidP="008B64FF" w:rsidRDefault="00BB3083" w14:paraId="77AF084B" w14:textId="1F3F2759">
            <w:pPr>
              <w:spacing w:line="360" w:lineRule="auto"/>
              <w:rPr>
                <w:rFonts w:asciiTheme="minorHAnsi" w:hAnsiTheme="minorHAnsi"/>
                <w:sz w:val="18"/>
                <w:szCs w:val="18"/>
                <w:lang w:val="en-GB"/>
              </w:rPr>
            </w:pPr>
            <w:r w:rsidRPr="00BB3083">
              <w:rPr>
                <w:rFonts w:asciiTheme="minorHAnsi" w:hAnsiTheme="minorHAnsi"/>
                <w:sz w:val="18"/>
                <w:szCs w:val="18"/>
              </w:rPr>
              <w:t>DevSecOps Lead</w:t>
            </w:r>
          </w:p>
        </w:tc>
        <w:tc>
          <w:tcPr>
            <w:tcW w:w="5055" w:type="dxa"/>
          </w:tcPr>
          <w:p w:rsidR="00EC655D" w:rsidP="008B64FF" w:rsidRDefault="00A00137" w14:paraId="10DE1890" w14:textId="16A80AB4">
            <w:pPr>
              <w:spacing w:line="360" w:lineRule="auto"/>
              <w:rPr>
                <w:rFonts w:asciiTheme="minorHAnsi" w:hAnsiTheme="minorHAnsi"/>
                <w:sz w:val="18"/>
                <w:szCs w:val="18"/>
                <w:lang w:val="en-GB"/>
              </w:rPr>
            </w:pPr>
            <w:r w:rsidRPr="00A00137">
              <w:rPr>
                <w:rFonts w:asciiTheme="minorHAnsi" w:hAnsiTheme="minorHAnsi"/>
                <w:sz w:val="18"/>
                <w:szCs w:val="18"/>
              </w:rPr>
              <w:t>Integration of security into software development</w:t>
            </w:r>
          </w:p>
        </w:tc>
      </w:tr>
      <w:tr w:rsidR="00940B9B" w:rsidTr="00EC655D" w14:paraId="05DDC353" w14:textId="77777777">
        <w:tc>
          <w:tcPr>
            <w:tcW w:w="5055" w:type="dxa"/>
          </w:tcPr>
          <w:p w:rsidR="00EC655D" w:rsidP="008B64FF" w:rsidRDefault="00850326" w14:paraId="2E6695D8" w14:textId="49C1DAF3">
            <w:pPr>
              <w:spacing w:line="360" w:lineRule="auto"/>
              <w:rPr>
                <w:rFonts w:asciiTheme="minorHAnsi" w:hAnsiTheme="minorHAnsi"/>
                <w:sz w:val="18"/>
                <w:szCs w:val="18"/>
                <w:lang w:val="en-GB"/>
              </w:rPr>
            </w:pPr>
            <w:r w:rsidRPr="00850326">
              <w:rPr>
                <w:rFonts w:asciiTheme="minorHAnsi" w:hAnsiTheme="minorHAnsi"/>
                <w:sz w:val="18"/>
                <w:szCs w:val="18"/>
              </w:rPr>
              <w:t>Security Operations Manager</w:t>
            </w:r>
          </w:p>
        </w:tc>
        <w:tc>
          <w:tcPr>
            <w:tcW w:w="5055" w:type="dxa"/>
          </w:tcPr>
          <w:p w:rsidR="00EC655D" w:rsidP="008B64FF" w:rsidRDefault="00980184" w14:paraId="308F55DD" w14:textId="622D812A">
            <w:pPr>
              <w:spacing w:line="360" w:lineRule="auto"/>
              <w:rPr>
                <w:rFonts w:asciiTheme="minorHAnsi" w:hAnsiTheme="minorHAnsi"/>
                <w:sz w:val="18"/>
                <w:szCs w:val="18"/>
                <w:lang w:val="en-GB"/>
              </w:rPr>
            </w:pPr>
            <w:r w:rsidRPr="00980184">
              <w:rPr>
                <w:rFonts w:asciiTheme="minorHAnsi" w:hAnsiTheme="minorHAnsi"/>
                <w:sz w:val="18"/>
                <w:szCs w:val="18"/>
              </w:rPr>
              <w:t>Monitoring, detection, and response</w:t>
            </w:r>
          </w:p>
        </w:tc>
      </w:tr>
      <w:tr w:rsidR="00940B9B" w:rsidTr="00EC655D" w14:paraId="7AC44E38" w14:textId="77777777">
        <w:tc>
          <w:tcPr>
            <w:tcW w:w="5055" w:type="dxa"/>
          </w:tcPr>
          <w:p w:rsidR="00EC655D" w:rsidP="008B64FF" w:rsidRDefault="00E12D29" w14:paraId="279AF7EF" w14:textId="03F1C4E7">
            <w:pPr>
              <w:spacing w:line="360" w:lineRule="auto"/>
              <w:rPr>
                <w:rFonts w:asciiTheme="minorHAnsi" w:hAnsiTheme="minorHAnsi"/>
                <w:sz w:val="18"/>
                <w:szCs w:val="18"/>
                <w:lang w:val="en-GB"/>
              </w:rPr>
            </w:pPr>
            <w:r w:rsidRPr="00E12D29">
              <w:rPr>
                <w:rFonts w:asciiTheme="minorHAnsi" w:hAnsiTheme="minorHAnsi"/>
                <w:sz w:val="18"/>
                <w:szCs w:val="18"/>
              </w:rPr>
              <w:t>Compliance &amp; Risk Officer</w:t>
            </w:r>
          </w:p>
        </w:tc>
        <w:tc>
          <w:tcPr>
            <w:tcW w:w="5055" w:type="dxa"/>
          </w:tcPr>
          <w:p w:rsidR="00EC655D" w:rsidP="008B64FF" w:rsidRDefault="004D5285" w14:paraId="7F2648D0" w14:textId="062CF584">
            <w:pPr>
              <w:spacing w:line="360" w:lineRule="auto"/>
              <w:rPr>
                <w:rFonts w:asciiTheme="minorHAnsi" w:hAnsiTheme="minorHAnsi"/>
                <w:sz w:val="18"/>
                <w:szCs w:val="18"/>
                <w:lang w:val="en-GB"/>
              </w:rPr>
            </w:pPr>
            <w:r w:rsidRPr="004D5285">
              <w:rPr>
                <w:rFonts w:asciiTheme="minorHAnsi" w:hAnsiTheme="minorHAnsi"/>
                <w:sz w:val="18"/>
                <w:szCs w:val="18"/>
              </w:rPr>
              <w:t>Regulatory compliance and risk management</w:t>
            </w:r>
          </w:p>
        </w:tc>
      </w:tr>
      <w:tr w:rsidR="00940B9B" w:rsidTr="00EC655D" w14:paraId="523A192F" w14:textId="77777777">
        <w:tc>
          <w:tcPr>
            <w:tcW w:w="5055" w:type="dxa"/>
          </w:tcPr>
          <w:p w:rsidR="00EC655D" w:rsidP="008B64FF" w:rsidRDefault="00617A85" w14:paraId="57F9A185" w14:textId="18C9CC81">
            <w:pPr>
              <w:spacing w:line="360" w:lineRule="auto"/>
              <w:rPr>
                <w:rFonts w:asciiTheme="minorHAnsi" w:hAnsiTheme="minorHAnsi"/>
                <w:sz w:val="18"/>
                <w:szCs w:val="18"/>
                <w:lang w:val="en-GB"/>
              </w:rPr>
            </w:pPr>
            <w:r w:rsidRPr="00617A85">
              <w:rPr>
                <w:rFonts w:asciiTheme="minorHAnsi" w:hAnsiTheme="minorHAnsi"/>
                <w:sz w:val="18"/>
                <w:szCs w:val="18"/>
              </w:rPr>
              <w:t>Security Analysts</w:t>
            </w:r>
          </w:p>
        </w:tc>
        <w:tc>
          <w:tcPr>
            <w:tcW w:w="5055" w:type="dxa"/>
          </w:tcPr>
          <w:p w:rsidR="00EC655D" w:rsidP="008B64FF" w:rsidRDefault="008B64FF" w14:paraId="1EB649CE" w14:textId="4A52439B">
            <w:pPr>
              <w:spacing w:line="360" w:lineRule="auto"/>
              <w:rPr>
                <w:rFonts w:asciiTheme="minorHAnsi" w:hAnsiTheme="minorHAnsi"/>
                <w:sz w:val="18"/>
                <w:szCs w:val="18"/>
                <w:lang w:val="en-GB"/>
              </w:rPr>
            </w:pPr>
            <w:r w:rsidRPr="008B64FF">
              <w:rPr>
                <w:rFonts w:asciiTheme="minorHAnsi" w:hAnsiTheme="minorHAnsi"/>
                <w:sz w:val="18"/>
                <w:szCs w:val="18"/>
              </w:rPr>
              <w:t>Security monitoring and threat investigation</w:t>
            </w:r>
          </w:p>
        </w:tc>
      </w:tr>
    </w:tbl>
    <w:p w:rsidRPr="0077194D" w:rsidR="00EC655D" w:rsidP="0077194D" w:rsidRDefault="00EC655D" w14:paraId="7C76BC91" w14:textId="77777777">
      <w:pPr>
        <w:spacing w:line="360" w:lineRule="auto"/>
        <w:jc w:val="both"/>
        <w:rPr>
          <w:rFonts w:asciiTheme="minorHAnsi" w:hAnsiTheme="minorHAnsi"/>
          <w:sz w:val="18"/>
          <w:szCs w:val="18"/>
          <w:lang w:val="en-GB"/>
        </w:rPr>
      </w:pPr>
    </w:p>
    <w:p w:rsidR="5F041581" w:rsidP="330F2A6A" w:rsidRDefault="5F041581" w14:paraId="700AEE25" w14:textId="52E82820">
      <w:pPr>
        <w:pStyle w:val="Normal"/>
        <w:spacing w:line="360" w:lineRule="auto"/>
        <w:jc w:val="both"/>
        <w:rPr>
          <w:rFonts w:ascii="Calibri" w:hAnsi="Calibri" w:asciiTheme="minorAscii" w:hAnsiTheme="minorAscii"/>
          <w:sz w:val="18"/>
          <w:szCs w:val="18"/>
          <w:lang w:val="en-GB"/>
        </w:rPr>
      </w:pPr>
    </w:p>
    <w:p w:rsidRPr="000478E0" w:rsidR="000478E0" w:rsidP="330F2A6A" w:rsidRDefault="000478E0" w14:paraId="77CDD3FC" w14:textId="77777777">
      <w:pPr>
        <w:spacing w:line="360" w:lineRule="auto"/>
        <w:jc w:val="both"/>
        <w:rPr>
          <w:rFonts w:ascii="Calibri" w:hAnsi="Calibri" w:asciiTheme="minorAscii" w:hAnsiTheme="minorAscii"/>
          <w:b w:val="1"/>
          <w:bCs w:val="1"/>
          <w:sz w:val="28"/>
          <w:szCs w:val="28"/>
          <w:lang w:val="en-GB"/>
        </w:rPr>
      </w:pPr>
      <w:r w:rsidRPr="330F2A6A" w:rsidR="000478E0">
        <w:rPr>
          <w:rFonts w:ascii="Calibri" w:hAnsi="Calibri" w:asciiTheme="minorAscii" w:hAnsiTheme="minorAscii"/>
          <w:b w:val="1"/>
          <w:bCs w:val="1"/>
          <w:sz w:val="28"/>
          <w:szCs w:val="28"/>
          <w:lang w:val="en-GB"/>
        </w:rPr>
        <w:t>Cloud Security Architect</w:t>
      </w:r>
    </w:p>
    <w:p w:rsidRPr="000478E0" w:rsidR="000478E0" w:rsidP="000478E0" w:rsidRDefault="000478E0" w14:paraId="2E4A673B" w14:textId="77777777">
      <w:pPr>
        <w:spacing w:line="360" w:lineRule="auto"/>
        <w:jc w:val="both"/>
        <w:rPr>
          <w:rFonts w:asciiTheme="minorHAnsi" w:hAnsiTheme="minorHAnsi"/>
          <w:sz w:val="24"/>
          <w:szCs w:val="24"/>
          <w:lang w:val="en-GB"/>
        </w:rPr>
      </w:pPr>
      <w:r w:rsidRPr="330F2A6A" w:rsidR="000478E0">
        <w:rPr>
          <w:rFonts w:ascii="Calibri" w:hAnsi="Calibri" w:asciiTheme="minorAscii" w:hAnsiTheme="minorAscii"/>
          <w:sz w:val="24"/>
          <w:szCs w:val="24"/>
          <w:lang w:val="en-GB"/>
        </w:rPr>
        <w:t>The Cloud Security Architect plays a critical role due to MediTrust’s heavy reliance on multi-cloud services. This role focuses on designing secure cloud environments, implementing network segmentation, enforcing identity-based access control, and ensuring proper configuration of cloud services. The architect also works closely with development teams to ensure that AI workloads and data pipelines are securely deployed.</w:t>
      </w:r>
    </w:p>
    <w:p w:rsidRPr="000478E0" w:rsidR="000478E0" w:rsidP="3576052B" w:rsidRDefault="000478E0" w14:paraId="4564ACC3" w14:textId="48CD9426">
      <w:pPr>
        <w:spacing w:line="360" w:lineRule="auto"/>
        <w:jc w:val="both"/>
        <w:rPr>
          <w:rFonts w:ascii="Calibri" w:hAnsi="Calibri" w:asciiTheme="minorAscii" w:hAnsiTheme="minorAscii"/>
          <w:sz w:val="24"/>
          <w:szCs w:val="24"/>
          <w:lang w:val="en-GB"/>
        </w:rPr>
      </w:pPr>
      <w:r w:rsidRPr="330F2A6A" w:rsidR="000478E0">
        <w:rPr>
          <w:rFonts w:ascii="Calibri" w:hAnsi="Calibri" w:asciiTheme="minorAscii" w:hAnsiTheme="minorAscii"/>
          <w:b w:val="1"/>
          <w:bCs w:val="1"/>
          <w:sz w:val="28"/>
          <w:szCs w:val="28"/>
          <w:lang w:val="en-GB"/>
        </w:rPr>
        <w:t xml:space="preserve">The </w:t>
      </w:r>
      <w:r w:rsidRPr="330F2A6A" w:rsidR="000478E0">
        <w:rPr>
          <w:rFonts w:ascii="Calibri" w:hAnsi="Calibri" w:asciiTheme="minorAscii" w:hAnsiTheme="minorAscii"/>
          <w:b w:val="1"/>
          <w:bCs w:val="1"/>
          <w:sz w:val="28"/>
          <w:szCs w:val="28"/>
          <w:lang w:val="en-GB"/>
        </w:rPr>
        <w:t>DevSecOps</w:t>
      </w:r>
      <w:r w:rsidRPr="330F2A6A" w:rsidR="000478E0">
        <w:rPr>
          <w:rFonts w:ascii="Calibri" w:hAnsi="Calibri" w:asciiTheme="minorAscii" w:hAnsiTheme="minorAscii"/>
          <w:b w:val="1"/>
          <w:bCs w:val="1"/>
          <w:sz w:val="28"/>
          <w:szCs w:val="28"/>
          <w:lang w:val="en-GB"/>
        </w:rPr>
        <w:t xml:space="preserve"> Lead </w:t>
      </w:r>
      <w:r w:rsidRPr="330F2A6A" w:rsidR="000478E0">
        <w:rPr>
          <w:rFonts w:ascii="Calibri" w:hAnsi="Calibri" w:asciiTheme="minorAscii" w:hAnsiTheme="minorAscii"/>
          <w:sz w:val="24"/>
          <w:szCs w:val="24"/>
          <w:lang w:val="en-GB"/>
        </w:rPr>
        <w:t xml:space="preserve">integrates security practices directly into the software development </w:t>
      </w:r>
      <w:r w:rsidRPr="330F2A6A" w:rsidR="500F9B0B">
        <w:rPr>
          <w:rFonts w:ascii="Calibri" w:hAnsi="Calibri" w:asciiTheme="minorAscii" w:hAnsiTheme="minorAscii"/>
          <w:sz w:val="24"/>
          <w:szCs w:val="24"/>
          <w:lang w:val="en-GB"/>
        </w:rPr>
        <w:t>lifecycle, because</w:t>
      </w:r>
      <w:r w:rsidRPr="330F2A6A" w:rsidR="000478E0">
        <w:rPr>
          <w:rFonts w:ascii="Calibri" w:hAnsi="Calibri" w:asciiTheme="minorAscii" w:hAnsiTheme="minorAscii"/>
          <w:sz w:val="24"/>
          <w:szCs w:val="24"/>
          <w:lang w:val="en-GB"/>
        </w:rPr>
        <w:t xml:space="preserve"> </w:t>
      </w:r>
      <w:r w:rsidRPr="330F2A6A" w:rsidR="000478E0">
        <w:rPr>
          <w:rFonts w:ascii="Calibri" w:hAnsi="Calibri" w:asciiTheme="minorAscii" w:hAnsiTheme="minorAscii"/>
          <w:sz w:val="24"/>
          <w:szCs w:val="24"/>
          <w:lang w:val="en-GB"/>
        </w:rPr>
        <w:t>MediTrust</w:t>
      </w:r>
      <w:r w:rsidRPr="330F2A6A" w:rsidR="000478E0">
        <w:rPr>
          <w:rFonts w:ascii="Calibri" w:hAnsi="Calibri" w:asciiTheme="minorAscii" w:hAnsiTheme="minorAscii"/>
          <w:sz w:val="24"/>
          <w:szCs w:val="24"/>
          <w:lang w:val="en-GB"/>
        </w:rPr>
        <w:t xml:space="preserve"> develops AI-driven applications, secure coding and software supply-chain protection are essential. The </w:t>
      </w:r>
      <w:r w:rsidRPr="330F2A6A" w:rsidR="000478E0">
        <w:rPr>
          <w:rFonts w:ascii="Calibri" w:hAnsi="Calibri" w:asciiTheme="minorAscii" w:hAnsiTheme="minorAscii"/>
          <w:sz w:val="24"/>
          <w:szCs w:val="24"/>
          <w:lang w:val="en-GB"/>
        </w:rPr>
        <w:t>DevSecOps</w:t>
      </w:r>
      <w:r w:rsidRPr="330F2A6A" w:rsidR="000478E0">
        <w:rPr>
          <w:rFonts w:ascii="Calibri" w:hAnsi="Calibri" w:asciiTheme="minorAscii" w:hAnsiTheme="minorAscii"/>
          <w:sz w:val="24"/>
          <w:szCs w:val="24"/>
          <w:lang w:val="en-GB"/>
        </w:rPr>
        <w:t xml:space="preserve"> Lead</w:t>
      </w:r>
      <w:r w:rsidRPr="330F2A6A" w:rsidR="000478E0">
        <w:rPr>
          <w:rFonts w:ascii="Calibri" w:hAnsi="Calibri" w:asciiTheme="minorAscii" w:hAnsiTheme="minorAscii"/>
          <w:sz w:val="24"/>
          <w:szCs w:val="24"/>
          <w:lang w:val="en-GB"/>
        </w:rPr>
        <w:t xml:space="preserve"> </w:t>
      </w:r>
      <w:r w:rsidRPr="330F2A6A" w:rsidR="000478E0">
        <w:rPr>
          <w:rFonts w:ascii="Calibri" w:hAnsi="Calibri" w:asciiTheme="minorAscii" w:hAnsiTheme="minorAscii"/>
          <w:sz w:val="24"/>
          <w:szCs w:val="24"/>
          <w:lang w:val="en-GB"/>
        </w:rPr>
        <w:t>is responsible fo</w:t>
      </w:r>
      <w:r w:rsidRPr="330F2A6A" w:rsidR="000478E0">
        <w:rPr>
          <w:rFonts w:ascii="Calibri" w:hAnsi="Calibri" w:asciiTheme="minorAscii" w:hAnsiTheme="minorAscii"/>
          <w:sz w:val="24"/>
          <w:szCs w:val="24"/>
          <w:lang w:val="en-GB"/>
        </w:rPr>
        <w:t>r</w:t>
      </w:r>
      <w:r w:rsidRPr="330F2A6A" w:rsidR="000478E0">
        <w:rPr>
          <w:rFonts w:ascii="Calibri" w:hAnsi="Calibri" w:asciiTheme="minorAscii" w:hAnsiTheme="minorAscii"/>
          <w:sz w:val="24"/>
          <w:szCs w:val="24"/>
          <w:lang w:val="en-GB"/>
        </w:rPr>
        <w:t xml:space="preserve"> implementing automated security testing, dependency scanning, and container security within CI/CD pipelines.</w:t>
      </w:r>
    </w:p>
    <w:p w:rsidRPr="000478E0" w:rsidR="000478E0" w:rsidP="000478E0" w:rsidRDefault="000478E0" w14:paraId="424497D2" w14:textId="77777777">
      <w:pPr>
        <w:spacing w:line="360" w:lineRule="auto"/>
        <w:jc w:val="both"/>
        <w:rPr>
          <w:rFonts w:asciiTheme="minorHAnsi" w:hAnsiTheme="minorHAnsi"/>
          <w:sz w:val="24"/>
          <w:szCs w:val="24"/>
          <w:lang w:val="en-GB"/>
        </w:rPr>
      </w:pPr>
      <w:r w:rsidRPr="000478E0">
        <w:rPr>
          <w:rFonts w:asciiTheme="minorHAnsi" w:hAnsiTheme="minorHAnsi"/>
          <w:sz w:val="24"/>
          <w:szCs w:val="24"/>
          <w:lang w:val="en-GB"/>
        </w:rPr>
        <w:t>Together, these roles ensure that security is not treated as an afterthought but becomes embedded in both infrastructure and development processes.</w:t>
      </w:r>
    </w:p>
    <w:p w:rsidRPr="000478E0" w:rsidR="000478E0" w:rsidP="000478E0" w:rsidRDefault="000478E0" w14:paraId="5C812B1B" w14:textId="11400D94">
      <w:pPr>
        <w:spacing w:line="360" w:lineRule="auto"/>
        <w:jc w:val="both"/>
        <w:rPr>
          <w:rFonts w:asciiTheme="minorHAnsi" w:hAnsiTheme="minorHAnsi"/>
          <w:sz w:val="24"/>
          <w:szCs w:val="24"/>
          <w:lang w:val="en-GB"/>
        </w:rPr>
      </w:pPr>
    </w:p>
    <w:p w:rsidRPr="000478E0" w:rsidR="000478E0" w:rsidP="000478E0" w:rsidRDefault="0031397B" w14:paraId="625F8026" w14:textId="6CD7DC60">
      <w:pPr>
        <w:spacing w:line="360" w:lineRule="auto"/>
        <w:jc w:val="both"/>
        <w:rPr>
          <w:rFonts w:asciiTheme="minorHAnsi" w:hAnsiTheme="minorHAnsi"/>
          <w:b/>
          <w:bCs/>
          <w:sz w:val="28"/>
          <w:szCs w:val="28"/>
          <w:lang w:val="en-GB"/>
        </w:rPr>
      </w:pPr>
      <w:r>
        <w:rPr>
          <w:rFonts w:asciiTheme="minorHAnsi" w:hAnsiTheme="minorHAnsi"/>
          <w:b/>
          <w:bCs/>
          <w:sz w:val="28"/>
          <w:szCs w:val="28"/>
          <w:lang w:val="en-GB"/>
        </w:rPr>
        <w:t>1.</w:t>
      </w:r>
      <w:r w:rsidRPr="000478E0" w:rsidR="000478E0">
        <w:rPr>
          <w:rFonts w:asciiTheme="minorHAnsi" w:hAnsiTheme="minorHAnsi"/>
          <w:b/>
          <w:bCs/>
          <w:sz w:val="28"/>
          <w:szCs w:val="28"/>
          <w:lang w:val="en-GB"/>
        </w:rPr>
        <w:t>3. Security Policies and Procedures</w:t>
      </w:r>
    </w:p>
    <w:p w:rsidRPr="000478E0" w:rsidR="000478E0" w:rsidP="330F2A6A" w:rsidRDefault="000478E0" w14:paraId="04C42DBD" w14:textId="77777777">
      <w:pPr>
        <w:spacing w:line="360" w:lineRule="auto"/>
        <w:jc w:val="both"/>
        <w:rPr>
          <w:rFonts w:ascii="Calibri" w:hAnsi="Calibri" w:asciiTheme="minorAscii" w:hAnsiTheme="minorAscii"/>
          <w:sz w:val="24"/>
          <w:szCs w:val="24"/>
          <w:lang w:val="en-GB"/>
        </w:rPr>
      </w:pPr>
      <w:r w:rsidRPr="330F2A6A" w:rsidR="000478E0">
        <w:rPr>
          <w:rFonts w:ascii="Calibri" w:hAnsi="Calibri" w:asciiTheme="minorAscii" w:hAnsiTheme="minorAscii"/>
          <w:sz w:val="24"/>
          <w:szCs w:val="24"/>
          <w:lang w:val="en-GB"/>
        </w:rPr>
        <w:t xml:space="preserve">Policies and procedures are essential components of a structured security programme. For </w:t>
      </w:r>
      <w:r w:rsidRPr="330F2A6A" w:rsidR="000478E0">
        <w:rPr>
          <w:rFonts w:ascii="Calibri" w:hAnsi="Calibri" w:asciiTheme="minorAscii" w:hAnsiTheme="minorAscii"/>
          <w:sz w:val="24"/>
          <w:szCs w:val="24"/>
          <w:lang w:val="en-GB"/>
        </w:rPr>
        <w:t>MediTrust</w:t>
      </w:r>
      <w:r w:rsidRPr="330F2A6A" w:rsidR="000478E0">
        <w:rPr>
          <w:rFonts w:ascii="Calibri" w:hAnsi="Calibri" w:asciiTheme="minorAscii" w:hAnsiTheme="minorAscii"/>
          <w:sz w:val="24"/>
          <w:szCs w:val="24"/>
          <w:lang w:val="en-GB"/>
        </w:rPr>
        <w:t>, several specific policies are required due to the nature of its operations.</w:t>
      </w:r>
    </w:p>
    <w:p w:rsidR="761F1A74" w:rsidP="330F2A6A" w:rsidRDefault="761F1A74" w14:paraId="1B465BFA" w14:textId="3F39716F">
      <w:pPr>
        <w:spacing w:line="360" w:lineRule="auto"/>
        <w:jc w:val="both"/>
        <w:rPr>
          <w:rFonts w:ascii="Calibri" w:hAnsi="Calibri" w:asciiTheme="minorAscii" w:hAnsiTheme="minorAscii"/>
          <w:sz w:val="24"/>
          <w:szCs w:val="24"/>
          <w:lang w:val="en-GB"/>
        </w:rPr>
      </w:pPr>
      <w:r w:rsidRPr="330F2A6A" w:rsidR="761F1A74">
        <w:rPr>
          <w:rFonts w:ascii="Calibri" w:hAnsi="Calibri" w:asciiTheme="minorAscii" w:hAnsiTheme="minorAscii"/>
          <w:sz w:val="24"/>
          <w:szCs w:val="24"/>
          <w:lang w:val="en-GB"/>
        </w:rPr>
        <w:t>The implementation of structured security policies is supported by academic research emphasizing governance and risk-based controls in modern cybersecurity frameworks [7].</w:t>
      </w:r>
    </w:p>
    <w:p w:rsidR="330F2A6A" w:rsidP="330F2A6A" w:rsidRDefault="330F2A6A" w14:paraId="57422F13" w14:textId="585F6A8F">
      <w:pPr>
        <w:spacing w:line="360" w:lineRule="auto"/>
        <w:jc w:val="both"/>
        <w:rPr>
          <w:rFonts w:ascii="Calibri" w:hAnsi="Calibri" w:asciiTheme="minorAscii" w:hAnsiTheme="minorAscii"/>
          <w:sz w:val="24"/>
          <w:szCs w:val="24"/>
          <w:lang w:val="en-GB"/>
        </w:rPr>
      </w:pPr>
    </w:p>
    <w:p w:rsidR="330F2A6A" w:rsidP="330F2A6A" w:rsidRDefault="330F2A6A" w14:paraId="54E35D04" w14:textId="1F68ED97">
      <w:pPr>
        <w:spacing w:line="360" w:lineRule="auto"/>
        <w:jc w:val="both"/>
        <w:rPr>
          <w:rFonts w:ascii="Calibri" w:hAnsi="Calibri" w:asciiTheme="minorAscii" w:hAnsiTheme="minorAscii"/>
          <w:sz w:val="24"/>
          <w:szCs w:val="24"/>
          <w:lang w:val="en-GB"/>
        </w:rPr>
      </w:pPr>
    </w:p>
    <w:p w:rsidR="35472A35" w:rsidP="330F2A6A" w:rsidRDefault="35472A35" w14:paraId="33722E15" w14:textId="28D18B64">
      <w:pPr>
        <w:pStyle w:val="Heading3"/>
        <w:numPr>
          <w:ilvl w:val="0"/>
          <w:numId w:val="0"/>
        </w:numPr>
        <w:spacing w:before="281" w:beforeAutospacing="off" w:after="281" w:afterAutospacing="off"/>
        <w:ind w:left="0"/>
        <w:jc w:val="both"/>
        <w:rPr>
          <w:rFonts w:ascii="Calibri" w:hAnsi="Calibri" w:eastAsia="Calibri" w:cs="Calibri"/>
          <w:b w:val="1"/>
          <w:bCs w:val="1"/>
          <w:noProof w:val="0"/>
          <w:sz w:val="28"/>
          <w:szCs w:val="28"/>
          <w:lang w:val="en-GB"/>
        </w:rPr>
      </w:pPr>
      <w:r w:rsidRPr="330F2A6A" w:rsidR="35472A35">
        <w:rPr>
          <w:rFonts w:ascii="Calibri" w:hAnsi="Calibri" w:eastAsia="Calibri" w:cs="Calibri"/>
          <w:b w:val="1"/>
          <w:bCs w:val="1"/>
          <w:noProof w:val="0"/>
          <w:sz w:val="28"/>
          <w:szCs w:val="28"/>
          <w:lang w:val="en-GB"/>
        </w:rPr>
        <w:t xml:space="preserve">1.3.1 </w:t>
      </w:r>
      <w:r w:rsidRPr="330F2A6A" w:rsidR="592D7882">
        <w:rPr>
          <w:rFonts w:ascii="Calibri" w:hAnsi="Calibri" w:eastAsia="Calibri" w:cs="Calibri"/>
          <w:b w:val="1"/>
          <w:bCs w:val="1"/>
          <w:noProof w:val="0"/>
          <w:sz w:val="28"/>
          <w:szCs w:val="28"/>
          <w:lang w:val="en-GB"/>
        </w:rPr>
        <w:t>Policy Risk and Control Mapping</w:t>
      </w:r>
    </w:p>
    <w:p w:rsidR="592D7882" w:rsidP="330F2A6A" w:rsidRDefault="592D7882" w14:paraId="7F0CE63D" w14:textId="1790005C">
      <w:pPr>
        <w:spacing w:before="240" w:beforeAutospacing="off" w:after="240" w:afterAutospacing="off" w:line="360" w:lineRule="auto"/>
        <w:jc w:val="both"/>
        <w:rPr>
          <w:rFonts w:ascii="Calibri Light" w:hAnsi="Calibri Light" w:eastAsia="Calibri Light" w:cs="Calibri Light" w:asciiTheme="majorAscii" w:hAnsiTheme="majorAscii" w:eastAsiaTheme="majorAscii" w:cstheme="majorAscii"/>
          <w:noProof w:val="0"/>
          <w:sz w:val="24"/>
          <w:szCs w:val="24"/>
          <w:lang w:val="en-GB"/>
        </w:rPr>
      </w:pPr>
      <w:r w:rsidRPr="330F2A6A" w:rsidR="592D7882">
        <w:rPr>
          <w:rFonts w:ascii="Calibri Light" w:hAnsi="Calibri Light" w:eastAsia="Calibri Light" w:cs="Calibri Light" w:asciiTheme="majorAscii" w:hAnsiTheme="majorAscii" w:eastAsiaTheme="majorAscii" w:cstheme="majorAscii"/>
          <w:noProof w:val="0"/>
          <w:sz w:val="24"/>
          <w:szCs w:val="24"/>
          <w:lang w:val="en-GB"/>
        </w:rPr>
        <w:t xml:space="preserve">Each security policy implemented by </w:t>
      </w:r>
      <w:r w:rsidRPr="330F2A6A" w:rsidR="592D7882">
        <w:rPr>
          <w:rFonts w:ascii="Calibri Light" w:hAnsi="Calibri Light" w:eastAsia="Calibri Light" w:cs="Calibri Light" w:asciiTheme="majorAscii" w:hAnsiTheme="majorAscii" w:eastAsiaTheme="majorAscii" w:cstheme="majorAscii"/>
          <w:noProof w:val="0"/>
          <w:sz w:val="24"/>
          <w:szCs w:val="24"/>
          <w:lang w:val="en-GB"/>
        </w:rPr>
        <w:t>MediTrust</w:t>
      </w:r>
      <w:r w:rsidRPr="330F2A6A" w:rsidR="592D7882">
        <w:rPr>
          <w:rFonts w:ascii="Calibri Light" w:hAnsi="Calibri Light" w:eastAsia="Calibri Light" w:cs="Calibri Light" w:asciiTheme="majorAscii" w:hAnsiTheme="majorAscii" w:eastAsiaTheme="majorAscii" w:cstheme="majorAscii"/>
          <w:noProof w:val="0"/>
          <w:sz w:val="24"/>
          <w:szCs w:val="24"/>
          <w:lang w:val="en-GB"/>
        </w:rPr>
        <w:t xml:space="preserve"> addresses specific risks associated with its operational environment.</w:t>
      </w:r>
    </w:p>
    <w:p w:rsidR="592D7882" w:rsidP="330F2A6A" w:rsidRDefault="592D7882" w14:paraId="0D29384E" w14:textId="60844843">
      <w:pPr>
        <w:spacing w:before="240" w:beforeAutospacing="off" w:after="240" w:afterAutospacing="off" w:line="360" w:lineRule="auto"/>
        <w:jc w:val="both"/>
        <w:rPr>
          <w:rFonts w:ascii="Calibri Light" w:hAnsi="Calibri Light" w:eastAsia="Calibri Light" w:cs="Calibri Light" w:asciiTheme="majorAscii" w:hAnsiTheme="majorAscii" w:eastAsiaTheme="majorAscii" w:cstheme="majorAscii"/>
          <w:noProof w:val="0"/>
          <w:sz w:val="24"/>
          <w:szCs w:val="24"/>
          <w:lang w:val="en-GB"/>
        </w:rPr>
      </w:pPr>
      <w:r w:rsidRPr="330F2A6A" w:rsidR="592D7882">
        <w:rPr>
          <w:rFonts w:ascii="Calibri Light" w:hAnsi="Calibri Light" w:eastAsia="Calibri Light" w:cs="Calibri Light" w:asciiTheme="majorAscii" w:hAnsiTheme="majorAscii" w:eastAsiaTheme="majorAscii" w:cstheme="majorAscii"/>
          <w:noProof w:val="0"/>
          <w:sz w:val="24"/>
          <w:szCs w:val="24"/>
          <w:lang w:val="en-GB"/>
        </w:rPr>
        <w:t>For example, the AI Usage Policy mitigates risks related to data misuse and model manipulation by enforcing strict data governance and validation procedures. Without such controls, AI systems could be exposed to data poisoning attacks.</w:t>
      </w:r>
    </w:p>
    <w:p w:rsidR="592D7882" w:rsidP="330F2A6A" w:rsidRDefault="592D7882" w14:paraId="2DD276B7" w14:textId="759B4ECF">
      <w:pPr>
        <w:spacing w:before="240" w:beforeAutospacing="off" w:after="240" w:afterAutospacing="off" w:line="360" w:lineRule="auto"/>
        <w:jc w:val="both"/>
        <w:rPr>
          <w:rFonts w:ascii="Calibri Light" w:hAnsi="Calibri Light" w:eastAsia="Calibri Light" w:cs="Calibri Light" w:asciiTheme="majorAscii" w:hAnsiTheme="majorAscii" w:eastAsiaTheme="majorAscii" w:cstheme="majorAscii"/>
          <w:noProof w:val="0"/>
          <w:sz w:val="24"/>
          <w:szCs w:val="24"/>
          <w:lang w:val="en-GB"/>
        </w:rPr>
      </w:pPr>
      <w:r w:rsidRPr="330F2A6A" w:rsidR="592D7882">
        <w:rPr>
          <w:rFonts w:ascii="Calibri Light" w:hAnsi="Calibri Light" w:eastAsia="Calibri Light" w:cs="Calibri Light" w:asciiTheme="majorAscii" w:hAnsiTheme="majorAscii" w:eastAsiaTheme="majorAscii" w:cstheme="majorAscii"/>
          <w:noProof w:val="0"/>
          <w:sz w:val="24"/>
          <w:szCs w:val="24"/>
          <w:lang w:val="en-GB"/>
        </w:rPr>
        <w:t xml:space="preserve">Similarly, the Secure SaaS Configuration Policy reduces the risk of data breaches caused by misconfigured cloud services. By enforcing baseline configurations and continuous monitoring, the organization ensures that security settings </w:t>
      </w:r>
      <w:r w:rsidRPr="330F2A6A" w:rsidR="592D7882">
        <w:rPr>
          <w:rFonts w:ascii="Calibri Light" w:hAnsi="Calibri Light" w:eastAsia="Calibri Light" w:cs="Calibri Light" w:asciiTheme="majorAscii" w:hAnsiTheme="majorAscii" w:eastAsiaTheme="majorAscii" w:cstheme="majorAscii"/>
          <w:noProof w:val="0"/>
          <w:sz w:val="24"/>
          <w:szCs w:val="24"/>
          <w:lang w:val="en-GB"/>
        </w:rPr>
        <w:t>remain</w:t>
      </w:r>
      <w:r w:rsidRPr="330F2A6A" w:rsidR="592D7882">
        <w:rPr>
          <w:rFonts w:ascii="Calibri Light" w:hAnsi="Calibri Light" w:eastAsia="Calibri Light" w:cs="Calibri Light" w:asciiTheme="majorAscii" w:hAnsiTheme="majorAscii" w:eastAsiaTheme="majorAscii" w:cstheme="majorAscii"/>
          <w:noProof w:val="0"/>
          <w:sz w:val="24"/>
          <w:szCs w:val="24"/>
          <w:lang w:val="en-GB"/>
        </w:rPr>
        <w:t xml:space="preserve"> consistent.</w:t>
      </w:r>
    </w:p>
    <w:p w:rsidR="592D7882" w:rsidP="330F2A6A" w:rsidRDefault="592D7882" w14:paraId="08E7E4FD" w14:textId="0DD66D38">
      <w:pPr>
        <w:spacing w:before="240" w:beforeAutospacing="off" w:after="240" w:afterAutospacing="off" w:line="360" w:lineRule="auto"/>
        <w:jc w:val="both"/>
        <w:rPr>
          <w:rFonts w:ascii="Calibri Light" w:hAnsi="Calibri Light" w:eastAsia="Calibri Light" w:cs="Calibri Light" w:asciiTheme="majorAscii" w:hAnsiTheme="majorAscii" w:eastAsiaTheme="majorAscii" w:cstheme="majorAscii"/>
          <w:noProof w:val="0"/>
          <w:sz w:val="24"/>
          <w:szCs w:val="24"/>
          <w:lang w:val="en-GB"/>
        </w:rPr>
      </w:pPr>
      <w:r w:rsidRPr="330F2A6A" w:rsidR="592D7882">
        <w:rPr>
          <w:rFonts w:ascii="Calibri Light" w:hAnsi="Calibri Light" w:eastAsia="Calibri Light" w:cs="Calibri Light" w:asciiTheme="majorAscii" w:hAnsiTheme="majorAscii" w:eastAsiaTheme="majorAscii" w:cstheme="majorAscii"/>
          <w:noProof w:val="0"/>
          <w:sz w:val="24"/>
          <w:szCs w:val="24"/>
          <w:lang w:val="en-GB"/>
        </w:rPr>
        <w:t>The BYOD Policy addresses risks associated with personal devices, such as malware infections and data leakage. Controls such as device encryption, endpoint protection, and remote wipe capabilities significantly reduce these risks.</w:t>
      </w:r>
    </w:p>
    <w:p w:rsidR="592D7882" w:rsidP="330F2A6A" w:rsidRDefault="592D7882" w14:paraId="14EA3223" w14:textId="0DA48CAD">
      <w:pPr>
        <w:spacing w:before="240" w:beforeAutospacing="off" w:after="240" w:afterAutospacing="off" w:line="360" w:lineRule="auto"/>
        <w:jc w:val="both"/>
        <w:rPr>
          <w:rFonts w:ascii="Calibri Light" w:hAnsi="Calibri Light" w:eastAsia="Calibri Light" w:cs="Calibri Light" w:asciiTheme="majorAscii" w:hAnsiTheme="majorAscii" w:eastAsiaTheme="majorAscii" w:cstheme="majorAscii"/>
          <w:noProof w:val="0"/>
          <w:sz w:val="24"/>
          <w:szCs w:val="24"/>
          <w:lang w:val="en-GB"/>
        </w:rPr>
      </w:pPr>
      <w:r w:rsidRPr="330F2A6A" w:rsidR="592D7882">
        <w:rPr>
          <w:rFonts w:ascii="Calibri Light" w:hAnsi="Calibri Light" w:eastAsia="Calibri Light" w:cs="Calibri Light" w:asciiTheme="majorAscii" w:hAnsiTheme="majorAscii" w:eastAsiaTheme="majorAscii" w:cstheme="majorAscii"/>
          <w:noProof w:val="0"/>
          <w:sz w:val="24"/>
          <w:szCs w:val="24"/>
          <w:lang w:val="en-GB"/>
        </w:rPr>
        <w:t xml:space="preserve">By linking policies directly to risks and controls, </w:t>
      </w:r>
      <w:r w:rsidRPr="330F2A6A" w:rsidR="592D7882">
        <w:rPr>
          <w:rFonts w:ascii="Calibri Light" w:hAnsi="Calibri Light" w:eastAsia="Calibri Light" w:cs="Calibri Light" w:asciiTheme="majorAscii" w:hAnsiTheme="majorAscii" w:eastAsiaTheme="majorAscii" w:cstheme="majorAscii"/>
          <w:noProof w:val="0"/>
          <w:sz w:val="24"/>
          <w:szCs w:val="24"/>
          <w:lang w:val="en-GB"/>
        </w:rPr>
        <w:t>MediTrust</w:t>
      </w:r>
      <w:r w:rsidRPr="330F2A6A" w:rsidR="592D7882">
        <w:rPr>
          <w:rFonts w:ascii="Calibri Light" w:hAnsi="Calibri Light" w:eastAsia="Calibri Light" w:cs="Calibri Light" w:asciiTheme="majorAscii" w:hAnsiTheme="majorAscii" w:eastAsiaTheme="majorAscii" w:cstheme="majorAscii"/>
          <w:noProof w:val="0"/>
          <w:sz w:val="24"/>
          <w:szCs w:val="24"/>
          <w:lang w:val="en-GB"/>
        </w:rPr>
        <w:t xml:space="preserve"> creates a structured and measurable security framework.</w:t>
      </w:r>
    </w:p>
    <w:p w:rsidR="330F2A6A" w:rsidP="330F2A6A" w:rsidRDefault="330F2A6A" w14:paraId="4089297A" w14:textId="066DF128">
      <w:pPr>
        <w:spacing w:line="360" w:lineRule="auto"/>
        <w:jc w:val="both"/>
        <w:rPr>
          <w:rFonts w:ascii="Calibri" w:hAnsi="Calibri" w:asciiTheme="minorAscii" w:hAnsiTheme="minorAscii"/>
          <w:sz w:val="24"/>
          <w:szCs w:val="24"/>
          <w:lang w:val="en-GB"/>
        </w:rPr>
      </w:pPr>
    </w:p>
    <w:p w:rsidRPr="000478E0" w:rsidR="000478E0" w:rsidP="330F2A6A" w:rsidRDefault="000478E0" w14:paraId="751B6FC4" w14:textId="365E24B6">
      <w:pPr>
        <w:spacing w:line="360" w:lineRule="auto"/>
        <w:jc w:val="both"/>
        <w:rPr>
          <w:rFonts w:ascii="Calibri Light" w:hAnsi="Calibri Light" w:eastAsia="Calibri Light" w:cs="Calibri Light" w:asciiTheme="majorAscii" w:hAnsiTheme="majorAscii" w:eastAsiaTheme="majorAscii" w:cstheme="majorAscii"/>
          <w:b w:val="1"/>
          <w:bCs w:val="1"/>
          <w:sz w:val="28"/>
          <w:szCs w:val="28"/>
          <w:lang w:val="en-GB"/>
        </w:rPr>
      </w:pPr>
      <w:r w:rsidRPr="330F2A6A" w:rsidR="52F61D6D">
        <w:rPr>
          <w:rFonts w:ascii="Calibri Light" w:hAnsi="Calibri Light" w:eastAsia="Calibri Light" w:cs="Calibri Light" w:asciiTheme="majorAscii" w:hAnsiTheme="majorAscii" w:eastAsiaTheme="majorAscii" w:cstheme="majorAscii"/>
          <w:b w:val="1"/>
          <w:bCs w:val="1"/>
          <w:sz w:val="28"/>
          <w:szCs w:val="28"/>
          <w:lang w:val="en-GB"/>
        </w:rPr>
        <w:t xml:space="preserve">1.3.2 </w:t>
      </w:r>
      <w:r w:rsidRPr="330F2A6A" w:rsidR="000478E0">
        <w:rPr>
          <w:rFonts w:ascii="Calibri Light" w:hAnsi="Calibri Light" w:eastAsia="Calibri Light" w:cs="Calibri Light" w:asciiTheme="majorAscii" w:hAnsiTheme="majorAscii" w:eastAsiaTheme="majorAscii" w:cstheme="majorAscii"/>
          <w:b w:val="1"/>
          <w:bCs w:val="1"/>
          <w:sz w:val="28"/>
          <w:szCs w:val="28"/>
          <w:lang w:val="en-GB"/>
        </w:rPr>
        <w:t>AI Usage Policy</w:t>
      </w:r>
    </w:p>
    <w:p w:rsidR="000478E0" w:rsidP="000478E0" w:rsidRDefault="000478E0" w14:paraId="389BB6AD" w14:textId="77777777">
      <w:pPr>
        <w:spacing w:line="360" w:lineRule="auto"/>
        <w:jc w:val="both"/>
        <w:rPr>
          <w:rFonts w:asciiTheme="minorHAnsi" w:hAnsiTheme="minorHAnsi"/>
          <w:sz w:val="24"/>
          <w:szCs w:val="24"/>
          <w:lang w:val="en-GB"/>
        </w:rPr>
      </w:pPr>
      <w:r w:rsidRPr="000478E0">
        <w:rPr>
          <w:rFonts w:asciiTheme="minorHAnsi" w:hAnsiTheme="minorHAnsi"/>
          <w:sz w:val="24"/>
          <w:szCs w:val="24"/>
          <w:lang w:val="en-GB"/>
        </w:rPr>
        <w:t>Artificial intelligence systems require large training datasets that often include sensitive patient information. Without strict governance, these datasets could be misused, improperly shared, or manipulated.</w:t>
      </w:r>
    </w:p>
    <w:p w:rsidRPr="003426BE" w:rsidR="003426BE" w:rsidP="3576052B" w:rsidRDefault="003426BE" w14:paraId="26778110" w14:textId="77777777">
      <w:pPr>
        <w:spacing w:line="360" w:lineRule="auto"/>
        <w:jc w:val="both"/>
        <w:rPr>
          <w:rFonts w:ascii="Calibri" w:hAnsi="Calibri" w:asciiTheme="minorAscii" w:hAnsiTheme="minorAscii"/>
          <w:sz w:val="24"/>
          <w:szCs w:val="24"/>
          <w:lang w:val="en-GB"/>
        </w:rPr>
      </w:pPr>
      <w:r w:rsidRPr="330F2A6A" w:rsidR="003426BE">
        <w:rPr>
          <w:rFonts w:ascii="Calibri" w:hAnsi="Calibri" w:asciiTheme="minorAscii" w:hAnsiTheme="minorAscii"/>
          <w:sz w:val="24"/>
          <w:szCs w:val="24"/>
          <w:lang w:val="en-GB"/>
        </w:rPr>
        <w:t xml:space="preserve">When </w:t>
      </w:r>
      <w:r w:rsidRPr="330F2A6A" w:rsidR="003426BE">
        <w:rPr>
          <w:rFonts w:ascii="Calibri" w:hAnsi="Calibri" w:asciiTheme="minorAscii" w:hAnsiTheme="minorAscii"/>
          <w:sz w:val="24"/>
          <w:szCs w:val="24"/>
          <w:lang w:val="en-GB"/>
        </w:rPr>
        <w:t>establishing</w:t>
      </w:r>
      <w:r w:rsidRPr="330F2A6A" w:rsidR="003426BE">
        <w:rPr>
          <w:rFonts w:ascii="Calibri" w:hAnsi="Calibri" w:asciiTheme="minorAscii" w:hAnsiTheme="minorAscii"/>
          <w:sz w:val="24"/>
          <w:szCs w:val="24"/>
          <w:lang w:val="en-GB"/>
        </w:rPr>
        <w:t xml:space="preserve"> an AI usage policy, it is essential to have clear rules </w:t>
      </w:r>
      <w:r w:rsidRPr="330F2A6A" w:rsidR="003426BE">
        <w:rPr>
          <w:rFonts w:ascii="Calibri" w:hAnsi="Calibri" w:asciiTheme="minorAscii" w:hAnsiTheme="minorAscii"/>
          <w:sz w:val="24"/>
          <w:szCs w:val="24"/>
          <w:lang w:val="en-GB"/>
        </w:rPr>
        <w:t>regarding</w:t>
      </w:r>
      <w:r w:rsidRPr="330F2A6A" w:rsidR="003426BE">
        <w:rPr>
          <w:rFonts w:ascii="Calibri" w:hAnsi="Calibri" w:asciiTheme="minorAscii" w:hAnsiTheme="minorAscii"/>
          <w:sz w:val="24"/>
          <w:szCs w:val="24"/>
          <w:lang w:val="en-GB"/>
        </w:rPr>
        <w:t xml:space="preserve"> the data used for training. We must define exactly which datasets are authorised and ensure they are properly anonymised or pseudonymised to avoid any GDPR issues.</w:t>
      </w:r>
    </w:p>
    <w:p w:rsidRPr="000478E0" w:rsidR="003426BE" w:rsidP="000478E0" w:rsidRDefault="003426BE" w14:paraId="72A64F6D" w14:textId="3CA6FFCC">
      <w:pPr>
        <w:spacing w:line="360" w:lineRule="auto"/>
        <w:jc w:val="both"/>
        <w:rPr>
          <w:rFonts w:asciiTheme="minorHAnsi" w:hAnsiTheme="minorHAnsi"/>
          <w:sz w:val="24"/>
          <w:szCs w:val="24"/>
          <w:lang w:val="en-GB"/>
        </w:rPr>
      </w:pPr>
      <w:r w:rsidRPr="003426BE">
        <w:rPr>
          <w:rFonts w:asciiTheme="minorHAnsi" w:hAnsiTheme="minorHAnsi"/>
          <w:sz w:val="24"/>
          <w:szCs w:val="24"/>
          <w:lang w:val="en-GB"/>
        </w:rPr>
        <w:t>Furthermore, it is critical to restrict external data sharing and implement a robust approval process before deploying new models. Finally, we should include regular auditing of the entire training pipeline to ensure everything remains secure and compliant.</w:t>
      </w:r>
    </w:p>
    <w:p w:rsidRPr="000478E0" w:rsidR="000478E0" w:rsidP="000478E0" w:rsidRDefault="000478E0" w14:paraId="208DB8C2" w14:textId="77777777">
      <w:pPr>
        <w:spacing w:line="360" w:lineRule="auto"/>
        <w:jc w:val="both"/>
        <w:rPr>
          <w:rFonts w:asciiTheme="minorHAnsi" w:hAnsiTheme="minorHAnsi"/>
          <w:sz w:val="24"/>
          <w:szCs w:val="24"/>
          <w:lang w:val="en-GB"/>
        </w:rPr>
      </w:pPr>
      <w:r w:rsidRPr="000478E0">
        <w:rPr>
          <w:rFonts w:asciiTheme="minorHAnsi" w:hAnsiTheme="minorHAnsi"/>
          <w:sz w:val="24"/>
          <w:szCs w:val="24"/>
          <w:lang w:val="en-GB"/>
        </w:rPr>
        <w:t>This policy ensures that AI development aligns with both ethical standards and data protection regulations.</w:t>
      </w:r>
    </w:p>
    <w:p w:rsidRPr="000478E0" w:rsidR="000478E0" w:rsidP="330F2A6A" w:rsidRDefault="000478E0" w14:paraId="77F5B9AC" w14:textId="30E8A610">
      <w:pPr>
        <w:spacing w:line="360" w:lineRule="auto"/>
        <w:jc w:val="both"/>
        <w:rPr>
          <w:rFonts w:ascii="Calibri" w:hAnsi="Calibri" w:asciiTheme="minorAscii" w:hAnsiTheme="minorAscii"/>
          <w:b w:val="1"/>
          <w:bCs w:val="1"/>
          <w:sz w:val="28"/>
          <w:szCs w:val="28"/>
          <w:lang w:val="en-GB"/>
        </w:rPr>
      </w:pPr>
      <w:r w:rsidRPr="330F2A6A" w:rsidR="2C6F413B">
        <w:rPr>
          <w:rFonts w:ascii="Calibri" w:hAnsi="Calibri" w:asciiTheme="minorAscii" w:hAnsiTheme="minorAscii"/>
          <w:b w:val="1"/>
          <w:bCs w:val="1"/>
          <w:sz w:val="28"/>
          <w:szCs w:val="28"/>
          <w:lang w:val="en-GB"/>
        </w:rPr>
        <w:t>1.3.3 Secure</w:t>
      </w:r>
      <w:r w:rsidRPr="330F2A6A" w:rsidR="000478E0">
        <w:rPr>
          <w:rFonts w:ascii="Calibri" w:hAnsi="Calibri" w:asciiTheme="minorAscii" w:hAnsiTheme="minorAscii"/>
          <w:b w:val="1"/>
          <w:bCs w:val="1"/>
          <w:sz w:val="28"/>
          <w:szCs w:val="28"/>
          <w:lang w:val="en-GB"/>
        </w:rPr>
        <w:t xml:space="preserve"> SaaS Configuration Policy</w:t>
      </w:r>
    </w:p>
    <w:p w:rsidR="000478E0" w:rsidP="000478E0" w:rsidRDefault="000478E0" w14:paraId="28E0FB77" w14:textId="77777777">
      <w:pPr>
        <w:spacing w:line="360" w:lineRule="auto"/>
        <w:jc w:val="both"/>
        <w:rPr>
          <w:rFonts w:asciiTheme="minorHAnsi" w:hAnsiTheme="minorHAnsi"/>
          <w:sz w:val="24"/>
          <w:szCs w:val="24"/>
          <w:lang w:val="en-GB"/>
        </w:rPr>
      </w:pPr>
      <w:r w:rsidRPr="000478E0">
        <w:rPr>
          <w:rFonts w:asciiTheme="minorHAnsi" w:hAnsiTheme="minorHAnsi"/>
          <w:sz w:val="24"/>
          <w:szCs w:val="24"/>
          <w:lang w:val="en-GB"/>
        </w:rPr>
        <w:t>MediTrust relies on multiple cloud-based SaaS platforms for collaboration, analytics, and infrastructure management. Misconfigured SaaS environments represent a major cause of data breaches.</w:t>
      </w:r>
    </w:p>
    <w:p w:rsidR="00BB2B25" w:rsidP="000478E0" w:rsidRDefault="00BB2B25" w14:paraId="05AE6C7A" w14:textId="4BA527B7">
      <w:pPr>
        <w:spacing w:line="360" w:lineRule="auto"/>
        <w:jc w:val="both"/>
        <w:rPr>
          <w:rFonts w:asciiTheme="minorHAnsi" w:hAnsiTheme="minorHAnsi"/>
          <w:sz w:val="24"/>
          <w:szCs w:val="24"/>
          <w:lang w:val="en-GB"/>
        </w:rPr>
      </w:pPr>
    </w:p>
    <w:p w:rsidR="00BB2B25" w:rsidP="000478E0" w:rsidRDefault="00BB2B25" w14:paraId="056544EA" w14:textId="4CCF165A">
      <w:pPr>
        <w:spacing w:line="360" w:lineRule="auto"/>
        <w:jc w:val="both"/>
        <w:rPr>
          <w:rFonts w:asciiTheme="minorHAnsi" w:hAnsiTheme="minorHAnsi"/>
          <w:sz w:val="24"/>
          <w:szCs w:val="24"/>
          <w:lang w:val="en-GB"/>
        </w:rPr>
      </w:pPr>
    </w:p>
    <w:p w:rsidRPr="00DD3B06" w:rsidR="00DD3B06" w:rsidP="00DD3B06" w:rsidRDefault="00DD3B06" w14:paraId="50D0B521" w14:textId="490866D3">
      <w:pPr>
        <w:spacing w:line="360" w:lineRule="auto"/>
        <w:jc w:val="both"/>
        <w:rPr>
          <w:rFonts w:asciiTheme="minorHAnsi" w:hAnsiTheme="minorHAnsi"/>
          <w:sz w:val="24"/>
          <w:szCs w:val="24"/>
          <w:lang w:val="en-GB"/>
        </w:rPr>
      </w:pPr>
      <w:r w:rsidRPr="00DD3B06">
        <w:rPr>
          <w:rFonts w:asciiTheme="minorHAnsi" w:hAnsiTheme="minorHAnsi"/>
          <w:sz w:val="24"/>
          <w:szCs w:val="24"/>
          <w:lang w:val="en-GB"/>
        </w:rPr>
        <w:t>Establishing a Secure SaaS Policy is vital when we’re dealing with something as sensitive as healthcare records. To start with, we need mandatory configuration baselines because, without a set standard, security becomes too inconsistent across different apps. It’s also obvious that strict access control is a must; you can't just have anyone poking around in private patient files.</w:t>
      </w:r>
    </w:p>
    <w:p w:rsidRPr="00DD3B06" w:rsidR="00DD3B06" w:rsidP="00DD3B06" w:rsidRDefault="00DD3B06" w14:paraId="71C18CE6" w14:textId="717B04D2">
      <w:pPr>
        <w:spacing w:line="360" w:lineRule="auto"/>
        <w:jc w:val="both"/>
        <w:rPr>
          <w:rFonts w:asciiTheme="minorHAnsi" w:hAnsiTheme="minorHAnsi"/>
          <w:sz w:val="24"/>
          <w:szCs w:val="24"/>
          <w:lang w:val="en-GB"/>
        </w:rPr>
      </w:pPr>
      <w:r w:rsidRPr="00DD3B06">
        <w:rPr>
          <w:rFonts w:asciiTheme="minorHAnsi" w:hAnsiTheme="minorHAnsi"/>
          <w:sz w:val="24"/>
          <w:szCs w:val="24"/>
          <w:lang w:val="en-GB"/>
        </w:rPr>
        <w:t xml:space="preserve">Beyond that, the policy must enforce constant logging and monitoring. If a breach </w:t>
      </w:r>
      <w:r w:rsidRPr="00DD3B06" w:rsidR="00D74C8C">
        <w:rPr>
          <w:rFonts w:asciiTheme="minorHAnsi" w:hAnsiTheme="minorHAnsi"/>
          <w:sz w:val="24"/>
          <w:szCs w:val="24"/>
          <w:lang w:val="en-GB"/>
        </w:rPr>
        <w:t>happens</w:t>
      </w:r>
      <w:r w:rsidRPr="00DD3B06">
        <w:rPr>
          <w:rFonts w:asciiTheme="minorHAnsi" w:hAnsiTheme="minorHAnsi"/>
          <w:sz w:val="24"/>
          <w:szCs w:val="24"/>
          <w:lang w:val="en-GB"/>
        </w:rPr>
        <w:t>, those logs are the only way to retrace what went wrong. We also can't ignore data encryption, which needs to be active both at rest and in transit to keep things secure. Finally, doing periodic audits on these configurations is the only way to make sure settings haven't drifted over time. Basically, all these layers work together to stop any accidental leaks of private medical info, which would be a massive liability.</w:t>
      </w:r>
    </w:p>
    <w:p w:rsidRPr="000478E0" w:rsidR="00DD3B06" w:rsidP="000478E0" w:rsidRDefault="00DD3B06" w14:paraId="777B06E1" w14:textId="77777777">
      <w:pPr>
        <w:spacing w:line="360" w:lineRule="auto"/>
        <w:jc w:val="both"/>
        <w:rPr>
          <w:rFonts w:asciiTheme="minorHAnsi" w:hAnsiTheme="minorHAnsi"/>
          <w:sz w:val="24"/>
          <w:szCs w:val="24"/>
          <w:lang w:val="en-GB"/>
        </w:rPr>
      </w:pPr>
    </w:p>
    <w:p w:rsidRPr="000478E0" w:rsidR="000478E0" w:rsidP="330F2A6A" w:rsidRDefault="000478E0" w14:paraId="059FB417" w14:textId="776EBE8E">
      <w:pPr>
        <w:spacing w:line="360" w:lineRule="auto"/>
        <w:jc w:val="both"/>
        <w:rPr>
          <w:rFonts w:ascii="Calibri" w:hAnsi="Calibri" w:asciiTheme="minorAscii" w:hAnsiTheme="minorAscii"/>
          <w:b w:val="1"/>
          <w:bCs w:val="1"/>
          <w:sz w:val="28"/>
          <w:szCs w:val="28"/>
          <w:lang w:val="en-GB"/>
        </w:rPr>
      </w:pPr>
      <w:r w:rsidRPr="330F2A6A" w:rsidR="231BFA66">
        <w:rPr>
          <w:rFonts w:ascii="Calibri" w:hAnsi="Calibri" w:asciiTheme="minorAscii" w:hAnsiTheme="minorAscii"/>
          <w:b w:val="1"/>
          <w:bCs w:val="1"/>
          <w:sz w:val="28"/>
          <w:szCs w:val="28"/>
          <w:lang w:val="en-GB"/>
        </w:rPr>
        <w:t xml:space="preserve">1.3.4 </w:t>
      </w:r>
      <w:r w:rsidRPr="330F2A6A" w:rsidR="000478E0">
        <w:rPr>
          <w:rFonts w:ascii="Calibri" w:hAnsi="Calibri" w:asciiTheme="minorAscii" w:hAnsiTheme="minorAscii"/>
          <w:b w:val="1"/>
          <w:bCs w:val="1"/>
          <w:sz w:val="28"/>
          <w:szCs w:val="28"/>
          <w:lang w:val="en-GB"/>
        </w:rPr>
        <w:t>BYOD Policy for Hybrid Workforce</w:t>
      </w:r>
    </w:p>
    <w:p w:rsidRPr="000478E0" w:rsidR="000478E0" w:rsidP="000478E0" w:rsidRDefault="004A6A28" w14:paraId="2B410D99" w14:textId="507ED8B1">
      <w:pPr>
        <w:spacing w:line="360" w:lineRule="auto"/>
        <w:jc w:val="both"/>
        <w:rPr>
          <w:rFonts w:asciiTheme="minorHAnsi" w:hAnsiTheme="minorHAnsi"/>
          <w:sz w:val="24"/>
          <w:szCs w:val="24"/>
          <w:lang w:val="en-GB"/>
        </w:rPr>
      </w:pPr>
      <w:r w:rsidRPr="004A6A28">
        <w:rPr>
          <w:rFonts w:asciiTheme="minorHAnsi" w:hAnsiTheme="minorHAnsi"/>
          <w:sz w:val="24"/>
          <w:szCs w:val="24"/>
        </w:rPr>
        <w:t>Because MediTrust employs remote developers and analysts, some employees may need to access company systems using their own personal devices. Although this arrangement supports flexible working practices, it also creates potential security risks if those devices are not properly managed. Personal laptops or mobile phones could unintentionally expose sensitive healthcare information if they are lost, infected with malware, or used on unsecured networks. For this reason, MediTrust should introduce a clear Bring Your Own Device policy. The policy should include device registration, approved endpoint protection software, encrypted storage, restricted access based on job roles, and remote wipe functionality if a device is lost or compromised.</w:t>
      </w:r>
    </w:p>
    <w:p w:rsidRPr="000478E0" w:rsidR="000478E0" w:rsidP="330F2A6A" w:rsidRDefault="000478E0" w14:paraId="79B379D3" w14:textId="3A6DA9DD">
      <w:pPr>
        <w:spacing w:line="360" w:lineRule="auto"/>
        <w:jc w:val="both"/>
        <w:rPr>
          <w:rFonts w:ascii="Calibri Light" w:hAnsi="Calibri Light" w:eastAsia="Calibri Light" w:cs="Calibri Light" w:asciiTheme="majorAscii" w:hAnsiTheme="majorAscii" w:eastAsiaTheme="majorAscii" w:cstheme="majorAscii"/>
          <w:b w:val="1"/>
          <w:bCs w:val="1"/>
          <w:sz w:val="28"/>
          <w:szCs w:val="28"/>
          <w:lang w:val="en-GB"/>
        </w:rPr>
      </w:pPr>
      <w:r w:rsidRPr="330F2A6A" w:rsidR="708024BA">
        <w:rPr>
          <w:rFonts w:ascii="Calibri Light" w:hAnsi="Calibri Light" w:eastAsia="Calibri Light" w:cs="Calibri Light" w:asciiTheme="majorAscii" w:hAnsiTheme="majorAscii" w:eastAsiaTheme="majorAscii" w:cstheme="majorAscii"/>
          <w:b w:val="1"/>
          <w:bCs w:val="1"/>
          <w:sz w:val="28"/>
          <w:szCs w:val="28"/>
          <w:lang w:val="en-GB"/>
        </w:rPr>
        <w:t>2.</w:t>
      </w:r>
      <w:r w:rsidRPr="330F2A6A" w:rsidR="000478E0">
        <w:rPr>
          <w:rFonts w:ascii="Calibri Light" w:hAnsi="Calibri Light" w:eastAsia="Calibri Light" w:cs="Calibri Light" w:asciiTheme="majorAscii" w:hAnsiTheme="majorAscii" w:eastAsiaTheme="majorAscii" w:cstheme="majorAscii"/>
          <w:b w:val="1"/>
          <w:bCs w:val="1"/>
          <w:sz w:val="28"/>
          <w:szCs w:val="28"/>
          <w:lang w:val="en-GB"/>
        </w:rPr>
        <w:t>Compliance with DORA and NIS2</w:t>
      </w:r>
    </w:p>
    <w:p w:rsidRPr="000478E0" w:rsidR="000478E0" w:rsidP="000478E0" w:rsidRDefault="000478E0" w14:paraId="75558C49" w14:textId="77777777">
      <w:pPr>
        <w:spacing w:line="360" w:lineRule="auto"/>
        <w:jc w:val="both"/>
        <w:rPr>
          <w:rFonts w:asciiTheme="minorHAnsi" w:hAnsiTheme="minorHAnsi"/>
          <w:sz w:val="24"/>
          <w:szCs w:val="24"/>
          <w:lang w:val="en-GB"/>
        </w:rPr>
      </w:pPr>
      <w:r w:rsidRPr="000478E0">
        <w:rPr>
          <w:rFonts w:asciiTheme="minorHAnsi" w:hAnsiTheme="minorHAnsi"/>
          <w:sz w:val="24"/>
          <w:szCs w:val="24"/>
          <w:lang w:val="en-GB"/>
        </w:rPr>
        <w:t>Regulatory compliance is a major requirement for MediTrust’s expansion into the European market.</w:t>
      </w:r>
    </w:p>
    <w:p w:rsidRPr="000478E0" w:rsidR="000478E0" w:rsidP="330F2A6A" w:rsidRDefault="0031397B" w14:paraId="6DF3B74A" w14:textId="1CFF84F1">
      <w:pPr>
        <w:spacing w:line="360" w:lineRule="auto"/>
        <w:jc w:val="both"/>
        <w:rPr>
          <w:rFonts w:ascii="Calibri" w:hAnsi="Calibri" w:asciiTheme="minorAscii" w:hAnsiTheme="minorAscii"/>
          <w:b w:val="1"/>
          <w:bCs w:val="1"/>
          <w:sz w:val="28"/>
          <w:szCs w:val="28"/>
          <w:lang w:val="en-GB"/>
        </w:rPr>
      </w:pPr>
      <w:r w:rsidRPr="330F2A6A" w:rsidR="5164EBF6">
        <w:rPr>
          <w:rFonts w:ascii="Calibri" w:hAnsi="Calibri" w:asciiTheme="minorAscii" w:hAnsiTheme="minorAscii"/>
          <w:b w:val="1"/>
          <w:bCs w:val="1"/>
          <w:sz w:val="28"/>
          <w:szCs w:val="28"/>
          <w:lang w:val="en-GB"/>
        </w:rPr>
        <w:t>2.</w:t>
      </w:r>
      <w:r w:rsidRPr="330F2A6A" w:rsidR="0031397B">
        <w:rPr>
          <w:rFonts w:ascii="Calibri" w:hAnsi="Calibri" w:asciiTheme="minorAscii" w:hAnsiTheme="minorAscii"/>
          <w:b w:val="1"/>
          <w:bCs w:val="1"/>
          <w:sz w:val="28"/>
          <w:szCs w:val="28"/>
          <w:lang w:val="en-GB"/>
        </w:rPr>
        <w:t xml:space="preserve">1 </w:t>
      </w:r>
      <w:r w:rsidRPr="330F2A6A" w:rsidR="000478E0">
        <w:rPr>
          <w:rFonts w:ascii="Calibri" w:hAnsi="Calibri" w:asciiTheme="minorAscii" w:hAnsiTheme="minorAscii"/>
          <w:b w:val="1"/>
          <w:bCs w:val="1"/>
          <w:sz w:val="28"/>
          <w:szCs w:val="28"/>
          <w:lang w:val="en-GB"/>
        </w:rPr>
        <w:t>DORA Operational Resilience</w:t>
      </w:r>
    </w:p>
    <w:p w:rsidRPr="000478E0" w:rsidR="000478E0" w:rsidP="000478E0" w:rsidRDefault="000478E0" w14:paraId="39CB8BF1" w14:textId="77777777">
      <w:pPr>
        <w:spacing w:line="360" w:lineRule="auto"/>
        <w:jc w:val="both"/>
        <w:rPr>
          <w:rFonts w:asciiTheme="minorHAnsi" w:hAnsiTheme="minorHAnsi"/>
          <w:sz w:val="24"/>
          <w:szCs w:val="24"/>
          <w:lang w:val="en-GB"/>
        </w:rPr>
      </w:pPr>
      <w:r w:rsidRPr="000478E0">
        <w:rPr>
          <w:rFonts w:asciiTheme="minorHAnsi" w:hAnsiTheme="minorHAnsi"/>
          <w:sz w:val="24"/>
          <w:szCs w:val="24"/>
          <w:lang w:val="en-GB"/>
        </w:rPr>
        <w:t>DORA focuses on ensuring that digital systems supporting critical services remain resilient against disruptions. For MediTrust, this means implementing robust monitoring, incident response, and recovery capabilities.</w:t>
      </w:r>
    </w:p>
    <w:p w:rsidRPr="00874840" w:rsidR="00874840" w:rsidP="00874840" w:rsidRDefault="00874840" w14:paraId="30B1AB53" w14:textId="77777777">
      <w:pPr>
        <w:spacing w:line="360" w:lineRule="auto"/>
        <w:jc w:val="both"/>
        <w:rPr>
          <w:rFonts w:asciiTheme="minorHAnsi" w:hAnsiTheme="minorHAnsi"/>
          <w:sz w:val="24"/>
          <w:szCs w:val="24"/>
          <w:lang w:val="en-GB"/>
        </w:rPr>
      </w:pPr>
      <w:r w:rsidRPr="00874840">
        <w:rPr>
          <w:rFonts w:asciiTheme="minorHAnsi" w:hAnsiTheme="minorHAnsi"/>
          <w:sz w:val="24"/>
          <w:szCs w:val="24"/>
          <w:lang w:val="en-GB"/>
        </w:rPr>
        <w:t xml:space="preserve">To comply with the requirements introduced by the Digital Operational Resilience Act </w:t>
      </w:r>
      <w:r w:rsidRPr="00874840">
        <w:rPr>
          <w:rFonts w:asciiTheme="minorHAnsi" w:hAnsiTheme="minorHAnsi"/>
          <w:b/>
          <w:bCs/>
          <w:sz w:val="24"/>
          <w:szCs w:val="24"/>
          <w:lang w:val="en-GB"/>
        </w:rPr>
        <w:t>(DORA),</w:t>
      </w:r>
      <w:r w:rsidRPr="00874840">
        <w:rPr>
          <w:rFonts w:asciiTheme="minorHAnsi" w:hAnsiTheme="minorHAnsi"/>
          <w:sz w:val="24"/>
          <w:szCs w:val="24"/>
          <w:lang w:val="en-GB"/>
        </w:rPr>
        <w:t xml:space="preserve"> MediTrust needs to strengthen its operational resilience and ensure that critical services remain available even during cyber incidents. In practice, this means carrying out regular resilience testing to see how systems behave when disruptions or attacks occur. The organisation should also maintain effective incident detection and response capabilities so security teams can identify threats quickly and limit potential damage. Reliable backup and recovery procedures are also essential to ensure healthcare data can be restored if systems are compromised. In addition, MediTrust should continuously monitor third-party ICT providers to confirm they meet appropriate security standards.</w:t>
      </w:r>
    </w:p>
    <w:p w:rsidRPr="000478E0" w:rsidR="00874840" w:rsidP="000478E0" w:rsidRDefault="00874840" w14:paraId="465EA9B5" w14:textId="77777777">
      <w:pPr>
        <w:spacing w:line="360" w:lineRule="auto"/>
        <w:jc w:val="both"/>
        <w:rPr>
          <w:rFonts w:asciiTheme="minorHAnsi" w:hAnsiTheme="minorHAnsi"/>
          <w:b/>
          <w:bCs/>
          <w:sz w:val="24"/>
          <w:szCs w:val="24"/>
          <w:lang w:val="en-GB"/>
        </w:rPr>
      </w:pPr>
    </w:p>
    <w:p w:rsidRPr="000478E0" w:rsidR="000478E0" w:rsidP="330F2A6A" w:rsidRDefault="0031397B" w14:paraId="6ACA2F8A" w14:textId="1CE36859">
      <w:pPr>
        <w:spacing w:line="360" w:lineRule="auto"/>
        <w:jc w:val="both"/>
        <w:rPr>
          <w:rFonts w:ascii="Calibri" w:hAnsi="Calibri" w:asciiTheme="minorAscii" w:hAnsiTheme="minorAscii"/>
          <w:b w:val="1"/>
          <w:bCs w:val="1"/>
          <w:sz w:val="24"/>
          <w:szCs w:val="24"/>
          <w:lang w:val="en-GB"/>
        </w:rPr>
      </w:pPr>
      <w:r w:rsidRPr="330F2A6A" w:rsidR="57C4D59F">
        <w:rPr>
          <w:rFonts w:ascii="Calibri" w:hAnsi="Calibri" w:asciiTheme="minorAscii" w:hAnsiTheme="minorAscii"/>
          <w:b w:val="1"/>
          <w:bCs w:val="1"/>
          <w:sz w:val="24"/>
          <w:szCs w:val="24"/>
          <w:lang w:val="en-GB"/>
        </w:rPr>
        <w:t>2</w:t>
      </w:r>
      <w:r w:rsidRPr="330F2A6A" w:rsidR="0031397B">
        <w:rPr>
          <w:rFonts w:ascii="Calibri" w:hAnsi="Calibri" w:asciiTheme="minorAscii" w:hAnsiTheme="minorAscii"/>
          <w:b w:val="1"/>
          <w:bCs w:val="1"/>
          <w:sz w:val="24"/>
          <w:szCs w:val="24"/>
          <w:lang w:val="en-GB"/>
        </w:rPr>
        <w:t xml:space="preserve">.2 </w:t>
      </w:r>
      <w:r w:rsidRPr="330F2A6A" w:rsidR="000478E0">
        <w:rPr>
          <w:rFonts w:ascii="Calibri" w:hAnsi="Calibri" w:asciiTheme="minorAscii" w:hAnsiTheme="minorAscii"/>
          <w:b w:val="1"/>
          <w:bCs w:val="1"/>
          <w:sz w:val="24"/>
          <w:szCs w:val="24"/>
          <w:lang w:val="en-GB"/>
        </w:rPr>
        <w:t>NIS2 Incident Reporting</w:t>
      </w:r>
    </w:p>
    <w:p w:rsidRPr="000478E0" w:rsidR="000478E0" w:rsidP="3576052B" w:rsidRDefault="007D469D" w14:paraId="5E45E11C" w14:textId="3DF431AF">
      <w:pPr>
        <w:spacing w:line="360" w:lineRule="auto"/>
        <w:jc w:val="both"/>
        <w:rPr>
          <w:rFonts w:ascii="Calibri" w:hAnsi="Calibri" w:asciiTheme="minorAscii" w:hAnsiTheme="minorAscii"/>
          <w:sz w:val="24"/>
          <w:szCs w:val="24"/>
          <w:lang w:val="en-GB"/>
        </w:rPr>
      </w:pPr>
      <w:r w:rsidRPr="3576052B" w:rsidR="007D469D">
        <w:rPr>
          <w:rFonts w:ascii="Calibri" w:hAnsi="Calibri" w:asciiTheme="minorAscii" w:hAnsiTheme="minorAscii"/>
          <w:sz w:val="24"/>
          <w:szCs w:val="24"/>
        </w:rPr>
        <w:t xml:space="preserve">The NIS2 Directive sets clear and strict requirements for how organizations handle cybersecurity incidents. Companies must be able to detect </w:t>
      </w:r>
      <w:r w:rsidRPr="3576052B" w:rsidR="007D469D">
        <w:rPr>
          <w:rFonts w:ascii="Calibri" w:hAnsi="Calibri" w:asciiTheme="minorAscii" w:hAnsiTheme="minorAscii"/>
          <w:sz w:val="24"/>
          <w:szCs w:val="24"/>
        </w:rPr>
        <w:t>significant events</w:t>
      </w:r>
      <w:r w:rsidRPr="3576052B" w:rsidR="007D469D">
        <w:rPr>
          <w:rFonts w:ascii="Calibri" w:hAnsi="Calibri" w:asciiTheme="minorAscii" w:hAnsiTheme="minorAscii"/>
          <w:sz w:val="24"/>
          <w:szCs w:val="24"/>
        </w:rPr>
        <w:t xml:space="preserve"> quickly, notify the </w:t>
      </w:r>
      <w:r w:rsidRPr="3576052B" w:rsidR="007D469D">
        <w:rPr>
          <w:rFonts w:ascii="Calibri" w:hAnsi="Calibri" w:asciiTheme="minorAscii" w:hAnsiTheme="minorAscii"/>
          <w:sz w:val="24"/>
          <w:szCs w:val="24"/>
        </w:rPr>
        <w:t>appropriate authorities</w:t>
      </w:r>
      <w:r w:rsidRPr="3576052B" w:rsidR="007D469D">
        <w:rPr>
          <w:rFonts w:ascii="Calibri" w:hAnsi="Calibri" w:asciiTheme="minorAscii" w:hAnsiTheme="minorAscii"/>
          <w:sz w:val="24"/>
          <w:szCs w:val="24"/>
        </w:rPr>
        <w:t xml:space="preserve"> within specific </w:t>
      </w:r>
      <w:r w:rsidRPr="3576052B" w:rsidR="007D469D">
        <w:rPr>
          <w:rFonts w:ascii="Calibri" w:hAnsi="Calibri" w:asciiTheme="minorAscii" w:hAnsiTheme="minorAscii"/>
          <w:sz w:val="24"/>
          <w:szCs w:val="24"/>
        </w:rPr>
        <w:t>timeframes</w:t>
      </w:r>
      <w:r w:rsidRPr="3576052B" w:rsidR="007D469D">
        <w:rPr>
          <w:rFonts w:ascii="Calibri" w:hAnsi="Calibri" w:asciiTheme="minorAscii" w:hAnsiTheme="minorAscii"/>
          <w:sz w:val="24"/>
          <w:szCs w:val="24"/>
        </w:rPr>
        <w:t xml:space="preserve">, </w:t>
      </w:r>
      <w:r w:rsidRPr="3576052B" w:rsidR="007D469D">
        <w:rPr>
          <w:rFonts w:ascii="Calibri" w:hAnsi="Calibri" w:asciiTheme="minorAscii" w:hAnsiTheme="minorAscii"/>
          <w:sz w:val="24"/>
          <w:szCs w:val="24"/>
        </w:rPr>
        <w:t>maintain</w:t>
      </w:r>
      <w:r w:rsidRPr="3576052B" w:rsidR="007D469D">
        <w:rPr>
          <w:rFonts w:ascii="Calibri" w:hAnsi="Calibri" w:asciiTheme="minorAscii" w:hAnsiTheme="minorAscii"/>
          <w:sz w:val="24"/>
          <w:szCs w:val="24"/>
        </w:rPr>
        <w:t xml:space="preserve"> robust risk management practices, and ensure the ongoing security of their networks and information systems. For </w:t>
      </w:r>
      <w:r w:rsidRPr="3576052B" w:rsidR="007D469D">
        <w:rPr>
          <w:rFonts w:ascii="Calibri" w:hAnsi="Calibri" w:asciiTheme="minorAscii" w:hAnsiTheme="minorAscii"/>
          <w:sz w:val="24"/>
          <w:szCs w:val="24"/>
        </w:rPr>
        <w:t>MediTrust</w:t>
      </w:r>
      <w:r w:rsidRPr="3576052B" w:rsidR="007D469D">
        <w:rPr>
          <w:rFonts w:ascii="Calibri" w:hAnsi="Calibri" w:asciiTheme="minorAscii" w:hAnsiTheme="minorAscii"/>
          <w:sz w:val="24"/>
          <w:szCs w:val="24"/>
        </w:rPr>
        <w:t xml:space="preserve">, this means the security </w:t>
      </w:r>
      <w:r w:rsidRPr="3576052B" w:rsidR="007D469D">
        <w:rPr>
          <w:rFonts w:ascii="Calibri" w:hAnsi="Calibri" w:asciiTheme="minorAscii" w:hAnsiTheme="minorAscii"/>
          <w:sz w:val="24"/>
          <w:szCs w:val="24"/>
        </w:rPr>
        <w:t>programme</w:t>
      </w:r>
      <w:r w:rsidRPr="3576052B" w:rsidR="007D469D">
        <w:rPr>
          <w:rFonts w:ascii="Calibri" w:hAnsi="Calibri" w:asciiTheme="minorAscii" w:hAnsiTheme="minorAscii"/>
          <w:sz w:val="24"/>
          <w:szCs w:val="24"/>
        </w:rPr>
        <w:t xml:space="preserve"> cannot rely solely on manual processes</w:t>
      </w:r>
      <w:r w:rsidRPr="3576052B" w:rsidR="00C110D2">
        <w:rPr>
          <w:rFonts w:ascii="Calibri" w:hAnsi="Calibri" w:asciiTheme="minorAscii" w:hAnsiTheme="minorAscii"/>
          <w:sz w:val="24"/>
          <w:szCs w:val="24"/>
        </w:rPr>
        <w:t>,</w:t>
      </w:r>
      <w:r w:rsidRPr="3576052B" w:rsidR="1DA8DD37">
        <w:rPr>
          <w:rFonts w:ascii="Calibri" w:hAnsi="Calibri" w:asciiTheme="minorAscii" w:hAnsiTheme="minorAscii"/>
          <w:sz w:val="24"/>
          <w:szCs w:val="24"/>
        </w:rPr>
        <w:t xml:space="preserve"> </w:t>
      </w:r>
      <w:r w:rsidRPr="3576052B" w:rsidR="00C110D2">
        <w:rPr>
          <w:rFonts w:ascii="Calibri" w:hAnsi="Calibri" w:asciiTheme="minorAscii" w:hAnsiTheme="minorAscii"/>
          <w:sz w:val="24"/>
          <w:szCs w:val="24"/>
        </w:rPr>
        <w:t>a</w:t>
      </w:r>
      <w:r w:rsidRPr="3576052B" w:rsidR="007D469D">
        <w:rPr>
          <w:rFonts w:ascii="Calibri" w:hAnsi="Calibri" w:asciiTheme="minorAscii" w:hAnsiTheme="minorAscii"/>
          <w:sz w:val="24"/>
          <w:szCs w:val="24"/>
        </w:rPr>
        <w:t xml:space="preserve">utomated monitoring tools are essential to spot anomalies in real time, while reporting procedures must be streamlined to guarantee </w:t>
      </w:r>
      <w:r w:rsidRPr="3576052B" w:rsidR="007D469D">
        <w:rPr>
          <w:rFonts w:ascii="Calibri" w:hAnsi="Calibri" w:asciiTheme="minorAscii" w:hAnsiTheme="minorAscii"/>
          <w:sz w:val="24"/>
          <w:szCs w:val="24"/>
        </w:rPr>
        <w:t>timely</w:t>
      </w:r>
      <w:r w:rsidRPr="3576052B" w:rsidR="007D469D">
        <w:rPr>
          <w:rFonts w:ascii="Calibri" w:hAnsi="Calibri" w:asciiTheme="minorAscii" w:hAnsiTheme="minorAscii"/>
          <w:sz w:val="24"/>
          <w:szCs w:val="24"/>
        </w:rPr>
        <w:t xml:space="preserve"> notifications. By embedding these measures, </w:t>
      </w:r>
      <w:r w:rsidRPr="3576052B" w:rsidR="007D469D">
        <w:rPr>
          <w:rFonts w:ascii="Calibri" w:hAnsi="Calibri" w:asciiTheme="minorAscii" w:hAnsiTheme="minorAscii"/>
          <w:sz w:val="24"/>
          <w:szCs w:val="24"/>
        </w:rPr>
        <w:t>MediTrust</w:t>
      </w:r>
      <w:r w:rsidRPr="3576052B" w:rsidR="007D469D">
        <w:rPr>
          <w:rFonts w:ascii="Calibri" w:hAnsi="Calibri" w:asciiTheme="minorAscii" w:hAnsiTheme="minorAscii"/>
          <w:sz w:val="24"/>
          <w:szCs w:val="24"/>
        </w:rPr>
        <w:t xml:space="preserve"> can meet regulatory obligations and respond effectively to </w:t>
      </w:r>
      <w:r w:rsidRPr="3576052B" w:rsidR="007D469D">
        <w:rPr>
          <w:rFonts w:ascii="Calibri" w:hAnsi="Calibri" w:asciiTheme="minorAscii" w:hAnsiTheme="minorAscii"/>
          <w:sz w:val="24"/>
          <w:szCs w:val="24"/>
        </w:rPr>
        <w:t>emerging</w:t>
      </w:r>
      <w:r w:rsidRPr="3576052B" w:rsidR="007D469D">
        <w:rPr>
          <w:rFonts w:ascii="Calibri" w:hAnsi="Calibri" w:asciiTheme="minorAscii" w:hAnsiTheme="minorAscii"/>
          <w:sz w:val="24"/>
          <w:szCs w:val="24"/>
        </w:rPr>
        <w:t xml:space="preserve"> cyber threats.</w:t>
      </w:r>
    </w:p>
    <w:p w:rsidRPr="000478E0" w:rsidR="000478E0" w:rsidP="330F2A6A" w:rsidRDefault="000478E0" w14:paraId="39D9D659" w14:textId="698F784A">
      <w:pPr>
        <w:spacing w:line="360" w:lineRule="auto"/>
        <w:jc w:val="both"/>
        <w:rPr>
          <w:rFonts w:ascii="Calibri" w:hAnsi="Calibri" w:asciiTheme="minorAscii" w:hAnsiTheme="minorAscii"/>
          <w:b w:val="1"/>
          <w:bCs w:val="1"/>
          <w:sz w:val="28"/>
          <w:szCs w:val="28"/>
          <w:lang w:val="en-GB"/>
        </w:rPr>
      </w:pPr>
      <w:r w:rsidRPr="330F2A6A" w:rsidR="12BD354B">
        <w:rPr>
          <w:rFonts w:ascii="Calibri" w:hAnsi="Calibri" w:asciiTheme="minorAscii" w:hAnsiTheme="minorAscii"/>
          <w:b w:val="1"/>
          <w:bCs w:val="1"/>
          <w:sz w:val="28"/>
          <w:szCs w:val="28"/>
          <w:lang w:val="en-GB"/>
        </w:rPr>
        <w:t xml:space="preserve">3. </w:t>
      </w:r>
      <w:r w:rsidRPr="330F2A6A" w:rsidR="000478E0">
        <w:rPr>
          <w:rFonts w:ascii="Calibri" w:hAnsi="Calibri" w:asciiTheme="minorAscii" w:hAnsiTheme="minorAscii"/>
          <w:b w:val="1"/>
          <w:bCs w:val="1"/>
          <w:sz w:val="28"/>
          <w:szCs w:val="28"/>
          <w:lang w:val="en-GB"/>
        </w:rPr>
        <w:t xml:space="preserve"> Governance and Security Strategy (NIST CSF 2.0)</w:t>
      </w:r>
    </w:p>
    <w:p w:rsidR="019B16ED" w:rsidP="00C94FB0" w:rsidRDefault="00A16785" w14:paraId="0309AF32" w14:textId="53918F99">
      <w:pPr>
        <w:spacing w:line="360" w:lineRule="auto"/>
        <w:jc w:val="both"/>
        <w:rPr>
          <w:rFonts w:asciiTheme="minorHAnsi" w:hAnsiTheme="minorHAnsi"/>
          <w:sz w:val="24"/>
          <w:szCs w:val="24"/>
          <w:lang w:val="en-GB"/>
        </w:rPr>
      </w:pPr>
      <w:r w:rsidRPr="00A16785">
        <w:rPr>
          <w:rFonts w:asciiTheme="minorHAnsi" w:hAnsiTheme="minorHAnsi"/>
          <w:sz w:val="24"/>
          <w:szCs w:val="24"/>
        </w:rPr>
        <w:t>MediTrust can use the NIST Cybersecurity Framework (CSF) 2.0 as a foundation, providing clear guidance</w:t>
      </w:r>
      <w:r w:rsidR="004061BB">
        <w:rPr>
          <w:rFonts w:asciiTheme="minorHAnsi" w:hAnsiTheme="minorHAnsi"/>
          <w:sz w:val="24"/>
          <w:szCs w:val="24"/>
        </w:rPr>
        <w:t>, t</w:t>
      </w:r>
      <w:r w:rsidRPr="00A16785">
        <w:rPr>
          <w:rFonts w:asciiTheme="minorHAnsi" w:hAnsiTheme="minorHAnsi"/>
          <w:sz w:val="24"/>
          <w:szCs w:val="24"/>
        </w:rPr>
        <w:t>he framework is built around five core functions, helping the company organize initiatives, prioritize efforts, and maintain consistent, effective security practices across all operations.</w:t>
      </w:r>
    </w:p>
    <w:tbl>
      <w:tblPr>
        <w:tblStyle w:val="TableGrid"/>
        <w:tblW w:w="0" w:type="auto"/>
        <w:tblCellSpacing w:w="15" w:type="dxa"/>
        <w:tblCellMar>
          <w:top w:w="15" w:type="dxa"/>
          <w:left w:w="15" w:type="dxa"/>
          <w:bottom w:w="15" w:type="dxa"/>
          <w:right w:w="15" w:type="dxa"/>
        </w:tblCellMar>
        <w:tblLook w:val="04A0" w:firstRow="1" w:lastRow="0" w:firstColumn="1" w:lastColumn="0" w:noHBand="0" w:noVBand="1"/>
      </w:tblPr>
      <w:tblGrid>
        <w:gridCol w:w="1004"/>
        <w:gridCol w:w="4686"/>
      </w:tblGrid>
      <w:tr w:rsidRPr="000478E0" w:rsidR="00B379EA" w:rsidTr="019B16ED" w14:paraId="04043006" w14:textId="77777777">
        <w:trPr>
          <w:tblHeader/>
          <w:tblCellSpacing w:w="15" w:type="dxa"/>
        </w:trPr>
        <w:tc>
          <w:tcPr>
            <w:tcW w:w="0" w:type="auto"/>
            <w:tcBorders>
              <w:top w:val="single" w:color="000000" w:themeColor="text1" w:sz="12" w:space="0"/>
              <w:left w:val="single" w:color="000000" w:themeColor="text1" w:sz="12" w:space="0"/>
              <w:bottom w:val="single" w:color="000000" w:themeColor="text1" w:sz="12" w:space="0"/>
              <w:right w:val="single" w:color="000000" w:themeColor="text1" w:sz="12" w:space="0"/>
            </w:tcBorders>
            <w:hideMark/>
          </w:tcPr>
          <w:p w:rsidRPr="000478E0" w:rsidR="000478E0" w:rsidP="019B16ED" w:rsidRDefault="000478E0" w14:paraId="390144D4" w14:textId="77777777">
            <w:pPr>
              <w:spacing w:line="360" w:lineRule="auto"/>
              <w:rPr>
                <w:rFonts w:asciiTheme="minorHAnsi" w:hAnsiTheme="minorHAnsi"/>
                <w:b/>
                <w:bCs/>
                <w:sz w:val="24"/>
                <w:szCs w:val="24"/>
                <w:lang w:val="en-GB"/>
              </w:rPr>
            </w:pPr>
            <w:r w:rsidRPr="000478E0">
              <w:rPr>
                <w:rFonts w:asciiTheme="minorHAnsi" w:hAnsiTheme="minorHAnsi"/>
                <w:b/>
                <w:bCs/>
                <w:sz w:val="24"/>
                <w:szCs w:val="24"/>
                <w:lang w:val="en-GB"/>
              </w:rPr>
              <w:t>Function</w:t>
            </w:r>
          </w:p>
        </w:tc>
        <w:tc>
          <w:tcPr>
            <w:tcW w:w="0" w:type="auto"/>
            <w:tcBorders>
              <w:left w:val="single" w:color="000000" w:themeColor="text1" w:sz="12" w:space="0"/>
            </w:tcBorders>
            <w:hideMark/>
          </w:tcPr>
          <w:p w:rsidRPr="000478E0" w:rsidR="000478E0" w:rsidP="019B16ED" w:rsidRDefault="000478E0" w14:paraId="00BA3EB4" w14:textId="77777777">
            <w:pPr>
              <w:spacing w:line="360" w:lineRule="auto"/>
              <w:rPr>
                <w:rFonts w:asciiTheme="minorHAnsi" w:hAnsiTheme="minorHAnsi"/>
                <w:b/>
                <w:bCs/>
                <w:sz w:val="24"/>
                <w:szCs w:val="24"/>
                <w:lang w:val="en-GB"/>
              </w:rPr>
            </w:pPr>
            <w:r w:rsidRPr="000478E0">
              <w:rPr>
                <w:rFonts w:asciiTheme="minorHAnsi" w:hAnsiTheme="minorHAnsi"/>
                <w:b/>
                <w:bCs/>
                <w:sz w:val="24"/>
                <w:szCs w:val="24"/>
                <w:lang w:val="en-GB"/>
              </w:rPr>
              <w:t>Description</w:t>
            </w:r>
          </w:p>
        </w:tc>
      </w:tr>
      <w:tr w:rsidRPr="000478E0" w:rsidR="00302F2C" w:rsidTr="019B16ED" w14:paraId="0B5EFE62" w14:textId="77777777">
        <w:trPr>
          <w:tblCellSpacing w:w="15" w:type="dxa"/>
        </w:trPr>
        <w:tc>
          <w:tcPr>
            <w:tcW w:w="0" w:type="auto"/>
            <w:tcBorders>
              <w:top w:val="single" w:color="000000" w:themeColor="text1" w:sz="12" w:space="0"/>
              <w:left w:val="single" w:color="000000" w:themeColor="text1" w:sz="12" w:space="0"/>
              <w:bottom w:val="single" w:color="000000" w:themeColor="text1" w:sz="12" w:space="0"/>
              <w:right w:val="single" w:color="000000" w:themeColor="text1" w:sz="12" w:space="0"/>
            </w:tcBorders>
            <w:hideMark/>
          </w:tcPr>
          <w:p w:rsidRPr="000478E0" w:rsidR="000478E0" w:rsidP="019B16ED" w:rsidRDefault="000478E0" w14:paraId="2FB3053D" w14:textId="77777777">
            <w:pPr>
              <w:spacing w:line="360" w:lineRule="auto"/>
              <w:rPr>
                <w:rFonts w:asciiTheme="minorHAnsi" w:hAnsiTheme="minorHAnsi"/>
                <w:b/>
                <w:bCs/>
                <w:sz w:val="24"/>
                <w:szCs w:val="24"/>
                <w:lang w:val="en-GB"/>
              </w:rPr>
            </w:pPr>
            <w:r w:rsidRPr="000478E0">
              <w:rPr>
                <w:rFonts w:asciiTheme="minorHAnsi" w:hAnsiTheme="minorHAnsi"/>
                <w:b/>
                <w:bCs/>
                <w:sz w:val="24"/>
                <w:szCs w:val="24"/>
                <w:lang w:val="en-GB"/>
              </w:rPr>
              <w:t>Identify</w:t>
            </w:r>
          </w:p>
        </w:tc>
        <w:tc>
          <w:tcPr>
            <w:tcW w:w="0" w:type="auto"/>
            <w:tcBorders>
              <w:left w:val="single" w:color="000000" w:themeColor="text1" w:sz="12" w:space="0"/>
            </w:tcBorders>
            <w:hideMark/>
          </w:tcPr>
          <w:p w:rsidRPr="000478E0" w:rsidR="000478E0" w:rsidP="019B16ED" w:rsidRDefault="000478E0" w14:paraId="01DCB6D7" w14:textId="77777777">
            <w:pPr>
              <w:spacing w:line="360" w:lineRule="auto"/>
              <w:rPr>
                <w:rFonts w:asciiTheme="minorHAnsi" w:hAnsiTheme="minorHAnsi"/>
                <w:sz w:val="24"/>
                <w:szCs w:val="24"/>
                <w:lang w:val="en-GB"/>
              </w:rPr>
            </w:pPr>
            <w:r w:rsidRPr="000478E0">
              <w:rPr>
                <w:rFonts w:asciiTheme="minorHAnsi" w:hAnsiTheme="minorHAnsi"/>
                <w:sz w:val="24"/>
                <w:szCs w:val="24"/>
                <w:lang w:val="en-GB"/>
              </w:rPr>
              <w:t>Understanding assets, risks, and vulnerabilities</w:t>
            </w:r>
          </w:p>
        </w:tc>
      </w:tr>
      <w:tr w:rsidRPr="000478E0" w:rsidR="00302F2C" w:rsidTr="019B16ED" w14:paraId="06B51986" w14:textId="77777777">
        <w:trPr>
          <w:tblCellSpacing w:w="15" w:type="dxa"/>
        </w:trPr>
        <w:tc>
          <w:tcPr>
            <w:tcW w:w="0" w:type="auto"/>
            <w:tcBorders>
              <w:top w:val="single" w:color="000000" w:themeColor="text1" w:sz="12" w:space="0"/>
              <w:left w:val="single" w:color="000000" w:themeColor="text1" w:sz="12" w:space="0"/>
              <w:bottom w:val="single" w:color="000000" w:themeColor="text1" w:sz="12" w:space="0"/>
              <w:right w:val="single" w:color="000000" w:themeColor="text1" w:sz="12" w:space="0"/>
            </w:tcBorders>
            <w:hideMark/>
          </w:tcPr>
          <w:p w:rsidRPr="000478E0" w:rsidR="000478E0" w:rsidP="019B16ED" w:rsidRDefault="000478E0" w14:paraId="5651AE23" w14:textId="77777777">
            <w:pPr>
              <w:spacing w:line="360" w:lineRule="auto"/>
              <w:rPr>
                <w:rFonts w:asciiTheme="minorHAnsi" w:hAnsiTheme="minorHAnsi"/>
                <w:b/>
                <w:bCs/>
                <w:sz w:val="24"/>
                <w:szCs w:val="24"/>
                <w:lang w:val="en-GB"/>
              </w:rPr>
            </w:pPr>
            <w:r w:rsidRPr="000478E0">
              <w:rPr>
                <w:rFonts w:asciiTheme="minorHAnsi" w:hAnsiTheme="minorHAnsi"/>
                <w:b/>
                <w:bCs/>
                <w:sz w:val="24"/>
                <w:szCs w:val="24"/>
                <w:lang w:val="en-GB"/>
              </w:rPr>
              <w:t>Protect</w:t>
            </w:r>
          </w:p>
        </w:tc>
        <w:tc>
          <w:tcPr>
            <w:tcW w:w="0" w:type="auto"/>
            <w:tcBorders>
              <w:left w:val="single" w:color="000000" w:themeColor="text1" w:sz="12" w:space="0"/>
            </w:tcBorders>
            <w:hideMark/>
          </w:tcPr>
          <w:p w:rsidRPr="000478E0" w:rsidR="000478E0" w:rsidP="019B16ED" w:rsidRDefault="000478E0" w14:paraId="16925434" w14:textId="77777777">
            <w:pPr>
              <w:spacing w:line="360" w:lineRule="auto"/>
              <w:rPr>
                <w:rFonts w:asciiTheme="minorHAnsi" w:hAnsiTheme="minorHAnsi"/>
                <w:sz w:val="24"/>
                <w:szCs w:val="24"/>
                <w:lang w:val="en-GB"/>
              </w:rPr>
            </w:pPr>
            <w:r w:rsidRPr="000478E0">
              <w:rPr>
                <w:rFonts w:asciiTheme="minorHAnsi" w:hAnsiTheme="minorHAnsi"/>
                <w:sz w:val="24"/>
                <w:szCs w:val="24"/>
                <w:lang w:val="en-GB"/>
              </w:rPr>
              <w:t>Implementing safeguards and security controls</w:t>
            </w:r>
          </w:p>
        </w:tc>
      </w:tr>
      <w:tr w:rsidRPr="000478E0" w:rsidR="00302F2C" w:rsidTr="019B16ED" w14:paraId="38268617" w14:textId="77777777">
        <w:trPr>
          <w:tblCellSpacing w:w="15" w:type="dxa"/>
        </w:trPr>
        <w:tc>
          <w:tcPr>
            <w:tcW w:w="0" w:type="auto"/>
            <w:tcBorders>
              <w:top w:val="single" w:color="000000" w:themeColor="text1" w:sz="12" w:space="0"/>
              <w:left w:val="single" w:color="000000" w:themeColor="text1" w:sz="12" w:space="0"/>
              <w:bottom w:val="single" w:color="000000" w:themeColor="text1" w:sz="12" w:space="0"/>
              <w:right w:val="single" w:color="000000" w:themeColor="text1" w:sz="12" w:space="0"/>
            </w:tcBorders>
            <w:hideMark/>
          </w:tcPr>
          <w:p w:rsidRPr="000478E0" w:rsidR="000478E0" w:rsidP="019B16ED" w:rsidRDefault="000478E0" w14:paraId="6CA0D9DB" w14:textId="77777777">
            <w:pPr>
              <w:spacing w:line="360" w:lineRule="auto"/>
              <w:rPr>
                <w:rFonts w:asciiTheme="minorHAnsi" w:hAnsiTheme="minorHAnsi"/>
                <w:b/>
                <w:bCs/>
                <w:sz w:val="24"/>
                <w:szCs w:val="24"/>
                <w:lang w:val="en-GB"/>
              </w:rPr>
            </w:pPr>
            <w:r w:rsidRPr="000478E0">
              <w:rPr>
                <w:rFonts w:asciiTheme="minorHAnsi" w:hAnsiTheme="minorHAnsi"/>
                <w:b/>
                <w:bCs/>
                <w:sz w:val="24"/>
                <w:szCs w:val="24"/>
                <w:lang w:val="en-GB"/>
              </w:rPr>
              <w:t>Detect</w:t>
            </w:r>
          </w:p>
        </w:tc>
        <w:tc>
          <w:tcPr>
            <w:tcW w:w="0" w:type="auto"/>
            <w:tcBorders>
              <w:left w:val="single" w:color="000000" w:themeColor="text1" w:sz="12" w:space="0"/>
            </w:tcBorders>
            <w:hideMark/>
          </w:tcPr>
          <w:p w:rsidRPr="000478E0" w:rsidR="000478E0" w:rsidP="019B16ED" w:rsidRDefault="000478E0" w14:paraId="71D29EE4" w14:textId="77777777">
            <w:pPr>
              <w:spacing w:line="360" w:lineRule="auto"/>
              <w:rPr>
                <w:rFonts w:asciiTheme="minorHAnsi" w:hAnsiTheme="minorHAnsi"/>
                <w:sz w:val="24"/>
                <w:szCs w:val="24"/>
                <w:lang w:val="en-GB"/>
              </w:rPr>
            </w:pPr>
            <w:r w:rsidRPr="000478E0">
              <w:rPr>
                <w:rFonts w:asciiTheme="minorHAnsi" w:hAnsiTheme="minorHAnsi"/>
                <w:sz w:val="24"/>
                <w:szCs w:val="24"/>
                <w:lang w:val="en-GB"/>
              </w:rPr>
              <w:t>Monitoring systems for suspicious activity</w:t>
            </w:r>
          </w:p>
        </w:tc>
      </w:tr>
      <w:tr w:rsidRPr="000478E0" w:rsidR="00302F2C" w:rsidTr="019B16ED" w14:paraId="0694FD0C" w14:textId="77777777">
        <w:trPr>
          <w:tblCellSpacing w:w="15" w:type="dxa"/>
        </w:trPr>
        <w:tc>
          <w:tcPr>
            <w:tcW w:w="0" w:type="auto"/>
            <w:tcBorders>
              <w:top w:val="single" w:color="000000" w:themeColor="text1" w:sz="12" w:space="0"/>
              <w:left w:val="single" w:color="000000" w:themeColor="text1" w:sz="12" w:space="0"/>
              <w:bottom w:val="single" w:color="000000" w:themeColor="text1" w:sz="12" w:space="0"/>
              <w:right w:val="single" w:color="000000" w:themeColor="text1" w:sz="12" w:space="0"/>
            </w:tcBorders>
            <w:hideMark/>
          </w:tcPr>
          <w:p w:rsidRPr="000478E0" w:rsidR="000478E0" w:rsidP="019B16ED" w:rsidRDefault="000478E0" w14:paraId="38F30489" w14:textId="77777777">
            <w:pPr>
              <w:spacing w:line="360" w:lineRule="auto"/>
              <w:rPr>
                <w:rFonts w:asciiTheme="minorHAnsi" w:hAnsiTheme="minorHAnsi"/>
                <w:b/>
                <w:bCs/>
                <w:sz w:val="24"/>
                <w:szCs w:val="24"/>
                <w:lang w:val="en-GB"/>
              </w:rPr>
            </w:pPr>
            <w:r w:rsidRPr="000478E0">
              <w:rPr>
                <w:rFonts w:asciiTheme="minorHAnsi" w:hAnsiTheme="minorHAnsi"/>
                <w:b/>
                <w:bCs/>
                <w:sz w:val="24"/>
                <w:szCs w:val="24"/>
                <w:lang w:val="en-GB"/>
              </w:rPr>
              <w:t>Respond</w:t>
            </w:r>
          </w:p>
        </w:tc>
        <w:tc>
          <w:tcPr>
            <w:tcW w:w="0" w:type="auto"/>
            <w:tcBorders>
              <w:left w:val="single" w:color="000000" w:themeColor="text1" w:sz="12" w:space="0"/>
            </w:tcBorders>
            <w:hideMark/>
          </w:tcPr>
          <w:p w:rsidRPr="000478E0" w:rsidR="000478E0" w:rsidP="019B16ED" w:rsidRDefault="000478E0" w14:paraId="5E01CFFD" w14:textId="77777777">
            <w:pPr>
              <w:spacing w:line="360" w:lineRule="auto"/>
              <w:rPr>
                <w:rFonts w:asciiTheme="minorHAnsi" w:hAnsiTheme="minorHAnsi"/>
                <w:sz w:val="24"/>
                <w:szCs w:val="24"/>
                <w:lang w:val="en-GB"/>
              </w:rPr>
            </w:pPr>
            <w:r w:rsidRPr="000478E0">
              <w:rPr>
                <w:rFonts w:asciiTheme="minorHAnsi" w:hAnsiTheme="minorHAnsi"/>
                <w:sz w:val="24"/>
                <w:szCs w:val="24"/>
                <w:lang w:val="en-GB"/>
              </w:rPr>
              <w:t>Managing and mitigating incidents</w:t>
            </w:r>
          </w:p>
        </w:tc>
      </w:tr>
      <w:tr w:rsidRPr="000478E0" w:rsidR="00302F2C" w:rsidTr="019B16ED" w14:paraId="4D265E62" w14:textId="77777777">
        <w:trPr>
          <w:tblCellSpacing w:w="15" w:type="dxa"/>
        </w:trPr>
        <w:tc>
          <w:tcPr>
            <w:tcW w:w="0" w:type="auto"/>
            <w:tcBorders>
              <w:top w:val="single" w:color="000000" w:themeColor="text1" w:sz="12" w:space="0"/>
              <w:left w:val="single" w:color="000000" w:themeColor="text1" w:sz="12" w:space="0"/>
              <w:bottom w:val="single" w:color="000000" w:themeColor="text1" w:sz="12" w:space="0"/>
              <w:right w:val="single" w:color="000000" w:themeColor="text1" w:sz="12" w:space="0"/>
            </w:tcBorders>
            <w:hideMark/>
          </w:tcPr>
          <w:p w:rsidRPr="000478E0" w:rsidR="000478E0" w:rsidP="019B16ED" w:rsidRDefault="000478E0" w14:paraId="1CBC6A90" w14:textId="77777777">
            <w:pPr>
              <w:spacing w:line="360" w:lineRule="auto"/>
              <w:rPr>
                <w:rFonts w:asciiTheme="minorHAnsi" w:hAnsiTheme="minorHAnsi"/>
                <w:b/>
                <w:bCs/>
                <w:sz w:val="24"/>
                <w:szCs w:val="24"/>
                <w:lang w:val="en-GB"/>
              </w:rPr>
            </w:pPr>
            <w:r w:rsidRPr="000478E0">
              <w:rPr>
                <w:rFonts w:asciiTheme="minorHAnsi" w:hAnsiTheme="minorHAnsi"/>
                <w:b/>
                <w:bCs/>
                <w:sz w:val="24"/>
                <w:szCs w:val="24"/>
                <w:lang w:val="en-GB"/>
              </w:rPr>
              <w:t>Recover</w:t>
            </w:r>
          </w:p>
        </w:tc>
        <w:tc>
          <w:tcPr>
            <w:tcW w:w="0" w:type="auto"/>
            <w:tcBorders>
              <w:left w:val="single" w:color="000000" w:themeColor="text1" w:sz="12" w:space="0"/>
            </w:tcBorders>
            <w:hideMark/>
          </w:tcPr>
          <w:p w:rsidRPr="000478E0" w:rsidR="000478E0" w:rsidP="019B16ED" w:rsidRDefault="000478E0" w14:paraId="0350C872" w14:textId="77777777">
            <w:pPr>
              <w:spacing w:line="360" w:lineRule="auto"/>
              <w:rPr>
                <w:rFonts w:asciiTheme="minorHAnsi" w:hAnsiTheme="minorHAnsi"/>
                <w:sz w:val="24"/>
                <w:szCs w:val="24"/>
                <w:lang w:val="en-GB"/>
              </w:rPr>
            </w:pPr>
            <w:r w:rsidRPr="000478E0">
              <w:rPr>
                <w:rFonts w:asciiTheme="minorHAnsi" w:hAnsiTheme="minorHAnsi"/>
                <w:sz w:val="24"/>
                <w:szCs w:val="24"/>
                <w:lang w:val="en-GB"/>
              </w:rPr>
              <w:t>Restoring operations after disruptions</w:t>
            </w:r>
          </w:p>
        </w:tc>
      </w:tr>
    </w:tbl>
    <w:p w:rsidR="019B16ED" w:rsidP="019B16ED" w:rsidRDefault="019B16ED" w14:paraId="146EBC13" w14:textId="7262E512">
      <w:pPr>
        <w:spacing w:line="360" w:lineRule="auto"/>
        <w:jc w:val="both"/>
        <w:rPr>
          <w:rFonts w:asciiTheme="minorHAnsi" w:hAnsiTheme="minorHAnsi"/>
          <w:sz w:val="24"/>
          <w:szCs w:val="24"/>
          <w:lang w:val="en-GB"/>
        </w:rPr>
      </w:pPr>
    </w:p>
    <w:p w:rsidR="008D6A03" w:rsidP="019B16ED" w:rsidRDefault="008D6A03" w14:paraId="2AE5FC42" w14:textId="4A104899">
      <w:pPr>
        <w:spacing w:line="360" w:lineRule="auto"/>
        <w:jc w:val="both"/>
        <w:rPr>
          <w:rFonts w:asciiTheme="minorHAnsi" w:hAnsiTheme="minorHAnsi"/>
          <w:sz w:val="24"/>
          <w:szCs w:val="24"/>
          <w:lang w:val="en-GB"/>
        </w:rPr>
      </w:pPr>
      <w:r w:rsidRPr="008D6A03">
        <w:rPr>
          <w:rFonts w:asciiTheme="minorHAnsi" w:hAnsiTheme="minorHAnsi"/>
          <w:sz w:val="24"/>
          <w:szCs w:val="24"/>
          <w:lang w:val="en-GB"/>
        </w:rPr>
        <w:t>By aligning its security program with these core functions, MediTrust adopts a structured, methodical approach, ensuring cybersecurity efforts are coordinated, comprehensive, and consistently applied across all operations.</w:t>
      </w:r>
    </w:p>
    <w:p w:rsidRPr="000478E0" w:rsidR="000478E0" w:rsidP="019B16ED" w:rsidRDefault="003F6271" w14:paraId="5446571C" w14:textId="7667AD10">
      <w:pPr>
        <w:spacing w:line="360" w:lineRule="auto"/>
        <w:jc w:val="both"/>
        <w:rPr>
          <w:rFonts w:asciiTheme="minorHAnsi" w:hAnsiTheme="minorHAnsi"/>
          <w:sz w:val="24"/>
          <w:szCs w:val="24"/>
          <w:lang w:val="en-GB"/>
        </w:rPr>
      </w:pPr>
      <w:r>
        <w:rPr>
          <w:rFonts w:asciiTheme="minorHAnsi" w:hAnsiTheme="minorHAnsi"/>
          <w:sz w:val="24"/>
          <w:szCs w:val="24"/>
          <w:lang w:val="en-GB"/>
        </w:rPr>
        <w:t xml:space="preserve">The </w:t>
      </w:r>
      <w:r w:rsidRPr="000478E0" w:rsidR="000478E0">
        <w:rPr>
          <w:rFonts w:asciiTheme="minorHAnsi" w:hAnsiTheme="minorHAnsi"/>
          <w:b/>
          <w:bCs/>
          <w:sz w:val="24"/>
          <w:szCs w:val="24"/>
          <w:lang w:val="en-GB"/>
        </w:rPr>
        <w:t>Identify</w:t>
      </w:r>
      <w:r w:rsidRPr="000478E0" w:rsidR="000478E0">
        <w:rPr>
          <w:rFonts w:asciiTheme="minorHAnsi" w:hAnsiTheme="minorHAnsi"/>
          <w:sz w:val="24"/>
          <w:szCs w:val="24"/>
          <w:lang w:val="en-GB"/>
        </w:rPr>
        <w:t> function involves asset inventory and risk assessment across cloud systems, AI platforms, and IoT devices</w:t>
      </w:r>
      <w:r w:rsidR="001A0205">
        <w:rPr>
          <w:rFonts w:asciiTheme="minorHAnsi" w:hAnsiTheme="minorHAnsi"/>
          <w:sz w:val="24"/>
          <w:szCs w:val="24"/>
          <w:lang w:val="en-GB"/>
        </w:rPr>
        <w:t>, t</w:t>
      </w:r>
      <w:r w:rsidRPr="000478E0" w:rsidR="000478E0">
        <w:rPr>
          <w:rFonts w:asciiTheme="minorHAnsi" w:hAnsiTheme="minorHAnsi"/>
          <w:sz w:val="24"/>
          <w:szCs w:val="24"/>
          <w:lang w:val="en-GB"/>
        </w:rPr>
        <w:t>he </w:t>
      </w:r>
      <w:r w:rsidRPr="000478E0" w:rsidR="000478E0">
        <w:rPr>
          <w:rFonts w:asciiTheme="minorHAnsi" w:hAnsiTheme="minorHAnsi"/>
          <w:b/>
          <w:bCs/>
          <w:sz w:val="24"/>
          <w:szCs w:val="24"/>
          <w:lang w:val="en-GB"/>
        </w:rPr>
        <w:t>Protect</w:t>
      </w:r>
      <w:r w:rsidRPr="000478E0" w:rsidR="000478E0">
        <w:rPr>
          <w:rFonts w:asciiTheme="minorHAnsi" w:hAnsiTheme="minorHAnsi"/>
          <w:sz w:val="24"/>
          <w:szCs w:val="24"/>
          <w:lang w:val="en-GB"/>
        </w:rPr>
        <w:t> function includes Zero Trust access control and encryption.</w:t>
      </w:r>
    </w:p>
    <w:p w:rsidRPr="000478E0" w:rsidR="000478E0" w:rsidP="000478E0" w:rsidRDefault="000478E0" w14:paraId="12876FE7" w14:textId="2719BFE3">
      <w:pPr>
        <w:spacing w:line="360" w:lineRule="auto"/>
        <w:jc w:val="both"/>
        <w:rPr>
          <w:rFonts w:asciiTheme="minorHAnsi" w:hAnsiTheme="minorHAnsi"/>
          <w:sz w:val="24"/>
          <w:szCs w:val="24"/>
          <w:lang w:val="en-GB"/>
        </w:rPr>
      </w:pPr>
      <w:r w:rsidRPr="000478E0">
        <w:rPr>
          <w:rFonts w:asciiTheme="minorHAnsi" w:hAnsiTheme="minorHAnsi"/>
          <w:sz w:val="24"/>
          <w:szCs w:val="24"/>
          <w:lang w:val="en-GB"/>
        </w:rPr>
        <w:t>The</w:t>
      </w:r>
      <w:r w:rsidRPr="019B16ED" w:rsidR="5641F7F8">
        <w:rPr>
          <w:rFonts w:asciiTheme="minorHAnsi" w:hAnsiTheme="minorHAnsi"/>
          <w:sz w:val="24"/>
          <w:szCs w:val="24"/>
          <w:lang w:val="en-GB"/>
        </w:rPr>
        <w:t xml:space="preserve"> </w:t>
      </w:r>
      <w:r w:rsidRPr="00376710" w:rsidR="5641F7F8">
        <w:rPr>
          <w:rFonts w:asciiTheme="minorHAnsi" w:hAnsiTheme="minorHAnsi"/>
          <w:b/>
          <w:bCs/>
          <w:sz w:val="24"/>
          <w:szCs w:val="24"/>
          <w:lang w:val="en-GB"/>
        </w:rPr>
        <w:t xml:space="preserve">DETECT </w:t>
      </w:r>
      <w:r w:rsidRPr="000478E0">
        <w:rPr>
          <w:rFonts w:asciiTheme="minorHAnsi" w:hAnsiTheme="minorHAnsi"/>
          <w:b/>
          <w:bCs/>
          <w:sz w:val="24"/>
          <w:szCs w:val="24"/>
          <w:lang w:val="en-GB"/>
        </w:rPr>
        <w:t>function</w:t>
      </w:r>
      <w:r w:rsidRPr="000478E0">
        <w:rPr>
          <w:rFonts w:asciiTheme="minorHAnsi" w:hAnsiTheme="minorHAnsi"/>
          <w:sz w:val="24"/>
          <w:szCs w:val="24"/>
          <w:lang w:val="en-GB"/>
        </w:rPr>
        <w:t xml:space="preserve"> relies on monitoring tools such as </w:t>
      </w:r>
      <w:r w:rsidRPr="000478E0">
        <w:rPr>
          <w:rFonts w:asciiTheme="minorHAnsi" w:hAnsiTheme="minorHAnsi"/>
          <w:b/>
          <w:bCs/>
          <w:sz w:val="24"/>
          <w:szCs w:val="24"/>
          <w:lang w:val="en-GB"/>
        </w:rPr>
        <w:t>SIEM platforms</w:t>
      </w:r>
      <w:r w:rsidRPr="019B16ED" w:rsidR="5641F7F8">
        <w:rPr>
          <w:rFonts w:asciiTheme="minorHAnsi" w:hAnsiTheme="minorHAnsi"/>
          <w:sz w:val="24"/>
          <w:szCs w:val="24"/>
          <w:lang w:val="en-GB"/>
        </w:rPr>
        <w:t>,</w:t>
      </w:r>
      <w:r w:rsidRPr="000478E0">
        <w:rPr>
          <w:rFonts w:asciiTheme="minorHAnsi" w:hAnsiTheme="minorHAnsi"/>
          <w:sz w:val="24"/>
          <w:szCs w:val="24"/>
          <w:lang w:val="en-GB"/>
        </w:rPr>
        <w:t xml:space="preserve"> </w:t>
      </w:r>
      <w:r w:rsidRPr="000478E0">
        <w:rPr>
          <w:rFonts w:asciiTheme="minorHAnsi" w:hAnsiTheme="minorHAnsi"/>
          <w:b/>
          <w:bCs/>
          <w:sz w:val="24"/>
          <w:szCs w:val="24"/>
          <w:lang w:val="en-GB"/>
        </w:rPr>
        <w:t>The</w:t>
      </w:r>
      <w:r w:rsidRPr="00376710" w:rsidR="5641F7F8">
        <w:rPr>
          <w:rFonts w:asciiTheme="minorHAnsi" w:hAnsiTheme="minorHAnsi"/>
          <w:b/>
          <w:bCs/>
          <w:sz w:val="24"/>
          <w:szCs w:val="24"/>
          <w:lang w:val="en-GB"/>
        </w:rPr>
        <w:t xml:space="preserve"> RESPOND</w:t>
      </w:r>
      <w:r w:rsidRPr="019B16ED" w:rsidR="5641F7F8">
        <w:rPr>
          <w:rFonts w:asciiTheme="minorHAnsi" w:hAnsiTheme="minorHAnsi"/>
          <w:sz w:val="24"/>
          <w:szCs w:val="24"/>
          <w:lang w:val="en-GB"/>
        </w:rPr>
        <w:t xml:space="preserve"> </w:t>
      </w:r>
      <w:r w:rsidRPr="000478E0">
        <w:rPr>
          <w:rFonts w:asciiTheme="minorHAnsi" w:hAnsiTheme="minorHAnsi"/>
          <w:sz w:val="24"/>
          <w:szCs w:val="24"/>
          <w:lang w:val="en-GB"/>
        </w:rPr>
        <w:t>and</w:t>
      </w:r>
      <w:r w:rsidRPr="019B16ED" w:rsidR="5641F7F8">
        <w:rPr>
          <w:rFonts w:asciiTheme="minorHAnsi" w:hAnsiTheme="minorHAnsi"/>
          <w:sz w:val="24"/>
          <w:szCs w:val="24"/>
          <w:lang w:val="en-GB"/>
        </w:rPr>
        <w:t xml:space="preserve"> </w:t>
      </w:r>
      <w:r w:rsidRPr="00376710" w:rsidR="5641F7F8">
        <w:rPr>
          <w:rFonts w:asciiTheme="minorHAnsi" w:hAnsiTheme="minorHAnsi"/>
          <w:b/>
          <w:bCs/>
          <w:sz w:val="24"/>
          <w:szCs w:val="24"/>
          <w:lang w:val="en-GB"/>
        </w:rPr>
        <w:t xml:space="preserve">RECOVER </w:t>
      </w:r>
      <w:r w:rsidRPr="000478E0">
        <w:rPr>
          <w:rFonts w:asciiTheme="minorHAnsi" w:hAnsiTheme="minorHAnsi"/>
          <w:sz w:val="24"/>
          <w:szCs w:val="24"/>
          <w:lang w:val="en-GB"/>
        </w:rPr>
        <w:t>functions focus on incident response plans and disaster recovery capabilities.</w:t>
      </w:r>
    </w:p>
    <w:p w:rsidRPr="00230748" w:rsidR="00230748" w:rsidP="00230748" w:rsidRDefault="00230748" w14:paraId="42EB388B" w14:textId="77777777">
      <w:pPr>
        <w:spacing w:line="360" w:lineRule="auto"/>
        <w:jc w:val="both"/>
        <w:rPr>
          <w:rFonts w:asciiTheme="minorHAnsi" w:hAnsiTheme="minorHAnsi"/>
          <w:sz w:val="24"/>
          <w:szCs w:val="24"/>
          <w:lang w:val="en-GB"/>
        </w:rPr>
      </w:pPr>
      <w:r w:rsidRPr="00230748">
        <w:rPr>
          <w:rFonts w:asciiTheme="minorHAnsi" w:hAnsiTheme="minorHAnsi"/>
          <w:sz w:val="24"/>
          <w:szCs w:val="24"/>
          <w:lang w:val="en-GB"/>
        </w:rPr>
        <w:t>This framework guarantees that all security initiatives align with the company’s wider goals, enabling MediTrust to provide dependable healthcare technology services while maintaining robust protection and operational continuity.</w:t>
      </w:r>
    </w:p>
    <w:p w:rsidRPr="000478E0" w:rsidR="000478E0" w:rsidP="000478E0" w:rsidRDefault="000478E0" w14:paraId="5BE36521" w14:textId="58FAD203">
      <w:pPr>
        <w:spacing w:line="360" w:lineRule="auto"/>
        <w:jc w:val="both"/>
        <w:rPr>
          <w:rFonts w:asciiTheme="minorHAnsi" w:hAnsiTheme="minorHAnsi"/>
          <w:sz w:val="24"/>
          <w:szCs w:val="24"/>
          <w:lang w:val="en-GB"/>
        </w:rPr>
      </w:pPr>
    </w:p>
    <w:p w:rsidRPr="000478E0" w:rsidR="000478E0" w:rsidP="330F2A6A" w:rsidRDefault="000478E0" w14:paraId="3DAB8884" w14:textId="774DF0AD">
      <w:pPr>
        <w:pStyle w:val="Normal"/>
        <w:spacing w:line="360" w:lineRule="auto"/>
        <w:jc w:val="both"/>
        <w:rPr>
          <w:rFonts w:ascii="Calibri" w:hAnsi="Calibri" w:asciiTheme="minorAscii" w:hAnsiTheme="minorAscii"/>
          <w:b w:val="1"/>
          <w:bCs w:val="1"/>
          <w:sz w:val="28"/>
          <w:szCs w:val="28"/>
          <w:lang w:val="en-GB"/>
        </w:rPr>
      </w:pPr>
      <w:r w:rsidRPr="330F2A6A" w:rsidR="330F2A6A">
        <w:rPr>
          <w:rFonts w:ascii="Calibri" w:hAnsi="Calibri" w:asciiTheme="minorAscii" w:hAnsiTheme="minorAscii"/>
          <w:b w:val="1"/>
          <w:bCs w:val="1"/>
          <w:sz w:val="28"/>
          <w:szCs w:val="28"/>
          <w:lang w:val="en-GB"/>
        </w:rPr>
        <w:t>4.</w:t>
      </w:r>
      <w:r w:rsidRPr="330F2A6A" w:rsidR="000478E0">
        <w:rPr>
          <w:rFonts w:ascii="Calibri" w:hAnsi="Calibri" w:asciiTheme="minorAscii" w:hAnsiTheme="minorAscii"/>
          <w:b w:val="1"/>
          <w:bCs w:val="1"/>
          <w:sz w:val="28"/>
          <w:szCs w:val="28"/>
          <w:lang w:val="en-GB"/>
        </w:rPr>
        <w:t xml:space="preserve"> High-Level Risk Assessment</w:t>
      </w:r>
    </w:p>
    <w:p w:rsidRPr="000478E0" w:rsidR="000478E0" w:rsidP="000478E0" w:rsidRDefault="000478E0" w14:paraId="78A10E82" w14:textId="77777777">
      <w:pPr>
        <w:spacing w:line="360" w:lineRule="auto"/>
        <w:jc w:val="both"/>
        <w:rPr>
          <w:rFonts w:asciiTheme="minorHAnsi" w:hAnsiTheme="minorHAnsi"/>
          <w:sz w:val="24"/>
          <w:szCs w:val="24"/>
          <w:lang w:val="en-GB"/>
        </w:rPr>
      </w:pPr>
      <w:r w:rsidRPr="000478E0">
        <w:rPr>
          <w:rFonts w:asciiTheme="minorHAnsi" w:hAnsiTheme="minorHAnsi"/>
          <w:sz w:val="24"/>
          <w:szCs w:val="24"/>
          <w:lang w:val="en-GB"/>
        </w:rPr>
        <w:t>MediTrust faces several significant security risks due to its technology stack and operational model.</w:t>
      </w:r>
    </w:p>
    <w:p w:rsidRPr="000478E0" w:rsidR="000478E0" w:rsidP="000E622E" w:rsidRDefault="0031397B" w14:paraId="55B69A45" w14:textId="2814F3FC">
      <w:pPr>
        <w:spacing w:line="360" w:lineRule="auto"/>
        <w:jc w:val="both"/>
        <w:rPr>
          <w:rFonts w:asciiTheme="minorHAnsi" w:hAnsiTheme="minorHAnsi"/>
          <w:b/>
          <w:bCs/>
          <w:sz w:val="24"/>
          <w:szCs w:val="24"/>
          <w:lang w:val="en-GB"/>
        </w:rPr>
      </w:pPr>
      <w:r>
        <w:rPr>
          <w:rFonts w:asciiTheme="minorHAnsi" w:hAnsiTheme="minorHAnsi"/>
          <w:b/>
          <w:bCs/>
          <w:sz w:val="24"/>
          <w:szCs w:val="24"/>
          <w:lang w:val="en-GB"/>
        </w:rPr>
        <w:t xml:space="preserve">6.1 </w:t>
      </w:r>
      <w:r w:rsidRPr="000478E0" w:rsidR="000478E0">
        <w:rPr>
          <w:rFonts w:asciiTheme="minorHAnsi" w:hAnsiTheme="minorHAnsi"/>
          <w:b/>
          <w:bCs/>
          <w:sz w:val="24"/>
          <w:szCs w:val="24"/>
          <w:lang w:val="en-GB"/>
        </w:rPr>
        <w:t>Software Supply Chain Risks</w:t>
      </w:r>
    </w:p>
    <w:p w:rsidRPr="000478E0" w:rsidR="000478E0" w:rsidP="000478E0" w:rsidRDefault="000478E0" w14:paraId="59492B72" w14:textId="77777777">
      <w:pPr>
        <w:spacing w:line="360" w:lineRule="auto"/>
        <w:jc w:val="both"/>
        <w:rPr>
          <w:rFonts w:asciiTheme="minorHAnsi" w:hAnsiTheme="minorHAnsi"/>
          <w:sz w:val="24"/>
          <w:szCs w:val="24"/>
          <w:lang w:val="en-GB"/>
        </w:rPr>
      </w:pPr>
      <w:r w:rsidRPr="000478E0">
        <w:rPr>
          <w:rFonts w:asciiTheme="minorHAnsi" w:hAnsiTheme="minorHAnsi"/>
          <w:sz w:val="24"/>
          <w:szCs w:val="24"/>
          <w:lang w:val="en-GB"/>
        </w:rPr>
        <w:t>One major concern involves software supply chain vulnerabilities. The company relies on open-source libraries and external AI frameworks during development. If these dependencies contain vulnerabilities or malicious code, attackers could compromise MediTrust’s systems.</w:t>
      </w:r>
    </w:p>
    <w:p w:rsidR="000478E0" w:rsidP="000478E0" w:rsidRDefault="000478E0" w14:paraId="6714A135" w14:textId="4EB7CFCD">
      <w:pPr>
        <w:spacing w:line="360" w:lineRule="auto"/>
        <w:jc w:val="both"/>
        <w:rPr>
          <w:rFonts w:asciiTheme="minorHAnsi" w:hAnsiTheme="minorHAnsi"/>
          <w:sz w:val="24"/>
          <w:szCs w:val="24"/>
          <w:lang w:val="en-GB"/>
        </w:rPr>
      </w:pPr>
      <w:r w:rsidRPr="000478E0">
        <w:rPr>
          <w:rFonts w:asciiTheme="minorHAnsi" w:hAnsiTheme="minorHAnsi"/>
          <w:sz w:val="24"/>
          <w:szCs w:val="24"/>
          <w:lang w:val="en-GB"/>
        </w:rPr>
        <w:t>Another risk involves </w:t>
      </w:r>
      <w:r w:rsidRPr="000478E0">
        <w:rPr>
          <w:rFonts w:asciiTheme="minorHAnsi" w:hAnsiTheme="minorHAnsi"/>
          <w:b/>
          <w:bCs/>
          <w:sz w:val="24"/>
          <w:szCs w:val="24"/>
          <w:lang w:val="en-GB"/>
        </w:rPr>
        <w:t>poisoned AI models</w:t>
      </w:r>
      <w:r w:rsidRPr="000478E0">
        <w:rPr>
          <w:rFonts w:asciiTheme="minorHAnsi" w:hAnsiTheme="minorHAnsi"/>
          <w:sz w:val="24"/>
          <w:szCs w:val="24"/>
          <w:lang w:val="en-GB"/>
        </w:rPr>
        <w:t xml:space="preserve">. Attackers could intentionally manipulate training datasets </w:t>
      </w:r>
      <w:r w:rsidRPr="000478E0" w:rsidR="00CF67F1">
        <w:rPr>
          <w:rFonts w:asciiTheme="minorHAnsi" w:hAnsiTheme="minorHAnsi"/>
          <w:sz w:val="24"/>
          <w:szCs w:val="24"/>
          <w:lang w:val="en-GB"/>
        </w:rPr>
        <w:t>to</w:t>
      </w:r>
      <w:r w:rsidRPr="000478E0">
        <w:rPr>
          <w:rFonts w:asciiTheme="minorHAnsi" w:hAnsiTheme="minorHAnsi"/>
          <w:sz w:val="24"/>
          <w:szCs w:val="24"/>
          <w:lang w:val="en-GB"/>
        </w:rPr>
        <w:t xml:space="preserve"> influence AI decisions. In healthcare applications, such manipulation could lead to incorrect diagnoses or treatment recommendations.</w:t>
      </w:r>
    </w:p>
    <w:p w:rsidRPr="000478E0" w:rsidR="00CF67F1" w:rsidP="000478E0" w:rsidRDefault="00CF67F1" w14:paraId="522E9527" w14:textId="77777777">
      <w:pPr>
        <w:spacing w:line="360" w:lineRule="auto"/>
        <w:jc w:val="both"/>
        <w:rPr>
          <w:rFonts w:asciiTheme="minorHAnsi" w:hAnsiTheme="minorHAnsi"/>
          <w:sz w:val="24"/>
          <w:szCs w:val="24"/>
          <w:lang w:val="en-GB"/>
        </w:rPr>
      </w:pPr>
    </w:p>
    <w:p w:rsidR="000478E0" w:rsidP="330F2A6A" w:rsidRDefault="0031397B" w14:paraId="1D796491" w14:textId="240A6C4C">
      <w:pPr>
        <w:spacing w:line="360" w:lineRule="auto"/>
        <w:jc w:val="both"/>
        <w:rPr>
          <w:rFonts w:ascii="Calibri Light" w:hAnsi="Calibri Light" w:eastAsia="Calibri Light" w:cs="Calibri Light" w:asciiTheme="majorAscii" w:hAnsiTheme="majorAscii" w:eastAsiaTheme="majorAscii" w:cstheme="majorAscii"/>
          <w:b w:val="1"/>
          <w:bCs w:val="1"/>
          <w:sz w:val="28"/>
          <w:szCs w:val="28"/>
          <w:lang w:val="en-GB"/>
        </w:rPr>
      </w:pPr>
      <w:r w:rsidRPr="330F2A6A" w:rsidR="50547C22">
        <w:rPr>
          <w:rFonts w:ascii="Calibri Light" w:hAnsi="Calibri Light" w:eastAsia="Calibri Light" w:cs="Calibri Light" w:asciiTheme="majorAscii" w:hAnsiTheme="majorAscii" w:eastAsiaTheme="majorAscii" w:cstheme="majorAscii"/>
          <w:b w:val="1"/>
          <w:bCs w:val="1"/>
          <w:sz w:val="28"/>
          <w:szCs w:val="28"/>
          <w:lang w:val="en-GB"/>
        </w:rPr>
        <w:t>4</w:t>
      </w:r>
      <w:r w:rsidRPr="330F2A6A" w:rsidR="0031397B">
        <w:rPr>
          <w:rFonts w:ascii="Calibri Light" w:hAnsi="Calibri Light" w:eastAsia="Calibri Light" w:cs="Calibri Light" w:asciiTheme="majorAscii" w:hAnsiTheme="majorAscii" w:eastAsiaTheme="majorAscii" w:cstheme="majorAscii"/>
          <w:b w:val="1"/>
          <w:bCs w:val="1"/>
          <w:sz w:val="28"/>
          <w:szCs w:val="28"/>
          <w:lang w:val="en-GB"/>
        </w:rPr>
        <w:t xml:space="preserve">.2 </w:t>
      </w:r>
      <w:r w:rsidRPr="330F2A6A" w:rsidR="000478E0">
        <w:rPr>
          <w:rFonts w:ascii="Calibri Light" w:hAnsi="Calibri Light" w:eastAsia="Calibri Light" w:cs="Calibri Light" w:asciiTheme="majorAscii" w:hAnsiTheme="majorAscii" w:eastAsiaTheme="majorAscii" w:cstheme="majorAscii"/>
          <w:b w:val="1"/>
          <w:bCs w:val="1"/>
          <w:sz w:val="28"/>
          <w:szCs w:val="28"/>
          <w:lang w:val="en-GB"/>
        </w:rPr>
        <w:t xml:space="preserve">To mitigate these risks, </w:t>
      </w:r>
      <w:r w:rsidRPr="330F2A6A" w:rsidR="000478E0">
        <w:rPr>
          <w:rFonts w:ascii="Calibri Light" w:hAnsi="Calibri Light" w:eastAsia="Calibri Light" w:cs="Calibri Light" w:asciiTheme="majorAscii" w:hAnsiTheme="majorAscii" w:eastAsiaTheme="majorAscii" w:cstheme="majorAscii"/>
          <w:b w:val="1"/>
          <w:bCs w:val="1"/>
          <w:sz w:val="28"/>
          <w:szCs w:val="28"/>
          <w:lang w:val="en-GB"/>
        </w:rPr>
        <w:t>MediTrust</w:t>
      </w:r>
      <w:r w:rsidRPr="330F2A6A" w:rsidR="000478E0">
        <w:rPr>
          <w:rFonts w:ascii="Calibri Light" w:hAnsi="Calibri Light" w:eastAsia="Calibri Light" w:cs="Calibri Light" w:asciiTheme="majorAscii" w:hAnsiTheme="majorAscii" w:eastAsiaTheme="majorAscii" w:cstheme="majorAscii"/>
          <w:b w:val="1"/>
          <w:bCs w:val="1"/>
          <w:sz w:val="28"/>
          <w:szCs w:val="28"/>
          <w:lang w:val="en-GB"/>
        </w:rPr>
        <w:t xml:space="preserve"> should implement:</w:t>
      </w:r>
    </w:p>
    <w:p w:rsidRPr="00437001" w:rsidR="00437001" w:rsidP="00437001" w:rsidRDefault="00437001" w14:paraId="626F07CD" w14:textId="77777777">
      <w:pPr>
        <w:spacing w:line="360" w:lineRule="auto"/>
        <w:jc w:val="both"/>
        <w:rPr>
          <w:rFonts w:asciiTheme="minorHAnsi" w:hAnsiTheme="minorHAnsi"/>
          <w:sz w:val="24"/>
          <w:szCs w:val="24"/>
          <w:lang w:val="en-GB"/>
        </w:rPr>
      </w:pPr>
      <w:r w:rsidRPr="00437001">
        <w:rPr>
          <w:rFonts w:asciiTheme="minorHAnsi" w:hAnsiTheme="minorHAnsi"/>
          <w:sz w:val="24"/>
          <w:szCs w:val="24"/>
          <w:lang w:val="en-GB"/>
        </w:rPr>
        <w:t>To reduce the risks associated with the software supply chain and AI development processes, MediTrust should introduce several practical security controls. For example, automated dependency scanning can help identify vulnerable or outdated software libraries before they are integrated into the development environment. The organisation should also maintain a Software Bill of Materials (SBOM) to provide visibility into all components used within its applications. In addition, training datasets used for AI development must be verified to ensure they have not been manipulated or poisoned. Integrity checks for AI models should also be implemented to confirm that deployed models remain trustworthy and have not been altered during deployment or updates.</w:t>
      </w:r>
    </w:p>
    <w:p w:rsidRPr="000478E0" w:rsidR="000478E0" w:rsidP="000478E0" w:rsidRDefault="000478E0" w14:paraId="5E83CD48" w14:textId="77777777">
      <w:pPr>
        <w:spacing w:line="360" w:lineRule="auto"/>
        <w:jc w:val="both"/>
        <w:rPr>
          <w:rFonts w:asciiTheme="minorHAnsi" w:hAnsiTheme="minorHAnsi"/>
          <w:sz w:val="24"/>
          <w:szCs w:val="24"/>
          <w:lang w:val="en-GB"/>
        </w:rPr>
      </w:pPr>
      <w:r w:rsidRPr="000478E0">
        <w:rPr>
          <w:rFonts w:asciiTheme="minorHAnsi" w:hAnsiTheme="minorHAnsi"/>
          <w:sz w:val="24"/>
          <w:szCs w:val="24"/>
          <w:lang w:val="en-GB"/>
        </w:rPr>
        <w:t>Cloud infrastructure misconfigurations are another significant threat. Improperly configured storage buckets, databases, or identity permissions could expose sensitive medical data to the public internet.</w:t>
      </w:r>
    </w:p>
    <w:p w:rsidRPr="000478E0" w:rsidR="000478E0" w:rsidP="330F2A6A" w:rsidRDefault="000478E0" w14:paraId="6E6276B1" w14:textId="2A2B2BC2">
      <w:pPr>
        <w:spacing w:line="360" w:lineRule="auto"/>
        <w:jc w:val="both"/>
        <w:rPr>
          <w:rFonts w:ascii="Calibri" w:hAnsi="Calibri" w:asciiTheme="minorAscii" w:hAnsiTheme="minorAscii"/>
          <w:sz w:val="24"/>
          <w:szCs w:val="24"/>
          <w:lang w:val="en-GB"/>
        </w:rPr>
      </w:pPr>
      <w:r w:rsidRPr="330F2A6A" w:rsidR="000478E0">
        <w:rPr>
          <w:rFonts w:ascii="Calibri" w:hAnsi="Calibri" w:asciiTheme="minorAscii" w:hAnsiTheme="minorAscii"/>
          <w:sz w:val="24"/>
          <w:szCs w:val="24"/>
          <w:lang w:val="en-GB"/>
        </w:rPr>
        <w:t xml:space="preserve">To reduce this risk, </w:t>
      </w:r>
      <w:r w:rsidRPr="330F2A6A" w:rsidR="000478E0">
        <w:rPr>
          <w:rFonts w:ascii="Calibri" w:hAnsi="Calibri" w:asciiTheme="minorAscii" w:hAnsiTheme="minorAscii"/>
          <w:sz w:val="24"/>
          <w:szCs w:val="24"/>
          <w:lang w:val="en-GB"/>
        </w:rPr>
        <w:t>MediTrust</w:t>
      </w:r>
      <w:r w:rsidRPr="330F2A6A" w:rsidR="000478E0">
        <w:rPr>
          <w:rFonts w:ascii="Calibri" w:hAnsi="Calibri" w:asciiTheme="minorAscii" w:hAnsiTheme="minorAscii"/>
          <w:sz w:val="24"/>
          <w:szCs w:val="24"/>
          <w:lang w:val="en-GB"/>
        </w:rPr>
        <w:t xml:space="preserve"> should adopt automated configuration monitoring and enforce secure infrastructure templates.</w:t>
      </w:r>
    </w:p>
    <w:p w:rsidR="65086172" w:rsidP="330F2A6A" w:rsidRDefault="65086172" w14:paraId="4DC6DDEC" w14:textId="0027A994">
      <w:pPr>
        <w:spacing w:line="360" w:lineRule="auto"/>
        <w:jc w:val="both"/>
        <w:rPr>
          <w:rFonts w:ascii="Calibri" w:hAnsi="Calibri" w:asciiTheme="minorAscii" w:hAnsiTheme="minorAscii"/>
          <w:sz w:val="24"/>
          <w:szCs w:val="24"/>
          <w:lang w:val="en-GB"/>
        </w:rPr>
      </w:pPr>
      <w:r w:rsidRPr="330F2A6A" w:rsidR="65086172">
        <w:rPr>
          <w:rFonts w:ascii="Calibri" w:hAnsi="Calibri" w:asciiTheme="minorAscii" w:hAnsiTheme="minorAscii"/>
          <w:sz w:val="24"/>
          <w:szCs w:val="24"/>
          <w:lang w:val="en-GB"/>
        </w:rPr>
        <w:t>These risks are consistent with findings from recent studies on software supply chain vulnerabilities and AI security threats [6].</w:t>
      </w:r>
    </w:p>
    <w:p w:rsidR="330F2A6A" w:rsidP="330F2A6A" w:rsidRDefault="330F2A6A" w14:paraId="3CFB8E07" w14:textId="57CC0871">
      <w:pPr>
        <w:spacing w:line="360" w:lineRule="auto"/>
        <w:jc w:val="both"/>
        <w:rPr>
          <w:rFonts w:ascii="Calibri" w:hAnsi="Calibri" w:asciiTheme="minorAscii" w:hAnsiTheme="minorAscii"/>
          <w:sz w:val="24"/>
          <w:szCs w:val="24"/>
          <w:lang w:val="en-GB"/>
        </w:rPr>
      </w:pPr>
    </w:p>
    <w:p w:rsidRPr="000478E0" w:rsidR="000478E0" w:rsidP="330F2A6A" w:rsidRDefault="000478E0" w14:paraId="52704D0D" w14:textId="2D00F6D0">
      <w:pPr>
        <w:spacing w:line="360" w:lineRule="auto"/>
        <w:jc w:val="both"/>
        <w:rPr>
          <w:rFonts w:ascii="Calibri" w:hAnsi="Calibri" w:asciiTheme="minorAscii" w:hAnsiTheme="minorAscii"/>
          <w:b w:val="1"/>
          <w:bCs w:val="1"/>
          <w:sz w:val="28"/>
          <w:szCs w:val="28"/>
          <w:lang w:val="en-GB"/>
        </w:rPr>
      </w:pPr>
      <w:r w:rsidRPr="330F2A6A" w:rsidR="267455F1">
        <w:rPr>
          <w:rFonts w:ascii="Calibri" w:hAnsi="Calibri" w:asciiTheme="minorAscii" w:hAnsiTheme="minorAscii"/>
          <w:b w:val="1"/>
          <w:bCs w:val="1"/>
          <w:sz w:val="28"/>
          <w:szCs w:val="28"/>
          <w:lang w:val="en-GB"/>
        </w:rPr>
        <w:t>5</w:t>
      </w:r>
      <w:r w:rsidRPr="330F2A6A" w:rsidR="000478E0">
        <w:rPr>
          <w:rFonts w:ascii="Calibri" w:hAnsi="Calibri" w:asciiTheme="minorAscii" w:hAnsiTheme="minorAscii"/>
          <w:b w:val="1"/>
          <w:bCs w:val="1"/>
          <w:sz w:val="28"/>
          <w:szCs w:val="28"/>
          <w:lang w:val="en-GB"/>
        </w:rPr>
        <w:t>. Disaster Recovery Planning for Ransomware Attacks</w:t>
      </w:r>
    </w:p>
    <w:p w:rsidR="000478E0" w:rsidP="330F2A6A" w:rsidRDefault="000478E0" w14:paraId="0C542B27" w14:textId="10CC96A6">
      <w:pPr>
        <w:spacing w:line="360" w:lineRule="auto"/>
        <w:jc w:val="both"/>
        <w:rPr>
          <w:rFonts w:ascii="Calibri" w:hAnsi="Calibri" w:asciiTheme="minorAscii" w:hAnsiTheme="minorAscii"/>
          <w:sz w:val="24"/>
          <w:szCs w:val="24"/>
          <w:lang w:val="en-GB"/>
        </w:rPr>
      </w:pPr>
      <w:r w:rsidRPr="330F2A6A" w:rsidR="000478E0">
        <w:rPr>
          <w:rFonts w:ascii="Calibri" w:hAnsi="Calibri" w:asciiTheme="minorAscii" w:hAnsiTheme="minorAscii"/>
          <w:sz w:val="24"/>
          <w:szCs w:val="24"/>
          <w:lang w:val="en-GB"/>
        </w:rPr>
        <w:t xml:space="preserve">Ransomware </w:t>
      </w:r>
      <w:r w:rsidRPr="330F2A6A" w:rsidR="000478E0">
        <w:rPr>
          <w:rFonts w:ascii="Calibri" w:hAnsi="Calibri" w:asciiTheme="minorAscii" w:hAnsiTheme="minorAscii"/>
          <w:sz w:val="24"/>
          <w:szCs w:val="24"/>
          <w:lang w:val="en-GB"/>
        </w:rPr>
        <w:t>represents</w:t>
      </w:r>
      <w:r w:rsidRPr="330F2A6A" w:rsidR="000478E0">
        <w:rPr>
          <w:rFonts w:ascii="Calibri" w:hAnsi="Calibri" w:asciiTheme="minorAscii" w:hAnsiTheme="minorAscii"/>
          <w:sz w:val="24"/>
          <w:szCs w:val="24"/>
          <w:lang w:val="en-GB"/>
        </w:rPr>
        <w:t xml:space="preserve"> one of the most serious threats facing technology companies today. If attackers successfully encrypt </w:t>
      </w:r>
      <w:r w:rsidRPr="330F2A6A" w:rsidR="000478E0">
        <w:rPr>
          <w:rFonts w:ascii="Calibri" w:hAnsi="Calibri" w:asciiTheme="minorAscii" w:hAnsiTheme="minorAscii"/>
          <w:sz w:val="24"/>
          <w:szCs w:val="24"/>
          <w:lang w:val="en-GB"/>
        </w:rPr>
        <w:t>MediTrust’s</w:t>
      </w:r>
      <w:r w:rsidRPr="330F2A6A" w:rsidR="000478E0">
        <w:rPr>
          <w:rFonts w:ascii="Calibri" w:hAnsi="Calibri" w:asciiTheme="minorAscii" w:hAnsiTheme="minorAscii"/>
          <w:sz w:val="24"/>
          <w:szCs w:val="24"/>
          <w:lang w:val="en-GB"/>
        </w:rPr>
        <w:t xml:space="preserve"> AI training datasets or source code repositories, the organisation could experience severe operational disruption.</w:t>
      </w:r>
      <w:r w:rsidRPr="330F2A6A" w:rsidR="086E272F">
        <w:rPr>
          <w:rFonts w:ascii="Calibri" w:hAnsi="Calibri" w:asciiTheme="minorAscii" w:hAnsiTheme="minorAscii"/>
          <w:sz w:val="24"/>
          <w:szCs w:val="24"/>
          <w:lang w:val="en-GB"/>
        </w:rPr>
        <w:t xml:space="preserve"> Effective incident response and recovery strategies are essential components of modern cybersecurity frameworks and are strongly recommended in Zero Trust environments [2].</w:t>
      </w:r>
    </w:p>
    <w:p w:rsidRPr="000478E0" w:rsidR="000478E0" w:rsidP="330F2A6A" w:rsidRDefault="000478E0" w14:paraId="3928E777" w14:textId="74E3F97B">
      <w:pPr>
        <w:spacing w:line="360" w:lineRule="auto"/>
        <w:jc w:val="both"/>
        <w:rPr>
          <w:rFonts w:ascii="Calibri" w:hAnsi="Calibri" w:asciiTheme="minorAscii" w:hAnsiTheme="minorAscii"/>
          <w:sz w:val="24"/>
          <w:szCs w:val="24"/>
          <w:lang w:val="en-GB"/>
        </w:rPr>
      </w:pPr>
      <w:r w:rsidRPr="330F2A6A" w:rsidR="000478E0">
        <w:rPr>
          <w:rFonts w:ascii="Calibri" w:hAnsi="Calibri" w:asciiTheme="minorAscii" w:hAnsiTheme="minorAscii"/>
          <w:sz w:val="24"/>
          <w:szCs w:val="24"/>
          <w:lang w:val="en-GB"/>
        </w:rPr>
        <w:t xml:space="preserve">An effective </w:t>
      </w:r>
      <w:r w:rsidRPr="330F2A6A" w:rsidR="000478E0">
        <w:rPr>
          <w:rFonts w:ascii="Calibri" w:hAnsi="Calibri" w:asciiTheme="minorAscii" w:hAnsiTheme="minorAscii"/>
          <w:sz w:val="24"/>
          <w:szCs w:val="24"/>
          <w:lang w:val="en-GB"/>
        </w:rPr>
        <w:t>disaster recovery</w:t>
      </w:r>
      <w:r w:rsidRPr="330F2A6A" w:rsidR="000478E0">
        <w:rPr>
          <w:rFonts w:ascii="Calibri" w:hAnsi="Calibri" w:asciiTheme="minorAscii" w:hAnsiTheme="minorAscii"/>
          <w:sz w:val="24"/>
          <w:szCs w:val="24"/>
          <w:lang w:val="en-GB"/>
        </w:rPr>
        <w:t xml:space="preserve"> strategy must include the following components</w:t>
      </w:r>
      <w:r w:rsidRPr="330F2A6A" w:rsidR="622BE514">
        <w:rPr>
          <w:rFonts w:ascii="Calibri" w:hAnsi="Calibri" w:asciiTheme="minorAscii" w:hAnsiTheme="minorAscii"/>
          <w:sz w:val="24"/>
          <w:szCs w:val="24"/>
          <w:lang w:val="en-GB"/>
        </w:rPr>
        <w:t>:</w:t>
      </w:r>
    </w:p>
    <w:p w:rsidRPr="000478E0" w:rsidR="000478E0" w:rsidP="330F2A6A" w:rsidRDefault="00D076DD" w14:paraId="71449DD0" w14:textId="1CF9811A">
      <w:pPr>
        <w:spacing w:line="360" w:lineRule="auto"/>
        <w:jc w:val="both"/>
        <w:rPr>
          <w:rFonts w:ascii="Calibri" w:hAnsi="Calibri" w:asciiTheme="minorAscii" w:hAnsiTheme="minorAscii"/>
          <w:b w:val="1"/>
          <w:bCs w:val="1"/>
          <w:sz w:val="28"/>
          <w:szCs w:val="28"/>
          <w:lang w:val="en-GB"/>
        </w:rPr>
      </w:pPr>
      <w:r w:rsidRPr="330F2A6A" w:rsidR="2F3F8C66">
        <w:rPr>
          <w:rFonts w:ascii="Calibri" w:hAnsi="Calibri" w:asciiTheme="minorAscii" w:hAnsiTheme="minorAscii"/>
          <w:b w:val="1"/>
          <w:bCs w:val="1"/>
          <w:sz w:val="28"/>
          <w:szCs w:val="28"/>
          <w:lang w:val="en-GB"/>
        </w:rPr>
        <w:t>5</w:t>
      </w:r>
      <w:r w:rsidRPr="330F2A6A" w:rsidR="00D076DD">
        <w:rPr>
          <w:rFonts w:ascii="Calibri" w:hAnsi="Calibri" w:asciiTheme="minorAscii" w:hAnsiTheme="minorAscii"/>
          <w:b w:val="1"/>
          <w:bCs w:val="1"/>
          <w:sz w:val="28"/>
          <w:szCs w:val="28"/>
          <w:lang w:val="en-GB"/>
        </w:rPr>
        <w:t xml:space="preserve">.1 </w:t>
      </w:r>
      <w:r w:rsidRPr="330F2A6A" w:rsidR="000478E0">
        <w:rPr>
          <w:rFonts w:ascii="Calibri" w:hAnsi="Calibri" w:asciiTheme="minorAscii" w:hAnsiTheme="minorAscii"/>
          <w:b w:val="1"/>
          <w:bCs w:val="1"/>
          <w:sz w:val="28"/>
          <w:szCs w:val="28"/>
          <w:lang w:val="en-GB"/>
        </w:rPr>
        <w:t>Secure Backup Strategy</w:t>
      </w:r>
    </w:p>
    <w:p w:rsidRPr="000478E0" w:rsidR="000478E0" w:rsidP="000478E0" w:rsidRDefault="000478E0" w14:paraId="70672FBE" w14:textId="77777777">
      <w:pPr>
        <w:spacing w:line="360" w:lineRule="auto"/>
        <w:jc w:val="both"/>
        <w:rPr>
          <w:rFonts w:asciiTheme="minorHAnsi" w:hAnsiTheme="minorHAnsi"/>
          <w:sz w:val="24"/>
          <w:szCs w:val="24"/>
          <w:lang w:val="en-GB"/>
        </w:rPr>
      </w:pPr>
      <w:r w:rsidRPr="000478E0">
        <w:rPr>
          <w:rFonts w:asciiTheme="minorHAnsi" w:hAnsiTheme="minorHAnsi"/>
          <w:sz w:val="24"/>
          <w:szCs w:val="24"/>
          <w:lang w:val="en-GB"/>
        </w:rPr>
        <w:t>Regular backups should be stored in isolated environments to prevent attackers from encrypting them during an attack. Backup copies should be encrypted and tested periodically.</w:t>
      </w:r>
    </w:p>
    <w:p w:rsidRPr="000478E0" w:rsidR="000478E0" w:rsidP="330F2A6A" w:rsidRDefault="00D076DD" w14:paraId="419F7D8A" w14:textId="1ACF6B95">
      <w:pPr>
        <w:spacing w:line="360" w:lineRule="auto"/>
        <w:jc w:val="both"/>
        <w:rPr>
          <w:rFonts w:ascii="Calibri" w:hAnsi="Calibri" w:asciiTheme="minorAscii" w:hAnsiTheme="minorAscii"/>
          <w:b w:val="1"/>
          <w:bCs w:val="1"/>
          <w:sz w:val="28"/>
          <w:szCs w:val="28"/>
          <w:lang w:val="en-GB"/>
        </w:rPr>
      </w:pPr>
      <w:r w:rsidRPr="330F2A6A" w:rsidR="145A9407">
        <w:rPr>
          <w:rFonts w:ascii="Calibri" w:hAnsi="Calibri" w:asciiTheme="minorAscii" w:hAnsiTheme="minorAscii"/>
          <w:b w:val="1"/>
          <w:bCs w:val="1"/>
          <w:sz w:val="28"/>
          <w:szCs w:val="28"/>
          <w:lang w:val="en-GB"/>
        </w:rPr>
        <w:t>5</w:t>
      </w:r>
      <w:r w:rsidRPr="330F2A6A" w:rsidR="00D076DD">
        <w:rPr>
          <w:rFonts w:ascii="Calibri" w:hAnsi="Calibri" w:asciiTheme="minorAscii" w:hAnsiTheme="minorAscii"/>
          <w:b w:val="1"/>
          <w:bCs w:val="1"/>
          <w:sz w:val="28"/>
          <w:szCs w:val="28"/>
          <w:lang w:val="en-GB"/>
        </w:rPr>
        <w:t xml:space="preserve">.2 </w:t>
      </w:r>
      <w:r w:rsidRPr="330F2A6A" w:rsidR="000478E0">
        <w:rPr>
          <w:rFonts w:ascii="Calibri" w:hAnsi="Calibri" w:asciiTheme="minorAscii" w:hAnsiTheme="minorAscii"/>
          <w:b w:val="1"/>
          <w:bCs w:val="1"/>
          <w:sz w:val="28"/>
          <w:szCs w:val="28"/>
          <w:lang w:val="en-GB"/>
        </w:rPr>
        <w:t>Rapid Incident Response</w:t>
      </w:r>
    </w:p>
    <w:p w:rsidRPr="000478E0" w:rsidR="000478E0" w:rsidP="000478E0" w:rsidRDefault="000478E0" w14:paraId="1E9FF82B" w14:textId="77777777">
      <w:pPr>
        <w:spacing w:line="360" w:lineRule="auto"/>
        <w:jc w:val="both"/>
        <w:rPr>
          <w:rFonts w:asciiTheme="minorHAnsi" w:hAnsiTheme="minorHAnsi"/>
          <w:sz w:val="24"/>
          <w:szCs w:val="24"/>
          <w:lang w:val="en-GB"/>
        </w:rPr>
      </w:pPr>
      <w:r w:rsidRPr="000478E0">
        <w:rPr>
          <w:rFonts w:asciiTheme="minorHAnsi" w:hAnsiTheme="minorHAnsi"/>
          <w:sz w:val="24"/>
          <w:szCs w:val="24"/>
          <w:lang w:val="en-GB"/>
        </w:rPr>
        <w:t>When ransomware activity is detected, security teams must immediately isolate affected systems. Automated response mechanisms can help contain the attack before it spreads to additional infrastructure.</w:t>
      </w:r>
    </w:p>
    <w:p w:rsidRPr="006D67E8" w:rsidR="000478E0" w:rsidP="330F2A6A" w:rsidRDefault="00D076DD" w14:paraId="7A0045B6" w14:textId="3FD94084">
      <w:pPr>
        <w:spacing w:line="360" w:lineRule="auto"/>
        <w:jc w:val="both"/>
        <w:rPr>
          <w:rFonts w:ascii="Calibri" w:hAnsi="Calibri" w:asciiTheme="minorAscii" w:hAnsiTheme="minorAscii"/>
          <w:b w:val="1"/>
          <w:bCs w:val="1"/>
          <w:sz w:val="32"/>
          <w:szCs w:val="32"/>
          <w:lang w:val="en-GB"/>
        </w:rPr>
      </w:pPr>
      <w:r w:rsidRPr="330F2A6A" w:rsidR="29007A18">
        <w:rPr>
          <w:rFonts w:ascii="Calibri" w:hAnsi="Calibri" w:asciiTheme="minorAscii" w:hAnsiTheme="minorAscii"/>
          <w:b w:val="1"/>
          <w:bCs w:val="1"/>
          <w:sz w:val="32"/>
          <w:szCs w:val="32"/>
          <w:lang w:val="en-GB"/>
        </w:rPr>
        <w:t>5</w:t>
      </w:r>
      <w:r w:rsidRPr="330F2A6A" w:rsidR="00D076DD">
        <w:rPr>
          <w:rFonts w:ascii="Calibri" w:hAnsi="Calibri" w:asciiTheme="minorAscii" w:hAnsiTheme="minorAscii"/>
          <w:b w:val="1"/>
          <w:bCs w:val="1"/>
          <w:sz w:val="32"/>
          <w:szCs w:val="32"/>
          <w:lang w:val="en-GB"/>
        </w:rPr>
        <w:t xml:space="preserve">.3 </w:t>
      </w:r>
      <w:r w:rsidRPr="330F2A6A" w:rsidR="000478E0">
        <w:rPr>
          <w:rFonts w:ascii="Calibri" w:hAnsi="Calibri" w:asciiTheme="minorAscii" w:hAnsiTheme="minorAscii"/>
          <w:b w:val="1"/>
          <w:bCs w:val="1"/>
          <w:sz w:val="32"/>
          <w:szCs w:val="32"/>
          <w:lang w:val="en-GB"/>
        </w:rPr>
        <w:t>Recovery Procedures</w:t>
      </w:r>
    </w:p>
    <w:p w:rsidR="00DF610E" w:rsidP="00DF610E" w:rsidRDefault="00DF610E" w14:paraId="5D4FB5A8" w14:textId="318648A4">
      <w:pPr>
        <w:spacing w:line="360" w:lineRule="auto"/>
        <w:jc w:val="both"/>
        <w:rPr>
          <w:rFonts w:asciiTheme="minorHAnsi" w:hAnsiTheme="minorHAnsi"/>
          <w:sz w:val="24"/>
          <w:szCs w:val="24"/>
          <w:lang w:val="en-GB"/>
        </w:rPr>
      </w:pPr>
      <w:r w:rsidRPr="00DF610E">
        <w:rPr>
          <w:rFonts w:asciiTheme="minorHAnsi" w:hAnsiTheme="minorHAnsi"/>
          <w:sz w:val="24"/>
          <w:szCs w:val="24"/>
          <w:lang w:val="en-GB"/>
        </w:rPr>
        <w:t>Once a ransomware attack has been contained, the immediate priority is to restore affected systems from verified, clean backup copies. Recovery procedures should focus first on the organization’s most critical services, such as AI model training pipelines and clinical decision support platforms, ensuring they resume without interruption. Each system must be carefully inspected before going online to confirm that no malware remains. Following a structured, methodical approach minimizes downtime and prevents further issues. By prioritizing essential functions and adhering to clear recovery steps, organizations can quickly restore operations, protect data integrity, and maintain overall resilience during crises.</w:t>
      </w:r>
    </w:p>
    <w:p w:rsidRPr="006D67E8" w:rsidR="00A71C7B" w:rsidP="330F2A6A" w:rsidRDefault="00D076DD" w14:paraId="57E41B9C" w14:textId="4ED16719">
      <w:pPr>
        <w:spacing w:line="360" w:lineRule="auto"/>
        <w:jc w:val="both"/>
        <w:rPr>
          <w:rFonts w:ascii="Calibri" w:hAnsi="Calibri" w:asciiTheme="minorAscii" w:hAnsiTheme="minorAscii"/>
          <w:b w:val="1"/>
          <w:bCs w:val="1"/>
          <w:sz w:val="32"/>
          <w:szCs w:val="32"/>
          <w:lang w:val="en-GB"/>
        </w:rPr>
      </w:pPr>
      <w:r w:rsidRPr="330F2A6A" w:rsidR="22B82154">
        <w:rPr>
          <w:rFonts w:ascii="Calibri" w:hAnsi="Calibri" w:asciiTheme="minorAscii" w:hAnsiTheme="minorAscii"/>
          <w:b w:val="1"/>
          <w:bCs w:val="1"/>
          <w:sz w:val="32"/>
          <w:szCs w:val="32"/>
          <w:lang w:val="en-GB"/>
        </w:rPr>
        <w:t>5</w:t>
      </w:r>
      <w:r w:rsidRPr="330F2A6A" w:rsidR="00D076DD">
        <w:rPr>
          <w:rFonts w:ascii="Calibri" w:hAnsi="Calibri" w:asciiTheme="minorAscii" w:hAnsiTheme="minorAscii"/>
          <w:b w:val="1"/>
          <w:bCs w:val="1"/>
          <w:sz w:val="32"/>
          <w:szCs w:val="32"/>
          <w:lang w:val="en-GB"/>
        </w:rPr>
        <w:t xml:space="preserve">.4 </w:t>
      </w:r>
      <w:r w:rsidRPr="330F2A6A" w:rsidR="00A71C7B">
        <w:rPr>
          <w:rFonts w:ascii="Calibri" w:hAnsi="Calibri" w:asciiTheme="minorAscii" w:hAnsiTheme="minorAscii"/>
          <w:b w:val="1"/>
          <w:bCs w:val="1"/>
          <w:sz w:val="32"/>
          <w:szCs w:val="32"/>
          <w:lang w:val="en-GB"/>
        </w:rPr>
        <w:t>Testing and Simulation</w:t>
      </w:r>
    </w:p>
    <w:p w:rsidRPr="000478E0" w:rsidR="00A71C7B" w:rsidP="00DF610E" w:rsidRDefault="00726904" w14:paraId="49EE5949" w14:textId="394616E6">
      <w:pPr>
        <w:spacing w:line="360" w:lineRule="auto"/>
        <w:jc w:val="both"/>
        <w:rPr>
          <w:rFonts w:asciiTheme="minorHAnsi" w:hAnsiTheme="minorHAnsi"/>
          <w:sz w:val="24"/>
          <w:szCs w:val="24"/>
        </w:rPr>
      </w:pPr>
      <w:r w:rsidRPr="00726904">
        <w:rPr>
          <w:rFonts w:asciiTheme="minorHAnsi" w:hAnsiTheme="minorHAnsi"/>
          <w:sz w:val="24"/>
          <w:szCs w:val="24"/>
        </w:rPr>
        <w:t>Regular testing of disaster recovery plans is essential to ensure teams are truly prepared for ransomware attacks. Simulated exercises create realistic scenarios where staff can practice responding calmly and efficiently, refining both technical steps and communication strategies. These drills help uncover hidden weaknesses in current procedures, allowing adjustments before a real incident occurs. Experiencing these situations in a controlled environment builds confidence, so employees know how to act quickly under pressure. Beyond technical readiness, simulations strengthen teamwork and decision-making. By committing to frequent exercises, organizations reinforce resilience, safeguard critical systems, and improve overall preparedness for unexpected cyber emergencies.</w:t>
      </w:r>
    </w:p>
    <w:p w:rsidRPr="00D076DD" w:rsidR="000478E0" w:rsidP="330F2A6A" w:rsidRDefault="000478E0" w14:paraId="53F3A97B" w14:textId="5C035173">
      <w:pPr>
        <w:spacing w:line="360" w:lineRule="auto"/>
        <w:jc w:val="both"/>
        <w:rPr>
          <w:rFonts w:ascii="Calibri" w:hAnsi="Calibri" w:asciiTheme="minorAscii" w:hAnsiTheme="minorAscii"/>
          <w:b w:val="1"/>
          <w:bCs w:val="1"/>
          <w:sz w:val="28"/>
          <w:szCs w:val="28"/>
          <w:lang w:val="en-GB"/>
        </w:rPr>
      </w:pPr>
      <w:r w:rsidRPr="330F2A6A" w:rsidR="4435BFD5">
        <w:rPr>
          <w:rFonts w:ascii="Calibri" w:hAnsi="Calibri" w:asciiTheme="minorAscii" w:hAnsiTheme="minorAscii"/>
          <w:b w:val="1"/>
          <w:bCs w:val="1"/>
          <w:sz w:val="28"/>
          <w:szCs w:val="28"/>
          <w:lang w:val="en-GB"/>
        </w:rPr>
        <w:t>6</w:t>
      </w:r>
      <w:r w:rsidRPr="330F2A6A" w:rsidR="000478E0">
        <w:rPr>
          <w:rFonts w:ascii="Calibri" w:hAnsi="Calibri" w:asciiTheme="minorAscii" w:hAnsiTheme="minorAscii"/>
          <w:b w:val="1"/>
          <w:bCs w:val="1"/>
          <w:sz w:val="28"/>
          <w:szCs w:val="28"/>
          <w:lang w:val="en-GB"/>
        </w:rPr>
        <w:t>. Protection Mechanisms and Security Controls</w:t>
      </w:r>
    </w:p>
    <w:p w:rsidR="00356819" w:rsidP="000E622E" w:rsidRDefault="00356819" w14:paraId="531E19CE" w14:textId="39B3FF02">
      <w:pPr>
        <w:spacing w:line="360" w:lineRule="auto"/>
        <w:jc w:val="both"/>
        <w:rPr>
          <w:rFonts w:asciiTheme="minorHAnsi" w:hAnsiTheme="minorHAnsi"/>
          <w:sz w:val="24"/>
          <w:szCs w:val="24"/>
        </w:rPr>
      </w:pPr>
      <w:r w:rsidRPr="00356819">
        <w:rPr>
          <w:rFonts w:asciiTheme="minorHAnsi" w:hAnsiTheme="minorHAnsi"/>
          <w:sz w:val="24"/>
          <w:szCs w:val="24"/>
        </w:rPr>
        <w:t>The final component of the security program is centered on deploying modern protection technologies that embrace Zero Trust principles</w:t>
      </w:r>
      <w:r w:rsidR="007335C4">
        <w:rPr>
          <w:rFonts w:asciiTheme="minorHAnsi" w:hAnsiTheme="minorHAnsi"/>
          <w:sz w:val="24"/>
          <w:szCs w:val="24"/>
        </w:rPr>
        <w:t>, b</w:t>
      </w:r>
      <w:r w:rsidRPr="00356819">
        <w:rPr>
          <w:rFonts w:asciiTheme="minorHAnsi" w:hAnsiTheme="minorHAnsi"/>
          <w:sz w:val="24"/>
          <w:szCs w:val="24"/>
        </w:rPr>
        <w:t>y continuously verifying users and devices, this approach limits exposure to potential threats</w:t>
      </w:r>
      <w:r w:rsidR="00564D48">
        <w:rPr>
          <w:rFonts w:asciiTheme="minorHAnsi" w:hAnsiTheme="minorHAnsi"/>
          <w:sz w:val="24"/>
          <w:szCs w:val="24"/>
        </w:rPr>
        <w:t xml:space="preserve">, it </w:t>
      </w:r>
      <w:r w:rsidRPr="00356819">
        <w:rPr>
          <w:rFonts w:asciiTheme="minorHAnsi" w:hAnsiTheme="minorHAnsi"/>
          <w:sz w:val="24"/>
          <w:szCs w:val="24"/>
        </w:rPr>
        <w:t xml:space="preserve"> ensures that access is strictly controlled, helping teams maintain security and always protect critical systems.</w:t>
      </w:r>
    </w:p>
    <w:p w:rsidR="00D076DD" w:rsidP="000E622E" w:rsidRDefault="00D076DD" w14:paraId="106C8A1A" w14:textId="77777777">
      <w:pPr>
        <w:spacing w:line="360" w:lineRule="auto"/>
        <w:jc w:val="both"/>
        <w:rPr>
          <w:rFonts w:asciiTheme="minorHAnsi" w:hAnsiTheme="minorHAnsi"/>
          <w:sz w:val="24"/>
          <w:szCs w:val="24"/>
        </w:rPr>
      </w:pPr>
    </w:p>
    <w:p w:rsidRPr="000478E0" w:rsidR="00D076DD" w:rsidP="000E622E" w:rsidRDefault="00D076DD" w14:paraId="647A28EB" w14:textId="77777777">
      <w:pPr>
        <w:spacing w:line="360" w:lineRule="auto"/>
        <w:jc w:val="both"/>
        <w:rPr>
          <w:rFonts w:asciiTheme="minorHAnsi" w:hAnsiTheme="minorHAnsi"/>
          <w:sz w:val="24"/>
          <w:szCs w:val="24"/>
          <w:lang w:val="en-GB"/>
        </w:rPr>
      </w:pPr>
    </w:p>
    <w:p w:rsidRPr="000478E0" w:rsidR="000478E0" w:rsidP="330F2A6A" w:rsidRDefault="00D076DD" w14:paraId="0361AFE5" w14:textId="2AB5C687">
      <w:pPr>
        <w:spacing w:line="360" w:lineRule="auto"/>
        <w:jc w:val="both"/>
        <w:rPr>
          <w:rFonts w:ascii="Calibri" w:hAnsi="Calibri" w:asciiTheme="minorAscii" w:hAnsiTheme="minorAscii"/>
          <w:b w:val="1"/>
          <w:bCs w:val="1"/>
          <w:sz w:val="28"/>
          <w:szCs w:val="28"/>
          <w:lang w:val="en-GB"/>
        </w:rPr>
      </w:pPr>
      <w:r w:rsidRPr="330F2A6A" w:rsidR="645A4686">
        <w:rPr>
          <w:rFonts w:ascii="Calibri" w:hAnsi="Calibri" w:asciiTheme="minorAscii" w:hAnsiTheme="minorAscii"/>
          <w:b w:val="1"/>
          <w:bCs w:val="1"/>
          <w:sz w:val="28"/>
          <w:szCs w:val="28"/>
          <w:lang w:val="en-GB"/>
        </w:rPr>
        <w:t>6</w:t>
      </w:r>
      <w:r w:rsidRPr="330F2A6A" w:rsidR="00D076DD">
        <w:rPr>
          <w:rFonts w:ascii="Calibri" w:hAnsi="Calibri" w:asciiTheme="minorAscii" w:hAnsiTheme="minorAscii"/>
          <w:b w:val="1"/>
          <w:bCs w:val="1"/>
          <w:sz w:val="28"/>
          <w:szCs w:val="28"/>
          <w:lang w:val="en-GB"/>
        </w:rPr>
        <w:t xml:space="preserve">.1 </w:t>
      </w:r>
      <w:r w:rsidRPr="330F2A6A" w:rsidR="000478E0">
        <w:rPr>
          <w:rFonts w:ascii="Calibri" w:hAnsi="Calibri" w:asciiTheme="minorAscii" w:hAnsiTheme="minorAscii"/>
          <w:b w:val="1"/>
          <w:bCs w:val="1"/>
          <w:sz w:val="28"/>
          <w:szCs w:val="28"/>
          <w:lang w:val="en-GB"/>
        </w:rPr>
        <w:t>Cloud Security Posture Management (CSPM)</w:t>
      </w:r>
    </w:p>
    <w:p w:rsidRPr="000478E0" w:rsidR="00686807" w:rsidP="000478E0" w:rsidRDefault="00F76ABA" w14:paraId="7755F316" w14:textId="0B7A1B18">
      <w:pPr>
        <w:spacing w:line="360" w:lineRule="auto"/>
        <w:jc w:val="both"/>
        <w:rPr>
          <w:rFonts w:asciiTheme="minorHAnsi" w:hAnsiTheme="minorHAnsi"/>
          <w:sz w:val="24"/>
          <w:szCs w:val="24"/>
          <w:lang w:val="en-GB"/>
        </w:rPr>
      </w:pPr>
      <w:r w:rsidRPr="00F76ABA">
        <w:rPr>
          <w:rFonts w:asciiTheme="minorHAnsi" w:hAnsiTheme="minorHAnsi"/>
          <w:b/>
          <w:bCs/>
          <w:sz w:val="24"/>
          <w:szCs w:val="24"/>
        </w:rPr>
        <w:t>CSPM tools</w:t>
      </w:r>
      <w:r w:rsidRPr="00F76ABA">
        <w:rPr>
          <w:rFonts w:asciiTheme="minorHAnsi" w:hAnsiTheme="minorHAnsi"/>
          <w:sz w:val="24"/>
          <w:szCs w:val="24"/>
        </w:rPr>
        <w:t xml:space="preserve"> keep a constant watch over cloud environments, spotting misconfigurations and potential vulnerabilities early</w:t>
      </w:r>
      <w:r w:rsidR="00F463F2">
        <w:rPr>
          <w:rFonts w:asciiTheme="minorHAnsi" w:hAnsiTheme="minorHAnsi"/>
          <w:sz w:val="24"/>
          <w:szCs w:val="24"/>
        </w:rPr>
        <w:t>, so w</w:t>
      </w:r>
      <w:r w:rsidRPr="00F76ABA">
        <w:rPr>
          <w:rFonts w:asciiTheme="minorHAnsi" w:hAnsiTheme="minorHAnsi"/>
          <w:sz w:val="24"/>
          <w:szCs w:val="24"/>
        </w:rPr>
        <w:t>hen something looks insecure, they send automated alerts immediately, so teams can act fast</w:t>
      </w:r>
      <w:r>
        <w:rPr>
          <w:rFonts w:asciiTheme="minorHAnsi" w:hAnsiTheme="minorHAnsi"/>
          <w:sz w:val="24"/>
          <w:szCs w:val="24"/>
        </w:rPr>
        <w:t>, in t</w:t>
      </w:r>
      <w:r w:rsidRPr="00F76ABA">
        <w:rPr>
          <w:rFonts w:asciiTheme="minorHAnsi" w:hAnsiTheme="minorHAnsi"/>
          <w:sz w:val="24"/>
          <w:szCs w:val="24"/>
        </w:rPr>
        <w:t>his way, issues are fixed before causing problems, helping maintain strong security and keeping systems running smoothly.</w:t>
      </w:r>
    </w:p>
    <w:p w:rsidR="000478E0" w:rsidP="330F2A6A" w:rsidRDefault="00CA5D07" w14:paraId="4A3749A2" w14:textId="41E891C9">
      <w:pPr>
        <w:spacing w:line="360" w:lineRule="auto"/>
        <w:jc w:val="both"/>
        <w:rPr>
          <w:rFonts w:ascii="Calibri" w:hAnsi="Calibri" w:asciiTheme="minorAscii" w:hAnsiTheme="minorAscii"/>
          <w:b w:val="1"/>
          <w:bCs w:val="1"/>
          <w:sz w:val="28"/>
          <w:szCs w:val="28"/>
          <w:lang w:val="en-GB"/>
        </w:rPr>
      </w:pPr>
      <w:r w:rsidRPr="330F2A6A" w:rsidR="5647FCCF">
        <w:rPr>
          <w:rFonts w:ascii="Calibri" w:hAnsi="Calibri" w:asciiTheme="minorAscii" w:hAnsiTheme="minorAscii"/>
          <w:b w:val="1"/>
          <w:bCs w:val="1"/>
          <w:sz w:val="28"/>
          <w:szCs w:val="28"/>
          <w:lang w:val="en-GB"/>
        </w:rPr>
        <w:t>6</w:t>
      </w:r>
      <w:r w:rsidRPr="330F2A6A" w:rsidR="00CA5D07">
        <w:rPr>
          <w:rFonts w:ascii="Calibri" w:hAnsi="Calibri" w:asciiTheme="minorAscii" w:hAnsiTheme="minorAscii"/>
          <w:b w:val="1"/>
          <w:bCs w:val="1"/>
          <w:sz w:val="28"/>
          <w:szCs w:val="28"/>
          <w:lang w:val="en-GB"/>
        </w:rPr>
        <w:t xml:space="preserve">.2 </w:t>
      </w:r>
      <w:r w:rsidRPr="330F2A6A" w:rsidR="000478E0">
        <w:rPr>
          <w:rFonts w:ascii="Calibri" w:hAnsi="Calibri" w:asciiTheme="minorAscii" w:hAnsiTheme="minorAscii"/>
          <w:b w:val="1"/>
          <w:bCs w:val="1"/>
          <w:sz w:val="28"/>
          <w:szCs w:val="28"/>
          <w:lang w:val="en-GB"/>
        </w:rPr>
        <w:t>Security Information and Event Management (SIEM)</w:t>
      </w:r>
    </w:p>
    <w:p w:rsidRPr="000478E0" w:rsidR="00E3444F" w:rsidP="00A354F3" w:rsidRDefault="00762DEE" w14:paraId="5F9F7A5E" w14:textId="093AF8D4">
      <w:pPr>
        <w:spacing w:line="360" w:lineRule="auto"/>
        <w:jc w:val="both"/>
        <w:rPr>
          <w:rFonts w:asciiTheme="minorHAnsi" w:hAnsiTheme="minorHAnsi"/>
          <w:sz w:val="24"/>
          <w:szCs w:val="24"/>
          <w:lang w:val="en-GB"/>
        </w:rPr>
      </w:pPr>
      <w:r w:rsidRPr="00762DEE">
        <w:rPr>
          <w:rFonts w:asciiTheme="minorHAnsi" w:hAnsiTheme="minorHAnsi"/>
          <w:b/>
          <w:bCs/>
          <w:sz w:val="24"/>
          <w:szCs w:val="24"/>
        </w:rPr>
        <w:t>SIEM</w:t>
      </w:r>
      <w:r w:rsidRPr="00762DEE">
        <w:rPr>
          <w:rFonts w:asciiTheme="minorHAnsi" w:hAnsiTheme="minorHAnsi"/>
          <w:sz w:val="24"/>
          <w:szCs w:val="24"/>
        </w:rPr>
        <w:t xml:space="preserve"> platforms gather and analyze logs from across an organization’s entire infrastructure, creating a centralized view of system activity. By connecting events from multiple sources, they can spot unusual patterns that might indicate suspicious behavior or early signs of a cyberattack. This correlation allows teams to respond more quickly, investigating anomalies before they escalate into serious incidents. Alerts generated by the platform guide security staff toward potential threats, helping prioritize actions. By continuously monitoring, analyzing, and contextualizing data, SIEM tools provide visibility into complex environments, enabling organizations to maintain strong security, detect risks early, and reduce potential impact.</w:t>
      </w:r>
    </w:p>
    <w:p w:rsidRPr="000478E0" w:rsidR="000478E0" w:rsidP="330F2A6A" w:rsidRDefault="00D076DD" w14:paraId="075DECBA" w14:textId="5F9931B7">
      <w:pPr>
        <w:spacing w:line="360" w:lineRule="auto"/>
        <w:jc w:val="both"/>
        <w:rPr>
          <w:rFonts w:ascii="Calibri" w:hAnsi="Calibri" w:asciiTheme="minorAscii" w:hAnsiTheme="minorAscii"/>
          <w:b w:val="1"/>
          <w:bCs w:val="1"/>
          <w:sz w:val="28"/>
          <w:szCs w:val="28"/>
          <w:lang w:val="en-GB"/>
        </w:rPr>
      </w:pPr>
      <w:r w:rsidRPr="330F2A6A" w:rsidR="53901CB3">
        <w:rPr>
          <w:rFonts w:ascii="Calibri" w:hAnsi="Calibri" w:asciiTheme="minorAscii" w:hAnsiTheme="minorAscii"/>
          <w:b w:val="1"/>
          <w:bCs w:val="1"/>
          <w:sz w:val="28"/>
          <w:szCs w:val="28"/>
          <w:lang w:val="en-GB"/>
        </w:rPr>
        <w:t>6</w:t>
      </w:r>
      <w:r w:rsidRPr="330F2A6A" w:rsidR="00D076DD">
        <w:rPr>
          <w:rFonts w:ascii="Calibri" w:hAnsi="Calibri" w:asciiTheme="minorAscii" w:hAnsiTheme="minorAscii"/>
          <w:b w:val="1"/>
          <w:bCs w:val="1"/>
          <w:sz w:val="28"/>
          <w:szCs w:val="28"/>
          <w:lang w:val="en-GB"/>
        </w:rPr>
        <w:t>.</w:t>
      </w:r>
      <w:r w:rsidRPr="330F2A6A" w:rsidR="00CA5D07">
        <w:rPr>
          <w:rFonts w:ascii="Calibri" w:hAnsi="Calibri" w:asciiTheme="minorAscii" w:hAnsiTheme="minorAscii"/>
          <w:b w:val="1"/>
          <w:bCs w:val="1"/>
          <w:sz w:val="28"/>
          <w:szCs w:val="28"/>
          <w:lang w:val="en-GB"/>
        </w:rPr>
        <w:t>3</w:t>
      </w:r>
      <w:r w:rsidRPr="330F2A6A" w:rsidR="00D076DD">
        <w:rPr>
          <w:rFonts w:ascii="Calibri" w:hAnsi="Calibri" w:asciiTheme="minorAscii" w:hAnsiTheme="minorAscii"/>
          <w:b w:val="1"/>
          <w:bCs w:val="1"/>
          <w:sz w:val="28"/>
          <w:szCs w:val="28"/>
          <w:lang w:val="en-GB"/>
        </w:rPr>
        <w:t xml:space="preserve"> </w:t>
      </w:r>
      <w:r w:rsidRPr="330F2A6A" w:rsidR="000478E0">
        <w:rPr>
          <w:rFonts w:ascii="Calibri" w:hAnsi="Calibri" w:asciiTheme="minorAscii" w:hAnsiTheme="minorAscii"/>
          <w:b w:val="1"/>
          <w:bCs w:val="1"/>
          <w:sz w:val="28"/>
          <w:szCs w:val="28"/>
          <w:lang w:val="en-GB"/>
        </w:rPr>
        <w:t>Endpoint Detection and Response (EDR)</w:t>
      </w:r>
    </w:p>
    <w:p w:rsidRPr="000478E0" w:rsidR="000478E0" w:rsidP="000478E0" w:rsidRDefault="000478E0" w14:paraId="394F5305" w14:textId="77777777">
      <w:pPr>
        <w:spacing w:line="360" w:lineRule="auto"/>
        <w:jc w:val="both"/>
        <w:rPr>
          <w:rFonts w:asciiTheme="minorHAnsi" w:hAnsiTheme="minorHAnsi"/>
          <w:sz w:val="24"/>
          <w:szCs w:val="24"/>
          <w:lang w:val="en-GB"/>
        </w:rPr>
      </w:pPr>
      <w:r w:rsidRPr="000478E0">
        <w:rPr>
          <w:rFonts w:asciiTheme="minorHAnsi" w:hAnsiTheme="minorHAnsi"/>
          <w:b/>
          <w:bCs/>
          <w:sz w:val="24"/>
          <w:szCs w:val="24"/>
          <w:lang w:val="en-GB"/>
        </w:rPr>
        <w:t xml:space="preserve">EDR </w:t>
      </w:r>
      <w:r w:rsidRPr="000478E0">
        <w:rPr>
          <w:rFonts w:asciiTheme="minorHAnsi" w:hAnsiTheme="minorHAnsi"/>
          <w:sz w:val="24"/>
          <w:szCs w:val="24"/>
          <w:lang w:val="en-GB"/>
        </w:rPr>
        <w:t>solutions monitor endpoints such as laptops and servers for malicious activity. Advanced EDR platforms can automatically isolate compromised devices to prevent lateral movement.</w:t>
      </w:r>
    </w:p>
    <w:p w:rsidRPr="000478E0" w:rsidR="000478E0" w:rsidP="330F2A6A" w:rsidRDefault="00CA5D07" w14:paraId="3330AA2E" w14:textId="02216C93">
      <w:pPr>
        <w:spacing w:line="360" w:lineRule="auto"/>
        <w:jc w:val="both"/>
        <w:rPr>
          <w:rFonts w:ascii="Calibri" w:hAnsi="Calibri" w:asciiTheme="minorAscii" w:hAnsiTheme="minorAscii"/>
          <w:b w:val="1"/>
          <w:bCs w:val="1"/>
          <w:sz w:val="24"/>
          <w:szCs w:val="24"/>
          <w:lang w:val="en-GB"/>
        </w:rPr>
      </w:pPr>
      <w:r w:rsidRPr="330F2A6A" w:rsidR="3D62F3E7">
        <w:rPr>
          <w:rFonts w:ascii="Calibri" w:hAnsi="Calibri" w:asciiTheme="minorAscii" w:hAnsiTheme="minorAscii"/>
          <w:b w:val="1"/>
          <w:bCs w:val="1"/>
          <w:sz w:val="24"/>
          <w:szCs w:val="24"/>
          <w:lang w:val="en-GB"/>
        </w:rPr>
        <w:t>6</w:t>
      </w:r>
      <w:r w:rsidRPr="330F2A6A" w:rsidR="00CA5D07">
        <w:rPr>
          <w:rFonts w:ascii="Calibri" w:hAnsi="Calibri" w:asciiTheme="minorAscii" w:hAnsiTheme="minorAscii"/>
          <w:b w:val="1"/>
          <w:bCs w:val="1"/>
          <w:sz w:val="24"/>
          <w:szCs w:val="24"/>
          <w:lang w:val="en-GB"/>
        </w:rPr>
        <w:t xml:space="preserve">.4 </w:t>
      </w:r>
      <w:r w:rsidRPr="330F2A6A" w:rsidR="000478E0">
        <w:rPr>
          <w:rFonts w:ascii="Calibri" w:hAnsi="Calibri" w:asciiTheme="minorAscii" w:hAnsiTheme="minorAscii"/>
          <w:b w:val="1"/>
          <w:bCs w:val="1"/>
          <w:sz w:val="24"/>
          <w:szCs w:val="24"/>
          <w:lang w:val="en-GB"/>
        </w:rPr>
        <w:t>Phishing-Resistant Multi-Factor Authentication</w:t>
      </w:r>
    </w:p>
    <w:p w:rsidRPr="000478E0" w:rsidR="000478E0" w:rsidP="000478E0" w:rsidRDefault="000478E0" w14:paraId="6CFD6580" w14:textId="77777777">
      <w:pPr>
        <w:spacing w:line="360" w:lineRule="auto"/>
        <w:jc w:val="both"/>
        <w:rPr>
          <w:rFonts w:asciiTheme="minorHAnsi" w:hAnsiTheme="minorHAnsi"/>
          <w:sz w:val="24"/>
          <w:szCs w:val="24"/>
          <w:lang w:val="en-GB"/>
        </w:rPr>
      </w:pPr>
      <w:r w:rsidRPr="000478E0">
        <w:rPr>
          <w:rFonts w:asciiTheme="minorHAnsi" w:hAnsiTheme="minorHAnsi"/>
          <w:sz w:val="24"/>
          <w:szCs w:val="24"/>
          <w:lang w:val="en-GB"/>
        </w:rPr>
        <w:t>Traditional password-based authentication is vulnerable to phishing attacks. MediTrust should adopt phishing-resistant MFA methods such as hardware security keys or biometric authentication.</w:t>
      </w:r>
    </w:p>
    <w:p w:rsidR="000478E0" w:rsidP="000478E0" w:rsidRDefault="000478E0" w14:paraId="502BC195" w14:textId="77777777">
      <w:pPr>
        <w:spacing w:line="360" w:lineRule="auto"/>
        <w:jc w:val="both"/>
        <w:rPr>
          <w:rFonts w:asciiTheme="minorHAnsi" w:hAnsiTheme="minorHAnsi"/>
          <w:sz w:val="24"/>
          <w:szCs w:val="24"/>
          <w:lang w:val="en-GB"/>
        </w:rPr>
      </w:pPr>
      <w:r w:rsidRPr="000478E0">
        <w:rPr>
          <w:rFonts w:asciiTheme="minorHAnsi" w:hAnsiTheme="minorHAnsi"/>
          <w:sz w:val="24"/>
          <w:szCs w:val="24"/>
          <w:lang w:val="en-GB"/>
        </w:rPr>
        <w:t>These mechanisms reinforce the Zero Trust principle that every access request must be verified and continuously monitored.</w:t>
      </w:r>
    </w:p>
    <w:p w:rsidR="0057358E" w:rsidP="000478E0" w:rsidRDefault="0057358E" w14:paraId="5BCAB468" w14:textId="77777777">
      <w:pPr>
        <w:spacing w:line="360" w:lineRule="auto"/>
        <w:jc w:val="both"/>
        <w:rPr>
          <w:rFonts w:asciiTheme="minorHAnsi" w:hAnsiTheme="minorHAnsi"/>
          <w:sz w:val="24"/>
          <w:szCs w:val="24"/>
          <w:lang w:val="en-GB"/>
        </w:rPr>
      </w:pPr>
    </w:p>
    <w:p w:rsidR="00CA5D07" w:rsidP="330F2A6A" w:rsidRDefault="00CA5D07" w14:paraId="55145C4D" w14:textId="7922F776">
      <w:pPr>
        <w:spacing w:line="360" w:lineRule="auto"/>
        <w:jc w:val="both"/>
        <w:rPr>
          <w:rFonts w:ascii="Calibri" w:hAnsi="Calibri" w:asciiTheme="minorAscii" w:hAnsiTheme="minorAscii"/>
          <w:sz w:val="24"/>
          <w:szCs w:val="24"/>
        </w:rPr>
      </w:pPr>
      <w:r w:rsidRPr="7D0F9628" w:rsidR="0057358E">
        <w:rPr>
          <w:rFonts w:ascii="Calibri" w:hAnsi="Calibri" w:asciiTheme="minorAscii" w:hAnsiTheme="minorAscii"/>
          <w:sz w:val="24"/>
          <w:szCs w:val="24"/>
        </w:rPr>
        <w:t xml:space="preserve">Zero Trust security controls ensure that access to </w:t>
      </w:r>
      <w:r w:rsidRPr="7D0F9628" w:rsidR="0067262F">
        <w:rPr>
          <w:rFonts w:ascii="Calibri" w:hAnsi="Calibri" w:asciiTheme="minorAscii" w:hAnsiTheme="minorAscii"/>
          <w:sz w:val="24"/>
          <w:szCs w:val="24"/>
        </w:rPr>
        <w:t>organizational</w:t>
      </w:r>
      <w:r w:rsidRPr="7D0F9628" w:rsidR="0057358E">
        <w:rPr>
          <w:rFonts w:ascii="Calibri" w:hAnsi="Calibri" w:asciiTheme="minorAscii" w:hAnsiTheme="minorAscii"/>
          <w:sz w:val="24"/>
          <w:szCs w:val="24"/>
        </w:rPr>
        <w:t xml:space="preserve"> resources is continuously verified. Instead of assuming that internal users are trusted, every access request must pass multiple verification steps including identity validation, device compliance checks, and contextual risk analysis. </w:t>
      </w:r>
    </w:p>
    <w:p w:rsidR="7D0F9628" w:rsidP="7D0F9628" w:rsidRDefault="7D0F9628" w14:paraId="62ED74EA" w14:textId="30CE00FC">
      <w:pPr>
        <w:spacing w:line="360" w:lineRule="auto"/>
        <w:jc w:val="both"/>
        <w:rPr>
          <w:rFonts w:ascii="Calibri" w:hAnsi="Calibri" w:asciiTheme="minorAscii" w:hAnsiTheme="minorAscii"/>
          <w:sz w:val="24"/>
          <w:szCs w:val="24"/>
        </w:rPr>
      </w:pPr>
    </w:p>
    <w:p w:rsidRPr="008F286D" w:rsidR="008D1468" w:rsidP="330F2A6A" w:rsidRDefault="00CA5D07" w14:paraId="77796A3A" w14:textId="109F7876">
      <w:pPr>
        <w:spacing w:line="360" w:lineRule="auto"/>
        <w:jc w:val="both"/>
        <w:rPr>
          <w:rFonts w:ascii="Calibri" w:hAnsi="Calibri" w:asciiTheme="minorAscii" w:hAnsiTheme="minorAscii"/>
          <w:sz w:val="28"/>
          <w:szCs w:val="28"/>
        </w:rPr>
      </w:pPr>
      <w:r w:rsidRPr="7D0F9628" w:rsidR="5BC90FE5">
        <w:rPr>
          <w:rFonts w:ascii="Calibri" w:hAnsi="Calibri" w:asciiTheme="minorAscii" w:hAnsiTheme="minorAscii"/>
          <w:sz w:val="28"/>
          <w:szCs w:val="28"/>
        </w:rPr>
        <w:t>7</w:t>
      </w:r>
      <w:r w:rsidRPr="7D0F9628" w:rsidR="00CA5D07">
        <w:rPr>
          <w:rFonts w:ascii="Calibri" w:hAnsi="Calibri" w:asciiTheme="minorAscii" w:hAnsiTheme="minorAscii"/>
          <w:sz w:val="28"/>
          <w:szCs w:val="28"/>
        </w:rPr>
        <w:t xml:space="preserve">. </w:t>
      </w:r>
      <w:r w:rsidRPr="7D0F9628" w:rsidR="006B1F68">
        <w:rPr>
          <w:rFonts w:ascii="Calibri" w:hAnsi="Calibri" w:asciiTheme="minorAscii" w:hAnsiTheme="minorAscii"/>
          <w:sz w:val="28"/>
          <w:szCs w:val="28"/>
        </w:rPr>
        <w:t>FlowChart</w:t>
      </w:r>
      <w:r w:rsidRPr="7D0F9628" w:rsidR="006B1F68">
        <w:rPr>
          <w:rFonts w:ascii="Calibri" w:hAnsi="Calibri" w:asciiTheme="minorAscii" w:hAnsiTheme="minorAscii"/>
          <w:sz w:val="28"/>
          <w:szCs w:val="28"/>
        </w:rPr>
        <w:t xml:space="preserve"> Zero Trust Access Control Flow for </w:t>
      </w:r>
      <w:r w:rsidRPr="7D0F9628" w:rsidR="006B1F68">
        <w:rPr>
          <w:rFonts w:ascii="Calibri" w:hAnsi="Calibri" w:asciiTheme="minorAscii" w:hAnsiTheme="minorAscii"/>
          <w:sz w:val="28"/>
          <w:szCs w:val="28"/>
        </w:rPr>
        <w:t>MediTrust</w:t>
      </w:r>
    </w:p>
    <w:p w:rsidR="7D0F9628" w:rsidP="7D0F9628" w:rsidRDefault="7D0F9628" w14:paraId="1066319E" w14:textId="2852D5D2">
      <w:pPr>
        <w:spacing w:line="360" w:lineRule="auto"/>
        <w:jc w:val="both"/>
        <w:rPr>
          <w:rFonts w:ascii="Calibri" w:hAnsi="Calibri" w:asciiTheme="minorAscii" w:hAnsiTheme="minorAscii"/>
          <w:sz w:val="28"/>
          <w:szCs w:val="28"/>
        </w:rPr>
      </w:pPr>
    </w:p>
    <w:p w:rsidR="008D1468" w:rsidP="330F2A6A" w:rsidRDefault="00506D80" w14:paraId="2AF90981" w14:textId="2FB54568">
      <w:pPr>
        <w:spacing w:line="360" w:lineRule="auto"/>
        <w:jc w:val="both"/>
        <w:rPr>
          <w:rFonts w:ascii="Calibri" w:hAnsi="Calibri" w:asciiTheme="minorAscii" w:hAnsiTheme="minorAscii"/>
          <w:sz w:val="40"/>
          <w:szCs w:val="40"/>
        </w:rPr>
      </w:pPr>
      <w:r w:rsidR="00506D80">
        <w:drawing>
          <wp:inline wp14:editId="360C119A" wp14:anchorId="20B84D08">
            <wp:extent cx="5048250" cy="5867400"/>
            <wp:effectExtent l="0" t="0" r="0" b="0"/>
            <wp:docPr id="2034384361" name="Picture 7" descr="A diagram of a security system&#10;&#10;AI-generated content may be incorrect."/>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34384361" name="Picture 7" descr="A diagram of a security system&#10;&#10;AI-generated content may be incorrect."/>
                    <pic:cNvPicPr/>
                  </pic:nvPicPr>
                  <pic:blipFill>
                    <a:blip xmlns:r="http://schemas.openxmlformats.org/officeDocument/2006/relationships" r:embed="rId10">
                      <a:extLst>
                        <a:ext uri="{28A0092B-C50C-407E-A947-70E740481C1C}">
                          <a14:useLocalDpi xmlns:a14="http://schemas.microsoft.com/office/drawing/2010/main"/>
                        </a:ext>
                      </a:extLst>
                    </a:blip>
                    <a:stretch>
                      <a:fillRect/>
                    </a:stretch>
                  </pic:blipFill>
                  <pic:spPr>
                    <a:xfrm rot="0">
                      <a:off x="0" y="0"/>
                      <a:ext cx="5048250" cy="5867400"/>
                    </a:xfrm>
                    <a:prstGeom prst="rect">
                      <a:avLst/>
                    </a:prstGeom>
                  </pic:spPr>
                </pic:pic>
              </a:graphicData>
            </a:graphic>
          </wp:inline>
        </w:drawing>
      </w:r>
    </w:p>
    <w:p w:rsidR="009377D7" w:rsidP="000478E0" w:rsidRDefault="009377D7" w14:paraId="6F18DD67" w14:textId="7621870C">
      <w:pPr>
        <w:spacing w:line="360" w:lineRule="auto"/>
        <w:jc w:val="both"/>
        <w:rPr>
          <w:rFonts w:asciiTheme="minorHAnsi" w:hAnsiTheme="minorHAnsi"/>
          <w:sz w:val="24"/>
          <w:szCs w:val="24"/>
        </w:rPr>
      </w:pPr>
      <w:r>
        <w:rPr>
          <w:rFonts w:asciiTheme="minorHAnsi" w:hAnsiTheme="minorHAnsi"/>
          <w:sz w:val="24"/>
          <w:szCs w:val="24"/>
        </w:rPr>
        <w:t xml:space="preserve">Figure 4: Flowchart </w:t>
      </w:r>
      <w:r w:rsidRPr="009377D7">
        <w:rPr>
          <w:rFonts w:asciiTheme="minorHAnsi" w:hAnsiTheme="minorHAnsi"/>
          <w:sz w:val="24"/>
          <w:szCs w:val="24"/>
        </w:rPr>
        <w:t>Zero Trust Access Control Flow for MediTrust</w:t>
      </w:r>
    </w:p>
    <w:p w:rsidRPr="009377D7" w:rsidR="009377D7" w:rsidP="000478E0" w:rsidRDefault="009377D7" w14:paraId="3B7A2B0A" w14:textId="77777777">
      <w:pPr>
        <w:spacing w:line="360" w:lineRule="auto"/>
        <w:jc w:val="both"/>
        <w:rPr>
          <w:rFonts w:asciiTheme="minorHAnsi" w:hAnsiTheme="minorHAnsi"/>
          <w:sz w:val="24"/>
          <w:szCs w:val="24"/>
        </w:rPr>
      </w:pPr>
    </w:p>
    <w:p w:rsidRPr="000478E0" w:rsidR="00251A60" w:rsidP="330F2A6A" w:rsidRDefault="00251A60" w14:paraId="72A5DB07" w14:textId="034FE1D1">
      <w:pPr>
        <w:spacing w:line="360" w:lineRule="auto"/>
        <w:jc w:val="both"/>
        <w:rPr>
          <w:rFonts w:ascii="Calibri Light" w:hAnsi="Calibri Light" w:eastAsia="Calibri Light" w:cs="Calibri Light" w:asciiTheme="majorAscii" w:hAnsiTheme="majorAscii" w:eastAsiaTheme="majorAscii" w:cstheme="majorAscii"/>
          <w:sz w:val="24"/>
          <w:szCs w:val="24"/>
          <w:lang w:val="en-GB"/>
        </w:rPr>
      </w:pPr>
      <w:r w:rsidRPr="330F2A6A" w:rsidR="00251A60">
        <w:rPr>
          <w:rFonts w:ascii="Calibri Light" w:hAnsi="Calibri Light" w:eastAsia="Calibri Light" w:cs="Calibri Light" w:asciiTheme="majorAscii" w:hAnsiTheme="majorAscii" w:eastAsiaTheme="majorAscii" w:cstheme="majorAscii"/>
          <w:sz w:val="24"/>
          <w:szCs w:val="24"/>
        </w:rPr>
        <w:t xml:space="preserve">As illustrated in </w:t>
      </w:r>
      <w:r w:rsidRPr="330F2A6A" w:rsidR="00251A60">
        <w:rPr>
          <w:rFonts w:ascii="Calibri Light" w:hAnsi="Calibri Light" w:eastAsia="Calibri Light" w:cs="Calibri Light" w:asciiTheme="majorAscii" w:hAnsiTheme="majorAscii" w:eastAsiaTheme="majorAscii" w:cstheme="majorAscii"/>
          <w:b w:val="1"/>
          <w:bCs w:val="1"/>
          <w:sz w:val="24"/>
          <w:szCs w:val="24"/>
        </w:rPr>
        <w:t>Figure 4,</w:t>
      </w:r>
      <w:r w:rsidRPr="330F2A6A" w:rsidR="00251A60">
        <w:rPr>
          <w:rFonts w:ascii="Calibri Light" w:hAnsi="Calibri Light" w:eastAsia="Calibri Light" w:cs="Calibri Light" w:asciiTheme="majorAscii" w:hAnsiTheme="majorAscii" w:eastAsiaTheme="majorAscii" w:cstheme="majorAscii"/>
          <w:sz w:val="24"/>
          <w:szCs w:val="24"/>
        </w:rPr>
        <w:t xml:space="preserve"> when a user </w:t>
      </w:r>
      <w:r w:rsidRPr="330F2A6A" w:rsidR="00251A60">
        <w:rPr>
          <w:rFonts w:ascii="Calibri Light" w:hAnsi="Calibri Light" w:eastAsia="Calibri Light" w:cs="Calibri Light" w:asciiTheme="majorAscii" w:hAnsiTheme="majorAscii" w:eastAsiaTheme="majorAscii" w:cstheme="majorAscii"/>
          <w:sz w:val="24"/>
          <w:szCs w:val="24"/>
        </w:rPr>
        <w:t>attempts</w:t>
      </w:r>
      <w:r w:rsidRPr="330F2A6A" w:rsidR="00251A60">
        <w:rPr>
          <w:rFonts w:ascii="Calibri Light" w:hAnsi="Calibri Light" w:eastAsia="Calibri Light" w:cs="Calibri Light" w:asciiTheme="majorAscii" w:hAnsiTheme="majorAscii" w:eastAsiaTheme="majorAscii" w:cstheme="majorAscii"/>
          <w:sz w:val="24"/>
          <w:szCs w:val="24"/>
        </w:rPr>
        <w:t xml:space="preserve"> to access </w:t>
      </w:r>
      <w:r w:rsidRPr="330F2A6A" w:rsidR="00251A60">
        <w:rPr>
          <w:rFonts w:ascii="Calibri Light" w:hAnsi="Calibri Light" w:eastAsia="Calibri Light" w:cs="Calibri Light" w:asciiTheme="majorAscii" w:hAnsiTheme="majorAscii" w:eastAsiaTheme="majorAscii" w:cstheme="majorAscii"/>
          <w:sz w:val="24"/>
          <w:szCs w:val="24"/>
        </w:rPr>
        <w:t>MediTrust</w:t>
      </w:r>
      <w:r w:rsidRPr="330F2A6A" w:rsidR="00251A60">
        <w:rPr>
          <w:rFonts w:ascii="Calibri Light" w:hAnsi="Calibri Light" w:eastAsia="Calibri Light" w:cs="Calibri Light" w:asciiTheme="majorAscii" w:hAnsiTheme="majorAscii" w:eastAsiaTheme="majorAscii" w:cstheme="majorAscii"/>
          <w:sz w:val="24"/>
          <w:szCs w:val="24"/>
        </w:rPr>
        <w:t xml:space="preserve"> systems, the request first </w:t>
      </w:r>
      <w:r w:rsidRPr="330F2A6A" w:rsidR="156C3AC5">
        <w:rPr>
          <w:rFonts w:ascii="Calibri Light" w:hAnsi="Calibri Light" w:eastAsia="Calibri Light" w:cs="Calibri Light" w:asciiTheme="majorAscii" w:hAnsiTheme="majorAscii" w:eastAsiaTheme="majorAscii" w:cstheme="majorAscii"/>
          <w:sz w:val="24"/>
          <w:szCs w:val="24"/>
        </w:rPr>
        <w:t>passes</w:t>
      </w:r>
      <w:r w:rsidRPr="330F2A6A" w:rsidR="00251A60">
        <w:rPr>
          <w:rFonts w:ascii="Calibri Light" w:hAnsi="Calibri Light" w:eastAsia="Calibri Light" w:cs="Calibri Light" w:asciiTheme="majorAscii" w:hAnsiTheme="majorAscii" w:eastAsiaTheme="majorAscii" w:cstheme="majorAscii"/>
          <w:sz w:val="24"/>
          <w:szCs w:val="24"/>
        </w:rPr>
        <w:t xml:space="preserve"> identity verification using single sign-on and multi-factor authentication. The system then evaluates the security posture of the device requesting access. If the device does not meet security requirements, access is denied and a security alert is generated. When the device passes the compliance check, contextual risk analysis is performed before the Zero Trust policy engine decides whether access should be granted. Even when access is approved, permissions are restricted to the minimum necessary </w:t>
      </w:r>
      <w:r w:rsidRPr="330F2A6A" w:rsidR="00B66E85">
        <w:rPr>
          <w:rFonts w:ascii="Calibri Light" w:hAnsi="Calibri Light" w:eastAsia="Calibri Light" w:cs="Calibri Light" w:asciiTheme="majorAscii" w:hAnsiTheme="majorAscii" w:eastAsiaTheme="majorAscii" w:cstheme="majorAscii"/>
          <w:sz w:val="24"/>
          <w:szCs w:val="24"/>
        </w:rPr>
        <w:t>level,</w:t>
      </w:r>
      <w:r w:rsidRPr="330F2A6A" w:rsidR="00251A60">
        <w:rPr>
          <w:rFonts w:ascii="Calibri Light" w:hAnsi="Calibri Light" w:eastAsia="Calibri Light" w:cs="Calibri Light" w:asciiTheme="majorAscii" w:hAnsiTheme="majorAscii" w:eastAsiaTheme="majorAscii" w:cstheme="majorAscii"/>
          <w:sz w:val="24"/>
          <w:szCs w:val="24"/>
        </w:rPr>
        <w:t xml:space="preserve"> and all user activity is continuously </w:t>
      </w:r>
      <w:r w:rsidRPr="330F2A6A" w:rsidR="00251A60">
        <w:rPr>
          <w:rFonts w:ascii="Calibri Light" w:hAnsi="Calibri Light" w:eastAsia="Calibri Light" w:cs="Calibri Light" w:asciiTheme="majorAscii" w:hAnsiTheme="majorAscii" w:eastAsiaTheme="majorAscii" w:cstheme="majorAscii"/>
          <w:sz w:val="24"/>
          <w:szCs w:val="24"/>
        </w:rPr>
        <w:t>monitored</w:t>
      </w:r>
      <w:r w:rsidRPr="330F2A6A" w:rsidR="00251A60">
        <w:rPr>
          <w:rFonts w:ascii="Calibri Light" w:hAnsi="Calibri Light" w:eastAsia="Calibri Light" w:cs="Calibri Light" w:asciiTheme="majorAscii" w:hAnsiTheme="majorAscii" w:eastAsiaTheme="majorAscii" w:cstheme="majorAscii"/>
          <w:sz w:val="24"/>
          <w:szCs w:val="24"/>
        </w:rPr>
        <w:t xml:space="preserve"> using SIEM and endpoint detection technologies.</w:t>
      </w:r>
    </w:p>
    <w:p w:rsidR="00745372" w:rsidP="330F2A6A" w:rsidRDefault="00745372" w14:paraId="23B94EB5" w14:textId="5C9C496D">
      <w:pPr>
        <w:pStyle w:val="Normal"/>
        <w:spacing w:line="360" w:lineRule="auto"/>
        <w:jc w:val="both"/>
        <w:rPr>
          <w:rFonts w:ascii="Calibri Light" w:hAnsi="Calibri Light" w:eastAsia="Calibri Light" w:cs="Calibri Light" w:asciiTheme="majorAscii" w:hAnsiTheme="majorAscii" w:eastAsiaTheme="majorAscii" w:cstheme="majorAscii"/>
          <w:b w:val="0"/>
          <w:bCs w:val="0"/>
          <w:noProof w:val="0"/>
          <w:sz w:val="28"/>
          <w:szCs w:val="28"/>
          <w:u w:val="single"/>
          <w:lang w:val="en-US"/>
        </w:rPr>
      </w:pPr>
      <w:r w:rsidRPr="330F2A6A" w:rsidR="682A51D4">
        <w:rPr>
          <w:rFonts w:ascii="Calibri Light" w:hAnsi="Calibri Light" w:eastAsia="Calibri Light" w:cs="Calibri Light" w:asciiTheme="majorAscii" w:hAnsiTheme="majorAscii" w:eastAsiaTheme="majorAscii" w:cstheme="majorAscii"/>
          <w:b w:val="0"/>
          <w:bCs w:val="0"/>
          <w:noProof w:val="0"/>
          <w:sz w:val="28"/>
          <w:szCs w:val="28"/>
          <w:u w:val="single"/>
          <w:lang w:val="en-US"/>
        </w:rPr>
        <w:t xml:space="preserve">8. Incident Response Lifecycle in </w:t>
      </w:r>
      <w:r w:rsidRPr="330F2A6A" w:rsidR="682A51D4">
        <w:rPr>
          <w:rFonts w:ascii="Calibri Light" w:hAnsi="Calibri Light" w:eastAsia="Calibri Light" w:cs="Calibri Light" w:asciiTheme="majorAscii" w:hAnsiTheme="majorAscii" w:eastAsiaTheme="majorAscii" w:cstheme="majorAscii"/>
          <w:b w:val="0"/>
          <w:bCs w:val="0"/>
          <w:noProof w:val="0"/>
          <w:sz w:val="28"/>
          <w:szCs w:val="28"/>
          <w:u w:val="single"/>
          <w:lang w:val="en-US"/>
        </w:rPr>
        <w:t>MediTrust</w:t>
      </w:r>
    </w:p>
    <w:p w:rsidR="00745372" w:rsidP="330F2A6A" w:rsidRDefault="00745372" w14:paraId="7E43D1D5" w14:textId="1A3FAEE0">
      <w:pPr>
        <w:spacing w:before="240" w:beforeAutospacing="off" w:after="240" w:afterAutospacing="off" w:line="360" w:lineRule="auto"/>
        <w:jc w:val="both"/>
        <w:rPr>
          <w:rFonts w:ascii="Calibri Light" w:hAnsi="Calibri Light" w:eastAsia="Calibri Light" w:cs="Calibri Light" w:asciiTheme="majorAscii" w:hAnsiTheme="majorAscii" w:eastAsiaTheme="majorAscii" w:cstheme="majorAscii"/>
          <w:noProof w:val="0"/>
          <w:sz w:val="24"/>
          <w:szCs w:val="24"/>
          <w:lang w:val="en-GB"/>
        </w:rPr>
      </w:pPr>
      <w:r w:rsidRPr="330F2A6A" w:rsidR="682A51D4">
        <w:rPr>
          <w:rFonts w:ascii="Calibri Light" w:hAnsi="Calibri Light" w:eastAsia="Calibri Light" w:cs="Calibri Light" w:asciiTheme="majorAscii" w:hAnsiTheme="majorAscii" w:eastAsiaTheme="majorAscii" w:cstheme="majorAscii"/>
          <w:noProof w:val="0"/>
          <w:sz w:val="24"/>
          <w:szCs w:val="24"/>
          <w:lang w:val="en-GB"/>
        </w:rPr>
        <w:t>An effective incident response strategy is essential for minimizing the impact of cyberattacks, MediTrust should adopt a structured lifecycle approach consisting of five key stages.</w:t>
      </w:r>
    </w:p>
    <w:p w:rsidR="00745372" w:rsidP="330F2A6A" w:rsidRDefault="00745372" w14:paraId="3C2E868C" w14:textId="49395DE7">
      <w:pPr>
        <w:spacing w:before="240" w:beforeAutospacing="off" w:after="240" w:afterAutospacing="off" w:line="360" w:lineRule="auto"/>
        <w:jc w:val="both"/>
        <w:rPr>
          <w:rFonts w:ascii="Calibri Light" w:hAnsi="Calibri Light" w:eastAsia="Calibri Light" w:cs="Calibri Light" w:asciiTheme="majorAscii" w:hAnsiTheme="majorAscii" w:eastAsiaTheme="majorAscii" w:cstheme="majorAscii"/>
          <w:noProof w:val="0"/>
          <w:sz w:val="24"/>
          <w:szCs w:val="24"/>
          <w:lang w:val="en-GB"/>
        </w:rPr>
      </w:pPr>
      <w:r w:rsidRPr="330F2A6A" w:rsidR="682A51D4">
        <w:rPr>
          <w:rFonts w:ascii="Calibri Light" w:hAnsi="Calibri Light" w:eastAsia="Calibri Light" w:cs="Calibri Light" w:asciiTheme="majorAscii" w:hAnsiTheme="majorAscii" w:eastAsiaTheme="majorAscii" w:cstheme="majorAscii"/>
          <w:noProof w:val="0"/>
          <w:sz w:val="24"/>
          <w:szCs w:val="24"/>
          <w:lang w:val="en-GB"/>
        </w:rPr>
        <w:t xml:space="preserve">The first stage is </w:t>
      </w:r>
      <w:r w:rsidRPr="330F2A6A" w:rsidR="682A51D4">
        <w:rPr>
          <w:rFonts w:ascii="Calibri Light" w:hAnsi="Calibri Light" w:eastAsia="Calibri Light" w:cs="Calibri Light" w:asciiTheme="majorAscii" w:hAnsiTheme="majorAscii" w:eastAsiaTheme="majorAscii" w:cstheme="majorAscii"/>
          <w:b w:val="1"/>
          <w:bCs w:val="1"/>
          <w:noProof w:val="0"/>
          <w:sz w:val="24"/>
          <w:szCs w:val="24"/>
          <w:lang w:val="en-GB"/>
        </w:rPr>
        <w:t>detection</w:t>
      </w:r>
      <w:r w:rsidRPr="330F2A6A" w:rsidR="682A51D4">
        <w:rPr>
          <w:rFonts w:ascii="Calibri Light" w:hAnsi="Calibri Light" w:eastAsia="Calibri Light" w:cs="Calibri Light" w:asciiTheme="majorAscii" w:hAnsiTheme="majorAscii" w:eastAsiaTheme="majorAscii" w:cstheme="majorAscii"/>
          <w:noProof w:val="0"/>
          <w:sz w:val="24"/>
          <w:szCs w:val="24"/>
          <w:lang w:val="en-GB"/>
        </w:rPr>
        <w:t xml:space="preserve">, where monitoring systems such as SIEM identify potential threats. This is followed by </w:t>
      </w:r>
      <w:r w:rsidRPr="330F2A6A" w:rsidR="682A51D4">
        <w:rPr>
          <w:rFonts w:ascii="Calibri Light" w:hAnsi="Calibri Light" w:eastAsia="Calibri Light" w:cs="Calibri Light" w:asciiTheme="majorAscii" w:hAnsiTheme="majorAscii" w:eastAsiaTheme="majorAscii" w:cstheme="majorAscii"/>
          <w:b w:val="1"/>
          <w:bCs w:val="1"/>
          <w:noProof w:val="0"/>
          <w:sz w:val="24"/>
          <w:szCs w:val="24"/>
          <w:lang w:val="en-GB"/>
        </w:rPr>
        <w:t>containment</w:t>
      </w:r>
      <w:r w:rsidRPr="330F2A6A" w:rsidR="682A51D4">
        <w:rPr>
          <w:rFonts w:ascii="Calibri Light" w:hAnsi="Calibri Light" w:eastAsia="Calibri Light" w:cs="Calibri Light" w:asciiTheme="majorAscii" w:hAnsiTheme="majorAscii" w:eastAsiaTheme="majorAscii" w:cstheme="majorAscii"/>
          <w:noProof w:val="0"/>
          <w:sz w:val="24"/>
          <w:szCs w:val="24"/>
          <w:lang w:val="en-GB"/>
        </w:rPr>
        <w:t>, where affected systems are isolated to prevent further spread.</w:t>
      </w:r>
    </w:p>
    <w:p w:rsidR="00745372" w:rsidP="330F2A6A" w:rsidRDefault="00745372" w14:paraId="5A908B1A" w14:textId="07ADC797">
      <w:pPr>
        <w:spacing w:before="240" w:beforeAutospacing="off" w:after="240" w:afterAutospacing="off" w:line="360" w:lineRule="auto"/>
        <w:jc w:val="both"/>
        <w:rPr>
          <w:rFonts w:ascii="Calibri Light" w:hAnsi="Calibri Light" w:eastAsia="Calibri Light" w:cs="Calibri Light" w:asciiTheme="majorAscii" w:hAnsiTheme="majorAscii" w:eastAsiaTheme="majorAscii" w:cstheme="majorAscii"/>
          <w:noProof w:val="0"/>
          <w:sz w:val="24"/>
          <w:szCs w:val="24"/>
          <w:lang w:val="en-GB"/>
        </w:rPr>
      </w:pPr>
      <w:r w:rsidRPr="330F2A6A" w:rsidR="682A51D4">
        <w:rPr>
          <w:rFonts w:ascii="Calibri Light" w:hAnsi="Calibri Light" w:eastAsia="Calibri Light" w:cs="Calibri Light" w:asciiTheme="majorAscii" w:hAnsiTheme="majorAscii" w:eastAsiaTheme="majorAscii" w:cstheme="majorAscii"/>
          <w:noProof w:val="0"/>
          <w:sz w:val="24"/>
          <w:szCs w:val="24"/>
          <w:lang w:val="en-GB"/>
        </w:rPr>
        <w:t xml:space="preserve">The third stage is </w:t>
      </w:r>
      <w:r w:rsidRPr="330F2A6A" w:rsidR="682A51D4">
        <w:rPr>
          <w:rFonts w:ascii="Calibri Light" w:hAnsi="Calibri Light" w:eastAsia="Calibri Light" w:cs="Calibri Light" w:asciiTheme="majorAscii" w:hAnsiTheme="majorAscii" w:eastAsiaTheme="majorAscii" w:cstheme="majorAscii"/>
          <w:b w:val="1"/>
          <w:bCs w:val="1"/>
          <w:noProof w:val="0"/>
          <w:sz w:val="24"/>
          <w:szCs w:val="24"/>
          <w:lang w:val="en-GB"/>
        </w:rPr>
        <w:t>eradication</w:t>
      </w:r>
      <w:r w:rsidRPr="330F2A6A" w:rsidR="682A51D4">
        <w:rPr>
          <w:rFonts w:ascii="Calibri Light" w:hAnsi="Calibri Light" w:eastAsia="Calibri Light" w:cs="Calibri Light" w:asciiTheme="majorAscii" w:hAnsiTheme="majorAscii" w:eastAsiaTheme="majorAscii" w:cstheme="majorAscii"/>
          <w:noProof w:val="0"/>
          <w:sz w:val="24"/>
          <w:szCs w:val="24"/>
          <w:lang w:val="en-GB"/>
        </w:rPr>
        <w:t xml:space="preserve">, which involves removing malicious code and </w:t>
      </w:r>
      <w:r w:rsidRPr="330F2A6A" w:rsidR="682A51D4">
        <w:rPr>
          <w:rFonts w:ascii="Calibri Light" w:hAnsi="Calibri Light" w:eastAsia="Calibri Light" w:cs="Calibri Light" w:asciiTheme="majorAscii" w:hAnsiTheme="majorAscii" w:eastAsiaTheme="majorAscii" w:cstheme="majorAscii"/>
          <w:noProof w:val="0"/>
          <w:sz w:val="24"/>
          <w:szCs w:val="24"/>
          <w:lang w:val="en-GB"/>
        </w:rPr>
        <w:t>eliminating</w:t>
      </w:r>
      <w:r w:rsidRPr="330F2A6A" w:rsidR="682A51D4">
        <w:rPr>
          <w:rFonts w:ascii="Calibri Light" w:hAnsi="Calibri Light" w:eastAsia="Calibri Light" w:cs="Calibri Light" w:asciiTheme="majorAscii" w:hAnsiTheme="majorAscii" w:eastAsiaTheme="majorAscii" w:cstheme="majorAscii"/>
          <w:noProof w:val="0"/>
          <w:sz w:val="24"/>
          <w:szCs w:val="24"/>
          <w:lang w:val="en-GB"/>
        </w:rPr>
        <w:t xml:space="preserve"> vulnerabilities. Once the threat is neutralized, the organization </w:t>
      </w:r>
      <w:r w:rsidRPr="330F2A6A" w:rsidR="682A51D4">
        <w:rPr>
          <w:rFonts w:ascii="Calibri Light" w:hAnsi="Calibri Light" w:eastAsia="Calibri Light" w:cs="Calibri Light" w:asciiTheme="majorAscii" w:hAnsiTheme="majorAscii" w:eastAsiaTheme="majorAscii" w:cstheme="majorAscii"/>
          <w:noProof w:val="0"/>
          <w:sz w:val="24"/>
          <w:szCs w:val="24"/>
          <w:lang w:val="en-GB"/>
        </w:rPr>
        <w:t>proceeds</w:t>
      </w:r>
      <w:r w:rsidRPr="330F2A6A" w:rsidR="682A51D4">
        <w:rPr>
          <w:rFonts w:ascii="Calibri Light" w:hAnsi="Calibri Light" w:eastAsia="Calibri Light" w:cs="Calibri Light" w:asciiTheme="majorAscii" w:hAnsiTheme="majorAscii" w:eastAsiaTheme="majorAscii" w:cstheme="majorAscii"/>
          <w:noProof w:val="0"/>
          <w:sz w:val="24"/>
          <w:szCs w:val="24"/>
          <w:lang w:val="en-GB"/>
        </w:rPr>
        <w:t xml:space="preserve"> to </w:t>
      </w:r>
      <w:r w:rsidRPr="330F2A6A" w:rsidR="682A51D4">
        <w:rPr>
          <w:rFonts w:ascii="Calibri Light" w:hAnsi="Calibri Light" w:eastAsia="Calibri Light" w:cs="Calibri Light" w:asciiTheme="majorAscii" w:hAnsiTheme="majorAscii" w:eastAsiaTheme="majorAscii" w:cstheme="majorAscii"/>
          <w:b w:val="1"/>
          <w:bCs w:val="1"/>
          <w:noProof w:val="0"/>
          <w:sz w:val="24"/>
          <w:szCs w:val="24"/>
          <w:lang w:val="en-GB"/>
        </w:rPr>
        <w:t>recovery</w:t>
      </w:r>
      <w:r w:rsidRPr="330F2A6A" w:rsidR="682A51D4">
        <w:rPr>
          <w:rFonts w:ascii="Calibri Light" w:hAnsi="Calibri Light" w:eastAsia="Calibri Light" w:cs="Calibri Light" w:asciiTheme="majorAscii" w:hAnsiTheme="majorAscii" w:eastAsiaTheme="majorAscii" w:cstheme="majorAscii"/>
          <w:noProof w:val="0"/>
          <w:sz w:val="24"/>
          <w:szCs w:val="24"/>
          <w:lang w:val="en-GB"/>
        </w:rPr>
        <w:t>, restoring systems from secure backups.</w:t>
      </w:r>
    </w:p>
    <w:p w:rsidR="00745372" w:rsidP="330F2A6A" w:rsidRDefault="00745372" w14:paraId="380BB62B" w14:textId="057B6159">
      <w:pPr>
        <w:spacing w:before="240" w:beforeAutospacing="off" w:after="240" w:afterAutospacing="off" w:line="360" w:lineRule="auto"/>
        <w:jc w:val="both"/>
        <w:rPr>
          <w:rFonts w:ascii="Calibri Light" w:hAnsi="Calibri Light" w:eastAsia="Calibri Light" w:cs="Calibri Light" w:asciiTheme="majorAscii" w:hAnsiTheme="majorAscii" w:eastAsiaTheme="majorAscii" w:cstheme="majorAscii"/>
          <w:noProof w:val="0"/>
          <w:sz w:val="24"/>
          <w:szCs w:val="24"/>
          <w:lang w:val="en-GB"/>
        </w:rPr>
      </w:pPr>
      <w:r w:rsidRPr="330F2A6A" w:rsidR="682A51D4">
        <w:rPr>
          <w:rFonts w:ascii="Calibri Light" w:hAnsi="Calibri Light" w:eastAsia="Calibri Light" w:cs="Calibri Light" w:asciiTheme="majorAscii" w:hAnsiTheme="majorAscii" w:eastAsiaTheme="majorAscii" w:cstheme="majorAscii"/>
          <w:noProof w:val="0"/>
          <w:sz w:val="24"/>
          <w:szCs w:val="24"/>
          <w:lang w:val="en-GB"/>
        </w:rPr>
        <w:t xml:space="preserve">Finally, the </w:t>
      </w:r>
      <w:r w:rsidRPr="330F2A6A" w:rsidR="682A51D4">
        <w:rPr>
          <w:rFonts w:ascii="Calibri Light" w:hAnsi="Calibri Light" w:eastAsia="Calibri Light" w:cs="Calibri Light" w:asciiTheme="majorAscii" w:hAnsiTheme="majorAscii" w:eastAsiaTheme="majorAscii" w:cstheme="majorAscii"/>
          <w:b w:val="1"/>
          <w:bCs w:val="1"/>
          <w:noProof w:val="0"/>
          <w:sz w:val="24"/>
          <w:szCs w:val="24"/>
          <w:lang w:val="en-GB"/>
        </w:rPr>
        <w:t>lessons learned</w:t>
      </w:r>
      <w:r w:rsidRPr="330F2A6A" w:rsidR="682A51D4">
        <w:rPr>
          <w:rFonts w:ascii="Calibri Light" w:hAnsi="Calibri Light" w:eastAsia="Calibri Light" w:cs="Calibri Light" w:asciiTheme="majorAscii" w:hAnsiTheme="majorAscii" w:eastAsiaTheme="majorAscii" w:cstheme="majorAscii"/>
          <w:noProof w:val="0"/>
          <w:sz w:val="24"/>
          <w:szCs w:val="24"/>
          <w:lang w:val="en-GB"/>
        </w:rPr>
        <w:t xml:space="preserve"> stage ensures continuous improvement, security teams </w:t>
      </w:r>
      <w:r w:rsidRPr="330F2A6A" w:rsidR="682A51D4">
        <w:rPr>
          <w:rFonts w:ascii="Calibri Light" w:hAnsi="Calibri Light" w:eastAsia="Calibri Light" w:cs="Calibri Light" w:asciiTheme="majorAscii" w:hAnsiTheme="majorAscii" w:eastAsiaTheme="majorAscii" w:cstheme="majorAscii"/>
          <w:noProof w:val="0"/>
          <w:sz w:val="24"/>
          <w:szCs w:val="24"/>
          <w:lang w:val="en-GB"/>
        </w:rPr>
        <w:t>analyse</w:t>
      </w:r>
      <w:r w:rsidRPr="330F2A6A" w:rsidR="682A51D4">
        <w:rPr>
          <w:rFonts w:ascii="Calibri Light" w:hAnsi="Calibri Light" w:eastAsia="Calibri Light" w:cs="Calibri Light" w:asciiTheme="majorAscii" w:hAnsiTheme="majorAscii" w:eastAsiaTheme="majorAscii" w:cstheme="majorAscii"/>
          <w:noProof w:val="0"/>
          <w:sz w:val="24"/>
          <w:szCs w:val="24"/>
          <w:lang w:val="en-GB"/>
        </w:rPr>
        <w:t xml:space="preserve"> the incident to </w:t>
      </w:r>
      <w:r w:rsidRPr="330F2A6A" w:rsidR="682A51D4">
        <w:rPr>
          <w:rFonts w:ascii="Calibri Light" w:hAnsi="Calibri Light" w:eastAsia="Calibri Light" w:cs="Calibri Light" w:asciiTheme="majorAscii" w:hAnsiTheme="majorAscii" w:eastAsiaTheme="majorAscii" w:cstheme="majorAscii"/>
          <w:noProof w:val="0"/>
          <w:sz w:val="24"/>
          <w:szCs w:val="24"/>
          <w:lang w:val="en-GB"/>
        </w:rPr>
        <w:t>identify</w:t>
      </w:r>
      <w:r w:rsidRPr="330F2A6A" w:rsidR="682A51D4">
        <w:rPr>
          <w:rFonts w:ascii="Calibri Light" w:hAnsi="Calibri Light" w:eastAsia="Calibri Light" w:cs="Calibri Light" w:asciiTheme="majorAscii" w:hAnsiTheme="majorAscii" w:eastAsiaTheme="majorAscii" w:cstheme="majorAscii"/>
          <w:noProof w:val="0"/>
          <w:sz w:val="24"/>
          <w:szCs w:val="24"/>
          <w:lang w:val="en-GB"/>
        </w:rPr>
        <w:t xml:space="preserve"> weaknesses and update policies accordingly.</w:t>
      </w:r>
    </w:p>
    <w:p w:rsidR="00745372" w:rsidP="330F2A6A" w:rsidRDefault="00745372" w14:paraId="358C2BAB" w14:textId="59551D52">
      <w:pPr>
        <w:spacing w:before="240" w:beforeAutospacing="off" w:after="240" w:afterAutospacing="off" w:line="360" w:lineRule="auto"/>
        <w:jc w:val="both"/>
        <w:rPr>
          <w:rFonts w:ascii="Calibri Light" w:hAnsi="Calibri Light" w:eastAsia="Calibri Light" w:cs="Calibri Light" w:asciiTheme="majorAscii" w:hAnsiTheme="majorAscii" w:eastAsiaTheme="majorAscii" w:cstheme="majorAscii"/>
          <w:noProof w:val="0"/>
          <w:sz w:val="24"/>
          <w:szCs w:val="24"/>
          <w:lang w:val="en-GB"/>
        </w:rPr>
      </w:pPr>
      <w:r w:rsidRPr="330F2A6A" w:rsidR="682A51D4">
        <w:rPr>
          <w:rFonts w:ascii="Calibri Light" w:hAnsi="Calibri Light" w:eastAsia="Calibri Light" w:cs="Calibri Light" w:asciiTheme="majorAscii" w:hAnsiTheme="majorAscii" w:eastAsiaTheme="majorAscii" w:cstheme="majorAscii"/>
          <w:noProof w:val="0"/>
          <w:sz w:val="24"/>
          <w:szCs w:val="24"/>
          <w:lang w:val="en-GB"/>
        </w:rPr>
        <w:t xml:space="preserve">This lifecycle ensures that MediTrust can respond quickly and effectively to cyber threats while </w:t>
      </w:r>
      <w:r w:rsidRPr="330F2A6A" w:rsidR="682A51D4">
        <w:rPr>
          <w:rFonts w:ascii="Calibri Light" w:hAnsi="Calibri Light" w:eastAsia="Calibri Light" w:cs="Calibri Light" w:asciiTheme="majorAscii" w:hAnsiTheme="majorAscii" w:eastAsiaTheme="majorAscii" w:cstheme="majorAscii"/>
          <w:noProof w:val="0"/>
          <w:sz w:val="24"/>
          <w:szCs w:val="24"/>
          <w:lang w:val="en-GB"/>
        </w:rPr>
        <w:t>maintaining</w:t>
      </w:r>
      <w:r w:rsidRPr="330F2A6A" w:rsidR="682A51D4">
        <w:rPr>
          <w:rFonts w:ascii="Calibri Light" w:hAnsi="Calibri Light" w:eastAsia="Calibri Light" w:cs="Calibri Light" w:asciiTheme="majorAscii" w:hAnsiTheme="majorAscii" w:eastAsiaTheme="majorAscii" w:cstheme="majorAscii"/>
          <w:noProof w:val="0"/>
          <w:sz w:val="24"/>
          <w:szCs w:val="24"/>
          <w:lang w:val="en-GB"/>
        </w:rPr>
        <w:t xml:space="preserve"> operational continuity.</w:t>
      </w:r>
    </w:p>
    <w:p w:rsidR="00745372" w:rsidP="330F2A6A" w:rsidRDefault="00745372" w14:paraId="62374399" w14:textId="06776A66">
      <w:pPr>
        <w:pStyle w:val="Normal"/>
        <w:spacing w:line="360" w:lineRule="auto"/>
        <w:jc w:val="both"/>
        <w:rPr>
          <w:rFonts w:ascii="Calibri" w:hAnsi="Calibri" w:asciiTheme="minorAscii" w:hAnsiTheme="minorAscii"/>
          <w:sz w:val="24"/>
          <w:szCs w:val="24"/>
          <w:lang w:val="en-GB"/>
        </w:rPr>
      </w:pPr>
    </w:p>
    <w:p w:rsidRPr="000478E0" w:rsidR="000478E0" w:rsidP="330F2A6A" w:rsidRDefault="00CA5D07" w14:paraId="6D2BAD06" w14:textId="1C0B2C38">
      <w:pPr>
        <w:spacing w:line="360" w:lineRule="auto"/>
        <w:jc w:val="both"/>
        <w:rPr>
          <w:rFonts w:ascii="Calibri" w:hAnsi="Calibri" w:asciiTheme="minorAscii" w:hAnsiTheme="minorAscii"/>
          <w:b w:val="1"/>
          <w:bCs w:val="1"/>
          <w:sz w:val="28"/>
          <w:szCs w:val="28"/>
          <w:lang w:val="en-GB"/>
        </w:rPr>
      </w:pPr>
      <w:r w:rsidRPr="330F2A6A" w:rsidR="682A51D4">
        <w:rPr>
          <w:rFonts w:ascii="Calibri" w:hAnsi="Calibri" w:asciiTheme="minorAscii" w:hAnsiTheme="minorAscii"/>
          <w:b w:val="1"/>
          <w:bCs w:val="1"/>
          <w:sz w:val="28"/>
          <w:szCs w:val="28"/>
          <w:lang w:val="en-GB"/>
        </w:rPr>
        <w:t xml:space="preserve">9. </w:t>
      </w:r>
      <w:r w:rsidRPr="330F2A6A" w:rsidR="000478E0">
        <w:rPr>
          <w:rFonts w:ascii="Calibri" w:hAnsi="Calibri" w:asciiTheme="minorAscii" w:hAnsiTheme="minorAscii"/>
          <w:b w:val="1"/>
          <w:bCs w:val="1"/>
          <w:sz w:val="28"/>
          <w:szCs w:val="28"/>
          <w:lang w:val="en-GB"/>
        </w:rPr>
        <w:t xml:space="preserve"> Conclusion</w:t>
      </w:r>
    </w:p>
    <w:p w:rsidRPr="00D909D4" w:rsidR="00D909D4" w:rsidP="330F2A6A" w:rsidRDefault="00D909D4" w14:paraId="465EE33D" w14:textId="77777777">
      <w:pPr>
        <w:spacing w:line="360" w:lineRule="auto"/>
        <w:jc w:val="both"/>
        <w:rPr>
          <w:rFonts w:ascii="Calibri Light" w:hAnsi="Calibri Light" w:eastAsia="Calibri Light" w:cs="Calibri Light" w:asciiTheme="majorAscii" w:hAnsiTheme="majorAscii" w:eastAsiaTheme="majorAscii" w:cstheme="majorAscii"/>
          <w:sz w:val="24"/>
          <w:szCs w:val="24"/>
          <w:lang w:val="en-GB"/>
        </w:rPr>
      </w:pPr>
      <w:r w:rsidRPr="330F2A6A" w:rsidR="00D909D4">
        <w:rPr>
          <w:rFonts w:ascii="Calibri Light" w:hAnsi="Calibri Light" w:eastAsia="Calibri Light" w:cs="Calibri Light" w:asciiTheme="majorAscii" w:hAnsiTheme="majorAscii" w:eastAsiaTheme="majorAscii" w:cstheme="majorAscii"/>
          <w:sz w:val="24"/>
          <w:szCs w:val="24"/>
          <w:lang w:val="en-GB"/>
        </w:rPr>
        <w:t>MediTrust</w:t>
      </w:r>
      <w:r w:rsidRPr="330F2A6A" w:rsidR="00D909D4">
        <w:rPr>
          <w:rFonts w:ascii="Calibri Light" w:hAnsi="Calibri Light" w:eastAsia="Calibri Light" w:cs="Calibri Light" w:asciiTheme="majorAscii" w:hAnsiTheme="majorAscii" w:eastAsiaTheme="majorAscii" w:cstheme="majorAscii"/>
          <w:sz w:val="24"/>
          <w:szCs w:val="24"/>
          <w:lang w:val="en-GB"/>
        </w:rPr>
        <w:t xml:space="preserve"> Analytics Ltd </w:t>
      </w:r>
      <w:r w:rsidRPr="330F2A6A" w:rsidR="00D909D4">
        <w:rPr>
          <w:rFonts w:ascii="Calibri Light" w:hAnsi="Calibri Light" w:eastAsia="Calibri Light" w:cs="Calibri Light" w:asciiTheme="majorAscii" w:hAnsiTheme="majorAscii" w:eastAsiaTheme="majorAscii" w:cstheme="majorAscii"/>
          <w:sz w:val="24"/>
          <w:szCs w:val="24"/>
          <w:lang w:val="en-GB"/>
        </w:rPr>
        <w:t>operates</w:t>
      </w:r>
      <w:r w:rsidRPr="330F2A6A" w:rsidR="00D909D4">
        <w:rPr>
          <w:rFonts w:ascii="Calibri Light" w:hAnsi="Calibri Light" w:eastAsia="Calibri Light" w:cs="Calibri Light" w:asciiTheme="majorAscii" w:hAnsiTheme="majorAscii" w:eastAsiaTheme="majorAscii" w:cstheme="majorAscii"/>
          <w:sz w:val="24"/>
          <w:szCs w:val="24"/>
          <w:lang w:val="en-GB"/>
        </w:rPr>
        <w:t xml:space="preserve"> in a fast-paced, technology-driven environment, handling large volumes of sensitive healthcare data. As the company expands into the European Union, it faces not only strict regulatory requirements but also increasingly sophisticated cyber threats. Addressing both challenges requires a security programme that is practical, flexible, and easy for teams to follow.</w:t>
      </w:r>
    </w:p>
    <w:p w:rsidRPr="00D909D4" w:rsidR="00D909D4" w:rsidP="330F2A6A" w:rsidRDefault="00D909D4" w14:paraId="41406377" w14:textId="77777777">
      <w:pPr>
        <w:spacing w:line="360" w:lineRule="auto"/>
        <w:jc w:val="both"/>
        <w:rPr>
          <w:rFonts w:ascii="Calibri Light" w:hAnsi="Calibri Light" w:eastAsia="Calibri Light" w:cs="Calibri Light" w:asciiTheme="majorAscii" w:hAnsiTheme="majorAscii" w:eastAsiaTheme="majorAscii" w:cstheme="majorAscii"/>
          <w:sz w:val="24"/>
          <w:szCs w:val="24"/>
          <w:lang w:val="en-GB"/>
        </w:rPr>
      </w:pPr>
      <w:r w:rsidRPr="330F2A6A" w:rsidR="00D909D4">
        <w:rPr>
          <w:rFonts w:ascii="Calibri Light" w:hAnsi="Calibri Light" w:eastAsia="Calibri Light" w:cs="Calibri Light" w:asciiTheme="majorAscii" w:hAnsiTheme="majorAscii" w:eastAsiaTheme="majorAscii" w:cstheme="majorAscii"/>
          <w:sz w:val="24"/>
          <w:szCs w:val="24"/>
          <w:lang w:val="en-GB"/>
        </w:rPr>
        <w:t xml:space="preserve">At the heart of the approach is a Zero Trust architecture combined with a dedicated information security unit. This setup ensures that security </w:t>
      </w:r>
      <w:r w:rsidRPr="330F2A6A" w:rsidR="00D909D4">
        <w:rPr>
          <w:rFonts w:ascii="Calibri Light" w:hAnsi="Calibri Light" w:eastAsia="Calibri Light" w:cs="Calibri Light" w:asciiTheme="majorAscii" w:hAnsiTheme="majorAscii" w:eastAsiaTheme="majorAscii" w:cstheme="majorAscii"/>
          <w:sz w:val="24"/>
          <w:szCs w:val="24"/>
          <w:lang w:val="en-GB"/>
        </w:rPr>
        <w:t>isn’t</w:t>
      </w:r>
      <w:r w:rsidRPr="330F2A6A" w:rsidR="00D909D4">
        <w:rPr>
          <w:rFonts w:ascii="Calibri Light" w:hAnsi="Calibri Light" w:eastAsia="Calibri Light" w:cs="Calibri Light" w:asciiTheme="majorAscii" w:hAnsiTheme="majorAscii" w:eastAsiaTheme="majorAscii" w:cstheme="majorAscii"/>
          <w:sz w:val="24"/>
          <w:szCs w:val="24"/>
          <w:lang w:val="en-GB"/>
        </w:rPr>
        <w:t xml:space="preserve"> an afterthought but is embedded into every layer of operations. To make this work, specialized roles like a Cloud Security Architect and a </w:t>
      </w:r>
      <w:r w:rsidRPr="330F2A6A" w:rsidR="00D909D4">
        <w:rPr>
          <w:rFonts w:ascii="Calibri Light" w:hAnsi="Calibri Light" w:eastAsia="Calibri Light" w:cs="Calibri Light" w:asciiTheme="majorAscii" w:hAnsiTheme="majorAscii" w:eastAsiaTheme="majorAscii" w:cstheme="majorAscii"/>
          <w:sz w:val="24"/>
          <w:szCs w:val="24"/>
          <w:lang w:val="en-GB"/>
        </w:rPr>
        <w:t>DevSecOps</w:t>
      </w:r>
      <w:r w:rsidRPr="330F2A6A" w:rsidR="00D909D4">
        <w:rPr>
          <w:rFonts w:ascii="Calibri Light" w:hAnsi="Calibri Light" w:eastAsia="Calibri Light" w:cs="Calibri Light" w:asciiTheme="majorAscii" w:hAnsiTheme="majorAscii" w:eastAsiaTheme="majorAscii" w:cstheme="majorAscii"/>
          <w:sz w:val="24"/>
          <w:szCs w:val="24"/>
          <w:lang w:val="en-GB"/>
        </w:rPr>
        <w:t xml:space="preserve"> Lead have been introduced. These positions help integrate strong security practices into both infrastructure management and software development. Policies are updated to handle real-world risks, covering AI data use, SaaS configuration, and secure use of personal devices in a hybrid workforce.</w:t>
      </w:r>
    </w:p>
    <w:p w:rsidRPr="00D909D4" w:rsidR="00D909D4" w:rsidP="330F2A6A" w:rsidRDefault="00D909D4" w14:paraId="5E34B0EF" w14:textId="77777777">
      <w:pPr>
        <w:spacing w:line="360" w:lineRule="auto"/>
        <w:jc w:val="both"/>
        <w:rPr>
          <w:rFonts w:ascii="Calibri Light" w:hAnsi="Calibri Light" w:eastAsia="Calibri Light" w:cs="Calibri Light" w:asciiTheme="majorAscii" w:hAnsiTheme="majorAscii" w:eastAsiaTheme="majorAscii" w:cstheme="majorAscii"/>
          <w:sz w:val="24"/>
          <w:szCs w:val="24"/>
          <w:lang w:val="en-GB"/>
        </w:rPr>
      </w:pPr>
      <w:r w:rsidRPr="330F2A6A" w:rsidR="00D909D4">
        <w:rPr>
          <w:rFonts w:ascii="Calibri Light" w:hAnsi="Calibri Light" w:eastAsia="Calibri Light" w:cs="Calibri Light" w:asciiTheme="majorAscii" w:hAnsiTheme="majorAscii" w:eastAsiaTheme="majorAscii" w:cstheme="majorAscii"/>
          <w:sz w:val="24"/>
          <w:szCs w:val="24"/>
          <w:lang w:val="en-GB"/>
        </w:rPr>
        <w:t xml:space="preserve">Regulatory compliance is woven into the programme. By enhancing monitoring, incident reporting, and resilience planning, </w:t>
      </w:r>
      <w:r w:rsidRPr="330F2A6A" w:rsidR="00D909D4">
        <w:rPr>
          <w:rFonts w:ascii="Calibri Light" w:hAnsi="Calibri Light" w:eastAsia="Calibri Light" w:cs="Calibri Light" w:asciiTheme="majorAscii" w:hAnsiTheme="majorAscii" w:eastAsiaTheme="majorAscii" w:cstheme="majorAscii"/>
          <w:sz w:val="24"/>
          <w:szCs w:val="24"/>
          <w:lang w:val="en-GB"/>
        </w:rPr>
        <w:t>MediTrust</w:t>
      </w:r>
      <w:r w:rsidRPr="330F2A6A" w:rsidR="00D909D4">
        <w:rPr>
          <w:rFonts w:ascii="Calibri Light" w:hAnsi="Calibri Light" w:eastAsia="Calibri Light" w:cs="Calibri Light" w:asciiTheme="majorAscii" w:hAnsiTheme="majorAscii" w:eastAsiaTheme="majorAscii" w:cstheme="majorAscii"/>
          <w:sz w:val="24"/>
          <w:szCs w:val="24"/>
          <w:lang w:val="en-GB"/>
        </w:rPr>
        <w:t xml:space="preserve"> can meet the demands of DORA and the NIS2 Directive. The NIST Cybersecurity Framework provides a clear roadmap, connecting security efforts with the company’s broader </w:t>
      </w:r>
      <w:r w:rsidRPr="330F2A6A" w:rsidR="00D909D4">
        <w:rPr>
          <w:rFonts w:ascii="Calibri Light" w:hAnsi="Calibri Light" w:eastAsia="Calibri Light" w:cs="Calibri Light" w:asciiTheme="majorAscii" w:hAnsiTheme="majorAscii" w:eastAsiaTheme="majorAscii" w:cstheme="majorAscii"/>
          <w:sz w:val="24"/>
          <w:szCs w:val="24"/>
          <w:lang w:val="en-GB"/>
        </w:rPr>
        <w:t>objectives</w:t>
      </w:r>
      <w:r w:rsidRPr="330F2A6A" w:rsidR="00D909D4">
        <w:rPr>
          <w:rFonts w:ascii="Calibri Light" w:hAnsi="Calibri Light" w:eastAsia="Calibri Light" w:cs="Calibri Light" w:asciiTheme="majorAscii" w:hAnsiTheme="majorAscii" w:eastAsiaTheme="majorAscii" w:cstheme="majorAscii"/>
          <w:sz w:val="24"/>
          <w:szCs w:val="24"/>
          <w:lang w:val="en-GB"/>
        </w:rPr>
        <w:t xml:space="preserve"> and ensuring that every initiative serves a purpose.</w:t>
      </w:r>
    </w:p>
    <w:p w:rsidRPr="00D909D4" w:rsidR="00D909D4" w:rsidP="330F2A6A" w:rsidRDefault="00D909D4" w14:paraId="26749F76" w14:textId="77777777">
      <w:pPr>
        <w:spacing w:line="360" w:lineRule="auto"/>
        <w:jc w:val="both"/>
        <w:rPr>
          <w:rFonts w:ascii="Calibri Light" w:hAnsi="Calibri Light" w:eastAsia="Calibri Light" w:cs="Calibri Light" w:asciiTheme="majorAscii" w:hAnsiTheme="majorAscii" w:eastAsiaTheme="majorAscii" w:cstheme="majorAscii"/>
          <w:sz w:val="24"/>
          <w:szCs w:val="24"/>
          <w:lang w:val="en-GB"/>
        </w:rPr>
      </w:pPr>
      <w:r w:rsidRPr="330F2A6A" w:rsidR="00D909D4">
        <w:rPr>
          <w:rFonts w:ascii="Calibri Light" w:hAnsi="Calibri Light" w:eastAsia="Calibri Light" w:cs="Calibri Light" w:asciiTheme="majorAscii" w:hAnsiTheme="majorAscii" w:eastAsiaTheme="majorAscii" w:cstheme="majorAscii"/>
          <w:sz w:val="24"/>
          <w:szCs w:val="24"/>
          <w:lang w:val="en-GB"/>
        </w:rPr>
        <w:t xml:space="preserve">Risk assessments reveal potential vulnerabilities in software supply chains and cloud configurations. Automated scanning and continuous configuration monitoring, combined with secure development practices, allow teams to address these issues before they become serious. On the technical side, tools like </w:t>
      </w:r>
      <w:r w:rsidRPr="330F2A6A" w:rsidR="00D909D4">
        <w:rPr>
          <w:rFonts w:ascii="Calibri Light" w:hAnsi="Calibri Light" w:eastAsia="Calibri Light" w:cs="Calibri Light" w:asciiTheme="majorAscii" w:hAnsiTheme="majorAscii" w:eastAsiaTheme="majorAscii" w:cstheme="majorAscii"/>
          <w:b w:val="1"/>
          <w:bCs w:val="1"/>
          <w:sz w:val="24"/>
          <w:szCs w:val="24"/>
          <w:lang w:val="en-GB"/>
        </w:rPr>
        <w:t>CSPM, SIEM, EDR,</w:t>
      </w:r>
      <w:r w:rsidRPr="330F2A6A" w:rsidR="00D909D4">
        <w:rPr>
          <w:rFonts w:ascii="Calibri Light" w:hAnsi="Calibri Light" w:eastAsia="Calibri Light" w:cs="Calibri Light" w:asciiTheme="majorAscii" w:hAnsiTheme="majorAscii" w:eastAsiaTheme="majorAscii" w:cstheme="majorAscii"/>
          <w:sz w:val="24"/>
          <w:szCs w:val="24"/>
          <w:lang w:val="en-GB"/>
        </w:rPr>
        <w:t xml:space="preserve"> and phishing-resistant authentication form a solid foundation, supporting Zero Trust principles and keeping sensitive systems protected.</w:t>
      </w:r>
    </w:p>
    <w:p w:rsidRPr="00D909D4" w:rsidR="00D909D4" w:rsidP="330F2A6A" w:rsidRDefault="00D909D4" w14:paraId="63163527" w14:textId="365B478F">
      <w:pPr>
        <w:spacing w:line="360" w:lineRule="auto"/>
        <w:jc w:val="both"/>
        <w:rPr>
          <w:rFonts w:ascii="Calibri Light" w:hAnsi="Calibri Light" w:eastAsia="Calibri Light" w:cs="Calibri Light" w:asciiTheme="majorAscii" w:hAnsiTheme="majorAscii" w:eastAsiaTheme="majorAscii" w:cstheme="majorAscii"/>
          <w:sz w:val="24"/>
          <w:szCs w:val="24"/>
          <w:lang w:val="en-GB"/>
        </w:rPr>
      </w:pPr>
      <w:r w:rsidRPr="330F2A6A" w:rsidR="00D909D4">
        <w:rPr>
          <w:rFonts w:ascii="Calibri Light" w:hAnsi="Calibri Light" w:eastAsia="Calibri Light" w:cs="Calibri Light" w:asciiTheme="majorAscii" w:hAnsiTheme="majorAscii" w:eastAsiaTheme="majorAscii" w:cstheme="majorAscii"/>
          <w:sz w:val="24"/>
          <w:szCs w:val="24"/>
          <w:lang w:val="en-GB"/>
        </w:rPr>
        <w:t xml:space="preserve"> </w:t>
      </w:r>
      <w:r w:rsidRPr="330F2A6A" w:rsidR="00D909D4">
        <w:rPr>
          <w:rFonts w:ascii="Calibri Light" w:hAnsi="Calibri Light" w:eastAsia="Calibri Light" w:cs="Calibri Light" w:asciiTheme="majorAscii" w:hAnsiTheme="majorAscii" w:eastAsiaTheme="majorAscii" w:cstheme="majorAscii"/>
          <w:sz w:val="24"/>
          <w:szCs w:val="24"/>
          <w:lang w:val="en-GB"/>
        </w:rPr>
        <w:t>MediTrust</w:t>
      </w:r>
      <w:r w:rsidRPr="330F2A6A" w:rsidR="00D909D4">
        <w:rPr>
          <w:rFonts w:ascii="Calibri Light" w:hAnsi="Calibri Light" w:eastAsia="Calibri Light" w:cs="Calibri Light" w:asciiTheme="majorAscii" w:hAnsiTheme="majorAscii" w:eastAsiaTheme="majorAscii" w:cstheme="majorAscii"/>
          <w:sz w:val="24"/>
          <w:szCs w:val="24"/>
          <w:lang w:val="en-GB"/>
        </w:rPr>
        <w:t xml:space="preserve"> can protect intellectual property, secure patient data, and </w:t>
      </w:r>
      <w:r w:rsidRPr="330F2A6A" w:rsidR="00D909D4">
        <w:rPr>
          <w:rFonts w:ascii="Calibri Light" w:hAnsi="Calibri Light" w:eastAsia="Calibri Light" w:cs="Calibri Light" w:asciiTheme="majorAscii" w:hAnsiTheme="majorAscii" w:eastAsiaTheme="majorAscii" w:cstheme="majorAscii"/>
          <w:sz w:val="24"/>
          <w:szCs w:val="24"/>
          <w:lang w:val="en-GB"/>
        </w:rPr>
        <w:t>maintain</w:t>
      </w:r>
      <w:r w:rsidRPr="330F2A6A" w:rsidR="00D909D4">
        <w:rPr>
          <w:rFonts w:ascii="Calibri Light" w:hAnsi="Calibri Light" w:eastAsia="Calibri Light" w:cs="Calibri Light" w:asciiTheme="majorAscii" w:hAnsiTheme="majorAscii" w:eastAsiaTheme="majorAscii" w:cstheme="majorAscii"/>
          <w:sz w:val="24"/>
          <w:szCs w:val="24"/>
          <w:lang w:val="en-GB"/>
        </w:rPr>
        <w:t xml:space="preserve"> regulatory compliance, all while continuing to grow its healthcare technology services. By combining strategy, clear roles, and modern technology, the company builds a resilient </w:t>
      </w:r>
      <w:r w:rsidRPr="330F2A6A" w:rsidR="00D909D4">
        <w:rPr>
          <w:rFonts w:ascii="Calibri Light" w:hAnsi="Calibri Light" w:eastAsia="Calibri Light" w:cs="Calibri Light" w:asciiTheme="majorAscii" w:hAnsiTheme="majorAscii" w:eastAsiaTheme="majorAscii" w:cstheme="majorAscii"/>
          <w:sz w:val="24"/>
          <w:szCs w:val="24"/>
          <w:lang w:val="en-GB"/>
        </w:rPr>
        <w:t>defense</w:t>
      </w:r>
      <w:r w:rsidRPr="330F2A6A" w:rsidR="00D909D4">
        <w:rPr>
          <w:rFonts w:ascii="Calibri Light" w:hAnsi="Calibri Light" w:eastAsia="Calibri Light" w:cs="Calibri Light" w:asciiTheme="majorAscii" w:hAnsiTheme="majorAscii" w:eastAsiaTheme="majorAscii" w:cstheme="majorAscii"/>
          <w:sz w:val="24"/>
          <w:szCs w:val="24"/>
          <w:lang w:val="en-GB"/>
        </w:rPr>
        <w:t xml:space="preserve"> capable of adapting to new cyber threats as they </w:t>
      </w:r>
      <w:r w:rsidRPr="330F2A6A" w:rsidR="00D909D4">
        <w:rPr>
          <w:rFonts w:ascii="Calibri Light" w:hAnsi="Calibri Light" w:eastAsia="Calibri Light" w:cs="Calibri Light" w:asciiTheme="majorAscii" w:hAnsiTheme="majorAscii" w:eastAsiaTheme="majorAscii" w:cstheme="majorAscii"/>
          <w:sz w:val="24"/>
          <w:szCs w:val="24"/>
          <w:lang w:val="en-GB"/>
        </w:rPr>
        <w:t>emerge</w:t>
      </w:r>
      <w:r w:rsidRPr="330F2A6A" w:rsidR="00D909D4">
        <w:rPr>
          <w:rFonts w:ascii="Calibri Light" w:hAnsi="Calibri Light" w:eastAsia="Calibri Light" w:cs="Calibri Light" w:asciiTheme="majorAscii" w:hAnsiTheme="majorAscii" w:eastAsiaTheme="majorAscii" w:cstheme="majorAscii"/>
          <w:sz w:val="24"/>
          <w:szCs w:val="24"/>
          <w:lang w:val="en-GB"/>
        </w:rPr>
        <w:t>.</w:t>
      </w:r>
    </w:p>
    <w:p w:rsidR="32548FBB" w:rsidP="330F2A6A" w:rsidRDefault="32548FBB" w14:paraId="2C08DA92" w14:textId="5A9186C7">
      <w:pPr>
        <w:spacing w:line="360" w:lineRule="auto"/>
        <w:jc w:val="both"/>
        <w:rPr>
          <w:rFonts w:ascii="Calibri Light" w:hAnsi="Calibri Light" w:eastAsia="Calibri Light" w:cs="Calibri Light" w:asciiTheme="majorAscii" w:hAnsiTheme="majorAscii" w:eastAsiaTheme="majorAscii" w:cstheme="majorAscii"/>
          <w:sz w:val="24"/>
          <w:szCs w:val="24"/>
          <w:lang w:val="en-GB"/>
        </w:rPr>
      </w:pPr>
      <w:r w:rsidRPr="330F2A6A" w:rsidR="32548FBB">
        <w:rPr>
          <w:rFonts w:ascii="Calibri Light" w:hAnsi="Calibri Light" w:eastAsia="Calibri Light" w:cs="Calibri Light" w:asciiTheme="majorAscii" w:hAnsiTheme="majorAscii" w:eastAsiaTheme="majorAscii" w:cstheme="majorAscii"/>
          <w:sz w:val="24"/>
          <w:szCs w:val="24"/>
          <w:lang w:val="en-GB"/>
        </w:rPr>
        <w:t>Overall, Zero Trust Architecture provides a robust framework for addressing modern cybersecurity challenges, particularly in data-intensive sectors such as healthcare [1], [7].</w:t>
      </w:r>
    </w:p>
    <w:p w:rsidRPr="00A9597D" w:rsidR="003F69C4" w:rsidP="330F2A6A" w:rsidRDefault="003F69C4" w14:paraId="68DA6C8C" w14:textId="77777777">
      <w:pPr>
        <w:spacing w:line="360" w:lineRule="auto"/>
        <w:jc w:val="both"/>
        <w:rPr>
          <w:rFonts w:ascii="Calibri Light" w:hAnsi="Calibri Light" w:eastAsia="Calibri Light" w:cs="Calibri Light" w:asciiTheme="majorAscii" w:hAnsiTheme="majorAscii" w:eastAsiaTheme="majorAscii" w:cstheme="majorAscii"/>
          <w:sz w:val="24"/>
          <w:szCs w:val="24"/>
        </w:rPr>
      </w:pPr>
    </w:p>
    <w:p w:rsidR="00556820" w:rsidP="00556820" w:rsidRDefault="00556820" w14:paraId="12FE13B3" w14:textId="77777777">
      <w:pPr>
        <w:jc w:val="both"/>
      </w:pPr>
    </w:p>
    <w:p w:rsidR="330F2A6A" w:rsidRDefault="330F2A6A" w14:paraId="4608501F" w14:textId="5279E3B3">
      <w:r>
        <w:br w:type="page"/>
      </w:r>
    </w:p>
    <w:p w:rsidR="5687A2BE" w:rsidP="330F2A6A" w:rsidRDefault="5687A2BE" w14:paraId="3D3378BA" w14:textId="704300B0">
      <w:pPr>
        <w:pStyle w:val="Normal"/>
        <w:jc w:val="both"/>
        <w:rPr>
          <w:sz w:val="28"/>
          <w:szCs w:val="28"/>
        </w:rPr>
      </w:pPr>
      <w:r w:rsidRPr="330F2A6A" w:rsidR="5687A2BE">
        <w:rPr>
          <w:sz w:val="28"/>
          <w:szCs w:val="28"/>
        </w:rPr>
        <w:t xml:space="preserve">References </w:t>
      </w:r>
    </w:p>
    <w:p w:rsidR="3090A759" w:rsidP="330F2A6A" w:rsidRDefault="3090A759" w14:paraId="70C81D81" w14:textId="1727A6BE">
      <w:pPr>
        <w:pStyle w:val="Normal"/>
        <w:spacing w:line="360" w:lineRule="auto"/>
        <w:jc w:val="both"/>
        <w:rPr>
          <w:rFonts w:ascii="Calibri Light" w:hAnsi="Calibri Light" w:eastAsia="Calibri Light" w:cs="Calibri Light" w:asciiTheme="majorAscii" w:hAnsiTheme="majorAscii" w:eastAsiaTheme="majorAscii" w:cstheme="majorAscii"/>
          <w:sz w:val="28"/>
          <w:szCs w:val="28"/>
        </w:rPr>
      </w:pPr>
      <w:r w:rsidRPr="330F2A6A" w:rsidR="3090A759">
        <w:rPr>
          <w:rFonts w:ascii="Calibri Light" w:hAnsi="Calibri Light" w:eastAsia="Calibri Light" w:cs="Calibri Light" w:asciiTheme="majorAscii" w:hAnsiTheme="majorAscii" w:eastAsiaTheme="majorAscii" w:cstheme="majorAscii"/>
          <w:sz w:val="28"/>
          <w:szCs w:val="28"/>
        </w:rPr>
        <w:t>1</w:t>
      </w:r>
      <w:r w:rsidRPr="330F2A6A" w:rsidR="101737BD">
        <w:rPr>
          <w:rFonts w:ascii="Calibri Light" w:hAnsi="Calibri Light" w:eastAsia="Calibri Light" w:cs="Calibri Light" w:asciiTheme="majorAscii" w:hAnsiTheme="majorAscii" w:eastAsiaTheme="majorAscii" w:cstheme="majorAscii"/>
          <w:sz w:val="28"/>
          <w:szCs w:val="28"/>
        </w:rPr>
        <w:t xml:space="preserve">. </w:t>
      </w:r>
      <w:r w:rsidRPr="330F2A6A" w:rsidR="65896802">
        <w:rPr>
          <w:rFonts w:ascii="Calibri Light" w:hAnsi="Calibri Light" w:eastAsia="Calibri Light" w:cs="Calibri Light"/>
          <w:noProof w:val="0"/>
          <w:sz w:val="28"/>
          <w:szCs w:val="28"/>
          <w:lang w:val="en-US"/>
        </w:rPr>
        <w:t>S. Rose, O. Borchert, S. Mitchell and S. Connelly, “Zero Trust Architecture,” NIST Special Publication 800-207, Aug. 2020. doi: 10.6028/NIST.SP.800-207.</w:t>
      </w:r>
    </w:p>
    <w:p w:rsidR="3090A759" w:rsidP="330F2A6A" w:rsidRDefault="3090A759" w14:paraId="0A718E42" w14:textId="563E13E1">
      <w:pPr>
        <w:pStyle w:val="Normal"/>
        <w:spacing w:line="360" w:lineRule="auto"/>
        <w:jc w:val="both"/>
        <w:rPr>
          <w:rFonts w:ascii="Calibri Light" w:hAnsi="Calibri Light" w:eastAsia="Calibri Light" w:cs="Calibri Light" w:asciiTheme="majorAscii" w:hAnsiTheme="majorAscii" w:eastAsiaTheme="majorAscii" w:cstheme="majorAscii"/>
          <w:sz w:val="28"/>
          <w:szCs w:val="28"/>
        </w:rPr>
      </w:pPr>
      <w:r w:rsidRPr="330F2A6A" w:rsidR="3090A759">
        <w:rPr>
          <w:rFonts w:ascii="Calibri Light" w:hAnsi="Calibri Light" w:eastAsia="Calibri Light" w:cs="Calibri Light" w:asciiTheme="majorAscii" w:hAnsiTheme="majorAscii" w:eastAsiaTheme="majorAscii" w:cstheme="majorAscii"/>
          <w:sz w:val="28"/>
          <w:szCs w:val="28"/>
        </w:rPr>
        <w:t>2</w:t>
      </w:r>
      <w:r w:rsidRPr="330F2A6A" w:rsidR="3DDCEA61">
        <w:rPr>
          <w:rFonts w:ascii="Calibri Light" w:hAnsi="Calibri Light" w:eastAsia="Calibri Light" w:cs="Calibri Light" w:asciiTheme="majorAscii" w:hAnsiTheme="majorAscii" w:eastAsiaTheme="majorAscii" w:cstheme="majorAscii"/>
          <w:sz w:val="28"/>
          <w:szCs w:val="28"/>
        </w:rPr>
        <w:t>.</w:t>
      </w:r>
      <w:r w:rsidRPr="330F2A6A" w:rsidR="3090A759">
        <w:rPr>
          <w:rFonts w:ascii="Calibri Light" w:hAnsi="Calibri Light" w:eastAsia="Calibri Light" w:cs="Calibri Light" w:asciiTheme="majorAscii" w:hAnsiTheme="majorAscii" w:eastAsiaTheme="majorAscii" w:cstheme="majorAscii"/>
          <w:sz w:val="28"/>
          <w:szCs w:val="28"/>
        </w:rPr>
        <w:t xml:space="preserve"> </w:t>
      </w:r>
      <w:r w:rsidRPr="330F2A6A" w:rsidR="7C670E6E">
        <w:rPr>
          <w:rFonts w:ascii="Calibri Light" w:hAnsi="Calibri Light" w:eastAsia="Calibri Light" w:cs="Calibri Light"/>
          <w:noProof w:val="0"/>
          <w:sz w:val="24"/>
          <w:szCs w:val="24"/>
          <w:lang w:val="en-US"/>
        </w:rPr>
        <w:t xml:space="preserve">A. Kerman </w:t>
      </w:r>
      <w:r w:rsidRPr="330F2A6A" w:rsidR="7C670E6E">
        <w:rPr>
          <w:rFonts w:ascii="Calibri Light" w:hAnsi="Calibri Light" w:eastAsia="Calibri Light" w:cs="Calibri Light"/>
          <w:i w:val="1"/>
          <w:iCs w:val="1"/>
          <w:noProof w:val="0"/>
          <w:sz w:val="24"/>
          <w:szCs w:val="24"/>
          <w:lang w:val="en-US"/>
        </w:rPr>
        <w:t>et al.</w:t>
      </w:r>
      <w:r w:rsidRPr="330F2A6A" w:rsidR="7C670E6E">
        <w:rPr>
          <w:rFonts w:ascii="Calibri Light" w:hAnsi="Calibri Light" w:eastAsia="Calibri Light" w:cs="Calibri Light"/>
          <w:noProof w:val="0"/>
          <w:sz w:val="24"/>
          <w:szCs w:val="24"/>
          <w:lang w:val="en-US"/>
        </w:rPr>
        <w:t xml:space="preserve">, </w:t>
      </w:r>
      <w:r w:rsidRPr="330F2A6A" w:rsidR="7C670E6E">
        <w:rPr>
          <w:rFonts w:ascii="Calibri Light" w:hAnsi="Calibri Light" w:eastAsia="Calibri Light" w:cs="Calibri Light"/>
          <w:i w:val="1"/>
          <w:iCs w:val="1"/>
          <w:noProof w:val="0"/>
          <w:sz w:val="24"/>
          <w:szCs w:val="24"/>
          <w:lang w:val="en-US"/>
        </w:rPr>
        <w:t>Implementing a Zero Trust Architecture</w:t>
      </w:r>
      <w:r w:rsidRPr="330F2A6A" w:rsidR="7C670E6E">
        <w:rPr>
          <w:rFonts w:ascii="Calibri Light" w:hAnsi="Calibri Light" w:eastAsia="Calibri Light" w:cs="Calibri Light"/>
          <w:noProof w:val="0"/>
          <w:sz w:val="24"/>
          <w:szCs w:val="24"/>
          <w:lang w:val="en-US"/>
        </w:rPr>
        <w:t>, NIST SP 1800-35, National Institute of Standards and Technology, 2023.</w:t>
      </w:r>
    </w:p>
    <w:p w:rsidR="3090A759" w:rsidP="330F2A6A" w:rsidRDefault="3090A759" w14:paraId="6EA6D3AD" w14:textId="583F6165">
      <w:pPr>
        <w:pStyle w:val="Normal"/>
        <w:spacing w:line="360" w:lineRule="auto"/>
        <w:jc w:val="both"/>
        <w:rPr>
          <w:rFonts w:ascii="Calibri Light" w:hAnsi="Calibri Light" w:eastAsia="Calibri Light" w:cs="Calibri Light" w:asciiTheme="majorAscii" w:hAnsiTheme="majorAscii" w:eastAsiaTheme="majorAscii" w:cstheme="majorAscii"/>
          <w:sz w:val="28"/>
          <w:szCs w:val="28"/>
        </w:rPr>
      </w:pPr>
      <w:r w:rsidRPr="330F2A6A" w:rsidR="3090A759">
        <w:rPr>
          <w:rFonts w:ascii="Calibri Light" w:hAnsi="Calibri Light" w:eastAsia="Calibri Light" w:cs="Calibri Light" w:asciiTheme="majorAscii" w:hAnsiTheme="majorAscii" w:eastAsiaTheme="majorAscii" w:cstheme="majorAscii"/>
          <w:sz w:val="28"/>
          <w:szCs w:val="28"/>
        </w:rPr>
        <w:t>3</w:t>
      </w:r>
      <w:r w:rsidRPr="330F2A6A" w:rsidR="5AA589FE">
        <w:rPr>
          <w:rFonts w:ascii="Calibri Light" w:hAnsi="Calibri Light" w:eastAsia="Calibri Light" w:cs="Calibri Light" w:asciiTheme="majorAscii" w:hAnsiTheme="majorAscii" w:eastAsiaTheme="majorAscii" w:cstheme="majorAscii"/>
          <w:sz w:val="28"/>
          <w:szCs w:val="28"/>
        </w:rPr>
        <w:t xml:space="preserve">. </w:t>
      </w:r>
      <w:r w:rsidRPr="330F2A6A" w:rsidR="44AFA1F8">
        <w:rPr>
          <w:rFonts w:ascii="Calibri Light" w:hAnsi="Calibri Light" w:eastAsia="Calibri Light" w:cs="Calibri Light"/>
          <w:noProof w:val="0"/>
          <w:sz w:val="28"/>
          <w:szCs w:val="28"/>
          <w:lang w:val="en-US"/>
        </w:rPr>
        <w:t>K. Ramezanpour and J. Jagannath, “Intelligent Zero Trust Architecture for 5G/6G Tactical Networks: Principles, Challenges, and the Role of Machine Learning,” arXiv:2105.01478, 2021.</w:t>
      </w:r>
    </w:p>
    <w:p w:rsidR="3090A759" w:rsidP="330F2A6A" w:rsidRDefault="3090A759" w14:paraId="7262DDCB" w14:textId="34C9A993">
      <w:pPr>
        <w:pStyle w:val="Normal"/>
        <w:spacing w:line="360" w:lineRule="auto"/>
        <w:jc w:val="both"/>
        <w:rPr>
          <w:rFonts w:ascii="Calibri Light" w:hAnsi="Calibri Light" w:eastAsia="Calibri Light" w:cs="Calibri Light" w:asciiTheme="majorAscii" w:hAnsiTheme="majorAscii" w:eastAsiaTheme="majorAscii" w:cstheme="majorAscii"/>
          <w:sz w:val="28"/>
          <w:szCs w:val="28"/>
        </w:rPr>
      </w:pPr>
      <w:r w:rsidRPr="330F2A6A" w:rsidR="3090A759">
        <w:rPr>
          <w:rFonts w:ascii="Calibri Light" w:hAnsi="Calibri Light" w:eastAsia="Calibri Light" w:cs="Calibri Light" w:asciiTheme="majorAscii" w:hAnsiTheme="majorAscii" w:eastAsiaTheme="majorAscii" w:cstheme="majorAscii"/>
          <w:sz w:val="28"/>
          <w:szCs w:val="28"/>
        </w:rPr>
        <w:t>4</w:t>
      </w:r>
      <w:r w:rsidRPr="330F2A6A" w:rsidR="3090A759">
        <w:rPr>
          <w:rFonts w:ascii="Calibri Light" w:hAnsi="Calibri Light" w:eastAsia="Calibri Light" w:cs="Calibri Light" w:asciiTheme="majorAscii" w:hAnsiTheme="majorAscii" w:eastAsiaTheme="majorAscii" w:cstheme="majorAscii"/>
          <w:sz w:val="28"/>
          <w:szCs w:val="28"/>
        </w:rPr>
        <w:t xml:space="preserve">. </w:t>
      </w:r>
      <w:r w:rsidRPr="330F2A6A" w:rsidR="391E9A19">
        <w:rPr>
          <w:rFonts w:ascii="Calibri Light" w:hAnsi="Calibri Light" w:eastAsia="Calibri Light" w:cs="Calibri Light"/>
          <w:noProof w:val="0"/>
          <w:sz w:val="28"/>
          <w:szCs w:val="28"/>
          <w:lang w:val="en-US"/>
        </w:rPr>
        <w:t>X. Chen, W. Feng, N. Ge, and Y. Zhang, “Zero Trust Architecture for 6G Security,” arXiv:2203.07716, 2022.</w:t>
      </w:r>
    </w:p>
    <w:p w:rsidR="3090A759" w:rsidP="330F2A6A" w:rsidRDefault="3090A759" w14:paraId="25E7276E" w14:textId="5D989579">
      <w:pPr>
        <w:pStyle w:val="Normal"/>
        <w:spacing w:line="360" w:lineRule="auto"/>
        <w:jc w:val="both"/>
        <w:rPr>
          <w:rFonts w:ascii="Calibri Light" w:hAnsi="Calibri Light" w:eastAsia="Calibri Light" w:cs="Calibri Light" w:asciiTheme="majorAscii" w:hAnsiTheme="majorAscii" w:eastAsiaTheme="majorAscii" w:cstheme="majorAscii"/>
          <w:sz w:val="28"/>
          <w:szCs w:val="28"/>
        </w:rPr>
      </w:pPr>
      <w:r w:rsidRPr="330F2A6A" w:rsidR="3090A759">
        <w:rPr>
          <w:rFonts w:ascii="Calibri Light" w:hAnsi="Calibri Light" w:eastAsia="Calibri Light" w:cs="Calibri Light" w:asciiTheme="majorAscii" w:hAnsiTheme="majorAscii" w:eastAsiaTheme="majorAscii" w:cstheme="majorAscii"/>
          <w:sz w:val="28"/>
          <w:szCs w:val="28"/>
        </w:rPr>
        <w:t>5</w:t>
      </w:r>
      <w:r w:rsidRPr="330F2A6A" w:rsidR="3090A759">
        <w:rPr>
          <w:rFonts w:ascii="Calibri Light" w:hAnsi="Calibri Light" w:eastAsia="Calibri Light" w:cs="Calibri Light" w:asciiTheme="majorAscii" w:hAnsiTheme="majorAscii" w:eastAsiaTheme="majorAscii" w:cstheme="majorAscii"/>
          <w:sz w:val="28"/>
          <w:szCs w:val="28"/>
        </w:rPr>
        <w:t xml:space="preserve">. </w:t>
      </w:r>
      <w:r w:rsidRPr="330F2A6A" w:rsidR="08284F44">
        <w:rPr>
          <w:rFonts w:ascii="Calibri Light" w:hAnsi="Calibri Light" w:eastAsia="Calibri Light" w:cs="Calibri Light"/>
          <w:noProof w:val="0"/>
          <w:sz w:val="28"/>
          <w:szCs w:val="28"/>
          <w:lang w:val="en-US"/>
        </w:rPr>
        <w:t xml:space="preserve">S. R. Pokhrel, L. Yang, S. Rajasegarar, and G. Li, “Robust Zero Trust Architecture: Joint Blockchain based Federated learning and Anomaly Detection based Framework,” </w:t>
      </w:r>
      <w:r w:rsidRPr="330F2A6A" w:rsidR="08284F44">
        <w:rPr>
          <w:rFonts w:ascii="Calibri Light" w:hAnsi="Calibri Light" w:eastAsia="Calibri Light" w:cs="Calibri Light"/>
          <w:i w:val="1"/>
          <w:iCs w:val="1"/>
          <w:noProof w:val="0"/>
          <w:sz w:val="28"/>
          <w:szCs w:val="28"/>
          <w:lang w:val="en-US"/>
        </w:rPr>
        <w:t>arXiv</w:t>
      </w:r>
      <w:r w:rsidRPr="330F2A6A" w:rsidR="08284F44">
        <w:rPr>
          <w:rFonts w:ascii="Calibri Light" w:hAnsi="Calibri Light" w:eastAsia="Calibri Light" w:cs="Calibri Light"/>
          <w:noProof w:val="0"/>
          <w:sz w:val="28"/>
          <w:szCs w:val="28"/>
          <w:lang w:val="en-US"/>
        </w:rPr>
        <w:t xml:space="preserve"> preprint arXiv:2406.17172, 2024.</w:t>
      </w:r>
    </w:p>
    <w:p w:rsidR="3090A759" w:rsidP="330F2A6A" w:rsidRDefault="3090A759" w14:paraId="35455AF6" w14:textId="5BC0A568">
      <w:pPr>
        <w:pStyle w:val="Normal"/>
        <w:spacing w:line="360" w:lineRule="auto"/>
        <w:jc w:val="both"/>
        <w:rPr>
          <w:rFonts w:ascii="Calibri Light" w:hAnsi="Calibri Light" w:eastAsia="Calibri Light" w:cs="Calibri Light" w:asciiTheme="majorAscii" w:hAnsiTheme="majorAscii" w:eastAsiaTheme="majorAscii" w:cstheme="majorAscii"/>
          <w:sz w:val="28"/>
          <w:szCs w:val="28"/>
        </w:rPr>
      </w:pPr>
      <w:r w:rsidRPr="330F2A6A" w:rsidR="3090A759">
        <w:rPr>
          <w:rFonts w:ascii="Calibri Light" w:hAnsi="Calibri Light" w:eastAsia="Calibri Light" w:cs="Calibri Light" w:asciiTheme="majorAscii" w:hAnsiTheme="majorAscii" w:eastAsiaTheme="majorAscii" w:cstheme="majorAscii"/>
          <w:sz w:val="28"/>
          <w:szCs w:val="28"/>
        </w:rPr>
        <w:t>6</w:t>
      </w:r>
      <w:r w:rsidRPr="330F2A6A" w:rsidR="3090A759">
        <w:rPr>
          <w:rFonts w:ascii="Calibri Light" w:hAnsi="Calibri Light" w:eastAsia="Calibri Light" w:cs="Calibri Light" w:asciiTheme="majorAscii" w:hAnsiTheme="majorAscii" w:eastAsiaTheme="majorAscii" w:cstheme="majorAscii"/>
          <w:sz w:val="28"/>
          <w:szCs w:val="28"/>
        </w:rPr>
        <w:t xml:space="preserve">. </w:t>
      </w:r>
      <w:r w:rsidRPr="330F2A6A" w:rsidR="23636C98">
        <w:rPr>
          <w:rFonts w:ascii="Calibri Light" w:hAnsi="Calibri Light" w:eastAsia="Calibri Light" w:cs="Calibri Light"/>
          <w:noProof w:val="0"/>
          <w:sz w:val="28"/>
          <w:szCs w:val="28"/>
          <w:lang w:val="en-US"/>
        </w:rPr>
        <w:t xml:space="preserve">M. L. Gambo and A. Almulhem, “Zero Trust Architecture: A Systematic Literature Review,” </w:t>
      </w:r>
      <w:r w:rsidRPr="330F2A6A" w:rsidR="23636C98">
        <w:rPr>
          <w:rFonts w:ascii="Calibri Light" w:hAnsi="Calibri Light" w:eastAsia="Calibri Light" w:cs="Calibri Light"/>
          <w:i w:val="1"/>
          <w:iCs w:val="1"/>
          <w:noProof w:val="0"/>
          <w:sz w:val="28"/>
          <w:szCs w:val="28"/>
          <w:lang w:val="en-US"/>
        </w:rPr>
        <w:t>arXiv</w:t>
      </w:r>
      <w:r w:rsidRPr="330F2A6A" w:rsidR="23636C98">
        <w:rPr>
          <w:rFonts w:ascii="Calibri Light" w:hAnsi="Calibri Light" w:eastAsia="Calibri Light" w:cs="Calibri Light"/>
          <w:noProof w:val="0"/>
          <w:sz w:val="28"/>
          <w:szCs w:val="28"/>
          <w:lang w:val="en-US"/>
        </w:rPr>
        <w:t xml:space="preserve"> preprint arXiv:2503.11659, 2025.</w:t>
      </w:r>
    </w:p>
    <w:p w:rsidR="3090A759" w:rsidP="330F2A6A" w:rsidRDefault="3090A759" w14:paraId="7603B964" w14:textId="1503438B">
      <w:pPr>
        <w:pStyle w:val="Normal"/>
        <w:spacing w:line="360" w:lineRule="auto"/>
        <w:jc w:val="both"/>
        <w:rPr>
          <w:rFonts w:ascii="Calibri Light" w:hAnsi="Calibri Light" w:eastAsia="Calibri Light" w:cs="Calibri Light" w:asciiTheme="majorAscii" w:hAnsiTheme="majorAscii" w:eastAsiaTheme="majorAscii" w:cstheme="majorAscii"/>
          <w:sz w:val="28"/>
          <w:szCs w:val="28"/>
        </w:rPr>
      </w:pPr>
      <w:r w:rsidRPr="330F2A6A" w:rsidR="3090A759">
        <w:rPr>
          <w:rFonts w:ascii="Calibri Light" w:hAnsi="Calibri Light" w:eastAsia="Calibri Light" w:cs="Calibri Light" w:asciiTheme="majorAscii" w:hAnsiTheme="majorAscii" w:eastAsiaTheme="majorAscii" w:cstheme="majorAscii"/>
          <w:sz w:val="28"/>
          <w:szCs w:val="28"/>
        </w:rPr>
        <w:t>7</w:t>
      </w:r>
      <w:bookmarkStart w:name="_Int_41J5ZN6s" w:id="703278983"/>
      <w:r w:rsidRPr="330F2A6A" w:rsidR="3090A759">
        <w:rPr>
          <w:rFonts w:ascii="Calibri Light" w:hAnsi="Calibri Light" w:eastAsia="Calibri Light" w:cs="Calibri Light" w:asciiTheme="majorAscii" w:hAnsiTheme="majorAscii" w:eastAsiaTheme="majorAscii" w:cstheme="majorAscii"/>
          <w:sz w:val="28"/>
          <w:szCs w:val="28"/>
        </w:rPr>
        <w:t xml:space="preserve">.  </w:t>
      </w:r>
      <w:bookmarkEnd w:id="703278983"/>
      <w:r w:rsidRPr="330F2A6A" w:rsidR="368F82BF">
        <w:rPr>
          <w:rFonts w:ascii="Calibri Light" w:hAnsi="Calibri Light" w:eastAsia="Calibri Light" w:cs="Calibri Light"/>
          <w:noProof w:val="0"/>
          <w:sz w:val="28"/>
          <w:szCs w:val="28"/>
          <w:lang w:val="en-US"/>
        </w:rPr>
        <w:t xml:space="preserve">E. P. Obrik‑Uloho, V. O. Ejiofor, C. H. Egonwanne, F. H. O. Oluwapamilerin Kolo, and R. O. Olasege, “Zero‑Trust Architecture for Smart Hospitals: A Virtual Blueprint for Cyber‑resilient Healthcare Infrastructure,” </w:t>
      </w:r>
      <w:r w:rsidRPr="330F2A6A" w:rsidR="368F82BF">
        <w:rPr>
          <w:rFonts w:ascii="Calibri Light" w:hAnsi="Calibri Light" w:eastAsia="Calibri Light" w:cs="Calibri Light"/>
          <w:i w:val="1"/>
          <w:iCs w:val="1"/>
          <w:noProof w:val="0"/>
          <w:sz w:val="28"/>
          <w:szCs w:val="28"/>
          <w:lang w:val="en-US"/>
        </w:rPr>
        <w:t>Archives of Current Research International</w:t>
      </w:r>
      <w:r w:rsidRPr="330F2A6A" w:rsidR="368F82BF">
        <w:rPr>
          <w:rFonts w:ascii="Calibri Light" w:hAnsi="Calibri Light" w:eastAsia="Calibri Light" w:cs="Calibri Light"/>
          <w:noProof w:val="0"/>
          <w:sz w:val="28"/>
          <w:szCs w:val="28"/>
          <w:lang w:val="en-US"/>
        </w:rPr>
        <w:t>, vol. 25, no. 10, pp. 166–185, 2025, doi: 10.9734/acri/2025/v25i101557.</w:t>
      </w:r>
    </w:p>
    <w:p w:rsidR="3090A759" w:rsidP="330F2A6A" w:rsidRDefault="3090A759" w14:paraId="0ABD96FF" w14:textId="4825EA96">
      <w:pPr>
        <w:pStyle w:val="Normal"/>
        <w:spacing w:line="360" w:lineRule="auto"/>
        <w:jc w:val="both"/>
        <w:rPr>
          <w:rFonts w:ascii="Calibri Light" w:hAnsi="Calibri Light" w:eastAsia="Calibri Light" w:cs="Calibri Light" w:asciiTheme="majorAscii" w:hAnsiTheme="majorAscii" w:eastAsiaTheme="majorAscii" w:cstheme="majorAscii"/>
          <w:sz w:val="28"/>
          <w:szCs w:val="28"/>
        </w:rPr>
      </w:pPr>
      <w:r w:rsidRPr="330F2A6A" w:rsidR="3090A759">
        <w:rPr>
          <w:rFonts w:ascii="Calibri Light" w:hAnsi="Calibri Light" w:eastAsia="Calibri Light" w:cs="Calibri Light" w:asciiTheme="majorAscii" w:hAnsiTheme="majorAscii" w:eastAsiaTheme="majorAscii" w:cstheme="majorAscii"/>
          <w:sz w:val="28"/>
          <w:szCs w:val="28"/>
        </w:rPr>
        <w:t xml:space="preserve">8. </w:t>
      </w:r>
      <w:r w:rsidRPr="330F2A6A" w:rsidR="747E6A41">
        <w:rPr>
          <w:rFonts w:ascii="Calibri Light" w:hAnsi="Calibri Light" w:eastAsia="Calibri Light" w:cs="Calibri Light"/>
          <w:noProof w:val="0"/>
          <w:sz w:val="28"/>
          <w:szCs w:val="28"/>
          <w:lang w:val="en-US"/>
        </w:rPr>
        <w:t xml:space="preserve">National Institute of Standards and Technology (NIST), </w:t>
      </w:r>
      <w:r w:rsidRPr="330F2A6A" w:rsidR="747E6A41">
        <w:rPr>
          <w:rFonts w:ascii="Calibri Light" w:hAnsi="Calibri Light" w:eastAsia="Calibri Light" w:cs="Calibri Light"/>
          <w:i w:val="1"/>
          <w:iCs w:val="1"/>
          <w:noProof w:val="0"/>
          <w:sz w:val="28"/>
          <w:szCs w:val="28"/>
          <w:lang w:val="en-US"/>
        </w:rPr>
        <w:t>Zero Trust Networks Project</w:t>
      </w:r>
      <w:r w:rsidRPr="330F2A6A" w:rsidR="747E6A41">
        <w:rPr>
          <w:rFonts w:ascii="Calibri Light" w:hAnsi="Calibri Light" w:eastAsia="Calibri Light" w:cs="Calibri Light"/>
          <w:noProof w:val="0"/>
          <w:sz w:val="28"/>
          <w:szCs w:val="28"/>
          <w:lang w:val="en-US"/>
        </w:rPr>
        <w:t xml:space="preserve">, 2024. Available: </w:t>
      </w:r>
      <w:hyperlink r:id="Racdc1b1280b74e59">
        <w:r w:rsidRPr="330F2A6A" w:rsidR="747E6A41">
          <w:rPr>
            <w:rStyle w:val="Hyperlink"/>
            <w:rFonts w:ascii="Calibri Light" w:hAnsi="Calibri Light" w:eastAsia="Calibri Light" w:cs="Calibri Light"/>
            <w:noProof w:val="0"/>
            <w:sz w:val="28"/>
            <w:szCs w:val="28"/>
            <w:lang w:val="en-US"/>
          </w:rPr>
          <w:t>https://www.nist.gov/programs-projects/zero-trust-networks</w:t>
        </w:r>
      </w:hyperlink>
      <w:r w:rsidRPr="330F2A6A" w:rsidR="3090A759">
        <w:rPr>
          <w:rFonts w:ascii="Calibri Light" w:hAnsi="Calibri Light" w:eastAsia="Calibri Light" w:cs="Calibri Light" w:asciiTheme="majorAscii" w:hAnsiTheme="majorAscii" w:eastAsiaTheme="majorAscii" w:cstheme="majorAscii"/>
          <w:sz w:val="28"/>
          <w:szCs w:val="28"/>
        </w:rPr>
        <w:t>.</w:t>
      </w:r>
    </w:p>
    <w:p w:rsidR="3090A759" w:rsidP="330F2A6A" w:rsidRDefault="3090A759" w14:paraId="291F995E" w14:textId="2B3ED983">
      <w:pPr>
        <w:pStyle w:val="Normal"/>
        <w:spacing w:line="360" w:lineRule="auto"/>
        <w:jc w:val="both"/>
        <w:rPr>
          <w:rFonts w:ascii="Calibri Light" w:hAnsi="Calibri Light" w:eastAsia="Calibri Light" w:cs="Calibri Light" w:asciiTheme="majorAscii" w:hAnsiTheme="majorAscii" w:eastAsiaTheme="majorAscii" w:cstheme="majorAscii"/>
          <w:sz w:val="28"/>
          <w:szCs w:val="28"/>
        </w:rPr>
      </w:pPr>
      <w:r w:rsidRPr="330F2A6A" w:rsidR="3090A759">
        <w:rPr>
          <w:rFonts w:ascii="Calibri Light" w:hAnsi="Calibri Light" w:eastAsia="Calibri Light" w:cs="Calibri Light" w:asciiTheme="majorAscii" w:hAnsiTheme="majorAscii" w:eastAsiaTheme="majorAscii" w:cstheme="majorAscii"/>
          <w:sz w:val="28"/>
          <w:szCs w:val="28"/>
        </w:rPr>
        <w:t>9</w:t>
      </w:r>
      <w:r w:rsidRPr="330F2A6A" w:rsidR="3090A759">
        <w:rPr>
          <w:rFonts w:ascii="Calibri Light" w:hAnsi="Calibri Light" w:eastAsia="Calibri Light" w:cs="Calibri Light" w:asciiTheme="majorAscii" w:hAnsiTheme="majorAscii" w:eastAsiaTheme="majorAscii" w:cstheme="majorAscii"/>
          <w:sz w:val="28"/>
          <w:szCs w:val="28"/>
        </w:rPr>
        <w:t xml:space="preserve">. </w:t>
      </w:r>
      <w:r w:rsidRPr="330F2A6A" w:rsidR="63176CCD">
        <w:rPr>
          <w:rFonts w:ascii="Calibri Light" w:hAnsi="Calibri Light" w:eastAsia="Calibri Light" w:cs="Calibri Light"/>
          <w:noProof w:val="0"/>
          <w:sz w:val="28"/>
          <w:szCs w:val="28"/>
          <w:lang w:val="en-US"/>
        </w:rPr>
        <w:t xml:space="preserve">E. Atem, “Ensuring Ethical Governance in Autonomous Agentic Systems: A Zero Trust Approach to Safeguarding Future Technologies,” </w:t>
      </w:r>
      <w:r w:rsidRPr="330F2A6A" w:rsidR="63176CCD">
        <w:rPr>
          <w:rFonts w:ascii="Calibri Light" w:hAnsi="Calibri Light" w:eastAsia="Calibri Light" w:cs="Calibri Light"/>
          <w:i w:val="1"/>
          <w:iCs w:val="1"/>
          <w:noProof w:val="0"/>
          <w:sz w:val="28"/>
          <w:szCs w:val="28"/>
          <w:lang w:val="en-US"/>
        </w:rPr>
        <w:t>Journal of Computer and Communications</w:t>
      </w:r>
      <w:r w:rsidRPr="330F2A6A" w:rsidR="63176CCD">
        <w:rPr>
          <w:rFonts w:ascii="Calibri Light" w:hAnsi="Calibri Light" w:eastAsia="Calibri Light" w:cs="Calibri Light"/>
          <w:noProof w:val="0"/>
          <w:sz w:val="28"/>
          <w:szCs w:val="28"/>
          <w:lang w:val="en-US"/>
        </w:rPr>
        <w:t xml:space="preserve">, vol. 14, no. 2, pp. 83–105, 2026, </w:t>
      </w:r>
      <w:r w:rsidRPr="330F2A6A" w:rsidR="63176CCD">
        <w:rPr>
          <w:rFonts w:ascii="Calibri Light" w:hAnsi="Calibri Light" w:eastAsia="Calibri Light" w:cs="Calibri Light"/>
          <w:noProof w:val="0"/>
          <w:sz w:val="28"/>
          <w:szCs w:val="28"/>
          <w:lang w:val="en-US"/>
        </w:rPr>
        <w:t>doi</w:t>
      </w:r>
      <w:r w:rsidRPr="330F2A6A" w:rsidR="63176CCD">
        <w:rPr>
          <w:rFonts w:ascii="Calibri Light" w:hAnsi="Calibri Light" w:eastAsia="Calibri Light" w:cs="Calibri Light"/>
          <w:noProof w:val="0"/>
          <w:sz w:val="28"/>
          <w:szCs w:val="28"/>
          <w:lang w:val="en-US"/>
        </w:rPr>
        <w:t>: 10.4236/jcc.2026.142005.</w:t>
      </w:r>
    </w:p>
    <w:p w:rsidR="6BA0EBEC" w:rsidP="330F2A6A" w:rsidRDefault="6BA0EBEC" w14:paraId="0CB32400" w14:textId="413FBF97">
      <w:pPr>
        <w:pStyle w:val="Normal"/>
        <w:spacing w:line="360" w:lineRule="auto"/>
        <w:jc w:val="both"/>
        <w:rPr>
          <w:rFonts w:ascii="Calibri Light" w:hAnsi="Calibri Light" w:eastAsia="Calibri Light" w:cs="Calibri Light"/>
          <w:noProof w:val="0"/>
          <w:sz w:val="28"/>
          <w:szCs w:val="28"/>
          <w:lang w:val="en-US"/>
        </w:rPr>
      </w:pPr>
      <w:r w:rsidRPr="330F2A6A" w:rsidR="6BA0EBEC">
        <w:rPr>
          <w:rFonts w:ascii="Calibri Light" w:hAnsi="Calibri Light" w:eastAsia="Calibri Light" w:cs="Calibri Light"/>
          <w:noProof w:val="0"/>
          <w:sz w:val="28"/>
          <w:szCs w:val="28"/>
          <w:lang w:val="en-US"/>
        </w:rPr>
        <w:t xml:space="preserve">10. N. Nahar, K. Andersson, O. </w:t>
      </w:r>
      <w:r w:rsidRPr="330F2A6A" w:rsidR="6BA0EBEC">
        <w:rPr>
          <w:rFonts w:ascii="Calibri Light" w:hAnsi="Calibri Light" w:eastAsia="Calibri Light" w:cs="Calibri Light"/>
          <w:noProof w:val="0"/>
          <w:sz w:val="28"/>
          <w:szCs w:val="28"/>
          <w:lang w:val="en-US"/>
        </w:rPr>
        <w:t>Schelén</w:t>
      </w:r>
      <w:r w:rsidRPr="330F2A6A" w:rsidR="6BA0EBEC">
        <w:rPr>
          <w:rFonts w:ascii="Calibri Light" w:hAnsi="Calibri Light" w:eastAsia="Calibri Light" w:cs="Calibri Light"/>
          <w:noProof w:val="0"/>
          <w:sz w:val="28"/>
          <w:szCs w:val="28"/>
          <w:lang w:val="en-US"/>
        </w:rPr>
        <w:t xml:space="preserve">, S. Saguna, S. Saguna, et al., </w:t>
      </w:r>
      <w:r w:rsidRPr="330F2A6A" w:rsidR="6BA0EBEC">
        <w:rPr>
          <w:rFonts w:ascii="Calibri Light" w:hAnsi="Calibri Light" w:eastAsia="Calibri Light" w:cs="Calibri Light"/>
          <w:i w:val="1"/>
          <w:iCs w:val="1"/>
          <w:noProof w:val="0"/>
          <w:sz w:val="28"/>
          <w:szCs w:val="28"/>
          <w:lang w:val="en-US"/>
        </w:rPr>
        <w:t>A Survey on Zero Trust Architecture: Applications and Challenges of 6G Networks</w:t>
      </w:r>
      <w:r w:rsidRPr="330F2A6A" w:rsidR="6BA0EBEC">
        <w:rPr>
          <w:rFonts w:ascii="Calibri Light" w:hAnsi="Calibri Light" w:eastAsia="Calibri Light" w:cs="Calibri Light"/>
          <w:noProof w:val="0"/>
          <w:sz w:val="28"/>
          <w:szCs w:val="28"/>
          <w:lang w:val="en-US"/>
        </w:rPr>
        <w:t xml:space="preserve">, IEEE Access, vol. 12, pp. 94753–94764, 2024, </w:t>
      </w:r>
      <w:r w:rsidRPr="330F2A6A" w:rsidR="6BA0EBEC">
        <w:rPr>
          <w:rFonts w:ascii="Calibri Light" w:hAnsi="Calibri Light" w:eastAsia="Calibri Light" w:cs="Calibri Light"/>
          <w:noProof w:val="0"/>
          <w:sz w:val="28"/>
          <w:szCs w:val="28"/>
          <w:lang w:val="en-US"/>
        </w:rPr>
        <w:t>doi</w:t>
      </w:r>
      <w:r w:rsidRPr="330F2A6A" w:rsidR="6BA0EBEC">
        <w:rPr>
          <w:rFonts w:ascii="Calibri Light" w:hAnsi="Calibri Light" w:eastAsia="Calibri Light" w:cs="Calibri Light"/>
          <w:noProof w:val="0"/>
          <w:sz w:val="28"/>
          <w:szCs w:val="28"/>
          <w:lang w:val="en-US"/>
        </w:rPr>
        <w:t>: 10.1109/ACCESS.2024.3425350.</w:t>
      </w:r>
    </w:p>
    <w:p w:rsidR="6BA0EBEC" w:rsidP="330F2A6A" w:rsidRDefault="6BA0EBEC" w14:paraId="39A241EB" w14:textId="38DB16EF">
      <w:pPr>
        <w:pStyle w:val="Normal"/>
        <w:spacing w:line="360" w:lineRule="auto"/>
        <w:jc w:val="both"/>
        <w:rPr>
          <w:rFonts w:ascii="Calibri Light" w:hAnsi="Calibri Light" w:eastAsia="Calibri Light" w:cs="Calibri Light"/>
          <w:noProof w:val="0"/>
          <w:sz w:val="28"/>
          <w:szCs w:val="28"/>
          <w:lang w:val="en-US"/>
        </w:rPr>
      </w:pPr>
      <w:r w:rsidRPr="330F2A6A" w:rsidR="6BA0EBEC">
        <w:rPr>
          <w:rFonts w:ascii="Calibri Light" w:hAnsi="Calibri Light" w:eastAsia="Calibri Light" w:cs="Calibri Light"/>
          <w:noProof w:val="0"/>
          <w:sz w:val="28"/>
          <w:szCs w:val="28"/>
          <w:lang w:val="en-US"/>
        </w:rPr>
        <w:t>11.</w:t>
      </w:r>
      <w:r w:rsidRPr="330F2A6A" w:rsidR="017EA6FB">
        <w:rPr>
          <w:rFonts w:ascii="Calibri Light" w:hAnsi="Calibri Light" w:eastAsia="Calibri Light" w:cs="Calibri Light"/>
          <w:noProof w:val="0"/>
          <w:sz w:val="28"/>
          <w:szCs w:val="28"/>
          <w:lang w:val="en-US"/>
        </w:rPr>
        <w:t xml:space="preserve"> X. Chen, W. Feng, N. Ge and Y. Zhang, “Zero Trust Architecture for 6G Security,” IEEE Network, vol. 38, no. 4, pp. 224–232, 2024, doi: 10.1109/MNET.2023.3326356.</w:t>
      </w:r>
    </w:p>
    <w:p w:rsidR="330F2A6A" w:rsidP="330F2A6A" w:rsidRDefault="330F2A6A" w14:paraId="5C036CBD" w14:textId="341A8FDD">
      <w:pPr>
        <w:pStyle w:val="Normal"/>
        <w:spacing w:line="360" w:lineRule="auto"/>
        <w:jc w:val="both"/>
        <w:rPr>
          <w:rFonts w:ascii="Calibri Light" w:hAnsi="Calibri Light" w:eastAsia="Calibri Light" w:cs="Calibri Light" w:asciiTheme="majorAscii" w:hAnsiTheme="majorAscii" w:eastAsiaTheme="majorAscii" w:cstheme="majorAscii"/>
          <w:sz w:val="28"/>
          <w:szCs w:val="28"/>
        </w:rPr>
      </w:pPr>
    </w:p>
    <w:p w:rsidR="330F2A6A" w:rsidP="330F2A6A" w:rsidRDefault="330F2A6A" w14:paraId="1D776FE9" w14:textId="1BC007F8">
      <w:pPr>
        <w:pStyle w:val="Normal"/>
        <w:spacing w:line="360" w:lineRule="auto"/>
        <w:jc w:val="both"/>
        <w:rPr>
          <w:rFonts w:ascii="Calibri Light" w:hAnsi="Calibri Light" w:eastAsia="Calibri Light" w:cs="Calibri Light" w:asciiTheme="majorAscii" w:hAnsiTheme="majorAscii" w:eastAsiaTheme="majorAscii" w:cstheme="majorAscii"/>
          <w:sz w:val="28"/>
          <w:szCs w:val="28"/>
        </w:rPr>
      </w:pPr>
    </w:p>
    <w:sectPr w:rsidR="00556820" w:rsidSect="003B4E04">
      <w:type w:val="continuous"/>
      <w:pgSz w:w="11906" w:h="16838" w:orient="portrait" w:code="9"/>
      <w:pgMar w:top="1080" w:right="893" w:bottom="1440" w:left="893"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2593C" w:rsidP="001A3B3D" w:rsidRDefault="00E2593C" w14:paraId="3370CAEE" w14:textId="77777777">
      <w:r>
        <w:separator/>
      </w:r>
    </w:p>
  </w:endnote>
  <w:endnote w:type="continuationSeparator" w:id="0">
    <w:p w:rsidR="00E2593C" w:rsidP="001A3B3D" w:rsidRDefault="00E2593C" w14:paraId="0DD8AB75"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roman"/>
    <w:pitch w:val="fixed"/>
    <w:sig w:usb0="00000001"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6F6D3D" w:rsidR="001A3B3D" w:rsidP="0056610F" w:rsidRDefault="001A3B3D" w14:paraId="69E75918" w14:textId="77777777">
    <w:pPr>
      <w:pStyle w:val="Footer"/>
      <w:jc w:val="left"/>
      <w:rPr>
        <w:sz w:val="16"/>
        <w:szCs w:val="16"/>
      </w:rPr>
    </w:pPr>
    <w:r w:rsidRPr="006F6D3D">
      <w:rPr>
        <w:sz w:val="16"/>
        <w:szCs w:val="16"/>
      </w:rPr>
      <w:t>XXX-X-XXXX-XXXX-X/XX/$XX.00 ©20XX IEEE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2593C" w:rsidP="001A3B3D" w:rsidRDefault="00E2593C" w14:paraId="11F8669A" w14:textId="77777777">
      <w:r>
        <w:separator/>
      </w:r>
    </w:p>
  </w:footnote>
  <w:footnote w:type="continuationSeparator" w:id="0">
    <w:p w:rsidR="00E2593C" w:rsidP="001A3B3D" w:rsidRDefault="00E2593C" w14:paraId="623E27E9"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63A63" w:rsidRDefault="00C63A63" w14:paraId="3554CD7A" w14:textId="77777777">
    <w:pPr>
      <w:pStyle w:val="Header"/>
    </w:pPr>
  </w:p>
</w:hdr>
</file>

<file path=word/intelligence2.xml><?xml version="1.0" encoding="utf-8"?>
<int2:intelligence xmlns:oel="http://schemas.microsoft.com/office/2019/extlst" xmlns:int2="http://schemas.microsoft.com/office/intelligence/2020/intelligence">
  <int2:observations>
    <int2:bookmark int2:bookmarkName="_Int_41J5ZN6s" int2:invalidationBookmarkName="" int2:hashCode="r3JtGyoXm9YZpT" int2:id="ElAr03up">
      <int2:state int2:type="gram" int2:value="Rejected"/>
    </int2:bookmark>
  </int2:observations>
  <int2:intelligenceSettings>
    <int2:extLst>
      <oel:ext uri="74B372B9-2EFF-4315-9A3F-32BA87CA82B1">
        <int2:goals int2:version="1" int2:formality="1"/>
      </oel:ext>
    </int2:extLst>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34">
    <w:nsid w:val="266fedb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3">
    <w:nsid w:val="5cd7887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FFFFFF1D"/>
    <w:multiLevelType w:val="multilevel"/>
    <w:tmpl w:val="7A36CE9E"/>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FFFFFF7C"/>
    <w:multiLevelType w:val="singleLevel"/>
    <w:tmpl w:val="DD629BEE"/>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2648E1C4"/>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9D38DB54"/>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632C24E2"/>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82268A14"/>
    <w:lvl w:ilvl="0">
      <w:start w:val="1"/>
      <w:numFmt w:val="bullet"/>
      <w:lvlText w:val=""/>
      <w:lvlJc w:val="left"/>
      <w:pPr>
        <w:tabs>
          <w:tab w:val="num" w:pos="1492"/>
        </w:tabs>
        <w:ind w:left="1492" w:hanging="360"/>
      </w:pPr>
      <w:rPr>
        <w:rFonts w:hint="default" w:ascii="Symbol" w:hAnsi="Symbol"/>
      </w:rPr>
    </w:lvl>
  </w:abstractNum>
  <w:abstractNum w:abstractNumId="6" w15:restartNumberingAfterBreak="0">
    <w:nsid w:val="FFFFFF81"/>
    <w:multiLevelType w:val="singleLevel"/>
    <w:tmpl w:val="8C0E77FE"/>
    <w:lvl w:ilvl="0">
      <w:start w:val="1"/>
      <w:numFmt w:val="bullet"/>
      <w:lvlText w:val=""/>
      <w:lvlJc w:val="left"/>
      <w:pPr>
        <w:tabs>
          <w:tab w:val="num" w:pos="1209"/>
        </w:tabs>
        <w:ind w:left="1209" w:hanging="360"/>
      </w:pPr>
      <w:rPr>
        <w:rFonts w:hint="default" w:ascii="Symbol" w:hAnsi="Symbol"/>
      </w:rPr>
    </w:lvl>
  </w:abstractNum>
  <w:abstractNum w:abstractNumId="7" w15:restartNumberingAfterBreak="0">
    <w:nsid w:val="FFFFFF82"/>
    <w:multiLevelType w:val="singleLevel"/>
    <w:tmpl w:val="174639B8"/>
    <w:lvl w:ilvl="0">
      <w:start w:val="1"/>
      <w:numFmt w:val="bullet"/>
      <w:lvlText w:val=""/>
      <w:lvlJc w:val="left"/>
      <w:pPr>
        <w:tabs>
          <w:tab w:val="num" w:pos="926"/>
        </w:tabs>
        <w:ind w:left="926" w:hanging="360"/>
      </w:pPr>
      <w:rPr>
        <w:rFonts w:hint="default" w:ascii="Symbol" w:hAnsi="Symbol"/>
      </w:rPr>
    </w:lvl>
  </w:abstractNum>
  <w:abstractNum w:abstractNumId="8" w15:restartNumberingAfterBreak="0">
    <w:nsid w:val="FFFFFF83"/>
    <w:multiLevelType w:val="singleLevel"/>
    <w:tmpl w:val="B1ACC408"/>
    <w:lvl w:ilvl="0">
      <w:start w:val="1"/>
      <w:numFmt w:val="bullet"/>
      <w:lvlText w:val=""/>
      <w:lvlJc w:val="left"/>
      <w:pPr>
        <w:tabs>
          <w:tab w:val="num" w:pos="643"/>
        </w:tabs>
        <w:ind w:left="643" w:hanging="360"/>
      </w:pPr>
      <w:rPr>
        <w:rFonts w:hint="default" w:ascii="Symbol" w:hAnsi="Symbol"/>
      </w:rPr>
    </w:lvl>
  </w:abstractNum>
  <w:abstractNum w:abstractNumId="9" w15:restartNumberingAfterBreak="0">
    <w:nsid w:val="FFFFFF88"/>
    <w:multiLevelType w:val="singleLevel"/>
    <w:tmpl w:val="229E8DFE"/>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EA847AFE"/>
    <w:lvl w:ilvl="0">
      <w:start w:val="1"/>
      <w:numFmt w:val="bullet"/>
      <w:lvlText w:val=""/>
      <w:lvlJc w:val="left"/>
      <w:pPr>
        <w:tabs>
          <w:tab w:val="num" w:pos="360"/>
        </w:tabs>
        <w:ind w:left="360" w:hanging="360"/>
      </w:pPr>
      <w:rPr>
        <w:rFonts w:hint="default" w:ascii="Symbol" w:hAnsi="Symbol"/>
      </w:rPr>
    </w:lvl>
  </w:abstractNum>
  <w:abstractNum w:abstractNumId="11" w15:restartNumberingAfterBreak="0">
    <w:nsid w:val="1E177E97"/>
    <w:multiLevelType w:val="hybridMultilevel"/>
    <w:tmpl w:val="A6463BCE"/>
    <w:lvl w:ilvl="0" w:tplc="04140013">
      <w:start w:val="1"/>
      <w:numFmt w:val="upperRoman"/>
      <w:lvlText w:val="%1."/>
      <w:lvlJc w:val="right"/>
      <w:pPr>
        <w:ind w:left="936" w:hanging="360"/>
      </w:pPr>
    </w:lvl>
    <w:lvl w:ilvl="1" w:tplc="04140019" w:tentative="1">
      <w:start w:val="1"/>
      <w:numFmt w:val="lowerLetter"/>
      <w:lvlText w:val="%2."/>
      <w:lvlJc w:val="left"/>
      <w:pPr>
        <w:ind w:left="1656" w:hanging="360"/>
      </w:pPr>
    </w:lvl>
    <w:lvl w:ilvl="2" w:tplc="0414001B" w:tentative="1">
      <w:start w:val="1"/>
      <w:numFmt w:val="lowerRoman"/>
      <w:lvlText w:val="%3."/>
      <w:lvlJc w:val="right"/>
      <w:pPr>
        <w:ind w:left="2376" w:hanging="180"/>
      </w:pPr>
    </w:lvl>
    <w:lvl w:ilvl="3" w:tplc="0414000F" w:tentative="1">
      <w:start w:val="1"/>
      <w:numFmt w:val="decimal"/>
      <w:lvlText w:val="%4."/>
      <w:lvlJc w:val="left"/>
      <w:pPr>
        <w:ind w:left="3096" w:hanging="360"/>
      </w:pPr>
    </w:lvl>
    <w:lvl w:ilvl="4" w:tplc="04140019" w:tentative="1">
      <w:start w:val="1"/>
      <w:numFmt w:val="lowerLetter"/>
      <w:lvlText w:val="%5."/>
      <w:lvlJc w:val="left"/>
      <w:pPr>
        <w:ind w:left="3816" w:hanging="360"/>
      </w:pPr>
    </w:lvl>
    <w:lvl w:ilvl="5" w:tplc="0414001B" w:tentative="1">
      <w:start w:val="1"/>
      <w:numFmt w:val="lowerRoman"/>
      <w:lvlText w:val="%6."/>
      <w:lvlJc w:val="right"/>
      <w:pPr>
        <w:ind w:left="4536" w:hanging="180"/>
      </w:pPr>
    </w:lvl>
    <w:lvl w:ilvl="6" w:tplc="0414000F" w:tentative="1">
      <w:start w:val="1"/>
      <w:numFmt w:val="decimal"/>
      <w:lvlText w:val="%7."/>
      <w:lvlJc w:val="left"/>
      <w:pPr>
        <w:ind w:left="5256" w:hanging="360"/>
      </w:pPr>
    </w:lvl>
    <w:lvl w:ilvl="7" w:tplc="04140019" w:tentative="1">
      <w:start w:val="1"/>
      <w:numFmt w:val="lowerLetter"/>
      <w:lvlText w:val="%8."/>
      <w:lvlJc w:val="left"/>
      <w:pPr>
        <w:ind w:left="5976" w:hanging="360"/>
      </w:pPr>
    </w:lvl>
    <w:lvl w:ilvl="8" w:tplc="0414001B" w:tentative="1">
      <w:start w:val="1"/>
      <w:numFmt w:val="lowerRoman"/>
      <w:lvlText w:val="%9."/>
      <w:lvlJc w:val="right"/>
      <w:pPr>
        <w:ind w:left="6696" w:hanging="180"/>
      </w:pPr>
    </w:lvl>
  </w:abstractNum>
  <w:abstractNum w:abstractNumId="12" w15:restartNumberingAfterBreak="0">
    <w:nsid w:val="1F845391"/>
    <w:multiLevelType w:val="multilevel"/>
    <w:tmpl w:val="F7EA7CC0"/>
    <w:lvl w:ilvl="0">
      <w:start w:val="1"/>
      <w:numFmt w:val="decimal"/>
      <w:lvlText w:val="%1."/>
      <w:lvlJc w:val="left"/>
      <w:pPr>
        <w:ind w:left="1440" w:hanging="360"/>
      </w:pPr>
      <w:rPr>
        <w:rFonts w:hint="default"/>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3" w15:restartNumberingAfterBreak="0">
    <w:nsid w:val="20AF0333"/>
    <w:multiLevelType w:val="hybridMultilevel"/>
    <w:tmpl w:val="CB0E7F4E"/>
    <w:lvl w:ilvl="0" w:tplc="E09099E0">
      <w:start w:val="1"/>
      <w:numFmt w:val="lowerLetter"/>
      <w:lvlText w:val="%1."/>
      <w:lvlJc w:val="left"/>
      <w:pPr>
        <w:tabs>
          <w:tab w:val="num" w:pos="720"/>
        </w:tabs>
        <w:ind w:left="720" w:hanging="360"/>
      </w:pPr>
      <w:rPr>
        <w:rFonts w:hint="default" w:cs="Times New Roman"/>
        <w:i w:val="0"/>
        <w:iCs w:val="0"/>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4" w15:restartNumberingAfterBreak="0">
    <w:nsid w:val="26FE1FCF"/>
    <w:multiLevelType w:val="hybridMultilevel"/>
    <w:tmpl w:val="33826962"/>
    <w:lvl w:ilvl="0" w:tplc="A2947960">
      <w:start w:val="1"/>
      <w:numFmt w:val="decimal"/>
      <w:pStyle w:val="footnote"/>
      <w:lvlText w:val="%1 "/>
      <w:lvlJc w:val="left"/>
      <w:pPr>
        <w:tabs>
          <w:tab w:val="num" w:pos="648"/>
        </w:tabs>
        <w:ind w:firstLine="288"/>
      </w:pPr>
      <w:rPr>
        <w:rFonts w:hint="default" w:ascii="Times New Roman" w:hAnsi="Times New Roman" w:cs="Times New Roman"/>
        <w:b w:val="0"/>
        <w:bCs w:val="0"/>
        <w:i w:val="0"/>
        <w:iCs w:val="0"/>
        <w:caps w:val="0"/>
        <w:strike w:val="0"/>
        <w:dstrike w:val="0"/>
        <w:vanish w:val="0"/>
        <w:color w:val="000000"/>
        <w:sz w:val="16"/>
        <w:szCs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5" w15:restartNumberingAfterBreak="0">
    <w:nsid w:val="37660336"/>
    <w:multiLevelType w:val="hybridMultilevel"/>
    <w:tmpl w:val="FF889492"/>
    <w:lvl w:ilvl="0" w:tplc="29E467DC">
      <w:start w:val="1"/>
      <w:numFmt w:val="decimal"/>
      <w:pStyle w:val="bulletlist"/>
      <w:lvlText w:val="%1."/>
      <w:lvlJc w:val="left"/>
      <w:pPr>
        <w:tabs>
          <w:tab w:val="num" w:pos="360"/>
        </w:tabs>
        <w:ind w:left="360" w:hanging="360"/>
      </w:pPr>
      <w:rPr>
        <w:rFonts w:ascii="Times New Roman" w:hAnsi="Times New Roman" w:eastAsia="SimSun" w:cs="Times New Roman"/>
      </w:rPr>
    </w:lvl>
    <w:lvl w:ilvl="1" w:tplc="04090003">
      <w:start w:val="1"/>
      <w:numFmt w:val="bullet"/>
      <w:lvlText w:val="o"/>
      <w:lvlJc w:val="left"/>
      <w:pPr>
        <w:tabs>
          <w:tab w:val="num" w:pos="1440"/>
        </w:tabs>
        <w:ind w:left="1440" w:hanging="360"/>
      </w:pPr>
      <w:rPr>
        <w:rFonts w:hint="default" w:ascii="Courier New" w:hAnsi="Courier New"/>
      </w:rPr>
    </w:lvl>
    <w:lvl w:ilvl="2" w:tplc="04090005">
      <w:start w:val="1"/>
      <w:numFmt w:val="bullet"/>
      <w:lvlText w:val=""/>
      <w:lvlJc w:val="left"/>
      <w:pPr>
        <w:tabs>
          <w:tab w:val="num" w:pos="2160"/>
        </w:tabs>
        <w:ind w:left="2160" w:hanging="360"/>
      </w:pPr>
      <w:rPr>
        <w:rFonts w:hint="default" w:ascii="Wingdings" w:hAnsi="Wingdings"/>
      </w:rPr>
    </w:lvl>
    <w:lvl w:ilvl="3" w:tplc="04090001">
      <w:start w:val="1"/>
      <w:numFmt w:val="bullet"/>
      <w:lvlText w:val=""/>
      <w:lvlJc w:val="left"/>
      <w:pPr>
        <w:tabs>
          <w:tab w:val="num" w:pos="2880"/>
        </w:tabs>
        <w:ind w:left="2880" w:hanging="360"/>
      </w:pPr>
      <w:rPr>
        <w:rFonts w:hint="default" w:ascii="Symbol" w:hAnsi="Symbol"/>
      </w:rPr>
    </w:lvl>
    <w:lvl w:ilvl="4" w:tplc="04090003">
      <w:start w:val="1"/>
      <w:numFmt w:val="bullet"/>
      <w:lvlText w:val="o"/>
      <w:lvlJc w:val="left"/>
      <w:pPr>
        <w:tabs>
          <w:tab w:val="num" w:pos="3600"/>
        </w:tabs>
        <w:ind w:left="3600" w:hanging="360"/>
      </w:pPr>
      <w:rPr>
        <w:rFonts w:hint="default" w:ascii="Courier New" w:hAnsi="Courier New"/>
      </w:rPr>
    </w:lvl>
    <w:lvl w:ilvl="5" w:tplc="04090005">
      <w:start w:val="1"/>
      <w:numFmt w:val="bullet"/>
      <w:lvlText w:val=""/>
      <w:lvlJc w:val="left"/>
      <w:pPr>
        <w:tabs>
          <w:tab w:val="num" w:pos="4320"/>
        </w:tabs>
        <w:ind w:left="4320" w:hanging="360"/>
      </w:pPr>
      <w:rPr>
        <w:rFonts w:hint="default" w:ascii="Wingdings" w:hAnsi="Wingdings"/>
      </w:rPr>
    </w:lvl>
    <w:lvl w:ilvl="6" w:tplc="04090001">
      <w:start w:val="1"/>
      <w:numFmt w:val="bullet"/>
      <w:lvlText w:val=""/>
      <w:lvlJc w:val="left"/>
      <w:pPr>
        <w:tabs>
          <w:tab w:val="num" w:pos="5040"/>
        </w:tabs>
        <w:ind w:left="5040" w:hanging="360"/>
      </w:pPr>
      <w:rPr>
        <w:rFonts w:hint="default" w:ascii="Symbol" w:hAnsi="Symbol"/>
      </w:rPr>
    </w:lvl>
    <w:lvl w:ilvl="7" w:tplc="04090003">
      <w:start w:val="1"/>
      <w:numFmt w:val="bullet"/>
      <w:lvlText w:val="o"/>
      <w:lvlJc w:val="left"/>
      <w:pPr>
        <w:tabs>
          <w:tab w:val="num" w:pos="5760"/>
        </w:tabs>
        <w:ind w:left="5760" w:hanging="360"/>
      </w:pPr>
      <w:rPr>
        <w:rFonts w:hint="default" w:ascii="Courier New" w:hAnsi="Courier New"/>
      </w:rPr>
    </w:lvl>
    <w:lvl w:ilvl="8" w:tplc="04090005">
      <w:start w:val="1"/>
      <w:numFmt w:val="bullet"/>
      <w:lvlText w:val=""/>
      <w:lvlJc w:val="left"/>
      <w:pPr>
        <w:tabs>
          <w:tab w:val="num" w:pos="6480"/>
        </w:tabs>
        <w:ind w:left="6480" w:hanging="360"/>
      </w:pPr>
      <w:rPr>
        <w:rFonts w:hint="default" w:ascii="Wingdings" w:hAnsi="Wingdings"/>
      </w:rPr>
    </w:lvl>
  </w:abstractNum>
  <w:abstractNum w:abstractNumId="16" w15:restartNumberingAfterBreak="0">
    <w:nsid w:val="39E54FC6"/>
    <w:multiLevelType w:val="singleLevel"/>
    <w:tmpl w:val="5B7288D4"/>
    <w:lvl w:ilvl="0">
      <w:start w:val="14"/>
      <w:numFmt w:val="decimal"/>
      <w:lvlText w:val="%1"/>
      <w:lvlJc w:val="left"/>
      <w:pPr>
        <w:tabs>
          <w:tab w:val="num" w:pos="720"/>
        </w:tabs>
        <w:ind w:left="720" w:hanging="360"/>
      </w:pPr>
      <w:rPr>
        <w:rFonts w:hint="default" w:cs="Times New Roman"/>
      </w:rPr>
    </w:lvl>
  </w:abstractNum>
  <w:abstractNum w:abstractNumId="17" w15:restartNumberingAfterBreak="0">
    <w:nsid w:val="39F9485C"/>
    <w:multiLevelType w:val="hybridMultilevel"/>
    <w:tmpl w:val="5B02B9E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8" w15:restartNumberingAfterBreak="0">
    <w:nsid w:val="3C8161F3"/>
    <w:multiLevelType w:val="multilevel"/>
    <w:tmpl w:val="E07A2D8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9" w15:restartNumberingAfterBreak="0">
    <w:nsid w:val="4189603E"/>
    <w:multiLevelType w:val="multilevel"/>
    <w:tmpl w:val="0AB06E12"/>
    <w:lvl w:ilvl="0">
      <w:start w:val="1"/>
      <w:numFmt w:val="upperRoman"/>
      <w:pStyle w:val="Heading1"/>
      <w:lvlText w:val="%1."/>
      <w:lvlJc w:val="center"/>
      <w:pPr>
        <w:tabs>
          <w:tab w:val="num" w:pos="360"/>
        </w:tabs>
        <w:ind w:firstLine="216"/>
      </w:pPr>
      <w:rPr>
        <w:rFonts w:hint="default" w:ascii="Times New Roman" w:hAnsi="Times New Roman" w:cs="Times New Roman"/>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pStyle w:val="Heading2"/>
      <w:lvlText w:val="%2."/>
      <w:lvlJc w:val="left"/>
      <w:pPr>
        <w:tabs>
          <w:tab w:val="num" w:pos="360"/>
        </w:tabs>
        <w:ind w:left="288" w:hanging="288"/>
      </w:pPr>
      <w:rPr>
        <w:rFonts w:hint="default" w:ascii="Times New Roman" w:hAnsi="Times New Roman" w:cs="Times New Roman"/>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lvlText w:val="%3)"/>
      <w:lvlJc w:val="left"/>
      <w:pPr>
        <w:tabs>
          <w:tab w:val="num" w:pos="540"/>
        </w:tabs>
        <w:ind w:firstLine="180"/>
      </w:pPr>
      <w:rPr>
        <w:rFonts w:hint="default" w:ascii="Times New Roman" w:hAnsi="Times New Roman" w:cs="Times New Roman"/>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Heading4"/>
      <w:lvlText w:val="%4)"/>
      <w:lvlJc w:val="left"/>
      <w:pPr>
        <w:tabs>
          <w:tab w:val="num" w:pos="630"/>
        </w:tabs>
        <w:ind w:firstLine="360"/>
      </w:pPr>
      <w:rPr>
        <w:rFonts w:hint="default" w:ascii="Times New Roman" w:hAnsi="Times New Roman" w:cs="Times New Roman"/>
        <w:b w:val="0"/>
        <w:bCs w:val="0"/>
        <w:i/>
        <w:iCs/>
        <w:sz w:val="20"/>
        <w:szCs w:val="20"/>
      </w:rPr>
    </w:lvl>
    <w:lvl w:ilvl="4">
      <w:start w:val="1"/>
      <w:numFmt w:val="none"/>
      <w:lvlRestart w:val="0"/>
      <w:lvlText w:val=""/>
      <w:lvlJc w:val="left"/>
      <w:pPr>
        <w:tabs>
          <w:tab w:val="num" w:pos="3240"/>
        </w:tabs>
        <w:ind w:left="2880"/>
      </w:pPr>
      <w:rPr>
        <w:rFonts w:hint="default" w:cs="Times New Roman"/>
      </w:rPr>
    </w:lvl>
    <w:lvl w:ilvl="5">
      <w:start w:val="1"/>
      <w:numFmt w:val="lowerLetter"/>
      <w:lvlText w:val="(%6)"/>
      <w:lvlJc w:val="left"/>
      <w:pPr>
        <w:tabs>
          <w:tab w:val="num" w:pos="3960"/>
        </w:tabs>
        <w:ind w:left="3600"/>
      </w:pPr>
      <w:rPr>
        <w:rFonts w:hint="default" w:cs="Times New Roman"/>
      </w:rPr>
    </w:lvl>
    <w:lvl w:ilvl="6">
      <w:start w:val="1"/>
      <w:numFmt w:val="lowerRoman"/>
      <w:lvlText w:val="(%7)"/>
      <w:lvlJc w:val="left"/>
      <w:pPr>
        <w:tabs>
          <w:tab w:val="num" w:pos="4680"/>
        </w:tabs>
        <w:ind w:left="4320"/>
      </w:pPr>
      <w:rPr>
        <w:rFonts w:hint="default" w:cs="Times New Roman"/>
      </w:rPr>
    </w:lvl>
    <w:lvl w:ilvl="7">
      <w:start w:val="1"/>
      <w:numFmt w:val="lowerLetter"/>
      <w:lvlText w:val="(%8)"/>
      <w:lvlJc w:val="left"/>
      <w:pPr>
        <w:tabs>
          <w:tab w:val="num" w:pos="5400"/>
        </w:tabs>
        <w:ind w:left="5040"/>
      </w:pPr>
      <w:rPr>
        <w:rFonts w:hint="default" w:cs="Times New Roman"/>
      </w:rPr>
    </w:lvl>
    <w:lvl w:ilvl="8">
      <w:start w:val="1"/>
      <w:numFmt w:val="lowerRoman"/>
      <w:lvlText w:val="(%9)"/>
      <w:lvlJc w:val="left"/>
      <w:pPr>
        <w:tabs>
          <w:tab w:val="num" w:pos="6120"/>
        </w:tabs>
        <w:ind w:left="5760"/>
      </w:pPr>
      <w:rPr>
        <w:rFonts w:hint="default" w:cs="Times New Roman"/>
      </w:rPr>
    </w:lvl>
  </w:abstractNum>
  <w:abstractNum w:abstractNumId="20" w15:restartNumberingAfterBreak="0">
    <w:nsid w:val="471A7D73"/>
    <w:multiLevelType w:val="multilevel"/>
    <w:tmpl w:val="F7EA7CC0"/>
    <w:lvl w:ilvl="0">
      <w:start w:val="1"/>
      <w:numFmt w:val="decimal"/>
      <w:lvlText w:val="%1."/>
      <w:lvlJc w:val="left"/>
      <w:pPr>
        <w:ind w:left="1440" w:hanging="360"/>
      </w:pPr>
      <w:rPr>
        <w:rFonts w:hint="default"/>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1" w15:restartNumberingAfterBreak="0">
    <w:nsid w:val="47566F71"/>
    <w:multiLevelType w:val="multilevel"/>
    <w:tmpl w:val="13C6E7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8923A69"/>
    <w:multiLevelType w:val="multilevel"/>
    <w:tmpl w:val="F7EA7CC0"/>
    <w:lvl w:ilvl="0">
      <w:start w:val="1"/>
      <w:numFmt w:val="decimal"/>
      <w:lvlText w:val="%1."/>
      <w:lvlJc w:val="left"/>
      <w:pPr>
        <w:ind w:left="1440" w:hanging="360"/>
      </w:pPr>
      <w:rPr>
        <w:rFonts w:hint="default"/>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3" w15:restartNumberingAfterBreak="0">
    <w:nsid w:val="493C3F76"/>
    <w:multiLevelType w:val="hybridMultilevel"/>
    <w:tmpl w:val="9A9E418C"/>
    <w:lvl w:ilvl="0" w:tplc="2C18EFA4">
      <w:start w:val="1"/>
      <w:numFmt w:val="lowerLetter"/>
      <w:pStyle w:val="tablefootnote"/>
      <w:lvlText w:val="%1."/>
      <w:lvlJc w:val="right"/>
      <w:pPr>
        <w:ind w:left="418" w:hanging="360"/>
      </w:pPr>
      <w:rPr>
        <w:rFonts w:hint="default" w:ascii="Times New Roman" w:hAnsi="Times New Roman"/>
        <w:b w:val="0"/>
        <w:i w:val="0"/>
        <w:caps w:val="0"/>
        <w:strike w:val="0"/>
        <w:dstrike w:val="0"/>
        <w:vanish w:val="0"/>
        <w:color w:val="auto"/>
        <w:spacing w:val="0"/>
        <w:w w:val="100"/>
        <w:kern w:val="0"/>
        <w:position w:val="0"/>
        <w:sz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2CA544A"/>
    <w:multiLevelType w:val="singleLevel"/>
    <w:tmpl w:val="AED6D67E"/>
    <w:lvl w:ilvl="0">
      <w:start w:val="1"/>
      <w:numFmt w:val="decimal"/>
      <w:pStyle w:val="references"/>
      <w:lvlText w:val="[%1]"/>
      <w:lvlJc w:val="left"/>
      <w:pPr>
        <w:tabs>
          <w:tab w:val="num" w:pos="360"/>
        </w:tabs>
        <w:ind w:left="360" w:hanging="360"/>
      </w:pPr>
      <w:rPr>
        <w:rFonts w:hint="default" w:ascii="Times New Roman" w:hAnsi="Times New Roman" w:cs="Times New Roman"/>
        <w:b w:val="0"/>
        <w:bCs w:val="0"/>
        <w:i w:val="0"/>
        <w:iCs w:val="0"/>
        <w:sz w:val="16"/>
        <w:szCs w:val="16"/>
      </w:rPr>
    </w:lvl>
  </w:abstractNum>
  <w:abstractNum w:abstractNumId="25" w15:restartNumberingAfterBreak="0">
    <w:nsid w:val="59556452"/>
    <w:multiLevelType w:val="multilevel"/>
    <w:tmpl w:val="BA84E54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6" w15:restartNumberingAfterBreak="0">
    <w:nsid w:val="657C0B68"/>
    <w:multiLevelType w:val="hybridMultilevel"/>
    <w:tmpl w:val="A71419FC"/>
    <w:lvl w:ilvl="0" w:tplc="0809000F">
      <w:start w:val="1"/>
      <w:numFmt w:val="decimal"/>
      <w:lvlText w:val="%1."/>
      <w:lvlJc w:val="left"/>
      <w:pPr>
        <w:ind w:left="1008" w:hanging="360"/>
      </w:pPr>
    </w:lvl>
    <w:lvl w:ilvl="1" w:tplc="08090019">
      <w:start w:val="1"/>
      <w:numFmt w:val="lowerLetter"/>
      <w:lvlText w:val="%2."/>
      <w:lvlJc w:val="left"/>
      <w:pPr>
        <w:ind w:left="1728" w:hanging="360"/>
      </w:pPr>
    </w:lvl>
    <w:lvl w:ilvl="2" w:tplc="0809001B" w:tentative="1">
      <w:start w:val="1"/>
      <w:numFmt w:val="lowerRoman"/>
      <w:lvlText w:val="%3."/>
      <w:lvlJc w:val="right"/>
      <w:pPr>
        <w:ind w:left="2448" w:hanging="180"/>
      </w:pPr>
    </w:lvl>
    <w:lvl w:ilvl="3" w:tplc="0809000F" w:tentative="1">
      <w:start w:val="1"/>
      <w:numFmt w:val="decimal"/>
      <w:lvlText w:val="%4."/>
      <w:lvlJc w:val="left"/>
      <w:pPr>
        <w:ind w:left="3168" w:hanging="360"/>
      </w:pPr>
    </w:lvl>
    <w:lvl w:ilvl="4" w:tplc="08090019" w:tentative="1">
      <w:start w:val="1"/>
      <w:numFmt w:val="lowerLetter"/>
      <w:lvlText w:val="%5."/>
      <w:lvlJc w:val="left"/>
      <w:pPr>
        <w:ind w:left="3888" w:hanging="360"/>
      </w:pPr>
    </w:lvl>
    <w:lvl w:ilvl="5" w:tplc="0809001B" w:tentative="1">
      <w:start w:val="1"/>
      <w:numFmt w:val="lowerRoman"/>
      <w:lvlText w:val="%6."/>
      <w:lvlJc w:val="right"/>
      <w:pPr>
        <w:ind w:left="4608" w:hanging="180"/>
      </w:pPr>
    </w:lvl>
    <w:lvl w:ilvl="6" w:tplc="0809000F" w:tentative="1">
      <w:start w:val="1"/>
      <w:numFmt w:val="decimal"/>
      <w:lvlText w:val="%7."/>
      <w:lvlJc w:val="left"/>
      <w:pPr>
        <w:ind w:left="5328" w:hanging="360"/>
      </w:pPr>
    </w:lvl>
    <w:lvl w:ilvl="7" w:tplc="08090019" w:tentative="1">
      <w:start w:val="1"/>
      <w:numFmt w:val="lowerLetter"/>
      <w:lvlText w:val="%8."/>
      <w:lvlJc w:val="left"/>
      <w:pPr>
        <w:ind w:left="6048" w:hanging="360"/>
      </w:pPr>
    </w:lvl>
    <w:lvl w:ilvl="8" w:tplc="0809001B" w:tentative="1">
      <w:start w:val="1"/>
      <w:numFmt w:val="lowerRoman"/>
      <w:lvlText w:val="%9."/>
      <w:lvlJc w:val="right"/>
      <w:pPr>
        <w:ind w:left="6768" w:hanging="180"/>
      </w:pPr>
    </w:lvl>
  </w:abstractNum>
  <w:abstractNum w:abstractNumId="27" w15:restartNumberingAfterBreak="0">
    <w:nsid w:val="688865C2"/>
    <w:multiLevelType w:val="multilevel"/>
    <w:tmpl w:val="13BA30B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8" w15:restartNumberingAfterBreak="0">
    <w:nsid w:val="6C402C58"/>
    <w:multiLevelType w:val="hybridMultilevel"/>
    <w:tmpl w:val="9A1CA078"/>
    <w:lvl w:ilvl="0" w:tplc="C8D6570A">
      <w:start w:val="1"/>
      <w:numFmt w:val="decimal"/>
      <w:pStyle w:val="figurecaption"/>
      <w:lvlText w:val="Fig. %1."/>
      <w:lvlJc w:val="left"/>
      <w:pPr>
        <w:ind w:left="360" w:hanging="360"/>
      </w:pPr>
      <w:rPr>
        <w:rFonts w:hint="default" w:ascii="Times New Roman" w:hAnsi="Times New Roman" w:cs="Times New Roman"/>
        <w:b w:val="0"/>
        <w:bCs w:val="0"/>
        <w:i w:val="0"/>
        <w:iCs w:val="0"/>
        <w:color w:val="auto"/>
        <w:sz w:val="16"/>
        <w:szCs w:val="16"/>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9" w15:restartNumberingAfterBreak="0">
    <w:nsid w:val="6CD32DA8"/>
    <w:multiLevelType w:val="singleLevel"/>
    <w:tmpl w:val="166470C2"/>
    <w:lvl w:ilvl="0">
      <w:start w:val="1"/>
      <w:numFmt w:val="upperRoman"/>
      <w:pStyle w:val="tablehead"/>
      <w:lvlText w:val="TABLE %1. "/>
      <w:lvlJc w:val="left"/>
      <w:pPr>
        <w:tabs>
          <w:tab w:val="num" w:pos="1080"/>
        </w:tabs>
      </w:pPr>
      <w:rPr>
        <w:rFonts w:hint="default" w:ascii="Times New Roman" w:hAnsi="Times New Roman" w:cs="Times New Roman"/>
        <w:b w:val="0"/>
        <w:bCs w:val="0"/>
        <w:i w:val="0"/>
        <w:iCs w:val="0"/>
        <w:sz w:val="16"/>
        <w:szCs w:val="16"/>
      </w:rPr>
    </w:lvl>
  </w:abstractNum>
  <w:abstractNum w:abstractNumId="30" w15:restartNumberingAfterBreak="0">
    <w:nsid w:val="70095BBD"/>
    <w:multiLevelType w:val="multilevel"/>
    <w:tmpl w:val="60924B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0DF7B8B"/>
    <w:multiLevelType w:val="multilevel"/>
    <w:tmpl w:val="F7EA7CC0"/>
    <w:lvl w:ilvl="0">
      <w:start w:val="1"/>
      <w:numFmt w:val="decimal"/>
      <w:lvlText w:val="%1."/>
      <w:lvlJc w:val="left"/>
      <w:pPr>
        <w:ind w:left="1440" w:hanging="360"/>
      </w:pPr>
      <w:rPr>
        <w:rFonts w:hint="default"/>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2" w15:restartNumberingAfterBreak="0">
    <w:nsid w:val="73C4013E"/>
    <w:multiLevelType w:val="multilevel"/>
    <w:tmpl w:val="F7EA7CC0"/>
    <w:lvl w:ilvl="0">
      <w:start w:val="1"/>
      <w:numFmt w:val="decimal"/>
      <w:lvlText w:val="%1."/>
      <w:lvlJc w:val="left"/>
      <w:pPr>
        <w:ind w:left="1440" w:hanging="360"/>
      </w:pPr>
      <w:rPr>
        <w:rFonts w:hint="default"/>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39">
    <w:abstractNumId w:val="34"/>
  </w:num>
  <w:num w:numId="38">
    <w:abstractNumId w:val="33"/>
  </w:num>
  <w:num w:numId="1" w16cid:durableId="1369909383">
    <w:abstractNumId w:val="15"/>
  </w:num>
  <w:num w:numId="2" w16cid:durableId="568543031">
    <w:abstractNumId w:val="28"/>
  </w:num>
  <w:num w:numId="3" w16cid:durableId="1207790780">
    <w:abstractNumId w:val="14"/>
  </w:num>
  <w:num w:numId="4" w16cid:durableId="629168631">
    <w:abstractNumId w:val="19"/>
  </w:num>
  <w:num w:numId="5" w16cid:durableId="1032806882">
    <w:abstractNumId w:val="19"/>
  </w:num>
  <w:num w:numId="6" w16cid:durableId="1614826021">
    <w:abstractNumId w:val="19"/>
  </w:num>
  <w:num w:numId="7" w16cid:durableId="1871990542">
    <w:abstractNumId w:val="19"/>
  </w:num>
  <w:num w:numId="8" w16cid:durableId="2088458160">
    <w:abstractNumId w:val="24"/>
  </w:num>
  <w:num w:numId="9" w16cid:durableId="231694775">
    <w:abstractNumId w:val="29"/>
  </w:num>
  <w:num w:numId="10" w16cid:durableId="2126189682">
    <w:abstractNumId w:val="16"/>
  </w:num>
  <w:num w:numId="11" w16cid:durableId="771515552">
    <w:abstractNumId w:val="13"/>
  </w:num>
  <w:num w:numId="12" w16cid:durableId="1603688421">
    <w:abstractNumId w:val="11"/>
  </w:num>
  <w:num w:numId="13" w16cid:durableId="308025467">
    <w:abstractNumId w:val="0"/>
  </w:num>
  <w:num w:numId="14" w16cid:durableId="915015855">
    <w:abstractNumId w:val="10"/>
  </w:num>
  <w:num w:numId="15" w16cid:durableId="124853704">
    <w:abstractNumId w:val="8"/>
  </w:num>
  <w:num w:numId="16" w16cid:durableId="378433823">
    <w:abstractNumId w:val="7"/>
  </w:num>
  <w:num w:numId="17" w16cid:durableId="178550123">
    <w:abstractNumId w:val="6"/>
  </w:num>
  <w:num w:numId="18" w16cid:durableId="1882938436">
    <w:abstractNumId w:val="5"/>
  </w:num>
  <w:num w:numId="19" w16cid:durableId="1292051459">
    <w:abstractNumId w:val="9"/>
  </w:num>
  <w:num w:numId="20" w16cid:durableId="439644133">
    <w:abstractNumId w:val="4"/>
  </w:num>
  <w:num w:numId="21" w16cid:durableId="277882354">
    <w:abstractNumId w:val="3"/>
  </w:num>
  <w:num w:numId="22" w16cid:durableId="85808594">
    <w:abstractNumId w:val="2"/>
  </w:num>
  <w:num w:numId="23" w16cid:durableId="306714086">
    <w:abstractNumId w:val="1"/>
  </w:num>
  <w:num w:numId="24" w16cid:durableId="276639338">
    <w:abstractNumId w:val="23"/>
  </w:num>
  <w:num w:numId="25" w16cid:durableId="989747796">
    <w:abstractNumId w:val="19"/>
    <w:lvlOverride w:ilvl="0">
      <w:startOverride w:val="4"/>
    </w:lvlOverride>
  </w:num>
  <w:num w:numId="26" w16cid:durableId="1217157005">
    <w:abstractNumId w:val="30"/>
  </w:num>
  <w:num w:numId="27" w16cid:durableId="1309744776">
    <w:abstractNumId w:val="21"/>
  </w:num>
  <w:num w:numId="28" w16cid:durableId="372852757">
    <w:abstractNumId w:val="27"/>
  </w:num>
  <w:num w:numId="29" w16cid:durableId="1670213972">
    <w:abstractNumId w:val="25"/>
  </w:num>
  <w:num w:numId="30" w16cid:durableId="1170146479">
    <w:abstractNumId w:val="26"/>
  </w:num>
  <w:num w:numId="31" w16cid:durableId="302740140">
    <w:abstractNumId w:val="18"/>
  </w:num>
  <w:num w:numId="32" w16cid:durableId="1395274313">
    <w:abstractNumId w:val="31"/>
  </w:num>
  <w:num w:numId="33" w16cid:durableId="92820904">
    <w:abstractNumId w:val="20"/>
  </w:num>
  <w:num w:numId="34" w16cid:durableId="454257818">
    <w:abstractNumId w:val="22"/>
  </w:num>
  <w:num w:numId="35" w16cid:durableId="679964928">
    <w:abstractNumId w:val="12"/>
  </w:num>
  <w:num w:numId="36" w16cid:durableId="1285578604">
    <w:abstractNumId w:val="32"/>
  </w:num>
  <w:num w:numId="37" w16cid:durableId="313028396">
    <w:abstractNumId w:val="17"/>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61"/>
  <w:embedSystemFonts/>
  <w:trackRevisions w:val="false"/>
  <w:defaultTabStop w:val="720"/>
  <w:doNotHyphenateCaps/>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03D9"/>
    <w:rsid w:val="0000054C"/>
    <w:rsid w:val="00036CC8"/>
    <w:rsid w:val="00037D19"/>
    <w:rsid w:val="000416BB"/>
    <w:rsid w:val="000475B3"/>
    <w:rsid w:val="0004781E"/>
    <w:rsid w:val="000478E0"/>
    <w:rsid w:val="0005505E"/>
    <w:rsid w:val="00055CAA"/>
    <w:rsid w:val="00055F3C"/>
    <w:rsid w:val="00061F81"/>
    <w:rsid w:val="00073449"/>
    <w:rsid w:val="00086AB3"/>
    <w:rsid w:val="0008758A"/>
    <w:rsid w:val="00097A22"/>
    <w:rsid w:val="000B6EBE"/>
    <w:rsid w:val="000B72FE"/>
    <w:rsid w:val="000C1E68"/>
    <w:rsid w:val="000D0079"/>
    <w:rsid w:val="000D3F1F"/>
    <w:rsid w:val="000D5CDE"/>
    <w:rsid w:val="000E622E"/>
    <w:rsid w:val="000E668E"/>
    <w:rsid w:val="000F3E35"/>
    <w:rsid w:val="00120AA1"/>
    <w:rsid w:val="00144D61"/>
    <w:rsid w:val="00147B82"/>
    <w:rsid w:val="001571E3"/>
    <w:rsid w:val="0017062A"/>
    <w:rsid w:val="00171348"/>
    <w:rsid w:val="001719E2"/>
    <w:rsid w:val="0018717E"/>
    <w:rsid w:val="001A0205"/>
    <w:rsid w:val="001A1DD8"/>
    <w:rsid w:val="001A2EFD"/>
    <w:rsid w:val="001A3B3D"/>
    <w:rsid w:val="001A799B"/>
    <w:rsid w:val="001B19F5"/>
    <w:rsid w:val="001B5E06"/>
    <w:rsid w:val="001B67DC"/>
    <w:rsid w:val="001B70B8"/>
    <w:rsid w:val="001D3B45"/>
    <w:rsid w:val="001E5461"/>
    <w:rsid w:val="001E6E42"/>
    <w:rsid w:val="001F22D5"/>
    <w:rsid w:val="001F7C6E"/>
    <w:rsid w:val="0022069A"/>
    <w:rsid w:val="002254A9"/>
    <w:rsid w:val="00230748"/>
    <w:rsid w:val="00233D97"/>
    <w:rsid w:val="002347A2"/>
    <w:rsid w:val="00243CEB"/>
    <w:rsid w:val="00251A60"/>
    <w:rsid w:val="00251F36"/>
    <w:rsid w:val="00257C4E"/>
    <w:rsid w:val="002837BC"/>
    <w:rsid w:val="002850E3"/>
    <w:rsid w:val="00286DF6"/>
    <w:rsid w:val="0028738B"/>
    <w:rsid w:val="002A115B"/>
    <w:rsid w:val="002A16E5"/>
    <w:rsid w:val="002A4FDA"/>
    <w:rsid w:val="002B5316"/>
    <w:rsid w:val="002B6F67"/>
    <w:rsid w:val="002C06A2"/>
    <w:rsid w:val="002C0C2D"/>
    <w:rsid w:val="002C1DE9"/>
    <w:rsid w:val="002C6A75"/>
    <w:rsid w:val="002E4173"/>
    <w:rsid w:val="002E5CFD"/>
    <w:rsid w:val="002E7915"/>
    <w:rsid w:val="002F2D5F"/>
    <w:rsid w:val="00302F2C"/>
    <w:rsid w:val="0031397B"/>
    <w:rsid w:val="003176F7"/>
    <w:rsid w:val="00325CE6"/>
    <w:rsid w:val="00336139"/>
    <w:rsid w:val="003426BE"/>
    <w:rsid w:val="00351286"/>
    <w:rsid w:val="00354FCF"/>
    <w:rsid w:val="00355411"/>
    <w:rsid w:val="0035592F"/>
    <w:rsid w:val="00356819"/>
    <w:rsid w:val="00372202"/>
    <w:rsid w:val="00372DEB"/>
    <w:rsid w:val="003730B4"/>
    <w:rsid w:val="00376710"/>
    <w:rsid w:val="00396492"/>
    <w:rsid w:val="003A19E2"/>
    <w:rsid w:val="003B2B40"/>
    <w:rsid w:val="003B336C"/>
    <w:rsid w:val="003B4E04"/>
    <w:rsid w:val="003D7473"/>
    <w:rsid w:val="003E696D"/>
    <w:rsid w:val="003F51F8"/>
    <w:rsid w:val="003F5A08"/>
    <w:rsid w:val="003F6271"/>
    <w:rsid w:val="003F69C4"/>
    <w:rsid w:val="004061BB"/>
    <w:rsid w:val="0041008D"/>
    <w:rsid w:val="00417233"/>
    <w:rsid w:val="00420716"/>
    <w:rsid w:val="0043064A"/>
    <w:rsid w:val="004325FB"/>
    <w:rsid w:val="00437001"/>
    <w:rsid w:val="00441E02"/>
    <w:rsid w:val="00442B85"/>
    <w:rsid w:val="004432BA"/>
    <w:rsid w:val="0044407E"/>
    <w:rsid w:val="00447BB9"/>
    <w:rsid w:val="0046031D"/>
    <w:rsid w:val="00470F67"/>
    <w:rsid w:val="00473AC9"/>
    <w:rsid w:val="00482EA0"/>
    <w:rsid w:val="00490EC6"/>
    <w:rsid w:val="00496DB0"/>
    <w:rsid w:val="004A6A28"/>
    <w:rsid w:val="004C349F"/>
    <w:rsid w:val="004D462D"/>
    <w:rsid w:val="004D5285"/>
    <w:rsid w:val="004D72B5"/>
    <w:rsid w:val="004E2F6D"/>
    <w:rsid w:val="004E7F12"/>
    <w:rsid w:val="004F6AED"/>
    <w:rsid w:val="0050331C"/>
    <w:rsid w:val="00506D80"/>
    <w:rsid w:val="00514E3B"/>
    <w:rsid w:val="00532DF8"/>
    <w:rsid w:val="00540E50"/>
    <w:rsid w:val="00543634"/>
    <w:rsid w:val="00551B7F"/>
    <w:rsid w:val="005534B8"/>
    <w:rsid w:val="00556820"/>
    <w:rsid w:val="00563634"/>
    <w:rsid w:val="00564D48"/>
    <w:rsid w:val="0056610F"/>
    <w:rsid w:val="00567A79"/>
    <w:rsid w:val="0057358E"/>
    <w:rsid w:val="005745F8"/>
    <w:rsid w:val="00575BCA"/>
    <w:rsid w:val="00583AD0"/>
    <w:rsid w:val="00592D77"/>
    <w:rsid w:val="00596B53"/>
    <w:rsid w:val="005A63FB"/>
    <w:rsid w:val="005B0344"/>
    <w:rsid w:val="005B4F19"/>
    <w:rsid w:val="005B4F9E"/>
    <w:rsid w:val="005B520E"/>
    <w:rsid w:val="005B5653"/>
    <w:rsid w:val="005B675E"/>
    <w:rsid w:val="005D6747"/>
    <w:rsid w:val="005E2800"/>
    <w:rsid w:val="005E3E37"/>
    <w:rsid w:val="00605825"/>
    <w:rsid w:val="0061083B"/>
    <w:rsid w:val="00611D70"/>
    <w:rsid w:val="00617A85"/>
    <w:rsid w:val="00620541"/>
    <w:rsid w:val="0062366F"/>
    <w:rsid w:val="0062710B"/>
    <w:rsid w:val="00645D22"/>
    <w:rsid w:val="00651A08"/>
    <w:rsid w:val="00652430"/>
    <w:rsid w:val="00654204"/>
    <w:rsid w:val="00654B72"/>
    <w:rsid w:val="00670434"/>
    <w:rsid w:val="0067262F"/>
    <w:rsid w:val="00680850"/>
    <w:rsid w:val="00686807"/>
    <w:rsid w:val="006979DE"/>
    <w:rsid w:val="006A5184"/>
    <w:rsid w:val="006A5D82"/>
    <w:rsid w:val="006B06A4"/>
    <w:rsid w:val="006B1F68"/>
    <w:rsid w:val="006B30E7"/>
    <w:rsid w:val="006B43BF"/>
    <w:rsid w:val="006B6B66"/>
    <w:rsid w:val="006C215B"/>
    <w:rsid w:val="006D522D"/>
    <w:rsid w:val="006D67E8"/>
    <w:rsid w:val="006D77C8"/>
    <w:rsid w:val="006F0765"/>
    <w:rsid w:val="006F6D3D"/>
    <w:rsid w:val="007010D8"/>
    <w:rsid w:val="00715BEA"/>
    <w:rsid w:val="00726904"/>
    <w:rsid w:val="007335C4"/>
    <w:rsid w:val="00740CB1"/>
    <w:rsid w:val="00740EEA"/>
    <w:rsid w:val="00741DFA"/>
    <w:rsid w:val="00745372"/>
    <w:rsid w:val="00747A6D"/>
    <w:rsid w:val="00752AEF"/>
    <w:rsid w:val="00762DEE"/>
    <w:rsid w:val="0077194D"/>
    <w:rsid w:val="00773F00"/>
    <w:rsid w:val="0077420A"/>
    <w:rsid w:val="0079239D"/>
    <w:rsid w:val="00794804"/>
    <w:rsid w:val="007A4C64"/>
    <w:rsid w:val="007A6203"/>
    <w:rsid w:val="007B1900"/>
    <w:rsid w:val="007B33F1"/>
    <w:rsid w:val="007B6DDA"/>
    <w:rsid w:val="007C0308"/>
    <w:rsid w:val="007C2006"/>
    <w:rsid w:val="007C2FEC"/>
    <w:rsid w:val="007C2FF2"/>
    <w:rsid w:val="007D01C7"/>
    <w:rsid w:val="007D469D"/>
    <w:rsid w:val="007D5E63"/>
    <w:rsid w:val="007D6232"/>
    <w:rsid w:val="007E4DAA"/>
    <w:rsid w:val="007E57BE"/>
    <w:rsid w:val="007F0506"/>
    <w:rsid w:val="007F1F99"/>
    <w:rsid w:val="007F768F"/>
    <w:rsid w:val="0080791D"/>
    <w:rsid w:val="008147B5"/>
    <w:rsid w:val="008151A5"/>
    <w:rsid w:val="008203DB"/>
    <w:rsid w:val="00821BB6"/>
    <w:rsid w:val="00835A29"/>
    <w:rsid w:val="00836367"/>
    <w:rsid w:val="00850326"/>
    <w:rsid w:val="0085386C"/>
    <w:rsid w:val="00873603"/>
    <w:rsid w:val="0087437B"/>
    <w:rsid w:val="00874840"/>
    <w:rsid w:val="008A2C7D"/>
    <w:rsid w:val="008A3B3C"/>
    <w:rsid w:val="008B64FF"/>
    <w:rsid w:val="008B6524"/>
    <w:rsid w:val="008C39CF"/>
    <w:rsid w:val="008C4B23"/>
    <w:rsid w:val="008D1468"/>
    <w:rsid w:val="008D6A03"/>
    <w:rsid w:val="008F286D"/>
    <w:rsid w:val="008F6E2C"/>
    <w:rsid w:val="00900BE1"/>
    <w:rsid w:val="0090547E"/>
    <w:rsid w:val="009061AF"/>
    <w:rsid w:val="009074C5"/>
    <w:rsid w:val="0091179F"/>
    <w:rsid w:val="00920F10"/>
    <w:rsid w:val="009279E8"/>
    <w:rsid w:val="009303D9"/>
    <w:rsid w:val="00930E81"/>
    <w:rsid w:val="00933C64"/>
    <w:rsid w:val="009362EA"/>
    <w:rsid w:val="009377D7"/>
    <w:rsid w:val="00940B9B"/>
    <w:rsid w:val="00942369"/>
    <w:rsid w:val="009443BB"/>
    <w:rsid w:val="00946AB4"/>
    <w:rsid w:val="00955612"/>
    <w:rsid w:val="00955A9A"/>
    <w:rsid w:val="00972203"/>
    <w:rsid w:val="00980184"/>
    <w:rsid w:val="009918FD"/>
    <w:rsid w:val="009A5887"/>
    <w:rsid w:val="009D795A"/>
    <w:rsid w:val="009F1D79"/>
    <w:rsid w:val="00A00137"/>
    <w:rsid w:val="00A046EB"/>
    <w:rsid w:val="00A059B3"/>
    <w:rsid w:val="00A16785"/>
    <w:rsid w:val="00A34BD5"/>
    <w:rsid w:val="00A34DF6"/>
    <w:rsid w:val="00A354F3"/>
    <w:rsid w:val="00A55984"/>
    <w:rsid w:val="00A66C80"/>
    <w:rsid w:val="00A71C7B"/>
    <w:rsid w:val="00A83901"/>
    <w:rsid w:val="00A90A34"/>
    <w:rsid w:val="00A95EE8"/>
    <w:rsid w:val="00AA5130"/>
    <w:rsid w:val="00AD1E86"/>
    <w:rsid w:val="00AE3409"/>
    <w:rsid w:val="00B00358"/>
    <w:rsid w:val="00B10713"/>
    <w:rsid w:val="00B11A60"/>
    <w:rsid w:val="00B15565"/>
    <w:rsid w:val="00B22613"/>
    <w:rsid w:val="00B379EA"/>
    <w:rsid w:val="00B44A76"/>
    <w:rsid w:val="00B51A44"/>
    <w:rsid w:val="00B53EE8"/>
    <w:rsid w:val="00B55344"/>
    <w:rsid w:val="00B60064"/>
    <w:rsid w:val="00B649FE"/>
    <w:rsid w:val="00B66E85"/>
    <w:rsid w:val="00B768D1"/>
    <w:rsid w:val="00B84B9B"/>
    <w:rsid w:val="00B9405D"/>
    <w:rsid w:val="00BA1025"/>
    <w:rsid w:val="00BA24BE"/>
    <w:rsid w:val="00BA555A"/>
    <w:rsid w:val="00BB1CBD"/>
    <w:rsid w:val="00BB227A"/>
    <w:rsid w:val="00BB2B25"/>
    <w:rsid w:val="00BB3083"/>
    <w:rsid w:val="00BB7B7C"/>
    <w:rsid w:val="00BC3420"/>
    <w:rsid w:val="00BD670B"/>
    <w:rsid w:val="00BE7866"/>
    <w:rsid w:val="00BE7D3C"/>
    <w:rsid w:val="00BF5FF6"/>
    <w:rsid w:val="00BF6AC9"/>
    <w:rsid w:val="00C01C72"/>
    <w:rsid w:val="00C0207F"/>
    <w:rsid w:val="00C110D2"/>
    <w:rsid w:val="00C16117"/>
    <w:rsid w:val="00C3075A"/>
    <w:rsid w:val="00C35F0F"/>
    <w:rsid w:val="00C55C28"/>
    <w:rsid w:val="00C57259"/>
    <w:rsid w:val="00C62113"/>
    <w:rsid w:val="00C62C15"/>
    <w:rsid w:val="00C63A63"/>
    <w:rsid w:val="00C67A32"/>
    <w:rsid w:val="00C70037"/>
    <w:rsid w:val="00C804FB"/>
    <w:rsid w:val="00C919A4"/>
    <w:rsid w:val="00C93722"/>
    <w:rsid w:val="00C94FB0"/>
    <w:rsid w:val="00C95EE5"/>
    <w:rsid w:val="00CA0CEB"/>
    <w:rsid w:val="00CA4392"/>
    <w:rsid w:val="00CA5D07"/>
    <w:rsid w:val="00CB5C31"/>
    <w:rsid w:val="00CC393F"/>
    <w:rsid w:val="00CF375E"/>
    <w:rsid w:val="00CF67F1"/>
    <w:rsid w:val="00D076DD"/>
    <w:rsid w:val="00D0771B"/>
    <w:rsid w:val="00D17E22"/>
    <w:rsid w:val="00D2176E"/>
    <w:rsid w:val="00D25EB1"/>
    <w:rsid w:val="00D31523"/>
    <w:rsid w:val="00D632BE"/>
    <w:rsid w:val="00D72D06"/>
    <w:rsid w:val="00D74411"/>
    <w:rsid w:val="00D74C8C"/>
    <w:rsid w:val="00D7522C"/>
    <w:rsid w:val="00D7536F"/>
    <w:rsid w:val="00D76668"/>
    <w:rsid w:val="00D85217"/>
    <w:rsid w:val="00D90452"/>
    <w:rsid w:val="00D909D4"/>
    <w:rsid w:val="00D9285B"/>
    <w:rsid w:val="00D95D26"/>
    <w:rsid w:val="00DA250C"/>
    <w:rsid w:val="00DD3B06"/>
    <w:rsid w:val="00DD7EA4"/>
    <w:rsid w:val="00DE2DF9"/>
    <w:rsid w:val="00DF561F"/>
    <w:rsid w:val="00DF610E"/>
    <w:rsid w:val="00E07383"/>
    <w:rsid w:val="00E12D29"/>
    <w:rsid w:val="00E165BC"/>
    <w:rsid w:val="00E2593C"/>
    <w:rsid w:val="00E30169"/>
    <w:rsid w:val="00E3444F"/>
    <w:rsid w:val="00E40263"/>
    <w:rsid w:val="00E40565"/>
    <w:rsid w:val="00E42995"/>
    <w:rsid w:val="00E45A5D"/>
    <w:rsid w:val="00E61E12"/>
    <w:rsid w:val="00E74726"/>
    <w:rsid w:val="00E7596C"/>
    <w:rsid w:val="00E8003C"/>
    <w:rsid w:val="00E8246F"/>
    <w:rsid w:val="00E86FAE"/>
    <w:rsid w:val="00E878F2"/>
    <w:rsid w:val="00E917D7"/>
    <w:rsid w:val="00E946ED"/>
    <w:rsid w:val="00EA2F04"/>
    <w:rsid w:val="00EA481B"/>
    <w:rsid w:val="00EA7CAF"/>
    <w:rsid w:val="00EB2286"/>
    <w:rsid w:val="00EB40E3"/>
    <w:rsid w:val="00EB44AE"/>
    <w:rsid w:val="00EB7221"/>
    <w:rsid w:val="00EC655D"/>
    <w:rsid w:val="00ED0149"/>
    <w:rsid w:val="00EE52ED"/>
    <w:rsid w:val="00EF7DE3"/>
    <w:rsid w:val="00F03103"/>
    <w:rsid w:val="00F13126"/>
    <w:rsid w:val="00F271DE"/>
    <w:rsid w:val="00F463F2"/>
    <w:rsid w:val="00F47311"/>
    <w:rsid w:val="00F5320D"/>
    <w:rsid w:val="00F54C07"/>
    <w:rsid w:val="00F61AD3"/>
    <w:rsid w:val="00F627DA"/>
    <w:rsid w:val="00F6422E"/>
    <w:rsid w:val="00F6549F"/>
    <w:rsid w:val="00F66D5B"/>
    <w:rsid w:val="00F672C9"/>
    <w:rsid w:val="00F7288F"/>
    <w:rsid w:val="00F74136"/>
    <w:rsid w:val="00F76ABA"/>
    <w:rsid w:val="00F847A6"/>
    <w:rsid w:val="00F85CB8"/>
    <w:rsid w:val="00F9441B"/>
    <w:rsid w:val="00F9570D"/>
    <w:rsid w:val="00F966F0"/>
    <w:rsid w:val="00FA2F8C"/>
    <w:rsid w:val="00FA4C32"/>
    <w:rsid w:val="00FE2338"/>
    <w:rsid w:val="00FE6ED3"/>
    <w:rsid w:val="00FE7114"/>
    <w:rsid w:val="017EA6FB"/>
    <w:rsid w:val="019B16ED"/>
    <w:rsid w:val="0340A846"/>
    <w:rsid w:val="03A558D6"/>
    <w:rsid w:val="03A558D6"/>
    <w:rsid w:val="046F4261"/>
    <w:rsid w:val="046F4261"/>
    <w:rsid w:val="048983DE"/>
    <w:rsid w:val="052EB122"/>
    <w:rsid w:val="05332DF1"/>
    <w:rsid w:val="054A93DD"/>
    <w:rsid w:val="057FDE67"/>
    <w:rsid w:val="07425C69"/>
    <w:rsid w:val="07B6EE9D"/>
    <w:rsid w:val="08284F44"/>
    <w:rsid w:val="0867E06C"/>
    <w:rsid w:val="086E272F"/>
    <w:rsid w:val="09737B87"/>
    <w:rsid w:val="0994EA69"/>
    <w:rsid w:val="09C92B03"/>
    <w:rsid w:val="09FA82A4"/>
    <w:rsid w:val="0A0D727C"/>
    <w:rsid w:val="0A6BED0F"/>
    <w:rsid w:val="0A6EAA9F"/>
    <w:rsid w:val="0AD2AD91"/>
    <w:rsid w:val="0BB739A4"/>
    <w:rsid w:val="0D42F1D8"/>
    <w:rsid w:val="0DCB1958"/>
    <w:rsid w:val="0DD729C8"/>
    <w:rsid w:val="101737BD"/>
    <w:rsid w:val="1069F03E"/>
    <w:rsid w:val="10CE3496"/>
    <w:rsid w:val="12AC62BB"/>
    <w:rsid w:val="12AC62BB"/>
    <w:rsid w:val="12BD354B"/>
    <w:rsid w:val="14021919"/>
    <w:rsid w:val="14317656"/>
    <w:rsid w:val="145A9407"/>
    <w:rsid w:val="14B44634"/>
    <w:rsid w:val="14B44634"/>
    <w:rsid w:val="156C3AC5"/>
    <w:rsid w:val="16223345"/>
    <w:rsid w:val="17185CFD"/>
    <w:rsid w:val="17185CFD"/>
    <w:rsid w:val="1978497E"/>
    <w:rsid w:val="1A22685B"/>
    <w:rsid w:val="1B3A4026"/>
    <w:rsid w:val="1B522239"/>
    <w:rsid w:val="1C477906"/>
    <w:rsid w:val="1CE00871"/>
    <w:rsid w:val="1CE00871"/>
    <w:rsid w:val="1D047D8D"/>
    <w:rsid w:val="1D8A6C11"/>
    <w:rsid w:val="1DA8DD37"/>
    <w:rsid w:val="20478EB2"/>
    <w:rsid w:val="215FD008"/>
    <w:rsid w:val="216ED85F"/>
    <w:rsid w:val="21E6D283"/>
    <w:rsid w:val="22B82154"/>
    <w:rsid w:val="22BB7998"/>
    <w:rsid w:val="22CC0022"/>
    <w:rsid w:val="231BFA66"/>
    <w:rsid w:val="23636C98"/>
    <w:rsid w:val="240078B1"/>
    <w:rsid w:val="24D133BB"/>
    <w:rsid w:val="25A75357"/>
    <w:rsid w:val="25D87630"/>
    <w:rsid w:val="2648AC97"/>
    <w:rsid w:val="2648AC97"/>
    <w:rsid w:val="267455F1"/>
    <w:rsid w:val="2708519D"/>
    <w:rsid w:val="27C09FB4"/>
    <w:rsid w:val="29007A18"/>
    <w:rsid w:val="299D3AD8"/>
    <w:rsid w:val="2B21C80B"/>
    <w:rsid w:val="2C6F413B"/>
    <w:rsid w:val="2E01DCA6"/>
    <w:rsid w:val="2E01DCA6"/>
    <w:rsid w:val="2ED3EE39"/>
    <w:rsid w:val="2F2E25A7"/>
    <w:rsid w:val="2F3F8C66"/>
    <w:rsid w:val="2F87DCD0"/>
    <w:rsid w:val="2FB97CB7"/>
    <w:rsid w:val="2FB97CB7"/>
    <w:rsid w:val="305E5822"/>
    <w:rsid w:val="3090A759"/>
    <w:rsid w:val="31ADA6A9"/>
    <w:rsid w:val="32548FBB"/>
    <w:rsid w:val="32556F38"/>
    <w:rsid w:val="330F2A6A"/>
    <w:rsid w:val="3364F1D9"/>
    <w:rsid w:val="338795DC"/>
    <w:rsid w:val="35472A35"/>
    <w:rsid w:val="355658D5"/>
    <w:rsid w:val="3576052B"/>
    <w:rsid w:val="35C30D36"/>
    <w:rsid w:val="35E97F11"/>
    <w:rsid w:val="368F82BF"/>
    <w:rsid w:val="369A26A8"/>
    <w:rsid w:val="36B5562E"/>
    <w:rsid w:val="379312E4"/>
    <w:rsid w:val="38127BFA"/>
    <w:rsid w:val="390A913B"/>
    <w:rsid w:val="390A913B"/>
    <w:rsid w:val="3912D85B"/>
    <w:rsid w:val="391E9A19"/>
    <w:rsid w:val="3A17DB9A"/>
    <w:rsid w:val="3A17DB9A"/>
    <w:rsid w:val="3AA35316"/>
    <w:rsid w:val="3B39E2E8"/>
    <w:rsid w:val="3BC70A41"/>
    <w:rsid w:val="3C012EF3"/>
    <w:rsid w:val="3C5E4C9D"/>
    <w:rsid w:val="3C9FBA56"/>
    <w:rsid w:val="3C9FF782"/>
    <w:rsid w:val="3D62F3E7"/>
    <w:rsid w:val="3DB1EA7F"/>
    <w:rsid w:val="3DB1EA7F"/>
    <w:rsid w:val="3DDCEA61"/>
    <w:rsid w:val="3DEFE473"/>
    <w:rsid w:val="3E7BA0F1"/>
    <w:rsid w:val="400E1E4C"/>
    <w:rsid w:val="41DADCAA"/>
    <w:rsid w:val="41FBD0FA"/>
    <w:rsid w:val="429DBD06"/>
    <w:rsid w:val="42CE078D"/>
    <w:rsid w:val="42DD67AD"/>
    <w:rsid w:val="4344CFC9"/>
    <w:rsid w:val="4344CFC9"/>
    <w:rsid w:val="4435BFD5"/>
    <w:rsid w:val="44AFA1F8"/>
    <w:rsid w:val="450F1E50"/>
    <w:rsid w:val="458CB411"/>
    <w:rsid w:val="458CB411"/>
    <w:rsid w:val="45F804DB"/>
    <w:rsid w:val="464EF034"/>
    <w:rsid w:val="47470247"/>
    <w:rsid w:val="47A0CFD1"/>
    <w:rsid w:val="47FDB5E1"/>
    <w:rsid w:val="4808F2C8"/>
    <w:rsid w:val="4986FBC5"/>
    <w:rsid w:val="4A3B9DE0"/>
    <w:rsid w:val="4B2AC9B2"/>
    <w:rsid w:val="4B69F62C"/>
    <w:rsid w:val="4B7AA568"/>
    <w:rsid w:val="4B7AA568"/>
    <w:rsid w:val="4C32AB0F"/>
    <w:rsid w:val="4C781A3A"/>
    <w:rsid w:val="4C8FD8B0"/>
    <w:rsid w:val="4C984EAE"/>
    <w:rsid w:val="4CDEB680"/>
    <w:rsid w:val="4CDEB680"/>
    <w:rsid w:val="4CE86D4E"/>
    <w:rsid w:val="4D3ED6FF"/>
    <w:rsid w:val="4DA5139C"/>
    <w:rsid w:val="4E1695A3"/>
    <w:rsid w:val="4E4B2F54"/>
    <w:rsid w:val="4E4B2F54"/>
    <w:rsid w:val="4EE98965"/>
    <w:rsid w:val="500063BE"/>
    <w:rsid w:val="500063BE"/>
    <w:rsid w:val="500F9B0B"/>
    <w:rsid w:val="50510904"/>
    <w:rsid w:val="50547C22"/>
    <w:rsid w:val="50877C37"/>
    <w:rsid w:val="5164EBF6"/>
    <w:rsid w:val="518D5AFE"/>
    <w:rsid w:val="527D74FD"/>
    <w:rsid w:val="52F61D6D"/>
    <w:rsid w:val="53631EC5"/>
    <w:rsid w:val="53901CB3"/>
    <w:rsid w:val="53A6B269"/>
    <w:rsid w:val="53C8DD32"/>
    <w:rsid w:val="53EA37D1"/>
    <w:rsid w:val="547C4E5D"/>
    <w:rsid w:val="54EB8F1A"/>
    <w:rsid w:val="54F5368D"/>
    <w:rsid w:val="54FC0929"/>
    <w:rsid w:val="552C1AA3"/>
    <w:rsid w:val="5597FE20"/>
    <w:rsid w:val="55A5433C"/>
    <w:rsid w:val="55A7D6BA"/>
    <w:rsid w:val="55A7D6BA"/>
    <w:rsid w:val="562CB60E"/>
    <w:rsid w:val="5641F7F8"/>
    <w:rsid w:val="5647FCCF"/>
    <w:rsid w:val="5687A2BE"/>
    <w:rsid w:val="56A1BDCC"/>
    <w:rsid w:val="56F1148B"/>
    <w:rsid w:val="5705BE91"/>
    <w:rsid w:val="570CF3EF"/>
    <w:rsid w:val="57C4D59F"/>
    <w:rsid w:val="5846F23F"/>
    <w:rsid w:val="592D7882"/>
    <w:rsid w:val="599BB051"/>
    <w:rsid w:val="59FEA8B9"/>
    <w:rsid w:val="5AA589FE"/>
    <w:rsid w:val="5B2E7063"/>
    <w:rsid w:val="5B418EC4"/>
    <w:rsid w:val="5B7510B5"/>
    <w:rsid w:val="5BC90FE5"/>
    <w:rsid w:val="5C3203A6"/>
    <w:rsid w:val="5C3203A6"/>
    <w:rsid w:val="5C7035DD"/>
    <w:rsid w:val="5D0E5286"/>
    <w:rsid w:val="5DB0D62A"/>
    <w:rsid w:val="5F041581"/>
    <w:rsid w:val="5F41CAC9"/>
    <w:rsid w:val="5F75EF98"/>
    <w:rsid w:val="5F75EF98"/>
    <w:rsid w:val="60322B31"/>
    <w:rsid w:val="6155E87F"/>
    <w:rsid w:val="61F2C2BE"/>
    <w:rsid w:val="622BE514"/>
    <w:rsid w:val="62C8CFB1"/>
    <w:rsid w:val="62F262F2"/>
    <w:rsid w:val="63176CCD"/>
    <w:rsid w:val="6456E4FF"/>
    <w:rsid w:val="6456E4FF"/>
    <w:rsid w:val="645A4686"/>
    <w:rsid w:val="65086172"/>
    <w:rsid w:val="65896802"/>
    <w:rsid w:val="65A2C937"/>
    <w:rsid w:val="662F92B9"/>
    <w:rsid w:val="662F92B9"/>
    <w:rsid w:val="66301567"/>
    <w:rsid w:val="6724BBF7"/>
    <w:rsid w:val="6726D9A1"/>
    <w:rsid w:val="6787F237"/>
    <w:rsid w:val="679FEA29"/>
    <w:rsid w:val="682A51D4"/>
    <w:rsid w:val="68B11041"/>
    <w:rsid w:val="69823F79"/>
    <w:rsid w:val="6AC4AF79"/>
    <w:rsid w:val="6BA0EBEC"/>
    <w:rsid w:val="6C9375E2"/>
    <w:rsid w:val="6D1FB80B"/>
    <w:rsid w:val="6D3F3EA9"/>
    <w:rsid w:val="6D56A7AF"/>
    <w:rsid w:val="6D6A3B65"/>
    <w:rsid w:val="6DCE2DB7"/>
    <w:rsid w:val="6E2F8AC3"/>
    <w:rsid w:val="6F17E907"/>
    <w:rsid w:val="6F647819"/>
    <w:rsid w:val="6FB315A8"/>
    <w:rsid w:val="708024BA"/>
    <w:rsid w:val="70C3166F"/>
    <w:rsid w:val="714D34B6"/>
    <w:rsid w:val="73157FCB"/>
    <w:rsid w:val="739282F2"/>
    <w:rsid w:val="739282F2"/>
    <w:rsid w:val="73CCE547"/>
    <w:rsid w:val="747654D6"/>
    <w:rsid w:val="747E6A41"/>
    <w:rsid w:val="74CD524F"/>
    <w:rsid w:val="74FE626B"/>
    <w:rsid w:val="75950018"/>
    <w:rsid w:val="75D29DB5"/>
    <w:rsid w:val="761F1A74"/>
    <w:rsid w:val="779003D1"/>
    <w:rsid w:val="77DA7BF0"/>
    <w:rsid w:val="78C0AC37"/>
    <w:rsid w:val="7AF9D706"/>
    <w:rsid w:val="7B1929F9"/>
    <w:rsid w:val="7C670E6E"/>
    <w:rsid w:val="7CF66688"/>
    <w:rsid w:val="7D0F9628"/>
    <w:rsid w:val="7DDCDCEC"/>
    <w:rsid w:val="7DDCDCEC"/>
    <w:rsid w:val="7E473363"/>
    <w:rsid w:val="7EE4777C"/>
    <w:rsid w:val="7EE4777C"/>
    <w:rsid w:val="7FBB5899"/>
    <w:rsid w:val="7FF011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5FC7D30"/>
  <w15:chartTrackingRefBased/>
  <w15:docId w15:val="{121C4F16-5AA0-493C-9D5F-D9BCCCAEF3D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SimSu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pPr>
      <w:jc w:val="center"/>
    </w:pPr>
  </w:style>
  <w:style w:type="paragraph" w:styleId="Heading1">
    <w:name w:val="heading 1"/>
    <w:basedOn w:val="Normal"/>
    <w:next w:val="Normal"/>
    <w:qFormat/>
    <w:rsid w:val="006B6B66"/>
    <w:pPr>
      <w:keepNext/>
      <w:keepLines/>
      <w:numPr>
        <w:numId w:val="4"/>
      </w:numPr>
      <w:tabs>
        <w:tab w:val="left" w:pos="216"/>
      </w:tabs>
      <w:spacing w:before="160" w:after="80"/>
      <w:ind w:firstLine="0"/>
      <w:outlineLvl w:val="0"/>
    </w:pPr>
    <w:rPr>
      <w:smallCaps/>
      <w:noProof/>
    </w:rPr>
  </w:style>
  <w:style w:type="paragraph" w:styleId="Heading2">
    <w:name w:val="heading 2"/>
    <w:basedOn w:val="Normal"/>
    <w:next w:val="Normal"/>
    <w:qFormat/>
    <w:rsid w:val="00ED0149"/>
    <w:pPr>
      <w:keepNext/>
      <w:keepLines/>
      <w:numPr>
        <w:ilvl w:val="1"/>
        <w:numId w:val="4"/>
      </w:numPr>
      <w:tabs>
        <w:tab w:val="clear" w:pos="360"/>
        <w:tab w:val="num" w:pos="288"/>
      </w:tabs>
      <w:spacing w:before="120" w:after="60"/>
      <w:jc w:val="left"/>
      <w:outlineLvl w:val="1"/>
    </w:pPr>
    <w:rPr>
      <w:i/>
      <w:iCs/>
      <w:noProof/>
    </w:rPr>
  </w:style>
  <w:style w:type="paragraph" w:styleId="Heading3">
    <w:name w:val="heading 3"/>
    <w:basedOn w:val="Normal"/>
    <w:next w:val="Normal"/>
    <w:qFormat/>
    <w:rsid w:val="00794804"/>
    <w:pPr>
      <w:numPr>
        <w:ilvl w:val="2"/>
        <w:numId w:val="4"/>
      </w:numPr>
      <w:spacing w:line="240" w:lineRule="exact"/>
      <w:ind w:firstLine="288"/>
      <w:jc w:val="both"/>
      <w:outlineLvl w:val="2"/>
    </w:pPr>
    <w:rPr>
      <w:i/>
      <w:iCs/>
      <w:noProof/>
    </w:rPr>
  </w:style>
  <w:style w:type="paragraph" w:styleId="Heading4">
    <w:name w:val="heading 4"/>
    <w:basedOn w:val="Normal"/>
    <w:next w:val="Normal"/>
    <w:qFormat/>
    <w:rsid w:val="00794804"/>
    <w:pPr>
      <w:numPr>
        <w:ilvl w:val="3"/>
        <w:numId w:val="4"/>
      </w:numPr>
      <w:tabs>
        <w:tab w:val="clear" w:pos="630"/>
        <w:tab w:val="left" w:pos="720"/>
      </w:tabs>
      <w:spacing w:before="40" w:after="40"/>
      <w:ind w:firstLine="504"/>
      <w:jc w:val="both"/>
      <w:outlineLvl w:val="3"/>
    </w:pPr>
    <w:rPr>
      <w:i/>
      <w:iCs/>
      <w:noProof/>
    </w:rPr>
  </w:style>
  <w:style w:type="paragraph" w:styleId="Heading5">
    <w:name w:val="heading 5"/>
    <w:basedOn w:val="Normal"/>
    <w:next w:val="Normal"/>
    <w:qFormat/>
    <w:pPr>
      <w:tabs>
        <w:tab w:val="left" w:pos="360"/>
      </w:tabs>
      <w:spacing w:before="160" w:after="80"/>
      <w:outlineLvl w:val="4"/>
    </w:pPr>
    <w:rPr>
      <w:smallCaps/>
      <w:noProo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Abstract" w:customStyle="1">
    <w:name w:val="Abstract"/>
    <w:rsid w:val="00972203"/>
    <w:pPr>
      <w:spacing w:after="200"/>
      <w:ind w:firstLine="272"/>
      <w:jc w:val="both"/>
    </w:pPr>
    <w:rPr>
      <w:b/>
      <w:bCs/>
      <w:sz w:val="18"/>
      <w:szCs w:val="18"/>
    </w:rPr>
  </w:style>
  <w:style w:type="paragraph" w:styleId="Affiliation" w:customStyle="1">
    <w:name w:val="Affiliation"/>
    <w:pPr>
      <w:jc w:val="center"/>
    </w:pPr>
  </w:style>
  <w:style w:type="paragraph" w:styleId="Author" w:customStyle="1">
    <w:name w:val="Author"/>
    <w:pPr>
      <w:spacing w:before="360" w:after="40"/>
      <w:jc w:val="center"/>
    </w:pPr>
    <w:rPr>
      <w:noProof/>
      <w:sz w:val="22"/>
      <w:szCs w:val="22"/>
    </w:rPr>
  </w:style>
  <w:style w:type="paragraph" w:styleId="BodyText">
    <w:name w:val="Body Text"/>
    <w:basedOn w:val="Normal"/>
    <w:link w:val="BodyTextChar"/>
    <w:rsid w:val="00E7596C"/>
    <w:pPr>
      <w:tabs>
        <w:tab w:val="left" w:pos="288"/>
      </w:tabs>
      <w:spacing w:after="120" w:line="228" w:lineRule="auto"/>
      <w:ind w:firstLine="288"/>
      <w:jc w:val="both"/>
    </w:pPr>
    <w:rPr>
      <w:spacing w:val="-1"/>
      <w:lang w:val="x-none" w:eastAsia="x-none"/>
    </w:rPr>
  </w:style>
  <w:style w:type="character" w:styleId="BodyTextChar" w:customStyle="1">
    <w:name w:val="Body Text Char"/>
    <w:link w:val="BodyText"/>
    <w:rsid w:val="00E7596C"/>
    <w:rPr>
      <w:spacing w:val="-1"/>
      <w:lang w:val="x-none" w:eastAsia="x-none"/>
    </w:rPr>
  </w:style>
  <w:style w:type="paragraph" w:styleId="bulletlist" w:customStyle="1">
    <w:name w:val="bullet list"/>
    <w:basedOn w:val="BodyText"/>
    <w:rsid w:val="001B67DC"/>
    <w:pPr>
      <w:numPr>
        <w:numId w:val="1"/>
      </w:numPr>
      <w:ind w:left="576" w:hanging="288"/>
    </w:pPr>
  </w:style>
  <w:style w:type="paragraph" w:styleId="equation" w:customStyle="1">
    <w:name w:val="equation"/>
    <w:basedOn w:val="Normal"/>
    <w:rsid w:val="008A2C7D"/>
    <w:pPr>
      <w:tabs>
        <w:tab w:val="center" w:pos="2520"/>
        <w:tab w:val="right" w:pos="5040"/>
      </w:tabs>
      <w:spacing w:before="240" w:after="240" w:line="216" w:lineRule="auto"/>
    </w:pPr>
    <w:rPr>
      <w:rFonts w:ascii="Symbol" w:hAnsi="Symbol" w:cs="Symbol"/>
    </w:rPr>
  </w:style>
  <w:style w:type="paragraph" w:styleId="figurecaption" w:customStyle="1">
    <w:name w:val="figure caption"/>
    <w:rsid w:val="005B0344"/>
    <w:pPr>
      <w:numPr>
        <w:numId w:val="2"/>
      </w:numPr>
      <w:tabs>
        <w:tab w:val="left" w:pos="533"/>
      </w:tabs>
      <w:spacing w:before="80" w:after="200"/>
      <w:ind w:left="0" w:firstLine="0"/>
      <w:jc w:val="both"/>
    </w:pPr>
    <w:rPr>
      <w:noProof/>
      <w:sz w:val="16"/>
      <w:szCs w:val="16"/>
    </w:rPr>
  </w:style>
  <w:style w:type="paragraph" w:styleId="footnote" w:customStyle="1">
    <w:name w:val="footnote"/>
    <w:pPr>
      <w:framePr w:vSpace="187" w:hSpace="187" w:wrap="notBeside" w:hAnchor="page" w:vAnchor="text" w:x="6121" w:y="577"/>
      <w:numPr>
        <w:numId w:val="3"/>
      </w:numPr>
      <w:spacing w:after="40"/>
    </w:pPr>
    <w:rPr>
      <w:sz w:val="16"/>
      <w:szCs w:val="16"/>
    </w:rPr>
  </w:style>
  <w:style w:type="paragraph" w:styleId="papersubtitle" w:customStyle="1">
    <w:name w:val="paper subtitle"/>
    <w:pPr>
      <w:spacing w:after="120"/>
      <w:jc w:val="center"/>
    </w:pPr>
    <w:rPr>
      <w:rFonts w:eastAsia="MS Mincho"/>
      <w:noProof/>
      <w:sz w:val="28"/>
      <w:szCs w:val="28"/>
    </w:rPr>
  </w:style>
  <w:style w:type="paragraph" w:styleId="papertitle" w:customStyle="1">
    <w:name w:val="paper title"/>
    <w:pPr>
      <w:spacing w:after="120"/>
      <w:jc w:val="center"/>
    </w:pPr>
    <w:rPr>
      <w:rFonts w:eastAsia="MS Mincho"/>
      <w:noProof/>
      <w:sz w:val="48"/>
      <w:szCs w:val="48"/>
    </w:rPr>
  </w:style>
  <w:style w:type="paragraph" w:styleId="references" w:customStyle="1">
    <w:name w:val="references"/>
    <w:pPr>
      <w:numPr>
        <w:numId w:val="8"/>
      </w:numPr>
      <w:spacing w:after="50" w:line="180" w:lineRule="exact"/>
      <w:jc w:val="both"/>
    </w:pPr>
    <w:rPr>
      <w:rFonts w:eastAsia="MS Mincho"/>
      <w:noProof/>
      <w:sz w:val="16"/>
      <w:szCs w:val="16"/>
    </w:rPr>
  </w:style>
  <w:style w:type="paragraph" w:styleId="sponsors" w:customStyle="1">
    <w:name w:val="sponsors"/>
    <w:pPr>
      <w:framePr w:wrap="auto" w:hAnchor="text" w:x="615" w:y="2239"/>
      <w:pBdr>
        <w:top w:val="single" w:color="auto" w:sz="4" w:space="2"/>
      </w:pBdr>
      <w:ind w:firstLine="288"/>
    </w:pPr>
    <w:rPr>
      <w:sz w:val="16"/>
      <w:szCs w:val="16"/>
    </w:rPr>
  </w:style>
  <w:style w:type="paragraph" w:styleId="tablecolhead" w:customStyle="1">
    <w:name w:val="table col head"/>
    <w:basedOn w:val="Normal"/>
    <w:rPr>
      <w:b/>
      <w:bCs/>
      <w:sz w:val="16"/>
      <w:szCs w:val="16"/>
    </w:rPr>
  </w:style>
  <w:style w:type="paragraph" w:styleId="tablecolsubhead" w:customStyle="1">
    <w:name w:val="table col subhead"/>
    <w:basedOn w:val="tablecolhead"/>
    <w:rPr>
      <w:i/>
      <w:iCs/>
      <w:sz w:val="15"/>
      <w:szCs w:val="15"/>
    </w:rPr>
  </w:style>
  <w:style w:type="paragraph" w:styleId="tablecopy" w:customStyle="1">
    <w:name w:val="table copy"/>
    <w:pPr>
      <w:jc w:val="both"/>
    </w:pPr>
    <w:rPr>
      <w:noProof/>
      <w:sz w:val="16"/>
      <w:szCs w:val="16"/>
    </w:rPr>
  </w:style>
  <w:style w:type="paragraph" w:styleId="tablefootnote" w:customStyle="1">
    <w:name w:val="table footnote"/>
    <w:rsid w:val="005E2800"/>
    <w:pPr>
      <w:numPr>
        <w:numId w:val="24"/>
      </w:numPr>
      <w:spacing w:before="60" w:after="30"/>
      <w:ind w:left="58" w:hanging="29"/>
      <w:jc w:val="right"/>
    </w:pPr>
    <w:rPr>
      <w:sz w:val="12"/>
      <w:szCs w:val="12"/>
    </w:rPr>
  </w:style>
  <w:style w:type="paragraph" w:styleId="tablehead" w:customStyle="1">
    <w:name w:val="table head"/>
    <w:pPr>
      <w:numPr>
        <w:numId w:val="9"/>
      </w:numPr>
      <w:spacing w:before="240" w:after="120" w:line="216" w:lineRule="auto"/>
      <w:jc w:val="center"/>
    </w:pPr>
    <w:rPr>
      <w:smallCaps/>
      <w:noProof/>
      <w:sz w:val="16"/>
      <w:szCs w:val="16"/>
    </w:rPr>
  </w:style>
  <w:style w:type="paragraph" w:styleId="Keywords" w:customStyle="1">
    <w:name w:val="Keywords"/>
    <w:basedOn w:val="Abstract"/>
    <w:qFormat/>
    <w:rsid w:val="00F9441B"/>
    <w:pPr>
      <w:spacing w:after="120"/>
      <w:ind w:firstLine="274"/>
    </w:pPr>
    <w:rPr>
      <w:i/>
    </w:rPr>
  </w:style>
  <w:style w:type="paragraph" w:styleId="Header">
    <w:name w:val="header"/>
    <w:basedOn w:val="Normal"/>
    <w:link w:val="HeaderChar"/>
    <w:uiPriority w:val="99"/>
    <w:rsid w:val="001A3B3D"/>
    <w:pPr>
      <w:tabs>
        <w:tab w:val="center" w:pos="4680"/>
        <w:tab w:val="right" w:pos="9360"/>
      </w:tabs>
    </w:pPr>
  </w:style>
  <w:style w:type="character" w:styleId="HeaderChar" w:customStyle="1">
    <w:name w:val="Header Char"/>
    <w:basedOn w:val="DefaultParagraphFont"/>
    <w:link w:val="Header"/>
    <w:uiPriority w:val="99"/>
    <w:rsid w:val="001A3B3D"/>
  </w:style>
  <w:style w:type="paragraph" w:styleId="Footer">
    <w:name w:val="footer"/>
    <w:basedOn w:val="Normal"/>
    <w:link w:val="FooterChar"/>
    <w:rsid w:val="001A3B3D"/>
    <w:pPr>
      <w:tabs>
        <w:tab w:val="center" w:pos="4680"/>
        <w:tab w:val="right" w:pos="9360"/>
      </w:tabs>
    </w:pPr>
  </w:style>
  <w:style w:type="character" w:styleId="FooterChar" w:customStyle="1">
    <w:name w:val="Footer Char"/>
    <w:basedOn w:val="DefaultParagraphFont"/>
    <w:link w:val="Footer"/>
    <w:rsid w:val="001A3B3D"/>
  </w:style>
  <w:style w:type="paragraph" w:styleId="NormalWeb">
    <w:name w:val="Normal (Web)"/>
    <w:basedOn w:val="Normal"/>
    <w:uiPriority w:val="99"/>
    <w:unhideWhenUsed/>
    <w:rsid w:val="009362EA"/>
    <w:pPr>
      <w:spacing w:before="100" w:beforeAutospacing="1" w:after="100" w:afterAutospacing="1"/>
      <w:jc w:val="left"/>
    </w:pPr>
    <w:rPr>
      <w:rFonts w:eastAsia="Times New Roman"/>
      <w:sz w:val="24"/>
      <w:szCs w:val="24"/>
      <w:lang w:val="en-GB" w:eastAsia="en-GB"/>
    </w:rPr>
  </w:style>
  <w:style w:type="character" w:styleId="Strong">
    <w:name w:val="Strong"/>
    <w:basedOn w:val="DefaultParagraphFont"/>
    <w:uiPriority w:val="22"/>
    <w:qFormat/>
    <w:rsid w:val="001719E2"/>
    <w:rPr>
      <w:b/>
      <w:bCs/>
    </w:rPr>
  </w:style>
  <w:style w:type="table" w:styleId="TableGrid">
    <w:name w:val="Table Grid"/>
    <w:basedOn w:val="TableNormal"/>
    <w:rsid w:val="000F3E35"/>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0478E0"/>
    <w:pPr>
      <w:ind w:left="720"/>
      <w:contextualSpacing/>
    </w:pPr>
  </w:style>
  <w:style w:type="paragraph" w:styleId="NoSpacing">
    <w:name w:val="No Spacing"/>
    <w:uiPriority w:val="1"/>
    <w:qFormat/>
    <w:rsid w:val="00C63A63"/>
    <w:rPr>
      <w:rFonts w:asciiTheme="minorHAnsi" w:hAnsiTheme="minorHAnsi" w:eastAsiaTheme="minorEastAsia" w:cstheme="minorBidi"/>
      <w:sz w:val="22"/>
      <w:szCs w:val="22"/>
      <w:lang w:eastAsia="zh-CN"/>
    </w:rPr>
  </w:style>
  <w:style w:type="character" w:styleId="Hyperlink">
    <w:uiPriority w:val="99"/>
    <w:name w:val="Hyperlink"/>
    <w:basedOn w:val="DefaultParagraphFont"/>
    <w:unhideWhenUsed/>
    <w:rsid w:val="330F2A6A"/>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theme" Target="theme/theme1.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ntTable" Target="fontTable.xml" Id="rId11" /><Relationship Type="http://schemas.openxmlformats.org/officeDocument/2006/relationships/webSettings" Target="webSettings.xml" Id="rId5" /><Relationship Type="http://schemas.openxmlformats.org/officeDocument/2006/relationships/image" Target="media/image1.png" Id="rId10" /><Relationship Type="http://schemas.openxmlformats.org/officeDocument/2006/relationships/settings" Target="settings.xml" Id="rId4" /><Relationship Type="http://schemas.openxmlformats.org/officeDocument/2006/relationships/footer" Target="footer1.xml" Id="rId9" /><Relationship Type="http://schemas.microsoft.com/office/2020/10/relationships/intelligence" Target="intelligence2.xml" Id="R8198dfff2d444034" /><Relationship Type="http://schemas.openxmlformats.org/officeDocument/2006/relationships/image" Target="/media/image2.png" Id="rId1152994975" /><Relationship Type="http://schemas.openxmlformats.org/officeDocument/2006/relationships/hyperlink" Target="https://www.nist.gov/programs-projects/zero-trust-networks?utm_source=chatgpt.com" TargetMode="External" Id="Racdc1b1280b74e5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966C7F-158E-4883-86A6-4454069232BB}">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IEEE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Paper Title (use style: paper title)</dc:title>
  <dc:subject/>
  <dc:creator>IEEE</dc:creator>
  <keywords/>
  <lastModifiedBy>Narcis Valentin Gorgos (2407130)</lastModifiedBy>
  <revision>238</revision>
  <dcterms:created xsi:type="dcterms:W3CDTF">2026-03-08T16:25:00.0000000Z</dcterms:created>
  <dcterms:modified xsi:type="dcterms:W3CDTF">2026-03-31T07:40:35.3599704Z</dcterms:modified>
</coreProperties>
</file>