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43F25F" w14:textId="2828A75D" w:rsidR="00ED58F4" w:rsidRDefault="00A35CB5">
      <w:pPr>
        <w:pBdr>
          <w:top w:val="nil"/>
          <w:left w:val="nil"/>
          <w:bottom w:val="nil"/>
          <w:right w:val="nil"/>
          <w:between w:val="nil"/>
        </w:pBdr>
        <w:spacing w:line="240" w:lineRule="auto"/>
        <w:rPr>
          <w:rFonts w:ascii="Cambria" w:eastAsia="Cambria" w:hAnsi="Cambria" w:cs="Cambria"/>
          <w:color w:val="000000"/>
          <w:sz w:val="2"/>
          <w:szCs w:val="2"/>
        </w:rPr>
      </w:pPr>
      <w:r>
        <w:rPr>
          <w:noProof/>
        </w:rPr>
        <mc:AlternateContent>
          <mc:Choice Requires="wps">
            <w:drawing>
              <wp:anchor distT="0" distB="0" distL="114300" distR="114300" simplePos="0" relativeHeight="251658240" behindDoc="0" locked="0" layoutInCell="1" hidden="0" allowOverlap="1" wp14:anchorId="035DDC4B" wp14:editId="3AA96171">
                <wp:simplePos x="0" y="0"/>
                <wp:positionH relativeFrom="margin">
                  <wp:align>left</wp:align>
                </wp:positionH>
                <wp:positionV relativeFrom="margin">
                  <wp:align>top</wp:align>
                </wp:positionV>
                <wp:extent cx="5943600" cy="1952625"/>
                <wp:effectExtent l="0" t="0" r="0" b="9525"/>
                <wp:wrapNone/>
                <wp:docPr id="2" name="Rectangle 2"/>
                <wp:cNvGraphicFramePr/>
                <a:graphic xmlns:a="http://schemas.openxmlformats.org/drawingml/2006/main">
                  <a:graphicData uri="http://schemas.microsoft.com/office/word/2010/wordprocessingShape">
                    <wps:wsp>
                      <wps:cNvSpPr/>
                      <wps:spPr>
                        <a:xfrm>
                          <a:off x="0" y="0"/>
                          <a:ext cx="5943600" cy="1952625"/>
                        </a:xfrm>
                        <a:prstGeom prst="rect">
                          <a:avLst/>
                        </a:prstGeom>
                        <a:noFill/>
                        <a:ln>
                          <a:noFill/>
                        </a:ln>
                      </wps:spPr>
                      <wps:txbx>
                        <w:txbxContent>
                          <w:p w14:paraId="6373F4F8" w14:textId="77777777" w:rsidR="00ED58F4" w:rsidRDefault="00000000">
                            <w:pPr>
                              <w:spacing w:line="240" w:lineRule="auto"/>
                              <w:textDirection w:val="btLr"/>
                            </w:pPr>
                            <w:r>
                              <w:rPr>
                                <w:rFonts w:ascii="Calibri" w:eastAsia="Calibri" w:hAnsi="Calibri" w:cs="Calibri"/>
                                <w:smallCaps/>
                                <w:color w:val="548DD4"/>
                                <w:sz w:val="44"/>
                              </w:rPr>
                              <w:t>"THE IMPACT OF TRANSFORMATIONAL AND TRANSACTIONAL LEADERSHIP ON ORGANIZATIONAL PERFORMANCE: A COMPARATIVE ANALYSIS USING FACEBOOK AND AMAZON AS CASE STUDIES"</w:t>
                            </w:r>
                          </w:p>
                          <w:p w14:paraId="7289A828" w14:textId="77777777" w:rsidR="00ED58F4" w:rsidRDefault="00000000">
                            <w:pPr>
                              <w:spacing w:before="120" w:line="240" w:lineRule="auto"/>
                              <w:textDirection w:val="btLr"/>
                            </w:pPr>
                            <w:r>
                              <w:rPr>
                                <w:rFonts w:ascii="Cambria" w:eastAsia="Cambria" w:hAnsi="Cambria" w:cs="Cambria"/>
                                <w:color w:val="000000"/>
                                <w:sz w:val="14"/>
                              </w:rPr>
                              <w:t xml:space="preserve"> </w:t>
                            </w:r>
                          </w:p>
                          <w:p w14:paraId="2604ED1C" w14:textId="77777777" w:rsidR="00ED58F4" w:rsidRDefault="00ED58F4">
                            <w:pPr>
                              <w:spacing w:line="275" w:lineRule="auto"/>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035DDC4B" id="Rectangle 2" o:spid="_x0000_s1026" style="position:absolute;margin-left:0;margin-top:0;width:468pt;height:153.75pt;z-index:251658240;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" filled="f" stroked="f">
                <v:textbox inset="2.53958mm,1.2694mm,2.53958mm,1.2694mm">
                  <w:txbxContent>
                    <w:p w14:paraId="6373F4F8" w14:textId="77777777" w:rsidR="00ED58F4" w:rsidRDefault="00000000">
                      <w:pPr>
                        <w:spacing w:line="240" w:lineRule="auto"/>
                        <w:textDirection w:val="btLr"/>
                      </w:pPr>
                      <w:r>
                        <w:rPr>
                          <w:rFonts w:ascii="Calibri" w:eastAsia="Calibri" w:hAnsi="Calibri" w:cs="Calibri"/>
                          <w:smallCaps/>
                          <w:color w:val="548DD4"/>
                          <w:sz w:val="44"/>
                        </w:rPr>
                        <w:t>"THE IMPACT OF TRANSFORMATIONAL AND TRANSACTIONAL LEADERSHIP ON ORGANIZATIONAL PERFORMANCE: A COMPARATIVE ANALYSIS USING FACEBOOK AND AMAZON AS CASE STUDIES"</w:t>
                      </w:r>
                    </w:p>
                    <w:p w14:paraId="7289A828" w14:textId="77777777" w:rsidR="00ED58F4" w:rsidRDefault="00000000">
                      <w:pPr>
                        <w:spacing w:before="120" w:line="240" w:lineRule="auto"/>
                        <w:textDirection w:val="btLr"/>
                      </w:pPr>
                      <w:r>
                        <w:rPr>
                          <w:rFonts w:ascii="Cambria" w:eastAsia="Cambria" w:hAnsi="Cambria" w:cs="Cambria"/>
                          <w:color w:val="000000"/>
                          <w:sz w:val="14"/>
                        </w:rPr>
                        <w:t xml:space="preserve"> </w:t>
                      </w:r>
                    </w:p>
                    <w:p w14:paraId="2604ED1C" w14:textId="77777777" w:rsidR="00ED58F4" w:rsidRDefault="00ED58F4">
                      <w:pPr>
                        <w:spacing w:line="275" w:lineRule="auto"/>
                        <w:textDirection w:val="btLr"/>
                      </w:pPr>
                    </w:p>
                  </w:txbxContent>
                </v:textbox>
                <w10:wrap anchorx="margin" anchory="margin"/>
              </v:rect>
            </w:pict>
          </mc:Fallback>
        </mc:AlternateContent>
      </w:r>
    </w:p>
    <w:p w14:paraId="2FB5EBD2" w14:textId="6FB90603" w:rsidR="00ED58F4" w:rsidRDefault="00000000">
      <w:r>
        <w:rPr>
          <w:noProof/>
          <w:color w:val="4F81BD"/>
          <w:sz w:val="36"/>
          <w:szCs w:val="36"/>
        </w:rPr>
        <mc:AlternateContent>
          <mc:Choice Requires="wpg">
            <w:drawing>
              <wp:anchor distT="0" distB="0" distL="0" distR="0" simplePos="0" relativeHeight="251659264" behindDoc="1" locked="0" layoutInCell="1" hidden="0" allowOverlap="1" wp14:anchorId="1516F131" wp14:editId="2C2FA252">
                <wp:simplePos x="0" y="0"/>
                <wp:positionH relativeFrom="page">
                  <wp:posOffset>1709420</wp:posOffset>
                </wp:positionH>
                <wp:positionV relativeFrom="page">
                  <wp:posOffset>3017520</wp:posOffset>
                </wp:positionV>
                <wp:extent cx="5494369" cy="5696712"/>
                <wp:effectExtent l="0" t="0" r="0" b="0"/>
                <wp:wrapNone/>
                <wp:docPr id="1" name="Group 1"/>
                <wp:cNvGraphicFramePr/>
                <a:graphic xmlns:a="http://schemas.openxmlformats.org/drawingml/2006/main">
                  <a:graphicData uri="http://schemas.microsoft.com/office/word/2010/wordprocessingGroup">
                    <wpg:wgp>
                      <wpg:cNvGrpSpPr/>
                      <wpg:grpSpPr>
                        <a:xfrm>
                          <a:off x="0" y="0"/>
                          <a:ext cx="5494369" cy="5696712"/>
                          <a:chOff x="2598800" y="931625"/>
                          <a:chExt cx="5494400" cy="5696750"/>
                        </a:xfrm>
                      </wpg:grpSpPr>
                      <wpg:grpSp>
                        <wpg:cNvPr id="424565110" name="Group 424565110"/>
                        <wpg:cNvGrpSpPr/>
                        <wpg:grpSpPr>
                          <a:xfrm>
                            <a:off x="2598816" y="931644"/>
                            <a:ext cx="5494369" cy="5696712"/>
                            <a:chOff x="0" y="0"/>
                            <a:chExt cx="4329113" cy="4491038"/>
                          </a:xfrm>
                        </wpg:grpSpPr>
                        <wps:wsp>
                          <wps:cNvPr id="612487652" name="Rectangle 612487652"/>
                          <wps:cNvSpPr/>
                          <wps:spPr>
                            <a:xfrm>
                              <a:off x="0" y="0"/>
                              <a:ext cx="4329100" cy="4491025"/>
                            </a:xfrm>
                            <a:prstGeom prst="rect">
                              <a:avLst/>
                            </a:prstGeom>
                            <a:noFill/>
                            <a:ln>
                              <a:noFill/>
                            </a:ln>
                          </wps:spPr>
                          <wps:txbx>
                            <w:txbxContent>
                              <w:p w14:paraId="45F50BBF" w14:textId="77777777" w:rsidR="00ED58F4" w:rsidRDefault="00ED58F4">
                                <w:pPr>
                                  <w:spacing w:line="240" w:lineRule="auto"/>
                                  <w:textDirection w:val="btLr"/>
                                </w:pPr>
                              </w:p>
                            </w:txbxContent>
                          </wps:txbx>
                          <wps:bodyPr spcFirstLastPara="1" wrap="square" lIns="91425" tIns="91425" rIns="91425" bIns="91425" anchor="ctr" anchorCtr="0">
                            <a:noAutofit/>
                          </wps:bodyPr>
                        </wps:wsp>
                        <wps:wsp>
                          <wps:cNvPr id="1814512739" name="Freeform: Shape 1814512739"/>
                          <wps:cNvSpPr/>
                          <wps:spPr>
                            <a:xfrm>
                              <a:off x="1501775" y="0"/>
                              <a:ext cx="2827338" cy="2835275"/>
                            </a:xfrm>
                            <a:custGeom>
                              <a:avLst/>
                              <a:gdLst/>
                              <a:ahLst/>
                              <a:cxnLst/>
                              <a:rect l="l" t="t" r="r" b="b"/>
                              <a:pathLst>
                                <a:path w="1781" h="1786" extrusionOk="0">
                                  <a:moveTo>
                                    <a:pt x="4" y="1786"/>
                                  </a:moveTo>
                                  <a:lnTo>
                                    <a:pt x="0" y="1782"/>
                                  </a:lnTo>
                                  <a:lnTo>
                                    <a:pt x="1776" y="0"/>
                                  </a:lnTo>
                                  <a:lnTo>
                                    <a:pt x="1781" y="5"/>
                                  </a:lnTo>
                                  <a:lnTo>
                                    <a:pt x="4" y="1786"/>
                                  </a:lnTo>
                                  <a:close/>
                                </a:path>
                              </a:pathLst>
                            </a:custGeom>
                            <a:solidFill>
                              <a:srgbClr val="538CD5"/>
                            </a:solidFill>
                            <a:ln>
                              <a:noFill/>
                            </a:ln>
                          </wps:spPr>
                          <wps:bodyPr spcFirstLastPara="1" wrap="square" lIns="91425" tIns="91425" rIns="91425" bIns="91425" anchor="ctr" anchorCtr="0">
                            <a:noAutofit/>
                          </wps:bodyPr>
                        </wps:wsp>
                        <wps:wsp>
                          <wps:cNvPr id="865205382" name="Freeform: Shape 865205382"/>
                          <wps:cNvSpPr/>
                          <wps:spPr>
                            <a:xfrm>
                              <a:off x="782637" y="227013"/>
                              <a:ext cx="3546475" cy="3546475"/>
                            </a:xfrm>
                            <a:custGeom>
                              <a:avLst/>
                              <a:gdLst/>
                              <a:ahLst/>
                              <a:cxnLst/>
                              <a:rect l="l" t="t" r="r" b="b"/>
                              <a:pathLst>
                                <a:path w="2234" h="2234" extrusionOk="0">
                                  <a:moveTo>
                                    <a:pt x="5" y="2234"/>
                                  </a:moveTo>
                                  <a:lnTo>
                                    <a:pt x="0" y="2229"/>
                                  </a:lnTo>
                                  <a:lnTo>
                                    <a:pt x="2229" y="0"/>
                                  </a:lnTo>
                                  <a:lnTo>
                                    <a:pt x="2234" y="5"/>
                                  </a:lnTo>
                                  <a:lnTo>
                                    <a:pt x="5" y="2234"/>
                                  </a:lnTo>
                                  <a:close/>
                                </a:path>
                              </a:pathLst>
                            </a:custGeom>
                            <a:solidFill>
                              <a:srgbClr val="538CD5"/>
                            </a:solidFill>
                            <a:ln>
                              <a:noFill/>
                            </a:ln>
                          </wps:spPr>
                          <wps:bodyPr spcFirstLastPara="1" wrap="square" lIns="91425" tIns="91425" rIns="91425" bIns="91425" anchor="ctr" anchorCtr="0">
                            <a:noAutofit/>
                          </wps:bodyPr>
                        </wps:wsp>
                        <wps:wsp>
                          <wps:cNvPr id="987499254" name="Freeform: Shape 987499254"/>
                          <wps:cNvSpPr/>
                          <wps:spPr>
                            <a:xfrm>
                              <a:off x="841375" y="109538"/>
                              <a:ext cx="3487738" cy="3487738"/>
                            </a:xfrm>
                            <a:custGeom>
                              <a:avLst/>
                              <a:gdLst/>
                              <a:ahLst/>
                              <a:cxnLst/>
                              <a:rect l="l" t="t" r="r" b="b"/>
                              <a:pathLst>
                                <a:path w="2197" h="2197" extrusionOk="0">
                                  <a:moveTo>
                                    <a:pt x="9" y="2197"/>
                                  </a:moveTo>
                                  <a:lnTo>
                                    <a:pt x="0" y="2193"/>
                                  </a:lnTo>
                                  <a:lnTo>
                                    <a:pt x="2188" y="0"/>
                                  </a:lnTo>
                                  <a:lnTo>
                                    <a:pt x="2197" y="10"/>
                                  </a:lnTo>
                                  <a:lnTo>
                                    <a:pt x="9" y="2197"/>
                                  </a:lnTo>
                                  <a:close/>
                                </a:path>
                              </a:pathLst>
                            </a:custGeom>
                            <a:solidFill>
                              <a:srgbClr val="538CD5"/>
                            </a:solidFill>
                            <a:ln>
                              <a:noFill/>
                            </a:ln>
                          </wps:spPr>
                          <wps:bodyPr spcFirstLastPara="1" wrap="square" lIns="91425" tIns="91425" rIns="91425" bIns="91425" anchor="ctr" anchorCtr="0">
                            <a:noAutofit/>
                          </wps:bodyPr>
                        </wps:wsp>
                        <wps:wsp>
                          <wps:cNvPr id="796575254" name="Freeform: Shape 796575254"/>
                          <wps:cNvSpPr/>
                          <wps:spPr>
                            <a:xfrm>
                              <a:off x="1216025" y="498475"/>
                              <a:ext cx="3113088" cy="3121025"/>
                            </a:xfrm>
                            <a:custGeom>
                              <a:avLst/>
                              <a:gdLst/>
                              <a:ahLst/>
                              <a:cxnLst/>
                              <a:rect l="l" t="t" r="r" b="b"/>
                              <a:pathLst>
                                <a:path w="1961" h="1966" extrusionOk="0">
                                  <a:moveTo>
                                    <a:pt x="9" y="1966"/>
                                  </a:moveTo>
                                  <a:lnTo>
                                    <a:pt x="0" y="1957"/>
                                  </a:lnTo>
                                  <a:lnTo>
                                    <a:pt x="1952" y="0"/>
                                  </a:lnTo>
                                  <a:lnTo>
                                    <a:pt x="1961" y="9"/>
                                  </a:lnTo>
                                  <a:lnTo>
                                    <a:pt x="9" y="1966"/>
                                  </a:lnTo>
                                  <a:close/>
                                </a:path>
                              </a:pathLst>
                            </a:custGeom>
                            <a:solidFill>
                              <a:srgbClr val="538CD5"/>
                            </a:solidFill>
                            <a:ln>
                              <a:noFill/>
                            </a:ln>
                          </wps:spPr>
                          <wps:bodyPr spcFirstLastPara="1" wrap="square" lIns="91425" tIns="91425" rIns="91425" bIns="91425" anchor="ctr" anchorCtr="0">
                            <a:noAutofit/>
                          </wps:bodyPr>
                        </wps:wsp>
                        <wps:wsp>
                          <wps:cNvPr id="790578468" name="Freeform: Shape 790578468"/>
                          <wps:cNvSpPr/>
                          <wps:spPr>
                            <a:xfrm>
                              <a:off x="0" y="153988"/>
                              <a:ext cx="4329113" cy="4337050"/>
                            </a:xfrm>
                            <a:custGeom>
                              <a:avLst/>
                              <a:gdLst/>
                              <a:ahLst/>
                              <a:cxnLst/>
                              <a:rect l="l" t="t" r="r" b="b"/>
                              <a:pathLst>
                                <a:path w="2727" h="2732" extrusionOk="0">
                                  <a:moveTo>
                                    <a:pt x="0" y="2732"/>
                                  </a:moveTo>
                                  <a:lnTo>
                                    <a:pt x="0" y="2728"/>
                                  </a:lnTo>
                                  <a:lnTo>
                                    <a:pt x="2722" y="0"/>
                                  </a:lnTo>
                                  <a:lnTo>
                                    <a:pt x="2727" y="5"/>
                                  </a:lnTo>
                                  <a:lnTo>
                                    <a:pt x="0" y="2732"/>
                                  </a:lnTo>
                                  <a:close/>
                                </a:path>
                              </a:pathLst>
                            </a:custGeom>
                            <a:solidFill>
                              <a:srgbClr val="538CD5"/>
                            </a:solidFill>
                            <a:ln>
                              <a:noFill/>
                            </a:ln>
                          </wps:spPr>
                          <wps:bodyPr spcFirstLastPara="1" wrap="square" lIns="91425" tIns="91425" rIns="91425" bIns="91425" anchor="ctr" anchorCtr="0">
                            <a:noAutofit/>
                          </wps:bodyPr>
                        </wps:wsp>
                      </wpg:grpSp>
                    </wpg:wgp>
                  </a:graphicData>
                </a:graphic>
              </wp:anchor>
            </w:drawing>
          </mc:Choice>
          <mc:Fallback>
            <w:pict>
              <v:group w14:anchorId="1516F131" id="Group 1" o:spid="_x0000_s1027" style="position:absolute;margin-left:134.6pt;margin-top:237.6pt;width:432.65pt;height:448.55pt;z-index:-251657216;mso-wrap-distance-left:0;mso-wrap-distance-right:0;mso-position-horizontal-relative:page;mso-position-vertical-relative:page" coordorigin="25988,9316" coordsize="54944,569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">
                <v:group id="Group 424565110" o:spid="_x0000_s1028" style="position:absolute;left:25988;top:9316;width:54943;height:56967"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">
                  <v:rect id="Rectangle 612487652" o:spid="_x0000_s1029" style="position:absolute;width:43291;height:449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" filled="f" stroked="f">
                    <v:textbox inset="2.53958mm,2.53958mm,2.53958mm,2.53958mm">
                      <w:txbxContent>
                        <w:p w14:paraId="45F50BBF" w14:textId="77777777" w:rsidR="00ED58F4" w:rsidRDefault="00ED58F4">
                          <w:pPr>
                            <w:spacing w:line="240" w:lineRule="auto"/>
                            <w:textDirection w:val="btLr"/>
                          </w:pPr>
                        </w:p>
                      </w:txbxContent>
                    </v:textbox>
                  </v:rect>
                  <v:shape id="Freeform: Shape 1814512739" o:spid="_x0000_s1030" style="position:absolute;left:15017;width:28274;height:28352;visibility:visible;mso-wrap-style:square;v-text-anchor:middle"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" path="m4,1786l,1782,1776,r5,5l4,1786xe" fillcolor="#538cd5" stroked="f">
                    <v:path arrowok="t" o:extrusionok="f"/>
                  </v:shape>
                  <v:shape id="Freeform: Shape 865205382" o:spid="_x0000_s1031" style="position:absolute;left:7826;top:2270;width:35465;height:35464;visibility:visible;mso-wrap-style:square;v-text-anchor:middle"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" path="m5,2234l,2229,2229,r5,5l5,2234xe" fillcolor="#538cd5" stroked="f">
                    <v:path arrowok="t" o:extrusionok="f"/>
                  </v:shape>
                  <v:shape id="Freeform: Shape 987499254" o:spid="_x0000_s1032" style="position:absolute;left:8413;top:1095;width:34878;height:34877;visibility:visible;mso-wrap-style:square;v-text-anchor:middle"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" path="m9,2197l,2193,2188,r9,10l9,2197xe" fillcolor="#538cd5" stroked="f">
                    <v:path arrowok="t" o:extrusionok="f"/>
                  </v:shape>
                  <v:shape id="Freeform: Shape 796575254" o:spid="_x0000_s1033" style="position:absolute;left:12160;top:4984;width:31131;height:31211;visibility:visible;mso-wrap-style:square;v-text-anchor:middle"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" path="m9,1966l,1957,1952,r9,9l9,1966xe" fillcolor="#538cd5" stroked="f">
                    <v:path arrowok="t" o:extrusionok="f"/>
                  </v:shape>
                  <v:shape id="Freeform: Shape 790578468" o:spid="_x0000_s1034" style="position:absolute;top:1539;width:43291;height:43371;visibility:visible;mso-wrap-style:square;v-text-anchor:middle"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" path="m,2732r,-4l2722,r5,5l,2732xe" fillcolor="#538cd5" stroked="f">
                    <v:path arrowok="t" o:extrusionok="f"/>
                  </v:shape>
                </v:group>
                <w10:wrap anchorx="page" anchory="page"/>
              </v:group>
            </w:pict>
          </mc:Fallback>
        </mc:AlternateContent>
      </w:r>
    </w:p>
    <w:p w14:paraId="7124B1CD" w14:textId="77777777" w:rsidR="00ED58F4" w:rsidRDefault="00000000">
      <w:pPr>
        <w:rPr>
          <w:b/>
        </w:rPr>
      </w:pPr>
      <w:r>
        <w:br w:type="page"/>
      </w:r>
    </w:p>
    <w:p w14:paraId="27C5EF7F" w14:textId="77777777" w:rsidR="00ED58F4" w:rsidRDefault="00000000">
      <w:pPr>
        <w:keepNext/>
        <w:keepLines/>
        <w:pBdr>
          <w:top w:val="nil"/>
          <w:left w:val="nil"/>
          <w:bottom w:val="nil"/>
          <w:right w:val="nil"/>
          <w:between w:val="nil"/>
        </w:pBdr>
        <w:spacing w:before="240" w:line="259" w:lineRule="auto"/>
        <w:rPr>
          <w:rFonts w:ascii="Calibri" w:eastAsia="Calibri" w:hAnsi="Calibri" w:cs="Calibri"/>
          <w:color w:val="366091"/>
          <w:sz w:val="32"/>
          <w:szCs w:val="32"/>
        </w:rPr>
      </w:pPr>
      <w:r>
        <w:rPr>
          <w:rFonts w:ascii="Calibri" w:eastAsia="Calibri" w:hAnsi="Calibri" w:cs="Calibri"/>
          <w:color w:val="366091"/>
          <w:sz w:val="32"/>
          <w:szCs w:val="32"/>
        </w:rPr>
        <w:lastRenderedPageBreak/>
        <w:t>Contents</w:t>
      </w:r>
    </w:p>
    <w:sdt>
      <w:sdtPr>
        <w:id w:val="1894765539"/>
        <w:docPartObj>
          <w:docPartGallery w:val="Table of Contents"/>
          <w:docPartUnique/>
        </w:docPartObj>
      </w:sdtPr>
      <w:sdtContent>
        <w:p w14:paraId="6F81B5DF" w14:textId="77777777" w:rsidR="00ED58F4" w:rsidRDefault="00000000">
          <w:pPr>
            <w:pBdr>
              <w:top w:val="nil"/>
              <w:left w:val="nil"/>
              <w:bottom w:val="nil"/>
              <w:right w:val="nil"/>
              <w:between w:val="nil"/>
            </w:pBdr>
            <w:tabs>
              <w:tab w:val="right" w:leader="dot" w:pos="9350"/>
            </w:tabs>
            <w:spacing w:after="100"/>
            <w:rPr>
              <w:color w:val="000000"/>
            </w:rPr>
          </w:pPr>
          <w:r>
            <w:fldChar w:fldCharType="begin"/>
          </w:r>
          <w:r>
            <w:instrText xml:space="preserve"> TOC \h \u \z \t "Heading 1,1,Heading 2,2,Heading 3,3,"</w:instrText>
          </w:r>
          <w:r>
            <w:fldChar w:fldCharType="separate"/>
          </w:r>
          <w:hyperlink w:anchor="_gjdgxs">
            <w:r>
              <w:rPr>
                <w:b/>
                <w:color w:val="000000"/>
              </w:rPr>
              <w:t>Introduction</w:t>
            </w:r>
          </w:hyperlink>
          <w:hyperlink w:anchor="_gjdgxs">
            <w:r>
              <w:rPr>
                <w:color w:val="000000"/>
              </w:rPr>
              <w:tab/>
              <w:t>1</w:t>
            </w:r>
          </w:hyperlink>
        </w:p>
        <w:p w14:paraId="5E2B2AF0" w14:textId="77777777" w:rsidR="00ED58F4" w:rsidRDefault="00000000">
          <w:pPr>
            <w:pBdr>
              <w:top w:val="nil"/>
              <w:left w:val="nil"/>
              <w:bottom w:val="nil"/>
              <w:right w:val="nil"/>
              <w:between w:val="nil"/>
            </w:pBdr>
            <w:tabs>
              <w:tab w:val="right" w:leader="dot" w:pos="9350"/>
            </w:tabs>
            <w:spacing w:after="100"/>
            <w:ind w:left="220"/>
            <w:rPr>
              <w:color w:val="000000"/>
            </w:rPr>
          </w:pPr>
          <w:hyperlink w:anchor="_30j0zll">
            <w:r>
              <w:rPr>
                <w:b/>
                <w:color w:val="000000"/>
              </w:rPr>
              <w:t>Definition and Importance of Leadership:</w:t>
            </w:r>
          </w:hyperlink>
          <w:hyperlink w:anchor="_30j0zll">
            <w:r>
              <w:rPr>
                <w:color w:val="000000"/>
              </w:rPr>
              <w:tab/>
              <w:t>1</w:t>
            </w:r>
          </w:hyperlink>
        </w:p>
        <w:p w14:paraId="391B2E00" w14:textId="77777777" w:rsidR="00ED58F4" w:rsidRDefault="00000000">
          <w:pPr>
            <w:pBdr>
              <w:top w:val="nil"/>
              <w:left w:val="nil"/>
              <w:bottom w:val="nil"/>
              <w:right w:val="nil"/>
              <w:between w:val="nil"/>
            </w:pBdr>
            <w:tabs>
              <w:tab w:val="right" w:leader="dot" w:pos="9350"/>
            </w:tabs>
            <w:spacing w:after="100"/>
            <w:rPr>
              <w:color w:val="000000"/>
            </w:rPr>
          </w:pPr>
          <w:hyperlink w:anchor="_1fob9te">
            <w:r>
              <w:rPr>
                <w:b/>
                <w:color w:val="000000"/>
              </w:rPr>
              <w:t>Main Body</w:t>
            </w:r>
          </w:hyperlink>
          <w:hyperlink w:anchor="_1fob9te">
            <w:r>
              <w:rPr>
                <w:color w:val="000000"/>
              </w:rPr>
              <w:tab/>
              <w:t>1</w:t>
            </w:r>
          </w:hyperlink>
        </w:p>
        <w:p w14:paraId="62C096A8" w14:textId="77777777" w:rsidR="00ED58F4" w:rsidRDefault="00000000">
          <w:pPr>
            <w:pBdr>
              <w:top w:val="nil"/>
              <w:left w:val="nil"/>
              <w:bottom w:val="nil"/>
              <w:right w:val="nil"/>
              <w:between w:val="nil"/>
            </w:pBdr>
            <w:tabs>
              <w:tab w:val="right" w:leader="dot" w:pos="9350"/>
            </w:tabs>
            <w:spacing w:after="100"/>
            <w:ind w:left="220"/>
            <w:rPr>
              <w:color w:val="000000"/>
            </w:rPr>
          </w:pPr>
          <w:hyperlink w:anchor="_3znysh7">
            <w:r>
              <w:rPr>
                <w:b/>
                <w:color w:val="000000"/>
              </w:rPr>
              <w:t>Choosing Organizations and Leadership Styles: Choosing Organizations and Leadership</w:t>
            </w:r>
          </w:hyperlink>
          <w:hyperlink w:anchor="_3znysh7">
            <w:r>
              <w:rPr>
                <w:color w:val="000000"/>
              </w:rPr>
              <w:t xml:space="preserve"> </w:t>
            </w:r>
          </w:hyperlink>
          <w:hyperlink w:anchor="_3znysh7">
            <w:r>
              <w:rPr>
                <w:b/>
                <w:color w:val="000000"/>
              </w:rPr>
              <w:t>Styles:</w:t>
            </w:r>
          </w:hyperlink>
          <w:hyperlink w:anchor="_3znysh7">
            <w:r>
              <w:rPr>
                <w:color w:val="000000"/>
              </w:rPr>
              <w:tab/>
              <w:t>1</w:t>
            </w:r>
          </w:hyperlink>
        </w:p>
        <w:p w14:paraId="11609103" w14:textId="77777777" w:rsidR="00ED58F4" w:rsidRDefault="00000000">
          <w:pPr>
            <w:pBdr>
              <w:top w:val="nil"/>
              <w:left w:val="nil"/>
              <w:bottom w:val="nil"/>
              <w:right w:val="nil"/>
              <w:between w:val="nil"/>
            </w:pBdr>
            <w:tabs>
              <w:tab w:val="right" w:leader="dot" w:pos="9350"/>
            </w:tabs>
            <w:spacing w:after="100"/>
            <w:rPr>
              <w:color w:val="000000"/>
            </w:rPr>
          </w:pPr>
          <w:hyperlink w:anchor="_2et92p0">
            <w:r>
              <w:rPr>
                <w:b/>
                <w:color w:val="000000"/>
              </w:rPr>
              <w:t>2. Amazon (Transactional Leadership):</w:t>
            </w:r>
          </w:hyperlink>
          <w:hyperlink w:anchor="_2et92p0">
            <w:r>
              <w:rPr>
                <w:color w:val="000000"/>
              </w:rPr>
              <w:tab/>
              <w:t>2</w:t>
            </w:r>
          </w:hyperlink>
        </w:p>
        <w:p w14:paraId="40A7DBBC" w14:textId="77777777" w:rsidR="00ED58F4" w:rsidRDefault="00000000">
          <w:pPr>
            <w:pBdr>
              <w:top w:val="nil"/>
              <w:left w:val="nil"/>
              <w:bottom w:val="nil"/>
              <w:right w:val="nil"/>
              <w:between w:val="nil"/>
            </w:pBdr>
            <w:tabs>
              <w:tab w:val="right" w:leader="dot" w:pos="9350"/>
            </w:tabs>
            <w:spacing w:after="100"/>
            <w:ind w:left="220"/>
            <w:rPr>
              <w:color w:val="000000"/>
            </w:rPr>
          </w:pPr>
          <w:hyperlink w:anchor="_tyjcwt">
            <w:r>
              <w:rPr>
                <w:b/>
                <w:color w:val="000000"/>
              </w:rPr>
              <w:t>Integration of Leadership Styles:</w:t>
            </w:r>
          </w:hyperlink>
          <w:hyperlink w:anchor="_tyjcwt">
            <w:r>
              <w:rPr>
                <w:color w:val="000000"/>
              </w:rPr>
              <w:tab/>
              <w:t>4</w:t>
            </w:r>
          </w:hyperlink>
        </w:p>
        <w:p w14:paraId="02A58541" w14:textId="77777777" w:rsidR="00ED58F4" w:rsidRDefault="00000000">
          <w:pPr>
            <w:pBdr>
              <w:top w:val="nil"/>
              <w:left w:val="nil"/>
              <w:bottom w:val="nil"/>
              <w:right w:val="nil"/>
              <w:between w:val="nil"/>
            </w:pBdr>
            <w:tabs>
              <w:tab w:val="right" w:leader="dot" w:pos="9350"/>
            </w:tabs>
            <w:spacing w:after="100"/>
            <w:rPr>
              <w:color w:val="000000"/>
            </w:rPr>
          </w:pPr>
          <w:hyperlink w:anchor="_3dy6vkm">
            <w:r>
              <w:rPr>
                <w:b/>
                <w:color w:val="000000"/>
              </w:rPr>
              <w:t>Describing Personal Experiences</w:t>
            </w:r>
          </w:hyperlink>
          <w:hyperlink w:anchor="_3dy6vkm">
            <w:r>
              <w:rPr>
                <w:color w:val="000000"/>
              </w:rPr>
              <w:tab/>
              <w:t>4</w:t>
            </w:r>
          </w:hyperlink>
        </w:p>
        <w:p w14:paraId="22F5CCCE" w14:textId="77777777" w:rsidR="00ED58F4" w:rsidRDefault="00000000">
          <w:pPr>
            <w:pBdr>
              <w:top w:val="nil"/>
              <w:left w:val="nil"/>
              <w:bottom w:val="nil"/>
              <w:right w:val="nil"/>
              <w:between w:val="nil"/>
            </w:pBdr>
            <w:tabs>
              <w:tab w:val="right" w:leader="dot" w:pos="9350"/>
            </w:tabs>
            <w:spacing w:after="100"/>
            <w:ind w:left="220"/>
            <w:rPr>
              <w:color w:val="000000"/>
            </w:rPr>
          </w:pPr>
          <w:hyperlink w:anchor="_1t3h5sf">
            <w:r>
              <w:rPr>
                <w:b/>
                <w:color w:val="000000"/>
              </w:rPr>
              <w:t>Leadership in University Projects:</w:t>
            </w:r>
          </w:hyperlink>
          <w:hyperlink w:anchor="_1t3h5sf">
            <w:r>
              <w:rPr>
                <w:color w:val="000000"/>
              </w:rPr>
              <w:tab/>
              <w:t>4</w:t>
            </w:r>
          </w:hyperlink>
        </w:p>
        <w:p w14:paraId="4ABECB89" w14:textId="77777777" w:rsidR="00ED58F4" w:rsidRDefault="00000000">
          <w:pPr>
            <w:pBdr>
              <w:top w:val="nil"/>
              <w:left w:val="nil"/>
              <w:bottom w:val="nil"/>
              <w:right w:val="nil"/>
              <w:between w:val="nil"/>
            </w:pBdr>
            <w:tabs>
              <w:tab w:val="right" w:leader="dot" w:pos="9350"/>
            </w:tabs>
            <w:spacing w:after="100"/>
            <w:ind w:left="220"/>
            <w:rPr>
              <w:color w:val="000000"/>
            </w:rPr>
          </w:pPr>
          <w:hyperlink w:anchor="_4d34og8">
            <w:r>
              <w:rPr>
                <w:b/>
                <w:color w:val="000000"/>
              </w:rPr>
              <w:t>Vision and Motivation:</w:t>
            </w:r>
          </w:hyperlink>
          <w:hyperlink w:anchor="_4d34og8">
            <w:r>
              <w:rPr>
                <w:color w:val="000000"/>
              </w:rPr>
              <w:tab/>
              <w:t>4</w:t>
            </w:r>
          </w:hyperlink>
        </w:p>
        <w:p w14:paraId="1493294E" w14:textId="77777777" w:rsidR="00ED58F4" w:rsidRDefault="00000000">
          <w:pPr>
            <w:pBdr>
              <w:top w:val="nil"/>
              <w:left w:val="nil"/>
              <w:bottom w:val="nil"/>
              <w:right w:val="nil"/>
              <w:between w:val="nil"/>
            </w:pBdr>
            <w:tabs>
              <w:tab w:val="right" w:leader="dot" w:pos="9350"/>
            </w:tabs>
            <w:spacing w:after="100"/>
            <w:ind w:left="220"/>
            <w:rPr>
              <w:color w:val="000000"/>
            </w:rPr>
          </w:pPr>
          <w:hyperlink w:anchor="_2s8eyo1">
            <w:r>
              <w:rPr>
                <w:b/>
                <w:color w:val="000000"/>
              </w:rPr>
              <w:t>Encouraging Creativity:</w:t>
            </w:r>
          </w:hyperlink>
          <w:hyperlink w:anchor="_2s8eyo1">
            <w:r>
              <w:rPr>
                <w:color w:val="000000"/>
              </w:rPr>
              <w:tab/>
              <w:t>4</w:t>
            </w:r>
          </w:hyperlink>
        </w:p>
        <w:p w14:paraId="6CA44357" w14:textId="77777777" w:rsidR="00ED58F4" w:rsidRDefault="00000000">
          <w:pPr>
            <w:pBdr>
              <w:top w:val="nil"/>
              <w:left w:val="nil"/>
              <w:bottom w:val="nil"/>
              <w:right w:val="nil"/>
              <w:between w:val="nil"/>
            </w:pBdr>
            <w:tabs>
              <w:tab w:val="right" w:leader="dot" w:pos="9350"/>
            </w:tabs>
            <w:spacing w:after="100"/>
            <w:ind w:left="220"/>
            <w:rPr>
              <w:color w:val="000000"/>
            </w:rPr>
          </w:pPr>
          <w:hyperlink w:anchor="_17dp8vu">
            <w:r>
              <w:rPr>
                <w:b/>
                <w:color w:val="000000"/>
              </w:rPr>
              <w:t>Individual Support:</w:t>
            </w:r>
          </w:hyperlink>
          <w:hyperlink w:anchor="_17dp8vu">
            <w:r>
              <w:rPr>
                <w:color w:val="000000"/>
              </w:rPr>
              <w:tab/>
              <w:t>4</w:t>
            </w:r>
          </w:hyperlink>
        </w:p>
        <w:p w14:paraId="74B84EAC" w14:textId="77777777" w:rsidR="00ED58F4" w:rsidRDefault="00000000">
          <w:pPr>
            <w:pBdr>
              <w:top w:val="nil"/>
              <w:left w:val="nil"/>
              <w:bottom w:val="nil"/>
              <w:right w:val="nil"/>
              <w:between w:val="nil"/>
            </w:pBdr>
            <w:tabs>
              <w:tab w:val="right" w:leader="dot" w:pos="9350"/>
            </w:tabs>
            <w:spacing w:after="100"/>
            <w:ind w:left="220"/>
            <w:rPr>
              <w:color w:val="000000"/>
            </w:rPr>
          </w:pPr>
          <w:hyperlink w:anchor="_3rdcrjn">
            <w:r>
              <w:rPr>
                <w:b/>
                <w:color w:val="000000"/>
              </w:rPr>
              <w:t>Adapting Leadership Style:</w:t>
            </w:r>
          </w:hyperlink>
          <w:hyperlink w:anchor="_3rdcrjn">
            <w:r>
              <w:rPr>
                <w:color w:val="000000"/>
              </w:rPr>
              <w:tab/>
              <w:t>5</w:t>
            </w:r>
          </w:hyperlink>
        </w:p>
        <w:p w14:paraId="5DAF163E" w14:textId="77777777" w:rsidR="00ED58F4" w:rsidRDefault="00000000">
          <w:pPr>
            <w:pBdr>
              <w:top w:val="nil"/>
              <w:left w:val="nil"/>
              <w:bottom w:val="nil"/>
              <w:right w:val="nil"/>
              <w:between w:val="nil"/>
            </w:pBdr>
            <w:tabs>
              <w:tab w:val="right" w:leader="dot" w:pos="9350"/>
            </w:tabs>
            <w:spacing w:after="100"/>
            <w:ind w:left="220"/>
            <w:rPr>
              <w:color w:val="000000"/>
            </w:rPr>
          </w:pPr>
          <w:hyperlink w:anchor="_26in1rg">
            <w:r>
              <w:rPr>
                <w:b/>
                <w:color w:val="000000"/>
              </w:rPr>
              <w:t>Leadership in Internship:</w:t>
            </w:r>
          </w:hyperlink>
          <w:hyperlink w:anchor="_26in1rg">
            <w:r>
              <w:rPr>
                <w:color w:val="000000"/>
              </w:rPr>
              <w:tab/>
              <w:t>5</w:t>
            </w:r>
          </w:hyperlink>
        </w:p>
        <w:p w14:paraId="20F528CF" w14:textId="77777777" w:rsidR="00ED58F4" w:rsidRDefault="00000000">
          <w:pPr>
            <w:pBdr>
              <w:top w:val="nil"/>
              <w:left w:val="nil"/>
              <w:bottom w:val="nil"/>
              <w:right w:val="nil"/>
              <w:between w:val="nil"/>
            </w:pBdr>
            <w:tabs>
              <w:tab w:val="right" w:leader="dot" w:pos="9350"/>
            </w:tabs>
            <w:spacing w:after="100"/>
            <w:ind w:left="220"/>
            <w:rPr>
              <w:color w:val="000000"/>
            </w:rPr>
          </w:pPr>
          <w:hyperlink w:anchor="_lnxbz9">
            <w:r>
              <w:rPr>
                <w:b/>
                <w:color w:val="000000"/>
              </w:rPr>
              <w:t>Clear Expectations and Accountability:</w:t>
            </w:r>
          </w:hyperlink>
          <w:hyperlink w:anchor="_lnxbz9">
            <w:r>
              <w:rPr>
                <w:color w:val="000000"/>
              </w:rPr>
              <w:tab/>
              <w:t>5</w:t>
            </w:r>
          </w:hyperlink>
        </w:p>
        <w:p w14:paraId="782B5055" w14:textId="77777777" w:rsidR="00ED58F4" w:rsidRDefault="00000000">
          <w:pPr>
            <w:pBdr>
              <w:top w:val="nil"/>
              <w:left w:val="nil"/>
              <w:bottom w:val="nil"/>
              <w:right w:val="nil"/>
              <w:between w:val="nil"/>
            </w:pBdr>
            <w:tabs>
              <w:tab w:val="right" w:leader="dot" w:pos="9350"/>
            </w:tabs>
            <w:spacing w:after="100"/>
            <w:ind w:left="220"/>
            <w:rPr>
              <w:color w:val="000000"/>
            </w:rPr>
          </w:pPr>
          <w:hyperlink w:anchor="_35nkun2">
            <w:r>
              <w:rPr>
                <w:b/>
                <w:color w:val="000000"/>
              </w:rPr>
              <w:t>Performance-Based Rewards:</w:t>
            </w:r>
          </w:hyperlink>
          <w:hyperlink w:anchor="_35nkun2">
            <w:r>
              <w:rPr>
                <w:color w:val="000000"/>
              </w:rPr>
              <w:tab/>
              <w:t>5</w:t>
            </w:r>
          </w:hyperlink>
        </w:p>
        <w:p w14:paraId="30B5C37E" w14:textId="77777777" w:rsidR="00ED58F4" w:rsidRDefault="00000000">
          <w:pPr>
            <w:pBdr>
              <w:top w:val="nil"/>
              <w:left w:val="nil"/>
              <w:bottom w:val="nil"/>
              <w:right w:val="nil"/>
              <w:between w:val="nil"/>
            </w:pBdr>
            <w:tabs>
              <w:tab w:val="right" w:leader="dot" w:pos="9350"/>
            </w:tabs>
            <w:spacing w:after="100"/>
            <w:ind w:left="220"/>
            <w:rPr>
              <w:color w:val="000000"/>
            </w:rPr>
          </w:pPr>
          <w:hyperlink w:anchor="_1ksv4uv">
            <w:r>
              <w:rPr>
                <w:b/>
                <w:color w:val="000000"/>
              </w:rPr>
              <w:t>High-Pressure Environment:</w:t>
            </w:r>
          </w:hyperlink>
          <w:hyperlink w:anchor="_1ksv4uv">
            <w:r>
              <w:rPr>
                <w:color w:val="000000"/>
              </w:rPr>
              <w:tab/>
              <w:t>5</w:t>
            </w:r>
          </w:hyperlink>
        </w:p>
        <w:p w14:paraId="481980EE" w14:textId="77777777" w:rsidR="00ED58F4" w:rsidRDefault="00000000">
          <w:pPr>
            <w:pBdr>
              <w:top w:val="nil"/>
              <w:left w:val="nil"/>
              <w:bottom w:val="nil"/>
              <w:right w:val="nil"/>
              <w:between w:val="nil"/>
            </w:pBdr>
            <w:tabs>
              <w:tab w:val="right" w:leader="dot" w:pos="9350"/>
            </w:tabs>
            <w:spacing w:after="100"/>
            <w:ind w:left="220"/>
            <w:rPr>
              <w:color w:val="000000"/>
            </w:rPr>
          </w:pPr>
          <w:hyperlink w:anchor="_44sinio">
            <w:r>
              <w:rPr>
                <w:b/>
                <w:color w:val="000000"/>
              </w:rPr>
              <w:t>Balancing Leadership Styles:</w:t>
            </w:r>
          </w:hyperlink>
          <w:hyperlink w:anchor="_44sinio">
            <w:r>
              <w:rPr>
                <w:color w:val="000000"/>
              </w:rPr>
              <w:tab/>
              <w:t>5</w:t>
            </w:r>
          </w:hyperlink>
        </w:p>
        <w:p w14:paraId="1574013B" w14:textId="77777777" w:rsidR="00ED58F4" w:rsidRDefault="00000000">
          <w:pPr>
            <w:pBdr>
              <w:top w:val="nil"/>
              <w:left w:val="nil"/>
              <w:bottom w:val="nil"/>
              <w:right w:val="nil"/>
              <w:between w:val="nil"/>
            </w:pBdr>
            <w:tabs>
              <w:tab w:val="right" w:leader="dot" w:pos="9350"/>
            </w:tabs>
            <w:spacing w:after="100"/>
            <w:rPr>
              <w:color w:val="000000"/>
            </w:rPr>
          </w:pPr>
          <w:hyperlink w:anchor="_2jxsxqh">
            <w:r>
              <w:rPr>
                <w:b/>
                <w:color w:val="000000"/>
              </w:rPr>
              <w:t>Integrating Personal Experiences with Theory</w:t>
            </w:r>
          </w:hyperlink>
          <w:hyperlink w:anchor="_2jxsxqh">
            <w:r>
              <w:rPr>
                <w:color w:val="000000"/>
              </w:rPr>
              <w:tab/>
              <w:t>5</w:t>
            </w:r>
          </w:hyperlink>
        </w:p>
        <w:p w14:paraId="1E5FF4F3" w14:textId="77777777" w:rsidR="00ED58F4" w:rsidRDefault="00000000">
          <w:pPr>
            <w:pBdr>
              <w:top w:val="nil"/>
              <w:left w:val="nil"/>
              <w:bottom w:val="nil"/>
              <w:right w:val="nil"/>
              <w:between w:val="nil"/>
            </w:pBdr>
            <w:tabs>
              <w:tab w:val="right" w:leader="dot" w:pos="9350"/>
            </w:tabs>
            <w:spacing w:after="100"/>
            <w:rPr>
              <w:color w:val="000000"/>
            </w:rPr>
          </w:pPr>
          <w:hyperlink w:anchor="_z337ya">
            <w:r>
              <w:rPr>
                <w:b/>
                <w:color w:val="000000"/>
              </w:rPr>
              <w:t>Conclusion</w:t>
            </w:r>
          </w:hyperlink>
          <w:hyperlink w:anchor="_z337ya">
            <w:r>
              <w:rPr>
                <w:color w:val="000000"/>
              </w:rPr>
              <w:tab/>
              <w:t>6</w:t>
            </w:r>
          </w:hyperlink>
        </w:p>
        <w:p w14:paraId="6244D0D0" w14:textId="77777777" w:rsidR="00ED58F4" w:rsidRDefault="00000000">
          <w:pPr>
            <w:pBdr>
              <w:top w:val="nil"/>
              <w:left w:val="nil"/>
              <w:bottom w:val="nil"/>
              <w:right w:val="nil"/>
              <w:between w:val="nil"/>
            </w:pBdr>
            <w:tabs>
              <w:tab w:val="right" w:leader="dot" w:pos="9350"/>
            </w:tabs>
            <w:spacing w:after="100"/>
            <w:rPr>
              <w:color w:val="000000"/>
            </w:rPr>
          </w:pPr>
          <w:hyperlink w:anchor="_3j2qqm3">
            <w:r>
              <w:rPr>
                <w:b/>
                <w:color w:val="000000"/>
              </w:rPr>
              <w:t>References</w:t>
            </w:r>
          </w:hyperlink>
          <w:hyperlink w:anchor="_3j2qqm3">
            <w:r>
              <w:rPr>
                <w:color w:val="000000"/>
              </w:rPr>
              <w:tab/>
              <w:t>7</w:t>
            </w:r>
          </w:hyperlink>
        </w:p>
        <w:p w14:paraId="050BA0CB" w14:textId="77777777" w:rsidR="00ED58F4" w:rsidRDefault="00000000">
          <w:r>
            <w:fldChar w:fldCharType="end"/>
          </w:r>
        </w:p>
      </w:sdtContent>
    </w:sdt>
    <w:p w14:paraId="2A244E6F" w14:textId="77777777" w:rsidR="00ED58F4" w:rsidRDefault="00ED58F4">
      <w:pPr>
        <w:jc w:val="both"/>
        <w:rPr>
          <w:b/>
        </w:rPr>
      </w:pPr>
    </w:p>
    <w:p w14:paraId="4DE1C520" w14:textId="77777777" w:rsidR="00ED58F4" w:rsidRDefault="00ED58F4">
      <w:pPr>
        <w:jc w:val="both"/>
        <w:rPr>
          <w:b/>
        </w:rPr>
      </w:pPr>
    </w:p>
    <w:p w14:paraId="69543D6E" w14:textId="77777777" w:rsidR="00ED58F4" w:rsidRDefault="00ED58F4">
      <w:pPr>
        <w:jc w:val="both"/>
        <w:rPr>
          <w:b/>
        </w:rPr>
      </w:pPr>
    </w:p>
    <w:p w14:paraId="5FC598E0" w14:textId="77777777" w:rsidR="00ED58F4" w:rsidRDefault="00ED58F4">
      <w:pPr>
        <w:jc w:val="both"/>
        <w:rPr>
          <w:b/>
        </w:rPr>
      </w:pPr>
    </w:p>
    <w:p w14:paraId="3A86A324" w14:textId="77777777" w:rsidR="00ED58F4" w:rsidRDefault="00ED58F4">
      <w:pPr>
        <w:jc w:val="both"/>
        <w:rPr>
          <w:b/>
        </w:rPr>
      </w:pPr>
    </w:p>
    <w:p w14:paraId="5A2D66C8" w14:textId="77777777" w:rsidR="00ED58F4" w:rsidRDefault="00ED58F4">
      <w:pPr>
        <w:jc w:val="both"/>
        <w:rPr>
          <w:b/>
        </w:rPr>
      </w:pPr>
    </w:p>
    <w:p w14:paraId="1ACCE42B" w14:textId="77777777" w:rsidR="00ED58F4" w:rsidRDefault="00ED58F4">
      <w:pPr>
        <w:jc w:val="both"/>
        <w:rPr>
          <w:b/>
        </w:rPr>
      </w:pPr>
    </w:p>
    <w:p w14:paraId="415A1379" w14:textId="77777777" w:rsidR="00ED58F4" w:rsidRDefault="00ED58F4">
      <w:pPr>
        <w:jc w:val="both"/>
        <w:rPr>
          <w:b/>
        </w:rPr>
      </w:pPr>
    </w:p>
    <w:p w14:paraId="37A9D83B" w14:textId="77777777" w:rsidR="00ED58F4" w:rsidRDefault="00000000">
      <w:pPr>
        <w:pStyle w:val="Heading1"/>
        <w:rPr>
          <w:b/>
          <w:sz w:val="28"/>
          <w:szCs w:val="28"/>
        </w:rPr>
      </w:pPr>
      <w:bookmarkStart w:id="0" w:name="_gjdgxs" w:colFirst="0" w:colLast="0"/>
      <w:bookmarkEnd w:id="0"/>
      <w:r>
        <w:rPr>
          <w:b/>
          <w:sz w:val="28"/>
          <w:szCs w:val="28"/>
        </w:rPr>
        <w:lastRenderedPageBreak/>
        <w:t>Introduction</w:t>
      </w:r>
    </w:p>
    <w:p w14:paraId="09D93005" w14:textId="77777777" w:rsidR="00ED58F4" w:rsidRDefault="00000000">
      <w:pPr>
        <w:pStyle w:val="Heading2"/>
        <w:rPr>
          <w:b/>
          <w:sz w:val="24"/>
          <w:szCs w:val="24"/>
        </w:rPr>
      </w:pPr>
      <w:bookmarkStart w:id="1" w:name="_30j0zll" w:colFirst="0" w:colLast="0"/>
      <w:bookmarkEnd w:id="1"/>
      <w:r>
        <w:rPr>
          <w:b/>
          <w:sz w:val="24"/>
          <w:szCs w:val="24"/>
        </w:rPr>
        <w:t>Definition and Importance of Leadership:</w:t>
      </w:r>
    </w:p>
    <w:p w14:paraId="6C13E876" w14:textId="678C5A67" w:rsidR="00ED58F4" w:rsidRDefault="00000000">
      <w:pPr>
        <w:jc w:val="both"/>
      </w:pPr>
      <w:r>
        <w:t>A person influences others to achieve objectives socially. Northouse defined leadership in 2018 as “a process by which an individual engages others in the accomplishment of a common task.” Leadership focusses, motivates, and encourages change and flexibility to achieve goals. Leadership boosts employee satisfaction, teamwork, and company progress</w:t>
      </w:r>
      <w:r w:rsidR="00A35CB5">
        <w:t xml:space="preserve"> </w:t>
      </w:r>
      <w:r w:rsidR="00A35CB5" w:rsidRPr="00A35CB5">
        <w:t>(Northouse, 2018).</w:t>
      </w:r>
    </w:p>
    <w:p w14:paraId="52C9DCFE" w14:textId="77777777" w:rsidR="00ED58F4" w:rsidRDefault="00000000">
      <w:pPr>
        <w:pStyle w:val="Heading1"/>
        <w:rPr>
          <w:b/>
          <w:sz w:val="28"/>
          <w:szCs w:val="28"/>
        </w:rPr>
      </w:pPr>
      <w:bookmarkStart w:id="2" w:name="_1fob9te" w:colFirst="0" w:colLast="0"/>
      <w:bookmarkEnd w:id="2"/>
      <w:r>
        <w:rPr>
          <w:b/>
          <w:sz w:val="28"/>
          <w:szCs w:val="28"/>
        </w:rPr>
        <w:t xml:space="preserve">Main Body </w:t>
      </w:r>
    </w:p>
    <w:p w14:paraId="252FEC4B" w14:textId="77777777" w:rsidR="00ED58F4" w:rsidRDefault="00000000">
      <w:pPr>
        <w:pStyle w:val="Heading2"/>
        <w:rPr>
          <w:b/>
          <w:sz w:val="24"/>
          <w:szCs w:val="24"/>
        </w:rPr>
      </w:pPr>
      <w:bookmarkStart w:id="3" w:name="_3znysh7" w:colFirst="0" w:colLast="0"/>
      <w:bookmarkEnd w:id="3"/>
      <w:r>
        <w:rPr>
          <w:b/>
          <w:sz w:val="24"/>
          <w:szCs w:val="24"/>
        </w:rPr>
        <w:t>Choosing Organizations and Leadership Styles: Choosing Organizations and Leadership</w:t>
      </w:r>
      <w:r>
        <w:rPr>
          <w:sz w:val="24"/>
          <w:szCs w:val="24"/>
        </w:rPr>
        <w:t xml:space="preserve"> </w:t>
      </w:r>
      <w:r>
        <w:rPr>
          <w:b/>
          <w:sz w:val="24"/>
          <w:szCs w:val="24"/>
        </w:rPr>
        <w:t xml:space="preserve">Styles: </w:t>
      </w:r>
    </w:p>
    <w:p w14:paraId="3A88C1ED" w14:textId="77777777" w:rsidR="00ED58F4" w:rsidRDefault="00000000">
      <w:pPr>
        <w:jc w:val="both"/>
      </w:pPr>
      <w:r>
        <w:t xml:space="preserve"> </w:t>
      </w:r>
    </w:p>
    <w:p w14:paraId="2B848248" w14:textId="77777777" w:rsidR="00ED58F4" w:rsidRDefault="00000000">
      <w:pPr>
        <w:numPr>
          <w:ilvl w:val="0"/>
          <w:numId w:val="1"/>
        </w:numPr>
        <w:pBdr>
          <w:top w:val="nil"/>
          <w:left w:val="nil"/>
          <w:bottom w:val="nil"/>
          <w:right w:val="nil"/>
          <w:between w:val="nil"/>
        </w:pBdr>
        <w:jc w:val="both"/>
        <w:rPr>
          <w:b/>
          <w:color w:val="000000"/>
        </w:rPr>
      </w:pPr>
      <w:r>
        <w:rPr>
          <w:b/>
          <w:color w:val="000000"/>
        </w:rPr>
        <w:t xml:space="preserve">Facebook (Transformational Leadership): </w:t>
      </w:r>
    </w:p>
    <w:p w14:paraId="1586CE30" w14:textId="77777777" w:rsidR="00ED58F4" w:rsidRDefault="00000000">
      <w:pPr>
        <w:jc w:val="both"/>
      </w:pPr>
      <w:r>
        <w:t xml:space="preserve"> </w:t>
      </w:r>
    </w:p>
    <w:p w14:paraId="6FA0CC98" w14:textId="372C16C2" w:rsidR="00ED58F4" w:rsidRDefault="00000000">
      <w:pPr>
        <w:jc w:val="both"/>
      </w:pPr>
      <w:r>
        <w:t>Leadership changes followers by influencing them to put the firm first, according to Schein. This method emphasizes inspiring communication, coaching outreach, inspiration, and independence</w:t>
      </w:r>
      <w:r w:rsidR="00A35CB5">
        <w:t xml:space="preserve"> </w:t>
      </w:r>
      <w:r w:rsidR="00A35CB5" w:rsidRPr="00A35CB5">
        <w:t>(Schein, 2010).</w:t>
      </w:r>
    </w:p>
    <w:p w14:paraId="06D5D62A" w14:textId="77777777" w:rsidR="00ED58F4" w:rsidRDefault="00000000">
      <w:pPr>
        <w:jc w:val="both"/>
      </w:pPr>
      <w:r>
        <w:t xml:space="preserve"> </w:t>
      </w:r>
    </w:p>
    <w:p w14:paraId="5485AEF2" w14:textId="353AD543" w:rsidR="00ED58F4" w:rsidRDefault="00000000">
      <w:pPr>
        <w:numPr>
          <w:ilvl w:val="1"/>
          <w:numId w:val="1"/>
        </w:numPr>
        <w:pBdr>
          <w:top w:val="nil"/>
          <w:left w:val="nil"/>
          <w:bottom w:val="nil"/>
          <w:right w:val="nil"/>
          <w:between w:val="nil"/>
        </w:pBdr>
        <w:jc w:val="both"/>
      </w:pPr>
      <w:r>
        <w:rPr>
          <w:b/>
          <w:color w:val="000000"/>
        </w:rPr>
        <w:t>Idealized Influence:</w:t>
      </w:r>
      <w:r>
        <w:rPr>
          <w:color w:val="000000"/>
        </w:rPr>
        <w:t xml:space="preserve"> The research also shows that transformative leaders are role models. Their personal behavior mirrors the company's ideal working ethos, earning their colleagues' respect and confidence.</w:t>
      </w:r>
      <w:r w:rsidR="002647C8" w:rsidRPr="002647C8">
        <w:t xml:space="preserve"> </w:t>
      </w:r>
      <w:r w:rsidR="002647C8" w:rsidRPr="002647C8">
        <w:rPr>
          <w:color w:val="000000"/>
        </w:rPr>
        <w:t>(Goleman, 2000).</w:t>
      </w:r>
    </w:p>
    <w:p w14:paraId="279561C4" w14:textId="77777777" w:rsidR="00ED58F4" w:rsidRDefault="00000000">
      <w:pPr>
        <w:jc w:val="both"/>
      </w:pPr>
      <w:r>
        <w:t xml:space="preserve"> </w:t>
      </w:r>
    </w:p>
    <w:p w14:paraId="28D46C9A" w14:textId="77777777" w:rsidR="00ED58F4" w:rsidRDefault="00000000">
      <w:pPr>
        <w:numPr>
          <w:ilvl w:val="1"/>
          <w:numId w:val="1"/>
        </w:numPr>
        <w:pBdr>
          <w:top w:val="nil"/>
          <w:left w:val="nil"/>
          <w:bottom w:val="nil"/>
          <w:right w:val="nil"/>
          <w:between w:val="nil"/>
        </w:pBdr>
        <w:jc w:val="both"/>
      </w:pPr>
      <w:r>
        <w:rPr>
          <w:b/>
          <w:color w:val="000000"/>
        </w:rPr>
        <w:t>Inspirational Motivation:</w:t>
      </w:r>
      <w:r>
        <w:rPr>
          <w:color w:val="000000"/>
        </w:rPr>
        <w:t xml:space="preserve"> These leaders inspire people to act with a vision. To inspire loyalty, they use optimism and excitement.</w:t>
      </w:r>
    </w:p>
    <w:p w14:paraId="785725F6" w14:textId="77777777" w:rsidR="00ED58F4" w:rsidRDefault="00ED58F4">
      <w:pPr>
        <w:pBdr>
          <w:top w:val="nil"/>
          <w:left w:val="nil"/>
          <w:bottom w:val="nil"/>
          <w:right w:val="nil"/>
          <w:between w:val="nil"/>
        </w:pBdr>
        <w:ind w:left="720"/>
        <w:rPr>
          <w:color w:val="000000"/>
        </w:rPr>
      </w:pPr>
    </w:p>
    <w:p w14:paraId="42583C4A" w14:textId="77777777" w:rsidR="00ED58F4" w:rsidRDefault="00000000">
      <w:pPr>
        <w:jc w:val="both"/>
      </w:pPr>
      <w:r>
        <w:t xml:space="preserve"> </w:t>
      </w:r>
    </w:p>
    <w:p w14:paraId="4E0DA857" w14:textId="0D0EBC5F" w:rsidR="00ED58F4" w:rsidRDefault="00000000">
      <w:pPr>
        <w:numPr>
          <w:ilvl w:val="1"/>
          <w:numId w:val="1"/>
        </w:numPr>
        <w:pBdr>
          <w:top w:val="nil"/>
          <w:left w:val="nil"/>
          <w:bottom w:val="nil"/>
          <w:right w:val="nil"/>
          <w:between w:val="nil"/>
        </w:pBdr>
        <w:jc w:val="both"/>
      </w:pPr>
      <w:r>
        <w:rPr>
          <w:b/>
          <w:color w:val="000000"/>
        </w:rPr>
        <w:t>Intellectual Stimulation:</w:t>
      </w:r>
      <w:r>
        <w:rPr>
          <w:color w:val="000000"/>
        </w:rPr>
        <w:t xml:space="preserve"> Transformational leaders innovate and create. They question, solve, and stir the crowd in the follower's mind to develop new ideas.</w:t>
      </w:r>
      <w:r w:rsidR="002647C8" w:rsidRPr="002647C8">
        <w:t xml:space="preserve"> </w:t>
      </w:r>
      <w:r w:rsidR="002647C8" w:rsidRPr="002647C8">
        <w:rPr>
          <w:color w:val="000000"/>
        </w:rPr>
        <w:t>(Goleman, 2000).</w:t>
      </w:r>
    </w:p>
    <w:p w14:paraId="7CFFFA0D" w14:textId="77777777" w:rsidR="00ED58F4" w:rsidRDefault="00000000">
      <w:pPr>
        <w:jc w:val="both"/>
      </w:pPr>
      <w:r>
        <w:t xml:space="preserve"> </w:t>
      </w:r>
    </w:p>
    <w:p w14:paraId="0328CCDF" w14:textId="77777777" w:rsidR="00ED58F4" w:rsidRDefault="00000000">
      <w:pPr>
        <w:numPr>
          <w:ilvl w:val="1"/>
          <w:numId w:val="1"/>
        </w:numPr>
        <w:pBdr>
          <w:top w:val="nil"/>
          <w:left w:val="nil"/>
          <w:bottom w:val="nil"/>
          <w:right w:val="nil"/>
          <w:between w:val="nil"/>
        </w:pBdr>
        <w:jc w:val="both"/>
        <w:rPr>
          <w:b/>
          <w:color w:val="000000"/>
        </w:rPr>
      </w:pPr>
      <w:r>
        <w:rPr>
          <w:b/>
          <w:color w:val="000000"/>
        </w:rPr>
        <w:t xml:space="preserve">Individualized Consideration: </w:t>
      </w:r>
    </w:p>
    <w:p w14:paraId="4F483C23" w14:textId="77777777" w:rsidR="00ED58F4" w:rsidRDefault="00ED58F4">
      <w:pPr>
        <w:pBdr>
          <w:top w:val="nil"/>
          <w:left w:val="nil"/>
          <w:bottom w:val="nil"/>
          <w:right w:val="nil"/>
          <w:between w:val="nil"/>
        </w:pBdr>
        <w:ind w:left="720"/>
        <w:rPr>
          <w:color w:val="000000"/>
        </w:rPr>
      </w:pPr>
    </w:p>
    <w:p w14:paraId="7708F29D" w14:textId="03FC2998" w:rsidR="00ED58F4" w:rsidRPr="00A35CB5" w:rsidRDefault="00000000">
      <w:pPr>
        <w:jc w:val="both"/>
        <w:rPr>
          <w:b/>
        </w:rPr>
      </w:pPr>
      <w:r>
        <w:t>Leaders motivate their people to reach transformative goals. They recognize individual differences, strengths, and weaknesses, giving professional growth</w:t>
      </w:r>
      <w:r w:rsidR="00A35CB5">
        <w:t xml:space="preserve"> </w:t>
      </w:r>
      <w:r w:rsidR="00A35CB5" w:rsidRPr="00A35CB5">
        <w:t>(Bass &amp; Riggio, 2006).</w:t>
      </w:r>
    </w:p>
    <w:p w14:paraId="2D5064CD" w14:textId="77777777" w:rsidR="00ED58F4" w:rsidRDefault="00000000">
      <w:pPr>
        <w:jc w:val="both"/>
        <w:rPr>
          <w:b/>
        </w:rPr>
      </w:pPr>
      <w:r>
        <w:rPr>
          <w:b/>
        </w:rPr>
        <w:t xml:space="preserve">Example </w:t>
      </w:r>
    </w:p>
    <w:p w14:paraId="0037D861" w14:textId="77777777" w:rsidR="00ED58F4" w:rsidRDefault="00000000">
      <w:pPr>
        <w:jc w:val="both"/>
      </w:pPr>
      <w:r>
        <w:t xml:space="preserve">Mark Zuckerberg, Facebook's CEO, exemplifies revolutionary leadership. Zuckerberg always wanted Facebook to connect friends and issues to enhance engagement and connect the globe. Its business orientation and future growth are set. Zuckerberg’s leadership style includes: </w:t>
      </w:r>
    </w:p>
    <w:p w14:paraId="7974B4C9" w14:textId="77777777" w:rsidR="00ED58F4" w:rsidRDefault="00000000">
      <w:pPr>
        <w:jc w:val="both"/>
      </w:pPr>
      <w:r>
        <w:t xml:space="preserve"> </w:t>
      </w:r>
    </w:p>
    <w:p w14:paraId="0D488207" w14:textId="6B4E7C83" w:rsidR="00ED58F4" w:rsidRDefault="00000000">
      <w:pPr>
        <w:numPr>
          <w:ilvl w:val="1"/>
          <w:numId w:val="1"/>
        </w:numPr>
        <w:pBdr>
          <w:top w:val="nil"/>
          <w:left w:val="nil"/>
          <w:bottom w:val="nil"/>
          <w:right w:val="nil"/>
          <w:between w:val="nil"/>
        </w:pBdr>
        <w:jc w:val="both"/>
      </w:pPr>
      <w:r>
        <w:rPr>
          <w:b/>
          <w:color w:val="000000"/>
        </w:rPr>
        <w:t>Idealized Influence:</w:t>
      </w:r>
      <w:r>
        <w:rPr>
          <w:color w:val="000000"/>
        </w:rPr>
        <w:t xml:space="preserve"> Mark Zuckerberg is likewise enthusiastic about reaching the company's goals. He also demands results from workers and displays hard effort and devotion</w:t>
      </w:r>
      <w:r w:rsidR="005700D5">
        <w:rPr>
          <w:color w:val="000000"/>
        </w:rPr>
        <w:t xml:space="preserve"> </w:t>
      </w:r>
      <w:r w:rsidR="005700D5" w:rsidRPr="005700D5">
        <w:rPr>
          <w:color w:val="000000"/>
        </w:rPr>
        <w:t>(Bass &amp; Riggio, 2006).</w:t>
      </w:r>
    </w:p>
    <w:p w14:paraId="31B103E9" w14:textId="77777777" w:rsidR="00ED58F4" w:rsidRDefault="00000000">
      <w:pPr>
        <w:jc w:val="both"/>
      </w:pPr>
      <w:r>
        <w:lastRenderedPageBreak/>
        <w:t xml:space="preserve"> </w:t>
      </w:r>
    </w:p>
    <w:p w14:paraId="6EEFD26A" w14:textId="33C396E1" w:rsidR="00ED58F4" w:rsidRDefault="00000000">
      <w:pPr>
        <w:numPr>
          <w:ilvl w:val="1"/>
          <w:numId w:val="1"/>
        </w:numPr>
        <w:pBdr>
          <w:top w:val="nil"/>
          <w:left w:val="nil"/>
          <w:bottom w:val="nil"/>
          <w:right w:val="nil"/>
          <w:between w:val="nil"/>
        </w:pBdr>
        <w:jc w:val="both"/>
      </w:pPr>
      <w:r>
        <w:rPr>
          <w:b/>
          <w:color w:val="000000"/>
        </w:rPr>
        <w:t>Inspirational Motivation:</w:t>
      </w:r>
      <w:r>
        <w:rPr>
          <w:color w:val="000000"/>
        </w:rPr>
        <w:t xml:space="preserve"> He promotes Facebook's goal to everyone. His vision helped Facebook buy Instagram and WhatsApp, which enhance its worldwide connectedness</w:t>
      </w:r>
      <w:r w:rsidR="002F1126">
        <w:rPr>
          <w:color w:val="000000"/>
        </w:rPr>
        <w:t xml:space="preserve"> </w:t>
      </w:r>
      <w:r w:rsidR="002F1126" w:rsidRPr="002F1126">
        <w:rPr>
          <w:color w:val="000000"/>
        </w:rPr>
        <w:t>(Burns, 1978).</w:t>
      </w:r>
    </w:p>
    <w:p w14:paraId="0168255F" w14:textId="77777777" w:rsidR="00ED58F4" w:rsidRDefault="00ED58F4">
      <w:pPr>
        <w:pBdr>
          <w:top w:val="nil"/>
          <w:left w:val="nil"/>
          <w:bottom w:val="nil"/>
          <w:right w:val="nil"/>
          <w:between w:val="nil"/>
        </w:pBdr>
        <w:ind w:left="720"/>
        <w:rPr>
          <w:color w:val="000000"/>
        </w:rPr>
      </w:pPr>
    </w:p>
    <w:p w14:paraId="136E608A" w14:textId="77777777" w:rsidR="00ED58F4" w:rsidRDefault="00000000">
      <w:pPr>
        <w:jc w:val="both"/>
      </w:pPr>
      <w:r>
        <w:t xml:space="preserve"> </w:t>
      </w:r>
    </w:p>
    <w:p w14:paraId="0C7A5C5D" w14:textId="77777777" w:rsidR="00ED58F4" w:rsidRDefault="00000000">
      <w:pPr>
        <w:numPr>
          <w:ilvl w:val="1"/>
          <w:numId w:val="1"/>
        </w:numPr>
        <w:pBdr>
          <w:top w:val="nil"/>
          <w:left w:val="nil"/>
          <w:bottom w:val="nil"/>
          <w:right w:val="nil"/>
          <w:between w:val="nil"/>
        </w:pBdr>
        <w:jc w:val="both"/>
      </w:pPr>
      <w:r>
        <w:rPr>
          <w:b/>
          <w:color w:val="000000"/>
        </w:rPr>
        <w:t>Intellectual Stimulation:</w:t>
      </w:r>
      <w:r>
        <w:rPr>
          <w:color w:val="000000"/>
        </w:rPr>
        <w:t xml:space="preserve"> Facebook CEO Mark Zuckerberg encourages workplace creativity. It conducts extensive R&amp;D and promotes creativity via hackathons and cultures. </w:t>
      </w:r>
    </w:p>
    <w:p w14:paraId="4D360CAD" w14:textId="77777777" w:rsidR="00ED58F4" w:rsidRDefault="00000000">
      <w:pPr>
        <w:jc w:val="both"/>
      </w:pPr>
      <w:r>
        <w:t xml:space="preserve"> </w:t>
      </w:r>
    </w:p>
    <w:p w14:paraId="2D91237A" w14:textId="77777777" w:rsidR="00ED58F4" w:rsidRDefault="00000000">
      <w:pPr>
        <w:numPr>
          <w:ilvl w:val="1"/>
          <w:numId w:val="1"/>
        </w:numPr>
        <w:pBdr>
          <w:top w:val="nil"/>
          <w:left w:val="nil"/>
          <w:bottom w:val="nil"/>
          <w:right w:val="nil"/>
          <w:between w:val="nil"/>
        </w:pBdr>
        <w:jc w:val="both"/>
        <w:rPr>
          <w:b/>
          <w:color w:val="000000"/>
        </w:rPr>
      </w:pPr>
      <w:r>
        <w:rPr>
          <w:b/>
          <w:color w:val="000000"/>
        </w:rPr>
        <w:t xml:space="preserve">Individualized Consideration: </w:t>
      </w:r>
    </w:p>
    <w:p w14:paraId="340ABA37" w14:textId="77777777" w:rsidR="00ED58F4" w:rsidRDefault="00ED58F4">
      <w:pPr>
        <w:pBdr>
          <w:top w:val="nil"/>
          <w:left w:val="nil"/>
          <w:bottom w:val="nil"/>
          <w:right w:val="nil"/>
          <w:between w:val="nil"/>
        </w:pBdr>
        <w:ind w:left="720"/>
        <w:rPr>
          <w:color w:val="000000"/>
        </w:rPr>
      </w:pPr>
    </w:p>
    <w:p w14:paraId="1A96A0FB" w14:textId="37294693" w:rsidR="00ED58F4" w:rsidRDefault="00000000">
      <w:pPr>
        <w:jc w:val="both"/>
      </w:pPr>
      <w:r>
        <w:t>Facebook employees get training and mentoring. Zuckerberg's best-known leadership style is identifying and developing corporate talent</w:t>
      </w:r>
      <w:r w:rsidR="00A35CB5" w:rsidRPr="00A35CB5">
        <w:t xml:space="preserve"> </w:t>
      </w:r>
      <w:r w:rsidR="00A35CB5" w:rsidRPr="00A35CB5">
        <w:t>(Bass &amp; Riggio, 2006).</w:t>
      </w:r>
    </w:p>
    <w:p w14:paraId="1FAA7E39" w14:textId="77777777" w:rsidR="00ED58F4" w:rsidRDefault="00000000">
      <w:pPr>
        <w:jc w:val="both"/>
      </w:pPr>
      <w:r>
        <w:t xml:space="preserve"> </w:t>
      </w:r>
    </w:p>
    <w:p w14:paraId="6AB91DA8" w14:textId="77777777" w:rsidR="00ED58F4" w:rsidRDefault="00000000">
      <w:pPr>
        <w:jc w:val="both"/>
        <w:rPr>
          <w:b/>
        </w:rPr>
      </w:pPr>
      <w:r>
        <w:rPr>
          <w:b/>
        </w:rPr>
        <w:t xml:space="preserve">Advantages: </w:t>
      </w:r>
    </w:p>
    <w:p w14:paraId="5AB3A4C6" w14:textId="77777777" w:rsidR="00ED58F4" w:rsidRDefault="00000000">
      <w:pPr>
        <w:jc w:val="both"/>
        <w:rPr>
          <w:b/>
        </w:rPr>
      </w:pPr>
      <w:r>
        <w:rPr>
          <w:b/>
        </w:rPr>
        <w:t xml:space="preserve">High Motivation and Engagement: </w:t>
      </w:r>
    </w:p>
    <w:p w14:paraId="38C52B9A" w14:textId="3560DF8F" w:rsidR="00ED58F4" w:rsidRDefault="00000000">
      <w:pPr>
        <w:jc w:val="both"/>
      </w:pPr>
      <w:r>
        <w:t>Abs found that transformational leaders promote employee performance by providing a clear vision, boosting worker commitment, and providing the necessary tools</w:t>
      </w:r>
      <w:r w:rsidR="002F1126">
        <w:t xml:space="preserve"> </w:t>
      </w:r>
      <w:r w:rsidR="002F1126" w:rsidRPr="002F1126">
        <w:t>(Burns, 1978).</w:t>
      </w:r>
    </w:p>
    <w:p w14:paraId="7F268D75" w14:textId="77777777" w:rsidR="00ED58F4" w:rsidRDefault="00000000">
      <w:pPr>
        <w:jc w:val="both"/>
      </w:pPr>
      <w:r>
        <w:rPr>
          <w:b/>
        </w:rPr>
        <w:t xml:space="preserve"> - Innovation:</w:t>
      </w:r>
      <w:r>
        <w:t xml:space="preserve"> Promoting creativity and using conflict to change the standards, transformational leaders create conditions that are suitable for innovation. </w:t>
      </w:r>
    </w:p>
    <w:p w14:paraId="787A34C7" w14:textId="75CBE325" w:rsidR="00ED58F4" w:rsidRDefault="00000000">
      <w:pPr>
        <w:jc w:val="both"/>
      </w:pPr>
      <w:r>
        <w:rPr>
          <w:b/>
        </w:rPr>
        <w:t xml:space="preserve"> - Personal Growth:</w:t>
      </w:r>
      <w:r>
        <w:t xml:space="preserve"> Individual attention improves workers' talents and careers, which should encourage workplace happiness and retention</w:t>
      </w:r>
      <w:r w:rsidR="009A38AC">
        <w:t xml:space="preserve"> </w:t>
      </w:r>
      <w:r w:rsidR="009A38AC" w:rsidRPr="009A38AC">
        <w:t>(Hersey, Blanchard, &amp; Johnson, 2008).</w:t>
      </w:r>
    </w:p>
    <w:p w14:paraId="0347B53A" w14:textId="77777777" w:rsidR="00ED58F4" w:rsidRDefault="00000000">
      <w:pPr>
        <w:jc w:val="both"/>
        <w:rPr>
          <w:b/>
        </w:rPr>
      </w:pPr>
      <w:r>
        <w:rPr>
          <w:b/>
        </w:rPr>
        <w:t xml:space="preserve"> Disadvantages: </w:t>
      </w:r>
    </w:p>
    <w:p w14:paraId="71001A27" w14:textId="77777777" w:rsidR="00ED58F4" w:rsidRDefault="00000000">
      <w:pPr>
        <w:jc w:val="both"/>
      </w:pPr>
      <w:r>
        <w:rPr>
          <w:b/>
        </w:rPr>
        <w:t xml:space="preserve"> - Risk of Burnout:</w:t>
      </w:r>
      <w:r>
        <w:t xml:space="preserve"> High expectations and continual growth may burn out staff if management doesn't address it.</w:t>
      </w:r>
    </w:p>
    <w:p w14:paraId="2BF85131" w14:textId="60EF093B" w:rsidR="00ED58F4" w:rsidRDefault="00000000">
      <w:pPr>
        <w:jc w:val="both"/>
      </w:pPr>
      <w:r>
        <w:rPr>
          <w:b/>
        </w:rPr>
        <w:t xml:space="preserve"> - Dependence on Leader:</w:t>
      </w:r>
      <w:r>
        <w:t xml:space="preserve"> Opponents claim transformational leadership may paralyses followers by making them dependent on the leader's vision</w:t>
      </w:r>
      <w:r w:rsidR="004F6AA5" w:rsidRPr="004F6AA5">
        <w:t xml:space="preserve"> </w:t>
      </w:r>
      <w:r w:rsidR="004F6AA5" w:rsidRPr="004F6AA5">
        <w:t>(Hersey, Blanchard, &amp; Johnson, 2008).</w:t>
      </w:r>
    </w:p>
    <w:p w14:paraId="704F9B7D" w14:textId="77777777" w:rsidR="00ED58F4" w:rsidRDefault="00000000">
      <w:pPr>
        <w:jc w:val="both"/>
      </w:pPr>
      <w:r>
        <w:t xml:space="preserve"> </w:t>
      </w:r>
    </w:p>
    <w:p w14:paraId="390D10AF" w14:textId="77777777" w:rsidR="00ED58F4" w:rsidRDefault="00000000">
      <w:pPr>
        <w:jc w:val="both"/>
        <w:rPr>
          <w:b/>
        </w:rPr>
      </w:pPr>
      <w:r>
        <w:rPr>
          <w:b/>
        </w:rPr>
        <w:t xml:space="preserve"> Adaptability: </w:t>
      </w:r>
    </w:p>
    <w:p w14:paraId="22524C4A" w14:textId="2CF00C20" w:rsidR="00ED58F4" w:rsidRDefault="00000000">
      <w:pPr>
        <w:jc w:val="both"/>
      </w:pPr>
      <w:r>
        <w:t xml:space="preserve"> After Cambridge Analytica, Zuckerberg changed his leadership style. He became authoritarian to repair data security and report to the public and interested parties. Situational leadership—adapting to the situation—was also shown</w:t>
      </w:r>
      <w:r w:rsidR="009A38AC">
        <w:t xml:space="preserve"> </w:t>
      </w:r>
      <w:r w:rsidR="009A38AC" w:rsidRPr="009A38AC">
        <w:t>(Hersey, Blanchard, &amp; Johnson, 2008).</w:t>
      </w:r>
    </w:p>
    <w:p w14:paraId="4A457917" w14:textId="77777777" w:rsidR="00ED58F4" w:rsidRDefault="00000000">
      <w:pPr>
        <w:pStyle w:val="Heading1"/>
        <w:rPr>
          <w:b/>
          <w:sz w:val="28"/>
          <w:szCs w:val="28"/>
        </w:rPr>
      </w:pPr>
      <w:bookmarkStart w:id="4" w:name="_2et92p0" w:colFirst="0" w:colLast="0"/>
      <w:bookmarkEnd w:id="4"/>
      <w:r>
        <w:rPr>
          <w:b/>
          <w:sz w:val="28"/>
          <w:szCs w:val="28"/>
        </w:rPr>
        <w:t>2. Amazon (Transactional Leadership):</w:t>
      </w:r>
    </w:p>
    <w:p w14:paraId="664348C3" w14:textId="77777777" w:rsidR="00ED58F4" w:rsidRDefault="00ED58F4">
      <w:pPr>
        <w:jc w:val="both"/>
      </w:pPr>
    </w:p>
    <w:p w14:paraId="3E4B3FC6" w14:textId="323EABE1" w:rsidR="00ED58F4" w:rsidRDefault="00000000">
      <w:pPr>
        <w:jc w:val="both"/>
      </w:pPr>
      <w:r>
        <w:t>Leaders and followers interact under transactional leadership. Reward or punishment impacts behaviour to fulfil corporate goals. Clear institutions, rigorous discipline, and results-oriented incentives are essential</w:t>
      </w:r>
      <w:r w:rsidR="00787DE7" w:rsidRPr="00787DE7">
        <w:t xml:space="preserve"> </w:t>
      </w:r>
      <w:r w:rsidR="00787DE7" w:rsidRPr="00787DE7">
        <w:t>(Yukl, 2013).</w:t>
      </w:r>
    </w:p>
    <w:p w14:paraId="67DA6E16" w14:textId="77777777" w:rsidR="00ED58F4" w:rsidRDefault="00000000">
      <w:pPr>
        <w:jc w:val="both"/>
      </w:pPr>
      <w:r>
        <w:t xml:space="preserve"> </w:t>
      </w:r>
    </w:p>
    <w:p w14:paraId="41BE360E" w14:textId="77777777" w:rsidR="00ED58F4" w:rsidRDefault="00000000">
      <w:pPr>
        <w:numPr>
          <w:ilvl w:val="1"/>
          <w:numId w:val="1"/>
        </w:numPr>
        <w:pBdr>
          <w:top w:val="nil"/>
          <w:left w:val="nil"/>
          <w:bottom w:val="nil"/>
          <w:right w:val="nil"/>
          <w:between w:val="nil"/>
        </w:pBdr>
        <w:jc w:val="both"/>
      </w:pPr>
      <w:r>
        <w:rPr>
          <w:b/>
          <w:color w:val="000000"/>
        </w:rPr>
        <w:t>Clear Structures:</w:t>
      </w:r>
      <w:r>
        <w:rPr>
          <w:color w:val="000000"/>
        </w:rPr>
        <w:t xml:space="preserve"> Transactional leaders define the subordinate relationships, and employees are always clear on what is expected of them. </w:t>
      </w:r>
    </w:p>
    <w:p w14:paraId="392C9ECA" w14:textId="77777777" w:rsidR="00ED58F4" w:rsidRDefault="00000000">
      <w:pPr>
        <w:jc w:val="both"/>
      </w:pPr>
      <w:r>
        <w:t xml:space="preserve"> </w:t>
      </w:r>
    </w:p>
    <w:p w14:paraId="7FD46DD7" w14:textId="418A7660" w:rsidR="00ED58F4" w:rsidRDefault="00000000">
      <w:pPr>
        <w:numPr>
          <w:ilvl w:val="1"/>
          <w:numId w:val="1"/>
        </w:numPr>
        <w:pBdr>
          <w:top w:val="nil"/>
          <w:left w:val="nil"/>
          <w:bottom w:val="nil"/>
          <w:right w:val="nil"/>
          <w:between w:val="nil"/>
        </w:pBdr>
        <w:jc w:val="both"/>
      </w:pPr>
      <w:r>
        <w:rPr>
          <w:b/>
          <w:color w:val="000000"/>
        </w:rPr>
        <w:lastRenderedPageBreak/>
        <w:t>Formal Discipline:</w:t>
      </w:r>
      <w:r>
        <w:rPr>
          <w:color w:val="000000"/>
        </w:rPr>
        <w:t xml:space="preserve"> This leadership style involves specifying expected performance and then punishing when the laid down performance is not achieved </w:t>
      </w:r>
      <w:r w:rsidR="00787DE7" w:rsidRPr="00787DE7">
        <w:rPr>
          <w:color w:val="000000"/>
        </w:rPr>
        <w:t>(Yukl, 2013).</w:t>
      </w:r>
    </w:p>
    <w:p w14:paraId="1386D5BB" w14:textId="77777777" w:rsidR="00ED58F4" w:rsidRDefault="00ED58F4">
      <w:pPr>
        <w:pBdr>
          <w:top w:val="nil"/>
          <w:left w:val="nil"/>
          <w:bottom w:val="nil"/>
          <w:right w:val="nil"/>
          <w:between w:val="nil"/>
        </w:pBdr>
        <w:ind w:left="720"/>
        <w:rPr>
          <w:color w:val="000000"/>
        </w:rPr>
      </w:pPr>
    </w:p>
    <w:p w14:paraId="36C22DE4" w14:textId="77777777" w:rsidR="00ED58F4" w:rsidRDefault="00000000">
      <w:pPr>
        <w:jc w:val="both"/>
      </w:pPr>
      <w:r>
        <w:t xml:space="preserve"> </w:t>
      </w:r>
    </w:p>
    <w:p w14:paraId="52675E31" w14:textId="77777777" w:rsidR="00ED58F4" w:rsidRDefault="00000000">
      <w:pPr>
        <w:numPr>
          <w:ilvl w:val="1"/>
          <w:numId w:val="1"/>
        </w:numPr>
        <w:pBdr>
          <w:top w:val="nil"/>
          <w:left w:val="nil"/>
          <w:bottom w:val="nil"/>
          <w:right w:val="nil"/>
          <w:between w:val="nil"/>
        </w:pBdr>
        <w:jc w:val="both"/>
      </w:pPr>
      <w:r>
        <w:rPr>
          <w:b/>
          <w:color w:val="000000"/>
        </w:rPr>
        <w:t>Performance-Based Rewards:</w:t>
      </w:r>
      <w:r>
        <w:rPr>
          <w:color w:val="000000"/>
        </w:rPr>
        <w:t xml:space="preserve"> Transactional leaders employ rewards like bonuses, promotions, and letters of commendation to compel the followers to meet the outlined expectations. </w:t>
      </w:r>
    </w:p>
    <w:p w14:paraId="629559E3" w14:textId="77777777" w:rsidR="00ED58F4" w:rsidRDefault="00000000">
      <w:pPr>
        <w:jc w:val="both"/>
      </w:pPr>
      <w:r>
        <w:t xml:space="preserve"> </w:t>
      </w:r>
    </w:p>
    <w:p w14:paraId="16A63C5F" w14:textId="77777777" w:rsidR="00ED58F4" w:rsidRDefault="00000000">
      <w:pPr>
        <w:jc w:val="both"/>
        <w:rPr>
          <w:b/>
        </w:rPr>
      </w:pPr>
      <w:r>
        <w:rPr>
          <w:b/>
        </w:rPr>
        <w:t xml:space="preserve">Example: </w:t>
      </w:r>
    </w:p>
    <w:p w14:paraId="0266D95D" w14:textId="3CC189A0" w:rsidR="00ED58F4" w:rsidRDefault="00000000">
      <w:pPr>
        <w:jc w:val="both"/>
      </w:pPr>
      <w:r>
        <w:t>Former CEO Jeff Bezos is a transactional leader</w:t>
      </w:r>
      <w:r w:rsidR="00D85A02">
        <w:t xml:space="preserve"> </w:t>
      </w:r>
      <w:r w:rsidR="00D85A02" w:rsidRPr="00D85A02">
        <w:t>(Yukl, 2013).</w:t>
      </w:r>
      <w:r>
        <w:t xml:space="preserve">. Under his tenure, Amazon became noted for its operations and customer service professionalism. Bezos’ leadership style included: </w:t>
      </w:r>
    </w:p>
    <w:p w14:paraId="3EAD77E3" w14:textId="77777777" w:rsidR="00ED58F4" w:rsidRDefault="00000000">
      <w:pPr>
        <w:jc w:val="both"/>
      </w:pPr>
      <w:r>
        <w:t xml:space="preserve"> </w:t>
      </w:r>
    </w:p>
    <w:p w14:paraId="1FDD14AA" w14:textId="77777777" w:rsidR="00ED58F4" w:rsidRDefault="00000000">
      <w:pPr>
        <w:numPr>
          <w:ilvl w:val="1"/>
          <w:numId w:val="1"/>
        </w:numPr>
        <w:pBdr>
          <w:top w:val="nil"/>
          <w:left w:val="nil"/>
          <w:bottom w:val="nil"/>
          <w:right w:val="nil"/>
          <w:between w:val="nil"/>
        </w:pBdr>
        <w:jc w:val="both"/>
      </w:pPr>
      <w:r>
        <w:rPr>
          <w:b/>
          <w:color w:val="000000"/>
        </w:rPr>
        <w:t>Clear Structures:</w:t>
      </w:r>
      <w:r>
        <w:rPr>
          <w:color w:val="000000"/>
        </w:rPr>
        <w:t xml:space="preserve"> Bezos clearly stated the company's performance expectations. Amazon works under its Leadership Principles, which include customer focus and action bias.</w:t>
      </w:r>
    </w:p>
    <w:p w14:paraId="7F6E7607" w14:textId="77777777" w:rsidR="00ED58F4" w:rsidRDefault="00000000">
      <w:pPr>
        <w:jc w:val="both"/>
      </w:pPr>
      <w:r>
        <w:t xml:space="preserve"> </w:t>
      </w:r>
    </w:p>
    <w:p w14:paraId="4BB2D431" w14:textId="77777777" w:rsidR="00ED58F4" w:rsidRDefault="00000000">
      <w:pPr>
        <w:numPr>
          <w:ilvl w:val="1"/>
          <w:numId w:val="1"/>
        </w:numPr>
        <w:pBdr>
          <w:top w:val="nil"/>
          <w:left w:val="nil"/>
          <w:bottom w:val="nil"/>
          <w:right w:val="nil"/>
          <w:between w:val="nil"/>
        </w:pBdr>
        <w:jc w:val="both"/>
      </w:pPr>
      <w:r>
        <w:rPr>
          <w:b/>
          <w:color w:val="000000"/>
        </w:rPr>
        <w:t>Formal Discipline:</w:t>
      </w:r>
      <w:r>
        <w:rPr>
          <w:color w:val="000000"/>
        </w:rPr>
        <w:t xml:space="preserve"> Bezos established high standards and held individuals to them to boost development in critical fields. Employees who failed to meet behavioural expectations might be fired. </w:t>
      </w:r>
    </w:p>
    <w:p w14:paraId="26833A23" w14:textId="77777777" w:rsidR="00ED58F4" w:rsidRDefault="00000000">
      <w:pPr>
        <w:jc w:val="both"/>
      </w:pPr>
      <w:r>
        <w:t xml:space="preserve"> </w:t>
      </w:r>
    </w:p>
    <w:p w14:paraId="135A1E7E" w14:textId="57F02D86" w:rsidR="00ED58F4" w:rsidRDefault="00000000">
      <w:pPr>
        <w:numPr>
          <w:ilvl w:val="1"/>
          <w:numId w:val="1"/>
        </w:numPr>
        <w:pBdr>
          <w:top w:val="nil"/>
          <w:left w:val="nil"/>
          <w:bottom w:val="nil"/>
          <w:right w:val="nil"/>
          <w:between w:val="nil"/>
        </w:pBdr>
        <w:jc w:val="both"/>
      </w:pPr>
      <w:r>
        <w:rPr>
          <w:b/>
          <w:color w:val="000000"/>
        </w:rPr>
        <w:t>Performance-Based Rewards:</w:t>
      </w:r>
      <w:r>
        <w:rPr>
          <w:color w:val="000000"/>
        </w:rPr>
        <w:t xml:space="preserve"> Amazon offers stock options and incentives to motivate staff. High achievers get rewards and promotions </w:t>
      </w:r>
      <w:r w:rsidR="00D85A02" w:rsidRPr="00D85A02">
        <w:rPr>
          <w:color w:val="000000"/>
        </w:rPr>
        <w:t>(Yukl, 2013).</w:t>
      </w:r>
    </w:p>
    <w:p w14:paraId="03509015" w14:textId="77777777" w:rsidR="00ED58F4" w:rsidRDefault="00000000">
      <w:pPr>
        <w:jc w:val="both"/>
      </w:pPr>
      <w:r>
        <w:t xml:space="preserve"> </w:t>
      </w:r>
    </w:p>
    <w:p w14:paraId="44B433F8" w14:textId="77777777" w:rsidR="00ED58F4" w:rsidRDefault="00000000">
      <w:pPr>
        <w:jc w:val="both"/>
        <w:rPr>
          <w:b/>
        </w:rPr>
      </w:pPr>
      <w:r>
        <w:rPr>
          <w:b/>
        </w:rPr>
        <w:t xml:space="preserve"> Advantages: </w:t>
      </w:r>
    </w:p>
    <w:p w14:paraId="503A8FBB" w14:textId="77777777" w:rsidR="00ED58F4" w:rsidRDefault="00000000">
      <w:pPr>
        <w:jc w:val="both"/>
      </w:pPr>
      <w:r>
        <w:rPr>
          <w:b/>
        </w:rPr>
        <w:t xml:space="preserve"> - High Productivity:</w:t>
      </w:r>
      <w:r>
        <w:t xml:space="preserve"> Clear goals and non-financial incentives boost productivity and organisational goals.</w:t>
      </w:r>
    </w:p>
    <w:p w14:paraId="71A8D338" w14:textId="77777777" w:rsidR="00ED58F4" w:rsidRDefault="00000000">
      <w:pPr>
        <w:jc w:val="both"/>
      </w:pPr>
      <w:r>
        <w:rPr>
          <w:b/>
        </w:rPr>
        <w:t xml:space="preserve"> - Consistency:</w:t>
      </w:r>
      <w:r>
        <w:t xml:space="preserve"> Thus, it is a wonderful leadership style that ensures outcomes stability and conformance with operationally focused organisational culture criteria. </w:t>
      </w:r>
    </w:p>
    <w:p w14:paraId="74BC06D3" w14:textId="77777777" w:rsidR="00ED58F4" w:rsidRDefault="00000000">
      <w:pPr>
        <w:jc w:val="both"/>
      </w:pPr>
      <w:r>
        <w:rPr>
          <w:b/>
        </w:rPr>
        <w:t xml:space="preserve"> - Accountability:</w:t>
      </w:r>
      <w:r>
        <w:t xml:space="preserve"> Employees are held responsible via official disciplinary actions and incentives. </w:t>
      </w:r>
    </w:p>
    <w:p w14:paraId="6C5EB3AD" w14:textId="77777777" w:rsidR="00ED58F4" w:rsidRDefault="00000000">
      <w:pPr>
        <w:jc w:val="both"/>
      </w:pPr>
      <w:r>
        <w:t xml:space="preserve"> </w:t>
      </w:r>
    </w:p>
    <w:p w14:paraId="081FEAC3" w14:textId="77777777" w:rsidR="00ED58F4" w:rsidRDefault="00000000">
      <w:pPr>
        <w:jc w:val="both"/>
        <w:rPr>
          <w:b/>
        </w:rPr>
      </w:pPr>
      <w:r>
        <w:rPr>
          <w:b/>
        </w:rPr>
        <w:t xml:space="preserve"> Disadvantages: </w:t>
      </w:r>
    </w:p>
    <w:p w14:paraId="4B7DF881" w14:textId="77777777" w:rsidR="00ED58F4" w:rsidRDefault="00000000">
      <w:pPr>
        <w:jc w:val="both"/>
      </w:pPr>
      <w:r>
        <w:rPr>
          <w:b/>
        </w:rPr>
        <w:t xml:space="preserve"> - High Pressure:</w:t>
      </w:r>
      <w:r>
        <w:t xml:space="preserve"> Performance indicators make work difficult and allow frequent job changes.</w:t>
      </w:r>
    </w:p>
    <w:p w14:paraId="3AB35983" w14:textId="77777777" w:rsidR="00ED58F4" w:rsidRDefault="00000000">
      <w:pPr>
        <w:jc w:val="both"/>
      </w:pPr>
      <w:r>
        <w:rPr>
          <w:b/>
        </w:rPr>
        <w:t xml:space="preserve"> - Limited Innovation:</w:t>
      </w:r>
      <w:r>
        <w:t xml:space="preserve"> Since people only labour to satisfy objectives, transactional leadership may reduce innovation and strain organisations. </w:t>
      </w:r>
    </w:p>
    <w:p w14:paraId="155173F9" w14:textId="773C22E5" w:rsidR="0089731C" w:rsidRPr="0089731C" w:rsidRDefault="00000000" w:rsidP="0089731C">
      <w:pPr>
        <w:numPr>
          <w:ilvl w:val="1"/>
          <w:numId w:val="1"/>
        </w:numPr>
        <w:pBdr>
          <w:top w:val="nil"/>
          <w:left w:val="nil"/>
          <w:bottom w:val="nil"/>
          <w:right w:val="nil"/>
          <w:between w:val="nil"/>
        </w:pBdr>
        <w:jc w:val="both"/>
        <w:rPr>
          <w:color w:val="000000"/>
          <w:lang w:val="en-US"/>
        </w:rPr>
      </w:pPr>
      <w:r>
        <w:rPr>
          <w:b/>
          <w:color w:val="000000"/>
        </w:rPr>
        <w:t>Reduced Morale:</w:t>
      </w:r>
      <w:r>
        <w:rPr>
          <w:color w:val="000000"/>
        </w:rPr>
        <w:t xml:space="preserve"> However, as a result-oriented leadership style which is strict and formal, the lack of support and appreciation would demotivate employees</w:t>
      </w:r>
      <w:r w:rsidR="0089731C" w:rsidRPr="0089731C">
        <w:rPr>
          <w:color w:val="000000"/>
          <w:lang w:val="en-US"/>
        </w:rPr>
        <w:t xml:space="preserve"> (House &amp; Aditya, 1997).</w:t>
      </w:r>
    </w:p>
    <w:p w14:paraId="0D7DB89B" w14:textId="70DAD3D9" w:rsidR="00ED58F4" w:rsidRDefault="0089731C" w:rsidP="0089731C">
      <w:pPr>
        <w:numPr>
          <w:ilvl w:val="1"/>
          <w:numId w:val="1"/>
        </w:numPr>
        <w:pBdr>
          <w:top w:val="nil"/>
          <w:left w:val="nil"/>
          <w:bottom w:val="nil"/>
          <w:right w:val="nil"/>
          <w:between w:val="nil"/>
        </w:pBdr>
        <w:jc w:val="both"/>
      </w:pPr>
      <w:r w:rsidRPr="0089731C">
        <w:rPr>
          <w:color w:val="000000"/>
          <w:lang w:val="en-US"/>
        </w:rPr>
        <w:t xml:space="preserve">  </w:t>
      </w:r>
    </w:p>
    <w:p w14:paraId="2B1FC6C3" w14:textId="77777777" w:rsidR="00ED58F4" w:rsidRDefault="00000000">
      <w:pPr>
        <w:jc w:val="both"/>
      </w:pPr>
      <w:r>
        <w:t xml:space="preserve"> </w:t>
      </w:r>
    </w:p>
    <w:p w14:paraId="7D18E002" w14:textId="77777777" w:rsidR="00ED58F4" w:rsidRDefault="00000000">
      <w:pPr>
        <w:jc w:val="both"/>
        <w:rPr>
          <w:b/>
        </w:rPr>
      </w:pPr>
      <w:r>
        <w:rPr>
          <w:b/>
        </w:rPr>
        <w:t xml:space="preserve">Adaptability: </w:t>
      </w:r>
    </w:p>
    <w:p w14:paraId="3E569D45" w14:textId="77777777" w:rsidR="00ED58F4" w:rsidRDefault="00000000">
      <w:pPr>
        <w:jc w:val="both"/>
      </w:pPr>
      <w:r>
        <w:t xml:space="preserve"> </w:t>
      </w:r>
    </w:p>
    <w:p w14:paraId="0EB32004" w14:textId="2B3ACA7D" w:rsidR="0089731C" w:rsidRPr="0089731C" w:rsidRDefault="00000000" w:rsidP="0089731C">
      <w:pPr>
        <w:jc w:val="both"/>
      </w:pPr>
      <w:r>
        <w:t>Bezos prioritised staff safety and conditions throughout the pandemic. Amazon improved safety, pay, and benefits for frontline workers. This adjustment demonstrated that leaders should adapt to the environment and employee comfort</w:t>
      </w:r>
      <w:r w:rsidR="0089731C">
        <w:t xml:space="preserve"> </w:t>
      </w:r>
      <w:r w:rsidR="0089731C" w:rsidRPr="0089731C">
        <w:rPr>
          <w:lang w:val="en-US"/>
        </w:rPr>
        <w:t>(House &amp; Aditya, 1997).</w:t>
      </w:r>
    </w:p>
    <w:p w14:paraId="2061E5A7" w14:textId="77777777" w:rsidR="00ED58F4" w:rsidRDefault="00000000">
      <w:pPr>
        <w:pStyle w:val="Heading2"/>
        <w:rPr>
          <w:b/>
          <w:sz w:val="24"/>
          <w:szCs w:val="24"/>
        </w:rPr>
      </w:pPr>
      <w:bookmarkStart w:id="5" w:name="_tyjcwt" w:colFirst="0" w:colLast="0"/>
      <w:bookmarkEnd w:id="5"/>
      <w:r>
        <w:rPr>
          <w:b/>
          <w:sz w:val="24"/>
          <w:szCs w:val="24"/>
        </w:rPr>
        <w:lastRenderedPageBreak/>
        <w:t xml:space="preserve">Integration of Leadership Styles: </w:t>
      </w:r>
    </w:p>
    <w:p w14:paraId="66B40B49" w14:textId="77777777" w:rsidR="00ED58F4" w:rsidRDefault="00000000">
      <w:pPr>
        <w:jc w:val="both"/>
      </w:pPr>
      <w:r>
        <w:t xml:space="preserve"> </w:t>
      </w:r>
    </w:p>
    <w:p w14:paraId="434CF105" w14:textId="27E15228" w:rsidR="00ED58F4" w:rsidRPr="000C286F" w:rsidRDefault="00000000">
      <w:pPr>
        <w:jc w:val="both"/>
        <w:rPr>
          <w:lang w:val="en-US"/>
        </w:rPr>
      </w:pPr>
      <w:r>
        <w:t>Modern firms have transactional and transformative leadership. Since circumstances need various styles, a successful leader must be adaptable. A leader may be transformational when proposing change and a long-term goal-oriented plan to the firm and transactional when demanding accountability and performance</w:t>
      </w:r>
      <w:r w:rsidR="000C286F" w:rsidRPr="000C286F">
        <w:rPr>
          <w:lang w:val="en-US"/>
        </w:rPr>
        <w:t xml:space="preserve"> (House &amp; Aditya, 1997).</w:t>
      </w:r>
    </w:p>
    <w:p w14:paraId="79C7224E" w14:textId="77777777" w:rsidR="00ED58F4" w:rsidRDefault="00000000">
      <w:pPr>
        <w:jc w:val="both"/>
      </w:pPr>
      <w:r>
        <w:t>Facebook and Amazon, which lead successfully, require inspiration, discipline, and flexibility. Changes in graphics must be made by management for the benefit of workers and the organisation.</w:t>
      </w:r>
    </w:p>
    <w:p w14:paraId="677C1434" w14:textId="77777777" w:rsidR="00ED58F4" w:rsidRDefault="00000000">
      <w:pPr>
        <w:pStyle w:val="Heading1"/>
        <w:rPr>
          <w:b/>
          <w:sz w:val="28"/>
          <w:szCs w:val="28"/>
        </w:rPr>
      </w:pPr>
      <w:bookmarkStart w:id="6" w:name="_3dy6vkm" w:colFirst="0" w:colLast="0"/>
      <w:bookmarkEnd w:id="6"/>
      <w:r>
        <w:rPr>
          <w:b/>
          <w:sz w:val="28"/>
          <w:szCs w:val="28"/>
        </w:rPr>
        <w:t xml:space="preserve">Describing Personal Experiences </w:t>
      </w:r>
    </w:p>
    <w:p w14:paraId="1E1FF120" w14:textId="77777777" w:rsidR="00ED58F4" w:rsidRDefault="00000000">
      <w:pPr>
        <w:pStyle w:val="Heading2"/>
        <w:rPr>
          <w:b/>
          <w:sz w:val="24"/>
          <w:szCs w:val="24"/>
        </w:rPr>
      </w:pPr>
      <w:bookmarkStart w:id="7" w:name="_1t3h5sf" w:colFirst="0" w:colLast="0"/>
      <w:bookmarkEnd w:id="7"/>
      <w:r>
        <w:rPr>
          <w:b/>
          <w:sz w:val="24"/>
          <w:szCs w:val="24"/>
        </w:rPr>
        <w:t xml:space="preserve">Leadership in University Projects: </w:t>
      </w:r>
    </w:p>
    <w:p w14:paraId="4A72111F" w14:textId="77777777" w:rsidR="00ED58F4" w:rsidRDefault="00000000">
      <w:pPr>
        <w:jc w:val="both"/>
      </w:pPr>
      <w:r>
        <w:t xml:space="preserve"> </w:t>
      </w:r>
    </w:p>
    <w:p w14:paraId="14345809" w14:textId="02926623" w:rsidR="000C286F" w:rsidRPr="000C286F" w:rsidRDefault="00000000" w:rsidP="000C286F">
      <w:pPr>
        <w:jc w:val="both"/>
        <w:rPr>
          <w:lang w:val="en-US"/>
        </w:rPr>
      </w:pPr>
      <w:r>
        <w:t>Lucky me managed a university project team for a local firm marketing strategy assignment. This position required me to lead my team to innovate marketing strategies</w:t>
      </w:r>
      <w:r w:rsidR="000C286F" w:rsidRPr="000C286F">
        <w:rPr>
          <w:lang w:val="en-US"/>
        </w:rPr>
        <w:t xml:space="preserve"> (House &amp; Aditya, 1997).</w:t>
      </w:r>
    </w:p>
    <w:p w14:paraId="6222F5F6" w14:textId="77777777" w:rsidR="00ED58F4" w:rsidRDefault="00000000">
      <w:pPr>
        <w:pStyle w:val="Heading2"/>
        <w:rPr>
          <w:b/>
          <w:sz w:val="24"/>
          <w:szCs w:val="24"/>
        </w:rPr>
      </w:pPr>
      <w:bookmarkStart w:id="8" w:name="_4d34og8" w:colFirst="0" w:colLast="0"/>
      <w:bookmarkEnd w:id="8"/>
      <w:r>
        <w:rPr>
          <w:b/>
          <w:sz w:val="24"/>
          <w:szCs w:val="24"/>
        </w:rPr>
        <w:t xml:space="preserve">Vision and Motivation: </w:t>
      </w:r>
    </w:p>
    <w:p w14:paraId="7242C5B1" w14:textId="616FEC97" w:rsidR="00ED58F4" w:rsidRDefault="00000000">
      <w:pPr>
        <w:jc w:val="both"/>
      </w:pPr>
      <w:r>
        <w:t>My aim was obvious since I coordinated the squad. I informed them our customer marketing strategy to differentiate the company. I motivated my workers to work hard by emphasising their roles' potential impact on the client's business. This innovative approach fostered team optimism and encouragement.</w:t>
      </w:r>
      <w:r w:rsidR="00711A37" w:rsidRPr="00711A37">
        <w:t xml:space="preserve"> </w:t>
      </w:r>
      <w:r w:rsidR="00711A37" w:rsidRPr="00711A37">
        <w:t>(Avolio &amp; Bass, 2004).</w:t>
      </w:r>
    </w:p>
    <w:p w14:paraId="06A703A7" w14:textId="77777777" w:rsidR="00ED58F4" w:rsidRDefault="00000000">
      <w:pPr>
        <w:pStyle w:val="Heading2"/>
        <w:rPr>
          <w:b/>
          <w:sz w:val="24"/>
          <w:szCs w:val="24"/>
        </w:rPr>
      </w:pPr>
      <w:bookmarkStart w:id="9" w:name="_2s8eyo1" w:colFirst="0" w:colLast="0"/>
      <w:bookmarkEnd w:id="9"/>
      <w:r>
        <w:rPr>
          <w:b/>
          <w:sz w:val="24"/>
          <w:szCs w:val="24"/>
        </w:rPr>
        <w:t xml:space="preserve"> Encouraging Creativity: </w:t>
      </w:r>
    </w:p>
    <w:p w14:paraId="5043C3F5" w14:textId="0651779A" w:rsidR="00ED58F4" w:rsidRDefault="00000000">
      <w:pPr>
        <w:jc w:val="both"/>
      </w:pPr>
      <w:r>
        <w:t xml:space="preserve">I encouraged my coworkers to discuss ideas since I value innovation. Scheduled brainstorming lets everyone participate. This mental stimulation shaped the marketing approach.  </w:t>
      </w:r>
      <w:r w:rsidR="00711A37" w:rsidRPr="00711A37">
        <w:t>(Avolio &amp; Bass, 2004).</w:t>
      </w:r>
    </w:p>
    <w:p w14:paraId="52C160E0" w14:textId="77777777" w:rsidR="00ED58F4" w:rsidRDefault="00000000">
      <w:pPr>
        <w:pStyle w:val="Heading2"/>
        <w:rPr>
          <w:b/>
          <w:sz w:val="24"/>
          <w:szCs w:val="24"/>
        </w:rPr>
      </w:pPr>
      <w:bookmarkStart w:id="10" w:name="_17dp8vu" w:colFirst="0" w:colLast="0"/>
      <w:bookmarkEnd w:id="10"/>
      <w:r>
        <w:rPr>
          <w:b/>
          <w:sz w:val="24"/>
          <w:szCs w:val="24"/>
        </w:rPr>
        <w:t xml:space="preserve"> Individual Support: </w:t>
      </w:r>
    </w:p>
    <w:p w14:paraId="5FAE472B" w14:textId="674C3AEB" w:rsidR="00ED58F4" w:rsidRDefault="00000000">
      <w:pPr>
        <w:jc w:val="both"/>
      </w:pPr>
      <w:r>
        <w:t xml:space="preserve"> I encouraged my subordinates ethically and built their personalities. I let one person handle digital marketing while monitoring and advising him. I spent hours educating one person about marketing. Attention prevented some from being left out and others from being overworked, boosting project productivity. </w:t>
      </w:r>
      <w:r w:rsidR="00711A37" w:rsidRPr="00711A37">
        <w:t>(Avolio &amp; Bass, 2004).</w:t>
      </w:r>
    </w:p>
    <w:p w14:paraId="3BED15A3" w14:textId="77777777" w:rsidR="00ED58F4" w:rsidRDefault="00000000">
      <w:pPr>
        <w:jc w:val="both"/>
      </w:pPr>
      <w:r>
        <w:t xml:space="preserve"> </w:t>
      </w:r>
    </w:p>
    <w:p w14:paraId="1163DFF7" w14:textId="77777777" w:rsidR="00ED58F4" w:rsidRDefault="00000000">
      <w:pPr>
        <w:pStyle w:val="Heading2"/>
        <w:rPr>
          <w:b/>
          <w:sz w:val="24"/>
          <w:szCs w:val="24"/>
        </w:rPr>
      </w:pPr>
      <w:bookmarkStart w:id="11" w:name="_3rdcrjn" w:colFirst="0" w:colLast="0"/>
      <w:bookmarkEnd w:id="11"/>
      <w:r>
        <w:rPr>
          <w:b/>
          <w:sz w:val="24"/>
          <w:szCs w:val="24"/>
        </w:rPr>
        <w:t xml:space="preserve"> Adapting Leadership Style: </w:t>
      </w:r>
    </w:p>
    <w:p w14:paraId="3F93C0BA" w14:textId="16F8516C" w:rsidR="00ED58F4" w:rsidRDefault="00000000">
      <w:pPr>
        <w:jc w:val="both"/>
      </w:pPr>
      <w:r>
        <w:t xml:space="preserve"> Leadership style adaptation: I used several styles throughout the project, but change-management was my major one. Regularly meeting deadlines harmed the culture. I assessed performance, established high expectations, and offered free feedback on deadlines. </w:t>
      </w:r>
      <w:r>
        <w:lastRenderedPageBreak/>
        <w:t>Authoritative and creative leadership kept the team productive throughout the assignment.</w:t>
      </w:r>
      <w:r w:rsidR="00711A37" w:rsidRPr="00711A37">
        <w:t xml:space="preserve"> </w:t>
      </w:r>
      <w:r w:rsidR="00711A37" w:rsidRPr="00711A37">
        <w:t>(Robbins &amp; Judge, 2018).</w:t>
      </w:r>
    </w:p>
    <w:p w14:paraId="225569AD" w14:textId="77777777" w:rsidR="00ED58F4" w:rsidRDefault="00000000">
      <w:pPr>
        <w:pStyle w:val="Heading2"/>
        <w:rPr>
          <w:b/>
          <w:sz w:val="24"/>
          <w:szCs w:val="24"/>
        </w:rPr>
      </w:pPr>
      <w:bookmarkStart w:id="12" w:name="_26in1rg" w:colFirst="0" w:colLast="0"/>
      <w:bookmarkEnd w:id="12"/>
      <w:r>
        <w:rPr>
          <w:b/>
          <w:sz w:val="24"/>
          <w:szCs w:val="24"/>
        </w:rPr>
        <w:t xml:space="preserve"> Leadership in Internship: </w:t>
      </w:r>
    </w:p>
    <w:p w14:paraId="41C3DDFA" w14:textId="77777777" w:rsidR="00ED58F4" w:rsidRDefault="00000000">
      <w:pPr>
        <w:jc w:val="both"/>
      </w:pPr>
      <w:r>
        <w:t xml:space="preserve"> </w:t>
      </w:r>
    </w:p>
    <w:p w14:paraId="12278847" w14:textId="77777777" w:rsidR="00ED58F4" w:rsidRDefault="00000000">
      <w:pPr>
        <w:jc w:val="both"/>
      </w:pPr>
      <w:r>
        <w:t xml:space="preserve"> Transactional leadership was part of my financial services internship. My employer prioritised results and output. They streamlined organisations and offered actual productivity benefits.</w:t>
      </w:r>
    </w:p>
    <w:p w14:paraId="11A3D813" w14:textId="77777777" w:rsidR="00ED58F4" w:rsidRDefault="00000000">
      <w:pPr>
        <w:pStyle w:val="Heading2"/>
        <w:rPr>
          <w:b/>
          <w:sz w:val="24"/>
          <w:szCs w:val="24"/>
        </w:rPr>
      </w:pPr>
      <w:bookmarkStart w:id="13" w:name="_lnxbz9" w:colFirst="0" w:colLast="0"/>
      <w:bookmarkEnd w:id="13"/>
      <w:r>
        <w:rPr>
          <w:b/>
          <w:sz w:val="24"/>
          <w:szCs w:val="24"/>
        </w:rPr>
        <w:t xml:space="preserve"> Clear Expectations and Accountability: </w:t>
      </w:r>
    </w:p>
    <w:p w14:paraId="55A500EE" w14:textId="7A2520CA" w:rsidR="00ED58F4" w:rsidRDefault="00000000">
      <w:pPr>
        <w:jc w:val="both"/>
      </w:pPr>
      <w:r>
        <w:t xml:space="preserve"> Supervisors set daily work objectives and prices. Staff must perform for timely assessments. Efficiency and productivity increased as the team clarified most expectations and roles.  </w:t>
      </w:r>
      <w:r w:rsidR="00711A37" w:rsidRPr="00711A37">
        <w:t>(Robbins &amp; Judge, 2018).</w:t>
      </w:r>
    </w:p>
    <w:p w14:paraId="362194DC" w14:textId="77777777" w:rsidR="00ED58F4" w:rsidRDefault="00000000">
      <w:pPr>
        <w:pStyle w:val="Heading2"/>
        <w:rPr>
          <w:b/>
          <w:sz w:val="24"/>
          <w:szCs w:val="24"/>
        </w:rPr>
      </w:pPr>
      <w:bookmarkStart w:id="14" w:name="_35nkun2" w:colFirst="0" w:colLast="0"/>
      <w:bookmarkEnd w:id="14"/>
      <w:r>
        <w:rPr>
          <w:b/>
          <w:sz w:val="24"/>
          <w:szCs w:val="24"/>
        </w:rPr>
        <w:t xml:space="preserve"> Performance-Based Rewards: </w:t>
      </w:r>
    </w:p>
    <w:p w14:paraId="41589310" w14:textId="7F7F4D66" w:rsidR="00ED58F4" w:rsidRDefault="00000000">
      <w:pPr>
        <w:jc w:val="both"/>
      </w:pPr>
      <w:r>
        <w:t xml:space="preserve"> Performance incentives: The company organizes worker incentives. Meeting attendees who exceeded targets received incentives and verbal recognition from supervisors. Employees worked hard and achieved goals with performance prizes.</w:t>
      </w:r>
      <w:r w:rsidR="00711A37" w:rsidRPr="00711A37">
        <w:t xml:space="preserve"> </w:t>
      </w:r>
      <w:r w:rsidR="00711A37" w:rsidRPr="00711A37">
        <w:t>(Tichy &amp; Devanna, 1990).</w:t>
      </w:r>
    </w:p>
    <w:p w14:paraId="7E0EB02A" w14:textId="77777777" w:rsidR="00ED58F4" w:rsidRDefault="00000000">
      <w:pPr>
        <w:pStyle w:val="Heading2"/>
        <w:rPr>
          <w:b/>
          <w:sz w:val="24"/>
          <w:szCs w:val="24"/>
        </w:rPr>
      </w:pPr>
      <w:bookmarkStart w:id="15" w:name="_1ksv4uv" w:colFirst="0" w:colLast="0"/>
      <w:bookmarkEnd w:id="15"/>
      <w:r>
        <w:rPr>
          <w:b/>
          <w:sz w:val="24"/>
          <w:szCs w:val="24"/>
        </w:rPr>
        <w:t xml:space="preserve"> High-Pressure Environment: </w:t>
      </w:r>
    </w:p>
    <w:p w14:paraId="148935EB" w14:textId="0EE19E91" w:rsidR="00ED58F4" w:rsidRDefault="00000000">
      <w:pPr>
        <w:jc w:val="both"/>
      </w:pPr>
      <w:r>
        <w:t xml:space="preserve"> Performance and expectations Stress may grow swiftly under strain. Many workers were demoralized by frequent job moves. Thus, a paradigm based only on a big transaction list was limited.</w:t>
      </w:r>
      <w:r w:rsidR="00711A37" w:rsidRPr="00711A37">
        <w:t xml:space="preserve"> </w:t>
      </w:r>
      <w:r w:rsidR="00711A37" w:rsidRPr="00711A37">
        <w:t>(Robbins &amp; Judge, 2018).</w:t>
      </w:r>
    </w:p>
    <w:p w14:paraId="6EE6392E" w14:textId="77777777" w:rsidR="00ED58F4" w:rsidRDefault="00000000">
      <w:pPr>
        <w:pStyle w:val="Heading2"/>
        <w:rPr>
          <w:b/>
          <w:sz w:val="24"/>
          <w:szCs w:val="24"/>
        </w:rPr>
      </w:pPr>
      <w:bookmarkStart w:id="16" w:name="_44sinio" w:colFirst="0" w:colLast="0"/>
      <w:bookmarkEnd w:id="16"/>
      <w:r>
        <w:rPr>
          <w:b/>
          <w:sz w:val="24"/>
          <w:szCs w:val="24"/>
        </w:rPr>
        <w:t xml:space="preserve"> Balancing Leadership Styles: </w:t>
      </w:r>
    </w:p>
    <w:p w14:paraId="112C9E7D" w14:textId="4B28522A" w:rsidR="00ED58F4" w:rsidRDefault="00000000">
      <w:pPr>
        <w:jc w:val="both"/>
      </w:pPr>
      <w:r>
        <w:t xml:space="preserve"> These examples showed me the value of varied leadership. Transformational leadership fosters creativity and enthusiasm, whereas transactional leadership emphasises productivity and responsibility. The speaker says leadership must be personalised to teams and the workplace to balance innovation and performance. </w:t>
      </w:r>
      <w:r w:rsidR="00711A37" w:rsidRPr="00711A37">
        <w:t>(Tichy &amp; Devanna, 1990).</w:t>
      </w:r>
    </w:p>
    <w:p w14:paraId="77C8CFCA" w14:textId="77777777" w:rsidR="00ED58F4" w:rsidRDefault="00000000">
      <w:pPr>
        <w:jc w:val="both"/>
      </w:pPr>
      <w:r>
        <w:t xml:space="preserve"> </w:t>
      </w:r>
    </w:p>
    <w:p w14:paraId="6DD862EE" w14:textId="77777777" w:rsidR="00ED58F4" w:rsidRDefault="00000000">
      <w:pPr>
        <w:jc w:val="both"/>
      </w:pPr>
      <w:r>
        <w:t xml:space="preserve"> These courses and jobs have strengthened my leadership theory and implementation. They showed me that strong leadership requires impact, that rules don't work, and that hard effort pays off. </w:t>
      </w:r>
    </w:p>
    <w:p w14:paraId="215829B1" w14:textId="77777777" w:rsidR="00ED58F4" w:rsidRDefault="00000000">
      <w:pPr>
        <w:pStyle w:val="Heading1"/>
        <w:rPr>
          <w:b/>
          <w:sz w:val="28"/>
          <w:szCs w:val="28"/>
        </w:rPr>
      </w:pPr>
      <w:bookmarkStart w:id="17" w:name="_2jxsxqh" w:colFirst="0" w:colLast="0"/>
      <w:bookmarkEnd w:id="17"/>
      <w:r>
        <w:rPr>
          <w:b/>
          <w:sz w:val="28"/>
          <w:szCs w:val="28"/>
        </w:rPr>
        <w:t>Integrating Personal Experiences with Theory</w:t>
      </w:r>
    </w:p>
    <w:p w14:paraId="4E442E10" w14:textId="77777777" w:rsidR="00ED58F4" w:rsidRDefault="00ED58F4">
      <w:pPr>
        <w:jc w:val="both"/>
        <w:rPr>
          <w:b/>
        </w:rPr>
      </w:pPr>
    </w:p>
    <w:p w14:paraId="28A7EF96" w14:textId="77777777" w:rsidR="00ED58F4" w:rsidRDefault="00000000">
      <w:pPr>
        <w:jc w:val="both"/>
      </w:pPr>
      <w:r>
        <w:t xml:space="preserve">To assist students, this study studied leadership theories and personal leadership experiences to establish how leadership styles effect team dynamics and organisational performance. Transformational leaders inspire and attract followers in new, innovative areas. The university </w:t>
      </w:r>
      <w:r>
        <w:lastRenderedPageBreak/>
        <w:t xml:space="preserve">initiative demonstrated my revolutionary leadership. Visionary leaders inspire creativity and collaboration. Leadership transformation is exciting, thrilling, and intimate (Bass and Riggio 2006). </w:t>
      </w:r>
    </w:p>
    <w:p w14:paraId="4D9F03D1" w14:textId="77777777" w:rsidR="00ED58F4" w:rsidRDefault="00000000">
      <w:pPr>
        <w:jc w:val="both"/>
      </w:pPr>
      <w:r>
        <w:t xml:space="preserve"> </w:t>
      </w:r>
    </w:p>
    <w:p w14:paraId="686236D9" w14:textId="54959ECC" w:rsidR="00ED58F4" w:rsidRDefault="00000000">
      <w:pPr>
        <w:jc w:val="both"/>
      </w:pPr>
      <w:r>
        <w:t xml:space="preserve"> My internship taught me to use it in transactions. My supervisor defined roles and reviewed goal-setting advantages and drawbacks, resulting in organisational success. Similar to transactional leadership, which encourages organic incentives and sets clear objectives (Burns, 1978). This technique increased production but emphasised the theory's drawbacks, such as stress and poorer creativity due to workers' short-term attention. </w:t>
      </w:r>
      <w:r w:rsidR="00711A37" w:rsidRPr="00711A37">
        <w:t>(Tichy &amp; Devanna, 1990).</w:t>
      </w:r>
    </w:p>
    <w:p w14:paraId="1ADF1F71" w14:textId="77777777" w:rsidR="00ED58F4" w:rsidRDefault="00000000">
      <w:pPr>
        <w:jc w:val="both"/>
      </w:pPr>
      <w:r>
        <w:t xml:space="preserve"> </w:t>
      </w:r>
    </w:p>
    <w:p w14:paraId="7CC5E825" w14:textId="77777777" w:rsidR="00ED58F4" w:rsidRDefault="00000000">
      <w:pPr>
        <w:jc w:val="both"/>
      </w:pPr>
      <w:r>
        <w:t xml:space="preserve"> These examples show how good leaders serve subordinates (Hersey, Blanchard, &amp; Johnson, 2008). Tactics can assist manage operations and prioritise tasks under pressure. Innovation and long-term strategy are transformational leadership's strengths. </w:t>
      </w:r>
    </w:p>
    <w:p w14:paraId="4F67D930" w14:textId="77777777" w:rsidR="00ED58F4" w:rsidRDefault="00000000">
      <w:pPr>
        <w:jc w:val="both"/>
      </w:pPr>
      <w:r>
        <w:t xml:space="preserve"> </w:t>
      </w:r>
    </w:p>
    <w:p w14:paraId="5E03E91E" w14:textId="725FB4D1" w:rsidR="00ED58F4" w:rsidRDefault="00000000">
      <w:pPr>
        <w:jc w:val="both"/>
      </w:pPr>
      <w:r>
        <w:t xml:space="preserve"> The case study applies academic ideas to real-world settings to demonstrate leadership adaptability. Leadership involves assessing people, environments, and circumstances and adopting a style to improve organisational performance. Leaders adapt to enhance organisational resilience. </w:t>
      </w:r>
      <w:r w:rsidR="00711A37" w:rsidRPr="00711A37">
        <w:t>(Goleman, 2000).</w:t>
      </w:r>
    </w:p>
    <w:p w14:paraId="57130634" w14:textId="77777777" w:rsidR="00ED58F4" w:rsidRDefault="00000000">
      <w:pPr>
        <w:pStyle w:val="Heading1"/>
        <w:rPr>
          <w:b/>
          <w:sz w:val="28"/>
          <w:szCs w:val="28"/>
        </w:rPr>
      </w:pPr>
      <w:bookmarkStart w:id="18" w:name="_z337ya" w:colFirst="0" w:colLast="0"/>
      <w:bookmarkEnd w:id="18"/>
      <w:r>
        <w:rPr>
          <w:b/>
          <w:sz w:val="28"/>
          <w:szCs w:val="28"/>
        </w:rPr>
        <w:t xml:space="preserve">Conclusion </w:t>
      </w:r>
    </w:p>
    <w:p w14:paraId="0FE1DEB9" w14:textId="77777777" w:rsidR="00ED58F4" w:rsidRDefault="00000000">
      <w:pPr>
        <w:jc w:val="both"/>
        <w:rPr>
          <w:b/>
        </w:rPr>
      </w:pPr>
      <w:r>
        <w:rPr>
          <w:b/>
        </w:rPr>
        <w:t xml:space="preserve"> </w:t>
      </w:r>
    </w:p>
    <w:p w14:paraId="672A0CE9" w14:textId="77777777" w:rsidR="00ED58F4" w:rsidRDefault="00000000">
      <w:pPr>
        <w:jc w:val="both"/>
      </w:pPr>
      <w:r>
        <w:t xml:space="preserve">According to Facebook and Amazon leadership, these techniques boost performance. Therefore, Mark Zuckerberg's unique leadership boosts worker morale and change. In transformative times, innovation and customer service meet this goal. </w:t>
      </w:r>
    </w:p>
    <w:p w14:paraId="533E3F34" w14:textId="77777777" w:rsidR="00ED58F4" w:rsidRDefault="00000000">
      <w:pPr>
        <w:jc w:val="both"/>
      </w:pPr>
      <w:r>
        <w:t xml:space="preserve"> </w:t>
      </w:r>
    </w:p>
    <w:p w14:paraId="160B91B3" w14:textId="77777777" w:rsidR="00ED58F4" w:rsidRDefault="00000000">
      <w:pPr>
        <w:jc w:val="both"/>
      </w:pPr>
      <w:r>
        <w:t xml:space="preserve">Jeff Bezos' transactional leadership at Amazon illustrates how bureaucratic institutions, duties, and incentives can enhance productivity and efficiency. Discipline-friendly approach. This fast pace may demoralise employees, showing that transactional leadership is detrimental. </w:t>
      </w:r>
    </w:p>
    <w:p w14:paraId="54E13167" w14:textId="77777777" w:rsidR="00ED58F4" w:rsidRDefault="00000000">
      <w:pPr>
        <w:jc w:val="both"/>
      </w:pPr>
      <w:r>
        <w:t xml:space="preserve"> </w:t>
      </w:r>
    </w:p>
    <w:p w14:paraId="5E313128" w14:textId="77777777" w:rsidR="00ED58F4" w:rsidRDefault="00000000">
      <w:pPr>
        <w:jc w:val="both"/>
      </w:pPr>
      <w:r>
        <w:t xml:space="preserve">University assignments and internships measure leadership. Transformational leadership encouraged university project creativity and cooperation, whereas transactional leadership emphasised internship productivity and responsibility. These tales show leaders using contingency theory to solve organisational problems. </w:t>
      </w:r>
    </w:p>
    <w:p w14:paraId="2037A539" w14:textId="77777777" w:rsidR="00ED58F4" w:rsidRDefault="00000000">
      <w:pPr>
        <w:jc w:val="both"/>
      </w:pPr>
      <w:r>
        <w:t xml:space="preserve"> </w:t>
      </w:r>
    </w:p>
    <w:p w14:paraId="11CA3F72" w14:textId="77777777" w:rsidR="00ED58F4" w:rsidRDefault="00000000">
      <w:pPr>
        <w:jc w:val="both"/>
      </w:pPr>
      <w:r>
        <w:t xml:space="preserve">New leadership management systems should balance staff satisfaction, health, and leaders' visions. Transformation and transaction leaders must be structured, goal-oriented, and inspiring. Balances improve workplace sustainability, creativity, and efficiency. </w:t>
      </w:r>
    </w:p>
    <w:p w14:paraId="16F0B3AF" w14:textId="77777777" w:rsidR="00ED58F4" w:rsidRDefault="00000000">
      <w:pPr>
        <w:jc w:val="both"/>
      </w:pPr>
      <w:r>
        <w:t xml:space="preserve"> </w:t>
      </w:r>
    </w:p>
    <w:p w14:paraId="2B2A0E0D" w14:textId="77777777" w:rsidR="00ED58F4" w:rsidRDefault="00000000">
      <w:pPr>
        <w:jc w:val="both"/>
      </w:pPr>
      <w:r>
        <w:t>Finally, leadership involves seeing organisations as dynamic systems and solving present and future issues. Leaders care about the company and its people and balance diverse leadership styles for long-term success.</w:t>
      </w:r>
    </w:p>
    <w:p w14:paraId="0769DB86" w14:textId="77777777" w:rsidR="00ED58F4" w:rsidRDefault="00000000">
      <w:pPr>
        <w:pStyle w:val="Heading1"/>
        <w:rPr>
          <w:b/>
          <w:sz w:val="28"/>
          <w:szCs w:val="28"/>
        </w:rPr>
      </w:pPr>
      <w:bookmarkStart w:id="19" w:name="_3j2qqm3" w:colFirst="0" w:colLast="0"/>
      <w:bookmarkEnd w:id="19"/>
      <w:r>
        <w:rPr>
          <w:b/>
          <w:sz w:val="28"/>
          <w:szCs w:val="28"/>
        </w:rPr>
        <w:lastRenderedPageBreak/>
        <w:t>References</w:t>
      </w:r>
    </w:p>
    <w:p w14:paraId="03174C25" w14:textId="77777777" w:rsidR="00ED58F4" w:rsidRDefault="00000000">
      <w:pPr>
        <w:numPr>
          <w:ilvl w:val="0"/>
          <w:numId w:val="2"/>
        </w:numPr>
        <w:pBdr>
          <w:top w:val="nil"/>
          <w:left w:val="nil"/>
          <w:bottom w:val="nil"/>
          <w:right w:val="nil"/>
          <w:between w:val="nil"/>
        </w:pBdr>
        <w:jc w:val="both"/>
      </w:pPr>
      <w:r>
        <w:rPr>
          <w:color w:val="000000"/>
        </w:rPr>
        <w:t>Northouse, P. G. (2018). Leadership: Theory and Practice (8th ed.). Sage Publications.</w:t>
      </w:r>
    </w:p>
    <w:p w14:paraId="2FD0DE37" w14:textId="77777777" w:rsidR="00ED58F4" w:rsidRDefault="00ED58F4">
      <w:pPr>
        <w:jc w:val="both"/>
      </w:pPr>
    </w:p>
    <w:p w14:paraId="7AE9B55A" w14:textId="77777777" w:rsidR="00ED58F4" w:rsidRDefault="00000000">
      <w:pPr>
        <w:numPr>
          <w:ilvl w:val="0"/>
          <w:numId w:val="2"/>
        </w:numPr>
        <w:pBdr>
          <w:top w:val="nil"/>
          <w:left w:val="nil"/>
          <w:bottom w:val="nil"/>
          <w:right w:val="nil"/>
          <w:between w:val="nil"/>
        </w:pBdr>
        <w:jc w:val="both"/>
      </w:pPr>
      <w:r>
        <w:rPr>
          <w:color w:val="000000"/>
        </w:rPr>
        <w:t>Schein, E. H. (2010). Organizational Culture and Leadership (4th ed.). Jossey-Bass.</w:t>
      </w:r>
    </w:p>
    <w:p w14:paraId="72DF3893" w14:textId="77777777" w:rsidR="00ED58F4" w:rsidRDefault="00ED58F4">
      <w:pPr>
        <w:jc w:val="both"/>
      </w:pPr>
    </w:p>
    <w:p w14:paraId="788A5B68" w14:textId="77777777" w:rsidR="00ED58F4" w:rsidRDefault="00000000">
      <w:pPr>
        <w:numPr>
          <w:ilvl w:val="0"/>
          <w:numId w:val="2"/>
        </w:numPr>
        <w:pBdr>
          <w:top w:val="nil"/>
          <w:left w:val="nil"/>
          <w:bottom w:val="nil"/>
          <w:right w:val="nil"/>
          <w:between w:val="nil"/>
        </w:pBdr>
        <w:jc w:val="both"/>
      </w:pPr>
      <w:r>
        <w:rPr>
          <w:color w:val="000000"/>
        </w:rPr>
        <w:t>Bass, B. M., &amp; Riggio, R. E. (2006). Transformational Leadership (2nd ed.). Psychology Press.</w:t>
      </w:r>
    </w:p>
    <w:p w14:paraId="6EE1964C" w14:textId="77777777" w:rsidR="00ED58F4" w:rsidRDefault="00ED58F4">
      <w:pPr>
        <w:jc w:val="both"/>
      </w:pPr>
    </w:p>
    <w:p w14:paraId="5F4FC2A4" w14:textId="77777777" w:rsidR="00ED58F4" w:rsidRDefault="00000000">
      <w:pPr>
        <w:numPr>
          <w:ilvl w:val="0"/>
          <w:numId w:val="2"/>
        </w:numPr>
        <w:pBdr>
          <w:top w:val="nil"/>
          <w:left w:val="nil"/>
          <w:bottom w:val="nil"/>
          <w:right w:val="nil"/>
          <w:between w:val="nil"/>
        </w:pBdr>
        <w:jc w:val="both"/>
      </w:pPr>
      <w:r>
        <w:rPr>
          <w:color w:val="000000"/>
        </w:rPr>
        <w:t>Burns, J. M. (1978). Leadership. Harper &amp; Row.</w:t>
      </w:r>
    </w:p>
    <w:p w14:paraId="11EAF01D" w14:textId="77777777" w:rsidR="00ED58F4" w:rsidRDefault="00ED58F4">
      <w:pPr>
        <w:jc w:val="both"/>
      </w:pPr>
    </w:p>
    <w:p w14:paraId="7D0A368A" w14:textId="77777777" w:rsidR="00ED58F4" w:rsidRDefault="00000000">
      <w:pPr>
        <w:numPr>
          <w:ilvl w:val="0"/>
          <w:numId w:val="2"/>
        </w:numPr>
        <w:pBdr>
          <w:top w:val="nil"/>
          <w:left w:val="nil"/>
          <w:bottom w:val="nil"/>
          <w:right w:val="nil"/>
          <w:between w:val="nil"/>
        </w:pBdr>
        <w:jc w:val="both"/>
      </w:pPr>
      <w:r>
        <w:rPr>
          <w:color w:val="000000"/>
        </w:rPr>
        <w:t>Hersey, P., Blanchard, K. H., &amp; Johnson, D. E. (2008). Management of Organizational Behavior: Leading Human Resources (9th ed.). Pearson.</w:t>
      </w:r>
    </w:p>
    <w:p w14:paraId="0BDB3A35" w14:textId="77777777" w:rsidR="00ED58F4" w:rsidRDefault="00ED58F4">
      <w:pPr>
        <w:jc w:val="both"/>
      </w:pPr>
    </w:p>
    <w:p w14:paraId="7454B048" w14:textId="77777777" w:rsidR="00ED58F4" w:rsidRDefault="00000000">
      <w:pPr>
        <w:numPr>
          <w:ilvl w:val="0"/>
          <w:numId w:val="2"/>
        </w:numPr>
        <w:pBdr>
          <w:top w:val="nil"/>
          <w:left w:val="nil"/>
          <w:bottom w:val="nil"/>
          <w:right w:val="nil"/>
          <w:between w:val="nil"/>
        </w:pBdr>
        <w:jc w:val="both"/>
      </w:pPr>
      <w:r>
        <w:rPr>
          <w:color w:val="000000"/>
        </w:rPr>
        <w:t>Yukl, G. (2013). Leadership in Organizations (8th ed.). Pearson Education.</w:t>
      </w:r>
    </w:p>
    <w:p w14:paraId="6FFBC0BA" w14:textId="77777777" w:rsidR="00ED58F4" w:rsidRDefault="00ED58F4">
      <w:pPr>
        <w:jc w:val="both"/>
      </w:pPr>
    </w:p>
    <w:p w14:paraId="281D821A" w14:textId="77777777" w:rsidR="00ED58F4" w:rsidRDefault="00000000">
      <w:pPr>
        <w:numPr>
          <w:ilvl w:val="0"/>
          <w:numId w:val="2"/>
        </w:numPr>
        <w:pBdr>
          <w:top w:val="nil"/>
          <w:left w:val="nil"/>
          <w:bottom w:val="nil"/>
          <w:right w:val="nil"/>
          <w:between w:val="nil"/>
        </w:pBdr>
        <w:jc w:val="both"/>
      </w:pPr>
      <w:r>
        <w:rPr>
          <w:color w:val="000000"/>
        </w:rPr>
        <w:t>House, R. J., &amp; Aditya, R. N. (1997). The social scientific study of leadership: Quo vadis? Journal of Management, 23(3), 409-473.</w:t>
      </w:r>
    </w:p>
    <w:p w14:paraId="0F14F3E5" w14:textId="77777777" w:rsidR="00ED58F4" w:rsidRDefault="00ED58F4">
      <w:pPr>
        <w:jc w:val="both"/>
      </w:pPr>
    </w:p>
    <w:p w14:paraId="31DD4081" w14:textId="77777777" w:rsidR="00ED58F4" w:rsidRDefault="00000000">
      <w:pPr>
        <w:numPr>
          <w:ilvl w:val="0"/>
          <w:numId w:val="2"/>
        </w:numPr>
        <w:pBdr>
          <w:top w:val="nil"/>
          <w:left w:val="nil"/>
          <w:bottom w:val="nil"/>
          <w:right w:val="nil"/>
          <w:between w:val="nil"/>
        </w:pBdr>
        <w:jc w:val="both"/>
      </w:pPr>
      <w:r>
        <w:rPr>
          <w:color w:val="000000"/>
        </w:rPr>
        <w:t>Kotter, J. P. (1996). Leading Change. Harvard Business School Press.</w:t>
      </w:r>
    </w:p>
    <w:p w14:paraId="10006411" w14:textId="77777777" w:rsidR="00ED58F4" w:rsidRDefault="00ED58F4">
      <w:pPr>
        <w:jc w:val="both"/>
      </w:pPr>
    </w:p>
    <w:p w14:paraId="7A0B936C" w14:textId="77777777" w:rsidR="00ED58F4" w:rsidRDefault="00000000">
      <w:pPr>
        <w:numPr>
          <w:ilvl w:val="0"/>
          <w:numId w:val="2"/>
        </w:numPr>
        <w:pBdr>
          <w:top w:val="nil"/>
          <w:left w:val="nil"/>
          <w:bottom w:val="nil"/>
          <w:right w:val="nil"/>
          <w:between w:val="nil"/>
        </w:pBdr>
        <w:jc w:val="both"/>
      </w:pPr>
      <w:r>
        <w:rPr>
          <w:color w:val="000000"/>
        </w:rPr>
        <w:t>Avolio, B. J., &amp; Bass, B. M. (2004). Multifactor Leadership Questionnaire: Third Edition Manual and Sampler Set. Mind Garden, Inc.</w:t>
      </w:r>
    </w:p>
    <w:p w14:paraId="29239FBB" w14:textId="77777777" w:rsidR="00ED58F4" w:rsidRDefault="00ED58F4">
      <w:pPr>
        <w:jc w:val="both"/>
      </w:pPr>
    </w:p>
    <w:p w14:paraId="56B38866" w14:textId="77777777" w:rsidR="00ED58F4" w:rsidRDefault="00000000">
      <w:pPr>
        <w:numPr>
          <w:ilvl w:val="0"/>
          <w:numId w:val="2"/>
        </w:numPr>
        <w:pBdr>
          <w:top w:val="nil"/>
          <w:left w:val="nil"/>
          <w:bottom w:val="nil"/>
          <w:right w:val="nil"/>
          <w:between w:val="nil"/>
        </w:pBdr>
        <w:jc w:val="both"/>
      </w:pPr>
      <w:r>
        <w:rPr>
          <w:color w:val="000000"/>
        </w:rPr>
        <w:t>Robbins, S. P., &amp; Judge, T. A. (2018). Organizational Behavior (18th ed.). Pearson.</w:t>
      </w:r>
    </w:p>
    <w:p w14:paraId="40848520" w14:textId="77777777" w:rsidR="00ED58F4" w:rsidRDefault="00ED58F4">
      <w:pPr>
        <w:jc w:val="both"/>
      </w:pPr>
    </w:p>
    <w:p w14:paraId="36F3EED2" w14:textId="77777777" w:rsidR="00ED58F4" w:rsidRDefault="00000000">
      <w:pPr>
        <w:numPr>
          <w:ilvl w:val="0"/>
          <w:numId w:val="2"/>
        </w:numPr>
        <w:pBdr>
          <w:top w:val="nil"/>
          <w:left w:val="nil"/>
          <w:bottom w:val="nil"/>
          <w:right w:val="nil"/>
          <w:between w:val="nil"/>
        </w:pBdr>
        <w:jc w:val="both"/>
      </w:pPr>
      <w:r>
        <w:rPr>
          <w:color w:val="000000"/>
        </w:rPr>
        <w:t>Tichy, N. M., &amp; Devanna, M. A. (1990). The Transformational Leader. Wiley.</w:t>
      </w:r>
    </w:p>
    <w:p w14:paraId="471DD218" w14:textId="77777777" w:rsidR="00ED58F4" w:rsidRDefault="00ED58F4">
      <w:pPr>
        <w:jc w:val="both"/>
      </w:pPr>
    </w:p>
    <w:p w14:paraId="5E11BA75" w14:textId="77777777" w:rsidR="00ED58F4" w:rsidRDefault="00000000">
      <w:pPr>
        <w:numPr>
          <w:ilvl w:val="0"/>
          <w:numId w:val="2"/>
        </w:numPr>
        <w:pBdr>
          <w:top w:val="nil"/>
          <w:left w:val="nil"/>
          <w:bottom w:val="nil"/>
          <w:right w:val="nil"/>
          <w:between w:val="nil"/>
        </w:pBdr>
        <w:jc w:val="both"/>
      </w:pPr>
      <w:r>
        <w:rPr>
          <w:color w:val="000000"/>
        </w:rPr>
        <w:t>Goleman, D. (2000). Leadership that gets results. Harvard Business Review, 78(2), 78-90.</w:t>
      </w:r>
    </w:p>
    <w:p w14:paraId="692B0F3D" w14:textId="77777777" w:rsidR="00ED58F4" w:rsidRDefault="00ED58F4">
      <w:pPr>
        <w:jc w:val="both"/>
      </w:pPr>
    </w:p>
    <w:p w14:paraId="33F49737" w14:textId="77777777" w:rsidR="00ED58F4" w:rsidRDefault="00ED58F4">
      <w:pPr>
        <w:jc w:val="both"/>
      </w:pPr>
    </w:p>
    <w:p w14:paraId="4959DCB7" w14:textId="77777777" w:rsidR="00ED58F4" w:rsidRDefault="00ED58F4">
      <w:pPr>
        <w:jc w:val="both"/>
      </w:pPr>
    </w:p>
    <w:p w14:paraId="17753A1D" w14:textId="77777777" w:rsidR="00ED58F4" w:rsidRDefault="00ED58F4">
      <w:pPr>
        <w:jc w:val="both"/>
      </w:pPr>
    </w:p>
    <w:p w14:paraId="07433804" w14:textId="77777777" w:rsidR="00ED58F4" w:rsidRDefault="00ED58F4">
      <w:pPr>
        <w:jc w:val="both"/>
      </w:pPr>
    </w:p>
    <w:p w14:paraId="38C89DE3" w14:textId="77777777" w:rsidR="00ED58F4" w:rsidRDefault="00ED58F4">
      <w:pPr>
        <w:jc w:val="both"/>
      </w:pPr>
    </w:p>
    <w:sectPr w:rsidR="00ED58F4">
      <w:pgSz w:w="12240" w:h="15840"/>
      <w:pgMar w:top="1440" w:right="1440" w:bottom="1440" w:left="1440" w:header="720" w:footer="720" w:gutter="0"/>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r:id="rId1" w:fontKey="{3F28D6FE-A05A-4E69-9544-581147099441}"/>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4750C492-B0BE-4A1C-B29C-887C0DA951E0}"/>
  </w:font>
  <w:font w:name="Calibri">
    <w:panose1 w:val="020F0502020204030204"/>
    <w:charset w:val="00"/>
    <w:family w:val="swiss"/>
    <w:pitch w:val="variable"/>
    <w:sig w:usb0="E4002EFF" w:usb1="C000247B" w:usb2="00000009" w:usb3="00000000" w:csb0="000001FF" w:csb1="00000000"/>
    <w:embedRegular r:id="rId3" w:fontKey="{589A02F0-1D67-441C-B7D2-FD0F4B317E75}"/>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3E40F90"/>
    <w:multiLevelType w:val="multilevel"/>
    <w:tmpl w:val="748242B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7A990D44"/>
    <w:multiLevelType w:val="multilevel"/>
    <w:tmpl w:val="5BA08562"/>
    <w:lvl w:ilvl="0">
      <w:start w:val="1"/>
      <w:numFmt w:val="decimal"/>
      <w:lvlText w:val="%1."/>
      <w:lvlJc w:val="left"/>
      <w:pPr>
        <w:ind w:left="420" w:hanging="360"/>
      </w:pPr>
    </w:lvl>
    <w:lvl w:ilvl="1">
      <w:start w:val="1"/>
      <w:numFmt w:val="bullet"/>
      <w:lvlText w:val="-"/>
      <w:lvlJc w:val="left"/>
      <w:pPr>
        <w:ind w:left="360" w:hanging="360"/>
      </w:pPr>
      <w:rPr>
        <w:rFonts w:ascii="Arial" w:eastAsia="Arial" w:hAnsi="Arial" w:cs="Arial"/>
      </w:rPr>
    </w:lvl>
    <w:lvl w:ilvl="2">
      <w:start w:val="1"/>
      <w:numFmt w:val="lowerRoman"/>
      <w:lvlText w:val="%3."/>
      <w:lvlJc w:val="right"/>
      <w:pPr>
        <w:ind w:left="1860" w:hanging="180"/>
      </w:pPr>
    </w:lvl>
    <w:lvl w:ilvl="3">
      <w:start w:val="1"/>
      <w:numFmt w:val="decimal"/>
      <w:lvlText w:val="%4."/>
      <w:lvlJc w:val="left"/>
      <w:pPr>
        <w:ind w:left="2580" w:hanging="360"/>
      </w:pPr>
    </w:lvl>
    <w:lvl w:ilvl="4">
      <w:start w:val="1"/>
      <w:numFmt w:val="lowerLetter"/>
      <w:lvlText w:val="%5."/>
      <w:lvlJc w:val="left"/>
      <w:pPr>
        <w:ind w:left="3300" w:hanging="360"/>
      </w:pPr>
    </w:lvl>
    <w:lvl w:ilvl="5">
      <w:start w:val="1"/>
      <w:numFmt w:val="lowerRoman"/>
      <w:lvlText w:val="%6."/>
      <w:lvlJc w:val="right"/>
      <w:pPr>
        <w:ind w:left="4020" w:hanging="180"/>
      </w:pPr>
    </w:lvl>
    <w:lvl w:ilvl="6">
      <w:start w:val="1"/>
      <w:numFmt w:val="decimal"/>
      <w:lvlText w:val="%7."/>
      <w:lvlJc w:val="left"/>
      <w:pPr>
        <w:ind w:left="4740" w:hanging="360"/>
      </w:pPr>
    </w:lvl>
    <w:lvl w:ilvl="7">
      <w:start w:val="1"/>
      <w:numFmt w:val="lowerLetter"/>
      <w:lvlText w:val="%8."/>
      <w:lvlJc w:val="left"/>
      <w:pPr>
        <w:ind w:left="5460" w:hanging="360"/>
      </w:pPr>
    </w:lvl>
    <w:lvl w:ilvl="8">
      <w:start w:val="1"/>
      <w:numFmt w:val="lowerRoman"/>
      <w:lvlText w:val="%9."/>
      <w:lvlJc w:val="right"/>
      <w:pPr>
        <w:ind w:left="6180" w:hanging="180"/>
      </w:pPr>
    </w:lvl>
  </w:abstractNum>
  <w:num w:numId="1" w16cid:durableId="509488976">
    <w:abstractNumId w:val="1"/>
  </w:num>
  <w:num w:numId="2" w16cid:durableId="17329275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58F4"/>
    <w:rsid w:val="000C286F"/>
    <w:rsid w:val="002647C8"/>
    <w:rsid w:val="002F1126"/>
    <w:rsid w:val="004F6AA5"/>
    <w:rsid w:val="0050002E"/>
    <w:rsid w:val="005700D5"/>
    <w:rsid w:val="00711A37"/>
    <w:rsid w:val="00787DE7"/>
    <w:rsid w:val="0089731C"/>
    <w:rsid w:val="009A38AC"/>
    <w:rsid w:val="00A35CB5"/>
    <w:rsid w:val="00D85A02"/>
    <w:rsid w:val="00ED58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2FEB0"/>
  <w15:docId w15:val="{009B028B-D57B-4715-8CD6-A4B24964E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semiHidden/>
    <w:unhideWhenUsed/>
    <w:rsid w:val="0089731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2384</Words>
  <Characters>13591</Characters>
  <Application>Microsoft Office Word</Application>
  <DocSecurity>0</DocSecurity>
  <Lines>113</Lines>
  <Paragraphs>31</Paragraphs>
  <ScaleCrop>false</ScaleCrop>
  <Company/>
  <LinksUpToDate>false</LinksUpToDate>
  <CharactersWithSpaces>15944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FA18-BPH-052</cp:lastModifiedBy>
  <cp:revision>13</cp:revision>
  <dcterms:created xsi:type="dcterms:W3CDTF">2024-08-09T11:24:00Z</dcterms:created>
  <dcterms:modified xsi:type="dcterms:W3CDTF">2024-08-09T11:29:00Z</dcterms:modified>
</cp:coreProperties>
</file>