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9A945" w14:textId="77777777" w:rsidR="00AE2934" w:rsidRPr="0027618B" w:rsidRDefault="00AE2934" w:rsidP="00AE2934">
      <w:pPr>
        <w:spacing w:line="360" w:lineRule="auto"/>
        <w:jc w:val="center"/>
        <w:rPr>
          <w:b/>
          <w:spacing w:val="-2"/>
          <w:sz w:val="32"/>
          <w:szCs w:val="32"/>
          <w:lang w:val="en-GB"/>
        </w:rPr>
      </w:pPr>
    </w:p>
    <w:p w14:paraId="3B1F8C17" w14:textId="77777777" w:rsidR="00AE2934" w:rsidRPr="0027618B" w:rsidRDefault="00AE2934" w:rsidP="00AE2934">
      <w:pPr>
        <w:spacing w:line="360" w:lineRule="auto"/>
        <w:jc w:val="center"/>
        <w:rPr>
          <w:b/>
          <w:spacing w:val="-2"/>
          <w:sz w:val="32"/>
          <w:szCs w:val="32"/>
          <w:lang w:val="en-GB"/>
        </w:rPr>
      </w:pPr>
    </w:p>
    <w:p w14:paraId="444E27E5" w14:textId="77777777" w:rsidR="00AE2934" w:rsidRPr="0027618B" w:rsidRDefault="00AE2934" w:rsidP="00AE2934">
      <w:pPr>
        <w:spacing w:line="360" w:lineRule="auto"/>
        <w:jc w:val="center"/>
        <w:rPr>
          <w:b/>
          <w:spacing w:val="-2"/>
          <w:sz w:val="32"/>
          <w:szCs w:val="32"/>
          <w:lang w:val="en-GB"/>
        </w:rPr>
      </w:pPr>
    </w:p>
    <w:p w14:paraId="055D585B" w14:textId="77777777" w:rsidR="00AE2934" w:rsidRPr="0027618B" w:rsidRDefault="00AE2934" w:rsidP="00AE2934">
      <w:pPr>
        <w:spacing w:line="360" w:lineRule="auto"/>
        <w:jc w:val="center"/>
        <w:rPr>
          <w:b/>
          <w:spacing w:val="-2"/>
          <w:sz w:val="32"/>
          <w:szCs w:val="32"/>
          <w:lang w:val="en-GB"/>
        </w:rPr>
      </w:pPr>
    </w:p>
    <w:p w14:paraId="69135E91" w14:textId="77777777" w:rsidR="00AE2934" w:rsidRPr="0027618B" w:rsidRDefault="00AE2934" w:rsidP="00AE2934">
      <w:pPr>
        <w:spacing w:line="360" w:lineRule="auto"/>
        <w:jc w:val="center"/>
        <w:rPr>
          <w:b/>
          <w:spacing w:val="-2"/>
          <w:sz w:val="32"/>
          <w:szCs w:val="32"/>
          <w:lang w:val="en-GB"/>
        </w:rPr>
      </w:pPr>
    </w:p>
    <w:p w14:paraId="271FD3C4" w14:textId="77777777" w:rsidR="00AE2934" w:rsidRPr="0027618B" w:rsidRDefault="00AE2934" w:rsidP="00AE2934">
      <w:pPr>
        <w:spacing w:line="360" w:lineRule="auto"/>
        <w:jc w:val="center"/>
        <w:rPr>
          <w:b/>
          <w:spacing w:val="-2"/>
          <w:sz w:val="32"/>
          <w:szCs w:val="32"/>
          <w:lang w:val="en-GB"/>
        </w:rPr>
      </w:pPr>
    </w:p>
    <w:p w14:paraId="0B0BE00C" w14:textId="77777777" w:rsidR="00AE2934" w:rsidRPr="0027618B" w:rsidRDefault="00AE2934" w:rsidP="00AE2934">
      <w:pPr>
        <w:spacing w:line="360" w:lineRule="auto"/>
        <w:jc w:val="center"/>
        <w:rPr>
          <w:b/>
          <w:spacing w:val="-2"/>
          <w:sz w:val="32"/>
          <w:szCs w:val="32"/>
          <w:lang w:val="en-GB"/>
        </w:rPr>
      </w:pPr>
    </w:p>
    <w:p w14:paraId="619ED7AB" w14:textId="77777777" w:rsidR="00AE2934" w:rsidRPr="0027618B" w:rsidRDefault="00AE2934" w:rsidP="00AE2934">
      <w:pPr>
        <w:spacing w:line="360" w:lineRule="auto"/>
        <w:jc w:val="center"/>
        <w:rPr>
          <w:b/>
          <w:spacing w:val="-2"/>
          <w:sz w:val="32"/>
          <w:szCs w:val="32"/>
          <w:lang w:val="en-GB"/>
        </w:rPr>
      </w:pPr>
    </w:p>
    <w:p w14:paraId="25C49483" w14:textId="387C1905" w:rsidR="00AE2934" w:rsidRDefault="00B020F3" w:rsidP="00AE2934">
      <w:pPr>
        <w:spacing w:line="360" w:lineRule="auto"/>
        <w:jc w:val="center"/>
        <w:rPr>
          <w:b/>
          <w:spacing w:val="-4"/>
          <w:sz w:val="32"/>
          <w:szCs w:val="32"/>
          <w:lang w:val="en-GB"/>
        </w:rPr>
      </w:pPr>
      <w:r w:rsidRPr="0027618B">
        <w:rPr>
          <w:b/>
          <w:spacing w:val="-2"/>
          <w:sz w:val="32"/>
          <w:szCs w:val="32"/>
          <w:lang w:val="en-GB"/>
        </w:rPr>
        <w:t>STRATEGIC</w:t>
      </w:r>
      <w:r w:rsidR="00574373" w:rsidRPr="0027618B">
        <w:rPr>
          <w:b/>
          <w:spacing w:val="-2"/>
          <w:sz w:val="32"/>
          <w:szCs w:val="32"/>
          <w:lang w:val="en-GB"/>
        </w:rPr>
        <w:t xml:space="preserve"> </w:t>
      </w:r>
      <w:r w:rsidRPr="0027618B">
        <w:rPr>
          <w:b/>
          <w:spacing w:val="-2"/>
          <w:sz w:val="32"/>
          <w:szCs w:val="32"/>
          <w:lang w:val="en-GB"/>
        </w:rPr>
        <w:t>MANAGEMENT</w:t>
      </w:r>
      <w:r w:rsidR="00574373" w:rsidRPr="0027618B">
        <w:rPr>
          <w:b/>
          <w:spacing w:val="-2"/>
          <w:sz w:val="32"/>
          <w:szCs w:val="32"/>
          <w:lang w:val="en-GB"/>
        </w:rPr>
        <w:t xml:space="preserve"> </w:t>
      </w:r>
      <w:r w:rsidRPr="0027618B">
        <w:rPr>
          <w:b/>
          <w:spacing w:val="-4"/>
          <w:sz w:val="32"/>
          <w:szCs w:val="32"/>
          <w:lang w:val="en-GB"/>
        </w:rPr>
        <w:t>FOR SMES</w:t>
      </w:r>
    </w:p>
    <w:p w14:paraId="1872E808" w14:textId="5ACF1A01" w:rsidR="00480139" w:rsidRDefault="00480139" w:rsidP="00AE2934">
      <w:pPr>
        <w:spacing w:line="360" w:lineRule="auto"/>
        <w:jc w:val="center"/>
        <w:rPr>
          <w:b/>
          <w:spacing w:val="-4"/>
          <w:sz w:val="32"/>
          <w:szCs w:val="32"/>
          <w:lang w:val="en-GB"/>
        </w:rPr>
      </w:pPr>
      <w:r>
        <w:rPr>
          <w:b/>
          <w:spacing w:val="-4"/>
          <w:sz w:val="32"/>
          <w:szCs w:val="32"/>
          <w:lang w:val="en-GB"/>
        </w:rPr>
        <w:t>Module:6304</w:t>
      </w:r>
    </w:p>
    <w:p w14:paraId="7E800160" w14:textId="22416D56" w:rsidR="00480139" w:rsidRDefault="00480139" w:rsidP="00AE2934">
      <w:pPr>
        <w:spacing w:line="360" w:lineRule="auto"/>
        <w:jc w:val="center"/>
        <w:rPr>
          <w:b/>
          <w:spacing w:val="-4"/>
          <w:sz w:val="32"/>
          <w:szCs w:val="32"/>
          <w:lang w:val="en-GB"/>
        </w:rPr>
      </w:pPr>
      <w:r>
        <w:rPr>
          <w:b/>
          <w:spacing w:val="-4"/>
          <w:sz w:val="32"/>
          <w:szCs w:val="32"/>
          <w:lang w:val="en-GB"/>
        </w:rPr>
        <w:t>Lecturer: Abdallah Naser</w:t>
      </w:r>
    </w:p>
    <w:p w14:paraId="755EA946" w14:textId="295173A9" w:rsidR="00480139" w:rsidRDefault="00480139" w:rsidP="00AE2934">
      <w:pPr>
        <w:spacing w:line="360" w:lineRule="auto"/>
        <w:jc w:val="center"/>
        <w:rPr>
          <w:b/>
          <w:spacing w:val="-4"/>
          <w:sz w:val="32"/>
          <w:szCs w:val="32"/>
          <w:lang w:val="en-GB"/>
        </w:rPr>
      </w:pPr>
      <w:r>
        <w:rPr>
          <w:b/>
          <w:spacing w:val="-4"/>
          <w:sz w:val="32"/>
          <w:szCs w:val="32"/>
          <w:lang w:val="en-GB"/>
        </w:rPr>
        <w:t>Student name: ELVIS LIVIU NASSIRI BASTI</w:t>
      </w:r>
    </w:p>
    <w:p w14:paraId="1C07B250" w14:textId="5DB5FA55" w:rsidR="00480139" w:rsidRPr="0027618B" w:rsidRDefault="00480139" w:rsidP="00AE2934">
      <w:pPr>
        <w:spacing w:line="360" w:lineRule="auto"/>
        <w:jc w:val="center"/>
        <w:rPr>
          <w:b/>
          <w:sz w:val="32"/>
          <w:szCs w:val="32"/>
          <w:lang w:val="en-GB"/>
        </w:rPr>
      </w:pPr>
      <w:r>
        <w:rPr>
          <w:b/>
          <w:spacing w:val="-4"/>
          <w:sz w:val="32"/>
          <w:szCs w:val="32"/>
          <w:lang w:val="en-GB"/>
        </w:rPr>
        <w:t>Student ID: 2112789</w:t>
      </w:r>
    </w:p>
    <w:p w14:paraId="018233D2" w14:textId="77777777" w:rsidR="009734C1" w:rsidRPr="0027618B" w:rsidRDefault="00B020F3" w:rsidP="00AE2934">
      <w:pPr>
        <w:spacing w:line="360" w:lineRule="auto"/>
        <w:jc w:val="center"/>
        <w:rPr>
          <w:b/>
          <w:lang w:val="en-GB"/>
        </w:rPr>
      </w:pPr>
      <w:r w:rsidRPr="0027618B">
        <w:rPr>
          <w:b/>
          <w:sz w:val="32"/>
          <w:szCs w:val="32"/>
          <w:lang w:val="en-GB"/>
        </w:rPr>
        <w:t>TASK 01 – STRATEGIC PLAN</w:t>
      </w:r>
      <w:r w:rsidRPr="0027618B">
        <w:rPr>
          <w:b/>
          <w:lang w:val="en-GB"/>
        </w:rPr>
        <w:br w:type="page"/>
      </w:r>
    </w:p>
    <w:p w14:paraId="7B0AA4AD" w14:textId="77777777" w:rsidR="00FD6AE1" w:rsidRPr="0027618B" w:rsidRDefault="00B020F3" w:rsidP="00E9220F">
      <w:pPr>
        <w:spacing w:line="360" w:lineRule="auto"/>
        <w:jc w:val="center"/>
        <w:rPr>
          <w:b/>
          <w:lang w:val="en-GB"/>
        </w:rPr>
      </w:pPr>
      <w:r w:rsidRPr="0027618B">
        <w:rPr>
          <w:b/>
          <w:lang w:val="en-GB"/>
        </w:rPr>
        <w:lastRenderedPageBreak/>
        <w:t>Executive summary</w:t>
      </w:r>
    </w:p>
    <w:p w14:paraId="625C7330" w14:textId="025DD235" w:rsidR="00E524E3" w:rsidRPr="0027618B" w:rsidRDefault="00B020F3" w:rsidP="00E524E3">
      <w:pPr>
        <w:pStyle w:val="Normal2"/>
        <w:spacing w:line="360" w:lineRule="auto"/>
        <w:jc w:val="both"/>
        <w:rPr>
          <w:lang w:val="en-GB"/>
        </w:rPr>
      </w:pPr>
      <w:r w:rsidRPr="0027618B">
        <w:rPr>
          <w:bCs/>
          <w:lang w:val="en-GB"/>
        </w:rPr>
        <w:t xml:space="preserve">In the study, it has been evident that the company </w:t>
      </w:r>
      <w:proofErr w:type="spellStart"/>
      <w:r w:rsidR="007D6094" w:rsidRPr="0027618B">
        <w:rPr>
          <w:bCs/>
          <w:i/>
          <w:iCs/>
          <w:lang w:val="en-GB"/>
        </w:rPr>
        <w:t>Whittard</w:t>
      </w:r>
      <w:proofErr w:type="spellEnd"/>
      <w:r w:rsidR="007D6094" w:rsidRPr="0027618B">
        <w:rPr>
          <w:bCs/>
          <w:i/>
          <w:iCs/>
          <w:lang w:val="en-GB"/>
        </w:rPr>
        <w:t xml:space="preserve"> of Chelsea</w:t>
      </w:r>
      <w:r w:rsidRPr="0027618B">
        <w:rPr>
          <w:bCs/>
          <w:lang w:val="en-GB"/>
        </w:rPr>
        <w:t xml:space="preserve"> is a company in the context of the UK. Followed by the business of </w:t>
      </w:r>
      <w:r w:rsidR="002608C4" w:rsidRPr="0027618B">
        <w:rPr>
          <w:bCs/>
          <w:lang w:val="en-GB"/>
        </w:rPr>
        <w:t>tea and coffee shops</w:t>
      </w:r>
      <w:r w:rsidRPr="0027618B">
        <w:rPr>
          <w:bCs/>
          <w:lang w:val="en-GB"/>
        </w:rPr>
        <w:t xml:space="preserve"> aspects. It has been evident that the overall strategy of the business has been followed by the </w:t>
      </w:r>
      <w:r w:rsidR="00BD537C">
        <w:rPr>
          <w:bCs/>
          <w:lang w:val="en-GB"/>
        </w:rPr>
        <w:t>industry's competitiveness and the company's innovation-based growth strateg</w:t>
      </w:r>
      <w:r w:rsidRPr="0027618B">
        <w:rPr>
          <w:bCs/>
          <w:lang w:val="en-GB"/>
        </w:rPr>
        <w:t xml:space="preserve">y. It has </w:t>
      </w:r>
      <w:r w:rsidR="00BD537C">
        <w:rPr>
          <w:bCs/>
          <w:lang w:val="en-GB"/>
        </w:rPr>
        <w:t>also been</w:t>
      </w:r>
      <w:r w:rsidRPr="0027618B">
        <w:rPr>
          <w:bCs/>
          <w:lang w:val="en-GB"/>
        </w:rPr>
        <w:t xml:space="preserve"> evident that the impact of the internal and external stakeholders of the company has created a scope of managing its innovation base practices and growth of product and service development for the </w:t>
      </w:r>
      <w:r w:rsidR="00BD537C">
        <w:rPr>
          <w:bCs/>
          <w:lang w:val="en-GB"/>
        </w:rPr>
        <w:t>company's future growth</w:t>
      </w:r>
      <w:r w:rsidRPr="0027618B">
        <w:rPr>
          <w:bCs/>
          <w:lang w:val="en-GB"/>
        </w:rPr>
        <w:t xml:space="preserve">. </w:t>
      </w:r>
      <w:r w:rsidRPr="0027618B">
        <w:rPr>
          <w:lang w:val="en-GB"/>
        </w:rPr>
        <w:t xml:space="preserve">On the other hand, the strategic growth options for </w:t>
      </w:r>
      <w:proofErr w:type="spellStart"/>
      <w:r w:rsidR="002608C4" w:rsidRPr="0027618B">
        <w:rPr>
          <w:lang w:val="en-GB"/>
        </w:rPr>
        <w:t>Whittard</w:t>
      </w:r>
      <w:proofErr w:type="spellEnd"/>
      <w:r w:rsidRPr="0027618B">
        <w:rPr>
          <w:lang w:val="en-GB"/>
        </w:rPr>
        <w:t xml:space="preserve"> have been </w:t>
      </w:r>
      <w:r w:rsidR="00A15916" w:rsidRPr="0027618B">
        <w:rPr>
          <w:lang w:val="en-GB"/>
        </w:rPr>
        <w:t>in the diversification strategy</w:t>
      </w:r>
      <w:r w:rsidRPr="0027618B">
        <w:rPr>
          <w:lang w:val="en-GB"/>
        </w:rPr>
        <w:t>, utili</w:t>
      </w:r>
      <w:r w:rsidR="00BD537C">
        <w:rPr>
          <w:lang w:val="en-GB"/>
        </w:rPr>
        <w:t>s</w:t>
      </w:r>
      <w:r w:rsidRPr="0027618B">
        <w:rPr>
          <w:lang w:val="en-GB"/>
        </w:rPr>
        <w:t xml:space="preserve">ing the Ansoff Matrix. The recommended strategy </w:t>
      </w:r>
      <w:r w:rsidR="0057257E" w:rsidRPr="0027618B">
        <w:rPr>
          <w:lang w:val="en-GB"/>
        </w:rPr>
        <w:t>focuses on</w:t>
      </w:r>
      <w:r w:rsidRPr="0027618B">
        <w:rPr>
          <w:lang w:val="en-GB"/>
        </w:rPr>
        <w:t xml:space="preserve"> product diversification </w:t>
      </w:r>
      <w:r w:rsidR="00650064" w:rsidRPr="0027618B">
        <w:rPr>
          <w:lang w:val="en-GB"/>
        </w:rPr>
        <w:t>into its product category and expansion</w:t>
      </w:r>
      <w:r w:rsidRPr="0027618B">
        <w:rPr>
          <w:lang w:val="en-GB"/>
        </w:rPr>
        <w:t>, supporting global market expansion depending on underpenetrated regions. Thus, adapting will require developing R&amp;D, regulatory compliance, a</w:t>
      </w:r>
      <w:r w:rsidR="00BD537C">
        <w:rPr>
          <w:lang w:val="en-GB"/>
        </w:rPr>
        <w:t>nd</w:t>
      </w:r>
      <w:r w:rsidRPr="0027618B">
        <w:rPr>
          <w:lang w:val="en-GB"/>
        </w:rPr>
        <w:t xml:space="preserve"> regional presence alongside a structured change management process utilizing Kotter’s 8-Step Model. It </w:t>
      </w:r>
      <w:r w:rsidR="00267232" w:rsidRPr="0027618B">
        <w:rPr>
          <w:lang w:val="en-GB"/>
        </w:rPr>
        <w:t xml:space="preserve">is </w:t>
      </w:r>
      <w:r w:rsidRPr="0027618B">
        <w:rPr>
          <w:lang w:val="en-GB"/>
        </w:rPr>
        <w:t xml:space="preserve">stated that competitors may respond by developing innovation as well as pricing strategies, based on </w:t>
      </w:r>
      <w:proofErr w:type="spellStart"/>
      <w:r w:rsidR="003153C6" w:rsidRPr="0027618B">
        <w:rPr>
          <w:lang w:val="en-GB"/>
        </w:rPr>
        <w:t>Whittard</w:t>
      </w:r>
      <w:proofErr w:type="spellEnd"/>
      <w:r w:rsidRPr="0027618B">
        <w:rPr>
          <w:lang w:val="en-GB"/>
        </w:rPr>
        <w:t xml:space="preserve"> can counter as leveraging product quality, partnerships, as well as customer loyalty.</w:t>
      </w:r>
    </w:p>
    <w:p w14:paraId="0FBBE4DD" w14:textId="77777777" w:rsidR="00E9220F" w:rsidRPr="0027618B" w:rsidRDefault="00E9220F" w:rsidP="00E9220F">
      <w:pPr>
        <w:spacing w:line="360" w:lineRule="auto"/>
        <w:jc w:val="both"/>
        <w:rPr>
          <w:bCs/>
          <w:lang w:val="en-GB"/>
        </w:rPr>
      </w:pPr>
    </w:p>
    <w:p w14:paraId="36479F65" w14:textId="77777777" w:rsidR="009734C1" w:rsidRPr="0027618B" w:rsidRDefault="00B020F3" w:rsidP="00E9220F">
      <w:pPr>
        <w:spacing w:line="360" w:lineRule="auto"/>
        <w:rPr>
          <w:b/>
          <w:lang w:val="en-GB"/>
        </w:rPr>
      </w:pPr>
      <w:r w:rsidRPr="0027618B">
        <w:rPr>
          <w:b/>
          <w:lang w:val="en-GB"/>
        </w:rPr>
        <w:br w:type="page"/>
      </w:r>
    </w:p>
    <w:sdt>
      <w:sdtPr>
        <w:rPr>
          <w:rFonts w:ascii="Arial" w:eastAsia="Arial" w:hAnsi="Arial" w:cs="Arial"/>
          <w:b/>
          <w:bCs/>
          <w:color w:val="auto"/>
          <w:sz w:val="22"/>
          <w:szCs w:val="22"/>
          <w:lang w:val="en-GB"/>
        </w:rPr>
        <w:id w:val="1729336905"/>
        <w:docPartObj>
          <w:docPartGallery w:val="Table of Contents"/>
          <w:docPartUnique/>
        </w:docPartObj>
      </w:sdtPr>
      <w:sdtEndPr>
        <w:rPr>
          <w:noProof/>
        </w:rPr>
      </w:sdtEndPr>
      <w:sdtContent>
        <w:p w14:paraId="74BAA680" w14:textId="77777777" w:rsidR="00CF2DF7" w:rsidRPr="0027618B" w:rsidRDefault="00B020F3" w:rsidP="00CF2DF7">
          <w:pPr>
            <w:pStyle w:val="TOCHeading"/>
            <w:spacing w:line="360" w:lineRule="auto"/>
            <w:jc w:val="center"/>
            <w:rPr>
              <w:rFonts w:ascii="Arial" w:hAnsi="Arial" w:cs="Arial"/>
              <w:b/>
              <w:bCs/>
              <w:color w:val="auto"/>
              <w:sz w:val="22"/>
              <w:szCs w:val="22"/>
              <w:lang w:val="en-GB"/>
            </w:rPr>
          </w:pPr>
          <w:r w:rsidRPr="0027618B">
            <w:rPr>
              <w:rFonts w:ascii="Arial" w:hAnsi="Arial" w:cs="Arial"/>
              <w:b/>
              <w:bCs/>
              <w:color w:val="auto"/>
              <w:sz w:val="22"/>
              <w:szCs w:val="22"/>
              <w:lang w:val="en-GB"/>
            </w:rPr>
            <w:t>Table of Contents</w:t>
          </w:r>
        </w:p>
        <w:p w14:paraId="25133779" w14:textId="26AE3560" w:rsidR="000E1293" w:rsidRPr="0027618B" w:rsidRDefault="00F55FD2" w:rsidP="000E1293">
          <w:pPr>
            <w:pStyle w:val="TOC1"/>
            <w:tabs>
              <w:tab w:val="right" w:leader="dot" w:pos="9019"/>
            </w:tabs>
            <w:spacing w:line="360" w:lineRule="auto"/>
            <w:rPr>
              <w:rFonts w:eastAsiaTheme="minorEastAsia"/>
              <w:noProof/>
              <w:kern w:val="2"/>
              <w:lang w:val="en-IN" w:eastAsia="en-IN"/>
              <w14:ligatures w14:val="standardContextual"/>
            </w:rPr>
          </w:pPr>
          <w:r w:rsidRPr="0027618B">
            <w:rPr>
              <w:lang w:val="en-GB"/>
            </w:rPr>
            <w:fldChar w:fldCharType="begin"/>
          </w:r>
          <w:r w:rsidR="00B020F3" w:rsidRPr="0027618B">
            <w:rPr>
              <w:lang w:val="en-GB"/>
            </w:rPr>
            <w:instrText xml:space="preserve"> TOC \o "1-3" \h \z \u </w:instrText>
          </w:r>
          <w:r w:rsidRPr="0027618B">
            <w:rPr>
              <w:lang w:val="en-GB"/>
            </w:rPr>
            <w:fldChar w:fldCharType="separate"/>
          </w:r>
          <w:hyperlink w:anchor="_Toc180416326" w:history="1">
            <w:r w:rsidR="000E1293" w:rsidRPr="0027618B">
              <w:rPr>
                <w:rStyle w:val="Hyperlink"/>
                <w:noProof/>
                <w:color w:val="auto"/>
                <w:lang w:val="en-GB"/>
              </w:rPr>
              <w:t xml:space="preserve">Task 1: </w:t>
            </w:r>
            <w:r w:rsidR="000E1293" w:rsidRPr="0027618B">
              <w:rPr>
                <w:rStyle w:val="Hyperlink"/>
                <w:noProof/>
                <w:color w:val="auto"/>
              </w:rPr>
              <w:t>Strategic Plan</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_Toc180416326 \h </w:instrText>
            </w:r>
            <w:r w:rsidR="000E1293" w:rsidRPr="0027618B">
              <w:rPr>
                <w:noProof/>
                <w:webHidden/>
              </w:rPr>
            </w:r>
            <w:r w:rsidR="000E1293" w:rsidRPr="0027618B">
              <w:rPr>
                <w:noProof/>
                <w:webHidden/>
              </w:rPr>
              <w:fldChar w:fldCharType="separate"/>
            </w:r>
            <w:r w:rsidR="000E1293" w:rsidRPr="0027618B">
              <w:rPr>
                <w:noProof/>
                <w:webHidden/>
              </w:rPr>
              <w:t>4</w:t>
            </w:r>
            <w:r w:rsidR="000E1293" w:rsidRPr="0027618B">
              <w:rPr>
                <w:noProof/>
                <w:webHidden/>
              </w:rPr>
              <w:fldChar w:fldCharType="end"/>
            </w:r>
          </w:hyperlink>
        </w:p>
        <w:p w14:paraId="6D43DA65" w14:textId="1F8609A0"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27" w:history="1">
            <w:r w:rsidR="000E1293" w:rsidRPr="0027618B">
              <w:rPr>
                <w:rStyle w:val="Hyperlink"/>
                <w:noProof/>
                <w:color w:val="auto"/>
                <w:lang w:val="en-GB"/>
              </w:rPr>
              <w:t>1. Introduction</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_Toc180416327 \h </w:instrText>
            </w:r>
            <w:r w:rsidR="000E1293" w:rsidRPr="0027618B">
              <w:rPr>
                <w:noProof/>
                <w:webHidden/>
              </w:rPr>
            </w:r>
            <w:r w:rsidR="000E1293" w:rsidRPr="0027618B">
              <w:rPr>
                <w:noProof/>
                <w:webHidden/>
              </w:rPr>
              <w:fldChar w:fldCharType="separate"/>
            </w:r>
            <w:r w:rsidR="000E1293" w:rsidRPr="0027618B">
              <w:rPr>
                <w:noProof/>
                <w:webHidden/>
              </w:rPr>
              <w:t>4</w:t>
            </w:r>
            <w:r w:rsidR="000E1293" w:rsidRPr="0027618B">
              <w:rPr>
                <w:noProof/>
                <w:webHidden/>
              </w:rPr>
              <w:fldChar w:fldCharType="end"/>
            </w:r>
          </w:hyperlink>
        </w:p>
        <w:p w14:paraId="5F1E52CB" w14:textId="18F4A7CA"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28" w:history="1">
            <w:r w:rsidR="000E1293" w:rsidRPr="0027618B">
              <w:rPr>
                <w:rStyle w:val="Hyperlink"/>
                <w:noProof/>
                <w:color w:val="auto"/>
                <w:lang w:val="en-GB"/>
              </w:rPr>
              <w:t>2. Organisation’s current strategy</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_Toc180416328 \h </w:instrText>
            </w:r>
            <w:r w:rsidR="000E1293" w:rsidRPr="0027618B">
              <w:rPr>
                <w:noProof/>
                <w:webHidden/>
              </w:rPr>
            </w:r>
            <w:r w:rsidR="000E1293" w:rsidRPr="0027618B">
              <w:rPr>
                <w:noProof/>
                <w:webHidden/>
              </w:rPr>
              <w:fldChar w:fldCharType="separate"/>
            </w:r>
            <w:r w:rsidR="000E1293" w:rsidRPr="0027618B">
              <w:rPr>
                <w:noProof/>
                <w:webHidden/>
              </w:rPr>
              <w:t>4</w:t>
            </w:r>
            <w:r w:rsidR="000E1293" w:rsidRPr="0027618B">
              <w:rPr>
                <w:noProof/>
                <w:webHidden/>
              </w:rPr>
              <w:fldChar w:fldCharType="end"/>
            </w:r>
          </w:hyperlink>
        </w:p>
        <w:p w14:paraId="295B2A90" w14:textId="2052495D"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29" w:history="1">
            <w:r w:rsidR="000E1293" w:rsidRPr="0027618B">
              <w:rPr>
                <w:rStyle w:val="Hyperlink"/>
                <w:noProof/>
                <w:color w:val="auto"/>
                <w:lang w:val="en-GB"/>
              </w:rPr>
              <w:t>3. External and internal environment</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_Toc180416329 \h </w:instrText>
            </w:r>
            <w:r w:rsidR="000E1293" w:rsidRPr="0027618B">
              <w:rPr>
                <w:noProof/>
                <w:webHidden/>
              </w:rPr>
            </w:r>
            <w:r w:rsidR="000E1293" w:rsidRPr="0027618B">
              <w:rPr>
                <w:noProof/>
                <w:webHidden/>
              </w:rPr>
              <w:fldChar w:fldCharType="separate"/>
            </w:r>
            <w:r w:rsidR="000E1293" w:rsidRPr="0027618B">
              <w:rPr>
                <w:noProof/>
                <w:webHidden/>
              </w:rPr>
              <w:t>5</w:t>
            </w:r>
            <w:r w:rsidR="000E1293" w:rsidRPr="0027618B">
              <w:rPr>
                <w:noProof/>
                <w:webHidden/>
              </w:rPr>
              <w:fldChar w:fldCharType="end"/>
            </w:r>
          </w:hyperlink>
        </w:p>
        <w:p w14:paraId="297C909C" w14:textId="38337EA3"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30" w:history="1">
            <w:r w:rsidR="000E1293" w:rsidRPr="0027618B">
              <w:rPr>
                <w:rStyle w:val="Hyperlink"/>
                <w:noProof/>
                <w:color w:val="auto"/>
                <w:lang w:val="en-GB"/>
              </w:rPr>
              <w:t>4. Stakeholder analysis</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_Toc180416330 \h </w:instrText>
            </w:r>
            <w:r w:rsidR="000E1293" w:rsidRPr="0027618B">
              <w:rPr>
                <w:noProof/>
                <w:webHidden/>
              </w:rPr>
            </w:r>
            <w:r w:rsidR="000E1293" w:rsidRPr="0027618B">
              <w:rPr>
                <w:noProof/>
                <w:webHidden/>
              </w:rPr>
              <w:fldChar w:fldCharType="separate"/>
            </w:r>
            <w:r w:rsidR="000E1293" w:rsidRPr="0027618B">
              <w:rPr>
                <w:noProof/>
                <w:webHidden/>
              </w:rPr>
              <w:t>8</w:t>
            </w:r>
            <w:r w:rsidR="000E1293" w:rsidRPr="0027618B">
              <w:rPr>
                <w:noProof/>
                <w:webHidden/>
              </w:rPr>
              <w:fldChar w:fldCharType="end"/>
            </w:r>
          </w:hyperlink>
        </w:p>
        <w:p w14:paraId="2AC4704A" w14:textId="57FC3C83"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31" w:history="1">
            <w:r w:rsidR="000E1293" w:rsidRPr="0027618B">
              <w:rPr>
                <w:rStyle w:val="Hyperlink"/>
                <w:noProof/>
                <w:color w:val="auto"/>
                <w:lang w:val="en-GB"/>
              </w:rPr>
              <w:t>5. Strategic growth option</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_Toc180416331 \h </w:instrText>
            </w:r>
            <w:r w:rsidR="000E1293" w:rsidRPr="0027618B">
              <w:rPr>
                <w:noProof/>
                <w:webHidden/>
              </w:rPr>
            </w:r>
            <w:r w:rsidR="000E1293" w:rsidRPr="0027618B">
              <w:rPr>
                <w:noProof/>
                <w:webHidden/>
              </w:rPr>
              <w:fldChar w:fldCharType="separate"/>
            </w:r>
            <w:r w:rsidR="000E1293" w:rsidRPr="0027618B">
              <w:rPr>
                <w:noProof/>
                <w:webHidden/>
              </w:rPr>
              <w:t>10</w:t>
            </w:r>
            <w:r w:rsidR="000E1293" w:rsidRPr="0027618B">
              <w:rPr>
                <w:noProof/>
                <w:webHidden/>
              </w:rPr>
              <w:fldChar w:fldCharType="end"/>
            </w:r>
          </w:hyperlink>
        </w:p>
        <w:p w14:paraId="4D148286" w14:textId="02E0937F"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32" w:history="1">
            <w:r w:rsidR="000E1293" w:rsidRPr="0027618B">
              <w:rPr>
                <w:rStyle w:val="Hyperlink"/>
                <w:noProof/>
                <w:color w:val="auto"/>
                <w:lang w:val="en-GB"/>
              </w:rPr>
              <w:t>6. Strategic recommendations and change implementation</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_Toc180416332 \h </w:instrText>
            </w:r>
            <w:r w:rsidR="000E1293" w:rsidRPr="0027618B">
              <w:rPr>
                <w:noProof/>
                <w:webHidden/>
              </w:rPr>
            </w:r>
            <w:r w:rsidR="000E1293" w:rsidRPr="0027618B">
              <w:rPr>
                <w:noProof/>
                <w:webHidden/>
              </w:rPr>
              <w:fldChar w:fldCharType="separate"/>
            </w:r>
            <w:r w:rsidR="000E1293" w:rsidRPr="0027618B">
              <w:rPr>
                <w:noProof/>
                <w:webHidden/>
              </w:rPr>
              <w:t>12</w:t>
            </w:r>
            <w:r w:rsidR="000E1293" w:rsidRPr="0027618B">
              <w:rPr>
                <w:noProof/>
                <w:webHidden/>
              </w:rPr>
              <w:fldChar w:fldCharType="end"/>
            </w:r>
          </w:hyperlink>
        </w:p>
        <w:p w14:paraId="26E03F00" w14:textId="2EDA21B2"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33" w:history="1">
            <w:r w:rsidR="000E1293" w:rsidRPr="0027618B">
              <w:rPr>
                <w:rStyle w:val="Hyperlink"/>
                <w:noProof/>
                <w:color w:val="auto"/>
                <w:lang w:val="en-GB"/>
              </w:rPr>
              <w:t>7. Reaction of competitors</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_Toc180416333 \h </w:instrText>
            </w:r>
            <w:r w:rsidR="000E1293" w:rsidRPr="0027618B">
              <w:rPr>
                <w:noProof/>
                <w:webHidden/>
              </w:rPr>
            </w:r>
            <w:r w:rsidR="000E1293" w:rsidRPr="0027618B">
              <w:rPr>
                <w:noProof/>
                <w:webHidden/>
              </w:rPr>
              <w:fldChar w:fldCharType="separate"/>
            </w:r>
            <w:r w:rsidR="000E1293" w:rsidRPr="0027618B">
              <w:rPr>
                <w:noProof/>
                <w:webHidden/>
              </w:rPr>
              <w:t>14</w:t>
            </w:r>
            <w:r w:rsidR="000E1293" w:rsidRPr="0027618B">
              <w:rPr>
                <w:noProof/>
                <w:webHidden/>
              </w:rPr>
              <w:fldChar w:fldCharType="end"/>
            </w:r>
          </w:hyperlink>
        </w:p>
        <w:p w14:paraId="03DDA132" w14:textId="6BADE615"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34" w:history="1">
            <w:r w:rsidR="000E1293" w:rsidRPr="0027618B">
              <w:rPr>
                <w:rStyle w:val="Hyperlink"/>
                <w:noProof/>
                <w:color w:val="auto"/>
                <w:lang w:val="en-GB"/>
              </w:rPr>
              <w:t>8. Conclusion</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_Toc180416334 \h </w:instrText>
            </w:r>
            <w:r w:rsidR="000E1293" w:rsidRPr="0027618B">
              <w:rPr>
                <w:noProof/>
                <w:webHidden/>
              </w:rPr>
            </w:r>
            <w:r w:rsidR="000E1293" w:rsidRPr="0027618B">
              <w:rPr>
                <w:noProof/>
                <w:webHidden/>
              </w:rPr>
              <w:fldChar w:fldCharType="separate"/>
            </w:r>
            <w:r w:rsidR="000E1293" w:rsidRPr="0027618B">
              <w:rPr>
                <w:noProof/>
                <w:webHidden/>
              </w:rPr>
              <w:t>15</w:t>
            </w:r>
            <w:r w:rsidR="000E1293" w:rsidRPr="0027618B">
              <w:rPr>
                <w:noProof/>
                <w:webHidden/>
              </w:rPr>
              <w:fldChar w:fldCharType="end"/>
            </w:r>
          </w:hyperlink>
        </w:p>
        <w:p w14:paraId="687DA57F" w14:textId="6F31AFEC"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35" w:history="1">
            <w:r w:rsidR="000E1293" w:rsidRPr="0027618B">
              <w:rPr>
                <w:rStyle w:val="Hyperlink"/>
                <w:noProof/>
                <w:color w:val="auto"/>
                <w:lang w:val="en-GB"/>
              </w:rPr>
              <w:t>Reference</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_Toc180416335 \h </w:instrText>
            </w:r>
            <w:r w:rsidR="000E1293" w:rsidRPr="0027618B">
              <w:rPr>
                <w:noProof/>
                <w:webHidden/>
              </w:rPr>
            </w:r>
            <w:r w:rsidR="000E1293" w:rsidRPr="0027618B">
              <w:rPr>
                <w:noProof/>
                <w:webHidden/>
              </w:rPr>
              <w:fldChar w:fldCharType="separate"/>
            </w:r>
            <w:r w:rsidR="000E1293" w:rsidRPr="0027618B">
              <w:rPr>
                <w:noProof/>
                <w:webHidden/>
              </w:rPr>
              <w:t>16</w:t>
            </w:r>
            <w:r w:rsidR="000E1293" w:rsidRPr="0027618B">
              <w:rPr>
                <w:noProof/>
                <w:webHidden/>
              </w:rPr>
              <w:fldChar w:fldCharType="end"/>
            </w:r>
          </w:hyperlink>
        </w:p>
        <w:p w14:paraId="3742EB07" w14:textId="605C3B44"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36" w:history="1">
            <w:r w:rsidR="000E1293" w:rsidRPr="0027618B">
              <w:rPr>
                <w:rStyle w:val="Hyperlink"/>
                <w:noProof/>
                <w:color w:val="auto"/>
                <w:lang w:val="en-IN"/>
              </w:rPr>
              <w:t>Task 2: Poster</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_Toc180416336 \h </w:instrText>
            </w:r>
            <w:r w:rsidR="000E1293" w:rsidRPr="0027618B">
              <w:rPr>
                <w:noProof/>
                <w:webHidden/>
              </w:rPr>
            </w:r>
            <w:r w:rsidR="000E1293" w:rsidRPr="0027618B">
              <w:rPr>
                <w:noProof/>
                <w:webHidden/>
              </w:rPr>
              <w:fldChar w:fldCharType="separate"/>
            </w:r>
            <w:r w:rsidR="000E1293" w:rsidRPr="0027618B">
              <w:rPr>
                <w:noProof/>
                <w:webHidden/>
              </w:rPr>
              <w:t>19</w:t>
            </w:r>
            <w:r w:rsidR="000E1293" w:rsidRPr="0027618B">
              <w:rPr>
                <w:noProof/>
                <w:webHidden/>
              </w:rPr>
              <w:fldChar w:fldCharType="end"/>
            </w:r>
          </w:hyperlink>
        </w:p>
        <w:p w14:paraId="1D3F48FB" w14:textId="62394F75" w:rsidR="000E1293" w:rsidRPr="0027618B" w:rsidRDefault="00000000" w:rsidP="000E1293">
          <w:pPr>
            <w:pStyle w:val="TOC2"/>
            <w:tabs>
              <w:tab w:val="right" w:leader="dot" w:pos="9019"/>
            </w:tabs>
            <w:spacing w:line="360" w:lineRule="auto"/>
            <w:rPr>
              <w:noProof/>
            </w:rPr>
          </w:pPr>
          <w:hyperlink w:anchor="_Toc180416337" w:history="1">
            <w:r w:rsidR="000E1293" w:rsidRPr="0027618B">
              <w:rPr>
                <w:rStyle w:val="Hyperlink"/>
                <w:noProof/>
                <w:color w:val="auto"/>
                <w:lang w:val="en-IN"/>
              </w:rPr>
              <w:t>1. Explanation of the strategy</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_Toc180416337 \h </w:instrText>
            </w:r>
            <w:r w:rsidR="000E1293" w:rsidRPr="0027618B">
              <w:rPr>
                <w:noProof/>
                <w:webHidden/>
              </w:rPr>
            </w:r>
            <w:r w:rsidR="000E1293" w:rsidRPr="0027618B">
              <w:rPr>
                <w:noProof/>
                <w:webHidden/>
              </w:rPr>
              <w:fldChar w:fldCharType="separate"/>
            </w:r>
            <w:r w:rsidR="000E1293" w:rsidRPr="0027618B">
              <w:rPr>
                <w:noProof/>
                <w:webHidden/>
              </w:rPr>
              <w:t>19</w:t>
            </w:r>
            <w:r w:rsidR="000E1293" w:rsidRPr="0027618B">
              <w:rPr>
                <w:noProof/>
                <w:webHidden/>
              </w:rPr>
              <w:fldChar w:fldCharType="end"/>
            </w:r>
          </w:hyperlink>
        </w:p>
        <w:p w14:paraId="1FDF8C11" w14:textId="31152520" w:rsidR="000E1293" w:rsidRPr="0027618B" w:rsidRDefault="00000000" w:rsidP="000E1293">
          <w:pPr>
            <w:pStyle w:val="TOC2"/>
            <w:tabs>
              <w:tab w:val="right" w:leader="dot" w:pos="9019"/>
            </w:tabs>
            <w:spacing w:line="360" w:lineRule="auto"/>
            <w:rPr>
              <w:noProof/>
            </w:rPr>
          </w:pPr>
          <w:hyperlink w:anchor="_Toc180416338" w:history="1">
            <w:r w:rsidR="000E1293" w:rsidRPr="0027618B">
              <w:rPr>
                <w:rStyle w:val="Hyperlink"/>
                <w:noProof/>
                <w:color w:val="auto"/>
                <w:lang w:val="en-IN"/>
              </w:rPr>
              <w:t>2. Recommendations for long-term survival</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_Toc180416338 \h </w:instrText>
            </w:r>
            <w:r w:rsidR="000E1293" w:rsidRPr="0027618B">
              <w:rPr>
                <w:noProof/>
                <w:webHidden/>
              </w:rPr>
            </w:r>
            <w:r w:rsidR="000E1293" w:rsidRPr="0027618B">
              <w:rPr>
                <w:noProof/>
                <w:webHidden/>
              </w:rPr>
              <w:fldChar w:fldCharType="separate"/>
            </w:r>
            <w:r w:rsidR="000E1293" w:rsidRPr="0027618B">
              <w:rPr>
                <w:noProof/>
                <w:webHidden/>
              </w:rPr>
              <w:t>19</w:t>
            </w:r>
            <w:r w:rsidR="000E1293" w:rsidRPr="0027618B">
              <w:rPr>
                <w:noProof/>
                <w:webHidden/>
              </w:rPr>
              <w:fldChar w:fldCharType="end"/>
            </w:r>
          </w:hyperlink>
        </w:p>
        <w:p w14:paraId="5E0D3B92" w14:textId="137D24F6" w:rsidR="000E1293" w:rsidRPr="0027618B" w:rsidRDefault="00000000" w:rsidP="000E1293">
          <w:pPr>
            <w:pStyle w:val="TOC1"/>
            <w:tabs>
              <w:tab w:val="right" w:leader="dot" w:pos="9019"/>
            </w:tabs>
            <w:spacing w:line="360" w:lineRule="auto"/>
            <w:rPr>
              <w:rFonts w:eastAsiaTheme="minorEastAsia"/>
              <w:noProof/>
              <w:kern w:val="2"/>
              <w:lang w:val="en-IN" w:eastAsia="en-IN"/>
              <w14:ligatures w14:val="standardContextual"/>
            </w:rPr>
          </w:pPr>
          <w:hyperlink w:anchor="_Toc180416339" w:history="1">
            <w:r w:rsidR="000E1293" w:rsidRPr="0027618B">
              <w:rPr>
                <w:rStyle w:val="Hyperlink"/>
                <w:noProof/>
                <w:color w:val="auto"/>
                <w:lang w:val="en-GB"/>
              </w:rPr>
              <w:t>Reference</w:t>
            </w:r>
            <w:r w:rsidR="000E1293" w:rsidRPr="0027618B">
              <w:rPr>
                <w:noProof/>
                <w:webHidden/>
              </w:rPr>
              <w:tab/>
            </w:r>
            <w:r w:rsidR="000E1293" w:rsidRPr="0027618B">
              <w:rPr>
                <w:noProof/>
                <w:webHidden/>
              </w:rPr>
              <w:fldChar w:fldCharType="begin"/>
            </w:r>
            <w:r w:rsidR="000E1293" w:rsidRPr="0027618B">
              <w:rPr>
                <w:noProof/>
                <w:webHidden/>
              </w:rPr>
              <w:instrText xml:space="preserve"> PAGEREF _Toc180416339 \h </w:instrText>
            </w:r>
            <w:r w:rsidR="000E1293" w:rsidRPr="0027618B">
              <w:rPr>
                <w:noProof/>
                <w:webHidden/>
              </w:rPr>
            </w:r>
            <w:r w:rsidR="000E1293" w:rsidRPr="0027618B">
              <w:rPr>
                <w:noProof/>
                <w:webHidden/>
              </w:rPr>
              <w:fldChar w:fldCharType="separate"/>
            </w:r>
            <w:r w:rsidR="000E1293" w:rsidRPr="0027618B">
              <w:rPr>
                <w:noProof/>
                <w:webHidden/>
              </w:rPr>
              <w:t>21</w:t>
            </w:r>
            <w:r w:rsidR="000E1293" w:rsidRPr="0027618B">
              <w:rPr>
                <w:noProof/>
                <w:webHidden/>
              </w:rPr>
              <w:fldChar w:fldCharType="end"/>
            </w:r>
          </w:hyperlink>
        </w:p>
        <w:p w14:paraId="1532147A" w14:textId="3CB3303F" w:rsidR="00CF2DF7" w:rsidRPr="0027618B" w:rsidRDefault="00F55FD2" w:rsidP="000E1293">
          <w:pPr>
            <w:spacing w:line="360" w:lineRule="auto"/>
            <w:rPr>
              <w:lang w:val="en-GB"/>
            </w:rPr>
          </w:pPr>
          <w:r w:rsidRPr="0027618B">
            <w:rPr>
              <w:b/>
              <w:bCs/>
              <w:noProof/>
              <w:lang w:val="en-GB"/>
            </w:rPr>
            <w:fldChar w:fldCharType="end"/>
          </w:r>
        </w:p>
      </w:sdtContent>
    </w:sdt>
    <w:p w14:paraId="3D484232" w14:textId="77777777" w:rsidR="009734C1" w:rsidRPr="0027618B" w:rsidRDefault="00B020F3" w:rsidP="000E1293">
      <w:pPr>
        <w:spacing w:line="360" w:lineRule="auto"/>
        <w:rPr>
          <w:b/>
          <w:lang w:val="en-GB"/>
        </w:rPr>
      </w:pPr>
      <w:r w:rsidRPr="0027618B">
        <w:rPr>
          <w:b/>
          <w:lang w:val="en-GB"/>
        </w:rPr>
        <w:br w:type="page"/>
      </w:r>
    </w:p>
    <w:p w14:paraId="057FB1DA" w14:textId="420E4F8D" w:rsidR="00D01CEB" w:rsidRPr="0027618B" w:rsidRDefault="00D01CEB" w:rsidP="00D01CEB">
      <w:pPr>
        <w:pStyle w:val="Heading1"/>
        <w:rPr>
          <w:szCs w:val="28"/>
          <w:lang w:val="en-GB"/>
        </w:rPr>
      </w:pPr>
      <w:bookmarkStart w:id="0" w:name="_Toc180416326"/>
      <w:r w:rsidRPr="0027618B">
        <w:rPr>
          <w:szCs w:val="28"/>
          <w:lang w:val="en-GB"/>
        </w:rPr>
        <w:lastRenderedPageBreak/>
        <w:t xml:space="preserve">Task 1: </w:t>
      </w:r>
      <w:r w:rsidRPr="0027618B">
        <w:t>Strategic Plan</w:t>
      </w:r>
      <w:bookmarkEnd w:id="0"/>
    </w:p>
    <w:p w14:paraId="182042A5" w14:textId="4D16F9F3" w:rsidR="0072359F" w:rsidRPr="0027618B" w:rsidRDefault="00B020F3" w:rsidP="0072359F">
      <w:pPr>
        <w:pStyle w:val="Heading1"/>
        <w:rPr>
          <w:szCs w:val="28"/>
          <w:lang w:val="en-GB"/>
        </w:rPr>
      </w:pPr>
      <w:bookmarkStart w:id="1" w:name="_Toc180416327"/>
      <w:r w:rsidRPr="0027618B">
        <w:rPr>
          <w:szCs w:val="28"/>
          <w:lang w:val="en-GB"/>
        </w:rPr>
        <w:t>1. Introduction</w:t>
      </w:r>
      <w:bookmarkEnd w:id="1"/>
      <w:r w:rsidRPr="0027618B">
        <w:rPr>
          <w:szCs w:val="28"/>
          <w:lang w:val="en-GB"/>
        </w:rPr>
        <w:t xml:space="preserve"> </w:t>
      </w:r>
    </w:p>
    <w:p w14:paraId="2B814107" w14:textId="0FDE46BA" w:rsidR="00570F15" w:rsidRPr="0027618B" w:rsidRDefault="00570F15" w:rsidP="00570F15">
      <w:pPr>
        <w:pStyle w:val="Normal1"/>
        <w:spacing w:line="360" w:lineRule="auto"/>
        <w:jc w:val="both"/>
        <w:rPr>
          <w:lang w:val="en-GB"/>
        </w:rPr>
      </w:pPr>
      <w:r w:rsidRPr="0027618B">
        <w:rPr>
          <w:lang w:val="en-GB"/>
        </w:rPr>
        <w:t xml:space="preserve">The company </w:t>
      </w:r>
      <w:proofErr w:type="spellStart"/>
      <w:r w:rsidRPr="0027618B">
        <w:rPr>
          <w:b/>
          <w:bCs/>
          <w:i/>
          <w:iCs/>
          <w:lang w:val="en-GB"/>
        </w:rPr>
        <w:t>Whittard</w:t>
      </w:r>
      <w:proofErr w:type="spellEnd"/>
      <w:r w:rsidRPr="0027618B">
        <w:rPr>
          <w:b/>
          <w:bCs/>
          <w:i/>
          <w:iCs/>
          <w:lang w:val="en-GB"/>
        </w:rPr>
        <w:t xml:space="preserve"> of Chelsea</w:t>
      </w:r>
      <w:r w:rsidRPr="0027618B">
        <w:rPr>
          <w:lang w:val="en-GB"/>
        </w:rPr>
        <w:t xml:space="preserve"> is a British SME </w:t>
      </w:r>
      <w:r w:rsidR="003751D1">
        <w:rPr>
          <w:lang w:val="en-GB"/>
        </w:rPr>
        <w:t>specialising</w:t>
      </w:r>
      <w:r w:rsidRPr="0027618B">
        <w:rPr>
          <w:lang w:val="en-GB"/>
        </w:rPr>
        <w:t xml:space="preserve"> </w:t>
      </w:r>
      <w:r w:rsidR="003751D1">
        <w:rPr>
          <w:lang w:val="en-GB"/>
        </w:rPr>
        <w:t>in</w:t>
      </w:r>
      <w:r w:rsidRPr="0027618B">
        <w:rPr>
          <w:lang w:val="en-GB"/>
        </w:rPr>
        <w:t xml:space="preserve"> tea</w:t>
      </w:r>
      <w:r w:rsidR="003751D1">
        <w:rPr>
          <w:lang w:val="en-GB"/>
        </w:rPr>
        <w:t>,</w:t>
      </w:r>
      <w:r w:rsidRPr="0027618B">
        <w:rPr>
          <w:lang w:val="en-GB"/>
        </w:rPr>
        <w:t xml:space="preserve"> coffee</w:t>
      </w:r>
      <w:r w:rsidR="003751D1">
        <w:rPr>
          <w:lang w:val="en-GB"/>
        </w:rPr>
        <w:t>,</w:t>
      </w:r>
      <w:r w:rsidRPr="0027618B">
        <w:rPr>
          <w:lang w:val="en-GB"/>
        </w:rPr>
        <w:t xml:space="preserve"> and hot chocolate</w:t>
      </w:r>
      <w:r w:rsidRPr="00445A25">
        <w:rPr>
          <w:lang w:val="en-GB"/>
        </w:rPr>
        <w:t>. The business administration of this company has a strong emphasis on quality management and craftsmanship as well.  The company was founded in the year 1886</w:t>
      </w:r>
      <w:r w:rsidR="003751D1">
        <w:rPr>
          <w:lang w:val="en-GB"/>
        </w:rPr>
        <w:t>,</w:t>
      </w:r>
      <w:r w:rsidRPr="00445A25">
        <w:rPr>
          <w:lang w:val="en-GB"/>
        </w:rPr>
        <w:t xml:space="preserve"> and it</w:t>
      </w:r>
      <w:r w:rsidR="003751D1">
        <w:rPr>
          <w:lang w:val="en-GB"/>
        </w:rPr>
        <w:t>s</w:t>
      </w:r>
      <w:r w:rsidRPr="00445A25">
        <w:rPr>
          <w:lang w:val="en-GB"/>
        </w:rPr>
        <w:t xml:space="preserve"> headquarter</w:t>
      </w:r>
      <w:r w:rsidR="003751D1">
        <w:rPr>
          <w:lang w:val="en-GB"/>
        </w:rPr>
        <w:t>s</w:t>
      </w:r>
      <w:r w:rsidRPr="00445A25">
        <w:rPr>
          <w:lang w:val="en-GB"/>
        </w:rPr>
        <w:t xml:space="preserve"> is in the UK</w:t>
      </w:r>
      <w:r w:rsidR="003751D1">
        <w:rPr>
          <w:lang w:val="en-GB"/>
        </w:rPr>
        <w:t>.</w:t>
      </w:r>
      <w:r w:rsidRPr="00445A25">
        <w:rPr>
          <w:lang w:val="en-GB"/>
        </w:rPr>
        <w:t xml:space="preserve"> </w:t>
      </w:r>
      <w:r w:rsidR="003751D1">
        <w:rPr>
          <w:lang w:val="en-GB"/>
        </w:rPr>
        <w:t>The company also</w:t>
      </w:r>
      <w:r w:rsidRPr="00445A25">
        <w:rPr>
          <w:lang w:val="en-GB"/>
        </w:rPr>
        <w:t xml:space="preserve"> has both </w:t>
      </w:r>
      <w:r w:rsidR="003751D1">
        <w:rPr>
          <w:lang w:val="en-GB"/>
        </w:rPr>
        <w:t>a</w:t>
      </w:r>
      <w:r w:rsidRPr="00445A25">
        <w:rPr>
          <w:lang w:val="en-GB"/>
        </w:rPr>
        <w:t xml:space="preserve"> retail and online sales business. The product range of this company </w:t>
      </w:r>
      <w:r w:rsidR="00BD537C">
        <w:rPr>
          <w:lang w:val="en-GB"/>
        </w:rPr>
        <w:t>is</w:t>
      </w:r>
      <w:r w:rsidRPr="00445A25">
        <w:rPr>
          <w:lang w:val="en-GB"/>
        </w:rPr>
        <w:t xml:space="preserve"> diversified in</w:t>
      </w:r>
      <w:r w:rsidR="003751D1">
        <w:rPr>
          <w:lang w:val="en-GB"/>
        </w:rPr>
        <w:t>to</w:t>
      </w:r>
      <w:r w:rsidRPr="00445A25">
        <w:rPr>
          <w:lang w:val="en-GB"/>
        </w:rPr>
        <w:t xml:space="preserve"> several categories: hot chocolate and several accessories regarding tea</w:t>
      </w:r>
      <w:r w:rsidR="003751D1">
        <w:rPr>
          <w:lang w:val="en-GB"/>
        </w:rPr>
        <w:t>pot</w:t>
      </w:r>
      <w:r w:rsidRPr="00445A25">
        <w:rPr>
          <w:lang w:val="en-GB"/>
        </w:rPr>
        <w:t xml:space="preserve"> marks and gift sets (Whittard.co.uk, 2024). The company </w:t>
      </w:r>
      <w:proofErr w:type="spellStart"/>
      <w:r w:rsidRPr="00445A25">
        <w:rPr>
          <w:lang w:val="en-GB"/>
        </w:rPr>
        <w:t>Whittard</w:t>
      </w:r>
      <w:proofErr w:type="spellEnd"/>
      <w:r w:rsidRPr="00445A25">
        <w:rPr>
          <w:lang w:val="en-GB"/>
        </w:rPr>
        <w:t xml:space="preserve"> </w:t>
      </w:r>
      <w:r w:rsidR="003751D1">
        <w:rPr>
          <w:lang w:val="en-GB"/>
        </w:rPr>
        <w:t>is</w:t>
      </w:r>
      <w:r w:rsidRPr="00445A25">
        <w:rPr>
          <w:lang w:val="en-GB"/>
        </w:rPr>
        <w:t xml:space="preserve"> involved in some qualitative brand values and positioning in the market of small and medium</w:t>
      </w:r>
      <w:r w:rsidR="003751D1">
        <w:rPr>
          <w:lang w:val="en-GB"/>
        </w:rPr>
        <w:t>-</w:t>
      </w:r>
      <w:r w:rsidRPr="00445A25">
        <w:rPr>
          <w:lang w:val="en-GB"/>
        </w:rPr>
        <w:t>sized Enterprises in the UK</w:t>
      </w:r>
      <w:r w:rsidRPr="0027618B">
        <w:rPr>
          <w:lang w:val="en-GB"/>
        </w:rPr>
        <w:t xml:space="preserve">. It has the Sourcing of some high-quality ingredients and also has some strict standards and policies regarding its blending of the products as well. The </w:t>
      </w:r>
      <w:r w:rsidR="008D271D">
        <w:rPr>
          <w:lang w:val="en-GB"/>
        </w:rPr>
        <w:t>company's innovation</w:t>
      </w:r>
      <w:r w:rsidRPr="0027618B">
        <w:rPr>
          <w:lang w:val="en-GB"/>
        </w:rPr>
        <w:t xml:space="preserve"> </w:t>
      </w:r>
      <w:r w:rsidR="003751D1">
        <w:rPr>
          <w:lang w:val="en-GB"/>
        </w:rPr>
        <w:t>is</w:t>
      </w:r>
      <w:r w:rsidRPr="0027618B">
        <w:rPr>
          <w:lang w:val="en-GB"/>
        </w:rPr>
        <w:t xml:space="preserve"> involved </w:t>
      </w:r>
      <w:r w:rsidR="008D271D">
        <w:rPr>
          <w:lang w:val="en-GB"/>
        </w:rPr>
        <w:t>in</w:t>
      </w:r>
      <w:r w:rsidRPr="0027618B">
        <w:rPr>
          <w:lang w:val="en-GB"/>
        </w:rPr>
        <w:t xml:space="preserve"> </w:t>
      </w:r>
      <w:r w:rsidR="008D271D">
        <w:rPr>
          <w:lang w:val="en-GB"/>
        </w:rPr>
        <w:t>introducing</w:t>
      </w:r>
      <w:r w:rsidRPr="0027618B">
        <w:rPr>
          <w:lang w:val="en-GB"/>
        </w:rPr>
        <w:t xml:space="preserve"> </w:t>
      </w:r>
      <w:r w:rsidR="008D271D">
        <w:rPr>
          <w:lang w:val="en-GB"/>
        </w:rPr>
        <w:t xml:space="preserve">a </w:t>
      </w:r>
      <w:r w:rsidRPr="0027618B">
        <w:rPr>
          <w:lang w:val="en-GB"/>
        </w:rPr>
        <w:t>new syllabus and blending to manage the changing customer preference</w:t>
      </w:r>
      <w:r w:rsidR="003751D1">
        <w:rPr>
          <w:lang w:val="en-GB"/>
        </w:rPr>
        <w:t>s</w:t>
      </w:r>
      <w:r w:rsidRPr="0027618B">
        <w:rPr>
          <w:lang w:val="en-GB"/>
        </w:rPr>
        <w:t xml:space="preserve"> in the food and beverage market.</w:t>
      </w:r>
      <w:r w:rsidRPr="00445A25">
        <w:rPr>
          <w:color w:val="000000" w:themeColor="text1"/>
          <w:lang w:val="en-GB"/>
        </w:rPr>
        <w:t xml:space="preserve"> </w:t>
      </w:r>
      <w:r w:rsidR="006B6525" w:rsidRPr="00445A25">
        <w:rPr>
          <w:color w:val="000000" w:themeColor="text1"/>
          <w:lang w:val="en-GB"/>
        </w:rPr>
        <w:t xml:space="preserve">This study </w:t>
      </w:r>
      <w:r w:rsidR="008D271D">
        <w:rPr>
          <w:color w:val="000000" w:themeColor="text1"/>
          <w:lang w:val="en-GB"/>
        </w:rPr>
        <w:t>will</w:t>
      </w:r>
      <w:r w:rsidR="006B6525" w:rsidRPr="00445A25">
        <w:rPr>
          <w:color w:val="000000" w:themeColor="text1"/>
          <w:lang w:val="en-GB"/>
        </w:rPr>
        <w:t xml:space="preserve"> develop the analysis based on the company </w:t>
      </w:r>
      <w:proofErr w:type="spellStart"/>
      <w:r w:rsidR="006B6525" w:rsidRPr="00445A25">
        <w:rPr>
          <w:color w:val="000000" w:themeColor="text1"/>
          <w:lang w:val="en-GB"/>
        </w:rPr>
        <w:t>Whittard</w:t>
      </w:r>
      <w:proofErr w:type="spellEnd"/>
      <w:r w:rsidR="008D271D">
        <w:rPr>
          <w:color w:val="000000" w:themeColor="text1"/>
          <w:lang w:val="en-GB"/>
        </w:rPr>
        <w:t>,</w:t>
      </w:r>
      <w:r w:rsidR="006B6525" w:rsidRPr="00445A25">
        <w:rPr>
          <w:color w:val="000000" w:themeColor="text1"/>
          <w:lang w:val="en-GB"/>
        </w:rPr>
        <w:t xml:space="preserve"> following its marketing analysis </w:t>
      </w:r>
      <w:r w:rsidR="008D271D">
        <w:rPr>
          <w:color w:val="000000" w:themeColor="text1"/>
          <w:lang w:val="en-GB"/>
        </w:rPr>
        <w:t>by</w:t>
      </w:r>
      <w:r w:rsidR="006B6525" w:rsidRPr="00445A25">
        <w:rPr>
          <w:color w:val="000000" w:themeColor="text1"/>
          <w:lang w:val="en-GB"/>
        </w:rPr>
        <w:t xml:space="preserve"> </w:t>
      </w:r>
      <w:r w:rsidR="008D271D">
        <w:rPr>
          <w:color w:val="000000" w:themeColor="text1"/>
          <w:lang w:val="en-GB"/>
        </w:rPr>
        <w:t>applying</w:t>
      </w:r>
      <w:r w:rsidR="006B6525" w:rsidRPr="00445A25">
        <w:rPr>
          <w:color w:val="000000" w:themeColor="text1"/>
          <w:lang w:val="en-GB"/>
        </w:rPr>
        <w:t xml:space="preserve"> </w:t>
      </w:r>
      <w:r w:rsidR="008D271D">
        <w:rPr>
          <w:color w:val="000000" w:themeColor="text1"/>
          <w:lang w:val="en-GB"/>
        </w:rPr>
        <w:t>various</w:t>
      </w:r>
      <w:r w:rsidR="006B6525" w:rsidRPr="00445A25">
        <w:rPr>
          <w:color w:val="000000" w:themeColor="text1"/>
          <w:lang w:val="en-GB"/>
        </w:rPr>
        <w:t xml:space="preserve"> models and theories.</w:t>
      </w:r>
      <w:r w:rsidRPr="00445A25">
        <w:rPr>
          <w:color w:val="000000" w:themeColor="text1"/>
          <w:lang w:val="en-GB"/>
        </w:rPr>
        <w:t> </w:t>
      </w:r>
    </w:p>
    <w:p w14:paraId="0D96640E" w14:textId="77777777" w:rsidR="00CD09FB" w:rsidRPr="0027618B" w:rsidRDefault="00B020F3" w:rsidP="009734C1">
      <w:pPr>
        <w:pStyle w:val="Heading1"/>
        <w:rPr>
          <w:b w:val="0"/>
          <w:lang w:val="en-GB"/>
        </w:rPr>
      </w:pPr>
      <w:bookmarkStart w:id="2" w:name="_Toc180416328"/>
      <w:r w:rsidRPr="0027618B">
        <w:rPr>
          <w:lang w:val="en-GB"/>
        </w:rPr>
        <w:t>2. Organisation’s current strategy</w:t>
      </w:r>
      <w:bookmarkEnd w:id="2"/>
    </w:p>
    <w:p w14:paraId="5D8931DE" w14:textId="77777777" w:rsidR="00CD09FB" w:rsidRPr="0027618B" w:rsidRDefault="00B020F3">
      <w:pPr>
        <w:pStyle w:val="Normal1"/>
        <w:spacing w:line="360" w:lineRule="auto"/>
        <w:jc w:val="both"/>
        <w:rPr>
          <w:b/>
          <w:i/>
          <w:lang w:val="en-GB"/>
        </w:rPr>
      </w:pPr>
      <w:r w:rsidRPr="0027618B">
        <w:rPr>
          <w:b/>
          <w:i/>
          <w:lang w:val="en-GB"/>
        </w:rPr>
        <w:t>Porter’s five forces</w:t>
      </w:r>
    </w:p>
    <w:p w14:paraId="643FB9FC" w14:textId="77777777" w:rsidR="004A4C8D" w:rsidRPr="0027618B" w:rsidRDefault="004A4C8D" w:rsidP="00F50B8C">
      <w:pPr>
        <w:pStyle w:val="Normal1"/>
        <w:spacing w:line="360" w:lineRule="auto"/>
        <w:jc w:val="both"/>
        <w:rPr>
          <w:lang w:val="en-GB"/>
        </w:rPr>
      </w:pPr>
      <w:r w:rsidRPr="0027618B">
        <w:rPr>
          <w:i/>
          <w:iCs/>
          <w:lang w:val="en-GB"/>
        </w:rPr>
        <w:t>Competitive rivalry</w:t>
      </w:r>
    </w:p>
    <w:p w14:paraId="7BCEF1DA" w14:textId="797F6219" w:rsidR="004A4C8D" w:rsidRPr="0027618B" w:rsidRDefault="004A4C8D" w:rsidP="00F50B8C">
      <w:pPr>
        <w:pStyle w:val="Normal1"/>
        <w:spacing w:line="360" w:lineRule="auto"/>
        <w:jc w:val="both"/>
        <w:rPr>
          <w:lang w:val="en-GB"/>
        </w:rPr>
      </w:pPr>
      <w:r w:rsidRPr="0027618B">
        <w:rPr>
          <w:lang w:val="en-GB"/>
        </w:rPr>
        <w:t>This company has a high range of competitive rivalry in the food and beverage market of the UK.  Following this</w:t>
      </w:r>
      <w:r w:rsidR="003751D1">
        <w:rPr>
          <w:lang w:val="en-GB"/>
        </w:rPr>
        <w:t>,</w:t>
      </w:r>
      <w:r w:rsidRPr="0027618B">
        <w:rPr>
          <w:lang w:val="en-GB"/>
        </w:rPr>
        <w:t xml:space="preserve"> it has been identified that the tea and coffee market of the UK </w:t>
      </w:r>
      <w:r w:rsidR="003751D1">
        <w:rPr>
          <w:lang w:val="en-GB"/>
        </w:rPr>
        <w:t>is</w:t>
      </w:r>
      <w:r w:rsidRPr="0027618B">
        <w:rPr>
          <w:lang w:val="en-GB"/>
        </w:rPr>
        <w:t xml:space="preserve"> highly competitive and </w:t>
      </w:r>
      <w:r w:rsidR="009E5758" w:rsidRPr="00445A25">
        <w:rPr>
          <w:color w:val="000000" w:themeColor="text1"/>
          <w:lang w:val="en-GB"/>
        </w:rPr>
        <w:t>has been impactful to the company’s mission o</w:t>
      </w:r>
      <w:r w:rsidR="003751D1">
        <w:rPr>
          <w:color w:val="000000" w:themeColor="text1"/>
          <w:lang w:val="en-GB"/>
        </w:rPr>
        <w:t>f</w:t>
      </w:r>
      <w:r w:rsidR="009E5758" w:rsidRPr="00445A25">
        <w:rPr>
          <w:color w:val="000000" w:themeColor="text1"/>
          <w:lang w:val="en-GB"/>
        </w:rPr>
        <w:t xml:space="preserve"> managing high-quality tea products in its target market</w:t>
      </w:r>
      <w:r w:rsidRPr="00445A25">
        <w:rPr>
          <w:color w:val="000000" w:themeColor="text1"/>
          <w:lang w:val="en-GB"/>
        </w:rPr>
        <w:t>.</w:t>
      </w:r>
      <w:r w:rsidR="009E5758" w:rsidRPr="00445A25">
        <w:rPr>
          <w:color w:val="000000" w:themeColor="text1"/>
          <w:lang w:val="en-GB"/>
        </w:rPr>
        <w:t xml:space="preserve"> As the other large tea retailers have strategized their business regarding this.</w:t>
      </w:r>
      <w:r w:rsidRPr="00445A25">
        <w:rPr>
          <w:color w:val="000000" w:themeColor="text1"/>
          <w:lang w:val="en-GB"/>
        </w:rPr>
        <w:t> </w:t>
      </w:r>
    </w:p>
    <w:p w14:paraId="4D213B52" w14:textId="77777777" w:rsidR="004A4C8D" w:rsidRPr="0027618B" w:rsidRDefault="004A4C8D" w:rsidP="00F50B8C">
      <w:pPr>
        <w:pStyle w:val="Normal1"/>
        <w:spacing w:line="360" w:lineRule="auto"/>
        <w:jc w:val="both"/>
        <w:rPr>
          <w:lang w:val="en-GB"/>
        </w:rPr>
      </w:pPr>
      <w:r w:rsidRPr="0027618B">
        <w:rPr>
          <w:i/>
          <w:iCs/>
          <w:lang w:val="en-GB"/>
        </w:rPr>
        <w:t>Bargaining power of buyers</w:t>
      </w:r>
    </w:p>
    <w:p w14:paraId="0EED8DD6" w14:textId="7221E147" w:rsidR="004A4C8D" w:rsidRPr="0027618B" w:rsidRDefault="004A4C8D" w:rsidP="00F50B8C">
      <w:pPr>
        <w:pStyle w:val="Normal1"/>
        <w:spacing w:line="360" w:lineRule="auto"/>
        <w:jc w:val="both"/>
        <w:rPr>
          <w:lang w:val="en-GB"/>
        </w:rPr>
      </w:pPr>
      <w:r w:rsidRPr="0027618B">
        <w:rPr>
          <w:lang w:val="en-GB"/>
        </w:rPr>
        <w:t xml:space="preserve">The range of bargaining power of the buyers regarding this company </w:t>
      </w:r>
      <w:r w:rsidR="008D271D">
        <w:rPr>
          <w:lang w:val="en-GB"/>
        </w:rPr>
        <w:t>is</w:t>
      </w:r>
      <w:r w:rsidRPr="0027618B">
        <w:rPr>
          <w:lang w:val="en-GB"/>
        </w:rPr>
        <w:t xml:space="preserve"> high as the customers have numerous options </w:t>
      </w:r>
      <w:r w:rsidR="008D271D">
        <w:rPr>
          <w:lang w:val="en-GB"/>
        </w:rPr>
        <w:t>for purchasing</w:t>
      </w:r>
      <w:r w:rsidRPr="0027618B">
        <w:rPr>
          <w:lang w:val="en-GB"/>
        </w:rPr>
        <w:t xml:space="preserve"> tea, coffee and other beverages. The </w:t>
      </w:r>
      <w:r w:rsidR="008D271D">
        <w:rPr>
          <w:lang w:val="en-GB"/>
        </w:rPr>
        <w:t>price sensitivity factor</w:t>
      </w:r>
      <w:r w:rsidRPr="0027618B">
        <w:rPr>
          <w:lang w:val="en-GB"/>
        </w:rPr>
        <w:t xml:space="preserve"> </w:t>
      </w:r>
      <w:r w:rsidR="008D271D">
        <w:rPr>
          <w:lang w:val="en-GB"/>
        </w:rPr>
        <w:t>determines</w:t>
      </w:r>
      <w:r w:rsidRPr="0027618B">
        <w:rPr>
          <w:lang w:val="en-GB"/>
        </w:rPr>
        <w:t xml:space="preserve"> the </w:t>
      </w:r>
      <w:r w:rsidR="008D271D">
        <w:rPr>
          <w:lang w:val="en-GB"/>
        </w:rPr>
        <w:t xml:space="preserve">buyers’ </w:t>
      </w:r>
      <w:r w:rsidRPr="0027618B">
        <w:rPr>
          <w:lang w:val="en-GB"/>
        </w:rPr>
        <w:t xml:space="preserve">high range of bargaining power (Erdmann </w:t>
      </w:r>
      <w:r w:rsidRPr="0027618B">
        <w:rPr>
          <w:i/>
          <w:iCs/>
          <w:lang w:val="en-GB"/>
        </w:rPr>
        <w:t>et al.</w:t>
      </w:r>
      <w:r w:rsidR="008D271D">
        <w:rPr>
          <w:i/>
          <w:iCs/>
          <w:lang w:val="en-GB"/>
        </w:rPr>
        <w:t>,</w:t>
      </w:r>
      <w:r w:rsidRPr="0027618B">
        <w:rPr>
          <w:lang w:val="en-GB"/>
        </w:rPr>
        <w:t xml:space="preserve"> 2023). </w:t>
      </w:r>
    </w:p>
    <w:p w14:paraId="4A670470" w14:textId="77777777" w:rsidR="004A4C8D" w:rsidRPr="0027618B" w:rsidRDefault="004A4C8D" w:rsidP="00F50B8C">
      <w:pPr>
        <w:pStyle w:val="Normal1"/>
        <w:spacing w:line="360" w:lineRule="auto"/>
        <w:jc w:val="both"/>
        <w:rPr>
          <w:lang w:val="en-GB"/>
        </w:rPr>
      </w:pPr>
      <w:r w:rsidRPr="0027618B">
        <w:rPr>
          <w:i/>
          <w:iCs/>
          <w:lang w:val="en-GB"/>
        </w:rPr>
        <w:t>Bargaining power of suppliers</w:t>
      </w:r>
    </w:p>
    <w:p w14:paraId="6D221147" w14:textId="4B742F78" w:rsidR="004A4C8D" w:rsidRPr="00445A25" w:rsidRDefault="004A4C8D" w:rsidP="00F50B8C">
      <w:pPr>
        <w:pStyle w:val="Normal1"/>
        <w:spacing w:line="360" w:lineRule="auto"/>
        <w:jc w:val="both"/>
        <w:rPr>
          <w:color w:val="000000" w:themeColor="text1"/>
          <w:lang w:val="en-GB"/>
        </w:rPr>
      </w:pPr>
      <w:r w:rsidRPr="0027618B">
        <w:rPr>
          <w:lang w:val="en-GB"/>
        </w:rPr>
        <w:t>The concentration of the suppliers in the Sourcing process of this company</w:t>
      </w:r>
      <w:r w:rsidR="003751D1">
        <w:rPr>
          <w:lang w:val="en-GB"/>
        </w:rPr>
        <w:t>,</w:t>
      </w:r>
      <w:r w:rsidRPr="0027618B">
        <w:rPr>
          <w:lang w:val="en-GB"/>
        </w:rPr>
        <w:t xml:space="preserve"> </w:t>
      </w:r>
      <w:proofErr w:type="spellStart"/>
      <w:r w:rsidRPr="0027618B">
        <w:rPr>
          <w:lang w:val="en-GB"/>
        </w:rPr>
        <w:t>Whittard</w:t>
      </w:r>
      <w:proofErr w:type="spellEnd"/>
      <w:r w:rsidR="003751D1">
        <w:rPr>
          <w:lang w:val="en-GB"/>
        </w:rPr>
        <w:t>,</w:t>
      </w:r>
      <w:r w:rsidRPr="0027618B">
        <w:rPr>
          <w:lang w:val="en-GB"/>
        </w:rPr>
        <w:t xml:space="preserve"> </w:t>
      </w:r>
      <w:r w:rsidR="008D271D">
        <w:rPr>
          <w:lang w:val="en-GB"/>
        </w:rPr>
        <w:t>is</w:t>
      </w:r>
      <w:r w:rsidRPr="0027618B">
        <w:rPr>
          <w:lang w:val="en-GB"/>
        </w:rPr>
        <w:t xml:space="preserve"> involved in the management of </w:t>
      </w:r>
      <w:r w:rsidR="00F50B8C" w:rsidRPr="0027618B">
        <w:rPr>
          <w:lang w:val="en-GB"/>
        </w:rPr>
        <w:t>high-quality</w:t>
      </w:r>
      <w:r w:rsidRPr="0027618B">
        <w:rPr>
          <w:lang w:val="en-GB"/>
        </w:rPr>
        <w:t xml:space="preserve"> </w:t>
      </w:r>
      <w:r w:rsidR="003751D1">
        <w:rPr>
          <w:lang w:val="en-GB"/>
        </w:rPr>
        <w:t>tea</w:t>
      </w:r>
      <w:r w:rsidRPr="0027618B">
        <w:rPr>
          <w:lang w:val="en-GB"/>
        </w:rPr>
        <w:t xml:space="preserve"> coffees and some other ingredients (Xiao </w:t>
      </w:r>
      <w:r w:rsidRPr="0027618B">
        <w:rPr>
          <w:i/>
          <w:iCs/>
          <w:lang w:val="en-GB"/>
        </w:rPr>
        <w:t xml:space="preserve">et al. </w:t>
      </w:r>
      <w:r w:rsidRPr="0027618B">
        <w:rPr>
          <w:lang w:val="en-GB"/>
        </w:rPr>
        <w:t xml:space="preserve">2022). It has been evident that the power of the suppliers </w:t>
      </w:r>
      <w:r w:rsidR="003751D1">
        <w:rPr>
          <w:lang w:val="en-GB"/>
        </w:rPr>
        <w:t>is</w:t>
      </w:r>
      <w:r w:rsidRPr="0027618B">
        <w:rPr>
          <w:lang w:val="en-GB"/>
        </w:rPr>
        <w:t xml:space="preserve"> high </w:t>
      </w:r>
      <w:r w:rsidRPr="00445A25">
        <w:rPr>
          <w:color w:val="000000" w:themeColor="text1"/>
          <w:lang w:val="en-GB"/>
        </w:rPr>
        <w:t xml:space="preserve">in </w:t>
      </w:r>
      <w:r w:rsidR="00D06961" w:rsidRPr="00445A25">
        <w:rPr>
          <w:color w:val="000000" w:themeColor="text1"/>
          <w:lang w:val="en-GB"/>
        </w:rPr>
        <w:t>determining the implementation of some exceptional service offerings with innovative solutions in the company</w:t>
      </w:r>
      <w:r w:rsidRPr="00445A25">
        <w:rPr>
          <w:color w:val="000000" w:themeColor="text1"/>
          <w:lang w:val="en-GB"/>
        </w:rPr>
        <w:t>. </w:t>
      </w:r>
    </w:p>
    <w:p w14:paraId="4EFDD3C4" w14:textId="77777777" w:rsidR="004A4C8D" w:rsidRPr="00445A25" w:rsidRDefault="004A4C8D" w:rsidP="00F50B8C">
      <w:pPr>
        <w:pStyle w:val="Normal1"/>
        <w:spacing w:line="360" w:lineRule="auto"/>
        <w:jc w:val="both"/>
        <w:rPr>
          <w:color w:val="000000" w:themeColor="text1"/>
          <w:lang w:val="en-GB"/>
        </w:rPr>
      </w:pPr>
      <w:r w:rsidRPr="00445A25">
        <w:rPr>
          <w:i/>
          <w:iCs/>
          <w:color w:val="000000" w:themeColor="text1"/>
          <w:lang w:val="en-GB"/>
        </w:rPr>
        <w:lastRenderedPageBreak/>
        <w:t>Threats of substitutes</w:t>
      </w:r>
    </w:p>
    <w:p w14:paraId="7AB1F385" w14:textId="1AAAB32B" w:rsidR="004A4C8D" w:rsidRPr="0027618B" w:rsidRDefault="004A4C8D" w:rsidP="00F50B8C">
      <w:pPr>
        <w:pStyle w:val="Normal1"/>
        <w:spacing w:line="360" w:lineRule="auto"/>
        <w:jc w:val="both"/>
        <w:rPr>
          <w:lang w:val="en-GB"/>
        </w:rPr>
      </w:pPr>
      <w:r w:rsidRPr="00445A25">
        <w:rPr>
          <w:color w:val="000000" w:themeColor="text1"/>
          <w:lang w:val="en-GB"/>
        </w:rPr>
        <w:t xml:space="preserve">The availability of </w:t>
      </w:r>
      <w:r w:rsidR="003751D1">
        <w:rPr>
          <w:color w:val="000000" w:themeColor="text1"/>
          <w:lang w:val="en-GB"/>
        </w:rPr>
        <w:t>substitutes</w:t>
      </w:r>
      <w:r w:rsidRPr="00445A25">
        <w:rPr>
          <w:color w:val="000000" w:themeColor="text1"/>
          <w:lang w:val="en-GB"/>
        </w:rPr>
        <w:t xml:space="preserve"> in the food and beverage sectors of the UK </w:t>
      </w:r>
      <w:r w:rsidR="003751D1">
        <w:rPr>
          <w:color w:val="000000" w:themeColor="text1"/>
          <w:lang w:val="en-GB"/>
        </w:rPr>
        <w:t>is</w:t>
      </w:r>
      <w:r w:rsidRPr="00445A25">
        <w:rPr>
          <w:color w:val="000000" w:themeColor="text1"/>
          <w:lang w:val="en-GB"/>
        </w:rPr>
        <w:t xml:space="preserve"> significant </w:t>
      </w:r>
      <w:r w:rsidR="007C5598" w:rsidRPr="00445A25">
        <w:rPr>
          <w:color w:val="000000" w:themeColor="text1"/>
          <w:lang w:val="en-GB"/>
        </w:rPr>
        <w:t xml:space="preserve">and has become effective in </w:t>
      </w:r>
      <w:r w:rsidR="003751D1">
        <w:rPr>
          <w:color w:val="000000" w:themeColor="text1"/>
          <w:lang w:val="en-GB"/>
        </w:rPr>
        <w:t>maintaining</w:t>
      </w:r>
      <w:r w:rsidR="007C5598" w:rsidRPr="00445A25">
        <w:rPr>
          <w:color w:val="000000" w:themeColor="text1"/>
          <w:lang w:val="en-GB"/>
        </w:rPr>
        <w:t xml:space="preserve"> its vision o</w:t>
      </w:r>
      <w:r w:rsidR="003751D1">
        <w:rPr>
          <w:color w:val="000000" w:themeColor="text1"/>
          <w:lang w:val="en-GB"/>
        </w:rPr>
        <w:t>f</w:t>
      </w:r>
      <w:r w:rsidR="007C5598" w:rsidRPr="00445A25">
        <w:rPr>
          <w:color w:val="000000" w:themeColor="text1"/>
          <w:lang w:val="en-GB"/>
        </w:rPr>
        <w:t xml:space="preserve"> being the leading retail</w:t>
      </w:r>
      <w:r w:rsidR="008113FA" w:rsidRPr="00445A25">
        <w:rPr>
          <w:color w:val="000000" w:themeColor="text1"/>
          <w:lang w:val="en-GB"/>
        </w:rPr>
        <w:t>e</w:t>
      </w:r>
      <w:r w:rsidR="007C5598" w:rsidRPr="00445A25">
        <w:rPr>
          <w:color w:val="000000" w:themeColor="text1"/>
          <w:lang w:val="en-GB"/>
        </w:rPr>
        <w:t>r for premium ranges of coffee and tea distribution</w:t>
      </w:r>
      <w:r w:rsidRPr="00445A25">
        <w:rPr>
          <w:color w:val="000000" w:themeColor="text1"/>
          <w:lang w:val="en-GB"/>
        </w:rPr>
        <w:t xml:space="preserve">. </w:t>
      </w:r>
      <w:r w:rsidRPr="0027618B">
        <w:rPr>
          <w:lang w:val="en-GB"/>
        </w:rPr>
        <w:t xml:space="preserve">Following the growing trend of consumer reference regarding the alternative Ness in herbal products, the range of the substitutes </w:t>
      </w:r>
      <w:r w:rsidR="008D271D">
        <w:rPr>
          <w:lang w:val="en-GB"/>
        </w:rPr>
        <w:t>is</w:t>
      </w:r>
      <w:r w:rsidRPr="0027618B">
        <w:rPr>
          <w:lang w:val="en-GB"/>
        </w:rPr>
        <w:t xml:space="preserve"> higher (Scott </w:t>
      </w:r>
      <w:r w:rsidRPr="0027618B">
        <w:rPr>
          <w:i/>
          <w:iCs/>
          <w:lang w:val="en-GB"/>
        </w:rPr>
        <w:t xml:space="preserve">et al. </w:t>
      </w:r>
      <w:r w:rsidRPr="0027618B">
        <w:rPr>
          <w:lang w:val="en-GB"/>
        </w:rPr>
        <w:t>2020). </w:t>
      </w:r>
    </w:p>
    <w:p w14:paraId="17D8360C" w14:textId="77777777" w:rsidR="004A4C8D" w:rsidRPr="0027618B" w:rsidRDefault="004A4C8D" w:rsidP="00F50B8C">
      <w:pPr>
        <w:pStyle w:val="Normal1"/>
        <w:spacing w:line="360" w:lineRule="auto"/>
        <w:jc w:val="both"/>
        <w:rPr>
          <w:lang w:val="en-GB"/>
        </w:rPr>
      </w:pPr>
      <w:r w:rsidRPr="0027618B">
        <w:rPr>
          <w:i/>
          <w:iCs/>
          <w:lang w:val="en-GB"/>
        </w:rPr>
        <w:t>Threats of new entry</w:t>
      </w:r>
    </w:p>
    <w:p w14:paraId="5C9E203B" w14:textId="7EFA6BEE" w:rsidR="004A4C8D" w:rsidRPr="0027618B" w:rsidRDefault="004A4C8D" w:rsidP="00F50B8C">
      <w:pPr>
        <w:pStyle w:val="Normal1"/>
        <w:spacing w:line="360" w:lineRule="auto"/>
        <w:jc w:val="both"/>
        <w:rPr>
          <w:lang w:val="en-GB"/>
        </w:rPr>
      </w:pPr>
      <w:r w:rsidRPr="0027618B">
        <w:rPr>
          <w:lang w:val="en-GB"/>
        </w:rPr>
        <w:t>Following the section</w:t>
      </w:r>
      <w:r w:rsidR="008D271D">
        <w:rPr>
          <w:lang w:val="en-GB"/>
        </w:rPr>
        <w:t>,</w:t>
      </w:r>
      <w:r w:rsidRPr="0027618B">
        <w:rPr>
          <w:lang w:val="en-GB"/>
        </w:rPr>
        <w:t xml:space="preserve"> it has been identified that the tea and coffee market of the UK has a moderate range of barriers </w:t>
      </w:r>
      <w:r w:rsidR="008D271D">
        <w:rPr>
          <w:lang w:val="en-GB"/>
        </w:rPr>
        <w:t>to</w:t>
      </w:r>
      <w:r w:rsidRPr="0027618B">
        <w:rPr>
          <w:lang w:val="en-GB"/>
        </w:rPr>
        <w:t xml:space="preserve"> managing new entr</w:t>
      </w:r>
      <w:r w:rsidR="008D271D">
        <w:rPr>
          <w:lang w:val="en-GB"/>
        </w:rPr>
        <w:t>ies</w:t>
      </w:r>
      <w:r w:rsidRPr="0027618B">
        <w:rPr>
          <w:lang w:val="en-GB"/>
        </w:rPr>
        <w:t xml:space="preserve"> </w:t>
      </w:r>
      <w:r w:rsidR="008D271D">
        <w:rPr>
          <w:lang w:val="en-GB"/>
        </w:rPr>
        <w:t>into</w:t>
      </w:r>
      <w:r w:rsidRPr="0027618B">
        <w:rPr>
          <w:lang w:val="en-GB"/>
        </w:rPr>
        <w:t xml:space="preserve"> the market.  managing brand loyalty and loyalty towards the customer base</w:t>
      </w:r>
      <w:r w:rsidR="008D271D">
        <w:rPr>
          <w:lang w:val="en-GB"/>
        </w:rPr>
        <w:t>,</w:t>
      </w:r>
      <w:r w:rsidRPr="0027618B">
        <w:rPr>
          <w:lang w:val="en-GB"/>
        </w:rPr>
        <w:t xml:space="preserve"> the investment regarding the new entrance in this sector </w:t>
      </w:r>
      <w:r w:rsidR="008D271D">
        <w:rPr>
          <w:lang w:val="en-GB"/>
        </w:rPr>
        <w:t>is</w:t>
      </w:r>
      <w:r w:rsidRPr="0027618B">
        <w:rPr>
          <w:lang w:val="en-GB"/>
        </w:rPr>
        <w:t xml:space="preserve"> </w:t>
      </w:r>
      <w:r w:rsidR="008D271D">
        <w:rPr>
          <w:lang w:val="en-GB"/>
        </w:rPr>
        <w:t>highly competitive</w:t>
      </w:r>
      <w:r w:rsidRPr="0027618B">
        <w:rPr>
          <w:lang w:val="en-GB"/>
        </w:rPr>
        <w:t>. </w:t>
      </w:r>
    </w:p>
    <w:p w14:paraId="4F5CD51C" w14:textId="40A00574" w:rsidR="004A4C8D" w:rsidRPr="0027618B" w:rsidRDefault="004A4C8D" w:rsidP="00F50B8C">
      <w:pPr>
        <w:pStyle w:val="Normal1"/>
        <w:spacing w:line="360" w:lineRule="auto"/>
        <w:jc w:val="both"/>
        <w:rPr>
          <w:b/>
          <w:bCs/>
          <w:i/>
          <w:iCs/>
          <w:lang w:val="en-GB"/>
        </w:rPr>
      </w:pPr>
      <w:r w:rsidRPr="0027618B">
        <w:rPr>
          <w:b/>
          <w:bCs/>
          <w:i/>
          <w:iCs/>
          <w:lang w:val="en-GB"/>
        </w:rPr>
        <w:t>Mission and vision</w:t>
      </w:r>
    </w:p>
    <w:p w14:paraId="22AEEAC5" w14:textId="1C373309" w:rsidR="00CD09FB" w:rsidRPr="0027618B" w:rsidRDefault="004A4C8D" w:rsidP="00F50B8C">
      <w:pPr>
        <w:pStyle w:val="Normal1"/>
        <w:spacing w:line="360" w:lineRule="auto"/>
        <w:jc w:val="both"/>
        <w:rPr>
          <w:lang w:val="en-GB"/>
        </w:rPr>
      </w:pPr>
      <w:r w:rsidRPr="0027618B">
        <w:rPr>
          <w:lang w:val="en-GB"/>
        </w:rPr>
        <w:t xml:space="preserve">The mission of this company </w:t>
      </w:r>
      <w:r w:rsidR="003751D1">
        <w:rPr>
          <w:lang w:val="en-GB"/>
        </w:rPr>
        <w:t>is</w:t>
      </w:r>
      <w:r w:rsidRPr="0027618B">
        <w:rPr>
          <w:lang w:val="en-GB"/>
        </w:rPr>
        <w:t xml:space="preserve"> important</w:t>
      </w:r>
      <w:r w:rsidR="003751D1">
        <w:rPr>
          <w:lang w:val="en-GB"/>
        </w:rPr>
        <w:t>:</w:t>
      </w:r>
      <w:r w:rsidRPr="0027618B">
        <w:rPr>
          <w:lang w:val="en-GB"/>
        </w:rPr>
        <w:t xml:space="preserve"> </w:t>
      </w:r>
      <w:r w:rsidR="008D271D">
        <w:rPr>
          <w:lang w:val="en-GB"/>
        </w:rPr>
        <w:t>to provid</w:t>
      </w:r>
      <w:r w:rsidRPr="0027618B">
        <w:rPr>
          <w:lang w:val="en-GB"/>
        </w:rPr>
        <w:t>e exceptional quality tea, coffee</w:t>
      </w:r>
      <w:r w:rsidR="008D271D">
        <w:rPr>
          <w:lang w:val="en-GB"/>
        </w:rPr>
        <w:t>,</w:t>
      </w:r>
      <w:r w:rsidRPr="0027618B">
        <w:rPr>
          <w:lang w:val="en-GB"/>
        </w:rPr>
        <w:t xml:space="preserve"> and hot chocolate using some </w:t>
      </w:r>
      <w:r w:rsidR="003751D1">
        <w:rPr>
          <w:lang w:val="en-GB"/>
        </w:rPr>
        <w:t xml:space="preserve">of the </w:t>
      </w:r>
      <w:r w:rsidRPr="0027618B">
        <w:rPr>
          <w:lang w:val="en-GB"/>
        </w:rPr>
        <w:t xml:space="preserve">finest ingredients from around the world. This company </w:t>
      </w:r>
      <w:r w:rsidR="003751D1">
        <w:rPr>
          <w:lang w:val="en-GB"/>
        </w:rPr>
        <w:t>provides</w:t>
      </w:r>
      <w:r w:rsidRPr="0027618B">
        <w:rPr>
          <w:lang w:val="en-GB"/>
        </w:rPr>
        <w:t xml:space="preserve"> some delightful experiences </w:t>
      </w:r>
      <w:r w:rsidR="003751D1">
        <w:rPr>
          <w:lang w:val="en-GB"/>
        </w:rPr>
        <w:t>for</w:t>
      </w:r>
      <w:r w:rsidRPr="0027618B">
        <w:rPr>
          <w:lang w:val="en-GB"/>
        </w:rPr>
        <w:t xml:space="preserve"> customers in managing educational and exceptional service innovation through post</w:t>
      </w:r>
      <w:r w:rsidR="003751D1">
        <w:rPr>
          <w:lang w:val="en-GB"/>
        </w:rPr>
        <w:t>-</w:t>
      </w:r>
      <w:r w:rsidRPr="0027618B">
        <w:rPr>
          <w:lang w:val="en-GB"/>
        </w:rPr>
        <w:t xml:space="preserve">steering their culture of providing these beverages (Whittard.co.uk, 2024). On the other hand, the vision of this company is to be one of the leading retailers in the premium tea and coffee production range in the UK and beyond the UK as well. </w:t>
      </w:r>
      <w:r w:rsidR="00B020F3" w:rsidRPr="0027618B">
        <w:rPr>
          <w:lang w:val="en-GB"/>
        </w:rPr>
        <w:t xml:space="preserve"> </w:t>
      </w:r>
    </w:p>
    <w:p w14:paraId="2B7152F2" w14:textId="77777777" w:rsidR="00CD09FB" w:rsidRPr="0027618B" w:rsidRDefault="00B020F3" w:rsidP="009734C1">
      <w:pPr>
        <w:pStyle w:val="Heading1"/>
        <w:rPr>
          <w:lang w:val="en-GB"/>
        </w:rPr>
      </w:pPr>
      <w:bookmarkStart w:id="3" w:name="_Toc180416329"/>
      <w:r w:rsidRPr="0027618B">
        <w:rPr>
          <w:lang w:val="en-GB"/>
        </w:rPr>
        <w:t>3. External and internal environment</w:t>
      </w:r>
      <w:bookmarkEnd w:id="3"/>
    </w:p>
    <w:p w14:paraId="3587DD6A" w14:textId="77777777" w:rsidR="00CD09FB" w:rsidRDefault="00B020F3">
      <w:pPr>
        <w:pStyle w:val="Normal1"/>
        <w:spacing w:line="360" w:lineRule="auto"/>
        <w:jc w:val="both"/>
        <w:rPr>
          <w:b/>
          <w:i/>
          <w:lang w:val="en-GB"/>
        </w:rPr>
      </w:pPr>
      <w:r w:rsidRPr="0027618B">
        <w:rPr>
          <w:b/>
          <w:i/>
          <w:lang w:val="en-GB"/>
        </w:rPr>
        <w:t>PESTLE</w:t>
      </w:r>
    </w:p>
    <w:p w14:paraId="03356F4D" w14:textId="09432971" w:rsidR="0072387D" w:rsidRPr="00445A25" w:rsidRDefault="0072387D">
      <w:pPr>
        <w:pStyle w:val="Normal1"/>
        <w:spacing w:line="360" w:lineRule="auto"/>
        <w:jc w:val="both"/>
        <w:rPr>
          <w:bCs/>
          <w:iCs/>
          <w:color w:val="000000" w:themeColor="text1"/>
          <w:lang w:val="en-GB"/>
        </w:rPr>
      </w:pPr>
      <w:r w:rsidRPr="00445A25">
        <w:rPr>
          <w:bCs/>
          <w:iCs/>
          <w:color w:val="000000" w:themeColor="text1"/>
          <w:lang w:val="en-GB"/>
        </w:rPr>
        <w:t xml:space="preserve">PESTLE is the framework which is responsible </w:t>
      </w:r>
      <w:r w:rsidR="003751D1">
        <w:rPr>
          <w:bCs/>
          <w:iCs/>
          <w:color w:val="000000" w:themeColor="text1"/>
          <w:lang w:val="en-GB"/>
        </w:rPr>
        <w:t>for</w:t>
      </w:r>
      <w:r w:rsidRPr="00445A25">
        <w:rPr>
          <w:bCs/>
          <w:iCs/>
          <w:color w:val="000000" w:themeColor="text1"/>
          <w:lang w:val="en-GB"/>
        </w:rPr>
        <w:t xml:space="preserve"> determining the external environmental factors for a company to identify some key influencing factors on business operation</w:t>
      </w:r>
      <w:r w:rsidR="003751D1">
        <w:rPr>
          <w:bCs/>
          <w:iCs/>
          <w:color w:val="000000" w:themeColor="text1"/>
          <w:lang w:val="en-GB"/>
        </w:rPr>
        <w:t>s</w:t>
      </w:r>
      <w:r w:rsidRPr="00445A25">
        <w:rPr>
          <w:bCs/>
          <w:iCs/>
          <w:color w:val="000000" w:themeColor="text1"/>
          <w:lang w:val="en-GB"/>
        </w:rPr>
        <w:t>.</w:t>
      </w:r>
    </w:p>
    <w:p w14:paraId="3845FAA2" w14:textId="77777777" w:rsidR="00CD09FB" w:rsidRPr="0027618B" w:rsidRDefault="00B020F3">
      <w:pPr>
        <w:pStyle w:val="Normal1"/>
        <w:spacing w:line="360" w:lineRule="auto"/>
        <w:jc w:val="both"/>
        <w:rPr>
          <w:i/>
          <w:lang w:val="en-GB"/>
        </w:rPr>
      </w:pPr>
      <w:r w:rsidRPr="0027618B">
        <w:rPr>
          <w:i/>
          <w:lang w:val="en-GB"/>
        </w:rPr>
        <w:t>Political</w:t>
      </w:r>
    </w:p>
    <w:p w14:paraId="73D56767" w14:textId="21526459" w:rsidR="005D37C8" w:rsidRDefault="00A338B2">
      <w:pPr>
        <w:pStyle w:val="Normal1"/>
        <w:spacing w:line="360" w:lineRule="auto"/>
        <w:jc w:val="both"/>
        <w:rPr>
          <w:lang w:val="en-GB"/>
        </w:rPr>
      </w:pPr>
      <w:r w:rsidRPr="0027618B">
        <w:rPr>
          <w:lang w:val="en-GB"/>
        </w:rPr>
        <w:t xml:space="preserve">The parliamentary system of the UK </w:t>
      </w:r>
      <w:r w:rsidR="003751D1">
        <w:rPr>
          <w:lang w:val="en-GB"/>
        </w:rPr>
        <w:t>is</w:t>
      </w:r>
      <w:r w:rsidRPr="0027618B">
        <w:rPr>
          <w:lang w:val="en-GB"/>
        </w:rPr>
        <w:t xml:space="preserve"> constitutional and i</w:t>
      </w:r>
      <w:r w:rsidR="003751D1">
        <w:rPr>
          <w:lang w:val="en-GB"/>
        </w:rPr>
        <w:t>ncludes</w:t>
      </w:r>
      <w:r w:rsidRPr="0027618B">
        <w:rPr>
          <w:lang w:val="en-GB"/>
        </w:rPr>
        <w:t xml:space="preserve"> multiple political parties where the prominent features of </w:t>
      </w:r>
      <w:r w:rsidR="003751D1">
        <w:rPr>
          <w:lang w:val="en-GB"/>
        </w:rPr>
        <w:t xml:space="preserve">the </w:t>
      </w:r>
      <w:r w:rsidRPr="0027618B">
        <w:rPr>
          <w:lang w:val="en-GB"/>
        </w:rPr>
        <w:t xml:space="preserve">conservative party and Labour </w:t>
      </w:r>
      <w:r w:rsidR="003751D1">
        <w:rPr>
          <w:lang w:val="en-GB"/>
        </w:rPr>
        <w:t>P</w:t>
      </w:r>
      <w:r w:rsidRPr="0027618B">
        <w:rPr>
          <w:lang w:val="en-GB"/>
        </w:rPr>
        <w:t>arty have been found to be evident. Along with this situation</w:t>
      </w:r>
      <w:r w:rsidR="003751D1">
        <w:rPr>
          <w:lang w:val="en-GB"/>
        </w:rPr>
        <w:t>,</w:t>
      </w:r>
      <w:r w:rsidRPr="0027618B">
        <w:rPr>
          <w:lang w:val="en-GB"/>
        </w:rPr>
        <w:t xml:space="preserve"> the UK </w:t>
      </w:r>
      <w:r w:rsidR="003751D1">
        <w:rPr>
          <w:lang w:val="en-GB"/>
        </w:rPr>
        <w:t>is</w:t>
      </w:r>
      <w:r w:rsidRPr="0027618B">
        <w:rPr>
          <w:lang w:val="en-GB"/>
        </w:rPr>
        <w:t xml:space="preserve"> in the requirement of some new trade agreements where the impact has been found </w:t>
      </w:r>
      <w:r w:rsidR="003751D1">
        <w:rPr>
          <w:lang w:val="en-GB"/>
        </w:rPr>
        <w:t>on</w:t>
      </w:r>
      <w:r w:rsidRPr="0027618B">
        <w:rPr>
          <w:lang w:val="en-GB"/>
        </w:rPr>
        <w:t xml:space="preserve"> the tariff and import duties of the company </w:t>
      </w:r>
      <w:proofErr w:type="spellStart"/>
      <w:r w:rsidR="00B8487B" w:rsidRPr="0027618B">
        <w:rPr>
          <w:lang w:val="en-GB"/>
        </w:rPr>
        <w:t>W</w:t>
      </w:r>
      <w:r w:rsidRPr="0027618B">
        <w:rPr>
          <w:lang w:val="en-GB"/>
        </w:rPr>
        <w:t>hittard</w:t>
      </w:r>
      <w:proofErr w:type="spellEnd"/>
      <w:r w:rsidRPr="0027618B">
        <w:rPr>
          <w:lang w:val="en-GB"/>
        </w:rPr>
        <w:t xml:space="preserve"> (</w:t>
      </w:r>
      <w:proofErr w:type="spellStart"/>
      <w:r w:rsidRPr="0027618B">
        <w:rPr>
          <w:lang w:val="en-GB"/>
        </w:rPr>
        <w:t>Maciejewski</w:t>
      </w:r>
      <w:proofErr w:type="spellEnd"/>
      <w:r w:rsidRPr="0027618B">
        <w:rPr>
          <w:lang w:val="en-GB"/>
        </w:rPr>
        <w:t xml:space="preserve"> </w:t>
      </w:r>
      <w:r w:rsidRPr="0027618B">
        <w:rPr>
          <w:i/>
          <w:iCs/>
          <w:lang w:val="en-GB"/>
        </w:rPr>
        <w:t xml:space="preserve">et al. </w:t>
      </w:r>
      <w:r w:rsidRPr="0027618B">
        <w:rPr>
          <w:lang w:val="en-GB"/>
        </w:rPr>
        <w:t xml:space="preserve">2023). The </w:t>
      </w:r>
      <w:r w:rsidR="003751D1">
        <w:rPr>
          <w:lang w:val="en-GB"/>
        </w:rPr>
        <w:t>company's reliance</w:t>
      </w:r>
      <w:r w:rsidRPr="0027618B">
        <w:rPr>
          <w:lang w:val="en-GB"/>
        </w:rPr>
        <w:t xml:space="preserve"> </w:t>
      </w:r>
      <w:r w:rsidR="003751D1">
        <w:rPr>
          <w:lang w:val="en-GB"/>
        </w:rPr>
        <w:t>on</w:t>
      </w:r>
      <w:r w:rsidRPr="0027618B">
        <w:rPr>
          <w:lang w:val="en-GB"/>
        </w:rPr>
        <w:t xml:space="preserve"> international supply chains </w:t>
      </w:r>
      <w:r w:rsidR="003751D1">
        <w:rPr>
          <w:lang w:val="en-GB"/>
        </w:rPr>
        <w:t>impacts</w:t>
      </w:r>
      <w:r w:rsidRPr="0027618B">
        <w:rPr>
          <w:lang w:val="en-GB"/>
        </w:rPr>
        <w:t xml:space="preserve"> business in an easy process. </w:t>
      </w:r>
    </w:p>
    <w:p w14:paraId="57D34E63" w14:textId="2E1B9950" w:rsidR="00CD09FB" w:rsidRPr="0027618B" w:rsidRDefault="00B020F3">
      <w:pPr>
        <w:pStyle w:val="Normal1"/>
        <w:spacing w:line="360" w:lineRule="auto"/>
        <w:jc w:val="both"/>
        <w:rPr>
          <w:i/>
          <w:lang w:val="en-GB"/>
        </w:rPr>
      </w:pPr>
      <w:r w:rsidRPr="0027618B">
        <w:rPr>
          <w:i/>
          <w:lang w:val="en-GB"/>
        </w:rPr>
        <w:t>Economic</w:t>
      </w:r>
    </w:p>
    <w:p w14:paraId="6073117E" w14:textId="77777777" w:rsidR="00CD09FB" w:rsidRPr="0027618B" w:rsidRDefault="00B020F3">
      <w:pPr>
        <w:pStyle w:val="Normal1"/>
        <w:spacing w:line="360" w:lineRule="auto"/>
        <w:jc w:val="center"/>
        <w:rPr>
          <w:i/>
          <w:lang w:val="en-GB"/>
        </w:rPr>
      </w:pPr>
      <w:r w:rsidRPr="0027618B">
        <w:rPr>
          <w:i/>
          <w:noProof/>
          <w:lang w:val="en-GB" w:bidi="bn-BD"/>
        </w:rPr>
        <w:lastRenderedPageBreak/>
        <w:drawing>
          <wp:inline distT="114300" distB="114300" distL="114300" distR="114300" wp14:anchorId="1C2AB497" wp14:editId="2D5ECFB6">
            <wp:extent cx="4767263" cy="268455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767263" cy="2684555"/>
                    </a:xfrm>
                    <a:prstGeom prst="rect">
                      <a:avLst/>
                    </a:prstGeom>
                    <a:ln w="25400">
                      <a:solidFill>
                        <a:srgbClr val="000000"/>
                      </a:solidFill>
                      <a:prstDash val="solid"/>
                    </a:ln>
                  </pic:spPr>
                </pic:pic>
              </a:graphicData>
            </a:graphic>
          </wp:inline>
        </w:drawing>
      </w:r>
    </w:p>
    <w:p w14:paraId="3972ED55" w14:textId="77777777" w:rsidR="00CD09FB" w:rsidRPr="0027618B" w:rsidRDefault="00B020F3">
      <w:pPr>
        <w:pStyle w:val="Normal1"/>
        <w:spacing w:line="360" w:lineRule="auto"/>
        <w:jc w:val="center"/>
        <w:rPr>
          <w:b/>
          <w:lang w:val="en-GB"/>
        </w:rPr>
      </w:pPr>
      <w:r w:rsidRPr="0027618B">
        <w:rPr>
          <w:b/>
          <w:lang w:val="en-GB"/>
        </w:rPr>
        <w:t>Figure 1: Inflation rise rate of the UK</w:t>
      </w:r>
    </w:p>
    <w:p w14:paraId="0907B890" w14:textId="77777777" w:rsidR="00CD09FB" w:rsidRPr="0027618B" w:rsidRDefault="00B020F3">
      <w:pPr>
        <w:pStyle w:val="Normal1"/>
        <w:spacing w:line="360" w:lineRule="auto"/>
        <w:jc w:val="center"/>
        <w:rPr>
          <w:lang w:val="en-GB"/>
        </w:rPr>
      </w:pPr>
      <w:r w:rsidRPr="0027618B">
        <w:rPr>
          <w:lang w:val="en-GB"/>
        </w:rPr>
        <w:t>(Source: Mason, 2023)</w:t>
      </w:r>
    </w:p>
    <w:p w14:paraId="08402842" w14:textId="574161EE" w:rsidR="00CD09FB" w:rsidRPr="0027618B" w:rsidRDefault="00B020F3">
      <w:pPr>
        <w:pStyle w:val="Normal1"/>
        <w:spacing w:line="360" w:lineRule="auto"/>
        <w:jc w:val="both"/>
        <w:rPr>
          <w:lang w:val="en-GB"/>
        </w:rPr>
      </w:pPr>
      <w:r w:rsidRPr="0027618B">
        <w:rPr>
          <w:lang w:val="en-GB"/>
        </w:rPr>
        <w:t xml:space="preserve">Following the economic factors in the UK, it has been evident that the inflation rise rate in the UK </w:t>
      </w:r>
      <w:r w:rsidR="003751D1">
        <w:rPr>
          <w:lang w:val="en-GB"/>
        </w:rPr>
        <w:t>will</w:t>
      </w:r>
      <w:r w:rsidRPr="0027618B">
        <w:rPr>
          <w:lang w:val="en-GB"/>
        </w:rPr>
        <w:t xml:space="preserve"> be 6.7% in 2023</w:t>
      </w:r>
      <w:r w:rsidR="003751D1">
        <w:rPr>
          <w:lang w:val="en-GB"/>
        </w:rPr>
        <w:t>,</w:t>
      </w:r>
      <w:r w:rsidRPr="0027618B">
        <w:rPr>
          <w:lang w:val="en-GB"/>
        </w:rPr>
        <w:t xml:space="preserve"> which has been impactful towards the rising cost of research and raw materials in this industry (Mason, 2023). </w:t>
      </w:r>
      <w:r w:rsidR="00F50F98" w:rsidRPr="0027618B">
        <w:rPr>
          <w:lang w:val="en-GB"/>
        </w:rPr>
        <w:t xml:space="preserve">The growth of inflation has </w:t>
      </w:r>
      <w:r w:rsidR="003751D1">
        <w:rPr>
          <w:lang w:val="en-GB"/>
        </w:rPr>
        <w:t>impacted</w:t>
      </w:r>
      <w:r w:rsidR="00F50F98" w:rsidRPr="0027618B">
        <w:rPr>
          <w:lang w:val="en-GB"/>
        </w:rPr>
        <w:t xml:space="preserve"> the consumer spending power of this company</w:t>
      </w:r>
      <w:r w:rsidR="003751D1">
        <w:rPr>
          <w:lang w:val="en-GB"/>
        </w:rPr>
        <w:t>,</w:t>
      </w:r>
      <w:r w:rsidR="00F50F98" w:rsidRPr="0027618B">
        <w:rPr>
          <w:lang w:val="en-GB"/>
        </w:rPr>
        <w:t xml:space="preserve"> where the retail sales and food beverages sector group by 2.6% in the financial year of 2023. This factor has </w:t>
      </w:r>
      <w:r w:rsidR="003751D1">
        <w:rPr>
          <w:lang w:val="en-GB"/>
        </w:rPr>
        <w:t>indicated</w:t>
      </w:r>
      <w:r w:rsidR="00F50F98" w:rsidRPr="0027618B">
        <w:rPr>
          <w:lang w:val="en-GB"/>
        </w:rPr>
        <w:t xml:space="preserve"> the resilience of the food and beverage sector</w:t>
      </w:r>
      <w:r w:rsidR="003751D1">
        <w:rPr>
          <w:lang w:val="en-GB"/>
        </w:rPr>
        <w:t xml:space="preserve"> market</w:t>
      </w:r>
      <w:r w:rsidR="00F50F98" w:rsidRPr="0027618B">
        <w:rPr>
          <w:lang w:val="en-GB"/>
        </w:rPr>
        <w:t xml:space="preserve">.  The increasing consumer focus has </w:t>
      </w:r>
      <w:r w:rsidR="003751D1">
        <w:rPr>
          <w:lang w:val="en-GB"/>
        </w:rPr>
        <w:t>impacted</w:t>
      </w:r>
      <w:r w:rsidR="00F50F98" w:rsidRPr="0027618B">
        <w:rPr>
          <w:lang w:val="en-GB"/>
        </w:rPr>
        <w:t xml:space="preserve"> the coffee segment growth</w:t>
      </w:r>
      <w:r w:rsidR="003751D1">
        <w:rPr>
          <w:lang w:val="en-GB"/>
        </w:rPr>
        <w:t>,</w:t>
      </w:r>
      <w:r w:rsidR="00F50F98" w:rsidRPr="0027618B">
        <w:rPr>
          <w:lang w:val="en-GB"/>
        </w:rPr>
        <w:t xml:space="preserve"> which was 5.2% in the year 2023 (</w:t>
      </w:r>
      <w:proofErr w:type="spellStart"/>
      <w:r w:rsidR="00F50F98" w:rsidRPr="0027618B">
        <w:rPr>
          <w:lang w:val="en-GB"/>
        </w:rPr>
        <w:t>Maciejewski</w:t>
      </w:r>
      <w:proofErr w:type="spellEnd"/>
      <w:r w:rsidR="00F50F98" w:rsidRPr="0027618B">
        <w:rPr>
          <w:lang w:val="en-GB"/>
        </w:rPr>
        <w:t xml:space="preserve"> </w:t>
      </w:r>
      <w:r w:rsidR="00F50F98" w:rsidRPr="0027618B">
        <w:rPr>
          <w:i/>
          <w:iCs/>
          <w:lang w:val="en-GB"/>
        </w:rPr>
        <w:t>et al.</w:t>
      </w:r>
      <w:r w:rsidR="003751D1">
        <w:rPr>
          <w:i/>
          <w:iCs/>
          <w:lang w:val="en-GB"/>
        </w:rPr>
        <w:t>,</w:t>
      </w:r>
      <w:r w:rsidR="00F50F98" w:rsidRPr="0027618B">
        <w:rPr>
          <w:i/>
          <w:iCs/>
          <w:lang w:val="en-GB"/>
        </w:rPr>
        <w:t xml:space="preserve"> </w:t>
      </w:r>
      <w:r w:rsidR="00F50F98" w:rsidRPr="0027618B">
        <w:rPr>
          <w:lang w:val="en-GB"/>
        </w:rPr>
        <w:t xml:space="preserve">2023). The rising costs of natural ingredients have been found to </w:t>
      </w:r>
      <w:r w:rsidR="003751D1">
        <w:rPr>
          <w:lang w:val="en-GB"/>
        </w:rPr>
        <w:t>increase</w:t>
      </w:r>
      <w:r w:rsidR="00F50F98" w:rsidRPr="0027618B">
        <w:rPr>
          <w:lang w:val="en-GB"/>
        </w:rPr>
        <w:t xml:space="preserve"> after the impact of inflation towards the country.</w:t>
      </w:r>
    </w:p>
    <w:p w14:paraId="20552B71" w14:textId="77777777" w:rsidR="00CD09FB" w:rsidRPr="0027618B" w:rsidRDefault="00B020F3">
      <w:pPr>
        <w:pStyle w:val="Normal1"/>
        <w:spacing w:line="360" w:lineRule="auto"/>
        <w:jc w:val="both"/>
        <w:rPr>
          <w:i/>
          <w:lang w:val="en-GB"/>
        </w:rPr>
      </w:pPr>
      <w:r w:rsidRPr="0027618B">
        <w:rPr>
          <w:i/>
          <w:lang w:val="en-GB"/>
        </w:rPr>
        <w:t>Social</w:t>
      </w:r>
    </w:p>
    <w:p w14:paraId="3D06240D" w14:textId="2D347CB5" w:rsidR="00B13FF1" w:rsidRPr="0027618B" w:rsidRDefault="00B13FF1">
      <w:pPr>
        <w:pStyle w:val="Normal1"/>
        <w:spacing w:line="360" w:lineRule="auto"/>
        <w:jc w:val="both"/>
        <w:rPr>
          <w:lang w:val="en-GB"/>
        </w:rPr>
      </w:pPr>
      <w:r w:rsidRPr="0027618B">
        <w:rPr>
          <w:lang w:val="en-GB"/>
        </w:rPr>
        <w:t>The growth range of the UK's total population</w:t>
      </w:r>
      <w:r w:rsidR="003751D1">
        <w:rPr>
          <w:lang w:val="en-GB"/>
        </w:rPr>
        <w:t>,</w:t>
      </w:r>
      <w:r w:rsidRPr="0027618B">
        <w:rPr>
          <w:lang w:val="en-GB"/>
        </w:rPr>
        <w:t xml:space="preserve"> which has been estimated as 67 million</w:t>
      </w:r>
      <w:r w:rsidR="003751D1">
        <w:rPr>
          <w:lang w:val="en-GB"/>
        </w:rPr>
        <w:t>,</w:t>
      </w:r>
      <w:r w:rsidRPr="0027618B">
        <w:rPr>
          <w:lang w:val="en-GB"/>
        </w:rPr>
        <w:t xml:space="preserve"> has been a positive factor in the growing interest </w:t>
      </w:r>
      <w:r w:rsidR="003751D1">
        <w:rPr>
          <w:lang w:val="en-GB"/>
        </w:rPr>
        <w:t>in</w:t>
      </w:r>
      <w:r w:rsidRPr="0027618B">
        <w:rPr>
          <w:lang w:val="en-GB"/>
        </w:rPr>
        <w:t xml:space="preserve"> </w:t>
      </w:r>
      <w:r w:rsidR="003751D1">
        <w:rPr>
          <w:lang w:val="en-GB"/>
        </w:rPr>
        <w:t>beverage</w:t>
      </w:r>
      <w:r w:rsidRPr="0027618B">
        <w:rPr>
          <w:lang w:val="en-GB"/>
        </w:rPr>
        <w:t xml:space="preserve"> facilit</w:t>
      </w:r>
      <w:r w:rsidR="003751D1">
        <w:rPr>
          <w:lang w:val="en-GB"/>
        </w:rPr>
        <w:t>ies</w:t>
      </w:r>
      <w:r w:rsidRPr="0027618B">
        <w:rPr>
          <w:lang w:val="en-GB"/>
        </w:rPr>
        <w:t xml:space="preserve">. The growth of tea market </w:t>
      </w:r>
      <w:r w:rsidR="003751D1">
        <w:rPr>
          <w:lang w:val="en-GB"/>
        </w:rPr>
        <w:t>in</w:t>
      </w:r>
      <w:r w:rsidRPr="0027618B">
        <w:rPr>
          <w:lang w:val="en-GB"/>
        </w:rPr>
        <w:t xml:space="preserve"> the UK </w:t>
      </w:r>
      <w:r w:rsidR="008D271D">
        <w:rPr>
          <w:lang w:val="en-GB"/>
        </w:rPr>
        <w:t>ha</w:t>
      </w:r>
      <w:r w:rsidR="003751D1">
        <w:rPr>
          <w:lang w:val="en-GB"/>
        </w:rPr>
        <w:t>s</w:t>
      </w:r>
      <w:r w:rsidRPr="0027618B">
        <w:rPr>
          <w:lang w:val="en-GB"/>
        </w:rPr>
        <w:t xml:space="preserve"> grown by 84%</w:t>
      </w:r>
      <w:r w:rsidR="008D271D">
        <w:rPr>
          <w:lang w:val="en-GB"/>
        </w:rPr>
        <w:t>,</w:t>
      </w:r>
      <w:r w:rsidRPr="0027618B">
        <w:rPr>
          <w:lang w:val="en-GB"/>
        </w:rPr>
        <w:t xml:space="preserve"> given the factor of UK adults drinking tea </w:t>
      </w:r>
      <w:r w:rsidR="003751D1">
        <w:rPr>
          <w:lang w:val="en-GB"/>
        </w:rPr>
        <w:t>regularly</w:t>
      </w:r>
      <w:r w:rsidRPr="0027618B">
        <w:rPr>
          <w:lang w:val="en-GB"/>
        </w:rPr>
        <w:t xml:space="preserve"> (</w:t>
      </w:r>
      <w:proofErr w:type="spellStart"/>
      <w:r w:rsidRPr="0027618B">
        <w:rPr>
          <w:lang w:val="en-GB"/>
        </w:rPr>
        <w:t>Czarniecka-Skubina</w:t>
      </w:r>
      <w:proofErr w:type="spellEnd"/>
      <w:r w:rsidRPr="0027618B">
        <w:rPr>
          <w:lang w:val="en-GB"/>
        </w:rPr>
        <w:t xml:space="preserve"> </w:t>
      </w:r>
      <w:r w:rsidRPr="0027618B">
        <w:rPr>
          <w:i/>
          <w:iCs/>
          <w:lang w:val="en-GB"/>
        </w:rPr>
        <w:t xml:space="preserve">et al. </w:t>
      </w:r>
      <w:r w:rsidRPr="0027618B">
        <w:rPr>
          <w:lang w:val="en-GB"/>
        </w:rPr>
        <w:t>2022). It has also been evidence that the society of the UK</w:t>
      </w:r>
      <w:r w:rsidR="003751D1">
        <w:rPr>
          <w:lang w:val="en-GB"/>
        </w:rPr>
        <w:t>,</w:t>
      </w:r>
      <w:r w:rsidRPr="0027618B">
        <w:rPr>
          <w:lang w:val="en-GB"/>
        </w:rPr>
        <w:t xml:space="preserve"> following its preference of the customers</w:t>
      </w:r>
      <w:r w:rsidR="003751D1">
        <w:rPr>
          <w:lang w:val="en-GB"/>
        </w:rPr>
        <w:t>,</w:t>
      </w:r>
      <w:r w:rsidRPr="0027618B">
        <w:rPr>
          <w:lang w:val="en-GB"/>
        </w:rPr>
        <w:t xml:space="preserve"> has been found to be shifted towards the sustainability protocols by 64% of consumers </w:t>
      </w:r>
      <w:r w:rsidR="008D271D">
        <w:rPr>
          <w:lang w:val="en-GB"/>
        </w:rPr>
        <w:t>who have</w:t>
      </w:r>
      <w:r w:rsidRPr="0027618B">
        <w:rPr>
          <w:lang w:val="en-GB"/>
        </w:rPr>
        <w:t xml:space="preserve"> been found to willingly pay for the ethically sourced products in the tea market.</w:t>
      </w:r>
    </w:p>
    <w:p w14:paraId="38711175" w14:textId="10202A5E" w:rsidR="00CD09FB" w:rsidRPr="0027618B" w:rsidRDefault="00B020F3">
      <w:pPr>
        <w:pStyle w:val="Normal1"/>
        <w:spacing w:line="360" w:lineRule="auto"/>
        <w:jc w:val="both"/>
        <w:rPr>
          <w:i/>
          <w:lang w:val="en-GB"/>
        </w:rPr>
      </w:pPr>
      <w:r w:rsidRPr="0027618B">
        <w:rPr>
          <w:i/>
          <w:lang w:val="en-GB"/>
        </w:rPr>
        <w:t>Technological</w:t>
      </w:r>
    </w:p>
    <w:p w14:paraId="76F8518B" w14:textId="392D0F7D" w:rsidR="00140500" w:rsidRPr="0027618B" w:rsidRDefault="00140500">
      <w:pPr>
        <w:pStyle w:val="Normal1"/>
        <w:spacing w:line="360" w:lineRule="auto"/>
        <w:jc w:val="both"/>
        <w:rPr>
          <w:lang w:val="en-GB"/>
        </w:rPr>
      </w:pPr>
      <w:r w:rsidRPr="0027618B">
        <w:rPr>
          <w:lang w:val="en-GB"/>
        </w:rPr>
        <w:t xml:space="preserve">The growth of </w:t>
      </w:r>
      <w:r w:rsidR="006D1EF1">
        <w:rPr>
          <w:lang w:val="en-GB"/>
        </w:rPr>
        <w:t xml:space="preserve">the UK's </w:t>
      </w:r>
      <w:r w:rsidRPr="0027618B">
        <w:rPr>
          <w:lang w:val="en-GB"/>
        </w:rPr>
        <w:t xml:space="preserve">digital infrastructure and </w:t>
      </w:r>
      <w:r w:rsidR="006D1EF1">
        <w:rPr>
          <w:lang w:val="en-GB"/>
        </w:rPr>
        <w:t>e</w:t>
      </w:r>
      <w:r w:rsidRPr="0027618B">
        <w:rPr>
          <w:lang w:val="en-GB"/>
        </w:rPr>
        <w:t xml:space="preserve">-commerce market has been responsible for penetrating almost the 99% sales rate </w:t>
      </w:r>
      <w:r w:rsidR="006D1EF1">
        <w:rPr>
          <w:lang w:val="en-GB"/>
        </w:rPr>
        <w:t>of</w:t>
      </w:r>
      <w:r w:rsidRPr="0027618B">
        <w:rPr>
          <w:lang w:val="en-GB"/>
        </w:rPr>
        <w:t xml:space="preserve"> </w:t>
      </w:r>
      <w:r w:rsidR="006D1EF1">
        <w:rPr>
          <w:lang w:val="en-GB"/>
        </w:rPr>
        <w:t>the e-c</w:t>
      </w:r>
      <w:r w:rsidRPr="0027618B">
        <w:rPr>
          <w:lang w:val="en-GB"/>
        </w:rPr>
        <w:t xml:space="preserve">ommerce sector for the company </w:t>
      </w:r>
      <w:proofErr w:type="spellStart"/>
      <w:r w:rsidRPr="0027618B">
        <w:rPr>
          <w:lang w:val="en-GB"/>
        </w:rPr>
        <w:t>Whittard</w:t>
      </w:r>
      <w:proofErr w:type="spellEnd"/>
      <w:r w:rsidRPr="0027618B">
        <w:rPr>
          <w:lang w:val="en-GB"/>
        </w:rPr>
        <w:t xml:space="preserve"> of Chelsea. </w:t>
      </w:r>
      <w:r w:rsidR="006D1EF1">
        <w:rPr>
          <w:lang w:val="en-GB"/>
        </w:rPr>
        <w:t>R</w:t>
      </w:r>
      <w:r w:rsidRPr="0027618B">
        <w:rPr>
          <w:lang w:val="en-GB"/>
        </w:rPr>
        <w:t>egarding online retail sales</w:t>
      </w:r>
      <w:r w:rsidR="006D1EF1">
        <w:rPr>
          <w:lang w:val="en-GB"/>
        </w:rPr>
        <w:t>,</w:t>
      </w:r>
      <w:r w:rsidRPr="0027618B">
        <w:rPr>
          <w:lang w:val="en-GB"/>
        </w:rPr>
        <w:t xml:space="preserve"> it has been identified that 26% of the total sales come from the retail sector of this company (</w:t>
      </w:r>
      <w:proofErr w:type="spellStart"/>
      <w:r w:rsidRPr="0027618B">
        <w:rPr>
          <w:lang w:val="en-GB"/>
        </w:rPr>
        <w:t>Ratchford</w:t>
      </w:r>
      <w:proofErr w:type="spellEnd"/>
      <w:r w:rsidRPr="0027618B">
        <w:rPr>
          <w:lang w:val="en-GB"/>
        </w:rPr>
        <w:t xml:space="preserve"> </w:t>
      </w:r>
      <w:r w:rsidRPr="0027618B">
        <w:rPr>
          <w:i/>
          <w:iCs/>
          <w:lang w:val="en-GB"/>
        </w:rPr>
        <w:t>et al.</w:t>
      </w:r>
      <w:r w:rsidR="006D1EF1">
        <w:rPr>
          <w:i/>
          <w:iCs/>
          <w:lang w:val="en-GB"/>
        </w:rPr>
        <w:t>,</w:t>
      </w:r>
      <w:r w:rsidRPr="0027618B">
        <w:rPr>
          <w:i/>
          <w:iCs/>
          <w:lang w:val="en-GB"/>
        </w:rPr>
        <w:t xml:space="preserve"> </w:t>
      </w:r>
      <w:r w:rsidRPr="0027618B">
        <w:rPr>
          <w:lang w:val="en-GB"/>
        </w:rPr>
        <w:t xml:space="preserve">2022). Enhancement of the </w:t>
      </w:r>
      <w:r w:rsidR="008D271D">
        <w:rPr>
          <w:lang w:val="en-GB"/>
        </w:rPr>
        <w:t>e</w:t>
      </w:r>
      <w:r w:rsidRPr="0027618B">
        <w:rPr>
          <w:lang w:val="en-GB"/>
        </w:rPr>
        <w:t xml:space="preserve">-commerce market and environment by Hotel Ness </w:t>
      </w:r>
      <w:r w:rsidR="006D1EF1">
        <w:rPr>
          <w:lang w:val="en-GB"/>
        </w:rPr>
        <w:t>is</w:t>
      </w:r>
      <w:r w:rsidRPr="0027618B">
        <w:rPr>
          <w:lang w:val="en-GB"/>
        </w:rPr>
        <w:t xml:space="preserve"> responsible </w:t>
      </w:r>
      <w:r w:rsidR="006D1EF1">
        <w:rPr>
          <w:lang w:val="en-GB"/>
        </w:rPr>
        <w:t>for</w:t>
      </w:r>
      <w:r w:rsidRPr="0027618B">
        <w:rPr>
          <w:lang w:val="en-GB"/>
        </w:rPr>
        <w:t xml:space="preserve"> managing the seamless shopping experience of customers by increasing </w:t>
      </w:r>
      <w:r w:rsidR="008D271D">
        <w:rPr>
          <w:lang w:val="en-GB"/>
        </w:rPr>
        <w:t xml:space="preserve">sales by </w:t>
      </w:r>
      <w:r w:rsidRPr="0027618B">
        <w:rPr>
          <w:lang w:val="en-GB"/>
        </w:rPr>
        <w:t xml:space="preserve">almost 20% in the sector. The </w:t>
      </w:r>
      <w:r w:rsidRPr="0027618B">
        <w:rPr>
          <w:lang w:val="en-GB"/>
        </w:rPr>
        <w:lastRenderedPageBreak/>
        <w:t xml:space="preserve">positive factor has also been found in the </w:t>
      </w:r>
      <w:r w:rsidR="006D1EF1">
        <w:rPr>
          <w:lang w:val="en-GB"/>
        </w:rPr>
        <w:t xml:space="preserve">company's </w:t>
      </w:r>
      <w:r w:rsidRPr="0027618B">
        <w:rPr>
          <w:lang w:val="en-GB"/>
        </w:rPr>
        <w:t>personalised product offering possibilities.</w:t>
      </w:r>
    </w:p>
    <w:p w14:paraId="7284234F" w14:textId="1450B339" w:rsidR="00CD09FB" w:rsidRPr="0027618B" w:rsidRDefault="00B020F3">
      <w:pPr>
        <w:pStyle w:val="Normal1"/>
        <w:spacing w:line="360" w:lineRule="auto"/>
        <w:jc w:val="both"/>
        <w:rPr>
          <w:i/>
          <w:lang w:val="en-GB"/>
        </w:rPr>
      </w:pPr>
      <w:r w:rsidRPr="0027618B">
        <w:rPr>
          <w:i/>
          <w:lang w:val="en-GB"/>
        </w:rPr>
        <w:t>Legal</w:t>
      </w:r>
    </w:p>
    <w:p w14:paraId="524B7E51" w14:textId="0C8D423E" w:rsidR="00CD09FB" w:rsidRPr="0027618B" w:rsidRDefault="00B020F3">
      <w:pPr>
        <w:pStyle w:val="Normal1"/>
        <w:spacing w:line="360" w:lineRule="auto"/>
        <w:jc w:val="both"/>
        <w:rPr>
          <w:lang w:val="en-GB"/>
        </w:rPr>
      </w:pPr>
      <w:r w:rsidRPr="0027618B">
        <w:rPr>
          <w:lang w:val="en-GB"/>
        </w:rPr>
        <w:t>Following the intellectual property law of the UK</w:t>
      </w:r>
      <w:r w:rsidR="006D1EF1">
        <w:rPr>
          <w:lang w:val="en-GB"/>
        </w:rPr>
        <w:t>,</w:t>
      </w:r>
      <w:r w:rsidRPr="0027618B">
        <w:rPr>
          <w:lang w:val="en-GB"/>
        </w:rPr>
        <w:t xml:space="preserve"> it has been evident that the property technology of the company </w:t>
      </w:r>
      <w:proofErr w:type="spellStart"/>
      <w:r w:rsidR="007401B8" w:rsidRPr="0027618B">
        <w:rPr>
          <w:lang w:val="en-GB"/>
        </w:rPr>
        <w:t>Whittard</w:t>
      </w:r>
      <w:proofErr w:type="spellEnd"/>
      <w:r w:rsidRPr="0027618B">
        <w:rPr>
          <w:lang w:val="en-GB"/>
        </w:rPr>
        <w:t xml:space="preserve"> ha</w:t>
      </w:r>
      <w:r w:rsidR="006D1EF1">
        <w:rPr>
          <w:lang w:val="en-GB"/>
        </w:rPr>
        <w:t>s</w:t>
      </w:r>
      <w:r w:rsidRPr="0027618B">
        <w:rPr>
          <w:lang w:val="en-GB"/>
        </w:rPr>
        <w:t xml:space="preserve"> been regulated properly. It has also been evident that the </w:t>
      </w:r>
      <w:r w:rsidR="008D271D">
        <w:rPr>
          <w:lang w:val="en-GB"/>
        </w:rPr>
        <w:t>UK</w:t>
      </w:r>
      <w:r w:rsidRPr="0027618B">
        <w:rPr>
          <w:lang w:val="en-GB"/>
        </w:rPr>
        <w:t xml:space="preserve"> MHRA </w:t>
      </w:r>
      <w:r w:rsidR="008D271D">
        <w:rPr>
          <w:lang w:val="en-GB"/>
        </w:rPr>
        <w:t>regulations</w:t>
      </w:r>
      <w:r w:rsidRPr="0027618B">
        <w:rPr>
          <w:lang w:val="en-GB"/>
        </w:rPr>
        <w:t xml:space="preserve"> have </w:t>
      </w:r>
      <w:r w:rsidR="008D271D">
        <w:rPr>
          <w:lang w:val="en-GB"/>
        </w:rPr>
        <w:t>managed</w:t>
      </w:r>
      <w:r w:rsidRPr="0027618B">
        <w:rPr>
          <w:lang w:val="en-GB"/>
        </w:rPr>
        <w:t xml:space="preserve"> the regulatory complaints of marking and exporting the company.</w:t>
      </w:r>
    </w:p>
    <w:p w14:paraId="3539C391" w14:textId="77777777" w:rsidR="00CD09FB" w:rsidRPr="0027618B" w:rsidRDefault="00B020F3">
      <w:pPr>
        <w:pStyle w:val="Normal1"/>
        <w:spacing w:line="360" w:lineRule="auto"/>
        <w:jc w:val="both"/>
        <w:rPr>
          <w:i/>
          <w:lang w:val="en-GB"/>
        </w:rPr>
      </w:pPr>
      <w:r w:rsidRPr="0027618B">
        <w:rPr>
          <w:i/>
          <w:lang w:val="en-GB"/>
        </w:rPr>
        <w:t>Environmental</w:t>
      </w:r>
    </w:p>
    <w:p w14:paraId="041058DD" w14:textId="0C385FFB" w:rsidR="00CD09FB" w:rsidRDefault="00B020F3">
      <w:pPr>
        <w:pStyle w:val="Normal1"/>
        <w:spacing w:line="360" w:lineRule="auto"/>
        <w:jc w:val="both"/>
        <w:rPr>
          <w:lang w:val="en-GB"/>
        </w:rPr>
      </w:pPr>
      <w:r w:rsidRPr="0027618B">
        <w:rPr>
          <w:lang w:val="en-GB"/>
        </w:rPr>
        <w:t xml:space="preserve">Following the environmental factors of the UK, the net carbon emission rate </w:t>
      </w:r>
      <w:r w:rsidR="006D1EF1">
        <w:rPr>
          <w:lang w:val="en-GB"/>
        </w:rPr>
        <w:t>is</w:t>
      </w:r>
      <w:r w:rsidRPr="0027618B">
        <w:rPr>
          <w:lang w:val="en-GB"/>
        </w:rPr>
        <w:t xml:space="preserve"> an evident factor following the business of </w:t>
      </w:r>
      <w:proofErr w:type="spellStart"/>
      <w:r w:rsidR="007401B8" w:rsidRPr="0027618B">
        <w:rPr>
          <w:lang w:val="en-GB"/>
        </w:rPr>
        <w:t>Whittard</w:t>
      </w:r>
      <w:proofErr w:type="spellEnd"/>
      <w:r w:rsidRPr="0027618B">
        <w:rPr>
          <w:lang w:val="en-GB"/>
        </w:rPr>
        <w:t xml:space="preserve">. </w:t>
      </w:r>
      <w:r w:rsidR="008D271D">
        <w:rPr>
          <w:lang w:val="en-GB"/>
        </w:rPr>
        <w:t>Evidently,</w:t>
      </w:r>
      <w:r w:rsidRPr="0027618B">
        <w:rPr>
          <w:lang w:val="en-GB"/>
        </w:rPr>
        <w:t xml:space="preserve"> the </w:t>
      </w:r>
      <w:r w:rsidR="006D1EF1">
        <w:rPr>
          <w:lang w:val="en-GB"/>
        </w:rPr>
        <w:t xml:space="preserve">company should follow environmental Regulation and </w:t>
      </w:r>
      <w:r w:rsidR="008D271D">
        <w:rPr>
          <w:lang w:val="en-GB"/>
        </w:rPr>
        <w:t>w</w:t>
      </w:r>
      <w:r w:rsidR="006D1EF1">
        <w:rPr>
          <w:lang w:val="en-GB"/>
        </w:rPr>
        <w:t>aste management policies</w:t>
      </w:r>
      <w:r w:rsidR="008D271D">
        <w:rPr>
          <w:lang w:val="en-GB"/>
        </w:rPr>
        <w:t>,</w:t>
      </w:r>
      <w:r w:rsidRPr="0027618B">
        <w:rPr>
          <w:lang w:val="en-GB"/>
        </w:rPr>
        <w:t xml:space="preserve"> whereas the </w:t>
      </w:r>
      <w:r w:rsidR="008D271D">
        <w:rPr>
          <w:lang w:val="en-GB"/>
        </w:rPr>
        <w:t>UK government invested</w:t>
      </w:r>
      <w:r w:rsidRPr="0027618B">
        <w:rPr>
          <w:lang w:val="en-GB"/>
        </w:rPr>
        <w:t xml:space="preserve"> over £1.5 billion in 2022 (</w:t>
      </w:r>
      <w:proofErr w:type="spellStart"/>
      <w:r w:rsidRPr="0027618B">
        <w:rPr>
          <w:lang w:val="en-GB"/>
        </w:rPr>
        <w:t>Zandieh</w:t>
      </w:r>
      <w:r w:rsidRPr="0027618B">
        <w:rPr>
          <w:i/>
          <w:lang w:val="en-GB"/>
        </w:rPr>
        <w:t>et</w:t>
      </w:r>
      <w:proofErr w:type="spellEnd"/>
      <w:r w:rsidRPr="0027618B">
        <w:rPr>
          <w:i/>
          <w:lang w:val="en-GB"/>
        </w:rPr>
        <w:t xml:space="preserve"> al. </w:t>
      </w:r>
      <w:r w:rsidRPr="0027618B">
        <w:rPr>
          <w:lang w:val="en-GB"/>
        </w:rPr>
        <w:t xml:space="preserve">2024). </w:t>
      </w:r>
    </w:p>
    <w:p w14:paraId="16463781" w14:textId="2F6C1DDF" w:rsidR="009D39DF" w:rsidRPr="00445A25" w:rsidRDefault="006D1EF1">
      <w:pPr>
        <w:pStyle w:val="Normal1"/>
        <w:spacing w:line="360" w:lineRule="auto"/>
        <w:jc w:val="both"/>
        <w:rPr>
          <w:color w:val="000000" w:themeColor="text1"/>
          <w:lang w:val="en-GB"/>
        </w:rPr>
      </w:pPr>
      <w:r>
        <w:rPr>
          <w:color w:val="000000" w:themeColor="text1"/>
          <w:lang w:val="en-GB"/>
        </w:rPr>
        <w:t>P</w:t>
      </w:r>
      <w:r w:rsidR="009D39DF" w:rsidRPr="00445A25">
        <w:rPr>
          <w:color w:val="000000" w:themeColor="text1"/>
          <w:lang w:val="en-GB"/>
        </w:rPr>
        <w:t>olitical, economic, social</w:t>
      </w:r>
      <w:r>
        <w:rPr>
          <w:color w:val="000000" w:themeColor="text1"/>
          <w:lang w:val="en-GB"/>
        </w:rPr>
        <w:t>,</w:t>
      </w:r>
      <w:r w:rsidR="009D39DF" w:rsidRPr="00445A25">
        <w:rPr>
          <w:color w:val="000000" w:themeColor="text1"/>
          <w:lang w:val="en-GB"/>
        </w:rPr>
        <w:t xml:space="preserve"> and technological </w:t>
      </w:r>
      <w:r>
        <w:rPr>
          <w:color w:val="000000" w:themeColor="text1"/>
          <w:lang w:val="en-GB"/>
        </w:rPr>
        <w:t>factors influence</w:t>
      </w:r>
      <w:r w:rsidR="009D39DF" w:rsidRPr="00445A25">
        <w:rPr>
          <w:color w:val="000000" w:themeColor="text1"/>
          <w:lang w:val="en-GB"/>
        </w:rPr>
        <w:t xml:space="preserve"> </w:t>
      </w:r>
      <w:proofErr w:type="spellStart"/>
      <w:r>
        <w:rPr>
          <w:color w:val="000000" w:themeColor="text1"/>
          <w:lang w:val="en-GB"/>
        </w:rPr>
        <w:t>Whittard's</w:t>
      </w:r>
      <w:proofErr w:type="spellEnd"/>
      <w:r w:rsidR="009D39DF" w:rsidRPr="00445A25">
        <w:rPr>
          <w:color w:val="000000" w:themeColor="text1"/>
          <w:lang w:val="en-GB"/>
        </w:rPr>
        <w:t xml:space="preserve"> business operation</w:t>
      </w:r>
      <w:r>
        <w:rPr>
          <w:color w:val="000000" w:themeColor="text1"/>
          <w:lang w:val="en-GB"/>
        </w:rPr>
        <w:t>s</w:t>
      </w:r>
      <w:r w:rsidR="009D39DF" w:rsidRPr="00445A25">
        <w:rPr>
          <w:color w:val="000000" w:themeColor="text1"/>
          <w:lang w:val="en-GB"/>
        </w:rPr>
        <w:t>.</w:t>
      </w:r>
    </w:p>
    <w:p w14:paraId="022DB8D5" w14:textId="77777777" w:rsidR="00CD09FB" w:rsidRPr="0027618B" w:rsidRDefault="00B020F3">
      <w:pPr>
        <w:pStyle w:val="Normal1"/>
        <w:spacing w:line="360" w:lineRule="auto"/>
        <w:jc w:val="both"/>
        <w:rPr>
          <w:lang w:val="en-GB"/>
        </w:rPr>
      </w:pPr>
      <w:r w:rsidRPr="0027618B">
        <w:rPr>
          <w:b/>
          <w:i/>
          <w:lang w:val="en-GB"/>
        </w:rPr>
        <w:t>SWOT</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27618B" w:rsidRPr="0027618B" w14:paraId="7B9EDE1B" w14:textId="77777777" w:rsidTr="009734C1">
        <w:tc>
          <w:tcPr>
            <w:tcW w:w="1250" w:type="pct"/>
            <w:shd w:val="clear" w:color="auto" w:fill="auto"/>
            <w:tcMar>
              <w:top w:w="100" w:type="dxa"/>
              <w:left w:w="100" w:type="dxa"/>
              <w:bottom w:w="100" w:type="dxa"/>
              <w:right w:w="100" w:type="dxa"/>
            </w:tcMar>
          </w:tcPr>
          <w:p w14:paraId="2F186CBE"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Strength</w:t>
            </w:r>
          </w:p>
        </w:tc>
        <w:tc>
          <w:tcPr>
            <w:tcW w:w="1250" w:type="pct"/>
            <w:shd w:val="clear" w:color="auto" w:fill="auto"/>
            <w:tcMar>
              <w:top w:w="100" w:type="dxa"/>
              <w:left w:w="100" w:type="dxa"/>
              <w:bottom w:w="100" w:type="dxa"/>
              <w:right w:w="100" w:type="dxa"/>
            </w:tcMar>
          </w:tcPr>
          <w:p w14:paraId="571072B1"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Importance</w:t>
            </w:r>
          </w:p>
        </w:tc>
        <w:tc>
          <w:tcPr>
            <w:tcW w:w="1250" w:type="pct"/>
            <w:shd w:val="clear" w:color="auto" w:fill="auto"/>
            <w:tcMar>
              <w:top w:w="100" w:type="dxa"/>
              <w:left w:w="100" w:type="dxa"/>
              <w:bottom w:w="100" w:type="dxa"/>
              <w:right w:w="100" w:type="dxa"/>
            </w:tcMar>
          </w:tcPr>
          <w:p w14:paraId="2D0CCD97"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Weight</w:t>
            </w:r>
          </w:p>
        </w:tc>
        <w:tc>
          <w:tcPr>
            <w:tcW w:w="1250" w:type="pct"/>
            <w:shd w:val="clear" w:color="auto" w:fill="auto"/>
            <w:tcMar>
              <w:top w:w="100" w:type="dxa"/>
              <w:left w:w="100" w:type="dxa"/>
              <w:bottom w:w="100" w:type="dxa"/>
              <w:right w:w="100" w:type="dxa"/>
            </w:tcMar>
          </w:tcPr>
          <w:p w14:paraId="5F37D2CD"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Score</w:t>
            </w:r>
          </w:p>
        </w:tc>
      </w:tr>
      <w:tr w:rsidR="0027618B" w:rsidRPr="0027618B" w14:paraId="57CD50F8" w14:textId="77777777" w:rsidTr="009734C1">
        <w:tc>
          <w:tcPr>
            <w:tcW w:w="1250" w:type="pct"/>
            <w:shd w:val="clear" w:color="auto" w:fill="auto"/>
            <w:tcMar>
              <w:top w:w="100" w:type="dxa"/>
              <w:left w:w="100" w:type="dxa"/>
              <w:bottom w:w="100" w:type="dxa"/>
              <w:right w:w="100" w:type="dxa"/>
            </w:tcMar>
          </w:tcPr>
          <w:p w14:paraId="18BBB7A2" w14:textId="77777777" w:rsidR="00CD09FB" w:rsidRPr="0027618B" w:rsidRDefault="00B020F3">
            <w:pPr>
              <w:pStyle w:val="Normal1"/>
              <w:widowControl w:val="0"/>
              <w:spacing w:line="240" w:lineRule="auto"/>
              <w:rPr>
                <w:lang w:val="en-GB"/>
              </w:rPr>
            </w:pPr>
            <w:r w:rsidRPr="0027618B">
              <w:rPr>
                <w:lang w:val="en-GB"/>
              </w:rPr>
              <w:t>Strength 1: Innovation in product portfolio</w:t>
            </w:r>
          </w:p>
        </w:tc>
        <w:tc>
          <w:tcPr>
            <w:tcW w:w="1250" w:type="pct"/>
            <w:shd w:val="clear" w:color="auto" w:fill="auto"/>
            <w:tcMar>
              <w:top w:w="100" w:type="dxa"/>
              <w:left w:w="100" w:type="dxa"/>
              <w:bottom w:w="100" w:type="dxa"/>
              <w:right w:w="100" w:type="dxa"/>
            </w:tcMar>
          </w:tcPr>
          <w:p w14:paraId="74808536"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8</w:t>
            </w:r>
          </w:p>
        </w:tc>
        <w:tc>
          <w:tcPr>
            <w:tcW w:w="1250" w:type="pct"/>
            <w:shd w:val="clear" w:color="auto" w:fill="auto"/>
            <w:tcMar>
              <w:top w:w="100" w:type="dxa"/>
              <w:left w:w="100" w:type="dxa"/>
              <w:bottom w:w="100" w:type="dxa"/>
              <w:right w:w="100" w:type="dxa"/>
            </w:tcMar>
          </w:tcPr>
          <w:p w14:paraId="01834DC6"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9</w:t>
            </w:r>
          </w:p>
        </w:tc>
        <w:tc>
          <w:tcPr>
            <w:tcW w:w="1250" w:type="pct"/>
            <w:shd w:val="clear" w:color="auto" w:fill="auto"/>
            <w:tcMar>
              <w:top w:w="100" w:type="dxa"/>
              <w:left w:w="100" w:type="dxa"/>
              <w:bottom w:w="100" w:type="dxa"/>
              <w:right w:w="100" w:type="dxa"/>
            </w:tcMar>
          </w:tcPr>
          <w:p w14:paraId="254B60CD"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8</w:t>
            </w:r>
          </w:p>
        </w:tc>
      </w:tr>
      <w:tr w:rsidR="0027618B" w:rsidRPr="0027618B" w14:paraId="6A3686F1" w14:textId="77777777" w:rsidTr="009734C1">
        <w:tc>
          <w:tcPr>
            <w:tcW w:w="1250" w:type="pct"/>
            <w:shd w:val="clear" w:color="auto" w:fill="auto"/>
            <w:tcMar>
              <w:top w:w="100" w:type="dxa"/>
              <w:left w:w="100" w:type="dxa"/>
              <w:bottom w:w="100" w:type="dxa"/>
              <w:right w:w="100" w:type="dxa"/>
            </w:tcMar>
          </w:tcPr>
          <w:p w14:paraId="7AA81DC8" w14:textId="77777777" w:rsidR="00CD09FB" w:rsidRPr="0027618B" w:rsidRDefault="00B020F3">
            <w:pPr>
              <w:pStyle w:val="Normal1"/>
              <w:widowControl w:val="0"/>
              <w:spacing w:line="240" w:lineRule="auto"/>
              <w:rPr>
                <w:lang w:val="en-GB"/>
              </w:rPr>
            </w:pPr>
            <w:r w:rsidRPr="0027618B">
              <w:rPr>
                <w:lang w:val="en-GB"/>
              </w:rPr>
              <w:t>Strength 2: Strong capability in the R&amp;D department</w:t>
            </w:r>
          </w:p>
        </w:tc>
        <w:tc>
          <w:tcPr>
            <w:tcW w:w="1250" w:type="pct"/>
            <w:shd w:val="clear" w:color="auto" w:fill="auto"/>
            <w:tcMar>
              <w:top w:w="100" w:type="dxa"/>
              <w:left w:w="100" w:type="dxa"/>
              <w:bottom w:w="100" w:type="dxa"/>
              <w:right w:w="100" w:type="dxa"/>
            </w:tcMar>
          </w:tcPr>
          <w:p w14:paraId="1E8B8888"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7</w:t>
            </w:r>
          </w:p>
        </w:tc>
        <w:tc>
          <w:tcPr>
            <w:tcW w:w="1250" w:type="pct"/>
            <w:shd w:val="clear" w:color="auto" w:fill="auto"/>
            <w:tcMar>
              <w:top w:w="100" w:type="dxa"/>
              <w:left w:w="100" w:type="dxa"/>
              <w:bottom w:w="100" w:type="dxa"/>
              <w:right w:w="100" w:type="dxa"/>
            </w:tcMar>
          </w:tcPr>
          <w:p w14:paraId="6A017B15"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8</w:t>
            </w:r>
          </w:p>
        </w:tc>
        <w:tc>
          <w:tcPr>
            <w:tcW w:w="1250" w:type="pct"/>
            <w:shd w:val="clear" w:color="auto" w:fill="auto"/>
            <w:tcMar>
              <w:top w:w="100" w:type="dxa"/>
              <w:left w:w="100" w:type="dxa"/>
              <w:bottom w:w="100" w:type="dxa"/>
              <w:right w:w="100" w:type="dxa"/>
            </w:tcMar>
          </w:tcPr>
          <w:p w14:paraId="55DBBEE0"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9</w:t>
            </w:r>
          </w:p>
        </w:tc>
      </w:tr>
      <w:tr w:rsidR="00F55FD2" w:rsidRPr="0027618B" w14:paraId="1B20F3CB" w14:textId="77777777" w:rsidTr="009734C1">
        <w:tc>
          <w:tcPr>
            <w:tcW w:w="1250" w:type="pct"/>
            <w:shd w:val="clear" w:color="auto" w:fill="auto"/>
            <w:tcMar>
              <w:top w:w="100" w:type="dxa"/>
              <w:left w:w="100" w:type="dxa"/>
              <w:bottom w:w="100" w:type="dxa"/>
              <w:right w:w="100" w:type="dxa"/>
            </w:tcMar>
          </w:tcPr>
          <w:p w14:paraId="48E3B726" w14:textId="77777777" w:rsidR="00CD09FB" w:rsidRPr="0027618B" w:rsidRDefault="00B020F3">
            <w:pPr>
              <w:pStyle w:val="Normal1"/>
              <w:widowControl w:val="0"/>
              <w:spacing w:line="240" w:lineRule="auto"/>
              <w:rPr>
                <w:lang w:val="en-GB"/>
              </w:rPr>
            </w:pPr>
            <w:r w:rsidRPr="0027618B">
              <w:rPr>
                <w:lang w:val="en-GB"/>
              </w:rPr>
              <w:t>Strength 3: The distribution network is high</w:t>
            </w:r>
          </w:p>
        </w:tc>
        <w:tc>
          <w:tcPr>
            <w:tcW w:w="1250" w:type="pct"/>
            <w:shd w:val="clear" w:color="auto" w:fill="auto"/>
            <w:tcMar>
              <w:top w:w="100" w:type="dxa"/>
              <w:left w:w="100" w:type="dxa"/>
              <w:bottom w:w="100" w:type="dxa"/>
              <w:right w:w="100" w:type="dxa"/>
            </w:tcMar>
          </w:tcPr>
          <w:p w14:paraId="62F60059"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8</w:t>
            </w:r>
          </w:p>
        </w:tc>
        <w:tc>
          <w:tcPr>
            <w:tcW w:w="1250" w:type="pct"/>
            <w:shd w:val="clear" w:color="auto" w:fill="auto"/>
            <w:tcMar>
              <w:top w:w="100" w:type="dxa"/>
              <w:left w:w="100" w:type="dxa"/>
              <w:bottom w:w="100" w:type="dxa"/>
              <w:right w:w="100" w:type="dxa"/>
            </w:tcMar>
          </w:tcPr>
          <w:p w14:paraId="1278447B"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6</w:t>
            </w:r>
          </w:p>
        </w:tc>
        <w:tc>
          <w:tcPr>
            <w:tcW w:w="1250" w:type="pct"/>
            <w:shd w:val="clear" w:color="auto" w:fill="auto"/>
            <w:tcMar>
              <w:top w:w="100" w:type="dxa"/>
              <w:left w:w="100" w:type="dxa"/>
              <w:bottom w:w="100" w:type="dxa"/>
              <w:right w:w="100" w:type="dxa"/>
            </w:tcMar>
          </w:tcPr>
          <w:p w14:paraId="2AE7D69C" w14:textId="77777777" w:rsidR="00CD09FB" w:rsidRPr="0027618B" w:rsidRDefault="00B020F3">
            <w:pPr>
              <w:pStyle w:val="Normal1"/>
              <w:widowControl w:val="0"/>
              <w:pBdr>
                <w:top w:val="nil"/>
                <w:left w:val="nil"/>
                <w:bottom w:val="nil"/>
                <w:right w:val="nil"/>
                <w:between w:val="nil"/>
              </w:pBdr>
              <w:spacing w:line="240" w:lineRule="auto"/>
              <w:rPr>
                <w:lang w:val="en-GB"/>
              </w:rPr>
            </w:pPr>
            <w:r w:rsidRPr="0027618B">
              <w:rPr>
                <w:lang w:val="en-GB"/>
              </w:rPr>
              <w:t>7</w:t>
            </w:r>
          </w:p>
        </w:tc>
      </w:tr>
    </w:tbl>
    <w:p w14:paraId="5A357368" w14:textId="77777777" w:rsidR="00CD09FB" w:rsidRPr="0027618B" w:rsidRDefault="00CD09FB">
      <w:pPr>
        <w:pStyle w:val="Normal1"/>
        <w:spacing w:line="360" w:lineRule="auto"/>
        <w:jc w:val="both"/>
        <w:rPr>
          <w:b/>
          <w:bCs/>
          <w:lang w:val="en-GB"/>
        </w:rPr>
      </w:pP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7618B" w:rsidRPr="0027618B" w14:paraId="51E9734F" w14:textId="77777777">
        <w:tc>
          <w:tcPr>
            <w:tcW w:w="2257" w:type="dxa"/>
            <w:shd w:val="clear" w:color="auto" w:fill="auto"/>
            <w:tcMar>
              <w:top w:w="100" w:type="dxa"/>
              <w:left w:w="100" w:type="dxa"/>
              <w:bottom w:w="100" w:type="dxa"/>
              <w:right w:w="100" w:type="dxa"/>
            </w:tcMar>
          </w:tcPr>
          <w:p w14:paraId="4F99539E" w14:textId="77777777" w:rsidR="00CD09FB" w:rsidRPr="0027618B" w:rsidRDefault="00B020F3">
            <w:pPr>
              <w:pStyle w:val="Normal1"/>
              <w:widowControl w:val="0"/>
              <w:spacing w:line="240" w:lineRule="auto"/>
              <w:rPr>
                <w:lang w:val="en-GB"/>
              </w:rPr>
            </w:pPr>
            <w:r w:rsidRPr="0027618B">
              <w:rPr>
                <w:lang w:val="en-GB"/>
              </w:rPr>
              <w:t>Weakness</w:t>
            </w:r>
          </w:p>
        </w:tc>
        <w:tc>
          <w:tcPr>
            <w:tcW w:w="2257" w:type="dxa"/>
            <w:shd w:val="clear" w:color="auto" w:fill="auto"/>
            <w:tcMar>
              <w:top w:w="100" w:type="dxa"/>
              <w:left w:w="100" w:type="dxa"/>
              <w:bottom w:w="100" w:type="dxa"/>
              <w:right w:w="100" w:type="dxa"/>
            </w:tcMar>
          </w:tcPr>
          <w:p w14:paraId="4829B162" w14:textId="77777777" w:rsidR="00CD09FB" w:rsidRPr="0027618B" w:rsidRDefault="00B020F3">
            <w:pPr>
              <w:pStyle w:val="Normal1"/>
              <w:widowControl w:val="0"/>
              <w:spacing w:line="240" w:lineRule="auto"/>
              <w:rPr>
                <w:lang w:val="en-GB"/>
              </w:rPr>
            </w:pPr>
            <w:r w:rsidRPr="0027618B">
              <w:rPr>
                <w:lang w:val="en-GB"/>
              </w:rPr>
              <w:t>Importance</w:t>
            </w:r>
          </w:p>
        </w:tc>
        <w:tc>
          <w:tcPr>
            <w:tcW w:w="2257" w:type="dxa"/>
            <w:shd w:val="clear" w:color="auto" w:fill="auto"/>
            <w:tcMar>
              <w:top w:w="100" w:type="dxa"/>
              <w:left w:w="100" w:type="dxa"/>
              <w:bottom w:w="100" w:type="dxa"/>
              <w:right w:w="100" w:type="dxa"/>
            </w:tcMar>
          </w:tcPr>
          <w:p w14:paraId="0286E668" w14:textId="77777777" w:rsidR="00CD09FB" w:rsidRPr="0027618B" w:rsidRDefault="00B020F3">
            <w:pPr>
              <w:pStyle w:val="Normal1"/>
              <w:widowControl w:val="0"/>
              <w:spacing w:line="240" w:lineRule="auto"/>
              <w:rPr>
                <w:lang w:val="en-GB"/>
              </w:rPr>
            </w:pPr>
            <w:r w:rsidRPr="0027618B">
              <w:rPr>
                <w:lang w:val="en-GB"/>
              </w:rPr>
              <w:t>Weight</w:t>
            </w:r>
          </w:p>
        </w:tc>
        <w:tc>
          <w:tcPr>
            <w:tcW w:w="2257" w:type="dxa"/>
            <w:shd w:val="clear" w:color="auto" w:fill="auto"/>
            <w:tcMar>
              <w:top w:w="100" w:type="dxa"/>
              <w:left w:w="100" w:type="dxa"/>
              <w:bottom w:w="100" w:type="dxa"/>
              <w:right w:w="100" w:type="dxa"/>
            </w:tcMar>
          </w:tcPr>
          <w:p w14:paraId="0C41C32E" w14:textId="77777777" w:rsidR="00CD09FB" w:rsidRPr="0027618B" w:rsidRDefault="00B020F3">
            <w:pPr>
              <w:pStyle w:val="Normal1"/>
              <w:widowControl w:val="0"/>
              <w:spacing w:line="240" w:lineRule="auto"/>
              <w:rPr>
                <w:lang w:val="en-GB"/>
              </w:rPr>
            </w:pPr>
            <w:r w:rsidRPr="0027618B">
              <w:rPr>
                <w:lang w:val="en-GB"/>
              </w:rPr>
              <w:t>Score</w:t>
            </w:r>
          </w:p>
        </w:tc>
      </w:tr>
      <w:tr w:rsidR="0027618B" w:rsidRPr="0027618B" w14:paraId="11891196" w14:textId="77777777">
        <w:tc>
          <w:tcPr>
            <w:tcW w:w="2257" w:type="dxa"/>
            <w:shd w:val="clear" w:color="auto" w:fill="auto"/>
            <w:tcMar>
              <w:top w:w="100" w:type="dxa"/>
              <w:left w:w="100" w:type="dxa"/>
              <w:bottom w:w="100" w:type="dxa"/>
              <w:right w:w="100" w:type="dxa"/>
            </w:tcMar>
          </w:tcPr>
          <w:p w14:paraId="03F985FE" w14:textId="77777777" w:rsidR="00CD09FB" w:rsidRPr="0027618B" w:rsidRDefault="00B020F3">
            <w:pPr>
              <w:pStyle w:val="Normal1"/>
              <w:widowControl w:val="0"/>
              <w:spacing w:line="240" w:lineRule="auto"/>
              <w:rPr>
                <w:lang w:val="en-GB"/>
              </w:rPr>
            </w:pPr>
            <w:r w:rsidRPr="0027618B">
              <w:rPr>
                <w:lang w:val="en-GB"/>
              </w:rPr>
              <w:t>Weakness 1: Operational cost is high</w:t>
            </w:r>
          </w:p>
        </w:tc>
        <w:tc>
          <w:tcPr>
            <w:tcW w:w="2257" w:type="dxa"/>
            <w:shd w:val="clear" w:color="auto" w:fill="auto"/>
            <w:tcMar>
              <w:top w:w="100" w:type="dxa"/>
              <w:left w:w="100" w:type="dxa"/>
              <w:bottom w:w="100" w:type="dxa"/>
              <w:right w:w="100" w:type="dxa"/>
            </w:tcMar>
          </w:tcPr>
          <w:p w14:paraId="169625D6" w14:textId="77777777" w:rsidR="00CD09FB" w:rsidRPr="0027618B" w:rsidRDefault="00B020F3">
            <w:pPr>
              <w:pStyle w:val="Normal1"/>
              <w:widowControl w:val="0"/>
              <w:spacing w:line="240" w:lineRule="auto"/>
              <w:rPr>
                <w:lang w:val="en-GB"/>
              </w:rPr>
            </w:pPr>
            <w:r w:rsidRPr="0027618B">
              <w:rPr>
                <w:lang w:val="en-GB"/>
              </w:rPr>
              <w:t>7</w:t>
            </w:r>
          </w:p>
        </w:tc>
        <w:tc>
          <w:tcPr>
            <w:tcW w:w="2257" w:type="dxa"/>
            <w:shd w:val="clear" w:color="auto" w:fill="auto"/>
            <w:tcMar>
              <w:top w:w="100" w:type="dxa"/>
              <w:left w:w="100" w:type="dxa"/>
              <w:bottom w:w="100" w:type="dxa"/>
              <w:right w:w="100" w:type="dxa"/>
            </w:tcMar>
          </w:tcPr>
          <w:p w14:paraId="19363DF0" w14:textId="77777777" w:rsidR="00CD09FB" w:rsidRPr="0027618B" w:rsidRDefault="00B020F3">
            <w:pPr>
              <w:pStyle w:val="Normal1"/>
              <w:widowControl w:val="0"/>
              <w:spacing w:line="240" w:lineRule="auto"/>
              <w:rPr>
                <w:lang w:val="en-GB"/>
              </w:rPr>
            </w:pPr>
            <w:r w:rsidRPr="0027618B">
              <w:rPr>
                <w:lang w:val="en-GB"/>
              </w:rPr>
              <w:t>8</w:t>
            </w:r>
          </w:p>
        </w:tc>
        <w:tc>
          <w:tcPr>
            <w:tcW w:w="2257" w:type="dxa"/>
            <w:shd w:val="clear" w:color="auto" w:fill="auto"/>
            <w:tcMar>
              <w:top w:w="100" w:type="dxa"/>
              <w:left w:w="100" w:type="dxa"/>
              <w:bottom w:w="100" w:type="dxa"/>
              <w:right w:w="100" w:type="dxa"/>
            </w:tcMar>
          </w:tcPr>
          <w:p w14:paraId="50F2E6B2" w14:textId="77777777" w:rsidR="00CD09FB" w:rsidRPr="0027618B" w:rsidRDefault="00B020F3">
            <w:pPr>
              <w:pStyle w:val="Normal1"/>
              <w:widowControl w:val="0"/>
              <w:spacing w:line="240" w:lineRule="auto"/>
              <w:rPr>
                <w:lang w:val="en-GB"/>
              </w:rPr>
            </w:pPr>
            <w:r w:rsidRPr="0027618B">
              <w:rPr>
                <w:lang w:val="en-GB"/>
              </w:rPr>
              <w:t>7</w:t>
            </w:r>
          </w:p>
        </w:tc>
      </w:tr>
      <w:tr w:rsidR="0027618B" w:rsidRPr="0027618B" w14:paraId="6D6C7B14" w14:textId="77777777">
        <w:tc>
          <w:tcPr>
            <w:tcW w:w="2257" w:type="dxa"/>
            <w:shd w:val="clear" w:color="auto" w:fill="auto"/>
            <w:tcMar>
              <w:top w:w="100" w:type="dxa"/>
              <w:left w:w="100" w:type="dxa"/>
              <w:bottom w:w="100" w:type="dxa"/>
              <w:right w:w="100" w:type="dxa"/>
            </w:tcMar>
          </w:tcPr>
          <w:p w14:paraId="52744F94" w14:textId="77777777" w:rsidR="00CD09FB" w:rsidRPr="0027618B" w:rsidRDefault="00B020F3">
            <w:pPr>
              <w:pStyle w:val="Normal1"/>
              <w:widowControl w:val="0"/>
              <w:spacing w:line="240" w:lineRule="auto"/>
              <w:rPr>
                <w:lang w:val="en-GB"/>
              </w:rPr>
            </w:pPr>
            <w:r w:rsidRPr="0027618B">
              <w:rPr>
                <w:lang w:val="en-GB"/>
              </w:rPr>
              <w:t>Weakness 2: Limited diversification in service categories and products</w:t>
            </w:r>
          </w:p>
        </w:tc>
        <w:tc>
          <w:tcPr>
            <w:tcW w:w="2257" w:type="dxa"/>
            <w:shd w:val="clear" w:color="auto" w:fill="auto"/>
            <w:tcMar>
              <w:top w:w="100" w:type="dxa"/>
              <w:left w:w="100" w:type="dxa"/>
              <w:bottom w:w="100" w:type="dxa"/>
              <w:right w:w="100" w:type="dxa"/>
            </w:tcMar>
          </w:tcPr>
          <w:p w14:paraId="531DC16C" w14:textId="77777777" w:rsidR="00CD09FB" w:rsidRPr="0027618B" w:rsidRDefault="00B020F3">
            <w:pPr>
              <w:pStyle w:val="Normal1"/>
              <w:widowControl w:val="0"/>
              <w:spacing w:line="240" w:lineRule="auto"/>
              <w:rPr>
                <w:lang w:val="en-GB"/>
              </w:rPr>
            </w:pPr>
            <w:r w:rsidRPr="0027618B">
              <w:rPr>
                <w:lang w:val="en-GB"/>
              </w:rPr>
              <w:t>8</w:t>
            </w:r>
          </w:p>
        </w:tc>
        <w:tc>
          <w:tcPr>
            <w:tcW w:w="2257" w:type="dxa"/>
            <w:shd w:val="clear" w:color="auto" w:fill="auto"/>
            <w:tcMar>
              <w:top w:w="100" w:type="dxa"/>
              <w:left w:w="100" w:type="dxa"/>
              <w:bottom w:w="100" w:type="dxa"/>
              <w:right w:w="100" w:type="dxa"/>
            </w:tcMar>
          </w:tcPr>
          <w:p w14:paraId="37923236" w14:textId="77777777" w:rsidR="00CD09FB" w:rsidRPr="0027618B" w:rsidRDefault="00B020F3">
            <w:pPr>
              <w:pStyle w:val="Normal1"/>
              <w:widowControl w:val="0"/>
              <w:spacing w:line="240" w:lineRule="auto"/>
              <w:rPr>
                <w:lang w:val="en-GB"/>
              </w:rPr>
            </w:pPr>
            <w:r w:rsidRPr="0027618B">
              <w:rPr>
                <w:lang w:val="en-GB"/>
              </w:rPr>
              <w:t>7</w:t>
            </w:r>
          </w:p>
        </w:tc>
        <w:tc>
          <w:tcPr>
            <w:tcW w:w="2257" w:type="dxa"/>
            <w:shd w:val="clear" w:color="auto" w:fill="auto"/>
            <w:tcMar>
              <w:top w:w="100" w:type="dxa"/>
              <w:left w:w="100" w:type="dxa"/>
              <w:bottom w:w="100" w:type="dxa"/>
              <w:right w:w="100" w:type="dxa"/>
            </w:tcMar>
          </w:tcPr>
          <w:p w14:paraId="7E9D239F" w14:textId="77777777" w:rsidR="00CD09FB" w:rsidRPr="0027618B" w:rsidRDefault="00B020F3">
            <w:pPr>
              <w:pStyle w:val="Normal1"/>
              <w:widowControl w:val="0"/>
              <w:spacing w:line="240" w:lineRule="auto"/>
              <w:rPr>
                <w:lang w:val="en-GB"/>
              </w:rPr>
            </w:pPr>
            <w:r w:rsidRPr="0027618B">
              <w:rPr>
                <w:lang w:val="en-GB"/>
              </w:rPr>
              <w:t>7</w:t>
            </w:r>
          </w:p>
        </w:tc>
      </w:tr>
      <w:tr w:rsidR="00F55FD2" w:rsidRPr="0027618B" w14:paraId="0F4C28F9" w14:textId="77777777">
        <w:tc>
          <w:tcPr>
            <w:tcW w:w="2257" w:type="dxa"/>
            <w:shd w:val="clear" w:color="auto" w:fill="auto"/>
            <w:tcMar>
              <w:top w:w="100" w:type="dxa"/>
              <w:left w:w="100" w:type="dxa"/>
              <w:bottom w:w="100" w:type="dxa"/>
              <w:right w:w="100" w:type="dxa"/>
            </w:tcMar>
          </w:tcPr>
          <w:p w14:paraId="75BA92E4" w14:textId="77777777" w:rsidR="00CD09FB" w:rsidRPr="0027618B" w:rsidRDefault="00B020F3">
            <w:pPr>
              <w:pStyle w:val="Normal1"/>
              <w:widowControl w:val="0"/>
              <w:spacing w:line="240" w:lineRule="auto"/>
              <w:rPr>
                <w:lang w:val="en-GB"/>
              </w:rPr>
            </w:pPr>
            <w:r w:rsidRPr="0027618B">
              <w:rPr>
                <w:lang w:val="en-GB"/>
              </w:rPr>
              <w:t>Weakness 3: Problem in the supply chain</w:t>
            </w:r>
          </w:p>
        </w:tc>
        <w:tc>
          <w:tcPr>
            <w:tcW w:w="2257" w:type="dxa"/>
            <w:shd w:val="clear" w:color="auto" w:fill="auto"/>
            <w:tcMar>
              <w:top w:w="100" w:type="dxa"/>
              <w:left w:w="100" w:type="dxa"/>
              <w:bottom w:w="100" w:type="dxa"/>
              <w:right w:w="100" w:type="dxa"/>
            </w:tcMar>
          </w:tcPr>
          <w:p w14:paraId="11A232F0" w14:textId="77777777" w:rsidR="00CD09FB" w:rsidRPr="0027618B" w:rsidRDefault="00B020F3">
            <w:pPr>
              <w:pStyle w:val="Normal1"/>
              <w:widowControl w:val="0"/>
              <w:spacing w:line="240" w:lineRule="auto"/>
              <w:rPr>
                <w:lang w:val="en-GB"/>
              </w:rPr>
            </w:pPr>
            <w:r w:rsidRPr="0027618B">
              <w:rPr>
                <w:lang w:val="en-GB"/>
              </w:rPr>
              <w:t>8</w:t>
            </w:r>
          </w:p>
        </w:tc>
        <w:tc>
          <w:tcPr>
            <w:tcW w:w="2257" w:type="dxa"/>
            <w:shd w:val="clear" w:color="auto" w:fill="auto"/>
            <w:tcMar>
              <w:top w:w="100" w:type="dxa"/>
              <w:left w:w="100" w:type="dxa"/>
              <w:bottom w:w="100" w:type="dxa"/>
              <w:right w:w="100" w:type="dxa"/>
            </w:tcMar>
          </w:tcPr>
          <w:p w14:paraId="1688C947" w14:textId="77777777" w:rsidR="00CD09FB" w:rsidRPr="0027618B" w:rsidRDefault="00B020F3">
            <w:pPr>
              <w:pStyle w:val="Normal1"/>
              <w:widowControl w:val="0"/>
              <w:spacing w:line="240" w:lineRule="auto"/>
              <w:rPr>
                <w:lang w:val="en-GB"/>
              </w:rPr>
            </w:pPr>
            <w:r w:rsidRPr="0027618B">
              <w:rPr>
                <w:lang w:val="en-GB"/>
              </w:rPr>
              <w:t>8</w:t>
            </w:r>
          </w:p>
        </w:tc>
        <w:tc>
          <w:tcPr>
            <w:tcW w:w="2257" w:type="dxa"/>
            <w:shd w:val="clear" w:color="auto" w:fill="auto"/>
            <w:tcMar>
              <w:top w:w="100" w:type="dxa"/>
              <w:left w:w="100" w:type="dxa"/>
              <w:bottom w:w="100" w:type="dxa"/>
              <w:right w:w="100" w:type="dxa"/>
            </w:tcMar>
          </w:tcPr>
          <w:p w14:paraId="189E6317" w14:textId="77777777" w:rsidR="00CD09FB" w:rsidRPr="0027618B" w:rsidRDefault="00B020F3">
            <w:pPr>
              <w:pStyle w:val="Normal1"/>
              <w:widowControl w:val="0"/>
              <w:spacing w:line="240" w:lineRule="auto"/>
              <w:rPr>
                <w:lang w:val="en-GB"/>
              </w:rPr>
            </w:pPr>
            <w:r w:rsidRPr="0027618B">
              <w:rPr>
                <w:lang w:val="en-GB"/>
              </w:rPr>
              <w:t>8</w:t>
            </w:r>
          </w:p>
        </w:tc>
      </w:tr>
    </w:tbl>
    <w:p w14:paraId="77CC9419" w14:textId="77777777" w:rsidR="00CD09FB" w:rsidRPr="0027618B" w:rsidRDefault="00CD09FB">
      <w:pPr>
        <w:pStyle w:val="Normal1"/>
        <w:spacing w:line="360" w:lineRule="auto"/>
        <w:jc w:val="both"/>
        <w:rPr>
          <w:b/>
          <w:bCs/>
          <w:lang w:val="en-GB"/>
        </w:rPr>
      </w:pPr>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7618B" w:rsidRPr="0027618B" w14:paraId="0D0F1C1C" w14:textId="77777777">
        <w:tc>
          <w:tcPr>
            <w:tcW w:w="2257" w:type="dxa"/>
            <w:shd w:val="clear" w:color="auto" w:fill="auto"/>
            <w:tcMar>
              <w:top w:w="100" w:type="dxa"/>
              <w:left w:w="100" w:type="dxa"/>
              <w:bottom w:w="100" w:type="dxa"/>
              <w:right w:w="100" w:type="dxa"/>
            </w:tcMar>
          </w:tcPr>
          <w:p w14:paraId="7E5A7365" w14:textId="77777777" w:rsidR="00CD09FB" w:rsidRPr="0027618B" w:rsidRDefault="00B020F3">
            <w:pPr>
              <w:pStyle w:val="Normal1"/>
              <w:widowControl w:val="0"/>
              <w:spacing w:line="240" w:lineRule="auto"/>
              <w:rPr>
                <w:lang w:val="en-GB"/>
              </w:rPr>
            </w:pPr>
            <w:r w:rsidRPr="0027618B">
              <w:rPr>
                <w:lang w:val="en-GB"/>
              </w:rPr>
              <w:t>Opportunity</w:t>
            </w:r>
          </w:p>
        </w:tc>
        <w:tc>
          <w:tcPr>
            <w:tcW w:w="2257" w:type="dxa"/>
            <w:shd w:val="clear" w:color="auto" w:fill="auto"/>
            <w:tcMar>
              <w:top w:w="100" w:type="dxa"/>
              <w:left w:w="100" w:type="dxa"/>
              <w:bottom w:w="100" w:type="dxa"/>
              <w:right w:w="100" w:type="dxa"/>
            </w:tcMar>
          </w:tcPr>
          <w:p w14:paraId="6F09F4AE" w14:textId="77777777" w:rsidR="00CD09FB" w:rsidRPr="0027618B" w:rsidRDefault="00B020F3">
            <w:pPr>
              <w:pStyle w:val="Normal1"/>
              <w:widowControl w:val="0"/>
              <w:spacing w:line="240" w:lineRule="auto"/>
              <w:rPr>
                <w:lang w:val="en-GB"/>
              </w:rPr>
            </w:pPr>
            <w:r w:rsidRPr="0027618B">
              <w:rPr>
                <w:lang w:val="en-GB"/>
              </w:rPr>
              <w:t>Importance</w:t>
            </w:r>
          </w:p>
        </w:tc>
        <w:tc>
          <w:tcPr>
            <w:tcW w:w="2257" w:type="dxa"/>
            <w:shd w:val="clear" w:color="auto" w:fill="auto"/>
            <w:tcMar>
              <w:top w:w="100" w:type="dxa"/>
              <w:left w:w="100" w:type="dxa"/>
              <w:bottom w:w="100" w:type="dxa"/>
              <w:right w:w="100" w:type="dxa"/>
            </w:tcMar>
          </w:tcPr>
          <w:p w14:paraId="6BFCB550" w14:textId="77777777" w:rsidR="00CD09FB" w:rsidRPr="0027618B" w:rsidRDefault="00B020F3">
            <w:pPr>
              <w:pStyle w:val="Normal1"/>
              <w:widowControl w:val="0"/>
              <w:spacing w:line="240" w:lineRule="auto"/>
              <w:rPr>
                <w:lang w:val="en-GB"/>
              </w:rPr>
            </w:pPr>
            <w:r w:rsidRPr="0027618B">
              <w:rPr>
                <w:lang w:val="en-GB"/>
              </w:rPr>
              <w:t>Weight</w:t>
            </w:r>
          </w:p>
        </w:tc>
        <w:tc>
          <w:tcPr>
            <w:tcW w:w="2257" w:type="dxa"/>
            <w:shd w:val="clear" w:color="auto" w:fill="auto"/>
            <w:tcMar>
              <w:top w:w="100" w:type="dxa"/>
              <w:left w:w="100" w:type="dxa"/>
              <w:bottom w:w="100" w:type="dxa"/>
              <w:right w:w="100" w:type="dxa"/>
            </w:tcMar>
          </w:tcPr>
          <w:p w14:paraId="58C4B2E0" w14:textId="77777777" w:rsidR="00CD09FB" w:rsidRPr="0027618B" w:rsidRDefault="00B020F3">
            <w:pPr>
              <w:pStyle w:val="Normal1"/>
              <w:widowControl w:val="0"/>
              <w:spacing w:line="240" w:lineRule="auto"/>
              <w:rPr>
                <w:lang w:val="en-GB"/>
              </w:rPr>
            </w:pPr>
            <w:r w:rsidRPr="0027618B">
              <w:rPr>
                <w:lang w:val="en-GB"/>
              </w:rPr>
              <w:t>Score</w:t>
            </w:r>
          </w:p>
        </w:tc>
      </w:tr>
      <w:tr w:rsidR="0027618B" w:rsidRPr="0027618B" w14:paraId="6F090850" w14:textId="77777777">
        <w:tc>
          <w:tcPr>
            <w:tcW w:w="2257" w:type="dxa"/>
            <w:shd w:val="clear" w:color="auto" w:fill="auto"/>
            <w:tcMar>
              <w:top w:w="100" w:type="dxa"/>
              <w:left w:w="100" w:type="dxa"/>
              <w:bottom w:w="100" w:type="dxa"/>
              <w:right w:w="100" w:type="dxa"/>
            </w:tcMar>
          </w:tcPr>
          <w:p w14:paraId="17B624C2" w14:textId="77777777" w:rsidR="00CD09FB" w:rsidRPr="0027618B" w:rsidRDefault="00B020F3">
            <w:pPr>
              <w:pStyle w:val="Normal1"/>
              <w:widowControl w:val="0"/>
              <w:spacing w:line="240" w:lineRule="auto"/>
              <w:rPr>
                <w:lang w:val="en-GB"/>
              </w:rPr>
            </w:pPr>
            <w:r w:rsidRPr="0027618B">
              <w:rPr>
                <w:lang w:val="en-GB"/>
              </w:rPr>
              <w:lastRenderedPageBreak/>
              <w:t>Opportunity 1: High demand in the biotechnology market</w:t>
            </w:r>
          </w:p>
        </w:tc>
        <w:tc>
          <w:tcPr>
            <w:tcW w:w="2257" w:type="dxa"/>
            <w:shd w:val="clear" w:color="auto" w:fill="auto"/>
            <w:tcMar>
              <w:top w:w="100" w:type="dxa"/>
              <w:left w:w="100" w:type="dxa"/>
              <w:bottom w:w="100" w:type="dxa"/>
              <w:right w:w="100" w:type="dxa"/>
            </w:tcMar>
          </w:tcPr>
          <w:p w14:paraId="41ACDE00" w14:textId="77777777" w:rsidR="00CD09FB" w:rsidRPr="0027618B" w:rsidRDefault="00B020F3">
            <w:pPr>
              <w:pStyle w:val="Normal1"/>
              <w:widowControl w:val="0"/>
              <w:spacing w:line="240" w:lineRule="auto"/>
              <w:rPr>
                <w:lang w:val="en-GB"/>
              </w:rPr>
            </w:pPr>
            <w:r w:rsidRPr="0027618B">
              <w:rPr>
                <w:lang w:val="en-GB"/>
              </w:rPr>
              <w:t>8</w:t>
            </w:r>
          </w:p>
        </w:tc>
        <w:tc>
          <w:tcPr>
            <w:tcW w:w="2257" w:type="dxa"/>
            <w:shd w:val="clear" w:color="auto" w:fill="auto"/>
            <w:tcMar>
              <w:top w:w="100" w:type="dxa"/>
              <w:left w:w="100" w:type="dxa"/>
              <w:bottom w:w="100" w:type="dxa"/>
              <w:right w:w="100" w:type="dxa"/>
            </w:tcMar>
          </w:tcPr>
          <w:p w14:paraId="1FCD7055" w14:textId="77777777" w:rsidR="00CD09FB" w:rsidRPr="0027618B" w:rsidRDefault="00B020F3">
            <w:pPr>
              <w:pStyle w:val="Normal1"/>
              <w:widowControl w:val="0"/>
              <w:spacing w:line="240" w:lineRule="auto"/>
              <w:rPr>
                <w:lang w:val="en-GB"/>
              </w:rPr>
            </w:pPr>
            <w:r w:rsidRPr="0027618B">
              <w:rPr>
                <w:lang w:val="en-GB"/>
              </w:rPr>
              <w:t>7</w:t>
            </w:r>
          </w:p>
        </w:tc>
        <w:tc>
          <w:tcPr>
            <w:tcW w:w="2257" w:type="dxa"/>
            <w:shd w:val="clear" w:color="auto" w:fill="auto"/>
            <w:tcMar>
              <w:top w:w="100" w:type="dxa"/>
              <w:left w:w="100" w:type="dxa"/>
              <w:bottom w:w="100" w:type="dxa"/>
              <w:right w:w="100" w:type="dxa"/>
            </w:tcMar>
          </w:tcPr>
          <w:p w14:paraId="275B278D" w14:textId="77777777" w:rsidR="00CD09FB" w:rsidRPr="0027618B" w:rsidRDefault="00B020F3">
            <w:pPr>
              <w:pStyle w:val="Normal1"/>
              <w:widowControl w:val="0"/>
              <w:spacing w:line="240" w:lineRule="auto"/>
              <w:rPr>
                <w:lang w:val="en-GB"/>
              </w:rPr>
            </w:pPr>
            <w:r w:rsidRPr="0027618B">
              <w:rPr>
                <w:lang w:val="en-GB"/>
              </w:rPr>
              <w:t>8</w:t>
            </w:r>
          </w:p>
        </w:tc>
      </w:tr>
      <w:tr w:rsidR="00F55FD2" w:rsidRPr="0027618B" w14:paraId="0C5E802B" w14:textId="77777777">
        <w:tc>
          <w:tcPr>
            <w:tcW w:w="2257" w:type="dxa"/>
            <w:shd w:val="clear" w:color="auto" w:fill="auto"/>
            <w:tcMar>
              <w:top w:w="100" w:type="dxa"/>
              <w:left w:w="100" w:type="dxa"/>
              <w:bottom w:w="100" w:type="dxa"/>
              <w:right w:w="100" w:type="dxa"/>
            </w:tcMar>
          </w:tcPr>
          <w:p w14:paraId="4890D8D4" w14:textId="77777777" w:rsidR="00CD09FB" w:rsidRPr="0027618B" w:rsidRDefault="00B020F3">
            <w:pPr>
              <w:pStyle w:val="Normal1"/>
              <w:widowControl w:val="0"/>
              <w:spacing w:line="240" w:lineRule="auto"/>
              <w:rPr>
                <w:lang w:val="en-GB"/>
              </w:rPr>
            </w:pPr>
            <w:r w:rsidRPr="0027618B">
              <w:rPr>
                <w:lang w:val="en-GB"/>
              </w:rPr>
              <w:t>Opportunity 2: High market demand for personalised medicine</w:t>
            </w:r>
          </w:p>
        </w:tc>
        <w:tc>
          <w:tcPr>
            <w:tcW w:w="2257" w:type="dxa"/>
            <w:shd w:val="clear" w:color="auto" w:fill="auto"/>
            <w:tcMar>
              <w:top w:w="100" w:type="dxa"/>
              <w:left w:w="100" w:type="dxa"/>
              <w:bottom w:w="100" w:type="dxa"/>
              <w:right w:w="100" w:type="dxa"/>
            </w:tcMar>
          </w:tcPr>
          <w:p w14:paraId="77DB08EA" w14:textId="77777777" w:rsidR="00CD09FB" w:rsidRPr="0027618B" w:rsidRDefault="00B020F3">
            <w:pPr>
              <w:pStyle w:val="Normal1"/>
              <w:widowControl w:val="0"/>
              <w:spacing w:line="240" w:lineRule="auto"/>
              <w:rPr>
                <w:lang w:val="en-GB"/>
              </w:rPr>
            </w:pPr>
            <w:r w:rsidRPr="0027618B">
              <w:rPr>
                <w:lang w:val="en-GB"/>
              </w:rPr>
              <w:t>9</w:t>
            </w:r>
          </w:p>
        </w:tc>
        <w:tc>
          <w:tcPr>
            <w:tcW w:w="2257" w:type="dxa"/>
            <w:shd w:val="clear" w:color="auto" w:fill="auto"/>
            <w:tcMar>
              <w:top w:w="100" w:type="dxa"/>
              <w:left w:w="100" w:type="dxa"/>
              <w:bottom w:w="100" w:type="dxa"/>
              <w:right w:w="100" w:type="dxa"/>
            </w:tcMar>
          </w:tcPr>
          <w:p w14:paraId="28F1F949" w14:textId="77777777" w:rsidR="00CD09FB" w:rsidRPr="0027618B" w:rsidRDefault="00B020F3">
            <w:pPr>
              <w:pStyle w:val="Normal1"/>
              <w:widowControl w:val="0"/>
              <w:spacing w:line="240" w:lineRule="auto"/>
              <w:rPr>
                <w:lang w:val="en-GB"/>
              </w:rPr>
            </w:pPr>
            <w:r w:rsidRPr="0027618B">
              <w:rPr>
                <w:lang w:val="en-GB"/>
              </w:rPr>
              <w:t>7</w:t>
            </w:r>
          </w:p>
        </w:tc>
        <w:tc>
          <w:tcPr>
            <w:tcW w:w="2257" w:type="dxa"/>
            <w:shd w:val="clear" w:color="auto" w:fill="auto"/>
            <w:tcMar>
              <w:top w:w="100" w:type="dxa"/>
              <w:left w:w="100" w:type="dxa"/>
              <w:bottom w:w="100" w:type="dxa"/>
              <w:right w:w="100" w:type="dxa"/>
            </w:tcMar>
          </w:tcPr>
          <w:p w14:paraId="65F53E28" w14:textId="77777777" w:rsidR="00CD09FB" w:rsidRPr="0027618B" w:rsidRDefault="00B020F3">
            <w:pPr>
              <w:pStyle w:val="Normal1"/>
              <w:widowControl w:val="0"/>
              <w:spacing w:line="240" w:lineRule="auto"/>
              <w:rPr>
                <w:lang w:val="en-GB"/>
              </w:rPr>
            </w:pPr>
            <w:r w:rsidRPr="0027618B">
              <w:rPr>
                <w:lang w:val="en-GB"/>
              </w:rPr>
              <w:t>9</w:t>
            </w:r>
          </w:p>
        </w:tc>
      </w:tr>
    </w:tbl>
    <w:p w14:paraId="206799DC" w14:textId="77777777" w:rsidR="00CD09FB" w:rsidRPr="0027618B" w:rsidRDefault="00CD09FB">
      <w:pPr>
        <w:pStyle w:val="Normal1"/>
        <w:spacing w:line="360" w:lineRule="auto"/>
        <w:jc w:val="both"/>
        <w:rPr>
          <w:b/>
          <w:bCs/>
          <w:lang w:val="en-GB"/>
        </w:rPr>
      </w:pPr>
    </w:p>
    <w:tbl>
      <w:tblPr>
        <w:tblStyle w:val="Table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7618B" w:rsidRPr="0027618B" w14:paraId="1EA0F52F" w14:textId="77777777">
        <w:tc>
          <w:tcPr>
            <w:tcW w:w="2257" w:type="dxa"/>
            <w:shd w:val="clear" w:color="auto" w:fill="auto"/>
            <w:tcMar>
              <w:top w:w="100" w:type="dxa"/>
              <w:left w:w="100" w:type="dxa"/>
              <w:bottom w:w="100" w:type="dxa"/>
              <w:right w:w="100" w:type="dxa"/>
            </w:tcMar>
          </w:tcPr>
          <w:p w14:paraId="41865527" w14:textId="77777777" w:rsidR="00CD09FB" w:rsidRPr="0027618B" w:rsidRDefault="00B020F3">
            <w:pPr>
              <w:pStyle w:val="Normal1"/>
              <w:widowControl w:val="0"/>
              <w:spacing w:line="240" w:lineRule="auto"/>
              <w:rPr>
                <w:lang w:val="en-GB"/>
              </w:rPr>
            </w:pPr>
            <w:r w:rsidRPr="0027618B">
              <w:rPr>
                <w:lang w:val="en-GB"/>
              </w:rPr>
              <w:t>Threat</w:t>
            </w:r>
          </w:p>
        </w:tc>
        <w:tc>
          <w:tcPr>
            <w:tcW w:w="2257" w:type="dxa"/>
            <w:shd w:val="clear" w:color="auto" w:fill="auto"/>
            <w:tcMar>
              <w:top w:w="100" w:type="dxa"/>
              <w:left w:w="100" w:type="dxa"/>
              <w:bottom w:w="100" w:type="dxa"/>
              <w:right w:w="100" w:type="dxa"/>
            </w:tcMar>
          </w:tcPr>
          <w:p w14:paraId="597D96E7" w14:textId="77777777" w:rsidR="00CD09FB" w:rsidRPr="0027618B" w:rsidRDefault="00B020F3">
            <w:pPr>
              <w:pStyle w:val="Normal1"/>
              <w:widowControl w:val="0"/>
              <w:spacing w:line="240" w:lineRule="auto"/>
              <w:rPr>
                <w:lang w:val="en-GB"/>
              </w:rPr>
            </w:pPr>
            <w:r w:rsidRPr="0027618B">
              <w:rPr>
                <w:lang w:val="en-GB"/>
              </w:rPr>
              <w:t>Importance</w:t>
            </w:r>
          </w:p>
        </w:tc>
        <w:tc>
          <w:tcPr>
            <w:tcW w:w="2257" w:type="dxa"/>
            <w:shd w:val="clear" w:color="auto" w:fill="auto"/>
            <w:tcMar>
              <w:top w:w="100" w:type="dxa"/>
              <w:left w:w="100" w:type="dxa"/>
              <w:bottom w:w="100" w:type="dxa"/>
              <w:right w:w="100" w:type="dxa"/>
            </w:tcMar>
          </w:tcPr>
          <w:p w14:paraId="4212FEAC" w14:textId="77777777" w:rsidR="00CD09FB" w:rsidRPr="0027618B" w:rsidRDefault="00B020F3">
            <w:pPr>
              <w:pStyle w:val="Normal1"/>
              <w:widowControl w:val="0"/>
              <w:spacing w:line="240" w:lineRule="auto"/>
              <w:rPr>
                <w:lang w:val="en-GB"/>
              </w:rPr>
            </w:pPr>
            <w:r w:rsidRPr="0027618B">
              <w:rPr>
                <w:lang w:val="en-GB"/>
              </w:rPr>
              <w:t>Weight</w:t>
            </w:r>
          </w:p>
        </w:tc>
        <w:tc>
          <w:tcPr>
            <w:tcW w:w="2257" w:type="dxa"/>
            <w:shd w:val="clear" w:color="auto" w:fill="auto"/>
            <w:tcMar>
              <w:top w:w="100" w:type="dxa"/>
              <w:left w:w="100" w:type="dxa"/>
              <w:bottom w:w="100" w:type="dxa"/>
              <w:right w:w="100" w:type="dxa"/>
            </w:tcMar>
          </w:tcPr>
          <w:p w14:paraId="6DC0F5C2" w14:textId="77777777" w:rsidR="00CD09FB" w:rsidRPr="0027618B" w:rsidRDefault="00B020F3">
            <w:pPr>
              <w:pStyle w:val="Normal1"/>
              <w:widowControl w:val="0"/>
              <w:spacing w:line="240" w:lineRule="auto"/>
              <w:rPr>
                <w:lang w:val="en-GB"/>
              </w:rPr>
            </w:pPr>
            <w:r w:rsidRPr="0027618B">
              <w:rPr>
                <w:lang w:val="en-GB"/>
              </w:rPr>
              <w:t>Score</w:t>
            </w:r>
          </w:p>
        </w:tc>
      </w:tr>
      <w:tr w:rsidR="0027618B" w:rsidRPr="0027618B" w14:paraId="769E962B" w14:textId="77777777">
        <w:tc>
          <w:tcPr>
            <w:tcW w:w="2257" w:type="dxa"/>
            <w:shd w:val="clear" w:color="auto" w:fill="auto"/>
            <w:tcMar>
              <w:top w:w="100" w:type="dxa"/>
              <w:left w:w="100" w:type="dxa"/>
              <w:bottom w:w="100" w:type="dxa"/>
              <w:right w:w="100" w:type="dxa"/>
            </w:tcMar>
          </w:tcPr>
          <w:p w14:paraId="1FEAE085" w14:textId="43E666B1" w:rsidR="00CD09FB" w:rsidRPr="0027618B" w:rsidRDefault="00B020F3">
            <w:pPr>
              <w:pStyle w:val="Normal1"/>
              <w:widowControl w:val="0"/>
              <w:spacing w:line="240" w:lineRule="auto"/>
              <w:rPr>
                <w:lang w:val="en-GB"/>
              </w:rPr>
            </w:pPr>
            <w:r w:rsidRPr="0027618B">
              <w:rPr>
                <w:lang w:val="en-GB"/>
              </w:rPr>
              <w:t xml:space="preserve">Threat 1: High competitiveness in the </w:t>
            </w:r>
            <w:r w:rsidR="00E3224E" w:rsidRPr="0027618B">
              <w:rPr>
                <w:lang w:val="en-GB"/>
              </w:rPr>
              <w:t>beverage</w:t>
            </w:r>
            <w:r w:rsidRPr="0027618B">
              <w:rPr>
                <w:lang w:val="en-GB"/>
              </w:rPr>
              <w:t xml:space="preserve"> sector</w:t>
            </w:r>
          </w:p>
        </w:tc>
        <w:tc>
          <w:tcPr>
            <w:tcW w:w="2257" w:type="dxa"/>
            <w:shd w:val="clear" w:color="auto" w:fill="auto"/>
            <w:tcMar>
              <w:top w:w="100" w:type="dxa"/>
              <w:left w:w="100" w:type="dxa"/>
              <w:bottom w:w="100" w:type="dxa"/>
              <w:right w:w="100" w:type="dxa"/>
            </w:tcMar>
          </w:tcPr>
          <w:p w14:paraId="10B41CFF" w14:textId="77777777" w:rsidR="00CD09FB" w:rsidRPr="0027618B" w:rsidRDefault="00B020F3">
            <w:pPr>
              <w:pStyle w:val="Normal1"/>
              <w:widowControl w:val="0"/>
              <w:spacing w:line="240" w:lineRule="auto"/>
              <w:rPr>
                <w:lang w:val="en-GB"/>
              </w:rPr>
            </w:pPr>
            <w:r w:rsidRPr="0027618B">
              <w:rPr>
                <w:lang w:val="en-GB"/>
              </w:rPr>
              <w:t>8</w:t>
            </w:r>
          </w:p>
        </w:tc>
        <w:tc>
          <w:tcPr>
            <w:tcW w:w="2257" w:type="dxa"/>
            <w:shd w:val="clear" w:color="auto" w:fill="auto"/>
            <w:tcMar>
              <w:top w:w="100" w:type="dxa"/>
              <w:left w:w="100" w:type="dxa"/>
              <w:bottom w:w="100" w:type="dxa"/>
              <w:right w:w="100" w:type="dxa"/>
            </w:tcMar>
          </w:tcPr>
          <w:p w14:paraId="68C90B78" w14:textId="77777777" w:rsidR="00CD09FB" w:rsidRPr="0027618B" w:rsidRDefault="00B020F3">
            <w:pPr>
              <w:pStyle w:val="Normal1"/>
              <w:widowControl w:val="0"/>
              <w:spacing w:line="240" w:lineRule="auto"/>
              <w:rPr>
                <w:lang w:val="en-GB"/>
              </w:rPr>
            </w:pPr>
            <w:r w:rsidRPr="0027618B">
              <w:rPr>
                <w:lang w:val="en-GB"/>
              </w:rPr>
              <w:t>8</w:t>
            </w:r>
          </w:p>
        </w:tc>
        <w:tc>
          <w:tcPr>
            <w:tcW w:w="2257" w:type="dxa"/>
            <w:shd w:val="clear" w:color="auto" w:fill="auto"/>
            <w:tcMar>
              <w:top w:w="100" w:type="dxa"/>
              <w:left w:w="100" w:type="dxa"/>
              <w:bottom w:w="100" w:type="dxa"/>
              <w:right w:w="100" w:type="dxa"/>
            </w:tcMar>
          </w:tcPr>
          <w:p w14:paraId="03C9FA93" w14:textId="77777777" w:rsidR="00CD09FB" w:rsidRPr="0027618B" w:rsidRDefault="00B020F3">
            <w:pPr>
              <w:pStyle w:val="Normal1"/>
              <w:widowControl w:val="0"/>
              <w:spacing w:line="240" w:lineRule="auto"/>
              <w:rPr>
                <w:lang w:val="en-GB"/>
              </w:rPr>
            </w:pPr>
            <w:r w:rsidRPr="0027618B">
              <w:rPr>
                <w:lang w:val="en-GB"/>
              </w:rPr>
              <w:t>9</w:t>
            </w:r>
          </w:p>
        </w:tc>
      </w:tr>
      <w:tr w:rsidR="0027618B" w:rsidRPr="0027618B" w14:paraId="17AE65DB" w14:textId="77777777">
        <w:tc>
          <w:tcPr>
            <w:tcW w:w="2257" w:type="dxa"/>
            <w:shd w:val="clear" w:color="auto" w:fill="auto"/>
            <w:tcMar>
              <w:top w:w="100" w:type="dxa"/>
              <w:left w:w="100" w:type="dxa"/>
              <w:bottom w:w="100" w:type="dxa"/>
              <w:right w:w="100" w:type="dxa"/>
            </w:tcMar>
          </w:tcPr>
          <w:p w14:paraId="3CF3D560" w14:textId="77777777" w:rsidR="00CD09FB" w:rsidRPr="0027618B" w:rsidRDefault="00B020F3">
            <w:pPr>
              <w:pStyle w:val="Normal1"/>
              <w:widowControl w:val="0"/>
              <w:spacing w:line="240" w:lineRule="auto"/>
              <w:rPr>
                <w:lang w:val="en-GB"/>
              </w:rPr>
            </w:pPr>
            <w:r w:rsidRPr="0027618B">
              <w:rPr>
                <w:lang w:val="en-GB"/>
              </w:rPr>
              <w:t>Threat 2: Economy slowdown due to inflation and Brexit</w:t>
            </w:r>
          </w:p>
        </w:tc>
        <w:tc>
          <w:tcPr>
            <w:tcW w:w="2257" w:type="dxa"/>
            <w:shd w:val="clear" w:color="auto" w:fill="auto"/>
            <w:tcMar>
              <w:top w:w="100" w:type="dxa"/>
              <w:left w:w="100" w:type="dxa"/>
              <w:bottom w:w="100" w:type="dxa"/>
              <w:right w:w="100" w:type="dxa"/>
            </w:tcMar>
          </w:tcPr>
          <w:p w14:paraId="714D9120" w14:textId="77777777" w:rsidR="00CD09FB" w:rsidRPr="0027618B" w:rsidRDefault="00B020F3">
            <w:pPr>
              <w:pStyle w:val="Normal1"/>
              <w:widowControl w:val="0"/>
              <w:spacing w:line="240" w:lineRule="auto"/>
              <w:rPr>
                <w:lang w:val="en-GB"/>
              </w:rPr>
            </w:pPr>
            <w:r w:rsidRPr="0027618B">
              <w:rPr>
                <w:lang w:val="en-GB"/>
              </w:rPr>
              <w:t>8</w:t>
            </w:r>
          </w:p>
        </w:tc>
        <w:tc>
          <w:tcPr>
            <w:tcW w:w="2257" w:type="dxa"/>
            <w:shd w:val="clear" w:color="auto" w:fill="auto"/>
            <w:tcMar>
              <w:top w:w="100" w:type="dxa"/>
              <w:left w:w="100" w:type="dxa"/>
              <w:bottom w:w="100" w:type="dxa"/>
              <w:right w:w="100" w:type="dxa"/>
            </w:tcMar>
          </w:tcPr>
          <w:p w14:paraId="47C55CE1" w14:textId="77777777" w:rsidR="00CD09FB" w:rsidRPr="0027618B" w:rsidRDefault="00B020F3">
            <w:pPr>
              <w:pStyle w:val="Normal1"/>
              <w:widowControl w:val="0"/>
              <w:spacing w:line="240" w:lineRule="auto"/>
              <w:rPr>
                <w:lang w:val="en-GB"/>
              </w:rPr>
            </w:pPr>
            <w:r w:rsidRPr="0027618B">
              <w:rPr>
                <w:lang w:val="en-GB"/>
              </w:rPr>
              <w:t>8</w:t>
            </w:r>
          </w:p>
        </w:tc>
        <w:tc>
          <w:tcPr>
            <w:tcW w:w="2257" w:type="dxa"/>
            <w:shd w:val="clear" w:color="auto" w:fill="auto"/>
            <w:tcMar>
              <w:top w:w="100" w:type="dxa"/>
              <w:left w:w="100" w:type="dxa"/>
              <w:bottom w:w="100" w:type="dxa"/>
              <w:right w:w="100" w:type="dxa"/>
            </w:tcMar>
          </w:tcPr>
          <w:p w14:paraId="7988FF13" w14:textId="77777777" w:rsidR="00CD09FB" w:rsidRPr="0027618B" w:rsidRDefault="00B020F3">
            <w:pPr>
              <w:pStyle w:val="Normal1"/>
              <w:widowControl w:val="0"/>
              <w:spacing w:line="240" w:lineRule="auto"/>
              <w:rPr>
                <w:lang w:val="en-GB"/>
              </w:rPr>
            </w:pPr>
            <w:r w:rsidRPr="0027618B">
              <w:rPr>
                <w:lang w:val="en-GB"/>
              </w:rPr>
              <w:t>8</w:t>
            </w:r>
          </w:p>
        </w:tc>
      </w:tr>
    </w:tbl>
    <w:p w14:paraId="1886300B" w14:textId="77777777" w:rsidR="00CD09FB" w:rsidRPr="0027618B" w:rsidRDefault="00B020F3">
      <w:pPr>
        <w:pStyle w:val="Normal1"/>
        <w:spacing w:line="360" w:lineRule="auto"/>
        <w:jc w:val="center"/>
        <w:rPr>
          <w:b/>
          <w:bCs/>
          <w:lang w:val="en-GB"/>
        </w:rPr>
      </w:pPr>
      <w:r w:rsidRPr="0027618B">
        <w:rPr>
          <w:b/>
          <w:bCs/>
          <w:lang w:val="en-GB"/>
        </w:rPr>
        <w:t>Table 1: SWOT</w:t>
      </w:r>
    </w:p>
    <w:p w14:paraId="6EEDD349" w14:textId="77777777" w:rsidR="00CD09FB" w:rsidRPr="0027618B" w:rsidRDefault="00B020F3">
      <w:pPr>
        <w:pStyle w:val="Normal1"/>
        <w:spacing w:line="360" w:lineRule="auto"/>
        <w:jc w:val="center"/>
        <w:rPr>
          <w:lang w:val="en-GB"/>
        </w:rPr>
      </w:pPr>
      <w:r w:rsidRPr="0027618B">
        <w:rPr>
          <w:lang w:val="en-GB"/>
        </w:rPr>
        <w:t>(Source: Self-developed)</w:t>
      </w:r>
    </w:p>
    <w:p w14:paraId="34CF87B0" w14:textId="6A2E1C93" w:rsidR="00CD09FB" w:rsidRPr="0027618B" w:rsidRDefault="00B020F3">
      <w:pPr>
        <w:pStyle w:val="Normal1"/>
        <w:spacing w:line="360" w:lineRule="auto"/>
        <w:jc w:val="both"/>
        <w:rPr>
          <w:lang w:val="en-GB"/>
        </w:rPr>
      </w:pPr>
      <w:r w:rsidRPr="00445A25">
        <w:rPr>
          <w:lang w:val="en-GB"/>
        </w:rPr>
        <w:t>Focusing on the opportunistic factor</w:t>
      </w:r>
      <w:r w:rsidRPr="0027618B">
        <w:rPr>
          <w:lang w:val="en-GB"/>
        </w:rPr>
        <w:t xml:space="preserve"> of the company</w:t>
      </w:r>
      <w:r w:rsidR="006D1EF1">
        <w:rPr>
          <w:lang w:val="en-GB"/>
        </w:rPr>
        <w:t>,</w:t>
      </w:r>
      <w:r w:rsidRPr="0027618B">
        <w:rPr>
          <w:lang w:val="en-GB"/>
        </w:rPr>
        <w:t xml:space="preserve"> it has been evident that the market demand in the </w:t>
      </w:r>
      <w:r w:rsidR="00C56925" w:rsidRPr="0027618B">
        <w:rPr>
          <w:lang w:val="en-GB"/>
        </w:rPr>
        <w:t>food</w:t>
      </w:r>
      <w:r w:rsidRPr="0027618B">
        <w:rPr>
          <w:lang w:val="en-GB"/>
        </w:rPr>
        <w:t xml:space="preserve"> industry has increased in the common years after the race of </w:t>
      </w:r>
      <w:r w:rsidR="006D1EF1">
        <w:rPr>
          <w:lang w:val="en-GB"/>
        </w:rPr>
        <w:t>the COVID</w:t>
      </w:r>
      <w:r w:rsidRPr="0027618B">
        <w:rPr>
          <w:lang w:val="en-GB"/>
        </w:rPr>
        <w:t xml:space="preserve">-19 outbreak. </w:t>
      </w:r>
      <w:r w:rsidR="0005546D" w:rsidRPr="00445A25">
        <w:rPr>
          <w:color w:val="000000" w:themeColor="text1"/>
          <w:lang w:val="en-GB"/>
        </w:rPr>
        <w:t xml:space="preserve">The growth of </w:t>
      </w:r>
      <w:r w:rsidR="006D1EF1">
        <w:rPr>
          <w:color w:val="000000" w:themeColor="text1"/>
          <w:lang w:val="en-GB"/>
        </w:rPr>
        <w:t xml:space="preserve">the </w:t>
      </w:r>
      <w:r w:rsidR="0005546D" w:rsidRPr="00445A25">
        <w:rPr>
          <w:color w:val="000000" w:themeColor="text1"/>
          <w:lang w:val="en-GB"/>
        </w:rPr>
        <w:t xml:space="preserve">biotechnology market has become a prominent opportunity for </w:t>
      </w:r>
      <w:proofErr w:type="spellStart"/>
      <w:r w:rsidR="0005546D" w:rsidRPr="00445A25">
        <w:rPr>
          <w:color w:val="000000" w:themeColor="text1"/>
          <w:lang w:val="en-GB"/>
        </w:rPr>
        <w:t>Whittard</w:t>
      </w:r>
      <w:proofErr w:type="spellEnd"/>
      <w:r w:rsidR="0005546D" w:rsidRPr="00445A25">
        <w:rPr>
          <w:color w:val="000000" w:themeColor="text1"/>
          <w:lang w:val="en-GB"/>
        </w:rPr>
        <w:t xml:space="preserve"> to </w:t>
      </w:r>
      <w:r w:rsidR="006D1EF1">
        <w:rPr>
          <w:color w:val="000000" w:themeColor="text1"/>
          <w:lang w:val="en-GB"/>
        </w:rPr>
        <w:t>integrate</w:t>
      </w:r>
      <w:r w:rsidR="0005546D" w:rsidRPr="00445A25">
        <w:rPr>
          <w:color w:val="000000" w:themeColor="text1"/>
          <w:lang w:val="en-GB"/>
        </w:rPr>
        <w:t xml:space="preserve"> more advanced technological factor</w:t>
      </w:r>
      <w:r w:rsidR="006D1EF1">
        <w:rPr>
          <w:color w:val="000000" w:themeColor="text1"/>
          <w:lang w:val="en-GB"/>
        </w:rPr>
        <w:t>s</w:t>
      </w:r>
      <w:r w:rsidR="0005546D" w:rsidRPr="00445A25">
        <w:rPr>
          <w:color w:val="000000" w:themeColor="text1"/>
          <w:lang w:val="en-GB"/>
        </w:rPr>
        <w:t xml:space="preserve"> into the company (</w:t>
      </w:r>
      <w:proofErr w:type="spellStart"/>
      <w:r w:rsidR="00ED0230" w:rsidRPr="00445A25">
        <w:rPr>
          <w:color w:val="000000" w:themeColor="text1"/>
          <w:lang w:val="en-GB"/>
        </w:rPr>
        <w:t>Prokopenko</w:t>
      </w:r>
      <w:proofErr w:type="spellEnd"/>
      <w:r w:rsidR="00ED0230" w:rsidRPr="00445A25">
        <w:rPr>
          <w:color w:val="000000" w:themeColor="text1"/>
          <w:lang w:val="en-GB"/>
        </w:rPr>
        <w:t xml:space="preserve"> </w:t>
      </w:r>
      <w:r w:rsidR="00ED0230" w:rsidRPr="00445A25">
        <w:rPr>
          <w:i/>
          <w:color w:val="000000" w:themeColor="text1"/>
          <w:lang w:val="en-GB"/>
        </w:rPr>
        <w:t>et al.</w:t>
      </w:r>
      <w:r w:rsidR="006D1EF1">
        <w:rPr>
          <w:i/>
          <w:color w:val="000000" w:themeColor="text1"/>
          <w:lang w:val="en-GB"/>
        </w:rPr>
        <w:t>,</w:t>
      </w:r>
      <w:r w:rsidR="00ED0230" w:rsidRPr="00445A25">
        <w:rPr>
          <w:i/>
          <w:color w:val="000000" w:themeColor="text1"/>
          <w:lang w:val="en-GB"/>
        </w:rPr>
        <w:t xml:space="preserve"> </w:t>
      </w:r>
      <w:r w:rsidR="00ED0230" w:rsidRPr="00445A25">
        <w:rPr>
          <w:color w:val="000000" w:themeColor="text1"/>
          <w:lang w:val="en-GB"/>
        </w:rPr>
        <w:t>2023</w:t>
      </w:r>
      <w:r w:rsidR="0005546D" w:rsidRPr="00445A25">
        <w:rPr>
          <w:color w:val="000000" w:themeColor="text1"/>
          <w:lang w:val="en-GB"/>
        </w:rPr>
        <w:t xml:space="preserve">). </w:t>
      </w:r>
      <w:r w:rsidR="00ED0230" w:rsidRPr="00445A25">
        <w:rPr>
          <w:color w:val="000000" w:themeColor="text1"/>
          <w:lang w:val="en-GB"/>
        </w:rPr>
        <w:t xml:space="preserve">This has impacted the </w:t>
      </w:r>
      <w:r w:rsidR="00ED0230" w:rsidRPr="0027618B">
        <w:rPr>
          <w:lang w:val="en-GB"/>
        </w:rPr>
        <w:t xml:space="preserve">company </w:t>
      </w:r>
      <w:r w:rsidR="00ED0230">
        <w:rPr>
          <w:lang w:val="en-GB"/>
        </w:rPr>
        <w:t>to maintain a</w:t>
      </w:r>
      <w:r w:rsidR="00ED0230" w:rsidRPr="0027618B">
        <w:rPr>
          <w:lang w:val="en-GB"/>
        </w:rPr>
        <w:t xml:space="preserve"> strong market presence and has a range of strong product portfolios that ha</w:t>
      </w:r>
      <w:r w:rsidR="006D1EF1">
        <w:rPr>
          <w:lang w:val="en-GB"/>
        </w:rPr>
        <w:t>ve</w:t>
      </w:r>
      <w:r w:rsidR="00ED0230" w:rsidRPr="0027618B">
        <w:rPr>
          <w:lang w:val="en-GB"/>
        </w:rPr>
        <w:t xml:space="preserve"> </w:t>
      </w:r>
      <w:r w:rsidR="006D1EF1">
        <w:rPr>
          <w:lang w:val="en-GB"/>
        </w:rPr>
        <w:t>impacted</w:t>
      </w:r>
      <w:r w:rsidR="00ED0230" w:rsidRPr="0027618B">
        <w:rPr>
          <w:lang w:val="en-GB"/>
        </w:rPr>
        <w:t xml:space="preserve"> its business operation in the UK.</w:t>
      </w:r>
      <w:r w:rsidR="00ED0230">
        <w:rPr>
          <w:lang w:val="en-GB"/>
        </w:rPr>
        <w:t xml:space="preserve"> </w:t>
      </w:r>
      <w:r w:rsidR="00ED0230" w:rsidRPr="0027618B">
        <w:rPr>
          <w:lang w:val="en-GB"/>
        </w:rPr>
        <w:t xml:space="preserve">It has also been evident that the </w:t>
      </w:r>
      <w:r w:rsidR="006D1EF1">
        <w:rPr>
          <w:lang w:val="en-GB"/>
        </w:rPr>
        <w:t>range of strong investment in the R&amp;D department and the high range of distribution networks has impacted the company's strategic maintenance and environmental position</w:t>
      </w:r>
      <w:r w:rsidR="00ED0230">
        <w:rPr>
          <w:lang w:val="en-GB"/>
        </w:rPr>
        <w:t xml:space="preserve">. </w:t>
      </w:r>
      <w:r w:rsidR="00ED0230" w:rsidRPr="0027618B">
        <w:rPr>
          <w:lang w:val="en-GB"/>
        </w:rPr>
        <w:t xml:space="preserve">The </w:t>
      </w:r>
      <w:r w:rsidR="006D1EF1">
        <w:rPr>
          <w:lang w:val="en-GB"/>
        </w:rPr>
        <w:t xml:space="preserve">company's </w:t>
      </w:r>
      <w:r w:rsidR="0055419F" w:rsidRPr="00445A25">
        <w:rPr>
          <w:lang w:val="en-GB"/>
        </w:rPr>
        <w:t>threat</w:t>
      </w:r>
      <w:r w:rsidR="00ED0230" w:rsidRPr="00445A25">
        <w:rPr>
          <w:lang w:val="en-GB"/>
        </w:rPr>
        <w:t xml:space="preserve"> factors </w:t>
      </w:r>
      <w:r w:rsidR="00ED0230" w:rsidRPr="0027618B">
        <w:rPr>
          <w:lang w:val="en-GB"/>
        </w:rPr>
        <w:t>regarding the high competitiveness in the tea sector</w:t>
      </w:r>
      <w:r w:rsidR="006D1EF1">
        <w:rPr>
          <w:lang w:val="en-GB"/>
        </w:rPr>
        <w:t xml:space="preserve"> have been found</w:t>
      </w:r>
      <w:r w:rsidR="00ED0230" w:rsidRPr="0027618B">
        <w:rPr>
          <w:lang w:val="en-GB"/>
        </w:rPr>
        <w:t xml:space="preserve">. </w:t>
      </w:r>
      <w:r w:rsidR="006D1EF1">
        <w:rPr>
          <w:lang w:val="en-GB"/>
        </w:rPr>
        <w:t>In the f</w:t>
      </w:r>
      <w:r w:rsidR="00ED0230" w:rsidRPr="0027618B">
        <w:rPr>
          <w:lang w:val="en-GB"/>
        </w:rPr>
        <w:t>ollowing days</w:t>
      </w:r>
      <w:r w:rsidR="006D1EF1">
        <w:rPr>
          <w:lang w:val="en-GB"/>
        </w:rPr>
        <w:t>,</w:t>
      </w:r>
      <w:r w:rsidR="00ED0230" w:rsidRPr="0027618B">
        <w:rPr>
          <w:lang w:val="en-GB"/>
        </w:rPr>
        <w:t xml:space="preserve"> </w:t>
      </w:r>
      <w:r w:rsidR="006D1EF1">
        <w:rPr>
          <w:lang w:val="en-GB"/>
        </w:rPr>
        <w:t xml:space="preserve">the industry has also had </w:t>
      </w:r>
      <w:r w:rsidR="00ED0230" w:rsidRPr="0027618B">
        <w:rPr>
          <w:lang w:val="en-GB"/>
        </w:rPr>
        <w:t>a high range of operational cost</w:t>
      </w:r>
      <w:r w:rsidR="006D1EF1">
        <w:rPr>
          <w:lang w:val="en-GB"/>
        </w:rPr>
        <w:t>s</w:t>
      </w:r>
      <w:r w:rsidR="00ED0230" w:rsidRPr="0027618B">
        <w:rPr>
          <w:lang w:val="en-GB"/>
        </w:rPr>
        <w:t>. The operational management of this company has been found to face severe weakness in determining its business value</w:t>
      </w:r>
    </w:p>
    <w:p w14:paraId="189541A2" w14:textId="77777777" w:rsidR="00CD09FB" w:rsidRPr="0027618B" w:rsidRDefault="00B020F3" w:rsidP="0027385D">
      <w:pPr>
        <w:pStyle w:val="Heading1"/>
        <w:rPr>
          <w:lang w:val="en-GB"/>
        </w:rPr>
      </w:pPr>
      <w:bookmarkStart w:id="4" w:name="_Toc180416330"/>
      <w:r w:rsidRPr="0027618B">
        <w:rPr>
          <w:lang w:val="en-GB"/>
        </w:rPr>
        <w:t>4. Stakeholder analysis</w:t>
      </w:r>
      <w:bookmarkEnd w:id="4"/>
    </w:p>
    <w:p w14:paraId="31039D66" w14:textId="77777777" w:rsidR="00CD09FB" w:rsidRPr="0027618B" w:rsidRDefault="00B020F3">
      <w:pPr>
        <w:pStyle w:val="Normal1"/>
        <w:spacing w:line="360" w:lineRule="auto"/>
        <w:jc w:val="both"/>
        <w:rPr>
          <w:b/>
          <w:i/>
          <w:lang w:val="en-GB"/>
        </w:rPr>
      </w:pPr>
      <w:r w:rsidRPr="0027618B">
        <w:rPr>
          <w:b/>
          <w:i/>
          <w:lang w:val="en-GB"/>
        </w:rPr>
        <w:t>Internal stakeholders</w:t>
      </w:r>
    </w:p>
    <w:p w14:paraId="72BA18B6" w14:textId="77777777" w:rsidR="00CD09FB" w:rsidRPr="0027618B" w:rsidRDefault="00B020F3">
      <w:pPr>
        <w:pStyle w:val="Normal1"/>
        <w:spacing w:line="360" w:lineRule="auto"/>
        <w:jc w:val="both"/>
        <w:rPr>
          <w:bCs/>
          <w:lang w:val="en-GB"/>
        </w:rPr>
      </w:pPr>
      <w:r w:rsidRPr="0027618B">
        <w:rPr>
          <w:bCs/>
          <w:lang w:val="en-GB"/>
        </w:rPr>
        <w:t>Employees (Low power/High influence)</w:t>
      </w:r>
    </w:p>
    <w:p w14:paraId="6852E2F8" w14:textId="74F5E7EE" w:rsidR="00CD09FB" w:rsidRPr="0027618B" w:rsidRDefault="00FA6CBD">
      <w:pPr>
        <w:pStyle w:val="Normal1"/>
        <w:spacing w:line="360" w:lineRule="auto"/>
        <w:jc w:val="both"/>
        <w:rPr>
          <w:bCs/>
          <w:lang w:val="en-GB"/>
        </w:rPr>
      </w:pPr>
      <w:r w:rsidRPr="00445A25">
        <w:rPr>
          <w:bCs/>
          <w:i/>
          <w:lang w:val="en-GB"/>
        </w:rPr>
        <w:t>Expectations</w:t>
      </w:r>
      <w:r w:rsidR="00B020F3" w:rsidRPr="00445A25">
        <w:rPr>
          <w:bCs/>
          <w:i/>
          <w:lang w:val="en-GB"/>
        </w:rPr>
        <w:t xml:space="preserve">: </w:t>
      </w:r>
      <w:r w:rsidR="00B020F3" w:rsidRPr="00445A25">
        <w:rPr>
          <w:bCs/>
          <w:lang w:val="en-GB"/>
        </w:rPr>
        <w:t xml:space="preserve">The stakeholders have an </w:t>
      </w:r>
      <w:r w:rsidR="00A824EB" w:rsidRPr="00445A25">
        <w:rPr>
          <w:bCs/>
          <w:lang w:val="en-GB"/>
        </w:rPr>
        <w:t>expectation</w:t>
      </w:r>
      <w:r w:rsidR="00B020F3" w:rsidRPr="00445A25">
        <w:rPr>
          <w:bCs/>
          <w:lang w:val="en-GB"/>
        </w:rPr>
        <w:t xml:space="preserve"> towards</w:t>
      </w:r>
      <w:r w:rsidR="00B020F3" w:rsidRPr="0027618B">
        <w:rPr>
          <w:bCs/>
          <w:lang w:val="en-GB"/>
        </w:rPr>
        <w:t xml:space="preserve"> the categories of work-life balance</w:t>
      </w:r>
      <w:r w:rsidR="006D1EF1">
        <w:rPr>
          <w:bCs/>
          <w:lang w:val="en-GB"/>
        </w:rPr>
        <w:t>,</w:t>
      </w:r>
      <w:r w:rsidR="00B020F3" w:rsidRPr="0027618B">
        <w:rPr>
          <w:bCs/>
          <w:lang w:val="en-GB"/>
        </w:rPr>
        <w:t xml:space="preserve"> Compensation in the competitive factors</w:t>
      </w:r>
      <w:r w:rsidR="006D1EF1">
        <w:rPr>
          <w:bCs/>
          <w:lang w:val="en-GB"/>
        </w:rPr>
        <w:t>,</w:t>
      </w:r>
      <w:r w:rsidR="00B020F3" w:rsidRPr="0027618B">
        <w:rPr>
          <w:bCs/>
          <w:lang w:val="en-GB"/>
        </w:rPr>
        <w:t xml:space="preserve"> and Level of job security.</w:t>
      </w:r>
    </w:p>
    <w:p w14:paraId="4EDA30D0" w14:textId="6CD14F94" w:rsidR="00CD09FB" w:rsidRPr="0027618B" w:rsidRDefault="00B020F3">
      <w:pPr>
        <w:pStyle w:val="Normal1"/>
        <w:spacing w:line="360" w:lineRule="auto"/>
        <w:jc w:val="both"/>
        <w:rPr>
          <w:bCs/>
          <w:lang w:val="en-GB"/>
        </w:rPr>
      </w:pPr>
      <w:r w:rsidRPr="0027618B">
        <w:rPr>
          <w:bCs/>
          <w:i/>
          <w:lang w:val="en-GB"/>
        </w:rPr>
        <w:t xml:space="preserve">Influence: </w:t>
      </w:r>
      <w:r w:rsidRPr="0027618B">
        <w:rPr>
          <w:bCs/>
          <w:lang w:val="en-GB"/>
        </w:rPr>
        <w:t xml:space="preserve">The influence of the stakeholders </w:t>
      </w:r>
      <w:r w:rsidR="006D1EF1">
        <w:rPr>
          <w:bCs/>
          <w:lang w:val="en-GB"/>
        </w:rPr>
        <w:t>is</w:t>
      </w:r>
      <w:r w:rsidRPr="0027618B">
        <w:rPr>
          <w:bCs/>
          <w:lang w:val="en-GB"/>
        </w:rPr>
        <w:t xml:space="preserve"> high for the company's career growth. It has also been evident that the influence of the </w:t>
      </w:r>
      <w:r w:rsidR="006D1EF1">
        <w:rPr>
          <w:bCs/>
          <w:lang w:val="en-GB"/>
        </w:rPr>
        <w:t>employees' stakeholder</w:t>
      </w:r>
      <w:r w:rsidRPr="0027618B">
        <w:rPr>
          <w:bCs/>
          <w:lang w:val="en-GB"/>
        </w:rPr>
        <w:t xml:space="preserve">s towards this company </w:t>
      </w:r>
      <w:r w:rsidR="006D1EF1">
        <w:rPr>
          <w:bCs/>
          <w:lang w:val="en-GB"/>
        </w:rPr>
        <w:t>is</w:t>
      </w:r>
      <w:r w:rsidRPr="0027618B">
        <w:rPr>
          <w:bCs/>
          <w:lang w:val="en-GB"/>
        </w:rPr>
        <w:t xml:space="preserve"> </w:t>
      </w:r>
      <w:r w:rsidRPr="0027618B">
        <w:rPr>
          <w:bCs/>
          <w:lang w:val="en-GB"/>
        </w:rPr>
        <w:lastRenderedPageBreak/>
        <w:t xml:space="preserve">impactful </w:t>
      </w:r>
      <w:r w:rsidRPr="00445A25">
        <w:rPr>
          <w:bCs/>
          <w:color w:val="000000" w:themeColor="text1"/>
          <w:lang w:val="en-GB"/>
        </w:rPr>
        <w:t xml:space="preserve">in managing </w:t>
      </w:r>
      <w:r w:rsidR="00A824EB" w:rsidRPr="00445A25">
        <w:rPr>
          <w:bCs/>
          <w:color w:val="000000" w:themeColor="text1"/>
          <w:lang w:val="en-GB"/>
        </w:rPr>
        <w:t xml:space="preserve">the strategies </w:t>
      </w:r>
      <w:r w:rsidR="006D1EF1">
        <w:rPr>
          <w:bCs/>
          <w:color w:val="000000" w:themeColor="text1"/>
          <w:lang w:val="en-GB"/>
        </w:rPr>
        <w:t>fo</w:t>
      </w:r>
      <w:r w:rsidR="00A824EB" w:rsidRPr="00445A25">
        <w:rPr>
          <w:bCs/>
          <w:color w:val="000000" w:themeColor="text1"/>
          <w:lang w:val="en-GB"/>
        </w:rPr>
        <w:t>r</w:t>
      </w:r>
      <w:r w:rsidRPr="00445A25">
        <w:rPr>
          <w:bCs/>
          <w:color w:val="000000" w:themeColor="text1"/>
          <w:lang w:val="en-GB"/>
        </w:rPr>
        <w:t xml:space="preserve"> </w:t>
      </w:r>
      <w:r w:rsidRPr="00445A25">
        <w:rPr>
          <w:bCs/>
          <w:lang w:val="en-GB"/>
        </w:rPr>
        <w:t>engagement and empowerment</w:t>
      </w:r>
      <w:r w:rsidRPr="0027618B">
        <w:rPr>
          <w:bCs/>
          <w:lang w:val="en-GB"/>
        </w:rPr>
        <w:t xml:space="preserve"> (</w:t>
      </w:r>
      <w:proofErr w:type="spellStart"/>
      <w:r w:rsidRPr="0027618B">
        <w:rPr>
          <w:bCs/>
          <w:lang w:val="en-GB"/>
        </w:rPr>
        <w:t>Lyulyov</w:t>
      </w:r>
      <w:proofErr w:type="spellEnd"/>
      <w:r w:rsidR="00657ADC" w:rsidRPr="0027618B">
        <w:rPr>
          <w:bCs/>
          <w:lang w:val="en-GB"/>
        </w:rPr>
        <w:t xml:space="preserve"> </w:t>
      </w:r>
      <w:r w:rsidRPr="0027618B">
        <w:rPr>
          <w:bCs/>
          <w:i/>
          <w:lang w:val="en-GB"/>
        </w:rPr>
        <w:t>et al.</w:t>
      </w:r>
      <w:r w:rsidR="006D1EF1">
        <w:rPr>
          <w:bCs/>
          <w:i/>
          <w:lang w:val="en-GB"/>
        </w:rPr>
        <w:t>,</w:t>
      </w:r>
      <w:r w:rsidRPr="0027618B">
        <w:rPr>
          <w:bCs/>
          <w:i/>
          <w:lang w:val="en-GB"/>
        </w:rPr>
        <w:t xml:space="preserve"> </w:t>
      </w:r>
      <w:r w:rsidRPr="0027618B">
        <w:rPr>
          <w:bCs/>
          <w:lang w:val="en-GB"/>
        </w:rPr>
        <w:t xml:space="preserve">2023). </w:t>
      </w:r>
      <w:r w:rsidR="00C46DFA">
        <w:rPr>
          <w:bCs/>
          <w:lang w:val="en-GB"/>
        </w:rPr>
        <w:t>T</w:t>
      </w:r>
      <w:r w:rsidRPr="0027618B">
        <w:rPr>
          <w:bCs/>
          <w:lang w:val="en-GB"/>
        </w:rPr>
        <w:t xml:space="preserve">he level of R&amp;D investment and some product development processes are also influential for this type of stakeholder. </w:t>
      </w:r>
    </w:p>
    <w:p w14:paraId="238F8AE8" w14:textId="3DB2D166" w:rsidR="00CD09FB" w:rsidRPr="0027618B" w:rsidRDefault="00B020F3">
      <w:pPr>
        <w:pStyle w:val="Normal1"/>
        <w:spacing w:line="360" w:lineRule="auto"/>
        <w:jc w:val="both"/>
        <w:rPr>
          <w:bCs/>
          <w:lang w:val="en-GB"/>
        </w:rPr>
      </w:pPr>
      <w:r w:rsidRPr="0027618B">
        <w:rPr>
          <w:bCs/>
          <w:i/>
          <w:lang w:val="en-GB"/>
        </w:rPr>
        <w:t xml:space="preserve">Power: </w:t>
      </w:r>
      <w:r w:rsidRPr="0027618B">
        <w:rPr>
          <w:bCs/>
          <w:lang w:val="en-GB"/>
        </w:rPr>
        <w:t>Following the growth of the R&amp;D department</w:t>
      </w:r>
      <w:r w:rsidR="006D1EF1">
        <w:rPr>
          <w:bCs/>
          <w:lang w:val="en-GB"/>
        </w:rPr>
        <w:t>,</w:t>
      </w:r>
      <w:r w:rsidRPr="0027618B">
        <w:rPr>
          <w:bCs/>
          <w:lang w:val="en-GB"/>
        </w:rPr>
        <w:t xml:space="preserve"> the power level of this type of stakeholder </w:t>
      </w:r>
      <w:r w:rsidR="006D1EF1">
        <w:rPr>
          <w:bCs/>
          <w:lang w:val="en-GB"/>
        </w:rPr>
        <w:t>is</w:t>
      </w:r>
      <w:r w:rsidRPr="0027618B">
        <w:rPr>
          <w:bCs/>
          <w:lang w:val="en-GB"/>
        </w:rPr>
        <w:t xml:space="preserve"> </w:t>
      </w:r>
      <w:r w:rsidR="006D1EF1">
        <w:rPr>
          <w:bCs/>
          <w:lang w:val="en-GB"/>
        </w:rPr>
        <w:t>at</w:t>
      </w:r>
      <w:r w:rsidRPr="0027618B">
        <w:rPr>
          <w:bCs/>
          <w:lang w:val="en-GB"/>
        </w:rPr>
        <w:t xml:space="preserve"> </w:t>
      </w:r>
      <w:r w:rsidR="006D1EF1">
        <w:rPr>
          <w:bCs/>
          <w:lang w:val="en-GB"/>
        </w:rPr>
        <w:t>a</w:t>
      </w:r>
      <w:r w:rsidRPr="0027618B">
        <w:rPr>
          <w:bCs/>
          <w:lang w:val="en-GB"/>
        </w:rPr>
        <w:t xml:space="preserve"> moderate </w:t>
      </w:r>
      <w:r w:rsidR="006D1EF1">
        <w:rPr>
          <w:bCs/>
          <w:lang w:val="en-GB"/>
        </w:rPr>
        <w:t>level</w:t>
      </w:r>
      <w:r w:rsidRPr="0027618B">
        <w:rPr>
          <w:bCs/>
          <w:lang w:val="en-GB"/>
        </w:rPr>
        <w:t>.</w:t>
      </w:r>
    </w:p>
    <w:p w14:paraId="54D0BCF9" w14:textId="77777777" w:rsidR="00CD09FB" w:rsidRPr="0027618B" w:rsidRDefault="00B020F3">
      <w:pPr>
        <w:pStyle w:val="Normal1"/>
        <w:spacing w:line="360" w:lineRule="auto"/>
        <w:jc w:val="both"/>
        <w:rPr>
          <w:bCs/>
          <w:lang w:val="en-GB"/>
        </w:rPr>
      </w:pPr>
      <w:r w:rsidRPr="0027618B">
        <w:rPr>
          <w:bCs/>
          <w:lang w:val="en-GB"/>
        </w:rPr>
        <w:t>Shareholders (High power/Low interest)</w:t>
      </w:r>
    </w:p>
    <w:p w14:paraId="66EE7C5D" w14:textId="087287DE" w:rsidR="00CD09FB" w:rsidRPr="0027618B" w:rsidRDefault="006C793D">
      <w:pPr>
        <w:pStyle w:val="Normal1"/>
        <w:spacing w:line="360" w:lineRule="auto"/>
        <w:jc w:val="both"/>
        <w:rPr>
          <w:bCs/>
          <w:lang w:val="en-GB"/>
        </w:rPr>
      </w:pPr>
      <w:r w:rsidRPr="00445A25">
        <w:rPr>
          <w:bCs/>
          <w:i/>
          <w:lang w:val="en-GB"/>
        </w:rPr>
        <w:t>Expectations</w:t>
      </w:r>
      <w:r w:rsidR="00B020F3" w:rsidRPr="00445A25">
        <w:rPr>
          <w:bCs/>
          <w:i/>
          <w:lang w:val="en-GB"/>
        </w:rPr>
        <w:t xml:space="preserve">: </w:t>
      </w:r>
      <w:r w:rsidR="00B020F3" w:rsidRPr="00445A25">
        <w:rPr>
          <w:bCs/>
          <w:lang w:val="en-GB"/>
        </w:rPr>
        <w:t xml:space="preserve">The </w:t>
      </w:r>
      <w:r w:rsidR="006D1EF1">
        <w:rPr>
          <w:bCs/>
          <w:i/>
          <w:lang w:val="en-GB"/>
        </w:rPr>
        <w:t>e</w:t>
      </w:r>
      <w:r w:rsidRPr="00445A25">
        <w:rPr>
          <w:bCs/>
          <w:i/>
          <w:lang w:val="en-GB"/>
        </w:rPr>
        <w:t>xpectation</w:t>
      </w:r>
      <w:r w:rsidR="00B020F3" w:rsidRPr="0027618B">
        <w:rPr>
          <w:bCs/>
          <w:lang w:val="en-GB"/>
        </w:rPr>
        <w:t xml:space="preserve"> level of this kind of stakeholder </w:t>
      </w:r>
      <w:r w:rsidR="006D1EF1">
        <w:rPr>
          <w:bCs/>
          <w:lang w:val="en-GB"/>
        </w:rPr>
        <w:t>is</w:t>
      </w:r>
      <w:r w:rsidR="00B020F3" w:rsidRPr="0027618B">
        <w:rPr>
          <w:bCs/>
          <w:lang w:val="en-GB"/>
        </w:rPr>
        <w:t xml:space="preserve"> related to some </w:t>
      </w:r>
      <w:r w:rsidR="0027385D" w:rsidRPr="0027618B">
        <w:rPr>
          <w:bCs/>
          <w:lang w:val="en-GB"/>
        </w:rPr>
        <w:t>price-based</w:t>
      </w:r>
      <w:r w:rsidR="00B020F3" w:rsidRPr="0027618B">
        <w:rPr>
          <w:bCs/>
          <w:lang w:val="en-GB"/>
        </w:rPr>
        <w:t xml:space="preserve"> factors followed by </w:t>
      </w:r>
      <w:r w:rsidR="006D1EF1">
        <w:rPr>
          <w:bCs/>
          <w:lang w:val="en-GB"/>
        </w:rPr>
        <w:t xml:space="preserve">the company's </w:t>
      </w:r>
      <w:r w:rsidR="00B020F3" w:rsidRPr="0027618B">
        <w:rPr>
          <w:bCs/>
          <w:lang w:val="en-GB"/>
        </w:rPr>
        <w:t>investment rate and capital growth management.</w:t>
      </w:r>
    </w:p>
    <w:p w14:paraId="6625E8CE" w14:textId="7FC169A7" w:rsidR="00CD09FB" w:rsidRPr="0027618B" w:rsidRDefault="00B020F3">
      <w:pPr>
        <w:pStyle w:val="Normal1"/>
        <w:spacing w:line="360" w:lineRule="auto"/>
        <w:jc w:val="both"/>
        <w:rPr>
          <w:bCs/>
          <w:lang w:val="en-GB"/>
        </w:rPr>
      </w:pPr>
      <w:r w:rsidRPr="0027618B">
        <w:rPr>
          <w:bCs/>
          <w:i/>
          <w:lang w:val="en-GB"/>
        </w:rPr>
        <w:t xml:space="preserve">Influence: </w:t>
      </w:r>
      <w:r w:rsidRPr="0027618B">
        <w:rPr>
          <w:bCs/>
          <w:lang w:val="en-GB"/>
        </w:rPr>
        <w:t xml:space="preserve">The influential factor for this kind of stakeholder </w:t>
      </w:r>
      <w:r w:rsidR="006D1EF1">
        <w:rPr>
          <w:bCs/>
          <w:lang w:val="en-GB"/>
        </w:rPr>
        <w:t>is</w:t>
      </w:r>
      <w:r w:rsidRPr="0027618B">
        <w:rPr>
          <w:bCs/>
          <w:lang w:val="en-GB"/>
        </w:rPr>
        <w:t xml:space="preserve"> impactful towards the growth of </w:t>
      </w:r>
      <w:r w:rsidR="0027385D" w:rsidRPr="0027618B">
        <w:rPr>
          <w:bCs/>
          <w:lang w:val="en-GB"/>
        </w:rPr>
        <w:t>corporate</w:t>
      </w:r>
      <w:r w:rsidRPr="0027618B">
        <w:rPr>
          <w:bCs/>
          <w:lang w:val="en-GB"/>
        </w:rPr>
        <w:t xml:space="preserve"> strategy followed by the investment range by the company (</w:t>
      </w:r>
      <w:proofErr w:type="spellStart"/>
      <w:r w:rsidRPr="0027618B">
        <w:rPr>
          <w:bCs/>
          <w:lang w:val="en-GB"/>
        </w:rPr>
        <w:t>DesJardine</w:t>
      </w:r>
      <w:proofErr w:type="spellEnd"/>
      <w:r w:rsidR="00657ADC" w:rsidRPr="0027618B">
        <w:rPr>
          <w:bCs/>
          <w:lang w:val="en-GB"/>
        </w:rPr>
        <w:t xml:space="preserve"> </w:t>
      </w:r>
      <w:r w:rsidRPr="0027618B">
        <w:rPr>
          <w:bCs/>
          <w:i/>
          <w:lang w:val="en-GB"/>
        </w:rPr>
        <w:t xml:space="preserve">et al. </w:t>
      </w:r>
      <w:r w:rsidRPr="0027618B">
        <w:rPr>
          <w:bCs/>
          <w:lang w:val="en-GB"/>
        </w:rPr>
        <w:t xml:space="preserve">2023). It has also been evident that </w:t>
      </w:r>
      <w:r w:rsidR="006D1EF1">
        <w:rPr>
          <w:bCs/>
          <w:lang w:val="en-GB"/>
        </w:rPr>
        <w:t>mergers and acquisitions</w:t>
      </w:r>
      <w:r w:rsidRPr="0027618B">
        <w:rPr>
          <w:bCs/>
          <w:lang w:val="en-GB"/>
        </w:rPr>
        <w:t xml:space="preserve"> and determining </w:t>
      </w:r>
      <w:r w:rsidR="006D1EF1">
        <w:rPr>
          <w:bCs/>
          <w:lang w:val="en-GB"/>
        </w:rPr>
        <w:t>i</w:t>
      </w:r>
      <w:r w:rsidRPr="0027618B">
        <w:rPr>
          <w:bCs/>
          <w:lang w:val="en-GB"/>
        </w:rPr>
        <w:t xml:space="preserve">nstitutional investment </w:t>
      </w:r>
      <w:r w:rsidRPr="00445A25">
        <w:rPr>
          <w:bCs/>
          <w:color w:val="000000" w:themeColor="text1"/>
          <w:lang w:val="en-GB"/>
        </w:rPr>
        <w:t>ha</w:t>
      </w:r>
      <w:r w:rsidR="006D1EF1">
        <w:rPr>
          <w:bCs/>
          <w:color w:val="000000" w:themeColor="text1"/>
          <w:lang w:val="en-GB"/>
        </w:rPr>
        <w:t>ve</w:t>
      </w:r>
      <w:r w:rsidRPr="00445A25">
        <w:rPr>
          <w:bCs/>
          <w:color w:val="000000" w:themeColor="text1"/>
          <w:lang w:val="en-GB"/>
        </w:rPr>
        <w:t xml:space="preserve"> been </w:t>
      </w:r>
      <w:r w:rsidR="006C793D" w:rsidRPr="00445A25">
        <w:rPr>
          <w:bCs/>
          <w:color w:val="000000" w:themeColor="text1"/>
          <w:lang w:val="en-GB"/>
        </w:rPr>
        <w:t xml:space="preserve">chosen </w:t>
      </w:r>
      <w:r w:rsidR="006D1EF1">
        <w:rPr>
          <w:bCs/>
          <w:color w:val="000000" w:themeColor="text1"/>
          <w:lang w:val="en-GB"/>
        </w:rPr>
        <w:t>as</w:t>
      </w:r>
      <w:r w:rsidR="006C793D" w:rsidRPr="00445A25">
        <w:rPr>
          <w:bCs/>
          <w:color w:val="000000" w:themeColor="text1"/>
          <w:lang w:val="en-GB"/>
        </w:rPr>
        <w:t xml:space="preserve"> effective strateg</w:t>
      </w:r>
      <w:r w:rsidR="006D1EF1">
        <w:rPr>
          <w:bCs/>
          <w:color w:val="000000" w:themeColor="text1"/>
          <w:lang w:val="en-GB"/>
        </w:rPr>
        <w:t>ies</w:t>
      </w:r>
      <w:r w:rsidR="006C793D" w:rsidRPr="00445A25">
        <w:rPr>
          <w:bCs/>
          <w:color w:val="000000" w:themeColor="text1"/>
          <w:lang w:val="en-GB"/>
        </w:rPr>
        <w:t xml:space="preserve"> </w:t>
      </w:r>
      <w:r w:rsidR="006C793D">
        <w:rPr>
          <w:bCs/>
          <w:lang w:val="en-GB"/>
        </w:rPr>
        <w:t>for</w:t>
      </w:r>
      <w:r w:rsidRPr="0027618B">
        <w:rPr>
          <w:bCs/>
          <w:lang w:val="en-GB"/>
        </w:rPr>
        <w:t xml:space="preserve"> these kinds of stakeholders in the </w:t>
      </w:r>
      <w:proofErr w:type="spellStart"/>
      <w:r w:rsidR="00204DD4" w:rsidRPr="0027618B">
        <w:rPr>
          <w:bCs/>
          <w:lang w:val="en-GB"/>
        </w:rPr>
        <w:t>Whittard</w:t>
      </w:r>
      <w:proofErr w:type="spellEnd"/>
      <w:r w:rsidRPr="0027618B">
        <w:rPr>
          <w:bCs/>
          <w:lang w:val="en-GB"/>
        </w:rPr>
        <w:t xml:space="preserve"> company. </w:t>
      </w:r>
    </w:p>
    <w:p w14:paraId="57610BB0" w14:textId="1C2A13E1" w:rsidR="00CD09FB" w:rsidRPr="0027618B" w:rsidRDefault="00B020F3">
      <w:pPr>
        <w:pStyle w:val="Normal1"/>
        <w:spacing w:line="360" w:lineRule="auto"/>
        <w:jc w:val="both"/>
        <w:rPr>
          <w:bCs/>
          <w:lang w:val="en-GB"/>
        </w:rPr>
      </w:pPr>
      <w:r w:rsidRPr="0027618B">
        <w:rPr>
          <w:bCs/>
          <w:i/>
          <w:lang w:val="en-GB"/>
        </w:rPr>
        <w:t xml:space="preserve">Power: </w:t>
      </w:r>
      <w:r w:rsidRPr="0027618B">
        <w:rPr>
          <w:bCs/>
          <w:lang w:val="en-GB"/>
        </w:rPr>
        <w:t xml:space="preserve">The power of this kind of stakeholder </w:t>
      </w:r>
      <w:r w:rsidR="006D1EF1">
        <w:rPr>
          <w:bCs/>
          <w:lang w:val="en-GB"/>
        </w:rPr>
        <w:t>is</w:t>
      </w:r>
      <w:r w:rsidRPr="0027618B">
        <w:rPr>
          <w:bCs/>
          <w:lang w:val="en-GB"/>
        </w:rPr>
        <w:t xml:space="preserve"> high in managing the </w:t>
      </w:r>
      <w:r w:rsidR="006D1EF1">
        <w:rPr>
          <w:bCs/>
          <w:lang w:val="en-GB"/>
        </w:rPr>
        <w:t>r</w:t>
      </w:r>
      <w:r w:rsidRPr="0027618B">
        <w:rPr>
          <w:bCs/>
          <w:lang w:val="en-GB"/>
        </w:rPr>
        <w:t xml:space="preserve">ate of board competition. </w:t>
      </w:r>
    </w:p>
    <w:p w14:paraId="410A4B82" w14:textId="77777777" w:rsidR="00CD09FB" w:rsidRPr="0027618B" w:rsidRDefault="00B020F3">
      <w:pPr>
        <w:pStyle w:val="Normal1"/>
        <w:spacing w:line="360" w:lineRule="auto"/>
        <w:jc w:val="center"/>
        <w:rPr>
          <w:bCs/>
          <w:lang w:val="en-GB"/>
        </w:rPr>
      </w:pPr>
      <w:r w:rsidRPr="0027618B">
        <w:rPr>
          <w:bCs/>
          <w:noProof/>
          <w:lang w:val="en-GB" w:bidi="bn-BD"/>
        </w:rPr>
        <w:drawing>
          <wp:inline distT="114300" distB="114300" distL="114300" distR="114300" wp14:anchorId="29533E34" wp14:editId="7986167F">
            <wp:extent cx="3590925" cy="294322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3590925" cy="2943225"/>
                    </a:xfrm>
                    <a:prstGeom prst="rect">
                      <a:avLst/>
                    </a:prstGeom>
                    <a:ln w="25400">
                      <a:solidFill>
                        <a:srgbClr val="000000"/>
                      </a:solidFill>
                      <a:prstDash val="solid"/>
                    </a:ln>
                  </pic:spPr>
                </pic:pic>
              </a:graphicData>
            </a:graphic>
          </wp:inline>
        </w:drawing>
      </w:r>
    </w:p>
    <w:p w14:paraId="42FF9BA2" w14:textId="77777777" w:rsidR="00CD09FB" w:rsidRPr="0027618B" w:rsidRDefault="00B020F3">
      <w:pPr>
        <w:pStyle w:val="Normal1"/>
        <w:spacing w:line="360" w:lineRule="auto"/>
        <w:jc w:val="center"/>
        <w:rPr>
          <w:b/>
          <w:lang w:val="en-GB"/>
        </w:rPr>
      </w:pPr>
      <w:r w:rsidRPr="0027618B">
        <w:rPr>
          <w:b/>
          <w:lang w:val="en-GB"/>
        </w:rPr>
        <w:t xml:space="preserve">Figure 2: </w:t>
      </w:r>
      <w:r w:rsidR="0027385D" w:rsidRPr="0027618B">
        <w:rPr>
          <w:b/>
          <w:lang w:val="en-GB"/>
        </w:rPr>
        <w:t>Mende low's</w:t>
      </w:r>
      <w:r w:rsidRPr="0027618B">
        <w:rPr>
          <w:b/>
          <w:lang w:val="en-GB"/>
        </w:rPr>
        <w:t xml:space="preserve"> matrix of stakeholder analysis</w:t>
      </w:r>
    </w:p>
    <w:p w14:paraId="630274C9" w14:textId="77777777" w:rsidR="00CD09FB" w:rsidRPr="0027618B" w:rsidRDefault="00B020F3">
      <w:pPr>
        <w:pStyle w:val="Normal1"/>
        <w:spacing w:line="360" w:lineRule="auto"/>
        <w:jc w:val="center"/>
        <w:rPr>
          <w:bCs/>
          <w:lang w:val="en-GB"/>
        </w:rPr>
      </w:pPr>
      <w:r w:rsidRPr="0027618B">
        <w:rPr>
          <w:bCs/>
          <w:lang w:val="en-GB"/>
        </w:rPr>
        <w:t>(Source: Mendelow, 1991)</w:t>
      </w:r>
    </w:p>
    <w:p w14:paraId="7047222D" w14:textId="77777777" w:rsidR="00CD09FB" w:rsidRPr="0027618B" w:rsidRDefault="00B020F3">
      <w:pPr>
        <w:pStyle w:val="Normal1"/>
        <w:spacing w:line="360" w:lineRule="auto"/>
        <w:jc w:val="both"/>
        <w:rPr>
          <w:b/>
          <w:i/>
          <w:lang w:val="en-GB"/>
        </w:rPr>
      </w:pPr>
      <w:r w:rsidRPr="0027618B">
        <w:rPr>
          <w:b/>
          <w:i/>
          <w:lang w:val="en-GB"/>
        </w:rPr>
        <w:t>External stakeholders</w:t>
      </w:r>
    </w:p>
    <w:p w14:paraId="73F70C69" w14:textId="77777777" w:rsidR="00CD09FB" w:rsidRPr="0027618B" w:rsidRDefault="00B020F3">
      <w:pPr>
        <w:pStyle w:val="Normal1"/>
        <w:spacing w:line="360" w:lineRule="auto"/>
        <w:jc w:val="both"/>
        <w:rPr>
          <w:bCs/>
          <w:lang w:val="en-GB"/>
        </w:rPr>
      </w:pPr>
      <w:r w:rsidRPr="0027618B">
        <w:rPr>
          <w:bCs/>
          <w:lang w:val="en-GB"/>
        </w:rPr>
        <w:t>Customers (High interest/High power)</w:t>
      </w:r>
    </w:p>
    <w:p w14:paraId="67A3FFEB" w14:textId="08D36003" w:rsidR="00CD09FB" w:rsidRPr="0027618B" w:rsidRDefault="00F62E18">
      <w:pPr>
        <w:pStyle w:val="Normal1"/>
        <w:spacing w:line="360" w:lineRule="auto"/>
        <w:jc w:val="both"/>
        <w:rPr>
          <w:bCs/>
          <w:lang w:val="en-GB"/>
        </w:rPr>
      </w:pPr>
      <w:r w:rsidRPr="00445A25">
        <w:rPr>
          <w:bCs/>
          <w:i/>
          <w:lang w:val="en-GB"/>
        </w:rPr>
        <w:t>Expectations</w:t>
      </w:r>
      <w:r w:rsidR="00B020F3" w:rsidRPr="0027618B">
        <w:rPr>
          <w:bCs/>
          <w:i/>
          <w:lang w:val="en-GB"/>
        </w:rPr>
        <w:t xml:space="preserve">: </w:t>
      </w:r>
      <w:r w:rsidR="00B020F3" w:rsidRPr="0027618B">
        <w:rPr>
          <w:bCs/>
          <w:lang w:val="en-GB"/>
        </w:rPr>
        <w:t xml:space="preserve">These are impactful in managing high pricing and determining innovative pricing </w:t>
      </w:r>
      <w:r w:rsidR="006D1EF1">
        <w:rPr>
          <w:bCs/>
          <w:lang w:val="en-GB"/>
        </w:rPr>
        <w:t>strategies</w:t>
      </w:r>
      <w:r w:rsidR="00B020F3" w:rsidRPr="0027618B">
        <w:rPr>
          <w:bCs/>
          <w:lang w:val="en-GB"/>
        </w:rPr>
        <w:t>.</w:t>
      </w:r>
    </w:p>
    <w:p w14:paraId="199DCA3E" w14:textId="5B042E2A" w:rsidR="00CD09FB" w:rsidRPr="0027618B" w:rsidRDefault="00B020F3">
      <w:pPr>
        <w:pStyle w:val="Normal1"/>
        <w:spacing w:line="360" w:lineRule="auto"/>
        <w:jc w:val="both"/>
        <w:rPr>
          <w:bCs/>
          <w:lang w:val="en-GB"/>
        </w:rPr>
      </w:pPr>
      <w:r w:rsidRPr="0027618B">
        <w:rPr>
          <w:bCs/>
          <w:i/>
          <w:lang w:val="en-GB"/>
        </w:rPr>
        <w:t xml:space="preserve">Influence: </w:t>
      </w:r>
      <w:r w:rsidRPr="0027618B">
        <w:rPr>
          <w:bCs/>
          <w:lang w:val="en-GB"/>
        </w:rPr>
        <w:t xml:space="preserve">These kinds of stakeholders influence the </w:t>
      </w:r>
      <w:r w:rsidR="006D1EF1">
        <w:rPr>
          <w:bCs/>
          <w:lang w:val="en-GB"/>
        </w:rPr>
        <w:t xml:space="preserve">management of </w:t>
      </w:r>
      <w:r w:rsidRPr="0027618B">
        <w:rPr>
          <w:bCs/>
          <w:lang w:val="en-GB"/>
        </w:rPr>
        <w:t>strategic goals and determin</w:t>
      </w:r>
      <w:r w:rsidR="006D1EF1">
        <w:rPr>
          <w:bCs/>
          <w:lang w:val="en-GB"/>
        </w:rPr>
        <w:t>e</w:t>
      </w:r>
      <w:r w:rsidRPr="0027618B">
        <w:rPr>
          <w:bCs/>
          <w:lang w:val="en-GB"/>
        </w:rPr>
        <w:t xml:space="preserve"> </w:t>
      </w:r>
      <w:proofErr w:type="spellStart"/>
      <w:r w:rsidR="006D1EF1">
        <w:rPr>
          <w:bCs/>
          <w:lang w:val="en-GB"/>
        </w:rPr>
        <w:t>Whittard's</w:t>
      </w:r>
      <w:r w:rsidRPr="0027618B">
        <w:rPr>
          <w:bCs/>
          <w:lang w:val="en-GB"/>
        </w:rPr>
        <w:t xml:space="preserve"> </w:t>
      </w:r>
      <w:r w:rsidRPr="00445A25">
        <w:rPr>
          <w:bCs/>
          <w:lang w:val="en-GB"/>
        </w:rPr>
        <w:t>customer</w:t>
      </w:r>
      <w:proofErr w:type="spellEnd"/>
      <w:r w:rsidRPr="00445A25">
        <w:rPr>
          <w:bCs/>
          <w:lang w:val="en-GB"/>
        </w:rPr>
        <w:t xml:space="preserve"> satisfaction rate</w:t>
      </w:r>
      <w:r w:rsidRPr="0027618B">
        <w:rPr>
          <w:bCs/>
          <w:lang w:val="en-GB"/>
        </w:rPr>
        <w:t xml:space="preserve"> (McGahan, 2023). As well as the growth of revenue regeneration is also influenced by this stakeholder</w:t>
      </w:r>
    </w:p>
    <w:p w14:paraId="55646744" w14:textId="32F06584" w:rsidR="00CD09FB" w:rsidRPr="0027618B" w:rsidRDefault="00B020F3">
      <w:pPr>
        <w:pStyle w:val="Normal1"/>
        <w:spacing w:line="360" w:lineRule="auto"/>
        <w:jc w:val="both"/>
        <w:rPr>
          <w:bCs/>
          <w:lang w:val="en-GB"/>
        </w:rPr>
      </w:pPr>
      <w:r w:rsidRPr="0027618B">
        <w:rPr>
          <w:bCs/>
          <w:i/>
          <w:lang w:val="en-GB"/>
        </w:rPr>
        <w:lastRenderedPageBreak/>
        <w:t xml:space="preserve">Power: </w:t>
      </w:r>
      <w:r w:rsidRPr="0027618B">
        <w:rPr>
          <w:bCs/>
          <w:lang w:val="en-GB"/>
        </w:rPr>
        <w:t xml:space="preserve">Having a high level of power, the decision-making of these stakeholders has been highly influential on the product development and service prosecution of </w:t>
      </w:r>
      <w:proofErr w:type="spellStart"/>
      <w:r w:rsidR="00CD2C9B" w:rsidRPr="0027618B">
        <w:rPr>
          <w:bCs/>
          <w:lang w:val="en-GB"/>
        </w:rPr>
        <w:t>Whittard</w:t>
      </w:r>
      <w:proofErr w:type="spellEnd"/>
      <w:r w:rsidRPr="0027618B">
        <w:rPr>
          <w:bCs/>
          <w:lang w:val="en-GB"/>
        </w:rPr>
        <w:t xml:space="preserve">. </w:t>
      </w:r>
    </w:p>
    <w:p w14:paraId="07DA8522" w14:textId="77777777" w:rsidR="00CD09FB" w:rsidRPr="0027618B" w:rsidRDefault="00B020F3">
      <w:pPr>
        <w:pStyle w:val="Normal1"/>
        <w:spacing w:line="360" w:lineRule="auto"/>
        <w:jc w:val="both"/>
        <w:rPr>
          <w:bCs/>
          <w:lang w:val="en-GB"/>
        </w:rPr>
      </w:pPr>
      <w:r w:rsidRPr="0027618B">
        <w:rPr>
          <w:bCs/>
          <w:lang w:val="en-GB"/>
        </w:rPr>
        <w:t>Competitors (Moderated power/High interest)</w:t>
      </w:r>
    </w:p>
    <w:p w14:paraId="65320C44" w14:textId="2A6FF556" w:rsidR="00CD09FB" w:rsidRPr="0027618B" w:rsidRDefault="00F62E18">
      <w:pPr>
        <w:pStyle w:val="Normal1"/>
        <w:spacing w:line="360" w:lineRule="auto"/>
        <w:jc w:val="both"/>
        <w:rPr>
          <w:bCs/>
          <w:lang w:val="en-GB"/>
        </w:rPr>
      </w:pPr>
      <w:r w:rsidRPr="00445A25">
        <w:rPr>
          <w:bCs/>
          <w:i/>
          <w:lang w:val="en-GB"/>
        </w:rPr>
        <w:t>Expectations</w:t>
      </w:r>
      <w:r w:rsidR="00B020F3" w:rsidRPr="0027618B">
        <w:rPr>
          <w:bCs/>
          <w:i/>
          <w:lang w:val="en-GB"/>
        </w:rPr>
        <w:t xml:space="preserve">: </w:t>
      </w:r>
      <w:r w:rsidR="00B020F3" w:rsidRPr="0027618B">
        <w:rPr>
          <w:bCs/>
          <w:lang w:val="en-GB"/>
        </w:rPr>
        <w:t xml:space="preserve">These stakeholders are only </w:t>
      </w:r>
      <w:r w:rsidRPr="00445A25">
        <w:rPr>
          <w:bCs/>
          <w:iCs/>
          <w:lang w:val="en-GB"/>
        </w:rPr>
        <w:t>expected</w:t>
      </w:r>
      <w:r w:rsidR="00B020F3" w:rsidRPr="0027618B">
        <w:rPr>
          <w:bCs/>
          <w:lang w:val="en-GB"/>
        </w:rPr>
        <w:t xml:space="preserve"> </w:t>
      </w:r>
      <w:r w:rsidR="006D1EF1">
        <w:rPr>
          <w:bCs/>
          <w:lang w:val="en-GB"/>
        </w:rPr>
        <w:t>to determine</w:t>
      </w:r>
      <w:r w:rsidR="00B020F3" w:rsidRPr="0027618B">
        <w:rPr>
          <w:bCs/>
          <w:lang w:val="en-GB"/>
        </w:rPr>
        <w:t xml:space="preserve"> the strategic position and marketing objectives as well. </w:t>
      </w:r>
    </w:p>
    <w:p w14:paraId="4C0D7F45" w14:textId="0BE014AC" w:rsidR="00CD09FB" w:rsidRPr="0027618B" w:rsidRDefault="00B020F3">
      <w:pPr>
        <w:pStyle w:val="Normal1"/>
        <w:spacing w:line="360" w:lineRule="auto"/>
        <w:jc w:val="both"/>
        <w:rPr>
          <w:bCs/>
          <w:lang w:val="en-GB"/>
        </w:rPr>
      </w:pPr>
      <w:r w:rsidRPr="0027618B">
        <w:rPr>
          <w:bCs/>
          <w:i/>
          <w:lang w:val="en-GB"/>
        </w:rPr>
        <w:t xml:space="preserve">Influence: </w:t>
      </w:r>
      <w:r w:rsidRPr="0027618B">
        <w:rPr>
          <w:bCs/>
          <w:lang w:val="en-GB"/>
        </w:rPr>
        <w:t xml:space="preserve">These </w:t>
      </w:r>
      <w:r w:rsidR="008D271D">
        <w:rPr>
          <w:bCs/>
          <w:lang w:val="en-GB"/>
        </w:rPr>
        <w:t>strongly influence</w:t>
      </w:r>
      <w:r w:rsidRPr="0027618B">
        <w:rPr>
          <w:bCs/>
          <w:lang w:val="en-GB"/>
        </w:rPr>
        <w:t xml:space="preserve"> categorical decisions of the innovation and partnership management of the company </w:t>
      </w:r>
      <w:proofErr w:type="spellStart"/>
      <w:r w:rsidR="00A87A0F" w:rsidRPr="0027618B">
        <w:rPr>
          <w:bCs/>
          <w:lang w:val="en-GB"/>
        </w:rPr>
        <w:t>Whittard</w:t>
      </w:r>
      <w:proofErr w:type="spellEnd"/>
      <w:r w:rsidRPr="0027618B">
        <w:rPr>
          <w:bCs/>
          <w:lang w:val="en-GB"/>
        </w:rPr>
        <w:t xml:space="preserve"> (Freeman, 2023). Therefore, the influence is found in </w:t>
      </w:r>
      <w:r w:rsidRPr="00445A25">
        <w:rPr>
          <w:bCs/>
          <w:lang w:val="en-GB"/>
        </w:rPr>
        <w:t>market positioning and strategic decision-making processes.</w:t>
      </w:r>
    </w:p>
    <w:p w14:paraId="3CD8497E" w14:textId="49EAF0F5" w:rsidR="00CD09FB" w:rsidRPr="0027618B" w:rsidRDefault="00B020F3">
      <w:pPr>
        <w:pStyle w:val="Normal1"/>
        <w:spacing w:line="360" w:lineRule="auto"/>
        <w:jc w:val="both"/>
        <w:rPr>
          <w:bCs/>
          <w:lang w:val="en-GB"/>
        </w:rPr>
      </w:pPr>
      <w:r w:rsidRPr="0027618B">
        <w:rPr>
          <w:bCs/>
          <w:i/>
          <w:lang w:val="en-GB"/>
        </w:rPr>
        <w:t xml:space="preserve">Power: </w:t>
      </w:r>
      <w:r w:rsidRPr="0027618B">
        <w:rPr>
          <w:bCs/>
          <w:lang w:val="en-GB"/>
        </w:rPr>
        <w:t xml:space="preserve">These have a moderate </w:t>
      </w:r>
      <w:r w:rsidR="008D271D">
        <w:rPr>
          <w:bCs/>
          <w:lang w:val="en-GB"/>
        </w:rPr>
        <w:t>power rate</w:t>
      </w:r>
      <w:r w:rsidRPr="0027618B">
        <w:rPr>
          <w:bCs/>
          <w:lang w:val="en-GB"/>
        </w:rPr>
        <w:t xml:space="preserve"> in determining the rapid requirements of innovation and growth strategy. </w:t>
      </w:r>
    </w:p>
    <w:p w14:paraId="50882EEE" w14:textId="77777777" w:rsidR="00DF0503" w:rsidRPr="0027618B" w:rsidRDefault="00B020F3" w:rsidP="00DF0503">
      <w:pPr>
        <w:pStyle w:val="Heading1"/>
        <w:rPr>
          <w:b w:val="0"/>
          <w:szCs w:val="28"/>
          <w:lang w:val="en-GB"/>
        </w:rPr>
      </w:pPr>
      <w:bookmarkStart w:id="5" w:name="_Toc180416331"/>
      <w:r w:rsidRPr="0027618B">
        <w:rPr>
          <w:szCs w:val="28"/>
          <w:lang w:val="en-GB"/>
        </w:rPr>
        <w:t>5. Strategic growth option</w:t>
      </w:r>
      <w:bookmarkEnd w:id="5"/>
      <w:r w:rsidRPr="0027618B">
        <w:rPr>
          <w:szCs w:val="28"/>
          <w:lang w:val="en-GB"/>
        </w:rPr>
        <w:t xml:space="preserve"> </w:t>
      </w:r>
    </w:p>
    <w:p w14:paraId="14578818" w14:textId="16F7BE6E" w:rsidR="00BF07C7" w:rsidRPr="0027618B" w:rsidRDefault="00BF07C7" w:rsidP="00BF07C7">
      <w:pPr>
        <w:pStyle w:val="Normal2"/>
        <w:spacing w:line="360" w:lineRule="auto"/>
        <w:jc w:val="both"/>
        <w:rPr>
          <w:lang w:val="en-GB"/>
        </w:rPr>
      </w:pPr>
      <w:r w:rsidRPr="0027618B">
        <w:rPr>
          <w:lang w:val="en-GB"/>
        </w:rPr>
        <w:t>Following th</w:t>
      </w:r>
      <w:r w:rsidR="006D1EF1">
        <w:rPr>
          <w:lang w:val="en-GB"/>
        </w:rPr>
        <w:t>is company's</w:t>
      </w:r>
      <w:r w:rsidRPr="0027618B">
        <w:rPr>
          <w:lang w:val="en-GB"/>
        </w:rPr>
        <w:t xml:space="preserve"> growth options</w:t>
      </w:r>
      <w:r w:rsidR="006D1EF1">
        <w:rPr>
          <w:lang w:val="en-GB"/>
        </w:rPr>
        <w:t>,</w:t>
      </w:r>
      <w:r w:rsidRPr="0027618B">
        <w:rPr>
          <w:lang w:val="en-GB"/>
        </w:rPr>
        <w:t xml:space="preserve"> the appropriate analysis can be done </w:t>
      </w:r>
      <w:r w:rsidR="006D1EF1">
        <w:rPr>
          <w:lang w:val="en-GB"/>
        </w:rPr>
        <w:t>using</w:t>
      </w:r>
      <w:r w:rsidRPr="0027618B">
        <w:rPr>
          <w:lang w:val="en-GB"/>
        </w:rPr>
        <w:t xml:space="preserve"> strategies based on the Ansoff matrix. Following these</w:t>
      </w:r>
      <w:r w:rsidR="006D1EF1">
        <w:rPr>
          <w:lang w:val="en-GB"/>
        </w:rPr>
        <w:t>,</w:t>
      </w:r>
      <w:r w:rsidRPr="0027618B">
        <w:rPr>
          <w:lang w:val="en-GB"/>
        </w:rPr>
        <w:t xml:space="preserve"> </w:t>
      </w:r>
      <w:r w:rsidR="008D271D">
        <w:rPr>
          <w:lang w:val="en-GB"/>
        </w:rPr>
        <w:t xml:space="preserve">the company can implement </w:t>
      </w:r>
      <w:r w:rsidRPr="0027618B">
        <w:rPr>
          <w:lang w:val="en-GB"/>
        </w:rPr>
        <w:t>the three strategies, market development, product development</w:t>
      </w:r>
      <w:r w:rsidR="008D271D">
        <w:rPr>
          <w:lang w:val="en-GB"/>
        </w:rPr>
        <w:t>,</w:t>
      </w:r>
      <w:r w:rsidRPr="0027618B">
        <w:rPr>
          <w:lang w:val="en-GB"/>
        </w:rPr>
        <w:t xml:space="preserve"> and diversification</w:t>
      </w:r>
      <w:r w:rsidR="006D1EF1">
        <w:rPr>
          <w:lang w:val="en-GB"/>
        </w:rPr>
        <w:t>,</w:t>
      </w:r>
      <w:r w:rsidRPr="0027618B">
        <w:rPr>
          <w:lang w:val="en-GB"/>
        </w:rPr>
        <w:t xml:space="preserve"> to manage its growth within the market.</w:t>
      </w:r>
    </w:p>
    <w:p w14:paraId="45BC92F2" w14:textId="77777777" w:rsidR="00DF0503" w:rsidRPr="0027618B" w:rsidRDefault="00B020F3" w:rsidP="00DF0503">
      <w:pPr>
        <w:pStyle w:val="Normal2"/>
        <w:spacing w:line="360" w:lineRule="auto"/>
        <w:jc w:val="center"/>
        <w:rPr>
          <w:lang w:val="en-GB"/>
        </w:rPr>
      </w:pPr>
      <w:r w:rsidRPr="0027618B">
        <w:rPr>
          <w:noProof/>
          <w:lang w:val="en-GB"/>
        </w:rPr>
        <w:drawing>
          <wp:inline distT="114300" distB="114300" distL="114300" distR="114300" wp14:anchorId="2819FC86" wp14:editId="07F97A39">
            <wp:extent cx="4772025" cy="343852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rcRect r="19711"/>
                    <a:stretch>
                      <a:fillRect/>
                    </a:stretch>
                  </pic:blipFill>
                  <pic:spPr>
                    <a:xfrm>
                      <a:off x="0" y="0"/>
                      <a:ext cx="4772025" cy="3438525"/>
                    </a:xfrm>
                    <a:prstGeom prst="rect">
                      <a:avLst/>
                    </a:prstGeom>
                    <a:ln w="25400">
                      <a:solidFill>
                        <a:srgbClr val="000000"/>
                      </a:solidFill>
                      <a:prstDash val="solid"/>
                    </a:ln>
                  </pic:spPr>
                </pic:pic>
              </a:graphicData>
            </a:graphic>
          </wp:inline>
        </w:drawing>
      </w:r>
    </w:p>
    <w:p w14:paraId="6E5E36D0" w14:textId="77777777" w:rsidR="00DF0503" w:rsidRPr="0027618B" w:rsidRDefault="00B020F3" w:rsidP="00DF0503">
      <w:pPr>
        <w:pStyle w:val="Normal2"/>
        <w:spacing w:line="360" w:lineRule="auto"/>
        <w:jc w:val="center"/>
        <w:rPr>
          <w:b/>
          <w:lang w:val="en-GB"/>
        </w:rPr>
      </w:pPr>
      <w:r w:rsidRPr="0027618B">
        <w:rPr>
          <w:b/>
          <w:lang w:val="en-GB"/>
        </w:rPr>
        <w:t>Figure 3: Ansoff Model</w:t>
      </w:r>
    </w:p>
    <w:p w14:paraId="2F69AECB" w14:textId="77777777" w:rsidR="00DF0503" w:rsidRPr="0027618B" w:rsidRDefault="00B020F3" w:rsidP="00DF0503">
      <w:pPr>
        <w:pStyle w:val="Normal2"/>
        <w:spacing w:line="360" w:lineRule="auto"/>
        <w:jc w:val="center"/>
        <w:rPr>
          <w:lang w:val="en-GB"/>
        </w:rPr>
      </w:pPr>
      <w:r w:rsidRPr="0027618B">
        <w:rPr>
          <w:lang w:val="en-GB"/>
        </w:rPr>
        <w:t xml:space="preserve">(Source: </w:t>
      </w:r>
      <w:proofErr w:type="spellStart"/>
      <w:r w:rsidRPr="0027618B">
        <w:rPr>
          <w:lang w:val="en-GB"/>
        </w:rPr>
        <w:t>Puyt</w:t>
      </w:r>
      <w:proofErr w:type="spellEnd"/>
      <w:r w:rsidRPr="0027618B">
        <w:rPr>
          <w:lang w:val="en-GB"/>
        </w:rPr>
        <w:t xml:space="preserve"> </w:t>
      </w:r>
      <w:r w:rsidRPr="0027618B">
        <w:rPr>
          <w:i/>
          <w:lang w:val="en-GB"/>
        </w:rPr>
        <w:t>et al.</w:t>
      </w:r>
      <w:r w:rsidRPr="0027618B">
        <w:rPr>
          <w:lang w:val="en-GB"/>
        </w:rPr>
        <w:t xml:space="preserve"> 2024)</w:t>
      </w:r>
    </w:p>
    <w:p w14:paraId="335B6872" w14:textId="4E95866A" w:rsidR="00663B00" w:rsidRPr="0027618B" w:rsidRDefault="00663B00" w:rsidP="006D1EF1">
      <w:pPr>
        <w:pStyle w:val="Normal2"/>
        <w:numPr>
          <w:ilvl w:val="0"/>
          <w:numId w:val="10"/>
        </w:numPr>
        <w:spacing w:line="360" w:lineRule="auto"/>
        <w:jc w:val="both"/>
        <w:rPr>
          <w:b/>
          <w:bCs/>
          <w:lang w:val="en-GB"/>
        </w:rPr>
      </w:pPr>
      <w:r w:rsidRPr="0027618B">
        <w:rPr>
          <w:b/>
          <w:bCs/>
          <w:i/>
          <w:iCs/>
          <w:lang w:val="en-GB"/>
        </w:rPr>
        <w:t>Market development</w:t>
      </w:r>
    </w:p>
    <w:p w14:paraId="54C2B96D" w14:textId="7E82288A" w:rsidR="00663B00" w:rsidRPr="00445A25" w:rsidRDefault="00A8525D" w:rsidP="00995AF0">
      <w:pPr>
        <w:pStyle w:val="Normal2"/>
        <w:spacing w:line="360" w:lineRule="auto"/>
        <w:jc w:val="both"/>
        <w:rPr>
          <w:color w:val="000000" w:themeColor="text1"/>
          <w:lang w:val="en-GB"/>
        </w:rPr>
      </w:pPr>
      <w:r w:rsidRPr="00445A25">
        <w:rPr>
          <w:color w:val="000000" w:themeColor="text1"/>
          <w:lang w:val="en-GB"/>
        </w:rPr>
        <w:t>Following the findings of PESTLE and SWOT, the</w:t>
      </w:r>
      <w:r w:rsidR="00663B00" w:rsidRPr="00445A25">
        <w:rPr>
          <w:color w:val="000000" w:themeColor="text1"/>
          <w:lang w:val="en-GB"/>
        </w:rPr>
        <w:t xml:space="preserve"> strategy of developing the market through expanding the business towards some new segments of markets can be beneficial to manage </w:t>
      </w:r>
      <w:r w:rsidR="00663B00" w:rsidRPr="00445A25">
        <w:rPr>
          <w:color w:val="000000" w:themeColor="text1"/>
          <w:lang w:val="en-GB"/>
        </w:rPr>
        <w:lastRenderedPageBreak/>
        <w:t xml:space="preserve">the growth of this company. The initiation of international market expansion can be an opportunistic factor for this company in leveraging its eCommerce platform through </w:t>
      </w:r>
      <w:r w:rsidR="00995AF0" w:rsidRPr="00445A25">
        <w:rPr>
          <w:color w:val="000000" w:themeColor="text1"/>
          <w:lang w:val="en-GB"/>
        </w:rPr>
        <w:t>international</w:t>
      </w:r>
      <w:r w:rsidR="00663B00" w:rsidRPr="00445A25">
        <w:rPr>
          <w:color w:val="000000" w:themeColor="text1"/>
          <w:lang w:val="en-GB"/>
        </w:rPr>
        <w:t xml:space="preserve"> customers</w:t>
      </w:r>
      <w:r w:rsidR="00F30549" w:rsidRPr="00445A25">
        <w:rPr>
          <w:color w:val="000000" w:themeColor="text1"/>
          <w:lang w:val="en-GB"/>
        </w:rPr>
        <w:t xml:space="preserve">, as </w:t>
      </w:r>
      <w:r w:rsidR="006D1EF1">
        <w:rPr>
          <w:color w:val="000000" w:themeColor="text1"/>
          <w:lang w:val="en-GB"/>
        </w:rPr>
        <w:t xml:space="preserve">the </w:t>
      </w:r>
      <w:r w:rsidR="00F30549" w:rsidRPr="00445A25">
        <w:rPr>
          <w:color w:val="000000" w:themeColor="text1"/>
          <w:lang w:val="en-GB"/>
        </w:rPr>
        <w:t xml:space="preserve">UK government has </w:t>
      </w:r>
      <w:r w:rsidR="006D1EF1">
        <w:rPr>
          <w:color w:val="000000" w:themeColor="text1"/>
          <w:lang w:val="en-GB"/>
        </w:rPr>
        <w:t>mad</w:t>
      </w:r>
      <w:r w:rsidR="00F30549" w:rsidRPr="00445A25">
        <w:rPr>
          <w:color w:val="000000" w:themeColor="text1"/>
          <w:lang w:val="en-GB"/>
        </w:rPr>
        <w:t>e huge investment</w:t>
      </w:r>
      <w:r w:rsidR="006D1EF1">
        <w:rPr>
          <w:color w:val="000000" w:themeColor="text1"/>
          <w:lang w:val="en-GB"/>
        </w:rPr>
        <w:t>s</w:t>
      </w:r>
      <w:r w:rsidR="00F30549" w:rsidRPr="00445A25">
        <w:rPr>
          <w:color w:val="000000" w:themeColor="text1"/>
          <w:lang w:val="en-GB"/>
        </w:rPr>
        <w:t xml:space="preserve"> </w:t>
      </w:r>
      <w:r w:rsidR="006D1EF1">
        <w:rPr>
          <w:color w:val="000000" w:themeColor="text1"/>
          <w:lang w:val="en-GB"/>
        </w:rPr>
        <w:t>i</w:t>
      </w:r>
      <w:r w:rsidR="00F30549" w:rsidRPr="00445A25">
        <w:rPr>
          <w:color w:val="000000" w:themeColor="text1"/>
          <w:lang w:val="en-GB"/>
        </w:rPr>
        <w:t xml:space="preserve">n </w:t>
      </w:r>
      <w:r w:rsidR="006D1EF1">
        <w:rPr>
          <w:color w:val="000000" w:themeColor="text1"/>
          <w:lang w:val="en-GB"/>
        </w:rPr>
        <w:t xml:space="preserve">the </w:t>
      </w:r>
      <w:r w:rsidR="00F30549" w:rsidRPr="00445A25">
        <w:rPr>
          <w:color w:val="000000" w:themeColor="text1"/>
          <w:lang w:val="en-GB"/>
        </w:rPr>
        <w:t>R&amp;D department</w:t>
      </w:r>
      <w:r w:rsidR="00663B00" w:rsidRPr="00445A25">
        <w:rPr>
          <w:color w:val="000000" w:themeColor="text1"/>
          <w:lang w:val="en-GB"/>
        </w:rPr>
        <w:t>.  In this case</w:t>
      </w:r>
      <w:r w:rsidR="006D1EF1">
        <w:rPr>
          <w:color w:val="000000" w:themeColor="text1"/>
          <w:lang w:val="en-GB"/>
        </w:rPr>
        <w:t>,</w:t>
      </w:r>
      <w:r w:rsidR="00663B00" w:rsidRPr="00445A25">
        <w:rPr>
          <w:color w:val="000000" w:themeColor="text1"/>
          <w:lang w:val="en-GB"/>
        </w:rPr>
        <w:t xml:space="preserve"> expansion can be taken </w:t>
      </w:r>
      <w:r w:rsidR="006D1EF1">
        <w:rPr>
          <w:color w:val="000000" w:themeColor="text1"/>
          <w:lang w:val="en-GB"/>
        </w:rPr>
        <w:t>in</w:t>
      </w:r>
      <w:r w:rsidR="00663B00" w:rsidRPr="00445A25">
        <w:rPr>
          <w:color w:val="000000" w:themeColor="text1"/>
          <w:lang w:val="en-GB"/>
        </w:rPr>
        <w:t xml:space="preserve"> the countries of Europe and Asia to manage growth and revenue generation as well (Li </w:t>
      </w:r>
      <w:r w:rsidR="00663B00" w:rsidRPr="00445A25">
        <w:rPr>
          <w:i/>
          <w:iCs/>
          <w:color w:val="000000" w:themeColor="text1"/>
          <w:lang w:val="en-GB"/>
        </w:rPr>
        <w:t xml:space="preserve">et al. </w:t>
      </w:r>
      <w:r w:rsidR="00663B00" w:rsidRPr="00445A25">
        <w:rPr>
          <w:color w:val="000000" w:themeColor="text1"/>
          <w:lang w:val="en-GB"/>
        </w:rPr>
        <w:t xml:space="preserve">2020). This process can be maximised </w:t>
      </w:r>
      <w:r w:rsidR="006D1EF1">
        <w:rPr>
          <w:color w:val="000000" w:themeColor="text1"/>
          <w:lang w:val="en-GB"/>
        </w:rPr>
        <w:t>by</w:t>
      </w:r>
      <w:r w:rsidR="00663B00" w:rsidRPr="00445A25">
        <w:rPr>
          <w:color w:val="000000" w:themeColor="text1"/>
          <w:lang w:val="en-GB"/>
        </w:rPr>
        <w:t xml:space="preserve"> targeting some new demographics to manage the Strategies and vision of the company. In this case</w:t>
      </w:r>
      <w:r w:rsidR="006D1EF1">
        <w:rPr>
          <w:color w:val="000000" w:themeColor="text1"/>
          <w:lang w:val="en-GB"/>
        </w:rPr>
        <w:t>,</w:t>
      </w:r>
      <w:r w:rsidR="00663B00" w:rsidRPr="00445A25">
        <w:rPr>
          <w:color w:val="000000" w:themeColor="text1"/>
          <w:lang w:val="en-GB"/>
        </w:rPr>
        <w:t xml:space="preserve"> the targeted audience can be </w:t>
      </w:r>
      <w:r w:rsidR="006D1EF1">
        <w:rPr>
          <w:color w:val="000000" w:themeColor="text1"/>
          <w:lang w:val="en-GB"/>
        </w:rPr>
        <w:t>used as a protocol</w:t>
      </w:r>
      <w:r w:rsidR="00663B00" w:rsidRPr="00445A25">
        <w:rPr>
          <w:color w:val="000000" w:themeColor="text1"/>
          <w:lang w:val="en-GB"/>
        </w:rPr>
        <w:t xml:space="preserve"> for younger consumers </w:t>
      </w:r>
      <w:r w:rsidR="006D1EF1">
        <w:rPr>
          <w:color w:val="000000" w:themeColor="text1"/>
          <w:lang w:val="en-GB"/>
        </w:rPr>
        <w:t>to</w:t>
      </w:r>
      <w:r w:rsidR="00663B00" w:rsidRPr="00445A25">
        <w:rPr>
          <w:color w:val="000000" w:themeColor="text1"/>
          <w:lang w:val="en-GB"/>
        </w:rPr>
        <w:t xml:space="preserve"> analys</w:t>
      </w:r>
      <w:r w:rsidR="006D1EF1">
        <w:rPr>
          <w:color w:val="000000" w:themeColor="text1"/>
          <w:lang w:val="en-GB"/>
        </w:rPr>
        <w:t>e</w:t>
      </w:r>
      <w:r w:rsidR="00663B00" w:rsidRPr="00445A25">
        <w:rPr>
          <w:color w:val="000000" w:themeColor="text1"/>
          <w:lang w:val="en-GB"/>
        </w:rPr>
        <w:t xml:space="preserve"> their preference </w:t>
      </w:r>
      <w:r w:rsidR="006D1EF1">
        <w:rPr>
          <w:color w:val="000000" w:themeColor="text1"/>
          <w:lang w:val="en-GB"/>
        </w:rPr>
        <w:t>for</w:t>
      </w:r>
      <w:r w:rsidR="00663B00" w:rsidRPr="00445A25">
        <w:rPr>
          <w:color w:val="000000" w:themeColor="text1"/>
          <w:lang w:val="en-GB"/>
        </w:rPr>
        <w:t xml:space="preserve"> purchasing tea and coffee</w:t>
      </w:r>
      <w:r w:rsidR="00CB19E0" w:rsidRPr="00445A25">
        <w:rPr>
          <w:color w:val="000000" w:themeColor="text1"/>
          <w:lang w:val="en-GB"/>
        </w:rPr>
        <w:t xml:space="preserve">, following the social factors of </w:t>
      </w:r>
      <w:r w:rsidR="006D1EF1">
        <w:rPr>
          <w:color w:val="000000" w:themeColor="text1"/>
          <w:lang w:val="en-GB"/>
        </w:rPr>
        <w:t xml:space="preserve">the </w:t>
      </w:r>
      <w:r w:rsidR="00CB19E0" w:rsidRPr="00445A25">
        <w:rPr>
          <w:color w:val="000000" w:themeColor="text1"/>
          <w:lang w:val="en-GB"/>
        </w:rPr>
        <w:t>UK</w:t>
      </w:r>
      <w:r w:rsidR="00663B00" w:rsidRPr="00445A25">
        <w:rPr>
          <w:color w:val="000000" w:themeColor="text1"/>
          <w:lang w:val="en-GB"/>
        </w:rPr>
        <w:t>. </w:t>
      </w:r>
    </w:p>
    <w:p w14:paraId="4D506689" w14:textId="73079711" w:rsidR="00663B00" w:rsidRPr="0027618B" w:rsidRDefault="00663B00" w:rsidP="006D1EF1">
      <w:pPr>
        <w:pStyle w:val="Normal2"/>
        <w:numPr>
          <w:ilvl w:val="0"/>
          <w:numId w:val="10"/>
        </w:numPr>
        <w:spacing w:line="360" w:lineRule="auto"/>
        <w:jc w:val="both"/>
        <w:rPr>
          <w:b/>
          <w:bCs/>
          <w:lang w:val="en-GB"/>
        </w:rPr>
      </w:pPr>
      <w:r w:rsidRPr="0027618B">
        <w:rPr>
          <w:b/>
          <w:bCs/>
          <w:i/>
          <w:iCs/>
          <w:lang w:val="en-GB"/>
        </w:rPr>
        <w:t>Product development</w:t>
      </w:r>
    </w:p>
    <w:p w14:paraId="207A6ABE" w14:textId="3340D556" w:rsidR="00663B00" w:rsidRPr="0027618B" w:rsidRDefault="00663B00" w:rsidP="00995AF0">
      <w:pPr>
        <w:pStyle w:val="Normal2"/>
        <w:spacing w:line="360" w:lineRule="auto"/>
        <w:jc w:val="both"/>
        <w:rPr>
          <w:lang w:val="en-GB"/>
        </w:rPr>
      </w:pPr>
      <w:r w:rsidRPr="0027618B">
        <w:rPr>
          <w:lang w:val="en-GB"/>
        </w:rPr>
        <w:t xml:space="preserve">It can be said that the development of the product into its existing market can be a potential strategy </w:t>
      </w:r>
      <w:r w:rsidR="006D1EF1">
        <w:rPr>
          <w:lang w:val="en-GB"/>
        </w:rPr>
        <w:t>for</w:t>
      </w:r>
      <w:r w:rsidRPr="0027618B">
        <w:rPr>
          <w:lang w:val="en-GB"/>
        </w:rPr>
        <w:t xml:space="preserve"> leveraging its growth over financial aspects. It can also be beneficial in managing the brand reputation and loyalty of the customers as well (</w:t>
      </w:r>
      <w:proofErr w:type="spellStart"/>
      <w:r w:rsidRPr="0027618B">
        <w:rPr>
          <w:lang w:val="en-GB"/>
        </w:rPr>
        <w:t>Indarto</w:t>
      </w:r>
      <w:proofErr w:type="spellEnd"/>
      <w:r w:rsidRPr="0027618B">
        <w:rPr>
          <w:lang w:val="en-GB"/>
        </w:rPr>
        <w:t xml:space="preserve"> </w:t>
      </w:r>
      <w:r w:rsidRPr="0027618B">
        <w:rPr>
          <w:i/>
          <w:iCs/>
          <w:lang w:val="en-GB"/>
        </w:rPr>
        <w:t>et al.</w:t>
      </w:r>
      <w:r w:rsidR="008D271D">
        <w:rPr>
          <w:i/>
          <w:iCs/>
          <w:lang w:val="en-GB"/>
        </w:rPr>
        <w:t>,</w:t>
      </w:r>
      <w:r w:rsidRPr="0027618B">
        <w:rPr>
          <w:lang w:val="en-GB"/>
        </w:rPr>
        <w:t>2022). The categori</w:t>
      </w:r>
      <w:r w:rsidR="006D1EF1">
        <w:rPr>
          <w:lang w:val="en-GB"/>
        </w:rPr>
        <w:t>s</w:t>
      </w:r>
      <w:r w:rsidRPr="0027618B">
        <w:rPr>
          <w:lang w:val="en-GB"/>
        </w:rPr>
        <w:t xml:space="preserve">ation of the product development strategy towards the company heater of Chelsea can be managed in </w:t>
      </w:r>
      <w:r w:rsidR="006D1EF1">
        <w:rPr>
          <w:lang w:val="en-GB"/>
        </w:rPr>
        <w:t xml:space="preserve">the </w:t>
      </w:r>
      <w:r w:rsidRPr="0027618B">
        <w:rPr>
          <w:lang w:val="en-GB"/>
        </w:rPr>
        <w:t xml:space="preserve">introduction of some new product lines. </w:t>
      </w:r>
      <w:r w:rsidRPr="00445A25">
        <w:rPr>
          <w:color w:val="000000" w:themeColor="text1"/>
          <w:lang w:val="en-GB"/>
        </w:rPr>
        <w:t xml:space="preserve">Following </w:t>
      </w:r>
      <w:r w:rsidR="00B15FF6" w:rsidRPr="00445A25">
        <w:rPr>
          <w:color w:val="000000" w:themeColor="text1"/>
          <w:lang w:val="en-GB"/>
        </w:rPr>
        <w:t xml:space="preserve">the analysis from PESTLE and SWOT of </w:t>
      </w:r>
      <w:proofErr w:type="spellStart"/>
      <w:r w:rsidR="00B15FF6" w:rsidRPr="00445A25">
        <w:rPr>
          <w:color w:val="000000" w:themeColor="text1"/>
          <w:lang w:val="en-GB"/>
        </w:rPr>
        <w:t>Whittard</w:t>
      </w:r>
      <w:proofErr w:type="spellEnd"/>
      <w:r w:rsidR="00B15FF6" w:rsidRPr="00445A25">
        <w:rPr>
          <w:color w:val="000000" w:themeColor="text1"/>
          <w:lang w:val="en-GB"/>
        </w:rPr>
        <w:t>,</w:t>
      </w:r>
      <w:r w:rsidRPr="00445A25">
        <w:rPr>
          <w:color w:val="000000" w:themeColor="text1"/>
          <w:lang w:val="en-GB"/>
        </w:rPr>
        <w:t xml:space="preserve"> the expansion of the products into its existing market can be leveraged </w:t>
      </w:r>
      <w:r w:rsidR="006D1EF1">
        <w:rPr>
          <w:color w:val="000000" w:themeColor="text1"/>
          <w:lang w:val="en-GB"/>
        </w:rPr>
        <w:t>by introducing</w:t>
      </w:r>
      <w:r w:rsidRPr="00445A25">
        <w:rPr>
          <w:color w:val="000000" w:themeColor="text1"/>
          <w:lang w:val="en-GB"/>
        </w:rPr>
        <w:t xml:space="preserve"> some new flavours with organic options followed by the category of low-caffeine teas and functional beverages (</w:t>
      </w:r>
      <w:proofErr w:type="spellStart"/>
      <w:r w:rsidRPr="00445A25">
        <w:rPr>
          <w:color w:val="000000" w:themeColor="text1"/>
          <w:lang w:val="en-GB"/>
        </w:rPr>
        <w:t>Francl</w:t>
      </w:r>
      <w:proofErr w:type="spellEnd"/>
      <w:r w:rsidRPr="00445A25">
        <w:rPr>
          <w:color w:val="000000" w:themeColor="text1"/>
          <w:lang w:val="en-GB"/>
        </w:rPr>
        <w:t>, 2024)</w:t>
      </w:r>
      <w:r w:rsidR="006D1EF1">
        <w:rPr>
          <w:color w:val="000000" w:themeColor="text1"/>
          <w:lang w:val="en-GB"/>
        </w:rPr>
        <w:t xml:space="preserve"> a</w:t>
      </w:r>
      <w:r w:rsidR="009C4965" w:rsidRPr="00445A25">
        <w:rPr>
          <w:color w:val="000000" w:themeColor="text1"/>
          <w:lang w:val="en-GB"/>
        </w:rPr>
        <w:t xml:space="preserve">s the demand </w:t>
      </w:r>
      <w:r w:rsidR="006D1EF1">
        <w:rPr>
          <w:color w:val="000000" w:themeColor="text1"/>
          <w:lang w:val="en-GB"/>
        </w:rPr>
        <w:t>for</w:t>
      </w:r>
      <w:r w:rsidR="009C4965" w:rsidRPr="00445A25">
        <w:rPr>
          <w:color w:val="000000" w:themeColor="text1"/>
          <w:lang w:val="en-GB"/>
        </w:rPr>
        <w:t xml:space="preserve"> biotechnological products ha</w:t>
      </w:r>
      <w:r w:rsidR="006D1EF1">
        <w:rPr>
          <w:color w:val="000000" w:themeColor="text1"/>
          <w:lang w:val="en-GB"/>
        </w:rPr>
        <w:t>s</w:t>
      </w:r>
      <w:r w:rsidR="009C4965" w:rsidRPr="00445A25">
        <w:rPr>
          <w:color w:val="000000" w:themeColor="text1"/>
          <w:lang w:val="en-GB"/>
        </w:rPr>
        <w:t xml:space="preserve"> grown in the UK. </w:t>
      </w:r>
      <w:r w:rsidRPr="0027618B">
        <w:rPr>
          <w:lang w:val="en-GB"/>
        </w:rPr>
        <w:t>Along with this, the implementation of collaboration and partnership with local producers to create limited edition</w:t>
      </w:r>
      <w:r w:rsidR="006D1EF1">
        <w:rPr>
          <w:lang w:val="en-GB"/>
        </w:rPr>
        <w:t>s</w:t>
      </w:r>
      <w:r w:rsidRPr="0027618B">
        <w:rPr>
          <w:lang w:val="en-GB"/>
        </w:rPr>
        <w:t xml:space="preserve"> of the product followed by seasonal ingredients can be an effective growth strategy for this company. </w:t>
      </w:r>
    </w:p>
    <w:p w14:paraId="135DADC1" w14:textId="38594C3E" w:rsidR="00663B00" w:rsidRPr="0027618B" w:rsidRDefault="00663B00" w:rsidP="00150F34">
      <w:pPr>
        <w:pStyle w:val="Normal2"/>
        <w:numPr>
          <w:ilvl w:val="0"/>
          <w:numId w:val="10"/>
        </w:numPr>
        <w:spacing w:line="360" w:lineRule="auto"/>
        <w:jc w:val="both"/>
        <w:rPr>
          <w:b/>
          <w:bCs/>
          <w:lang w:val="en-GB"/>
        </w:rPr>
      </w:pPr>
      <w:r w:rsidRPr="0027618B">
        <w:rPr>
          <w:b/>
          <w:bCs/>
          <w:i/>
          <w:iCs/>
          <w:lang w:val="en-GB"/>
        </w:rPr>
        <w:t>Diversification</w:t>
      </w:r>
    </w:p>
    <w:p w14:paraId="0BDF7778" w14:textId="0B1EA34F" w:rsidR="00663B00" w:rsidRPr="0027618B" w:rsidRDefault="00663B00" w:rsidP="00995AF0">
      <w:pPr>
        <w:pStyle w:val="Normal2"/>
        <w:spacing w:line="360" w:lineRule="auto"/>
        <w:jc w:val="both"/>
        <w:rPr>
          <w:lang w:val="en-GB"/>
        </w:rPr>
      </w:pPr>
      <w:r w:rsidRPr="0027618B">
        <w:rPr>
          <w:lang w:val="en-GB"/>
        </w:rPr>
        <w:t xml:space="preserve">The diversification strategy for this company can </w:t>
      </w:r>
      <w:r w:rsidR="00150F34">
        <w:rPr>
          <w:lang w:val="en-GB"/>
        </w:rPr>
        <w:t>emerge</w:t>
      </w:r>
      <w:r w:rsidRPr="0027618B">
        <w:rPr>
          <w:lang w:val="en-GB"/>
        </w:rPr>
        <w:t xml:space="preserve"> with it</w:t>
      </w:r>
      <w:r w:rsidR="00150F34">
        <w:rPr>
          <w:lang w:val="en-GB"/>
        </w:rPr>
        <w:t xml:space="preserve"> i</w:t>
      </w:r>
      <w:r w:rsidRPr="0027618B">
        <w:rPr>
          <w:lang w:val="en-GB"/>
        </w:rPr>
        <w:t xml:space="preserve">s entering </w:t>
      </w:r>
      <w:r w:rsidR="00150F34">
        <w:rPr>
          <w:lang w:val="en-GB"/>
        </w:rPr>
        <w:t>a</w:t>
      </w:r>
      <w:r w:rsidRPr="0027618B">
        <w:rPr>
          <w:lang w:val="en-GB"/>
        </w:rPr>
        <w:t xml:space="preserve"> new market with the introduction of some new products.</w:t>
      </w:r>
      <w:r w:rsidR="00AE7F4B">
        <w:rPr>
          <w:lang w:val="en-GB"/>
        </w:rPr>
        <w:t xml:space="preserve"> </w:t>
      </w:r>
      <w:r w:rsidR="00AE7F4B" w:rsidRPr="00445A25">
        <w:rPr>
          <w:color w:val="000000" w:themeColor="text1"/>
          <w:lang w:val="en-GB"/>
        </w:rPr>
        <w:t xml:space="preserve">Therefore, the findings from PESTLE and SWOT of this company </w:t>
      </w:r>
      <w:r w:rsidR="00756E4C" w:rsidRPr="00445A25">
        <w:rPr>
          <w:color w:val="000000" w:themeColor="text1"/>
          <w:lang w:val="en-GB"/>
        </w:rPr>
        <w:t>have</w:t>
      </w:r>
      <w:r w:rsidR="00AE7F4B" w:rsidRPr="00445A25">
        <w:rPr>
          <w:color w:val="000000" w:themeColor="text1"/>
          <w:lang w:val="en-GB"/>
        </w:rPr>
        <w:t xml:space="preserve"> directed to those</w:t>
      </w:r>
      <w:r w:rsidRPr="00445A25">
        <w:rPr>
          <w:color w:val="000000" w:themeColor="text1"/>
          <w:lang w:val="en-GB"/>
        </w:rPr>
        <w:t xml:space="preserve"> actions</w:t>
      </w:r>
      <w:r w:rsidR="00AE7F4B" w:rsidRPr="00445A25">
        <w:rPr>
          <w:color w:val="000000" w:themeColor="text1"/>
          <w:lang w:val="en-GB"/>
        </w:rPr>
        <w:t xml:space="preserve"> which</w:t>
      </w:r>
      <w:r w:rsidRPr="00445A25">
        <w:rPr>
          <w:color w:val="000000" w:themeColor="text1"/>
          <w:lang w:val="en-GB"/>
        </w:rPr>
        <w:t xml:space="preserve"> </w:t>
      </w:r>
      <w:r w:rsidRPr="0027618B">
        <w:rPr>
          <w:lang w:val="en-GB"/>
        </w:rPr>
        <w:t>can be taken regarding creating some retail partnerships where the partnerships can be encouraged through their collaboration with restaurants, hotels and some specified food stores in those markets (</w:t>
      </w:r>
      <w:proofErr w:type="spellStart"/>
      <w:r w:rsidRPr="0027618B">
        <w:rPr>
          <w:lang w:val="en-GB"/>
        </w:rPr>
        <w:t>Niu</w:t>
      </w:r>
      <w:proofErr w:type="spellEnd"/>
      <w:r w:rsidRPr="0027618B">
        <w:rPr>
          <w:lang w:val="en-GB"/>
        </w:rPr>
        <w:t xml:space="preserve"> </w:t>
      </w:r>
      <w:r w:rsidRPr="0027618B">
        <w:rPr>
          <w:i/>
          <w:iCs/>
          <w:lang w:val="en-GB"/>
        </w:rPr>
        <w:t xml:space="preserve">et al. </w:t>
      </w:r>
      <w:r w:rsidRPr="0027618B">
        <w:rPr>
          <w:lang w:val="en-GB"/>
        </w:rPr>
        <w:t xml:space="preserve">2024). This can </w:t>
      </w:r>
      <w:r w:rsidR="00150F34">
        <w:rPr>
          <w:lang w:val="en-GB"/>
        </w:rPr>
        <w:t>emerge</w:t>
      </w:r>
      <w:r w:rsidRPr="0027618B">
        <w:rPr>
          <w:lang w:val="en-GB"/>
        </w:rPr>
        <w:t xml:space="preserve"> with some effective product</w:t>
      </w:r>
      <w:r w:rsidR="00150F34">
        <w:rPr>
          <w:lang w:val="en-GB"/>
        </w:rPr>
        <w:t>-</w:t>
      </w:r>
      <w:r w:rsidRPr="0027618B">
        <w:rPr>
          <w:lang w:val="en-GB"/>
        </w:rPr>
        <w:t xml:space="preserve">related new settings to manage the career growth of the company. </w:t>
      </w:r>
      <w:r w:rsidR="00150F34">
        <w:rPr>
          <w:lang w:val="en-GB"/>
        </w:rPr>
        <w:t>The i</w:t>
      </w:r>
      <w:r w:rsidRPr="0027618B">
        <w:rPr>
          <w:lang w:val="en-GB"/>
        </w:rPr>
        <w:t>ntroduction of some new tea or coffee products can be a complementary aspect for diversifying the consideration of the company. In this case</w:t>
      </w:r>
      <w:r w:rsidR="00150F34">
        <w:rPr>
          <w:lang w:val="en-GB"/>
        </w:rPr>
        <w:t>,</w:t>
      </w:r>
      <w:r w:rsidRPr="0027618B">
        <w:rPr>
          <w:lang w:val="en-GB"/>
        </w:rPr>
        <w:t xml:space="preserve"> </w:t>
      </w:r>
      <w:r w:rsidR="008D271D">
        <w:rPr>
          <w:lang w:val="en-GB"/>
        </w:rPr>
        <w:t>introducing</w:t>
      </w:r>
      <w:r w:rsidRPr="0027618B">
        <w:rPr>
          <w:lang w:val="en-GB"/>
        </w:rPr>
        <w:t xml:space="preserve"> some new baking ingredients</w:t>
      </w:r>
      <w:r w:rsidR="00150F34">
        <w:rPr>
          <w:lang w:val="en-GB"/>
        </w:rPr>
        <w:t>,</w:t>
      </w:r>
      <w:r w:rsidRPr="0027618B">
        <w:rPr>
          <w:lang w:val="en-GB"/>
        </w:rPr>
        <w:t xml:space="preserve"> such as gourmet snacks</w:t>
      </w:r>
      <w:r w:rsidR="00150F34">
        <w:rPr>
          <w:lang w:val="en-GB"/>
        </w:rPr>
        <w:t>,</w:t>
      </w:r>
      <w:r w:rsidRPr="0027618B">
        <w:rPr>
          <w:lang w:val="en-GB"/>
        </w:rPr>
        <w:t xml:space="preserve"> can </w:t>
      </w:r>
      <w:r w:rsidR="008D271D">
        <w:rPr>
          <w:lang w:val="en-GB"/>
        </w:rPr>
        <w:t>effectively manage the company's brand experience</w:t>
      </w:r>
      <w:r w:rsidRPr="0027618B">
        <w:rPr>
          <w:lang w:val="en-GB"/>
        </w:rPr>
        <w:t>. </w:t>
      </w:r>
    </w:p>
    <w:p w14:paraId="24584747" w14:textId="5A21B028" w:rsidR="00202462" w:rsidRPr="0027618B" w:rsidRDefault="00663B00" w:rsidP="00995AF0">
      <w:pPr>
        <w:pStyle w:val="Normal2"/>
        <w:spacing w:line="360" w:lineRule="auto"/>
        <w:jc w:val="both"/>
        <w:rPr>
          <w:lang w:val="en-GB"/>
        </w:rPr>
      </w:pPr>
      <w:r w:rsidRPr="0027618B">
        <w:rPr>
          <w:lang w:val="en-GB"/>
        </w:rPr>
        <w:t>The best</w:t>
      </w:r>
      <w:r w:rsidR="00150F34">
        <w:rPr>
          <w:lang w:val="en-GB"/>
        </w:rPr>
        <w:t>-</w:t>
      </w:r>
      <w:r w:rsidRPr="0027618B">
        <w:rPr>
          <w:lang w:val="en-GB"/>
        </w:rPr>
        <w:t xml:space="preserve">suited growth strategy for </w:t>
      </w:r>
      <w:proofErr w:type="spellStart"/>
      <w:r w:rsidRPr="0027618B">
        <w:rPr>
          <w:lang w:val="en-GB"/>
        </w:rPr>
        <w:t>Whittard</w:t>
      </w:r>
      <w:proofErr w:type="spellEnd"/>
      <w:r w:rsidRPr="0027618B">
        <w:rPr>
          <w:lang w:val="en-GB"/>
        </w:rPr>
        <w:t xml:space="preserve"> of Chelsea</w:t>
      </w:r>
      <w:r w:rsidR="00150F34">
        <w:rPr>
          <w:lang w:val="en-GB"/>
        </w:rPr>
        <w:t>, a</w:t>
      </w:r>
      <w:r w:rsidRPr="0027618B">
        <w:rPr>
          <w:lang w:val="en-GB"/>
        </w:rPr>
        <w:t xml:space="preserve"> renowned SME </w:t>
      </w:r>
      <w:r w:rsidR="00150F34">
        <w:rPr>
          <w:lang w:val="en-GB"/>
        </w:rPr>
        <w:t>in</w:t>
      </w:r>
      <w:r w:rsidRPr="0027618B">
        <w:rPr>
          <w:lang w:val="en-GB"/>
        </w:rPr>
        <w:t xml:space="preserve"> the UK</w:t>
      </w:r>
      <w:r w:rsidR="00150F34">
        <w:rPr>
          <w:lang w:val="en-GB"/>
        </w:rPr>
        <w:t>,</w:t>
      </w:r>
      <w:r w:rsidRPr="0027618B">
        <w:rPr>
          <w:lang w:val="en-GB"/>
        </w:rPr>
        <w:t xml:space="preserve"> is found to </w:t>
      </w:r>
      <w:r w:rsidR="00150F34">
        <w:rPr>
          <w:lang w:val="en-GB"/>
        </w:rPr>
        <w:t>include</w:t>
      </w:r>
      <w:r w:rsidRPr="0027618B">
        <w:rPr>
          <w:lang w:val="en-GB"/>
        </w:rPr>
        <w:t xml:space="preserve"> generating new revenue streams into the company</w:t>
      </w:r>
      <w:r w:rsidR="00B97F0D">
        <w:rPr>
          <w:lang w:val="en-GB"/>
        </w:rPr>
        <w:t xml:space="preserve">, </w:t>
      </w:r>
      <w:r w:rsidR="00B97F0D" w:rsidRPr="00445A25">
        <w:rPr>
          <w:color w:val="000000" w:themeColor="text1"/>
          <w:lang w:val="en-GB"/>
        </w:rPr>
        <w:t>followed by diversification</w:t>
      </w:r>
      <w:r w:rsidRPr="00445A25">
        <w:rPr>
          <w:color w:val="000000" w:themeColor="text1"/>
          <w:lang w:val="en-GB"/>
        </w:rPr>
        <w:t>. It can be said that exploration of some new market</w:t>
      </w:r>
      <w:r w:rsidR="00150F34">
        <w:rPr>
          <w:color w:val="000000" w:themeColor="text1"/>
          <w:lang w:val="en-GB"/>
        </w:rPr>
        <w:t>s</w:t>
      </w:r>
      <w:r w:rsidRPr="00445A25">
        <w:rPr>
          <w:color w:val="000000" w:themeColor="text1"/>
          <w:lang w:val="en-GB"/>
        </w:rPr>
        <w:t xml:space="preserve"> regarding its core offerings following the beverages can be effective in managing the brand reputation of the company.  Along with this</w:t>
      </w:r>
      <w:r w:rsidR="00150F34">
        <w:rPr>
          <w:color w:val="000000" w:themeColor="text1"/>
          <w:lang w:val="en-GB"/>
        </w:rPr>
        <w:t>,</w:t>
      </w:r>
      <w:r w:rsidRPr="00445A25">
        <w:rPr>
          <w:color w:val="000000" w:themeColor="text1"/>
          <w:lang w:val="en-GB"/>
        </w:rPr>
        <w:t xml:space="preserve"> product specialisation regarding food items</w:t>
      </w:r>
      <w:r w:rsidR="008D271D">
        <w:rPr>
          <w:color w:val="000000" w:themeColor="text1"/>
          <w:lang w:val="en-GB"/>
        </w:rPr>
        <w:t>,</w:t>
      </w:r>
      <w:r w:rsidRPr="00445A25">
        <w:rPr>
          <w:color w:val="000000" w:themeColor="text1"/>
          <w:lang w:val="en-GB"/>
        </w:rPr>
        <w:t xml:space="preserve"> </w:t>
      </w:r>
      <w:r w:rsidR="008D271D">
        <w:rPr>
          <w:color w:val="000000" w:themeColor="text1"/>
          <w:lang w:val="en-GB"/>
        </w:rPr>
        <w:t>b</w:t>
      </w:r>
      <w:r w:rsidRPr="00445A25">
        <w:rPr>
          <w:color w:val="000000" w:themeColor="text1"/>
          <w:lang w:val="en-GB"/>
        </w:rPr>
        <w:t>rewing equipment</w:t>
      </w:r>
      <w:r w:rsidR="008D271D">
        <w:rPr>
          <w:color w:val="000000" w:themeColor="text1"/>
          <w:lang w:val="en-GB"/>
        </w:rPr>
        <w:t>,</w:t>
      </w:r>
      <w:r w:rsidRPr="00445A25">
        <w:rPr>
          <w:color w:val="000000" w:themeColor="text1"/>
          <w:lang w:val="en-GB"/>
        </w:rPr>
        <w:t xml:space="preserve"> and giv</w:t>
      </w:r>
      <w:r w:rsidR="008D271D">
        <w:rPr>
          <w:color w:val="000000" w:themeColor="text1"/>
          <w:lang w:val="en-GB"/>
        </w:rPr>
        <w:t>ing</w:t>
      </w:r>
      <w:r w:rsidRPr="00445A25">
        <w:rPr>
          <w:color w:val="000000" w:themeColor="text1"/>
          <w:lang w:val="en-GB"/>
        </w:rPr>
        <w:t xml:space="preserve"> items can be some </w:t>
      </w:r>
      <w:r w:rsidRPr="00445A25">
        <w:rPr>
          <w:color w:val="000000" w:themeColor="text1"/>
          <w:lang w:val="en-GB"/>
        </w:rPr>
        <w:lastRenderedPageBreak/>
        <w:t xml:space="preserve">effective leverage </w:t>
      </w:r>
      <w:r w:rsidR="008D271D">
        <w:rPr>
          <w:color w:val="000000" w:themeColor="text1"/>
          <w:lang w:val="en-GB"/>
        </w:rPr>
        <w:t>for</w:t>
      </w:r>
      <w:r w:rsidRPr="00445A25">
        <w:rPr>
          <w:color w:val="000000" w:themeColor="text1"/>
          <w:lang w:val="en-GB"/>
        </w:rPr>
        <w:t xml:space="preserve"> </w:t>
      </w:r>
      <w:r w:rsidR="008D271D">
        <w:rPr>
          <w:color w:val="000000" w:themeColor="text1"/>
          <w:lang w:val="en-GB"/>
        </w:rPr>
        <w:t>assess</w:t>
      </w:r>
      <w:r w:rsidRPr="00445A25">
        <w:rPr>
          <w:color w:val="000000" w:themeColor="text1"/>
          <w:lang w:val="en-GB"/>
        </w:rPr>
        <w:t>ing</w:t>
      </w:r>
      <w:r w:rsidR="001B75E8" w:rsidRPr="00445A25">
        <w:rPr>
          <w:color w:val="000000" w:themeColor="text1"/>
          <w:lang w:val="en-GB"/>
        </w:rPr>
        <w:t xml:space="preserve"> </w:t>
      </w:r>
      <w:proofErr w:type="spellStart"/>
      <w:r w:rsidR="008D271D">
        <w:rPr>
          <w:color w:val="000000" w:themeColor="text1"/>
          <w:lang w:val="en-GB"/>
        </w:rPr>
        <w:t>Whittard's</w:t>
      </w:r>
      <w:proofErr w:type="spellEnd"/>
      <w:r w:rsidR="001B75E8" w:rsidRPr="00445A25">
        <w:rPr>
          <w:color w:val="000000" w:themeColor="text1"/>
          <w:lang w:val="en-GB"/>
        </w:rPr>
        <w:t xml:space="preserve"> competitiveness in </w:t>
      </w:r>
      <w:r w:rsidR="00150F34">
        <w:rPr>
          <w:color w:val="000000" w:themeColor="text1"/>
          <w:lang w:val="en-GB"/>
        </w:rPr>
        <w:t xml:space="preserve">the </w:t>
      </w:r>
      <w:r w:rsidR="001B75E8" w:rsidRPr="00445A25">
        <w:rPr>
          <w:color w:val="000000" w:themeColor="text1"/>
          <w:lang w:val="en-GB"/>
        </w:rPr>
        <w:t>UK market</w:t>
      </w:r>
      <w:r w:rsidRPr="00445A25">
        <w:rPr>
          <w:color w:val="000000" w:themeColor="text1"/>
          <w:lang w:val="en-GB"/>
        </w:rPr>
        <w:t xml:space="preserve"> </w:t>
      </w:r>
      <w:r w:rsidRPr="0027618B">
        <w:rPr>
          <w:lang w:val="en-GB"/>
        </w:rPr>
        <w:t>(Qin, 2023). The scope of Geographic</w:t>
      </w:r>
      <w:r w:rsidR="00150F34">
        <w:rPr>
          <w:lang w:val="en-GB"/>
        </w:rPr>
        <w:t>al</w:t>
      </w:r>
      <w:r w:rsidRPr="0027618B">
        <w:rPr>
          <w:lang w:val="en-GB"/>
        </w:rPr>
        <w:t xml:space="preserve"> expansion can be an effective medium </w:t>
      </w:r>
      <w:r w:rsidR="00150F34">
        <w:rPr>
          <w:lang w:val="en-GB"/>
        </w:rPr>
        <w:t>for</w:t>
      </w:r>
      <w:r w:rsidRPr="0027618B">
        <w:rPr>
          <w:lang w:val="en-GB"/>
        </w:rPr>
        <w:t xml:space="preserve"> maximising the </w:t>
      </w:r>
      <w:r w:rsidR="00150F34">
        <w:rPr>
          <w:lang w:val="en-GB"/>
        </w:rPr>
        <w:t>company's presence,</w:t>
      </w:r>
      <w:r w:rsidRPr="0027618B">
        <w:rPr>
          <w:lang w:val="en-GB"/>
        </w:rPr>
        <w:t xml:space="preserve"> customer base</w:t>
      </w:r>
      <w:r w:rsidR="00150F34">
        <w:rPr>
          <w:lang w:val="en-GB"/>
        </w:rPr>
        <w:t>,</w:t>
      </w:r>
      <w:r w:rsidRPr="0027618B">
        <w:rPr>
          <w:lang w:val="en-GB"/>
        </w:rPr>
        <w:t xml:space="preserve"> and sales. In </w:t>
      </w:r>
      <w:r w:rsidR="00150F34">
        <w:rPr>
          <w:lang w:val="en-GB"/>
        </w:rPr>
        <w:t>mitigating</w:t>
      </w:r>
      <w:r w:rsidRPr="0027618B">
        <w:rPr>
          <w:lang w:val="en-GB"/>
        </w:rPr>
        <w:t xml:space="preserve"> risks</w:t>
      </w:r>
      <w:r w:rsidR="00150F34">
        <w:rPr>
          <w:lang w:val="en-GB"/>
        </w:rPr>
        <w:t>,</w:t>
      </w:r>
      <w:r w:rsidRPr="0027618B">
        <w:rPr>
          <w:lang w:val="en-GB"/>
        </w:rPr>
        <w:t xml:space="preserve"> the reduction of </w:t>
      </w:r>
      <w:r w:rsidR="00150F34">
        <w:rPr>
          <w:lang w:val="en-GB"/>
        </w:rPr>
        <w:t>dependence</w:t>
      </w:r>
      <w:r w:rsidRPr="0027618B">
        <w:rPr>
          <w:lang w:val="en-GB"/>
        </w:rPr>
        <w:t xml:space="preserve"> </w:t>
      </w:r>
      <w:r w:rsidR="00150F34">
        <w:rPr>
          <w:lang w:val="en-GB"/>
        </w:rPr>
        <w:t>on</w:t>
      </w:r>
      <w:r w:rsidRPr="0027618B">
        <w:rPr>
          <w:lang w:val="en-GB"/>
        </w:rPr>
        <w:t xml:space="preserve"> core products can be </w:t>
      </w:r>
      <w:r w:rsidR="00150F34">
        <w:rPr>
          <w:lang w:val="en-GB"/>
        </w:rPr>
        <w:t>achieve</w:t>
      </w:r>
      <w:r w:rsidRPr="0027618B">
        <w:rPr>
          <w:lang w:val="en-GB"/>
        </w:rPr>
        <w:t xml:space="preserve">d through </w:t>
      </w:r>
      <w:r w:rsidR="00150F34">
        <w:rPr>
          <w:lang w:val="en-GB"/>
        </w:rPr>
        <w:t>a</w:t>
      </w:r>
      <w:r w:rsidRPr="0027618B">
        <w:rPr>
          <w:lang w:val="en-GB"/>
        </w:rPr>
        <w:t xml:space="preserve"> </w:t>
      </w:r>
      <w:r w:rsidR="00150F34">
        <w:rPr>
          <w:lang w:val="en-GB"/>
        </w:rPr>
        <w:t>diversification strategy</w:t>
      </w:r>
      <w:r w:rsidRPr="0027618B">
        <w:rPr>
          <w:lang w:val="en-GB"/>
        </w:rPr>
        <w:t xml:space="preserve">. It can be said that </w:t>
      </w:r>
      <w:r w:rsidR="00150F34">
        <w:rPr>
          <w:lang w:val="en-GB"/>
        </w:rPr>
        <w:t>reducing</w:t>
      </w:r>
      <w:r w:rsidRPr="0027618B">
        <w:rPr>
          <w:lang w:val="en-GB"/>
        </w:rPr>
        <w:t xml:space="preserve"> reliance o</w:t>
      </w:r>
      <w:r w:rsidR="00150F34">
        <w:rPr>
          <w:lang w:val="en-GB"/>
        </w:rPr>
        <w:t>n</w:t>
      </w:r>
      <w:r w:rsidRPr="0027618B">
        <w:rPr>
          <w:lang w:val="en-GB"/>
        </w:rPr>
        <w:t xml:space="preserve"> a single category can be managed </w:t>
      </w:r>
      <w:r w:rsidR="00150F34">
        <w:rPr>
          <w:lang w:val="en-GB"/>
        </w:rPr>
        <w:t>by</w:t>
      </w:r>
      <w:r w:rsidRPr="0027618B">
        <w:rPr>
          <w:lang w:val="en-GB"/>
        </w:rPr>
        <w:t xml:space="preserve"> determining market fluctuations and absorbing consumer preference</w:t>
      </w:r>
      <w:r w:rsidR="00150F34">
        <w:rPr>
          <w:lang w:val="en-GB"/>
        </w:rPr>
        <w:t>s</w:t>
      </w:r>
      <w:r w:rsidRPr="0027618B">
        <w:rPr>
          <w:lang w:val="en-GB"/>
        </w:rPr>
        <w:t xml:space="preserve"> </w:t>
      </w:r>
      <w:r w:rsidR="00150F34">
        <w:rPr>
          <w:lang w:val="en-GB"/>
        </w:rPr>
        <w:t>in</w:t>
      </w:r>
      <w:r w:rsidRPr="0027618B">
        <w:rPr>
          <w:lang w:val="en-GB"/>
        </w:rPr>
        <w:t xml:space="preserve"> the beverage industry.</w:t>
      </w:r>
    </w:p>
    <w:p w14:paraId="1CFC85EB" w14:textId="77777777" w:rsidR="00DF0503" w:rsidRPr="0027618B" w:rsidRDefault="00B020F3" w:rsidP="00DF0503">
      <w:pPr>
        <w:pStyle w:val="Heading1"/>
        <w:rPr>
          <w:b w:val="0"/>
          <w:szCs w:val="28"/>
          <w:lang w:val="en-GB"/>
        </w:rPr>
      </w:pPr>
      <w:bookmarkStart w:id="6" w:name="_8v5hwxwjuf9d" w:colFirst="0" w:colLast="0"/>
      <w:bookmarkStart w:id="7" w:name="_Toc180416332"/>
      <w:bookmarkEnd w:id="6"/>
      <w:r w:rsidRPr="0027618B">
        <w:rPr>
          <w:szCs w:val="28"/>
          <w:lang w:val="en-GB"/>
        </w:rPr>
        <w:t>6. Strategic recommendations and change implementation</w:t>
      </w:r>
      <w:bookmarkEnd w:id="7"/>
      <w:r w:rsidRPr="0027618B">
        <w:rPr>
          <w:szCs w:val="28"/>
          <w:lang w:val="en-GB"/>
        </w:rPr>
        <w:t xml:space="preserve"> </w:t>
      </w:r>
    </w:p>
    <w:p w14:paraId="72C9CAB2" w14:textId="77777777" w:rsidR="00D9159E" w:rsidRPr="0027618B" w:rsidRDefault="00D9159E" w:rsidP="00D9159E">
      <w:pPr>
        <w:pStyle w:val="NormalWeb"/>
        <w:spacing w:before="0" w:beforeAutospacing="0" w:after="0" w:afterAutospacing="0" w:line="360" w:lineRule="auto"/>
        <w:jc w:val="both"/>
        <w:rPr>
          <w:b/>
          <w:bCs/>
          <w:lang w:val="en-GB"/>
        </w:rPr>
      </w:pPr>
      <w:r w:rsidRPr="0027618B">
        <w:rPr>
          <w:rFonts w:ascii="Arial" w:hAnsi="Arial" w:cs="Arial"/>
          <w:b/>
          <w:bCs/>
          <w:i/>
          <w:iCs/>
          <w:sz w:val="22"/>
          <w:szCs w:val="22"/>
          <w:lang w:val="en-GB"/>
        </w:rPr>
        <w:t>1. Product line expansion through diversification</w:t>
      </w:r>
    </w:p>
    <w:p w14:paraId="4271F53E" w14:textId="3544EF02" w:rsidR="00D9159E" w:rsidRPr="0027618B" w:rsidRDefault="00D9159E" w:rsidP="00D9159E">
      <w:pPr>
        <w:pStyle w:val="NormalWeb"/>
        <w:spacing w:before="0" w:beforeAutospacing="0" w:after="0" w:afterAutospacing="0" w:line="360" w:lineRule="auto"/>
        <w:jc w:val="both"/>
        <w:rPr>
          <w:lang w:val="en-GB"/>
        </w:rPr>
      </w:pPr>
      <w:r w:rsidRPr="0027618B">
        <w:rPr>
          <w:rFonts w:ascii="Arial" w:hAnsi="Arial" w:cs="Arial"/>
          <w:sz w:val="22"/>
          <w:szCs w:val="22"/>
          <w:lang w:val="en-GB"/>
        </w:rPr>
        <w:t>Th</w:t>
      </w:r>
      <w:r w:rsidR="00150F34">
        <w:rPr>
          <w:rFonts w:ascii="Arial" w:hAnsi="Arial" w:cs="Arial"/>
          <w:sz w:val="22"/>
          <w:szCs w:val="22"/>
          <w:lang w:val="en-GB"/>
        </w:rPr>
        <w:t>is company's primary recommendation is to effectively develop</w:t>
      </w:r>
      <w:r w:rsidRPr="0027618B">
        <w:rPr>
          <w:rFonts w:ascii="Arial" w:hAnsi="Arial" w:cs="Arial"/>
          <w:sz w:val="22"/>
          <w:szCs w:val="22"/>
          <w:lang w:val="en-GB"/>
        </w:rPr>
        <w:t xml:space="preserve"> its product line expansion through managing </w:t>
      </w:r>
      <w:r w:rsidR="00150F34">
        <w:rPr>
          <w:rFonts w:ascii="Arial" w:hAnsi="Arial" w:cs="Arial"/>
          <w:sz w:val="22"/>
          <w:szCs w:val="22"/>
          <w:lang w:val="en-GB"/>
        </w:rPr>
        <w:t>its</w:t>
      </w:r>
      <w:r w:rsidRPr="0027618B">
        <w:rPr>
          <w:rFonts w:ascii="Arial" w:hAnsi="Arial" w:cs="Arial"/>
          <w:sz w:val="22"/>
          <w:szCs w:val="22"/>
          <w:lang w:val="en-GB"/>
        </w:rPr>
        <w:t xml:space="preserve"> diversification. Following this</w:t>
      </w:r>
      <w:r w:rsidR="00150F34">
        <w:rPr>
          <w:rFonts w:ascii="Arial" w:hAnsi="Arial" w:cs="Arial"/>
          <w:sz w:val="22"/>
          <w:szCs w:val="22"/>
          <w:lang w:val="en-GB"/>
        </w:rPr>
        <w:t>,</w:t>
      </w:r>
      <w:r w:rsidRPr="0027618B">
        <w:rPr>
          <w:rFonts w:ascii="Arial" w:hAnsi="Arial" w:cs="Arial"/>
          <w:sz w:val="22"/>
          <w:szCs w:val="22"/>
          <w:lang w:val="en-GB"/>
        </w:rPr>
        <w:t xml:space="preserve"> it can be recommended that boosting the product lines through several categorization</w:t>
      </w:r>
      <w:r w:rsidR="00150F34">
        <w:rPr>
          <w:rFonts w:ascii="Arial" w:hAnsi="Arial" w:cs="Arial"/>
          <w:sz w:val="22"/>
          <w:szCs w:val="22"/>
          <w:lang w:val="en-GB"/>
        </w:rPr>
        <w:t>s</w:t>
      </w:r>
      <w:r w:rsidRPr="0027618B">
        <w:rPr>
          <w:rFonts w:ascii="Arial" w:hAnsi="Arial" w:cs="Arial"/>
          <w:sz w:val="22"/>
          <w:szCs w:val="22"/>
          <w:lang w:val="en-GB"/>
        </w:rPr>
        <w:t xml:space="preserve"> and diversification</w:t>
      </w:r>
      <w:r w:rsidR="00150F34">
        <w:rPr>
          <w:rFonts w:ascii="Arial" w:hAnsi="Arial" w:cs="Arial"/>
          <w:sz w:val="22"/>
          <w:szCs w:val="22"/>
          <w:lang w:val="en-GB"/>
        </w:rPr>
        <w:t>s</w:t>
      </w:r>
      <w:r w:rsidRPr="0027618B">
        <w:rPr>
          <w:rFonts w:ascii="Arial" w:hAnsi="Arial" w:cs="Arial"/>
          <w:sz w:val="22"/>
          <w:szCs w:val="22"/>
          <w:lang w:val="en-GB"/>
        </w:rPr>
        <w:t xml:space="preserve"> among the product options and customised versions of the product can be suitable for managing the growth of this company.  In this case</w:t>
      </w:r>
      <w:r w:rsidR="00150F34">
        <w:rPr>
          <w:rFonts w:ascii="Arial" w:hAnsi="Arial" w:cs="Arial"/>
          <w:sz w:val="22"/>
          <w:szCs w:val="22"/>
          <w:lang w:val="en-GB"/>
        </w:rPr>
        <w:t>,</w:t>
      </w:r>
      <w:r w:rsidRPr="0027618B">
        <w:rPr>
          <w:rFonts w:ascii="Arial" w:hAnsi="Arial" w:cs="Arial"/>
          <w:sz w:val="22"/>
          <w:szCs w:val="22"/>
          <w:lang w:val="en-GB"/>
        </w:rPr>
        <w:t xml:space="preserve"> the emerging path can be taken </w:t>
      </w:r>
      <w:r w:rsidR="00150F34">
        <w:rPr>
          <w:rFonts w:ascii="Arial" w:hAnsi="Arial" w:cs="Arial"/>
          <w:sz w:val="22"/>
          <w:szCs w:val="22"/>
          <w:lang w:val="en-GB"/>
        </w:rPr>
        <w:t>to</w:t>
      </w:r>
      <w:r w:rsidRPr="0027618B">
        <w:rPr>
          <w:rFonts w:ascii="Arial" w:hAnsi="Arial" w:cs="Arial"/>
          <w:sz w:val="22"/>
          <w:szCs w:val="22"/>
          <w:lang w:val="en-GB"/>
        </w:rPr>
        <w:t xml:space="preserve"> manag</w:t>
      </w:r>
      <w:r w:rsidR="00150F34">
        <w:rPr>
          <w:rFonts w:ascii="Arial" w:hAnsi="Arial" w:cs="Arial"/>
          <w:sz w:val="22"/>
          <w:szCs w:val="22"/>
          <w:lang w:val="en-GB"/>
        </w:rPr>
        <w:t>e</w:t>
      </w:r>
      <w:r w:rsidRPr="0027618B">
        <w:rPr>
          <w:rFonts w:ascii="Arial" w:hAnsi="Arial" w:cs="Arial"/>
          <w:sz w:val="22"/>
          <w:szCs w:val="22"/>
          <w:lang w:val="en-GB"/>
        </w:rPr>
        <w:t xml:space="preserve"> this recommended feature </w:t>
      </w:r>
      <w:r w:rsidR="00150F34">
        <w:rPr>
          <w:rFonts w:ascii="Arial" w:hAnsi="Arial" w:cs="Arial"/>
          <w:sz w:val="22"/>
          <w:szCs w:val="22"/>
          <w:lang w:val="en-GB"/>
        </w:rPr>
        <w:t>for</w:t>
      </w:r>
      <w:r w:rsidRPr="0027618B">
        <w:rPr>
          <w:rFonts w:ascii="Arial" w:hAnsi="Arial" w:cs="Arial"/>
          <w:sz w:val="22"/>
          <w:szCs w:val="22"/>
          <w:lang w:val="en-GB"/>
        </w:rPr>
        <w:t xml:space="preserve"> the company.</w:t>
      </w:r>
    </w:p>
    <w:p w14:paraId="64045855" w14:textId="49162CA3" w:rsidR="00575B76" w:rsidRPr="0027618B" w:rsidRDefault="00D9159E" w:rsidP="00575B76">
      <w:pPr>
        <w:pStyle w:val="NormalWeb"/>
        <w:numPr>
          <w:ilvl w:val="0"/>
          <w:numId w:val="4"/>
        </w:numPr>
        <w:spacing w:before="0" w:beforeAutospacing="0" w:after="0" w:afterAutospacing="0" w:line="360" w:lineRule="auto"/>
        <w:jc w:val="both"/>
        <w:textAlignment w:val="baseline"/>
        <w:rPr>
          <w:rFonts w:ascii="Arial" w:hAnsi="Arial" w:cs="Arial"/>
          <w:i/>
          <w:iCs/>
          <w:sz w:val="22"/>
          <w:szCs w:val="22"/>
          <w:lang w:val="en-GB"/>
        </w:rPr>
      </w:pPr>
      <w:r w:rsidRPr="0027618B">
        <w:rPr>
          <w:rFonts w:ascii="Arial" w:hAnsi="Arial" w:cs="Arial"/>
          <w:i/>
          <w:iCs/>
          <w:sz w:val="22"/>
          <w:szCs w:val="22"/>
          <w:lang w:val="en-GB"/>
        </w:rPr>
        <w:t xml:space="preserve">To manage </w:t>
      </w:r>
      <w:r w:rsidR="00E62B1C" w:rsidRPr="0027618B">
        <w:rPr>
          <w:rFonts w:ascii="Arial" w:hAnsi="Arial" w:cs="Arial"/>
          <w:i/>
          <w:iCs/>
          <w:sz w:val="22"/>
          <w:szCs w:val="22"/>
          <w:lang w:val="en-GB"/>
        </w:rPr>
        <w:t>health-oriented</w:t>
      </w:r>
      <w:r w:rsidRPr="0027618B">
        <w:rPr>
          <w:rFonts w:ascii="Arial" w:hAnsi="Arial" w:cs="Arial"/>
          <w:i/>
          <w:iCs/>
          <w:sz w:val="22"/>
          <w:szCs w:val="22"/>
          <w:lang w:val="en-GB"/>
        </w:rPr>
        <w:t xml:space="preserve"> beverages: </w:t>
      </w:r>
      <w:r w:rsidRPr="0027618B">
        <w:rPr>
          <w:rFonts w:ascii="Arial" w:hAnsi="Arial" w:cs="Arial"/>
          <w:sz w:val="22"/>
          <w:szCs w:val="22"/>
          <w:lang w:val="en-GB"/>
        </w:rPr>
        <w:t>Through this path</w:t>
      </w:r>
      <w:r w:rsidR="00150F34">
        <w:rPr>
          <w:rFonts w:ascii="Arial" w:hAnsi="Arial" w:cs="Arial"/>
          <w:sz w:val="22"/>
          <w:szCs w:val="22"/>
          <w:lang w:val="en-GB"/>
        </w:rPr>
        <w:t>,</w:t>
      </w:r>
      <w:r w:rsidRPr="0027618B">
        <w:rPr>
          <w:rFonts w:ascii="Arial" w:hAnsi="Arial" w:cs="Arial"/>
          <w:sz w:val="22"/>
          <w:szCs w:val="22"/>
          <w:lang w:val="en-GB"/>
        </w:rPr>
        <w:t xml:space="preserve"> the introduction of herbal teas and functionalities such as </w:t>
      </w:r>
      <w:r w:rsidR="00150F34">
        <w:rPr>
          <w:rFonts w:ascii="Arial" w:hAnsi="Arial" w:cs="Arial"/>
          <w:sz w:val="22"/>
          <w:szCs w:val="22"/>
          <w:lang w:val="en-GB"/>
        </w:rPr>
        <w:t>d</w:t>
      </w:r>
      <w:r w:rsidRPr="0027618B">
        <w:rPr>
          <w:rFonts w:ascii="Arial" w:hAnsi="Arial" w:cs="Arial"/>
          <w:sz w:val="22"/>
          <w:szCs w:val="22"/>
          <w:lang w:val="en-GB"/>
        </w:rPr>
        <w:t>etox and energy</w:t>
      </w:r>
      <w:r w:rsidR="00150F34">
        <w:rPr>
          <w:rFonts w:ascii="Arial" w:hAnsi="Arial" w:cs="Arial"/>
          <w:sz w:val="22"/>
          <w:szCs w:val="22"/>
          <w:lang w:val="en-GB"/>
        </w:rPr>
        <w:t>-</w:t>
      </w:r>
      <w:r w:rsidRPr="0027618B">
        <w:rPr>
          <w:rFonts w:ascii="Arial" w:hAnsi="Arial" w:cs="Arial"/>
          <w:sz w:val="22"/>
          <w:szCs w:val="22"/>
          <w:lang w:val="en-GB"/>
        </w:rPr>
        <w:t xml:space="preserve">boosting facilities can </w:t>
      </w:r>
      <w:r w:rsidR="00150F34">
        <w:rPr>
          <w:rFonts w:ascii="Arial" w:hAnsi="Arial" w:cs="Arial"/>
          <w:sz w:val="22"/>
          <w:szCs w:val="22"/>
          <w:lang w:val="en-GB"/>
        </w:rPr>
        <w:t>emerge</w:t>
      </w:r>
      <w:r w:rsidRPr="0027618B">
        <w:rPr>
          <w:rFonts w:ascii="Arial" w:hAnsi="Arial" w:cs="Arial"/>
          <w:sz w:val="22"/>
          <w:szCs w:val="22"/>
          <w:lang w:val="en-GB"/>
        </w:rPr>
        <w:t xml:space="preserve"> within the company. These products can be aligned with the Wellness of the customers and </w:t>
      </w:r>
      <w:r w:rsidR="00150F34">
        <w:rPr>
          <w:rFonts w:ascii="Arial" w:hAnsi="Arial" w:cs="Arial"/>
          <w:sz w:val="22"/>
          <w:szCs w:val="22"/>
          <w:lang w:val="en-GB"/>
        </w:rPr>
        <w:t>effectively manage</w:t>
      </w:r>
      <w:r w:rsidRPr="0027618B">
        <w:rPr>
          <w:rFonts w:ascii="Arial" w:hAnsi="Arial" w:cs="Arial"/>
          <w:sz w:val="22"/>
          <w:szCs w:val="22"/>
          <w:lang w:val="en-GB"/>
        </w:rPr>
        <w:t xml:space="preserve"> the growing customer trend following the factor of Health and Wellness (Tobias Mortlock, 2023).</w:t>
      </w:r>
    </w:p>
    <w:p w14:paraId="7D599215" w14:textId="13A3D1CC" w:rsidR="00DF0503" w:rsidRPr="0027618B" w:rsidRDefault="00D9159E" w:rsidP="00575B76">
      <w:pPr>
        <w:pStyle w:val="NormalWeb"/>
        <w:numPr>
          <w:ilvl w:val="0"/>
          <w:numId w:val="4"/>
        </w:numPr>
        <w:spacing w:before="0" w:beforeAutospacing="0" w:after="0" w:afterAutospacing="0" w:line="360" w:lineRule="auto"/>
        <w:jc w:val="both"/>
        <w:textAlignment w:val="baseline"/>
        <w:rPr>
          <w:rFonts w:ascii="Arial" w:hAnsi="Arial" w:cs="Arial"/>
          <w:i/>
          <w:iCs/>
          <w:sz w:val="20"/>
          <w:szCs w:val="20"/>
          <w:lang w:val="en-GB"/>
        </w:rPr>
      </w:pPr>
      <w:r w:rsidRPr="0027618B">
        <w:rPr>
          <w:rFonts w:ascii="Arial" w:hAnsi="Arial" w:cs="Arial"/>
          <w:i/>
          <w:iCs/>
          <w:sz w:val="22"/>
          <w:szCs w:val="22"/>
          <w:lang w:val="en-GB"/>
        </w:rPr>
        <w:t>Managing the special</w:t>
      </w:r>
      <w:r w:rsidR="00150F34">
        <w:rPr>
          <w:rFonts w:ascii="Arial" w:hAnsi="Arial" w:cs="Arial"/>
          <w:i/>
          <w:iCs/>
          <w:sz w:val="22"/>
          <w:szCs w:val="22"/>
          <w:lang w:val="en-GB"/>
        </w:rPr>
        <w:t>i</w:t>
      </w:r>
      <w:r w:rsidRPr="0027618B">
        <w:rPr>
          <w:rFonts w:ascii="Arial" w:hAnsi="Arial" w:cs="Arial"/>
          <w:i/>
          <w:iCs/>
          <w:sz w:val="22"/>
          <w:szCs w:val="22"/>
          <w:lang w:val="en-GB"/>
        </w:rPr>
        <w:t xml:space="preserve">ty of the coffee products: </w:t>
      </w:r>
      <w:r w:rsidRPr="0027618B">
        <w:rPr>
          <w:rFonts w:ascii="Arial" w:hAnsi="Arial" w:cs="Arial"/>
          <w:sz w:val="22"/>
          <w:szCs w:val="22"/>
          <w:lang w:val="en-GB"/>
        </w:rPr>
        <w:t>To this feature</w:t>
      </w:r>
      <w:r w:rsidR="00150F34">
        <w:rPr>
          <w:rFonts w:ascii="Arial" w:hAnsi="Arial" w:cs="Arial"/>
          <w:sz w:val="22"/>
          <w:szCs w:val="22"/>
          <w:lang w:val="en-GB"/>
        </w:rPr>
        <w:t>,</w:t>
      </w:r>
      <w:r w:rsidRPr="0027618B">
        <w:rPr>
          <w:rFonts w:ascii="Arial" w:hAnsi="Arial" w:cs="Arial"/>
          <w:sz w:val="22"/>
          <w:szCs w:val="22"/>
          <w:lang w:val="en-GB"/>
        </w:rPr>
        <w:t xml:space="preserve"> the expansion of the product lines followed by the coffee beverages can be done within the company.  Through this aspect</w:t>
      </w:r>
      <w:r w:rsidR="00150F34">
        <w:rPr>
          <w:rFonts w:ascii="Arial" w:hAnsi="Arial" w:cs="Arial"/>
          <w:sz w:val="22"/>
          <w:szCs w:val="22"/>
          <w:lang w:val="en-GB"/>
        </w:rPr>
        <w:t>, introducing</w:t>
      </w:r>
      <w:r w:rsidRPr="0027618B">
        <w:rPr>
          <w:rFonts w:ascii="Arial" w:hAnsi="Arial" w:cs="Arial"/>
          <w:sz w:val="22"/>
          <w:szCs w:val="22"/>
          <w:lang w:val="en-GB"/>
        </w:rPr>
        <w:t xml:space="preserve"> some Cold views and premium coffee blending can be an enthusiastic pattern to compete in the contemporary market of food and </w:t>
      </w:r>
      <w:r w:rsidR="00E62B1C" w:rsidRPr="0027618B">
        <w:rPr>
          <w:rFonts w:ascii="Arial" w:hAnsi="Arial" w:cs="Arial"/>
          <w:sz w:val="22"/>
          <w:szCs w:val="22"/>
          <w:lang w:val="en-GB"/>
        </w:rPr>
        <w:t>beverages.</w:t>
      </w:r>
    </w:p>
    <w:p w14:paraId="704636A6" w14:textId="77777777" w:rsidR="00DF0503" w:rsidRPr="0027618B" w:rsidRDefault="00B020F3" w:rsidP="00DF0503">
      <w:pPr>
        <w:pStyle w:val="Normal2"/>
        <w:spacing w:line="360" w:lineRule="auto"/>
        <w:jc w:val="both"/>
        <w:rPr>
          <w:b/>
          <w:i/>
          <w:lang w:val="en-GB"/>
        </w:rPr>
      </w:pPr>
      <w:r w:rsidRPr="0027618B">
        <w:rPr>
          <w:b/>
          <w:i/>
          <w:lang w:val="en-GB"/>
        </w:rPr>
        <w:t>2. Global Market Expansion</w:t>
      </w:r>
    </w:p>
    <w:p w14:paraId="50AB646E" w14:textId="26085D60" w:rsidR="00DF0503" w:rsidRPr="0027618B" w:rsidRDefault="00B020F3" w:rsidP="00DF0503">
      <w:pPr>
        <w:pStyle w:val="Normal2"/>
        <w:spacing w:line="360" w:lineRule="auto"/>
        <w:jc w:val="both"/>
        <w:rPr>
          <w:bCs/>
          <w:lang w:val="en-GB"/>
        </w:rPr>
      </w:pPr>
      <w:r w:rsidRPr="0027618B">
        <w:rPr>
          <w:bCs/>
          <w:lang w:val="en-GB"/>
        </w:rPr>
        <w:t xml:space="preserve">A parallel recommendation </w:t>
      </w:r>
      <w:r w:rsidR="00150F34">
        <w:rPr>
          <w:bCs/>
          <w:lang w:val="en-GB"/>
        </w:rPr>
        <w:t xml:space="preserve">for </w:t>
      </w:r>
      <w:r w:rsidRPr="0027618B">
        <w:rPr>
          <w:bCs/>
          <w:lang w:val="en-GB"/>
        </w:rPr>
        <w:t xml:space="preserve">global market development </w:t>
      </w:r>
      <w:r w:rsidR="00150F34">
        <w:rPr>
          <w:bCs/>
          <w:lang w:val="en-GB"/>
        </w:rPr>
        <w:t xml:space="preserve">has been made </w:t>
      </w:r>
      <w:r w:rsidRPr="0027618B">
        <w:rPr>
          <w:bCs/>
          <w:lang w:val="en-GB"/>
        </w:rPr>
        <w:t xml:space="preserve">by targeting underpenetrated regions like </w:t>
      </w:r>
      <w:r w:rsidR="00387CEE" w:rsidRPr="0027618B">
        <w:rPr>
          <w:bCs/>
          <w:lang w:val="en-GB"/>
        </w:rPr>
        <w:t>Asia and Europe</w:t>
      </w:r>
      <w:r w:rsidRPr="0027618B">
        <w:rPr>
          <w:bCs/>
          <w:lang w:val="en-GB"/>
        </w:rPr>
        <w:t xml:space="preserve">. This strategy leverages </w:t>
      </w:r>
      <w:proofErr w:type="spellStart"/>
      <w:r w:rsidR="00B7760C" w:rsidRPr="0027618B">
        <w:rPr>
          <w:bCs/>
          <w:lang w:val="en-GB"/>
        </w:rPr>
        <w:t>Whittard</w:t>
      </w:r>
      <w:r w:rsidRPr="0027618B">
        <w:rPr>
          <w:bCs/>
          <w:lang w:val="en-GB"/>
        </w:rPr>
        <w:t>’s</w:t>
      </w:r>
      <w:proofErr w:type="spellEnd"/>
      <w:r w:rsidRPr="0027618B">
        <w:rPr>
          <w:bCs/>
          <w:lang w:val="en-GB"/>
        </w:rPr>
        <w:t xml:space="preserve"> existing product line by allowing the company to scale its operations by capturing new markets.</w:t>
      </w:r>
    </w:p>
    <w:p w14:paraId="5A38BFFA" w14:textId="77777777" w:rsidR="00DF0503" w:rsidRPr="0027618B" w:rsidRDefault="00B020F3" w:rsidP="00DF0503">
      <w:pPr>
        <w:pStyle w:val="Normal2"/>
        <w:spacing w:line="360" w:lineRule="auto"/>
        <w:jc w:val="both"/>
        <w:rPr>
          <w:bCs/>
          <w:lang w:val="en-GB"/>
        </w:rPr>
      </w:pPr>
      <w:r w:rsidRPr="0027618B">
        <w:rPr>
          <w:bCs/>
          <w:lang w:val="en-GB"/>
        </w:rPr>
        <w:t>Key steps:</w:t>
      </w:r>
    </w:p>
    <w:p w14:paraId="4E29C8DD" w14:textId="5EC5CA2A" w:rsidR="00DF0503" w:rsidRPr="0027618B" w:rsidRDefault="00B020F3" w:rsidP="00DF0503">
      <w:pPr>
        <w:pStyle w:val="Normal2"/>
        <w:numPr>
          <w:ilvl w:val="0"/>
          <w:numId w:val="3"/>
        </w:numPr>
        <w:spacing w:line="360" w:lineRule="auto"/>
        <w:jc w:val="both"/>
        <w:rPr>
          <w:bCs/>
          <w:lang w:val="en-GB"/>
        </w:rPr>
      </w:pPr>
      <w:r w:rsidRPr="0027618B">
        <w:rPr>
          <w:bCs/>
          <w:i/>
          <w:lang w:val="en-GB"/>
        </w:rPr>
        <w:t>Locali</w:t>
      </w:r>
      <w:r w:rsidR="00150F34">
        <w:rPr>
          <w:bCs/>
          <w:i/>
          <w:lang w:val="en-GB"/>
        </w:rPr>
        <w:t>s</w:t>
      </w:r>
      <w:r w:rsidRPr="0027618B">
        <w:rPr>
          <w:bCs/>
          <w:i/>
          <w:lang w:val="en-GB"/>
        </w:rPr>
        <w:t>ed Marketing:</w:t>
      </w:r>
      <w:r w:rsidRPr="0027618B">
        <w:rPr>
          <w:bCs/>
          <w:lang w:val="en-GB"/>
        </w:rPr>
        <w:t xml:space="preserve"> It </w:t>
      </w:r>
      <w:r w:rsidR="001C6323" w:rsidRPr="0027618B">
        <w:rPr>
          <w:bCs/>
          <w:lang w:val="en-GB"/>
        </w:rPr>
        <w:t>i</w:t>
      </w:r>
      <w:r w:rsidR="00150F34">
        <w:rPr>
          <w:bCs/>
          <w:lang w:val="en-GB"/>
        </w:rPr>
        <w:t>ncludes</w:t>
      </w:r>
      <w:r w:rsidRPr="0027618B">
        <w:rPr>
          <w:bCs/>
          <w:lang w:val="en-GB"/>
        </w:rPr>
        <w:t xml:space="preserve"> offering region-specific products to ensure </w:t>
      </w:r>
      <w:proofErr w:type="spellStart"/>
      <w:r w:rsidR="00152A03" w:rsidRPr="0027618B">
        <w:rPr>
          <w:bCs/>
          <w:lang w:val="en-GB"/>
        </w:rPr>
        <w:t>Whittard</w:t>
      </w:r>
      <w:proofErr w:type="spellEnd"/>
      <w:r w:rsidRPr="0027618B">
        <w:rPr>
          <w:bCs/>
          <w:lang w:val="en-GB"/>
        </w:rPr>
        <w:t xml:space="preserve"> has been addressing niche research a</w:t>
      </w:r>
      <w:r w:rsidR="00150F34">
        <w:rPr>
          <w:bCs/>
          <w:lang w:val="en-GB"/>
        </w:rPr>
        <w:t>nd</w:t>
      </w:r>
      <w:r w:rsidRPr="0027618B">
        <w:rPr>
          <w:bCs/>
          <w:lang w:val="en-GB"/>
        </w:rPr>
        <w:t xml:space="preserve"> </w:t>
      </w:r>
      <w:r w:rsidR="00424531" w:rsidRPr="0027618B">
        <w:rPr>
          <w:bCs/>
          <w:lang w:val="en-GB"/>
        </w:rPr>
        <w:t>beverage</w:t>
      </w:r>
      <w:r w:rsidRPr="0027618B">
        <w:rPr>
          <w:bCs/>
          <w:lang w:val="en-GB"/>
        </w:rPr>
        <w:t xml:space="preserve"> needs based on these markets (Ige </w:t>
      </w:r>
      <w:r w:rsidRPr="0027618B">
        <w:rPr>
          <w:bCs/>
          <w:i/>
          <w:lang w:val="en-GB"/>
        </w:rPr>
        <w:t xml:space="preserve">et al. </w:t>
      </w:r>
      <w:r w:rsidRPr="0027618B">
        <w:rPr>
          <w:bCs/>
          <w:lang w:val="en-GB"/>
        </w:rPr>
        <w:t>2024).</w:t>
      </w:r>
    </w:p>
    <w:p w14:paraId="340BA778" w14:textId="711341C8" w:rsidR="00DF0503" w:rsidRPr="0027618B" w:rsidRDefault="00B020F3" w:rsidP="00DF0503">
      <w:pPr>
        <w:pStyle w:val="Normal2"/>
        <w:numPr>
          <w:ilvl w:val="0"/>
          <w:numId w:val="3"/>
        </w:numPr>
        <w:spacing w:line="360" w:lineRule="auto"/>
        <w:jc w:val="both"/>
        <w:rPr>
          <w:bCs/>
          <w:lang w:val="en-GB"/>
        </w:rPr>
      </w:pPr>
      <w:r w:rsidRPr="0027618B">
        <w:rPr>
          <w:bCs/>
          <w:i/>
          <w:lang w:val="en-GB"/>
        </w:rPr>
        <w:t>Regional Offices by Distributors:</w:t>
      </w:r>
      <w:r w:rsidRPr="0027618B">
        <w:rPr>
          <w:bCs/>
          <w:lang w:val="en-GB"/>
        </w:rPr>
        <w:t xml:space="preserve"> Focused on the regional distribution hubs or partnered based on distributing to develop shipping times, customer service, a</w:t>
      </w:r>
      <w:r w:rsidR="00150F34">
        <w:rPr>
          <w:bCs/>
          <w:lang w:val="en-GB"/>
        </w:rPr>
        <w:t>nd</w:t>
      </w:r>
      <w:r w:rsidRPr="0027618B">
        <w:rPr>
          <w:bCs/>
          <w:lang w:val="en-GB"/>
        </w:rPr>
        <w:t xml:space="preserve"> technical support in these regions.</w:t>
      </w:r>
    </w:p>
    <w:p w14:paraId="3E2470A0" w14:textId="4FF192DD" w:rsidR="00DF0503" w:rsidRPr="0027618B" w:rsidRDefault="00B020F3" w:rsidP="00DF0503">
      <w:pPr>
        <w:pStyle w:val="Normal2"/>
        <w:numPr>
          <w:ilvl w:val="0"/>
          <w:numId w:val="3"/>
        </w:numPr>
        <w:spacing w:line="360" w:lineRule="auto"/>
        <w:jc w:val="both"/>
        <w:rPr>
          <w:bCs/>
          <w:lang w:val="en-GB"/>
        </w:rPr>
      </w:pPr>
      <w:r w:rsidRPr="0027618B">
        <w:rPr>
          <w:bCs/>
          <w:i/>
          <w:lang w:val="en-GB"/>
        </w:rPr>
        <w:lastRenderedPageBreak/>
        <w:t xml:space="preserve">Cultural by Regulatory Adaptation: </w:t>
      </w:r>
      <w:r w:rsidRPr="0027618B">
        <w:rPr>
          <w:bCs/>
          <w:lang w:val="en-GB"/>
        </w:rPr>
        <w:t xml:space="preserve">It can </w:t>
      </w:r>
      <w:r w:rsidR="00150F34">
        <w:rPr>
          <w:bCs/>
          <w:lang w:val="en-GB"/>
        </w:rPr>
        <w:t>develop</w:t>
      </w:r>
      <w:r w:rsidRPr="0027618B">
        <w:rPr>
          <w:bCs/>
          <w:lang w:val="en-GB"/>
        </w:rPr>
        <w:t xml:space="preserve"> an understanding of </w:t>
      </w:r>
      <w:r w:rsidR="00150F34">
        <w:rPr>
          <w:bCs/>
          <w:lang w:val="en-GB"/>
        </w:rPr>
        <w:t xml:space="preserve">the </w:t>
      </w:r>
      <w:r w:rsidRPr="0027618B">
        <w:rPr>
          <w:bCs/>
          <w:lang w:val="en-GB"/>
        </w:rPr>
        <w:t>legal a</w:t>
      </w:r>
      <w:r w:rsidR="00150F34">
        <w:rPr>
          <w:bCs/>
          <w:lang w:val="en-GB"/>
        </w:rPr>
        <w:t>nd</w:t>
      </w:r>
      <w:r w:rsidRPr="0027618B">
        <w:rPr>
          <w:bCs/>
          <w:lang w:val="en-GB"/>
        </w:rPr>
        <w:t xml:space="preserve"> cultural environment based on the regions to avoid compliance issues a</w:t>
      </w:r>
      <w:r w:rsidR="00150F34">
        <w:rPr>
          <w:bCs/>
          <w:lang w:val="en-GB"/>
        </w:rPr>
        <w:t>nd</w:t>
      </w:r>
      <w:r w:rsidRPr="0027618B">
        <w:rPr>
          <w:bCs/>
          <w:lang w:val="en-GB"/>
        </w:rPr>
        <w:t xml:space="preserve"> build trust based on local stakeholders (McClatchey</w:t>
      </w:r>
      <w:r w:rsidRPr="0027618B">
        <w:rPr>
          <w:bCs/>
          <w:i/>
          <w:lang w:val="en-GB"/>
        </w:rPr>
        <w:t xml:space="preserve"> et al.</w:t>
      </w:r>
      <w:r w:rsidRPr="0027618B">
        <w:rPr>
          <w:bCs/>
          <w:lang w:val="en-GB"/>
        </w:rPr>
        <w:t xml:space="preserve"> 2024).</w:t>
      </w:r>
    </w:p>
    <w:p w14:paraId="17016F49" w14:textId="77777777" w:rsidR="00DF0503" w:rsidRPr="0027618B" w:rsidRDefault="00B020F3" w:rsidP="00DF0503">
      <w:pPr>
        <w:pStyle w:val="Normal2"/>
        <w:spacing w:line="360" w:lineRule="auto"/>
        <w:jc w:val="both"/>
        <w:rPr>
          <w:bCs/>
          <w:i/>
          <w:iCs/>
          <w:lang w:val="en-GB"/>
        </w:rPr>
      </w:pPr>
      <w:r w:rsidRPr="0027618B">
        <w:rPr>
          <w:bCs/>
          <w:i/>
          <w:iCs/>
          <w:lang w:val="en-GB"/>
        </w:rPr>
        <w:t>Implementation Plan</w:t>
      </w:r>
    </w:p>
    <w:p w14:paraId="2D171019" w14:textId="29E9F69C" w:rsidR="00DF0503" w:rsidRPr="0027618B" w:rsidRDefault="00B020F3" w:rsidP="00DF0503">
      <w:pPr>
        <w:pStyle w:val="Normal2"/>
        <w:spacing w:line="360" w:lineRule="auto"/>
        <w:jc w:val="both"/>
        <w:rPr>
          <w:bCs/>
          <w:lang w:val="en-GB"/>
        </w:rPr>
      </w:pPr>
      <w:r w:rsidRPr="0027618B">
        <w:rPr>
          <w:bCs/>
          <w:lang w:val="en-GB"/>
        </w:rPr>
        <w:t>The successful ad</w:t>
      </w:r>
      <w:r w:rsidR="00150F34">
        <w:rPr>
          <w:bCs/>
          <w:lang w:val="en-GB"/>
        </w:rPr>
        <w:t>option</w:t>
      </w:r>
      <w:r w:rsidRPr="0027618B">
        <w:rPr>
          <w:bCs/>
          <w:lang w:val="en-GB"/>
        </w:rPr>
        <w:t xml:space="preserve"> of these recommendations ha</w:t>
      </w:r>
      <w:r w:rsidR="00150F34">
        <w:rPr>
          <w:bCs/>
          <w:lang w:val="en-GB"/>
        </w:rPr>
        <w:t>s</w:t>
      </w:r>
      <w:r w:rsidRPr="0027618B">
        <w:rPr>
          <w:bCs/>
          <w:lang w:val="en-GB"/>
        </w:rPr>
        <w:t xml:space="preserve"> been focused on the structured approach using the “Value Chain Analysis framework” by identifying </w:t>
      </w:r>
      <w:proofErr w:type="spellStart"/>
      <w:r w:rsidR="00AC3E4E" w:rsidRPr="0027618B">
        <w:rPr>
          <w:bCs/>
          <w:lang w:val="en-GB"/>
        </w:rPr>
        <w:t>Whittard</w:t>
      </w:r>
      <w:r w:rsidRPr="0027618B">
        <w:rPr>
          <w:bCs/>
          <w:lang w:val="en-GB"/>
        </w:rPr>
        <w:t>’s</w:t>
      </w:r>
      <w:proofErr w:type="spellEnd"/>
      <w:r w:rsidRPr="0027618B">
        <w:rPr>
          <w:bCs/>
          <w:lang w:val="en-GB"/>
        </w:rPr>
        <w:t xml:space="preserve"> value chain </w:t>
      </w:r>
      <w:r w:rsidR="00150F34">
        <w:rPr>
          <w:bCs/>
          <w:lang w:val="en-GB"/>
        </w:rPr>
        <w:t>to</w:t>
      </w:r>
      <w:r w:rsidRPr="0027618B">
        <w:rPr>
          <w:bCs/>
          <w:lang w:val="en-GB"/>
        </w:rPr>
        <w:t xml:space="preserve"> support diversification </w:t>
      </w:r>
      <w:r w:rsidR="00150F34">
        <w:rPr>
          <w:bCs/>
          <w:lang w:val="en-GB"/>
        </w:rPr>
        <w:t>through</w:t>
      </w:r>
      <w:r w:rsidRPr="0027618B">
        <w:rPr>
          <w:bCs/>
          <w:lang w:val="en-GB"/>
        </w:rPr>
        <w:t xml:space="preserve"> market expansion strategies.</w:t>
      </w:r>
    </w:p>
    <w:p w14:paraId="68D15AFB" w14:textId="3FC53F3B" w:rsidR="00DF0503" w:rsidRPr="0027618B" w:rsidRDefault="00B020F3" w:rsidP="00DF0503">
      <w:pPr>
        <w:pStyle w:val="Normal2"/>
        <w:numPr>
          <w:ilvl w:val="0"/>
          <w:numId w:val="6"/>
        </w:numPr>
        <w:spacing w:line="360" w:lineRule="auto"/>
        <w:jc w:val="both"/>
        <w:rPr>
          <w:bCs/>
          <w:lang w:val="en-GB"/>
        </w:rPr>
      </w:pPr>
      <w:r w:rsidRPr="0027618B">
        <w:rPr>
          <w:bCs/>
          <w:i/>
          <w:lang w:val="en-GB"/>
        </w:rPr>
        <w:t>R&amp;D and Innovation</w:t>
      </w:r>
      <w:r w:rsidRPr="0027618B">
        <w:rPr>
          <w:bCs/>
          <w:lang w:val="en-GB"/>
        </w:rPr>
        <w:t xml:space="preserve">: Expanding the R&amp;D function has focused on </w:t>
      </w:r>
      <w:r w:rsidR="00545FF4" w:rsidRPr="0027618B">
        <w:rPr>
          <w:bCs/>
          <w:lang w:val="en-GB"/>
        </w:rPr>
        <w:t>product</w:t>
      </w:r>
      <w:r w:rsidR="00A10A76" w:rsidRPr="0027618B">
        <w:rPr>
          <w:bCs/>
          <w:lang w:val="en-GB"/>
        </w:rPr>
        <w:t xml:space="preserve"> personalisation</w:t>
      </w:r>
      <w:r w:rsidRPr="0027618B">
        <w:rPr>
          <w:bCs/>
          <w:lang w:val="en-GB"/>
        </w:rPr>
        <w:t xml:space="preserve"> a</w:t>
      </w:r>
      <w:r w:rsidR="00150F34">
        <w:rPr>
          <w:bCs/>
          <w:lang w:val="en-GB"/>
        </w:rPr>
        <w:t>nd</w:t>
      </w:r>
      <w:r w:rsidRPr="0027618B">
        <w:rPr>
          <w:bCs/>
          <w:lang w:val="en-GB"/>
        </w:rPr>
        <w:t xml:space="preserve"> </w:t>
      </w:r>
      <w:r w:rsidR="00E45EB3" w:rsidRPr="0027618B">
        <w:rPr>
          <w:bCs/>
          <w:lang w:val="en-GB"/>
        </w:rPr>
        <w:t>services</w:t>
      </w:r>
      <w:r w:rsidRPr="0027618B">
        <w:rPr>
          <w:bCs/>
          <w:lang w:val="en-GB"/>
        </w:rPr>
        <w:t>, investing in cutting-edge technologies by speeding up product development.</w:t>
      </w:r>
    </w:p>
    <w:p w14:paraId="429C4F76" w14:textId="0F209171" w:rsidR="00DF0503" w:rsidRPr="0027618B" w:rsidRDefault="00B020F3" w:rsidP="00DF0503">
      <w:pPr>
        <w:pStyle w:val="Normal2"/>
        <w:numPr>
          <w:ilvl w:val="0"/>
          <w:numId w:val="6"/>
        </w:numPr>
        <w:spacing w:line="360" w:lineRule="auto"/>
        <w:jc w:val="both"/>
        <w:rPr>
          <w:bCs/>
          <w:lang w:val="en-GB"/>
        </w:rPr>
      </w:pPr>
      <w:r w:rsidRPr="0027618B">
        <w:rPr>
          <w:bCs/>
          <w:i/>
          <w:lang w:val="en-GB"/>
        </w:rPr>
        <w:t>Operations and Supply Chain:</w:t>
      </w:r>
      <w:r w:rsidRPr="0027618B">
        <w:rPr>
          <w:bCs/>
          <w:lang w:val="en-GB"/>
        </w:rPr>
        <w:t xml:space="preserve"> </w:t>
      </w:r>
      <w:r w:rsidR="00150F34">
        <w:rPr>
          <w:bCs/>
          <w:lang w:val="en-GB"/>
        </w:rPr>
        <w:t>This</w:t>
      </w:r>
      <w:r w:rsidRPr="0027618B">
        <w:rPr>
          <w:bCs/>
          <w:lang w:val="en-GB"/>
        </w:rPr>
        <w:t xml:space="preserve"> can include building or acquiring facilities capable of producing </w:t>
      </w:r>
      <w:r w:rsidR="000210F1" w:rsidRPr="0027618B">
        <w:rPr>
          <w:bCs/>
          <w:lang w:val="en-GB"/>
        </w:rPr>
        <w:t>naturally</w:t>
      </w:r>
      <w:r w:rsidR="00150F34">
        <w:rPr>
          <w:bCs/>
          <w:lang w:val="en-GB"/>
        </w:rPr>
        <w:t xml:space="preserve"> </w:t>
      </w:r>
      <w:r w:rsidR="000210F1" w:rsidRPr="0027618B">
        <w:rPr>
          <w:bCs/>
          <w:lang w:val="en-GB"/>
        </w:rPr>
        <w:t>source</w:t>
      </w:r>
      <w:r w:rsidR="00150F34">
        <w:rPr>
          <w:bCs/>
          <w:lang w:val="en-GB"/>
        </w:rPr>
        <w:t>d</w:t>
      </w:r>
      <w:r w:rsidRPr="0027618B">
        <w:rPr>
          <w:bCs/>
          <w:lang w:val="en-GB"/>
        </w:rPr>
        <w:t xml:space="preserve"> products to ensure that global distribution channels develop product range (</w:t>
      </w:r>
      <w:proofErr w:type="spellStart"/>
      <w:r w:rsidRPr="0027618B">
        <w:rPr>
          <w:bCs/>
          <w:lang w:val="en-GB"/>
        </w:rPr>
        <w:t>Michalscheck</w:t>
      </w:r>
      <w:proofErr w:type="spellEnd"/>
      <w:r w:rsidRPr="0027618B">
        <w:rPr>
          <w:bCs/>
          <w:i/>
          <w:lang w:val="en-GB"/>
        </w:rPr>
        <w:t xml:space="preserve"> et al.</w:t>
      </w:r>
      <w:r w:rsidRPr="0027618B">
        <w:rPr>
          <w:bCs/>
          <w:lang w:val="en-GB"/>
        </w:rPr>
        <w:t xml:space="preserve"> 2024).</w:t>
      </w:r>
    </w:p>
    <w:p w14:paraId="214E627F" w14:textId="597BC7C8" w:rsidR="00DF0503" w:rsidRPr="0027618B" w:rsidRDefault="00B020F3" w:rsidP="00DF0503">
      <w:pPr>
        <w:pStyle w:val="Normal2"/>
        <w:numPr>
          <w:ilvl w:val="0"/>
          <w:numId w:val="6"/>
        </w:numPr>
        <w:spacing w:line="360" w:lineRule="auto"/>
        <w:jc w:val="both"/>
        <w:rPr>
          <w:bCs/>
          <w:lang w:val="en-GB"/>
        </w:rPr>
      </w:pPr>
      <w:r w:rsidRPr="0027618B">
        <w:rPr>
          <w:bCs/>
          <w:i/>
          <w:lang w:val="en-GB"/>
        </w:rPr>
        <w:t>Customer Service and Support:</w:t>
      </w:r>
      <w:r w:rsidRPr="0027618B">
        <w:rPr>
          <w:bCs/>
          <w:lang w:val="en-GB"/>
        </w:rPr>
        <w:t xml:space="preserve"> Ensure that </w:t>
      </w:r>
      <w:proofErr w:type="spellStart"/>
      <w:r w:rsidR="00323F2F" w:rsidRPr="0027618B">
        <w:rPr>
          <w:bCs/>
          <w:lang w:val="en-GB"/>
        </w:rPr>
        <w:t>Whittard</w:t>
      </w:r>
      <w:r w:rsidRPr="0027618B">
        <w:rPr>
          <w:bCs/>
          <w:lang w:val="en-GB"/>
        </w:rPr>
        <w:t>’s</w:t>
      </w:r>
      <w:proofErr w:type="spellEnd"/>
      <w:r w:rsidRPr="0027618B">
        <w:rPr>
          <w:bCs/>
          <w:lang w:val="en-GB"/>
        </w:rPr>
        <w:t xml:space="preserve"> service teams have focused on training in these new product lines by maintaining the high-quality customer experience is known for (Hunger </w:t>
      </w:r>
      <w:r w:rsidRPr="0027618B">
        <w:rPr>
          <w:bCs/>
          <w:i/>
          <w:lang w:val="en-GB"/>
        </w:rPr>
        <w:t xml:space="preserve">et al. </w:t>
      </w:r>
      <w:r w:rsidRPr="0027618B">
        <w:rPr>
          <w:bCs/>
          <w:lang w:val="en-GB"/>
        </w:rPr>
        <w:t>2024).</w:t>
      </w:r>
    </w:p>
    <w:p w14:paraId="572570BD" w14:textId="77777777" w:rsidR="00DF0503" w:rsidRPr="0027618B" w:rsidRDefault="00B020F3" w:rsidP="00DF0503">
      <w:pPr>
        <w:pStyle w:val="Normal2"/>
        <w:spacing w:line="360" w:lineRule="auto"/>
        <w:jc w:val="both"/>
        <w:rPr>
          <w:b/>
          <w:lang w:val="en-GB"/>
        </w:rPr>
      </w:pPr>
      <w:r w:rsidRPr="0027618B">
        <w:rPr>
          <w:b/>
          <w:lang w:val="en-GB"/>
        </w:rPr>
        <w:t>Change Management Strategy</w:t>
      </w:r>
    </w:p>
    <w:p w14:paraId="5262D664" w14:textId="77777777" w:rsidR="00DF0503" w:rsidRPr="0027618B" w:rsidRDefault="00B020F3" w:rsidP="00DF0503">
      <w:pPr>
        <w:pStyle w:val="Normal2"/>
        <w:spacing w:line="360" w:lineRule="auto"/>
        <w:jc w:val="both"/>
        <w:rPr>
          <w:bCs/>
          <w:lang w:val="en-GB"/>
        </w:rPr>
      </w:pPr>
      <w:r w:rsidRPr="0027618B">
        <w:rPr>
          <w:bCs/>
          <w:lang w:val="en-GB"/>
        </w:rPr>
        <w:t xml:space="preserve">It using </w:t>
      </w:r>
      <w:r w:rsidRPr="00445A25">
        <w:rPr>
          <w:bCs/>
          <w:lang w:val="en-GB"/>
        </w:rPr>
        <w:t>Kotter’s 8-Step Change Model</w:t>
      </w:r>
      <w:r w:rsidRPr="0027618B">
        <w:rPr>
          <w:bCs/>
          <w:lang w:val="en-GB"/>
        </w:rPr>
        <w:t xml:space="preserve"> has been guiding the company through this transformation:</w:t>
      </w:r>
    </w:p>
    <w:p w14:paraId="34C7A6AD" w14:textId="3928C1DD" w:rsidR="00DF0503" w:rsidRPr="0027618B" w:rsidRDefault="00B020F3" w:rsidP="00DF0503">
      <w:pPr>
        <w:pStyle w:val="Normal2"/>
        <w:numPr>
          <w:ilvl w:val="0"/>
          <w:numId w:val="5"/>
        </w:numPr>
        <w:spacing w:line="360" w:lineRule="auto"/>
        <w:jc w:val="both"/>
        <w:rPr>
          <w:bCs/>
          <w:lang w:val="en-GB"/>
        </w:rPr>
      </w:pPr>
      <w:r w:rsidRPr="0027618B">
        <w:rPr>
          <w:bCs/>
          <w:i/>
          <w:lang w:val="en-GB"/>
        </w:rPr>
        <w:t>Building Sense of Urgency</w:t>
      </w:r>
      <w:r w:rsidRPr="0027618B">
        <w:rPr>
          <w:bCs/>
          <w:lang w:val="en-GB"/>
        </w:rPr>
        <w:t>: Communicating the need for diversification a</w:t>
      </w:r>
      <w:r w:rsidR="00150F34">
        <w:rPr>
          <w:bCs/>
          <w:lang w:val="en-GB"/>
        </w:rPr>
        <w:t>nd</w:t>
      </w:r>
      <w:r w:rsidRPr="0027618B">
        <w:rPr>
          <w:bCs/>
          <w:lang w:val="en-GB"/>
        </w:rPr>
        <w:t xml:space="preserve"> global expansion to employees, emphasi</w:t>
      </w:r>
      <w:r w:rsidR="00150F34">
        <w:rPr>
          <w:bCs/>
          <w:lang w:val="en-GB"/>
        </w:rPr>
        <w:t>s</w:t>
      </w:r>
      <w:r w:rsidRPr="0027618B">
        <w:rPr>
          <w:bCs/>
          <w:lang w:val="en-GB"/>
        </w:rPr>
        <w:t>ing the risks of a competitive biotech landscape.</w:t>
      </w:r>
    </w:p>
    <w:p w14:paraId="6A520759" w14:textId="77777777" w:rsidR="00DF0503" w:rsidRPr="0027618B" w:rsidRDefault="00B020F3" w:rsidP="00DF0503">
      <w:pPr>
        <w:pStyle w:val="Normal2"/>
        <w:numPr>
          <w:ilvl w:val="0"/>
          <w:numId w:val="5"/>
        </w:numPr>
        <w:spacing w:line="360" w:lineRule="auto"/>
        <w:jc w:val="both"/>
        <w:rPr>
          <w:bCs/>
          <w:lang w:val="en-GB"/>
        </w:rPr>
      </w:pPr>
      <w:r w:rsidRPr="0027618B">
        <w:rPr>
          <w:bCs/>
          <w:lang w:val="en-GB"/>
        </w:rPr>
        <w:t>Building Guiding Coalition: Based on a leadership team with members from R&amp;D, marketing, regulatory affairs, as well as customer service by championing the change as well as collaborating across departments (Ha and Thanh, 2024).</w:t>
      </w:r>
    </w:p>
    <w:p w14:paraId="67F0CCA1" w14:textId="4C72952A" w:rsidR="00DF0503" w:rsidRPr="0027618B" w:rsidRDefault="00B020F3" w:rsidP="00DF0503">
      <w:pPr>
        <w:pStyle w:val="Normal2"/>
        <w:numPr>
          <w:ilvl w:val="0"/>
          <w:numId w:val="5"/>
        </w:numPr>
        <w:spacing w:line="360" w:lineRule="auto"/>
        <w:jc w:val="both"/>
        <w:rPr>
          <w:bCs/>
          <w:lang w:val="en-GB"/>
        </w:rPr>
      </w:pPr>
      <w:r w:rsidRPr="0027618B">
        <w:rPr>
          <w:bCs/>
          <w:i/>
          <w:lang w:val="en-GB"/>
        </w:rPr>
        <w:t>Improve Vision and Strategy</w:t>
      </w:r>
      <w:r w:rsidRPr="0027618B">
        <w:rPr>
          <w:bCs/>
          <w:lang w:val="en-GB"/>
        </w:rPr>
        <w:t xml:space="preserve">: It </w:t>
      </w:r>
      <w:r w:rsidR="00150F34">
        <w:rPr>
          <w:bCs/>
          <w:lang w:val="en-GB"/>
        </w:rPr>
        <w:t>outlines</w:t>
      </w:r>
      <w:r w:rsidR="00DC17D1" w:rsidRPr="0027618B">
        <w:rPr>
          <w:bCs/>
          <w:lang w:val="en-GB"/>
        </w:rPr>
        <w:t xml:space="preserve"> the</w:t>
      </w:r>
      <w:r w:rsidRPr="0027618B">
        <w:rPr>
          <w:bCs/>
          <w:lang w:val="en-GB"/>
        </w:rPr>
        <w:t xml:space="preserve"> vision of becoming a leader in </w:t>
      </w:r>
      <w:r w:rsidR="00822D33" w:rsidRPr="0027618B">
        <w:rPr>
          <w:bCs/>
          <w:lang w:val="en-GB"/>
        </w:rPr>
        <w:t>food and beverages</w:t>
      </w:r>
      <w:r w:rsidRPr="0027618B">
        <w:rPr>
          <w:bCs/>
          <w:lang w:val="en-GB"/>
        </w:rPr>
        <w:t xml:space="preserve">, based on the market expansion by critical growth pillar. </w:t>
      </w:r>
    </w:p>
    <w:p w14:paraId="1BE71A87" w14:textId="77777777" w:rsidR="00DF0503" w:rsidRPr="0027618B" w:rsidRDefault="00B020F3" w:rsidP="00DF0503">
      <w:pPr>
        <w:pStyle w:val="Normal2"/>
        <w:numPr>
          <w:ilvl w:val="0"/>
          <w:numId w:val="5"/>
        </w:numPr>
        <w:spacing w:line="360" w:lineRule="auto"/>
        <w:jc w:val="both"/>
        <w:rPr>
          <w:bCs/>
          <w:lang w:val="en-GB"/>
        </w:rPr>
      </w:pPr>
      <w:r w:rsidRPr="0027618B">
        <w:rPr>
          <w:bCs/>
          <w:i/>
          <w:lang w:val="en-GB"/>
        </w:rPr>
        <w:t>Communicate the Vision</w:t>
      </w:r>
      <w:r w:rsidRPr="0027618B">
        <w:rPr>
          <w:bCs/>
          <w:lang w:val="en-GB"/>
        </w:rPr>
        <w:t>: Regularly communicate to provide benefits with the goals of the change through internal newsletters, team meetings, and town halls as transparency among employee buy-in (Carreño, 2024).</w:t>
      </w:r>
    </w:p>
    <w:p w14:paraId="0BF15EF3" w14:textId="1E7025F3" w:rsidR="00DF0503" w:rsidRPr="0027618B" w:rsidRDefault="00B020F3" w:rsidP="00DF0503">
      <w:pPr>
        <w:pStyle w:val="Normal2"/>
        <w:numPr>
          <w:ilvl w:val="0"/>
          <w:numId w:val="5"/>
        </w:numPr>
        <w:spacing w:line="360" w:lineRule="auto"/>
        <w:jc w:val="both"/>
        <w:rPr>
          <w:bCs/>
          <w:lang w:val="en-GB"/>
        </w:rPr>
      </w:pPr>
      <w:r w:rsidRPr="0027618B">
        <w:rPr>
          <w:bCs/>
          <w:i/>
          <w:lang w:val="en-GB"/>
        </w:rPr>
        <w:t>Empower Broad-Based Action</w:t>
      </w:r>
      <w:r w:rsidRPr="0027618B">
        <w:rPr>
          <w:bCs/>
          <w:lang w:val="en-GB"/>
        </w:rPr>
        <w:t xml:space="preserve">: Identify obstacles like skill gaps by providing employees with training and resources </w:t>
      </w:r>
      <w:r w:rsidR="00150F34">
        <w:rPr>
          <w:bCs/>
          <w:lang w:val="en-GB"/>
        </w:rPr>
        <w:t>and</w:t>
      </w:r>
      <w:r w:rsidRPr="0027618B">
        <w:rPr>
          <w:bCs/>
          <w:lang w:val="en-GB"/>
        </w:rPr>
        <w:t xml:space="preserve"> implementing product lines as market expansion strategies.</w:t>
      </w:r>
    </w:p>
    <w:p w14:paraId="45D442B4" w14:textId="7B09CABA" w:rsidR="00DF0503" w:rsidRPr="0027618B" w:rsidRDefault="00B020F3" w:rsidP="00DF0503">
      <w:pPr>
        <w:pStyle w:val="Normal2"/>
        <w:numPr>
          <w:ilvl w:val="0"/>
          <w:numId w:val="5"/>
        </w:numPr>
        <w:spacing w:line="360" w:lineRule="auto"/>
        <w:jc w:val="both"/>
        <w:rPr>
          <w:bCs/>
          <w:lang w:val="en-GB"/>
        </w:rPr>
      </w:pPr>
      <w:r w:rsidRPr="0027618B">
        <w:rPr>
          <w:bCs/>
          <w:i/>
          <w:lang w:val="en-GB"/>
        </w:rPr>
        <w:t>Short-Term Wins</w:t>
      </w:r>
      <w:r w:rsidRPr="0027618B">
        <w:rPr>
          <w:bCs/>
          <w:lang w:val="en-GB"/>
        </w:rPr>
        <w:t xml:space="preserve">: Addressing quick wins, like securing new partnerships or launching based on successful products as </w:t>
      </w:r>
      <w:r w:rsidR="004D7D9E" w:rsidRPr="0027618B">
        <w:rPr>
          <w:bCs/>
          <w:lang w:val="en-GB"/>
        </w:rPr>
        <w:t>services</w:t>
      </w:r>
      <w:r w:rsidRPr="0027618B">
        <w:rPr>
          <w:bCs/>
          <w:lang w:val="en-GB"/>
        </w:rPr>
        <w:t>, by building momentum (</w:t>
      </w:r>
      <w:proofErr w:type="spellStart"/>
      <w:r w:rsidRPr="0027618B">
        <w:rPr>
          <w:bCs/>
          <w:lang w:val="en-GB"/>
        </w:rPr>
        <w:t>Buriak</w:t>
      </w:r>
      <w:proofErr w:type="spellEnd"/>
      <w:r w:rsidRPr="0027618B">
        <w:rPr>
          <w:bCs/>
          <w:lang w:val="en-GB"/>
        </w:rPr>
        <w:t xml:space="preserve"> and </w:t>
      </w:r>
      <w:proofErr w:type="spellStart"/>
      <w:r w:rsidRPr="0027618B">
        <w:rPr>
          <w:bCs/>
          <w:lang w:val="en-GB"/>
        </w:rPr>
        <w:t>Makovoz</w:t>
      </w:r>
      <w:proofErr w:type="spellEnd"/>
      <w:r w:rsidRPr="0027618B">
        <w:rPr>
          <w:bCs/>
          <w:lang w:val="en-GB"/>
        </w:rPr>
        <w:t>, 2024).</w:t>
      </w:r>
    </w:p>
    <w:p w14:paraId="7B0FD698" w14:textId="233BF7AA" w:rsidR="00DF0503" w:rsidRPr="0027618B" w:rsidRDefault="00B020F3" w:rsidP="00DF0503">
      <w:pPr>
        <w:pStyle w:val="Normal2"/>
        <w:numPr>
          <w:ilvl w:val="0"/>
          <w:numId w:val="5"/>
        </w:numPr>
        <w:spacing w:line="360" w:lineRule="auto"/>
        <w:jc w:val="both"/>
        <w:rPr>
          <w:bCs/>
          <w:lang w:val="en-GB"/>
        </w:rPr>
      </w:pPr>
      <w:r w:rsidRPr="0027618B">
        <w:rPr>
          <w:bCs/>
          <w:i/>
          <w:lang w:val="en-GB"/>
        </w:rPr>
        <w:t>Consolidating Gains and Producing Change:</w:t>
      </w:r>
      <w:r w:rsidRPr="0027618B">
        <w:rPr>
          <w:bCs/>
          <w:lang w:val="en-GB"/>
        </w:rPr>
        <w:t xml:space="preserve"> Using early successes to fuel further initiatives, like expanding R&amp;D efforts a</w:t>
      </w:r>
      <w:r w:rsidR="00150F34">
        <w:rPr>
          <w:bCs/>
          <w:lang w:val="en-GB"/>
        </w:rPr>
        <w:t>nd</w:t>
      </w:r>
      <w:r w:rsidRPr="0027618B">
        <w:rPr>
          <w:bCs/>
          <w:lang w:val="en-GB"/>
        </w:rPr>
        <w:t xml:space="preserve"> hiring speciali</w:t>
      </w:r>
      <w:r w:rsidR="00150F34">
        <w:rPr>
          <w:bCs/>
          <w:lang w:val="en-GB"/>
        </w:rPr>
        <w:t>s</w:t>
      </w:r>
      <w:r w:rsidRPr="0027618B">
        <w:rPr>
          <w:bCs/>
          <w:lang w:val="en-GB"/>
        </w:rPr>
        <w:t>ed talent.</w:t>
      </w:r>
    </w:p>
    <w:p w14:paraId="29A871F1" w14:textId="4E98F665" w:rsidR="00DF0503" w:rsidRPr="0027618B" w:rsidRDefault="00B020F3" w:rsidP="00DF0503">
      <w:pPr>
        <w:pStyle w:val="Normal2"/>
        <w:numPr>
          <w:ilvl w:val="0"/>
          <w:numId w:val="5"/>
        </w:numPr>
        <w:spacing w:line="360" w:lineRule="auto"/>
        <w:jc w:val="both"/>
        <w:rPr>
          <w:bCs/>
          <w:lang w:val="en-GB"/>
        </w:rPr>
      </w:pPr>
      <w:r w:rsidRPr="0027618B">
        <w:rPr>
          <w:bCs/>
          <w:i/>
          <w:lang w:val="en-GB"/>
        </w:rPr>
        <w:lastRenderedPageBreak/>
        <w:t xml:space="preserve">Anchor New Approaches in the change: </w:t>
      </w:r>
      <w:r w:rsidRPr="0027618B">
        <w:rPr>
          <w:bCs/>
          <w:lang w:val="en-GB"/>
        </w:rPr>
        <w:t xml:space="preserve">Ensuring that innovation, customer </w:t>
      </w:r>
      <w:r w:rsidR="002E0044" w:rsidRPr="0027618B">
        <w:rPr>
          <w:bCs/>
          <w:lang w:val="en-GB"/>
        </w:rPr>
        <w:t>focus, as well as agility become</w:t>
      </w:r>
      <w:r w:rsidRPr="0027618B">
        <w:rPr>
          <w:bCs/>
          <w:lang w:val="en-GB"/>
        </w:rPr>
        <w:t xml:space="preserve"> embedded in </w:t>
      </w:r>
      <w:proofErr w:type="spellStart"/>
      <w:r w:rsidR="003C70C9" w:rsidRPr="0027618B">
        <w:rPr>
          <w:bCs/>
          <w:lang w:val="en-GB"/>
        </w:rPr>
        <w:t>Whittard</w:t>
      </w:r>
      <w:r w:rsidRPr="0027618B">
        <w:rPr>
          <w:bCs/>
          <w:lang w:val="en-GB"/>
        </w:rPr>
        <w:t>’s</w:t>
      </w:r>
      <w:proofErr w:type="spellEnd"/>
      <w:r w:rsidRPr="0027618B">
        <w:rPr>
          <w:bCs/>
          <w:lang w:val="en-GB"/>
        </w:rPr>
        <w:t xml:space="preserve"> culture as reinforcing impacts of continuous adaptation as well as growth (Pulido and </w:t>
      </w:r>
      <w:proofErr w:type="spellStart"/>
      <w:r w:rsidRPr="0027618B">
        <w:rPr>
          <w:bCs/>
          <w:lang w:val="en-GB"/>
        </w:rPr>
        <w:t>Taherdoost</w:t>
      </w:r>
      <w:proofErr w:type="spellEnd"/>
      <w:r w:rsidRPr="0027618B">
        <w:rPr>
          <w:bCs/>
          <w:lang w:val="en-GB"/>
        </w:rPr>
        <w:t>, 2024).</w:t>
      </w:r>
    </w:p>
    <w:p w14:paraId="3E27F39B" w14:textId="77777777" w:rsidR="002E0044" w:rsidRPr="0027618B" w:rsidRDefault="00B020F3" w:rsidP="002E0044">
      <w:pPr>
        <w:pStyle w:val="Normal2"/>
        <w:spacing w:line="360" w:lineRule="auto"/>
        <w:ind w:left="360"/>
        <w:jc w:val="both"/>
        <w:rPr>
          <w:iCs/>
          <w:lang w:val="en-GB"/>
        </w:rPr>
      </w:pPr>
      <w:r w:rsidRPr="0027618B">
        <w:rPr>
          <w:iCs/>
          <w:noProof/>
          <w:lang w:val="en-GB"/>
        </w:rPr>
        <w:drawing>
          <wp:inline distT="0" distB="0" distL="0" distR="0" wp14:anchorId="08D29282" wp14:editId="114B48BD">
            <wp:extent cx="5486400" cy="3200400"/>
            <wp:effectExtent l="0" t="29210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DB95EF9" w14:textId="77777777" w:rsidR="00DD1551" w:rsidRPr="0027618B" w:rsidRDefault="00B020F3" w:rsidP="00DD1551">
      <w:pPr>
        <w:pStyle w:val="Normal2"/>
        <w:spacing w:line="360" w:lineRule="auto"/>
        <w:ind w:left="360"/>
        <w:jc w:val="center"/>
        <w:rPr>
          <w:b/>
          <w:bCs/>
          <w:lang w:val="en-GB"/>
        </w:rPr>
      </w:pPr>
      <w:r w:rsidRPr="0027618B">
        <w:rPr>
          <w:b/>
          <w:bCs/>
          <w:iCs/>
          <w:lang w:val="en-GB"/>
        </w:rPr>
        <w:t xml:space="preserve">Figure 4: </w:t>
      </w:r>
      <w:r w:rsidRPr="0027618B">
        <w:rPr>
          <w:b/>
          <w:bCs/>
          <w:lang w:val="en-GB"/>
        </w:rPr>
        <w:t>Kotter’s 8-Step Change Model</w:t>
      </w:r>
    </w:p>
    <w:p w14:paraId="6B7D2BE1" w14:textId="77777777" w:rsidR="00DD1551" w:rsidRPr="0027618B" w:rsidRDefault="00B020F3" w:rsidP="00DD1551">
      <w:pPr>
        <w:pStyle w:val="Normal2"/>
        <w:spacing w:line="360" w:lineRule="auto"/>
        <w:ind w:left="360"/>
        <w:jc w:val="center"/>
        <w:rPr>
          <w:iCs/>
          <w:lang w:val="en-GB"/>
        </w:rPr>
      </w:pPr>
      <w:r w:rsidRPr="0027618B">
        <w:rPr>
          <w:lang w:val="en-GB"/>
        </w:rPr>
        <w:t xml:space="preserve">(Source: Pulido and </w:t>
      </w:r>
      <w:proofErr w:type="spellStart"/>
      <w:r w:rsidRPr="0027618B">
        <w:rPr>
          <w:lang w:val="en-GB"/>
        </w:rPr>
        <w:t>Taherdoost</w:t>
      </w:r>
      <w:proofErr w:type="spellEnd"/>
      <w:r w:rsidRPr="0027618B">
        <w:rPr>
          <w:lang w:val="en-GB"/>
        </w:rPr>
        <w:t>, 2024)</w:t>
      </w:r>
    </w:p>
    <w:p w14:paraId="3C094422" w14:textId="77777777" w:rsidR="00DF0503" w:rsidRPr="0027618B" w:rsidRDefault="00B020F3" w:rsidP="00DF0503">
      <w:pPr>
        <w:pStyle w:val="Heading1"/>
        <w:rPr>
          <w:b w:val="0"/>
          <w:szCs w:val="28"/>
          <w:lang w:val="en-GB"/>
        </w:rPr>
      </w:pPr>
      <w:bookmarkStart w:id="8" w:name="_2oeyxy5oezma" w:colFirst="0" w:colLast="0"/>
      <w:bookmarkStart w:id="9" w:name="_Toc180416333"/>
      <w:bookmarkEnd w:id="8"/>
      <w:r w:rsidRPr="0027618B">
        <w:rPr>
          <w:szCs w:val="28"/>
          <w:lang w:val="en-GB"/>
        </w:rPr>
        <w:t>7. Reaction of competitors</w:t>
      </w:r>
      <w:bookmarkEnd w:id="9"/>
      <w:r w:rsidRPr="0027618B">
        <w:rPr>
          <w:szCs w:val="28"/>
          <w:lang w:val="en-GB"/>
        </w:rPr>
        <w:t xml:space="preserve"> </w:t>
      </w:r>
    </w:p>
    <w:p w14:paraId="2CF22772" w14:textId="5187DC63" w:rsidR="003F1148" w:rsidRPr="0027618B" w:rsidRDefault="003F1148" w:rsidP="003F1148">
      <w:pPr>
        <w:pStyle w:val="NormalWeb"/>
        <w:spacing w:before="0" w:beforeAutospacing="0" w:after="0" w:afterAutospacing="0" w:line="360" w:lineRule="auto"/>
        <w:jc w:val="both"/>
        <w:rPr>
          <w:lang w:val="en-GB"/>
        </w:rPr>
      </w:pPr>
      <w:r w:rsidRPr="0027618B">
        <w:rPr>
          <w:rFonts w:ascii="Arial" w:hAnsi="Arial" w:cs="Arial"/>
          <w:sz w:val="22"/>
          <w:szCs w:val="22"/>
          <w:lang w:val="en-GB"/>
        </w:rPr>
        <w:t xml:space="preserve">The respondents of the competitors of </w:t>
      </w:r>
      <w:proofErr w:type="spellStart"/>
      <w:r w:rsidRPr="0027618B">
        <w:rPr>
          <w:rFonts w:ascii="Arial" w:hAnsi="Arial" w:cs="Arial"/>
          <w:sz w:val="22"/>
          <w:szCs w:val="22"/>
          <w:lang w:val="en-GB"/>
        </w:rPr>
        <w:t>Whittard</w:t>
      </w:r>
      <w:proofErr w:type="spellEnd"/>
      <w:r w:rsidRPr="0027618B">
        <w:rPr>
          <w:rFonts w:ascii="Arial" w:hAnsi="Arial" w:cs="Arial"/>
          <w:sz w:val="22"/>
          <w:szCs w:val="22"/>
          <w:lang w:val="en-GB"/>
        </w:rPr>
        <w:t xml:space="preserve"> of Chelsea company can be found to focus towards the enhancement of their own product offerings and efforts towards marketing management. It can be expected that the introduction towards similar health-oriented beverages and premium accessories can be captured by them in maximising their market share (Whittard.co.uk, 2024). The aspects of winnings and special</w:t>
      </w:r>
      <w:r w:rsidR="00E1471A">
        <w:rPr>
          <w:rFonts w:ascii="Arial" w:hAnsi="Arial" w:cs="Arial"/>
          <w:sz w:val="22"/>
          <w:szCs w:val="22"/>
          <w:lang w:val="en-GB"/>
        </w:rPr>
        <w:t>i</w:t>
      </w:r>
      <w:r w:rsidRPr="0027618B">
        <w:rPr>
          <w:rFonts w:ascii="Arial" w:hAnsi="Arial" w:cs="Arial"/>
          <w:sz w:val="22"/>
          <w:szCs w:val="22"/>
          <w:lang w:val="en-GB"/>
        </w:rPr>
        <w:t xml:space="preserve">ty towards the maintenance of coffee retailers and several promotional activities towards </w:t>
      </w:r>
      <w:r w:rsidR="00E1471A">
        <w:rPr>
          <w:rFonts w:ascii="Arial" w:hAnsi="Arial" w:cs="Arial"/>
          <w:sz w:val="22"/>
          <w:szCs w:val="22"/>
          <w:lang w:val="en-GB"/>
        </w:rPr>
        <w:t>e</w:t>
      </w:r>
      <w:r w:rsidRPr="0027618B">
        <w:rPr>
          <w:rFonts w:ascii="Arial" w:hAnsi="Arial" w:cs="Arial"/>
          <w:sz w:val="22"/>
          <w:szCs w:val="22"/>
          <w:lang w:val="en-GB"/>
        </w:rPr>
        <w:t>co-conscious consumers. </w:t>
      </w:r>
    </w:p>
    <w:p w14:paraId="521EEA8A" w14:textId="77777777" w:rsidR="00DF0503" w:rsidRPr="0027618B" w:rsidRDefault="00B020F3" w:rsidP="00DF0503">
      <w:pPr>
        <w:pStyle w:val="Normal2"/>
        <w:numPr>
          <w:ilvl w:val="0"/>
          <w:numId w:val="2"/>
        </w:numPr>
        <w:spacing w:line="360" w:lineRule="auto"/>
        <w:jc w:val="both"/>
        <w:rPr>
          <w:lang w:val="en-GB"/>
        </w:rPr>
      </w:pPr>
      <w:r w:rsidRPr="0027618B">
        <w:rPr>
          <w:b/>
          <w:i/>
          <w:lang w:val="en-GB"/>
        </w:rPr>
        <w:t>First</w:t>
      </w:r>
      <w:r w:rsidRPr="0027618B">
        <w:rPr>
          <w:lang w:val="en-GB"/>
        </w:rPr>
        <w:t xml:space="preserve">, the company should continue by differentiating based on innovation, offering unique, high-quality diagnostic tools as difficult to replicate. </w:t>
      </w:r>
    </w:p>
    <w:p w14:paraId="0718936B" w14:textId="20576E66" w:rsidR="00DF0503" w:rsidRPr="0027618B" w:rsidRDefault="00B020F3" w:rsidP="00DF0503">
      <w:pPr>
        <w:pStyle w:val="Normal2"/>
        <w:numPr>
          <w:ilvl w:val="0"/>
          <w:numId w:val="2"/>
        </w:numPr>
        <w:spacing w:line="360" w:lineRule="auto"/>
        <w:jc w:val="both"/>
        <w:rPr>
          <w:lang w:val="en-GB"/>
        </w:rPr>
      </w:pPr>
      <w:r w:rsidRPr="0027618B">
        <w:rPr>
          <w:b/>
          <w:i/>
          <w:lang w:val="en-GB"/>
        </w:rPr>
        <w:t>Second</w:t>
      </w:r>
      <w:r w:rsidRPr="0027618B">
        <w:rPr>
          <w:lang w:val="en-GB"/>
        </w:rPr>
        <w:t xml:space="preserve">, </w:t>
      </w:r>
      <w:proofErr w:type="spellStart"/>
      <w:r w:rsidR="003F0216" w:rsidRPr="0027618B">
        <w:rPr>
          <w:lang w:val="en-GB"/>
        </w:rPr>
        <w:t>Whittard</w:t>
      </w:r>
      <w:proofErr w:type="spellEnd"/>
      <w:r w:rsidRPr="0027618B">
        <w:rPr>
          <w:lang w:val="en-GB"/>
        </w:rPr>
        <w:t xml:space="preserve"> could accelerate based on marketing entry by forming exclusive partnerships with research institutions and players in diagnostics. </w:t>
      </w:r>
    </w:p>
    <w:p w14:paraId="54DC16D5" w14:textId="326FE578" w:rsidR="00DF0503" w:rsidRPr="0027618B" w:rsidRDefault="00B020F3" w:rsidP="00DF0503">
      <w:pPr>
        <w:pStyle w:val="Normal2"/>
        <w:numPr>
          <w:ilvl w:val="0"/>
          <w:numId w:val="2"/>
        </w:numPr>
        <w:spacing w:line="360" w:lineRule="auto"/>
        <w:jc w:val="both"/>
        <w:rPr>
          <w:lang w:val="en-GB"/>
        </w:rPr>
      </w:pPr>
      <w:r w:rsidRPr="0027618B">
        <w:rPr>
          <w:b/>
          <w:i/>
          <w:lang w:val="en-GB"/>
        </w:rPr>
        <w:t>Third</w:t>
      </w:r>
      <w:r w:rsidRPr="0027618B">
        <w:rPr>
          <w:lang w:val="en-GB"/>
        </w:rPr>
        <w:t>, focusing on customer education a</w:t>
      </w:r>
      <w:r w:rsidR="00E1471A">
        <w:rPr>
          <w:lang w:val="en-GB"/>
        </w:rPr>
        <w:t>nd</w:t>
      </w:r>
      <w:r w:rsidRPr="0027618B">
        <w:rPr>
          <w:lang w:val="en-GB"/>
        </w:rPr>
        <w:t xml:space="preserve"> technical support will strengthen customer loyalty for competitors as </w:t>
      </w:r>
      <w:proofErr w:type="spellStart"/>
      <w:r w:rsidR="00A0544B" w:rsidRPr="0027618B">
        <w:rPr>
          <w:lang w:val="en-GB"/>
        </w:rPr>
        <w:t>Whittard</w:t>
      </w:r>
      <w:r w:rsidRPr="0027618B">
        <w:rPr>
          <w:lang w:val="en-GB"/>
        </w:rPr>
        <w:t>’s</w:t>
      </w:r>
      <w:proofErr w:type="spellEnd"/>
      <w:r w:rsidRPr="0027618B">
        <w:rPr>
          <w:lang w:val="en-GB"/>
        </w:rPr>
        <w:t xml:space="preserve"> clients </w:t>
      </w:r>
      <w:r w:rsidR="00E1471A">
        <w:rPr>
          <w:lang w:val="en-GB"/>
        </w:rPr>
        <w:t xml:space="preserve">are </w:t>
      </w:r>
      <w:r w:rsidRPr="0027618B">
        <w:rPr>
          <w:lang w:val="en-GB"/>
        </w:rPr>
        <w:t>based on lower prices alone.</w:t>
      </w:r>
    </w:p>
    <w:p w14:paraId="1A64D49B" w14:textId="77777777" w:rsidR="00DF0503" w:rsidRPr="0027618B" w:rsidRDefault="00B020F3" w:rsidP="00DF0503">
      <w:pPr>
        <w:pStyle w:val="Heading1"/>
        <w:rPr>
          <w:b w:val="0"/>
          <w:szCs w:val="28"/>
          <w:lang w:val="en-GB"/>
        </w:rPr>
      </w:pPr>
      <w:bookmarkStart w:id="10" w:name="_82eife6sbjid" w:colFirst="0" w:colLast="0"/>
      <w:bookmarkStart w:id="11" w:name="_Toc180416334"/>
      <w:bookmarkEnd w:id="10"/>
      <w:r w:rsidRPr="0027618B">
        <w:rPr>
          <w:szCs w:val="28"/>
          <w:lang w:val="en-GB"/>
        </w:rPr>
        <w:lastRenderedPageBreak/>
        <w:t>8. Conclusion</w:t>
      </w:r>
      <w:bookmarkEnd w:id="11"/>
      <w:r w:rsidRPr="0027618B">
        <w:rPr>
          <w:szCs w:val="28"/>
          <w:lang w:val="en-GB"/>
        </w:rPr>
        <w:t xml:space="preserve"> </w:t>
      </w:r>
    </w:p>
    <w:p w14:paraId="293CEF04" w14:textId="5618D313" w:rsidR="00DF0503" w:rsidRPr="0027618B" w:rsidRDefault="00B020F3" w:rsidP="00DF0503">
      <w:pPr>
        <w:pStyle w:val="Normal2"/>
        <w:spacing w:line="360" w:lineRule="auto"/>
        <w:jc w:val="both"/>
        <w:rPr>
          <w:lang w:val="en-GB"/>
        </w:rPr>
      </w:pPr>
      <w:r w:rsidRPr="0027618B">
        <w:rPr>
          <w:lang w:val="en-GB"/>
        </w:rPr>
        <w:t xml:space="preserve">It can </w:t>
      </w:r>
      <w:r w:rsidR="00904F70" w:rsidRPr="0027618B">
        <w:rPr>
          <w:lang w:val="en-GB"/>
        </w:rPr>
        <w:t xml:space="preserve">be </w:t>
      </w:r>
      <w:r w:rsidR="00B46598" w:rsidRPr="0027618B">
        <w:rPr>
          <w:lang w:val="en-GB"/>
        </w:rPr>
        <w:t>conclude</w:t>
      </w:r>
      <w:r w:rsidR="00904F70" w:rsidRPr="0027618B">
        <w:rPr>
          <w:lang w:val="en-GB"/>
        </w:rPr>
        <w:t>d</w:t>
      </w:r>
      <w:r w:rsidRPr="0027618B">
        <w:rPr>
          <w:lang w:val="en-GB"/>
        </w:rPr>
        <w:t xml:space="preserve"> that </w:t>
      </w:r>
      <w:proofErr w:type="spellStart"/>
      <w:r w:rsidR="00AD023C" w:rsidRPr="0027618B">
        <w:rPr>
          <w:lang w:val="en-GB"/>
        </w:rPr>
        <w:t>Whittard</w:t>
      </w:r>
      <w:proofErr w:type="spellEnd"/>
      <w:r w:rsidRPr="0027618B">
        <w:rPr>
          <w:lang w:val="en-GB"/>
        </w:rPr>
        <w:t xml:space="preserve"> is well-positioned based on the long-term growth </w:t>
      </w:r>
      <w:r w:rsidR="00BD537C">
        <w:rPr>
          <w:lang w:val="en-GB"/>
        </w:rPr>
        <w:t>of</w:t>
      </w:r>
      <w:r w:rsidRPr="0027618B">
        <w:rPr>
          <w:lang w:val="en-GB"/>
        </w:rPr>
        <w:t xml:space="preserve"> strategic product diversification into </w:t>
      </w:r>
      <w:r w:rsidR="007F7A59" w:rsidRPr="0027618B">
        <w:rPr>
          <w:lang w:val="en-GB"/>
        </w:rPr>
        <w:t>food and beverages</w:t>
      </w:r>
      <w:r w:rsidRPr="0027618B">
        <w:rPr>
          <w:lang w:val="en-GB"/>
        </w:rPr>
        <w:t xml:space="preserve"> a</w:t>
      </w:r>
      <w:r w:rsidR="00E1471A">
        <w:rPr>
          <w:lang w:val="en-GB"/>
        </w:rPr>
        <w:t>nd</w:t>
      </w:r>
      <w:r w:rsidRPr="0027618B">
        <w:rPr>
          <w:lang w:val="en-GB"/>
        </w:rPr>
        <w:t xml:space="preserve"> </w:t>
      </w:r>
      <w:r w:rsidR="00DB4CFD" w:rsidRPr="0027618B">
        <w:rPr>
          <w:lang w:val="en-GB"/>
        </w:rPr>
        <w:t>services</w:t>
      </w:r>
      <w:r w:rsidRPr="0027618B">
        <w:rPr>
          <w:lang w:val="en-GB"/>
        </w:rPr>
        <w:t xml:space="preserve">, </w:t>
      </w:r>
      <w:r w:rsidR="00BD537C">
        <w:rPr>
          <w:lang w:val="en-GB"/>
        </w:rPr>
        <w:t>as well as</w:t>
      </w:r>
      <w:r w:rsidRPr="0027618B">
        <w:rPr>
          <w:lang w:val="en-GB"/>
        </w:rPr>
        <w:t xml:space="preserve"> the global market expansion </w:t>
      </w:r>
      <w:r w:rsidR="00BD537C">
        <w:rPr>
          <w:lang w:val="en-GB"/>
        </w:rPr>
        <w:t>in</w:t>
      </w:r>
      <w:r w:rsidRPr="0027618B">
        <w:rPr>
          <w:lang w:val="en-GB"/>
        </w:rPr>
        <w:t xml:space="preserve"> underpenetrated regions. The Ansoff Matrix shows that diversification </w:t>
      </w:r>
      <w:r w:rsidR="00B46598" w:rsidRPr="0027618B">
        <w:rPr>
          <w:lang w:val="en-GB"/>
        </w:rPr>
        <w:t>has</w:t>
      </w:r>
      <w:r w:rsidRPr="0027618B">
        <w:rPr>
          <w:lang w:val="en-GB"/>
        </w:rPr>
        <w:t xml:space="preserve"> offer</w:t>
      </w:r>
      <w:r w:rsidR="00B46598" w:rsidRPr="0027618B">
        <w:rPr>
          <w:lang w:val="en-GB"/>
        </w:rPr>
        <w:t>ed</w:t>
      </w:r>
      <w:r w:rsidRPr="0027618B">
        <w:rPr>
          <w:lang w:val="en-GB"/>
        </w:rPr>
        <w:t xml:space="preserve"> significant opportunities by decreasing dependency based on its core research tool market a</w:t>
      </w:r>
      <w:r w:rsidR="00E1471A">
        <w:rPr>
          <w:lang w:val="en-GB"/>
        </w:rPr>
        <w:t>nd</w:t>
      </w:r>
      <w:r w:rsidRPr="0027618B">
        <w:rPr>
          <w:lang w:val="en-GB"/>
        </w:rPr>
        <w:t xml:space="preserve"> tapping into high-growth areas. Thus, adapting this strategy will require investments in R&amp;D, regulatory compliance, a</w:t>
      </w:r>
      <w:r w:rsidR="00E1471A">
        <w:rPr>
          <w:lang w:val="en-GB"/>
        </w:rPr>
        <w:t>nd</w:t>
      </w:r>
      <w:r w:rsidRPr="0027618B">
        <w:rPr>
          <w:lang w:val="en-GB"/>
        </w:rPr>
        <w:t xml:space="preserve"> regional expansion by supporting a robust change management process using Kotter’s 8-Step Change Model. </w:t>
      </w:r>
      <w:r w:rsidR="003755BC" w:rsidRPr="0027618B">
        <w:rPr>
          <w:lang w:val="en-GB"/>
        </w:rPr>
        <w:t xml:space="preserve">It is </w:t>
      </w:r>
      <w:r w:rsidR="00887808" w:rsidRPr="0027618B">
        <w:rPr>
          <w:lang w:val="en-GB"/>
        </w:rPr>
        <w:t>stated</w:t>
      </w:r>
      <w:r w:rsidR="003755BC" w:rsidRPr="0027618B">
        <w:rPr>
          <w:lang w:val="en-GB"/>
        </w:rPr>
        <w:t xml:space="preserve"> that</w:t>
      </w:r>
      <w:r w:rsidRPr="0027618B">
        <w:rPr>
          <w:lang w:val="en-GB"/>
        </w:rPr>
        <w:t xml:space="preserve"> Competitors are likely to react aggressively</w:t>
      </w:r>
      <w:r w:rsidR="00E1471A">
        <w:rPr>
          <w:lang w:val="en-GB"/>
        </w:rPr>
        <w:t>. However,</w:t>
      </w:r>
      <w:r w:rsidRPr="0027618B">
        <w:rPr>
          <w:lang w:val="en-GB"/>
        </w:rPr>
        <w:t xml:space="preserve"> </w:t>
      </w:r>
      <w:proofErr w:type="spellStart"/>
      <w:r w:rsidR="00A26F17" w:rsidRPr="0027618B">
        <w:rPr>
          <w:lang w:val="en-GB"/>
        </w:rPr>
        <w:t>Whittard</w:t>
      </w:r>
      <w:proofErr w:type="spellEnd"/>
      <w:r w:rsidRPr="0027618B">
        <w:rPr>
          <w:lang w:val="en-GB"/>
        </w:rPr>
        <w:t xml:space="preserve"> can counter this through innovation, partnerships, a</w:t>
      </w:r>
      <w:r w:rsidR="00E1471A">
        <w:rPr>
          <w:lang w:val="en-GB"/>
        </w:rPr>
        <w:t>nd</w:t>
      </w:r>
      <w:r w:rsidR="00BD537C">
        <w:rPr>
          <w:lang w:val="en-GB"/>
        </w:rPr>
        <w:t xml:space="preserve"> </w:t>
      </w:r>
      <w:r w:rsidRPr="0027618B">
        <w:rPr>
          <w:lang w:val="en-GB"/>
        </w:rPr>
        <w:t>exceptional customer service</w:t>
      </w:r>
      <w:r w:rsidR="00BD537C">
        <w:rPr>
          <w:lang w:val="en-GB"/>
        </w:rPr>
        <w:t xml:space="preserve"> they do</w:t>
      </w:r>
      <w:r w:rsidRPr="0027618B">
        <w:rPr>
          <w:lang w:val="en-GB"/>
        </w:rPr>
        <w:t xml:space="preserve">. </w:t>
      </w:r>
    </w:p>
    <w:p w14:paraId="21AA227B" w14:textId="77777777" w:rsidR="00566192" w:rsidRPr="0027618B" w:rsidRDefault="00B020F3">
      <w:pPr>
        <w:rPr>
          <w:b/>
          <w:lang w:val="en-GB"/>
        </w:rPr>
      </w:pPr>
      <w:r w:rsidRPr="0027618B">
        <w:rPr>
          <w:b/>
          <w:lang w:val="en-GB"/>
        </w:rPr>
        <w:br w:type="page"/>
      </w:r>
    </w:p>
    <w:p w14:paraId="16F97ABD" w14:textId="77777777" w:rsidR="00CD09FB" w:rsidRPr="0027618B" w:rsidRDefault="00B020F3" w:rsidP="00566192">
      <w:pPr>
        <w:pStyle w:val="Heading1"/>
        <w:rPr>
          <w:lang w:val="en-GB"/>
        </w:rPr>
      </w:pPr>
      <w:bookmarkStart w:id="12" w:name="_Toc180416335"/>
      <w:r w:rsidRPr="0027618B">
        <w:rPr>
          <w:lang w:val="en-GB"/>
        </w:rPr>
        <w:lastRenderedPageBreak/>
        <w:t>Reference</w:t>
      </w:r>
      <w:bookmarkEnd w:id="12"/>
    </w:p>
    <w:p w14:paraId="14B137FE" w14:textId="77777777" w:rsidR="00B80289" w:rsidRPr="0027618B" w:rsidRDefault="00B80289" w:rsidP="00431B76">
      <w:pPr>
        <w:pStyle w:val="NormalWeb"/>
        <w:spacing w:before="0" w:beforeAutospacing="0" w:after="0" w:afterAutospacing="0" w:line="360" w:lineRule="auto"/>
        <w:jc w:val="both"/>
        <w:rPr>
          <w:rFonts w:ascii="Arial" w:hAnsi="Arial" w:cs="Arial"/>
          <w:sz w:val="22"/>
          <w:szCs w:val="22"/>
          <w:lang w:val="en-GB"/>
        </w:rPr>
      </w:pPr>
      <w:r w:rsidRPr="0027618B">
        <w:rPr>
          <w:rFonts w:ascii="Arial" w:hAnsi="Arial" w:cs="Arial"/>
          <w:sz w:val="22"/>
          <w:szCs w:val="22"/>
          <w:shd w:val="clear" w:color="auto" w:fill="FFFFFF"/>
          <w:lang w:val="en-GB"/>
        </w:rPr>
        <w:t xml:space="preserve">Buriak, M. and </w:t>
      </w:r>
      <w:proofErr w:type="spellStart"/>
      <w:r w:rsidRPr="0027618B">
        <w:rPr>
          <w:rFonts w:ascii="Arial" w:hAnsi="Arial" w:cs="Arial"/>
          <w:sz w:val="22"/>
          <w:szCs w:val="22"/>
          <w:shd w:val="clear" w:color="auto" w:fill="FFFFFF"/>
          <w:lang w:val="en-GB"/>
        </w:rPr>
        <w:t>Makovoz</w:t>
      </w:r>
      <w:proofErr w:type="spellEnd"/>
      <w:r w:rsidRPr="0027618B">
        <w:rPr>
          <w:rFonts w:ascii="Arial" w:hAnsi="Arial" w:cs="Arial"/>
          <w:sz w:val="22"/>
          <w:szCs w:val="22"/>
          <w:shd w:val="clear" w:color="auto" w:fill="FFFFFF"/>
          <w:lang w:val="en-GB"/>
        </w:rPr>
        <w:t>, O., (2024). Scaling for sustainability: a change management framework aligned with SDGs.</w:t>
      </w:r>
    </w:p>
    <w:p w14:paraId="6DBDD0A8" w14:textId="77777777" w:rsidR="00B80289" w:rsidRPr="0027618B" w:rsidRDefault="00B80289" w:rsidP="00431B76">
      <w:pPr>
        <w:pStyle w:val="NormalWeb"/>
        <w:spacing w:before="0" w:beforeAutospacing="0" w:after="0" w:afterAutospacing="0" w:line="360" w:lineRule="auto"/>
        <w:jc w:val="both"/>
        <w:rPr>
          <w:rFonts w:ascii="Arial" w:hAnsi="Arial" w:cs="Arial"/>
          <w:sz w:val="22"/>
          <w:szCs w:val="22"/>
          <w:lang w:val="en-GB"/>
        </w:rPr>
      </w:pPr>
      <w:r w:rsidRPr="0027618B">
        <w:rPr>
          <w:rFonts w:ascii="Arial" w:hAnsi="Arial" w:cs="Arial"/>
          <w:sz w:val="22"/>
          <w:szCs w:val="22"/>
          <w:shd w:val="clear" w:color="auto" w:fill="FFFFFF"/>
          <w:lang w:val="en-GB"/>
        </w:rPr>
        <w:t>Carreño, A.M., (2024). An Analytical Review of John Kotter’s Change Leadership Framework: A Modern Approach to Sustainable Organizational Transformation.</w:t>
      </w:r>
    </w:p>
    <w:p w14:paraId="25FA9E84" w14:textId="77777777" w:rsidR="00B80289" w:rsidRPr="0027618B" w:rsidRDefault="00B80289" w:rsidP="00B80289">
      <w:pPr>
        <w:spacing w:line="360" w:lineRule="auto"/>
        <w:jc w:val="both"/>
      </w:pPr>
      <w:proofErr w:type="spellStart"/>
      <w:r w:rsidRPr="0027618B">
        <w:t>Czarniecka-Skubina</w:t>
      </w:r>
      <w:proofErr w:type="spellEnd"/>
      <w:r w:rsidRPr="0027618B">
        <w:t xml:space="preserve">, E., Korzeniowska-Ginter, R., </w:t>
      </w:r>
      <w:proofErr w:type="spellStart"/>
      <w:r w:rsidRPr="0027618B">
        <w:t>Pielak</w:t>
      </w:r>
      <w:proofErr w:type="spellEnd"/>
      <w:r w:rsidRPr="0027618B">
        <w:t xml:space="preserve">, M., </w:t>
      </w:r>
      <w:proofErr w:type="spellStart"/>
      <w:r w:rsidRPr="0027618B">
        <w:t>Sałek</w:t>
      </w:r>
      <w:proofErr w:type="spellEnd"/>
      <w:r w:rsidRPr="0027618B">
        <w:t>, P., Owczarek, T. and Kozak, A., (2022). Consumer choices and habits related to tea consumption by Poles. </w:t>
      </w:r>
      <w:r w:rsidRPr="0027618B">
        <w:rPr>
          <w:i/>
          <w:iCs/>
        </w:rPr>
        <w:t>Foods</w:t>
      </w:r>
      <w:r w:rsidRPr="0027618B">
        <w:t>, </w:t>
      </w:r>
      <w:r w:rsidRPr="0027618B">
        <w:rPr>
          <w:i/>
          <w:iCs/>
        </w:rPr>
        <w:t>11</w:t>
      </w:r>
      <w:r w:rsidRPr="0027618B">
        <w:t>(18), p.2873.</w:t>
      </w:r>
    </w:p>
    <w:p w14:paraId="1A9FED92" w14:textId="77777777" w:rsidR="00B80289" w:rsidRPr="0027618B" w:rsidRDefault="00B80289" w:rsidP="00431B76">
      <w:pPr>
        <w:spacing w:line="360" w:lineRule="auto"/>
        <w:jc w:val="both"/>
        <w:rPr>
          <w:lang w:val="en-GB"/>
        </w:rPr>
      </w:pPr>
      <w:proofErr w:type="spellStart"/>
      <w:r w:rsidRPr="0027618B">
        <w:rPr>
          <w:lang w:val="en-GB"/>
        </w:rPr>
        <w:t>DesJardine</w:t>
      </w:r>
      <w:proofErr w:type="spellEnd"/>
      <w:r w:rsidRPr="0027618B">
        <w:rPr>
          <w:lang w:val="en-GB"/>
        </w:rPr>
        <w:t>, M.R., Zhang, M. and Shi, W., (2023). How shareholders impact stakeholder interests: A review and map for future research. </w:t>
      </w:r>
      <w:r w:rsidRPr="0027618B">
        <w:rPr>
          <w:i/>
          <w:iCs/>
          <w:lang w:val="en-GB"/>
        </w:rPr>
        <w:t>Journal of Management</w:t>
      </w:r>
      <w:r w:rsidRPr="0027618B">
        <w:rPr>
          <w:lang w:val="en-GB"/>
        </w:rPr>
        <w:t>, </w:t>
      </w:r>
      <w:r w:rsidRPr="0027618B">
        <w:rPr>
          <w:i/>
          <w:iCs/>
          <w:lang w:val="en-GB"/>
        </w:rPr>
        <w:t>49</w:t>
      </w:r>
      <w:r w:rsidRPr="0027618B">
        <w:rPr>
          <w:lang w:val="en-GB"/>
        </w:rPr>
        <w:t>(1), pp.400-429.</w:t>
      </w:r>
    </w:p>
    <w:p w14:paraId="0469B5B0" w14:textId="77777777" w:rsidR="00B80289" w:rsidRPr="0027618B" w:rsidRDefault="00B80289" w:rsidP="00B80289">
      <w:pPr>
        <w:spacing w:line="360" w:lineRule="auto"/>
        <w:jc w:val="both"/>
      </w:pPr>
      <w:r w:rsidRPr="0027618B">
        <w:t xml:space="preserve">Erdmann, A., Mas, J.M. and de </w:t>
      </w:r>
      <w:proofErr w:type="spellStart"/>
      <w:r w:rsidRPr="0027618B">
        <w:t>Obesso</w:t>
      </w:r>
      <w:proofErr w:type="spellEnd"/>
      <w:r w:rsidRPr="0027618B">
        <w:t xml:space="preserve">, M., (2023). Disruptive technologies: How to influence price sensitivity triggering consumers’ </w:t>
      </w:r>
      <w:proofErr w:type="spellStart"/>
      <w:r w:rsidRPr="0027618B">
        <w:t>behavioural</w:t>
      </w:r>
      <w:proofErr w:type="spellEnd"/>
      <w:r w:rsidRPr="0027618B">
        <w:t xml:space="preserve"> beliefs. </w:t>
      </w:r>
      <w:r w:rsidRPr="0027618B">
        <w:rPr>
          <w:i/>
          <w:iCs/>
        </w:rPr>
        <w:t>Journal of Business Research</w:t>
      </w:r>
      <w:r w:rsidRPr="0027618B">
        <w:t>, </w:t>
      </w:r>
      <w:r w:rsidRPr="0027618B">
        <w:rPr>
          <w:i/>
          <w:iCs/>
        </w:rPr>
        <w:t>158</w:t>
      </w:r>
      <w:r w:rsidRPr="0027618B">
        <w:t>, p.113645.</w:t>
      </w:r>
    </w:p>
    <w:p w14:paraId="666BC487" w14:textId="77777777" w:rsidR="00B80289" w:rsidRPr="0027618B" w:rsidRDefault="00B80289" w:rsidP="00B80289">
      <w:pPr>
        <w:spacing w:line="360" w:lineRule="auto"/>
        <w:jc w:val="both"/>
      </w:pPr>
      <w:r w:rsidRPr="0027618B">
        <w:t>Francl, M., (2024). </w:t>
      </w:r>
      <w:r w:rsidRPr="0027618B">
        <w:rPr>
          <w:i/>
          <w:iCs/>
        </w:rPr>
        <w:t>Steeped: The Chemistry of Tea</w:t>
      </w:r>
      <w:r w:rsidRPr="0027618B">
        <w:t>. Royal Society of Chemistry.</w:t>
      </w:r>
    </w:p>
    <w:p w14:paraId="4F5F5399" w14:textId="77777777" w:rsidR="00B80289" w:rsidRPr="0027618B" w:rsidRDefault="00B80289" w:rsidP="00431B76">
      <w:pPr>
        <w:spacing w:line="360" w:lineRule="auto"/>
        <w:jc w:val="both"/>
        <w:rPr>
          <w:lang w:val="en-GB"/>
        </w:rPr>
      </w:pPr>
      <w:r w:rsidRPr="0027618B">
        <w:rPr>
          <w:lang w:val="en-GB"/>
        </w:rPr>
        <w:t>Freeman, R.E., (2023). The politics of stakeholder theory: Some future directions. In </w:t>
      </w:r>
      <w:r w:rsidRPr="0027618B">
        <w:rPr>
          <w:i/>
          <w:iCs/>
          <w:lang w:val="en-GB"/>
        </w:rPr>
        <w:t>R. Edward Freeman’s Selected Works on Stakeholder Theory and Business Ethics</w:t>
      </w:r>
      <w:r w:rsidRPr="0027618B">
        <w:rPr>
          <w:lang w:val="en-GB"/>
        </w:rPr>
        <w:t> (pp. 119-132). Cham: Springer International Publishing.</w:t>
      </w:r>
    </w:p>
    <w:p w14:paraId="1716E548" w14:textId="77777777" w:rsidR="00B80289" w:rsidRPr="0027618B" w:rsidRDefault="00B80289" w:rsidP="00431B76">
      <w:pPr>
        <w:pStyle w:val="NormalWeb"/>
        <w:spacing w:before="0" w:beforeAutospacing="0" w:after="0" w:afterAutospacing="0" w:line="360" w:lineRule="auto"/>
        <w:jc w:val="both"/>
        <w:rPr>
          <w:rFonts w:ascii="Arial" w:hAnsi="Arial" w:cs="Arial"/>
          <w:sz w:val="22"/>
          <w:szCs w:val="22"/>
          <w:lang w:val="en-GB"/>
        </w:rPr>
      </w:pPr>
      <w:r w:rsidRPr="0027618B">
        <w:rPr>
          <w:rFonts w:ascii="Arial" w:hAnsi="Arial" w:cs="Arial"/>
          <w:sz w:val="22"/>
          <w:szCs w:val="22"/>
          <w:shd w:val="clear" w:color="auto" w:fill="FFFFFF"/>
          <w:lang w:val="en-GB"/>
        </w:rPr>
        <w:t xml:space="preserve">Ha, D.V. and Thanh, N.C., (2024). Applying the Kotter Change Management Model in High School Education: Some Initial Results in Hanoi, Vietnam. </w:t>
      </w:r>
      <w:r w:rsidRPr="0027618B">
        <w:rPr>
          <w:rFonts w:ascii="Arial" w:hAnsi="Arial" w:cs="Arial"/>
          <w:i/>
          <w:iCs/>
          <w:sz w:val="22"/>
          <w:szCs w:val="22"/>
          <w:shd w:val="clear" w:color="auto" w:fill="FFFFFF"/>
          <w:lang w:val="en-GB"/>
        </w:rPr>
        <w:t>European Journal of Education Studies</w:t>
      </w:r>
      <w:r w:rsidRPr="0027618B">
        <w:rPr>
          <w:rFonts w:ascii="Arial" w:hAnsi="Arial" w:cs="Arial"/>
          <w:sz w:val="22"/>
          <w:szCs w:val="22"/>
          <w:shd w:val="clear" w:color="auto" w:fill="FFFFFF"/>
          <w:lang w:val="en-GB"/>
        </w:rPr>
        <w:t xml:space="preserve">, </w:t>
      </w:r>
      <w:r w:rsidRPr="0027618B">
        <w:rPr>
          <w:rFonts w:ascii="Arial" w:hAnsi="Arial" w:cs="Arial"/>
          <w:i/>
          <w:iCs/>
          <w:sz w:val="22"/>
          <w:szCs w:val="22"/>
          <w:shd w:val="clear" w:color="auto" w:fill="FFFFFF"/>
          <w:lang w:val="en-GB"/>
        </w:rPr>
        <w:t>11</w:t>
      </w:r>
      <w:r w:rsidRPr="0027618B">
        <w:rPr>
          <w:rFonts w:ascii="Arial" w:hAnsi="Arial" w:cs="Arial"/>
          <w:sz w:val="22"/>
          <w:szCs w:val="22"/>
          <w:shd w:val="clear" w:color="auto" w:fill="FFFFFF"/>
          <w:lang w:val="en-GB"/>
        </w:rPr>
        <w:t>(8).</w:t>
      </w:r>
    </w:p>
    <w:p w14:paraId="6466C6AF" w14:textId="77777777" w:rsidR="00B80289" w:rsidRPr="0027618B" w:rsidRDefault="00B80289" w:rsidP="00431B76">
      <w:pPr>
        <w:pStyle w:val="NormalWeb"/>
        <w:spacing w:before="0" w:beforeAutospacing="0" w:after="0" w:afterAutospacing="0" w:line="360" w:lineRule="auto"/>
        <w:jc w:val="both"/>
        <w:rPr>
          <w:rFonts w:ascii="Arial" w:hAnsi="Arial" w:cs="Arial"/>
          <w:sz w:val="22"/>
          <w:szCs w:val="22"/>
          <w:lang w:val="en-GB"/>
        </w:rPr>
      </w:pPr>
      <w:r w:rsidRPr="0027618B">
        <w:rPr>
          <w:rFonts w:ascii="Arial" w:hAnsi="Arial" w:cs="Arial"/>
          <w:sz w:val="22"/>
          <w:szCs w:val="22"/>
          <w:shd w:val="clear" w:color="auto" w:fill="FFFFFF"/>
          <w:lang w:val="en-GB"/>
        </w:rPr>
        <w:t xml:space="preserve">Hunger, T., Arnold, M. and </w:t>
      </w:r>
      <w:proofErr w:type="spellStart"/>
      <w:r w:rsidRPr="0027618B">
        <w:rPr>
          <w:rFonts w:ascii="Arial" w:hAnsi="Arial" w:cs="Arial"/>
          <w:sz w:val="22"/>
          <w:szCs w:val="22"/>
          <w:shd w:val="clear" w:color="auto" w:fill="FFFFFF"/>
          <w:lang w:val="en-GB"/>
        </w:rPr>
        <w:t>Ulber</w:t>
      </w:r>
      <w:proofErr w:type="spellEnd"/>
      <w:r w:rsidRPr="0027618B">
        <w:rPr>
          <w:rFonts w:ascii="Arial" w:hAnsi="Arial" w:cs="Arial"/>
          <w:sz w:val="22"/>
          <w:szCs w:val="22"/>
          <w:shd w:val="clear" w:color="auto" w:fill="FFFFFF"/>
          <w:lang w:val="en-GB"/>
        </w:rPr>
        <w:t xml:space="preserve">, M., (2024). Circular value chain blind spot–A scoping review of the 9R framework in consumption. </w:t>
      </w:r>
      <w:r w:rsidRPr="0027618B">
        <w:rPr>
          <w:rFonts w:ascii="Arial" w:hAnsi="Arial" w:cs="Arial"/>
          <w:i/>
          <w:iCs/>
          <w:sz w:val="22"/>
          <w:szCs w:val="22"/>
          <w:shd w:val="clear" w:color="auto" w:fill="FFFFFF"/>
          <w:lang w:val="en-GB"/>
        </w:rPr>
        <w:t>Journal of Cleaner Production</w:t>
      </w:r>
      <w:r w:rsidRPr="0027618B">
        <w:rPr>
          <w:rFonts w:ascii="Arial" w:hAnsi="Arial" w:cs="Arial"/>
          <w:sz w:val="22"/>
          <w:szCs w:val="22"/>
          <w:shd w:val="clear" w:color="auto" w:fill="FFFFFF"/>
          <w:lang w:val="en-GB"/>
        </w:rPr>
        <w:t>, p.140853.</w:t>
      </w:r>
    </w:p>
    <w:p w14:paraId="55E10502" w14:textId="77777777" w:rsidR="00B80289" w:rsidRPr="0027618B" w:rsidRDefault="00B80289" w:rsidP="00431B76">
      <w:pPr>
        <w:pStyle w:val="NormalWeb"/>
        <w:spacing w:before="0" w:beforeAutospacing="0" w:after="0" w:afterAutospacing="0" w:line="360" w:lineRule="auto"/>
        <w:jc w:val="both"/>
        <w:rPr>
          <w:rFonts w:ascii="Arial" w:hAnsi="Arial" w:cs="Arial"/>
          <w:sz w:val="22"/>
          <w:szCs w:val="22"/>
          <w:lang w:val="en-GB"/>
        </w:rPr>
      </w:pPr>
      <w:r w:rsidRPr="0027618B">
        <w:rPr>
          <w:rFonts w:ascii="Arial" w:hAnsi="Arial" w:cs="Arial"/>
          <w:sz w:val="22"/>
          <w:szCs w:val="22"/>
          <w:shd w:val="clear" w:color="auto" w:fill="FFFFFF"/>
          <w:lang w:val="en-GB"/>
        </w:rPr>
        <w:t>Ige, A.B., Kupa, E. and Ilori, O., (2024). Aligning sustainable development goals with cybersecurity strategies: Ensuring a secure and sustainable future.</w:t>
      </w:r>
    </w:p>
    <w:p w14:paraId="348A0AF9" w14:textId="77777777" w:rsidR="00B80289" w:rsidRPr="0027618B" w:rsidRDefault="00B80289" w:rsidP="00B80289">
      <w:pPr>
        <w:spacing w:line="360" w:lineRule="auto"/>
        <w:jc w:val="both"/>
      </w:pPr>
      <w:proofErr w:type="spellStart"/>
      <w:r w:rsidRPr="0027618B">
        <w:t>Indarto</w:t>
      </w:r>
      <w:proofErr w:type="spellEnd"/>
      <w:r w:rsidRPr="0027618B">
        <w:t xml:space="preserve">, E.W., </w:t>
      </w:r>
      <w:proofErr w:type="spellStart"/>
      <w:r w:rsidRPr="0027618B">
        <w:t>Suroso</w:t>
      </w:r>
      <w:proofErr w:type="spellEnd"/>
      <w:r w:rsidRPr="0027618B">
        <w:t xml:space="preserve">, I., Sudaryanto, S. and </w:t>
      </w:r>
      <w:proofErr w:type="spellStart"/>
      <w:r w:rsidRPr="0027618B">
        <w:t>Qomariah</w:t>
      </w:r>
      <w:proofErr w:type="spellEnd"/>
      <w:r w:rsidRPr="0027618B">
        <w:t>, N., (2022). The effect of brand image and product attributes on customer satisfaction and customer loyalty. </w:t>
      </w:r>
      <w:proofErr w:type="spellStart"/>
      <w:r w:rsidRPr="0027618B">
        <w:rPr>
          <w:i/>
          <w:iCs/>
        </w:rPr>
        <w:t>Jurnal</w:t>
      </w:r>
      <w:proofErr w:type="spellEnd"/>
      <w:r w:rsidRPr="0027618B">
        <w:rPr>
          <w:i/>
          <w:iCs/>
        </w:rPr>
        <w:t xml:space="preserve"> </w:t>
      </w:r>
      <w:proofErr w:type="spellStart"/>
      <w:r w:rsidRPr="0027618B">
        <w:rPr>
          <w:i/>
          <w:iCs/>
        </w:rPr>
        <w:t>Aplikasi</w:t>
      </w:r>
      <w:proofErr w:type="spellEnd"/>
      <w:r w:rsidRPr="0027618B">
        <w:rPr>
          <w:i/>
          <w:iCs/>
        </w:rPr>
        <w:t xml:space="preserve"> </w:t>
      </w:r>
      <w:proofErr w:type="spellStart"/>
      <w:r w:rsidRPr="0027618B">
        <w:rPr>
          <w:i/>
          <w:iCs/>
        </w:rPr>
        <w:t>Manajemen</w:t>
      </w:r>
      <w:proofErr w:type="spellEnd"/>
      <w:r w:rsidRPr="0027618B">
        <w:t>, </w:t>
      </w:r>
      <w:r w:rsidRPr="0027618B">
        <w:rPr>
          <w:i/>
          <w:iCs/>
        </w:rPr>
        <w:t>16</w:t>
      </w:r>
      <w:r w:rsidRPr="0027618B">
        <w:t>(3), pp.457-466.</w:t>
      </w:r>
    </w:p>
    <w:p w14:paraId="2ED3C5DB" w14:textId="77777777" w:rsidR="00B80289" w:rsidRPr="0027618B" w:rsidRDefault="00B80289" w:rsidP="00B80289">
      <w:pPr>
        <w:spacing w:line="360" w:lineRule="auto"/>
        <w:jc w:val="both"/>
      </w:pPr>
      <w:r w:rsidRPr="0027618B">
        <w:t>Li, K., Kim, D.J., Lang, K.R., Kauffman, R.J. and Naldi, M., (2020). How should we understand the digital economy in Asia? Critical assessment and research agenda. </w:t>
      </w:r>
      <w:r w:rsidRPr="0027618B">
        <w:rPr>
          <w:i/>
          <w:iCs/>
        </w:rPr>
        <w:t>Electronic commerce research and applications</w:t>
      </w:r>
      <w:r w:rsidRPr="0027618B">
        <w:t>, </w:t>
      </w:r>
      <w:r w:rsidRPr="0027618B">
        <w:rPr>
          <w:i/>
          <w:iCs/>
        </w:rPr>
        <w:t>44</w:t>
      </w:r>
      <w:r w:rsidRPr="0027618B">
        <w:t>, p.101004.</w:t>
      </w:r>
    </w:p>
    <w:p w14:paraId="0D5A1C68" w14:textId="77777777" w:rsidR="00B80289" w:rsidRPr="0027618B" w:rsidRDefault="00B80289" w:rsidP="00431B76">
      <w:pPr>
        <w:spacing w:line="360" w:lineRule="auto"/>
        <w:jc w:val="both"/>
        <w:rPr>
          <w:lang w:val="en-GB"/>
        </w:rPr>
      </w:pPr>
      <w:proofErr w:type="spellStart"/>
      <w:r w:rsidRPr="0027618B">
        <w:rPr>
          <w:lang w:val="en-GB"/>
        </w:rPr>
        <w:t>Lyulyov</w:t>
      </w:r>
      <w:proofErr w:type="spellEnd"/>
      <w:r w:rsidRPr="0027618B">
        <w:rPr>
          <w:lang w:val="en-GB"/>
        </w:rPr>
        <w:t xml:space="preserve">, O., </w:t>
      </w:r>
      <w:proofErr w:type="spellStart"/>
      <w:r w:rsidRPr="0027618B">
        <w:rPr>
          <w:lang w:val="en-GB"/>
        </w:rPr>
        <w:t>Chygryn</w:t>
      </w:r>
      <w:proofErr w:type="spellEnd"/>
      <w:r w:rsidRPr="0027618B">
        <w:rPr>
          <w:lang w:val="en-GB"/>
        </w:rPr>
        <w:t xml:space="preserve">, O., </w:t>
      </w:r>
      <w:proofErr w:type="spellStart"/>
      <w:r w:rsidRPr="0027618B">
        <w:rPr>
          <w:lang w:val="en-GB"/>
        </w:rPr>
        <w:t>Pimonenko</w:t>
      </w:r>
      <w:proofErr w:type="spellEnd"/>
      <w:r w:rsidRPr="0027618B">
        <w:rPr>
          <w:lang w:val="en-GB"/>
        </w:rPr>
        <w:t xml:space="preserve">, T. and </w:t>
      </w:r>
      <w:proofErr w:type="spellStart"/>
      <w:r w:rsidRPr="0027618B">
        <w:rPr>
          <w:lang w:val="en-GB"/>
        </w:rPr>
        <w:t>Kwilinski</w:t>
      </w:r>
      <w:proofErr w:type="spellEnd"/>
      <w:r w:rsidRPr="0027618B">
        <w:rPr>
          <w:lang w:val="en-GB"/>
        </w:rPr>
        <w:t>, A., (2023). Stakeholders’ Engagement in the Company’s Management as a Driver of Green Competitiveness within Sustainable Development. </w:t>
      </w:r>
      <w:r w:rsidRPr="0027618B">
        <w:rPr>
          <w:i/>
          <w:iCs/>
          <w:lang w:val="en-GB"/>
        </w:rPr>
        <w:t>Sustainability</w:t>
      </w:r>
      <w:r w:rsidRPr="0027618B">
        <w:rPr>
          <w:lang w:val="en-GB"/>
        </w:rPr>
        <w:t>, </w:t>
      </w:r>
      <w:r w:rsidRPr="0027618B">
        <w:rPr>
          <w:i/>
          <w:iCs/>
          <w:lang w:val="en-GB"/>
        </w:rPr>
        <w:t>15</w:t>
      </w:r>
      <w:r w:rsidRPr="0027618B">
        <w:rPr>
          <w:lang w:val="en-GB"/>
        </w:rPr>
        <w:t>(9), p.7249.</w:t>
      </w:r>
    </w:p>
    <w:p w14:paraId="55007DF3" w14:textId="77777777" w:rsidR="00B80289" w:rsidRPr="0027618B" w:rsidRDefault="00B80289" w:rsidP="00B80289">
      <w:pPr>
        <w:spacing w:line="360" w:lineRule="auto"/>
        <w:jc w:val="both"/>
      </w:pPr>
      <w:r w:rsidRPr="0027618B">
        <w:t xml:space="preserve">Maciejewski, G., </w:t>
      </w:r>
      <w:proofErr w:type="spellStart"/>
      <w:r w:rsidRPr="0027618B">
        <w:t>Mokrysz</w:t>
      </w:r>
      <w:proofErr w:type="spellEnd"/>
      <w:r w:rsidRPr="0027618B">
        <w:t xml:space="preserve">, S. and </w:t>
      </w:r>
      <w:proofErr w:type="spellStart"/>
      <w:r w:rsidRPr="0027618B">
        <w:t>Wróblewski</w:t>
      </w:r>
      <w:proofErr w:type="spellEnd"/>
      <w:r w:rsidRPr="0027618B">
        <w:t>, Ł., (2023). </w:t>
      </w:r>
      <w:r w:rsidRPr="0027618B">
        <w:rPr>
          <w:i/>
          <w:iCs/>
        </w:rPr>
        <w:t>Consumers towards marketing strategies of coffee producers</w:t>
      </w:r>
      <w:r w:rsidRPr="0027618B">
        <w:t>. BRILL.</w:t>
      </w:r>
    </w:p>
    <w:p w14:paraId="0EECA7A6" w14:textId="77777777" w:rsidR="00B80289" w:rsidRPr="0027618B" w:rsidRDefault="00B80289" w:rsidP="00431B76">
      <w:pPr>
        <w:spacing w:line="360" w:lineRule="auto"/>
        <w:jc w:val="both"/>
        <w:rPr>
          <w:lang w:val="en-GB"/>
        </w:rPr>
      </w:pPr>
      <w:r w:rsidRPr="0027618B">
        <w:rPr>
          <w:lang w:val="en-GB"/>
        </w:rPr>
        <w:lastRenderedPageBreak/>
        <w:t xml:space="preserve">Mason, C., (2023). </w:t>
      </w:r>
      <w:r w:rsidRPr="0027618B">
        <w:rPr>
          <w:i/>
          <w:iCs/>
          <w:lang w:val="en-GB"/>
        </w:rPr>
        <w:t>UK inflation rate falls to 6.7% – here’s what it means for mortgages, savings, pensions and more.</w:t>
      </w:r>
      <w:r w:rsidRPr="0027618B">
        <w:rPr>
          <w:lang w:val="en-GB"/>
        </w:rPr>
        <w:t xml:space="preserve"> Available at: </w:t>
      </w:r>
      <w:hyperlink r:id="rId16" w:history="1">
        <w:r w:rsidRPr="0027618B">
          <w:rPr>
            <w:rStyle w:val="Hyperlink"/>
            <w:color w:val="auto"/>
            <w:lang w:val="en-GB"/>
          </w:rPr>
          <w:t>https://inews.co.uk/inews-lifestyle/money/uk-inflation-rate-what-mean-mortgages-savings-pensions-3-2626662</w:t>
        </w:r>
      </w:hyperlink>
      <w:r w:rsidRPr="0027618B">
        <w:rPr>
          <w:lang w:val="en-GB"/>
        </w:rPr>
        <w:t xml:space="preserve"> [Accessed on” 07.10.2024]</w:t>
      </w:r>
    </w:p>
    <w:p w14:paraId="27E85303" w14:textId="77777777" w:rsidR="00B80289" w:rsidRPr="0027618B" w:rsidRDefault="00B80289" w:rsidP="00431B76">
      <w:pPr>
        <w:pStyle w:val="NormalWeb"/>
        <w:spacing w:before="0" w:beforeAutospacing="0" w:after="0" w:afterAutospacing="0" w:line="360" w:lineRule="auto"/>
        <w:jc w:val="both"/>
        <w:rPr>
          <w:rFonts w:ascii="Arial" w:hAnsi="Arial" w:cs="Arial"/>
          <w:sz w:val="22"/>
          <w:szCs w:val="22"/>
          <w:lang w:val="en-GB"/>
        </w:rPr>
      </w:pPr>
      <w:r w:rsidRPr="0027618B">
        <w:rPr>
          <w:rFonts w:ascii="Arial" w:hAnsi="Arial" w:cs="Arial"/>
          <w:sz w:val="22"/>
          <w:szCs w:val="22"/>
          <w:shd w:val="clear" w:color="auto" w:fill="FFFFFF"/>
          <w:lang w:val="en-GB"/>
        </w:rPr>
        <w:t xml:space="preserve">McClatchey, K., Sheldon, A., Steed, L., Sheringham, J., Holmes, S., Preston, M., </w:t>
      </w:r>
      <w:proofErr w:type="spellStart"/>
      <w:r w:rsidRPr="0027618B">
        <w:rPr>
          <w:rFonts w:ascii="Arial" w:hAnsi="Arial" w:cs="Arial"/>
          <w:sz w:val="22"/>
          <w:szCs w:val="22"/>
          <w:shd w:val="clear" w:color="auto" w:fill="FFFFFF"/>
          <w:lang w:val="en-GB"/>
        </w:rPr>
        <w:t>Appiagyei</w:t>
      </w:r>
      <w:proofErr w:type="spellEnd"/>
      <w:r w:rsidRPr="0027618B">
        <w:rPr>
          <w:rFonts w:ascii="Arial" w:hAnsi="Arial" w:cs="Arial"/>
          <w:sz w:val="22"/>
          <w:szCs w:val="22"/>
          <w:shd w:val="clear" w:color="auto" w:fill="FFFFFF"/>
          <w:lang w:val="en-GB"/>
        </w:rPr>
        <w:t>, F., Price, D., Taylor, S.J., Pinnock, H. and IMP2ART Programme Group, (2024). Development of theoretically informed audit and feedback: An exemplar from a complex implementation strategy to improve asthma self</w:t>
      </w:r>
      <w:r w:rsidRPr="0027618B">
        <w:rPr>
          <w:rFonts w:ascii="Cambria Math" w:hAnsi="Cambria Math" w:cs="Arial"/>
          <w:sz w:val="22"/>
          <w:szCs w:val="22"/>
          <w:shd w:val="clear" w:color="auto" w:fill="FFFFFF"/>
          <w:lang w:val="en-GB"/>
        </w:rPr>
        <w:t>‐</w:t>
      </w:r>
      <w:r w:rsidRPr="0027618B">
        <w:rPr>
          <w:rFonts w:ascii="Arial" w:hAnsi="Arial" w:cs="Arial"/>
          <w:sz w:val="22"/>
          <w:szCs w:val="22"/>
          <w:shd w:val="clear" w:color="auto" w:fill="FFFFFF"/>
          <w:lang w:val="en-GB"/>
        </w:rPr>
        <w:t xml:space="preserve">management in UK primary care. </w:t>
      </w:r>
      <w:r w:rsidRPr="0027618B">
        <w:rPr>
          <w:rFonts w:ascii="Arial" w:hAnsi="Arial" w:cs="Arial"/>
          <w:i/>
          <w:iCs/>
          <w:sz w:val="22"/>
          <w:szCs w:val="22"/>
          <w:shd w:val="clear" w:color="auto" w:fill="FFFFFF"/>
          <w:lang w:val="en-GB"/>
        </w:rPr>
        <w:t>Journal of Evaluation in Clinical Practice</w:t>
      </w:r>
      <w:r w:rsidRPr="0027618B">
        <w:rPr>
          <w:rFonts w:ascii="Arial" w:hAnsi="Arial" w:cs="Arial"/>
          <w:sz w:val="22"/>
          <w:szCs w:val="22"/>
          <w:shd w:val="clear" w:color="auto" w:fill="FFFFFF"/>
          <w:lang w:val="en-GB"/>
        </w:rPr>
        <w:t xml:space="preserve">, </w:t>
      </w:r>
      <w:r w:rsidRPr="0027618B">
        <w:rPr>
          <w:rFonts w:ascii="Arial" w:hAnsi="Arial" w:cs="Arial"/>
          <w:i/>
          <w:iCs/>
          <w:sz w:val="22"/>
          <w:szCs w:val="22"/>
          <w:shd w:val="clear" w:color="auto" w:fill="FFFFFF"/>
          <w:lang w:val="en-GB"/>
        </w:rPr>
        <w:t>30</w:t>
      </w:r>
      <w:r w:rsidRPr="0027618B">
        <w:rPr>
          <w:rFonts w:ascii="Arial" w:hAnsi="Arial" w:cs="Arial"/>
          <w:sz w:val="22"/>
          <w:szCs w:val="22"/>
          <w:shd w:val="clear" w:color="auto" w:fill="FFFFFF"/>
          <w:lang w:val="en-GB"/>
        </w:rPr>
        <w:t>(1), pp.86-100.</w:t>
      </w:r>
    </w:p>
    <w:p w14:paraId="16C56D6A" w14:textId="77777777" w:rsidR="00B80289" w:rsidRPr="0027618B" w:rsidRDefault="00B80289" w:rsidP="00431B76">
      <w:pPr>
        <w:spacing w:line="360" w:lineRule="auto"/>
        <w:jc w:val="both"/>
        <w:rPr>
          <w:lang w:val="en-GB"/>
        </w:rPr>
      </w:pPr>
      <w:r w:rsidRPr="0027618B">
        <w:rPr>
          <w:lang w:val="en-GB"/>
        </w:rPr>
        <w:t>McGahan, A.M., (2023). The new stakeholder theory on organizational purpose. </w:t>
      </w:r>
      <w:r w:rsidRPr="0027618B">
        <w:rPr>
          <w:i/>
          <w:iCs/>
          <w:lang w:val="en-GB"/>
        </w:rPr>
        <w:t>Strategy Science</w:t>
      </w:r>
      <w:r w:rsidRPr="0027618B">
        <w:rPr>
          <w:lang w:val="en-GB"/>
        </w:rPr>
        <w:t>, </w:t>
      </w:r>
      <w:r w:rsidRPr="0027618B">
        <w:rPr>
          <w:i/>
          <w:iCs/>
          <w:lang w:val="en-GB"/>
        </w:rPr>
        <w:t>8</w:t>
      </w:r>
      <w:r w:rsidRPr="0027618B">
        <w:rPr>
          <w:lang w:val="en-GB"/>
        </w:rPr>
        <w:t>(2), pp.245-255.</w:t>
      </w:r>
    </w:p>
    <w:p w14:paraId="2F032E63" w14:textId="77777777" w:rsidR="00B80289" w:rsidRPr="0027618B" w:rsidRDefault="00B80289" w:rsidP="00431B76">
      <w:pPr>
        <w:spacing w:line="360" w:lineRule="auto"/>
        <w:jc w:val="both"/>
        <w:rPr>
          <w:lang w:val="en-GB"/>
        </w:rPr>
      </w:pPr>
      <w:r w:rsidRPr="0027618B">
        <w:rPr>
          <w:lang w:val="en-GB"/>
        </w:rPr>
        <w:t xml:space="preserve">Mendelow, A. L. (1991) ‘Environmental Scanning: The Impact of the Stakeholder Concept’. </w:t>
      </w:r>
      <w:r w:rsidRPr="0027618B">
        <w:rPr>
          <w:i/>
          <w:iCs/>
          <w:lang w:val="en-GB"/>
        </w:rPr>
        <w:t>Proceedings From the Second International Conference on Information Systems</w:t>
      </w:r>
      <w:r w:rsidRPr="0027618B">
        <w:rPr>
          <w:lang w:val="en-GB"/>
        </w:rPr>
        <w:t xml:space="preserve"> 407-418. Cambridge, MA.</w:t>
      </w:r>
    </w:p>
    <w:p w14:paraId="28174C41" w14:textId="77777777" w:rsidR="00B80289" w:rsidRPr="0027618B" w:rsidRDefault="00B80289" w:rsidP="00431B76">
      <w:pPr>
        <w:pStyle w:val="NormalWeb"/>
        <w:spacing w:before="0" w:beforeAutospacing="0" w:after="0" w:afterAutospacing="0" w:line="360" w:lineRule="auto"/>
        <w:jc w:val="both"/>
        <w:rPr>
          <w:rFonts w:ascii="Arial" w:hAnsi="Arial" w:cs="Arial"/>
          <w:sz w:val="22"/>
          <w:szCs w:val="22"/>
          <w:lang w:val="en-GB"/>
        </w:rPr>
      </w:pPr>
      <w:proofErr w:type="spellStart"/>
      <w:r w:rsidRPr="0027618B">
        <w:rPr>
          <w:rFonts w:ascii="Arial" w:hAnsi="Arial" w:cs="Arial"/>
          <w:sz w:val="22"/>
          <w:szCs w:val="22"/>
          <w:shd w:val="clear" w:color="auto" w:fill="FFFFFF"/>
          <w:lang w:val="en-GB"/>
        </w:rPr>
        <w:t>Michalscheck</w:t>
      </w:r>
      <w:proofErr w:type="spellEnd"/>
      <w:r w:rsidRPr="0027618B">
        <w:rPr>
          <w:rFonts w:ascii="Arial" w:hAnsi="Arial" w:cs="Arial"/>
          <w:sz w:val="22"/>
          <w:szCs w:val="22"/>
          <w:shd w:val="clear" w:color="auto" w:fill="FFFFFF"/>
          <w:lang w:val="en-GB"/>
        </w:rPr>
        <w:t xml:space="preserve">, M., Ekpe, S., </w:t>
      </w:r>
      <w:proofErr w:type="spellStart"/>
      <w:r w:rsidRPr="0027618B">
        <w:rPr>
          <w:rFonts w:ascii="Arial" w:hAnsi="Arial" w:cs="Arial"/>
          <w:sz w:val="22"/>
          <w:szCs w:val="22"/>
          <w:shd w:val="clear" w:color="auto" w:fill="FFFFFF"/>
          <w:lang w:val="en-GB"/>
        </w:rPr>
        <w:t>Birhanu</w:t>
      </w:r>
      <w:proofErr w:type="spellEnd"/>
      <w:r w:rsidRPr="0027618B">
        <w:rPr>
          <w:rFonts w:ascii="Arial" w:hAnsi="Arial" w:cs="Arial"/>
          <w:sz w:val="22"/>
          <w:szCs w:val="22"/>
          <w:shd w:val="clear" w:color="auto" w:fill="FFFFFF"/>
          <w:lang w:val="en-GB"/>
        </w:rPr>
        <w:t xml:space="preserve">, B.Z., </w:t>
      </w:r>
      <w:proofErr w:type="spellStart"/>
      <w:r w:rsidRPr="0027618B">
        <w:rPr>
          <w:rFonts w:ascii="Arial" w:hAnsi="Arial" w:cs="Arial"/>
          <w:sz w:val="22"/>
          <w:szCs w:val="22"/>
          <w:shd w:val="clear" w:color="auto" w:fill="FFFFFF"/>
          <w:lang w:val="en-GB"/>
        </w:rPr>
        <w:t>Mabhaudhi</w:t>
      </w:r>
      <w:proofErr w:type="spellEnd"/>
      <w:r w:rsidRPr="0027618B">
        <w:rPr>
          <w:rFonts w:ascii="Arial" w:hAnsi="Arial" w:cs="Arial"/>
          <w:sz w:val="22"/>
          <w:szCs w:val="22"/>
          <w:shd w:val="clear" w:color="auto" w:fill="FFFFFF"/>
          <w:lang w:val="en-GB"/>
        </w:rPr>
        <w:t xml:space="preserve">, T. and Thai, M.T., (2024). An evaluative framework for inclusive agricultural value chain policies and interventions–Case: Mali. </w:t>
      </w:r>
      <w:r w:rsidRPr="0027618B">
        <w:rPr>
          <w:rFonts w:ascii="Arial" w:hAnsi="Arial" w:cs="Arial"/>
          <w:i/>
          <w:iCs/>
          <w:sz w:val="22"/>
          <w:szCs w:val="22"/>
          <w:shd w:val="clear" w:color="auto" w:fill="FFFFFF"/>
          <w:lang w:val="en-GB"/>
        </w:rPr>
        <w:t>Global Food Security</w:t>
      </w:r>
      <w:r w:rsidRPr="0027618B">
        <w:rPr>
          <w:rFonts w:ascii="Arial" w:hAnsi="Arial" w:cs="Arial"/>
          <w:sz w:val="22"/>
          <w:szCs w:val="22"/>
          <w:shd w:val="clear" w:color="auto" w:fill="FFFFFF"/>
          <w:lang w:val="en-GB"/>
        </w:rPr>
        <w:t xml:space="preserve">, </w:t>
      </w:r>
      <w:r w:rsidRPr="0027618B">
        <w:rPr>
          <w:rFonts w:ascii="Arial" w:hAnsi="Arial" w:cs="Arial"/>
          <w:i/>
          <w:iCs/>
          <w:sz w:val="22"/>
          <w:szCs w:val="22"/>
          <w:shd w:val="clear" w:color="auto" w:fill="FFFFFF"/>
          <w:lang w:val="en-GB"/>
        </w:rPr>
        <w:t>42</w:t>
      </w:r>
      <w:r w:rsidRPr="0027618B">
        <w:rPr>
          <w:rFonts w:ascii="Arial" w:hAnsi="Arial" w:cs="Arial"/>
          <w:sz w:val="22"/>
          <w:szCs w:val="22"/>
          <w:shd w:val="clear" w:color="auto" w:fill="FFFFFF"/>
          <w:lang w:val="en-GB"/>
        </w:rPr>
        <w:t>, p.100769.</w:t>
      </w:r>
    </w:p>
    <w:p w14:paraId="20D52D9C" w14:textId="77777777" w:rsidR="00B80289" w:rsidRPr="0027618B" w:rsidRDefault="00B80289" w:rsidP="00B80289">
      <w:pPr>
        <w:spacing w:line="360" w:lineRule="auto"/>
        <w:jc w:val="both"/>
      </w:pPr>
      <w:r w:rsidRPr="0027618B">
        <w:t xml:space="preserve">Niu, B., Chen, L., Li, Q. and Zeng, F., (2024). Restaurants’ Platform Partnership for Social Promotion and Resilient Revenue: Is Reward-Based Traffic Really </w:t>
      </w:r>
      <w:proofErr w:type="spellStart"/>
      <w:proofErr w:type="gramStart"/>
      <w:r w:rsidRPr="0027618B">
        <w:t>Rewardful</w:t>
      </w:r>
      <w:proofErr w:type="spellEnd"/>
      <w:r w:rsidRPr="0027618B">
        <w:t>?.</w:t>
      </w:r>
      <w:proofErr w:type="gramEnd"/>
      <w:r w:rsidRPr="0027618B">
        <w:t> </w:t>
      </w:r>
      <w:r w:rsidRPr="0027618B">
        <w:rPr>
          <w:i/>
          <w:iCs/>
        </w:rPr>
        <w:t>Production and Operations Management</w:t>
      </w:r>
      <w:r w:rsidRPr="0027618B">
        <w:t>, p.10591478231224919.</w:t>
      </w:r>
    </w:p>
    <w:p w14:paraId="2D4384E7" w14:textId="77777777" w:rsidR="00B80289" w:rsidRPr="0027618B" w:rsidRDefault="00B80289" w:rsidP="00431B76">
      <w:pPr>
        <w:spacing w:line="360" w:lineRule="auto"/>
        <w:jc w:val="both"/>
        <w:rPr>
          <w:lang w:val="en-GB"/>
        </w:rPr>
      </w:pPr>
      <w:r w:rsidRPr="0027618B">
        <w:rPr>
          <w:lang w:val="en-GB"/>
        </w:rPr>
        <w:t xml:space="preserve">Prokopenko, O., </w:t>
      </w:r>
      <w:proofErr w:type="spellStart"/>
      <w:r w:rsidRPr="0027618B">
        <w:rPr>
          <w:lang w:val="en-GB"/>
        </w:rPr>
        <w:t>Kurbatova</w:t>
      </w:r>
      <w:proofErr w:type="spellEnd"/>
      <w:r w:rsidRPr="0027618B">
        <w:rPr>
          <w:lang w:val="en-GB"/>
        </w:rPr>
        <w:t xml:space="preserve">, T., Khalilova, M., </w:t>
      </w:r>
      <w:proofErr w:type="spellStart"/>
      <w:r w:rsidRPr="0027618B">
        <w:rPr>
          <w:lang w:val="en-GB"/>
        </w:rPr>
        <w:t>Zerkal</w:t>
      </w:r>
      <w:proofErr w:type="spellEnd"/>
      <w:r w:rsidRPr="0027618B">
        <w:rPr>
          <w:lang w:val="en-GB"/>
        </w:rPr>
        <w:t xml:space="preserve">, A., Prause, G., Binda, J., </w:t>
      </w:r>
      <w:proofErr w:type="spellStart"/>
      <w:r w:rsidRPr="0027618B">
        <w:rPr>
          <w:lang w:val="en-GB"/>
        </w:rPr>
        <w:t>Berdiyorov</w:t>
      </w:r>
      <w:proofErr w:type="spellEnd"/>
      <w:r w:rsidRPr="0027618B">
        <w:rPr>
          <w:lang w:val="en-GB"/>
        </w:rPr>
        <w:t xml:space="preserve">, T., </w:t>
      </w:r>
      <w:proofErr w:type="spellStart"/>
      <w:r w:rsidRPr="0027618B">
        <w:rPr>
          <w:lang w:val="en-GB"/>
        </w:rPr>
        <w:t>Klapkiv</w:t>
      </w:r>
      <w:proofErr w:type="spellEnd"/>
      <w:r w:rsidRPr="0027618B">
        <w:rPr>
          <w:lang w:val="en-GB"/>
        </w:rPr>
        <w:t xml:space="preserve">, Y., </w:t>
      </w:r>
      <w:proofErr w:type="spellStart"/>
      <w:r w:rsidRPr="0027618B">
        <w:rPr>
          <w:lang w:val="en-GB"/>
        </w:rPr>
        <w:t>Sanetra-Półgrabi</w:t>
      </w:r>
      <w:proofErr w:type="spellEnd"/>
      <w:r w:rsidRPr="0027618B">
        <w:rPr>
          <w:lang w:val="en-GB"/>
        </w:rPr>
        <w:t>, S. and Komarnitskyi, I., (2023). Impact of investments and R&amp;D costs in renewable energy technologies on companies’ profitability indicators: Assessment and forecast. </w:t>
      </w:r>
      <w:r w:rsidRPr="0027618B">
        <w:rPr>
          <w:i/>
          <w:iCs/>
          <w:lang w:val="en-GB"/>
        </w:rPr>
        <w:t>Energies</w:t>
      </w:r>
      <w:r w:rsidRPr="0027618B">
        <w:rPr>
          <w:lang w:val="en-GB"/>
        </w:rPr>
        <w:t>, </w:t>
      </w:r>
      <w:r w:rsidRPr="0027618B">
        <w:rPr>
          <w:i/>
          <w:iCs/>
          <w:lang w:val="en-GB"/>
        </w:rPr>
        <w:t>16</w:t>
      </w:r>
      <w:r w:rsidRPr="0027618B">
        <w:rPr>
          <w:lang w:val="en-GB"/>
        </w:rPr>
        <w:t>(3), p.1021.</w:t>
      </w:r>
    </w:p>
    <w:p w14:paraId="124E537C" w14:textId="77777777" w:rsidR="00B80289" w:rsidRPr="0027618B" w:rsidRDefault="00B80289" w:rsidP="00431B76">
      <w:pPr>
        <w:pStyle w:val="NormalWeb"/>
        <w:spacing w:before="0" w:beforeAutospacing="0" w:after="0" w:afterAutospacing="0" w:line="360" w:lineRule="auto"/>
        <w:jc w:val="both"/>
        <w:rPr>
          <w:rFonts w:ascii="Arial" w:hAnsi="Arial" w:cs="Arial"/>
          <w:sz w:val="22"/>
          <w:szCs w:val="22"/>
          <w:lang w:val="en-GB"/>
        </w:rPr>
      </w:pPr>
      <w:r w:rsidRPr="0027618B">
        <w:rPr>
          <w:rFonts w:ascii="Arial" w:hAnsi="Arial" w:cs="Arial"/>
          <w:sz w:val="22"/>
          <w:szCs w:val="22"/>
          <w:shd w:val="clear" w:color="auto" w:fill="FFFFFF"/>
          <w:lang w:val="en-GB"/>
        </w:rPr>
        <w:t xml:space="preserve">Pulido, F.L.P. and </w:t>
      </w:r>
      <w:proofErr w:type="spellStart"/>
      <w:r w:rsidRPr="0027618B">
        <w:rPr>
          <w:rFonts w:ascii="Arial" w:hAnsi="Arial" w:cs="Arial"/>
          <w:sz w:val="22"/>
          <w:szCs w:val="22"/>
          <w:shd w:val="clear" w:color="auto" w:fill="FFFFFF"/>
          <w:lang w:val="en-GB"/>
        </w:rPr>
        <w:t>Taherdoost</w:t>
      </w:r>
      <w:proofErr w:type="spellEnd"/>
      <w:r w:rsidRPr="0027618B">
        <w:rPr>
          <w:rFonts w:ascii="Arial" w:hAnsi="Arial" w:cs="Arial"/>
          <w:sz w:val="22"/>
          <w:szCs w:val="22"/>
          <w:shd w:val="clear" w:color="auto" w:fill="FFFFFF"/>
          <w:lang w:val="en-GB"/>
        </w:rPr>
        <w:t xml:space="preserve">, H., (2024). Check for updates Employment of Change Management Models in the Digital Transformation Process. In </w:t>
      </w:r>
      <w:r w:rsidRPr="0027618B">
        <w:rPr>
          <w:rFonts w:ascii="Arial" w:hAnsi="Arial" w:cs="Arial"/>
          <w:i/>
          <w:iCs/>
          <w:sz w:val="22"/>
          <w:szCs w:val="22"/>
          <w:shd w:val="clear" w:color="auto" w:fill="FFFFFF"/>
          <w:lang w:val="en-GB"/>
        </w:rPr>
        <w:t>17TH INTERNATIONAL CONFERENCE INTERDISCIPLINARITY IN ENGINEERING: Inter-</w:t>
      </w:r>
      <w:proofErr w:type="spellStart"/>
      <w:r w:rsidRPr="0027618B">
        <w:rPr>
          <w:rFonts w:ascii="Arial" w:hAnsi="Arial" w:cs="Arial"/>
          <w:i/>
          <w:iCs/>
          <w:sz w:val="22"/>
          <w:szCs w:val="22"/>
          <w:shd w:val="clear" w:color="auto" w:fill="FFFFFF"/>
          <w:lang w:val="en-GB"/>
        </w:rPr>
        <w:t>eng</w:t>
      </w:r>
      <w:proofErr w:type="spellEnd"/>
      <w:r w:rsidRPr="0027618B">
        <w:rPr>
          <w:rFonts w:ascii="Arial" w:hAnsi="Arial" w:cs="Arial"/>
          <w:sz w:val="22"/>
          <w:szCs w:val="22"/>
          <w:shd w:val="clear" w:color="auto" w:fill="FFFFFF"/>
          <w:lang w:val="en-GB"/>
        </w:rPr>
        <w:t xml:space="preserve"> (Vol. 2, p. 392). Springer Nature.</w:t>
      </w:r>
    </w:p>
    <w:p w14:paraId="61E56D0C" w14:textId="77777777" w:rsidR="00B80289" w:rsidRPr="0027618B" w:rsidRDefault="00B80289" w:rsidP="00431B76">
      <w:pPr>
        <w:pStyle w:val="NormalWeb"/>
        <w:spacing w:before="0" w:beforeAutospacing="0" w:after="0" w:afterAutospacing="0" w:line="360" w:lineRule="auto"/>
        <w:jc w:val="both"/>
        <w:rPr>
          <w:rFonts w:ascii="Arial" w:hAnsi="Arial" w:cs="Arial"/>
          <w:sz w:val="22"/>
          <w:szCs w:val="22"/>
          <w:lang w:val="en-GB"/>
        </w:rPr>
      </w:pPr>
      <w:proofErr w:type="spellStart"/>
      <w:r w:rsidRPr="0027618B">
        <w:rPr>
          <w:rFonts w:ascii="Arial" w:hAnsi="Arial" w:cs="Arial"/>
          <w:sz w:val="22"/>
          <w:szCs w:val="22"/>
          <w:shd w:val="clear" w:color="auto" w:fill="FFFFFF"/>
          <w:lang w:val="en-GB"/>
        </w:rPr>
        <w:t>Puyt</w:t>
      </w:r>
      <w:proofErr w:type="spellEnd"/>
      <w:r w:rsidRPr="0027618B">
        <w:rPr>
          <w:rFonts w:ascii="Arial" w:hAnsi="Arial" w:cs="Arial"/>
          <w:sz w:val="22"/>
          <w:szCs w:val="22"/>
          <w:shd w:val="clear" w:color="auto" w:fill="FFFFFF"/>
          <w:lang w:val="en-GB"/>
        </w:rPr>
        <w:t xml:space="preserve">, R.W., Antoniou, P.H. and Caputo, A., (2024). The Ansoff archive: Revisiting Ansoff's legacy and the holistic approach to strategic management. </w:t>
      </w:r>
      <w:r w:rsidRPr="0027618B">
        <w:rPr>
          <w:rFonts w:ascii="Arial" w:hAnsi="Arial" w:cs="Arial"/>
          <w:i/>
          <w:iCs/>
          <w:sz w:val="22"/>
          <w:szCs w:val="22"/>
          <w:shd w:val="clear" w:color="auto" w:fill="FFFFFF"/>
          <w:lang w:val="en-GB"/>
        </w:rPr>
        <w:t>Strategic Change</w:t>
      </w:r>
      <w:r w:rsidRPr="0027618B">
        <w:rPr>
          <w:rFonts w:ascii="Arial" w:hAnsi="Arial" w:cs="Arial"/>
          <w:sz w:val="22"/>
          <w:szCs w:val="22"/>
          <w:shd w:val="clear" w:color="auto" w:fill="FFFFFF"/>
          <w:lang w:val="en-GB"/>
        </w:rPr>
        <w:t>.</w:t>
      </w:r>
    </w:p>
    <w:p w14:paraId="39955D9F" w14:textId="77777777" w:rsidR="00B80289" w:rsidRPr="0027618B" w:rsidRDefault="00B80289" w:rsidP="00B80289">
      <w:pPr>
        <w:spacing w:line="360" w:lineRule="auto"/>
        <w:jc w:val="both"/>
      </w:pPr>
      <w:r w:rsidRPr="0027618B">
        <w:t xml:space="preserve">Qin, G., (2023). Strategic Management of Competitiveness of Producers of </w:t>
      </w:r>
      <w:proofErr w:type="spellStart"/>
      <w:r w:rsidRPr="0027618B">
        <w:t>Agro</w:t>
      </w:r>
      <w:proofErr w:type="spellEnd"/>
      <w:r w:rsidRPr="0027618B">
        <w:t>-Food Products: dis. on health sciences. Doctor of Philosophy level: 073-Management.</w:t>
      </w:r>
    </w:p>
    <w:p w14:paraId="323564B2" w14:textId="77777777" w:rsidR="00B80289" w:rsidRPr="0027618B" w:rsidRDefault="00B80289" w:rsidP="00B80289">
      <w:pPr>
        <w:spacing w:line="360" w:lineRule="auto"/>
        <w:jc w:val="both"/>
      </w:pPr>
      <w:r w:rsidRPr="0027618B">
        <w:t>Ratchford, B., Soysal, G., Zentner, A. and Gauri, D.K., (2022). Online and offline retailing: What we know and directions for future research. </w:t>
      </w:r>
      <w:r w:rsidRPr="0027618B">
        <w:rPr>
          <w:i/>
          <w:iCs/>
        </w:rPr>
        <w:t>Journal of Retailing</w:t>
      </w:r>
      <w:r w:rsidRPr="0027618B">
        <w:t>, </w:t>
      </w:r>
      <w:r w:rsidRPr="0027618B">
        <w:rPr>
          <w:i/>
          <w:iCs/>
        </w:rPr>
        <w:t>98</w:t>
      </w:r>
      <w:r w:rsidRPr="0027618B">
        <w:t>(1), pp.152-177.</w:t>
      </w:r>
    </w:p>
    <w:p w14:paraId="4564C287" w14:textId="77777777" w:rsidR="00B80289" w:rsidRPr="0027618B" w:rsidRDefault="00B80289" w:rsidP="00B80289">
      <w:pPr>
        <w:spacing w:line="360" w:lineRule="auto"/>
        <w:jc w:val="both"/>
      </w:pPr>
      <w:r w:rsidRPr="0027618B">
        <w:t>Scott, S.E., Rozin, P. and Small, D.A., (2020). Consumers prefer “natural” more for preventatives than for curatives. </w:t>
      </w:r>
      <w:r w:rsidRPr="0027618B">
        <w:rPr>
          <w:i/>
          <w:iCs/>
        </w:rPr>
        <w:t>Journal of Consumer Research</w:t>
      </w:r>
      <w:r w:rsidRPr="0027618B">
        <w:t>, </w:t>
      </w:r>
      <w:r w:rsidRPr="0027618B">
        <w:rPr>
          <w:i/>
          <w:iCs/>
        </w:rPr>
        <w:t>47</w:t>
      </w:r>
      <w:r w:rsidRPr="0027618B">
        <w:t>(3), pp.454-471.</w:t>
      </w:r>
    </w:p>
    <w:p w14:paraId="458781EB" w14:textId="77777777" w:rsidR="00B80289" w:rsidRPr="0027618B" w:rsidRDefault="00B80289" w:rsidP="00B80289">
      <w:pPr>
        <w:spacing w:line="360" w:lineRule="auto"/>
        <w:jc w:val="both"/>
      </w:pPr>
      <w:r w:rsidRPr="0027618B">
        <w:lastRenderedPageBreak/>
        <w:t>Tobias Mortlock, J., (2023). Next</w:t>
      </w:r>
      <w:r w:rsidRPr="0027618B">
        <w:rPr>
          <w:rFonts w:ascii="Cambria Math" w:hAnsi="Cambria Math" w:cs="Cambria Math"/>
        </w:rPr>
        <w:t>‐</w:t>
      </w:r>
      <w:r w:rsidRPr="0027618B">
        <w:t>generation mindfulness: A mindfulness matrix to extend the transformative potential of mindfulness for consumer, organizational, and societal wellbeing. </w:t>
      </w:r>
      <w:r w:rsidRPr="0027618B">
        <w:rPr>
          <w:i/>
          <w:iCs/>
        </w:rPr>
        <w:t>Journal of Consumer Affairs</w:t>
      </w:r>
      <w:r w:rsidRPr="0027618B">
        <w:t>, </w:t>
      </w:r>
      <w:r w:rsidRPr="0027618B">
        <w:rPr>
          <w:i/>
          <w:iCs/>
        </w:rPr>
        <w:t>57</w:t>
      </w:r>
      <w:r w:rsidRPr="0027618B">
        <w:t>(2), pp.721-756.</w:t>
      </w:r>
    </w:p>
    <w:p w14:paraId="7A8FFC25" w14:textId="77777777" w:rsidR="00B80289" w:rsidRPr="0027618B" w:rsidRDefault="00B80289" w:rsidP="00B80289">
      <w:pPr>
        <w:spacing w:line="360" w:lineRule="auto"/>
        <w:jc w:val="both"/>
      </w:pPr>
      <w:r w:rsidRPr="0027618B">
        <w:t xml:space="preserve">Whittard.co.uk, (2024). </w:t>
      </w:r>
      <w:proofErr w:type="spellStart"/>
      <w:r w:rsidRPr="0027618B">
        <w:rPr>
          <w:i/>
          <w:iCs/>
        </w:rPr>
        <w:t>Whittard</w:t>
      </w:r>
      <w:proofErr w:type="spellEnd"/>
      <w:r w:rsidRPr="0027618B">
        <w:rPr>
          <w:i/>
          <w:iCs/>
        </w:rPr>
        <w:t xml:space="preserve"> Chelsea</w:t>
      </w:r>
      <w:r w:rsidRPr="0027618B">
        <w:t xml:space="preserve">. Available at: </w:t>
      </w:r>
      <w:hyperlink r:id="rId17" w:history="1">
        <w:r w:rsidRPr="0027618B">
          <w:rPr>
            <w:rStyle w:val="Hyperlink"/>
            <w:color w:val="auto"/>
          </w:rPr>
          <w:t>https://www.whittard.co.uk/</w:t>
        </w:r>
      </w:hyperlink>
      <w:r w:rsidRPr="0027618B">
        <w:t xml:space="preserve"> [Accessed on: 21.10.2024]</w:t>
      </w:r>
    </w:p>
    <w:p w14:paraId="00C9073D" w14:textId="1AF96FF1" w:rsidR="00B80289" w:rsidRPr="0027618B" w:rsidRDefault="00B80289" w:rsidP="00B80289">
      <w:pPr>
        <w:spacing w:line="360" w:lineRule="auto"/>
        <w:jc w:val="both"/>
      </w:pPr>
      <w:r w:rsidRPr="0027618B">
        <w:t xml:space="preserve">Xiao, Z., Cao, X., Zhu, J., Chen, F. and Niu, Y., (2022). Characterization of the </w:t>
      </w:r>
      <w:r w:rsidR="003751D1">
        <w:t>essential</w:t>
      </w:r>
      <w:r w:rsidRPr="0027618B">
        <w:t xml:space="preserve"> aroma compounds in three world-famous black teas. </w:t>
      </w:r>
      <w:r w:rsidRPr="0027618B">
        <w:rPr>
          <w:i/>
          <w:iCs/>
        </w:rPr>
        <w:t>European Food Research and Technology</w:t>
      </w:r>
      <w:r w:rsidRPr="0027618B">
        <w:t>, </w:t>
      </w:r>
      <w:r w:rsidRPr="0027618B">
        <w:rPr>
          <w:i/>
          <w:iCs/>
        </w:rPr>
        <w:t>248</w:t>
      </w:r>
      <w:r w:rsidRPr="0027618B">
        <w:t>(9), pp.2237-2252.</w:t>
      </w:r>
    </w:p>
    <w:p w14:paraId="3B2762F0" w14:textId="515B5D90" w:rsidR="00B80289" w:rsidRPr="0027618B" w:rsidRDefault="00B80289" w:rsidP="00431B76">
      <w:pPr>
        <w:spacing w:line="360" w:lineRule="auto"/>
        <w:jc w:val="both"/>
        <w:rPr>
          <w:lang w:val="en-GB"/>
        </w:rPr>
      </w:pPr>
      <w:proofErr w:type="spellStart"/>
      <w:r w:rsidRPr="0027618B">
        <w:rPr>
          <w:lang w:val="en-GB"/>
        </w:rPr>
        <w:t>Zandieh</w:t>
      </w:r>
      <w:proofErr w:type="spellEnd"/>
      <w:r w:rsidRPr="0027618B">
        <w:rPr>
          <w:lang w:val="en-GB"/>
        </w:rPr>
        <w:t xml:space="preserve">, Z., Thornley, P. and Chong, K., (2024). Progress of waste management in achieving </w:t>
      </w:r>
      <w:r w:rsidR="003751D1">
        <w:rPr>
          <w:lang w:val="en-GB"/>
        </w:rPr>
        <w:t xml:space="preserve">the </w:t>
      </w:r>
      <w:r w:rsidRPr="0027618B">
        <w:rPr>
          <w:lang w:val="en-GB"/>
        </w:rPr>
        <w:t>UK’s net-zero goal. </w:t>
      </w:r>
      <w:r w:rsidRPr="0027618B">
        <w:rPr>
          <w:i/>
          <w:iCs/>
          <w:lang w:val="en-GB"/>
        </w:rPr>
        <w:t>Journal of Material Cycles and Waste Management</w:t>
      </w:r>
      <w:r w:rsidRPr="0027618B">
        <w:rPr>
          <w:lang w:val="en-GB"/>
        </w:rPr>
        <w:t>, </w:t>
      </w:r>
      <w:r w:rsidRPr="0027618B">
        <w:rPr>
          <w:i/>
          <w:iCs/>
          <w:lang w:val="en-GB"/>
        </w:rPr>
        <w:t>26</w:t>
      </w:r>
      <w:r w:rsidRPr="0027618B">
        <w:rPr>
          <w:lang w:val="en-GB"/>
        </w:rPr>
        <w:t>(5), pp.2601-2619.</w:t>
      </w:r>
    </w:p>
    <w:p w14:paraId="20301FF3" w14:textId="77777777" w:rsidR="00C04153" w:rsidRDefault="00C04153">
      <w:pPr>
        <w:rPr>
          <w:lang w:val="en-GB"/>
        </w:rPr>
      </w:pPr>
    </w:p>
    <w:p w14:paraId="35A40AA5" w14:textId="77777777" w:rsidR="00C04153" w:rsidRDefault="00C04153">
      <w:pPr>
        <w:rPr>
          <w:lang w:val="en-GB"/>
        </w:rPr>
      </w:pPr>
    </w:p>
    <w:p w14:paraId="722CA925" w14:textId="71466BD7" w:rsidR="00DF6984" w:rsidRPr="0027618B" w:rsidRDefault="00DF6984">
      <w:pPr>
        <w:rPr>
          <w:lang w:val="en-GB"/>
        </w:rPr>
      </w:pPr>
      <w:r w:rsidRPr="0027618B">
        <w:rPr>
          <w:lang w:val="en-GB"/>
        </w:rPr>
        <w:br w:type="page"/>
      </w:r>
    </w:p>
    <w:p w14:paraId="455EBC81" w14:textId="77777777" w:rsidR="00DF6984" w:rsidRDefault="00DF6984" w:rsidP="006D6E39">
      <w:pPr>
        <w:pStyle w:val="Heading1"/>
        <w:rPr>
          <w:lang w:val="en-IN"/>
        </w:rPr>
      </w:pPr>
      <w:bookmarkStart w:id="13" w:name="_Toc180416336"/>
      <w:r w:rsidRPr="0027618B">
        <w:rPr>
          <w:lang w:val="en-IN"/>
        </w:rPr>
        <w:lastRenderedPageBreak/>
        <w:t>Task 2: Poster</w:t>
      </w:r>
      <w:bookmarkEnd w:id="13"/>
    </w:p>
    <w:p w14:paraId="57FE55D1" w14:textId="021E9B55" w:rsidR="00C04153" w:rsidRPr="00C04153" w:rsidRDefault="00C04153" w:rsidP="00C04153">
      <w:pPr>
        <w:pStyle w:val="Normal1"/>
        <w:rPr>
          <w:lang w:val="en-IN"/>
        </w:rPr>
      </w:pPr>
      <w:r>
        <w:rPr>
          <w:noProof/>
          <w:lang w:val="en-IN"/>
        </w:rPr>
        <w:drawing>
          <wp:inline distT="0" distB="0" distL="0" distR="0" wp14:anchorId="6B39B10B" wp14:editId="2A19A82F">
            <wp:extent cx="6584950" cy="3182477"/>
            <wp:effectExtent l="0" t="0" r="0" b="5715"/>
            <wp:docPr id="2109503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503641" name="Picture 210950364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677363" cy="3227140"/>
                    </a:xfrm>
                    <a:prstGeom prst="rect">
                      <a:avLst/>
                    </a:prstGeom>
                  </pic:spPr>
                </pic:pic>
              </a:graphicData>
            </a:graphic>
          </wp:inline>
        </w:drawing>
      </w:r>
    </w:p>
    <w:p w14:paraId="3B554561" w14:textId="77777777" w:rsidR="00C04153" w:rsidRDefault="00C04153" w:rsidP="00C04153">
      <w:pPr>
        <w:pStyle w:val="Normal1"/>
        <w:rPr>
          <w:lang w:val="en-IN"/>
        </w:rPr>
      </w:pPr>
    </w:p>
    <w:p w14:paraId="09DDF1D6" w14:textId="77777777" w:rsidR="00C04153" w:rsidRDefault="00C04153" w:rsidP="00C04153">
      <w:pPr>
        <w:pStyle w:val="Normal1"/>
        <w:rPr>
          <w:lang w:val="en-IN"/>
        </w:rPr>
      </w:pPr>
    </w:p>
    <w:p w14:paraId="339FA1E8" w14:textId="77777777" w:rsidR="00C04153" w:rsidRDefault="00C04153" w:rsidP="00C04153">
      <w:pPr>
        <w:pStyle w:val="Normal1"/>
        <w:rPr>
          <w:lang w:val="en-IN"/>
        </w:rPr>
      </w:pPr>
    </w:p>
    <w:p w14:paraId="1D9475DC" w14:textId="77777777" w:rsidR="00C04153" w:rsidRDefault="00C04153" w:rsidP="00C04153">
      <w:pPr>
        <w:pStyle w:val="Normal1"/>
        <w:rPr>
          <w:lang w:val="en-IN"/>
        </w:rPr>
      </w:pPr>
    </w:p>
    <w:p w14:paraId="3D4DE141" w14:textId="77777777" w:rsidR="00C04153" w:rsidRDefault="00C04153" w:rsidP="00C04153">
      <w:pPr>
        <w:pStyle w:val="Normal1"/>
        <w:rPr>
          <w:lang w:val="en-IN"/>
        </w:rPr>
      </w:pPr>
    </w:p>
    <w:p w14:paraId="2F33BD7D" w14:textId="77777777" w:rsidR="00C04153" w:rsidRPr="00C04153" w:rsidRDefault="00C04153" w:rsidP="00C04153">
      <w:pPr>
        <w:pStyle w:val="Normal1"/>
        <w:rPr>
          <w:lang w:val="en-IN"/>
        </w:rPr>
      </w:pPr>
    </w:p>
    <w:p w14:paraId="5E72680B" w14:textId="77777777" w:rsidR="00DF6984" w:rsidRPr="0027618B" w:rsidRDefault="00DF6984" w:rsidP="006D6E39">
      <w:pPr>
        <w:pStyle w:val="Heading2"/>
        <w:rPr>
          <w:lang w:val="en-IN"/>
        </w:rPr>
      </w:pPr>
      <w:bookmarkStart w:id="14" w:name="_Toc180416337"/>
      <w:r w:rsidRPr="0027618B">
        <w:rPr>
          <w:lang w:val="en-IN"/>
        </w:rPr>
        <w:t>1. Explanation of the strategy</w:t>
      </w:r>
      <w:bookmarkEnd w:id="14"/>
    </w:p>
    <w:p w14:paraId="660E5D43" w14:textId="5766319E" w:rsidR="00DF6984" w:rsidRPr="0027618B" w:rsidRDefault="003751D1" w:rsidP="00DF6984">
      <w:pPr>
        <w:spacing w:line="360" w:lineRule="auto"/>
        <w:jc w:val="both"/>
        <w:rPr>
          <w:lang w:val="en-IN"/>
        </w:rPr>
      </w:pPr>
      <w:r>
        <w:rPr>
          <w:lang w:val="en-IN"/>
        </w:rPr>
        <w:t>Adapting</w:t>
      </w:r>
      <w:r w:rsidR="00DF6984" w:rsidRPr="0027618B">
        <w:rPr>
          <w:lang w:val="en-IN"/>
        </w:rPr>
        <w:t xml:space="preserve"> the diversification strategy for the company </w:t>
      </w:r>
      <w:proofErr w:type="spellStart"/>
      <w:r w:rsidR="00DF6984" w:rsidRPr="0027618B">
        <w:rPr>
          <w:lang w:val="en-IN"/>
        </w:rPr>
        <w:t>Whittard</w:t>
      </w:r>
      <w:proofErr w:type="spellEnd"/>
      <w:r w:rsidR="00DF6984" w:rsidRPr="0027618B">
        <w:rPr>
          <w:lang w:val="en-IN"/>
        </w:rPr>
        <w:t xml:space="preserve"> of Chelsea can </w:t>
      </w:r>
      <w:r>
        <w:rPr>
          <w:lang w:val="en-IN"/>
        </w:rPr>
        <w:t>effectively manage</w:t>
      </w:r>
      <w:r w:rsidR="00DF6984" w:rsidRPr="0027618B">
        <w:rPr>
          <w:lang w:val="en-IN"/>
        </w:rPr>
        <w:t xml:space="preserve"> the new adaptation of the current consumer preferences according to the market trends.  It has also been evident that the expansion of the product range can be a responsive factor towards the increasing demand </w:t>
      </w:r>
      <w:r>
        <w:rPr>
          <w:lang w:val="en-IN"/>
        </w:rPr>
        <w:t>for</w:t>
      </w:r>
      <w:r w:rsidR="00DF6984" w:rsidRPr="0027618B">
        <w:rPr>
          <w:lang w:val="en-IN"/>
        </w:rPr>
        <w:t xml:space="preserve"> </w:t>
      </w:r>
      <w:r w:rsidR="006D6E39" w:rsidRPr="0027618B">
        <w:rPr>
          <w:lang w:val="en-IN"/>
        </w:rPr>
        <w:t>health-oriented</w:t>
      </w:r>
      <w:r w:rsidR="00DF6984" w:rsidRPr="0027618B">
        <w:rPr>
          <w:lang w:val="en-IN"/>
        </w:rPr>
        <w:t xml:space="preserve"> products and sustainability protocols that ha</w:t>
      </w:r>
      <w:r>
        <w:rPr>
          <w:lang w:val="en-IN"/>
        </w:rPr>
        <w:t>ve</w:t>
      </w:r>
      <w:r w:rsidR="00DF6984" w:rsidRPr="0027618B">
        <w:rPr>
          <w:lang w:val="en-IN"/>
        </w:rPr>
        <w:t xml:space="preserve"> been followed by contemporary customers (Jia </w:t>
      </w:r>
      <w:r w:rsidR="00DF6984" w:rsidRPr="0027618B">
        <w:rPr>
          <w:i/>
          <w:iCs/>
          <w:lang w:val="en-IN"/>
        </w:rPr>
        <w:t>et al.</w:t>
      </w:r>
      <w:r>
        <w:rPr>
          <w:i/>
          <w:iCs/>
          <w:lang w:val="en-IN"/>
        </w:rPr>
        <w:t>,</w:t>
      </w:r>
      <w:r w:rsidR="00DF6984" w:rsidRPr="0027618B">
        <w:rPr>
          <w:i/>
          <w:iCs/>
          <w:lang w:val="en-IN"/>
        </w:rPr>
        <w:t xml:space="preserve"> </w:t>
      </w:r>
      <w:r w:rsidR="00DF6984" w:rsidRPr="0027618B">
        <w:rPr>
          <w:lang w:val="en-IN"/>
        </w:rPr>
        <w:t>2023). Relying significantly towards the diversified product proposition</w:t>
      </w:r>
      <w:r>
        <w:rPr>
          <w:lang w:val="en-IN"/>
        </w:rPr>
        <w:t>,</w:t>
      </w:r>
      <w:r w:rsidR="00DF6984" w:rsidRPr="0027618B">
        <w:rPr>
          <w:lang w:val="en-IN"/>
        </w:rPr>
        <w:t xml:space="preserve"> the </w:t>
      </w:r>
      <w:r>
        <w:rPr>
          <w:lang w:val="en-IN"/>
        </w:rPr>
        <w:t xml:space="preserve">increased rate of </w:t>
      </w:r>
      <w:r w:rsidR="00DF6984" w:rsidRPr="0027618B">
        <w:rPr>
          <w:lang w:val="en-IN"/>
        </w:rPr>
        <w:t>traditional tea production can be a risk factor for the company.  Following these diversification aspects has been effective in managing market fluctuations and change</w:t>
      </w:r>
      <w:r>
        <w:rPr>
          <w:lang w:val="en-IN"/>
        </w:rPr>
        <w:t>s</w:t>
      </w:r>
      <w:r w:rsidR="00DF6984" w:rsidRPr="0027618B">
        <w:rPr>
          <w:lang w:val="en-IN"/>
        </w:rPr>
        <w:t xml:space="preserve"> in consumer behaviour along with managing the </w:t>
      </w:r>
      <w:r>
        <w:rPr>
          <w:lang w:val="en-IN"/>
        </w:rPr>
        <w:t>company's overall sales</w:t>
      </w:r>
      <w:r w:rsidR="00DF6984" w:rsidRPr="0027618B">
        <w:rPr>
          <w:lang w:val="en-IN"/>
        </w:rPr>
        <w:t>. It has been evident that diversification can be an effective medium in introducing eco-friendly products</w:t>
      </w:r>
      <w:r>
        <w:rPr>
          <w:lang w:val="en-IN"/>
        </w:rPr>
        <w:t>,</w:t>
      </w:r>
      <w:r w:rsidR="00DF6984" w:rsidRPr="0027618B">
        <w:rPr>
          <w:lang w:val="en-IN"/>
        </w:rPr>
        <w:t xml:space="preserve"> such as biodegradable packaging and ethically sourced ingredients for </w:t>
      </w:r>
      <w:r>
        <w:rPr>
          <w:lang w:val="en-IN"/>
        </w:rPr>
        <w:t>producing</w:t>
      </w:r>
      <w:r w:rsidR="00DF6984" w:rsidRPr="0027618B">
        <w:rPr>
          <w:lang w:val="en-IN"/>
        </w:rPr>
        <w:t xml:space="preserve"> organic tea and coffee (Gunduz, 2023). The reinforcement of the brand</w:t>
      </w:r>
      <w:r>
        <w:rPr>
          <w:lang w:val="en-IN"/>
        </w:rPr>
        <w:t>’</w:t>
      </w:r>
      <w:r w:rsidR="00DF6984" w:rsidRPr="0027618B">
        <w:rPr>
          <w:lang w:val="en-IN"/>
        </w:rPr>
        <w:t>s commitment and responsibility towards the environmental and ethical aspects of the company can be managed through the strategy of diversification. </w:t>
      </w:r>
    </w:p>
    <w:p w14:paraId="501CC96D" w14:textId="2EC7823D" w:rsidR="00DF6984" w:rsidRPr="0027618B" w:rsidRDefault="003751D1" w:rsidP="00DF6984">
      <w:pPr>
        <w:spacing w:line="360" w:lineRule="auto"/>
        <w:jc w:val="both"/>
        <w:rPr>
          <w:lang w:val="en-IN"/>
        </w:rPr>
      </w:pPr>
      <w:r>
        <w:rPr>
          <w:lang w:val="en-IN"/>
        </w:rPr>
        <w:t>T</w:t>
      </w:r>
      <w:r w:rsidR="00DF6984" w:rsidRPr="0027618B">
        <w:rPr>
          <w:lang w:val="en-IN"/>
        </w:rPr>
        <w:t xml:space="preserve">he scope of more responsible </w:t>
      </w:r>
      <w:r>
        <w:rPr>
          <w:lang w:val="en-IN"/>
        </w:rPr>
        <w:t>s</w:t>
      </w:r>
      <w:r w:rsidR="00DF6984" w:rsidRPr="0027618B">
        <w:rPr>
          <w:lang w:val="en-IN"/>
        </w:rPr>
        <w:t>ourcing can be maximised through diversification</w:t>
      </w:r>
      <w:r>
        <w:rPr>
          <w:lang w:val="en-IN"/>
        </w:rPr>
        <w:t xml:space="preserve"> to secure the company's long-term future</w:t>
      </w:r>
      <w:r w:rsidR="00DF6984" w:rsidRPr="0027618B">
        <w:rPr>
          <w:lang w:val="en-IN"/>
        </w:rPr>
        <w:t>. In this case</w:t>
      </w:r>
      <w:r>
        <w:rPr>
          <w:lang w:val="en-IN"/>
        </w:rPr>
        <w:t xml:space="preserve">, the company can also be assured of the </w:t>
      </w:r>
      <w:r>
        <w:rPr>
          <w:lang w:val="en-IN"/>
        </w:rPr>
        <w:lastRenderedPageBreak/>
        <w:t>alignment with partnerships</w:t>
      </w:r>
      <w:r w:rsidR="00DF6984" w:rsidRPr="0027618B">
        <w:rPr>
          <w:lang w:val="en-IN"/>
        </w:rPr>
        <w:t xml:space="preserve"> and suppliers regarding </w:t>
      </w:r>
      <w:r>
        <w:rPr>
          <w:lang w:val="en-IN"/>
        </w:rPr>
        <w:t>prioritising</w:t>
      </w:r>
      <w:r w:rsidR="00DF6984" w:rsidRPr="0027618B">
        <w:rPr>
          <w:lang w:val="en-IN"/>
        </w:rPr>
        <w:t xml:space="preserve"> ethical farming and stewardship </w:t>
      </w:r>
      <w:r>
        <w:rPr>
          <w:lang w:val="en-IN"/>
        </w:rPr>
        <w:t>of</w:t>
      </w:r>
      <w:r w:rsidR="00DF6984" w:rsidRPr="0027618B">
        <w:rPr>
          <w:lang w:val="en-IN"/>
        </w:rPr>
        <w:t xml:space="preserve"> environmental factors (Ogawa </w:t>
      </w:r>
      <w:r w:rsidR="00DF6984" w:rsidRPr="0027618B">
        <w:rPr>
          <w:i/>
          <w:iCs/>
          <w:lang w:val="en-IN"/>
        </w:rPr>
        <w:t>et al.</w:t>
      </w:r>
      <w:r>
        <w:rPr>
          <w:i/>
          <w:iCs/>
          <w:lang w:val="en-IN"/>
        </w:rPr>
        <w:t>,</w:t>
      </w:r>
      <w:r w:rsidR="00DF6984" w:rsidRPr="0027618B">
        <w:rPr>
          <w:i/>
          <w:iCs/>
          <w:lang w:val="en-IN"/>
        </w:rPr>
        <w:t xml:space="preserve"> </w:t>
      </w:r>
      <w:r w:rsidR="00DF6984" w:rsidRPr="0027618B">
        <w:rPr>
          <w:lang w:val="en-IN"/>
        </w:rPr>
        <w:t>2023). The development of consumer trust and loyalty has also been found to be aligned with the com</w:t>
      </w:r>
      <w:r>
        <w:rPr>
          <w:lang w:val="en-IN"/>
        </w:rPr>
        <w:t>pany's commitment to</w:t>
      </w:r>
      <w:r w:rsidR="00DF6984" w:rsidRPr="0027618B">
        <w:rPr>
          <w:lang w:val="en-IN"/>
        </w:rPr>
        <w:t xml:space="preserve"> social and environmental responsiveness. </w:t>
      </w:r>
    </w:p>
    <w:p w14:paraId="7B683EA0" w14:textId="77777777" w:rsidR="00DF6984" w:rsidRPr="0027618B" w:rsidRDefault="00DF6984" w:rsidP="006D6E39">
      <w:pPr>
        <w:pStyle w:val="Heading2"/>
        <w:rPr>
          <w:lang w:val="en-IN"/>
        </w:rPr>
      </w:pPr>
      <w:bookmarkStart w:id="15" w:name="_Toc180416338"/>
      <w:r w:rsidRPr="0027618B">
        <w:rPr>
          <w:lang w:val="en-IN"/>
        </w:rPr>
        <w:t>2. Recommendations for long-term survival</w:t>
      </w:r>
      <w:bookmarkEnd w:id="15"/>
    </w:p>
    <w:p w14:paraId="69376CC5" w14:textId="36DC2485" w:rsidR="00DF6984" w:rsidRPr="0027618B" w:rsidRDefault="003751D1" w:rsidP="00C97AA6">
      <w:pPr>
        <w:pStyle w:val="ListParagraph"/>
        <w:numPr>
          <w:ilvl w:val="0"/>
          <w:numId w:val="9"/>
        </w:numPr>
        <w:spacing w:line="360" w:lineRule="auto"/>
        <w:jc w:val="both"/>
        <w:rPr>
          <w:lang w:val="en-IN"/>
        </w:rPr>
      </w:pPr>
      <w:r>
        <w:rPr>
          <w:lang w:val="en-IN"/>
        </w:rPr>
        <w:t>E</w:t>
      </w:r>
      <w:r w:rsidR="00DF6984" w:rsidRPr="0027618B">
        <w:rPr>
          <w:lang w:val="en-IN"/>
        </w:rPr>
        <w:t xml:space="preserve">xtending the E-Commerce platform for the company through investment into </w:t>
      </w:r>
      <w:r>
        <w:rPr>
          <w:lang w:val="en-IN"/>
        </w:rPr>
        <w:t>a</w:t>
      </w:r>
      <w:r w:rsidR="00DF6984" w:rsidRPr="0027618B">
        <w:rPr>
          <w:lang w:val="en-IN"/>
        </w:rPr>
        <w:t xml:space="preserve"> user-friendly website and mobile application can </w:t>
      </w:r>
      <w:r>
        <w:rPr>
          <w:lang w:val="en-IN"/>
        </w:rPr>
        <w:t>effectively manage</w:t>
      </w:r>
      <w:r w:rsidR="00DF6984" w:rsidRPr="0027618B">
        <w:rPr>
          <w:lang w:val="en-IN"/>
        </w:rPr>
        <w:t xml:space="preserve"> the same place navigation and integration of the customers. The maximisation of customer engagement can </w:t>
      </w:r>
      <w:r>
        <w:rPr>
          <w:lang w:val="en-IN"/>
        </w:rPr>
        <w:t>also be</w:t>
      </w:r>
      <w:r w:rsidR="00DF6984" w:rsidRPr="0027618B">
        <w:rPr>
          <w:lang w:val="en-IN"/>
        </w:rPr>
        <w:t xml:space="preserve"> managed through the accessible medium of social media such as Instagram, Pinterest, Facebook and others (Macca </w:t>
      </w:r>
      <w:r w:rsidR="00DF6984" w:rsidRPr="0027618B">
        <w:rPr>
          <w:i/>
          <w:iCs/>
          <w:lang w:val="en-IN"/>
        </w:rPr>
        <w:t xml:space="preserve">et al. </w:t>
      </w:r>
      <w:r w:rsidR="00DF6984" w:rsidRPr="0027618B">
        <w:rPr>
          <w:lang w:val="en-IN"/>
        </w:rPr>
        <w:t>2024). </w:t>
      </w:r>
    </w:p>
    <w:p w14:paraId="0E54AA18" w14:textId="3160D01C" w:rsidR="00DF6984" w:rsidRPr="0027618B" w:rsidRDefault="00DF6984" w:rsidP="00C97AA6">
      <w:pPr>
        <w:pStyle w:val="ListParagraph"/>
        <w:numPr>
          <w:ilvl w:val="0"/>
          <w:numId w:val="9"/>
        </w:numPr>
        <w:spacing w:line="360" w:lineRule="auto"/>
        <w:jc w:val="both"/>
        <w:rPr>
          <w:lang w:val="en-IN"/>
        </w:rPr>
      </w:pPr>
      <w:r w:rsidRPr="0027618B">
        <w:rPr>
          <w:lang w:val="en-IN"/>
        </w:rPr>
        <w:t xml:space="preserve">Creating </w:t>
      </w:r>
      <w:r w:rsidR="003751D1">
        <w:rPr>
          <w:lang w:val="en-IN"/>
        </w:rPr>
        <w:t>a more appealing</w:t>
      </w:r>
      <w:r w:rsidRPr="0027618B">
        <w:rPr>
          <w:lang w:val="en-IN"/>
        </w:rPr>
        <w:t xml:space="preserve"> visualisation of the company with content and showcasing the products and recipes </w:t>
      </w:r>
      <w:r w:rsidR="003751D1">
        <w:rPr>
          <w:lang w:val="en-IN"/>
        </w:rPr>
        <w:t>can increase customer engagement. These can be influential variables</w:t>
      </w:r>
      <w:r w:rsidRPr="0027618B">
        <w:rPr>
          <w:lang w:val="en-IN"/>
        </w:rPr>
        <w:t xml:space="preserve"> in managing the </w:t>
      </w:r>
      <w:r w:rsidR="003751D1">
        <w:rPr>
          <w:lang w:val="en-IN"/>
        </w:rPr>
        <w:t>company's long-term success</w:t>
      </w:r>
      <w:r w:rsidRPr="0027618B">
        <w:rPr>
          <w:lang w:val="en-IN"/>
        </w:rPr>
        <w:t>. </w:t>
      </w:r>
    </w:p>
    <w:p w14:paraId="610E1D1B" w14:textId="037C55B9" w:rsidR="00DF6984" w:rsidRPr="0027618B" w:rsidRDefault="00DF6984" w:rsidP="00C97AA6">
      <w:pPr>
        <w:pStyle w:val="ListParagraph"/>
        <w:numPr>
          <w:ilvl w:val="0"/>
          <w:numId w:val="9"/>
        </w:numPr>
        <w:spacing w:line="360" w:lineRule="auto"/>
        <w:jc w:val="both"/>
        <w:rPr>
          <w:lang w:val="en-IN"/>
        </w:rPr>
      </w:pPr>
      <w:r w:rsidRPr="0027618B">
        <w:rPr>
          <w:lang w:val="en-IN"/>
        </w:rPr>
        <w:t>The emphasis</w:t>
      </w:r>
      <w:r w:rsidR="003751D1">
        <w:rPr>
          <w:lang w:val="en-IN"/>
        </w:rPr>
        <w:t xml:space="preserve"> on</w:t>
      </w:r>
      <w:r w:rsidRPr="0027618B">
        <w:rPr>
          <w:lang w:val="en-IN"/>
        </w:rPr>
        <w:t xml:space="preserve"> sustainability Sourcing by the company heater can </w:t>
      </w:r>
      <w:r w:rsidR="003751D1">
        <w:rPr>
          <w:lang w:val="en-IN"/>
        </w:rPr>
        <w:t>effectively manage</w:t>
      </w:r>
      <w:r w:rsidRPr="0027618B">
        <w:rPr>
          <w:lang w:val="en-IN"/>
        </w:rPr>
        <w:t xml:space="preserve"> the alliance</w:t>
      </w:r>
      <w:r w:rsidR="003751D1">
        <w:rPr>
          <w:lang w:val="en-IN"/>
        </w:rPr>
        <w:t>-certified products and the company's fair-trade protocols</w:t>
      </w:r>
      <w:r w:rsidRPr="0027618B">
        <w:rPr>
          <w:lang w:val="en-IN"/>
        </w:rPr>
        <w:t xml:space="preserve">.  </w:t>
      </w:r>
      <w:r w:rsidR="003751D1">
        <w:rPr>
          <w:lang w:val="en-IN"/>
        </w:rPr>
        <w:t>True,</w:t>
      </w:r>
      <w:r w:rsidRPr="0027618B">
        <w:rPr>
          <w:lang w:val="en-IN"/>
        </w:rPr>
        <w:t xml:space="preserve"> managing the competitive age in the contemporary </w:t>
      </w:r>
      <w:r w:rsidR="003751D1">
        <w:rPr>
          <w:lang w:val="en-IN"/>
        </w:rPr>
        <w:t>food and beverage market</w:t>
      </w:r>
      <w:r w:rsidRPr="0027618B">
        <w:rPr>
          <w:lang w:val="en-IN"/>
        </w:rPr>
        <w:t xml:space="preserve"> through diversified protocols can be an effective medium for this company.</w:t>
      </w:r>
    </w:p>
    <w:p w14:paraId="6866B0C2" w14:textId="77777777" w:rsidR="006D6E39" w:rsidRPr="0027618B" w:rsidRDefault="006D6E39">
      <w:pPr>
        <w:rPr>
          <w:b/>
          <w:sz w:val="28"/>
          <w:szCs w:val="40"/>
          <w:lang w:val="en-GB"/>
        </w:rPr>
      </w:pPr>
      <w:r w:rsidRPr="0027618B">
        <w:rPr>
          <w:lang w:val="en-GB"/>
        </w:rPr>
        <w:br w:type="page"/>
      </w:r>
    </w:p>
    <w:p w14:paraId="61FB8E12" w14:textId="54639865" w:rsidR="00DF6984" w:rsidRPr="0027618B" w:rsidRDefault="00DF6984" w:rsidP="00DF6984">
      <w:pPr>
        <w:pStyle w:val="Heading1"/>
        <w:rPr>
          <w:lang w:val="en-GB"/>
        </w:rPr>
      </w:pPr>
      <w:bookmarkStart w:id="16" w:name="_Toc180416339"/>
      <w:r w:rsidRPr="0027618B">
        <w:rPr>
          <w:lang w:val="en-GB"/>
        </w:rPr>
        <w:lastRenderedPageBreak/>
        <w:t>Reference</w:t>
      </w:r>
      <w:bookmarkEnd w:id="16"/>
      <w:r w:rsidR="00E1471A">
        <w:rPr>
          <w:lang w:val="en-GB"/>
        </w:rPr>
        <w:t>s</w:t>
      </w:r>
    </w:p>
    <w:p w14:paraId="03977F2B" w14:textId="77777777" w:rsidR="00DF6984" w:rsidRPr="0027618B" w:rsidRDefault="00DF6984" w:rsidP="00DF6984">
      <w:pPr>
        <w:spacing w:line="360" w:lineRule="auto"/>
        <w:jc w:val="both"/>
      </w:pPr>
      <w:r w:rsidRPr="0027618B">
        <w:t>Gunduz, C.P.B., (2023). Eco-friendly and Cost-effective Methods Applied to Sustainable Food Industries. In </w:t>
      </w:r>
      <w:r w:rsidRPr="0027618B">
        <w:rPr>
          <w:i/>
          <w:iCs/>
        </w:rPr>
        <w:t>Smart Food Industry: The Blockchain for Sustainable Engineering</w:t>
      </w:r>
      <w:r w:rsidRPr="0027618B">
        <w:t> (pp. 50-71). CRC Press.</w:t>
      </w:r>
    </w:p>
    <w:p w14:paraId="65F64C71" w14:textId="77777777" w:rsidR="00DF6984" w:rsidRPr="0027618B" w:rsidRDefault="00DF6984" w:rsidP="00DF6984">
      <w:pPr>
        <w:spacing w:line="360" w:lineRule="auto"/>
        <w:jc w:val="both"/>
      </w:pPr>
      <w:r w:rsidRPr="0027618B">
        <w:t xml:space="preserve">Jia, F., Shahzadi, G., </w:t>
      </w:r>
      <w:proofErr w:type="spellStart"/>
      <w:r w:rsidRPr="0027618B">
        <w:t>Bourlakis</w:t>
      </w:r>
      <w:proofErr w:type="spellEnd"/>
      <w:r w:rsidRPr="0027618B">
        <w:t>, M. and John, A., (2023). Promoting resilient and sustainable food systems: A systematic literature review on short food supply chains. </w:t>
      </w:r>
      <w:r w:rsidRPr="0027618B">
        <w:rPr>
          <w:i/>
          <w:iCs/>
        </w:rPr>
        <w:t>Journal of Cleaner Production</w:t>
      </w:r>
      <w:r w:rsidRPr="0027618B">
        <w:t>, p.140364.</w:t>
      </w:r>
    </w:p>
    <w:p w14:paraId="34DF7141" w14:textId="4CD63A50" w:rsidR="00DF6984" w:rsidRPr="0027618B" w:rsidRDefault="00DF6984" w:rsidP="00DF6984">
      <w:pPr>
        <w:spacing w:line="360" w:lineRule="auto"/>
        <w:jc w:val="both"/>
      </w:pPr>
      <w:r w:rsidRPr="0027618B">
        <w:t xml:space="preserve">Macca, L.S., Ballerini, J., Santoro, G. and </w:t>
      </w:r>
      <w:proofErr w:type="spellStart"/>
      <w:r w:rsidRPr="0027618B">
        <w:t>Dabić</w:t>
      </w:r>
      <w:proofErr w:type="spellEnd"/>
      <w:r w:rsidRPr="0027618B">
        <w:t>, M., (2024). Consumer engagement through corporate social responsibility communication on social media: Evidence from Facebook and Instagram Bank Accounts. </w:t>
      </w:r>
      <w:r w:rsidRPr="0027618B">
        <w:rPr>
          <w:i/>
          <w:iCs/>
        </w:rPr>
        <w:t xml:space="preserve">Journal of </w:t>
      </w:r>
      <w:r w:rsidR="003751D1">
        <w:rPr>
          <w:i/>
          <w:iCs/>
        </w:rPr>
        <w:t>B</w:t>
      </w:r>
      <w:r w:rsidRPr="0027618B">
        <w:rPr>
          <w:i/>
          <w:iCs/>
        </w:rPr>
        <w:t xml:space="preserve">usiness </w:t>
      </w:r>
      <w:r w:rsidR="00E1471A">
        <w:rPr>
          <w:i/>
          <w:iCs/>
        </w:rPr>
        <w:t>R</w:t>
      </w:r>
      <w:r w:rsidRPr="0027618B">
        <w:rPr>
          <w:i/>
          <w:iCs/>
        </w:rPr>
        <w:t>esearch</w:t>
      </w:r>
      <w:r w:rsidRPr="0027618B">
        <w:t>, </w:t>
      </w:r>
      <w:r w:rsidRPr="0027618B">
        <w:rPr>
          <w:i/>
          <w:iCs/>
        </w:rPr>
        <w:t>172</w:t>
      </w:r>
      <w:r w:rsidRPr="0027618B">
        <w:t>, p.114433.</w:t>
      </w:r>
    </w:p>
    <w:p w14:paraId="7B089B28" w14:textId="77777777" w:rsidR="00DF6984" w:rsidRPr="0027618B" w:rsidRDefault="00DF6984" w:rsidP="00DF6984">
      <w:pPr>
        <w:spacing w:line="360" w:lineRule="auto"/>
        <w:jc w:val="both"/>
      </w:pPr>
      <w:r w:rsidRPr="0027618B">
        <w:t>Ogawa, K., Garrod, G. and Yagi, H., (2023). Sustainability strategies and stakeholder management for upland farming. </w:t>
      </w:r>
      <w:r w:rsidRPr="0027618B">
        <w:rPr>
          <w:i/>
          <w:iCs/>
        </w:rPr>
        <w:t>Land Use Policy</w:t>
      </w:r>
      <w:r w:rsidRPr="0027618B">
        <w:t>, </w:t>
      </w:r>
      <w:r w:rsidRPr="0027618B">
        <w:rPr>
          <w:i/>
          <w:iCs/>
        </w:rPr>
        <w:t>131</w:t>
      </w:r>
      <w:r w:rsidRPr="0027618B">
        <w:t>, p.106707.</w:t>
      </w:r>
    </w:p>
    <w:p w14:paraId="7B71A480" w14:textId="77777777" w:rsidR="00DF6984" w:rsidRPr="0027618B" w:rsidRDefault="00DF6984" w:rsidP="00431B76">
      <w:pPr>
        <w:spacing w:line="360" w:lineRule="auto"/>
        <w:jc w:val="both"/>
        <w:rPr>
          <w:lang w:val="en-GB"/>
        </w:rPr>
      </w:pPr>
    </w:p>
    <w:sectPr w:rsidR="00DF6984" w:rsidRPr="0027618B" w:rsidSect="00621D0D">
      <w:footerReference w:type="default" r:id="rId1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8415F" w14:textId="77777777" w:rsidR="0069511D" w:rsidRDefault="0069511D" w:rsidP="00F55FD2">
      <w:pPr>
        <w:spacing w:line="240" w:lineRule="auto"/>
      </w:pPr>
      <w:r>
        <w:separator/>
      </w:r>
    </w:p>
  </w:endnote>
  <w:endnote w:type="continuationSeparator" w:id="0">
    <w:p w14:paraId="3F49A659" w14:textId="77777777" w:rsidR="0069511D" w:rsidRDefault="0069511D" w:rsidP="00F55F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5124509"/>
      <w:docPartObj>
        <w:docPartGallery w:val="Page Numbers (Bottom of Page)"/>
        <w:docPartUnique/>
      </w:docPartObj>
    </w:sdtPr>
    <w:sdtEndPr>
      <w:rPr>
        <w:noProof/>
        <w:sz w:val="20"/>
        <w:szCs w:val="20"/>
      </w:rPr>
    </w:sdtEndPr>
    <w:sdtContent>
      <w:p w14:paraId="6D493028" w14:textId="77777777" w:rsidR="00A26BB8" w:rsidRPr="00A26BB8" w:rsidRDefault="00F55FD2" w:rsidP="00A26BB8">
        <w:pPr>
          <w:pStyle w:val="Footer"/>
          <w:spacing w:line="360" w:lineRule="auto"/>
          <w:jc w:val="right"/>
          <w:rPr>
            <w:sz w:val="20"/>
            <w:szCs w:val="20"/>
          </w:rPr>
        </w:pPr>
        <w:r w:rsidRPr="00A26BB8">
          <w:rPr>
            <w:sz w:val="20"/>
            <w:szCs w:val="20"/>
          </w:rPr>
          <w:fldChar w:fldCharType="begin"/>
        </w:r>
        <w:r w:rsidR="00B020F3" w:rsidRPr="00A26BB8">
          <w:rPr>
            <w:sz w:val="20"/>
            <w:szCs w:val="20"/>
          </w:rPr>
          <w:instrText xml:space="preserve"> PAGE   \* MERGEFORMAT </w:instrText>
        </w:r>
        <w:r w:rsidRPr="00A26BB8">
          <w:rPr>
            <w:sz w:val="20"/>
            <w:szCs w:val="20"/>
          </w:rPr>
          <w:fldChar w:fldCharType="separate"/>
        </w:r>
        <w:r w:rsidR="00887808">
          <w:rPr>
            <w:noProof/>
            <w:sz w:val="20"/>
            <w:szCs w:val="20"/>
          </w:rPr>
          <w:t>16</w:t>
        </w:r>
        <w:r w:rsidRPr="00A26BB8">
          <w:rPr>
            <w:noProof/>
            <w:sz w:val="20"/>
            <w:szCs w:val="20"/>
          </w:rPr>
          <w:fldChar w:fldCharType="end"/>
        </w:r>
      </w:p>
    </w:sdtContent>
  </w:sdt>
  <w:p w14:paraId="2BC95F00" w14:textId="77777777" w:rsidR="00A26BB8" w:rsidRDefault="00A26B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10727" w14:textId="77777777" w:rsidR="0069511D" w:rsidRDefault="0069511D" w:rsidP="00F55FD2">
      <w:pPr>
        <w:spacing w:line="240" w:lineRule="auto"/>
      </w:pPr>
      <w:r>
        <w:separator/>
      </w:r>
    </w:p>
  </w:footnote>
  <w:footnote w:type="continuationSeparator" w:id="0">
    <w:p w14:paraId="5A5CABCF" w14:textId="77777777" w:rsidR="0069511D" w:rsidRDefault="0069511D" w:rsidP="00F55FD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D62BA"/>
    <w:multiLevelType w:val="hybridMultilevel"/>
    <w:tmpl w:val="52223A84"/>
    <w:lvl w:ilvl="0" w:tplc="B2ECACEC">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D4734"/>
    <w:multiLevelType w:val="hybridMultilevel"/>
    <w:tmpl w:val="BD1C7D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340D57"/>
    <w:multiLevelType w:val="multilevel"/>
    <w:tmpl w:val="01206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C248D"/>
    <w:multiLevelType w:val="multilevel"/>
    <w:tmpl w:val="CD56E2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FB5D1D"/>
    <w:multiLevelType w:val="multilevel"/>
    <w:tmpl w:val="BCB88E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266442"/>
    <w:multiLevelType w:val="multilevel"/>
    <w:tmpl w:val="23C48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2A2318"/>
    <w:multiLevelType w:val="hybridMultilevel"/>
    <w:tmpl w:val="C62E690C"/>
    <w:lvl w:ilvl="0" w:tplc="79AAFEFC">
      <w:start w:val="1"/>
      <w:numFmt w:val="decimal"/>
      <w:lvlText w:val="%1."/>
      <w:lvlJc w:val="left"/>
      <w:pPr>
        <w:ind w:left="720" w:hanging="360"/>
      </w:pPr>
      <w:rPr>
        <w:rFonts w:hint="default"/>
        <w: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2C7010E"/>
    <w:multiLevelType w:val="multilevel"/>
    <w:tmpl w:val="68A05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8744723"/>
    <w:multiLevelType w:val="multilevel"/>
    <w:tmpl w:val="8C6A4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B1A5A19"/>
    <w:multiLevelType w:val="multilevel"/>
    <w:tmpl w:val="87E86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49901108">
    <w:abstractNumId w:val="5"/>
  </w:num>
  <w:num w:numId="2" w16cid:durableId="52968232">
    <w:abstractNumId w:val="4"/>
  </w:num>
  <w:num w:numId="3" w16cid:durableId="272632887">
    <w:abstractNumId w:val="8"/>
  </w:num>
  <w:num w:numId="4" w16cid:durableId="1204053410">
    <w:abstractNumId w:val="7"/>
  </w:num>
  <w:num w:numId="5" w16cid:durableId="597055467">
    <w:abstractNumId w:val="9"/>
  </w:num>
  <w:num w:numId="6" w16cid:durableId="493224263">
    <w:abstractNumId w:val="3"/>
  </w:num>
  <w:num w:numId="7" w16cid:durableId="41173294">
    <w:abstractNumId w:val="6"/>
  </w:num>
  <w:num w:numId="8" w16cid:durableId="769087338">
    <w:abstractNumId w:val="2"/>
  </w:num>
  <w:num w:numId="9" w16cid:durableId="139002439">
    <w:abstractNumId w:val="1"/>
  </w:num>
  <w:num w:numId="10" w16cid:durableId="951741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9FB"/>
    <w:rsid w:val="000210F1"/>
    <w:rsid w:val="00021DAE"/>
    <w:rsid w:val="00031A2F"/>
    <w:rsid w:val="00037541"/>
    <w:rsid w:val="00054570"/>
    <w:rsid w:val="0005546D"/>
    <w:rsid w:val="000A316F"/>
    <w:rsid w:val="000E1293"/>
    <w:rsid w:val="000E7BA5"/>
    <w:rsid w:val="00130617"/>
    <w:rsid w:val="00140500"/>
    <w:rsid w:val="00150F34"/>
    <w:rsid w:val="00152A03"/>
    <w:rsid w:val="00155C8A"/>
    <w:rsid w:val="001B75E8"/>
    <w:rsid w:val="001C6323"/>
    <w:rsid w:val="001E6E6D"/>
    <w:rsid w:val="00202462"/>
    <w:rsid w:val="00204DD4"/>
    <w:rsid w:val="00206C9C"/>
    <w:rsid w:val="002608C4"/>
    <w:rsid w:val="00262624"/>
    <w:rsid w:val="002653E0"/>
    <w:rsid w:val="00267232"/>
    <w:rsid w:val="0027385D"/>
    <w:rsid w:val="0027618B"/>
    <w:rsid w:val="002D2B7F"/>
    <w:rsid w:val="002D6AE8"/>
    <w:rsid w:val="002E0044"/>
    <w:rsid w:val="003153C6"/>
    <w:rsid w:val="00320A6F"/>
    <w:rsid w:val="00323F2F"/>
    <w:rsid w:val="00326FE6"/>
    <w:rsid w:val="00336FA8"/>
    <w:rsid w:val="00343226"/>
    <w:rsid w:val="0036731B"/>
    <w:rsid w:val="003751D1"/>
    <w:rsid w:val="003755BC"/>
    <w:rsid w:val="003807C8"/>
    <w:rsid w:val="00387CEE"/>
    <w:rsid w:val="00390FD0"/>
    <w:rsid w:val="003C70C9"/>
    <w:rsid w:val="003F0216"/>
    <w:rsid w:val="003F1148"/>
    <w:rsid w:val="00424531"/>
    <w:rsid w:val="00424E72"/>
    <w:rsid w:val="0042695C"/>
    <w:rsid w:val="00431B76"/>
    <w:rsid w:val="00445A25"/>
    <w:rsid w:val="00464EBB"/>
    <w:rsid w:val="00480139"/>
    <w:rsid w:val="004A4C8D"/>
    <w:rsid w:val="004C09A3"/>
    <w:rsid w:val="004D7D9E"/>
    <w:rsid w:val="005317C9"/>
    <w:rsid w:val="0054175A"/>
    <w:rsid w:val="00545FF4"/>
    <w:rsid w:val="0055419F"/>
    <w:rsid w:val="0056229F"/>
    <w:rsid w:val="0056348A"/>
    <w:rsid w:val="00566192"/>
    <w:rsid w:val="00570F15"/>
    <w:rsid w:val="0057257E"/>
    <w:rsid w:val="00574373"/>
    <w:rsid w:val="00575B76"/>
    <w:rsid w:val="00595FBF"/>
    <w:rsid w:val="005A3E08"/>
    <w:rsid w:val="005D37C8"/>
    <w:rsid w:val="005F0B3E"/>
    <w:rsid w:val="00621D0D"/>
    <w:rsid w:val="006367E6"/>
    <w:rsid w:val="00650064"/>
    <w:rsid w:val="00657ADC"/>
    <w:rsid w:val="00663B00"/>
    <w:rsid w:val="0069511D"/>
    <w:rsid w:val="006B17A1"/>
    <w:rsid w:val="006B6525"/>
    <w:rsid w:val="006C793D"/>
    <w:rsid w:val="006D1EF1"/>
    <w:rsid w:val="006D5540"/>
    <w:rsid w:val="006D6E39"/>
    <w:rsid w:val="006E4C16"/>
    <w:rsid w:val="0072359F"/>
    <w:rsid w:val="0072387D"/>
    <w:rsid w:val="007401B8"/>
    <w:rsid w:val="0074604B"/>
    <w:rsid w:val="00752F71"/>
    <w:rsid w:val="00753C1E"/>
    <w:rsid w:val="00756E4C"/>
    <w:rsid w:val="00781E70"/>
    <w:rsid w:val="007C5598"/>
    <w:rsid w:val="007D369D"/>
    <w:rsid w:val="007D5511"/>
    <w:rsid w:val="007D6094"/>
    <w:rsid w:val="007F7A59"/>
    <w:rsid w:val="008113FA"/>
    <w:rsid w:val="00822D33"/>
    <w:rsid w:val="00831E3B"/>
    <w:rsid w:val="00852081"/>
    <w:rsid w:val="008852B2"/>
    <w:rsid w:val="00887808"/>
    <w:rsid w:val="008D271D"/>
    <w:rsid w:val="008F6EA9"/>
    <w:rsid w:val="00904F70"/>
    <w:rsid w:val="009557C3"/>
    <w:rsid w:val="009734C1"/>
    <w:rsid w:val="00995AF0"/>
    <w:rsid w:val="009B0DC5"/>
    <w:rsid w:val="009C4965"/>
    <w:rsid w:val="009D39DF"/>
    <w:rsid w:val="009E0EA3"/>
    <w:rsid w:val="009E5758"/>
    <w:rsid w:val="00A0544B"/>
    <w:rsid w:val="00A10A76"/>
    <w:rsid w:val="00A15916"/>
    <w:rsid w:val="00A20510"/>
    <w:rsid w:val="00A26BB8"/>
    <w:rsid w:val="00A26F17"/>
    <w:rsid w:val="00A338B2"/>
    <w:rsid w:val="00A824EB"/>
    <w:rsid w:val="00A8525D"/>
    <w:rsid w:val="00A87A0F"/>
    <w:rsid w:val="00AC3E4E"/>
    <w:rsid w:val="00AD023C"/>
    <w:rsid w:val="00AE2934"/>
    <w:rsid w:val="00AE7F4B"/>
    <w:rsid w:val="00AF0F07"/>
    <w:rsid w:val="00B020F3"/>
    <w:rsid w:val="00B0392D"/>
    <w:rsid w:val="00B13FF1"/>
    <w:rsid w:val="00B15FF6"/>
    <w:rsid w:val="00B31355"/>
    <w:rsid w:val="00B34E7C"/>
    <w:rsid w:val="00B46598"/>
    <w:rsid w:val="00B66B21"/>
    <w:rsid w:val="00B7760C"/>
    <w:rsid w:val="00B80289"/>
    <w:rsid w:val="00B8487B"/>
    <w:rsid w:val="00B97F0D"/>
    <w:rsid w:val="00BB5E1A"/>
    <w:rsid w:val="00BD537C"/>
    <w:rsid w:val="00BF07C7"/>
    <w:rsid w:val="00C04153"/>
    <w:rsid w:val="00C46DFA"/>
    <w:rsid w:val="00C54FC7"/>
    <w:rsid w:val="00C56925"/>
    <w:rsid w:val="00C61274"/>
    <w:rsid w:val="00C97AA6"/>
    <w:rsid w:val="00CB19E0"/>
    <w:rsid w:val="00CD09FB"/>
    <w:rsid w:val="00CD2C9B"/>
    <w:rsid w:val="00CF2DF7"/>
    <w:rsid w:val="00CF2E11"/>
    <w:rsid w:val="00D01CEB"/>
    <w:rsid w:val="00D06961"/>
    <w:rsid w:val="00D10B45"/>
    <w:rsid w:val="00D83AAF"/>
    <w:rsid w:val="00D9159E"/>
    <w:rsid w:val="00DB4CFD"/>
    <w:rsid w:val="00DC17D1"/>
    <w:rsid w:val="00DD1551"/>
    <w:rsid w:val="00DD1BE9"/>
    <w:rsid w:val="00DE4075"/>
    <w:rsid w:val="00DF0503"/>
    <w:rsid w:val="00DF6984"/>
    <w:rsid w:val="00E1471A"/>
    <w:rsid w:val="00E3224E"/>
    <w:rsid w:val="00E45EB3"/>
    <w:rsid w:val="00E524E3"/>
    <w:rsid w:val="00E62B1C"/>
    <w:rsid w:val="00E70518"/>
    <w:rsid w:val="00E77B5B"/>
    <w:rsid w:val="00E9220F"/>
    <w:rsid w:val="00E964A8"/>
    <w:rsid w:val="00EB0192"/>
    <w:rsid w:val="00ED0230"/>
    <w:rsid w:val="00EE72A8"/>
    <w:rsid w:val="00F30549"/>
    <w:rsid w:val="00F50B8C"/>
    <w:rsid w:val="00F50F98"/>
    <w:rsid w:val="00F55FD2"/>
    <w:rsid w:val="00F62E18"/>
    <w:rsid w:val="00F67427"/>
    <w:rsid w:val="00F86195"/>
    <w:rsid w:val="00FA6CBD"/>
    <w:rsid w:val="00FB0DB1"/>
    <w:rsid w:val="00FB4022"/>
    <w:rsid w:val="00FC1074"/>
    <w:rsid w:val="00FD6AE1"/>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DBA30"/>
  <w15:docId w15:val="{73152ADB-B587-4270-90E2-E741F461E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9734C1"/>
    <w:pPr>
      <w:keepNext/>
      <w:keepLines/>
      <w:spacing w:before="400" w:after="120" w:line="360" w:lineRule="auto"/>
      <w:outlineLvl w:val="0"/>
    </w:pPr>
    <w:rPr>
      <w:b/>
      <w:sz w:val="28"/>
      <w:szCs w:val="40"/>
    </w:rPr>
  </w:style>
  <w:style w:type="paragraph" w:styleId="Heading2">
    <w:name w:val="heading 2"/>
    <w:basedOn w:val="Normal1"/>
    <w:next w:val="Normal1"/>
    <w:rsid w:val="006D6E39"/>
    <w:pPr>
      <w:keepNext/>
      <w:keepLines/>
      <w:spacing w:before="360" w:after="120" w:line="360" w:lineRule="auto"/>
      <w:outlineLvl w:val="1"/>
    </w:pPr>
    <w:rPr>
      <w:b/>
      <w:sz w:val="24"/>
      <w:szCs w:val="32"/>
    </w:rPr>
  </w:style>
  <w:style w:type="paragraph" w:styleId="Heading3">
    <w:name w:val="heading 3"/>
    <w:basedOn w:val="Normal1"/>
    <w:next w:val="Normal1"/>
    <w:rsid w:val="00621D0D"/>
    <w:pPr>
      <w:keepNext/>
      <w:keepLines/>
      <w:spacing w:before="320" w:after="80"/>
      <w:outlineLvl w:val="2"/>
    </w:pPr>
    <w:rPr>
      <w:color w:val="434343"/>
      <w:sz w:val="28"/>
      <w:szCs w:val="28"/>
    </w:rPr>
  </w:style>
  <w:style w:type="paragraph" w:styleId="Heading4">
    <w:name w:val="heading 4"/>
    <w:basedOn w:val="Normal1"/>
    <w:next w:val="Normal1"/>
    <w:rsid w:val="00621D0D"/>
    <w:pPr>
      <w:keepNext/>
      <w:keepLines/>
      <w:spacing w:before="280" w:after="80"/>
      <w:outlineLvl w:val="3"/>
    </w:pPr>
    <w:rPr>
      <w:color w:val="666666"/>
      <w:sz w:val="24"/>
      <w:szCs w:val="24"/>
    </w:rPr>
  </w:style>
  <w:style w:type="paragraph" w:styleId="Heading5">
    <w:name w:val="heading 5"/>
    <w:basedOn w:val="Normal1"/>
    <w:next w:val="Normal1"/>
    <w:rsid w:val="00621D0D"/>
    <w:pPr>
      <w:keepNext/>
      <w:keepLines/>
      <w:spacing w:before="240" w:after="80"/>
      <w:outlineLvl w:val="4"/>
    </w:pPr>
    <w:rPr>
      <w:color w:val="666666"/>
    </w:rPr>
  </w:style>
  <w:style w:type="paragraph" w:styleId="Heading6">
    <w:name w:val="heading 6"/>
    <w:basedOn w:val="Normal1"/>
    <w:next w:val="Normal1"/>
    <w:rsid w:val="00621D0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21D0D"/>
  </w:style>
  <w:style w:type="table" w:customStyle="1" w:styleId="TableNormal1">
    <w:name w:val="Table Normal1"/>
    <w:rsid w:val="00621D0D"/>
    <w:tblPr>
      <w:tblCellMar>
        <w:top w:w="0" w:type="dxa"/>
        <w:left w:w="0" w:type="dxa"/>
        <w:bottom w:w="0" w:type="dxa"/>
        <w:right w:w="0" w:type="dxa"/>
      </w:tblCellMar>
    </w:tblPr>
  </w:style>
  <w:style w:type="paragraph" w:styleId="Title">
    <w:name w:val="Title"/>
    <w:basedOn w:val="Normal1"/>
    <w:next w:val="Normal1"/>
    <w:rsid w:val="00621D0D"/>
    <w:pPr>
      <w:keepNext/>
      <w:keepLines/>
      <w:spacing w:after="60"/>
    </w:pPr>
    <w:rPr>
      <w:sz w:val="52"/>
      <w:szCs w:val="52"/>
    </w:rPr>
  </w:style>
  <w:style w:type="paragraph" w:styleId="Subtitle">
    <w:name w:val="Subtitle"/>
    <w:basedOn w:val="Normal1"/>
    <w:next w:val="Normal1"/>
    <w:rsid w:val="00621D0D"/>
    <w:pPr>
      <w:keepNext/>
      <w:keepLines/>
      <w:spacing w:after="320"/>
    </w:pPr>
    <w:rPr>
      <w:color w:val="666666"/>
      <w:sz w:val="30"/>
      <w:szCs w:val="30"/>
    </w:rPr>
  </w:style>
  <w:style w:type="table" w:customStyle="1" w:styleId="Table1">
    <w:name w:val="Table1"/>
    <w:basedOn w:val="TableNormal1"/>
    <w:rsid w:val="00621D0D"/>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621D0D"/>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621D0D"/>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621D0D"/>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FB0DB1"/>
    <w:rPr>
      <w:color w:val="0000FF" w:themeColor="hyperlink"/>
      <w:u w:val="single"/>
    </w:rPr>
  </w:style>
  <w:style w:type="paragraph" w:styleId="Header">
    <w:name w:val="header"/>
    <w:basedOn w:val="Normal"/>
    <w:link w:val="HeaderChar"/>
    <w:uiPriority w:val="99"/>
    <w:unhideWhenUsed/>
    <w:rsid w:val="00A26BB8"/>
    <w:pPr>
      <w:tabs>
        <w:tab w:val="center" w:pos="4513"/>
        <w:tab w:val="right" w:pos="9026"/>
      </w:tabs>
      <w:spacing w:line="240" w:lineRule="auto"/>
    </w:pPr>
  </w:style>
  <w:style w:type="character" w:customStyle="1" w:styleId="HeaderChar">
    <w:name w:val="Header Char"/>
    <w:basedOn w:val="DefaultParagraphFont"/>
    <w:link w:val="Header"/>
    <w:uiPriority w:val="99"/>
    <w:rsid w:val="00A26BB8"/>
  </w:style>
  <w:style w:type="paragraph" w:styleId="Footer">
    <w:name w:val="footer"/>
    <w:basedOn w:val="Normal"/>
    <w:link w:val="FooterChar"/>
    <w:uiPriority w:val="99"/>
    <w:unhideWhenUsed/>
    <w:rsid w:val="00A26BB8"/>
    <w:pPr>
      <w:tabs>
        <w:tab w:val="center" w:pos="4513"/>
        <w:tab w:val="right" w:pos="9026"/>
      </w:tabs>
      <w:spacing w:line="240" w:lineRule="auto"/>
    </w:pPr>
  </w:style>
  <w:style w:type="character" w:customStyle="1" w:styleId="FooterChar">
    <w:name w:val="Footer Char"/>
    <w:basedOn w:val="DefaultParagraphFont"/>
    <w:link w:val="Footer"/>
    <w:uiPriority w:val="99"/>
    <w:rsid w:val="00A26BB8"/>
  </w:style>
  <w:style w:type="paragraph" w:styleId="TOCHeading">
    <w:name w:val="TOC Heading"/>
    <w:basedOn w:val="Heading1"/>
    <w:next w:val="Normal"/>
    <w:uiPriority w:val="39"/>
    <w:unhideWhenUsed/>
    <w:qFormat/>
    <w:rsid w:val="00CF2DF7"/>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F2DF7"/>
    <w:pPr>
      <w:spacing w:after="100"/>
    </w:pPr>
  </w:style>
  <w:style w:type="paragraph" w:customStyle="1" w:styleId="Normal2">
    <w:name w:val="Normal2"/>
    <w:rsid w:val="00E524E3"/>
    <w:rPr>
      <w:lang w:bidi="bn-BD"/>
    </w:rPr>
  </w:style>
  <w:style w:type="paragraph" w:styleId="BalloonText">
    <w:name w:val="Balloon Text"/>
    <w:basedOn w:val="Normal"/>
    <w:link w:val="BalloonTextChar"/>
    <w:uiPriority w:val="99"/>
    <w:semiHidden/>
    <w:unhideWhenUsed/>
    <w:rsid w:val="007235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359F"/>
    <w:rPr>
      <w:rFonts w:ascii="Tahoma" w:hAnsi="Tahoma" w:cs="Tahoma"/>
      <w:sz w:val="16"/>
      <w:szCs w:val="16"/>
    </w:rPr>
  </w:style>
  <w:style w:type="paragraph" w:styleId="NormalWeb">
    <w:name w:val="Normal (Web)"/>
    <w:basedOn w:val="Normal"/>
    <w:uiPriority w:val="99"/>
    <w:unhideWhenUsed/>
    <w:rsid w:val="00431B76"/>
    <w:pPr>
      <w:spacing w:before="100" w:beforeAutospacing="1" w:after="100" w:afterAutospacing="1" w:line="240" w:lineRule="auto"/>
    </w:pPr>
    <w:rPr>
      <w:rFonts w:ascii="Times New Roman" w:eastAsia="Times New Roman" w:hAnsi="Times New Roman" w:cs="Times New Roman"/>
      <w:sz w:val="24"/>
      <w:szCs w:val="24"/>
      <w:lang w:bidi="bn-BD"/>
    </w:rPr>
  </w:style>
  <w:style w:type="paragraph" w:styleId="TOC2">
    <w:name w:val="toc 2"/>
    <w:basedOn w:val="Normal"/>
    <w:next w:val="Normal"/>
    <w:autoRedefine/>
    <w:uiPriority w:val="39"/>
    <w:unhideWhenUsed/>
    <w:rsid w:val="000E1293"/>
    <w:pPr>
      <w:spacing w:after="100"/>
      <w:ind w:left="220"/>
    </w:pPr>
  </w:style>
  <w:style w:type="paragraph" w:styleId="ListParagraph">
    <w:name w:val="List Paragraph"/>
    <w:basedOn w:val="Normal"/>
    <w:uiPriority w:val="34"/>
    <w:qFormat/>
    <w:rsid w:val="00C97A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41998">
      <w:bodyDiv w:val="1"/>
      <w:marLeft w:val="0"/>
      <w:marRight w:val="0"/>
      <w:marTop w:val="0"/>
      <w:marBottom w:val="0"/>
      <w:divBdr>
        <w:top w:val="none" w:sz="0" w:space="0" w:color="auto"/>
        <w:left w:val="none" w:sz="0" w:space="0" w:color="auto"/>
        <w:bottom w:val="none" w:sz="0" w:space="0" w:color="auto"/>
        <w:right w:val="none" w:sz="0" w:space="0" w:color="auto"/>
      </w:divBdr>
    </w:div>
    <w:div w:id="105466436">
      <w:bodyDiv w:val="1"/>
      <w:marLeft w:val="0"/>
      <w:marRight w:val="0"/>
      <w:marTop w:val="0"/>
      <w:marBottom w:val="0"/>
      <w:divBdr>
        <w:top w:val="none" w:sz="0" w:space="0" w:color="auto"/>
        <w:left w:val="none" w:sz="0" w:space="0" w:color="auto"/>
        <w:bottom w:val="none" w:sz="0" w:space="0" w:color="auto"/>
        <w:right w:val="none" w:sz="0" w:space="0" w:color="auto"/>
      </w:divBdr>
    </w:div>
    <w:div w:id="122623052">
      <w:bodyDiv w:val="1"/>
      <w:marLeft w:val="0"/>
      <w:marRight w:val="0"/>
      <w:marTop w:val="0"/>
      <w:marBottom w:val="0"/>
      <w:divBdr>
        <w:top w:val="none" w:sz="0" w:space="0" w:color="auto"/>
        <w:left w:val="none" w:sz="0" w:space="0" w:color="auto"/>
        <w:bottom w:val="none" w:sz="0" w:space="0" w:color="auto"/>
        <w:right w:val="none" w:sz="0" w:space="0" w:color="auto"/>
      </w:divBdr>
    </w:div>
    <w:div w:id="160438861">
      <w:bodyDiv w:val="1"/>
      <w:marLeft w:val="0"/>
      <w:marRight w:val="0"/>
      <w:marTop w:val="0"/>
      <w:marBottom w:val="0"/>
      <w:divBdr>
        <w:top w:val="none" w:sz="0" w:space="0" w:color="auto"/>
        <w:left w:val="none" w:sz="0" w:space="0" w:color="auto"/>
        <w:bottom w:val="none" w:sz="0" w:space="0" w:color="auto"/>
        <w:right w:val="none" w:sz="0" w:space="0" w:color="auto"/>
      </w:divBdr>
    </w:div>
    <w:div w:id="169949752">
      <w:bodyDiv w:val="1"/>
      <w:marLeft w:val="0"/>
      <w:marRight w:val="0"/>
      <w:marTop w:val="0"/>
      <w:marBottom w:val="0"/>
      <w:divBdr>
        <w:top w:val="none" w:sz="0" w:space="0" w:color="auto"/>
        <w:left w:val="none" w:sz="0" w:space="0" w:color="auto"/>
        <w:bottom w:val="none" w:sz="0" w:space="0" w:color="auto"/>
        <w:right w:val="none" w:sz="0" w:space="0" w:color="auto"/>
      </w:divBdr>
    </w:div>
    <w:div w:id="280067007">
      <w:bodyDiv w:val="1"/>
      <w:marLeft w:val="0"/>
      <w:marRight w:val="0"/>
      <w:marTop w:val="0"/>
      <w:marBottom w:val="0"/>
      <w:divBdr>
        <w:top w:val="none" w:sz="0" w:space="0" w:color="auto"/>
        <w:left w:val="none" w:sz="0" w:space="0" w:color="auto"/>
        <w:bottom w:val="none" w:sz="0" w:space="0" w:color="auto"/>
        <w:right w:val="none" w:sz="0" w:space="0" w:color="auto"/>
      </w:divBdr>
    </w:div>
    <w:div w:id="290522184">
      <w:bodyDiv w:val="1"/>
      <w:marLeft w:val="0"/>
      <w:marRight w:val="0"/>
      <w:marTop w:val="0"/>
      <w:marBottom w:val="0"/>
      <w:divBdr>
        <w:top w:val="none" w:sz="0" w:space="0" w:color="auto"/>
        <w:left w:val="none" w:sz="0" w:space="0" w:color="auto"/>
        <w:bottom w:val="none" w:sz="0" w:space="0" w:color="auto"/>
        <w:right w:val="none" w:sz="0" w:space="0" w:color="auto"/>
      </w:divBdr>
    </w:div>
    <w:div w:id="377046337">
      <w:bodyDiv w:val="1"/>
      <w:marLeft w:val="0"/>
      <w:marRight w:val="0"/>
      <w:marTop w:val="0"/>
      <w:marBottom w:val="0"/>
      <w:divBdr>
        <w:top w:val="none" w:sz="0" w:space="0" w:color="auto"/>
        <w:left w:val="none" w:sz="0" w:space="0" w:color="auto"/>
        <w:bottom w:val="none" w:sz="0" w:space="0" w:color="auto"/>
        <w:right w:val="none" w:sz="0" w:space="0" w:color="auto"/>
      </w:divBdr>
    </w:div>
    <w:div w:id="554509989">
      <w:bodyDiv w:val="1"/>
      <w:marLeft w:val="0"/>
      <w:marRight w:val="0"/>
      <w:marTop w:val="0"/>
      <w:marBottom w:val="0"/>
      <w:divBdr>
        <w:top w:val="none" w:sz="0" w:space="0" w:color="auto"/>
        <w:left w:val="none" w:sz="0" w:space="0" w:color="auto"/>
        <w:bottom w:val="none" w:sz="0" w:space="0" w:color="auto"/>
        <w:right w:val="none" w:sz="0" w:space="0" w:color="auto"/>
      </w:divBdr>
    </w:div>
    <w:div w:id="561721460">
      <w:bodyDiv w:val="1"/>
      <w:marLeft w:val="0"/>
      <w:marRight w:val="0"/>
      <w:marTop w:val="0"/>
      <w:marBottom w:val="0"/>
      <w:divBdr>
        <w:top w:val="none" w:sz="0" w:space="0" w:color="auto"/>
        <w:left w:val="none" w:sz="0" w:space="0" w:color="auto"/>
        <w:bottom w:val="none" w:sz="0" w:space="0" w:color="auto"/>
        <w:right w:val="none" w:sz="0" w:space="0" w:color="auto"/>
      </w:divBdr>
    </w:div>
    <w:div w:id="579409174">
      <w:bodyDiv w:val="1"/>
      <w:marLeft w:val="0"/>
      <w:marRight w:val="0"/>
      <w:marTop w:val="0"/>
      <w:marBottom w:val="0"/>
      <w:divBdr>
        <w:top w:val="none" w:sz="0" w:space="0" w:color="auto"/>
        <w:left w:val="none" w:sz="0" w:space="0" w:color="auto"/>
        <w:bottom w:val="none" w:sz="0" w:space="0" w:color="auto"/>
        <w:right w:val="none" w:sz="0" w:space="0" w:color="auto"/>
      </w:divBdr>
    </w:div>
    <w:div w:id="824131197">
      <w:bodyDiv w:val="1"/>
      <w:marLeft w:val="0"/>
      <w:marRight w:val="0"/>
      <w:marTop w:val="0"/>
      <w:marBottom w:val="0"/>
      <w:divBdr>
        <w:top w:val="none" w:sz="0" w:space="0" w:color="auto"/>
        <w:left w:val="none" w:sz="0" w:space="0" w:color="auto"/>
        <w:bottom w:val="none" w:sz="0" w:space="0" w:color="auto"/>
        <w:right w:val="none" w:sz="0" w:space="0" w:color="auto"/>
      </w:divBdr>
    </w:div>
    <w:div w:id="1097671109">
      <w:bodyDiv w:val="1"/>
      <w:marLeft w:val="0"/>
      <w:marRight w:val="0"/>
      <w:marTop w:val="0"/>
      <w:marBottom w:val="0"/>
      <w:divBdr>
        <w:top w:val="none" w:sz="0" w:space="0" w:color="auto"/>
        <w:left w:val="none" w:sz="0" w:space="0" w:color="auto"/>
        <w:bottom w:val="none" w:sz="0" w:space="0" w:color="auto"/>
        <w:right w:val="none" w:sz="0" w:space="0" w:color="auto"/>
      </w:divBdr>
    </w:div>
    <w:div w:id="1097754423">
      <w:bodyDiv w:val="1"/>
      <w:marLeft w:val="0"/>
      <w:marRight w:val="0"/>
      <w:marTop w:val="0"/>
      <w:marBottom w:val="0"/>
      <w:divBdr>
        <w:top w:val="none" w:sz="0" w:space="0" w:color="auto"/>
        <w:left w:val="none" w:sz="0" w:space="0" w:color="auto"/>
        <w:bottom w:val="none" w:sz="0" w:space="0" w:color="auto"/>
        <w:right w:val="none" w:sz="0" w:space="0" w:color="auto"/>
      </w:divBdr>
    </w:div>
    <w:div w:id="1245725932">
      <w:bodyDiv w:val="1"/>
      <w:marLeft w:val="0"/>
      <w:marRight w:val="0"/>
      <w:marTop w:val="0"/>
      <w:marBottom w:val="0"/>
      <w:divBdr>
        <w:top w:val="none" w:sz="0" w:space="0" w:color="auto"/>
        <w:left w:val="none" w:sz="0" w:space="0" w:color="auto"/>
        <w:bottom w:val="none" w:sz="0" w:space="0" w:color="auto"/>
        <w:right w:val="none" w:sz="0" w:space="0" w:color="auto"/>
      </w:divBdr>
    </w:div>
    <w:div w:id="1589073865">
      <w:bodyDiv w:val="1"/>
      <w:marLeft w:val="0"/>
      <w:marRight w:val="0"/>
      <w:marTop w:val="0"/>
      <w:marBottom w:val="0"/>
      <w:divBdr>
        <w:top w:val="none" w:sz="0" w:space="0" w:color="auto"/>
        <w:left w:val="none" w:sz="0" w:space="0" w:color="auto"/>
        <w:bottom w:val="none" w:sz="0" w:space="0" w:color="auto"/>
        <w:right w:val="none" w:sz="0" w:space="0" w:color="auto"/>
      </w:divBdr>
    </w:div>
    <w:div w:id="1771267964">
      <w:bodyDiv w:val="1"/>
      <w:marLeft w:val="0"/>
      <w:marRight w:val="0"/>
      <w:marTop w:val="0"/>
      <w:marBottom w:val="0"/>
      <w:divBdr>
        <w:top w:val="none" w:sz="0" w:space="0" w:color="auto"/>
        <w:left w:val="none" w:sz="0" w:space="0" w:color="auto"/>
        <w:bottom w:val="none" w:sz="0" w:space="0" w:color="auto"/>
        <w:right w:val="none" w:sz="0" w:space="0" w:color="auto"/>
      </w:divBdr>
    </w:div>
    <w:div w:id="18603118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www.whittard.co.uk/" TargetMode="External"/><Relationship Id="rId2" Type="http://schemas.openxmlformats.org/officeDocument/2006/relationships/numbering" Target="numbering.xml"/><Relationship Id="rId16" Type="http://schemas.openxmlformats.org/officeDocument/2006/relationships/hyperlink" Target="https://inews.co.uk/inews-lifestyle/money/uk-inflation-rate-what-mean-mortgages-savings-pensions-3-262666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DECF2A-3322-4027-9472-63940AC47537}" type="doc">
      <dgm:prSet loTypeId="urn:microsoft.com/office/officeart/2005/8/layout/process5#1" loCatId="process" qsTypeId="urn:microsoft.com/office/officeart/2005/8/quickstyle/3d5" qsCatId="3D" csTypeId="urn:microsoft.com/office/officeart/2005/8/colors/colorful1#1" csCatId="colorful" phldr="1"/>
      <dgm:spPr/>
      <dgm:t>
        <a:bodyPr/>
        <a:lstStyle/>
        <a:p>
          <a:endParaRPr lang="en-US"/>
        </a:p>
      </dgm:t>
    </dgm:pt>
    <dgm:pt modelId="{B1F80691-66B1-4C08-91DC-08FD37AC54CF}">
      <dgm:prSet phldrT="[Text]"/>
      <dgm:spPr/>
      <dgm:t>
        <a:bodyPr/>
        <a:lstStyle/>
        <a:p>
          <a:r>
            <a:rPr lang="en-US" b="1" i="1" u="none">
              <a:solidFill>
                <a:schemeClr val="tx1"/>
              </a:solidFill>
              <a:latin typeface="Arial" pitchFamily="34" charset="0"/>
              <a:cs typeface="Arial" pitchFamily="34" charset="0"/>
            </a:rPr>
            <a:t>Building Sense of Urgency</a:t>
          </a:r>
          <a:endParaRPr lang="en-US" b="1">
            <a:solidFill>
              <a:schemeClr val="tx1"/>
            </a:solidFill>
            <a:latin typeface="Arial" pitchFamily="34" charset="0"/>
            <a:cs typeface="Arial" pitchFamily="34" charset="0"/>
          </a:endParaRPr>
        </a:p>
      </dgm:t>
    </dgm:pt>
    <dgm:pt modelId="{3ECBA01F-F0E0-4D40-8B8D-8E920267581F}" type="parTrans" cxnId="{A61CC2BC-75A4-47A5-9525-E23C36E50717}">
      <dgm:prSet/>
      <dgm:spPr/>
      <dgm:t>
        <a:bodyPr/>
        <a:lstStyle/>
        <a:p>
          <a:endParaRPr lang="en-US"/>
        </a:p>
      </dgm:t>
    </dgm:pt>
    <dgm:pt modelId="{F8A7E5F2-7AAD-4CDB-9E36-F1C2BE801835}" type="sibTrans" cxnId="{A61CC2BC-75A4-47A5-9525-E23C36E50717}">
      <dgm:prSet/>
      <dgm:spPr/>
      <dgm:t>
        <a:bodyPr/>
        <a:lstStyle/>
        <a:p>
          <a:endParaRPr lang="en-US"/>
        </a:p>
      </dgm:t>
    </dgm:pt>
    <dgm:pt modelId="{28FE0D61-C37C-47DC-BE91-90B05C51C886}">
      <dgm:prSet phldrT="[Text]"/>
      <dgm:spPr/>
      <dgm:t>
        <a:bodyPr/>
        <a:lstStyle/>
        <a:p>
          <a:r>
            <a:rPr lang="en-US" b="1" i="0" u="none">
              <a:solidFill>
                <a:schemeClr val="tx1"/>
              </a:solidFill>
              <a:latin typeface="Arial" pitchFamily="34" charset="0"/>
              <a:cs typeface="Arial" pitchFamily="34" charset="0"/>
            </a:rPr>
            <a:t>Building Guiding Coalition</a:t>
          </a:r>
          <a:endParaRPr lang="en-US" b="1">
            <a:solidFill>
              <a:schemeClr val="tx1"/>
            </a:solidFill>
            <a:latin typeface="Arial" pitchFamily="34" charset="0"/>
            <a:cs typeface="Arial" pitchFamily="34" charset="0"/>
          </a:endParaRPr>
        </a:p>
      </dgm:t>
    </dgm:pt>
    <dgm:pt modelId="{70605FA3-E5F1-41F3-B5E3-C6A9F8BF8ACF}" type="parTrans" cxnId="{F06F6DD8-7870-4AA1-816F-ACB7B4C2EB7B}">
      <dgm:prSet/>
      <dgm:spPr/>
      <dgm:t>
        <a:bodyPr/>
        <a:lstStyle/>
        <a:p>
          <a:endParaRPr lang="en-US"/>
        </a:p>
      </dgm:t>
    </dgm:pt>
    <dgm:pt modelId="{A58CFDF8-B257-4D97-B07F-F2F6CF2CD862}" type="sibTrans" cxnId="{F06F6DD8-7870-4AA1-816F-ACB7B4C2EB7B}">
      <dgm:prSet/>
      <dgm:spPr/>
      <dgm:t>
        <a:bodyPr/>
        <a:lstStyle/>
        <a:p>
          <a:endParaRPr lang="en-US"/>
        </a:p>
      </dgm:t>
    </dgm:pt>
    <dgm:pt modelId="{48E4775E-EBCC-446C-904D-C16D18515883}">
      <dgm:prSet phldrT="[Text]"/>
      <dgm:spPr/>
      <dgm:t>
        <a:bodyPr/>
        <a:lstStyle/>
        <a:p>
          <a:r>
            <a:rPr lang="en-US" b="1" i="1" u="none">
              <a:solidFill>
                <a:schemeClr val="tx1"/>
              </a:solidFill>
              <a:latin typeface="Arial" pitchFamily="34" charset="0"/>
              <a:cs typeface="Arial" pitchFamily="34" charset="0"/>
            </a:rPr>
            <a:t>Improve Vision and Strategy</a:t>
          </a:r>
          <a:endParaRPr lang="en-US" b="1">
            <a:solidFill>
              <a:schemeClr val="tx1"/>
            </a:solidFill>
            <a:latin typeface="Arial" pitchFamily="34" charset="0"/>
            <a:cs typeface="Arial" pitchFamily="34" charset="0"/>
          </a:endParaRPr>
        </a:p>
      </dgm:t>
    </dgm:pt>
    <dgm:pt modelId="{CFC43B49-5CDA-4A63-8472-65ECB60C6E3D}" type="parTrans" cxnId="{E466429C-5B7F-4817-BDB0-E33B0B749236}">
      <dgm:prSet/>
      <dgm:spPr/>
      <dgm:t>
        <a:bodyPr/>
        <a:lstStyle/>
        <a:p>
          <a:endParaRPr lang="en-US"/>
        </a:p>
      </dgm:t>
    </dgm:pt>
    <dgm:pt modelId="{20E5B177-524B-47D6-8015-95C2391EFB6A}" type="sibTrans" cxnId="{E466429C-5B7F-4817-BDB0-E33B0B749236}">
      <dgm:prSet/>
      <dgm:spPr/>
      <dgm:t>
        <a:bodyPr/>
        <a:lstStyle/>
        <a:p>
          <a:endParaRPr lang="en-US"/>
        </a:p>
      </dgm:t>
    </dgm:pt>
    <dgm:pt modelId="{0626C910-9C50-4DFB-9C4A-4FBD411A0798}">
      <dgm:prSet phldrT="[Text]"/>
      <dgm:spPr/>
      <dgm:t>
        <a:bodyPr/>
        <a:lstStyle/>
        <a:p>
          <a:r>
            <a:rPr lang="en-US" b="1" i="1" u="none">
              <a:solidFill>
                <a:schemeClr val="tx1"/>
              </a:solidFill>
              <a:latin typeface="Arial" pitchFamily="34" charset="0"/>
              <a:cs typeface="Arial" pitchFamily="34" charset="0"/>
            </a:rPr>
            <a:t>Communicate the Vision</a:t>
          </a:r>
          <a:endParaRPr lang="en-US" b="1">
            <a:solidFill>
              <a:schemeClr val="tx1"/>
            </a:solidFill>
            <a:latin typeface="Arial" pitchFamily="34" charset="0"/>
            <a:cs typeface="Arial" pitchFamily="34" charset="0"/>
          </a:endParaRPr>
        </a:p>
      </dgm:t>
    </dgm:pt>
    <dgm:pt modelId="{99E76F5F-D2A2-4933-B360-307F4F2D61D6}" type="parTrans" cxnId="{AC623DAD-3FBC-46FA-9B10-18918E9D011A}">
      <dgm:prSet/>
      <dgm:spPr/>
      <dgm:t>
        <a:bodyPr/>
        <a:lstStyle/>
        <a:p>
          <a:endParaRPr lang="en-US"/>
        </a:p>
      </dgm:t>
    </dgm:pt>
    <dgm:pt modelId="{718A5D18-0F1B-4498-BBEB-75BD60B0FFA7}" type="sibTrans" cxnId="{AC623DAD-3FBC-46FA-9B10-18918E9D011A}">
      <dgm:prSet/>
      <dgm:spPr/>
      <dgm:t>
        <a:bodyPr/>
        <a:lstStyle/>
        <a:p>
          <a:endParaRPr lang="en-US"/>
        </a:p>
      </dgm:t>
    </dgm:pt>
    <dgm:pt modelId="{6F417CD2-B735-473B-B3A7-1B139194B071}">
      <dgm:prSet phldrT="[Text]"/>
      <dgm:spPr/>
      <dgm:t>
        <a:bodyPr/>
        <a:lstStyle/>
        <a:p>
          <a:r>
            <a:rPr lang="en-US" b="1" i="1" u="none">
              <a:solidFill>
                <a:schemeClr val="tx1"/>
              </a:solidFill>
              <a:latin typeface="Arial" pitchFamily="34" charset="0"/>
              <a:cs typeface="Arial" pitchFamily="34" charset="0"/>
            </a:rPr>
            <a:t>Empower Broad-Based Action</a:t>
          </a:r>
          <a:endParaRPr lang="en-US" b="1">
            <a:solidFill>
              <a:schemeClr val="tx1"/>
            </a:solidFill>
            <a:latin typeface="Arial" pitchFamily="34" charset="0"/>
            <a:cs typeface="Arial" pitchFamily="34" charset="0"/>
          </a:endParaRPr>
        </a:p>
      </dgm:t>
    </dgm:pt>
    <dgm:pt modelId="{7EF4DFD2-E73E-46EE-B3EB-09FE743E6A50}" type="parTrans" cxnId="{00EC1012-A0E0-40C0-BD04-77283C9DB73E}">
      <dgm:prSet/>
      <dgm:spPr/>
      <dgm:t>
        <a:bodyPr/>
        <a:lstStyle/>
        <a:p>
          <a:endParaRPr lang="en-US"/>
        </a:p>
      </dgm:t>
    </dgm:pt>
    <dgm:pt modelId="{969E7D85-9E9B-4361-8489-F5C5A144E834}" type="sibTrans" cxnId="{00EC1012-A0E0-40C0-BD04-77283C9DB73E}">
      <dgm:prSet/>
      <dgm:spPr/>
      <dgm:t>
        <a:bodyPr/>
        <a:lstStyle/>
        <a:p>
          <a:endParaRPr lang="en-US"/>
        </a:p>
      </dgm:t>
    </dgm:pt>
    <dgm:pt modelId="{FF0AA7A9-F868-4F11-AF9F-F7B2FF41EFD2}">
      <dgm:prSet phldrT="[Text]"/>
      <dgm:spPr/>
      <dgm:t>
        <a:bodyPr/>
        <a:lstStyle/>
        <a:p>
          <a:r>
            <a:rPr lang="en-US" b="1" i="1" u="none">
              <a:solidFill>
                <a:schemeClr val="tx1"/>
              </a:solidFill>
              <a:latin typeface="Arial" pitchFamily="34" charset="0"/>
              <a:cs typeface="Arial" pitchFamily="34" charset="0"/>
            </a:rPr>
            <a:t>Anchor New Approaches in the change</a:t>
          </a:r>
          <a:endParaRPr lang="en-US" b="1">
            <a:solidFill>
              <a:schemeClr val="tx1"/>
            </a:solidFill>
            <a:latin typeface="Arial" pitchFamily="34" charset="0"/>
            <a:cs typeface="Arial" pitchFamily="34" charset="0"/>
          </a:endParaRPr>
        </a:p>
      </dgm:t>
    </dgm:pt>
    <dgm:pt modelId="{D8F53A6F-C903-4FFB-B101-4CC77C58E74F}" type="parTrans" cxnId="{0493D02A-D5A0-49DB-A068-BCF2051ABFDF}">
      <dgm:prSet/>
      <dgm:spPr/>
      <dgm:t>
        <a:bodyPr/>
        <a:lstStyle/>
        <a:p>
          <a:endParaRPr lang="en-GB"/>
        </a:p>
      </dgm:t>
    </dgm:pt>
    <dgm:pt modelId="{2D5669D6-B45D-4813-B8E4-B1B7A13DB33D}" type="sibTrans" cxnId="{0493D02A-D5A0-49DB-A068-BCF2051ABFDF}">
      <dgm:prSet/>
      <dgm:spPr/>
      <dgm:t>
        <a:bodyPr/>
        <a:lstStyle/>
        <a:p>
          <a:endParaRPr lang="en-GB"/>
        </a:p>
      </dgm:t>
    </dgm:pt>
    <dgm:pt modelId="{0B57937F-9211-4539-947F-F4770A749C80}">
      <dgm:prSet phldrT="[Text]"/>
      <dgm:spPr/>
      <dgm:t>
        <a:bodyPr/>
        <a:lstStyle/>
        <a:p>
          <a:r>
            <a:rPr lang="en-US" b="1" i="1" u="none">
              <a:solidFill>
                <a:schemeClr val="tx1"/>
              </a:solidFill>
              <a:latin typeface="Arial" pitchFamily="34" charset="0"/>
              <a:cs typeface="Arial" pitchFamily="34" charset="0"/>
            </a:rPr>
            <a:t>Short-Term Wins</a:t>
          </a:r>
          <a:endParaRPr lang="en-US" b="1">
            <a:solidFill>
              <a:schemeClr val="tx1"/>
            </a:solidFill>
            <a:latin typeface="Arial" pitchFamily="34" charset="0"/>
            <a:cs typeface="Arial" pitchFamily="34" charset="0"/>
          </a:endParaRPr>
        </a:p>
      </dgm:t>
    </dgm:pt>
    <dgm:pt modelId="{F34880E5-3B8E-4124-981D-100D92039F5A}" type="parTrans" cxnId="{53011A03-14EB-44BD-A50F-2C551B596B27}">
      <dgm:prSet/>
      <dgm:spPr/>
      <dgm:t>
        <a:bodyPr/>
        <a:lstStyle/>
        <a:p>
          <a:endParaRPr lang="en-GB"/>
        </a:p>
      </dgm:t>
    </dgm:pt>
    <dgm:pt modelId="{AA15D0CF-811F-4430-BA1B-19EDCEE01F48}" type="sibTrans" cxnId="{53011A03-14EB-44BD-A50F-2C551B596B27}">
      <dgm:prSet/>
      <dgm:spPr/>
      <dgm:t>
        <a:bodyPr/>
        <a:lstStyle/>
        <a:p>
          <a:endParaRPr lang="en-US"/>
        </a:p>
      </dgm:t>
    </dgm:pt>
    <dgm:pt modelId="{444F5DB8-7D61-4053-9577-E0309DE5D7FE}">
      <dgm:prSet phldrT="[Text]"/>
      <dgm:spPr/>
      <dgm:t>
        <a:bodyPr/>
        <a:lstStyle/>
        <a:p>
          <a:r>
            <a:rPr lang="en-US" b="1" i="1" u="none">
              <a:solidFill>
                <a:schemeClr val="tx1"/>
              </a:solidFill>
              <a:latin typeface="Arial" pitchFamily="34" charset="0"/>
              <a:cs typeface="Arial" pitchFamily="34" charset="0"/>
            </a:rPr>
            <a:t>Consolidating Gains and Producing Change</a:t>
          </a:r>
          <a:endParaRPr lang="en-US" b="1">
            <a:solidFill>
              <a:schemeClr val="tx1"/>
            </a:solidFill>
            <a:latin typeface="Arial" pitchFamily="34" charset="0"/>
            <a:cs typeface="Arial" pitchFamily="34" charset="0"/>
          </a:endParaRPr>
        </a:p>
      </dgm:t>
    </dgm:pt>
    <dgm:pt modelId="{6EF73966-59EB-4197-9247-AF69CDB9DB70}" type="parTrans" cxnId="{C2D63952-C0E9-4A24-B9E1-0E5D815471D4}">
      <dgm:prSet/>
      <dgm:spPr/>
      <dgm:t>
        <a:bodyPr/>
        <a:lstStyle/>
        <a:p>
          <a:endParaRPr lang="en-GB"/>
        </a:p>
      </dgm:t>
    </dgm:pt>
    <dgm:pt modelId="{3CF3EF87-4800-4740-92D6-CAD00DE5E88C}" type="sibTrans" cxnId="{C2D63952-C0E9-4A24-B9E1-0E5D815471D4}">
      <dgm:prSet/>
      <dgm:spPr/>
      <dgm:t>
        <a:bodyPr/>
        <a:lstStyle/>
        <a:p>
          <a:endParaRPr lang="en-US"/>
        </a:p>
      </dgm:t>
    </dgm:pt>
    <dgm:pt modelId="{C1489DC5-F3C4-4FD9-890F-1149321D2167}" type="pres">
      <dgm:prSet presAssocID="{31DECF2A-3322-4027-9472-63940AC47537}" presName="diagram" presStyleCnt="0">
        <dgm:presLayoutVars>
          <dgm:dir/>
          <dgm:resizeHandles val="exact"/>
        </dgm:presLayoutVars>
      </dgm:prSet>
      <dgm:spPr/>
    </dgm:pt>
    <dgm:pt modelId="{77986857-698D-40CB-A3B4-BCA64BFCE28E}" type="pres">
      <dgm:prSet presAssocID="{B1F80691-66B1-4C08-91DC-08FD37AC54CF}" presName="node" presStyleLbl="node1" presStyleIdx="0" presStyleCnt="8">
        <dgm:presLayoutVars>
          <dgm:bulletEnabled val="1"/>
        </dgm:presLayoutVars>
      </dgm:prSet>
      <dgm:spPr/>
    </dgm:pt>
    <dgm:pt modelId="{73AB6153-E7BB-452E-8AFD-09880BF93390}" type="pres">
      <dgm:prSet presAssocID="{F8A7E5F2-7AAD-4CDB-9E36-F1C2BE801835}" presName="sibTrans" presStyleLbl="sibTrans2D1" presStyleIdx="0" presStyleCnt="7"/>
      <dgm:spPr/>
    </dgm:pt>
    <dgm:pt modelId="{F763A7ED-7A24-4407-AD5A-C56900BBB0BC}" type="pres">
      <dgm:prSet presAssocID="{F8A7E5F2-7AAD-4CDB-9E36-F1C2BE801835}" presName="connectorText" presStyleLbl="sibTrans2D1" presStyleIdx="0" presStyleCnt="7"/>
      <dgm:spPr/>
    </dgm:pt>
    <dgm:pt modelId="{DB79C616-12DC-415C-B555-B6BC3CFCD0F3}" type="pres">
      <dgm:prSet presAssocID="{28FE0D61-C37C-47DC-BE91-90B05C51C886}" presName="node" presStyleLbl="node1" presStyleIdx="1" presStyleCnt="8">
        <dgm:presLayoutVars>
          <dgm:bulletEnabled val="1"/>
        </dgm:presLayoutVars>
      </dgm:prSet>
      <dgm:spPr/>
    </dgm:pt>
    <dgm:pt modelId="{F2C12BCF-E76C-4942-B362-F2CAC95861DF}" type="pres">
      <dgm:prSet presAssocID="{A58CFDF8-B257-4D97-B07F-F2F6CF2CD862}" presName="sibTrans" presStyleLbl="sibTrans2D1" presStyleIdx="1" presStyleCnt="7"/>
      <dgm:spPr/>
    </dgm:pt>
    <dgm:pt modelId="{978465AD-B24A-43D8-A354-FC878180E63C}" type="pres">
      <dgm:prSet presAssocID="{A58CFDF8-B257-4D97-B07F-F2F6CF2CD862}" presName="connectorText" presStyleLbl="sibTrans2D1" presStyleIdx="1" presStyleCnt="7"/>
      <dgm:spPr/>
    </dgm:pt>
    <dgm:pt modelId="{97809009-E89F-43BC-B11A-9007CDF88F4C}" type="pres">
      <dgm:prSet presAssocID="{48E4775E-EBCC-446C-904D-C16D18515883}" presName="node" presStyleLbl="node1" presStyleIdx="2" presStyleCnt="8">
        <dgm:presLayoutVars>
          <dgm:bulletEnabled val="1"/>
        </dgm:presLayoutVars>
      </dgm:prSet>
      <dgm:spPr/>
    </dgm:pt>
    <dgm:pt modelId="{B0FF07DB-6D1E-4904-8C56-86C0213FC1B1}" type="pres">
      <dgm:prSet presAssocID="{20E5B177-524B-47D6-8015-95C2391EFB6A}" presName="sibTrans" presStyleLbl="sibTrans2D1" presStyleIdx="2" presStyleCnt="7"/>
      <dgm:spPr/>
    </dgm:pt>
    <dgm:pt modelId="{B6C9B434-CBCF-48FE-A35E-FAE45AF30CFF}" type="pres">
      <dgm:prSet presAssocID="{20E5B177-524B-47D6-8015-95C2391EFB6A}" presName="connectorText" presStyleLbl="sibTrans2D1" presStyleIdx="2" presStyleCnt="7"/>
      <dgm:spPr/>
    </dgm:pt>
    <dgm:pt modelId="{A75177FB-F499-45FC-8F24-3E531C9D0368}" type="pres">
      <dgm:prSet presAssocID="{0626C910-9C50-4DFB-9C4A-4FBD411A0798}" presName="node" presStyleLbl="node1" presStyleIdx="3" presStyleCnt="8">
        <dgm:presLayoutVars>
          <dgm:bulletEnabled val="1"/>
        </dgm:presLayoutVars>
      </dgm:prSet>
      <dgm:spPr/>
    </dgm:pt>
    <dgm:pt modelId="{72A7644D-D9E8-48C4-AA0E-176195306E11}" type="pres">
      <dgm:prSet presAssocID="{718A5D18-0F1B-4498-BBEB-75BD60B0FFA7}" presName="sibTrans" presStyleLbl="sibTrans2D1" presStyleIdx="3" presStyleCnt="7"/>
      <dgm:spPr/>
    </dgm:pt>
    <dgm:pt modelId="{9A97484A-4207-4CB3-95D2-2C9EC35B0522}" type="pres">
      <dgm:prSet presAssocID="{718A5D18-0F1B-4498-BBEB-75BD60B0FFA7}" presName="connectorText" presStyleLbl="sibTrans2D1" presStyleIdx="3" presStyleCnt="7"/>
      <dgm:spPr/>
    </dgm:pt>
    <dgm:pt modelId="{026892C0-7B33-429F-8708-704F34A3DC25}" type="pres">
      <dgm:prSet presAssocID="{6F417CD2-B735-473B-B3A7-1B139194B071}" presName="node" presStyleLbl="node1" presStyleIdx="4" presStyleCnt="8">
        <dgm:presLayoutVars>
          <dgm:bulletEnabled val="1"/>
        </dgm:presLayoutVars>
      </dgm:prSet>
      <dgm:spPr/>
    </dgm:pt>
    <dgm:pt modelId="{1D19D118-947B-4712-9C72-0DDFBBD11205}" type="pres">
      <dgm:prSet presAssocID="{969E7D85-9E9B-4361-8489-F5C5A144E834}" presName="sibTrans" presStyleLbl="sibTrans2D1" presStyleIdx="4" presStyleCnt="7"/>
      <dgm:spPr/>
    </dgm:pt>
    <dgm:pt modelId="{E8393DF4-B5D2-4869-950E-234B0B2B6830}" type="pres">
      <dgm:prSet presAssocID="{969E7D85-9E9B-4361-8489-F5C5A144E834}" presName="connectorText" presStyleLbl="sibTrans2D1" presStyleIdx="4" presStyleCnt="7"/>
      <dgm:spPr/>
    </dgm:pt>
    <dgm:pt modelId="{2D6B6F4D-1754-4566-A52A-B916506CD3F6}" type="pres">
      <dgm:prSet presAssocID="{0B57937F-9211-4539-947F-F4770A749C80}" presName="node" presStyleLbl="node1" presStyleIdx="5" presStyleCnt="8">
        <dgm:presLayoutVars>
          <dgm:bulletEnabled val="1"/>
        </dgm:presLayoutVars>
      </dgm:prSet>
      <dgm:spPr/>
    </dgm:pt>
    <dgm:pt modelId="{97639B57-EDB6-4A27-BC7D-63022AE3C587}" type="pres">
      <dgm:prSet presAssocID="{AA15D0CF-811F-4430-BA1B-19EDCEE01F48}" presName="sibTrans" presStyleLbl="sibTrans2D1" presStyleIdx="5" presStyleCnt="7"/>
      <dgm:spPr/>
    </dgm:pt>
    <dgm:pt modelId="{7595B5D0-C86B-4F5D-A694-B01BD4CF91E9}" type="pres">
      <dgm:prSet presAssocID="{AA15D0CF-811F-4430-BA1B-19EDCEE01F48}" presName="connectorText" presStyleLbl="sibTrans2D1" presStyleIdx="5" presStyleCnt="7"/>
      <dgm:spPr/>
    </dgm:pt>
    <dgm:pt modelId="{7C227A8F-09BD-49B4-B669-AFFA415AB639}" type="pres">
      <dgm:prSet presAssocID="{444F5DB8-7D61-4053-9577-E0309DE5D7FE}" presName="node" presStyleLbl="node1" presStyleIdx="6" presStyleCnt="8">
        <dgm:presLayoutVars>
          <dgm:bulletEnabled val="1"/>
        </dgm:presLayoutVars>
      </dgm:prSet>
      <dgm:spPr/>
    </dgm:pt>
    <dgm:pt modelId="{1719E0C2-8FB3-4B58-B9E2-CAB8C6540AF7}" type="pres">
      <dgm:prSet presAssocID="{3CF3EF87-4800-4740-92D6-CAD00DE5E88C}" presName="sibTrans" presStyleLbl="sibTrans2D1" presStyleIdx="6" presStyleCnt="7"/>
      <dgm:spPr/>
    </dgm:pt>
    <dgm:pt modelId="{D6474B98-BBA9-45EC-94D0-D7C8EF9FD64D}" type="pres">
      <dgm:prSet presAssocID="{3CF3EF87-4800-4740-92D6-CAD00DE5E88C}" presName="connectorText" presStyleLbl="sibTrans2D1" presStyleIdx="6" presStyleCnt="7"/>
      <dgm:spPr/>
    </dgm:pt>
    <dgm:pt modelId="{476EE3B9-7204-44B7-A60C-93F32FCFF796}" type="pres">
      <dgm:prSet presAssocID="{FF0AA7A9-F868-4F11-AF9F-F7B2FF41EFD2}" presName="node" presStyleLbl="node1" presStyleIdx="7" presStyleCnt="8">
        <dgm:presLayoutVars>
          <dgm:bulletEnabled val="1"/>
        </dgm:presLayoutVars>
      </dgm:prSet>
      <dgm:spPr/>
    </dgm:pt>
  </dgm:ptLst>
  <dgm:cxnLst>
    <dgm:cxn modelId="{53011A03-14EB-44BD-A50F-2C551B596B27}" srcId="{31DECF2A-3322-4027-9472-63940AC47537}" destId="{0B57937F-9211-4539-947F-F4770A749C80}" srcOrd="5" destOrd="0" parTransId="{F34880E5-3B8E-4124-981D-100D92039F5A}" sibTransId="{AA15D0CF-811F-4430-BA1B-19EDCEE01F48}"/>
    <dgm:cxn modelId="{FA939B07-EA14-4F0F-94BA-EE16878D22CC}" type="presOf" srcId="{969E7D85-9E9B-4361-8489-F5C5A144E834}" destId="{1D19D118-947B-4712-9C72-0DDFBBD11205}" srcOrd="0" destOrd="0" presId="urn:microsoft.com/office/officeart/2005/8/layout/process5#1"/>
    <dgm:cxn modelId="{5B0B610E-4100-4E85-8B18-D91E9A18385C}" type="presOf" srcId="{31DECF2A-3322-4027-9472-63940AC47537}" destId="{C1489DC5-F3C4-4FD9-890F-1149321D2167}" srcOrd="0" destOrd="0" presId="urn:microsoft.com/office/officeart/2005/8/layout/process5#1"/>
    <dgm:cxn modelId="{CA25950F-84CC-4462-92C7-7E7B57DC8D6C}" type="presOf" srcId="{3CF3EF87-4800-4740-92D6-CAD00DE5E88C}" destId="{1719E0C2-8FB3-4B58-B9E2-CAB8C6540AF7}" srcOrd="0" destOrd="0" presId="urn:microsoft.com/office/officeart/2005/8/layout/process5#1"/>
    <dgm:cxn modelId="{00656411-FBEB-4A77-A9A4-859E50F01828}" type="presOf" srcId="{F8A7E5F2-7AAD-4CDB-9E36-F1C2BE801835}" destId="{F763A7ED-7A24-4407-AD5A-C56900BBB0BC}" srcOrd="1" destOrd="0" presId="urn:microsoft.com/office/officeart/2005/8/layout/process5#1"/>
    <dgm:cxn modelId="{00EC1012-A0E0-40C0-BD04-77283C9DB73E}" srcId="{31DECF2A-3322-4027-9472-63940AC47537}" destId="{6F417CD2-B735-473B-B3A7-1B139194B071}" srcOrd="4" destOrd="0" parTransId="{7EF4DFD2-E73E-46EE-B3EB-09FE743E6A50}" sibTransId="{969E7D85-9E9B-4361-8489-F5C5A144E834}"/>
    <dgm:cxn modelId="{C802C314-4D75-453F-87C8-A097A27BCD39}" type="presOf" srcId="{B1F80691-66B1-4C08-91DC-08FD37AC54CF}" destId="{77986857-698D-40CB-A3B4-BCA64BFCE28E}" srcOrd="0" destOrd="0" presId="urn:microsoft.com/office/officeart/2005/8/layout/process5#1"/>
    <dgm:cxn modelId="{0493D02A-D5A0-49DB-A068-BCF2051ABFDF}" srcId="{31DECF2A-3322-4027-9472-63940AC47537}" destId="{FF0AA7A9-F868-4F11-AF9F-F7B2FF41EFD2}" srcOrd="7" destOrd="0" parTransId="{D8F53A6F-C903-4FFB-B101-4CC77C58E74F}" sibTransId="{2D5669D6-B45D-4813-B8E4-B1B7A13DB33D}"/>
    <dgm:cxn modelId="{D964363F-2761-4309-B33D-31065EF24B98}" type="presOf" srcId="{48E4775E-EBCC-446C-904D-C16D18515883}" destId="{97809009-E89F-43BC-B11A-9007CDF88F4C}" srcOrd="0" destOrd="0" presId="urn:microsoft.com/office/officeart/2005/8/layout/process5#1"/>
    <dgm:cxn modelId="{4421EF45-D273-4AAF-8D05-3E5E4C8B154C}" type="presOf" srcId="{3CF3EF87-4800-4740-92D6-CAD00DE5E88C}" destId="{D6474B98-BBA9-45EC-94D0-D7C8EF9FD64D}" srcOrd="1" destOrd="0" presId="urn:microsoft.com/office/officeart/2005/8/layout/process5#1"/>
    <dgm:cxn modelId="{C2D63952-C0E9-4A24-B9E1-0E5D815471D4}" srcId="{31DECF2A-3322-4027-9472-63940AC47537}" destId="{444F5DB8-7D61-4053-9577-E0309DE5D7FE}" srcOrd="6" destOrd="0" parTransId="{6EF73966-59EB-4197-9247-AF69CDB9DB70}" sibTransId="{3CF3EF87-4800-4740-92D6-CAD00DE5E88C}"/>
    <dgm:cxn modelId="{8BCD435C-99C8-41E6-BC0A-3D40344EF5A9}" type="presOf" srcId="{A58CFDF8-B257-4D97-B07F-F2F6CF2CD862}" destId="{F2C12BCF-E76C-4942-B362-F2CAC95861DF}" srcOrd="0" destOrd="0" presId="urn:microsoft.com/office/officeart/2005/8/layout/process5#1"/>
    <dgm:cxn modelId="{33540D64-A568-4458-92C3-078D682F6881}" type="presOf" srcId="{0B57937F-9211-4539-947F-F4770A749C80}" destId="{2D6B6F4D-1754-4566-A52A-B916506CD3F6}" srcOrd="0" destOrd="0" presId="urn:microsoft.com/office/officeart/2005/8/layout/process5#1"/>
    <dgm:cxn modelId="{E3BD3E66-FDBB-4DEA-9D35-81D2B5AF22C3}" type="presOf" srcId="{969E7D85-9E9B-4361-8489-F5C5A144E834}" destId="{E8393DF4-B5D2-4869-950E-234B0B2B6830}" srcOrd="1" destOrd="0" presId="urn:microsoft.com/office/officeart/2005/8/layout/process5#1"/>
    <dgm:cxn modelId="{232E1367-B18A-431E-A856-6F57D8AC67BC}" type="presOf" srcId="{AA15D0CF-811F-4430-BA1B-19EDCEE01F48}" destId="{97639B57-EDB6-4A27-BC7D-63022AE3C587}" srcOrd="0" destOrd="0" presId="urn:microsoft.com/office/officeart/2005/8/layout/process5#1"/>
    <dgm:cxn modelId="{ECDFF177-5DD0-4EB4-B5B6-43DE483F9AF7}" type="presOf" srcId="{AA15D0CF-811F-4430-BA1B-19EDCEE01F48}" destId="{7595B5D0-C86B-4F5D-A694-B01BD4CF91E9}" srcOrd="1" destOrd="0" presId="urn:microsoft.com/office/officeart/2005/8/layout/process5#1"/>
    <dgm:cxn modelId="{E466429C-5B7F-4817-BDB0-E33B0B749236}" srcId="{31DECF2A-3322-4027-9472-63940AC47537}" destId="{48E4775E-EBCC-446C-904D-C16D18515883}" srcOrd="2" destOrd="0" parTransId="{CFC43B49-5CDA-4A63-8472-65ECB60C6E3D}" sibTransId="{20E5B177-524B-47D6-8015-95C2391EFB6A}"/>
    <dgm:cxn modelId="{AC623DAD-3FBC-46FA-9B10-18918E9D011A}" srcId="{31DECF2A-3322-4027-9472-63940AC47537}" destId="{0626C910-9C50-4DFB-9C4A-4FBD411A0798}" srcOrd="3" destOrd="0" parTransId="{99E76F5F-D2A2-4933-B360-307F4F2D61D6}" sibTransId="{718A5D18-0F1B-4498-BBEB-75BD60B0FFA7}"/>
    <dgm:cxn modelId="{6A0542AE-FB65-46A4-AD13-F1C925C0939E}" type="presOf" srcId="{28FE0D61-C37C-47DC-BE91-90B05C51C886}" destId="{DB79C616-12DC-415C-B555-B6BC3CFCD0F3}" srcOrd="0" destOrd="0" presId="urn:microsoft.com/office/officeart/2005/8/layout/process5#1"/>
    <dgm:cxn modelId="{BE6614B2-3683-4A22-8766-487F1E82368D}" type="presOf" srcId="{6F417CD2-B735-473B-B3A7-1B139194B071}" destId="{026892C0-7B33-429F-8708-704F34A3DC25}" srcOrd="0" destOrd="0" presId="urn:microsoft.com/office/officeart/2005/8/layout/process5#1"/>
    <dgm:cxn modelId="{E0B614B8-9E08-42A3-9D76-896C466AFDD2}" type="presOf" srcId="{718A5D18-0F1B-4498-BBEB-75BD60B0FFA7}" destId="{72A7644D-D9E8-48C4-AA0E-176195306E11}" srcOrd="0" destOrd="0" presId="urn:microsoft.com/office/officeart/2005/8/layout/process5#1"/>
    <dgm:cxn modelId="{A61CC2BC-75A4-47A5-9525-E23C36E50717}" srcId="{31DECF2A-3322-4027-9472-63940AC47537}" destId="{B1F80691-66B1-4C08-91DC-08FD37AC54CF}" srcOrd="0" destOrd="0" parTransId="{3ECBA01F-F0E0-4D40-8B8D-8E920267581F}" sibTransId="{F8A7E5F2-7AAD-4CDB-9E36-F1C2BE801835}"/>
    <dgm:cxn modelId="{DCB115BF-3167-44AC-9D62-FCD078685E0B}" type="presOf" srcId="{A58CFDF8-B257-4D97-B07F-F2F6CF2CD862}" destId="{978465AD-B24A-43D8-A354-FC878180E63C}" srcOrd="1" destOrd="0" presId="urn:microsoft.com/office/officeart/2005/8/layout/process5#1"/>
    <dgm:cxn modelId="{46A06DC0-97D3-4587-8639-6C79FC5966BE}" type="presOf" srcId="{20E5B177-524B-47D6-8015-95C2391EFB6A}" destId="{B0FF07DB-6D1E-4904-8C56-86C0213FC1B1}" srcOrd="0" destOrd="0" presId="urn:microsoft.com/office/officeart/2005/8/layout/process5#1"/>
    <dgm:cxn modelId="{A41E22C4-DD56-44C6-8F4F-31E1EC4EC8D4}" type="presOf" srcId="{444F5DB8-7D61-4053-9577-E0309DE5D7FE}" destId="{7C227A8F-09BD-49B4-B669-AFFA415AB639}" srcOrd="0" destOrd="0" presId="urn:microsoft.com/office/officeart/2005/8/layout/process5#1"/>
    <dgm:cxn modelId="{288D9FCC-F930-4166-8669-CC24CC4FEB5A}" type="presOf" srcId="{FF0AA7A9-F868-4F11-AF9F-F7B2FF41EFD2}" destId="{476EE3B9-7204-44B7-A60C-93F32FCFF796}" srcOrd="0" destOrd="0" presId="urn:microsoft.com/office/officeart/2005/8/layout/process5#1"/>
    <dgm:cxn modelId="{2D7064D3-AD09-499F-80FB-3EB65AEFEBAC}" type="presOf" srcId="{718A5D18-0F1B-4498-BBEB-75BD60B0FFA7}" destId="{9A97484A-4207-4CB3-95D2-2C9EC35B0522}" srcOrd="1" destOrd="0" presId="urn:microsoft.com/office/officeart/2005/8/layout/process5#1"/>
    <dgm:cxn modelId="{F06F6DD8-7870-4AA1-816F-ACB7B4C2EB7B}" srcId="{31DECF2A-3322-4027-9472-63940AC47537}" destId="{28FE0D61-C37C-47DC-BE91-90B05C51C886}" srcOrd="1" destOrd="0" parTransId="{70605FA3-E5F1-41F3-B5E3-C6A9F8BF8ACF}" sibTransId="{A58CFDF8-B257-4D97-B07F-F2F6CF2CD862}"/>
    <dgm:cxn modelId="{A99B07E8-BD9C-4CE5-BBE5-56627655671C}" type="presOf" srcId="{20E5B177-524B-47D6-8015-95C2391EFB6A}" destId="{B6C9B434-CBCF-48FE-A35E-FAE45AF30CFF}" srcOrd="1" destOrd="0" presId="urn:microsoft.com/office/officeart/2005/8/layout/process5#1"/>
    <dgm:cxn modelId="{BE5B52F8-934B-4FC1-B92A-737C802275BD}" type="presOf" srcId="{0626C910-9C50-4DFB-9C4A-4FBD411A0798}" destId="{A75177FB-F499-45FC-8F24-3E531C9D0368}" srcOrd="0" destOrd="0" presId="urn:microsoft.com/office/officeart/2005/8/layout/process5#1"/>
    <dgm:cxn modelId="{F8F381FC-C513-4E4B-AEBB-CD945831AC09}" type="presOf" srcId="{F8A7E5F2-7AAD-4CDB-9E36-F1C2BE801835}" destId="{73AB6153-E7BB-452E-8AFD-09880BF93390}" srcOrd="0" destOrd="0" presId="urn:microsoft.com/office/officeart/2005/8/layout/process5#1"/>
    <dgm:cxn modelId="{398D3815-EBAB-41E4-A7AF-98D3946F7320}" type="presParOf" srcId="{C1489DC5-F3C4-4FD9-890F-1149321D2167}" destId="{77986857-698D-40CB-A3B4-BCA64BFCE28E}" srcOrd="0" destOrd="0" presId="urn:microsoft.com/office/officeart/2005/8/layout/process5#1"/>
    <dgm:cxn modelId="{ABD0F9CE-BE7B-4BB3-87BD-285BB5F504AC}" type="presParOf" srcId="{C1489DC5-F3C4-4FD9-890F-1149321D2167}" destId="{73AB6153-E7BB-452E-8AFD-09880BF93390}" srcOrd="1" destOrd="0" presId="urn:microsoft.com/office/officeart/2005/8/layout/process5#1"/>
    <dgm:cxn modelId="{F2F2898B-F1AE-40BD-B3CF-D0723B59D8A7}" type="presParOf" srcId="{73AB6153-E7BB-452E-8AFD-09880BF93390}" destId="{F763A7ED-7A24-4407-AD5A-C56900BBB0BC}" srcOrd="0" destOrd="0" presId="urn:microsoft.com/office/officeart/2005/8/layout/process5#1"/>
    <dgm:cxn modelId="{51F6B402-A398-4886-BF2A-AEC1AEA2A52F}" type="presParOf" srcId="{C1489DC5-F3C4-4FD9-890F-1149321D2167}" destId="{DB79C616-12DC-415C-B555-B6BC3CFCD0F3}" srcOrd="2" destOrd="0" presId="urn:microsoft.com/office/officeart/2005/8/layout/process5#1"/>
    <dgm:cxn modelId="{0995AF1E-AA25-414C-89A2-F1910BF094CE}" type="presParOf" srcId="{C1489DC5-F3C4-4FD9-890F-1149321D2167}" destId="{F2C12BCF-E76C-4942-B362-F2CAC95861DF}" srcOrd="3" destOrd="0" presId="urn:microsoft.com/office/officeart/2005/8/layout/process5#1"/>
    <dgm:cxn modelId="{84434C8B-B40D-4561-85C3-0A7DA21722D4}" type="presParOf" srcId="{F2C12BCF-E76C-4942-B362-F2CAC95861DF}" destId="{978465AD-B24A-43D8-A354-FC878180E63C}" srcOrd="0" destOrd="0" presId="urn:microsoft.com/office/officeart/2005/8/layout/process5#1"/>
    <dgm:cxn modelId="{AB02B587-CBA2-40CD-91E1-6CE0DCEA599C}" type="presParOf" srcId="{C1489DC5-F3C4-4FD9-890F-1149321D2167}" destId="{97809009-E89F-43BC-B11A-9007CDF88F4C}" srcOrd="4" destOrd="0" presId="urn:microsoft.com/office/officeart/2005/8/layout/process5#1"/>
    <dgm:cxn modelId="{08BB3CC8-5B5B-43D1-9841-1E0BAA9CAE7C}" type="presParOf" srcId="{C1489DC5-F3C4-4FD9-890F-1149321D2167}" destId="{B0FF07DB-6D1E-4904-8C56-86C0213FC1B1}" srcOrd="5" destOrd="0" presId="urn:microsoft.com/office/officeart/2005/8/layout/process5#1"/>
    <dgm:cxn modelId="{71F97ADE-9C86-4018-90C5-37797097FC35}" type="presParOf" srcId="{B0FF07DB-6D1E-4904-8C56-86C0213FC1B1}" destId="{B6C9B434-CBCF-48FE-A35E-FAE45AF30CFF}" srcOrd="0" destOrd="0" presId="urn:microsoft.com/office/officeart/2005/8/layout/process5#1"/>
    <dgm:cxn modelId="{B4B52AE1-A8DC-4315-98E0-F9AD98101A17}" type="presParOf" srcId="{C1489DC5-F3C4-4FD9-890F-1149321D2167}" destId="{A75177FB-F499-45FC-8F24-3E531C9D0368}" srcOrd="6" destOrd="0" presId="urn:microsoft.com/office/officeart/2005/8/layout/process5#1"/>
    <dgm:cxn modelId="{33356295-CE1A-46FA-88C8-6AC294755171}" type="presParOf" srcId="{C1489DC5-F3C4-4FD9-890F-1149321D2167}" destId="{72A7644D-D9E8-48C4-AA0E-176195306E11}" srcOrd="7" destOrd="0" presId="urn:microsoft.com/office/officeart/2005/8/layout/process5#1"/>
    <dgm:cxn modelId="{2F4387AB-9D66-4F42-843F-D5E68C422C3D}" type="presParOf" srcId="{72A7644D-D9E8-48C4-AA0E-176195306E11}" destId="{9A97484A-4207-4CB3-95D2-2C9EC35B0522}" srcOrd="0" destOrd="0" presId="urn:microsoft.com/office/officeart/2005/8/layout/process5#1"/>
    <dgm:cxn modelId="{3A23A1FC-733D-453F-9A24-FA32B784301E}" type="presParOf" srcId="{C1489DC5-F3C4-4FD9-890F-1149321D2167}" destId="{026892C0-7B33-429F-8708-704F34A3DC25}" srcOrd="8" destOrd="0" presId="urn:microsoft.com/office/officeart/2005/8/layout/process5#1"/>
    <dgm:cxn modelId="{90B1BCE8-2C55-4B91-8783-5623DDE8257F}" type="presParOf" srcId="{C1489DC5-F3C4-4FD9-890F-1149321D2167}" destId="{1D19D118-947B-4712-9C72-0DDFBBD11205}" srcOrd="9" destOrd="0" presId="urn:microsoft.com/office/officeart/2005/8/layout/process5#1"/>
    <dgm:cxn modelId="{D35600E2-9ECB-41FE-A324-6B420EBEE9D5}" type="presParOf" srcId="{1D19D118-947B-4712-9C72-0DDFBBD11205}" destId="{E8393DF4-B5D2-4869-950E-234B0B2B6830}" srcOrd="0" destOrd="0" presId="urn:microsoft.com/office/officeart/2005/8/layout/process5#1"/>
    <dgm:cxn modelId="{0DFDAFB4-BF77-4846-96A7-69FFA7A4C962}" type="presParOf" srcId="{C1489DC5-F3C4-4FD9-890F-1149321D2167}" destId="{2D6B6F4D-1754-4566-A52A-B916506CD3F6}" srcOrd="10" destOrd="0" presId="urn:microsoft.com/office/officeart/2005/8/layout/process5#1"/>
    <dgm:cxn modelId="{9D853E18-E507-4406-8778-5D26C87B55ED}" type="presParOf" srcId="{C1489DC5-F3C4-4FD9-890F-1149321D2167}" destId="{97639B57-EDB6-4A27-BC7D-63022AE3C587}" srcOrd="11" destOrd="0" presId="urn:microsoft.com/office/officeart/2005/8/layout/process5#1"/>
    <dgm:cxn modelId="{89CCD605-9AD3-41CF-8197-9370A20C8183}" type="presParOf" srcId="{97639B57-EDB6-4A27-BC7D-63022AE3C587}" destId="{7595B5D0-C86B-4F5D-A694-B01BD4CF91E9}" srcOrd="0" destOrd="0" presId="urn:microsoft.com/office/officeart/2005/8/layout/process5#1"/>
    <dgm:cxn modelId="{5355ECE6-3AD4-43A1-A2AB-A75E65411828}" type="presParOf" srcId="{C1489DC5-F3C4-4FD9-890F-1149321D2167}" destId="{7C227A8F-09BD-49B4-B669-AFFA415AB639}" srcOrd="12" destOrd="0" presId="urn:microsoft.com/office/officeart/2005/8/layout/process5#1"/>
    <dgm:cxn modelId="{31AE6287-1302-431D-9593-C5428E9EDE2D}" type="presParOf" srcId="{C1489DC5-F3C4-4FD9-890F-1149321D2167}" destId="{1719E0C2-8FB3-4B58-B9E2-CAB8C6540AF7}" srcOrd="13" destOrd="0" presId="urn:microsoft.com/office/officeart/2005/8/layout/process5#1"/>
    <dgm:cxn modelId="{58543905-0154-4954-8A9F-ECB666A71428}" type="presParOf" srcId="{1719E0C2-8FB3-4B58-B9E2-CAB8C6540AF7}" destId="{D6474B98-BBA9-45EC-94D0-D7C8EF9FD64D}" srcOrd="0" destOrd="0" presId="urn:microsoft.com/office/officeart/2005/8/layout/process5#1"/>
    <dgm:cxn modelId="{AAFD4924-4813-401A-8D7C-2807035E8428}" type="presParOf" srcId="{C1489DC5-F3C4-4FD9-890F-1149321D2167}" destId="{476EE3B9-7204-44B7-A60C-93F32FCFF796}" srcOrd="14" destOrd="0" presId="urn:microsoft.com/office/officeart/2005/8/layout/process5#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986857-698D-40CB-A3B4-BCA64BFCE28E}">
      <dsp:nvSpPr>
        <dsp:cNvPr id="0" name=""/>
        <dsp:cNvSpPr/>
      </dsp:nvSpPr>
      <dsp:spPr>
        <a:xfrm>
          <a:off x="406925" y="1696"/>
          <a:ext cx="1229617" cy="737770"/>
        </a:xfrm>
        <a:prstGeom prst="roundRect">
          <a:avLst>
            <a:gd name="adj" fmla="val 10000"/>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u="none" kern="1200">
              <a:solidFill>
                <a:schemeClr val="tx1"/>
              </a:solidFill>
              <a:latin typeface="Arial" pitchFamily="34" charset="0"/>
              <a:cs typeface="Arial" pitchFamily="34" charset="0"/>
            </a:rPr>
            <a:t>Building Sense of Urgency</a:t>
          </a:r>
          <a:endParaRPr lang="en-US" sz="1100" b="1" kern="1200">
            <a:solidFill>
              <a:schemeClr val="tx1"/>
            </a:solidFill>
            <a:latin typeface="Arial" pitchFamily="34" charset="0"/>
            <a:cs typeface="Arial" pitchFamily="34" charset="0"/>
          </a:endParaRPr>
        </a:p>
      </dsp:txBody>
      <dsp:txXfrm>
        <a:off x="428534" y="23305"/>
        <a:ext cx="1186399" cy="694552"/>
      </dsp:txXfrm>
    </dsp:sp>
    <dsp:sp modelId="{73AB6153-E7BB-452E-8AFD-09880BF93390}">
      <dsp:nvSpPr>
        <dsp:cNvPr id="0" name=""/>
        <dsp:cNvSpPr/>
      </dsp:nvSpPr>
      <dsp:spPr>
        <a:xfrm>
          <a:off x="1744750" y="218109"/>
          <a:ext cx="260679" cy="304945"/>
        </a:xfrm>
        <a:prstGeom prst="rightArrow">
          <a:avLst>
            <a:gd name="adj1" fmla="val 60000"/>
            <a:gd name="adj2" fmla="val 50000"/>
          </a:avLst>
        </a:prstGeom>
        <a:solidFill>
          <a:schemeClr val="accent2">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1744750" y="279098"/>
        <a:ext cx="182475" cy="182967"/>
      </dsp:txXfrm>
    </dsp:sp>
    <dsp:sp modelId="{DB79C616-12DC-415C-B555-B6BC3CFCD0F3}">
      <dsp:nvSpPr>
        <dsp:cNvPr id="0" name=""/>
        <dsp:cNvSpPr/>
      </dsp:nvSpPr>
      <dsp:spPr>
        <a:xfrm>
          <a:off x="2128391" y="1696"/>
          <a:ext cx="1229617" cy="737770"/>
        </a:xfrm>
        <a:prstGeom prst="roundRect">
          <a:avLst>
            <a:gd name="adj" fmla="val 10000"/>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0" u="none" kern="1200">
              <a:solidFill>
                <a:schemeClr val="tx1"/>
              </a:solidFill>
              <a:latin typeface="Arial" pitchFamily="34" charset="0"/>
              <a:cs typeface="Arial" pitchFamily="34" charset="0"/>
            </a:rPr>
            <a:t>Building Guiding Coalition</a:t>
          </a:r>
          <a:endParaRPr lang="en-US" sz="1100" b="1" kern="1200">
            <a:solidFill>
              <a:schemeClr val="tx1"/>
            </a:solidFill>
            <a:latin typeface="Arial" pitchFamily="34" charset="0"/>
            <a:cs typeface="Arial" pitchFamily="34" charset="0"/>
          </a:endParaRPr>
        </a:p>
      </dsp:txBody>
      <dsp:txXfrm>
        <a:off x="2150000" y="23305"/>
        <a:ext cx="1186399" cy="694552"/>
      </dsp:txXfrm>
    </dsp:sp>
    <dsp:sp modelId="{F2C12BCF-E76C-4942-B362-F2CAC95861DF}">
      <dsp:nvSpPr>
        <dsp:cNvPr id="0" name=""/>
        <dsp:cNvSpPr/>
      </dsp:nvSpPr>
      <dsp:spPr>
        <a:xfrm>
          <a:off x="3466215" y="218109"/>
          <a:ext cx="260679" cy="304945"/>
        </a:xfrm>
        <a:prstGeom prst="rightArrow">
          <a:avLst>
            <a:gd name="adj1" fmla="val 60000"/>
            <a:gd name="adj2" fmla="val 50000"/>
          </a:avLst>
        </a:prstGeom>
        <a:solidFill>
          <a:schemeClr val="accent3">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466215" y="279098"/>
        <a:ext cx="182475" cy="182967"/>
      </dsp:txXfrm>
    </dsp:sp>
    <dsp:sp modelId="{97809009-E89F-43BC-B11A-9007CDF88F4C}">
      <dsp:nvSpPr>
        <dsp:cNvPr id="0" name=""/>
        <dsp:cNvSpPr/>
      </dsp:nvSpPr>
      <dsp:spPr>
        <a:xfrm>
          <a:off x="3849856" y="1696"/>
          <a:ext cx="1229617" cy="737770"/>
        </a:xfrm>
        <a:prstGeom prst="roundRect">
          <a:avLst>
            <a:gd name="adj" fmla="val 10000"/>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u="none" kern="1200">
              <a:solidFill>
                <a:schemeClr val="tx1"/>
              </a:solidFill>
              <a:latin typeface="Arial" pitchFamily="34" charset="0"/>
              <a:cs typeface="Arial" pitchFamily="34" charset="0"/>
            </a:rPr>
            <a:t>Improve Vision and Strategy</a:t>
          </a:r>
          <a:endParaRPr lang="en-US" sz="1100" b="1" kern="1200">
            <a:solidFill>
              <a:schemeClr val="tx1"/>
            </a:solidFill>
            <a:latin typeface="Arial" pitchFamily="34" charset="0"/>
            <a:cs typeface="Arial" pitchFamily="34" charset="0"/>
          </a:endParaRPr>
        </a:p>
      </dsp:txBody>
      <dsp:txXfrm>
        <a:off x="3871465" y="23305"/>
        <a:ext cx="1186399" cy="694552"/>
      </dsp:txXfrm>
    </dsp:sp>
    <dsp:sp modelId="{B0FF07DB-6D1E-4904-8C56-86C0213FC1B1}">
      <dsp:nvSpPr>
        <dsp:cNvPr id="0" name=""/>
        <dsp:cNvSpPr/>
      </dsp:nvSpPr>
      <dsp:spPr>
        <a:xfrm rot="5400000">
          <a:off x="4334325" y="825540"/>
          <a:ext cx="260679" cy="304945"/>
        </a:xfrm>
        <a:prstGeom prst="rightArrow">
          <a:avLst>
            <a:gd name="adj1" fmla="val 60000"/>
            <a:gd name="adj2" fmla="val 50000"/>
          </a:avLst>
        </a:prstGeom>
        <a:solidFill>
          <a:schemeClr val="accent4">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5400000">
        <a:off x="4373181" y="847673"/>
        <a:ext cx="182967" cy="182475"/>
      </dsp:txXfrm>
    </dsp:sp>
    <dsp:sp modelId="{A75177FB-F499-45FC-8F24-3E531C9D0368}">
      <dsp:nvSpPr>
        <dsp:cNvPr id="0" name=""/>
        <dsp:cNvSpPr/>
      </dsp:nvSpPr>
      <dsp:spPr>
        <a:xfrm>
          <a:off x="3849856" y="1231314"/>
          <a:ext cx="1229617" cy="737770"/>
        </a:xfrm>
        <a:prstGeom prst="roundRect">
          <a:avLst>
            <a:gd name="adj" fmla="val 10000"/>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u="none" kern="1200">
              <a:solidFill>
                <a:schemeClr val="tx1"/>
              </a:solidFill>
              <a:latin typeface="Arial" pitchFamily="34" charset="0"/>
              <a:cs typeface="Arial" pitchFamily="34" charset="0"/>
            </a:rPr>
            <a:t>Communicate the Vision</a:t>
          </a:r>
          <a:endParaRPr lang="en-US" sz="1100" b="1" kern="1200">
            <a:solidFill>
              <a:schemeClr val="tx1"/>
            </a:solidFill>
            <a:latin typeface="Arial" pitchFamily="34" charset="0"/>
            <a:cs typeface="Arial" pitchFamily="34" charset="0"/>
          </a:endParaRPr>
        </a:p>
      </dsp:txBody>
      <dsp:txXfrm>
        <a:off x="3871465" y="1252923"/>
        <a:ext cx="1186399" cy="694552"/>
      </dsp:txXfrm>
    </dsp:sp>
    <dsp:sp modelId="{72A7644D-D9E8-48C4-AA0E-176195306E11}">
      <dsp:nvSpPr>
        <dsp:cNvPr id="0" name=""/>
        <dsp:cNvSpPr/>
      </dsp:nvSpPr>
      <dsp:spPr>
        <a:xfrm rot="10800000">
          <a:off x="3480970" y="1447727"/>
          <a:ext cx="260679" cy="304945"/>
        </a:xfrm>
        <a:prstGeom prst="rightArrow">
          <a:avLst>
            <a:gd name="adj1" fmla="val 60000"/>
            <a:gd name="adj2" fmla="val 50000"/>
          </a:avLst>
        </a:prstGeom>
        <a:solidFill>
          <a:schemeClr val="accent5">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3559174" y="1508716"/>
        <a:ext cx="182475" cy="182967"/>
      </dsp:txXfrm>
    </dsp:sp>
    <dsp:sp modelId="{026892C0-7B33-429F-8708-704F34A3DC25}">
      <dsp:nvSpPr>
        <dsp:cNvPr id="0" name=""/>
        <dsp:cNvSpPr/>
      </dsp:nvSpPr>
      <dsp:spPr>
        <a:xfrm>
          <a:off x="2128391" y="1231314"/>
          <a:ext cx="1229617" cy="737770"/>
        </a:xfrm>
        <a:prstGeom prst="roundRect">
          <a:avLst>
            <a:gd name="adj" fmla="val 10000"/>
          </a:avLst>
        </a:prstGeom>
        <a:solidFill>
          <a:schemeClr val="accent6">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u="none" kern="1200">
              <a:solidFill>
                <a:schemeClr val="tx1"/>
              </a:solidFill>
              <a:latin typeface="Arial" pitchFamily="34" charset="0"/>
              <a:cs typeface="Arial" pitchFamily="34" charset="0"/>
            </a:rPr>
            <a:t>Empower Broad-Based Action</a:t>
          </a:r>
          <a:endParaRPr lang="en-US" sz="1100" b="1" kern="1200">
            <a:solidFill>
              <a:schemeClr val="tx1"/>
            </a:solidFill>
            <a:latin typeface="Arial" pitchFamily="34" charset="0"/>
            <a:cs typeface="Arial" pitchFamily="34" charset="0"/>
          </a:endParaRPr>
        </a:p>
      </dsp:txBody>
      <dsp:txXfrm>
        <a:off x="2150000" y="1252923"/>
        <a:ext cx="1186399" cy="694552"/>
      </dsp:txXfrm>
    </dsp:sp>
    <dsp:sp modelId="{1D19D118-947B-4712-9C72-0DDFBBD11205}">
      <dsp:nvSpPr>
        <dsp:cNvPr id="0" name=""/>
        <dsp:cNvSpPr/>
      </dsp:nvSpPr>
      <dsp:spPr>
        <a:xfrm rot="10800000">
          <a:off x="1759505" y="1447727"/>
          <a:ext cx="260679" cy="304945"/>
        </a:xfrm>
        <a:prstGeom prst="rightArrow">
          <a:avLst>
            <a:gd name="adj1" fmla="val 60000"/>
            <a:gd name="adj2" fmla="val 50000"/>
          </a:avLst>
        </a:prstGeom>
        <a:solidFill>
          <a:schemeClr val="accent6">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1837709" y="1508716"/>
        <a:ext cx="182475" cy="182967"/>
      </dsp:txXfrm>
    </dsp:sp>
    <dsp:sp modelId="{2D6B6F4D-1754-4566-A52A-B916506CD3F6}">
      <dsp:nvSpPr>
        <dsp:cNvPr id="0" name=""/>
        <dsp:cNvSpPr/>
      </dsp:nvSpPr>
      <dsp:spPr>
        <a:xfrm>
          <a:off x="406925" y="1231314"/>
          <a:ext cx="1229617" cy="737770"/>
        </a:xfrm>
        <a:prstGeom prst="roundRect">
          <a:avLst>
            <a:gd name="adj" fmla="val 10000"/>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u="none" kern="1200">
              <a:solidFill>
                <a:schemeClr val="tx1"/>
              </a:solidFill>
              <a:latin typeface="Arial" pitchFamily="34" charset="0"/>
              <a:cs typeface="Arial" pitchFamily="34" charset="0"/>
            </a:rPr>
            <a:t>Short-Term Wins</a:t>
          </a:r>
          <a:endParaRPr lang="en-US" sz="1100" b="1" kern="1200">
            <a:solidFill>
              <a:schemeClr val="tx1"/>
            </a:solidFill>
            <a:latin typeface="Arial" pitchFamily="34" charset="0"/>
            <a:cs typeface="Arial" pitchFamily="34" charset="0"/>
          </a:endParaRPr>
        </a:p>
      </dsp:txBody>
      <dsp:txXfrm>
        <a:off x="428534" y="1252923"/>
        <a:ext cx="1186399" cy="694552"/>
      </dsp:txXfrm>
    </dsp:sp>
    <dsp:sp modelId="{97639B57-EDB6-4A27-BC7D-63022AE3C587}">
      <dsp:nvSpPr>
        <dsp:cNvPr id="0" name=""/>
        <dsp:cNvSpPr/>
      </dsp:nvSpPr>
      <dsp:spPr>
        <a:xfrm rot="5400000">
          <a:off x="891395" y="2055158"/>
          <a:ext cx="260679" cy="304945"/>
        </a:xfrm>
        <a:prstGeom prst="rightArrow">
          <a:avLst>
            <a:gd name="adj1" fmla="val 60000"/>
            <a:gd name="adj2" fmla="val 50000"/>
          </a:avLst>
        </a:prstGeom>
        <a:solidFill>
          <a:schemeClr val="accent2">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5400000">
        <a:off x="930251" y="2077291"/>
        <a:ext cx="182967" cy="182475"/>
      </dsp:txXfrm>
    </dsp:sp>
    <dsp:sp modelId="{7C227A8F-09BD-49B4-B669-AFFA415AB639}">
      <dsp:nvSpPr>
        <dsp:cNvPr id="0" name=""/>
        <dsp:cNvSpPr/>
      </dsp:nvSpPr>
      <dsp:spPr>
        <a:xfrm>
          <a:off x="406925" y="2460932"/>
          <a:ext cx="1229617" cy="737770"/>
        </a:xfrm>
        <a:prstGeom prst="roundRect">
          <a:avLst>
            <a:gd name="adj" fmla="val 10000"/>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u="none" kern="1200">
              <a:solidFill>
                <a:schemeClr val="tx1"/>
              </a:solidFill>
              <a:latin typeface="Arial" pitchFamily="34" charset="0"/>
              <a:cs typeface="Arial" pitchFamily="34" charset="0"/>
            </a:rPr>
            <a:t>Consolidating Gains and Producing Change</a:t>
          </a:r>
          <a:endParaRPr lang="en-US" sz="1100" b="1" kern="1200">
            <a:solidFill>
              <a:schemeClr val="tx1"/>
            </a:solidFill>
            <a:latin typeface="Arial" pitchFamily="34" charset="0"/>
            <a:cs typeface="Arial" pitchFamily="34" charset="0"/>
          </a:endParaRPr>
        </a:p>
      </dsp:txBody>
      <dsp:txXfrm>
        <a:off x="428534" y="2482541"/>
        <a:ext cx="1186399" cy="694552"/>
      </dsp:txXfrm>
    </dsp:sp>
    <dsp:sp modelId="{1719E0C2-8FB3-4B58-B9E2-CAB8C6540AF7}">
      <dsp:nvSpPr>
        <dsp:cNvPr id="0" name=""/>
        <dsp:cNvSpPr/>
      </dsp:nvSpPr>
      <dsp:spPr>
        <a:xfrm>
          <a:off x="1744750" y="2677345"/>
          <a:ext cx="260679" cy="304945"/>
        </a:xfrm>
        <a:prstGeom prst="rightArrow">
          <a:avLst>
            <a:gd name="adj1" fmla="val 60000"/>
            <a:gd name="adj2" fmla="val 50000"/>
          </a:avLst>
        </a:prstGeom>
        <a:solidFill>
          <a:schemeClr val="accent3">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1744750" y="2738334"/>
        <a:ext cx="182475" cy="182967"/>
      </dsp:txXfrm>
    </dsp:sp>
    <dsp:sp modelId="{476EE3B9-7204-44B7-A60C-93F32FCFF796}">
      <dsp:nvSpPr>
        <dsp:cNvPr id="0" name=""/>
        <dsp:cNvSpPr/>
      </dsp:nvSpPr>
      <dsp:spPr>
        <a:xfrm>
          <a:off x="2128391" y="2460932"/>
          <a:ext cx="1229617" cy="737770"/>
        </a:xfrm>
        <a:prstGeom prst="roundRect">
          <a:avLst>
            <a:gd name="adj" fmla="val 10000"/>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u="none" kern="1200">
              <a:solidFill>
                <a:schemeClr val="tx1"/>
              </a:solidFill>
              <a:latin typeface="Arial" pitchFamily="34" charset="0"/>
              <a:cs typeface="Arial" pitchFamily="34" charset="0"/>
            </a:rPr>
            <a:t>Anchor New Approaches in the change</a:t>
          </a:r>
          <a:endParaRPr lang="en-US" sz="1100" b="1" kern="1200">
            <a:solidFill>
              <a:schemeClr val="tx1"/>
            </a:solidFill>
            <a:latin typeface="Arial" pitchFamily="34" charset="0"/>
            <a:cs typeface="Arial" pitchFamily="34" charset="0"/>
          </a:endParaRPr>
        </a:p>
      </dsp:txBody>
      <dsp:txXfrm>
        <a:off x="2150000" y="2482541"/>
        <a:ext cx="1186399" cy="69455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1">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bkpt" val="endCnv"/>
          <dgm:param type="contDir" val="revDir"/>
          <dgm:param type="flowDir" val="row"/>
          <dgm:param type="grDir" val="tL"/>
        </dgm:alg>
      </dgm:if>
      <dgm:else name="Name2">
        <dgm:alg type="snake">
          <dgm:param type="bkpt" val="endCnv"/>
          <dgm:param type="contDir" val="revDir"/>
          <dgm:param type="flowDir" val="row"/>
          <dgm:param type="grDir" val="tR"/>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D9444D-50AB-4F6F-AB36-A7C8DD3AE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21</Pages>
  <Words>5134</Words>
  <Characters>29264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Liviu Nassiri</cp:lastModifiedBy>
  <cp:revision>2</cp:revision>
  <dcterms:created xsi:type="dcterms:W3CDTF">2024-11-22T10:48:00Z</dcterms:created>
  <dcterms:modified xsi:type="dcterms:W3CDTF">2024-11-22T10:48:00Z</dcterms:modified>
</cp:coreProperties>
</file>