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08.63636363636363" w:lineRule="auto"/>
        <w:rPr>
          <w:color w:val="35403a"/>
          <w:sz w:val="88"/>
          <w:szCs w:val="88"/>
        </w:rPr>
      </w:pPr>
      <w:r w:rsidDel="00000000" w:rsidR="00000000" w:rsidRPr="00000000">
        <w:rPr>
          <w:rtl w:val="0"/>
        </w:rPr>
      </w:r>
    </w:p>
    <w:p w:rsidR="00000000" w:rsidDel="00000000" w:rsidP="00000000" w:rsidRDefault="00000000" w:rsidRPr="00000000" w14:paraId="00000002">
      <w:pPr>
        <w:spacing w:line="208.63636363636363" w:lineRule="auto"/>
        <w:rPr>
          <w:color w:val="35403a"/>
          <w:sz w:val="88"/>
          <w:szCs w:val="88"/>
        </w:rPr>
      </w:pPr>
      <w:r w:rsidDel="00000000" w:rsidR="00000000" w:rsidRPr="00000000">
        <w:rPr>
          <w:rtl w:val="0"/>
        </w:rPr>
      </w:r>
    </w:p>
    <w:p w:rsidR="00000000" w:rsidDel="00000000" w:rsidP="00000000" w:rsidRDefault="00000000" w:rsidRPr="00000000" w14:paraId="00000003">
      <w:pPr>
        <w:spacing w:line="208.63636363636363" w:lineRule="auto"/>
        <w:rPr>
          <w:sz w:val="88"/>
          <w:szCs w:val="88"/>
        </w:rPr>
      </w:pPr>
      <w:r w:rsidDel="00000000" w:rsidR="00000000" w:rsidRPr="00000000">
        <w:rPr>
          <w:rtl w:val="0"/>
        </w:rPr>
      </w:r>
    </w:p>
    <w:p w:rsidR="00000000" w:rsidDel="00000000" w:rsidP="00000000" w:rsidRDefault="00000000" w:rsidRPr="00000000" w14:paraId="00000004">
      <w:pPr>
        <w:spacing w:line="208.63636363636363" w:lineRule="auto"/>
        <w:rPr>
          <w:sz w:val="88"/>
          <w:szCs w:val="88"/>
        </w:rPr>
      </w:pPr>
      <w:r w:rsidDel="00000000" w:rsidR="00000000" w:rsidRPr="00000000">
        <w:rPr>
          <w:sz w:val="88"/>
          <w:szCs w:val="88"/>
          <w:rtl w:val="0"/>
        </w:rPr>
        <w:t xml:space="preserve">Atiyah Haseen</w:t>
      </w:r>
      <w:r w:rsidDel="00000000" w:rsidR="00000000" w:rsidRPr="00000000">
        <w:rPr>
          <w:sz w:val="88"/>
          <w:szCs w:val="88"/>
          <w:rtl w:val="0"/>
        </w:rPr>
        <w:t xml:space="preserve">​</w:t>
      </w:r>
    </w:p>
    <w:p w:rsidR="00000000" w:rsidDel="00000000" w:rsidP="00000000" w:rsidRDefault="00000000" w:rsidRPr="00000000" w14:paraId="00000005">
      <w:pPr>
        <w:spacing w:line="208.63636363636363" w:lineRule="auto"/>
        <w:rPr>
          <w:sz w:val="88"/>
          <w:szCs w:val="88"/>
        </w:rPr>
      </w:pPr>
      <w:r w:rsidDel="00000000" w:rsidR="00000000" w:rsidRPr="00000000">
        <w:rPr>
          <w:rtl w:val="0"/>
        </w:rPr>
      </w:r>
    </w:p>
    <w:p w:rsidR="00000000" w:rsidDel="00000000" w:rsidP="00000000" w:rsidRDefault="00000000" w:rsidRPr="00000000" w14:paraId="00000006">
      <w:pPr>
        <w:spacing w:line="208.63636363636363" w:lineRule="auto"/>
        <w:rPr>
          <w:sz w:val="88"/>
          <w:szCs w:val="88"/>
        </w:rPr>
      </w:pPr>
      <w:r w:rsidDel="00000000" w:rsidR="00000000" w:rsidRPr="00000000">
        <w:rPr>
          <w:sz w:val="88"/>
          <w:szCs w:val="88"/>
          <w:rtl w:val="0"/>
        </w:rPr>
        <w:t xml:space="preserve">2506896</w:t>
      </w:r>
    </w:p>
    <w:p w:rsidR="00000000" w:rsidDel="00000000" w:rsidP="00000000" w:rsidRDefault="00000000" w:rsidRPr="00000000" w14:paraId="00000007">
      <w:pPr>
        <w:spacing w:line="208.63636363636363" w:lineRule="auto"/>
        <w:rPr>
          <w:sz w:val="88"/>
          <w:szCs w:val="88"/>
        </w:rPr>
      </w:pPr>
      <w:r w:rsidDel="00000000" w:rsidR="00000000" w:rsidRPr="00000000">
        <w:rPr>
          <w:sz w:val="88"/>
          <w:szCs w:val="88"/>
          <w:rtl w:val="0"/>
        </w:rPr>
        <w:t xml:space="preserve">​</w:t>
      </w:r>
    </w:p>
    <w:p w:rsidR="00000000" w:rsidDel="00000000" w:rsidP="00000000" w:rsidRDefault="00000000" w:rsidRPr="00000000" w14:paraId="00000008">
      <w:pPr>
        <w:spacing w:line="208.63636363636363" w:lineRule="auto"/>
        <w:rPr>
          <w:sz w:val="88"/>
          <w:szCs w:val="88"/>
        </w:rPr>
      </w:pPr>
      <w:r w:rsidDel="00000000" w:rsidR="00000000" w:rsidRPr="00000000">
        <w:rPr>
          <w:sz w:val="88"/>
          <w:szCs w:val="88"/>
          <w:rtl w:val="0"/>
        </w:rPr>
        <w:t xml:space="preserve">Psychology in Health and Social Care</w:t>
      </w:r>
    </w:p>
    <w:p w:rsidR="00000000" w:rsidDel="00000000" w:rsidP="00000000" w:rsidRDefault="00000000" w:rsidRPr="00000000" w14:paraId="00000009">
      <w:pPr>
        <w:spacing w:line="208.63636363636363" w:lineRule="auto"/>
        <w:rPr>
          <w:sz w:val="88"/>
          <w:szCs w:val="88"/>
        </w:rPr>
      </w:pPr>
      <w:r w:rsidDel="00000000" w:rsidR="00000000" w:rsidRPr="00000000">
        <w:rPr>
          <w:rtl w:val="0"/>
        </w:rPr>
      </w:r>
    </w:p>
    <w:p w:rsidR="00000000" w:rsidDel="00000000" w:rsidP="00000000" w:rsidRDefault="00000000" w:rsidRPr="00000000" w14:paraId="0000000A">
      <w:pPr>
        <w:spacing w:line="208.63636363636363" w:lineRule="auto"/>
        <w:rPr>
          <w:sz w:val="88"/>
          <w:szCs w:val="88"/>
        </w:rPr>
      </w:pPr>
      <w:r w:rsidDel="00000000" w:rsidR="00000000" w:rsidRPr="00000000">
        <w:rPr>
          <w:sz w:val="88"/>
          <w:szCs w:val="88"/>
          <w:rtl w:val="0"/>
        </w:rPr>
        <w:t xml:space="preserve">LCHS4010</w:t>
      </w:r>
    </w:p>
    <w:p w:rsidR="00000000" w:rsidDel="00000000" w:rsidP="00000000" w:rsidRDefault="00000000" w:rsidRPr="00000000" w14:paraId="0000000B">
      <w:pPr>
        <w:spacing w:line="208.63636363636363" w:lineRule="auto"/>
        <w:rPr>
          <w:sz w:val="88"/>
          <w:szCs w:val="88"/>
        </w:rPr>
      </w:pPr>
      <w:r w:rsidDel="00000000" w:rsidR="00000000" w:rsidRPr="00000000">
        <w:rPr>
          <w:rtl w:val="0"/>
        </w:rPr>
      </w:r>
    </w:p>
    <w:p w:rsidR="00000000" w:rsidDel="00000000" w:rsidP="00000000" w:rsidRDefault="00000000" w:rsidRPr="00000000" w14:paraId="0000000C">
      <w:pPr>
        <w:spacing w:line="208.63636363636363" w:lineRule="auto"/>
        <w:rPr>
          <w:sz w:val="88"/>
          <w:szCs w:val="88"/>
        </w:rPr>
      </w:pPr>
      <w:r w:rsidDel="00000000" w:rsidR="00000000" w:rsidRPr="00000000">
        <w:rPr>
          <w:sz w:val="88"/>
          <w:szCs w:val="88"/>
          <w:rtl w:val="0"/>
        </w:rPr>
        <w:t xml:space="preserve">Component 2 Essay</w:t>
      </w:r>
      <w:r w:rsidDel="00000000" w:rsidR="00000000" w:rsidRPr="00000000">
        <w:rPr>
          <w:sz w:val="88"/>
          <w:szCs w:val="88"/>
          <w:rtl w:val="0"/>
        </w:rPr>
        <w:t xml:space="preserve">​</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Social media  has become an integral part of adolescent life, shaping how young people communicate, for relationships and present themselves to others. In the UK online engagement among adolescents is extremely high, with research showing that almost all children spend time online and that around three-quarters of social media users aged 8-17 have their own account or profile on at least one major platform. (Connolly, 2026) Additionally, older teenagers and young adults are among the most frequent users of online communication platforms, with many engaging with multiple forms of social media, messaging and video-sharing applications. This widespread use has led to increasing interest in how social media may influence adolescent development and mental health.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Adolescence is a significant development period for mental health, with many psychological difficulties emerging during these years. In the UK, concerns surrounding young people’s mental wellbeing have increased, with mental health conditions such as anxiety, depression and emotional distress affecting a substantial proportion of adolescents and young adults. Given the extent of young people’s online activity, social media represents an important factor when examining influences on adolescent mental health. This essay will discuss the impact of social media on adolescent mental health, considering both potential benefits and risks. Erosion’s psychosocial theory will be used to explore the role of social media in identity development, while Bandura’s social learning theory will examine how adolescents may develop behaviours, attitudes and self-perceptions through observing and interacting with others online.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Erikson’s psychosocial theory proposes that human development occurs across eight stages throughout the lifespan, with each stage involving a specific psychosocial conflict that individuals must resolve in order to develop successfully. Unlike earlier theories that focused primarily on childhood development, Erikson emphasised that development continues throughout adulthood and is strongly influenced by social relationships and cultural experiences.. Each stage involves a tension between two opposing outcomes, where successful resolution contributes to healthy personality development, while difficulties resolving the conflict may create challenges later in life. (Psychology, 2025) The most relevant stage for understanding adolescence is the fifth stage, identity versus role confusion, which occurs approximately between the ages of 12 and 18. During this period, adolescents attempt to develop a coherent sense of identity by exploring their values, beliefs, goals, relationships and sense of belonging. Identity formation refers to the process of developing an understanding of ‘who i am’ and how an individual fits within society. Successful resolution of this stage leads to development of a stable identity, whereas failure to establish a clear sense of self may result in role confusion, uncertainty and difficulties with self-esteem. Erikson’s concept of identity development is particularly useful when considering adolescence because this period is characterised by increased independence, social awareness and sensitivity to acceptance from others.</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Erikson’s theory can be applied to social media use by considering how online platforms provide adolescents with opportunities for identity exploration and social connection. Social media may be popular among teenagers because it creates spaces where they can experiment with different aspects of their identity, present themselves to others and receive feedback from their peers. This process may support positive identity development by allowing young people to find communities based on shared interest, experiences or values. For example, adolescents who feel isolated offline may use online communities to develop a sense of belonging, which could contribute positively to their mental wellbeing. (Zararcı, 2025)  However, Erikson’s theory also highlights potential risks associated with social media use. Since adolescent identity development is strongly influenced by social acceptance, constant exposure to peer opinions, likes, comments and follower number may increase pressure to present an idealised version of the self. This may contribute to negative self-evaluation, anxiety and reduced self-esteem when adolescents compare themselves to others online. (Kurt, 2025) In the UK, concerns about the impact of social media on young people’s mental health have increased, with organisations such as the Children’s society reporting high levels of emotional distress among young people. Although social media is not the social cause of poor mental health, Erikson’s theory helps explain why adolescents may be particularly vulnerable to online feedback during a stage where identity and social approval are highly important. (</w:t>
      </w:r>
      <w:r w:rsidDel="00000000" w:rsidR="00000000" w:rsidRPr="00000000">
        <w:rPr>
          <w:i w:val="1"/>
          <w:iCs w:val="1"/>
          <w:rtl w:val="0"/>
        </w:rPr>
        <w:t xml:space="preserve">Mental Health of Children and Young People in England, 2023 - wave 4 follow up to the 2017 survey</w:t>
      </w:r>
      <w:r w:rsidDel="00000000" w:rsidR="00000000" w:rsidRPr="00000000">
        <w:rPr>
          <w:rtl w:val="0"/>
        </w:rPr>
        <w:t xml:space="preserve">, 2023)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The use of Erikson’s psychosocial theory is beneficial because it provides a strong developmental explanation for why adolescents engage with social media and why online interactions may have a significant impact on their wellbeing. Theory highlights the importance of identity, belonging and relationships, which are central features of adolescent social media use. However, a limitation of Erikson’s theory is that it was developed before the emergence of digital technology and therefore does not directly explain online behaviour or the unique experiences created by social media. Additionally, the theory may place too much emphasis on individual identity development and may not fully consider wider influences such as algorithms, online culture and socioeconomic differences that shape young people’s digital experiences. Despite these limitations, Erikson’s theory remains valuable because it provides a framework for understanding why social media may have such a powerful influence during adolescence. It suggests that social media can either support healthy identity development through connection and self-expression or negatively affect mental health when it increases comparison, insecurity and uncertainty about the self.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Bandura’s social learning theory argues that individuals learn behaviours, attitudes and emotional responses through observing and interacting with others. Unlike traditional behaviourist theories that suggest learning occurs mainly through direct reinforcement, Bandura proposed that people can learn indirectly by observing the behaviours and consequences experienced by others. A key concept within the theory is observational learning, which refers to the process of acquiring new behaviours by watching other people and imitating their actions. Bandura identified four key processes involved in observational learning. Attention, where an individual notices a behaviour. Retention, where the behaviour is remembered. Reproduction, where the individual is able to perform the behaviour. Lastly, Motivation, where there is a reason or incentive to imitate it. Another important concept is modelling, which describes how individuals learn by observing role models and using their behaviour as a guide for their own actions. (Psychology, 2025) Bandura also introduced the concept of self-efficacy, which refers to an individual’s belief in their own ability to successfully complete tasks and achieve goals. This concept is particularly relevant to adolescence, as young people are developing independence and forming beliefs about their abilities, appearance, social competence and future aspirations. Bandura’s theory is useful for understanding adolescence because teenagers are highly influenced by peer relationships, social approval and the behaviours of people they perceive as important or successful. </w:t>
      </w:r>
    </w:p>
    <w:p w:rsidR="00000000" w:rsidDel="00000000" w:rsidP="00000000" w:rsidRDefault="00000000" w:rsidRPr="00000000" w14:paraId="00000020">
      <w:pPr>
        <w:rPr/>
      </w:pPr>
      <w:r w:rsidDel="00000000" w:rsidR="00000000" w:rsidRPr="00000000">
        <w:rPr>
          <w:rtl w:val="0"/>
        </w:rPr>
        <w:t xml:space="preserve">Bandura’s theory can be applied to social media use by examining how adolescents are constantly exposed to online models, including peers, influencers, celebrities and content creators. Social media platforms provide adolescents with frequent opportunities to observe behaviours and attitudes, which may influence their own beliefs and actions. (Kumar, 2026) For example, teenagers may observe positive role models who promote education, creativity, fitness, social activism or emotional openness, potentially encouraging healthy behaviours and improving feelings of connection and self-confidence. Social media may therefore support adolescent mental health by allowing young people to access supportive communities and examples of individuals with similar experiences. However, BAndura’s theory also highlights potential negative consequences of social media use. Adolescents may imitate harmful behaviours or unrealistic lifestyles or harmful online trends. Through social comparison, young people may develop negative beliefs about themselves, which could reduce self-esteem and contribute to anxiety or depressive symptoms. For example, research and public concern in the UK has highlighted links between exposure to appearance-focused social media content and body dissatisfaction among young people. Although social media does not affect all adolescents in the same way, Bandura’s theory helps explain why repeated exposure to certain online behaviours and messages may influence young people’s mental health.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Bandura’s social learning theory is beneficial for understanding adolescent social media use because it directly explains how behaviours, attitudes and self perceptions can be shaped through observation, making it highly relevant to online environments where users are continuously exposed to others’ content. The theory is particularly valuable because social media has increased the number of role models available to adolescents, meaning young people are no longer influenced only by family members, teachers and offline peers. However, a limitation of theory is that it may not fully explain why some adolescents are affected by online content while others are not. Individual differences, such as personality, existing mental health difficulties, family relationships and resilience, may influence how young people interpret and respond to social media. Additionally, Bandura’s theory focuses mainly on the individual learning process and may not fully account for wider technological factors, such as algorithms that determine which content users are exposed to. Despite these limitations, social learning theory remains a useful framework for analysing the relationship between social media and adolescent mental health because it explains how online environments can shape young people’s behaviours, expectations and perceptions of themselves.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In conclusion, this essay has explored the impact of social media on adolescent mental health by examining how online platforms may influence young people’s identity development, behaviours, relationships and self-perceptions. Through Erikson’s psychosocial theory, the importance of adolescence as a period of identity formation and the need for social acceptance has been highlighted, while Bandura’s social learning theory has demonstrated how adolescents may learn from and be influenced by online models. Overall, social media should not be viewed as entirely harmful or beneficial; rather, its impact depends on how it is used and the nature of the content adolescents engage with. Combining both theories provides the most valuable understanding, as Erikson explains why adolescents may be particularly affected by social media, while Bandura explains the processes through which these influences occur. Together, they demonstrate the complex relationship between social media use and adolescent mental health.</w:t>
      </w:r>
    </w:p>
    <w:p w:rsidR="00000000" w:rsidDel="00000000" w:rsidP="00000000" w:rsidRDefault="00000000" w:rsidRPr="00000000" w14:paraId="00000025">
      <w:pPr>
        <w:rPr>
          <w:sz w:val="40"/>
          <w:szCs w:val="40"/>
          <w:u w:val="single"/>
        </w:rPr>
      </w:pPr>
      <w:r w:rsidDel="00000000" w:rsidR="00000000" w:rsidRPr="00000000">
        <w:rPr>
          <w:sz w:val="40"/>
          <w:szCs w:val="40"/>
          <w:u w:val="single"/>
          <w:rtl w:val="0"/>
        </w:rPr>
        <w:t xml:space="preserve">Reference list:</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numPr>
          <w:ilvl w:val="0"/>
          <w:numId w:val="1"/>
        </w:numPr>
        <w:spacing w:line="276" w:lineRule="auto"/>
        <w:ind w:left="720" w:hanging="360"/>
      </w:pPr>
      <w:r w:rsidDel="00000000" w:rsidR="00000000" w:rsidRPr="00000000">
        <w:rPr>
          <w:rFonts w:ascii="Times New Roman" w:cs="Times New Roman" w:eastAsia="Times New Roman" w:hAnsi="Times New Roman"/>
          <w:sz w:val="24"/>
          <w:szCs w:val="24"/>
          <w:rtl w:val="0"/>
        </w:rPr>
        <w:t xml:space="preserve">Connolly, C. (2026) 'Teenage use of social media statistics unlocking powerful UK,’ </w:t>
      </w:r>
      <w:r w:rsidDel="00000000" w:rsidR="00000000" w:rsidRPr="00000000">
        <w:rPr>
          <w:rFonts w:ascii="Times New Roman" w:cs="Times New Roman" w:eastAsia="Times New Roman" w:hAnsi="Times New Roman"/>
          <w:i w:val="1"/>
          <w:iCs w:val="1"/>
          <w:sz w:val="24"/>
          <w:szCs w:val="24"/>
          <w:rtl w:val="0"/>
        </w:rPr>
        <w:t xml:space="preserve">ProfileTree Web Design and Digital Marketing</w:t>
      </w:r>
      <w:r w:rsidDel="00000000" w:rsidR="00000000" w:rsidRPr="00000000">
        <w:rPr>
          <w:rFonts w:ascii="Times New Roman" w:cs="Times New Roman" w:eastAsia="Times New Roman" w:hAnsi="Times New Roman"/>
          <w:sz w:val="24"/>
          <w:szCs w:val="24"/>
          <w:rtl w:val="0"/>
        </w:rPr>
        <w:t xml:space="preserve">, 10 May. </w:t>
      </w:r>
      <w:hyperlink r:id="rId6">
        <w:r w:rsidDel="00000000" w:rsidR="00000000" w:rsidRPr="00000000">
          <w:rPr>
            <w:rFonts w:ascii="Times New Roman" w:cs="Times New Roman" w:eastAsia="Times New Roman" w:hAnsi="Times New Roman"/>
            <w:color w:val="1155cc"/>
            <w:sz w:val="24"/>
            <w:szCs w:val="24"/>
            <w:u w:val="single"/>
            <w:rtl w:val="0"/>
          </w:rPr>
          <w:t xml:space="preserve">https://profiletree.com/teenage-use-of-social-media-statistics/</w:t>
        </w:r>
      </w:hyperlink>
      <w:r w:rsidDel="00000000" w:rsidR="00000000" w:rsidRPr="00000000">
        <w:rPr>
          <w:rFonts w:ascii="Times New Roman" w:cs="Times New Roman" w:eastAsia="Times New Roman" w:hAnsi="Times New Roman"/>
          <w:sz w:val="24"/>
          <w:szCs w:val="24"/>
          <w:rtl w:val="0"/>
        </w:rPr>
        <w:t xml:space="preserve">. (Accessed on the 11th July 2026)</w:t>
      </w:r>
    </w:p>
    <w:p w:rsidR="00000000" w:rsidDel="00000000" w:rsidP="00000000" w:rsidRDefault="00000000" w:rsidRPr="00000000" w14:paraId="00000028">
      <w:pPr>
        <w:spacing w:line="276"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Psychology, S. (2025) </w:t>
      </w:r>
      <w:r w:rsidDel="00000000" w:rsidR="00000000" w:rsidRPr="00000000">
        <w:rPr>
          <w:rFonts w:ascii="Times New Roman" w:cs="Times New Roman" w:eastAsia="Times New Roman" w:hAnsi="Times New Roman"/>
          <w:i w:val="1"/>
          <w:iCs w:val="1"/>
          <w:sz w:val="24"/>
          <w:szCs w:val="24"/>
          <w:rtl w:val="0"/>
        </w:rPr>
        <w:t xml:space="preserve">Erikson's Stages of Development</w:t>
      </w:r>
      <w:r w:rsidDel="00000000" w:rsidR="00000000" w:rsidRPr="00000000">
        <w:rPr>
          <w:rFonts w:ascii="Times New Roman" w:cs="Times New Roman" w:eastAsia="Times New Roman" w:hAnsi="Times New Roman"/>
          <w:sz w:val="24"/>
          <w:szCs w:val="24"/>
          <w:rtl w:val="0"/>
        </w:rPr>
        <w:t xml:space="preserve">. </w:t>
      </w:r>
      <w:hyperlink r:id="rId7">
        <w:r w:rsidDel="00000000" w:rsidR="00000000" w:rsidRPr="00000000">
          <w:rPr>
            <w:rFonts w:ascii="Times New Roman" w:cs="Times New Roman" w:eastAsia="Times New Roman" w:hAnsi="Times New Roman"/>
            <w:color w:val="1155cc"/>
            <w:sz w:val="24"/>
            <w:szCs w:val="24"/>
            <w:u w:val="single"/>
            <w:rtl w:val="0"/>
          </w:rPr>
          <w:t xml:space="preserve">https://www.simplypsychology.org/erik-erikson.html</w:t>
        </w:r>
      </w:hyperlink>
      <w:r w:rsidDel="00000000" w:rsidR="00000000" w:rsidRPr="00000000">
        <w:rPr>
          <w:rFonts w:ascii="Times New Roman" w:cs="Times New Roman" w:eastAsia="Times New Roman" w:hAnsi="Times New Roman"/>
          <w:sz w:val="24"/>
          <w:szCs w:val="24"/>
          <w:rtl w:val="0"/>
        </w:rPr>
        <w:t xml:space="preserve">. (Accessed on the 11th July 2026)</w:t>
      </w:r>
    </w:p>
    <w:p w:rsidR="00000000" w:rsidDel="00000000" w:rsidP="00000000" w:rsidRDefault="00000000" w:rsidRPr="00000000" w14:paraId="0000002A">
      <w:pPr>
        <w:spacing w:line="276"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Zararcı, S. (2025) 'Who Am I? Identity Development in Adolescence through the Lens of Social Media - Psychology Times,' </w:t>
      </w:r>
      <w:r w:rsidDel="00000000" w:rsidR="00000000" w:rsidRPr="00000000">
        <w:rPr>
          <w:rFonts w:ascii="Times New Roman" w:cs="Times New Roman" w:eastAsia="Times New Roman" w:hAnsi="Times New Roman"/>
          <w:i w:val="1"/>
          <w:iCs w:val="1"/>
          <w:sz w:val="24"/>
          <w:szCs w:val="24"/>
          <w:rtl w:val="0"/>
        </w:rPr>
        <w:t xml:space="preserve">Psychology Times UK | Connect With Psychologists</w:t>
      </w:r>
      <w:r w:rsidDel="00000000" w:rsidR="00000000" w:rsidRPr="00000000">
        <w:rPr>
          <w:rFonts w:ascii="Times New Roman" w:cs="Times New Roman" w:eastAsia="Times New Roman" w:hAnsi="Times New Roman"/>
          <w:sz w:val="24"/>
          <w:szCs w:val="24"/>
          <w:rtl w:val="0"/>
        </w:rPr>
        <w:t xml:space="preserve">, 26 September. </w:t>
      </w:r>
      <w:hyperlink r:id="rId8">
        <w:r w:rsidDel="00000000" w:rsidR="00000000" w:rsidRPr="00000000">
          <w:rPr>
            <w:rFonts w:ascii="Times New Roman" w:cs="Times New Roman" w:eastAsia="Times New Roman" w:hAnsi="Times New Roman"/>
            <w:color w:val="1155cc"/>
            <w:sz w:val="24"/>
            <w:szCs w:val="24"/>
            <w:u w:val="single"/>
            <w:rtl w:val="0"/>
          </w:rPr>
          <w:t xml:space="preserve">https://psychologytimes.co.uk/who-am-i-identity-development-in-adolescence-through-the-lens-of-social-media/</w:t>
        </w:r>
      </w:hyperlink>
      <w:r w:rsidDel="00000000" w:rsidR="00000000" w:rsidRPr="00000000">
        <w:rPr>
          <w:rFonts w:ascii="Times New Roman" w:cs="Times New Roman" w:eastAsia="Times New Roman" w:hAnsi="Times New Roman"/>
          <w:sz w:val="24"/>
          <w:szCs w:val="24"/>
          <w:rtl w:val="0"/>
        </w:rPr>
        <w:t xml:space="preserve">. (Accessed on the 11th July 2026)</w:t>
      </w:r>
    </w:p>
    <w:p w:rsidR="00000000" w:rsidDel="00000000" w:rsidP="00000000" w:rsidRDefault="00000000" w:rsidRPr="00000000" w14:paraId="0000002C">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Kurt, D.C. (2025) 'The role of social media in identity formation among Adolescents - Psychology Times,' </w:t>
      </w:r>
      <w:r w:rsidDel="00000000" w:rsidR="00000000" w:rsidRPr="00000000">
        <w:rPr>
          <w:rFonts w:ascii="Times New Roman" w:cs="Times New Roman" w:eastAsia="Times New Roman" w:hAnsi="Times New Roman"/>
          <w:i w:val="1"/>
          <w:iCs w:val="1"/>
          <w:sz w:val="24"/>
          <w:szCs w:val="24"/>
          <w:rtl w:val="0"/>
        </w:rPr>
        <w:t xml:space="preserve">Psychology Times UK | Connect With Psychologists</w:t>
      </w:r>
      <w:r w:rsidDel="00000000" w:rsidR="00000000" w:rsidRPr="00000000">
        <w:rPr>
          <w:rFonts w:ascii="Times New Roman" w:cs="Times New Roman" w:eastAsia="Times New Roman" w:hAnsi="Times New Roman"/>
          <w:sz w:val="24"/>
          <w:szCs w:val="24"/>
          <w:rtl w:val="0"/>
        </w:rPr>
        <w:t xml:space="preserve">, 15 October. </w:t>
      </w:r>
      <w:hyperlink r:id="rId9">
        <w:r w:rsidDel="00000000" w:rsidR="00000000" w:rsidRPr="00000000">
          <w:rPr>
            <w:rFonts w:ascii="Times New Roman" w:cs="Times New Roman" w:eastAsia="Times New Roman" w:hAnsi="Times New Roman"/>
            <w:color w:val="1155cc"/>
            <w:sz w:val="24"/>
            <w:szCs w:val="24"/>
            <w:u w:val="single"/>
            <w:rtl w:val="0"/>
          </w:rPr>
          <w:t xml:space="preserve">https://psychologytimes.co.uk/the-role-of-social-media-in-identity-formation-among-adolescents/</w:t>
        </w:r>
      </w:hyperlink>
      <w:r w:rsidDel="00000000" w:rsidR="00000000" w:rsidRPr="00000000">
        <w:rPr>
          <w:rFonts w:ascii="Times New Roman" w:cs="Times New Roman" w:eastAsia="Times New Roman" w:hAnsi="Times New Roman"/>
          <w:sz w:val="24"/>
          <w:szCs w:val="24"/>
          <w:rtl w:val="0"/>
        </w:rPr>
        <w:t xml:space="preserve">. (Accessed on the 11th July 2026)</w:t>
      </w:r>
    </w:p>
    <w:p w:rsidR="00000000" w:rsidDel="00000000" w:rsidP="00000000" w:rsidRDefault="00000000" w:rsidRPr="00000000" w14:paraId="0000002E">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Mental Health of Children and Young People in England, 2023 - wave 4 follow up to the 2017 survey</w:t>
      </w:r>
      <w:r w:rsidDel="00000000" w:rsidR="00000000" w:rsidRPr="00000000">
        <w:rPr>
          <w:rFonts w:ascii="Times New Roman" w:cs="Times New Roman" w:eastAsia="Times New Roman" w:hAnsi="Times New Roman"/>
          <w:sz w:val="24"/>
          <w:szCs w:val="24"/>
          <w:rtl w:val="0"/>
        </w:rPr>
        <w:t xml:space="preserve"> (2023). </w:t>
      </w:r>
      <w:hyperlink r:id="rId10">
        <w:r w:rsidDel="00000000" w:rsidR="00000000" w:rsidRPr="00000000">
          <w:rPr>
            <w:rFonts w:ascii="Times New Roman" w:cs="Times New Roman" w:eastAsia="Times New Roman" w:hAnsi="Times New Roman"/>
            <w:color w:val="1155cc"/>
            <w:sz w:val="24"/>
            <w:szCs w:val="24"/>
            <w:u w:val="single"/>
            <w:rtl w:val="0"/>
          </w:rPr>
          <w:t xml:space="preserve">https://www.gov.uk/government/statistics/mental-health-of-children-and-young-people-in-england-2023-wave-4-follow-up-to-the-2017-survey</w:t>
        </w:r>
      </w:hyperlink>
      <w:r w:rsidDel="00000000" w:rsidR="00000000" w:rsidRPr="00000000">
        <w:rPr>
          <w:rFonts w:ascii="Times New Roman" w:cs="Times New Roman" w:eastAsia="Times New Roman" w:hAnsi="Times New Roman"/>
          <w:sz w:val="24"/>
          <w:szCs w:val="24"/>
          <w:rtl w:val="0"/>
        </w:rPr>
        <w:t xml:space="preserve">. (Accessed on the 12th July 2026)</w:t>
      </w:r>
    </w:p>
    <w:p w:rsidR="00000000" w:rsidDel="00000000" w:rsidP="00000000" w:rsidRDefault="00000000" w:rsidRPr="00000000" w14:paraId="00000030">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Psychology, S. (2025a) </w:t>
      </w:r>
      <w:r w:rsidDel="00000000" w:rsidR="00000000" w:rsidRPr="00000000">
        <w:rPr>
          <w:rFonts w:ascii="Times New Roman" w:cs="Times New Roman" w:eastAsia="Times New Roman" w:hAnsi="Times New Roman"/>
          <w:i w:val="1"/>
          <w:iCs w:val="1"/>
          <w:sz w:val="24"/>
          <w:szCs w:val="24"/>
          <w:rtl w:val="0"/>
        </w:rPr>
        <w:t xml:space="preserve">Albert Bandura's Social Learning Theory In Psychology</w:t>
      </w:r>
      <w:r w:rsidDel="00000000" w:rsidR="00000000" w:rsidRPr="00000000">
        <w:rPr>
          <w:rFonts w:ascii="Times New Roman" w:cs="Times New Roman" w:eastAsia="Times New Roman" w:hAnsi="Times New Roman"/>
          <w:sz w:val="24"/>
          <w:szCs w:val="24"/>
          <w:rtl w:val="0"/>
        </w:rPr>
        <w:t xml:space="preserve">. </w:t>
      </w:r>
      <w:hyperlink r:id="rId11">
        <w:r w:rsidDel="00000000" w:rsidR="00000000" w:rsidRPr="00000000">
          <w:rPr>
            <w:rFonts w:ascii="Times New Roman" w:cs="Times New Roman" w:eastAsia="Times New Roman" w:hAnsi="Times New Roman"/>
            <w:color w:val="1155cc"/>
            <w:sz w:val="24"/>
            <w:szCs w:val="24"/>
            <w:u w:val="single"/>
            <w:rtl w:val="0"/>
          </w:rPr>
          <w:t xml:space="preserve">https://www.simplypsychology.org/bandura.html</w:t>
        </w:r>
      </w:hyperlink>
      <w:r w:rsidDel="00000000" w:rsidR="00000000" w:rsidRPr="00000000">
        <w:rPr>
          <w:rFonts w:ascii="Times New Roman" w:cs="Times New Roman" w:eastAsia="Times New Roman" w:hAnsi="Times New Roman"/>
          <w:sz w:val="24"/>
          <w:szCs w:val="24"/>
          <w:rtl w:val="0"/>
        </w:rPr>
        <w:t xml:space="preserve">. (Accessed on the 12th July 2026)</w:t>
      </w:r>
    </w:p>
    <w:p w:rsidR="00000000" w:rsidDel="00000000" w:rsidP="00000000" w:rsidRDefault="00000000" w:rsidRPr="00000000" w14:paraId="00000032">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numPr>
          <w:ilvl w:val="0"/>
          <w:numId w:val="1"/>
        </w:numPr>
        <w:spacing w:line="276"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Kumar, P. (2026) 'Social Learning Principles: Applying Bandura's Theory on Social Media • Journalism University,' </w:t>
      </w:r>
      <w:r w:rsidDel="00000000" w:rsidR="00000000" w:rsidRPr="00000000">
        <w:rPr>
          <w:rFonts w:ascii="Times New Roman" w:cs="Times New Roman" w:eastAsia="Times New Roman" w:hAnsi="Times New Roman"/>
          <w:i w:val="1"/>
          <w:iCs w:val="1"/>
          <w:sz w:val="24"/>
          <w:szCs w:val="24"/>
          <w:rtl w:val="0"/>
        </w:rPr>
        <w:t xml:space="preserve">Journalism &amp; Mass Communication Hub</w:t>
      </w:r>
      <w:r w:rsidDel="00000000" w:rsidR="00000000" w:rsidRPr="00000000">
        <w:rPr>
          <w:rFonts w:ascii="Times New Roman" w:cs="Times New Roman" w:eastAsia="Times New Roman" w:hAnsi="Times New Roman"/>
          <w:sz w:val="24"/>
          <w:szCs w:val="24"/>
          <w:rtl w:val="0"/>
        </w:rPr>
        <w:t xml:space="preserve">, 11 April. </w:t>
      </w:r>
      <w:hyperlink r:id="rId12">
        <w:r w:rsidDel="00000000" w:rsidR="00000000" w:rsidRPr="00000000">
          <w:rPr>
            <w:rFonts w:ascii="Times New Roman" w:cs="Times New Roman" w:eastAsia="Times New Roman" w:hAnsi="Times New Roman"/>
            <w:color w:val="1155cc"/>
            <w:sz w:val="24"/>
            <w:szCs w:val="24"/>
            <w:u w:val="single"/>
            <w:rtl w:val="0"/>
          </w:rPr>
          <w:t xml:space="preserve">https://journalism.university/social-media-and-society/social-learning-bandura-theory-social-media/</w:t>
        </w:r>
      </w:hyperlink>
      <w:r w:rsidDel="00000000" w:rsidR="00000000" w:rsidRPr="00000000">
        <w:rPr>
          <w:rFonts w:ascii="Times New Roman" w:cs="Times New Roman" w:eastAsia="Times New Roman" w:hAnsi="Times New Roman"/>
          <w:sz w:val="24"/>
          <w:szCs w:val="24"/>
          <w:rtl w:val="0"/>
        </w:rPr>
        <w:t xml:space="preserve">. (Accessed on the 12th July 2026)</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simplypsychology.org/bandura.html" TargetMode="External"/><Relationship Id="rId10" Type="http://schemas.openxmlformats.org/officeDocument/2006/relationships/hyperlink" Target="https://www.gov.uk/government/statistics/mental-health-of-children-and-young-people-in-england-2023-wave-4-follow-up-to-the-2017-survey" TargetMode="External"/><Relationship Id="rId12" Type="http://schemas.openxmlformats.org/officeDocument/2006/relationships/hyperlink" Target="https://journalism.university/social-media-and-society/social-learning-bandura-theory-social-media/" TargetMode="External"/><Relationship Id="rId9" Type="http://schemas.openxmlformats.org/officeDocument/2006/relationships/hyperlink" Target="https://psychologytimes.co.uk/the-role-of-social-media-in-identity-formation-among-adolescents/" TargetMode="External"/><Relationship Id="rId5" Type="http://schemas.openxmlformats.org/officeDocument/2006/relationships/styles" Target="styles.xml"/><Relationship Id="rId6" Type="http://schemas.openxmlformats.org/officeDocument/2006/relationships/hyperlink" Target="https://profiletree.com/teenage-use-of-social-media-statistics/" TargetMode="External"/><Relationship Id="rId7" Type="http://schemas.openxmlformats.org/officeDocument/2006/relationships/hyperlink" Target="https://www.simplypsychology.org/erik-erikson.html" TargetMode="External"/><Relationship Id="rId8" Type="http://schemas.openxmlformats.org/officeDocument/2006/relationships/hyperlink" Target="https://psychologytimes.co.uk/who-am-i-identity-development-in-adolescence-through-the-lens-of-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