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A2F76" w14:textId="417BF0F4" w:rsidR="00D44CD3" w:rsidRPr="00D44CD3" w:rsidRDefault="00D44CD3" w:rsidP="0077312D">
      <w:pPr>
        <w:pStyle w:val="NoSpacing"/>
        <w:rPr>
          <w:rFonts w:ascii="Berlin Sans FB" w:hAnsi="Berlin Sans FB"/>
          <w:sz w:val="36"/>
          <w:u w:val="single"/>
        </w:rPr>
      </w:pPr>
      <w:r w:rsidRPr="00D44CD3">
        <w:rPr>
          <w:rFonts w:ascii="Berlin Sans FB" w:hAnsi="Berlin Sans FB"/>
          <w:sz w:val="36"/>
          <w:u w:val="single"/>
        </w:rPr>
        <w:t xml:space="preserve">ANCIENT EGYPTIAN TIMELINE </w:t>
      </w:r>
    </w:p>
    <w:p w14:paraId="2DD50565" w14:textId="4A927096" w:rsidR="00D44CD3" w:rsidRDefault="00FF5917" w:rsidP="0077312D">
      <w:pPr>
        <w:pStyle w:val="NoSpacing"/>
        <w:rPr>
          <w:color w:val="FF0000"/>
          <w:sz w:val="32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 wp14:anchorId="0F2DEA4D" wp14:editId="6DD7B0A5">
            <wp:simplePos x="0" y="0"/>
            <wp:positionH relativeFrom="page">
              <wp:posOffset>4754880</wp:posOffset>
            </wp:positionH>
            <wp:positionV relativeFrom="paragraph">
              <wp:posOffset>158115</wp:posOffset>
            </wp:positionV>
            <wp:extent cx="2805430" cy="1866900"/>
            <wp:effectExtent l="0" t="0" r="0" b="0"/>
            <wp:wrapTight wrapText="bothSides">
              <wp:wrapPolygon edited="0">
                <wp:start x="8360" y="0"/>
                <wp:lineTo x="6894" y="441"/>
                <wp:lineTo x="2493" y="3086"/>
                <wp:lineTo x="1907" y="4629"/>
                <wp:lineTo x="440" y="7053"/>
                <wp:lineTo x="0" y="9478"/>
                <wp:lineTo x="0" y="11682"/>
                <wp:lineTo x="440" y="14327"/>
                <wp:lineTo x="2493" y="17853"/>
                <wp:lineTo x="2640" y="18735"/>
                <wp:lineTo x="7920" y="21380"/>
                <wp:lineTo x="9534" y="21380"/>
                <wp:lineTo x="11880" y="21380"/>
                <wp:lineTo x="13494" y="21380"/>
                <wp:lineTo x="18774" y="18735"/>
                <wp:lineTo x="18921" y="17853"/>
                <wp:lineTo x="20974" y="14327"/>
                <wp:lineTo x="21414" y="11682"/>
                <wp:lineTo x="21414" y="9478"/>
                <wp:lineTo x="21121" y="7273"/>
                <wp:lineTo x="19654" y="4849"/>
                <wp:lineTo x="18921" y="3086"/>
                <wp:lineTo x="14521" y="441"/>
                <wp:lineTo x="13054" y="0"/>
                <wp:lineTo x="8360" y="0"/>
              </wp:wrapPolygon>
            </wp:wrapTight>
            <wp:docPr id="1" name="Picture 1" descr="Image result for nabta playa egypt&#10;">
              <a:hlinkClick xmlns:a="http://schemas.openxmlformats.org/drawingml/2006/main" r:id="rId6" tgtFrame="&quot;_blank&quot;"/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abta playa egyp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30" cy="18669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91697" w14:textId="3723DE2C" w:rsidR="00F47376" w:rsidRPr="00512D68" w:rsidRDefault="0077312D" w:rsidP="0077312D">
      <w:pPr>
        <w:pStyle w:val="NoSpacing"/>
        <w:rPr>
          <w:color w:val="FF0000"/>
          <w:sz w:val="32"/>
        </w:rPr>
      </w:pPr>
      <w:r w:rsidRPr="00512D68">
        <w:rPr>
          <w:color w:val="FF0000"/>
          <w:sz w:val="32"/>
        </w:rPr>
        <w:t xml:space="preserve">10,000 – 4,000 BCE </w:t>
      </w:r>
    </w:p>
    <w:p w14:paraId="029B3173" w14:textId="49BF5BF9" w:rsidR="0077312D" w:rsidRPr="0077312D" w:rsidRDefault="0077312D" w:rsidP="0077312D">
      <w:pPr>
        <w:pStyle w:val="NoSpacing"/>
        <w:rPr>
          <w:color w:val="FF0000"/>
          <w:sz w:val="32"/>
        </w:rPr>
      </w:pPr>
      <w:r w:rsidRPr="0077312D">
        <w:rPr>
          <w:color w:val="FF0000"/>
          <w:sz w:val="32"/>
        </w:rPr>
        <w:t>The Egyptian Neolithic Period</w:t>
      </w:r>
    </w:p>
    <w:p w14:paraId="203540D4" w14:textId="484E1DBF" w:rsidR="0077312D" w:rsidRPr="0077312D" w:rsidRDefault="0077312D" w:rsidP="0077312D">
      <w:pPr>
        <w:pStyle w:val="NoSpacing"/>
        <w:rPr>
          <w:color w:val="FF0000"/>
          <w:sz w:val="32"/>
        </w:rPr>
      </w:pPr>
      <w:r w:rsidRPr="0077312D">
        <w:rPr>
          <w:color w:val="FF0000"/>
          <w:sz w:val="32"/>
        </w:rPr>
        <w:t xml:space="preserve">Sites of importance for this period; </w:t>
      </w:r>
      <w:proofErr w:type="spellStart"/>
      <w:r w:rsidRPr="0077312D">
        <w:rPr>
          <w:color w:val="FF0000"/>
          <w:sz w:val="32"/>
        </w:rPr>
        <w:t>Nabta</w:t>
      </w:r>
      <w:proofErr w:type="spellEnd"/>
      <w:r w:rsidRPr="0077312D">
        <w:rPr>
          <w:color w:val="FF0000"/>
          <w:sz w:val="32"/>
        </w:rPr>
        <w:t xml:space="preserve"> Playa; el-</w:t>
      </w:r>
      <w:proofErr w:type="spellStart"/>
      <w:r w:rsidRPr="0077312D">
        <w:rPr>
          <w:color w:val="FF0000"/>
          <w:sz w:val="32"/>
        </w:rPr>
        <w:t>Badari</w:t>
      </w:r>
      <w:proofErr w:type="spellEnd"/>
      <w:r w:rsidRPr="0077312D">
        <w:rPr>
          <w:color w:val="FF0000"/>
          <w:sz w:val="32"/>
        </w:rPr>
        <w:t xml:space="preserve">; el-Omari </w:t>
      </w:r>
    </w:p>
    <w:p w14:paraId="2F168FE4" w14:textId="25872FC7" w:rsidR="00D44CD3" w:rsidRDefault="00FF5917" w:rsidP="0077312D">
      <w:pPr>
        <w:pStyle w:val="NoSpacing"/>
        <w:rPr>
          <w:color w:val="FF0000"/>
          <w:sz w:val="32"/>
        </w:rPr>
      </w:pPr>
      <w:r>
        <w:rPr>
          <w:noProof/>
          <w:color w:val="FF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BAE5B" wp14:editId="24EB8D49">
                <wp:simplePos x="0" y="0"/>
                <wp:positionH relativeFrom="page">
                  <wp:align>right</wp:align>
                </wp:positionH>
                <wp:positionV relativeFrom="paragraph">
                  <wp:posOffset>441325</wp:posOffset>
                </wp:positionV>
                <wp:extent cx="1552575" cy="4476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BAF4B" w14:textId="67BCD45E" w:rsidR="00FF5917" w:rsidRDefault="00512D68">
                            <w:sdt>
                              <w:sdtPr>
                                <w:id w:val="-74509324"/>
                                <w:citation/>
                              </w:sdtPr>
                              <w:sdtEndPr/>
                              <w:sdtContent>
                                <w:r w:rsidR="00FF5917">
                                  <w:fldChar w:fldCharType="begin"/>
                                </w:r>
                                <w:r w:rsidR="00FF5917">
                                  <w:instrText xml:space="preserve"> CITATION enk09 \l 2057 </w:instrText>
                                </w:r>
                                <w:r w:rsidR="00FF5917">
                                  <w:fldChar w:fldCharType="separate"/>
                                </w:r>
                                <w:r w:rsidR="00FF5917" w:rsidRPr="00FF5917">
                                  <w:rPr>
                                    <w:noProof/>
                                  </w:rPr>
                                  <w:t>(Varadzinová-Suková, 2009)</w:t>
                                </w:r>
                                <w:r w:rsidR="00FF5917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BAE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.05pt;margin-top:34.75pt;width:122.25pt;height:35.2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" filled="f" strokecolor="white [3212]" strokeweight="1pt">
                <v:textbox>
                  <w:txbxContent>
                    <w:p w14:paraId="027BAF4B" w14:textId="67BCD45E" w:rsidR="00FF5917" w:rsidRDefault="00512D68">
                      <w:sdt>
                        <w:sdtPr>
                          <w:id w:val="-74509324"/>
                          <w:citation/>
                        </w:sdtPr>
                        <w:sdtEndPr/>
                        <w:sdtContent>
                          <w:r w:rsidR="00FF5917">
                            <w:fldChar w:fldCharType="begin"/>
                          </w:r>
                          <w:r w:rsidR="00FF5917">
                            <w:instrText xml:space="preserve"> CITATION enk09 \l 2057 </w:instrText>
                          </w:r>
                          <w:r w:rsidR="00FF5917">
                            <w:fldChar w:fldCharType="separate"/>
                          </w:r>
                          <w:r w:rsidR="00FF5917" w:rsidRPr="00FF5917">
                            <w:rPr>
                              <w:noProof/>
                            </w:rPr>
                            <w:t>(Varadzinová-Suková, 2009)</w:t>
                          </w:r>
                          <w:r w:rsidR="00FF5917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  <w:r w:rsidR="0077312D" w:rsidRPr="0077312D">
        <w:rPr>
          <w:color w:val="FF0000"/>
          <w:sz w:val="32"/>
        </w:rPr>
        <w:t xml:space="preserve">During this period there was both mobile and semisedentary (nomadic) communities and domestication of cattle, plants and other animals was happening. Ritual behaviours were taking place </w:t>
      </w:r>
      <w:sdt>
        <w:sdtPr>
          <w:rPr>
            <w:color w:val="FF0000"/>
            <w:sz w:val="32"/>
          </w:rPr>
          <w:id w:val="-1077442230"/>
          <w:citation/>
        </w:sdtPr>
        <w:sdtEndPr/>
        <w:sdtContent>
          <w:r w:rsidR="0077312D" w:rsidRPr="0077312D">
            <w:rPr>
              <w:color w:val="FF0000"/>
              <w:sz w:val="32"/>
            </w:rPr>
            <w:fldChar w:fldCharType="begin"/>
          </w:r>
          <w:r w:rsidR="0077312D" w:rsidRPr="0077312D">
            <w:rPr>
              <w:color w:val="FF0000"/>
              <w:sz w:val="32"/>
            </w:rPr>
            <w:instrText xml:space="preserve"> CITATION Jen17 \l 2057 </w:instrText>
          </w:r>
          <w:r w:rsidR="0077312D" w:rsidRPr="0077312D">
            <w:rPr>
              <w:color w:val="FF0000"/>
              <w:sz w:val="32"/>
            </w:rPr>
            <w:fldChar w:fldCharType="separate"/>
          </w:r>
          <w:r w:rsidR="0077312D" w:rsidRPr="0077312D">
            <w:rPr>
              <w:noProof/>
              <w:color w:val="FF0000"/>
              <w:sz w:val="32"/>
            </w:rPr>
            <w:t>(Jennifer.C.Ross &amp; Steadman , 2017)</w:t>
          </w:r>
          <w:r w:rsidR="0077312D" w:rsidRPr="0077312D">
            <w:rPr>
              <w:color w:val="FF0000"/>
              <w:sz w:val="32"/>
            </w:rPr>
            <w:fldChar w:fldCharType="end"/>
          </w:r>
        </w:sdtContent>
      </w:sdt>
      <w:r w:rsidR="0077312D" w:rsidRPr="0077312D">
        <w:rPr>
          <w:color w:val="FF0000"/>
          <w:sz w:val="32"/>
        </w:rPr>
        <w:t xml:space="preserve">. </w:t>
      </w:r>
    </w:p>
    <w:p w14:paraId="5AF094CD" w14:textId="02BB972B" w:rsidR="0077312D" w:rsidRDefault="0077312D" w:rsidP="0077312D">
      <w:pPr>
        <w:pStyle w:val="NoSpacing"/>
        <w:rPr>
          <w:color w:val="FF0000"/>
          <w:sz w:val="32"/>
        </w:rPr>
      </w:pPr>
    </w:p>
    <w:p w14:paraId="71A2F4EE" w14:textId="56417E14" w:rsidR="0077312D" w:rsidRPr="0000381E" w:rsidRDefault="0077312D" w:rsidP="0077312D">
      <w:pPr>
        <w:pStyle w:val="NoSpacing"/>
        <w:rPr>
          <w:color w:val="00B050"/>
          <w:sz w:val="32"/>
        </w:rPr>
      </w:pPr>
      <w:r w:rsidRPr="0000381E">
        <w:rPr>
          <w:color w:val="00B050"/>
          <w:sz w:val="32"/>
        </w:rPr>
        <w:t>4,000</w:t>
      </w:r>
      <w:r w:rsidR="0000381E" w:rsidRPr="0000381E">
        <w:rPr>
          <w:color w:val="00B050"/>
          <w:sz w:val="32"/>
        </w:rPr>
        <w:t xml:space="preserve"> </w:t>
      </w:r>
      <w:r w:rsidRPr="0000381E">
        <w:rPr>
          <w:color w:val="00B050"/>
          <w:sz w:val="32"/>
        </w:rPr>
        <w:t>-3,000 BCE</w:t>
      </w:r>
    </w:p>
    <w:p w14:paraId="072489E4" w14:textId="367EA60A" w:rsidR="0077312D" w:rsidRPr="0000381E" w:rsidRDefault="0077312D" w:rsidP="0077312D">
      <w:pPr>
        <w:pStyle w:val="NoSpacing"/>
        <w:rPr>
          <w:color w:val="00B050"/>
          <w:sz w:val="32"/>
        </w:rPr>
      </w:pPr>
      <w:r w:rsidRPr="0000381E">
        <w:rPr>
          <w:color w:val="00B050"/>
          <w:sz w:val="32"/>
        </w:rPr>
        <w:t>The Predynastic (</w:t>
      </w:r>
      <w:proofErr w:type="spellStart"/>
      <w:r w:rsidRPr="0000381E">
        <w:rPr>
          <w:color w:val="00B050"/>
          <w:sz w:val="32"/>
        </w:rPr>
        <w:t>Naqada</w:t>
      </w:r>
      <w:proofErr w:type="spellEnd"/>
      <w:r w:rsidRPr="0000381E">
        <w:rPr>
          <w:color w:val="00B050"/>
          <w:sz w:val="32"/>
        </w:rPr>
        <w:t xml:space="preserve">, I, II, III [Dynasty 0] </w:t>
      </w:r>
    </w:p>
    <w:p w14:paraId="1CD7D27C" w14:textId="7C72456B" w:rsidR="0000381E" w:rsidRPr="0000381E" w:rsidRDefault="0000381E" w:rsidP="0077312D">
      <w:pPr>
        <w:pStyle w:val="NoSpacing"/>
        <w:rPr>
          <w:color w:val="00B050"/>
          <w:sz w:val="32"/>
        </w:rPr>
      </w:pPr>
      <w:r w:rsidRPr="0000381E">
        <w:rPr>
          <w:color w:val="00B050"/>
          <w:sz w:val="32"/>
        </w:rPr>
        <w:t xml:space="preserve">The sites within this period include; Hierakonpolis; </w:t>
      </w:r>
      <w:proofErr w:type="spellStart"/>
      <w:r w:rsidRPr="0000381E">
        <w:rPr>
          <w:color w:val="00B050"/>
          <w:sz w:val="32"/>
        </w:rPr>
        <w:t>Naqada</w:t>
      </w:r>
      <w:proofErr w:type="spellEnd"/>
      <w:r w:rsidRPr="0000381E">
        <w:rPr>
          <w:color w:val="00B050"/>
          <w:sz w:val="32"/>
        </w:rPr>
        <w:t xml:space="preserve">; </w:t>
      </w:r>
      <w:proofErr w:type="spellStart"/>
      <w:r w:rsidRPr="0000381E">
        <w:rPr>
          <w:color w:val="00B050"/>
          <w:sz w:val="32"/>
        </w:rPr>
        <w:t>Abydas</w:t>
      </w:r>
      <w:proofErr w:type="spellEnd"/>
      <w:r w:rsidRPr="0000381E">
        <w:rPr>
          <w:color w:val="00B050"/>
          <w:sz w:val="32"/>
        </w:rPr>
        <w:t xml:space="preserve">; </w:t>
      </w:r>
      <w:proofErr w:type="spellStart"/>
      <w:r w:rsidRPr="0000381E">
        <w:rPr>
          <w:color w:val="00B050"/>
          <w:sz w:val="32"/>
        </w:rPr>
        <w:t>Maadi</w:t>
      </w:r>
      <w:proofErr w:type="spellEnd"/>
      <w:r w:rsidRPr="0000381E">
        <w:rPr>
          <w:color w:val="00B050"/>
          <w:sz w:val="32"/>
        </w:rPr>
        <w:t xml:space="preserve">. </w:t>
      </w:r>
    </w:p>
    <w:p w14:paraId="4F99CE6B" w14:textId="26BDB6E8" w:rsidR="0000381E" w:rsidRPr="0000381E" w:rsidRDefault="0000381E" w:rsidP="0077312D">
      <w:pPr>
        <w:pStyle w:val="NoSpacing"/>
        <w:rPr>
          <w:color w:val="00B050"/>
          <w:sz w:val="32"/>
        </w:rPr>
      </w:pPr>
      <w:r w:rsidRPr="0000381E">
        <w:rPr>
          <w:color w:val="00B050"/>
          <w:sz w:val="32"/>
        </w:rPr>
        <w:t xml:space="preserve">Within this period happened the emergence of the </w:t>
      </w:r>
      <w:proofErr w:type="spellStart"/>
      <w:r w:rsidRPr="0000381E">
        <w:rPr>
          <w:color w:val="00B050"/>
          <w:sz w:val="32"/>
        </w:rPr>
        <w:t>eliets</w:t>
      </w:r>
      <w:proofErr w:type="spellEnd"/>
      <w:r w:rsidRPr="0000381E">
        <w:rPr>
          <w:color w:val="00B050"/>
          <w:sz w:val="32"/>
        </w:rPr>
        <w:t xml:space="preserve">, the early start of urbanisation and sate development, the first kings of a unified Egypt; the beginning of hieroglyphics and the development of royal iconography </w:t>
      </w:r>
      <w:sdt>
        <w:sdtPr>
          <w:rPr>
            <w:color w:val="00B050"/>
            <w:sz w:val="32"/>
          </w:rPr>
          <w:id w:val="1743608496"/>
          <w:citation/>
        </w:sdtPr>
        <w:sdtEndPr/>
        <w:sdtContent>
          <w:r w:rsidRPr="0000381E">
            <w:rPr>
              <w:color w:val="00B050"/>
              <w:sz w:val="32"/>
            </w:rPr>
            <w:fldChar w:fldCharType="begin"/>
          </w:r>
          <w:r w:rsidRPr="0000381E">
            <w:rPr>
              <w:color w:val="00B050"/>
              <w:sz w:val="32"/>
            </w:rPr>
            <w:instrText xml:space="preserve"> CITATION Jen17 \l 2057 </w:instrText>
          </w:r>
          <w:r w:rsidRPr="0000381E">
            <w:rPr>
              <w:color w:val="00B050"/>
              <w:sz w:val="32"/>
            </w:rPr>
            <w:fldChar w:fldCharType="separate"/>
          </w:r>
          <w:r w:rsidRPr="0000381E">
            <w:rPr>
              <w:noProof/>
              <w:color w:val="00B050"/>
              <w:sz w:val="32"/>
            </w:rPr>
            <w:t>(Jennifer.C.Ross &amp; Steadman , 2017)</w:t>
          </w:r>
          <w:r w:rsidRPr="0000381E">
            <w:rPr>
              <w:color w:val="00B050"/>
              <w:sz w:val="32"/>
            </w:rPr>
            <w:fldChar w:fldCharType="end"/>
          </w:r>
        </w:sdtContent>
      </w:sdt>
      <w:r w:rsidRPr="0000381E">
        <w:rPr>
          <w:color w:val="00B050"/>
          <w:sz w:val="32"/>
        </w:rPr>
        <w:t xml:space="preserve">.  </w:t>
      </w:r>
    </w:p>
    <w:p w14:paraId="01A68C47" w14:textId="6D602C39" w:rsidR="0000381E" w:rsidRDefault="0000381E" w:rsidP="0077312D">
      <w:pPr>
        <w:pStyle w:val="NoSpacing"/>
        <w:rPr>
          <w:color w:val="0070C0"/>
          <w:sz w:val="32"/>
        </w:rPr>
      </w:pPr>
    </w:p>
    <w:p w14:paraId="1D8D7BE6" w14:textId="720DA958" w:rsidR="0000381E" w:rsidRPr="0000381E" w:rsidRDefault="0000381E" w:rsidP="0077312D">
      <w:pPr>
        <w:pStyle w:val="NoSpacing"/>
        <w:rPr>
          <w:color w:val="0070C0"/>
          <w:sz w:val="32"/>
        </w:rPr>
      </w:pPr>
      <w:r w:rsidRPr="0000381E">
        <w:rPr>
          <w:color w:val="0070C0"/>
          <w:sz w:val="32"/>
        </w:rPr>
        <w:t>3,000 – 2520 BCE</w:t>
      </w:r>
    </w:p>
    <w:p w14:paraId="2C8E932A" w14:textId="2A8D0B72" w:rsidR="0000381E" w:rsidRPr="0000381E" w:rsidRDefault="0000381E" w:rsidP="0077312D">
      <w:pPr>
        <w:pStyle w:val="NoSpacing"/>
        <w:rPr>
          <w:color w:val="0070C0"/>
          <w:sz w:val="32"/>
        </w:rPr>
      </w:pPr>
      <w:r w:rsidRPr="0000381E">
        <w:rPr>
          <w:color w:val="0070C0"/>
          <w:sz w:val="32"/>
        </w:rPr>
        <w:t xml:space="preserve">The Early Dynasty (Dynasties I, III). </w:t>
      </w:r>
    </w:p>
    <w:p w14:paraId="7A617DBB" w14:textId="7002241B" w:rsidR="0000381E" w:rsidRPr="0000381E" w:rsidRDefault="0000381E" w:rsidP="0077312D">
      <w:pPr>
        <w:pStyle w:val="NoSpacing"/>
        <w:rPr>
          <w:color w:val="0070C0"/>
          <w:sz w:val="32"/>
        </w:rPr>
      </w:pPr>
      <w:r w:rsidRPr="0000381E">
        <w:rPr>
          <w:color w:val="0070C0"/>
          <w:sz w:val="32"/>
        </w:rPr>
        <w:t xml:space="preserve">The relevant sites include; Abydos, Memphis; Saqqara and Hierakonpolis </w:t>
      </w:r>
    </w:p>
    <w:p w14:paraId="645010E9" w14:textId="08A558AB" w:rsidR="0000381E" w:rsidRDefault="0000381E" w:rsidP="0077312D">
      <w:pPr>
        <w:pStyle w:val="NoSpacing"/>
        <w:rPr>
          <w:color w:val="0070C0"/>
          <w:sz w:val="32"/>
        </w:rPr>
      </w:pPr>
      <w:r w:rsidRPr="0000381E">
        <w:rPr>
          <w:color w:val="0070C0"/>
          <w:sz w:val="32"/>
        </w:rPr>
        <w:t xml:space="preserve">This was the time of monumental funerary architecture, human sacrifice and the first stages of early administrative organisation </w:t>
      </w:r>
      <w:sdt>
        <w:sdtPr>
          <w:rPr>
            <w:color w:val="0070C0"/>
            <w:sz w:val="32"/>
          </w:rPr>
          <w:id w:val="-583834482"/>
          <w:citation/>
        </w:sdtPr>
        <w:sdtEndPr/>
        <w:sdtContent>
          <w:r w:rsidRPr="0000381E">
            <w:rPr>
              <w:color w:val="0070C0"/>
              <w:sz w:val="32"/>
            </w:rPr>
            <w:fldChar w:fldCharType="begin"/>
          </w:r>
          <w:r w:rsidRPr="0000381E">
            <w:rPr>
              <w:color w:val="0070C0"/>
              <w:sz w:val="32"/>
            </w:rPr>
            <w:instrText xml:space="preserve"> CITATION Jen17 \l 2057 </w:instrText>
          </w:r>
          <w:r w:rsidRPr="0000381E">
            <w:rPr>
              <w:color w:val="0070C0"/>
              <w:sz w:val="32"/>
            </w:rPr>
            <w:fldChar w:fldCharType="separate"/>
          </w:r>
          <w:r w:rsidRPr="0000381E">
            <w:rPr>
              <w:noProof/>
              <w:color w:val="0070C0"/>
              <w:sz w:val="32"/>
            </w:rPr>
            <w:t>(Jennifer.C.Ross &amp; Steadman , 2017)</w:t>
          </w:r>
          <w:r w:rsidRPr="0000381E">
            <w:rPr>
              <w:color w:val="0070C0"/>
              <w:sz w:val="32"/>
            </w:rPr>
            <w:fldChar w:fldCharType="end"/>
          </w:r>
        </w:sdtContent>
      </w:sdt>
      <w:r w:rsidRPr="0000381E">
        <w:rPr>
          <w:color w:val="0070C0"/>
          <w:sz w:val="32"/>
        </w:rPr>
        <w:t>.</w:t>
      </w:r>
    </w:p>
    <w:p w14:paraId="1987E8F7" w14:textId="3D879991" w:rsidR="0000381E" w:rsidRDefault="007E0BDF" w:rsidP="0077312D">
      <w:pPr>
        <w:pStyle w:val="NoSpacing"/>
        <w:rPr>
          <w:color w:val="0070C0"/>
          <w:sz w:val="32"/>
        </w:rPr>
      </w:pPr>
      <w:r>
        <w:rPr>
          <w:color w:val="0070C0"/>
          <w:sz w:val="32"/>
        </w:rPr>
        <w:t>Key Dates:</w:t>
      </w:r>
    </w:p>
    <w:p w14:paraId="09E4EDE3" w14:textId="7516014D" w:rsidR="007E0BDF" w:rsidRDefault="007E0BDF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color w:val="0070C0"/>
          <w:sz w:val="32"/>
        </w:rPr>
        <w:t xml:space="preserve">3100 BC: King </w:t>
      </w:r>
      <w:proofErr w:type="spellStart"/>
      <w:r>
        <w:rPr>
          <w:color w:val="0070C0"/>
          <w:sz w:val="32"/>
        </w:rPr>
        <w:t>Naemer</w:t>
      </w:r>
      <w:proofErr w:type="spellEnd"/>
      <w:r>
        <w:rPr>
          <w:color w:val="0070C0"/>
          <w:sz w:val="32"/>
        </w:rPr>
        <w:t xml:space="preserve"> founded the first Egyptian dynasty b</w:t>
      </w:r>
      <w:r w:rsidR="006D4813">
        <w:rPr>
          <w:color w:val="0070C0"/>
          <w:sz w:val="32"/>
        </w:rPr>
        <w:t>y</w:t>
      </w:r>
      <w:r>
        <w:rPr>
          <w:color w:val="0070C0"/>
          <w:sz w:val="32"/>
        </w:rPr>
        <w:t xml:space="preserve"> unifying upper and lower Egypt </w:t>
      </w:r>
      <w:sdt>
        <w:sdtPr>
          <w:rPr>
            <w:color w:val="0070C0"/>
            <w:sz w:val="32"/>
          </w:rPr>
          <w:id w:val="270663425"/>
          <w:citation/>
        </w:sdtPr>
        <w:sdtEndPr/>
        <w:sdtContent>
          <w:r>
            <w:rPr>
              <w:color w:val="0070C0"/>
              <w:sz w:val="32"/>
            </w:rPr>
            <w:fldChar w:fldCharType="begin"/>
          </w:r>
          <w:r>
            <w:rPr>
              <w:color w:val="0070C0"/>
              <w:sz w:val="32"/>
            </w:rPr>
            <w:instrText xml:space="preserve"> CITATION Lin18 \l 2057 </w:instrText>
          </w:r>
          <w:r>
            <w:rPr>
              <w:color w:val="0070C0"/>
              <w:sz w:val="32"/>
            </w:rPr>
            <w:fldChar w:fldCharType="separate"/>
          </w:r>
          <w:r w:rsidRPr="007E0BDF">
            <w:rPr>
              <w:noProof/>
              <w:color w:val="0070C0"/>
              <w:sz w:val="32"/>
            </w:rPr>
            <w:t>(Alchin, 2018)</w:t>
          </w:r>
          <w:r>
            <w:rPr>
              <w:color w:val="0070C0"/>
              <w:sz w:val="32"/>
            </w:rPr>
            <w:fldChar w:fldCharType="end"/>
          </w:r>
        </w:sdtContent>
      </w:sdt>
      <w:r>
        <w:rPr>
          <w:color w:val="0070C0"/>
          <w:sz w:val="32"/>
        </w:rPr>
        <w:t xml:space="preserve">. </w:t>
      </w:r>
    </w:p>
    <w:p w14:paraId="775A801D" w14:textId="42927767" w:rsidR="007E0BDF" w:rsidRDefault="007E0BDF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color w:val="0070C0"/>
          <w:sz w:val="32"/>
        </w:rPr>
        <w:t xml:space="preserve">3100 BC: Hieroglyphic script is developed </w:t>
      </w:r>
      <w:sdt>
        <w:sdtPr>
          <w:rPr>
            <w:color w:val="0070C0"/>
            <w:sz w:val="32"/>
          </w:rPr>
          <w:id w:val="658967282"/>
          <w:citation/>
        </w:sdtPr>
        <w:sdtEndPr/>
        <w:sdtContent>
          <w:r>
            <w:rPr>
              <w:color w:val="0070C0"/>
              <w:sz w:val="32"/>
            </w:rPr>
            <w:fldChar w:fldCharType="begin"/>
          </w:r>
          <w:r>
            <w:rPr>
              <w:color w:val="0070C0"/>
              <w:sz w:val="32"/>
            </w:rPr>
            <w:instrText xml:space="preserve"> CITATION Lin18 \l 2057 </w:instrText>
          </w:r>
          <w:r>
            <w:rPr>
              <w:color w:val="0070C0"/>
              <w:sz w:val="32"/>
            </w:rPr>
            <w:fldChar w:fldCharType="separate"/>
          </w:r>
          <w:r w:rsidRPr="007E0BDF">
            <w:rPr>
              <w:noProof/>
              <w:color w:val="0070C0"/>
              <w:sz w:val="32"/>
            </w:rPr>
            <w:t>(Alchin, 2018)</w:t>
          </w:r>
          <w:r>
            <w:rPr>
              <w:color w:val="0070C0"/>
              <w:sz w:val="32"/>
            </w:rPr>
            <w:fldChar w:fldCharType="end"/>
          </w:r>
        </w:sdtContent>
      </w:sdt>
      <w:r>
        <w:rPr>
          <w:color w:val="0070C0"/>
          <w:sz w:val="32"/>
        </w:rPr>
        <w:t xml:space="preserve">. </w:t>
      </w:r>
    </w:p>
    <w:p w14:paraId="47D17DEC" w14:textId="76CB9683" w:rsidR="007E0BDF" w:rsidRDefault="007E0BDF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color w:val="0070C0"/>
          <w:sz w:val="32"/>
        </w:rPr>
        <w:t xml:space="preserve">2950 BC: </w:t>
      </w:r>
      <w:proofErr w:type="spellStart"/>
      <w:r>
        <w:rPr>
          <w:color w:val="0070C0"/>
          <w:sz w:val="32"/>
        </w:rPr>
        <w:t>Hor</w:t>
      </w:r>
      <w:proofErr w:type="spellEnd"/>
      <w:r>
        <w:rPr>
          <w:color w:val="0070C0"/>
          <w:sz w:val="32"/>
        </w:rPr>
        <w:t xml:space="preserve"> – Aha is the I dynasty king </w:t>
      </w:r>
    </w:p>
    <w:p w14:paraId="685C1C90" w14:textId="736FD0B9" w:rsidR="007E0BDF" w:rsidRDefault="006D4813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F71CE1F" wp14:editId="44724E55">
            <wp:simplePos x="0" y="0"/>
            <wp:positionH relativeFrom="column">
              <wp:posOffset>2943225</wp:posOffset>
            </wp:positionH>
            <wp:positionV relativeFrom="paragraph">
              <wp:posOffset>0</wp:posOffset>
            </wp:positionV>
            <wp:extent cx="2694488" cy="2676525"/>
            <wp:effectExtent l="0" t="0" r="0" b="0"/>
            <wp:wrapTight wrapText="bothSides">
              <wp:wrapPolygon edited="0">
                <wp:start x="0" y="0"/>
                <wp:lineTo x="0" y="21369"/>
                <wp:lineTo x="21381" y="21369"/>
                <wp:lineTo x="21381" y="0"/>
                <wp:lineTo x="0" y="0"/>
              </wp:wrapPolygon>
            </wp:wrapTight>
            <wp:docPr id="3" name="Picture 3" descr="https://3.bp.blogspot.com/-lRRAZZyn02A/WA8TES_cFyI/AAAAAAAALpY/HRK8MsArlj8-wjkHaraVDvEN4c8HRh_2ACK4B/s1600/ScottPeters-hieroglyphics-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3.bp.blogspot.com/-lRRAZZyn02A/WA8TES_cFyI/AAAAAAAALpY/HRK8MsArlj8-wjkHaraVDvEN4c8HRh_2ACK4B/s1600/ScottPeters-hieroglyphics-char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488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BDF">
        <w:rPr>
          <w:color w:val="0070C0"/>
          <w:sz w:val="32"/>
        </w:rPr>
        <w:t xml:space="preserve">2950 BC: Memphis of Lower Egypt is established as the capital </w:t>
      </w:r>
      <w:sdt>
        <w:sdtPr>
          <w:rPr>
            <w:color w:val="0070C0"/>
            <w:sz w:val="32"/>
          </w:rPr>
          <w:id w:val="-796610328"/>
          <w:citation/>
        </w:sdtPr>
        <w:sdtEndPr/>
        <w:sdtContent>
          <w:r w:rsidR="007E0BDF">
            <w:rPr>
              <w:color w:val="0070C0"/>
              <w:sz w:val="32"/>
            </w:rPr>
            <w:fldChar w:fldCharType="begin"/>
          </w:r>
          <w:r w:rsidR="007E0BDF">
            <w:rPr>
              <w:color w:val="0070C0"/>
              <w:sz w:val="32"/>
            </w:rPr>
            <w:instrText xml:space="preserve"> CITATION Lin18 \l 2057 </w:instrText>
          </w:r>
          <w:r w:rsidR="007E0BDF">
            <w:rPr>
              <w:color w:val="0070C0"/>
              <w:sz w:val="32"/>
            </w:rPr>
            <w:fldChar w:fldCharType="separate"/>
          </w:r>
          <w:r w:rsidR="007E0BDF" w:rsidRPr="007E0BDF">
            <w:rPr>
              <w:noProof/>
              <w:color w:val="0070C0"/>
              <w:sz w:val="32"/>
            </w:rPr>
            <w:t>(Alchin, 2018)</w:t>
          </w:r>
          <w:r w:rsidR="007E0BDF">
            <w:rPr>
              <w:color w:val="0070C0"/>
              <w:sz w:val="32"/>
            </w:rPr>
            <w:fldChar w:fldCharType="end"/>
          </w:r>
        </w:sdtContent>
      </w:sdt>
      <w:r w:rsidR="007E0BDF">
        <w:rPr>
          <w:color w:val="0070C0"/>
          <w:sz w:val="32"/>
        </w:rPr>
        <w:t>.</w:t>
      </w:r>
    </w:p>
    <w:p w14:paraId="2DB49F4F" w14:textId="03A5C714" w:rsidR="007E0BDF" w:rsidRDefault="007E0BDF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color w:val="0070C0"/>
          <w:sz w:val="32"/>
        </w:rPr>
        <w:t xml:space="preserve">2700 BC: The first step pyramid was built at </w:t>
      </w:r>
      <w:proofErr w:type="spellStart"/>
      <w:r>
        <w:rPr>
          <w:color w:val="0070C0"/>
          <w:sz w:val="32"/>
        </w:rPr>
        <w:t>Saqaea</w:t>
      </w:r>
      <w:proofErr w:type="spellEnd"/>
      <w:r>
        <w:rPr>
          <w:color w:val="0070C0"/>
          <w:sz w:val="32"/>
        </w:rPr>
        <w:t xml:space="preserve"> for King </w:t>
      </w:r>
      <w:proofErr w:type="spellStart"/>
      <w:r>
        <w:rPr>
          <w:color w:val="0070C0"/>
          <w:sz w:val="32"/>
        </w:rPr>
        <w:t>Zoser</w:t>
      </w:r>
      <w:proofErr w:type="spellEnd"/>
      <w:r>
        <w:rPr>
          <w:color w:val="0070C0"/>
          <w:sz w:val="32"/>
        </w:rPr>
        <w:t xml:space="preserve"> (Djoser), king of the III dynasty. </w:t>
      </w:r>
    </w:p>
    <w:p w14:paraId="1285922D" w14:textId="42912158" w:rsidR="007E0BDF" w:rsidRDefault="007E0BDF" w:rsidP="0077312D">
      <w:pPr>
        <w:pStyle w:val="NoSpacing"/>
        <w:numPr>
          <w:ilvl w:val="0"/>
          <w:numId w:val="3"/>
        </w:numPr>
        <w:rPr>
          <w:color w:val="0070C0"/>
          <w:sz w:val="32"/>
        </w:rPr>
      </w:pPr>
      <w:r>
        <w:rPr>
          <w:color w:val="0070C0"/>
          <w:sz w:val="32"/>
        </w:rPr>
        <w:t xml:space="preserve">2600 BC: The Great pyramids are built at Dahshur and Giza </w:t>
      </w:r>
    </w:p>
    <w:p w14:paraId="657B7E9B" w14:textId="20A0510F" w:rsidR="006D4813" w:rsidRDefault="006D4813" w:rsidP="006D4813">
      <w:pPr>
        <w:pStyle w:val="NoSpacing"/>
        <w:ind w:left="720"/>
        <w:rPr>
          <w:color w:val="0070C0"/>
          <w:sz w:val="32"/>
        </w:rPr>
      </w:pPr>
      <w:r>
        <w:rPr>
          <w:noProof/>
          <w:color w:val="0070C0"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3EBBD" wp14:editId="62C4DA7B">
                <wp:simplePos x="0" y="0"/>
                <wp:positionH relativeFrom="column">
                  <wp:posOffset>4794637</wp:posOffset>
                </wp:positionH>
                <wp:positionV relativeFrom="paragraph">
                  <wp:posOffset>7868</wp:posOffset>
                </wp:positionV>
                <wp:extent cx="1121134" cy="270345"/>
                <wp:effectExtent l="0" t="0" r="22225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134" cy="2703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26BD3E" w14:textId="468BEB0E" w:rsidR="006D4813" w:rsidRDefault="00512D68">
                            <w:sdt>
                              <w:sdtPr>
                                <w:id w:val="-850253409"/>
                                <w:citation/>
                              </w:sdtPr>
                              <w:sdtEndPr/>
                              <w:sdtContent>
                                <w:r w:rsidR="006D4813">
                                  <w:fldChar w:fldCharType="begin"/>
                                </w:r>
                                <w:r w:rsidR="006D4813">
                                  <w:instrText xml:space="preserve"> CITATION Soc \l 2057 </w:instrText>
                                </w:r>
                                <w:r w:rsidR="006D4813">
                                  <w:fldChar w:fldCharType="separate"/>
                                </w:r>
                                <w:r w:rsidR="006D4813" w:rsidRPr="006D4813">
                                  <w:rPr>
                                    <w:noProof/>
                                  </w:rPr>
                                  <w:t>(Peters, n.d.)</w:t>
                                </w:r>
                                <w:r w:rsidR="006D4813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3EBBD" id="Text Box 4" o:spid="_x0000_s1027" type="#_x0000_t202" style="position:absolute;left:0;text-align:left;margin-left:377.55pt;margin-top:.6pt;width:88.3pt;height:21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" filled="f" strokecolor="white [3212]" strokeweight=".5pt">
                <v:textbox>
                  <w:txbxContent>
                    <w:p w14:paraId="5826BD3E" w14:textId="468BEB0E" w:rsidR="006D4813" w:rsidRDefault="00512D68">
                      <w:sdt>
                        <w:sdtPr>
                          <w:id w:val="-850253409"/>
                          <w:citation/>
                        </w:sdtPr>
                        <w:sdtEndPr/>
                        <w:sdtContent>
                          <w:r w:rsidR="006D4813">
                            <w:fldChar w:fldCharType="begin"/>
                          </w:r>
                          <w:r w:rsidR="006D4813">
                            <w:instrText xml:space="preserve"> CITATION Soc \l 2057 </w:instrText>
                          </w:r>
                          <w:r w:rsidR="006D4813">
                            <w:fldChar w:fldCharType="separate"/>
                          </w:r>
                          <w:r w:rsidR="006D4813" w:rsidRPr="006D4813">
                            <w:rPr>
                              <w:noProof/>
                            </w:rPr>
                            <w:t>(Peters, n.d.)</w:t>
                          </w:r>
                          <w:r w:rsidR="006D4813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D41FB1F" w14:textId="6EAA9197" w:rsidR="007E0BDF" w:rsidRPr="007E0BDF" w:rsidRDefault="007E0BDF" w:rsidP="007E0BDF">
      <w:pPr>
        <w:pStyle w:val="NoSpacing"/>
        <w:ind w:left="360"/>
        <w:rPr>
          <w:color w:val="0070C0"/>
          <w:sz w:val="32"/>
        </w:rPr>
      </w:pPr>
    </w:p>
    <w:p w14:paraId="776192BB" w14:textId="36C3471D" w:rsidR="0000381E" w:rsidRPr="0000381E" w:rsidRDefault="0000381E" w:rsidP="0077312D">
      <w:pPr>
        <w:pStyle w:val="NoSpacing"/>
        <w:rPr>
          <w:color w:val="ED7D31" w:themeColor="accent2"/>
          <w:sz w:val="32"/>
        </w:rPr>
      </w:pPr>
      <w:r w:rsidRPr="0000381E">
        <w:rPr>
          <w:color w:val="ED7D31" w:themeColor="accent2"/>
          <w:sz w:val="32"/>
        </w:rPr>
        <w:t xml:space="preserve">2520 – 2100 BCE </w:t>
      </w:r>
    </w:p>
    <w:p w14:paraId="7F0183CA" w14:textId="17C41A45" w:rsidR="0000381E" w:rsidRPr="0000381E" w:rsidRDefault="0000381E" w:rsidP="0077312D">
      <w:pPr>
        <w:pStyle w:val="NoSpacing"/>
        <w:rPr>
          <w:color w:val="ED7D31" w:themeColor="accent2"/>
          <w:sz w:val="32"/>
        </w:rPr>
      </w:pPr>
      <w:r w:rsidRPr="0000381E">
        <w:rPr>
          <w:color w:val="ED7D31" w:themeColor="accent2"/>
          <w:sz w:val="32"/>
        </w:rPr>
        <w:t xml:space="preserve">The Old Kingdom (Dynasties IV, VIII) </w:t>
      </w:r>
    </w:p>
    <w:p w14:paraId="70D70677" w14:textId="719AA083" w:rsidR="0000381E" w:rsidRPr="0000381E" w:rsidRDefault="0000381E" w:rsidP="0077312D">
      <w:pPr>
        <w:pStyle w:val="NoSpacing"/>
        <w:rPr>
          <w:color w:val="ED7D31" w:themeColor="accent2"/>
          <w:sz w:val="32"/>
        </w:rPr>
      </w:pPr>
      <w:r w:rsidRPr="0000381E">
        <w:rPr>
          <w:color w:val="ED7D31" w:themeColor="accent2"/>
          <w:sz w:val="32"/>
        </w:rPr>
        <w:t>Important sites include Saqqara; Giza, Memphis. ‘</w:t>
      </w:r>
    </w:p>
    <w:p w14:paraId="2A443360" w14:textId="679CB62C" w:rsidR="0000381E" w:rsidRDefault="008B0976" w:rsidP="0077312D">
      <w:pPr>
        <w:pStyle w:val="NoSpacing"/>
        <w:rPr>
          <w:color w:val="ED7D31" w:themeColor="accent2"/>
          <w:sz w:val="32"/>
        </w:rPr>
      </w:pPr>
      <w:r>
        <w:rPr>
          <w:noProof/>
          <w:color w:val="ED7D31" w:themeColor="accent2"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1A8CF" wp14:editId="5C8D1F49">
                <wp:simplePos x="0" y="0"/>
                <wp:positionH relativeFrom="column">
                  <wp:posOffset>5367048</wp:posOffset>
                </wp:positionH>
                <wp:positionV relativeFrom="paragraph">
                  <wp:posOffset>445135</wp:posOffset>
                </wp:positionV>
                <wp:extent cx="1160890" cy="437321"/>
                <wp:effectExtent l="0" t="0" r="20320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890" cy="437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63F672D" w14:textId="3B8BE823" w:rsidR="008B0976" w:rsidRDefault="00512D68">
                            <w:sdt>
                              <w:sdtPr>
                                <w:id w:val="-591940467"/>
                                <w:citation/>
                              </w:sdtPr>
                              <w:sdtEndPr/>
                              <w:sdtContent>
                                <w:r w:rsidR="008B0976">
                                  <w:fldChar w:fldCharType="begin"/>
                                </w:r>
                                <w:r w:rsidR="008B0976">
                                  <w:instrText xml:space="preserve"> CITATION Pia68 \l 2057 </w:instrText>
                                </w:r>
                                <w:r w:rsidR="008B0976">
                                  <w:fldChar w:fldCharType="separate"/>
                                </w:r>
                                <w:r w:rsidR="008B0976" w:rsidRPr="008B0976">
                                  <w:rPr>
                                    <w:noProof/>
                                  </w:rPr>
                                  <w:t>(Piankoff, 1968.)</w:t>
                                </w:r>
                                <w:r w:rsidR="008B097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1A8CF" id="Text Box 7" o:spid="_x0000_s1028" type="#_x0000_t202" style="position:absolute;margin-left:422.6pt;margin-top:35.05pt;width:91.4pt;height:3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" fillcolor="white [3201]" strokecolor="white [3212]" strokeweight=".5pt">
                <v:textbox>
                  <w:txbxContent>
                    <w:p w14:paraId="563F672D" w14:textId="3B8BE823" w:rsidR="008B0976" w:rsidRDefault="00512D68">
                      <w:sdt>
                        <w:sdtPr>
                          <w:id w:val="-591940467"/>
                          <w:citation/>
                        </w:sdtPr>
                        <w:sdtEndPr/>
                        <w:sdtContent>
                          <w:r w:rsidR="008B0976">
                            <w:fldChar w:fldCharType="begin"/>
                          </w:r>
                          <w:r w:rsidR="008B0976">
                            <w:instrText xml:space="preserve"> CITATION Pia68 \l 2057 </w:instrText>
                          </w:r>
                          <w:r w:rsidR="008B0976">
                            <w:fldChar w:fldCharType="separate"/>
                          </w:r>
                          <w:r w:rsidR="008B0976" w:rsidRPr="008B0976">
                            <w:rPr>
                              <w:noProof/>
                            </w:rPr>
                            <w:t>(Piankoff, 1968.)</w:t>
                          </w:r>
                          <w:r w:rsidR="008B097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C7C9350" wp14:editId="0AB142FC">
            <wp:simplePos x="0" y="0"/>
            <wp:positionH relativeFrom="column">
              <wp:posOffset>3601720</wp:posOffset>
            </wp:positionH>
            <wp:positionV relativeFrom="paragraph">
              <wp:posOffset>47349</wp:posOffset>
            </wp:positionV>
            <wp:extent cx="2835064" cy="2425148"/>
            <wp:effectExtent l="0" t="0" r="3810" b="0"/>
            <wp:wrapTight wrapText="bothSides">
              <wp:wrapPolygon edited="0">
                <wp:start x="0" y="0"/>
                <wp:lineTo x="0" y="21379"/>
                <wp:lineTo x="21484" y="21379"/>
                <wp:lineTo x="21484" y="0"/>
                <wp:lineTo x="0" y="0"/>
              </wp:wrapPolygon>
            </wp:wrapTight>
            <wp:docPr id="6" name="Picture 6" descr="http://www.sofiatopia.org/maat/iuna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ofiatopia.org/maat/iunas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64" cy="242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81E" w:rsidRPr="0000381E">
        <w:rPr>
          <w:color w:val="ED7D31" w:themeColor="accent2"/>
          <w:sz w:val="32"/>
        </w:rPr>
        <w:t xml:space="preserve">This is the ear of pyramid building, provincial administration organisation and the solar cult </w:t>
      </w:r>
      <w:sdt>
        <w:sdtPr>
          <w:rPr>
            <w:color w:val="ED7D31" w:themeColor="accent2"/>
            <w:sz w:val="32"/>
          </w:rPr>
          <w:id w:val="-290135713"/>
          <w:citation/>
        </w:sdtPr>
        <w:sdtEndPr/>
        <w:sdtContent>
          <w:r w:rsidR="0000381E" w:rsidRPr="0000381E">
            <w:rPr>
              <w:color w:val="ED7D31" w:themeColor="accent2"/>
              <w:sz w:val="32"/>
            </w:rPr>
            <w:fldChar w:fldCharType="begin"/>
          </w:r>
          <w:r w:rsidR="0000381E" w:rsidRPr="0000381E">
            <w:rPr>
              <w:color w:val="ED7D31" w:themeColor="accent2"/>
              <w:sz w:val="32"/>
            </w:rPr>
            <w:instrText xml:space="preserve"> CITATION Jen17 \l 2057 </w:instrText>
          </w:r>
          <w:r w:rsidR="0000381E" w:rsidRPr="0000381E">
            <w:rPr>
              <w:color w:val="ED7D31" w:themeColor="accent2"/>
              <w:sz w:val="32"/>
            </w:rPr>
            <w:fldChar w:fldCharType="separate"/>
          </w:r>
          <w:r w:rsidR="0000381E" w:rsidRPr="0000381E">
            <w:rPr>
              <w:noProof/>
              <w:color w:val="ED7D31" w:themeColor="accent2"/>
              <w:sz w:val="32"/>
            </w:rPr>
            <w:t>(Jennifer.C.Ross &amp; Steadman , 2017)</w:t>
          </w:r>
          <w:r w:rsidR="0000381E" w:rsidRPr="0000381E">
            <w:rPr>
              <w:color w:val="ED7D31" w:themeColor="accent2"/>
              <w:sz w:val="32"/>
            </w:rPr>
            <w:fldChar w:fldCharType="end"/>
          </w:r>
        </w:sdtContent>
      </w:sdt>
      <w:r w:rsidR="0000381E" w:rsidRPr="0000381E">
        <w:rPr>
          <w:color w:val="ED7D31" w:themeColor="accent2"/>
          <w:sz w:val="32"/>
        </w:rPr>
        <w:t>.</w:t>
      </w:r>
    </w:p>
    <w:p w14:paraId="795E650C" w14:textId="462A50CF" w:rsidR="0000381E" w:rsidRDefault="00376439" w:rsidP="0077312D">
      <w:pPr>
        <w:pStyle w:val="NoSpacing"/>
        <w:rPr>
          <w:color w:val="ED7D31" w:themeColor="accent2"/>
          <w:sz w:val="32"/>
        </w:rPr>
      </w:pPr>
      <w:r>
        <w:rPr>
          <w:color w:val="ED7D31" w:themeColor="accent2"/>
          <w:sz w:val="32"/>
        </w:rPr>
        <w:t xml:space="preserve">Key Dates: </w:t>
      </w:r>
    </w:p>
    <w:p w14:paraId="649850F1" w14:textId="59CAE7EF" w:rsidR="00376439" w:rsidRDefault="00376439" w:rsidP="00376439">
      <w:pPr>
        <w:pStyle w:val="NoSpacing"/>
        <w:numPr>
          <w:ilvl w:val="0"/>
          <w:numId w:val="4"/>
        </w:numPr>
        <w:rPr>
          <w:color w:val="ED7D31" w:themeColor="accent2"/>
          <w:sz w:val="32"/>
        </w:rPr>
      </w:pPr>
      <w:r>
        <w:rPr>
          <w:color w:val="ED7D31" w:themeColor="accent2"/>
          <w:sz w:val="32"/>
        </w:rPr>
        <w:t xml:space="preserve">2150 BC: King </w:t>
      </w:r>
      <w:proofErr w:type="spellStart"/>
      <w:r>
        <w:rPr>
          <w:color w:val="ED7D31" w:themeColor="accent2"/>
          <w:sz w:val="32"/>
        </w:rPr>
        <w:t>Unas</w:t>
      </w:r>
      <w:proofErr w:type="spellEnd"/>
      <w:r>
        <w:rPr>
          <w:color w:val="ED7D31" w:themeColor="accent2"/>
          <w:sz w:val="32"/>
        </w:rPr>
        <w:t xml:space="preserve"> (the last ruler of the V dynasty) had his burial chamber inscribed with spell for the afterlife – this was referred to as the Pyramid texts </w:t>
      </w:r>
      <w:sdt>
        <w:sdtPr>
          <w:rPr>
            <w:color w:val="ED7D31" w:themeColor="accent2"/>
            <w:sz w:val="32"/>
          </w:rPr>
          <w:id w:val="1300892269"/>
          <w:citation/>
        </w:sdtPr>
        <w:sdtEndPr/>
        <w:sdtContent>
          <w:r>
            <w:rPr>
              <w:color w:val="ED7D31" w:themeColor="accent2"/>
              <w:sz w:val="32"/>
            </w:rPr>
            <w:fldChar w:fldCharType="begin"/>
          </w:r>
          <w:r>
            <w:rPr>
              <w:color w:val="ED7D31" w:themeColor="accent2"/>
              <w:sz w:val="32"/>
            </w:rPr>
            <w:instrText xml:space="preserve"> CITATION Lin18 \l 2057 </w:instrText>
          </w:r>
          <w:r>
            <w:rPr>
              <w:color w:val="ED7D31" w:themeColor="accent2"/>
              <w:sz w:val="32"/>
            </w:rPr>
            <w:fldChar w:fldCharType="separate"/>
          </w:r>
          <w:r w:rsidRPr="00376439">
            <w:rPr>
              <w:noProof/>
              <w:color w:val="ED7D31" w:themeColor="accent2"/>
              <w:sz w:val="32"/>
            </w:rPr>
            <w:t>(Alchin, 2018)</w:t>
          </w:r>
          <w:r>
            <w:rPr>
              <w:color w:val="ED7D31" w:themeColor="accent2"/>
              <w:sz w:val="32"/>
            </w:rPr>
            <w:fldChar w:fldCharType="end"/>
          </w:r>
        </w:sdtContent>
      </w:sdt>
      <w:r>
        <w:rPr>
          <w:color w:val="ED7D31" w:themeColor="accent2"/>
          <w:sz w:val="32"/>
        </w:rPr>
        <w:t>.</w:t>
      </w:r>
    </w:p>
    <w:p w14:paraId="1A474C3D" w14:textId="609470B4" w:rsidR="00376439" w:rsidRDefault="00376439" w:rsidP="00376439">
      <w:pPr>
        <w:pStyle w:val="NoSpacing"/>
        <w:numPr>
          <w:ilvl w:val="0"/>
          <w:numId w:val="4"/>
        </w:numPr>
        <w:rPr>
          <w:color w:val="ED7D31" w:themeColor="accent2"/>
          <w:sz w:val="32"/>
        </w:rPr>
      </w:pPr>
      <w:r>
        <w:rPr>
          <w:color w:val="ED7D31" w:themeColor="accent2"/>
          <w:sz w:val="32"/>
        </w:rPr>
        <w:t xml:space="preserve">1975 BC: The breakdown of the central government </w:t>
      </w:r>
    </w:p>
    <w:p w14:paraId="6EAD396B" w14:textId="34742ADA" w:rsidR="00376439" w:rsidRDefault="00376439" w:rsidP="00376439">
      <w:pPr>
        <w:pStyle w:val="NoSpacing"/>
        <w:ind w:left="720"/>
        <w:rPr>
          <w:color w:val="ED7D31" w:themeColor="accent2"/>
          <w:sz w:val="32"/>
        </w:rPr>
      </w:pPr>
    </w:p>
    <w:p w14:paraId="1A4AF439" w14:textId="5975168B" w:rsidR="0000381E" w:rsidRPr="00BA12E3" w:rsidRDefault="0000381E" w:rsidP="0077312D">
      <w:pPr>
        <w:pStyle w:val="NoSpacing"/>
        <w:rPr>
          <w:color w:val="5F5F5F"/>
          <w:sz w:val="32"/>
        </w:rPr>
      </w:pPr>
      <w:r w:rsidRPr="00BA12E3">
        <w:rPr>
          <w:color w:val="5F5F5F"/>
          <w:sz w:val="32"/>
        </w:rPr>
        <w:t xml:space="preserve">2100 – 2010 BCE </w:t>
      </w:r>
    </w:p>
    <w:p w14:paraId="5609FD0B" w14:textId="492BCE4C" w:rsidR="0000381E" w:rsidRPr="00BA12E3" w:rsidRDefault="0000381E" w:rsidP="0077312D">
      <w:pPr>
        <w:pStyle w:val="NoSpacing"/>
        <w:rPr>
          <w:color w:val="5F5F5F"/>
          <w:sz w:val="32"/>
        </w:rPr>
      </w:pPr>
      <w:r w:rsidRPr="00BA12E3">
        <w:rPr>
          <w:color w:val="5F5F5F"/>
          <w:sz w:val="32"/>
        </w:rPr>
        <w:t>First Intermediate Period (Dynasties IX – XI)</w:t>
      </w:r>
    </w:p>
    <w:p w14:paraId="67826259" w14:textId="2CAD8762" w:rsidR="00BA12E3" w:rsidRPr="00BA12E3" w:rsidRDefault="0000381E" w:rsidP="0077312D">
      <w:pPr>
        <w:pStyle w:val="NoSpacing"/>
        <w:rPr>
          <w:color w:val="5F5F5F"/>
          <w:sz w:val="32"/>
        </w:rPr>
      </w:pPr>
      <w:r w:rsidRPr="00BA12E3">
        <w:rPr>
          <w:color w:val="5F5F5F"/>
          <w:sz w:val="32"/>
        </w:rPr>
        <w:t>The sites include</w:t>
      </w:r>
      <w:r w:rsidR="00BA12E3" w:rsidRPr="00BA12E3">
        <w:rPr>
          <w:color w:val="5F5F5F"/>
          <w:sz w:val="32"/>
        </w:rPr>
        <w:t xml:space="preserve"> </w:t>
      </w:r>
      <w:proofErr w:type="spellStart"/>
      <w:r w:rsidR="00BA12E3" w:rsidRPr="00BA12E3">
        <w:rPr>
          <w:color w:val="5F5F5F"/>
          <w:sz w:val="32"/>
        </w:rPr>
        <w:t>Herakleopolis</w:t>
      </w:r>
      <w:proofErr w:type="spellEnd"/>
      <w:r w:rsidR="00BA12E3" w:rsidRPr="00BA12E3">
        <w:rPr>
          <w:color w:val="5F5F5F"/>
          <w:sz w:val="32"/>
        </w:rPr>
        <w:t xml:space="preserve"> and Thebes.</w:t>
      </w:r>
    </w:p>
    <w:p w14:paraId="1005938B" w14:textId="4AE7BA1A" w:rsidR="00BA12E3" w:rsidRDefault="00BA12E3" w:rsidP="0077312D">
      <w:pPr>
        <w:pStyle w:val="NoSpacing"/>
        <w:rPr>
          <w:color w:val="5F5F5F"/>
          <w:sz w:val="32"/>
        </w:rPr>
      </w:pPr>
      <w:r w:rsidRPr="00BA12E3">
        <w:rPr>
          <w:color w:val="5F5F5F"/>
          <w:sz w:val="32"/>
        </w:rPr>
        <w:t xml:space="preserve">The state organisation dissolved within this period and the provincial government formed </w:t>
      </w:r>
      <w:sdt>
        <w:sdtPr>
          <w:rPr>
            <w:color w:val="5F5F5F"/>
            <w:sz w:val="32"/>
          </w:rPr>
          <w:id w:val="1825778023"/>
          <w:citation/>
        </w:sdtPr>
        <w:sdtEndPr/>
        <w:sdtContent>
          <w:r w:rsidRPr="00BA12E3">
            <w:rPr>
              <w:color w:val="5F5F5F"/>
              <w:sz w:val="32"/>
            </w:rPr>
            <w:fldChar w:fldCharType="begin"/>
          </w:r>
          <w:r w:rsidRPr="00BA12E3">
            <w:rPr>
              <w:color w:val="5F5F5F"/>
              <w:sz w:val="32"/>
            </w:rPr>
            <w:instrText xml:space="preserve"> CITATION Jen17 \l 2057 </w:instrText>
          </w:r>
          <w:r w:rsidRPr="00BA12E3">
            <w:rPr>
              <w:color w:val="5F5F5F"/>
              <w:sz w:val="32"/>
            </w:rPr>
            <w:fldChar w:fldCharType="separate"/>
          </w:r>
          <w:r w:rsidRPr="00BA12E3">
            <w:rPr>
              <w:noProof/>
              <w:color w:val="5F5F5F"/>
              <w:sz w:val="32"/>
            </w:rPr>
            <w:t>(Jennifer.C.Ross &amp; Steadman , 2017)</w:t>
          </w:r>
          <w:r w:rsidRPr="00BA12E3">
            <w:rPr>
              <w:color w:val="5F5F5F"/>
              <w:sz w:val="32"/>
            </w:rPr>
            <w:fldChar w:fldCharType="end"/>
          </w:r>
        </w:sdtContent>
      </w:sdt>
      <w:r w:rsidRPr="00BA12E3">
        <w:rPr>
          <w:color w:val="5F5F5F"/>
          <w:sz w:val="32"/>
        </w:rPr>
        <w:t xml:space="preserve">. </w:t>
      </w:r>
    </w:p>
    <w:p w14:paraId="783337CB" w14:textId="378266B9" w:rsidR="00BA12E3" w:rsidRDefault="00376439" w:rsidP="0077312D">
      <w:pPr>
        <w:pStyle w:val="NoSpacing"/>
        <w:rPr>
          <w:color w:val="5F5F5F"/>
          <w:sz w:val="32"/>
        </w:rPr>
      </w:pPr>
      <w:r>
        <w:rPr>
          <w:color w:val="5F5F5F"/>
          <w:sz w:val="32"/>
        </w:rPr>
        <w:t>Key dates:</w:t>
      </w:r>
    </w:p>
    <w:p w14:paraId="218672B3" w14:textId="6F1818A6" w:rsidR="00376439" w:rsidRDefault="00376439" w:rsidP="00376439">
      <w:pPr>
        <w:pStyle w:val="NoSpacing"/>
        <w:numPr>
          <w:ilvl w:val="0"/>
          <w:numId w:val="5"/>
        </w:numPr>
        <w:rPr>
          <w:color w:val="5F5F5F"/>
          <w:sz w:val="32"/>
        </w:rPr>
      </w:pPr>
      <w:r>
        <w:rPr>
          <w:color w:val="5F5F5F"/>
          <w:sz w:val="32"/>
        </w:rPr>
        <w:t xml:space="preserve">2055 BC: Mentuhotep II gained control of the whole country </w:t>
      </w:r>
      <w:sdt>
        <w:sdtPr>
          <w:rPr>
            <w:color w:val="5F5F5F"/>
            <w:sz w:val="32"/>
          </w:rPr>
          <w:id w:val="-1044828173"/>
          <w:citation/>
        </w:sdtPr>
        <w:sdtEndPr/>
        <w:sdtContent>
          <w:r>
            <w:rPr>
              <w:color w:val="5F5F5F"/>
              <w:sz w:val="32"/>
            </w:rPr>
            <w:fldChar w:fldCharType="begin"/>
          </w:r>
          <w:r>
            <w:rPr>
              <w:color w:val="5F5F5F"/>
              <w:sz w:val="32"/>
            </w:rPr>
            <w:instrText xml:space="preserve"> CITATION Lin18 \l 2057 </w:instrText>
          </w:r>
          <w:r>
            <w:rPr>
              <w:color w:val="5F5F5F"/>
              <w:sz w:val="32"/>
            </w:rPr>
            <w:fldChar w:fldCharType="separate"/>
          </w:r>
          <w:r w:rsidRPr="00376439">
            <w:rPr>
              <w:noProof/>
              <w:color w:val="5F5F5F"/>
              <w:sz w:val="32"/>
            </w:rPr>
            <w:t>(Alchin, 2018)</w:t>
          </w:r>
          <w:r>
            <w:rPr>
              <w:color w:val="5F5F5F"/>
              <w:sz w:val="32"/>
            </w:rPr>
            <w:fldChar w:fldCharType="end"/>
          </w:r>
        </w:sdtContent>
      </w:sdt>
      <w:r>
        <w:rPr>
          <w:color w:val="5F5F5F"/>
          <w:sz w:val="32"/>
        </w:rPr>
        <w:t>.</w:t>
      </w:r>
    </w:p>
    <w:p w14:paraId="20A8BE7D" w14:textId="64867F50" w:rsidR="00376439" w:rsidRDefault="00376439" w:rsidP="00376439">
      <w:pPr>
        <w:pStyle w:val="NoSpacing"/>
        <w:ind w:left="720"/>
        <w:rPr>
          <w:color w:val="5F5F5F"/>
          <w:sz w:val="32"/>
        </w:rPr>
      </w:pPr>
    </w:p>
    <w:p w14:paraId="14890BC9" w14:textId="7F2A5E2A" w:rsidR="00BA12E3" w:rsidRPr="00BA12E3" w:rsidRDefault="00BA12E3" w:rsidP="0077312D">
      <w:pPr>
        <w:pStyle w:val="NoSpacing"/>
        <w:rPr>
          <w:color w:val="FF6699"/>
          <w:sz w:val="32"/>
        </w:rPr>
      </w:pPr>
      <w:r w:rsidRPr="00BA12E3">
        <w:rPr>
          <w:color w:val="FF6699"/>
          <w:sz w:val="32"/>
        </w:rPr>
        <w:t xml:space="preserve">2010 – 1660 BCE </w:t>
      </w:r>
    </w:p>
    <w:p w14:paraId="736960BD" w14:textId="3A746BF7" w:rsidR="00BA12E3" w:rsidRPr="00BA12E3" w:rsidRDefault="00BA12E3" w:rsidP="0077312D">
      <w:pPr>
        <w:pStyle w:val="NoSpacing"/>
        <w:rPr>
          <w:color w:val="FF6699"/>
          <w:sz w:val="32"/>
        </w:rPr>
      </w:pPr>
      <w:r w:rsidRPr="00BA12E3">
        <w:rPr>
          <w:color w:val="FF6699"/>
          <w:sz w:val="32"/>
        </w:rPr>
        <w:t xml:space="preserve">The Middle Kingdom (Dynasties XI – XIII) </w:t>
      </w:r>
    </w:p>
    <w:p w14:paraId="65700388" w14:textId="4FBBC20A" w:rsidR="00BA12E3" w:rsidRPr="00BA12E3" w:rsidRDefault="00BA12E3" w:rsidP="0077312D">
      <w:pPr>
        <w:pStyle w:val="NoSpacing"/>
        <w:rPr>
          <w:color w:val="FF6699"/>
          <w:sz w:val="32"/>
        </w:rPr>
      </w:pPr>
      <w:r w:rsidRPr="00BA12E3">
        <w:rPr>
          <w:color w:val="FF6699"/>
          <w:sz w:val="32"/>
        </w:rPr>
        <w:t xml:space="preserve">The sites of </w:t>
      </w:r>
      <w:proofErr w:type="spellStart"/>
      <w:r w:rsidRPr="00BA12E3">
        <w:rPr>
          <w:color w:val="FF6699"/>
          <w:sz w:val="32"/>
        </w:rPr>
        <w:t>Itj</w:t>
      </w:r>
      <w:proofErr w:type="spellEnd"/>
      <w:r w:rsidRPr="00BA12E3">
        <w:rPr>
          <w:color w:val="FF6699"/>
          <w:sz w:val="32"/>
        </w:rPr>
        <w:t xml:space="preserve"> – </w:t>
      </w:r>
      <w:proofErr w:type="spellStart"/>
      <w:r w:rsidRPr="00BA12E3">
        <w:rPr>
          <w:color w:val="FF6699"/>
          <w:sz w:val="32"/>
        </w:rPr>
        <w:t>tawy</w:t>
      </w:r>
      <w:proofErr w:type="spellEnd"/>
      <w:r w:rsidRPr="00BA12E3">
        <w:rPr>
          <w:color w:val="FF6699"/>
          <w:sz w:val="32"/>
        </w:rPr>
        <w:t xml:space="preserve">; Thebes; </w:t>
      </w:r>
      <w:proofErr w:type="spellStart"/>
      <w:r w:rsidRPr="00BA12E3">
        <w:rPr>
          <w:color w:val="FF6699"/>
          <w:sz w:val="32"/>
        </w:rPr>
        <w:t>Deirel</w:t>
      </w:r>
      <w:proofErr w:type="spellEnd"/>
      <w:r w:rsidRPr="00BA12E3">
        <w:rPr>
          <w:color w:val="FF6699"/>
          <w:sz w:val="32"/>
        </w:rPr>
        <w:t xml:space="preserve"> – </w:t>
      </w:r>
      <w:proofErr w:type="spellStart"/>
      <w:r w:rsidRPr="00BA12E3">
        <w:rPr>
          <w:color w:val="FF6699"/>
          <w:sz w:val="32"/>
        </w:rPr>
        <w:t>Bahri</w:t>
      </w:r>
      <w:proofErr w:type="spellEnd"/>
      <w:r w:rsidRPr="00BA12E3">
        <w:rPr>
          <w:color w:val="FF6699"/>
          <w:sz w:val="32"/>
        </w:rPr>
        <w:t xml:space="preserve">; </w:t>
      </w:r>
      <w:proofErr w:type="spellStart"/>
      <w:r w:rsidRPr="00BA12E3">
        <w:rPr>
          <w:color w:val="FF6699"/>
          <w:sz w:val="32"/>
        </w:rPr>
        <w:t>Avaris</w:t>
      </w:r>
      <w:proofErr w:type="spellEnd"/>
      <w:r w:rsidRPr="00BA12E3">
        <w:rPr>
          <w:color w:val="FF6699"/>
          <w:sz w:val="32"/>
        </w:rPr>
        <w:t xml:space="preserve"> are important for this period. </w:t>
      </w:r>
    </w:p>
    <w:p w14:paraId="58C0BAB6" w14:textId="44104BDF" w:rsidR="00BA12E3" w:rsidRDefault="00BA12E3" w:rsidP="0077312D">
      <w:pPr>
        <w:pStyle w:val="NoSpacing"/>
        <w:rPr>
          <w:color w:val="FF6699"/>
          <w:sz w:val="32"/>
        </w:rPr>
      </w:pPr>
      <w:r w:rsidRPr="00BA12E3">
        <w:rPr>
          <w:color w:val="FF6699"/>
          <w:sz w:val="32"/>
        </w:rPr>
        <w:t>The Middle Kingdom saw the reunification of Egypt and the formation of a stable military force. This was also a time of large literary development</w:t>
      </w:r>
      <w:r>
        <w:rPr>
          <w:color w:val="FF6699"/>
          <w:sz w:val="32"/>
        </w:rPr>
        <w:t xml:space="preserve"> </w:t>
      </w:r>
      <w:sdt>
        <w:sdtPr>
          <w:rPr>
            <w:color w:val="FF6699"/>
            <w:sz w:val="32"/>
          </w:rPr>
          <w:id w:val="-934830066"/>
          <w:citation/>
        </w:sdtPr>
        <w:sdtEndPr/>
        <w:sdtContent>
          <w:r>
            <w:rPr>
              <w:color w:val="FF6699"/>
              <w:sz w:val="32"/>
            </w:rPr>
            <w:fldChar w:fldCharType="begin"/>
          </w:r>
          <w:r>
            <w:rPr>
              <w:color w:val="FF6699"/>
              <w:sz w:val="32"/>
            </w:rPr>
            <w:instrText xml:space="preserve"> CITATION Jen17 \l 2057 </w:instrText>
          </w:r>
          <w:r>
            <w:rPr>
              <w:color w:val="FF6699"/>
              <w:sz w:val="32"/>
            </w:rPr>
            <w:fldChar w:fldCharType="separate"/>
          </w:r>
          <w:r w:rsidRPr="00BA12E3">
            <w:rPr>
              <w:noProof/>
              <w:color w:val="FF6699"/>
              <w:sz w:val="32"/>
            </w:rPr>
            <w:t>(Jennifer.C.Ross &amp; Steadman , 2017)</w:t>
          </w:r>
          <w:r>
            <w:rPr>
              <w:color w:val="FF6699"/>
              <w:sz w:val="32"/>
            </w:rPr>
            <w:fldChar w:fldCharType="end"/>
          </w:r>
        </w:sdtContent>
      </w:sdt>
      <w:r w:rsidRPr="00BA12E3">
        <w:rPr>
          <w:color w:val="FF6699"/>
          <w:sz w:val="32"/>
        </w:rPr>
        <w:t xml:space="preserve">. </w:t>
      </w:r>
    </w:p>
    <w:p w14:paraId="3E0FBB2D" w14:textId="78D2871E" w:rsidR="00BA12E3" w:rsidRDefault="00376439" w:rsidP="00376439">
      <w:pPr>
        <w:pStyle w:val="NoSpacing"/>
        <w:numPr>
          <w:ilvl w:val="0"/>
          <w:numId w:val="5"/>
        </w:numPr>
        <w:rPr>
          <w:color w:val="FF6699"/>
          <w:sz w:val="32"/>
        </w:rPr>
      </w:pPr>
      <w:r>
        <w:rPr>
          <w:color w:val="FF6699"/>
          <w:sz w:val="32"/>
        </w:rPr>
        <w:t xml:space="preserve">1975 BC: Amenemhet overthrew Mentuhotep III. </w:t>
      </w:r>
    </w:p>
    <w:p w14:paraId="28B5A145" w14:textId="1C4EC3BF" w:rsidR="00376439" w:rsidRDefault="00376439" w:rsidP="00376439">
      <w:pPr>
        <w:pStyle w:val="NoSpacing"/>
        <w:numPr>
          <w:ilvl w:val="0"/>
          <w:numId w:val="5"/>
        </w:numPr>
        <w:rPr>
          <w:color w:val="FF6699"/>
          <w:sz w:val="32"/>
        </w:rPr>
      </w:pPr>
      <w:r>
        <w:rPr>
          <w:color w:val="FF6699"/>
          <w:sz w:val="32"/>
        </w:rPr>
        <w:t xml:space="preserve">1850 BC: Agriculture development of the </w:t>
      </w:r>
      <w:proofErr w:type="spellStart"/>
      <w:r>
        <w:rPr>
          <w:color w:val="FF6699"/>
          <w:sz w:val="32"/>
        </w:rPr>
        <w:t>Faiyum</w:t>
      </w:r>
      <w:proofErr w:type="spellEnd"/>
      <w:r>
        <w:rPr>
          <w:color w:val="FF6699"/>
          <w:sz w:val="32"/>
        </w:rPr>
        <w:t xml:space="preserve"> </w:t>
      </w:r>
      <w:sdt>
        <w:sdtPr>
          <w:rPr>
            <w:color w:val="FF6699"/>
            <w:sz w:val="32"/>
          </w:rPr>
          <w:id w:val="-766389617"/>
          <w:citation/>
        </w:sdtPr>
        <w:sdtEndPr/>
        <w:sdtContent>
          <w:r>
            <w:rPr>
              <w:color w:val="FF6699"/>
              <w:sz w:val="32"/>
            </w:rPr>
            <w:fldChar w:fldCharType="begin"/>
          </w:r>
          <w:r>
            <w:rPr>
              <w:color w:val="FF6699"/>
              <w:sz w:val="32"/>
            </w:rPr>
            <w:instrText xml:space="preserve"> CITATION Lin18 \l 2057 </w:instrText>
          </w:r>
          <w:r>
            <w:rPr>
              <w:color w:val="FF6699"/>
              <w:sz w:val="32"/>
            </w:rPr>
            <w:fldChar w:fldCharType="separate"/>
          </w:r>
          <w:r w:rsidRPr="00376439">
            <w:rPr>
              <w:noProof/>
              <w:color w:val="FF6699"/>
              <w:sz w:val="32"/>
            </w:rPr>
            <w:t>(Alchin, 2018)</w:t>
          </w:r>
          <w:r>
            <w:rPr>
              <w:color w:val="FF6699"/>
              <w:sz w:val="32"/>
            </w:rPr>
            <w:fldChar w:fldCharType="end"/>
          </w:r>
        </w:sdtContent>
      </w:sdt>
      <w:r>
        <w:rPr>
          <w:color w:val="FF6699"/>
          <w:sz w:val="32"/>
        </w:rPr>
        <w:t xml:space="preserve">. </w:t>
      </w:r>
    </w:p>
    <w:p w14:paraId="104B41C3" w14:textId="34DECF00" w:rsidR="00376439" w:rsidRDefault="00376439" w:rsidP="00376439">
      <w:pPr>
        <w:pStyle w:val="NoSpacing"/>
        <w:numPr>
          <w:ilvl w:val="0"/>
          <w:numId w:val="5"/>
        </w:numPr>
        <w:rPr>
          <w:color w:val="FF6699"/>
          <w:sz w:val="32"/>
        </w:rPr>
      </w:pPr>
      <w:r>
        <w:rPr>
          <w:color w:val="FF6699"/>
          <w:sz w:val="32"/>
        </w:rPr>
        <w:t xml:space="preserve">1850 BC: Earliest parts of the Temple of Karnak was built </w:t>
      </w:r>
      <w:sdt>
        <w:sdtPr>
          <w:rPr>
            <w:color w:val="FF6699"/>
            <w:sz w:val="32"/>
          </w:rPr>
          <w:id w:val="1997222460"/>
          <w:citation/>
        </w:sdtPr>
        <w:sdtEndPr/>
        <w:sdtContent>
          <w:r>
            <w:rPr>
              <w:color w:val="FF6699"/>
              <w:sz w:val="32"/>
            </w:rPr>
            <w:fldChar w:fldCharType="begin"/>
          </w:r>
          <w:r>
            <w:rPr>
              <w:color w:val="FF6699"/>
              <w:sz w:val="32"/>
            </w:rPr>
            <w:instrText xml:space="preserve"> CITATION Lin18 \l 2057 </w:instrText>
          </w:r>
          <w:r>
            <w:rPr>
              <w:color w:val="FF6699"/>
              <w:sz w:val="32"/>
            </w:rPr>
            <w:fldChar w:fldCharType="separate"/>
          </w:r>
          <w:r w:rsidRPr="00376439">
            <w:rPr>
              <w:noProof/>
              <w:color w:val="FF6699"/>
              <w:sz w:val="32"/>
            </w:rPr>
            <w:t>(Alchin, 2018)</w:t>
          </w:r>
          <w:r>
            <w:rPr>
              <w:color w:val="FF6699"/>
              <w:sz w:val="32"/>
            </w:rPr>
            <w:fldChar w:fldCharType="end"/>
          </w:r>
        </w:sdtContent>
      </w:sdt>
      <w:r>
        <w:rPr>
          <w:color w:val="FF6699"/>
          <w:sz w:val="32"/>
        </w:rPr>
        <w:t xml:space="preserve">. </w:t>
      </w:r>
    </w:p>
    <w:p w14:paraId="66E7EE74" w14:textId="2484A7A1" w:rsidR="00376439" w:rsidRDefault="00376439" w:rsidP="00376439">
      <w:pPr>
        <w:pStyle w:val="NoSpacing"/>
        <w:numPr>
          <w:ilvl w:val="0"/>
          <w:numId w:val="5"/>
        </w:numPr>
        <w:rPr>
          <w:color w:val="FF6699"/>
          <w:sz w:val="32"/>
        </w:rPr>
      </w:pPr>
      <w:r>
        <w:rPr>
          <w:color w:val="FF6699"/>
          <w:sz w:val="32"/>
        </w:rPr>
        <w:t xml:space="preserve">1800 BC: </w:t>
      </w:r>
      <w:r w:rsidR="00975C0F">
        <w:rPr>
          <w:color w:val="FF6699"/>
          <w:sz w:val="32"/>
        </w:rPr>
        <w:t xml:space="preserve">Egyptians control Nubia </w:t>
      </w:r>
      <w:sdt>
        <w:sdtPr>
          <w:rPr>
            <w:color w:val="FF6699"/>
            <w:sz w:val="32"/>
          </w:rPr>
          <w:id w:val="306061020"/>
          <w:citation/>
        </w:sdtPr>
        <w:sdtEndPr/>
        <w:sdtContent>
          <w:r w:rsidR="00975C0F">
            <w:rPr>
              <w:color w:val="FF6699"/>
              <w:sz w:val="32"/>
            </w:rPr>
            <w:fldChar w:fldCharType="begin"/>
          </w:r>
          <w:r w:rsidR="00975C0F">
            <w:rPr>
              <w:color w:val="FF6699"/>
              <w:sz w:val="32"/>
            </w:rPr>
            <w:instrText xml:space="preserve"> CITATION Lin18 \l 2057 </w:instrText>
          </w:r>
          <w:r w:rsidR="00975C0F">
            <w:rPr>
              <w:color w:val="FF6699"/>
              <w:sz w:val="32"/>
            </w:rPr>
            <w:fldChar w:fldCharType="separate"/>
          </w:r>
          <w:r w:rsidR="00975C0F" w:rsidRPr="00975C0F">
            <w:rPr>
              <w:noProof/>
              <w:color w:val="FF6699"/>
              <w:sz w:val="32"/>
            </w:rPr>
            <w:t>(Alchin, 2018)</w:t>
          </w:r>
          <w:r w:rsidR="00975C0F">
            <w:rPr>
              <w:color w:val="FF6699"/>
              <w:sz w:val="32"/>
            </w:rPr>
            <w:fldChar w:fldCharType="end"/>
          </w:r>
        </w:sdtContent>
      </w:sdt>
      <w:r w:rsidR="00975C0F">
        <w:rPr>
          <w:color w:val="FF6699"/>
          <w:sz w:val="32"/>
        </w:rPr>
        <w:t xml:space="preserve">. </w:t>
      </w:r>
    </w:p>
    <w:p w14:paraId="3395EBDB" w14:textId="2B0FFCBC" w:rsidR="00BA12E3" w:rsidRPr="00BA12E3" w:rsidRDefault="00BA12E3" w:rsidP="0077312D">
      <w:pPr>
        <w:pStyle w:val="NoSpacing"/>
        <w:rPr>
          <w:color w:val="FFCC00"/>
          <w:sz w:val="32"/>
        </w:rPr>
      </w:pPr>
      <w:r w:rsidRPr="00BA12E3">
        <w:rPr>
          <w:color w:val="FFCC00"/>
          <w:sz w:val="32"/>
        </w:rPr>
        <w:t xml:space="preserve">1680 – 1549 BCE </w:t>
      </w:r>
    </w:p>
    <w:p w14:paraId="23DF18D7" w14:textId="340498D3" w:rsidR="00BA12E3" w:rsidRPr="00BA12E3" w:rsidRDefault="00BA12E3" w:rsidP="0077312D">
      <w:pPr>
        <w:pStyle w:val="NoSpacing"/>
        <w:rPr>
          <w:color w:val="FFCC00"/>
          <w:sz w:val="32"/>
        </w:rPr>
      </w:pPr>
      <w:r w:rsidRPr="00BA12E3">
        <w:rPr>
          <w:color w:val="FFCC00"/>
          <w:sz w:val="32"/>
        </w:rPr>
        <w:t xml:space="preserve">The Second Intermediate Period (Dynasties XIV – XVII) </w:t>
      </w:r>
    </w:p>
    <w:p w14:paraId="6EFD0D7B" w14:textId="6CF79E4C" w:rsidR="00BA12E3" w:rsidRPr="00BA12E3" w:rsidRDefault="00BA12E3" w:rsidP="0077312D">
      <w:pPr>
        <w:pStyle w:val="NoSpacing"/>
        <w:rPr>
          <w:color w:val="FFCC00"/>
          <w:sz w:val="32"/>
        </w:rPr>
      </w:pPr>
      <w:r w:rsidRPr="00BA12E3">
        <w:rPr>
          <w:color w:val="FFCC00"/>
          <w:sz w:val="32"/>
        </w:rPr>
        <w:t xml:space="preserve">The sites include Auris and Thebes </w:t>
      </w:r>
    </w:p>
    <w:p w14:paraId="5501F0E0" w14:textId="572DB0EC" w:rsidR="00BA12E3" w:rsidRDefault="00BA12E3" w:rsidP="0077312D">
      <w:pPr>
        <w:pStyle w:val="NoSpacing"/>
        <w:rPr>
          <w:color w:val="FFCC00"/>
          <w:sz w:val="32"/>
        </w:rPr>
      </w:pPr>
      <w:r w:rsidRPr="00BA12E3">
        <w:rPr>
          <w:color w:val="FFCC00"/>
          <w:sz w:val="32"/>
        </w:rPr>
        <w:t xml:space="preserve">Egypt was under the Hyksos rule and was affected by political fragmentation </w:t>
      </w:r>
      <w:sdt>
        <w:sdtPr>
          <w:rPr>
            <w:color w:val="FFCC00"/>
            <w:sz w:val="32"/>
          </w:rPr>
          <w:id w:val="664903374"/>
          <w:citation/>
        </w:sdtPr>
        <w:sdtEndPr/>
        <w:sdtContent>
          <w:r w:rsidRPr="00BA12E3">
            <w:rPr>
              <w:color w:val="FFCC00"/>
              <w:sz w:val="32"/>
            </w:rPr>
            <w:fldChar w:fldCharType="begin"/>
          </w:r>
          <w:r w:rsidRPr="00BA12E3">
            <w:rPr>
              <w:color w:val="FFCC00"/>
              <w:sz w:val="32"/>
            </w:rPr>
            <w:instrText xml:space="preserve"> CITATION Jen17 \l 2057 </w:instrText>
          </w:r>
          <w:r w:rsidRPr="00BA12E3">
            <w:rPr>
              <w:color w:val="FFCC00"/>
              <w:sz w:val="32"/>
            </w:rPr>
            <w:fldChar w:fldCharType="separate"/>
          </w:r>
          <w:r w:rsidRPr="00BA12E3">
            <w:rPr>
              <w:noProof/>
              <w:color w:val="FFCC00"/>
              <w:sz w:val="32"/>
            </w:rPr>
            <w:t>(Jennifer.C.Ross &amp; Steadman , 2017)</w:t>
          </w:r>
          <w:r w:rsidRPr="00BA12E3">
            <w:rPr>
              <w:color w:val="FFCC00"/>
              <w:sz w:val="32"/>
            </w:rPr>
            <w:fldChar w:fldCharType="end"/>
          </w:r>
        </w:sdtContent>
      </w:sdt>
      <w:r w:rsidRPr="00BA12E3">
        <w:rPr>
          <w:color w:val="FFCC00"/>
          <w:sz w:val="32"/>
        </w:rPr>
        <w:t>.</w:t>
      </w:r>
    </w:p>
    <w:p w14:paraId="647E4DFB" w14:textId="0E133886" w:rsidR="00975C0F" w:rsidRDefault="00975C0F" w:rsidP="0077312D">
      <w:pPr>
        <w:pStyle w:val="NoSpacing"/>
        <w:rPr>
          <w:color w:val="FFCC00"/>
          <w:sz w:val="32"/>
        </w:rPr>
      </w:pPr>
      <w:r>
        <w:rPr>
          <w:color w:val="FFCC00"/>
          <w:sz w:val="32"/>
        </w:rPr>
        <w:t>Key dates:</w:t>
      </w:r>
    </w:p>
    <w:p w14:paraId="63282784" w14:textId="4735A5D5" w:rsidR="00975C0F" w:rsidRDefault="00975C0F" w:rsidP="00975C0F">
      <w:pPr>
        <w:pStyle w:val="NoSpacing"/>
        <w:numPr>
          <w:ilvl w:val="0"/>
          <w:numId w:val="6"/>
        </w:numPr>
        <w:rPr>
          <w:color w:val="FFCC00"/>
          <w:sz w:val="32"/>
        </w:rPr>
      </w:pPr>
      <w:r>
        <w:rPr>
          <w:color w:val="FFCC00"/>
          <w:sz w:val="32"/>
        </w:rPr>
        <w:t xml:space="preserve">1650 BC: Ahmose unified the country </w:t>
      </w:r>
      <w:sdt>
        <w:sdtPr>
          <w:rPr>
            <w:color w:val="FFCC00"/>
            <w:sz w:val="32"/>
          </w:rPr>
          <w:id w:val="-1051454682"/>
          <w:citation/>
        </w:sdtPr>
        <w:sdtEndPr/>
        <w:sdtContent>
          <w:r>
            <w:rPr>
              <w:color w:val="FFCC00"/>
              <w:sz w:val="32"/>
            </w:rPr>
            <w:fldChar w:fldCharType="begin"/>
          </w:r>
          <w:r>
            <w:rPr>
              <w:color w:val="FFCC00"/>
              <w:sz w:val="32"/>
            </w:rPr>
            <w:instrText xml:space="preserve"> CITATION Lin18 \l 2057 </w:instrText>
          </w:r>
          <w:r>
            <w:rPr>
              <w:color w:val="FFCC00"/>
              <w:sz w:val="32"/>
            </w:rPr>
            <w:fldChar w:fldCharType="separate"/>
          </w:r>
          <w:r w:rsidRPr="00975C0F">
            <w:rPr>
              <w:noProof/>
              <w:color w:val="FFCC00"/>
              <w:sz w:val="32"/>
            </w:rPr>
            <w:t>(Alchin, 2018)</w:t>
          </w:r>
          <w:r>
            <w:rPr>
              <w:color w:val="FFCC00"/>
              <w:sz w:val="32"/>
            </w:rPr>
            <w:fldChar w:fldCharType="end"/>
          </w:r>
        </w:sdtContent>
      </w:sdt>
      <w:r>
        <w:rPr>
          <w:color w:val="FFCC00"/>
          <w:sz w:val="32"/>
        </w:rPr>
        <w:t>.</w:t>
      </w:r>
    </w:p>
    <w:p w14:paraId="63C634BC" w14:textId="1C01E2FD" w:rsidR="00975C0F" w:rsidRDefault="00975C0F" w:rsidP="00975C0F">
      <w:pPr>
        <w:pStyle w:val="NoSpacing"/>
        <w:numPr>
          <w:ilvl w:val="0"/>
          <w:numId w:val="6"/>
        </w:numPr>
        <w:rPr>
          <w:color w:val="FFCC00"/>
          <w:sz w:val="32"/>
        </w:rPr>
      </w:pPr>
      <w:r>
        <w:rPr>
          <w:color w:val="FFCC00"/>
          <w:sz w:val="32"/>
        </w:rPr>
        <w:t xml:space="preserve">1630 – 1520 BC: </w:t>
      </w:r>
      <w:proofErr w:type="spellStart"/>
      <w:r>
        <w:rPr>
          <w:color w:val="FFCC00"/>
          <w:sz w:val="32"/>
        </w:rPr>
        <w:t>Hykos</w:t>
      </w:r>
      <w:proofErr w:type="spellEnd"/>
      <w:r>
        <w:rPr>
          <w:color w:val="FFCC00"/>
          <w:sz w:val="32"/>
        </w:rPr>
        <w:t xml:space="preserve"> raiders from Asia moved into the delta and introduced the chariot. Ahmose expelled the </w:t>
      </w:r>
      <w:proofErr w:type="spellStart"/>
      <w:r>
        <w:rPr>
          <w:color w:val="FFCC00"/>
          <w:sz w:val="32"/>
        </w:rPr>
        <w:t>Hykos</w:t>
      </w:r>
      <w:proofErr w:type="spellEnd"/>
      <w:r>
        <w:rPr>
          <w:color w:val="FFCC00"/>
          <w:sz w:val="32"/>
        </w:rPr>
        <w:t xml:space="preserve"> from Egypt </w:t>
      </w:r>
      <w:sdt>
        <w:sdtPr>
          <w:rPr>
            <w:color w:val="FFCC00"/>
            <w:sz w:val="32"/>
          </w:rPr>
          <w:id w:val="129764608"/>
          <w:citation/>
        </w:sdtPr>
        <w:sdtEndPr/>
        <w:sdtContent>
          <w:r>
            <w:rPr>
              <w:color w:val="FFCC00"/>
              <w:sz w:val="32"/>
            </w:rPr>
            <w:fldChar w:fldCharType="begin"/>
          </w:r>
          <w:r>
            <w:rPr>
              <w:color w:val="FFCC00"/>
              <w:sz w:val="32"/>
            </w:rPr>
            <w:instrText xml:space="preserve"> CITATION Lin18 \l 2057 </w:instrText>
          </w:r>
          <w:r>
            <w:rPr>
              <w:color w:val="FFCC00"/>
              <w:sz w:val="32"/>
            </w:rPr>
            <w:fldChar w:fldCharType="separate"/>
          </w:r>
          <w:r w:rsidRPr="00975C0F">
            <w:rPr>
              <w:noProof/>
              <w:color w:val="FFCC00"/>
              <w:sz w:val="32"/>
            </w:rPr>
            <w:t>(Alchin, 2018)</w:t>
          </w:r>
          <w:r>
            <w:rPr>
              <w:color w:val="FFCC00"/>
              <w:sz w:val="32"/>
            </w:rPr>
            <w:fldChar w:fldCharType="end"/>
          </w:r>
        </w:sdtContent>
      </w:sdt>
      <w:r>
        <w:rPr>
          <w:color w:val="FFCC00"/>
          <w:sz w:val="32"/>
        </w:rPr>
        <w:t xml:space="preserve">. </w:t>
      </w:r>
    </w:p>
    <w:p w14:paraId="262A43B1" w14:textId="2288BA09" w:rsidR="00975C0F" w:rsidRPr="00BA12E3" w:rsidRDefault="008B0976" w:rsidP="00975C0F">
      <w:pPr>
        <w:pStyle w:val="NoSpacing"/>
        <w:numPr>
          <w:ilvl w:val="0"/>
          <w:numId w:val="6"/>
        </w:numPr>
        <w:rPr>
          <w:color w:val="FFCC00"/>
          <w:sz w:val="32"/>
        </w:rPr>
      </w:pPr>
      <w:r>
        <w:rPr>
          <w:rFonts w:ascii="Arial" w:hAnsi="Arial" w:cs="Arial"/>
          <w:noProof/>
          <w:color w:val="0645AD"/>
          <w:sz w:val="19"/>
          <w:szCs w:val="19"/>
        </w:rPr>
        <w:drawing>
          <wp:anchor distT="0" distB="0" distL="114300" distR="114300" simplePos="0" relativeHeight="251666432" behindDoc="1" locked="0" layoutInCell="1" allowOverlap="1" wp14:anchorId="6365DAEE" wp14:editId="57EAD24A">
            <wp:simplePos x="0" y="0"/>
            <wp:positionH relativeFrom="column">
              <wp:posOffset>4516231</wp:posOffset>
            </wp:positionH>
            <wp:positionV relativeFrom="paragraph">
              <wp:posOffset>65875</wp:posOffset>
            </wp:positionV>
            <wp:extent cx="1777833" cy="2154803"/>
            <wp:effectExtent l="0" t="0" r="0" b="0"/>
            <wp:wrapTight wrapText="bothSides">
              <wp:wrapPolygon edited="0">
                <wp:start x="0" y="0"/>
                <wp:lineTo x="0" y="21390"/>
                <wp:lineTo x="21299" y="21390"/>
                <wp:lineTo x="21299" y="0"/>
                <wp:lineTo x="0" y="0"/>
              </wp:wrapPolygon>
            </wp:wrapTight>
            <wp:docPr id="10" name="Picture 10" descr="Statue of Hatshepsut on display at the Metropolitan Museum of Art">
              <a:hlinkClick xmlns:a="http://schemas.openxmlformats.org/drawingml/2006/main" r:id="rId10" tooltip="&quot;Statue of Hatshepsut on display at the Metropolitan Museum of 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tatue of Hatshepsut on display at the Metropolitan Museum of Art">
                      <a:hlinkClick r:id="rId10" tooltip="&quot;Statue of Hatshepsut on display at the Metropolitan Museum of 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833" cy="215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5C0F">
        <w:rPr>
          <w:color w:val="FFCC00"/>
          <w:sz w:val="32"/>
        </w:rPr>
        <w:t xml:space="preserve">1500 BC: Hatshepsut becomes Pharaoh. </w:t>
      </w:r>
    </w:p>
    <w:p w14:paraId="30AB1697" w14:textId="2D9404CB" w:rsidR="00BA12E3" w:rsidRDefault="00BA12E3" w:rsidP="0077312D">
      <w:pPr>
        <w:pStyle w:val="NoSpacing"/>
        <w:rPr>
          <w:color w:val="5F5F5F"/>
          <w:sz w:val="32"/>
        </w:rPr>
      </w:pPr>
    </w:p>
    <w:p w14:paraId="112810CD" w14:textId="02180341" w:rsidR="00BA12E3" w:rsidRPr="00D44CD3" w:rsidRDefault="00BA12E3" w:rsidP="0077312D">
      <w:pPr>
        <w:pStyle w:val="NoSpacing"/>
        <w:rPr>
          <w:color w:val="9966FF"/>
          <w:sz w:val="32"/>
        </w:rPr>
      </w:pPr>
      <w:r w:rsidRPr="00D44CD3">
        <w:rPr>
          <w:color w:val="9966FF"/>
          <w:sz w:val="32"/>
        </w:rPr>
        <w:t>1549 – 1073 BCE</w:t>
      </w:r>
    </w:p>
    <w:p w14:paraId="4502BCD9" w14:textId="0A6851F1" w:rsidR="00BA12E3" w:rsidRPr="00D44CD3" w:rsidRDefault="00BA12E3" w:rsidP="0077312D">
      <w:pPr>
        <w:pStyle w:val="NoSpacing"/>
        <w:rPr>
          <w:color w:val="9966FF"/>
          <w:sz w:val="32"/>
        </w:rPr>
      </w:pPr>
      <w:r w:rsidRPr="00D44CD3">
        <w:rPr>
          <w:color w:val="9966FF"/>
          <w:sz w:val="32"/>
        </w:rPr>
        <w:t xml:space="preserve">The New Kingdom (Dynasties VXIII – XX) </w:t>
      </w:r>
    </w:p>
    <w:p w14:paraId="5F1C3F26" w14:textId="3BCE26D7" w:rsidR="00BA12E3" w:rsidRPr="00D44CD3" w:rsidRDefault="00BA12E3" w:rsidP="0077312D">
      <w:pPr>
        <w:pStyle w:val="NoSpacing"/>
        <w:rPr>
          <w:color w:val="9966FF"/>
          <w:sz w:val="32"/>
        </w:rPr>
      </w:pPr>
      <w:r w:rsidRPr="00D44CD3">
        <w:rPr>
          <w:color w:val="9966FF"/>
          <w:sz w:val="32"/>
        </w:rPr>
        <w:t xml:space="preserve">Memphis; Thebes; Deir el- Medina; </w:t>
      </w:r>
      <w:proofErr w:type="spellStart"/>
      <w:r w:rsidRPr="00D44CD3">
        <w:rPr>
          <w:color w:val="9966FF"/>
          <w:sz w:val="32"/>
        </w:rPr>
        <w:t>Akhetaten</w:t>
      </w:r>
      <w:proofErr w:type="spellEnd"/>
      <w:r w:rsidRPr="00D44CD3">
        <w:rPr>
          <w:color w:val="9966FF"/>
          <w:sz w:val="32"/>
        </w:rPr>
        <w:t xml:space="preserve"> </w:t>
      </w:r>
      <w:r w:rsidR="00D44CD3" w:rsidRPr="00D44CD3">
        <w:rPr>
          <w:color w:val="9966FF"/>
          <w:sz w:val="32"/>
        </w:rPr>
        <w:t>(</w:t>
      </w:r>
      <w:r w:rsidRPr="00D44CD3">
        <w:rPr>
          <w:color w:val="9966FF"/>
          <w:sz w:val="32"/>
        </w:rPr>
        <w:t xml:space="preserve">Tell el – Amarna) are the significant </w:t>
      </w:r>
      <w:r w:rsidR="00D44CD3" w:rsidRPr="00D44CD3">
        <w:rPr>
          <w:color w:val="9966FF"/>
          <w:sz w:val="32"/>
        </w:rPr>
        <w:t xml:space="preserve">monuments for this time frame. </w:t>
      </w:r>
    </w:p>
    <w:p w14:paraId="717C3F98" w14:textId="37D64221" w:rsidR="00D44CD3" w:rsidRDefault="008B0976" w:rsidP="0077312D">
      <w:pPr>
        <w:pStyle w:val="NoSpacing"/>
        <w:rPr>
          <w:color w:val="9966FF"/>
          <w:sz w:val="32"/>
        </w:rPr>
      </w:pPr>
      <w:r>
        <w:rPr>
          <w:noProof/>
          <w:color w:val="9966FF"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B3C77A" wp14:editId="10F3B001">
                <wp:simplePos x="0" y="0"/>
                <wp:positionH relativeFrom="column">
                  <wp:posOffset>5454429</wp:posOffset>
                </wp:positionH>
                <wp:positionV relativeFrom="paragraph">
                  <wp:posOffset>552947</wp:posOffset>
                </wp:positionV>
                <wp:extent cx="914400" cy="914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889D35" w14:textId="0B724171" w:rsidR="008B0976" w:rsidRDefault="00512D68">
                            <w:sdt>
                              <w:sdtPr>
                                <w:id w:val="-1330214686"/>
                                <w:citation/>
                              </w:sdtPr>
                              <w:sdtEndPr/>
                              <w:sdtContent>
                                <w:r w:rsidR="008B0976">
                                  <w:fldChar w:fldCharType="begin"/>
                                </w:r>
                                <w:r w:rsidR="008B0976">
                                  <w:instrText xml:space="preserve"> CITATION Pos05 \l 2057 </w:instrText>
                                </w:r>
                                <w:r w:rsidR="008B0976">
                                  <w:fldChar w:fldCharType="separate"/>
                                </w:r>
                                <w:r w:rsidR="008B0976" w:rsidRPr="008B0976">
                                  <w:rPr>
                                    <w:noProof/>
                                  </w:rPr>
                                  <w:t>(Postdlf, 2005)</w:t>
                                </w:r>
                                <w:r w:rsidR="008B097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3C77A" id="Text Box 11" o:spid="_x0000_s1029" type="#_x0000_t202" style="position:absolute;margin-left:429.5pt;margin-top:43.55pt;width:1in;height:1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" fillcolor="white [3201]" strokecolor="white [3212]" strokeweight=".5pt">
                <v:textbox>
                  <w:txbxContent>
                    <w:p w14:paraId="07889D35" w14:textId="0B724171" w:rsidR="008B0976" w:rsidRDefault="00512D68">
                      <w:sdt>
                        <w:sdtPr>
                          <w:id w:val="-1330214686"/>
                          <w:citation/>
                        </w:sdtPr>
                        <w:sdtEndPr/>
                        <w:sdtContent>
                          <w:r w:rsidR="008B0976">
                            <w:fldChar w:fldCharType="begin"/>
                          </w:r>
                          <w:r w:rsidR="008B0976">
                            <w:instrText xml:space="preserve"> CITATION Pos05 \l 2057 </w:instrText>
                          </w:r>
                          <w:r w:rsidR="008B0976">
                            <w:fldChar w:fldCharType="separate"/>
                          </w:r>
                          <w:r w:rsidR="008B0976" w:rsidRPr="008B0976">
                            <w:rPr>
                              <w:noProof/>
                            </w:rPr>
                            <w:t>(Postdlf, 2005)</w:t>
                          </w:r>
                          <w:r w:rsidR="008B097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D44CD3" w:rsidRPr="00D44CD3">
        <w:rPr>
          <w:color w:val="9966FF"/>
          <w:sz w:val="32"/>
        </w:rPr>
        <w:t xml:space="preserve">The New Kingdom was known as the international Age, where imperialism expanded the country. There was religious reforms and eventual stagnation </w:t>
      </w:r>
      <w:sdt>
        <w:sdtPr>
          <w:rPr>
            <w:color w:val="9966FF"/>
            <w:sz w:val="32"/>
          </w:rPr>
          <w:id w:val="-1741710912"/>
          <w:citation/>
        </w:sdtPr>
        <w:sdtEndPr/>
        <w:sdtContent>
          <w:r w:rsidR="00D44CD3" w:rsidRPr="00D44CD3">
            <w:rPr>
              <w:color w:val="9966FF"/>
              <w:sz w:val="32"/>
            </w:rPr>
            <w:fldChar w:fldCharType="begin"/>
          </w:r>
          <w:r w:rsidR="00D44CD3" w:rsidRPr="00D44CD3">
            <w:rPr>
              <w:color w:val="9966FF"/>
              <w:sz w:val="32"/>
            </w:rPr>
            <w:instrText xml:space="preserve"> CITATION Jen17 \l 2057 </w:instrText>
          </w:r>
          <w:r w:rsidR="00D44CD3" w:rsidRPr="00D44CD3">
            <w:rPr>
              <w:color w:val="9966FF"/>
              <w:sz w:val="32"/>
            </w:rPr>
            <w:fldChar w:fldCharType="separate"/>
          </w:r>
          <w:r w:rsidR="00D44CD3" w:rsidRPr="00D44CD3">
            <w:rPr>
              <w:noProof/>
              <w:color w:val="9966FF"/>
              <w:sz w:val="32"/>
            </w:rPr>
            <w:t>(Jennifer.C.Ross &amp; Steadman , 2017)</w:t>
          </w:r>
          <w:r w:rsidR="00D44CD3" w:rsidRPr="00D44CD3">
            <w:rPr>
              <w:color w:val="9966FF"/>
              <w:sz w:val="32"/>
            </w:rPr>
            <w:fldChar w:fldCharType="end"/>
          </w:r>
        </w:sdtContent>
      </w:sdt>
      <w:r w:rsidR="00D44CD3" w:rsidRPr="00D44CD3">
        <w:rPr>
          <w:color w:val="9966FF"/>
          <w:sz w:val="32"/>
        </w:rPr>
        <w:t xml:space="preserve">. </w:t>
      </w:r>
    </w:p>
    <w:p w14:paraId="3F20A3D0" w14:textId="5FDA6781" w:rsidR="00975C0F" w:rsidRDefault="00975C0F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lastRenderedPageBreak/>
        <w:t xml:space="preserve">1539 – 1075 BC: The building of the tombs of the Valley of the Kings </w:t>
      </w:r>
      <w:sdt>
        <w:sdtPr>
          <w:rPr>
            <w:color w:val="9966FF"/>
            <w:sz w:val="32"/>
          </w:rPr>
          <w:id w:val="624511281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Jen17 \l 2057 </w:instrText>
          </w:r>
          <w:r>
            <w:rPr>
              <w:color w:val="9966FF"/>
              <w:sz w:val="32"/>
            </w:rPr>
            <w:fldChar w:fldCharType="separate"/>
          </w:r>
          <w:r w:rsidRPr="00975C0F">
            <w:rPr>
              <w:noProof/>
              <w:color w:val="9966FF"/>
              <w:sz w:val="32"/>
            </w:rPr>
            <w:t>(Jennifer.C.Ross &amp; Steadman , 2017)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5C9146F4" w14:textId="45AD07B1" w:rsidR="00435DF6" w:rsidRDefault="00435DF6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1539 BC: There is a permanent army </w:t>
      </w:r>
      <w:sdt>
        <w:sdtPr>
          <w:rPr>
            <w:color w:val="9966FF"/>
            <w:sz w:val="32"/>
          </w:rPr>
          <w:id w:val="1516109559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435DF6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299CA1D2" w14:textId="7BD20D79" w:rsidR="00975C0F" w:rsidRDefault="00975C0F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1400 BC: King Thutmose III in the height of his power and military operations brought about the eastern coast of the </w:t>
      </w:r>
      <w:r w:rsidR="00435DF6">
        <w:rPr>
          <w:color w:val="9966FF"/>
          <w:sz w:val="32"/>
        </w:rPr>
        <w:t>Mediterranean Sea</w:t>
      </w:r>
      <w:r>
        <w:rPr>
          <w:color w:val="9966FF"/>
          <w:sz w:val="32"/>
        </w:rPr>
        <w:t xml:space="preserve"> under Egyptian rule </w:t>
      </w:r>
      <w:sdt>
        <w:sdtPr>
          <w:rPr>
            <w:color w:val="9966FF"/>
            <w:sz w:val="32"/>
          </w:rPr>
          <w:id w:val="1939869183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975C0F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4E87B0B5" w14:textId="304C3F43" w:rsidR="00975C0F" w:rsidRDefault="00975C0F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1400 BC: </w:t>
      </w:r>
      <w:proofErr w:type="spellStart"/>
      <w:r>
        <w:rPr>
          <w:color w:val="9966FF"/>
          <w:sz w:val="32"/>
        </w:rPr>
        <w:t>Akhenten</w:t>
      </w:r>
      <w:proofErr w:type="spellEnd"/>
      <w:r>
        <w:rPr>
          <w:color w:val="9966FF"/>
          <w:sz w:val="32"/>
        </w:rPr>
        <w:t xml:space="preserve"> changed Egyptian religion </w:t>
      </w:r>
      <w:sdt>
        <w:sdtPr>
          <w:rPr>
            <w:color w:val="9966FF"/>
            <w:sz w:val="32"/>
          </w:rPr>
          <w:id w:val="-1609117788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975C0F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2388BAC2" w14:textId="6556820D" w:rsidR="00975C0F" w:rsidRDefault="00975C0F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1450 BC: Tutankhamun became Pharaoh </w:t>
      </w:r>
      <w:sdt>
        <w:sdtPr>
          <w:rPr>
            <w:color w:val="9966FF"/>
            <w:sz w:val="32"/>
          </w:rPr>
          <w:id w:val="-1634480378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975C0F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603FD018" w14:textId="67645AC8" w:rsidR="00975C0F" w:rsidRDefault="00975C0F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1470 BC: Traditional religion returned </w:t>
      </w:r>
      <w:sdt>
        <w:sdtPr>
          <w:rPr>
            <w:color w:val="9966FF"/>
            <w:sz w:val="32"/>
          </w:rPr>
          <w:id w:val="-42997014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975C0F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2B2E8E8B" w14:textId="7355ABDA" w:rsidR="00975C0F" w:rsidRDefault="00435DF6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1300 BC: Hypostyle hall built at Karnak </w:t>
      </w:r>
      <w:sdt>
        <w:sdtPr>
          <w:rPr>
            <w:color w:val="9966FF"/>
            <w:sz w:val="32"/>
          </w:rPr>
          <w:id w:val="-428972442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435DF6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79210DC6" w14:textId="42C97B2D" w:rsidR="00435DF6" w:rsidRDefault="00435DF6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1274 BC: </w:t>
      </w:r>
      <w:proofErr w:type="spellStart"/>
      <w:r>
        <w:rPr>
          <w:color w:val="9966FF"/>
          <w:sz w:val="32"/>
        </w:rPr>
        <w:t>Ramassess</w:t>
      </w:r>
      <w:proofErr w:type="spellEnd"/>
      <w:r>
        <w:rPr>
          <w:color w:val="9966FF"/>
          <w:sz w:val="32"/>
        </w:rPr>
        <w:t xml:space="preserve"> II fought in the battle of Kadesh </w:t>
      </w:r>
      <w:sdt>
        <w:sdtPr>
          <w:rPr>
            <w:color w:val="9966FF"/>
            <w:sz w:val="32"/>
          </w:rPr>
          <w:id w:val="718402905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435DF6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 xml:space="preserve">. </w:t>
      </w:r>
    </w:p>
    <w:p w14:paraId="01CD0ADB" w14:textId="2AEDA151" w:rsidR="00435DF6" w:rsidRDefault="00435DF6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1100 BC: Upper and Lower Egypt split </w:t>
      </w:r>
      <w:sdt>
        <w:sdtPr>
          <w:rPr>
            <w:color w:val="9966FF"/>
            <w:sz w:val="32"/>
          </w:rPr>
          <w:id w:val="1755864293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435DF6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>.</w:t>
      </w:r>
    </w:p>
    <w:p w14:paraId="6F250621" w14:textId="41614C0D" w:rsidR="00435DF6" w:rsidRPr="00D44CD3" w:rsidRDefault="00435DF6" w:rsidP="00975C0F">
      <w:pPr>
        <w:pStyle w:val="NoSpacing"/>
        <w:numPr>
          <w:ilvl w:val="0"/>
          <w:numId w:val="7"/>
        </w:numPr>
        <w:rPr>
          <w:color w:val="9966FF"/>
          <w:sz w:val="32"/>
        </w:rPr>
      </w:pPr>
      <w:r>
        <w:rPr>
          <w:color w:val="9966FF"/>
          <w:sz w:val="32"/>
        </w:rPr>
        <w:t xml:space="preserve">1075 BC: </w:t>
      </w:r>
      <w:proofErr w:type="spellStart"/>
      <w:r>
        <w:rPr>
          <w:color w:val="9966FF"/>
          <w:sz w:val="32"/>
        </w:rPr>
        <w:t>Ramassess</w:t>
      </w:r>
      <w:proofErr w:type="spellEnd"/>
      <w:r>
        <w:rPr>
          <w:color w:val="9966FF"/>
          <w:sz w:val="32"/>
        </w:rPr>
        <w:t xml:space="preserve"> XI is the last ruler of the New Kingdom </w:t>
      </w:r>
      <w:sdt>
        <w:sdtPr>
          <w:rPr>
            <w:color w:val="9966FF"/>
            <w:sz w:val="32"/>
          </w:rPr>
          <w:id w:val="1476799833"/>
          <w:citation/>
        </w:sdtPr>
        <w:sdtEndPr/>
        <w:sdtContent>
          <w:r>
            <w:rPr>
              <w:color w:val="9966FF"/>
              <w:sz w:val="32"/>
            </w:rPr>
            <w:fldChar w:fldCharType="begin"/>
          </w:r>
          <w:r>
            <w:rPr>
              <w:color w:val="9966FF"/>
              <w:sz w:val="32"/>
            </w:rPr>
            <w:instrText xml:space="preserve"> CITATION Lin18 \l 2057 </w:instrText>
          </w:r>
          <w:r>
            <w:rPr>
              <w:color w:val="9966FF"/>
              <w:sz w:val="32"/>
            </w:rPr>
            <w:fldChar w:fldCharType="separate"/>
          </w:r>
          <w:r w:rsidRPr="00435DF6">
            <w:rPr>
              <w:noProof/>
              <w:color w:val="9966FF"/>
              <w:sz w:val="32"/>
            </w:rPr>
            <w:t>(Alchin, 2018)</w:t>
          </w:r>
          <w:r>
            <w:rPr>
              <w:color w:val="9966FF"/>
              <w:sz w:val="32"/>
            </w:rPr>
            <w:fldChar w:fldCharType="end"/>
          </w:r>
        </w:sdtContent>
      </w:sdt>
      <w:r>
        <w:rPr>
          <w:color w:val="9966FF"/>
          <w:sz w:val="32"/>
        </w:rPr>
        <w:t xml:space="preserve">. </w:t>
      </w:r>
    </w:p>
    <w:p w14:paraId="0D8E0E5F" w14:textId="3B8E8395" w:rsidR="00BA12E3" w:rsidRDefault="00BA12E3" w:rsidP="0077312D">
      <w:pPr>
        <w:pStyle w:val="NoSpacing"/>
        <w:rPr>
          <w:color w:val="5F5F5F"/>
          <w:sz w:val="32"/>
        </w:rPr>
      </w:pPr>
    </w:p>
    <w:p w14:paraId="44BB613A" w14:textId="5947B90F" w:rsidR="00D44CD3" w:rsidRPr="00D44CD3" w:rsidRDefault="00D44CD3" w:rsidP="0077312D">
      <w:pPr>
        <w:pStyle w:val="NoSpacing"/>
        <w:rPr>
          <w:color w:val="FF3300"/>
          <w:sz w:val="32"/>
        </w:rPr>
      </w:pPr>
      <w:r w:rsidRPr="00D44CD3">
        <w:rPr>
          <w:color w:val="FF3300"/>
          <w:sz w:val="32"/>
        </w:rPr>
        <w:t xml:space="preserve">1073 – 664 BCE </w:t>
      </w:r>
    </w:p>
    <w:p w14:paraId="64EC7BED" w14:textId="09C69C0A" w:rsidR="00D44CD3" w:rsidRPr="00D44CD3" w:rsidRDefault="00D44CD3" w:rsidP="0077312D">
      <w:pPr>
        <w:pStyle w:val="NoSpacing"/>
        <w:rPr>
          <w:color w:val="FF3300"/>
          <w:sz w:val="32"/>
        </w:rPr>
      </w:pPr>
      <w:r w:rsidRPr="00D44CD3">
        <w:rPr>
          <w:color w:val="FF3300"/>
          <w:sz w:val="32"/>
        </w:rPr>
        <w:t xml:space="preserve">The Third Intermediate Period (Dynasties XXI XXV) </w:t>
      </w:r>
    </w:p>
    <w:p w14:paraId="063C02ED" w14:textId="2D68D13E" w:rsidR="00D44CD3" w:rsidRPr="00D44CD3" w:rsidRDefault="00D44CD3" w:rsidP="0077312D">
      <w:pPr>
        <w:pStyle w:val="NoSpacing"/>
        <w:rPr>
          <w:color w:val="FF3300"/>
          <w:sz w:val="32"/>
        </w:rPr>
      </w:pPr>
      <w:r w:rsidRPr="00D44CD3">
        <w:rPr>
          <w:color w:val="FF3300"/>
          <w:sz w:val="32"/>
        </w:rPr>
        <w:t xml:space="preserve">The sites include Tanis and Sais. </w:t>
      </w:r>
    </w:p>
    <w:p w14:paraId="29301230" w14:textId="26EAB5B5" w:rsidR="00D44CD3" w:rsidRDefault="00D44CD3" w:rsidP="0077312D">
      <w:pPr>
        <w:pStyle w:val="NoSpacing"/>
        <w:rPr>
          <w:color w:val="FF3300"/>
          <w:sz w:val="32"/>
        </w:rPr>
      </w:pPr>
      <w:r w:rsidRPr="00D44CD3">
        <w:rPr>
          <w:color w:val="FF3300"/>
          <w:sz w:val="32"/>
        </w:rPr>
        <w:t xml:space="preserve">Imperialism was continuing resulting in Libyan and Kushite kings of Egypt </w:t>
      </w:r>
      <w:sdt>
        <w:sdtPr>
          <w:rPr>
            <w:color w:val="FF3300"/>
            <w:sz w:val="32"/>
          </w:rPr>
          <w:id w:val="-263381488"/>
          <w:citation/>
        </w:sdtPr>
        <w:sdtEndPr/>
        <w:sdtContent>
          <w:r w:rsidRPr="00D44CD3">
            <w:rPr>
              <w:color w:val="FF3300"/>
              <w:sz w:val="32"/>
            </w:rPr>
            <w:fldChar w:fldCharType="begin"/>
          </w:r>
          <w:r w:rsidRPr="00D44CD3">
            <w:rPr>
              <w:color w:val="FF3300"/>
              <w:sz w:val="32"/>
            </w:rPr>
            <w:instrText xml:space="preserve"> CITATION Jen17 \l 2057 </w:instrText>
          </w:r>
          <w:r w:rsidRPr="00D44CD3">
            <w:rPr>
              <w:color w:val="FF3300"/>
              <w:sz w:val="32"/>
            </w:rPr>
            <w:fldChar w:fldCharType="separate"/>
          </w:r>
          <w:r w:rsidRPr="00D44CD3">
            <w:rPr>
              <w:noProof/>
              <w:color w:val="FF3300"/>
              <w:sz w:val="32"/>
            </w:rPr>
            <w:t>(Jennifer.C.Ross &amp; Steadman , 2017)</w:t>
          </w:r>
          <w:r w:rsidRPr="00D44CD3">
            <w:rPr>
              <w:color w:val="FF3300"/>
              <w:sz w:val="32"/>
            </w:rPr>
            <w:fldChar w:fldCharType="end"/>
          </w:r>
        </w:sdtContent>
      </w:sdt>
      <w:r w:rsidRPr="00D44CD3">
        <w:rPr>
          <w:color w:val="FF3300"/>
          <w:sz w:val="32"/>
        </w:rPr>
        <w:t xml:space="preserve">. </w:t>
      </w:r>
    </w:p>
    <w:p w14:paraId="6F23A83E" w14:textId="79AC784D" w:rsidR="00435DF6" w:rsidRDefault="00435DF6" w:rsidP="0077312D">
      <w:pPr>
        <w:pStyle w:val="NoSpacing"/>
        <w:rPr>
          <w:color w:val="FF3300"/>
          <w:sz w:val="32"/>
        </w:rPr>
      </w:pPr>
      <w:r>
        <w:rPr>
          <w:color w:val="FF3300"/>
          <w:sz w:val="32"/>
        </w:rPr>
        <w:t xml:space="preserve">Key dates: </w:t>
      </w:r>
    </w:p>
    <w:p w14:paraId="5D4ECFEC" w14:textId="0D34648D" w:rsidR="00435DF6" w:rsidRDefault="00435DF6" w:rsidP="00435DF6">
      <w:pPr>
        <w:pStyle w:val="NoSpacing"/>
        <w:numPr>
          <w:ilvl w:val="0"/>
          <w:numId w:val="8"/>
        </w:numPr>
        <w:rPr>
          <w:color w:val="FF3300"/>
          <w:sz w:val="32"/>
        </w:rPr>
      </w:pPr>
      <w:r>
        <w:rPr>
          <w:color w:val="FF3300"/>
          <w:sz w:val="32"/>
        </w:rPr>
        <w:t xml:space="preserve">728 BC: Nubian King </w:t>
      </w:r>
      <w:proofErr w:type="spellStart"/>
      <w:r>
        <w:rPr>
          <w:color w:val="FF3300"/>
          <w:sz w:val="32"/>
        </w:rPr>
        <w:t>Piy</w:t>
      </w:r>
      <w:proofErr w:type="spellEnd"/>
      <w:r>
        <w:rPr>
          <w:color w:val="FF3300"/>
          <w:sz w:val="32"/>
        </w:rPr>
        <w:t xml:space="preserve">, conquered Egypt </w:t>
      </w:r>
      <w:sdt>
        <w:sdtPr>
          <w:rPr>
            <w:color w:val="FF3300"/>
            <w:sz w:val="32"/>
          </w:rPr>
          <w:id w:val="1257865037"/>
          <w:citation/>
        </w:sdtPr>
        <w:sdtEndPr/>
        <w:sdtContent>
          <w:r>
            <w:rPr>
              <w:color w:val="FF3300"/>
              <w:sz w:val="32"/>
            </w:rPr>
            <w:fldChar w:fldCharType="begin"/>
          </w:r>
          <w:r>
            <w:rPr>
              <w:color w:val="FF3300"/>
              <w:sz w:val="32"/>
            </w:rPr>
            <w:instrText xml:space="preserve"> CITATION Lin18 \l 2057 </w:instrText>
          </w:r>
          <w:r>
            <w:rPr>
              <w:color w:val="FF3300"/>
              <w:sz w:val="32"/>
            </w:rPr>
            <w:fldChar w:fldCharType="separate"/>
          </w:r>
          <w:r w:rsidRPr="00435DF6">
            <w:rPr>
              <w:noProof/>
              <w:color w:val="FF3300"/>
              <w:sz w:val="32"/>
            </w:rPr>
            <w:t>(Alchin, 2018)</w:t>
          </w:r>
          <w:r>
            <w:rPr>
              <w:color w:val="FF3300"/>
              <w:sz w:val="32"/>
            </w:rPr>
            <w:fldChar w:fldCharType="end"/>
          </w:r>
        </w:sdtContent>
      </w:sdt>
      <w:r>
        <w:rPr>
          <w:color w:val="FF3300"/>
          <w:sz w:val="32"/>
        </w:rPr>
        <w:t xml:space="preserve">. </w:t>
      </w:r>
    </w:p>
    <w:p w14:paraId="2E023969" w14:textId="64C03F9A" w:rsidR="0096150F" w:rsidRPr="00435DF6" w:rsidRDefault="0096150F" w:rsidP="00435DF6">
      <w:pPr>
        <w:pStyle w:val="NoSpacing"/>
        <w:numPr>
          <w:ilvl w:val="0"/>
          <w:numId w:val="8"/>
        </w:numPr>
        <w:rPr>
          <w:color w:val="FF3300"/>
          <w:sz w:val="32"/>
        </w:rPr>
      </w:pPr>
      <w:r>
        <w:rPr>
          <w:color w:val="FF3300"/>
          <w:sz w:val="32"/>
        </w:rPr>
        <w:t xml:space="preserve">669 BC: Assyrians from Mesopotamia conquer and rule Egypt </w:t>
      </w:r>
      <w:sdt>
        <w:sdtPr>
          <w:rPr>
            <w:color w:val="FF3300"/>
            <w:sz w:val="32"/>
          </w:rPr>
          <w:id w:val="-237864670"/>
          <w:citation/>
        </w:sdtPr>
        <w:sdtEndPr/>
        <w:sdtContent>
          <w:r>
            <w:rPr>
              <w:color w:val="FF3300"/>
              <w:sz w:val="32"/>
            </w:rPr>
            <w:fldChar w:fldCharType="begin"/>
          </w:r>
          <w:r>
            <w:rPr>
              <w:color w:val="FF3300"/>
              <w:sz w:val="32"/>
            </w:rPr>
            <w:instrText xml:space="preserve"> CITATION Lin18 \l 2057 </w:instrText>
          </w:r>
          <w:r>
            <w:rPr>
              <w:color w:val="FF3300"/>
              <w:sz w:val="32"/>
            </w:rPr>
            <w:fldChar w:fldCharType="separate"/>
          </w:r>
          <w:r w:rsidRPr="0096150F">
            <w:rPr>
              <w:noProof/>
              <w:color w:val="FF3300"/>
              <w:sz w:val="32"/>
            </w:rPr>
            <w:t>(Alchin, 2018)</w:t>
          </w:r>
          <w:r>
            <w:rPr>
              <w:color w:val="FF3300"/>
              <w:sz w:val="32"/>
            </w:rPr>
            <w:fldChar w:fldCharType="end"/>
          </w:r>
        </w:sdtContent>
      </w:sdt>
      <w:r>
        <w:rPr>
          <w:color w:val="FF3300"/>
          <w:sz w:val="32"/>
        </w:rPr>
        <w:t>.</w:t>
      </w:r>
    </w:p>
    <w:p w14:paraId="68EB4282" w14:textId="682AC7C9" w:rsidR="00D44CD3" w:rsidRDefault="00D44CD3" w:rsidP="0077312D">
      <w:pPr>
        <w:pStyle w:val="NoSpacing"/>
        <w:rPr>
          <w:color w:val="FF3300"/>
          <w:sz w:val="32"/>
        </w:rPr>
      </w:pPr>
    </w:p>
    <w:p w14:paraId="4C3F69B2" w14:textId="46FDA314" w:rsidR="00D44CD3" w:rsidRPr="00D44CD3" w:rsidRDefault="00D44CD3" w:rsidP="0077312D">
      <w:pPr>
        <w:pStyle w:val="NoSpacing"/>
        <w:rPr>
          <w:color w:val="008080"/>
          <w:sz w:val="32"/>
        </w:rPr>
      </w:pPr>
      <w:r w:rsidRPr="00D44CD3">
        <w:rPr>
          <w:color w:val="008080"/>
          <w:sz w:val="32"/>
        </w:rPr>
        <w:t xml:space="preserve">664 – 332 BCE </w:t>
      </w:r>
    </w:p>
    <w:p w14:paraId="09275635" w14:textId="066A9C7C" w:rsidR="00D44CD3" w:rsidRPr="00D44CD3" w:rsidRDefault="00D44CD3" w:rsidP="0077312D">
      <w:pPr>
        <w:pStyle w:val="NoSpacing"/>
        <w:rPr>
          <w:color w:val="008080"/>
          <w:sz w:val="32"/>
        </w:rPr>
      </w:pPr>
      <w:r w:rsidRPr="00D44CD3">
        <w:rPr>
          <w:color w:val="008080"/>
          <w:sz w:val="32"/>
        </w:rPr>
        <w:t xml:space="preserve">The Late Period (Dynasties XXVI – XXXI) </w:t>
      </w:r>
    </w:p>
    <w:p w14:paraId="72884A8A" w14:textId="07374023" w:rsidR="00D44CD3" w:rsidRPr="00D44CD3" w:rsidRDefault="00D44CD3" w:rsidP="0077312D">
      <w:pPr>
        <w:pStyle w:val="NoSpacing"/>
        <w:rPr>
          <w:color w:val="008080"/>
          <w:sz w:val="32"/>
        </w:rPr>
      </w:pPr>
      <w:r w:rsidRPr="00D44CD3">
        <w:rPr>
          <w:color w:val="008080"/>
          <w:sz w:val="32"/>
        </w:rPr>
        <w:t>The main site is Memphis</w:t>
      </w:r>
    </w:p>
    <w:p w14:paraId="718F5C50" w14:textId="3622EF60" w:rsidR="00D44CD3" w:rsidRDefault="00D44CD3" w:rsidP="0077312D">
      <w:pPr>
        <w:pStyle w:val="NoSpacing"/>
        <w:rPr>
          <w:color w:val="008080"/>
          <w:sz w:val="32"/>
        </w:rPr>
      </w:pPr>
      <w:r w:rsidRPr="00D44CD3">
        <w:rPr>
          <w:color w:val="008080"/>
          <w:sz w:val="32"/>
        </w:rPr>
        <w:t xml:space="preserve">Egypt was rules from abroad with neo – Assyrian and Persian kings </w:t>
      </w:r>
      <w:sdt>
        <w:sdtPr>
          <w:rPr>
            <w:color w:val="008080"/>
            <w:sz w:val="32"/>
          </w:rPr>
          <w:id w:val="1700119570"/>
          <w:citation/>
        </w:sdtPr>
        <w:sdtEndPr/>
        <w:sdtContent>
          <w:r w:rsidRPr="00D44CD3">
            <w:rPr>
              <w:color w:val="008080"/>
              <w:sz w:val="32"/>
            </w:rPr>
            <w:fldChar w:fldCharType="begin"/>
          </w:r>
          <w:r w:rsidRPr="00D44CD3">
            <w:rPr>
              <w:color w:val="008080"/>
              <w:sz w:val="32"/>
            </w:rPr>
            <w:instrText xml:space="preserve"> CITATION Jen17 \l 2057 </w:instrText>
          </w:r>
          <w:r w:rsidRPr="00D44CD3">
            <w:rPr>
              <w:color w:val="008080"/>
              <w:sz w:val="32"/>
            </w:rPr>
            <w:fldChar w:fldCharType="separate"/>
          </w:r>
          <w:r w:rsidRPr="00D44CD3">
            <w:rPr>
              <w:noProof/>
              <w:color w:val="008080"/>
              <w:sz w:val="32"/>
            </w:rPr>
            <w:t>(Jennifer.C.Ross &amp; Steadman , 2017)</w:t>
          </w:r>
          <w:r w:rsidRPr="00D44CD3">
            <w:rPr>
              <w:color w:val="008080"/>
              <w:sz w:val="32"/>
            </w:rPr>
            <w:fldChar w:fldCharType="end"/>
          </w:r>
        </w:sdtContent>
      </w:sdt>
      <w:r w:rsidRPr="00D44CD3">
        <w:rPr>
          <w:color w:val="008080"/>
          <w:sz w:val="32"/>
        </w:rPr>
        <w:t xml:space="preserve">. </w:t>
      </w:r>
    </w:p>
    <w:p w14:paraId="18C41573" w14:textId="613835FB" w:rsidR="00435DF6" w:rsidRDefault="00435DF6" w:rsidP="0077312D">
      <w:pPr>
        <w:pStyle w:val="NoSpacing"/>
        <w:rPr>
          <w:color w:val="008080"/>
          <w:sz w:val="32"/>
        </w:rPr>
      </w:pPr>
      <w:r>
        <w:rPr>
          <w:color w:val="008080"/>
          <w:sz w:val="32"/>
        </w:rPr>
        <w:t xml:space="preserve">Key Dates: </w:t>
      </w:r>
    </w:p>
    <w:p w14:paraId="4332B607" w14:textId="56A1197C" w:rsidR="00435DF6" w:rsidRDefault="00435DF6" w:rsidP="00435DF6">
      <w:pPr>
        <w:pStyle w:val="NoSpacing"/>
        <w:numPr>
          <w:ilvl w:val="0"/>
          <w:numId w:val="8"/>
        </w:numPr>
        <w:rPr>
          <w:color w:val="008080"/>
          <w:sz w:val="32"/>
        </w:rPr>
      </w:pPr>
      <w:r>
        <w:rPr>
          <w:color w:val="008080"/>
          <w:sz w:val="32"/>
        </w:rPr>
        <w:t xml:space="preserve">525 BC: Persians conquer Egypt lead by the Persian king Cambyses II </w:t>
      </w:r>
      <w:sdt>
        <w:sdtPr>
          <w:rPr>
            <w:color w:val="008080"/>
            <w:sz w:val="32"/>
          </w:rPr>
          <w:id w:val="-1742098617"/>
          <w:citation/>
        </w:sdtPr>
        <w:sdtEndPr/>
        <w:sdtContent>
          <w:r>
            <w:rPr>
              <w:color w:val="008080"/>
              <w:sz w:val="32"/>
            </w:rPr>
            <w:fldChar w:fldCharType="begin"/>
          </w:r>
          <w:r>
            <w:rPr>
              <w:color w:val="008080"/>
              <w:sz w:val="32"/>
            </w:rPr>
            <w:instrText xml:space="preserve"> CITATION Lin18 \l 2057 </w:instrText>
          </w:r>
          <w:r>
            <w:rPr>
              <w:color w:val="008080"/>
              <w:sz w:val="32"/>
            </w:rPr>
            <w:fldChar w:fldCharType="separate"/>
          </w:r>
          <w:r w:rsidRPr="00435DF6">
            <w:rPr>
              <w:noProof/>
              <w:color w:val="008080"/>
              <w:sz w:val="32"/>
            </w:rPr>
            <w:t>(Alchin, 2018)</w:t>
          </w:r>
          <w:r>
            <w:rPr>
              <w:color w:val="008080"/>
              <w:sz w:val="32"/>
            </w:rPr>
            <w:fldChar w:fldCharType="end"/>
          </w:r>
        </w:sdtContent>
      </w:sdt>
      <w:r>
        <w:rPr>
          <w:color w:val="008080"/>
          <w:sz w:val="32"/>
        </w:rPr>
        <w:t xml:space="preserve">. </w:t>
      </w:r>
    </w:p>
    <w:p w14:paraId="5757A422" w14:textId="3720600B" w:rsidR="0096150F" w:rsidRDefault="0096150F" w:rsidP="00435DF6">
      <w:pPr>
        <w:pStyle w:val="NoSpacing"/>
        <w:numPr>
          <w:ilvl w:val="0"/>
          <w:numId w:val="8"/>
        </w:numPr>
        <w:rPr>
          <w:color w:val="008080"/>
          <w:sz w:val="32"/>
        </w:rPr>
      </w:pPr>
      <w:r>
        <w:rPr>
          <w:color w:val="008080"/>
          <w:sz w:val="32"/>
        </w:rPr>
        <w:lastRenderedPageBreak/>
        <w:t xml:space="preserve">332 BC: Alexander the Great conquer Egypt and his general, Ptolemy, becomes king. As a result, Greek culture spread through the land and the city of Alexandria was founded. The Great library and the great lighthouse are the well-known monuments constructed in the city </w:t>
      </w:r>
      <w:sdt>
        <w:sdtPr>
          <w:rPr>
            <w:color w:val="008080"/>
            <w:sz w:val="32"/>
          </w:rPr>
          <w:id w:val="180401347"/>
          <w:citation/>
        </w:sdtPr>
        <w:sdtEndPr/>
        <w:sdtContent>
          <w:r>
            <w:rPr>
              <w:color w:val="008080"/>
              <w:sz w:val="32"/>
            </w:rPr>
            <w:fldChar w:fldCharType="begin"/>
          </w:r>
          <w:r>
            <w:rPr>
              <w:color w:val="008080"/>
              <w:sz w:val="32"/>
            </w:rPr>
            <w:instrText xml:space="preserve"> CITATION Lin18 \l 2057 </w:instrText>
          </w:r>
          <w:r>
            <w:rPr>
              <w:color w:val="008080"/>
              <w:sz w:val="32"/>
            </w:rPr>
            <w:fldChar w:fldCharType="separate"/>
          </w:r>
          <w:r w:rsidRPr="0096150F">
            <w:rPr>
              <w:noProof/>
              <w:color w:val="008080"/>
              <w:sz w:val="32"/>
            </w:rPr>
            <w:t>(Alchin, 2018)</w:t>
          </w:r>
          <w:r>
            <w:rPr>
              <w:color w:val="008080"/>
              <w:sz w:val="32"/>
            </w:rPr>
            <w:fldChar w:fldCharType="end"/>
          </w:r>
        </w:sdtContent>
      </w:sdt>
      <w:r>
        <w:rPr>
          <w:color w:val="008080"/>
          <w:sz w:val="32"/>
        </w:rPr>
        <w:t>.</w:t>
      </w:r>
    </w:p>
    <w:p w14:paraId="6C9A0B18" w14:textId="57F2D896" w:rsidR="0096150F" w:rsidRPr="00435DF6" w:rsidRDefault="0096150F" w:rsidP="0096150F">
      <w:pPr>
        <w:pStyle w:val="NoSpacing"/>
        <w:ind w:left="720"/>
        <w:rPr>
          <w:color w:val="008080"/>
          <w:sz w:val="32"/>
        </w:rPr>
      </w:pPr>
    </w:p>
    <w:p w14:paraId="71DF4C60" w14:textId="0BE72098" w:rsidR="00D44CD3" w:rsidRPr="00D44CD3" w:rsidRDefault="00D44CD3" w:rsidP="0077312D">
      <w:pPr>
        <w:pStyle w:val="NoSpacing"/>
        <w:rPr>
          <w:color w:val="669900"/>
          <w:sz w:val="32"/>
        </w:rPr>
      </w:pPr>
      <w:r w:rsidRPr="00D44CD3">
        <w:rPr>
          <w:color w:val="669900"/>
          <w:sz w:val="32"/>
        </w:rPr>
        <w:t xml:space="preserve">305 – 30 BCE </w:t>
      </w:r>
    </w:p>
    <w:p w14:paraId="09D82194" w14:textId="53BA08EF" w:rsidR="00D44CD3" w:rsidRPr="00D44CD3" w:rsidRDefault="00D44CD3" w:rsidP="0077312D">
      <w:pPr>
        <w:pStyle w:val="NoSpacing"/>
        <w:rPr>
          <w:color w:val="669900"/>
          <w:sz w:val="32"/>
        </w:rPr>
      </w:pPr>
      <w:r w:rsidRPr="00D44CD3">
        <w:rPr>
          <w:color w:val="669900"/>
          <w:sz w:val="32"/>
        </w:rPr>
        <w:t xml:space="preserve">Ptolemaic Dynasty </w:t>
      </w:r>
    </w:p>
    <w:p w14:paraId="708FD29E" w14:textId="2BAD0586" w:rsidR="0096150F" w:rsidRDefault="008B0976" w:rsidP="0077312D">
      <w:pPr>
        <w:pStyle w:val="NoSpacing"/>
        <w:rPr>
          <w:color w:val="669900"/>
          <w:sz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F6F6160" wp14:editId="5194C2F0">
            <wp:simplePos x="0" y="0"/>
            <wp:positionH relativeFrom="column">
              <wp:posOffset>-779228</wp:posOffset>
            </wp:positionH>
            <wp:positionV relativeFrom="paragraph">
              <wp:posOffset>143372</wp:posOffset>
            </wp:positionV>
            <wp:extent cx="1783401" cy="2083242"/>
            <wp:effectExtent l="0" t="0" r="7620" b="0"/>
            <wp:wrapTight wrapText="bothSides">
              <wp:wrapPolygon edited="0">
                <wp:start x="0" y="0"/>
                <wp:lineTo x="0" y="21337"/>
                <wp:lineTo x="21462" y="21337"/>
                <wp:lineTo x="21462" y="0"/>
                <wp:lineTo x="0" y="0"/>
              </wp:wrapPolygon>
            </wp:wrapTight>
            <wp:docPr id="8" name="Picture 8" descr="Rosetta S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osetta Ston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401" cy="208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D3" w:rsidRPr="00D44CD3">
        <w:rPr>
          <w:color w:val="669900"/>
          <w:sz w:val="32"/>
        </w:rPr>
        <w:t>The site of Alexandria is important within the Hellenistic ru</w:t>
      </w:r>
      <w:r w:rsidR="0096150F">
        <w:rPr>
          <w:color w:val="669900"/>
          <w:sz w:val="32"/>
        </w:rPr>
        <w:t>le.</w:t>
      </w:r>
    </w:p>
    <w:p w14:paraId="202A85E6" w14:textId="7659F0B9" w:rsidR="0096150F" w:rsidRDefault="0096150F" w:rsidP="0077312D">
      <w:pPr>
        <w:pStyle w:val="NoSpacing"/>
        <w:rPr>
          <w:color w:val="669900"/>
          <w:sz w:val="32"/>
        </w:rPr>
      </w:pPr>
      <w:r>
        <w:rPr>
          <w:color w:val="669900"/>
          <w:sz w:val="32"/>
        </w:rPr>
        <w:t xml:space="preserve">Key dates: </w:t>
      </w:r>
    </w:p>
    <w:p w14:paraId="47C35BBF" w14:textId="7FDDB8DD" w:rsidR="0096150F" w:rsidRDefault="0096150F" w:rsidP="0096150F">
      <w:pPr>
        <w:pStyle w:val="NoSpacing"/>
        <w:numPr>
          <w:ilvl w:val="0"/>
          <w:numId w:val="9"/>
        </w:numPr>
        <w:rPr>
          <w:color w:val="669900"/>
          <w:sz w:val="32"/>
        </w:rPr>
      </w:pPr>
      <w:r>
        <w:rPr>
          <w:color w:val="669900"/>
          <w:sz w:val="32"/>
        </w:rPr>
        <w:t xml:space="preserve">196 BC: The Rosetta Stone was carved </w:t>
      </w:r>
      <w:sdt>
        <w:sdtPr>
          <w:rPr>
            <w:color w:val="669900"/>
            <w:sz w:val="32"/>
          </w:rPr>
          <w:id w:val="760961363"/>
          <w:citation/>
        </w:sdtPr>
        <w:sdtEndPr/>
        <w:sdtContent>
          <w:r>
            <w:rPr>
              <w:color w:val="669900"/>
              <w:sz w:val="32"/>
            </w:rPr>
            <w:fldChar w:fldCharType="begin"/>
          </w:r>
          <w:r>
            <w:rPr>
              <w:color w:val="669900"/>
              <w:sz w:val="32"/>
            </w:rPr>
            <w:instrText xml:space="preserve"> CITATION Lin18 \l 2057 </w:instrText>
          </w:r>
          <w:r>
            <w:rPr>
              <w:color w:val="669900"/>
              <w:sz w:val="32"/>
            </w:rPr>
            <w:fldChar w:fldCharType="separate"/>
          </w:r>
          <w:r w:rsidRPr="0096150F">
            <w:rPr>
              <w:noProof/>
              <w:color w:val="669900"/>
              <w:sz w:val="32"/>
            </w:rPr>
            <w:t>(Alchin, 2018)</w:t>
          </w:r>
          <w:r>
            <w:rPr>
              <w:color w:val="669900"/>
              <w:sz w:val="32"/>
            </w:rPr>
            <w:fldChar w:fldCharType="end"/>
          </w:r>
        </w:sdtContent>
      </w:sdt>
      <w:r>
        <w:rPr>
          <w:color w:val="669900"/>
          <w:sz w:val="32"/>
        </w:rPr>
        <w:t>.</w:t>
      </w:r>
    </w:p>
    <w:p w14:paraId="4F5B3C40" w14:textId="214E124B" w:rsidR="0096150F" w:rsidRDefault="0096150F" w:rsidP="0096150F">
      <w:pPr>
        <w:pStyle w:val="NoSpacing"/>
        <w:numPr>
          <w:ilvl w:val="0"/>
          <w:numId w:val="9"/>
        </w:numPr>
        <w:rPr>
          <w:color w:val="669900"/>
          <w:sz w:val="32"/>
        </w:rPr>
      </w:pPr>
      <w:r>
        <w:rPr>
          <w:color w:val="669900"/>
          <w:sz w:val="32"/>
        </w:rPr>
        <w:t xml:space="preserve">51 BC: Cleopatra VII becomes pharaoh </w:t>
      </w:r>
      <w:sdt>
        <w:sdtPr>
          <w:rPr>
            <w:color w:val="669900"/>
            <w:sz w:val="32"/>
          </w:rPr>
          <w:id w:val="-521851244"/>
          <w:citation/>
        </w:sdtPr>
        <w:sdtEndPr/>
        <w:sdtContent>
          <w:r>
            <w:rPr>
              <w:color w:val="669900"/>
              <w:sz w:val="32"/>
            </w:rPr>
            <w:fldChar w:fldCharType="begin"/>
          </w:r>
          <w:r>
            <w:rPr>
              <w:color w:val="669900"/>
              <w:sz w:val="32"/>
            </w:rPr>
            <w:instrText xml:space="preserve"> CITATION Lin18 \l 2057 </w:instrText>
          </w:r>
          <w:r>
            <w:rPr>
              <w:color w:val="669900"/>
              <w:sz w:val="32"/>
            </w:rPr>
            <w:fldChar w:fldCharType="separate"/>
          </w:r>
          <w:r w:rsidRPr="0096150F">
            <w:rPr>
              <w:noProof/>
              <w:color w:val="669900"/>
              <w:sz w:val="32"/>
            </w:rPr>
            <w:t>(Alchin, 2018)</w:t>
          </w:r>
          <w:r>
            <w:rPr>
              <w:color w:val="669900"/>
              <w:sz w:val="32"/>
            </w:rPr>
            <w:fldChar w:fldCharType="end"/>
          </w:r>
        </w:sdtContent>
      </w:sdt>
      <w:r>
        <w:rPr>
          <w:color w:val="669900"/>
          <w:sz w:val="32"/>
        </w:rPr>
        <w:t>.</w:t>
      </w:r>
    </w:p>
    <w:p w14:paraId="21BDBCD7" w14:textId="0A7E8859" w:rsidR="0096150F" w:rsidRDefault="0096150F" w:rsidP="0096150F">
      <w:pPr>
        <w:pStyle w:val="NoSpacing"/>
        <w:numPr>
          <w:ilvl w:val="0"/>
          <w:numId w:val="9"/>
        </w:numPr>
        <w:rPr>
          <w:color w:val="669900"/>
          <w:sz w:val="32"/>
        </w:rPr>
      </w:pPr>
      <w:r>
        <w:rPr>
          <w:color w:val="669900"/>
          <w:sz w:val="32"/>
        </w:rPr>
        <w:t xml:space="preserve">37 BC: Cleopatra becomes Marc </w:t>
      </w:r>
      <w:proofErr w:type="spellStart"/>
      <w:r>
        <w:rPr>
          <w:color w:val="669900"/>
          <w:sz w:val="32"/>
        </w:rPr>
        <w:t>Antonys</w:t>
      </w:r>
      <w:proofErr w:type="spellEnd"/>
      <w:r>
        <w:rPr>
          <w:color w:val="669900"/>
          <w:sz w:val="32"/>
        </w:rPr>
        <w:t xml:space="preserve"> mistress </w:t>
      </w:r>
      <w:sdt>
        <w:sdtPr>
          <w:rPr>
            <w:color w:val="669900"/>
            <w:sz w:val="32"/>
          </w:rPr>
          <w:id w:val="83805802"/>
          <w:citation/>
        </w:sdtPr>
        <w:sdtEndPr/>
        <w:sdtContent>
          <w:r>
            <w:rPr>
              <w:color w:val="669900"/>
              <w:sz w:val="32"/>
            </w:rPr>
            <w:fldChar w:fldCharType="begin"/>
          </w:r>
          <w:r>
            <w:rPr>
              <w:color w:val="669900"/>
              <w:sz w:val="32"/>
            </w:rPr>
            <w:instrText xml:space="preserve"> CITATION Lin18 \l 2057 </w:instrText>
          </w:r>
          <w:r>
            <w:rPr>
              <w:color w:val="669900"/>
              <w:sz w:val="32"/>
            </w:rPr>
            <w:fldChar w:fldCharType="separate"/>
          </w:r>
          <w:r w:rsidRPr="0096150F">
            <w:rPr>
              <w:noProof/>
              <w:color w:val="669900"/>
              <w:sz w:val="32"/>
            </w:rPr>
            <w:t>(Alchin, 2018)</w:t>
          </w:r>
          <w:r>
            <w:rPr>
              <w:color w:val="669900"/>
              <w:sz w:val="32"/>
            </w:rPr>
            <w:fldChar w:fldCharType="end"/>
          </w:r>
        </w:sdtContent>
      </w:sdt>
      <w:r>
        <w:rPr>
          <w:color w:val="669900"/>
          <w:sz w:val="32"/>
        </w:rPr>
        <w:t>.</w:t>
      </w:r>
    </w:p>
    <w:p w14:paraId="02869572" w14:textId="705B3233" w:rsidR="0096150F" w:rsidRDefault="008B0976" w:rsidP="0096150F">
      <w:pPr>
        <w:pStyle w:val="NoSpacing"/>
        <w:numPr>
          <w:ilvl w:val="0"/>
          <w:numId w:val="9"/>
        </w:numPr>
        <w:rPr>
          <w:color w:val="669900"/>
          <w:sz w:val="32"/>
        </w:rPr>
      </w:pPr>
      <w:r>
        <w:rPr>
          <w:noProof/>
          <w:color w:val="669900"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1D386" wp14:editId="3C8BD6ED">
                <wp:simplePos x="0" y="0"/>
                <wp:positionH relativeFrom="column">
                  <wp:posOffset>-699797</wp:posOffset>
                </wp:positionH>
                <wp:positionV relativeFrom="paragraph">
                  <wp:posOffset>24765</wp:posOffset>
                </wp:positionV>
                <wp:extent cx="826935" cy="516835"/>
                <wp:effectExtent l="0" t="0" r="11430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935" cy="516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556B3FD" w14:textId="40C102B0" w:rsidR="008B0976" w:rsidRDefault="00512D68">
                            <w:sdt>
                              <w:sdtPr>
                                <w:id w:val="1179771250"/>
                                <w:citation/>
                              </w:sdtPr>
                              <w:sdtEndPr/>
                              <w:sdtContent>
                                <w:r w:rsidR="008B0976">
                                  <w:fldChar w:fldCharType="begin"/>
                                </w:r>
                                <w:r w:rsidR="008B0976">
                                  <w:instrText xml:space="preserve"> CITATION Han \l 2057 </w:instrText>
                                </w:r>
                                <w:r w:rsidR="008B0976">
                                  <w:fldChar w:fldCharType="separate"/>
                                </w:r>
                                <w:r w:rsidR="008B0976" w:rsidRPr="008B0976">
                                  <w:rPr>
                                    <w:noProof/>
                                  </w:rPr>
                                  <w:t>(Hillewaert, n.d.)</w:t>
                                </w:r>
                                <w:r w:rsidR="008B097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1D386" id="Text Box 9" o:spid="_x0000_s1030" type="#_x0000_t202" style="position:absolute;left:0;text-align:left;margin-left:-55.1pt;margin-top:1.95pt;width:65.1pt;height:4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" fillcolor="white [3201]" strokecolor="white [3212]" strokeweight=".5pt">
                <v:textbox>
                  <w:txbxContent>
                    <w:p w14:paraId="7556B3FD" w14:textId="40C102B0" w:rsidR="008B0976" w:rsidRDefault="00512D68">
                      <w:sdt>
                        <w:sdtPr>
                          <w:id w:val="1179771250"/>
                          <w:citation/>
                        </w:sdtPr>
                        <w:sdtEndPr/>
                        <w:sdtContent>
                          <w:r w:rsidR="008B0976">
                            <w:fldChar w:fldCharType="begin"/>
                          </w:r>
                          <w:r w:rsidR="008B0976">
                            <w:instrText xml:space="preserve"> CITATION Han \l 2057 </w:instrText>
                          </w:r>
                          <w:r w:rsidR="008B0976">
                            <w:fldChar w:fldCharType="separate"/>
                          </w:r>
                          <w:r w:rsidR="008B0976" w:rsidRPr="008B0976">
                            <w:rPr>
                              <w:noProof/>
                            </w:rPr>
                            <w:t>(Hillewaert, n.d.)</w:t>
                          </w:r>
                          <w:r w:rsidR="008B097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6150F">
        <w:rPr>
          <w:color w:val="669900"/>
          <w:sz w:val="32"/>
        </w:rPr>
        <w:t xml:space="preserve">31 BC: Octavian defeated Antony and Cleopatra in the sea battle of Actium. They then after, committed suicide leaving Egypt under the rule of the Roman general, Octavian </w:t>
      </w:r>
      <w:sdt>
        <w:sdtPr>
          <w:rPr>
            <w:color w:val="669900"/>
            <w:sz w:val="32"/>
          </w:rPr>
          <w:id w:val="749013530"/>
          <w:citation/>
        </w:sdtPr>
        <w:sdtEndPr/>
        <w:sdtContent>
          <w:r w:rsidR="0096150F">
            <w:rPr>
              <w:color w:val="669900"/>
              <w:sz w:val="32"/>
            </w:rPr>
            <w:fldChar w:fldCharType="begin"/>
          </w:r>
          <w:r w:rsidR="0096150F">
            <w:rPr>
              <w:color w:val="669900"/>
              <w:sz w:val="32"/>
            </w:rPr>
            <w:instrText xml:space="preserve"> CITATION Lin18 \l 2057 </w:instrText>
          </w:r>
          <w:r w:rsidR="0096150F">
            <w:rPr>
              <w:color w:val="669900"/>
              <w:sz w:val="32"/>
            </w:rPr>
            <w:fldChar w:fldCharType="separate"/>
          </w:r>
          <w:r w:rsidR="0096150F" w:rsidRPr="0096150F">
            <w:rPr>
              <w:noProof/>
              <w:color w:val="669900"/>
              <w:sz w:val="32"/>
            </w:rPr>
            <w:t>(Alchin, 2018)</w:t>
          </w:r>
          <w:r w:rsidR="0096150F">
            <w:rPr>
              <w:color w:val="669900"/>
              <w:sz w:val="32"/>
            </w:rPr>
            <w:fldChar w:fldCharType="end"/>
          </w:r>
        </w:sdtContent>
      </w:sdt>
      <w:r w:rsidR="0096150F">
        <w:rPr>
          <w:color w:val="669900"/>
          <w:sz w:val="32"/>
        </w:rPr>
        <w:t>.</w:t>
      </w:r>
    </w:p>
    <w:p w14:paraId="06DBA19D" w14:textId="306D4515" w:rsidR="0096150F" w:rsidRDefault="0096150F" w:rsidP="0096150F">
      <w:pPr>
        <w:pStyle w:val="NoSpacing"/>
        <w:ind w:left="360"/>
        <w:rPr>
          <w:color w:val="669900"/>
          <w:sz w:val="32"/>
        </w:rPr>
      </w:pPr>
    </w:p>
    <w:p w14:paraId="43240417" w14:textId="0315060C" w:rsidR="0096150F" w:rsidRDefault="0096150F" w:rsidP="0096150F">
      <w:pPr>
        <w:pStyle w:val="NoSpacing"/>
        <w:ind w:left="720"/>
        <w:rPr>
          <w:color w:val="669900"/>
          <w:sz w:val="32"/>
        </w:rPr>
      </w:pPr>
    </w:p>
    <w:p w14:paraId="45A0765D" w14:textId="1342FA79" w:rsidR="0096150F" w:rsidRDefault="0096150F" w:rsidP="0096150F">
      <w:pPr>
        <w:pStyle w:val="NoSpacing"/>
        <w:rPr>
          <w:sz w:val="32"/>
        </w:rPr>
      </w:pPr>
      <w:r>
        <w:rPr>
          <w:sz w:val="32"/>
        </w:rPr>
        <w:t>Common Era dates</w:t>
      </w:r>
    </w:p>
    <w:p w14:paraId="63AF53B7" w14:textId="46258F1C" w:rsidR="00EF677B" w:rsidRDefault="00847348" w:rsidP="00847348">
      <w:pPr>
        <w:pStyle w:val="NoSpacing"/>
        <w:numPr>
          <w:ilvl w:val="0"/>
          <w:numId w:val="12"/>
        </w:numPr>
        <w:rPr>
          <w:sz w:val="32"/>
        </w:rPr>
      </w:pPr>
      <w:r>
        <w:rPr>
          <w:sz w:val="32"/>
        </w:rPr>
        <w:t xml:space="preserve">33 </w:t>
      </w:r>
      <w:proofErr w:type="gramStart"/>
      <w:r>
        <w:rPr>
          <w:sz w:val="32"/>
        </w:rPr>
        <w:t>AD</w:t>
      </w:r>
      <w:proofErr w:type="gramEnd"/>
      <w:r>
        <w:rPr>
          <w:sz w:val="32"/>
        </w:rPr>
        <w:t>: Christianity comes to Egypt and by the fourth century,</w:t>
      </w:r>
    </w:p>
    <w:p w14:paraId="33430B23" w14:textId="47724172" w:rsidR="00847348" w:rsidRDefault="00847348" w:rsidP="00EF677B">
      <w:pPr>
        <w:pStyle w:val="NoSpacing"/>
        <w:ind w:left="360"/>
        <w:rPr>
          <w:sz w:val="32"/>
        </w:rPr>
      </w:pPr>
      <w:r>
        <w:rPr>
          <w:sz w:val="32"/>
        </w:rPr>
        <w:t xml:space="preserve"> it has largely displaced traditional Egyptian religion </w:t>
      </w:r>
      <w:sdt>
        <w:sdtPr>
          <w:rPr>
            <w:sz w:val="32"/>
          </w:rPr>
          <w:id w:val="-652669744"/>
          <w:citation/>
        </w:sdtPr>
        <w:sdtEndPr/>
        <w:sdtContent>
          <w:r>
            <w:rPr>
              <w:sz w:val="32"/>
            </w:rPr>
            <w:fldChar w:fldCharType="begin"/>
          </w:r>
          <w:r>
            <w:rPr>
              <w:sz w:val="32"/>
            </w:rPr>
            <w:instrText xml:space="preserve"> CITATION Lin18 \l 2057 </w:instrText>
          </w:r>
          <w:r>
            <w:rPr>
              <w:sz w:val="32"/>
            </w:rPr>
            <w:fldChar w:fldCharType="separate"/>
          </w:r>
          <w:r w:rsidRPr="00847348">
            <w:rPr>
              <w:noProof/>
              <w:sz w:val="32"/>
            </w:rPr>
            <w:t>(Alchin, 2018)</w:t>
          </w:r>
          <w:r>
            <w:rPr>
              <w:sz w:val="32"/>
            </w:rPr>
            <w:fldChar w:fldCharType="end"/>
          </w:r>
        </w:sdtContent>
      </w:sdt>
      <w:r>
        <w:rPr>
          <w:sz w:val="32"/>
        </w:rPr>
        <w:t>.</w:t>
      </w:r>
    </w:p>
    <w:p w14:paraId="15AEFDF1" w14:textId="59D2321F" w:rsidR="0096150F" w:rsidRDefault="0096150F" w:rsidP="0096150F">
      <w:pPr>
        <w:pStyle w:val="NoSpacing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384 </w:t>
      </w:r>
      <w:proofErr w:type="gramStart"/>
      <w:r>
        <w:rPr>
          <w:sz w:val="32"/>
        </w:rPr>
        <w:t>AD</w:t>
      </w:r>
      <w:proofErr w:type="gramEnd"/>
      <w:r>
        <w:rPr>
          <w:sz w:val="32"/>
        </w:rPr>
        <w:t xml:space="preserve">: Theodosius ordered the faithfulness to Christianity </w:t>
      </w:r>
      <w:sdt>
        <w:sdtPr>
          <w:rPr>
            <w:sz w:val="32"/>
          </w:rPr>
          <w:id w:val="1109781010"/>
          <w:citation/>
        </w:sdtPr>
        <w:sdtEndPr/>
        <w:sdtContent>
          <w:r>
            <w:rPr>
              <w:sz w:val="32"/>
            </w:rPr>
            <w:fldChar w:fldCharType="begin"/>
          </w:r>
          <w:r>
            <w:rPr>
              <w:sz w:val="32"/>
            </w:rPr>
            <w:instrText xml:space="preserve"> CITATION Lin18 \l 2057 </w:instrText>
          </w:r>
          <w:r>
            <w:rPr>
              <w:sz w:val="32"/>
            </w:rPr>
            <w:fldChar w:fldCharType="separate"/>
          </w:r>
          <w:r w:rsidRPr="0096150F">
            <w:rPr>
              <w:noProof/>
              <w:sz w:val="32"/>
            </w:rPr>
            <w:t>(Alchin, 2018)</w:t>
          </w:r>
          <w:r>
            <w:rPr>
              <w:sz w:val="32"/>
            </w:rPr>
            <w:fldChar w:fldCharType="end"/>
          </w:r>
        </w:sdtContent>
      </w:sdt>
      <w:r>
        <w:rPr>
          <w:sz w:val="32"/>
        </w:rPr>
        <w:t>.</w:t>
      </w:r>
    </w:p>
    <w:p w14:paraId="69519520" w14:textId="05B27847" w:rsidR="00847348" w:rsidRDefault="00847348" w:rsidP="00847348">
      <w:pPr>
        <w:pStyle w:val="NoSpacing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395 </w:t>
      </w:r>
      <w:proofErr w:type="gramStart"/>
      <w:r>
        <w:rPr>
          <w:sz w:val="32"/>
        </w:rPr>
        <w:t>AD</w:t>
      </w:r>
      <w:proofErr w:type="gramEnd"/>
      <w:r>
        <w:rPr>
          <w:sz w:val="32"/>
        </w:rPr>
        <w:t xml:space="preserve">: The Roman Empire splits into West and East leaving Egypt becoming </w:t>
      </w:r>
      <w:proofErr w:type="spellStart"/>
      <w:r>
        <w:rPr>
          <w:sz w:val="32"/>
        </w:rPr>
        <w:t>apart</w:t>
      </w:r>
      <w:proofErr w:type="spellEnd"/>
      <w:r>
        <w:rPr>
          <w:sz w:val="32"/>
        </w:rPr>
        <w:t xml:space="preserve"> of the Byzantine Empire </w:t>
      </w:r>
      <w:sdt>
        <w:sdtPr>
          <w:rPr>
            <w:sz w:val="32"/>
          </w:rPr>
          <w:id w:val="-752809554"/>
          <w:citation/>
        </w:sdtPr>
        <w:sdtEndPr/>
        <w:sdtContent>
          <w:r>
            <w:rPr>
              <w:sz w:val="32"/>
            </w:rPr>
            <w:fldChar w:fldCharType="begin"/>
          </w:r>
          <w:r>
            <w:rPr>
              <w:sz w:val="32"/>
            </w:rPr>
            <w:instrText xml:space="preserve"> CITATION Lin18 \l 2057 </w:instrText>
          </w:r>
          <w:r>
            <w:rPr>
              <w:sz w:val="32"/>
            </w:rPr>
            <w:fldChar w:fldCharType="separate"/>
          </w:r>
          <w:r w:rsidRPr="00847348">
            <w:rPr>
              <w:noProof/>
              <w:sz w:val="32"/>
            </w:rPr>
            <w:t>(Alchin, 2018)</w:t>
          </w:r>
          <w:r>
            <w:rPr>
              <w:sz w:val="32"/>
            </w:rPr>
            <w:fldChar w:fldCharType="end"/>
          </w:r>
        </w:sdtContent>
      </w:sdt>
      <w:r>
        <w:rPr>
          <w:sz w:val="32"/>
        </w:rPr>
        <w:t>.</w:t>
      </w:r>
    </w:p>
    <w:p w14:paraId="47EB115D" w14:textId="3F1B5BC7" w:rsidR="0096150F" w:rsidRDefault="00847348" w:rsidP="0096150F">
      <w:pPr>
        <w:pStyle w:val="NoSpacing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642 </w:t>
      </w:r>
      <w:proofErr w:type="gramStart"/>
      <w:r>
        <w:rPr>
          <w:sz w:val="32"/>
        </w:rPr>
        <w:t>AD</w:t>
      </w:r>
      <w:proofErr w:type="gramEnd"/>
      <w:r>
        <w:rPr>
          <w:sz w:val="32"/>
        </w:rPr>
        <w:t xml:space="preserve">: The Arabs capture Alexandria and Egypt becomes an important part of the Islamic Empire </w:t>
      </w:r>
      <w:sdt>
        <w:sdtPr>
          <w:rPr>
            <w:sz w:val="32"/>
          </w:rPr>
          <w:id w:val="-1853866245"/>
          <w:citation/>
        </w:sdtPr>
        <w:sdtEndPr/>
        <w:sdtContent>
          <w:r>
            <w:rPr>
              <w:sz w:val="32"/>
            </w:rPr>
            <w:fldChar w:fldCharType="begin"/>
          </w:r>
          <w:r>
            <w:rPr>
              <w:sz w:val="32"/>
            </w:rPr>
            <w:instrText xml:space="preserve"> CITATION Lin18 \l 2057 </w:instrText>
          </w:r>
          <w:r>
            <w:rPr>
              <w:sz w:val="32"/>
            </w:rPr>
            <w:fldChar w:fldCharType="separate"/>
          </w:r>
          <w:r w:rsidRPr="00847348">
            <w:rPr>
              <w:noProof/>
              <w:sz w:val="32"/>
            </w:rPr>
            <w:t>(Alchin, 2018)</w:t>
          </w:r>
          <w:r>
            <w:rPr>
              <w:sz w:val="32"/>
            </w:rPr>
            <w:fldChar w:fldCharType="end"/>
          </w:r>
        </w:sdtContent>
      </w:sdt>
      <w:r>
        <w:rPr>
          <w:sz w:val="32"/>
        </w:rPr>
        <w:t>.</w:t>
      </w:r>
    </w:p>
    <w:p w14:paraId="14D73D67" w14:textId="4FA2BC2A" w:rsidR="00847348" w:rsidRDefault="00847348" w:rsidP="0096150F">
      <w:pPr>
        <w:pStyle w:val="NoSpacing"/>
        <w:numPr>
          <w:ilvl w:val="0"/>
          <w:numId w:val="10"/>
        </w:numPr>
        <w:rPr>
          <w:sz w:val="32"/>
        </w:rPr>
      </w:pPr>
      <w:r>
        <w:rPr>
          <w:sz w:val="32"/>
        </w:rPr>
        <w:t xml:space="preserve">868 0 969 AD: The </w:t>
      </w:r>
      <w:proofErr w:type="spellStart"/>
      <w:r>
        <w:rPr>
          <w:sz w:val="32"/>
        </w:rPr>
        <w:t>Tulunid</w:t>
      </w:r>
      <w:proofErr w:type="spellEnd"/>
      <w:r>
        <w:rPr>
          <w:sz w:val="32"/>
        </w:rPr>
        <w:t xml:space="preserve"> and the </w:t>
      </w:r>
      <w:proofErr w:type="spellStart"/>
      <w:r>
        <w:rPr>
          <w:sz w:val="32"/>
        </w:rPr>
        <w:t>Ikhshidid</w:t>
      </w:r>
      <w:proofErr w:type="spellEnd"/>
      <w:r>
        <w:rPr>
          <w:sz w:val="32"/>
        </w:rPr>
        <w:t xml:space="preserve"> dynasty rule Egypt </w:t>
      </w:r>
      <w:sdt>
        <w:sdtPr>
          <w:rPr>
            <w:sz w:val="32"/>
          </w:rPr>
          <w:id w:val="-1681663100"/>
          <w:citation/>
        </w:sdtPr>
        <w:sdtEndPr/>
        <w:sdtContent>
          <w:r>
            <w:rPr>
              <w:sz w:val="32"/>
            </w:rPr>
            <w:fldChar w:fldCharType="begin"/>
          </w:r>
          <w:r>
            <w:rPr>
              <w:sz w:val="32"/>
            </w:rPr>
            <w:instrText xml:space="preserve"> CITATION Lin18 \l 2057 </w:instrText>
          </w:r>
          <w:r>
            <w:rPr>
              <w:sz w:val="32"/>
            </w:rPr>
            <w:fldChar w:fldCharType="separate"/>
          </w:r>
          <w:r w:rsidRPr="00847348">
            <w:rPr>
              <w:noProof/>
              <w:sz w:val="32"/>
            </w:rPr>
            <w:t>(Alchin, 2018)</w:t>
          </w:r>
          <w:r>
            <w:rPr>
              <w:sz w:val="32"/>
            </w:rPr>
            <w:fldChar w:fldCharType="end"/>
          </w:r>
        </w:sdtContent>
      </w:sdt>
      <w:r>
        <w:rPr>
          <w:sz w:val="32"/>
        </w:rPr>
        <w:t>.</w:t>
      </w:r>
    </w:p>
    <w:p w14:paraId="7BD50456" w14:textId="090604D1" w:rsidR="00CD3D9A" w:rsidRDefault="00847348" w:rsidP="00CD3D9A">
      <w:pPr>
        <w:pStyle w:val="NoSpacing"/>
        <w:numPr>
          <w:ilvl w:val="0"/>
          <w:numId w:val="10"/>
        </w:numPr>
        <w:rPr>
          <w:sz w:val="32"/>
        </w:rPr>
      </w:pPr>
      <w:r>
        <w:rPr>
          <w:sz w:val="32"/>
        </w:rPr>
        <w:lastRenderedPageBreak/>
        <w:t xml:space="preserve">969 </w:t>
      </w:r>
      <w:proofErr w:type="gramStart"/>
      <w:r>
        <w:rPr>
          <w:sz w:val="32"/>
        </w:rPr>
        <w:t>AD</w:t>
      </w:r>
      <w:proofErr w:type="gramEnd"/>
      <w:r>
        <w:rPr>
          <w:sz w:val="32"/>
        </w:rPr>
        <w:t xml:space="preserve">: </w:t>
      </w:r>
      <w:proofErr w:type="spellStart"/>
      <w:r>
        <w:rPr>
          <w:sz w:val="32"/>
        </w:rPr>
        <w:t>Fatmid</w:t>
      </w:r>
      <w:proofErr w:type="spellEnd"/>
      <w:r>
        <w:rPr>
          <w:sz w:val="32"/>
        </w:rPr>
        <w:t xml:space="preserve"> rulers seize Egypt and founded the Egyptian city, Al-</w:t>
      </w:r>
      <w:proofErr w:type="spellStart"/>
      <w:r>
        <w:rPr>
          <w:sz w:val="32"/>
        </w:rPr>
        <w:t>Qahirah</w:t>
      </w:r>
      <w:proofErr w:type="spellEnd"/>
      <w:r>
        <w:rPr>
          <w:sz w:val="32"/>
        </w:rPr>
        <w:t xml:space="preserve"> (Cairo)</w:t>
      </w:r>
      <w:r w:rsidR="00CD3D9A">
        <w:rPr>
          <w:sz w:val="32"/>
        </w:rPr>
        <w:t>.</w:t>
      </w:r>
    </w:p>
    <w:p w14:paraId="384B506D" w14:textId="30E13144" w:rsidR="00CD3D9A" w:rsidRDefault="00CD3D9A" w:rsidP="00CD3D9A">
      <w:pPr>
        <w:pStyle w:val="NoSpacing"/>
        <w:rPr>
          <w:sz w:val="32"/>
        </w:rPr>
      </w:pPr>
    </w:p>
    <w:p w14:paraId="483C6DD7" w14:textId="029DCD82" w:rsidR="00CD3D9A" w:rsidRDefault="00CD3D9A" w:rsidP="00CD3D9A">
      <w:pPr>
        <w:pStyle w:val="NoSpacing"/>
        <w:rPr>
          <w:sz w:val="32"/>
        </w:rPr>
      </w:pPr>
    </w:p>
    <w:p w14:paraId="5290911E" w14:textId="78E8AE84" w:rsidR="00CD3D9A" w:rsidRDefault="00CD3D9A" w:rsidP="00CD3D9A">
      <w:pPr>
        <w:pStyle w:val="NoSpacing"/>
        <w:rPr>
          <w:sz w:val="32"/>
        </w:rPr>
      </w:pPr>
    </w:p>
    <w:p w14:paraId="44A14C77" w14:textId="66BEBB2F" w:rsidR="00CD3D9A" w:rsidRDefault="00CD3D9A" w:rsidP="00CD3D9A">
      <w:pPr>
        <w:pStyle w:val="NoSpacing"/>
        <w:rPr>
          <w:sz w:val="32"/>
        </w:rPr>
      </w:pPr>
    </w:p>
    <w:p w14:paraId="2F2F005E" w14:textId="6FB3D85F" w:rsidR="00CD3D9A" w:rsidRDefault="00CD3D9A" w:rsidP="00CD3D9A">
      <w:pPr>
        <w:pStyle w:val="NoSpacing"/>
        <w:rPr>
          <w:sz w:val="32"/>
        </w:rPr>
      </w:pPr>
    </w:p>
    <w:p w14:paraId="6180B5B0" w14:textId="7C94CDCF" w:rsidR="008B0976" w:rsidRDefault="008B0976" w:rsidP="00CD3D9A">
      <w:pPr>
        <w:pStyle w:val="NoSpacing"/>
        <w:rPr>
          <w:sz w:val="32"/>
        </w:rPr>
      </w:pPr>
    </w:p>
    <w:p w14:paraId="73A868E5" w14:textId="1ECD0C35" w:rsidR="008B0976" w:rsidRDefault="008B0976" w:rsidP="00CD3D9A">
      <w:pPr>
        <w:pStyle w:val="NoSpacing"/>
        <w:rPr>
          <w:sz w:val="32"/>
        </w:rPr>
      </w:pPr>
    </w:p>
    <w:p w14:paraId="3B5A2033" w14:textId="0B92214B" w:rsidR="008B0976" w:rsidRDefault="008B0976" w:rsidP="00CD3D9A">
      <w:pPr>
        <w:pStyle w:val="NoSpacing"/>
        <w:rPr>
          <w:sz w:val="32"/>
        </w:rPr>
      </w:pPr>
    </w:p>
    <w:p w14:paraId="0013E8C8" w14:textId="16D5EC6B" w:rsidR="008B0976" w:rsidRDefault="008B0976" w:rsidP="00CD3D9A">
      <w:pPr>
        <w:pStyle w:val="NoSpacing"/>
        <w:rPr>
          <w:sz w:val="32"/>
        </w:rPr>
      </w:pPr>
    </w:p>
    <w:p w14:paraId="27DB7B59" w14:textId="2A17C87D" w:rsidR="008B0976" w:rsidRDefault="008B0976" w:rsidP="00CD3D9A">
      <w:pPr>
        <w:pStyle w:val="NoSpacing"/>
        <w:rPr>
          <w:sz w:val="32"/>
        </w:rPr>
      </w:pPr>
    </w:p>
    <w:p w14:paraId="6D732BCA" w14:textId="7663D00D" w:rsidR="008B0976" w:rsidRDefault="008B0976" w:rsidP="00CD3D9A">
      <w:pPr>
        <w:pStyle w:val="NoSpacing"/>
        <w:rPr>
          <w:sz w:val="32"/>
        </w:rPr>
      </w:pPr>
    </w:p>
    <w:p w14:paraId="6E3183AC" w14:textId="7C954E8C" w:rsidR="008B0976" w:rsidRDefault="008B0976" w:rsidP="00CD3D9A">
      <w:pPr>
        <w:pStyle w:val="NoSpacing"/>
        <w:rPr>
          <w:sz w:val="32"/>
        </w:rPr>
      </w:pPr>
    </w:p>
    <w:p w14:paraId="06F354D0" w14:textId="40095E18" w:rsidR="008B0976" w:rsidRDefault="008B0976" w:rsidP="00CD3D9A">
      <w:pPr>
        <w:pStyle w:val="NoSpacing"/>
        <w:rPr>
          <w:sz w:val="32"/>
        </w:rPr>
      </w:pPr>
    </w:p>
    <w:p w14:paraId="426B90D7" w14:textId="33A064F1" w:rsidR="008B0976" w:rsidRDefault="008B0976" w:rsidP="00CD3D9A">
      <w:pPr>
        <w:pStyle w:val="NoSpacing"/>
        <w:rPr>
          <w:sz w:val="32"/>
        </w:rPr>
      </w:pPr>
    </w:p>
    <w:p w14:paraId="2B4D4D6A" w14:textId="4F9FA982" w:rsidR="008B0976" w:rsidRDefault="008B0976" w:rsidP="00CD3D9A">
      <w:pPr>
        <w:pStyle w:val="NoSpacing"/>
        <w:rPr>
          <w:sz w:val="32"/>
        </w:rPr>
      </w:pPr>
    </w:p>
    <w:p w14:paraId="3B36BD70" w14:textId="3E0E4A07" w:rsidR="008B0976" w:rsidRDefault="008B0976" w:rsidP="00CD3D9A">
      <w:pPr>
        <w:pStyle w:val="NoSpacing"/>
        <w:rPr>
          <w:sz w:val="32"/>
        </w:rPr>
      </w:pPr>
    </w:p>
    <w:p w14:paraId="453ACE4D" w14:textId="7C093F0E" w:rsidR="008B0976" w:rsidRDefault="008B0976" w:rsidP="00CD3D9A">
      <w:pPr>
        <w:pStyle w:val="NoSpacing"/>
        <w:rPr>
          <w:sz w:val="32"/>
        </w:rPr>
      </w:pPr>
    </w:p>
    <w:p w14:paraId="09C4E92F" w14:textId="62327588" w:rsidR="008B0976" w:rsidRDefault="008B0976" w:rsidP="00CD3D9A">
      <w:pPr>
        <w:pStyle w:val="NoSpacing"/>
        <w:rPr>
          <w:sz w:val="32"/>
        </w:rPr>
      </w:pPr>
    </w:p>
    <w:p w14:paraId="44D3CADB" w14:textId="0C1A1558" w:rsidR="008B0976" w:rsidRDefault="008B0976" w:rsidP="00CD3D9A">
      <w:pPr>
        <w:pStyle w:val="NoSpacing"/>
        <w:rPr>
          <w:sz w:val="32"/>
        </w:rPr>
      </w:pPr>
    </w:p>
    <w:p w14:paraId="5FB18604" w14:textId="386F385F" w:rsidR="008B0976" w:rsidRDefault="008B0976" w:rsidP="00CD3D9A">
      <w:pPr>
        <w:pStyle w:val="NoSpacing"/>
        <w:rPr>
          <w:sz w:val="32"/>
        </w:rPr>
      </w:pPr>
    </w:p>
    <w:p w14:paraId="1DD26417" w14:textId="2B567616" w:rsidR="008B0976" w:rsidRDefault="008B0976" w:rsidP="00CD3D9A">
      <w:pPr>
        <w:pStyle w:val="NoSpacing"/>
        <w:rPr>
          <w:sz w:val="32"/>
        </w:rPr>
      </w:pPr>
    </w:p>
    <w:p w14:paraId="2EFCF885" w14:textId="39D6C794" w:rsidR="008B0976" w:rsidRDefault="008B0976" w:rsidP="00CD3D9A">
      <w:pPr>
        <w:pStyle w:val="NoSpacing"/>
        <w:rPr>
          <w:sz w:val="32"/>
        </w:rPr>
      </w:pPr>
    </w:p>
    <w:p w14:paraId="7FB35A9E" w14:textId="1EA86825" w:rsidR="008B0976" w:rsidRDefault="008B0976" w:rsidP="00CD3D9A">
      <w:pPr>
        <w:pStyle w:val="NoSpacing"/>
        <w:rPr>
          <w:sz w:val="32"/>
        </w:rPr>
      </w:pPr>
    </w:p>
    <w:p w14:paraId="3DB019F3" w14:textId="27E05632" w:rsidR="008B0976" w:rsidRDefault="008B0976" w:rsidP="00CD3D9A">
      <w:pPr>
        <w:pStyle w:val="NoSpacing"/>
        <w:rPr>
          <w:sz w:val="32"/>
        </w:rPr>
      </w:pPr>
    </w:p>
    <w:p w14:paraId="64578A9D" w14:textId="0D6D89B2" w:rsidR="008B0976" w:rsidRDefault="008B0976" w:rsidP="00CD3D9A">
      <w:pPr>
        <w:pStyle w:val="NoSpacing"/>
        <w:rPr>
          <w:sz w:val="32"/>
        </w:rPr>
      </w:pPr>
    </w:p>
    <w:p w14:paraId="3E483147" w14:textId="729752CC" w:rsidR="008B0976" w:rsidRDefault="008B0976" w:rsidP="00CD3D9A">
      <w:pPr>
        <w:pStyle w:val="NoSpacing"/>
        <w:rPr>
          <w:sz w:val="32"/>
        </w:rPr>
      </w:pPr>
    </w:p>
    <w:p w14:paraId="32504C6E" w14:textId="4D90D63A" w:rsidR="008B0976" w:rsidRDefault="008B0976" w:rsidP="00CD3D9A">
      <w:pPr>
        <w:pStyle w:val="NoSpacing"/>
        <w:rPr>
          <w:sz w:val="32"/>
        </w:rPr>
      </w:pPr>
    </w:p>
    <w:p w14:paraId="487746BC" w14:textId="22E18812" w:rsidR="008B0976" w:rsidRDefault="008B0976" w:rsidP="00CD3D9A">
      <w:pPr>
        <w:pStyle w:val="NoSpacing"/>
        <w:rPr>
          <w:sz w:val="32"/>
        </w:rPr>
      </w:pPr>
    </w:p>
    <w:p w14:paraId="412DD1FC" w14:textId="15DD9A46" w:rsidR="008B0976" w:rsidRDefault="008B0976" w:rsidP="00CD3D9A">
      <w:pPr>
        <w:pStyle w:val="NoSpacing"/>
        <w:rPr>
          <w:sz w:val="32"/>
        </w:rPr>
      </w:pPr>
    </w:p>
    <w:p w14:paraId="71742E38" w14:textId="111DFC6E" w:rsidR="008B0976" w:rsidRDefault="008B0976" w:rsidP="00CD3D9A">
      <w:pPr>
        <w:pStyle w:val="NoSpacing"/>
        <w:rPr>
          <w:sz w:val="32"/>
        </w:rPr>
      </w:pPr>
    </w:p>
    <w:p w14:paraId="4669B298" w14:textId="5FF5589E" w:rsidR="008B0976" w:rsidRDefault="008B0976" w:rsidP="00CD3D9A">
      <w:pPr>
        <w:pStyle w:val="NoSpacing"/>
        <w:rPr>
          <w:sz w:val="32"/>
        </w:rPr>
      </w:pPr>
    </w:p>
    <w:p w14:paraId="625598B6" w14:textId="08D06CDD" w:rsidR="008B0976" w:rsidRDefault="008B0976" w:rsidP="00CD3D9A">
      <w:pPr>
        <w:pStyle w:val="NoSpacing"/>
        <w:rPr>
          <w:sz w:val="32"/>
        </w:rPr>
      </w:pPr>
    </w:p>
    <w:p w14:paraId="10E597F3" w14:textId="672E4DF9" w:rsidR="008B0976" w:rsidRDefault="008B0976" w:rsidP="00CD3D9A">
      <w:pPr>
        <w:pStyle w:val="NoSpacing"/>
        <w:rPr>
          <w:sz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6935802"/>
        <w:docPartObj>
          <w:docPartGallery w:val="Bibliographies"/>
          <w:docPartUnique/>
        </w:docPartObj>
      </w:sdtPr>
      <w:sdtEndPr/>
      <w:sdtContent>
        <w:p w14:paraId="73229FE5" w14:textId="1B49EE79" w:rsidR="008B0976" w:rsidRDefault="008B0976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773CD4AD" w14:textId="77777777" w:rsidR="008B0976" w:rsidRDefault="008B0976" w:rsidP="008B0976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Alchin, L., 2018. </w:t>
              </w:r>
              <w:r>
                <w:rPr>
                  <w:i/>
                  <w:iCs/>
                  <w:noProof/>
                  <w:lang w:val="en-US"/>
                </w:rPr>
                <w:t xml:space="preserve">Ancient Egyptian Timeline.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http://www.datesandevents.org/places-timelines/17-ancient-egyptian-timeline.htm</w:t>
              </w:r>
              <w:r>
                <w:rPr>
                  <w:noProof/>
                  <w:lang w:val="en-US"/>
                </w:rPr>
                <w:br/>
                <w:t>[Accessed 10 01 2019].</w:t>
              </w:r>
            </w:p>
            <w:p w14:paraId="73B7F492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Hillewaert, H., n.d. </w:t>
              </w:r>
              <w:r>
                <w:rPr>
                  <w:i/>
                  <w:iCs/>
                  <w:noProof/>
                  <w:lang w:val="en-US"/>
                </w:rPr>
                <w:t xml:space="preserve">Rosetta Stone. </w:t>
              </w:r>
              <w:r>
                <w:rPr>
                  <w:noProof/>
                  <w:lang w:val="en-US"/>
                </w:rPr>
                <w:t>[Art] (The Britsih Museum ).</w:t>
              </w:r>
            </w:p>
            <w:p w14:paraId="732E6B77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Jennifer.C.Ross &amp; Steadman , S. R., 2017. </w:t>
              </w:r>
              <w:r>
                <w:rPr>
                  <w:i/>
                  <w:iCs/>
                  <w:noProof/>
                  <w:lang w:val="en-US"/>
                </w:rPr>
                <w:t xml:space="preserve">Ancient Complet Societies. </w:t>
              </w:r>
              <w:r>
                <w:rPr>
                  <w:noProof/>
                  <w:lang w:val="en-US"/>
                </w:rPr>
                <w:t>New York: Routledge.</w:t>
              </w:r>
            </w:p>
            <w:p w14:paraId="56DD99C2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Peters, S., n.d. </w:t>
              </w:r>
              <w:r>
                <w:rPr>
                  <w:i/>
                  <w:iCs/>
                  <w:noProof/>
                  <w:lang w:val="en-US"/>
                </w:rPr>
                <w:t xml:space="preserve">Hieroglyphics. </w:t>
              </w:r>
              <w:r>
                <w:rPr>
                  <w:noProof/>
                  <w:lang w:val="en-US"/>
                </w:rPr>
                <w:t>[Art].</w:t>
              </w:r>
            </w:p>
            <w:p w14:paraId="0E60861D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Piankoff, A., 1968.. </w:t>
              </w:r>
              <w:r>
                <w:rPr>
                  <w:i/>
                  <w:iCs/>
                  <w:noProof/>
                  <w:lang w:val="en-US"/>
                </w:rPr>
                <w:t xml:space="preserve">The Pyramid of Unas. </w:t>
              </w:r>
              <w:r>
                <w:rPr>
                  <w:noProof/>
                  <w:lang w:val="en-US"/>
                </w:rPr>
                <w:t>[Art] (Princeton University Press - Princeton).</w:t>
              </w:r>
            </w:p>
            <w:p w14:paraId="2805C9D3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Postdlf, 2005. </w:t>
              </w:r>
              <w:r>
                <w:rPr>
                  <w:i/>
                  <w:iCs/>
                  <w:noProof/>
                  <w:lang w:val="en-US"/>
                </w:rPr>
                <w:t xml:space="preserve">Hatshepsut. </w:t>
              </w:r>
              <w:r>
                <w:rPr>
                  <w:noProof/>
                  <w:lang w:val="en-US"/>
                </w:rPr>
                <w:t>[Art] (Metropolitan Museum of Art).</w:t>
              </w:r>
            </w:p>
            <w:p w14:paraId="011C5B7A" w14:textId="77777777" w:rsidR="008B0976" w:rsidRDefault="008B0976" w:rsidP="008B097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Varadzinová-Suková, e., 2009. </w:t>
              </w:r>
              <w:r>
                <w:rPr>
                  <w:i/>
                  <w:iCs/>
                  <w:noProof/>
                  <w:lang w:val="en-US"/>
                </w:rPr>
                <w:t xml:space="preserve">Nabta Playa. </w:t>
              </w:r>
              <w:r>
                <w:rPr>
                  <w:noProof/>
                  <w:lang w:val="en-US"/>
                </w:rPr>
                <w:t>[Art].</w:t>
              </w:r>
            </w:p>
            <w:p w14:paraId="125D14D9" w14:textId="43FB5072" w:rsidR="008B0976" w:rsidRDefault="008B0976" w:rsidP="008B09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672349A" w14:textId="77777777" w:rsidR="008B0976" w:rsidRPr="00CD3D9A" w:rsidRDefault="008B0976" w:rsidP="00CD3D9A">
      <w:pPr>
        <w:pStyle w:val="NoSpacing"/>
        <w:rPr>
          <w:sz w:val="32"/>
        </w:rPr>
      </w:pPr>
      <w:bookmarkStart w:id="0" w:name="_GoBack"/>
      <w:bookmarkEnd w:id="0"/>
    </w:p>
    <w:sectPr w:rsidR="008B0976" w:rsidRPr="00CD3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73564"/>
    <w:multiLevelType w:val="hybridMultilevel"/>
    <w:tmpl w:val="19BA6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06AE2"/>
    <w:multiLevelType w:val="hybridMultilevel"/>
    <w:tmpl w:val="60F6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31985"/>
    <w:multiLevelType w:val="hybridMultilevel"/>
    <w:tmpl w:val="6366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E1366"/>
    <w:multiLevelType w:val="hybridMultilevel"/>
    <w:tmpl w:val="BB36C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A4836"/>
    <w:multiLevelType w:val="hybridMultilevel"/>
    <w:tmpl w:val="09403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C7BCF"/>
    <w:multiLevelType w:val="hybridMultilevel"/>
    <w:tmpl w:val="16FAF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E75A9"/>
    <w:multiLevelType w:val="hybridMultilevel"/>
    <w:tmpl w:val="414EC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86FF3"/>
    <w:multiLevelType w:val="hybridMultilevel"/>
    <w:tmpl w:val="2F844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D6965"/>
    <w:multiLevelType w:val="hybridMultilevel"/>
    <w:tmpl w:val="0B065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4F3947"/>
    <w:multiLevelType w:val="hybridMultilevel"/>
    <w:tmpl w:val="0DB08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671"/>
    <w:multiLevelType w:val="hybridMultilevel"/>
    <w:tmpl w:val="46BAA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D705D2"/>
    <w:multiLevelType w:val="hybridMultilevel"/>
    <w:tmpl w:val="DB8AF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0"/>
  </w:num>
  <w:num w:numId="5">
    <w:abstractNumId w:val="4"/>
  </w:num>
  <w:num w:numId="6">
    <w:abstractNumId w:val="1"/>
  </w:num>
  <w:num w:numId="7">
    <w:abstractNumId w:val="11"/>
  </w:num>
  <w:num w:numId="8">
    <w:abstractNumId w:val="5"/>
  </w:num>
  <w:num w:numId="9">
    <w:abstractNumId w:val="2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12D"/>
    <w:rsid w:val="0000381E"/>
    <w:rsid w:val="00376439"/>
    <w:rsid w:val="00424927"/>
    <w:rsid w:val="00435DF6"/>
    <w:rsid w:val="00512D68"/>
    <w:rsid w:val="006D4813"/>
    <w:rsid w:val="0077312D"/>
    <w:rsid w:val="007E0BDF"/>
    <w:rsid w:val="0080596A"/>
    <w:rsid w:val="00847348"/>
    <w:rsid w:val="008B0976"/>
    <w:rsid w:val="0096150F"/>
    <w:rsid w:val="00975C0F"/>
    <w:rsid w:val="00BA12E3"/>
    <w:rsid w:val="00CD3D9A"/>
    <w:rsid w:val="00D44CD3"/>
    <w:rsid w:val="00EF677B"/>
    <w:rsid w:val="00F47376"/>
    <w:rsid w:val="00FF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820D"/>
  <w15:chartTrackingRefBased/>
  <w15:docId w15:val="{193B1325-AA1C-4046-B6E5-EF42F663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9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12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B097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B0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.uk/url?sa=i&amp;rct=j&amp;q=&amp;esrc=s&amp;source=images&amp;cd=&amp;cad=rja&amp;uact=8&amp;ved=2ahUKEwiqqI-2keLfAhUB0xoKHUX0BOYQjRx6BAgBEAU&amp;url=http%3A%2F%2Fwww.archaeo3d.com%2Fen%2F3-cesty-neolitizace%2Fpozoruhodna-africka-cesta%2Fnabta-playa---kamenne-kalendarium-%2F&amp;psig=AOvVaw00Ylv4P5wROx6xzrbQk-el&amp;ust=1547172652216748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ile:Hatshepsut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Jen17</b:Tag>
    <b:SourceType>Book</b:SourceType>
    <b:Guid>{7194C244-5A34-4A85-B2D0-99135D3C6207}</b:Guid>
    <b:Title>Ancient Complet Societies </b:Title>
    <b:Year>2017</b:Year>
    <b:Author>
      <b:Author>
        <b:NameList>
          <b:Person>
            <b:Last>Jennifer.C.Ross</b:Last>
          </b:Person>
          <b:Person>
            <b:Last>Steadman </b:Last>
            <b:Middle>R</b:Middle>
            <b:First>Sharon</b:First>
          </b:Person>
        </b:NameList>
      </b:Author>
    </b:Author>
    <b:City>New York</b:City>
    <b:Publisher>Routledge</b:Publisher>
    <b:RefOrder>1</b:RefOrder>
  </b:Source>
  <b:Source>
    <b:Tag>Lin18</b:Tag>
    <b:SourceType>InternetSite</b:SourceType>
    <b:Guid>{EB4824DC-1DC5-444E-B71F-D0D86636D147}</b:Guid>
    <b:Title>Ancient Egyptian Timeline</b:Title>
    <b:Year>2018</b:Year>
    <b:Author>
      <b:Author>
        <b:NameList>
          <b:Person>
            <b:Last>Alchin</b:Last>
            <b:First>Linda</b:First>
          </b:Person>
        </b:NameList>
      </b:Author>
    </b:Author>
    <b:YearAccessed>2019</b:YearAccessed>
    <b:MonthAccessed>01</b:MonthAccessed>
    <b:DayAccessed>10</b:DayAccessed>
    <b:URL>http://www.datesandevents.org/places-timelines/17-ancient-egyptian-timeline.htm</b:URL>
    <b:RefOrder>2</b:RefOrder>
  </b:Source>
  <b:Source>
    <b:Tag>enk09</b:Tag>
    <b:SourceType>Art</b:SourceType>
    <b:Guid>{19AFE148-D714-4B45-8679-A76121E6784B}</b:Guid>
    <b:Title>Nabta Playa </b:Title>
    <b:Year>2009</b:Year>
    <b:Author>
      <b:Artist>
        <b:NameList>
          <b:Person>
            <b:Last>Varadzinová-Suková</b:Last>
            <b:First>enka</b:First>
          </b:Person>
        </b:NameList>
      </b:Artist>
    </b:Author>
    <b:RefOrder>3</b:RefOrder>
  </b:Source>
  <b:Source>
    <b:Tag>Soc</b:Tag>
    <b:SourceType>Art</b:SourceType>
    <b:Guid>{C8F0D637-62F8-4C00-A54B-4C6BDE274F24}</b:Guid>
    <b:Author>
      <b:Artist>
        <b:NameList>
          <b:Person>
            <b:Last>Peters</b:Last>
            <b:First>Soctt</b:First>
          </b:Person>
        </b:NameList>
      </b:Artist>
    </b:Author>
    <b:Title>Hieroglyphics</b:Title>
    <b:RefOrder>4</b:RefOrder>
  </b:Source>
  <b:Source>
    <b:Tag>Pia68</b:Tag>
    <b:SourceType>Art</b:SourceType>
    <b:Guid>{920B47C5-4526-480F-BFD2-3099E00B1EAD}</b:Guid>
    <b:Author>
      <b:Artist>
        <b:NameList>
          <b:Person>
            <b:Last>Piankoff</b:Last>
            <b:First>A.</b:First>
          </b:Person>
        </b:NameList>
      </b:Artist>
    </b:Author>
    <b:Title>The Pyramid of Unas</b:Title>
    <b:Institution>Princeton University Press - Princeton</b:Institution>
    <b:Year>1968.</b:Year>
    <b:RefOrder>5</b:RefOrder>
  </b:Source>
  <b:Source>
    <b:Tag>Han</b:Tag>
    <b:SourceType>Art</b:SourceType>
    <b:Guid>{10EA94CD-F0BD-4FB2-9848-02D34695740E}</b:Guid>
    <b:Author>
      <b:Artist>
        <b:NameList>
          <b:Person>
            <b:Last>Hillewaert</b:Last>
            <b:First>Hans</b:First>
          </b:Person>
        </b:NameList>
      </b:Artist>
    </b:Author>
    <b:Title>Rosetta Stone</b:Title>
    <b:Institution>The Britsih Museum </b:Institution>
    <b:RefOrder>6</b:RefOrder>
  </b:Source>
  <b:Source>
    <b:Tag>Pos05</b:Tag>
    <b:SourceType>Art</b:SourceType>
    <b:Guid>{84C20228-3403-4AF5-B19A-7AEDC899B1BC}</b:Guid>
    <b:Author>
      <b:Artist>
        <b:NameList>
          <b:Person>
            <b:Last>Postdlf</b:Last>
          </b:Person>
        </b:NameList>
      </b:Artist>
    </b:Author>
    <b:Title>Hatshepsut </b:Title>
    <b:Institution>Metropolitan Museum of Art</b:Institution>
    <b:Year>2005</b:Year>
    <b:RefOrder>7</b:RefOrder>
  </b:Source>
</b:Sources>
</file>

<file path=customXml/itemProps1.xml><?xml version="1.0" encoding="utf-8"?>
<ds:datastoreItem xmlns:ds="http://schemas.openxmlformats.org/officeDocument/2006/customXml" ds:itemID="{97A3FA1A-01A6-4636-857C-9AC3893A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 Griffin</dc:creator>
  <cp:keywords/>
  <dc:description/>
  <cp:lastModifiedBy>Issie Griffin</cp:lastModifiedBy>
  <cp:revision>7</cp:revision>
  <dcterms:created xsi:type="dcterms:W3CDTF">2019-01-10T02:06:00Z</dcterms:created>
  <dcterms:modified xsi:type="dcterms:W3CDTF">2019-01-10T18:46:00Z</dcterms:modified>
</cp:coreProperties>
</file>