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196A32" w14:textId="77777777" w:rsidR="00186447" w:rsidRDefault="00186447" w:rsidP="00186447">
      <w:pPr>
        <w:pStyle w:val="Title"/>
      </w:pPr>
    </w:p>
    <w:p w14:paraId="440BCADE" w14:textId="77777777" w:rsidR="00186447" w:rsidRDefault="00186447" w:rsidP="00186447">
      <w:pPr>
        <w:pStyle w:val="Title"/>
      </w:pPr>
    </w:p>
    <w:p w14:paraId="13728429" w14:textId="77777777" w:rsidR="00186447" w:rsidRDefault="00186447" w:rsidP="00186447">
      <w:pPr>
        <w:pStyle w:val="Title"/>
      </w:pPr>
    </w:p>
    <w:p w14:paraId="2B44E6BF" w14:textId="77777777" w:rsidR="00CD6EED" w:rsidRDefault="00CD6EED" w:rsidP="00186447">
      <w:pPr>
        <w:pStyle w:val="Title"/>
      </w:pPr>
      <w:r>
        <w:t>Entrepreneurship</w:t>
      </w:r>
    </w:p>
    <w:p w14:paraId="0D54FCAA" w14:textId="77777777" w:rsidR="00CD6EED" w:rsidRDefault="00CD6EED" w:rsidP="00186447">
      <w:pPr>
        <w:pStyle w:val="Title"/>
      </w:pPr>
      <w:r>
        <w:t xml:space="preserve">Assessment Component 1:  Business Plan </w:t>
      </w:r>
    </w:p>
    <w:p w14:paraId="106DBFFB" w14:textId="77777777" w:rsidR="00186447" w:rsidRDefault="00186447">
      <w:pPr>
        <w:widowControl/>
        <w:autoSpaceDE/>
        <w:autoSpaceDN/>
        <w:spacing w:after="160" w:line="259" w:lineRule="auto"/>
        <w:jc w:val="left"/>
      </w:pPr>
      <w:r>
        <w:br w:type="page"/>
      </w:r>
    </w:p>
    <w:sdt>
      <w:sdtPr>
        <w:rPr>
          <w:rFonts w:ascii="Arial" w:eastAsia="Times New Roman" w:hAnsi="Arial" w:cs="Times New Roman"/>
          <w:color w:val="auto"/>
          <w:sz w:val="22"/>
          <w:szCs w:val="22"/>
          <w:lang w:val="en-GB"/>
        </w:rPr>
        <w:id w:val="5258827"/>
        <w:docPartObj>
          <w:docPartGallery w:val="Table of Contents"/>
          <w:docPartUnique/>
        </w:docPartObj>
      </w:sdtPr>
      <w:sdtEndPr>
        <w:rPr>
          <w:b/>
          <w:bCs/>
          <w:noProof/>
        </w:rPr>
      </w:sdtEndPr>
      <w:sdtContent>
        <w:p w14:paraId="5D6AB8D4" w14:textId="77777777" w:rsidR="00186447" w:rsidRDefault="00186447">
          <w:pPr>
            <w:pStyle w:val="TOCHeading"/>
          </w:pPr>
          <w:r>
            <w:t>Table of Contents</w:t>
          </w:r>
        </w:p>
        <w:p w14:paraId="62418324" w14:textId="77777777" w:rsidR="00186447" w:rsidRDefault="00186447">
          <w:pPr>
            <w:pStyle w:val="TOC1"/>
            <w:tabs>
              <w:tab w:val="right" w:leader="dot" w:pos="9350"/>
            </w:tabs>
            <w:rPr>
              <w:noProof/>
            </w:rPr>
          </w:pPr>
          <w:r>
            <w:fldChar w:fldCharType="begin"/>
          </w:r>
          <w:r>
            <w:instrText xml:space="preserve"> TOC \o "1-3" \h \z \u </w:instrText>
          </w:r>
          <w:r>
            <w:fldChar w:fldCharType="separate"/>
          </w:r>
          <w:hyperlink w:anchor="_Toc107133929" w:history="1">
            <w:r w:rsidRPr="006C14E2">
              <w:rPr>
                <w:rStyle w:val="Hyperlink"/>
                <w:noProof/>
              </w:rPr>
              <w:t>Business idea and its services</w:t>
            </w:r>
            <w:r>
              <w:rPr>
                <w:noProof/>
                <w:webHidden/>
              </w:rPr>
              <w:tab/>
            </w:r>
            <w:r>
              <w:rPr>
                <w:noProof/>
                <w:webHidden/>
              </w:rPr>
              <w:fldChar w:fldCharType="begin"/>
            </w:r>
            <w:r>
              <w:rPr>
                <w:noProof/>
                <w:webHidden/>
              </w:rPr>
              <w:instrText xml:space="preserve"> PAGEREF _Toc107133929 \h </w:instrText>
            </w:r>
            <w:r>
              <w:rPr>
                <w:noProof/>
                <w:webHidden/>
              </w:rPr>
            </w:r>
            <w:r>
              <w:rPr>
                <w:noProof/>
                <w:webHidden/>
              </w:rPr>
              <w:fldChar w:fldCharType="separate"/>
            </w:r>
            <w:r>
              <w:rPr>
                <w:noProof/>
                <w:webHidden/>
              </w:rPr>
              <w:t>3</w:t>
            </w:r>
            <w:r>
              <w:rPr>
                <w:noProof/>
                <w:webHidden/>
              </w:rPr>
              <w:fldChar w:fldCharType="end"/>
            </w:r>
          </w:hyperlink>
        </w:p>
        <w:p w14:paraId="0650EC06" w14:textId="77777777" w:rsidR="00186447" w:rsidRDefault="00CA5752">
          <w:pPr>
            <w:pStyle w:val="TOC1"/>
            <w:tabs>
              <w:tab w:val="right" w:leader="dot" w:pos="9350"/>
            </w:tabs>
            <w:rPr>
              <w:noProof/>
            </w:rPr>
          </w:pPr>
          <w:hyperlink w:anchor="_Toc107133930" w:history="1">
            <w:r w:rsidR="00186447" w:rsidRPr="006C14E2">
              <w:rPr>
                <w:rStyle w:val="Hyperlink"/>
                <w:noProof/>
              </w:rPr>
              <w:t>Legal format</w:t>
            </w:r>
            <w:r w:rsidR="00186447">
              <w:rPr>
                <w:noProof/>
                <w:webHidden/>
              </w:rPr>
              <w:tab/>
            </w:r>
            <w:r w:rsidR="00186447">
              <w:rPr>
                <w:noProof/>
                <w:webHidden/>
              </w:rPr>
              <w:fldChar w:fldCharType="begin"/>
            </w:r>
            <w:r w:rsidR="00186447">
              <w:rPr>
                <w:noProof/>
                <w:webHidden/>
              </w:rPr>
              <w:instrText xml:space="preserve"> PAGEREF _Toc107133930 \h </w:instrText>
            </w:r>
            <w:r w:rsidR="00186447">
              <w:rPr>
                <w:noProof/>
                <w:webHidden/>
              </w:rPr>
            </w:r>
            <w:r w:rsidR="00186447">
              <w:rPr>
                <w:noProof/>
                <w:webHidden/>
              </w:rPr>
              <w:fldChar w:fldCharType="separate"/>
            </w:r>
            <w:r w:rsidR="00186447">
              <w:rPr>
                <w:noProof/>
                <w:webHidden/>
              </w:rPr>
              <w:t>3</w:t>
            </w:r>
            <w:r w:rsidR="00186447">
              <w:rPr>
                <w:noProof/>
                <w:webHidden/>
              </w:rPr>
              <w:fldChar w:fldCharType="end"/>
            </w:r>
          </w:hyperlink>
        </w:p>
        <w:p w14:paraId="697B63E4" w14:textId="77777777" w:rsidR="00186447" w:rsidRDefault="00CA5752">
          <w:pPr>
            <w:pStyle w:val="TOC1"/>
            <w:tabs>
              <w:tab w:val="right" w:leader="dot" w:pos="9350"/>
            </w:tabs>
            <w:rPr>
              <w:noProof/>
            </w:rPr>
          </w:pPr>
          <w:hyperlink w:anchor="_Toc107133931" w:history="1">
            <w:r w:rsidR="00186447" w:rsidRPr="006C14E2">
              <w:rPr>
                <w:rStyle w:val="Hyperlink"/>
                <w:noProof/>
              </w:rPr>
              <w:t>Business Management</w:t>
            </w:r>
            <w:r w:rsidR="00186447">
              <w:rPr>
                <w:noProof/>
                <w:webHidden/>
              </w:rPr>
              <w:tab/>
            </w:r>
            <w:r w:rsidR="00186447">
              <w:rPr>
                <w:noProof/>
                <w:webHidden/>
              </w:rPr>
              <w:fldChar w:fldCharType="begin"/>
            </w:r>
            <w:r w:rsidR="00186447">
              <w:rPr>
                <w:noProof/>
                <w:webHidden/>
              </w:rPr>
              <w:instrText xml:space="preserve"> PAGEREF _Toc107133931 \h </w:instrText>
            </w:r>
            <w:r w:rsidR="00186447">
              <w:rPr>
                <w:noProof/>
                <w:webHidden/>
              </w:rPr>
            </w:r>
            <w:r w:rsidR="00186447">
              <w:rPr>
                <w:noProof/>
                <w:webHidden/>
              </w:rPr>
              <w:fldChar w:fldCharType="separate"/>
            </w:r>
            <w:r w:rsidR="00186447">
              <w:rPr>
                <w:noProof/>
                <w:webHidden/>
              </w:rPr>
              <w:t>4</w:t>
            </w:r>
            <w:r w:rsidR="00186447">
              <w:rPr>
                <w:noProof/>
                <w:webHidden/>
              </w:rPr>
              <w:fldChar w:fldCharType="end"/>
            </w:r>
          </w:hyperlink>
        </w:p>
        <w:p w14:paraId="3DB40722" w14:textId="77777777" w:rsidR="00186447" w:rsidRDefault="00CA5752">
          <w:pPr>
            <w:pStyle w:val="TOC1"/>
            <w:tabs>
              <w:tab w:val="right" w:leader="dot" w:pos="9350"/>
            </w:tabs>
            <w:rPr>
              <w:noProof/>
            </w:rPr>
          </w:pPr>
          <w:hyperlink w:anchor="_Toc107133932" w:history="1">
            <w:r w:rsidR="00186447" w:rsidRPr="006C14E2">
              <w:rPr>
                <w:rStyle w:val="Hyperlink"/>
                <w:noProof/>
              </w:rPr>
              <w:t>SWOT analysis</w:t>
            </w:r>
            <w:r w:rsidR="00186447">
              <w:rPr>
                <w:noProof/>
                <w:webHidden/>
              </w:rPr>
              <w:tab/>
            </w:r>
            <w:r w:rsidR="00186447">
              <w:rPr>
                <w:noProof/>
                <w:webHidden/>
              </w:rPr>
              <w:fldChar w:fldCharType="begin"/>
            </w:r>
            <w:r w:rsidR="00186447">
              <w:rPr>
                <w:noProof/>
                <w:webHidden/>
              </w:rPr>
              <w:instrText xml:space="preserve"> PAGEREF _Toc107133932 \h </w:instrText>
            </w:r>
            <w:r w:rsidR="00186447">
              <w:rPr>
                <w:noProof/>
                <w:webHidden/>
              </w:rPr>
            </w:r>
            <w:r w:rsidR="00186447">
              <w:rPr>
                <w:noProof/>
                <w:webHidden/>
              </w:rPr>
              <w:fldChar w:fldCharType="separate"/>
            </w:r>
            <w:r w:rsidR="00186447">
              <w:rPr>
                <w:noProof/>
                <w:webHidden/>
              </w:rPr>
              <w:t>4</w:t>
            </w:r>
            <w:r w:rsidR="00186447">
              <w:rPr>
                <w:noProof/>
                <w:webHidden/>
              </w:rPr>
              <w:fldChar w:fldCharType="end"/>
            </w:r>
          </w:hyperlink>
        </w:p>
        <w:p w14:paraId="3E826D02" w14:textId="77777777" w:rsidR="00186447" w:rsidRDefault="00CA5752">
          <w:pPr>
            <w:pStyle w:val="TOC1"/>
            <w:tabs>
              <w:tab w:val="right" w:leader="dot" w:pos="9350"/>
            </w:tabs>
            <w:rPr>
              <w:noProof/>
            </w:rPr>
          </w:pPr>
          <w:hyperlink w:anchor="_Toc107133933" w:history="1">
            <w:r w:rsidR="00186447" w:rsidRPr="006C14E2">
              <w:rPr>
                <w:rStyle w:val="Hyperlink"/>
                <w:noProof/>
              </w:rPr>
              <w:t>PEST Analysis</w:t>
            </w:r>
            <w:r w:rsidR="00186447">
              <w:rPr>
                <w:noProof/>
                <w:webHidden/>
              </w:rPr>
              <w:tab/>
            </w:r>
            <w:r w:rsidR="00186447">
              <w:rPr>
                <w:noProof/>
                <w:webHidden/>
              </w:rPr>
              <w:fldChar w:fldCharType="begin"/>
            </w:r>
            <w:r w:rsidR="00186447">
              <w:rPr>
                <w:noProof/>
                <w:webHidden/>
              </w:rPr>
              <w:instrText xml:space="preserve"> PAGEREF _Toc107133933 \h </w:instrText>
            </w:r>
            <w:r w:rsidR="00186447">
              <w:rPr>
                <w:noProof/>
                <w:webHidden/>
              </w:rPr>
            </w:r>
            <w:r w:rsidR="00186447">
              <w:rPr>
                <w:noProof/>
                <w:webHidden/>
              </w:rPr>
              <w:fldChar w:fldCharType="separate"/>
            </w:r>
            <w:r w:rsidR="00186447">
              <w:rPr>
                <w:noProof/>
                <w:webHidden/>
              </w:rPr>
              <w:t>6</w:t>
            </w:r>
            <w:r w:rsidR="00186447">
              <w:rPr>
                <w:noProof/>
                <w:webHidden/>
              </w:rPr>
              <w:fldChar w:fldCharType="end"/>
            </w:r>
          </w:hyperlink>
        </w:p>
        <w:p w14:paraId="2C9CAE69" w14:textId="77777777" w:rsidR="00186447" w:rsidRDefault="00CA5752">
          <w:pPr>
            <w:pStyle w:val="TOC1"/>
            <w:tabs>
              <w:tab w:val="right" w:leader="dot" w:pos="9350"/>
            </w:tabs>
            <w:rPr>
              <w:noProof/>
            </w:rPr>
          </w:pPr>
          <w:hyperlink w:anchor="_Toc107133934" w:history="1">
            <w:r w:rsidR="00186447" w:rsidRPr="006C14E2">
              <w:rPr>
                <w:rStyle w:val="Hyperlink"/>
                <w:noProof/>
              </w:rPr>
              <w:t>4Ps of marketing</w:t>
            </w:r>
            <w:r w:rsidR="00186447">
              <w:rPr>
                <w:noProof/>
                <w:webHidden/>
              </w:rPr>
              <w:tab/>
            </w:r>
            <w:r w:rsidR="00186447">
              <w:rPr>
                <w:noProof/>
                <w:webHidden/>
              </w:rPr>
              <w:fldChar w:fldCharType="begin"/>
            </w:r>
            <w:r w:rsidR="00186447">
              <w:rPr>
                <w:noProof/>
                <w:webHidden/>
              </w:rPr>
              <w:instrText xml:space="preserve"> PAGEREF _Toc107133934 \h </w:instrText>
            </w:r>
            <w:r w:rsidR="00186447">
              <w:rPr>
                <w:noProof/>
                <w:webHidden/>
              </w:rPr>
            </w:r>
            <w:r w:rsidR="00186447">
              <w:rPr>
                <w:noProof/>
                <w:webHidden/>
              </w:rPr>
              <w:fldChar w:fldCharType="separate"/>
            </w:r>
            <w:r w:rsidR="00186447">
              <w:rPr>
                <w:noProof/>
                <w:webHidden/>
              </w:rPr>
              <w:t>7</w:t>
            </w:r>
            <w:r w:rsidR="00186447">
              <w:rPr>
                <w:noProof/>
                <w:webHidden/>
              </w:rPr>
              <w:fldChar w:fldCharType="end"/>
            </w:r>
          </w:hyperlink>
        </w:p>
        <w:p w14:paraId="11DBACF7" w14:textId="77777777" w:rsidR="00186447" w:rsidRDefault="00CA5752">
          <w:pPr>
            <w:pStyle w:val="TOC1"/>
            <w:tabs>
              <w:tab w:val="right" w:leader="dot" w:pos="9350"/>
            </w:tabs>
            <w:rPr>
              <w:noProof/>
            </w:rPr>
          </w:pPr>
          <w:hyperlink w:anchor="_Toc107133935" w:history="1">
            <w:r w:rsidR="00186447" w:rsidRPr="006C14E2">
              <w:rPr>
                <w:rStyle w:val="Hyperlink"/>
                <w:noProof/>
              </w:rPr>
              <w:t>Target market and marketing strategies</w:t>
            </w:r>
            <w:r w:rsidR="00186447">
              <w:rPr>
                <w:noProof/>
                <w:webHidden/>
              </w:rPr>
              <w:tab/>
            </w:r>
            <w:r w:rsidR="00186447">
              <w:rPr>
                <w:noProof/>
                <w:webHidden/>
              </w:rPr>
              <w:fldChar w:fldCharType="begin"/>
            </w:r>
            <w:r w:rsidR="00186447">
              <w:rPr>
                <w:noProof/>
                <w:webHidden/>
              </w:rPr>
              <w:instrText xml:space="preserve"> PAGEREF _Toc107133935 \h </w:instrText>
            </w:r>
            <w:r w:rsidR="00186447">
              <w:rPr>
                <w:noProof/>
                <w:webHidden/>
              </w:rPr>
            </w:r>
            <w:r w:rsidR="00186447">
              <w:rPr>
                <w:noProof/>
                <w:webHidden/>
              </w:rPr>
              <w:fldChar w:fldCharType="separate"/>
            </w:r>
            <w:r w:rsidR="00186447">
              <w:rPr>
                <w:noProof/>
                <w:webHidden/>
              </w:rPr>
              <w:t>8</w:t>
            </w:r>
            <w:r w:rsidR="00186447">
              <w:rPr>
                <w:noProof/>
                <w:webHidden/>
              </w:rPr>
              <w:fldChar w:fldCharType="end"/>
            </w:r>
          </w:hyperlink>
        </w:p>
        <w:p w14:paraId="338749C3" w14:textId="77777777" w:rsidR="00186447" w:rsidRDefault="00CA5752">
          <w:pPr>
            <w:pStyle w:val="TOC2"/>
            <w:tabs>
              <w:tab w:val="right" w:leader="dot" w:pos="9350"/>
            </w:tabs>
            <w:rPr>
              <w:noProof/>
            </w:rPr>
          </w:pPr>
          <w:hyperlink w:anchor="_Toc107133936" w:history="1">
            <w:r w:rsidR="00186447" w:rsidRPr="006C14E2">
              <w:rPr>
                <w:rStyle w:val="Hyperlink"/>
                <w:noProof/>
              </w:rPr>
              <w:t>Target market</w:t>
            </w:r>
            <w:r w:rsidR="00186447">
              <w:rPr>
                <w:noProof/>
                <w:webHidden/>
              </w:rPr>
              <w:tab/>
            </w:r>
            <w:r w:rsidR="00186447">
              <w:rPr>
                <w:noProof/>
                <w:webHidden/>
              </w:rPr>
              <w:fldChar w:fldCharType="begin"/>
            </w:r>
            <w:r w:rsidR="00186447">
              <w:rPr>
                <w:noProof/>
                <w:webHidden/>
              </w:rPr>
              <w:instrText xml:space="preserve"> PAGEREF _Toc107133936 \h </w:instrText>
            </w:r>
            <w:r w:rsidR="00186447">
              <w:rPr>
                <w:noProof/>
                <w:webHidden/>
              </w:rPr>
            </w:r>
            <w:r w:rsidR="00186447">
              <w:rPr>
                <w:noProof/>
                <w:webHidden/>
              </w:rPr>
              <w:fldChar w:fldCharType="separate"/>
            </w:r>
            <w:r w:rsidR="00186447">
              <w:rPr>
                <w:noProof/>
                <w:webHidden/>
              </w:rPr>
              <w:t>8</w:t>
            </w:r>
            <w:r w:rsidR="00186447">
              <w:rPr>
                <w:noProof/>
                <w:webHidden/>
              </w:rPr>
              <w:fldChar w:fldCharType="end"/>
            </w:r>
          </w:hyperlink>
        </w:p>
        <w:p w14:paraId="682582FF" w14:textId="77777777" w:rsidR="00186447" w:rsidRDefault="00CA5752">
          <w:pPr>
            <w:pStyle w:val="TOC2"/>
            <w:tabs>
              <w:tab w:val="right" w:leader="dot" w:pos="9350"/>
            </w:tabs>
            <w:rPr>
              <w:noProof/>
            </w:rPr>
          </w:pPr>
          <w:hyperlink w:anchor="_Toc107133937" w:history="1">
            <w:r w:rsidR="00186447" w:rsidRPr="006C14E2">
              <w:rPr>
                <w:rStyle w:val="Hyperlink"/>
                <w:noProof/>
              </w:rPr>
              <w:t>Marketing strategies</w:t>
            </w:r>
            <w:r w:rsidR="00186447">
              <w:rPr>
                <w:noProof/>
                <w:webHidden/>
              </w:rPr>
              <w:tab/>
            </w:r>
            <w:r w:rsidR="00186447">
              <w:rPr>
                <w:noProof/>
                <w:webHidden/>
              </w:rPr>
              <w:fldChar w:fldCharType="begin"/>
            </w:r>
            <w:r w:rsidR="00186447">
              <w:rPr>
                <w:noProof/>
                <w:webHidden/>
              </w:rPr>
              <w:instrText xml:space="preserve"> PAGEREF _Toc107133937 \h </w:instrText>
            </w:r>
            <w:r w:rsidR="00186447">
              <w:rPr>
                <w:noProof/>
                <w:webHidden/>
              </w:rPr>
            </w:r>
            <w:r w:rsidR="00186447">
              <w:rPr>
                <w:noProof/>
                <w:webHidden/>
              </w:rPr>
              <w:fldChar w:fldCharType="separate"/>
            </w:r>
            <w:r w:rsidR="00186447">
              <w:rPr>
                <w:noProof/>
                <w:webHidden/>
              </w:rPr>
              <w:t>8</w:t>
            </w:r>
            <w:r w:rsidR="00186447">
              <w:rPr>
                <w:noProof/>
                <w:webHidden/>
              </w:rPr>
              <w:fldChar w:fldCharType="end"/>
            </w:r>
          </w:hyperlink>
        </w:p>
        <w:p w14:paraId="021F6395" w14:textId="77777777" w:rsidR="00186447" w:rsidRDefault="00CA5752">
          <w:pPr>
            <w:pStyle w:val="TOC1"/>
            <w:tabs>
              <w:tab w:val="right" w:leader="dot" w:pos="9350"/>
            </w:tabs>
            <w:rPr>
              <w:noProof/>
            </w:rPr>
          </w:pPr>
          <w:hyperlink w:anchor="_Toc107133938" w:history="1">
            <w:r w:rsidR="00186447" w:rsidRPr="006C14E2">
              <w:rPr>
                <w:rStyle w:val="Hyperlink"/>
                <w:noProof/>
              </w:rPr>
              <w:t>Cash flow</w:t>
            </w:r>
            <w:r w:rsidR="00186447">
              <w:rPr>
                <w:noProof/>
                <w:webHidden/>
              </w:rPr>
              <w:tab/>
            </w:r>
            <w:r w:rsidR="00186447">
              <w:rPr>
                <w:noProof/>
                <w:webHidden/>
              </w:rPr>
              <w:fldChar w:fldCharType="begin"/>
            </w:r>
            <w:r w:rsidR="00186447">
              <w:rPr>
                <w:noProof/>
                <w:webHidden/>
              </w:rPr>
              <w:instrText xml:space="preserve"> PAGEREF _Toc107133938 \h </w:instrText>
            </w:r>
            <w:r w:rsidR="00186447">
              <w:rPr>
                <w:noProof/>
                <w:webHidden/>
              </w:rPr>
            </w:r>
            <w:r w:rsidR="00186447">
              <w:rPr>
                <w:noProof/>
                <w:webHidden/>
              </w:rPr>
              <w:fldChar w:fldCharType="separate"/>
            </w:r>
            <w:r w:rsidR="00186447">
              <w:rPr>
                <w:noProof/>
                <w:webHidden/>
              </w:rPr>
              <w:t>10</w:t>
            </w:r>
            <w:r w:rsidR="00186447">
              <w:rPr>
                <w:noProof/>
                <w:webHidden/>
              </w:rPr>
              <w:fldChar w:fldCharType="end"/>
            </w:r>
          </w:hyperlink>
        </w:p>
        <w:p w14:paraId="093BF0AC" w14:textId="77777777" w:rsidR="00186447" w:rsidRDefault="00CA5752">
          <w:pPr>
            <w:pStyle w:val="TOC1"/>
            <w:tabs>
              <w:tab w:val="right" w:leader="dot" w:pos="9350"/>
            </w:tabs>
            <w:rPr>
              <w:noProof/>
            </w:rPr>
          </w:pPr>
          <w:hyperlink w:anchor="_Toc107133939" w:history="1">
            <w:r w:rsidR="00186447" w:rsidRPr="006C14E2">
              <w:rPr>
                <w:rStyle w:val="Hyperlink"/>
                <w:noProof/>
              </w:rPr>
              <w:t>References</w:t>
            </w:r>
            <w:r w:rsidR="00186447">
              <w:rPr>
                <w:noProof/>
                <w:webHidden/>
              </w:rPr>
              <w:tab/>
            </w:r>
            <w:r w:rsidR="00186447">
              <w:rPr>
                <w:noProof/>
                <w:webHidden/>
              </w:rPr>
              <w:fldChar w:fldCharType="begin"/>
            </w:r>
            <w:r w:rsidR="00186447">
              <w:rPr>
                <w:noProof/>
                <w:webHidden/>
              </w:rPr>
              <w:instrText xml:space="preserve"> PAGEREF _Toc107133939 \h </w:instrText>
            </w:r>
            <w:r w:rsidR="00186447">
              <w:rPr>
                <w:noProof/>
                <w:webHidden/>
              </w:rPr>
            </w:r>
            <w:r w:rsidR="00186447">
              <w:rPr>
                <w:noProof/>
                <w:webHidden/>
              </w:rPr>
              <w:fldChar w:fldCharType="separate"/>
            </w:r>
            <w:r w:rsidR="00186447">
              <w:rPr>
                <w:noProof/>
                <w:webHidden/>
              </w:rPr>
              <w:t>11</w:t>
            </w:r>
            <w:r w:rsidR="00186447">
              <w:rPr>
                <w:noProof/>
                <w:webHidden/>
              </w:rPr>
              <w:fldChar w:fldCharType="end"/>
            </w:r>
          </w:hyperlink>
        </w:p>
        <w:p w14:paraId="5B8CAA09" w14:textId="77777777" w:rsidR="00186447" w:rsidRDefault="00186447">
          <w:r>
            <w:rPr>
              <w:b/>
              <w:bCs/>
              <w:noProof/>
            </w:rPr>
            <w:fldChar w:fldCharType="end"/>
          </w:r>
        </w:p>
      </w:sdtContent>
    </w:sdt>
    <w:p w14:paraId="3E640AE7" w14:textId="77777777" w:rsidR="00186447" w:rsidRDefault="00186447">
      <w:pPr>
        <w:widowControl/>
        <w:autoSpaceDE/>
        <w:autoSpaceDN/>
        <w:spacing w:after="160" w:line="259" w:lineRule="auto"/>
        <w:jc w:val="left"/>
      </w:pPr>
      <w:r>
        <w:br w:type="page"/>
      </w:r>
    </w:p>
    <w:p w14:paraId="1F032333" w14:textId="77777777" w:rsidR="0050177B" w:rsidRDefault="005A6A98" w:rsidP="00186447">
      <w:pPr>
        <w:pStyle w:val="Heading1"/>
      </w:pPr>
      <w:bookmarkStart w:id="0" w:name="_Toc107133929"/>
      <w:r>
        <w:lastRenderedPageBreak/>
        <w:t>Business idea</w:t>
      </w:r>
      <w:r w:rsidR="00F37138">
        <w:t xml:space="preserve"> and its services</w:t>
      </w:r>
      <w:bookmarkEnd w:id="0"/>
      <w:r w:rsidR="00F37138">
        <w:t xml:space="preserve">  </w:t>
      </w:r>
    </w:p>
    <w:p w14:paraId="566A28DA" w14:textId="562F413D" w:rsidR="00F37138" w:rsidRDefault="00F37138" w:rsidP="00F37138">
      <w:r>
        <w:t xml:space="preserve">Weddings, conferences, and parties are just a few of the events that </w:t>
      </w:r>
      <w:proofErr w:type="spellStart"/>
      <w:r w:rsidR="00A03262" w:rsidRPr="00ED6C95">
        <w:t>Cidrys</w:t>
      </w:r>
      <w:proofErr w:type="spellEnd"/>
      <w:r w:rsidR="00A03262">
        <w:t xml:space="preserve"> </w:t>
      </w:r>
      <w:r>
        <w:t>Events will organise. This one-of-a-kind event coordination service will help with both the planning and execution of an event</w:t>
      </w:r>
      <w:r w:rsidR="00693304">
        <w:t xml:space="preserve"> </w:t>
      </w:r>
      <w:r w:rsidR="00693304" w:rsidRPr="00693304">
        <w:t>(Nwobodo, Ngui and Voon, 2019)</w:t>
      </w:r>
      <w:r>
        <w:t>. The type of event, the amount of planning required, and the dates will be decided upon during an initial consultation. A pricing schedule will be created based on the extent of planning engagement and the dates once those two things have been decided.</w:t>
      </w:r>
    </w:p>
    <w:p w14:paraId="41AE1E6B" w14:textId="429E8321" w:rsidR="00F37138" w:rsidRDefault="00F37138" w:rsidP="00F37138">
      <w:r>
        <w:t xml:space="preserve">Due to its flexibility, </w:t>
      </w:r>
      <w:proofErr w:type="spellStart"/>
      <w:r w:rsidR="00A03262" w:rsidRPr="00ED6C95">
        <w:t>Cidrys</w:t>
      </w:r>
      <w:proofErr w:type="spellEnd"/>
      <w:r w:rsidR="00A03262" w:rsidRPr="000B699B">
        <w:t xml:space="preserve"> </w:t>
      </w:r>
      <w:r>
        <w:t>Events will be distinctive: its services vary from brief occasions for which only modest planning is required to lengthy occasions like conferences</w:t>
      </w:r>
      <w:r w:rsidR="00693304">
        <w:t xml:space="preserve"> </w:t>
      </w:r>
      <w:r w:rsidR="00693304" w:rsidRPr="00693304">
        <w:t>(</w:t>
      </w:r>
      <w:proofErr w:type="spellStart"/>
      <w:r w:rsidR="00693304" w:rsidRPr="00693304">
        <w:t>Mckeever</w:t>
      </w:r>
      <w:proofErr w:type="spellEnd"/>
      <w:r w:rsidR="00693304" w:rsidRPr="00693304">
        <w:t>, 2019)</w:t>
      </w:r>
      <w:r>
        <w:t>. The time and level of involvement required for each client will be adjustable through the use of packages. With the help of this service, consumers will be able to handle events with less worry and stress.</w:t>
      </w:r>
    </w:p>
    <w:p w14:paraId="4FD1C5F0" w14:textId="77777777" w:rsidR="00F37138" w:rsidRDefault="00FD3598" w:rsidP="00F37138">
      <w:r>
        <w:t>Before</w:t>
      </w:r>
      <w:r w:rsidR="00F37138">
        <w:t xml:space="preserve"> the event, the event planner is in charge of organising and coordinating (day of the event). This involves booking the venue, making the necessary bookings, administering the venue, and sending out invitations. Depending on the nature of the event, additional responsibilities may be necessary; these should be listed below.</w:t>
      </w:r>
    </w:p>
    <w:p w14:paraId="3DA36493" w14:textId="77777777" w:rsidR="00F37138" w:rsidRDefault="00F37138" w:rsidP="00F37138">
      <w:pPr>
        <w:pStyle w:val="ListParagraph"/>
        <w:numPr>
          <w:ilvl w:val="0"/>
          <w:numId w:val="1"/>
        </w:numPr>
      </w:pPr>
      <w:r>
        <w:t xml:space="preserve">The event planner will arrange for cuisine, flower delivery, and other services to be set up and DJ. </w:t>
      </w:r>
    </w:p>
    <w:p w14:paraId="405633D1" w14:textId="77777777" w:rsidR="00F37138" w:rsidRDefault="00F37138" w:rsidP="00693304">
      <w:pPr>
        <w:pStyle w:val="ListParagraph"/>
        <w:numPr>
          <w:ilvl w:val="0"/>
          <w:numId w:val="1"/>
        </w:numPr>
      </w:pPr>
      <w:r>
        <w:t>The event planner will make the required lodging reservations for designated family members at the client's preferred lodging</w:t>
      </w:r>
      <w:r w:rsidR="00693304">
        <w:t xml:space="preserve"> </w:t>
      </w:r>
      <w:r w:rsidR="00693304" w:rsidRPr="00693304">
        <w:t>(Hallak et al., 2016)</w:t>
      </w:r>
      <w:r>
        <w:t>.</w:t>
      </w:r>
    </w:p>
    <w:p w14:paraId="460EBFA7" w14:textId="77777777" w:rsidR="00F37138" w:rsidRDefault="00F37138" w:rsidP="00F37138">
      <w:pPr>
        <w:pStyle w:val="ListParagraph"/>
        <w:numPr>
          <w:ilvl w:val="0"/>
          <w:numId w:val="1"/>
        </w:numPr>
      </w:pPr>
      <w:r>
        <w:t>To get the client to the church, reception location, and accommodation afterwards, the event planner will make transportation arrangements.</w:t>
      </w:r>
    </w:p>
    <w:p w14:paraId="3EDB44A2" w14:textId="77777777" w:rsidR="00F37138" w:rsidRDefault="00F37138" w:rsidP="00F37138">
      <w:pPr>
        <w:pStyle w:val="ListParagraph"/>
        <w:numPr>
          <w:ilvl w:val="0"/>
          <w:numId w:val="1"/>
        </w:numPr>
      </w:pPr>
      <w:r w:rsidRPr="00F37138">
        <w:t>The ceremony, photographs, rentals, décor, and officiat</w:t>
      </w:r>
      <w:r w:rsidR="00FD3598">
        <w:t>ing</w:t>
      </w:r>
      <w:r w:rsidRPr="00F37138">
        <w:t xml:space="preserve"> for the ceremony will all be managed on-site by the event planner on the day of the celebration.</w:t>
      </w:r>
    </w:p>
    <w:p w14:paraId="7CE4C1F5" w14:textId="77777777" w:rsidR="005A6A98" w:rsidRDefault="005A6A98" w:rsidP="00186447">
      <w:pPr>
        <w:pStyle w:val="Heading1"/>
      </w:pPr>
      <w:bookmarkStart w:id="1" w:name="_Toc107133930"/>
      <w:r>
        <w:t>Legal format</w:t>
      </w:r>
      <w:bookmarkEnd w:id="1"/>
      <w:r>
        <w:t xml:space="preserve"> </w:t>
      </w:r>
    </w:p>
    <w:p w14:paraId="6EF1BC4D" w14:textId="21AB152B" w:rsidR="00462EF3" w:rsidRDefault="005A6A98" w:rsidP="005A6A98">
      <w:r w:rsidRPr="005A6A98">
        <w:t xml:space="preserve">Due to the ease of doing business, </w:t>
      </w:r>
      <w:proofErr w:type="spellStart"/>
      <w:r w:rsidR="00A03262" w:rsidRPr="00ED6C95">
        <w:t>Cidrys</w:t>
      </w:r>
      <w:proofErr w:type="spellEnd"/>
      <w:r w:rsidRPr="005A6A98">
        <w:t xml:space="preserve"> Events will operate as a sole proprietorship. Service charges for the event planning will bring in money for the company</w:t>
      </w:r>
      <w:r w:rsidR="00693304">
        <w:t xml:space="preserve"> </w:t>
      </w:r>
      <w:r w:rsidR="00693304" w:rsidRPr="00693304">
        <w:t>(</w:t>
      </w:r>
      <w:proofErr w:type="spellStart"/>
      <w:r w:rsidR="00693304" w:rsidRPr="00693304">
        <w:t>Genadinik</w:t>
      </w:r>
      <w:proofErr w:type="spellEnd"/>
      <w:r w:rsidR="00693304" w:rsidRPr="00693304">
        <w:t>, 2018)</w:t>
      </w:r>
      <w:r w:rsidRPr="005A6A98">
        <w:t xml:space="preserve">. </w:t>
      </w:r>
      <w:r w:rsidR="00FD3598">
        <w:t>Many procedures</w:t>
      </w:r>
      <w:r w:rsidRPr="005A6A98">
        <w:t xml:space="preserve"> must be followed to formally launch the firm in </w:t>
      </w:r>
      <w:r w:rsidR="00906F63">
        <w:t>selected location</w:t>
      </w:r>
      <w:r w:rsidRPr="005A6A98">
        <w:t xml:space="preserve">. The first step is to ensure that the company has the right financing. A business location must be chosen when financing has been obtained. To confirm that the target location's zoning designation permits the requested business type, check it. A certificate of occupancy might be necessary depending on the business's location. Applying for a business licence is the next step. </w:t>
      </w:r>
    </w:p>
    <w:p w14:paraId="4AD1D02E" w14:textId="77777777" w:rsidR="005A6A98" w:rsidRDefault="005A6A98" w:rsidP="005A6A98">
      <w:r w:rsidRPr="005A6A98">
        <w:lastRenderedPageBreak/>
        <w:t xml:space="preserve">The State Corporation Commission must be contacted to register and get a certificate of business registration </w:t>
      </w:r>
      <w:r>
        <w:t>in the UK</w:t>
      </w:r>
      <w:r w:rsidRPr="005A6A98">
        <w:t>. The IRS must then be contacted to request a federal employer identi</w:t>
      </w:r>
      <w:r w:rsidR="00FD3598">
        <w:t>fication</w:t>
      </w:r>
      <w:r w:rsidRPr="005A6A98">
        <w:t xml:space="preserve"> number (FEIN), and the VA </w:t>
      </w:r>
      <w:r w:rsidR="00FD3598">
        <w:t>D</w:t>
      </w:r>
      <w:r w:rsidRPr="005A6A98">
        <w:t>epartment of taxation must then be contacted to obtain a state tax identification number</w:t>
      </w:r>
      <w:r w:rsidR="00693304">
        <w:t xml:space="preserve"> </w:t>
      </w:r>
      <w:r w:rsidR="00693304" w:rsidRPr="00693304">
        <w:t>(Didier Mutel, 2010)</w:t>
      </w:r>
      <w:r w:rsidRPr="005A6A98">
        <w:t>. The company will be able to operate legally once these procedures are finished.</w:t>
      </w:r>
    </w:p>
    <w:p w14:paraId="6E2C5870" w14:textId="77777777" w:rsidR="00A11516" w:rsidRDefault="00A11516" w:rsidP="00186447">
      <w:pPr>
        <w:pStyle w:val="Heading1"/>
      </w:pPr>
      <w:bookmarkStart w:id="2" w:name="_Toc107133931"/>
      <w:r>
        <w:t>Business Management</w:t>
      </w:r>
      <w:bookmarkEnd w:id="2"/>
      <w:r>
        <w:t xml:space="preserve"> </w:t>
      </w:r>
    </w:p>
    <w:p w14:paraId="3649B7D3" w14:textId="64963B71" w:rsidR="00A11516" w:rsidRDefault="00A11516" w:rsidP="005A6A98">
      <w:r>
        <w:t>The management of a business is one of the most important aspect</w:t>
      </w:r>
      <w:r w:rsidR="00FD3598">
        <w:t>s</w:t>
      </w:r>
      <w:r>
        <w:t xml:space="preserve"> which can ensure that a business will have success in the market or fail. Deals about the management of </w:t>
      </w:r>
      <w:proofErr w:type="spellStart"/>
      <w:r w:rsidR="00A03262" w:rsidRPr="00ED6C95">
        <w:t>Cidrys</w:t>
      </w:r>
      <w:proofErr w:type="spellEnd"/>
      <w:r w:rsidRPr="005A6A98">
        <w:t xml:space="preserve"> Events</w:t>
      </w:r>
      <w:r>
        <w:t xml:space="preserve"> will be analysed here. </w:t>
      </w:r>
    </w:p>
    <w:p w14:paraId="451DEC4C" w14:textId="721C3BCC" w:rsidR="000B699B" w:rsidRDefault="00A11516" w:rsidP="005A6A98">
      <w:r w:rsidRPr="00186447">
        <w:rPr>
          <w:b/>
        </w:rPr>
        <w:t xml:space="preserve">Owner: </w:t>
      </w:r>
      <w:proofErr w:type="spellStart"/>
      <w:r w:rsidR="00A03262" w:rsidRPr="00ED6C95">
        <w:t>Cidrys</w:t>
      </w:r>
      <w:proofErr w:type="spellEnd"/>
      <w:r w:rsidRPr="005A6A98">
        <w:t xml:space="preserve"> Events</w:t>
      </w:r>
      <w:r>
        <w:t xml:space="preserve"> will be a sole trading business and for that</w:t>
      </w:r>
      <w:r w:rsidR="00FD3598">
        <w:t>,</w:t>
      </w:r>
      <w:r>
        <w:t xml:space="preserve"> there will be only one owner of the business. Stating this type of business is easy and for that</w:t>
      </w:r>
      <w:r w:rsidR="00FD3598">
        <w:t>,</w:t>
      </w:r>
      <w:r>
        <w:t xml:space="preserve"> the owner choose</w:t>
      </w:r>
      <w:r w:rsidR="00FD3598">
        <w:t>s</w:t>
      </w:r>
      <w:r>
        <w:t xml:space="preserve"> to establish a sole trading business.</w:t>
      </w:r>
    </w:p>
    <w:p w14:paraId="27FF06DD" w14:textId="77777777" w:rsidR="00A11516" w:rsidRDefault="00A11516" w:rsidP="005A6A98">
      <w:r w:rsidRPr="00186447">
        <w:rPr>
          <w:b/>
        </w:rPr>
        <w:t>Employees:</w:t>
      </w:r>
      <w:r>
        <w:t xml:space="preserve"> Initially, 10 employees will be recruited by the owner so that the event planning activity of the business can </w:t>
      </w:r>
      <w:r w:rsidR="00FD3598">
        <w:t xml:space="preserve">be </w:t>
      </w:r>
      <w:r>
        <w:t xml:space="preserve">done effectiveness. These employees will have specific duties to perform. The owner of the business will control the whole operation.    </w:t>
      </w:r>
    </w:p>
    <w:p w14:paraId="7DB70B4C" w14:textId="77777777" w:rsidR="00A11516" w:rsidRDefault="00A11516" w:rsidP="00A11516">
      <w:r w:rsidRPr="00186447">
        <w:rPr>
          <w:b/>
        </w:rPr>
        <w:t>External service:</w:t>
      </w:r>
      <w:r>
        <w:t xml:space="preserve"> A list of recommended vendors will be provided by the event planner for the client to consider. Rental companies, caterers, motels, photographers, and DJs may be on this list, but it is not restricted to them</w:t>
      </w:r>
      <w:r w:rsidR="00693304">
        <w:t xml:space="preserve"> </w:t>
      </w:r>
      <w:r w:rsidR="00693304" w:rsidRPr="00693304">
        <w:t>(DANIELS, BACKMAN and BACKMAN, 2014)</w:t>
      </w:r>
      <w:r>
        <w:t xml:space="preserve">. When feasible, the approved vendor list will be used to provide the services </w:t>
      </w:r>
      <w:r w:rsidR="00FD3598">
        <w:t xml:space="preserve">with </w:t>
      </w:r>
      <w:r>
        <w:t>the client has requested. Before the Client approves the final agreement with a Vendor, any deviation from this li</w:t>
      </w:r>
      <w:r w:rsidR="000B699B">
        <w:t xml:space="preserve">st will be discussed with them. </w:t>
      </w:r>
      <w:r>
        <w:t>The Client is in charge of making all payments to the selected vendors, and will be informed of the dates by which payments are expected at the time contracts are executed with the vendors.</w:t>
      </w:r>
    </w:p>
    <w:p w14:paraId="72395998" w14:textId="77777777" w:rsidR="000B699B" w:rsidRDefault="000B699B" w:rsidP="00186447">
      <w:pPr>
        <w:pStyle w:val="Heading1"/>
      </w:pPr>
      <w:bookmarkStart w:id="3" w:name="_Toc107133932"/>
      <w:r>
        <w:t>SWOT analysis</w:t>
      </w:r>
      <w:bookmarkEnd w:id="3"/>
      <w:r>
        <w:t xml:space="preserve"> </w:t>
      </w:r>
    </w:p>
    <w:p w14:paraId="1D2F0725" w14:textId="73ED3D35" w:rsidR="00A11516" w:rsidRDefault="000B699B" w:rsidP="005A6A98">
      <w:r w:rsidRPr="000B699B">
        <w:t xml:space="preserve">One of the most common tools for strategic management is the SWOT analysis tool, which can be used to determine a company's key strengths, weaknesses, opportunities, and threats to facilitate internal analysis and strategic decision-making that enables a company to leverage its strengths against its weaknesses and opportunities for mitigating threats. The following parts of the </w:t>
      </w:r>
      <w:proofErr w:type="spellStart"/>
      <w:r w:rsidR="00A03262" w:rsidRPr="00ED6C95">
        <w:t>Cidrys</w:t>
      </w:r>
      <w:proofErr w:type="spellEnd"/>
      <w:r w:rsidRPr="000B699B">
        <w:t xml:space="preserve"> Events tool have been discovered and are being discussed:</w:t>
      </w:r>
    </w:p>
    <w:p w14:paraId="6F520BFE" w14:textId="39A30549" w:rsidR="00B95A0E" w:rsidRDefault="00B95A0E" w:rsidP="005A6A98"/>
    <w:p w14:paraId="3E0E9EA8" w14:textId="77777777" w:rsidR="00B95A0E" w:rsidRDefault="00B95A0E" w:rsidP="005A6A98"/>
    <w:tbl>
      <w:tblPr>
        <w:tblStyle w:val="TableWeb2"/>
        <w:tblW w:w="0" w:type="auto"/>
        <w:tblLook w:val="04A0" w:firstRow="1" w:lastRow="0" w:firstColumn="1" w:lastColumn="0" w:noHBand="0" w:noVBand="1"/>
      </w:tblPr>
      <w:tblGrid>
        <w:gridCol w:w="9344"/>
      </w:tblGrid>
      <w:tr w:rsidR="00A03262" w14:paraId="58D77C84" w14:textId="77777777" w:rsidTr="00A03262">
        <w:trPr>
          <w:cnfStyle w:val="100000000000" w:firstRow="1" w:lastRow="0" w:firstColumn="0" w:lastColumn="0" w:oddVBand="0" w:evenVBand="0" w:oddHBand="0" w:evenHBand="0" w:firstRowFirstColumn="0" w:firstRowLastColumn="0" w:lastRowFirstColumn="0" w:lastRowLastColumn="0"/>
        </w:trPr>
        <w:tc>
          <w:tcPr>
            <w:tcW w:w="9350" w:type="dxa"/>
          </w:tcPr>
          <w:p w14:paraId="01BDA74D" w14:textId="77777777" w:rsidR="00B95A0E" w:rsidRDefault="00A03262" w:rsidP="005A6A98">
            <w:r w:rsidRPr="00186447">
              <w:rPr>
                <w:b/>
              </w:rPr>
              <w:lastRenderedPageBreak/>
              <w:t>Strengths:</w:t>
            </w:r>
            <w:r>
              <w:t xml:space="preserve"> </w:t>
            </w:r>
          </w:p>
          <w:p w14:paraId="2BFE60E2" w14:textId="51E96467" w:rsidR="00A03262" w:rsidRDefault="00A03262" w:rsidP="005A6A98">
            <w:r w:rsidRPr="000B699B">
              <w:t xml:space="preserve">Regarding </w:t>
            </w:r>
            <w:proofErr w:type="spellStart"/>
            <w:r w:rsidRPr="00ED6C95">
              <w:t>Cidrys</w:t>
            </w:r>
            <w:proofErr w:type="spellEnd"/>
            <w:r w:rsidRPr="000B699B">
              <w:t xml:space="preserve"> Events' operations, there are </w:t>
            </w:r>
            <w:r>
              <w:t>several</w:t>
            </w:r>
            <w:r w:rsidRPr="000B699B">
              <w:t xml:space="preserve"> sources of strength. First and fo</w:t>
            </w:r>
            <w:r>
              <w:t>remost, it is thought that the business</w:t>
            </w:r>
            <w:r w:rsidRPr="000B699B">
              <w:t xml:space="preserve">'s basic beliefs, which include educating the public about the discipline and perseverance involved in </w:t>
            </w:r>
            <w:r>
              <w:t>the party, will</w:t>
            </w:r>
            <w:r w:rsidRPr="000B699B">
              <w:t xml:space="preserve"> help the company succeed in the long run</w:t>
            </w:r>
            <w:r>
              <w:t xml:space="preserve"> </w:t>
            </w:r>
            <w:r w:rsidRPr="00693304">
              <w:t>(Nwobodo, Ngui and Voon, 2019)</w:t>
            </w:r>
            <w:r w:rsidRPr="000B699B">
              <w:t xml:space="preserve">. Growth will be fuelled by this when combined with the entrepreneur's dedication and love of </w:t>
            </w:r>
            <w:r>
              <w:t>organising the event</w:t>
            </w:r>
            <w:r w:rsidRPr="000B699B">
              <w:t xml:space="preserve">. The location of the company in Erdington, which has developed into one of Birmingham's top neighbourhoods, is another source of strength and will assist the company </w:t>
            </w:r>
            <w:r>
              <w:t xml:space="preserve">to </w:t>
            </w:r>
            <w:r w:rsidRPr="000B699B">
              <w:t>attract customers.</w:t>
            </w:r>
            <w:r>
              <w:t xml:space="preserve"> </w:t>
            </w:r>
            <w:r w:rsidRPr="000B699B">
              <w:t xml:space="preserve">The business's main strengths are its individualised services, specially designed bespoke programmes, affordable prices, highly qualified </w:t>
            </w:r>
            <w:r>
              <w:t>event organiser and state-of-the-art equipment</w:t>
            </w:r>
            <w:r w:rsidRPr="000B699B">
              <w:t>.</w:t>
            </w:r>
          </w:p>
        </w:tc>
      </w:tr>
      <w:tr w:rsidR="00A03262" w14:paraId="2B6B621E" w14:textId="77777777" w:rsidTr="00A03262">
        <w:tc>
          <w:tcPr>
            <w:tcW w:w="9350" w:type="dxa"/>
          </w:tcPr>
          <w:p w14:paraId="07E82D0D" w14:textId="77777777" w:rsidR="00B95A0E" w:rsidRDefault="00B95A0E" w:rsidP="005A6A98">
            <w:r w:rsidRPr="00186447">
              <w:rPr>
                <w:b/>
              </w:rPr>
              <w:t>Weaknesses:</w:t>
            </w:r>
            <w:r>
              <w:t xml:space="preserve"> </w:t>
            </w:r>
          </w:p>
          <w:p w14:paraId="5DD0B98E" w14:textId="63C7ED51" w:rsidR="00A03262" w:rsidRDefault="00B95A0E" w:rsidP="005A6A98">
            <w:r w:rsidRPr="000B699B">
              <w:t xml:space="preserve">The planned venture has </w:t>
            </w:r>
            <w:r>
              <w:t>several</w:t>
            </w:r>
            <w:r w:rsidRPr="000B699B">
              <w:t xml:space="preserve"> additional inherent problems. The fact that </w:t>
            </w:r>
            <w:proofErr w:type="spellStart"/>
            <w:r w:rsidRPr="00ED6C95">
              <w:t>Cidrys</w:t>
            </w:r>
            <w:proofErr w:type="spellEnd"/>
            <w:r w:rsidRPr="000B699B">
              <w:t xml:space="preserve"> Events lacks experience is the main reason for the company's weakness. The company lacks operational experience because it is still in its early stages. Furthermore, the entrepreneur's first actual business venture and he or she ha</w:t>
            </w:r>
            <w:r>
              <w:t>ve</w:t>
            </w:r>
            <w:r w:rsidRPr="000B699B">
              <w:t xml:space="preserve"> no prior expertise </w:t>
            </w:r>
            <w:r>
              <w:t xml:space="preserve">in </w:t>
            </w:r>
            <w:r w:rsidRPr="000B699B">
              <w:t xml:space="preserve">running a company. The business's chosen target market could be another drawback. Although </w:t>
            </w:r>
            <w:proofErr w:type="spellStart"/>
            <w:r w:rsidRPr="00ED6C95">
              <w:t>Cidrys</w:t>
            </w:r>
            <w:proofErr w:type="spellEnd"/>
            <w:r w:rsidRPr="000B699B">
              <w:t xml:space="preserve"> Events is available to everyone, it will primarily target </w:t>
            </w:r>
            <w:r>
              <w:t>weddings</w:t>
            </w:r>
            <w:r w:rsidRPr="000B699B">
              <w:t>.</w:t>
            </w:r>
          </w:p>
        </w:tc>
      </w:tr>
      <w:tr w:rsidR="00A03262" w14:paraId="7B256865" w14:textId="77777777" w:rsidTr="00A03262">
        <w:tc>
          <w:tcPr>
            <w:tcW w:w="9350" w:type="dxa"/>
          </w:tcPr>
          <w:p w14:paraId="4B4A7353" w14:textId="77777777" w:rsidR="00B95A0E" w:rsidRDefault="00B95A0E" w:rsidP="005A6A98">
            <w:r w:rsidRPr="00186447">
              <w:rPr>
                <w:b/>
              </w:rPr>
              <w:t>Opportunities:</w:t>
            </w:r>
            <w:r>
              <w:t xml:space="preserve"> </w:t>
            </w:r>
          </w:p>
          <w:p w14:paraId="519FD118" w14:textId="7114F00F" w:rsidR="00A03262" w:rsidRDefault="00B95A0E" w:rsidP="005A6A98">
            <w:r w:rsidRPr="000B699B">
              <w:t xml:space="preserve">For the business and the entrepreneur, there are a variety of opportunities available. Expanding geographically into additional Birmingham areas is always an option. Additionally, </w:t>
            </w:r>
            <w:proofErr w:type="spellStart"/>
            <w:r w:rsidRPr="00ED6C95">
              <w:t>Cidrys</w:t>
            </w:r>
            <w:proofErr w:type="spellEnd"/>
            <w:r w:rsidRPr="000B699B">
              <w:t xml:space="preserve"> Events may establish a subsidiary company that would concentrate more on </w:t>
            </w:r>
            <w:r>
              <w:t>attractive event planning</w:t>
            </w:r>
            <w:r w:rsidRPr="000B699B">
              <w:t xml:space="preserve"> and have a completely </w:t>
            </w:r>
            <w:r>
              <w:t>an</w:t>
            </w:r>
            <w:r w:rsidRPr="000B699B">
              <w:t>other target demographic</w:t>
            </w:r>
            <w:r>
              <w:t xml:space="preserve"> </w:t>
            </w:r>
            <w:r w:rsidRPr="00693304">
              <w:t>(</w:t>
            </w:r>
            <w:proofErr w:type="spellStart"/>
            <w:r w:rsidRPr="00693304">
              <w:t>Mckeever</w:t>
            </w:r>
            <w:proofErr w:type="spellEnd"/>
            <w:r w:rsidRPr="00693304">
              <w:t>, 2019)</w:t>
            </w:r>
            <w:r w:rsidRPr="000B699B">
              <w:t xml:space="preserve">. Additionally, </w:t>
            </w:r>
            <w:proofErr w:type="spellStart"/>
            <w:r w:rsidRPr="00ED6C95">
              <w:t>Cidrys</w:t>
            </w:r>
            <w:proofErr w:type="spellEnd"/>
            <w:r w:rsidRPr="000B699B">
              <w:t xml:space="preserve"> Events can establish a small retail operation selling a variety of </w:t>
            </w:r>
            <w:r>
              <w:t xml:space="preserve">event management-related products. </w:t>
            </w:r>
          </w:p>
        </w:tc>
      </w:tr>
      <w:tr w:rsidR="00A03262" w14:paraId="08DEF641" w14:textId="77777777" w:rsidTr="00A03262">
        <w:tc>
          <w:tcPr>
            <w:tcW w:w="9350" w:type="dxa"/>
          </w:tcPr>
          <w:p w14:paraId="13C7C6A4" w14:textId="77777777" w:rsidR="00B95A0E" w:rsidRDefault="00B95A0E" w:rsidP="005A6A98">
            <w:r w:rsidRPr="00186447">
              <w:rPr>
                <w:b/>
              </w:rPr>
              <w:t>Threats:</w:t>
            </w:r>
            <w:r>
              <w:t xml:space="preserve"> </w:t>
            </w:r>
          </w:p>
          <w:p w14:paraId="6522F35C" w14:textId="02370502" w:rsidR="00A03262" w:rsidRDefault="00B95A0E" w:rsidP="005A6A98">
            <w:r w:rsidRPr="000B699B">
              <w:t xml:space="preserve">Competitive threat is one of the most significant sources of risk for the company. Birmingham already has </w:t>
            </w:r>
            <w:r>
              <w:t>several</w:t>
            </w:r>
            <w:r w:rsidRPr="000B699B">
              <w:t xml:space="preserve"> well-known </w:t>
            </w:r>
            <w:r>
              <w:t>event organisers</w:t>
            </w:r>
            <w:r w:rsidRPr="000B699B">
              <w:t xml:space="preserve">, including Ultimate </w:t>
            </w:r>
            <w:r>
              <w:t>Events Birmingham and Kaizen Event</w:t>
            </w:r>
            <w:r w:rsidRPr="000B699B">
              <w:t xml:space="preserve">. Because of the existing high level of market saturation, </w:t>
            </w:r>
            <w:proofErr w:type="spellStart"/>
            <w:r w:rsidRPr="00ED6C95">
              <w:t>Cidrys</w:t>
            </w:r>
            <w:proofErr w:type="spellEnd"/>
            <w:r w:rsidRPr="000B699B">
              <w:t xml:space="preserve"> Events will face serious competition. In </w:t>
            </w:r>
            <w:r>
              <w:t>addition, the COVID</w:t>
            </w:r>
            <w:r w:rsidRPr="000B699B">
              <w:t>-19 pandemic has made people considerably more aware of maintaining a physical distance from others and generally avoiding close encounters and crowded places. Additionally, the epidemic has decreased consumer spending, which has led to a global economic downturn.</w:t>
            </w:r>
          </w:p>
        </w:tc>
      </w:tr>
    </w:tbl>
    <w:p w14:paraId="6EBCEBD5" w14:textId="77777777" w:rsidR="00A03262" w:rsidRDefault="00A03262" w:rsidP="005A6A98"/>
    <w:p w14:paraId="6D6F4A01" w14:textId="77777777" w:rsidR="00186447" w:rsidRDefault="00186447" w:rsidP="00F37138">
      <w:r>
        <w:rPr>
          <w:noProof/>
          <w:lang w:val="en-US"/>
        </w:rPr>
        <w:lastRenderedPageBreak/>
        <w:drawing>
          <wp:inline distT="0" distB="0" distL="0" distR="0" wp14:anchorId="67E9DC03" wp14:editId="11AA5BEC">
            <wp:extent cx="5486400" cy="3200400"/>
            <wp:effectExtent l="0" t="38100" r="0" b="7620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6176FE13" w14:textId="77777777" w:rsidR="00186447" w:rsidRDefault="00186447" w:rsidP="00186447">
      <w:pPr>
        <w:jc w:val="center"/>
        <w:rPr>
          <w:b/>
        </w:rPr>
      </w:pPr>
      <w:r>
        <w:t xml:space="preserve">Figure: </w:t>
      </w:r>
      <w:r>
        <w:rPr>
          <w:b/>
        </w:rPr>
        <w:t>SWOT analysis</w:t>
      </w:r>
    </w:p>
    <w:p w14:paraId="2CFE0688" w14:textId="77777777" w:rsidR="00186447" w:rsidRDefault="00186447" w:rsidP="00186447">
      <w:pPr>
        <w:jc w:val="center"/>
      </w:pPr>
      <w:r>
        <w:rPr>
          <w:b/>
        </w:rPr>
        <w:t xml:space="preserve">Source: </w:t>
      </w:r>
      <w:r w:rsidRPr="00693304">
        <w:t>(</w:t>
      </w:r>
      <w:proofErr w:type="spellStart"/>
      <w:r w:rsidRPr="00693304">
        <w:t>Mckeever</w:t>
      </w:r>
      <w:proofErr w:type="spellEnd"/>
      <w:r w:rsidRPr="00693304">
        <w:t>, 2019)</w:t>
      </w:r>
    </w:p>
    <w:p w14:paraId="284D4AE7" w14:textId="77777777" w:rsidR="006407AD" w:rsidRDefault="006407AD" w:rsidP="00186447">
      <w:pPr>
        <w:pStyle w:val="Heading1"/>
      </w:pPr>
      <w:bookmarkStart w:id="4" w:name="_Toc107133933"/>
      <w:r>
        <w:t>PEST Analysis</w:t>
      </w:r>
      <w:bookmarkEnd w:id="4"/>
      <w:r>
        <w:t xml:space="preserve"> </w:t>
      </w:r>
    </w:p>
    <w:p w14:paraId="383F3BF0" w14:textId="17F01DB8" w:rsidR="006407AD" w:rsidRDefault="006407AD" w:rsidP="00F37138">
      <w:r w:rsidRPr="006407AD">
        <w:t xml:space="preserve">Another strategic management technique is pest analysis, which aids in locating and analysing external or macro-environmental forces that could have an impact on the company. The tool consists of a total of four distinct external influences, which have been recognised </w:t>
      </w:r>
      <w:r w:rsidR="00FD3598">
        <w:t>about</w:t>
      </w:r>
      <w:r w:rsidRPr="006407AD">
        <w:t xml:space="preserve"> </w:t>
      </w:r>
      <w:proofErr w:type="spellStart"/>
      <w:r w:rsidR="00A03262" w:rsidRPr="00ED6C95">
        <w:t>Cidrys</w:t>
      </w:r>
      <w:proofErr w:type="spellEnd"/>
      <w:r w:rsidRPr="006407AD">
        <w:t xml:space="preserve"> Events as follows:</w:t>
      </w:r>
    </w:p>
    <w:p w14:paraId="6CEB2C9E" w14:textId="77777777" w:rsidR="006407AD" w:rsidRDefault="006407AD" w:rsidP="00F37138">
      <w:r w:rsidRPr="00186447">
        <w:rPr>
          <w:b/>
        </w:rPr>
        <w:t>Political factors:</w:t>
      </w:r>
      <w:r>
        <w:t xml:space="preserve"> Event planning organisations have suffered since the COVID</w:t>
      </w:r>
      <w:r w:rsidRPr="006407AD">
        <w:t>-19 pandemic and before the lockdowns. To withstand the negative effects of the epidemic, the industry is in dire need of political support and government investment. The government has responded by taking t</w:t>
      </w:r>
      <w:r>
        <w:t>he initiative and announcing £15</w:t>
      </w:r>
      <w:r w:rsidRPr="006407AD">
        <w:t>0 million to boost the industry's comeback</w:t>
      </w:r>
      <w:r w:rsidR="00693304">
        <w:t xml:space="preserve"> </w:t>
      </w:r>
      <w:r w:rsidR="00693304" w:rsidRPr="00693304">
        <w:t>(Werner, Junek and Wang, 2021)</w:t>
      </w:r>
      <w:r w:rsidRPr="006407AD">
        <w:t xml:space="preserve">. As a part of the National Leisure Recovery Fund, which was established by the Government in 2020, funds have been granted to a total of 266 local councils throughout England to support the improvement of </w:t>
      </w:r>
      <w:r w:rsidR="006D1AA7">
        <w:t>event management business</w:t>
      </w:r>
      <w:r w:rsidRPr="006407AD">
        <w:t xml:space="preserve"> with certainty. Given the importance of </w:t>
      </w:r>
      <w:r>
        <w:t>enjoyment</w:t>
      </w:r>
      <w:r w:rsidRPr="006407AD">
        <w:t xml:space="preserve">, the UK Government supports this sector when it faces financial hardships as part of </w:t>
      </w:r>
      <w:r w:rsidR="00FD3598">
        <w:t>its</w:t>
      </w:r>
      <w:r w:rsidRPr="006407AD">
        <w:t xml:space="preserve"> commitment to</w:t>
      </w:r>
      <w:r>
        <w:t xml:space="preserve"> help the sector. </w:t>
      </w:r>
    </w:p>
    <w:p w14:paraId="151B9FB7" w14:textId="77777777" w:rsidR="006407AD" w:rsidRDefault="006407AD" w:rsidP="00F37138">
      <w:r w:rsidRPr="00186447">
        <w:rPr>
          <w:b/>
        </w:rPr>
        <w:t>Economic factors:</w:t>
      </w:r>
      <w:r>
        <w:t xml:space="preserve"> The COVID</w:t>
      </w:r>
      <w:r w:rsidRPr="006407AD">
        <w:t>-19 pandemic has ha</w:t>
      </w:r>
      <w:r w:rsidR="00FD3598">
        <w:t>rmed</w:t>
      </w:r>
      <w:r w:rsidRPr="006407AD">
        <w:t xml:space="preserve"> the UK economy, which has in turn materially affected the performance of the sector and created an environment of economic instability. The </w:t>
      </w:r>
      <w:r>
        <w:t>event management</w:t>
      </w:r>
      <w:r w:rsidRPr="006407AD">
        <w:t xml:space="preserve"> sector, which has been most negatively hit, can also be said </w:t>
      </w:r>
      <w:r w:rsidRPr="006407AD">
        <w:lastRenderedPageBreak/>
        <w:t xml:space="preserve">to be similar. Since March 21, 2020, the </w:t>
      </w:r>
      <w:r>
        <w:t>event management</w:t>
      </w:r>
      <w:r w:rsidRPr="006407AD">
        <w:t xml:space="preserve"> has been completely closed due to lockdowns</w:t>
      </w:r>
      <w:r w:rsidR="00693304">
        <w:t xml:space="preserve"> </w:t>
      </w:r>
      <w:r w:rsidR="00693304" w:rsidRPr="00693304">
        <w:t>(</w:t>
      </w:r>
      <w:proofErr w:type="spellStart"/>
      <w:r w:rsidR="00693304" w:rsidRPr="00693304">
        <w:t>Gahderi</w:t>
      </w:r>
      <w:proofErr w:type="spellEnd"/>
      <w:r w:rsidR="00693304" w:rsidRPr="00693304">
        <w:t xml:space="preserve">, Walker and </w:t>
      </w:r>
      <w:proofErr w:type="spellStart"/>
      <w:r w:rsidR="00693304" w:rsidRPr="00693304">
        <w:t>Béal</w:t>
      </w:r>
      <w:proofErr w:type="spellEnd"/>
      <w:r w:rsidR="00693304" w:rsidRPr="00693304">
        <w:t>, 2022)</w:t>
      </w:r>
      <w:r w:rsidRPr="006407AD">
        <w:t xml:space="preserve">. </w:t>
      </w:r>
      <w:r>
        <w:t>Event management</w:t>
      </w:r>
      <w:r w:rsidRPr="006407AD">
        <w:t xml:space="preserve"> in the UK saw a total loss of £90 million in weekly revenue as a result of the winter lockdowns in January 2020. The l</w:t>
      </w:r>
      <w:r w:rsidR="00FD3598">
        <w:t>ong</w:t>
      </w:r>
      <w:r w:rsidRPr="006407AD">
        <w:t xml:space="preserve"> road to recovery and likely long-term structural change in the industry will be required for the post-pandemic return to </w:t>
      </w:r>
      <w:r w:rsidR="00FD3598">
        <w:t xml:space="preserve">the </w:t>
      </w:r>
      <w:r w:rsidRPr="006407AD">
        <w:t>pre-pandemic level of activity and outcomes.</w:t>
      </w:r>
    </w:p>
    <w:p w14:paraId="5FCADBC3" w14:textId="77777777" w:rsidR="006407AD" w:rsidRDefault="006407AD" w:rsidP="00F37138">
      <w:r w:rsidRPr="00186447">
        <w:rPr>
          <w:b/>
        </w:rPr>
        <w:t>Social factors:</w:t>
      </w:r>
      <w:r>
        <w:t xml:space="preserve"> </w:t>
      </w:r>
      <w:r w:rsidRPr="006407AD">
        <w:t xml:space="preserve">The pandemic has made Brits more conscious of </w:t>
      </w:r>
      <w:r>
        <w:t>partying. Being festive</w:t>
      </w:r>
      <w:r w:rsidRPr="006407AD">
        <w:t xml:space="preserve"> is a priority for more individuals in the UK than ever before. Demand for </w:t>
      </w:r>
      <w:r>
        <w:t>celebration</w:t>
      </w:r>
      <w:r w:rsidRPr="006407AD">
        <w:t xml:space="preserve"> has grown as more individuals take advantage of </w:t>
      </w:r>
      <w:r>
        <w:t>safe event planning to make sure enjoyment while being safe</w:t>
      </w:r>
      <w:r w:rsidR="00693304">
        <w:t xml:space="preserve"> </w:t>
      </w:r>
      <w:r w:rsidR="00693304" w:rsidRPr="00693304">
        <w:t>(DANIELS, BACKMAN and BACKMAN, 2014)</w:t>
      </w:r>
      <w:r w:rsidRPr="006407AD">
        <w:t xml:space="preserve">. There has also been a rise in the proportion of persons who favour dance-based </w:t>
      </w:r>
      <w:r>
        <w:t>event management</w:t>
      </w:r>
      <w:r w:rsidRPr="006407AD">
        <w:t xml:space="preserve">. Overall, the epidemic has increased people's interest </w:t>
      </w:r>
      <w:r w:rsidR="00FD3598">
        <w:t>i</w:t>
      </w:r>
      <w:r>
        <w:t xml:space="preserve">n </w:t>
      </w:r>
      <w:r w:rsidR="00FD3598">
        <w:t xml:space="preserve">the </w:t>
      </w:r>
      <w:r>
        <w:t>event because people feel bore</w:t>
      </w:r>
      <w:r w:rsidR="00FD3598">
        <w:t>d</w:t>
      </w:r>
      <w:r>
        <w:t xml:space="preserve">. </w:t>
      </w:r>
    </w:p>
    <w:p w14:paraId="045DAF18" w14:textId="77777777" w:rsidR="006407AD" w:rsidRDefault="006407AD" w:rsidP="00F37138">
      <w:r w:rsidRPr="00186447">
        <w:rPr>
          <w:b/>
        </w:rPr>
        <w:t xml:space="preserve">Technological factors: </w:t>
      </w:r>
      <w:r>
        <w:t>Event management</w:t>
      </w:r>
      <w:r w:rsidRPr="006407AD">
        <w:t xml:space="preserve"> must have access to best-in-class services, which can help differentiate offerings and provide </w:t>
      </w:r>
      <w:r>
        <w:t>busines</w:t>
      </w:r>
      <w:r w:rsidR="00FD3598">
        <w:t>se</w:t>
      </w:r>
      <w:r>
        <w:t>s</w:t>
      </w:r>
      <w:r w:rsidRPr="006407AD">
        <w:t xml:space="preserve"> </w:t>
      </w:r>
      <w:r w:rsidR="00FD3598">
        <w:t xml:space="preserve">with </w:t>
      </w:r>
      <w:r w:rsidRPr="006407AD">
        <w:t xml:space="preserve">a competitive edge. This requires technological developments. </w:t>
      </w:r>
      <w:r w:rsidR="00FD3598">
        <w:t>T</w:t>
      </w:r>
      <w:r w:rsidRPr="006407AD">
        <w:t>o reduce electricity expenses, energy-efficient equipment must be periodically upgraded, yet there is always a cost associated with using it</w:t>
      </w:r>
      <w:r w:rsidR="00693304">
        <w:t xml:space="preserve"> </w:t>
      </w:r>
      <w:r w:rsidR="00693304" w:rsidRPr="00693304">
        <w:t>(Bo and Kim, 2022)</w:t>
      </w:r>
      <w:r w:rsidRPr="006407AD">
        <w:t xml:space="preserve">. </w:t>
      </w:r>
      <w:r>
        <w:t>Event management</w:t>
      </w:r>
      <w:r w:rsidRPr="006407AD">
        <w:t xml:space="preserve"> employ</w:t>
      </w:r>
      <w:r w:rsidR="00FD3598">
        <w:t>s</w:t>
      </w:r>
      <w:r w:rsidRPr="006407AD">
        <w:t xml:space="preserve"> the introduction of the newest and best equipment as part of their marketing plan to attract new members. The development of technology has also made it possible for people to train from home, with instructors offering online tutorials and classes as part of their training programmes.</w:t>
      </w:r>
    </w:p>
    <w:p w14:paraId="1912EABC" w14:textId="77777777" w:rsidR="009B2BA3" w:rsidRDefault="009B2BA3" w:rsidP="00186447">
      <w:pPr>
        <w:pStyle w:val="Heading1"/>
      </w:pPr>
      <w:bookmarkStart w:id="5" w:name="_Toc107133934"/>
      <w:r>
        <w:t>4Ps of marketing</w:t>
      </w:r>
      <w:bookmarkEnd w:id="5"/>
      <w:r>
        <w:t xml:space="preserve"> </w:t>
      </w:r>
    </w:p>
    <w:p w14:paraId="05C3FEEC" w14:textId="271C55E9" w:rsidR="009B2BA3" w:rsidRDefault="009B2BA3" w:rsidP="00F37138">
      <w:r w:rsidRPr="009B2BA3">
        <w:t xml:space="preserve">As investing in the right marketing methods can help the </w:t>
      </w:r>
      <w:r>
        <w:t>event management</w:t>
      </w:r>
      <w:r w:rsidRPr="009B2BA3">
        <w:t xml:space="preserve"> reach its desired target market and ultimately attract more members, maximising revenue and profits, </w:t>
      </w:r>
      <w:proofErr w:type="spellStart"/>
      <w:r w:rsidR="00A03262" w:rsidRPr="00ED6C95">
        <w:t>Cidrys</w:t>
      </w:r>
      <w:proofErr w:type="spellEnd"/>
      <w:r w:rsidRPr="009B2BA3">
        <w:t xml:space="preserve"> Events seeks to leverage marketing to gain a competitive advantage.</w:t>
      </w:r>
    </w:p>
    <w:p w14:paraId="4B17684B" w14:textId="4B76B94E" w:rsidR="009B2BA3" w:rsidRDefault="009B2BA3" w:rsidP="00F37138">
      <w:r w:rsidRPr="00186447">
        <w:rPr>
          <w:b/>
        </w:rPr>
        <w:t>Product:</w:t>
      </w:r>
      <w:r>
        <w:t xml:space="preserve"> How you market your business and draw the right kind of customers to the business is crucial</w:t>
      </w:r>
      <w:r w:rsidR="00693304">
        <w:t xml:space="preserve"> </w:t>
      </w:r>
      <w:r w:rsidR="00693304" w:rsidRPr="00693304">
        <w:t>(Nwobodo, Ngui and Voon, 2019)</w:t>
      </w:r>
      <w:r>
        <w:t xml:space="preserve">. To cater to a wide spectrum of customers, </w:t>
      </w:r>
      <w:proofErr w:type="spellStart"/>
      <w:r w:rsidR="00A03262" w:rsidRPr="00ED6C95">
        <w:t>Cidrys</w:t>
      </w:r>
      <w:proofErr w:type="spellEnd"/>
      <w:r>
        <w:t xml:space="preserve"> Events offers a wide selection of items. The services which the business will offer will be helpful to ensure the success of the business in the market. </w:t>
      </w:r>
    </w:p>
    <w:p w14:paraId="5C08E6CD" w14:textId="77777777" w:rsidR="009B2BA3" w:rsidRDefault="009B2BA3" w:rsidP="009B2BA3">
      <w:r w:rsidRPr="00186447">
        <w:rPr>
          <w:b/>
        </w:rPr>
        <w:t>Price:</w:t>
      </w:r>
      <w:r>
        <w:t xml:space="preserve"> When creating your pricing strategy for your classes and services in the event management, take into account the value you provide. Customer based pricing strategy will be followed so that customers can be satisfied.  </w:t>
      </w:r>
    </w:p>
    <w:p w14:paraId="5C8B3358" w14:textId="6C2AF532" w:rsidR="009B2BA3" w:rsidRDefault="009B2BA3" w:rsidP="009B2BA3">
      <w:r w:rsidRPr="00186447">
        <w:rPr>
          <w:b/>
        </w:rPr>
        <w:t>Place:</w:t>
      </w:r>
      <w:r>
        <w:t xml:space="preserve"> Erdington, one of the top locations for business as event management, is where </w:t>
      </w:r>
      <w:proofErr w:type="spellStart"/>
      <w:r w:rsidR="00A03262" w:rsidRPr="00ED6C95">
        <w:t>Cidrys</w:t>
      </w:r>
      <w:proofErr w:type="spellEnd"/>
      <w:r>
        <w:t xml:space="preserve"> Events is located. A terrific location with lots of foot activity will undoubtedly help drive more potential customers through the door.</w:t>
      </w:r>
    </w:p>
    <w:p w14:paraId="633D8DE2" w14:textId="71BC623D" w:rsidR="009B2BA3" w:rsidRDefault="009B2BA3" w:rsidP="009B2BA3">
      <w:r w:rsidRPr="00186447">
        <w:rPr>
          <w:b/>
        </w:rPr>
        <w:lastRenderedPageBreak/>
        <w:t>Promotion:</w:t>
      </w:r>
      <w:r>
        <w:t xml:space="preserve"> </w:t>
      </w:r>
      <w:r w:rsidRPr="009B2BA3">
        <w:t xml:space="preserve">Marketing's most important component of the marketing mix is promotion. The best services in terms of value must be highlighted by </w:t>
      </w:r>
      <w:proofErr w:type="spellStart"/>
      <w:r w:rsidR="00A03262" w:rsidRPr="00ED6C95">
        <w:t>Cidrys</w:t>
      </w:r>
      <w:proofErr w:type="spellEnd"/>
      <w:r w:rsidRPr="009B2BA3">
        <w:t xml:space="preserve"> Events. Members will enjoy the premium service that </w:t>
      </w:r>
      <w:proofErr w:type="spellStart"/>
      <w:r w:rsidR="00A03262" w:rsidRPr="00ED6C95">
        <w:t>Cidrys</w:t>
      </w:r>
      <w:proofErr w:type="spellEnd"/>
      <w:r w:rsidRPr="009B2BA3">
        <w:t xml:space="preserve"> Events will offer</w:t>
      </w:r>
      <w:r w:rsidR="00693304">
        <w:t xml:space="preserve"> </w:t>
      </w:r>
      <w:r w:rsidR="00693304" w:rsidRPr="00693304">
        <w:t>(</w:t>
      </w:r>
      <w:proofErr w:type="spellStart"/>
      <w:r w:rsidR="00693304" w:rsidRPr="00693304">
        <w:t>Mckeever</w:t>
      </w:r>
      <w:proofErr w:type="spellEnd"/>
      <w:r w:rsidR="00693304" w:rsidRPr="00693304">
        <w:t>, 2019)</w:t>
      </w:r>
      <w:r w:rsidRPr="009B2BA3">
        <w:t>.</w:t>
      </w:r>
    </w:p>
    <w:p w14:paraId="4B790BEA" w14:textId="77777777" w:rsidR="009B2BA3" w:rsidRDefault="009B2BA3" w:rsidP="00186447">
      <w:pPr>
        <w:pStyle w:val="Heading1"/>
      </w:pPr>
      <w:bookmarkStart w:id="6" w:name="_Toc107133935"/>
      <w:r>
        <w:t>Target market and marketing strategies</w:t>
      </w:r>
      <w:bookmarkEnd w:id="6"/>
    </w:p>
    <w:p w14:paraId="7DCAF0A9" w14:textId="77777777" w:rsidR="009B2BA3" w:rsidRDefault="009B2BA3" w:rsidP="00186447">
      <w:pPr>
        <w:pStyle w:val="Heading2"/>
      </w:pPr>
      <w:bookmarkStart w:id="7" w:name="_Toc107133936"/>
      <w:r>
        <w:t>Target market</w:t>
      </w:r>
      <w:bookmarkEnd w:id="7"/>
    </w:p>
    <w:p w14:paraId="6D7F8FBC" w14:textId="02A07A94" w:rsidR="009B2BA3" w:rsidRDefault="00FD3598" w:rsidP="009B2BA3">
      <w:r>
        <w:t>T</w:t>
      </w:r>
      <w:r w:rsidR="009B2BA3" w:rsidRPr="009B2BA3">
        <w:t xml:space="preserve">o meet the demands and expectations of a large audience, </w:t>
      </w:r>
      <w:proofErr w:type="spellStart"/>
      <w:r w:rsidR="00A03262" w:rsidRPr="00ED6C95">
        <w:t>Cidrys</w:t>
      </w:r>
      <w:proofErr w:type="spellEnd"/>
      <w:r w:rsidR="009B2BA3" w:rsidRPr="009B2BA3">
        <w:t xml:space="preserve"> Events will be staffed with the most modern equipment and qualified instructors</w:t>
      </w:r>
      <w:r w:rsidR="00693304">
        <w:t xml:space="preserve"> </w:t>
      </w:r>
      <w:r w:rsidR="00693304" w:rsidRPr="00693304">
        <w:t>(</w:t>
      </w:r>
      <w:proofErr w:type="spellStart"/>
      <w:r w:rsidR="00693304" w:rsidRPr="00693304">
        <w:t>Genadinik</w:t>
      </w:r>
      <w:proofErr w:type="spellEnd"/>
      <w:r w:rsidR="00693304" w:rsidRPr="00693304">
        <w:t>, 2018)</w:t>
      </w:r>
      <w:r w:rsidR="009B2BA3" w:rsidRPr="009B2BA3">
        <w:t xml:space="preserve">. </w:t>
      </w:r>
      <w:r w:rsidR="009B2BA3">
        <w:t xml:space="preserve">Although the </w:t>
      </w:r>
      <w:r w:rsidR="00077786">
        <w:t>business</w:t>
      </w:r>
      <w:r w:rsidR="009B2BA3">
        <w:t xml:space="preserve"> will also serve </w:t>
      </w:r>
      <w:r w:rsidR="00077786">
        <w:t>all types of event</w:t>
      </w:r>
      <w:r>
        <w:t>s</w:t>
      </w:r>
      <w:r w:rsidR="009B2BA3">
        <w:t xml:space="preserve">, it will emphasise and concentrate on this particular target market by </w:t>
      </w:r>
      <w:r w:rsidR="00077786">
        <w:t xml:space="preserve">making sure that an individual will have the best wedding experience. </w:t>
      </w:r>
    </w:p>
    <w:p w14:paraId="51BA0161" w14:textId="5FD671E4" w:rsidR="009B2BA3" w:rsidRDefault="00FD3598" w:rsidP="009B2BA3">
      <w:r>
        <w:t>T</w:t>
      </w:r>
      <w:r w:rsidR="009B2BA3">
        <w:t xml:space="preserve">o provide true value to the final consumer in exchange for a competitive and affordable </w:t>
      </w:r>
      <w:r w:rsidR="00077786">
        <w:t>fee</w:t>
      </w:r>
      <w:r w:rsidR="009B2BA3">
        <w:t xml:space="preserve">, </w:t>
      </w:r>
      <w:proofErr w:type="spellStart"/>
      <w:r w:rsidR="00A03262" w:rsidRPr="00ED6C95">
        <w:t>Cidrys</w:t>
      </w:r>
      <w:proofErr w:type="spellEnd"/>
      <w:r w:rsidR="009B2BA3">
        <w:t xml:space="preserve"> Events will position itself in the eyes of its intended target market as a result-oriented </w:t>
      </w:r>
      <w:r w:rsidR="00077786">
        <w:t>event management</w:t>
      </w:r>
      <w:r w:rsidR="009B2BA3">
        <w:t xml:space="preserve"> </w:t>
      </w:r>
      <w:r w:rsidR="00077786">
        <w:t xml:space="preserve">business </w:t>
      </w:r>
      <w:r w:rsidR="009B2BA3">
        <w:t xml:space="preserve">for enthusiasts who are willing to </w:t>
      </w:r>
      <w:r w:rsidR="00077786">
        <w:t>enjoy and be safe</w:t>
      </w:r>
      <w:r w:rsidR="009B2BA3">
        <w:t xml:space="preserve">. </w:t>
      </w:r>
      <w:r>
        <w:t>T</w:t>
      </w:r>
      <w:r w:rsidR="009B2BA3">
        <w:t xml:space="preserve">o achieve a competitive edge and attract new clients in the designated target market group, the </w:t>
      </w:r>
      <w:r w:rsidR="00077786">
        <w:t>business</w:t>
      </w:r>
      <w:r w:rsidR="009B2BA3">
        <w:t xml:space="preserve"> will choose a service differentiation as well as a cost leadership plan. </w:t>
      </w:r>
    </w:p>
    <w:p w14:paraId="67D3B73C" w14:textId="77777777" w:rsidR="00077786" w:rsidRDefault="00077786" w:rsidP="00186447">
      <w:pPr>
        <w:pStyle w:val="Heading2"/>
      </w:pPr>
      <w:bookmarkStart w:id="8" w:name="_Toc107133937"/>
      <w:r>
        <w:t>Marketing strategies</w:t>
      </w:r>
      <w:bookmarkEnd w:id="8"/>
    </w:p>
    <w:p w14:paraId="40296033" w14:textId="41EBB2AF" w:rsidR="00077786" w:rsidRDefault="00077786" w:rsidP="00077786">
      <w:r w:rsidRPr="00077786">
        <w:rPr>
          <w:b/>
        </w:rPr>
        <w:t>Word of Mouth Strategy:</w:t>
      </w:r>
      <w:r>
        <w:t xml:space="preserve"> Because </w:t>
      </w:r>
      <w:proofErr w:type="spellStart"/>
      <w:r w:rsidR="00A03262" w:rsidRPr="00ED6C95">
        <w:t>Cidrys</w:t>
      </w:r>
      <w:proofErr w:type="spellEnd"/>
      <w:r>
        <w:t xml:space="preserve"> Events is value</w:t>
      </w:r>
      <w:r w:rsidR="00FD3598">
        <w:t>-</w:t>
      </w:r>
      <w:r>
        <w:t>oriented and will concentrate on positioning plan</w:t>
      </w:r>
      <w:r w:rsidR="00FD3598">
        <w:t>s</w:t>
      </w:r>
      <w:r>
        <w:t xml:space="preserve"> of differentiation and cost leadership, this strategy doesn't even cost a penny</w:t>
      </w:r>
      <w:r w:rsidR="00693304">
        <w:t xml:space="preserve"> </w:t>
      </w:r>
      <w:r w:rsidR="00693304" w:rsidRPr="00693304">
        <w:t>(Didier Mutel, 2010)</w:t>
      </w:r>
      <w:r>
        <w:t>. This enables current members to recruit new members, maximising revenue and strengthening a community.</w:t>
      </w:r>
    </w:p>
    <w:p w14:paraId="0E5C517B" w14:textId="0C319B23" w:rsidR="00077786" w:rsidRDefault="00077786" w:rsidP="00077786">
      <w:r w:rsidRPr="00077786">
        <w:rPr>
          <w:b/>
        </w:rPr>
        <w:t>Digital Marketing:</w:t>
      </w:r>
      <w:r>
        <w:t xml:space="preserve"> To further spread the word, </w:t>
      </w:r>
      <w:proofErr w:type="spellStart"/>
      <w:r w:rsidR="00A03262" w:rsidRPr="00ED6C95">
        <w:t>Cidrys</w:t>
      </w:r>
      <w:proofErr w:type="spellEnd"/>
      <w:r>
        <w:t xml:space="preserve"> Events also plans to concentrate on SEO (search engine optimization) and PPC (pay per click) strategies to target people who browse and search for </w:t>
      </w:r>
      <w:r w:rsidR="006D1AA7">
        <w:t xml:space="preserve">service </w:t>
      </w:r>
      <w:r>
        <w:t xml:space="preserve">online. PPC and a well-optimized website can generate new leads. </w:t>
      </w:r>
    </w:p>
    <w:p w14:paraId="06AEA411" w14:textId="760D96E8" w:rsidR="00077786" w:rsidRDefault="00077786" w:rsidP="00077786">
      <w:r w:rsidRPr="00077786">
        <w:rPr>
          <w:b/>
        </w:rPr>
        <w:t>Social Media Marketing:</w:t>
      </w:r>
      <w:r>
        <w:t xml:space="preserve"> Since the COVID-19 pandemic, social media use has grown significantly</w:t>
      </w:r>
      <w:r w:rsidR="00693304">
        <w:t xml:space="preserve"> </w:t>
      </w:r>
      <w:r w:rsidR="00693304" w:rsidRPr="00693304">
        <w:t>(DANIELS, BACKMAN and BACKMAN, 2014)</w:t>
      </w:r>
      <w:r>
        <w:t xml:space="preserve">. To promote, advertise, and engage with the clients, </w:t>
      </w:r>
      <w:proofErr w:type="spellStart"/>
      <w:r w:rsidR="00A03262" w:rsidRPr="00ED6C95">
        <w:t>Cidrys</w:t>
      </w:r>
      <w:proofErr w:type="spellEnd"/>
      <w:r>
        <w:t xml:space="preserve"> Events will have official social media handles on a variety of social media sites, including Instagram, YouTube, and Facebook.</w:t>
      </w:r>
    </w:p>
    <w:p w14:paraId="74D8E57B" w14:textId="6E97851E" w:rsidR="00077786" w:rsidRDefault="00077786" w:rsidP="009B2BA3">
      <w:r w:rsidRPr="00077786">
        <w:rPr>
          <w:b/>
        </w:rPr>
        <w:t xml:space="preserve">Influencer Marketing: </w:t>
      </w:r>
      <w:r>
        <w:t xml:space="preserve">The influencer marketing strategy, which again has great success in the event management business, is shaped by the social media marketing strategy. </w:t>
      </w:r>
      <w:proofErr w:type="spellStart"/>
      <w:r w:rsidR="00A03262" w:rsidRPr="00ED6C95">
        <w:t>Cidrys</w:t>
      </w:r>
      <w:proofErr w:type="spellEnd"/>
      <w:r>
        <w:t xml:space="preserve"> Events is also aiming to reach out to persons that have a sizable social media following</w:t>
      </w:r>
      <w:r w:rsidR="00693304">
        <w:t xml:space="preserve"> </w:t>
      </w:r>
      <w:r w:rsidR="00693304" w:rsidRPr="00693304">
        <w:t>(Werner, Junek and Wang, 2021)</w:t>
      </w:r>
      <w:r>
        <w:t xml:space="preserve">. Getting them to participate in </w:t>
      </w:r>
      <w:proofErr w:type="spellStart"/>
      <w:r w:rsidR="00A03262" w:rsidRPr="00ED6C95">
        <w:t>Cidrys</w:t>
      </w:r>
      <w:proofErr w:type="spellEnd"/>
      <w:r>
        <w:t xml:space="preserve"> Events can aid in attracting attendees. In the long run, the business will also provide sponsorships.</w:t>
      </w:r>
    </w:p>
    <w:p w14:paraId="3FE8A090" w14:textId="55975FEC" w:rsidR="00077786" w:rsidRDefault="00077786" w:rsidP="009B2BA3">
      <w:r w:rsidRPr="00186447">
        <w:rPr>
          <w:b/>
        </w:rPr>
        <w:t>Traditional Marketing:</w:t>
      </w:r>
      <w:r w:rsidRPr="00077786">
        <w:t xml:space="preserve"> In the early phases, </w:t>
      </w:r>
      <w:proofErr w:type="spellStart"/>
      <w:r w:rsidR="00A03262" w:rsidRPr="00ED6C95">
        <w:t>Cidrys</w:t>
      </w:r>
      <w:proofErr w:type="spellEnd"/>
      <w:r w:rsidRPr="00077786">
        <w:t xml:space="preserve"> Events will also make use of traditional </w:t>
      </w:r>
      <w:r w:rsidRPr="00077786">
        <w:lastRenderedPageBreak/>
        <w:t>marketing techniques to promote the service portfolio, such as flyers, business cards, print adverts, and banner ads.</w:t>
      </w:r>
    </w:p>
    <w:p w14:paraId="5A6477F9" w14:textId="77777777" w:rsidR="00186447" w:rsidRDefault="00186447" w:rsidP="009B2BA3">
      <w:r>
        <w:rPr>
          <w:noProof/>
          <w:lang w:val="en-US"/>
        </w:rPr>
        <w:drawing>
          <wp:inline distT="0" distB="0" distL="0" distR="0" wp14:anchorId="4F9537BD" wp14:editId="2A8820AF">
            <wp:extent cx="5486400" cy="3200400"/>
            <wp:effectExtent l="0" t="0" r="1905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5B5B661E" w14:textId="77777777" w:rsidR="00186447" w:rsidRDefault="00186447" w:rsidP="00186447">
      <w:pPr>
        <w:jc w:val="center"/>
      </w:pPr>
      <w:r>
        <w:t>Figure: Marketing strategies</w:t>
      </w:r>
    </w:p>
    <w:p w14:paraId="5C6984DB" w14:textId="77777777" w:rsidR="00186447" w:rsidRDefault="00186447" w:rsidP="00186447">
      <w:pPr>
        <w:jc w:val="center"/>
      </w:pPr>
      <w:r>
        <w:t xml:space="preserve">Source: </w:t>
      </w:r>
      <w:r w:rsidRPr="00693304">
        <w:t>(Didier Mutel, 2010)</w:t>
      </w:r>
    </w:p>
    <w:p w14:paraId="571ABE58" w14:textId="77777777" w:rsidR="00186447" w:rsidRDefault="00186447" w:rsidP="009B2BA3"/>
    <w:p w14:paraId="38050851" w14:textId="77777777" w:rsidR="00186447" w:rsidRDefault="00186447" w:rsidP="009B2BA3"/>
    <w:p w14:paraId="341CD6CE" w14:textId="77777777" w:rsidR="00186447" w:rsidRDefault="00186447" w:rsidP="009B2BA3"/>
    <w:p w14:paraId="51696C56" w14:textId="77777777" w:rsidR="00186447" w:rsidRDefault="00186447" w:rsidP="009B2BA3"/>
    <w:p w14:paraId="546DEE5E" w14:textId="77777777" w:rsidR="00186447" w:rsidRDefault="00186447" w:rsidP="009B2BA3"/>
    <w:p w14:paraId="185E5ECC" w14:textId="77777777" w:rsidR="00186447" w:rsidRDefault="00186447" w:rsidP="009B2BA3"/>
    <w:p w14:paraId="776778FF" w14:textId="77777777" w:rsidR="00186447" w:rsidRDefault="00186447" w:rsidP="009B2BA3"/>
    <w:p w14:paraId="5799B403" w14:textId="77777777" w:rsidR="00186447" w:rsidRDefault="00186447" w:rsidP="009B2BA3"/>
    <w:p w14:paraId="3E9BCE27" w14:textId="77777777" w:rsidR="00186447" w:rsidRDefault="00186447" w:rsidP="009B2BA3"/>
    <w:p w14:paraId="7A4079B1" w14:textId="77777777" w:rsidR="00186447" w:rsidRDefault="00186447" w:rsidP="009B2BA3"/>
    <w:p w14:paraId="16897F1A" w14:textId="77777777" w:rsidR="00186447" w:rsidRDefault="00186447" w:rsidP="009B2BA3"/>
    <w:p w14:paraId="33DDCF67" w14:textId="77777777" w:rsidR="00186447" w:rsidRDefault="00186447" w:rsidP="009B2BA3"/>
    <w:p w14:paraId="5F6A7CC8" w14:textId="77777777" w:rsidR="00186447" w:rsidRDefault="00186447" w:rsidP="009B2BA3"/>
    <w:p w14:paraId="1341E0BF" w14:textId="77777777" w:rsidR="00186447" w:rsidRDefault="00186447" w:rsidP="009B2BA3"/>
    <w:p w14:paraId="6157BBED" w14:textId="77777777" w:rsidR="00186447" w:rsidRDefault="00186447" w:rsidP="009B2BA3"/>
    <w:p w14:paraId="7DD16A4E" w14:textId="77777777" w:rsidR="00186447" w:rsidRDefault="00186447" w:rsidP="009B2BA3"/>
    <w:p w14:paraId="65E83229" w14:textId="77777777" w:rsidR="009B2BA3" w:rsidRDefault="00077786" w:rsidP="00186447">
      <w:pPr>
        <w:pStyle w:val="Heading1"/>
      </w:pPr>
      <w:bookmarkStart w:id="9" w:name="_Toc107133938"/>
      <w:r>
        <w:lastRenderedPageBreak/>
        <w:t>Cash flow</w:t>
      </w:r>
      <w:bookmarkEnd w:id="9"/>
      <w:r>
        <w:t xml:space="preserve"> </w:t>
      </w:r>
    </w:p>
    <w:p w14:paraId="17D94A9B" w14:textId="34D1F6F9" w:rsidR="00077786" w:rsidRDefault="00077786" w:rsidP="009B2BA3">
      <w:r w:rsidRPr="00077786">
        <w:t xml:space="preserve">An accurate estimate of the price to open a </w:t>
      </w:r>
      <w:r>
        <w:t>business</w:t>
      </w:r>
      <w:r w:rsidRPr="00077786">
        <w:t xml:space="preserve"> can be made through secon</w:t>
      </w:r>
      <w:r>
        <w:t>dary research. An estimate of £5</w:t>
      </w:r>
      <w:r w:rsidRPr="00077786">
        <w:t>0,000 will be ne</w:t>
      </w:r>
      <w:r>
        <w:t xml:space="preserve">eded to start up </w:t>
      </w:r>
      <w:proofErr w:type="spellStart"/>
      <w:r w:rsidR="00A03262" w:rsidRPr="00ED6C95">
        <w:t>Cidrys</w:t>
      </w:r>
      <w:proofErr w:type="spellEnd"/>
      <w:r>
        <w:t xml:space="preserve"> Events</w:t>
      </w:r>
      <w:r w:rsidRPr="00077786">
        <w:t>. The start-up funds statement has been created as follows:</w:t>
      </w:r>
    </w:p>
    <w:p w14:paraId="060FCB84" w14:textId="77777777" w:rsidR="009B2BA3" w:rsidRDefault="009B2BA3" w:rsidP="00F37138"/>
    <w:p w14:paraId="26FF4B11" w14:textId="77777777" w:rsidR="00077786" w:rsidRDefault="00186447" w:rsidP="00F37138">
      <w:r>
        <w:rPr>
          <w:noProof/>
          <w:lang w:val="en-US"/>
        </w:rPr>
        <mc:AlternateContent>
          <mc:Choice Requires="wpg">
            <w:drawing>
              <wp:anchor distT="0" distB="0" distL="114300" distR="114300" simplePos="0" relativeHeight="251658240" behindDoc="0" locked="0" layoutInCell="1" allowOverlap="1" wp14:anchorId="435A96F1" wp14:editId="055D6C54">
                <wp:simplePos x="0" y="0"/>
                <wp:positionH relativeFrom="margin">
                  <wp:align>right</wp:align>
                </wp:positionH>
                <wp:positionV relativeFrom="page">
                  <wp:posOffset>2238375</wp:posOffset>
                </wp:positionV>
                <wp:extent cx="5819775" cy="4762500"/>
                <wp:effectExtent l="0" t="0" r="9525" b="0"/>
                <wp:wrapNone/>
                <wp:docPr id="4" name="Group 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819775" cy="4762500"/>
                          <a:chOff x="1470" y="4964"/>
                          <a:chExt cx="9630" cy="6434"/>
                        </a:xfrm>
                      </wpg:grpSpPr>
                      <pic:pic xmlns:pic="http://schemas.openxmlformats.org/drawingml/2006/picture">
                        <pic:nvPicPr>
                          <pic:cNvPr id="5" name="Picture 6"/>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1486" y="4980"/>
                            <a:ext cx="9598" cy="6402"/>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6" name="Freeform 7"/>
                        <wps:cNvSpPr>
                          <a:spLocks/>
                        </wps:cNvSpPr>
                        <wps:spPr bwMode="auto">
                          <a:xfrm>
                            <a:off x="1470" y="4964"/>
                            <a:ext cx="9630" cy="6434"/>
                          </a:xfrm>
                          <a:custGeom>
                            <a:avLst/>
                            <a:gdLst>
                              <a:gd name="T0" fmla="+- 0 11100 1470"/>
                              <a:gd name="T1" fmla="*/ T0 w 9630"/>
                              <a:gd name="T2" fmla="+- 0 4964 4964"/>
                              <a:gd name="T3" fmla="*/ 4964 h 6434"/>
                              <a:gd name="T4" fmla="+- 0 11084 1470"/>
                              <a:gd name="T5" fmla="*/ T4 w 9630"/>
                              <a:gd name="T6" fmla="+- 0 4964 4964"/>
                              <a:gd name="T7" fmla="*/ 4964 h 6434"/>
                              <a:gd name="T8" fmla="+- 0 11084 1470"/>
                              <a:gd name="T9" fmla="*/ T8 w 9630"/>
                              <a:gd name="T10" fmla="+- 0 4980 4964"/>
                              <a:gd name="T11" fmla="*/ 4980 h 6434"/>
                              <a:gd name="T12" fmla="+- 0 11084 1470"/>
                              <a:gd name="T13" fmla="*/ T12 w 9630"/>
                              <a:gd name="T14" fmla="+- 0 11382 4964"/>
                              <a:gd name="T15" fmla="*/ 11382 h 6434"/>
                              <a:gd name="T16" fmla="+- 0 1486 1470"/>
                              <a:gd name="T17" fmla="*/ T16 w 9630"/>
                              <a:gd name="T18" fmla="+- 0 11382 4964"/>
                              <a:gd name="T19" fmla="*/ 11382 h 6434"/>
                              <a:gd name="T20" fmla="+- 0 1486 1470"/>
                              <a:gd name="T21" fmla="*/ T20 w 9630"/>
                              <a:gd name="T22" fmla="+- 0 4980 4964"/>
                              <a:gd name="T23" fmla="*/ 4980 h 6434"/>
                              <a:gd name="T24" fmla="+- 0 11084 1470"/>
                              <a:gd name="T25" fmla="*/ T24 w 9630"/>
                              <a:gd name="T26" fmla="+- 0 4980 4964"/>
                              <a:gd name="T27" fmla="*/ 4980 h 6434"/>
                              <a:gd name="T28" fmla="+- 0 11084 1470"/>
                              <a:gd name="T29" fmla="*/ T28 w 9630"/>
                              <a:gd name="T30" fmla="+- 0 4964 4964"/>
                              <a:gd name="T31" fmla="*/ 4964 h 6434"/>
                              <a:gd name="T32" fmla="+- 0 1470 1470"/>
                              <a:gd name="T33" fmla="*/ T32 w 9630"/>
                              <a:gd name="T34" fmla="+- 0 4964 4964"/>
                              <a:gd name="T35" fmla="*/ 4964 h 6434"/>
                              <a:gd name="T36" fmla="+- 0 1470 1470"/>
                              <a:gd name="T37" fmla="*/ T36 w 9630"/>
                              <a:gd name="T38" fmla="+- 0 11398 4964"/>
                              <a:gd name="T39" fmla="*/ 11398 h 6434"/>
                              <a:gd name="T40" fmla="+- 0 11100 1470"/>
                              <a:gd name="T41" fmla="*/ T40 w 9630"/>
                              <a:gd name="T42" fmla="+- 0 11398 4964"/>
                              <a:gd name="T43" fmla="*/ 11398 h 6434"/>
                              <a:gd name="T44" fmla="+- 0 11100 1470"/>
                              <a:gd name="T45" fmla="*/ T44 w 9630"/>
                              <a:gd name="T46" fmla="+- 0 4964 4964"/>
                              <a:gd name="T47" fmla="*/ 4964 h 643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Lst>
                            <a:rect l="0" t="0" r="r" b="b"/>
                            <a:pathLst>
                              <a:path w="9630" h="6434">
                                <a:moveTo>
                                  <a:pt x="9630" y="0"/>
                                </a:moveTo>
                                <a:lnTo>
                                  <a:pt x="9614" y="0"/>
                                </a:lnTo>
                                <a:lnTo>
                                  <a:pt x="9614" y="16"/>
                                </a:lnTo>
                                <a:lnTo>
                                  <a:pt x="9614" y="6418"/>
                                </a:lnTo>
                                <a:lnTo>
                                  <a:pt x="16" y="6418"/>
                                </a:lnTo>
                                <a:lnTo>
                                  <a:pt x="16" y="16"/>
                                </a:lnTo>
                                <a:lnTo>
                                  <a:pt x="9614" y="16"/>
                                </a:lnTo>
                                <a:lnTo>
                                  <a:pt x="9614" y="0"/>
                                </a:lnTo>
                                <a:lnTo>
                                  <a:pt x="0" y="0"/>
                                </a:lnTo>
                                <a:lnTo>
                                  <a:pt x="0" y="6434"/>
                                </a:lnTo>
                                <a:lnTo>
                                  <a:pt x="9630" y="6434"/>
                                </a:lnTo>
                                <a:lnTo>
                                  <a:pt x="9630"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72962432" id="Group 4" o:spid="_x0000_s1026" style="position:absolute;margin-left:407.05pt;margin-top:176.25pt;width:458.25pt;height:375pt;z-index:251658240;mso-position-horizontal:right;mso-position-horizontal-relative:margin;mso-position-vertical-relative:page" coordorigin="1470,4964" coordsize="9630,643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6" o:spid="_x0000_s1027" type="#_x0000_t75" style="position:absolute;left:1486;top:4980;width:9598;height:6402;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">
                  <v:imagedata r:id="rId19" o:title=""/>
                </v:shape>
                <v:shape id="Freeform 7" o:spid="_x0000_s1028" style="position:absolute;left:1470;top:4964;width:9630;height:6434;visibility:visible;mso-wrap-style:square;v-text-anchor:top" coordsize="9630,643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2k5dcMA&#10;AADaAAAADwAAAGRycy9kb3ducmV2LnhtbESPQWvCQBSE74L/YXlCb3VjoVqim6AFoYdibVrvj+wz&#10;Ccm+jbtbTf31XaHgcZiZb5hVPphOnMn5xrKC2TQBQVxa3XCl4Ptr+/gCwgdkjZ1lUvBLHvJsPFph&#10;qu2FP+lchEpECPsUFdQh9KmUvqzJoJ/anjh6R+sMhihdJbXDS4SbTj4lyVwabDgu1NjTa01lW/wY&#10;BbzAd7drT9e2n2158fzR7e3moNTDZFgvQQQawj38337TCuZwuxJvgMz+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y2k5dcMAAADaAAAADwAAAAAAAAAAAAAAAACYAgAAZHJzL2Rv&#10;d25yZXYueG1sUEsFBgAAAAAEAAQA9QAAAIgDAAAAAA==&#10;" path="m9630,r-16,l9614,16r,6402l16,6418,16,16r9598,l9614,,,,,6434r9630,l9630,xe" fillcolor="black" stroked="f">
                  <v:path arrowok="t" o:connecttype="custom" o:connectlocs="9630,4964;9614,4964;9614,4980;9614,11382;16,11382;16,4980;9614,4980;9614,4964;0,4964;0,11398;9630,11398;9630,4964" o:connectangles="0,0,0,0,0,0,0,0,0,0,0,0"/>
                </v:shape>
                <w10:wrap anchorx="margin" anchory="page"/>
              </v:group>
            </w:pict>
          </mc:Fallback>
        </mc:AlternateContent>
      </w:r>
    </w:p>
    <w:p w14:paraId="2AEF82ED" w14:textId="77777777" w:rsidR="00693304" w:rsidRDefault="00693304" w:rsidP="00F37138"/>
    <w:p w14:paraId="417E76F8" w14:textId="77777777" w:rsidR="00693304" w:rsidRPr="00693304" w:rsidRDefault="00693304" w:rsidP="00693304"/>
    <w:p w14:paraId="2BA6DCC4" w14:textId="77777777" w:rsidR="00693304" w:rsidRPr="00693304" w:rsidRDefault="00693304" w:rsidP="00693304"/>
    <w:p w14:paraId="3B70086C" w14:textId="77777777" w:rsidR="00693304" w:rsidRPr="00693304" w:rsidRDefault="00693304" w:rsidP="00693304"/>
    <w:p w14:paraId="53FFDA12" w14:textId="77777777" w:rsidR="00693304" w:rsidRPr="00693304" w:rsidRDefault="00693304" w:rsidP="00693304"/>
    <w:p w14:paraId="195DBF48" w14:textId="77777777" w:rsidR="00693304" w:rsidRDefault="00693304" w:rsidP="00693304"/>
    <w:p w14:paraId="3C7FDF5C" w14:textId="77777777" w:rsidR="00186447" w:rsidRDefault="00186447" w:rsidP="00693304"/>
    <w:p w14:paraId="10A89ABA" w14:textId="77777777" w:rsidR="00186447" w:rsidRDefault="00186447" w:rsidP="00693304"/>
    <w:p w14:paraId="2F447DEE" w14:textId="77777777" w:rsidR="00186447" w:rsidRDefault="00186447" w:rsidP="00693304"/>
    <w:p w14:paraId="719FDB51" w14:textId="77777777" w:rsidR="00186447" w:rsidRDefault="00186447" w:rsidP="00693304"/>
    <w:p w14:paraId="1CAD93AF" w14:textId="77777777" w:rsidR="00186447" w:rsidRDefault="00186447" w:rsidP="00693304"/>
    <w:p w14:paraId="4A0771B9" w14:textId="77777777" w:rsidR="00186447" w:rsidRDefault="00186447" w:rsidP="00693304"/>
    <w:p w14:paraId="1AA2952F" w14:textId="77777777" w:rsidR="00186447" w:rsidRDefault="00186447" w:rsidP="00693304"/>
    <w:p w14:paraId="6A41F0C8" w14:textId="77777777" w:rsidR="00186447" w:rsidRDefault="00186447" w:rsidP="00693304"/>
    <w:p w14:paraId="7EBF1825" w14:textId="77777777" w:rsidR="00186447" w:rsidRDefault="00186447" w:rsidP="00693304"/>
    <w:p w14:paraId="040E4E70" w14:textId="77777777" w:rsidR="00186447" w:rsidRDefault="00186447" w:rsidP="00693304"/>
    <w:p w14:paraId="33E3D011" w14:textId="77777777" w:rsidR="00186447" w:rsidRDefault="00186447" w:rsidP="00693304"/>
    <w:p w14:paraId="45B1EA8D" w14:textId="77777777" w:rsidR="00186447" w:rsidRDefault="00186447" w:rsidP="00693304"/>
    <w:p w14:paraId="557FFCE9" w14:textId="77777777" w:rsidR="00186447" w:rsidRDefault="00186447" w:rsidP="00693304"/>
    <w:p w14:paraId="2A1660BF" w14:textId="77777777" w:rsidR="00186447" w:rsidRDefault="00186447" w:rsidP="00693304"/>
    <w:p w14:paraId="378A3AA8" w14:textId="77777777" w:rsidR="00186447" w:rsidRDefault="00186447" w:rsidP="00693304"/>
    <w:p w14:paraId="4CF90C82" w14:textId="77777777" w:rsidR="00186447" w:rsidRDefault="00186447" w:rsidP="00693304"/>
    <w:p w14:paraId="0961AA07" w14:textId="77777777" w:rsidR="00186447" w:rsidRDefault="00186447" w:rsidP="00693304"/>
    <w:p w14:paraId="02C47702" w14:textId="77777777" w:rsidR="00186447" w:rsidRDefault="00186447" w:rsidP="00693304"/>
    <w:p w14:paraId="46163E80" w14:textId="77777777" w:rsidR="00186447" w:rsidRDefault="00186447" w:rsidP="00693304"/>
    <w:p w14:paraId="5E6885DF" w14:textId="77777777" w:rsidR="00186447" w:rsidRDefault="00186447" w:rsidP="00693304"/>
    <w:p w14:paraId="6AE4B6E4" w14:textId="77777777" w:rsidR="00186447" w:rsidRDefault="00186447" w:rsidP="00693304"/>
    <w:p w14:paraId="634944D5" w14:textId="77777777" w:rsidR="00186447" w:rsidRDefault="00186447" w:rsidP="00693304"/>
    <w:p w14:paraId="0CE290E6" w14:textId="77777777" w:rsidR="00F37138" w:rsidRDefault="00693304" w:rsidP="00186447">
      <w:pPr>
        <w:pStyle w:val="Heading1"/>
      </w:pPr>
      <w:bookmarkStart w:id="10" w:name="_Toc107133939"/>
      <w:r>
        <w:lastRenderedPageBreak/>
        <w:t>References</w:t>
      </w:r>
      <w:bookmarkEnd w:id="10"/>
      <w:r>
        <w:t xml:space="preserve"> </w:t>
      </w:r>
    </w:p>
    <w:p w14:paraId="6ADD8225" w14:textId="77777777" w:rsidR="00693304" w:rsidRDefault="00693304" w:rsidP="00693304">
      <w:pPr>
        <w:pStyle w:val="NormalWeb"/>
        <w:spacing w:before="0" w:beforeAutospacing="0" w:after="240" w:afterAutospacing="0" w:line="360" w:lineRule="auto"/>
      </w:pPr>
      <w:r>
        <w:t xml:space="preserve">Bo, S. and Kim, T.J. (2022). Event Revisit Intention in The Context of COVID-19 Risks. </w:t>
      </w:r>
      <w:r>
        <w:rPr>
          <w:i/>
          <w:iCs/>
        </w:rPr>
        <w:t>Event Management</w:t>
      </w:r>
      <w:r>
        <w:t>. doi:10.3727/152599522x16419948391168.</w:t>
      </w:r>
    </w:p>
    <w:p w14:paraId="4ED6C74B" w14:textId="77777777" w:rsidR="00693304" w:rsidRDefault="00693304" w:rsidP="00693304">
      <w:pPr>
        <w:pStyle w:val="NormalWeb"/>
        <w:spacing w:before="0" w:beforeAutospacing="0" w:after="240" w:afterAutospacing="0" w:line="360" w:lineRule="auto"/>
      </w:pPr>
      <w:r>
        <w:t xml:space="preserve">DANIELS, M.J., BACKMAN, K.F. and BACKMAN, S.J. (2014). SUPPLEMENTING EVENT ECONOMIC IMPACT RESULTS WITH PERSPECTIVES FROM HOST COMMUNITY BUSINESS AND OPINION LEADERS. </w:t>
      </w:r>
      <w:r>
        <w:rPr>
          <w:i/>
          <w:iCs/>
        </w:rPr>
        <w:t>Event Management</w:t>
      </w:r>
      <w:r>
        <w:t>, 8(3), pp.117–125. doi:10.3727/1525995031436881.</w:t>
      </w:r>
    </w:p>
    <w:p w14:paraId="20A859D8" w14:textId="77777777" w:rsidR="00693304" w:rsidRDefault="00693304" w:rsidP="00693304">
      <w:pPr>
        <w:pStyle w:val="NormalWeb"/>
        <w:spacing w:before="0" w:beforeAutospacing="0" w:after="240" w:afterAutospacing="0" w:line="360" w:lineRule="auto"/>
      </w:pPr>
      <w:r>
        <w:t xml:space="preserve">Didier Mutel (2010). </w:t>
      </w:r>
      <w:r>
        <w:rPr>
          <w:i/>
          <w:iCs/>
        </w:rPr>
        <w:t>Business plan</w:t>
      </w:r>
      <w:r>
        <w:t xml:space="preserve">. </w:t>
      </w:r>
      <w:proofErr w:type="spellStart"/>
      <w:r>
        <w:t>Orchamps</w:t>
      </w:r>
      <w:proofErr w:type="spellEnd"/>
      <w:r>
        <w:t>: Atelier Didier Mutel.</w:t>
      </w:r>
    </w:p>
    <w:p w14:paraId="758B85E3" w14:textId="77777777" w:rsidR="00693304" w:rsidRDefault="00693304" w:rsidP="00693304">
      <w:pPr>
        <w:pStyle w:val="NormalWeb"/>
        <w:spacing w:before="0" w:beforeAutospacing="0" w:after="240" w:afterAutospacing="0" w:line="360" w:lineRule="auto"/>
      </w:pPr>
      <w:proofErr w:type="spellStart"/>
      <w:r>
        <w:t>Estanyol</w:t>
      </w:r>
      <w:proofErr w:type="spellEnd"/>
      <w:r>
        <w:t xml:space="preserve">, E. (2021). Traditional Festivals and COVID-19: Event Management and Digitalization in Times of Physical Distancing. </w:t>
      </w:r>
      <w:r>
        <w:rPr>
          <w:i/>
          <w:iCs/>
        </w:rPr>
        <w:t>Event Management</w:t>
      </w:r>
      <w:r>
        <w:t>. doi:10.3727/152599521x16288665119305.</w:t>
      </w:r>
    </w:p>
    <w:p w14:paraId="049C4E2E" w14:textId="77777777" w:rsidR="00693304" w:rsidRDefault="00693304" w:rsidP="00693304">
      <w:pPr>
        <w:pStyle w:val="NormalWeb"/>
        <w:spacing w:before="0" w:beforeAutospacing="0" w:after="240" w:afterAutospacing="0" w:line="360" w:lineRule="auto"/>
      </w:pPr>
      <w:proofErr w:type="spellStart"/>
      <w:r>
        <w:t>Gahderi</w:t>
      </w:r>
      <w:proofErr w:type="spellEnd"/>
      <w:r>
        <w:t xml:space="preserve">, Z., Walker, M. and </w:t>
      </w:r>
      <w:proofErr w:type="spellStart"/>
      <w:r>
        <w:t>Béal</w:t>
      </w:r>
      <w:proofErr w:type="spellEnd"/>
      <w:r>
        <w:t xml:space="preserve">, L. (2022). RESPONSES AND LEARNING FROM COVID-19: INTEGRATING CHAOS AND COMPLEXITY THEORIES IN THE EVENT AND TOURISM SECTOR IN THE UK. </w:t>
      </w:r>
      <w:r>
        <w:rPr>
          <w:i/>
          <w:iCs/>
        </w:rPr>
        <w:t>Event Management</w:t>
      </w:r>
      <w:r>
        <w:t>. doi:10.3727/152599522x16419948391258.</w:t>
      </w:r>
    </w:p>
    <w:p w14:paraId="7B6FDFCC" w14:textId="77777777" w:rsidR="00693304" w:rsidRDefault="00693304" w:rsidP="00693304">
      <w:pPr>
        <w:pStyle w:val="NormalWeb"/>
        <w:spacing w:before="0" w:beforeAutospacing="0" w:after="240" w:afterAutospacing="0" w:line="360" w:lineRule="auto"/>
      </w:pPr>
      <w:proofErr w:type="spellStart"/>
      <w:r>
        <w:t>Genadinik</w:t>
      </w:r>
      <w:proofErr w:type="spellEnd"/>
      <w:r>
        <w:t xml:space="preserve">, A. (2018). </w:t>
      </w:r>
      <w:r>
        <w:rPr>
          <w:i/>
          <w:iCs/>
        </w:rPr>
        <w:t>Business plan template and example : how to write a business plan</w:t>
      </w:r>
      <w:r>
        <w:t>. North Charleston, S.C.: B [</w:t>
      </w:r>
      <w:proofErr w:type="spellStart"/>
      <w:r>
        <w:t>Createspace</w:t>
      </w:r>
      <w:proofErr w:type="spellEnd"/>
      <w:r>
        <w:t>.</w:t>
      </w:r>
    </w:p>
    <w:p w14:paraId="0DE991F1" w14:textId="77777777" w:rsidR="00693304" w:rsidRDefault="00693304" w:rsidP="00693304">
      <w:pPr>
        <w:pStyle w:val="NormalWeb"/>
        <w:spacing w:before="0" w:beforeAutospacing="0" w:after="240" w:afterAutospacing="0" w:line="360" w:lineRule="auto"/>
      </w:pPr>
      <w:r>
        <w:t xml:space="preserve">Hallak, R., McCabe, V.S., Brown, G. and </w:t>
      </w:r>
      <w:proofErr w:type="spellStart"/>
      <w:r>
        <w:t>Assaker</w:t>
      </w:r>
      <w:proofErr w:type="spellEnd"/>
      <w:r>
        <w:t xml:space="preserve">, G. (2016). Segmenting Meeting and Event Management Organizations Based on Business Performance. </w:t>
      </w:r>
      <w:r>
        <w:rPr>
          <w:i/>
          <w:iCs/>
        </w:rPr>
        <w:t>Event Management</w:t>
      </w:r>
      <w:r>
        <w:t>, 20(3), pp.383–393. doi:10.3727/152599516x14682560744758.</w:t>
      </w:r>
    </w:p>
    <w:p w14:paraId="549095B4" w14:textId="77777777" w:rsidR="00693304" w:rsidRDefault="00693304" w:rsidP="00693304">
      <w:pPr>
        <w:pStyle w:val="NormalWeb"/>
        <w:spacing w:before="0" w:beforeAutospacing="0" w:after="240" w:afterAutospacing="0" w:line="360" w:lineRule="auto"/>
      </w:pPr>
      <w:proofErr w:type="spellStart"/>
      <w:r>
        <w:t>Mckeever</w:t>
      </w:r>
      <w:proofErr w:type="spellEnd"/>
      <w:r>
        <w:t xml:space="preserve">, M.P. (2019). </w:t>
      </w:r>
      <w:r>
        <w:rPr>
          <w:i/>
          <w:iCs/>
        </w:rPr>
        <w:t>How to write a business plan</w:t>
      </w:r>
      <w:r>
        <w:t>. Berkeley, California: Nolo.</w:t>
      </w:r>
    </w:p>
    <w:p w14:paraId="49CBFB59" w14:textId="77777777" w:rsidR="00693304" w:rsidRDefault="00693304" w:rsidP="00693304">
      <w:pPr>
        <w:pStyle w:val="NormalWeb"/>
        <w:spacing w:before="0" w:beforeAutospacing="0" w:after="240" w:afterAutospacing="0" w:line="360" w:lineRule="auto"/>
      </w:pPr>
      <w:r>
        <w:t xml:space="preserve">Nwobodo, S., Ngui, K.S. and Voon, M.L. (2019). BUSINESS EVENT DESTINATION DETERMINANTS: UK EVENT ORGANISERS’ PERSPECTIVE. </w:t>
      </w:r>
      <w:r>
        <w:rPr>
          <w:i/>
          <w:iCs/>
        </w:rPr>
        <w:t>Event Management</w:t>
      </w:r>
      <w:r>
        <w:t>. doi:10.3727/152599519x15506259855931.</w:t>
      </w:r>
    </w:p>
    <w:p w14:paraId="317660D2" w14:textId="77777777" w:rsidR="00693304" w:rsidRDefault="00693304" w:rsidP="00693304">
      <w:pPr>
        <w:pStyle w:val="NormalWeb"/>
        <w:spacing w:before="0" w:beforeAutospacing="0" w:after="240" w:afterAutospacing="0" w:line="360" w:lineRule="auto"/>
      </w:pPr>
      <w:r>
        <w:t xml:space="preserve">Werner, K., Junek, O. and Wang, C. (2021). Event Management Skills in the post COVID-19 World: Insights from China, Germany and Australia. </w:t>
      </w:r>
      <w:r>
        <w:rPr>
          <w:i/>
          <w:iCs/>
        </w:rPr>
        <w:t>Event Management</w:t>
      </w:r>
      <w:r>
        <w:t>. doi:10.3727/152599521x16288665119558.</w:t>
      </w:r>
    </w:p>
    <w:p w14:paraId="256D29D0" w14:textId="77777777" w:rsidR="00693304" w:rsidRPr="00693304" w:rsidRDefault="00693304" w:rsidP="00693304"/>
    <w:sectPr w:rsidR="00693304" w:rsidRPr="00693304">
      <w:footerReference w:type="default" r:id="rId2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1CE695" w14:textId="77777777" w:rsidR="00CA5752" w:rsidRDefault="00CA5752" w:rsidP="00CD6EED">
      <w:pPr>
        <w:spacing w:line="240" w:lineRule="auto"/>
      </w:pPr>
      <w:r>
        <w:separator/>
      </w:r>
    </w:p>
  </w:endnote>
  <w:endnote w:type="continuationSeparator" w:id="0">
    <w:p w14:paraId="64A77074" w14:textId="77777777" w:rsidR="00CA5752" w:rsidRDefault="00CA5752" w:rsidP="00CD6EE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62502221"/>
      <w:docPartObj>
        <w:docPartGallery w:val="Page Numbers (Bottom of Page)"/>
        <w:docPartUnique/>
      </w:docPartObj>
    </w:sdtPr>
    <w:sdtEndPr>
      <w:rPr>
        <w:noProof/>
      </w:rPr>
    </w:sdtEndPr>
    <w:sdtContent>
      <w:p w14:paraId="68890DC6" w14:textId="77777777" w:rsidR="00186447" w:rsidRDefault="00186447">
        <w:pPr>
          <w:pStyle w:val="Footer"/>
          <w:jc w:val="center"/>
        </w:pPr>
        <w:r>
          <w:fldChar w:fldCharType="begin"/>
        </w:r>
        <w:r>
          <w:instrText xml:space="preserve"> PAGE   \* MERGEFORMAT </w:instrText>
        </w:r>
        <w:r>
          <w:fldChar w:fldCharType="separate"/>
        </w:r>
        <w:r w:rsidR="005A3E11">
          <w:rPr>
            <w:noProof/>
          </w:rPr>
          <w:t>11</w:t>
        </w:r>
        <w:r>
          <w:rPr>
            <w:noProof/>
          </w:rPr>
          <w:fldChar w:fldCharType="end"/>
        </w:r>
      </w:p>
    </w:sdtContent>
  </w:sdt>
  <w:p w14:paraId="6CE25B77" w14:textId="77777777" w:rsidR="00186447" w:rsidRDefault="001864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7D70A8" w14:textId="77777777" w:rsidR="00CA5752" w:rsidRDefault="00CA5752" w:rsidP="00CD6EED">
      <w:pPr>
        <w:spacing w:line="240" w:lineRule="auto"/>
      </w:pPr>
      <w:r>
        <w:separator/>
      </w:r>
    </w:p>
  </w:footnote>
  <w:footnote w:type="continuationSeparator" w:id="0">
    <w:p w14:paraId="107198D2" w14:textId="77777777" w:rsidR="00CA5752" w:rsidRDefault="00CA5752" w:rsidP="00CD6EE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F044E8F"/>
    <w:multiLevelType w:val="hybridMultilevel"/>
    <w:tmpl w:val="152820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792384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3"/>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DCzNDYwNTW3NDM2MrRQ0lEKTi0uzszPAykwrgUAmPrlbCwAAAA="/>
  </w:docVars>
  <w:rsids>
    <w:rsidRoot w:val="00601BB6"/>
    <w:rsid w:val="00077786"/>
    <w:rsid w:val="000B699B"/>
    <w:rsid w:val="00186447"/>
    <w:rsid w:val="00233A9A"/>
    <w:rsid w:val="002A5FF1"/>
    <w:rsid w:val="003337D0"/>
    <w:rsid w:val="00462EF3"/>
    <w:rsid w:val="004B6DFD"/>
    <w:rsid w:val="0050177B"/>
    <w:rsid w:val="005A3E11"/>
    <w:rsid w:val="005A6A98"/>
    <w:rsid w:val="00601BB6"/>
    <w:rsid w:val="006407AD"/>
    <w:rsid w:val="00693304"/>
    <w:rsid w:val="006D1AA7"/>
    <w:rsid w:val="00732C4E"/>
    <w:rsid w:val="00906F63"/>
    <w:rsid w:val="00935A07"/>
    <w:rsid w:val="00942274"/>
    <w:rsid w:val="009B2BA3"/>
    <w:rsid w:val="00A03262"/>
    <w:rsid w:val="00A11516"/>
    <w:rsid w:val="00AB1F2D"/>
    <w:rsid w:val="00AE78B1"/>
    <w:rsid w:val="00B95A0E"/>
    <w:rsid w:val="00C15AEF"/>
    <w:rsid w:val="00CA5752"/>
    <w:rsid w:val="00CD6EED"/>
    <w:rsid w:val="00D41F9F"/>
    <w:rsid w:val="00D866D4"/>
    <w:rsid w:val="00E652BE"/>
    <w:rsid w:val="00EA00FD"/>
    <w:rsid w:val="00F37138"/>
    <w:rsid w:val="00FD3598"/>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543DE1"/>
  <w15:chartTrackingRefBased/>
  <w15:docId w15:val="{B8AD46D2-6040-411C-9D75-7FFC2E0BE9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1"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186447"/>
    <w:pPr>
      <w:widowControl w:val="0"/>
      <w:autoSpaceDE w:val="0"/>
      <w:autoSpaceDN w:val="0"/>
      <w:spacing w:after="0" w:line="360" w:lineRule="auto"/>
      <w:jc w:val="both"/>
    </w:pPr>
    <w:rPr>
      <w:rFonts w:ascii="Arial" w:hAnsi="Arial" w:cs="Times New Roman"/>
      <w:lang w:val="en-GB"/>
    </w:rPr>
  </w:style>
  <w:style w:type="paragraph" w:styleId="Heading1">
    <w:name w:val="heading 1"/>
    <w:basedOn w:val="Normal"/>
    <w:next w:val="Normal"/>
    <w:link w:val="Heading1Char"/>
    <w:uiPriority w:val="9"/>
    <w:qFormat/>
    <w:rsid w:val="00EA00FD"/>
    <w:pPr>
      <w:keepNext/>
      <w:keepLines/>
      <w:spacing w:before="24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EA00FD"/>
    <w:pPr>
      <w:keepNext/>
      <w:keepLines/>
      <w:spacing w:before="40"/>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732C4E"/>
    <w:pPr>
      <w:keepNext/>
      <w:keepLines/>
      <w:spacing w:before="4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00FD"/>
    <w:rPr>
      <w:rFonts w:ascii="Times New Roman" w:eastAsiaTheme="majorEastAsia" w:hAnsi="Times New Roman" w:cstheme="majorBidi"/>
      <w:b/>
      <w:sz w:val="32"/>
      <w:szCs w:val="32"/>
      <w:lang w:val="en-GB"/>
    </w:rPr>
  </w:style>
  <w:style w:type="character" w:customStyle="1" w:styleId="Heading2Char">
    <w:name w:val="Heading 2 Char"/>
    <w:basedOn w:val="DefaultParagraphFont"/>
    <w:link w:val="Heading2"/>
    <w:uiPriority w:val="9"/>
    <w:rsid w:val="00EA00FD"/>
    <w:rPr>
      <w:rFonts w:ascii="Times New Roman" w:eastAsiaTheme="majorEastAsia" w:hAnsi="Times New Roman" w:cstheme="majorBidi"/>
      <w:b/>
      <w:sz w:val="28"/>
      <w:szCs w:val="26"/>
      <w:lang w:val="en-GB"/>
    </w:rPr>
  </w:style>
  <w:style w:type="paragraph" w:styleId="Title">
    <w:name w:val="Title"/>
    <w:basedOn w:val="Normal"/>
    <w:next w:val="Normal"/>
    <w:link w:val="TitleChar"/>
    <w:uiPriority w:val="10"/>
    <w:qFormat/>
    <w:rsid w:val="00D41F9F"/>
    <w:pPr>
      <w:contextualSpacing/>
      <w:jc w:val="center"/>
    </w:pPr>
    <w:rPr>
      <w:rFonts w:eastAsiaTheme="majorEastAsia" w:cstheme="majorBidi"/>
      <w:b/>
      <w:spacing w:val="-10"/>
      <w:kern w:val="28"/>
      <w:sz w:val="48"/>
      <w:szCs w:val="56"/>
    </w:rPr>
  </w:style>
  <w:style w:type="character" w:customStyle="1" w:styleId="TitleChar">
    <w:name w:val="Title Char"/>
    <w:basedOn w:val="DefaultParagraphFont"/>
    <w:link w:val="Title"/>
    <w:uiPriority w:val="10"/>
    <w:rsid w:val="00D41F9F"/>
    <w:rPr>
      <w:rFonts w:ascii="Times New Roman" w:eastAsiaTheme="majorEastAsia" w:hAnsi="Times New Roman" w:cstheme="majorBidi"/>
      <w:b/>
      <w:spacing w:val="-10"/>
      <w:kern w:val="28"/>
      <w:sz w:val="48"/>
      <w:szCs w:val="56"/>
      <w:lang w:val="en-GB"/>
    </w:rPr>
  </w:style>
  <w:style w:type="character" w:customStyle="1" w:styleId="Heading3Char">
    <w:name w:val="Heading 3 Char"/>
    <w:basedOn w:val="DefaultParagraphFont"/>
    <w:link w:val="Heading3"/>
    <w:uiPriority w:val="9"/>
    <w:semiHidden/>
    <w:rsid w:val="00732C4E"/>
    <w:rPr>
      <w:rFonts w:ascii="Times New Roman" w:eastAsiaTheme="majorEastAsia" w:hAnsi="Times New Roman" w:cstheme="majorBidi"/>
      <w:b/>
      <w:sz w:val="24"/>
      <w:szCs w:val="24"/>
      <w:lang w:val="en-GB"/>
    </w:rPr>
  </w:style>
  <w:style w:type="paragraph" w:styleId="ListParagraph">
    <w:name w:val="List Paragraph"/>
    <w:basedOn w:val="Normal"/>
    <w:uiPriority w:val="34"/>
    <w:qFormat/>
    <w:rsid w:val="00F37138"/>
    <w:pPr>
      <w:ind w:left="720"/>
      <w:contextualSpacing/>
    </w:pPr>
  </w:style>
  <w:style w:type="paragraph" w:styleId="NormalWeb">
    <w:name w:val="Normal (Web)"/>
    <w:basedOn w:val="Normal"/>
    <w:uiPriority w:val="99"/>
    <w:semiHidden/>
    <w:unhideWhenUsed/>
    <w:rsid w:val="00693304"/>
    <w:pPr>
      <w:widowControl/>
      <w:autoSpaceDE/>
      <w:autoSpaceDN/>
      <w:spacing w:before="100" w:beforeAutospacing="1" w:after="100" w:afterAutospacing="1" w:line="240" w:lineRule="auto"/>
      <w:jc w:val="left"/>
    </w:pPr>
    <w:rPr>
      <w:szCs w:val="24"/>
      <w:lang w:val="en-US"/>
    </w:rPr>
  </w:style>
  <w:style w:type="paragraph" w:styleId="Header">
    <w:name w:val="header"/>
    <w:basedOn w:val="Normal"/>
    <w:link w:val="HeaderChar"/>
    <w:uiPriority w:val="99"/>
    <w:unhideWhenUsed/>
    <w:rsid w:val="00CD6EED"/>
    <w:pPr>
      <w:tabs>
        <w:tab w:val="center" w:pos="4680"/>
        <w:tab w:val="right" w:pos="9360"/>
      </w:tabs>
      <w:spacing w:line="240" w:lineRule="auto"/>
    </w:pPr>
  </w:style>
  <w:style w:type="character" w:customStyle="1" w:styleId="HeaderChar">
    <w:name w:val="Header Char"/>
    <w:basedOn w:val="DefaultParagraphFont"/>
    <w:link w:val="Header"/>
    <w:uiPriority w:val="99"/>
    <w:rsid w:val="00CD6EED"/>
    <w:rPr>
      <w:rFonts w:ascii="Times New Roman" w:hAnsi="Times New Roman" w:cs="Times New Roman"/>
      <w:sz w:val="24"/>
      <w:lang w:val="en-GB"/>
    </w:rPr>
  </w:style>
  <w:style w:type="paragraph" w:styleId="Footer">
    <w:name w:val="footer"/>
    <w:basedOn w:val="Normal"/>
    <w:link w:val="FooterChar"/>
    <w:uiPriority w:val="99"/>
    <w:unhideWhenUsed/>
    <w:rsid w:val="00CD6EED"/>
    <w:pPr>
      <w:tabs>
        <w:tab w:val="center" w:pos="4680"/>
        <w:tab w:val="right" w:pos="9360"/>
      </w:tabs>
      <w:spacing w:line="240" w:lineRule="auto"/>
    </w:pPr>
  </w:style>
  <w:style w:type="character" w:customStyle="1" w:styleId="FooterChar">
    <w:name w:val="Footer Char"/>
    <w:basedOn w:val="DefaultParagraphFont"/>
    <w:link w:val="Footer"/>
    <w:uiPriority w:val="99"/>
    <w:rsid w:val="00CD6EED"/>
    <w:rPr>
      <w:rFonts w:ascii="Times New Roman" w:hAnsi="Times New Roman" w:cs="Times New Roman"/>
      <w:sz w:val="24"/>
      <w:lang w:val="en-GB"/>
    </w:rPr>
  </w:style>
  <w:style w:type="paragraph" w:styleId="TOCHeading">
    <w:name w:val="TOC Heading"/>
    <w:basedOn w:val="Heading1"/>
    <w:next w:val="Normal"/>
    <w:uiPriority w:val="39"/>
    <w:unhideWhenUsed/>
    <w:qFormat/>
    <w:rsid w:val="00186447"/>
    <w:pPr>
      <w:widowControl/>
      <w:autoSpaceDE/>
      <w:autoSpaceDN/>
      <w:spacing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186447"/>
    <w:pPr>
      <w:spacing w:after="100"/>
    </w:pPr>
  </w:style>
  <w:style w:type="paragraph" w:styleId="TOC2">
    <w:name w:val="toc 2"/>
    <w:basedOn w:val="Normal"/>
    <w:next w:val="Normal"/>
    <w:autoRedefine/>
    <w:uiPriority w:val="39"/>
    <w:unhideWhenUsed/>
    <w:rsid w:val="00186447"/>
    <w:pPr>
      <w:spacing w:after="100"/>
      <w:ind w:left="220"/>
    </w:pPr>
  </w:style>
  <w:style w:type="character" w:styleId="Hyperlink">
    <w:name w:val="Hyperlink"/>
    <w:basedOn w:val="DefaultParagraphFont"/>
    <w:uiPriority w:val="99"/>
    <w:unhideWhenUsed/>
    <w:rsid w:val="00186447"/>
    <w:rPr>
      <w:color w:val="0563C1" w:themeColor="hyperlink"/>
      <w:u w:val="single"/>
    </w:rPr>
  </w:style>
  <w:style w:type="table" w:styleId="TableGrid">
    <w:name w:val="Table Grid"/>
    <w:basedOn w:val="TableNormal"/>
    <w:uiPriority w:val="39"/>
    <w:rsid w:val="00A0326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A03262"/>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Web2">
    <w:name w:val="Table Web 2"/>
    <w:basedOn w:val="TableNormal"/>
    <w:uiPriority w:val="99"/>
    <w:rsid w:val="00A03262"/>
    <w:pPr>
      <w:widowControl w:val="0"/>
      <w:autoSpaceDE w:val="0"/>
      <w:autoSpaceDN w:val="0"/>
      <w:spacing w:after="0" w:line="360" w:lineRule="auto"/>
      <w:jc w:val="both"/>
    </w:pPr>
    <w:tblPr>
      <w:tblCellSpacing w:w="20"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0570804">
      <w:bodyDiv w:val="1"/>
      <w:marLeft w:val="0"/>
      <w:marRight w:val="0"/>
      <w:marTop w:val="0"/>
      <w:marBottom w:val="0"/>
      <w:divBdr>
        <w:top w:val="none" w:sz="0" w:space="0" w:color="auto"/>
        <w:left w:val="none" w:sz="0" w:space="0" w:color="auto"/>
        <w:bottom w:val="none" w:sz="0" w:space="0" w:color="auto"/>
        <w:right w:val="none" w:sz="0" w:space="0" w:color="auto"/>
      </w:divBdr>
      <w:divsChild>
        <w:div w:id="94188633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diagramData" Target="diagrams/data2.xml"/><Relationship Id="rId18" Type="http://schemas.openxmlformats.org/officeDocument/2006/relationships/image" Target="media/image1.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microsoft.com/office/2007/relationships/diagramDrawing" Target="diagrams/drawing1.xml"/><Relationship Id="rId17" Type="http://schemas.microsoft.com/office/2007/relationships/diagramDrawing" Target="diagrams/drawing2.xml"/><Relationship Id="rId2" Type="http://schemas.openxmlformats.org/officeDocument/2006/relationships/numbering" Target="numbering.xml"/><Relationship Id="rId16" Type="http://schemas.openxmlformats.org/officeDocument/2006/relationships/diagramColors" Target="diagrams/colors2.xm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diagramQuickStyle" Target="diagrams/quickStyle2.xml"/><Relationship Id="rId10" Type="http://schemas.openxmlformats.org/officeDocument/2006/relationships/diagramQuickStyle" Target="diagrams/quickStyle1.xml"/><Relationship Id="rId19"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diagramLayout" Target="diagrams/layout2.xml"/><Relationship Id="rId22"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22891D8-28E6-478A-892B-46FA1C0DEC14}" type="doc">
      <dgm:prSet loTypeId="urn:microsoft.com/office/officeart/2005/8/layout/radial3" loCatId="cycle" qsTypeId="urn:microsoft.com/office/officeart/2005/8/quickstyle/simple5" qsCatId="simple" csTypeId="urn:microsoft.com/office/officeart/2005/8/colors/colorful5" csCatId="colorful" phldr="1"/>
      <dgm:spPr/>
      <dgm:t>
        <a:bodyPr/>
        <a:lstStyle/>
        <a:p>
          <a:endParaRPr lang="en-US"/>
        </a:p>
      </dgm:t>
    </dgm:pt>
    <dgm:pt modelId="{19D4355C-357C-4304-8AC5-B5C603353A4D}">
      <dgm:prSet phldrT="[Text]"/>
      <dgm:spPr/>
      <dgm:t>
        <a:bodyPr/>
        <a:lstStyle/>
        <a:p>
          <a:r>
            <a:rPr lang="en-GB" b="1">
              <a:latin typeface="Arial" panose="020B0604020202020204" pitchFamily="34" charset="0"/>
              <a:cs typeface="Arial" panose="020B0604020202020204" pitchFamily="34" charset="0"/>
            </a:rPr>
            <a:t>SWOT analysis </a:t>
          </a:r>
          <a:endParaRPr lang="en-US">
            <a:latin typeface="Arial" panose="020B0604020202020204" pitchFamily="34" charset="0"/>
            <a:cs typeface="Arial" panose="020B0604020202020204" pitchFamily="34" charset="0"/>
          </a:endParaRPr>
        </a:p>
      </dgm:t>
    </dgm:pt>
    <dgm:pt modelId="{2685048A-ED9C-4D63-B564-6D9E614A6C2E}" type="parTrans" cxnId="{6CB62405-92F5-4150-B8E7-DCAA919C2873}">
      <dgm:prSet/>
      <dgm:spPr/>
      <dgm:t>
        <a:bodyPr/>
        <a:lstStyle/>
        <a:p>
          <a:endParaRPr lang="en-US"/>
        </a:p>
      </dgm:t>
    </dgm:pt>
    <dgm:pt modelId="{0FD875C4-5B9C-45FB-9343-6D7A212D1250}" type="sibTrans" cxnId="{6CB62405-92F5-4150-B8E7-DCAA919C2873}">
      <dgm:prSet/>
      <dgm:spPr/>
      <dgm:t>
        <a:bodyPr/>
        <a:lstStyle/>
        <a:p>
          <a:endParaRPr lang="en-US"/>
        </a:p>
      </dgm:t>
    </dgm:pt>
    <dgm:pt modelId="{29FB33C9-8F18-4100-9D01-B6ABE21FBC4C}">
      <dgm:prSet phldrT="[Text]"/>
      <dgm:spPr/>
      <dgm:t>
        <a:bodyPr/>
        <a:lstStyle/>
        <a:p>
          <a:r>
            <a:rPr lang="en-GB" b="1">
              <a:latin typeface="Arial" panose="020B0604020202020204" pitchFamily="34" charset="0"/>
              <a:cs typeface="Arial" panose="020B0604020202020204" pitchFamily="34" charset="0"/>
            </a:rPr>
            <a:t>Strengths</a:t>
          </a:r>
          <a:endParaRPr lang="en-US">
            <a:latin typeface="Arial" panose="020B0604020202020204" pitchFamily="34" charset="0"/>
            <a:cs typeface="Arial" panose="020B0604020202020204" pitchFamily="34" charset="0"/>
          </a:endParaRPr>
        </a:p>
      </dgm:t>
    </dgm:pt>
    <dgm:pt modelId="{0FC3E309-E38E-43F2-8B9D-B8462CF9E468}" type="parTrans" cxnId="{B6206FBE-CE81-4CE9-A5F8-7BF49B7E59EA}">
      <dgm:prSet/>
      <dgm:spPr/>
      <dgm:t>
        <a:bodyPr/>
        <a:lstStyle/>
        <a:p>
          <a:endParaRPr lang="en-US"/>
        </a:p>
      </dgm:t>
    </dgm:pt>
    <dgm:pt modelId="{E75647BC-C256-41B2-B67F-8766DD3E5AE2}" type="sibTrans" cxnId="{B6206FBE-CE81-4CE9-A5F8-7BF49B7E59EA}">
      <dgm:prSet/>
      <dgm:spPr/>
      <dgm:t>
        <a:bodyPr/>
        <a:lstStyle/>
        <a:p>
          <a:endParaRPr lang="en-US"/>
        </a:p>
      </dgm:t>
    </dgm:pt>
    <dgm:pt modelId="{6EC5FA34-7076-4B08-A536-30A174B617B3}">
      <dgm:prSet phldrT="[Text]"/>
      <dgm:spPr/>
      <dgm:t>
        <a:bodyPr/>
        <a:lstStyle/>
        <a:p>
          <a:r>
            <a:rPr lang="en-GB" b="1">
              <a:latin typeface="Arial" panose="020B0604020202020204" pitchFamily="34" charset="0"/>
              <a:cs typeface="Arial" panose="020B0604020202020204" pitchFamily="34" charset="0"/>
            </a:rPr>
            <a:t>Weaknesses</a:t>
          </a:r>
          <a:endParaRPr lang="en-US">
            <a:latin typeface="Arial" panose="020B0604020202020204" pitchFamily="34" charset="0"/>
            <a:cs typeface="Arial" panose="020B0604020202020204" pitchFamily="34" charset="0"/>
          </a:endParaRPr>
        </a:p>
      </dgm:t>
    </dgm:pt>
    <dgm:pt modelId="{745135BE-7C5E-455F-8B80-91BB26A0560D}" type="parTrans" cxnId="{2E93F444-5BA6-4870-878E-7A07C850A49D}">
      <dgm:prSet/>
      <dgm:spPr/>
      <dgm:t>
        <a:bodyPr/>
        <a:lstStyle/>
        <a:p>
          <a:endParaRPr lang="en-US"/>
        </a:p>
      </dgm:t>
    </dgm:pt>
    <dgm:pt modelId="{D113B91C-9ECD-49BE-81DF-E149FA5EF8A0}" type="sibTrans" cxnId="{2E93F444-5BA6-4870-878E-7A07C850A49D}">
      <dgm:prSet/>
      <dgm:spPr/>
      <dgm:t>
        <a:bodyPr/>
        <a:lstStyle/>
        <a:p>
          <a:endParaRPr lang="en-US"/>
        </a:p>
      </dgm:t>
    </dgm:pt>
    <dgm:pt modelId="{3DA6A9D5-82B4-4EDC-9768-FF78E48B43D4}">
      <dgm:prSet phldrT="[Text]"/>
      <dgm:spPr/>
      <dgm:t>
        <a:bodyPr/>
        <a:lstStyle/>
        <a:p>
          <a:r>
            <a:rPr lang="en-GB" b="1">
              <a:latin typeface="Arial" panose="020B0604020202020204" pitchFamily="34" charset="0"/>
              <a:cs typeface="Arial" panose="020B0604020202020204" pitchFamily="34" charset="0"/>
            </a:rPr>
            <a:t>Opportunities</a:t>
          </a:r>
          <a:endParaRPr lang="en-US">
            <a:latin typeface="Arial" panose="020B0604020202020204" pitchFamily="34" charset="0"/>
            <a:cs typeface="Arial" panose="020B0604020202020204" pitchFamily="34" charset="0"/>
          </a:endParaRPr>
        </a:p>
      </dgm:t>
    </dgm:pt>
    <dgm:pt modelId="{D4E2BF1C-2E9F-447C-91D9-A7BAA0394EDA}" type="parTrans" cxnId="{12AFA4F7-98C4-4B63-8B53-7CC634A31E51}">
      <dgm:prSet/>
      <dgm:spPr/>
      <dgm:t>
        <a:bodyPr/>
        <a:lstStyle/>
        <a:p>
          <a:endParaRPr lang="en-US"/>
        </a:p>
      </dgm:t>
    </dgm:pt>
    <dgm:pt modelId="{9D9E518D-8040-4576-8843-BBBAFED0F01D}" type="sibTrans" cxnId="{12AFA4F7-98C4-4B63-8B53-7CC634A31E51}">
      <dgm:prSet/>
      <dgm:spPr/>
      <dgm:t>
        <a:bodyPr/>
        <a:lstStyle/>
        <a:p>
          <a:endParaRPr lang="en-US"/>
        </a:p>
      </dgm:t>
    </dgm:pt>
    <dgm:pt modelId="{7A4D0E25-78ED-45F7-AE1C-B608283F8116}">
      <dgm:prSet phldrT="[Text]"/>
      <dgm:spPr/>
      <dgm:t>
        <a:bodyPr/>
        <a:lstStyle/>
        <a:p>
          <a:r>
            <a:rPr lang="en-GB" b="1">
              <a:latin typeface="Arial" panose="020B0604020202020204" pitchFamily="34" charset="0"/>
              <a:cs typeface="Arial" panose="020B0604020202020204" pitchFamily="34" charset="0"/>
            </a:rPr>
            <a:t>Threats</a:t>
          </a:r>
          <a:endParaRPr lang="en-US">
            <a:latin typeface="Arial" panose="020B0604020202020204" pitchFamily="34" charset="0"/>
            <a:cs typeface="Arial" panose="020B0604020202020204" pitchFamily="34" charset="0"/>
          </a:endParaRPr>
        </a:p>
      </dgm:t>
    </dgm:pt>
    <dgm:pt modelId="{4E8A9D20-5227-453C-AF99-9C9E949C1D64}" type="parTrans" cxnId="{41D8A73A-AD0F-437D-8160-DA86CA142C21}">
      <dgm:prSet/>
      <dgm:spPr/>
      <dgm:t>
        <a:bodyPr/>
        <a:lstStyle/>
        <a:p>
          <a:endParaRPr lang="en-US"/>
        </a:p>
      </dgm:t>
    </dgm:pt>
    <dgm:pt modelId="{320D3DDA-AB86-4347-9962-7B3270F3BA30}" type="sibTrans" cxnId="{41D8A73A-AD0F-437D-8160-DA86CA142C21}">
      <dgm:prSet/>
      <dgm:spPr/>
      <dgm:t>
        <a:bodyPr/>
        <a:lstStyle/>
        <a:p>
          <a:endParaRPr lang="en-US"/>
        </a:p>
      </dgm:t>
    </dgm:pt>
    <dgm:pt modelId="{C05A55BA-9EA2-44F6-9CB3-EEE5228C4EDD}" type="pres">
      <dgm:prSet presAssocID="{B22891D8-28E6-478A-892B-46FA1C0DEC14}" presName="composite" presStyleCnt="0">
        <dgm:presLayoutVars>
          <dgm:chMax val="1"/>
          <dgm:dir/>
          <dgm:resizeHandles val="exact"/>
        </dgm:presLayoutVars>
      </dgm:prSet>
      <dgm:spPr/>
    </dgm:pt>
    <dgm:pt modelId="{EF5BBE26-6B00-47A9-B209-69C88CF5F007}" type="pres">
      <dgm:prSet presAssocID="{B22891D8-28E6-478A-892B-46FA1C0DEC14}" presName="radial" presStyleCnt="0">
        <dgm:presLayoutVars>
          <dgm:animLvl val="ctr"/>
        </dgm:presLayoutVars>
      </dgm:prSet>
      <dgm:spPr/>
    </dgm:pt>
    <dgm:pt modelId="{E91A4DD4-D921-438F-89F5-D9F4F5BD7A3A}" type="pres">
      <dgm:prSet presAssocID="{19D4355C-357C-4304-8AC5-B5C603353A4D}" presName="centerShape" presStyleLbl="vennNode1" presStyleIdx="0" presStyleCnt="5"/>
      <dgm:spPr/>
    </dgm:pt>
    <dgm:pt modelId="{BA2F88D4-EF6E-46DF-AEDE-870BC3D486C5}" type="pres">
      <dgm:prSet presAssocID="{29FB33C9-8F18-4100-9D01-B6ABE21FBC4C}" presName="node" presStyleLbl="vennNode1" presStyleIdx="1" presStyleCnt="5">
        <dgm:presLayoutVars>
          <dgm:bulletEnabled val="1"/>
        </dgm:presLayoutVars>
      </dgm:prSet>
      <dgm:spPr/>
    </dgm:pt>
    <dgm:pt modelId="{C974B372-673C-4F51-B632-3CFA46FE6035}" type="pres">
      <dgm:prSet presAssocID="{6EC5FA34-7076-4B08-A536-30A174B617B3}" presName="node" presStyleLbl="vennNode1" presStyleIdx="2" presStyleCnt="5">
        <dgm:presLayoutVars>
          <dgm:bulletEnabled val="1"/>
        </dgm:presLayoutVars>
      </dgm:prSet>
      <dgm:spPr/>
    </dgm:pt>
    <dgm:pt modelId="{009C1819-3AC3-44A1-8B5E-7D0E24DB13F1}" type="pres">
      <dgm:prSet presAssocID="{3DA6A9D5-82B4-4EDC-9768-FF78E48B43D4}" presName="node" presStyleLbl="vennNode1" presStyleIdx="3" presStyleCnt="5">
        <dgm:presLayoutVars>
          <dgm:bulletEnabled val="1"/>
        </dgm:presLayoutVars>
      </dgm:prSet>
      <dgm:spPr/>
    </dgm:pt>
    <dgm:pt modelId="{A7B56243-DC23-4D1A-A2A1-1D37776392E2}" type="pres">
      <dgm:prSet presAssocID="{7A4D0E25-78ED-45F7-AE1C-B608283F8116}" presName="node" presStyleLbl="vennNode1" presStyleIdx="4" presStyleCnt="5">
        <dgm:presLayoutVars>
          <dgm:bulletEnabled val="1"/>
        </dgm:presLayoutVars>
      </dgm:prSet>
      <dgm:spPr/>
    </dgm:pt>
  </dgm:ptLst>
  <dgm:cxnLst>
    <dgm:cxn modelId="{6CB62405-92F5-4150-B8E7-DCAA919C2873}" srcId="{B22891D8-28E6-478A-892B-46FA1C0DEC14}" destId="{19D4355C-357C-4304-8AC5-B5C603353A4D}" srcOrd="0" destOrd="0" parTransId="{2685048A-ED9C-4D63-B564-6D9E614A6C2E}" sibTransId="{0FD875C4-5B9C-45FB-9343-6D7A212D1250}"/>
    <dgm:cxn modelId="{D64CAF38-8AD0-4498-B28A-474293C1DE4A}" type="presOf" srcId="{29FB33C9-8F18-4100-9D01-B6ABE21FBC4C}" destId="{BA2F88D4-EF6E-46DF-AEDE-870BC3D486C5}" srcOrd="0" destOrd="0" presId="urn:microsoft.com/office/officeart/2005/8/layout/radial3"/>
    <dgm:cxn modelId="{41D8A73A-AD0F-437D-8160-DA86CA142C21}" srcId="{19D4355C-357C-4304-8AC5-B5C603353A4D}" destId="{7A4D0E25-78ED-45F7-AE1C-B608283F8116}" srcOrd="3" destOrd="0" parTransId="{4E8A9D20-5227-453C-AF99-9C9E949C1D64}" sibTransId="{320D3DDA-AB86-4347-9962-7B3270F3BA30}"/>
    <dgm:cxn modelId="{2E93F444-5BA6-4870-878E-7A07C850A49D}" srcId="{19D4355C-357C-4304-8AC5-B5C603353A4D}" destId="{6EC5FA34-7076-4B08-A536-30A174B617B3}" srcOrd="1" destOrd="0" parTransId="{745135BE-7C5E-455F-8B80-91BB26A0560D}" sibTransId="{D113B91C-9ECD-49BE-81DF-E149FA5EF8A0}"/>
    <dgm:cxn modelId="{E64ED870-25D6-4809-9A65-8EFB8A7D2527}" type="presOf" srcId="{6EC5FA34-7076-4B08-A536-30A174B617B3}" destId="{C974B372-673C-4F51-B632-3CFA46FE6035}" srcOrd="0" destOrd="0" presId="urn:microsoft.com/office/officeart/2005/8/layout/radial3"/>
    <dgm:cxn modelId="{AFCB07A4-1857-4E38-8583-7BB1F3070D8D}" type="presOf" srcId="{19D4355C-357C-4304-8AC5-B5C603353A4D}" destId="{E91A4DD4-D921-438F-89F5-D9F4F5BD7A3A}" srcOrd="0" destOrd="0" presId="urn:microsoft.com/office/officeart/2005/8/layout/radial3"/>
    <dgm:cxn modelId="{965DA9B4-9B2D-44E1-93CD-ABE1997639F9}" type="presOf" srcId="{3DA6A9D5-82B4-4EDC-9768-FF78E48B43D4}" destId="{009C1819-3AC3-44A1-8B5E-7D0E24DB13F1}" srcOrd="0" destOrd="0" presId="urn:microsoft.com/office/officeart/2005/8/layout/radial3"/>
    <dgm:cxn modelId="{B6206FBE-CE81-4CE9-A5F8-7BF49B7E59EA}" srcId="{19D4355C-357C-4304-8AC5-B5C603353A4D}" destId="{29FB33C9-8F18-4100-9D01-B6ABE21FBC4C}" srcOrd="0" destOrd="0" parTransId="{0FC3E309-E38E-43F2-8B9D-B8462CF9E468}" sibTransId="{E75647BC-C256-41B2-B67F-8766DD3E5AE2}"/>
    <dgm:cxn modelId="{032229D0-0EC4-4326-80CD-88E121906C4D}" type="presOf" srcId="{7A4D0E25-78ED-45F7-AE1C-B608283F8116}" destId="{A7B56243-DC23-4D1A-A2A1-1D37776392E2}" srcOrd="0" destOrd="0" presId="urn:microsoft.com/office/officeart/2005/8/layout/radial3"/>
    <dgm:cxn modelId="{12AFA4F7-98C4-4B63-8B53-7CC634A31E51}" srcId="{19D4355C-357C-4304-8AC5-B5C603353A4D}" destId="{3DA6A9D5-82B4-4EDC-9768-FF78E48B43D4}" srcOrd="2" destOrd="0" parTransId="{D4E2BF1C-2E9F-447C-91D9-A7BAA0394EDA}" sibTransId="{9D9E518D-8040-4576-8843-BBBAFED0F01D}"/>
    <dgm:cxn modelId="{93AECDFC-07BA-4FF3-9542-D1C45E2D56F7}" type="presOf" srcId="{B22891D8-28E6-478A-892B-46FA1C0DEC14}" destId="{C05A55BA-9EA2-44F6-9CB3-EEE5228C4EDD}" srcOrd="0" destOrd="0" presId="urn:microsoft.com/office/officeart/2005/8/layout/radial3"/>
    <dgm:cxn modelId="{94DF204B-1347-4977-B9A1-0FF53B4A5DD9}" type="presParOf" srcId="{C05A55BA-9EA2-44F6-9CB3-EEE5228C4EDD}" destId="{EF5BBE26-6B00-47A9-B209-69C88CF5F007}" srcOrd="0" destOrd="0" presId="urn:microsoft.com/office/officeart/2005/8/layout/radial3"/>
    <dgm:cxn modelId="{48AF6AF1-5AE8-4AF9-B9BF-2A4E19301EA6}" type="presParOf" srcId="{EF5BBE26-6B00-47A9-B209-69C88CF5F007}" destId="{E91A4DD4-D921-438F-89F5-D9F4F5BD7A3A}" srcOrd="0" destOrd="0" presId="urn:microsoft.com/office/officeart/2005/8/layout/radial3"/>
    <dgm:cxn modelId="{1D9C8999-DC8F-44A2-8539-C608753C3813}" type="presParOf" srcId="{EF5BBE26-6B00-47A9-B209-69C88CF5F007}" destId="{BA2F88D4-EF6E-46DF-AEDE-870BC3D486C5}" srcOrd="1" destOrd="0" presId="urn:microsoft.com/office/officeart/2005/8/layout/radial3"/>
    <dgm:cxn modelId="{359E6C79-DE33-4509-82BA-2AD0C637A352}" type="presParOf" srcId="{EF5BBE26-6B00-47A9-B209-69C88CF5F007}" destId="{C974B372-673C-4F51-B632-3CFA46FE6035}" srcOrd="2" destOrd="0" presId="urn:microsoft.com/office/officeart/2005/8/layout/radial3"/>
    <dgm:cxn modelId="{9D559AE6-2B71-4521-96DF-6AD331EF3D6C}" type="presParOf" srcId="{EF5BBE26-6B00-47A9-B209-69C88CF5F007}" destId="{009C1819-3AC3-44A1-8B5E-7D0E24DB13F1}" srcOrd="3" destOrd="0" presId="urn:microsoft.com/office/officeart/2005/8/layout/radial3"/>
    <dgm:cxn modelId="{B0E7F3D5-0A25-4042-AEAF-D0A370C8520C}" type="presParOf" srcId="{EF5BBE26-6B00-47A9-B209-69C88CF5F007}" destId="{A7B56243-DC23-4D1A-A2A1-1D37776392E2}" srcOrd="4" destOrd="0" presId="urn:microsoft.com/office/officeart/2005/8/layout/radial3"/>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F4C625B7-5B9C-4E92-8CEF-CAD4E719FFC3}" type="doc">
      <dgm:prSet loTypeId="urn:microsoft.com/office/officeart/2005/8/layout/list1" loCatId="list" qsTypeId="urn:microsoft.com/office/officeart/2005/8/quickstyle/simple5" qsCatId="simple" csTypeId="urn:microsoft.com/office/officeart/2005/8/colors/colorful3" csCatId="colorful" phldr="1"/>
      <dgm:spPr/>
      <dgm:t>
        <a:bodyPr/>
        <a:lstStyle/>
        <a:p>
          <a:endParaRPr lang="en-US"/>
        </a:p>
      </dgm:t>
    </dgm:pt>
    <dgm:pt modelId="{86A3001E-19BE-4824-A2F6-80B4419E697E}">
      <dgm:prSet phldrT="[Text]"/>
      <dgm:spPr/>
      <dgm:t>
        <a:bodyPr/>
        <a:lstStyle/>
        <a:p>
          <a:r>
            <a:rPr lang="en-GB" b="1">
              <a:latin typeface="Arial" panose="020B0604020202020204" pitchFamily="34" charset="0"/>
              <a:cs typeface="Arial" panose="020B0604020202020204" pitchFamily="34" charset="0"/>
            </a:rPr>
            <a:t>Word of Mouth Strategy</a:t>
          </a:r>
          <a:endParaRPr lang="en-US">
            <a:latin typeface="Arial" panose="020B0604020202020204" pitchFamily="34" charset="0"/>
            <a:cs typeface="Arial" panose="020B0604020202020204" pitchFamily="34" charset="0"/>
          </a:endParaRPr>
        </a:p>
      </dgm:t>
    </dgm:pt>
    <dgm:pt modelId="{FB3F9910-003E-4176-970C-9023146A8B88}" type="parTrans" cxnId="{F2BB9E50-1F20-4B6A-94C3-83AF5492BFE5}">
      <dgm:prSet/>
      <dgm:spPr/>
      <dgm:t>
        <a:bodyPr/>
        <a:lstStyle/>
        <a:p>
          <a:endParaRPr lang="en-US"/>
        </a:p>
      </dgm:t>
    </dgm:pt>
    <dgm:pt modelId="{50E6CF7A-7BAA-4CAD-AC12-866F0385C00D}" type="sibTrans" cxnId="{F2BB9E50-1F20-4B6A-94C3-83AF5492BFE5}">
      <dgm:prSet/>
      <dgm:spPr/>
      <dgm:t>
        <a:bodyPr/>
        <a:lstStyle/>
        <a:p>
          <a:endParaRPr lang="en-US"/>
        </a:p>
      </dgm:t>
    </dgm:pt>
    <dgm:pt modelId="{AD22F441-5862-422A-BCBB-A8FC900298D4}">
      <dgm:prSet phldrT="[Text]"/>
      <dgm:spPr/>
      <dgm:t>
        <a:bodyPr/>
        <a:lstStyle/>
        <a:p>
          <a:r>
            <a:rPr lang="en-GB" b="1">
              <a:latin typeface="Arial" panose="020B0604020202020204" pitchFamily="34" charset="0"/>
              <a:cs typeface="Arial" panose="020B0604020202020204" pitchFamily="34" charset="0"/>
            </a:rPr>
            <a:t>Digital Marketing</a:t>
          </a:r>
          <a:endParaRPr lang="en-US">
            <a:latin typeface="Arial" panose="020B0604020202020204" pitchFamily="34" charset="0"/>
            <a:cs typeface="Arial" panose="020B0604020202020204" pitchFamily="34" charset="0"/>
          </a:endParaRPr>
        </a:p>
      </dgm:t>
    </dgm:pt>
    <dgm:pt modelId="{418859C7-BE2A-4AD0-A2F2-25A26EF44BDB}" type="parTrans" cxnId="{74521E84-CA42-47AC-A63A-4289E9081300}">
      <dgm:prSet/>
      <dgm:spPr/>
      <dgm:t>
        <a:bodyPr/>
        <a:lstStyle/>
        <a:p>
          <a:endParaRPr lang="en-US"/>
        </a:p>
      </dgm:t>
    </dgm:pt>
    <dgm:pt modelId="{5981198F-7D71-46CF-ACE2-E769863BF001}" type="sibTrans" cxnId="{74521E84-CA42-47AC-A63A-4289E9081300}">
      <dgm:prSet/>
      <dgm:spPr/>
      <dgm:t>
        <a:bodyPr/>
        <a:lstStyle/>
        <a:p>
          <a:endParaRPr lang="en-US"/>
        </a:p>
      </dgm:t>
    </dgm:pt>
    <dgm:pt modelId="{B9720BAF-7603-444E-8BBD-E4ADC195C3B7}">
      <dgm:prSet phldrT="[Text]"/>
      <dgm:spPr/>
      <dgm:t>
        <a:bodyPr/>
        <a:lstStyle/>
        <a:p>
          <a:r>
            <a:rPr lang="en-GB" b="1">
              <a:latin typeface="Arial" panose="020B0604020202020204" pitchFamily="34" charset="0"/>
              <a:cs typeface="Arial" panose="020B0604020202020204" pitchFamily="34" charset="0"/>
            </a:rPr>
            <a:t>Social Media Marketing</a:t>
          </a:r>
          <a:endParaRPr lang="en-US">
            <a:latin typeface="Arial" panose="020B0604020202020204" pitchFamily="34" charset="0"/>
            <a:cs typeface="Arial" panose="020B0604020202020204" pitchFamily="34" charset="0"/>
          </a:endParaRPr>
        </a:p>
      </dgm:t>
    </dgm:pt>
    <dgm:pt modelId="{97795F56-889F-4154-8297-937BC81DE4A0}" type="parTrans" cxnId="{43BBDF8D-ABCE-40B6-AAA8-C943834796FD}">
      <dgm:prSet/>
      <dgm:spPr/>
      <dgm:t>
        <a:bodyPr/>
        <a:lstStyle/>
        <a:p>
          <a:endParaRPr lang="en-US"/>
        </a:p>
      </dgm:t>
    </dgm:pt>
    <dgm:pt modelId="{78D6D64E-A2B6-4370-B21B-CDDF5C74C68B}" type="sibTrans" cxnId="{43BBDF8D-ABCE-40B6-AAA8-C943834796FD}">
      <dgm:prSet/>
      <dgm:spPr/>
      <dgm:t>
        <a:bodyPr/>
        <a:lstStyle/>
        <a:p>
          <a:endParaRPr lang="en-US"/>
        </a:p>
      </dgm:t>
    </dgm:pt>
    <dgm:pt modelId="{21D635FE-BDA3-4CFD-AF5B-76426721A5A0}">
      <dgm:prSet/>
      <dgm:spPr/>
      <dgm:t>
        <a:bodyPr/>
        <a:lstStyle/>
        <a:p>
          <a:r>
            <a:rPr lang="en-GB" b="1">
              <a:latin typeface="Arial" panose="020B0604020202020204" pitchFamily="34" charset="0"/>
              <a:cs typeface="Arial" panose="020B0604020202020204" pitchFamily="34" charset="0"/>
            </a:rPr>
            <a:t>Influencer Marketing</a:t>
          </a:r>
          <a:endParaRPr lang="en-US">
            <a:latin typeface="Arial" panose="020B0604020202020204" pitchFamily="34" charset="0"/>
            <a:cs typeface="Arial" panose="020B0604020202020204" pitchFamily="34" charset="0"/>
          </a:endParaRPr>
        </a:p>
      </dgm:t>
    </dgm:pt>
    <dgm:pt modelId="{78110176-E9FF-4234-8C3B-32DFA2665130}" type="parTrans" cxnId="{572E914D-36F9-4CED-8818-3DA982B1C46E}">
      <dgm:prSet/>
      <dgm:spPr/>
      <dgm:t>
        <a:bodyPr/>
        <a:lstStyle/>
        <a:p>
          <a:endParaRPr lang="en-US"/>
        </a:p>
      </dgm:t>
    </dgm:pt>
    <dgm:pt modelId="{112753BA-95F1-4E79-95A3-AF4928B0C2D2}" type="sibTrans" cxnId="{572E914D-36F9-4CED-8818-3DA982B1C46E}">
      <dgm:prSet/>
      <dgm:spPr/>
      <dgm:t>
        <a:bodyPr/>
        <a:lstStyle/>
        <a:p>
          <a:endParaRPr lang="en-US"/>
        </a:p>
      </dgm:t>
    </dgm:pt>
    <dgm:pt modelId="{6ADBC4D2-2D48-4355-8A14-B07E12727811}">
      <dgm:prSet/>
      <dgm:spPr/>
      <dgm:t>
        <a:bodyPr/>
        <a:lstStyle/>
        <a:p>
          <a:r>
            <a:rPr lang="en-GB" b="1">
              <a:latin typeface="Arial" panose="020B0604020202020204" pitchFamily="34" charset="0"/>
              <a:cs typeface="Arial" panose="020B0604020202020204" pitchFamily="34" charset="0"/>
            </a:rPr>
            <a:t>Traditional Marketing:</a:t>
          </a:r>
          <a:r>
            <a:rPr lang="en-GB">
              <a:latin typeface="Arial" panose="020B0604020202020204" pitchFamily="34" charset="0"/>
              <a:cs typeface="Arial" panose="020B0604020202020204" pitchFamily="34" charset="0"/>
            </a:rPr>
            <a:t> </a:t>
          </a:r>
          <a:endParaRPr lang="en-US">
            <a:latin typeface="Arial" panose="020B0604020202020204" pitchFamily="34" charset="0"/>
            <a:cs typeface="Arial" panose="020B0604020202020204" pitchFamily="34" charset="0"/>
          </a:endParaRPr>
        </a:p>
      </dgm:t>
    </dgm:pt>
    <dgm:pt modelId="{9B39BA7B-A219-4BF3-B5B4-95A5275A8B37}" type="parTrans" cxnId="{38C23686-B2F8-45AA-9489-F6EA51E7DD46}">
      <dgm:prSet/>
      <dgm:spPr/>
      <dgm:t>
        <a:bodyPr/>
        <a:lstStyle/>
        <a:p>
          <a:endParaRPr lang="en-US"/>
        </a:p>
      </dgm:t>
    </dgm:pt>
    <dgm:pt modelId="{6E1DB336-D04F-4224-9213-6799D090A3DD}" type="sibTrans" cxnId="{38C23686-B2F8-45AA-9489-F6EA51E7DD46}">
      <dgm:prSet/>
      <dgm:spPr/>
      <dgm:t>
        <a:bodyPr/>
        <a:lstStyle/>
        <a:p>
          <a:endParaRPr lang="en-US"/>
        </a:p>
      </dgm:t>
    </dgm:pt>
    <dgm:pt modelId="{83E53E8A-6F6B-4462-9532-9B3722809392}" type="pres">
      <dgm:prSet presAssocID="{F4C625B7-5B9C-4E92-8CEF-CAD4E719FFC3}" presName="linear" presStyleCnt="0">
        <dgm:presLayoutVars>
          <dgm:dir/>
          <dgm:animLvl val="lvl"/>
          <dgm:resizeHandles val="exact"/>
        </dgm:presLayoutVars>
      </dgm:prSet>
      <dgm:spPr/>
    </dgm:pt>
    <dgm:pt modelId="{6AD9EFAE-8776-49D6-A4B4-BAE74F1A856F}" type="pres">
      <dgm:prSet presAssocID="{86A3001E-19BE-4824-A2F6-80B4419E697E}" presName="parentLin" presStyleCnt="0"/>
      <dgm:spPr/>
    </dgm:pt>
    <dgm:pt modelId="{C9FA75EF-BF65-4167-A512-C836E7D00164}" type="pres">
      <dgm:prSet presAssocID="{86A3001E-19BE-4824-A2F6-80B4419E697E}" presName="parentLeftMargin" presStyleLbl="node1" presStyleIdx="0" presStyleCnt="5"/>
      <dgm:spPr/>
    </dgm:pt>
    <dgm:pt modelId="{3E5476B1-2F10-4115-99BF-68416FA61905}" type="pres">
      <dgm:prSet presAssocID="{86A3001E-19BE-4824-A2F6-80B4419E697E}" presName="parentText" presStyleLbl="node1" presStyleIdx="0" presStyleCnt="5">
        <dgm:presLayoutVars>
          <dgm:chMax val="0"/>
          <dgm:bulletEnabled val="1"/>
        </dgm:presLayoutVars>
      </dgm:prSet>
      <dgm:spPr/>
    </dgm:pt>
    <dgm:pt modelId="{64C9E008-EF74-4291-9D1E-15DE60942B0D}" type="pres">
      <dgm:prSet presAssocID="{86A3001E-19BE-4824-A2F6-80B4419E697E}" presName="negativeSpace" presStyleCnt="0"/>
      <dgm:spPr/>
    </dgm:pt>
    <dgm:pt modelId="{BFBFC945-05FC-4711-AB0F-CF1701F524B2}" type="pres">
      <dgm:prSet presAssocID="{86A3001E-19BE-4824-A2F6-80B4419E697E}" presName="childText" presStyleLbl="conFgAcc1" presStyleIdx="0" presStyleCnt="5">
        <dgm:presLayoutVars>
          <dgm:bulletEnabled val="1"/>
        </dgm:presLayoutVars>
      </dgm:prSet>
      <dgm:spPr/>
    </dgm:pt>
    <dgm:pt modelId="{2451D53C-690D-4FF4-9A32-BC320E7DD4E2}" type="pres">
      <dgm:prSet presAssocID="{50E6CF7A-7BAA-4CAD-AC12-866F0385C00D}" presName="spaceBetweenRectangles" presStyleCnt="0"/>
      <dgm:spPr/>
    </dgm:pt>
    <dgm:pt modelId="{C8003A51-F999-425D-98F2-FB633DE268C3}" type="pres">
      <dgm:prSet presAssocID="{AD22F441-5862-422A-BCBB-A8FC900298D4}" presName="parentLin" presStyleCnt="0"/>
      <dgm:spPr/>
    </dgm:pt>
    <dgm:pt modelId="{5040D28A-D4FF-492D-BF3E-C8438DD24C82}" type="pres">
      <dgm:prSet presAssocID="{AD22F441-5862-422A-BCBB-A8FC900298D4}" presName="parentLeftMargin" presStyleLbl="node1" presStyleIdx="0" presStyleCnt="5"/>
      <dgm:spPr/>
    </dgm:pt>
    <dgm:pt modelId="{84995E31-0B9D-48A9-A779-55F4E3778664}" type="pres">
      <dgm:prSet presAssocID="{AD22F441-5862-422A-BCBB-A8FC900298D4}" presName="parentText" presStyleLbl="node1" presStyleIdx="1" presStyleCnt="5">
        <dgm:presLayoutVars>
          <dgm:chMax val="0"/>
          <dgm:bulletEnabled val="1"/>
        </dgm:presLayoutVars>
      </dgm:prSet>
      <dgm:spPr/>
    </dgm:pt>
    <dgm:pt modelId="{9A161BAB-61A2-4AE9-997C-06AED15D0935}" type="pres">
      <dgm:prSet presAssocID="{AD22F441-5862-422A-BCBB-A8FC900298D4}" presName="negativeSpace" presStyleCnt="0"/>
      <dgm:spPr/>
    </dgm:pt>
    <dgm:pt modelId="{C080D79E-DF12-49CF-AD10-1BC0806995F4}" type="pres">
      <dgm:prSet presAssocID="{AD22F441-5862-422A-BCBB-A8FC900298D4}" presName="childText" presStyleLbl="conFgAcc1" presStyleIdx="1" presStyleCnt="5">
        <dgm:presLayoutVars>
          <dgm:bulletEnabled val="1"/>
        </dgm:presLayoutVars>
      </dgm:prSet>
      <dgm:spPr/>
    </dgm:pt>
    <dgm:pt modelId="{D988C7DB-89BF-4348-8ECB-9CC9F9DCAB34}" type="pres">
      <dgm:prSet presAssocID="{5981198F-7D71-46CF-ACE2-E769863BF001}" presName="spaceBetweenRectangles" presStyleCnt="0"/>
      <dgm:spPr/>
    </dgm:pt>
    <dgm:pt modelId="{12ED8D30-90E9-4255-9ABC-37C389578B9A}" type="pres">
      <dgm:prSet presAssocID="{B9720BAF-7603-444E-8BBD-E4ADC195C3B7}" presName="parentLin" presStyleCnt="0"/>
      <dgm:spPr/>
    </dgm:pt>
    <dgm:pt modelId="{8C37DFFE-A100-4DCB-8778-5A46627B0AA2}" type="pres">
      <dgm:prSet presAssocID="{B9720BAF-7603-444E-8BBD-E4ADC195C3B7}" presName="parentLeftMargin" presStyleLbl="node1" presStyleIdx="1" presStyleCnt="5"/>
      <dgm:spPr/>
    </dgm:pt>
    <dgm:pt modelId="{284A342F-E572-41C1-B4B7-C3DEB773276B}" type="pres">
      <dgm:prSet presAssocID="{B9720BAF-7603-444E-8BBD-E4ADC195C3B7}" presName="parentText" presStyleLbl="node1" presStyleIdx="2" presStyleCnt="5">
        <dgm:presLayoutVars>
          <dgm:chMax val="0"/>
          <dgm:bulletEnabled val="1"/>
        </dgm:presLayoutVars>
      </dgm:prSet>
      <dgm:spPr/>
    </dgm:pt>
    <dgm:pt modelId="{0C0A29C4-8595-49C6-B28A-1DCE0D28435B}" type="pres">
      <dgm:prSet presAssocID="{B9720BAF-7603-444E-8BBD-E4ADC195C3B7}" presName="negativeSpace" presStyleCnt="0"/>
      <dgm:spPr/>
    </dgm:pt>
    <dgm:pt modelId="{F0A632AB-7513-4B88-9425-C241E4B85138}" type="pres">
      <dgm:prSet presAssocID="{B9720BAF-7603-444E-8BBD-E4ADC195C3B7}" presName="childText" presStyleLbl="conFgAcc1" presStyleIdx="2" presStyleCnt="5">
        <dgm:presLayoutVars>
          <dgm:bulletEnabled val="1"/>
        </dgm:presLayoutVars>
      </dgm:prSet>
      <dgm:spPr/>
    </dgm:pt>
    <dgm:pt modelId="{0962A217-D7F0-4456-9ADC-6E9E72E4DDCB}" type="pres">
      <dgm:prSet presAssocID="{78D6D64E-A2B6-4370-B21B-CDDF5C74C68B}" presName="spaceBetweenRectangles" presStyleCnt="0"/>
      <dgm:spPr/>
    </dgm:pt>
    <dgm:pt modelId="{B5264EA0-DF6C-4622-8BA2-B63AFD35191D}" type="pres">
      <dgm:prSet presAssocID="{21D635FE-BDA3-4CFD-AF5B-76426721A5A0}" presName="parentLin" presStyleCnt="0"/>
      <dgm:spPr/>
    </dgm:pt>
    <dgm:pt modelId="{C07F902D-2A91-4D22-9BAD-53252F1182D3}" type="pres">
      <dgm:prSet presAssocID="{21D635FE-BDA3-4CFD-AF5B-76426721A5A0}" presName="parentLeftMargin" presStyleLbl="node1" presStyleIdx="2" presStyleCnt="5"/>
      <dgm:spPr/>
    </dgm:pt>
    <dgm:pt modelId="{FF1023D1-4F18-4841-89AD-9B691FC2C6CF}" type="pres">
      <dgm:prSet presAssocID="{21D635FE-BDA3-4CFD-AF5B-76426721A5A0}" presName="parentText" presStyleLbl="node1" presStyleIdx="3" presStyleCnt="5">
        <dgm:presLayoutVars>
          <dgm:chMax val="0"/>
          <dgm:bulletEnabled val="1"/>
        </dgm:presLayoutVars>
      </dgm:prSet>
      <dgm:spPr/>
    </dgm:pt>
    <dgm:pt modelId="{28A0FBA5-8C11-405B-B4EE-6FCDF46C7BA1}" type="pres">
      <dgm:prSet presAssocID="{21D635FE-BDA3-4CFD-AF5B-76426721A5A0}" presName="negativeSpace" presStyleCnt="0"/>
      <dgm:spPr/>
    </dgm:pt>
    <dgm:pt modelId="{516D6EBB-9225-418A-9817-25FF00A57B98}" type="pres">
      <dgm:prSet presAssocID="{21D635FE-BDA3-4CFD-AF5B-76426721A5A0}" presName="childText" presStyleLbl="conFgAcc1" presStyleIdx="3" presStyleCnt="5">
        <dgm:presLayoutVars>
          <dgm:bulletEnabled val="1"/>
        </dgm:presLayoutVars>
      </dgm:prSet>
      <dgm:spPr/>
    </dgm:pt>
    <dgm:pt modelId="{CBBC7911-5F3B-46D1-8DF9-89E2279D613F}" type="pres">
      <dgm:prSet presAssocID="{112753BA-95F1-4E79-95A3-AF4928B0C2D2}" presName="spaceBetweenRectangles" presStyleCnt="0"/>
      <dgm:spPr/>
    </dgm:pt>
    <dgm:pt modelId="{EC4C0C50-253E-4DF3-AB29-2C1AD5E28C16}" type="pres">
      <dgm:prSet presAssocID="{6ADBC4D2-2D48-4355-8A14-B07E12727811}" presName="parentLin" presStyleCnt="0"/>
      <dgm:spPr/>
    </dgm:pt>
    <dgm:pt modelId="{CB4D6DFC-AB02-497A-B4BA-989F3794FA9D}" type="pres">
      <dgm:prSet presAssocID="{6ADBC4D2-2D48-4355-8A14-B07E12727811}" presName="parentLeftMargin" presStyleLbl="node1" presStyleIdx="3" presStyleCnt="5"/>
      <dgm:spPr/>
    </dgm:pt>
    <dgm:pt modelId="{FDF4C05E-E208-4A57-83DF-DC46F7B19753}" type="pres">
      <dgm:prSet presAssocID="{6ADBC4D2-2D48-4355-8A14-B07E12727811}" presName="parentText" presStyleLbl="node1" presStyleIdx="4" presStyleCnt="5">
        <dgm:presLayoutVars>
          <dgm:chMax val="0"/>
          <dgm:bulletEnabled val="1"/>
        </dgm:presLayoutVars>
      </dgm:prSet>
      <dgm:spPr/>
    </dgm:pt>
    <dgm:pt modelId="{09B0480A-6BC5-4877-8BC8-35FDFF07DE4B}" type="pres">
      <dgm:prSet presAssocID="{6ADBC4D2-2D48-4355-8A14-B07E12727811}" presName="negativeSpace" presStyleCnt="0"/>
      <dgm:spPr/>
    </dgm:pt>
    <dgm:pt modelId="{ED65BBA3-1F98-4F4C-86E5-D430AF2FAC8B}" type="pres">
      <dgm:prSet presAssocID="{6ADBC4D2-2D48-4355-8A14-B07E12727811}" presName="childText" presStyleLbl="conFgAcc1" presStyleIdx="4" presStyleCnt="5">
        <dgm:presLayoutVars>
          <dgm:bulletEnabled val="1"/>
        </dgm:presLayoutVars>
      </dgm:prSet>
      <dgm:spPr/>
    </dgm:pt>
  </dgm:ptLst>
  <dgm:cxnLst>
    <dgm:cxn modelId="{C0402223-846C-422A-B582-F89039B93233}" type="presOf" srcId="{6ADBC4D2-2D48-4355-8A14-B07E12727811}" destId="{CB4D6DFC-AB02-497A-B4BA-989F3794FA9D}" srcOrd="0" destOrd="0" presId="urn:microsoft.com/office/officeart/2005/8/layout/list1"/>
    <dgm:cxn modelId="{8D922D38-BA0F-4309-9F63-3D7D47D0F4BA}" type="presOf" srcId="{F4C625B7-5B9C-4E92-8CEF-CAD4E719FFC3}" destId="{83E53E8A-6F6B-4462-9532-9B3722809392}" srcOrd="0" destOrd="0" presId="urn:microsoft.com/office/officeart/2005/8/layout/list1"/>
    <dgm:cxn modelId="{F0D1186D-F18D-4595-9A22-14CC24944A74}" type="presOf" srcId="{6ADBC4D2-2D48-4355-8A14-B07E12727811}" destId="{FDF4C05E-E208-4A57-83DF-DC46F7B19753}" srcOrd="1" destOrd="0" presId="urn:microsoft.com/office/officeart/2005/8/layout/list1"/>
    <dgm:cxn modelId="{572E914D-36F9-4CED-8818-3DA982B1C46E}" srcId="{F4C625B7-5B9C-4E92-8CEF-CAD4E719FFC3}" destId="{21D635FE-BDA3-4CFD-AF5B-76426721A5A0}" srcOrd="3" destOrd="0" parTransId="{78110176-E9FF-4234-8C3B-32DFA2665130}" sibTransId="{112753BA-95F1-4E79-95A3-AF4928B0C2D2}"/>
    <dgm:cxn modelId="{F2BB9E50-1F20-4B6A-94C3-83AF5492BFE5}" srcId="{F4C625B7-5B9C-4E92-8CEF-CAD4E719FFC3}" destId="{86A3001E-19BE-4824-A2F6-80B4419E697E}" srcOrd="0" destOrd="0" parTransId="{FB3F9910-003E-4176-970C-9023146A8B88}" sibTransId="{50E6CF7A-7BAA-4CAD-AC12-866F0385C00D}"/>
    <dgm:cxn modelId="{F885A471-8DF7-449B-B218-DB2C499B3F8F}" type="presOf" srcId="{86A3001E-19BE-4824-A2F6-80B4419E697E}" destId="{C9FA75EF-BF65-4167-A512-C836E7D00164}" srcOrd="0" destOrd="0" presId="urn:microsoft.com/office/officeart/2005/8/layout/list1"/>
    <dgm:cxn modelId="{3D22F876-DEF0-45EE-9D34-A9E9FE9C252A}" type="presOf" srcId="{86A3001E-19BE-4824-A2F6-80B4419E697E}" destId="{3E5476B1-2F10-4115-99BF-68416FA61905}" srcOrd="1" destOrd="0" presId="urn:microsoft.com/office/officeart/2005/8/layout/list1"/>
    <dgm:cxn modelId="{27AAF876-4DB7-444E-912C-D668185B0364}" type="presOf" srcId="{AD22F441-5862-422A-BCBB-A8FC900298D4}" destId="{84995E31-0B9D-48A9-A779-55F4E3778664}" srcOrd="1" destOrd="0" presId="urn:microsoft.com/office/officeart/2005/8/layout/list1"/>
    <dgm:cxn modelId="{09877F79-215C-4179-AA64-B0F045FBE479}" type="presOf" srcId="{B9720BAF-7603-444E-8BBD-E4ADC195C3B7}" destId="{8C37DFFE-A100-4DCB-8778-5A46627B0AA2}" srcOrd="0" destOrd="0" presId="urn:microsoft.com/office/officeart/2005/8/layout/list1"/>
    <dgm:cxn modelId="{27905581-B397-46F2-AF6E-6E45BC518C47}" type="presOf" srcId="{21D635FE-BDA3-4CFD-AF5B-76426721A5A0}" destId="{FF1023D1-4F18-4841-89AD-9B691FC2C6CF}" srcOrd="1" destOrd="0" presId="urn:microsoft.com/office/officeart/2005/8/layout/list1"/>
    <dgm:cxn modelId="{74521E84-CA42-47AC-A63A-4289E9081300}" srcId="{F4C625B7-5B9C-4E92-8CEF-CAD4E719FFC3}" destId="{AD22F441-5862-422A-BCBB-A8FC900298D4}" srcOrd="1" destOrd="0" parTransId="{418859C7-BE2A-4AD0-A2F2-25A26EF44BDB}" sibTransId="{5981198F-7D71-46CF-ACE2-E769863BF001}"/>
    <dgm:cxn modelId="{38C23686-B2F8-45AA-9489-F6EA51E7DD46}" srcId="{F4C625B7-5B9C-4E92-8CEF-CAD4E719FFC3}" destId="{6ADBC4D2-2D48-4355-8A14-B07E12727811}" srcOrd="4" destOrd="0" parTransId="{9B39BA7B-A219-4BF3-B5B4-95A5275A8B37}" sibTransId="{6E1DB336-D04F-4224-9213-6799D090A3DD}"/>
    <dgm:cxn modelId="{43BBDF8D-ABCE-40B6-AAA8-C943834796FD}" srcId="{F4C625B7-5B9C-4E92-8CEF-CAD4E719FFC3}" destId="{B9720BAF-7603-444E-8BBD-E4ADC195C3B7}" srcOrd="2" destOrd="0" parTransId="{97795F56-889F-4154-8297-937BC81DE4A0}" sibTransId="{78D6D64E-A2B6-4370-B21B-CDDF5C74C68B}"/>
    <dgm:cxn modelId="{AD5088AC-CCE3-4763-B379-568B902E868F}" type="presOf" srcId="{AD22F441-5862-422A-BCBB-A8FC900298D4}" destId="{5040D28A-D4FF-492D-BF3E-C8438DD24C82}" srcOrd="0" destOrd="0" presId="urn:microsoft.com/office/officeart/2005/8/layout/list1"/>
    <dgm:cxn modelId="{86A781AD-8E83-4522-B957-D386050015F1}" type="presOf" srcId="{21D635FE-BDA3-4CFD-AF5B-76426721A5A0}" destId="{C07F902D-2A91-4D22-9BAD-53252F1182D3}" srcOrd="0" destOrd="0" presId="urn:microsoft.com/office/officeart/2005/8/layout/list1"/>
    <dgm:cxn modelId="{FB6B8DE3-C902-4F5A-81F9-C14D58E631CC}" type="presOf" srcId="{B9720BAF-7603-444E-8BBD-E4ADC195C3B7}" destId="{284A342F-E572-41C1-B4B7-C3DEB773276B}" srcOrd="1" destOrd="0" presId="urn:microsoft.com/office/officeart/2005/8/layout/list1"/>
    <dgm:cxn modelId="{23C64443-9C74-47DF-BEE4-BBCCE04ABD23}" type="presParOf" srcId="{83E53E8A-6F6B-4462-9532-9B3722809392}" destId="{6AD9EFAE-8776-49D6-A4B4-BAE74F1A856F}" srcOrd="0" destOrd="0" presId="urn:microsoft.com/office/officeart/2005/8/layout/list1"/>
    <dgm:cxn modelId="{65B50800-9D29-4539-89B7-225C054D6F14}" type="presParOf" srcId="{6AD9EFAE-8776-49D6-A4B4-BAE74F1A856F}" destId="{C9FA75EF-BF65-4167-A512-C836E7D00164}" srcOrd="0" destOrd="0" presId="urn:microsoft.com/office/officeart/2005/8/layout/list1"/>
    <dgm:cxn modelId="{B9FB2975-B995-429F-B3D4-62ACD8F26DA7}" type="presParOf" srcId="{6AD9EFAE-8776-49D6-A4B4-BAE74F1A856F}" destId="{3E5476B1-2F10-4115-99BF-68416FA61905}" srcOrd="1" destOrd="0" presId="urn:microsoft.com/office/officeart/2005/8/layout/list1"/>
    <dgm:cxn modelId="{9B5F7DFC-03CB-4DA3-B656-856D1D90C6EC}" type="presParOf" srcId="{83E53E8A-6F6B-4462-9532-9B3722809392}" destId="{64C9E008-EF74-4291-9D1E-15DE60942B0D}" srcOrd="1" destOrd="0" presId="urn:microsoft.com/office/officeart/2005/8/layout/list1"/>
    <dgm:cxn modelId="{AEEC5CF7-4C55-40F8-A981-768897FEA2C6}" type="presParOf" srcId="{83E53E8A-6F6B-4462-9532-9B3722809392}" destId="{BFBFC945-05FC-4711-AB0F-CF1701F524B2}" srcOrd="2" destOrd="0" presId="urn:microsoft.com/office/officeart/2005/8/layout/list1"/>
    <dgm:cxn modelId="{06A3A457-A169-4934-97BA-A43412B8DCE6}" type="presParOf" srcId="{83E53E8A-6F6B-4462-9532-9B3722809392}" destId="{2451D53C-690D-4FF4-9A32-BC320E7DD4E2}" srcOrd="3" destOrd="0" presId="urn:microsoft.com/office/officeart/2005/8/layout/list1"/>
    <dgm:cxn modelId="{62517573-87A3-4AC6-9E20-25CA54AD9252}" type="presParOf" srcId="{83E53E8A-6F6B-4462-9532-9B3722809392}" destId="{C8003A51-F999-425D-98F2-FB633DE268C3}" srcOrd="4" destOrd="0" presId="urn:microsoft.com/office/officeart/2005/8/layout/list1"/>
    <dgm:cxn modelId="{4077BEE5-ADF5-41AC-BF98-16A6F4117E0E}" type="presParOf" srcId="{C8003A51-F999-425D-98F2-FB633DE268C3}" destId="{5040D28A-D4FF-492D-BF3E-C8438DD24C82}" srcOrd="0" destOrd="0" presId="urn:microsoft.com/office/officeart/2005/8/layout/list1"/>
    <dgm:cxn modelId="{514819E6-E6FF-4A2D-B084-77109875CEB8}" type="presParOf" srcId="{C8003A51-F999-425D-98F2-FB633DE268C3}" destId="{84995E31-0B9D-48A9-A779-55F4E3778664}" srcOrd="1" destOrd="0" presId="urn:microsoft.com/office/officeart/2005/8/layout/list1"/>
    <dgm:cxn modelId="{298D478D-FBCE-4BAC-8167-BC244D3BFA9C}" type="presParOf" srcId="{83E53E8A-6F6B-4462-9532-9B3722809392}" destId="{9A161BAB-61A2-4AE9-997C-06AED15D0935}" srcOrd="5" destOrd="0" presId="urn:microsoft.com/office/officeart/2005/8/layout/list1"/>
    <dgm:cxn modelId="{98F8E9FC-0AF0-44C7-BE9A-446C03AD71E6}" type="presParOf" srcId="{83E53E8A-6F6B-4462-9532-9B3722809392}" destId="{C080D79E-DF12-49CF-AD10-1BC0806995F4}" srcOrd="6" destOrd="0" presId="urn:microsoft.com/office/officeart/2005/8/layout/list1"/>
    <dgm:cxn modelId="{6485F890-DED9-4731-BDE5-A71A14A53F02}" type="presParOf" srcId="{83E53E8A-6F6B-4462-9532-9B3722809392}" destId="{D988C7DB-89BF-4348-8ECB-9CC9F9DCAB34}" srcOrd="7" destOrd="0" presId="urn:microsoft.com/office/officeart/2005/8/layout/list1"/>
    <dgm:cxn modelId="{CAA3043F-AC23-486B-99A0-ED287A29A21A}" type="presParOf" srcId="{83E53E8A-6F6B-4462-9532-9B3722809392}" destId="{12ED8D30-90E9-4255-9ABC-37C389578B9A}" srcOrd="8" destOrd="0" presId="urn:microsoft.com/office/officeart/2005/8/layout/list1"/>
    <dgm:cxn modelId="{FE18B08C-CE86-4D8C-9068-B987ED5FE609}" type="presParOf" srcId="{12ED8D30-90E9-4255-9ABC-37C389578B9A}" destId="{8C37DFFE-A100-4DCB-8778-5A46627B0AA2}" srcOrd="0" destOrd="0" presId="urn:microsoft.com/office/officeart/2005/8/layout/list1"/>
    <dgm:cxn modelId="{1878FB84-09E1-4C44-B806-131FB9662CAB}" type="presParOf" srcId="{12ED8D30-90E9-4255-9ABC-37C389578B9A}" destId="{284A342F-E572-41C1-B4B7-C3DEB773276B}" srcOrd="1" destOrd="0" presId="urn:microsoft.com/office/officeart/2005/8/layout/list1"/>
    <dgm:cxn modelId="{1E22715C-207F-487E-BFB7-A605DC9CF52F}" type="presParOf" srcId="{83E53E8A-6F6B-4462-9532-9B3722809392}" destId="{0C0A29C4-8595-49C6-B28A-1DCE0D28435B}" srcOrd="9" destOrd="0" presId="urn:microsoft.com/office/officeart/2005/8/layout/list1"/>
    <dgm:cxn modelId="{192A3C4F-A3B8-431F-B702-354720EBD0C7}" type="presParOf" srcId="{83E53E8A-6F6B-4462-9532-9B3722809392}" destId="{F0A632AB-7513-4B88-9425-C241E4B85138}" srcOrd="10" destOrd="0" presId="urn:microsoft.com/office/officeart/2005/8/layout/list1"/>
    <dgm:cxn modelId="{44B52E98-6A9F-4E45-9418-DB3CEDD03523}" type="presParOf" srcId="{83E53E8A-6F6B-4462-9532-9B3722809392}" destId="{0962A217-D7F0-4456-9ADC-6E9E72E4DDCB}" srcOrd="11" destOrd="0" presId="urn:microsoft.com/office/officeart/2005/8/layout/list1"/>
    <dgm:cxn modelId="{3617AC12-0D6F-4C6A-96CD-5538C6ABD69E}" type="presParOf" srcId="{83E53E8A-6F6B-4462-9532-9B3722809392}" destId="{B5264EA0-DF6C-4622-8BA2-B63AFD35191D}" srcOrd="12" destOrd="0" presId="urn:microsoft.com/office/officeart/2005/8/layout/list1"/>
    <dgm:cxn modelId="{486316C3-1B0B-4396-917F-4EBF2D8B7C3D}" type="presParOf" srcId="{B5264EA0-DF6C-4622-8BA2-B63AFD35191D}" destId="{C07F902D-2A91-4D22-9BAD-53252F1182D3}" srcOrd="0" destOrd="0" presId="urn:microsoft.com/office/officeart/2005/8/layout/list1"/>
    <dgm:cxn modelId="{3963911F-7E7A-4718-A7F0-D79D5961762A}" type="presParOf" srcId="{B5264EA0-DF6C-4622-8BA2-B63AFD35191D}" destId="{FF1023D1-4F18-4841-89AD-9B691FC2C6CF}" srcOrd="1" destOrd="0" presId="urn:microsoft.com/office/officeart/2005/8/layout/list1"/>
    <dgm:cxn modelId="{1A35416E-76EF-4027-8656-20D5638245CB}" type="presParOf" srcId="{83E53E8A-6F6B-4462-9532-9B3722809392}" destId="{28A0FBA5-8C11-405B-B4EE-6FCDF46C7BA1}" srcOrd="13" destOrd="0" presId="urn:microsoft.com/office/officeart/2005/8/layout/list1"/>
    <dgm:cxn modelId="{EAA2264C-4645-4724-B3C4-A38103083A07}" type="presParOf" srcId="{83E53E8A-6F6B-4462-9532-9B3722809392}" destId="{516D6EBB-9225-418A-9817-25FF00A57B98}" srcOrd="14" destOrd="0" presId="urn:microsoft.com/office/officeart/2005/8/layout/list1"/>
    <dgm:cxn modelId="{4C086DE5-FA2F-4699-AD84-07B7B103B7BE}" type="presParOf" srcId="{83E53E8A-6F6B-4462-9532-9B3722809392}" destId="{CBBC7911-5F3B-46D1-8DF9-89E2279D613F}" srcOrd="15" destOrd="0" presId="urn:microsoft.com/office/officeart/2005/8/layout/list1"/>
    <dgm:cxn modelId="{A09B67BB-78F1-4721-9B1B-40D729EEEDDF}" type="presParOf" srcId="{83E53E8A-6F6B-4462-9532-9B3722809392}" destId="{EC4C0C50-253E-4DF3-AB29-2C1AD5E28C16}" srcOrd="16" destOrd="0" presId="urn:microsoft.com/office/officeart/2005/8/layout/list1"/>
    <dgm:cxn modelId="{A7B8C2AC-6284-4B4D-8B36-5E40147B1FD6}" type="presParOf" srcId="{EC4C0C50-253E-4DF3-AB29-2C1AD5E28C16}" destId="{CB4D6DFC-AB02-497A-B4BA-989F3794FA9D}" srcOrd="0" destOrd="0" presId="urn:microsoft.com/office/officeart/2005/8/layout/list1"/>
    <dgm:cxn modelId="{5855BCBC-282E-4496-A660-0649DED4896F}" type="presParOf" srcId="{EC4C0C50-253E-4DF3-AB29-2C1AD5E28C16}" destId="{FDF4C05E-E208-4A57-83DF-DC46F7B19753}" srcOrd="1" destOrd="0" presId="urn:microsoft.com/office/officeart/2005/8/layout/list1"/>
    <dgm:cxn modelId="{6C22764A-AC20-43F0-B857-D678001B89D5}" type="presParOf" srcId="{83E53E8A-6F6B-4462-9532-9B3722809392}" destId="{09B0480A-6BC5-4877-8BC8-35FDFF07DE4B}" srcOrd="17" destOrd="0" presId="urn:microsoft.com/office/officeart/2005/8/layout/list1"/>
    <dgm:cxn modelId="{0A6849E2-D8AC-48F5-A780-A5F526655A06}" type="presParOf" srcId="{83E53E8A-6F6B-4462-9532-9B3722809392}" destId="{ED65BBA3-1F98-4F4C-86E5-D430AF2FAC8B}" srcOrd="18" destOrd="0" presId="urn:microsoft.com/office/officeart/2005/8/layout/list1"/>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91A4DD4-D921-438F-89F5-D9F4F5BD7A3A}">
      <dsp:nvSpPr>
        <dsp:cNvPr id="0" name=""/>
        <dsp:cNvSpPr/>
      </dsp:nvSpPr>
      <dsp:spPr>
        <a:xfrm>
          <a:off x="1855589" y="712589"/>
          <a:ext cx="1775221" cy="1775221"/>
        </a:xfrm>
        <a:prstGeom prst="ellipse">
          <a:avLst/>
        </a:prstGeom>
        <a:gradFill rotWithShape="0">
          <a:gsLst>
            <a:gs pos="0">
              <a:schemeClr val="accent5">
                <a:alpha val="50000"/>
                <a:hueOff val="0"/>
                <a:satOff val="0"/>
                <a:lumOff val="0"/>
                <a:alphaOff val="0"/>
                <a:satMod val="103000"/>
                <a:lumMod val="102000"/>
                <a:tint val="94000"/>
              </a:schemeClr>
            </a:gs>
            <a:gs pos="50000">
              <a:schemeClr val="accent5">
                <a:alpha val="50000"/>
                <a:hueOff val="0"/>
                <a:satOff val="0"/>
                <a:lumOff val="0"/>
                <a:alphaOff val="0"/>
                <a:satMod val="110000"/>
                <a:lumMod val="100000"/>
                <a:shade val="100000"/>
              </a:schemeClr>
            </a:gs>
            <a:gs pos="100000">
              <a:schemeClr val="accent5">
                <a:alpha val="5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tx1"/>
        </a:fontRef>
      </dsp:style>
      <dsp:txBody>
        <a:bodyPr spcFirstLastPara="0" vert="horz" wrap="square" lIns="29210" tIns="29210" rIns="29210" bIns="29210" numCol="1" spcCol="1270" anchor="ctr" anchorCtr="0">
          <a:noAutofit/>
        </a:bodyPr>
        <a:lstStyle/>
        <a:p>
          <a:pPr marL="0" lvl="0" indent="0" algn="ctr" defTabSz="1022350">
            <a:lnSpc>
              <a:spcPct val="90000"/>
            </a:lnSpc>
            <a:spcBef>
              <a:spcPct val="0"/>
            </a:spcBef>
            <a:spcAft>
              <a:spcPct val="35000"/>
            </a:spcAft>
            <a:buNone/>
          </a:pPr>
          <a:r>
            <a:rPr lang="en-GB" sz="2300" b="1" kern="1200">
              <a:latin typeface="Arial" panose="020B0604020202020204" pitchFamily="34" charset="0"/>
              <a:cs typeface="Arial" panose="020B0604020202020204" pitchFamily="34" charset="0"/>
            </a:rPr>
            <a:t>SWOT analysis </a:t>
          </a:r>
          <a:endParaRPr lang="en-US" sz="2300" kern="1200">
            <a:latin typeface="Arial" panose="020B0604020202020204" pitchFamily="34" charset="0"/>
            <a:cs typeface="Arial" panose="020B0604020202020204" pitchFamily="34" charset="0"/>
          </a:endParaRPr>
        </a:p>
      </dsp:txBody>
      <dsp:txXfrm>
        <a:off x="2115564" y="972564"/>
        <a:ext cx="1255271" cy="1255271"/>
      </dsp:txXfrm>
    </dsp:sp>
    <dsp:sp modelId="{BA2F88D4-EF6E-46DF-AEDE-870BC3D486C5}">
      <dsp:nvSpPr>
        <dsp:cNvPr id="0" name=""/>
        <dsp:cNvSpPr/>
      </dsp:nvSpPr>
      <dsp:spPr>
        <a:xfrm>
          <a:off x="2299394" y="316"/>
          <a:ext cx="887610" cy="887610"/>
        </a:xfrm>
        <a:prstGeom prst="ellipse">
          <a:avLst/>
        </a:prstGeom>
        <a:gradFill rotWithShape="0">
          <a:gsLst>
            <a:gs pos="0">
              <a:schemeClr val="accent5">
                <a:alpha val="50000"/>
                <a:hueOff val="-1838336"/>
                <a:satOff val="-2557"/>
                <a:lumOff val="-981"/>
                <a:alphaOff val="0"/>
                <a:satMod val="103000"/>
                <a:lumMod val="102000"/>
                <a:tint val="94000"/>
              </a:schemeClr>
            </a:gs>
            <a:gs pos="50000">
              <a:schemeClr val="accent5">
                <a:alpha val="50000"/>
                <a:hueOff val="-1838336"/>
                <a:satOff val="-2557"/>
                <a:lumOff val="-981"/>
                <a:alphaOff val="0"/>
                <a:satMod val="110000"/>
                <a:lumMod val="100000"/>
                <a:shade val="100000"/>
              </a:schemeClr>
            </a:gs>
            <a:gs pos="100000">
              <a:schemeClr val="accent5">
                <a:alpha val="50000"/>
                <a:hueOff val="-1838336"/>
                <a:satOff val="-2557"/>
                <a:lumOff val="-981"/>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tx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b="1" kern="1200">
              <a:latin typeface="Arial" panose="020B0604020202020204" pitchFamily="34" charset="0"/>
              <a:cs typeface="Arial" panose="020B0604020202020204" pitchFamily="34" charset="0"/>
            </a:rPr>
            <a:t>Strengths</a:t>
          </a:r>
          <a:endParaRPr lang="en-US" sz="700" kern="1200">
            <a:latin typeface="Arial" panose="020B0604020202020204" pitchFamily="34" charset="0"/>
            <a:cs typeface="Arial" panose="020B0604020202020204" pitchFamily="34" charset="0"/>
          </a:endParaRPr>
        </a:p>
      </dsp:txBody>
      <dsp:txXfrm>
        <a:off x="2429381" y="130303"/>
        <a:ext cx="627636" cy="627636"/>
      </dsp:txXfrm>
    </dsp:sp>
    <dsp:sp modelId="{C974B372-673C-4F51-B632-3CFA46FE6035}">
      <dsp:nvSpPr>
        <dsp:cNvPr id="0" name=""/>
        <dsp:cNvSpPr/>
      </dsp:nvSpPr>
      <dsp:spPr>
        <a:xfrm>
          <a:off x="3455472" y="1156394"/>
          <a:ext cx="887610" cy="887610"/>
        </a:xfrm>
        <a:prstGeom prst="ellipse">
          <a:avLst/>
        </a:prstGeom>
        <a:gradFill rotWithShape="0">
          <a:gsLst>
            <a:gs pos="0">
              <a:schemeClr val="accent5">
                <a:alpha val="50000"/>
                <a:hueOff val="-3676672"/>
                <a:satOff val="-5114"/>
                <a:lumOff val="-1961"/>
                <a:alphaOff val="0"/>
                <a:satMod val="103000"/>
                <a:lumMod val="102000"/>
                <a:tint val="94000"/>
              </a:schemeClr>
            </a:gs>
            <a:gs pos="50000">
              <a:schemeClr val="accent5">
                <a:alpha val="50000"/>
                <a:hueOff val="-3676672"/>
                <a:satOff val="-5114"/>
                <a:lumOff val="-1961"/>
                <a:alphaOff val="0"/>
                <a:satMod val="110000"/>
                <a:lumMod val="100000"/>
                <a:shade val="100000"/>
              </a:schemeClr>
            </a:gs>
            <a:gs pos="100000">
              <a:schemeClr val="accent5">
                <a:alpha val="50000"/>
                <a:hueOff val="-3676672"/>
                <a:satOff val="-5114"/>
                <a:lumOff val="-1961"/>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tx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b="1" kern="1200">
              <a:latin typeface="Arial" panose="020B0604020202020204" pitchFamily="34" charset="0"/>
              <a:cs typeface="Arial" panose="020B0604020202020204" pitchFamily="34" charset="0"/>
            </a:rPr>
            <a:t>Weaknesses</a:t>
          </a:r>
          <a:endParaRPr lang="en-US" sz="700" kern="1200">
            <a:latin typeface="Arial" panose="020B0604020202020204" pitchFamily="34" charset="0"/>
            <a:cs typeface="Arial" panose="020B0604020202020204" pitchFamily="34" charset="0"/>
          </a:endParaRPr>
        </a:p>
      </dsp:txBody>
      <dsp:txXfrm>
        <a:off x="3585459" y="1286381"/>
        <a:ext cx="627636" cy="627636"/>
      </dsp:txXfrm>
    </dsp:sp>
    <dsp:sp modelId="{009C1819-3AC3-44A1-8B5E-7D0E24DB13F1}">
      <dsp:nvSpPr>
        <dsp:cNvPr id="0" name=""/>
        <dsp:cNvSpPr/>
      </dsp:nvSpPr>
      <dsp:spPr>
        <a:xfrm>
          <a:off x="2299394" y="2312472"/>
          <a:ext cx="887610" cy="887610"/>
        </a:xfrm>
        <a:prstGeom prst="ellipse">
          <a:avLst/>
        </a:prstGeom>
        <a:gradFill rotWithShape="0">
          <a:gsLst>
            <a:gs pos="0">
              <a:schemeClr val="accent5">
                <a:alpha val="50000"/>
                <a:hueOff val="-5515009"/>
                <a:satOff val="-7671"/>
                <a:lumOff val="-2942"/>
                <a:alphaOff val="0"/>
                <a:satMod val="103000"/>
                <a:lumMod val="102000"/>
                <a:tint val="94000"/>
              </a:schemeClr>
            </a:gs>
            <a:gs pos="50000">
              <a:schemeClr val="accent5">
                <a:alpha val="50000"/>
                <a:hueOff val="-5515009"/>
                <a:satOff val="-7671"/>
                <a:lumOff val="-2942"/>
                <a:alphaOff val="0"/>
                <a:satMod val="110000"/>
                <a:lumMod val="100000"/>
                <a:shade val="100000"/>
              </a:schemeClr>
            </a:gs>
            <a:gs pos="100000">
              <a:schemeClr val="accent5">
                <a:alpha val="50000"/>
                <a:hueOff val="-5515009"/>
                <a:satOff val="-7671"/>
                <a:lumOff val="-2942"/>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tx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b="1" kern="1200">
              <a:latin typeface="Arial" panose="020B0604020202020204" pitchFamily="34" charset="0"/>
              <a:cs typeface="Arial" panose="020B0604020202020204" pitchFamily="34" charset="0"/>
            </a:rPr>
            <a:t>Opportunities</a:t>
          </a:r>
          <a:endParaRPr lang="en-US" sz="700" kern="1200">
            <a:latin typeface="Arial" panose="020B0604020202020204" pitchFamily="34" charset="0"/>
            <a:cs typeface="Arial" panose="020B0604020202020204" pitchFamily="34" charset="0"/>
          </a:endParaRPr>
        </a:p>
      </dsp:txBody>
      <dsp:txXfrm>
        <a:off x="2429381" y="2442459"/>
        <a:ext cx="627636" cy="627636"/>
      </dsp:txXfrm>
    </dsp:sp>
    <dsp:sp modelId="{A7B56243-DC23-4D1A-A2A1-1D37776392E2}">
      <dsp:nvSpPr>
        <dsp:cNvPr id="0" name=""/>
        <dsp:cNvSpPr/>
      </dsp:nvSpPr>
      <dsp:spPr>
        <a:xfrm>
          <a:off x="1143316" y="1156394"/>
          <a:ext cx="887610" cy="887610"/>
        </a:xfrm>
        <a:prstGeom prst="ellipse">
          <a:avLst/>
        </a:prstGeom>
        <a:gradFill rotWithShape="0">
          <a:gsLst>
            <a:gs pos="0">
              <a:schemeClr val="accent5">
                <a:alpha val="50000"/>
                <a:hueOff val="-7353344"/>
                <a:satOff val="-10228"/>
                <a:lumOff val="-3922"/>
                <a:alphaOff val="0"/>
                <a:satMod val="103000"/>
                <a:lumMod val="102000"/>
                <a:tint val="94000"/>
              </a:schemeClr>
            </a:gs>
            <a:gs pos="50000">
              <a:schemeClr val="accent5">
                <a:alpha val="50000"/>
                <a:hueOff val="-7353344"/>
                <a:satOff val="-10228"/>
                <a:lumOff val="-3922"/>
                <a:alphaOff val="0"/>
                <a:satMod val="110000"/>
                <a:lumMod val="100000"/>
                <a:shade val="100000"/>
              </a:schemeClr>
            </a:gs>
            <a:gs pos="100000">
              <a:schemeClr val="accent5">
                <a:alpha val="50000"/>
                <a:hueOff val="-7353344"/>
                <a:satOff val="-10228"/>
                <a:lumOff val="-3922"/>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tx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b="1" kern="1200">
              <a:latin typeface="Arial" panose="020B0604020202020204" pitchFamily="34" charset="0"/>
              <a:cs typeface="Arial" panose="020B0604020202020204" pitchFamily="34" charset="0"/>
            </a:rPr>
            <a:t>Threats</a:t>
          </a:r>
          <a:endParaRPr lang="en-US" sz="700" kern="1200">
            <a:latin typeface="Arial" panose="020B0604020202020204" pitchFamily="34" charset="0"/>
            <a:cs typeface="Arial" panose="020B0604020202020204" pitchFamily="34" charset="0"/>
          </a:endParaRPr>
        </a:p>
      </dsp:txBody>
      <dsp:txXfrm>
        <a:off x="1273303" y="1286381"/>
        <a:ext cx="627636" cy="627636"/>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FBFC945-05FC-4711-AB0F-CF1701F524B2}">
      <dsp:nvSpPr>
        <dsp:cNvPr id="0" name=""/>
        <dsp:cNvSpPr/>
      </dsp:nvSpPr>
      <dsp:spPr>
        <a:xfrm>
          <a:off x="0" y="257039"/>
          <a:ext cx="5486400" cy="352800"/>
        </a:xfrm>
        <a:prstGeom prst="rect">
          <a:avLst/>
        </a:prstGeom>
        <a:solidFill>
          <a:schemeClr val="lt1">
            <a:alpha val="90000"/>
            <a:hueOff val="0"/>
            <a:satOff val="0"/>
            <a:lumOff val="0"/>
            <a:alphaOff val="0"/>
          </a:schemeClr>
        </a:solidFill>
        <a:ln w="6350" cap="flat" cmpd="sng" algn="ctr">
          <a:solidFill>
            <a:schemeClr val="accent3">
              <a:hueOff val="0"/>
              <a:satOff val="0"/>
              <a:lumOff val="0"/>
              <a:alphaOff val="0"/>
            </a:schemeClr>
          </a:solidFill>
          <a:prstDash val="solid"/>
          <a:miter lim="800000"/>
        </a:ln>
        <a:effectLst/>
      </dsp:spPr>
      <dsp:style>
        <a:lnRef idx="1">
          <a:scrgbClr r="0" g="0" b="0"/>
        </a:lnRef>
        <a:fillRef idx="1">
          <a:scrgbClr r="0" g="0" b="0"/>
        </a:fillRef>
        <a:effectRef idx="2">
          <a:scrgbClr r="0" g="0" b="0"/>
        </a:effectRef>
        <a:fontRef idx="minor"/>
      </dsp:style>
    </dsp:sp>
    <dsp:sp modelId="{3E5476B1-2F10-4115-99BF-68416FA61905}">
      <dsp:nvSpPr>
        <dsp:cNvPr id="0" name=""/>
        <dsp:cNvSpPr/>
      </dsp:nvSpPr>
      <dsp:spPr>
        <a:xfrm>
          <a:off x="274320" y="50399"/>
          <a:ext cx="3840480" cy="413280"/>
        </a:xfrm>
        <a:prstGeom prst="roundRect">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622300">
            <a:lnSpc>
              <a:spcPct val="90000"/>
            </a:lnSpc>
            <a:spcBef>
              <a:spcPct val="0"/>
            </a:spcBef>
            <a:spcAft>
              <a:spcPct val="35000"/>
            </a:spcAft>
            <a:buNone/>
          </a:pPr>
          <a:r>
            <a:rPr lang="en-GB" sz="1400" b="1" kern="1200">
              <a:latin typeface="Arial" panose="020B0604020202020204" pitchFamily="34" charset="0"/>
              <a:cs typeface="Arial" panose="020B0604020202020204" pitchFamily="34" charset="0"/>
            </a:rPr>
            <a:t>Word of Mouth Strategy</a:t>
          </a:r>
          <a:endParaRPr lang="en-US" sz="1400" kern="1200">
            <a:latin typeface="Arial" panose="020B0604020202020204" pitchFamily="34" charset="0"/>
            <a:cs typeface="Arial" panose="020B0604020202020204" pitchFamily="34" charset="0"/>
          </a:endParaRPr>
        </a:p>
      </dsp:txBody>
      <dsp:txXfrm>
        <a:off x="294495" y="70574"/>
        <a:ext cx="3800130" cy="372930"/>
      </dsp:txXfrm>
    </dsp:sp>
    <dsp:sp modelId="{C080D79E-DF12-49CF-AD10-1BC0806995F4}">
      <dsp:nvSpPr>
        <dsp:cNvPr id="0" name=""/>
        <dsp:cNvSpPr/>
      </dsp:nvSpPr>
      <dsp:spPr>
        <a:xfrm>
          <a:off x="0" y="892080"/>
          <a:ext cx="5486400" cy="352800"/>
        </a:xfrm>
        <a:prstGeom prst="rect">
          <a:avLst/>
        </a:prstGeom>
        <a:solidFill>
          <a:schemeClr val="lt1">
            <a:alpha val="90000"/>
            <a:hueOff val="0"/>
            <a:satOff val="0"/>
            <a:lumOff val="0"/>
            <a:alphaOff val="0"/>
          </a:schemeClr>
        </a:solidFill>
        <a:ln w="6350" cap="flat" cmpd="sng" algn="ctr">
          <a:solidFill>
            <a:schemeClr val="accent3">
              <a:hueOff val="677650"/>
              <a:satOff val="25000"/>
              <a:lumOff val="-3676"/>
              <a:alphaOff val="0"/>
            </a:schemeClr>
          </a:solidFill>
          <a:prstDash val="solid"/>
          <a:miter lim="800000"/>
        </a:ln>
        <a:effectLst/>
      </dsp:spPr>
      <dsp:style>
        <a:lnRef idx="1">
          <a:scrgbClr r="0" g="0" b="0"/>
        </a:lnRef>
        <a:fillRef idx="1">
          <a:scrgbClr r="0" g="0" b="0"/>
        </a:fillRef>
        <a:effectRef idx="2">
          <a:scrgbClr r="0" g="0" b="0"/>
        </a:effectRef>
        <a:fontRef idx="minor"/>
      </dsp:style>
    </dsp:sp>
    <dsp:sp modelId="{84995E31-0B9D-48A9-A779-55F4E3778664}">
      <dsp:nvSpPr>
        <dsp:cNvPr id="0" name=""/>
        <dsp:cNvSpPr/>
      </dsp:nvSpPr>
      <dsp:spPr>
        <a:xfrm>
          <a:off x="274320" y="685440"/>
          <a:ext cx="3840480" cy="413280"/>
        </a:xfrm>
        <a:prstGeom prst="roundRect">
          <a:avLst/>
        </a:prstGeom>
        <a:gradFill rotWithShape="0">
          <a:gsLst>
            <a:gs pos="0">
              <a:schemeClr val="accent3">
                <a:hueOff val="677650"/>
                <a:satOff val="25000"/>
                <a:lumOff val="-3676"/>
                <a:alphaOff val="0"/>
                <a:satMod val="103000"/>
                <a:lumMod val="102000"/>
                <a:tint val="94000"/>
              </a:schemeClr>
            </a:gs>
            <a:gs pos="50000">
              <a:schemeClr val="accent3">
                <a:hueOff val="677650"/>
                <a:satOff val="25000"/>
                <a:lumOff val="-3676"/>
                <a:alphaOff val="0"/>
                <a:satMod val="110000"/>
                <a:lumMod val="100000"/>
                <a:shade val="100000"/>
              </a:schemeClr>
            </a:gs>
            <a:gs pos="100000">
              <a:schemeClr val="accent3">
                <a:hueOff val="677650"/>
                <a:satOff val="25000"/>
                <a:lumOff val="-3676"/>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622300">
            <a:lnSpc>
              <a:spcPct val="90000"/>
            </a:lnSpc>
            <a:spcBef>
              <a:spcPct val="0"/>
            </a:spcBef>
            <a:spcAft>
              <a:spcPct val="35000"/>
            </a:spcAft>
            <a:buNone/>
          </a:pPr>
          <a:r>
            <a:rPr lang="en-GB" sz="1400" b="1" kern="1200">
              <a:latin typeface="Arial" panose="020B0604020202020204" pitchFamily="34" charset="0"/>
              <a:cs typeface="Arial" panose="020B0604020202020204" pitchFamily="34" charset="0"/>
            </a:rPr>
            <a:t>Digital Marketing</a:t>
          </a:r>
          <a:endParaRPr lang="en-US" sz="1400" kern="1200">
            <a:latin typeface="Arial" panose="020B0604020202020204" pitchFamily="34" charset="0"/>
            <a:cs typeface="Arial" panose="020B0604020202020204" pitchFamily="34" charset="0"/>
          </a:endParaRPr>
        </a:p>
      </dsp:txBody>
      <dsp:txXfrm>
        <a:off x="294495" y="705615"/>
        <a:ext cx="3800130" cy="372930"/>
      </dsp:txXfrm>
    </dsp:sp>
    <dsp:sp modelId="{F0A632AB-7513-4B88-9425-C241E4B85138}">
      <dsp:nvSpPr>
        <dsp:cNvPr id="0" name=""/>
        <dsp:cNvSpPr/>
      </dsp:nvSpPr>
      <dsp:spPr>
        <a:xfrm>
          <a:off x="0" y="1527120"/>
          <a:ext cx="5486400" cy="352800"/>
        </a:xfrm>
        <a:prstGeom prst="rect">
          <a:avLst/>
        </a:prstGeom>
        <a:solidFill>
          <a:schemeClr val="lt1">
            <a:alpha val="90000"/>
            <a:hueOff val="0"/>
            <a:satOff val="0"/>
            <a:lumOff val="0"/>
            <a:alphaOff val="0"/>
          </a:schemeClr>
        </a:solidFill>
        <a:ln w="6350" cap="flat" cmpd="sng" algn="ctr">
          <a:solidFill>
            <a:schemeClr val="accent3">
              <a:hueOff val="1355300"/>
              <a:satOff val="50000"/>
              <a:lumOff val="-7353"/>
              <a:alphaOff val="0"/>
            </a:schemeClr>
          </a:solidFill>
          <a:prstDash val="solid"/>
          <a:miter lim="800000"/>
        </a:ln>
        <a:effectLst/>
      </dsp:spPr>
      <dsp:style>
        <a:lnRef idx="1">
          <a:scrgbClr r="0" g="0" b="0"/>
        </a:lnRef>
        <a:fillRef idx="1">
          <a:scrgbClr r="0" g="0" b="0"/>
        </a:fillRef>
        <a:effectRef idx="2">
          <a:scrgbClr r="0" g="0" b="0"/>
        </a:effectRef>
        <a:fontRef idx="minor"/>
      </dsp:style>
    </dsp:sp>
    <dsp:sp modelId="{284A342F-E572-41C1-B4B7-C3DEB773276B}">
      <dsp:nvSpPr>
        <dsp:cNvPr id="0" name=""/>
        <dsp:cNvSpPr/>
      </dsp:nvSpPr>
      <dsp:spPr>
        <a:xfrm>
          <a:off x="274320" y="1320480"/>
          <a:ext cx="3840480" cy="413280"/>
        </a:xfrm>
        <a:prstGeom prst="roundRect">
          <a:avLst/>
        </a:prstGeom>
        <a:gradFill rotWithShape="0">
          <a:gsLst>
            <a:gs pos="0">
              <a:schemeClr val="accent3">
                <a:hueOff val="1355300"/>
                <a:satOff val="50000"/>
                <a:lumOff val="-7353"/>
                <a:alphaOff val="0"/>
                <a:satMod val="103000"/>
                <a:lumMod val="102000"/>
                <a:tint val="94000"/>
              </a:schemeClr>
            </a:gs>
            <a:gs pos="50000">
              <a:schemeClr val="accent3">
                <a:hueOff val="1355300"/>
                <a:satOff val="50000"/>
                <a:lumOff val="-7353"/>
                <a:alphaOff val="0"/>
                <a:satMod val="110000"/>
                <a:lumMod val="100000"/>
                <a:shade val="100000"/>
              </a:schemeClr>
            </a:gs>
            <a:gs pos="100000">
              <a:schemeClr val="accent3">
                <a:hueOff val="1355300"/>
                <a:satOff val="50000"/>
                <a:lumOff val="-7353"/>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622300">
            <a:lnSpc>
              <a:spcPct val="90000"/>
            </a:lnSpc>
            <a:spcBef>
              <a:spcPct val="0"/>
            </a:spcBef>
            <a:spcAft>
              <a:spcPct val="35000"/>
            </a:spcAft>
            <a:buNone/>
          </a:pPr>
          <a:r>
            <a:rPr lang="en-GB" sz="1400" b="1" kern="1200">
              <a:latin typeface="Arial" panose="020B0604020202020204" pitchFamily="34" charset="0"/>
              <a:cs typeface="Arial" panose="020B0604020202020204" pitchFamily="34" charset="0"/>
            </a:rPr>
            <a:t>Social Media Marketing</a:t>
          </a:r>
          <a:endParaRPr lang="en-US" sz="1400" kern="1200">
            <a:latin typeface="Arial" panose="020B0604020202020204" pitchFamily="34" charset="0"/>
            <a:cs typeface="Arial" panose="020B0604020202020204" pitchFamily="34" charset="0"/>
          </a:endParaRPr>
        </a:p>
      </dsp:txBody>
      <dsp:txXfrm>
        <a:off x="294495" y="1340655"/>
        <a:ext cx="3800130" cy="372930"/>
      </dsp:txXfrm>
    </dsp:sp>
    <dsp:sp modelId="{516D6EBB-9225-418A-9817-25FF00A57B98}">
      <dsp:nvSpPr>
        <dsp:cNvPr id="0" name=""/>
        <dsp:cNvSpPr/>
      </dsp:nvSpPr>
      <dsp:spPr>
        <a:xfrm>
          <a:off x="0" y="2162160"/>
          <a:ext cx="5486400" cy="352800"/>
        </a:xfrm>
        <a:prstGeom prst="rect">
          <a:avLst/>
        </a:prstGeom>
        <a:solidFill>
          <a:schemeClr val="lt1">
            <a:alpha val="90000"/>
            <a:hueOff val="0"/>
            <a:satOff val="0"/>
            <a:lumOff val="0"/>
            <a:alphaOff val="0"/>
          </a:schemeClr>
        </a:solidFill>
        <a:ln w="6350" cap="flat" cmpd="sng" algn="ctr">
          <a:solidFill>
            <a:schemeClr val="accent3">
              <a:hueOff val="2032949"/>
              <a:satOff val="75000"/>
              <a:lumOff val="-11029"/>
              <a:alphaOff val="0"/>
            </a:schemeClr>
          </a:solidFill>
          <a:prstDash val="solid"/>
          <a:miter lim="800000"/>
        </a:ln>
        <a:effectLst/>
      </dsp:spPr>
      <dsp:style>
        <a:lnRef idx="1">
          <a:scrgbClr r="0" g="0" b="0"/>
        </a:lnRef>
        <a:fillRef idx="1">
          <a:scrgbClr r="0" g="0" b="0"/>
        </a:fillRef>
        <a:effectRef idx="2">
          <a:scrgbClr r="0" g="0" b="0"/>
        </a:effectRef>
        <a:fontRef idx="minor"/>
      </dsp:style>
    </dsp:sp>
    <dsp:sp modelId="{FF1023D1-4F18-4841-89AD-9B691FC2C6CF}">
      <dsp:nvSpPr>
        <dsp:cNvPr id="0" name=""/>
        <dsp:cNvSpPr/>
      </dsp:nvSpPr>
      <dsp:spPr>
        <a:xfrm>
          <a:off x="274320" y="1955520"/>
          <a:ext cx="3840480" cy="413280"/>
        </a:xfrm>
        <a:prstGeom prst="roundRect">
          <a:avLst/>
        </a:prstGeom>
        <a:gradFill rotWithShape="0">
          <a:gsLst>
            <a:gs pos="0">
              <a:schemeClr val="accent3">
                <a:hueOff val="2032949"/>
                <a:satOff val="75000"/>
                <a:lumOff val="-11029"/>
                <a:alphaOff val="0"/>
                <a:satMod val="103000"/>
                <a:lumMod val="102000"/>
                <a:tint val="94000"/>
              </a:schemeClr>
            </a:gs>
            <a:gs pos="50000">
              <a:schemeClr val="accent3">
                <a:hueOff val="2032949"/>
                <a:satOff val="75000"/>
                <a:lumOff val="-11029"/>
                <a:alphaOff val="0"/>
                <a:satMod val="110000"/>
                <a:lumMod val="100000"/>
                <a:shade val="100000"/>
              </a:schemeClr>
            </a:gs>
            <a:gs pos="100000">
              <a:schemeClr val="accent3">
                <a:hueOff val="2032949"/>
                <a:satOff val="75000"/>
                <a:lumOff val="-11029"/>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622300">
            <a:lnSpc>
              <a:spcPct val="90000"/>
            </a:lnSpc>
            <a:spcBef>
              <a:spcPct val="0"/>
            </a:spcBef>
            <a:spcAft>
              <a:spcPct val="35000"/>
            </a:spcAft>
            <a:buNone/>
          </a:pPr>
          <a:r>
            <a:rPr lang="en-GB" sz="1400" b="1" kern="1200">
              <a:latin typeface="Arial" panose="020B0604020202020204" pitchFamily="34" charset="0"/>
              <a:cs typeface="Arial" panose="020B0604020202020204" pitchFamily="34" charset="0"/>
            </a:rPr>
            <a:t>Influencer Marketing</a:t>
          </a:r>
          <a:endParaRPr lang="en-US" sz="1400" kern="1200">
            <a:latin typeface="Arial" panose="020B0604020202020204" pitchFamily="34" charset="0"/>
            <a:cs typeface="Arial" panose="020B0604020202020204" pitchFamily="34" charset="0"/>
          </a:endParaRPr>
        </a:p>
      </dsp:txBody>
      <dsp:txXfrm>
        <a:off x="294495" y="1975695"/>
        <a:ext cx="3800130" cy="372930"/>
      </dsp:txXfrm>
    </dsp:sp>
    <dsp:sp modelId="{ED65BBA3-1F98-4F4C-86E5-D430AF2FAC8B}">
      <dsp:nvSpPr>
        <dsp:cNvPr id="0" name=""/>
        <dsp:cNvSpPr/>
      </dsp:nvSpPr>
      <dsp:spPr>
        <a:xfrm>
          <a:off x="0" y="2797200"/>
          <a:ext cx="5486400" cy="352800"/>
        </a:xfrm>
        <a:prstGeom prst="rect">
          <a:avLst/>
        </a:prstGeom>
        <a:solidFill>
          <a:schemeClr val="lt1">
            <a:alpha val="90000"/>
            <a:hueOff val="0"/>
            <a:satOff val="0"/>
            <a:lumOff val="0"/>
            <a:alphaOff val="0"/>
          </a:schemeClr>
        </a:solidFill>
        <a:ln w="6350" cap="flat" cmpd="sng" algn="ctr">
          <a:solidFill>
            <a:schemeClr val="accent3">
              <a:hueOff val="2710599"/>
              <a:satOff val="100000"/>
              <a:lumOff val="-14706"/>
              <a:alphaOff val="0"/>
            </a:schemeClr>
          </a:solidFill>
          <a:prstDash val="solid"/>
          <a:miter lim="800000"/>
        </a:ln>
        <a:effectLst/>
      </dsp:spPr>
      <dsp:style>
        <a:lnRef idx="1">
          <a:scrgbClr r="0" g="0" b="0"/>
        </a:lnRef>
        <a:fillRef idx="1">
          <a:scrgbClr r="0" g="0" b="0"/>
        </a:fillRef>
        <a:effectRef idx="2">
          <a:scrgbClr r="0" g="0" b="0"/>
        </a:effectRef>
        <a:fontRef idx="minor"/>
      </dsp:style>
    </dsp:sp>
    <dsp:sp modelId="{FDF4C05E-E208-4A57-83DF-DC46F7B19753}">
      <dsp:nvSpPr>
        <dsp:cNvPr id="0" name=""/>
        <dsp:cNvSpPr/>
      </dsp:nvSpPr>
      <dsp:spPr>
        <a:xfrm>
          <a:off x="274320" y="2590560"/>
          <a:ext cx="3840480" cy="413280"/>
        </a:xfrm>
        <a:prstGeom prst="roundRect">
          <a:avLst/>
        </a:prstGeom>
        <a:gradFill rotWithShape="0">
          <a:gsLst>
            <a:gs pos="0">
              <a:schemeClr val="accent3">
                <a:hueOff val="2710599"/>
                <a:satOff val="100000"/>
                <a:lumOff val="-14706"/>
                <a:alphaOff val="0"/>
                <a:satMod val="103000"/>
                <a:lumMod val="102000"/>
                <a:tint val="94000"/>
              </a:schemeClr>
            </a:gs>
            <a:gs pos="50000">
              <a:schemeClr val="accent3">
                <a:hueOff val="2710599"/>
                <a:satOff val="100000"/>
                <a:lumOff val="-14706"/>
                <a:alphaOff val="0"/>
                <a:satMod val="110000"/>
                <a:lumMod val="100000"/>
                <a:shade val="100000"/>
              </a:schemeClr>
            </a:gs>
            <a:gs pos="100000">
              <a:schemeClr val="accent3">
                <a:hueOff val="2710599"/>
                <a:satOff val="100000"/>
                <a:lumOff val="-14706"/>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622300">
            <a:lnSpc>
              <a:spcPct val="90000"/>
            </a:lnSpc>
            <a:spcBef>
              <a:spcPct val="0"/>
            </a:spcBef>
            <a:spcAft>
              <a:spcPct val="35000"/>
            </a:spcAft>
            <a:buNone/>
          </a:pPr>
          <a:r>
            <a:rPr lang="en-GB" sz="1400" b="1" kern="1200">
              <a:latin typeface="Arial" panose="020B0604020202020204" pitchFamily="34" charset="0"/>
              <a:cs typeface="Arial" panose="020B0604020202020204" pitchFamily="34" charset="0"/>
            </a:rPr>
            <a:t>Traditional Marketing:</a:t>
          </a:r>
          <a:r>
            <a:rPr lang="en-GB" sz="1400" kern="1200">
              <a:latin typeface="Arial" panose="020B0604020202020204" pitchFamily="34" charset="0"/>
              <a:cs typeface="Arial" panose="020B0604020202020204" pitchFamily="34" charset="0"/>
            </a:rPr>
            <a:t> </a:t>
          </a:r>
          <a:endParaRPr lang="en-US" sz="1400" kern="1200">
            <a:latin typeface="Arial" panose="020B0604020202020204" pitchFamily="34" charset="0"/>
            <a:cs typeface="Arial" panose="020B0604020202020204" pitchFamily="34" charset="0"/>
          </a:endParaRPr>
        </a:p>
      </dsp:txBody>
      <dsp:txXfrm>
        <a:off x="294495" y="2610735"/>
        <a:ext cx="3800130" cy="372930"/>
      </dsp:txXfrm>
    </dsp:sp>
  </dsp:spTree>
</dsp:drawing>
</file>

<file path=word/diagrams/layout1.xml><?xml version="1.0" encoding="utf-8"?>
<dgm:layoutDef xmlns:dgm="http://schemas.openxmlformats.org/drawingml/2006/diagram" xmlns:a="http://schemas.openxmlformats.org/drawingml/2006/main" uniqueId="urn:microsoft.com/office/officeart/2005/8/layout/radial3">
  <dgm:title val=""/>
  <dgm:desc val=""/>
  <dgm:catLst>
    <dgm:cat type="relationship" pri="31000"/>
    <dgm:cat type="cycle" pri="1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omposite">
    <dgm:varLst>
      <dgm:chMax val="1"/>
      <dgm:dir/>
      <dgm:resizeHandles val="exact"/>
    </dgm:varLst>
    <dgm:alg type="composite">
      <dgm:param type="ar" val="1"/>
    </dgm:alg>
    <dgm:shape xmlns:r="http://schemas.openxmlformats.org/officeDocument/2006/relationships" r:blip="">
      <dgm:adjLst/>
    </dgm:shape>
    <dgm:presOf/>
    <dgm:constrLst/>
    <dgm:ruleLst/>
    <dgm:layoutNode name="radial">
      <dgm:varLst>
        <dgm:animLvl val="ctr"/>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h" for="ch" forName="centerShape" refType="h"/>
        <dgm:constr type="w" for="ch" forName="node" refType="w" fact="0.5"/>
        <dgm:constr type="h" for="ch" forName="node" refType="h" fact="0.5"/>
        <dgm:constr type="sp" refType="w" refFor="ch" refForName="node" fact="-0.2"/>
        <dgm:constr type="sibSp" refType="w" refFor="ch" refForName="node" fact="-0.2"/>
        <dgm:constr type="primFontSz" for="ch" forName="centerShape" val="65"/>
        <dgm:constr type="primFontSz" for="des" forName="node" val="65"/>
        <dgm:constr type="primFontSz" for="ch" forName="node" refType="primFontSz" refFor="ch" refForName="centerShape" op="lte"/>
      </dgm:constrLst>
      <dgm:ruleLst/>
      <dgm:forEach name="Name6" axis="ch" ptType="node" cnt="1">
        <dgm:layoutNode name="centerShape" styleLbl="vennNode1">
          <dgm:alg type="tx"/>
          <dgm:shape xmlns:r="http://schemas.openxmlformats.org/officeDocument/2006/relationships" type="ellipse"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7" axis="ch" ptType="node">
          <dgm:layoutNode name="node" styleLbl="vennNode1">
            <dgm:varLst>
              <dgm:bulletEnabled val="1"/>
            </dgm:varLst>
            <dgm:alg type="tx">
              <dgm:param type="txAnchorVertCh" val="mid"/>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dgm:layoutNode>
  </dgm:layoutNode>
</dgm:layoutDef>
</file>

<file path=word/diagrams/layout2.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4CD2BFC-D5E5-4988-8927-13F7647CA4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2537</Words>
  <Characters>14463</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Cristina</cp:lastModifiedBy>
  <cp:revision>2</cp:revision>
  <dcterms:created xsi:type="dcterms:W3CDTF">2022-07-21T08:33:00Z</dcterms:created>
  <dcterms:modified xsi:type="dcterms:W3CDTF">2022-07-21T08:33:00Z</dcterms:modified>
</cp:coreProperties>
</file>