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539474601"/>
        <w:docPartObj>
          <w:docPartGallery w:val="Cover Pages"/>
          <w:docPartUnique/>
        </w:docPartObj>
      </w:sdtPr>
      <w:sdtEndPr>
        <w:rPr>
          <w:color w:val="auto"/>
        </w:rPr>
      </w:sdtEndPr>
      <w:sdtContent>
        <w:p w14:paraId="31AD4621" w14:textId="77777777" w:rsidR="00E12B13" w:rsidRDefault="00E12B13" w:rsidP="00E12B13">
          <w:pPr>
            <w:pStyle w:val="NoSpacing"/>
            <w:spacing w:before="1540" w:after="240"/>
            <w:jc w:val="center"/>
            <w:rPr>
              <w:color w:val="4472C4" w:themeColor="accent1"/>
            </w:rPr>
          </w:pPr>
          <w:r>
            <w:rPr>
              <w:noProof/>
              <w:color w:val="4472C4" w:themeColor="accent1"/>
            </w:rPr>
            <w:drawing>
              <wp:inline distT="0" distB="0" distL="0" distR="0" wp14:anchorId="7BF2FF37" wp14:editId="3435DFE9">
                <wp:extent cx="1417320" cy="750898"/>
                <wp:effectExtent l="0" t="0" r="0" b="0"/>
                <wp:docPr id="143" name="Picture 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43" descr="A black background with grey leaves&#10;&#10;Description automatically generated"/>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F682F30" w14:textId="77777777" w:rsidR="00E12B13" w:rsidRDefault="00E12B13" w:rsidP="00E12B1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Student Self-Reflection</w:t>
          </w:r>
        </w:p>
        <w:p w14:paraId="3AE71E0D" w14:textId="77777777" w:rsidR="00E12B13" w:rsidRDefault="00E12B13" w:rsidP="00E12B13">
          <w:pPr>
            <w:pStyle w:val="NoSpacing"/>
            <w:jc w:val="center"/>
            <w:rPr>
              <w:color w:val="4472C4" w:themeColor="accent1"/>
              <w:sz w:val="28"/>
              <w:szCs w:val="28"/>
            </w:rPr>
          </w:pPr>
          <w:r>
            <w:rPr>
              <w:color w:val="4472C4" w:themeColor="accent1"/>
              <w:sz w:val="28"/>
              <w:szCs w:val="28"/>
            </w:rPr>
            <w:t>Portfolio element 4</w:t>
          </w:r>
        </w:p>
        <w:p w14:paraId="4F78BBDA" w14:textId="77777777" w:rsidR="00E12B13" w:rsidRDefault="00E12B13" w:rsidP="00E12B13">
          <w:pPr>
            <w:pStyle w:val="NoSpacing"/>
            <w:spacing w:before="480"/>
            <w:jc w:val="center"/>
            <w:rPr>
              <w:color w:val="4472C4" w:themeColor="accent1"/>
            </w:rPr>
          </w:pPr>
          <w:r>
            <w:rPr>
              <w:noProof/>
              <w:color w:val="4472C4" w:themeColor="accent1"/>
            </w:rPr>
            <w:drawing>
              <wp:inline distT="0" distB="0" distL="0" distR="0" wp14:anchorId="11DBBC19" wp14:editId="35CBC561">
                <wp:extent cx="758952" cy="478932"/>
                <wp:effectExtent l="0" t="0" r="3175" b="0"/>
                <wp:docPr id="144" name="Picture 45"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45" descr="A grey logo on a black background&#10;&#10;Description automatically generated"/>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CB7FF2" w14:textId="77777777" w:rsidR="00E12B13" w:rsidRDefault="00E12B13" w:rsidP="00E12B13">
          <w:pPr>
            <w:rPr>
              <w:rFonts w:asciiTheme="majorHAnsi" w:eastAsiaTheme="majorEastAsia" w:hAnsiTheme="majorHAnsi" w:cstheme="majorBidi"/>
              <w:spacing w:val="-10"/>
              <w:kern w:val="28"/>
              <w:sz w:val="56"/>
              <w:szCs w:val="56"/>
            </w:rPr>
          </w:pPr>
          <w:r>
            <w:rPr>
              <w:noProof/>
              <w:color w:val="4472C4" w:themeColor="accent1"/>
            </w:rPr>
            <mc:AlternateContent>
              <mc:Choice Requires="wps">
                <w:drawing>
                  <wp:anchor distT="0" distB="0" distL="114300" distR="114300" simplePos="0" relativeHeight="251659264" behindDoc="0" locked="0" layoutInCell="1" allowOverlap="1" wp14:anchorId="655FD9DA" wp14:editId="29356234">
                    <wp:simplePos x="0" y="0"/>
                    <wp:positionH relativeFrom="margin">
                      <wp:align>right</wp:align>
                    </wp:positionH>
                    <wp:positionV relativeFrom="page">
                      <wp:posOffset>6263439</wp:posOffset>
                    </wp:positionV>
                    <wp:extent cx="6553200" cy="557784"/>
                    <wp:effectExtent l="0" t="0" r="2540" b="63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276ED0" w14:textId="77777777" w:rsidR="00E12B13" w:rsidRDefault="00E12B13" w:rsidP="00E12B13">
                                <w:pPr>
                                  <w:pStyle w:val="NoSpacing"/>
                                  <w:jc w:val="center"/>
                                  <w:rPr>
                                    <w:caps/>
                                    <w:color w:val="4472C4" w:themeColor="accent1"/>
                                    <w:sz w:val="28"/>
                                    <w:szCs w:val="28"/>
                                  </w:rPr>
                                </w:pPr>
                                <w:r>
                                  <w:rPr>
                                    <w:caps/>
                                    <w:color w:val="4472C4" w:themeColor="accent1"/>
                                    <w:sz w:val="28"/>
                                    <w:szCs w:val="28"/>
                                  </w:rPr>
                                  <w:t xml:space="preserve"> Student NAme: Sebastian GaRBATY</w:t>
                                </w:r>
                              </w:p>
                              <w:p w14:paraId="02D2DD82" w14:textId="77777777" w:rsidR="00E12B13" w:rsidRDefault="00E12B13" w:rsidP="00E12B13">
                                <w:pPr>
                                  <w:pStyle w:val="NoSpacing"/>
                                  <w:jc w:val="center"/>
                                  <w:rPr>
                                    <w:caps/>
                                    <w:color w:val="4472C4" w:themeColor="accent1"/>
                                    <w:sz w:val="28"/>
                                    <w:szCs w:val="28"/>
                                  </w:rPr>
                                </w:pPr>
                                <w:r>
                                  <w:rPr>
                                    <w:caps/>
                                    <w:color w:val="4472C4" w:themeColor="accent1"/>
                                    <w:sz w:val="28"/>
                                    <w:szCs w:val="28"/>
                                  </w:rPr>
                                  <w:t>Student number: 2211131</w:t>
                                </w:r>
                              </w:p>
                              <w:p w14:paraId="6E8883B0" w14:textId="77777777" w:rsidR="00E12B13" w:rsidRDefault="00E12B13" w:rsidP="00E12B13">
                                <w:pPr>
                                  <w:pStyle w:val="NoSpacing"/>
                                  <w:jc w:val="center"/>
                                  <w:rPr>
                                    <w:caps/>
                                    <w:color w:val="4472C4" w:themeColor="accent1"/>
                                    <w:sz w:val="28"/>
                                    <w:szCs w:val="28"/>
                                  </w:rPr>
                                </w:pPr>
                                <w:r>
                                  <w:rPr>
                                    <w:caps/>
                                    <w:color w:val="4472C4" w:themeColor="accent1"/>
                                    <w:sz w:val="28"/>
                                    <w:szCs w:val="28"/>
                                  </w:rPr>
                                  <w:t xml:space="preserve">Module name: Foreign Languages and Cultural Awareness </w:t>
                                </w:r>
                              </w:p>
                              <w:p w14:paraId="0630F160" w14:textId="77777777" w:rsidR="00E12B13" w:rsidRDefault="00E12B13" w:rsidP="00E12B13">
                                <w:pPr>
                                  <w:pStyle w:val="NoSpacing"/>
                                  <w:jc w:val="center"/>
                                  <w:rPr>
                                    <w:color w:val="4472C4" w:themeColor="accent1"/>
                                  </w:rPr>
                                </w:pPr>
                                <w:r>
                                  <w:rPr>
                                    <w:caps/>
                                    <w:color w:val="4472C4" w:themeColor="accent1"/>
                                    <w:sz w:val="28"/>
                                    <w:szCs w:val="28"/>
                                  </w:rPr>
                                  <w:t>Module code: BMIH5003</w:t>
                                </w:r>
                              </w:p>
                              <w:p w14:paraId="1EA8B2CA" w14:textId="77777777" w:rsidR="00E12B13" w:rsidRDefault="00E12B13" w:rsidP="00E12B13">
                                <w:pPr>
                                  <w:pStyle w:val="NoSpacing"/>
                                  <w:jc w:val="center"/>
                                  <w:rPr>
                                    <w:color w:val="4472C4" w:themeColor="accent1"/>
                                  </w:rPr>
                                </w:pPr>
                                <w:r>
                                  <w:rPr>
                                    <w:color w:val="4472C4" w:themeColor="accent1"/>
                                  </w:rPr>
                                  <w:t>Tutor: Lisa-Marie Bassler</w:t>
                                </w:r>
                              </w:p>
                              <w:p w14:paraId="48DFAABA" w14:textId="77777777" w:rsidR="00E12B13" w:rsidRDefault="00E12B13" w:rsidP="00E12B13">
                                <w:pPr>
                                  <w:pStyle w:val="NoSpacing"/>
                                  <w:jc w:val="center"/>
                                  <w:rPr>
                                    <w:color w:val="4472C4" w:themeColor="accent1"/>
                                  </w:rPr>
                                </w:pPr>
                                <w:r>
                                  <w:rPr>
                                    <w:color w:val="4472C4" w:themeColor="accent1"/>
                                  </w:rPr>
                                  <w:t>Word count: 496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5FD9DA" id="_x0000_t202" coordsize="21600,21600" o:spt="202" path="m,l,21600r21600,l21600,xe">
                    <v:stroke joinstyle="miter"/>
                    <v:path gradientshapeok="t" o:connecttype="rect"/>
                  </v:shapetype>
                  <v:shape id="Text Box 44" o:spid="_x0000_s1026" type="#_x0000_t202" style="position:absolute;margin-left:464.8pt;margin-top:493.2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" filled="f" stroked="f" strokeweight=".5pt">
                    <v:textbox style="mso-fit-shape-to-text:t" inset="0,0,0,0">
                      <w:txbxContent>
                        <w:p w14:paraId="0B276ED0" w14:textId="77777777" w:rsidR="00E12B13" w:rsidRDefault="00E12B13" w:rsidP="00E12B13">
                          <w:pPr>
                            <w:pStyle w:val="NoSpacing"/>
                            <w:jc w:val="center"/>
                            <w:rPr>
                              <w:caps/>
                              <w:color w:val="4472C4" w:themeColor="accent1"/>
                              <w:sz w:val="28"/>
                              <w:szCs w:val="28"/>
                            </w:rPr>
                          </w:pPr>
                          <w:r>
                            <w:rPr>
                              <w:caps/>
                              <w:color w:val="4472C4" w:themeColor="accent1"/>
                              <w:sz w:val="28"/>
                              <w:szCs w:val="28"/>
                            </w:rPr>
                            <w:t xml:space="preserve"> Student NAme: Sebastian GaRBATY</w:t>
                          </w:r>
                        </w:p>
                        <w:p w14:paraId="02D2DD82" w14:textId="77777777" w:rsidR="00E12B13" w:rsidRDefault="00E12B13" w:rsidP="00E12B13">
                          <w:pPr>
                            <w:pStyle w:val="NoSpacing"/>
                            <w:jc w:val="center"/>
                            <w:rPr>
                              <w:caps/>
                              <w:color w:val="4472C4" w:themeColor="accent1"/>
                              <w:sz w:val="28"/>
                              <w:szCs w:val="28"/>
                            </w:rPr>
                          </w:pPr>
                          <w:r>
                            <w:rPr>
                              <w:caps/>
                              <w:color w:val="4472C4" w:themeColor="accent1"/>
                              <w:sz w:val="28"/>
                              <w:szCs w:val="28"/>
                            </w:rPr>
                            <w:t>Student number: 2211131</w:t>
                          </w:r>
                        </w:p>
                        <w:p w14:paraId="6E8883B0" w14:textId="77777777" w:rsidR="00E12B13" w:rsidRDefault="00E12B13" w:rsidP="00E12B13">
                          <w:pPr>
                            <w:pStyle w:val="NoSpacing"/>
                            <w:jc w:val="center"/>
                            <w:rPr>
                              <w:caps/>
                              <w:color w:val="4472C4" w:themeColor="accent1"/>
                              <w:sz w:val="28"/>
                              <w:szCs w:val="28"/>
                            </w:rPr>
                          </w:pPr>
                          <w:r>
                            <w:rPr>
                              <w:caps/>
                              <w:color w:val="4472C4" w:themeColor="accent1"/>
                              <w:sz w:val="28"/>
                              <w:szCs w:val="28"/>
                            </w:rPr>
                            <w:t xml:space="preserve">Module name: Foreign Languages and Cultural Awareness </w:t>
                          </w:r>
                        </w:p>
                        <w:p w14:paraId="0630F160" w14:textId="77777777" w:rsidR="00E12B13" w:rsidRDefault="00E12B13" w:rsidP="00E12B13">
                          <w:pPr>
                            <w:pStyle w:val="NoSpacing"/>
                            <w:jc w:val="center"/>
                            <w:rPr>
                              <w:color w:val="4472C4" w:themeColor="accent1"/>
                            </w:rPr>
                          </w:pPr>
                          <w:r>
                            <w:rPr>
                              <w:caps/>
                              <w:color w:val="4472C4" w:themeColor="accent1"/>
                              <w:sz w:val="28"/>
                              <w:szCs w:val="28"/>
                            </w:rPr>
                            <w:t>Module code: BMIH5003</w:t>
                          </w:r>
                        </w:p>
                        <w:p w14:paraId="1EA8B2CA" w14:textId="77777777" w:rsidR="00E12B13" w:rsidRDefault="00E12B13" w:rsidP="00E12B13">
                          <w:pPr>
                            <w:pStyle w:val="NoSpacing"/>
                            <w:jc w:val="center"/>
                            <w:rPr>
                              <w:color w:val="4472C4" w:themeColor="accent1"/>
                            </w:rPr>
                          </w:pPr>
                          <w:r>
                            <w:rPr>
                              <w:color w:val="4472C4" w:themeColor="accent1"/>
                            </w:rPr>
                            <w:t>Tutor: Lisa-Marie Bassler</w:t>
                          </w:r>
                        </w:p>
                        <w:p w14:paraId="48DFAABA" w14:textId="77777777" w:rsidR="00E12B13" w:rsidRDefault="00E12B13" w:rsidP="00E12B13">
                          <w:pPr>
                            <w:pStyle w:val="NoSpacing"/>
                            <w:jc w:val="center"/>
                            <w:rPr>
                              <w:color w:val="4472C4" w:themeColor="accent1"/>
                            </w:rPr>
                          </w:pPr>
                          <w:r>
                            <w:rPr>
                              <w:color w:val="4472C4" w:themeColor="accent1"/>
                            </w:rPr>
                            <w:t>Word count: 496</w:t>
                          </w:r>
                        </w:p>
                      </w:txbxContent>
                    </v:textbox>
                    <w10:wrap anchorx="margin" anchory="page"/>
                  </v:shape>
                </w:pict>
              </mc:Fallback>
            </mc:AlternateContent>
          </w:r>
          <w:r>
            <w:br w:type="page"/>
          </w:r>
        </w:p>
      </w:sdtContent>
    </w:sdt>
    <w:p w14:paraId="4AF85A61" w14:textId="77777777" w:rsidR="00E12B13" w:rsidRPr="00C571F0" w:rsidRDefault="00E12B13" w:rsidP="00E12B13">
      <w:pPr>
        <w:pStyle w:val="Title"/>
        <w:jc w:val="center"/>
        <w:rPr>
          <w:rFonts w:ascii="Arial" w:hAnsi="Arial" w:cs="Arial"/>
        </w:rPr>
      </w:pPr>
      <w:r w:rsidRPr="00C571F0">
        <w:rPr>
          <w:rFonts w:ascii="Arial" w:hAnsi="Arial" w:cs="Arial"/>
        </w:rPr>
        <w:lastRenderedPageBreak/>
        <w:t>Student self-reflection</w:t>
      </w:r>
    </w:p>
    <w:p w14:paraId="34B0118F" w14:textId="77777777" w:rsidR="00E12B13" w:rsidRPr="00C571F0" w:rsidRDefault="00E12B13" w:rsidP="00E12B13">
      <w:pPr>
        <w:spacing w:line="360" w:lineRule="auto"/>
        <w:jc w:val="both"/>
        <w:rPr>
          <w:sz w:val="28"/>
          <w:szCs w:val="28"/>
        </w:rPr>
      </w:pPr>
    </w:p>
    <w:p w14:paraId="619E5804" w14:textId="77777777" w:rsidR="00E12B13" w:rsidRPr="00C571F0" w:rsidRDefault="00E12B13" w:rsidP="00E12B13">
      <w:pPr>
        <w:spacing w:line="360" w:lineRule="auto"/>
        <w:jc w:val="both"/>
        <w:rPr>
          <w:rFonts w:ascii="Arial" w:hAnsi="Arial" w:cs="Arial"/>
          <w:sz w:val="24"/>
          <w:szCs w:val="24"/>
        </w:rPr>
      </w:pPr>
      <w:r w:rsidRPr="00C571F0">
        <w:rPr>
          <w:rFonts w:ascii="Arial" w:hAnsi="Arial" w:cs="Arial"/>
          <w:sz w:val="24"/>
          <w:szCs w:val="24"/>
        </w:rPr>
        <w:t>I learned a lot about cultural diversity and effective communication from the process of creating a presentation about multilingualism and language awareness. I focused on my Polish heritage and shared some basic information about the Polish language. I faced difficulties and experienced times of personal growth while preparing for this assignment, which changed how I perceived these crucial subjects.</w:t>
      </w:r>
    </w:p>
    <w:p w14:paraId="12A36CB8" w14:textId="77777777" w:rsidR="00E12B13" w:rsidRPr="00C571F0" w:rsidRDefault="00E12B13" w:rsidP="00E12B13">
      <w:pPr>
        <w:spacing w:line="360" w:lineRule="auto"/>
        <w:jc w:val="both"/>
        <w:rPr>
          <w:rFonts w:ascii="Arial" w:hAnsi="Arial" w:cs="Arial"/>
          <w:sz w:val="24"/>
          <w:szCs w:val="24"/>
        </w:rPr>
      </w:pPr>
    </w:p>
    <w:p w14:paraId="228E8B76" w14:textId="77777777" w:rsidR="00E12B13" w:rsidRPr="00C571F0" w:rsidRDefault="00E12B13" w:rsidP="00E12B13">
      <w:pPr>
        <w:spacing w:line="360" w:lineRule="auto"/>
        <w:jc w:val="both"/>
        <w:rPr>
          <w:rFonts w:ascii="Arial" w:hAnsi="Arial" w:cs="Arial"/>
          <w:sz w:val="24"/>
          <w:szCs w:val="24"/>
        </w:rPr>
      </w:pPr>
      <w:r w:rsidRPr="00C571F0">
        <w:rPr>
          <w:rFonts w:ascii="Arial" w:hAnsi="Arial" w:cs="Arial"/>
          <w:sz w:val="24"/>
          <w:szCs w:val="24"/>
        </w:rPr>
        <w:t>Finding the ideal balance between my own cultural background and the more general theme of multilingualism was one of my early struggles. In addition to sharing my Polish heritage truthfully, I placed myself on the managers shoes which will present my presentation and imagined how I will do it. I wanted to make the presentation for my coworkers at the Diversity Hotel and Spa in London interesting and educational. Finding a balance between the particular and the general was crucial. An early mistake I made in this process was to focus too much on the linguistic details (Evanson 2017). I started by talking about the grammatical quirks and peculiarities of the Polish language. I soon realised, though, that this strategy was becoming overly academic and might not be appealing to my audience. To make the presentation more applicable to the diverse environment of the hotel, I had to change the way I looked at things and narrow down its focus. Upon reassessing my methodology, I realised that linguistic awareness encompassed not only comprehending a language's grammatical structure but also recognising the cultural subtleties and sensitivities linked to distinct languages (HIS, 2023). This change in viewpoint helped me comprehend the subject in a more comprehensive way. One of the most important things I took away from preparing for this assignment was the value of inclusivity and cultural sensitivity. I came to understand that language is an essential component of identity and culture, not just a means of communication (Britanica, 2023). I also learned how effective storytelling is at explaining difficult concepts. Rather than inundating my colleagues with linguistic details, I opted to incorporate personal views into the presentation. My approach was playful the scope being to ease the pressure therefore I incorporated some simple sentences into the slides. My comprehension of multilingualism and language awareness has expanded as a result of the assignment preparation process (Goethals, 2016). It began with a narrow focus on language mechanics and has since broadened to include the cultural, social, and personal aspects of Polish language. I came to see that empathy, respect for cultural differences, and a desire to share knowledge are just as important for effective communication in a diverse workplace as language proficiency.</w:t>
      </w:r>
    </w:p>
    <w:p w14:paraId="518905AF" w14:textId="77777777" w:rsidR="00E12B13" w:rsidRPr="00C571F0" w:rsidRDefault="00E12B13" w:rsidP="00E12B13">
      <w:pPr>
        <w:spacing w:line="360" w:lineRule="auto"/>
        <w:jc w:val="both"/>
        <w:rPr>
          <w:rFonts w:ascii="Arial" w:hAnsi="Arial" w:cs="Arial"/>
          <w:sz w:val="24"/>
          <w:szCs w:val="24"/>
        </w:rPr>
      </w:pPr>
    </w:p>
    <w:p w14:paraId="10ABDFEC" w14:textId="77777777" w:rsidR="00E12B13" w:rsidRPr="00C571F0" w:rsidRDefault="00E12B13" w:rsidP="00E12B13">
      <w:pPr>
        <w:spacing w:line="360" w:lineRule="auto"/>
        <w:jc w:val="both"/>
        <w:rPr>
          <w:rFonts w:ascii="Arial" w:hAnsi="Arial" w:cs="Arial"/>
          <w:sz w:val="24"/>
          <w:szCs w:val="24"/>
        </w:rPr>
      </w:pPr>
      <w:r w:rsidRPr="00C571F0">
        <w:rPr>
          <w:rFonts w:ascii="Arial" w:hAnsi="Arial" w:cs="Arial"/>
          <w:sz w:val="24"/>
          <w:szCs w:val="24"/>
        </w:rPr>
        <w:t>It was a great learning experience to prepare and give the presentation on multilingualism and language awareness. It forced me to modify my strategy, embrace cultural sensitivity, and acknowledge the value of storytelling in explaining difficult subjects. At the Diversity Hotel and Spa in London, where every language and culture are respected and celebrated, I am more dedicated than ever to promoting an inclusive and understanding culture.</w:t>
      </w:r>
    </w:p>
    <w:p w14:paraId="2CBA0FF1" w14:textId="77777777" w:rsidR="00E12B13" w:rsidRPr="00C571F0" w:rsidRDefault="00E12B13" w:rsidP="00E12B13">
      <w:pPr>
        <w:rPr>
          <w:sz w:val="28"/>
          <w:szCs w:val="28"/>
        </w:rPr>
      </w:pPr>
      <w:r w:rsidRPr="00C571F0">
        <w:rPr>
          <w:sz w:val="28"/>
          <w:szCs w:val="28"/>
        </w:rPr>
        <w:br w:type="page"/>
      </w:r>
    </w:p>
    <w:p w14:paraId="790254A8" w14:textId="77777777" w:rsidR="00E12B13" w:rsidRPr="00C571F0" w:rsidRDefault="00E12B13" w:rsidP="00E12B13">
      <w:pPr>
        <w:spacing w:line="360" w:lineRule="auto"/>
        <w:jc w:val="both"/>
        <w:rPr>
          <w:rFonts w:ascii="Arial" w:hAnsi="Arial" w:cs="Arial"/>
          <w:sz w:val="32"/>
          <w:szCs w:val="32"/>
        </w:rPr>
      </w:pPr>
      <w:r w:rsidRPr="00C571F0">
        <w:rPr>
          <w:rFonts w:ascii="Arial" w:hAnsi="Arial" w:cs="Arial"/>
          <w:sz w:val="32"/>
          <w:szCs w:val="32"/>
        </w:rPr>
        <w:t>References</w:t>
      </w:r>
    </w:p>
    <w:p w14:paraId="6976B581" w14:textId="77777777" w:rsidR="00E12B13" w:rsidRPr="00C571F0" w:rsidRDefault="00E12B13" w:rsidP="00E12B13">
      <w:pPr>
        <w:spacing w:line="360" w:lineRule="auto"/>
        <w:jc w:val="both"/>
        <w:rPr>
          <w:rFonts w:ascii="Arial" w:hAnsi="Arial" w:cs="Arial"/>
          <w:sz w:val="28"/>
          <w:szCs w:val="28"/>
        </w:rPr>
      </w:pPr>
    </w:p>
    <w:p w14:paraId="0A1DF51A" w14:textId="77777777" w:rsidR="00E12B13" w:rsidRPr="005D2F31" w:rsidRDefault="00E12B13" w:rsidP="00E12B13">
      <w:pPr>
        <w:spacing w:line="360" w:lineRule="auto"/>
        <w:jc w:val="both"/>
        <w:rPr>
          <w:rFonts w:ascii="Arial" w:hAnsi="Arial" w:cs="Arial"/>
          <w:sz w:val="28"/>
          <w:szCs w:val="28"/>
        </w:rPr>
      </w:pPr>
      <w:r w:rsidRPr="005D2F31">
        <w:rPr>
          <w:rFonts w:ascii="Arial" w:hAnsi="Arial" w:cs="Arial"/>
          <w:sz w:val="28"/>
          <w:szCs w:val="28"/>
        </w:rPr>
        <w:t>Britannica (2023,</w:t>
      </w:r>
      <w:r w:rsidRPr="00C571F0">
        <w:rPr>
          <w:rFonts w:ascii="Arial" w:hAnsi="Arial" w:cs="Arial"/>
          <w:sz w:val="28"/>
          <w:szCs w:val="28"/>
        </w:rPr>
        <w:t>)</w:t>
      </w:r>
      <w:r w:rsidRPr="005D2F31">
        <w:rPr>
          <w:rFonts w:ascii="Arial" w:hAnsi="Arial" w:cs="Arial"/>
          <w:i/>
          <w:iCs/>
          <w:sz w:val="28"/>
          <w:szCs w:val="28"/>
        </w:rPr>
        <w:t xml:space="preserve"> Polish language</w:t>
      </w:r>
      <w:r w:rsidRPr="005D2F31">
        <w:rPr>
          <w:rFonts w:ascii="Arial" w:hAnsi="Arial" w:cs="Arial"/>
          <w:sz w:val="28"/>
          <w:szCs w:val="28"/>
        </w:rPr>
        <w:t>. Encyclopaedia Britannica</w:t>
      </w:r>
      <w:r w:rsidRPr="00C571F0">
        <w:rPr>
          <w:rFonts w:ascii="Arial" w:hAnsi="Arial" w:cs="Arial"/>
          <w:sz w:val="28"/>
          <w:szCs w:val="28"/>
        </w:rPr>
        <w:t>.,</w:t>
      </w:r>
      <w:r w:rsidRPr="005D2F31">
        <w:rPr>
          <w:rFonts w:ascii="Arial" w:hAnsi="Arial" w:cs="Arial"/>
          <w:sz w:val="28"/>
          <w:szCs w:val="28"/>
        </w:rPr>
        <w:t xml:space="preserve"> T. Editors of Encyclopaedia</w:t>
      </w:r>
      <w:r w:rsidRPr="00C571F0">
        <w:rPr>
          <w:rFonts w:ascii="Arial" w:hAnsi="Arial" w:cs="Arial"/>
          <w:sz w:val="28"/>
          <w:szCs w:val="28"/>
        </w:rPr>
        <w:t xml:space="preserve"> Published on: 17 Sept 2023</w:t>
      </w:r>
      <w:r w:rsidRPr="005D2F31">
        <w:rPr>
          <w:rFonts w:ascii="Arial" w:hAnsi="Arial" w:cs="Arial"/>
          <w:sz w:val="28"/>
          <w:szCs w:val="28"/>
        </w:rPr>
        <w:t xml:space="preserve"> </w:t>
      </w:r>
      <w:r w:rsidRPr="00C571F0">
        <w:rPr>
          <w:rFonts w:ascii="Arial" w:hAnsi="Arial" w:cs="Arial"/>
          <w:sz w:val="28"/>
          <w:szCs w:val="28"/>
        </w:rPr>
        <w:t>Available at:</w:t>
      </w:r>
      <w:r w:rsidRPr="005D2F31">
        <w:rPr>
          <w:rFonts w:ascii="Arial" w:hAnsi="Arial" w:cs="Arial"/>
          <w:sz w:val="28"/>
          <w:szCs w:val="28"/>
        </w:rPr>
        <w:t xml:space="preserve"> https://www.britannica.com/topic/Polish-language Accessed on (</w:t>
      </w:r>
      <w:r w:rsidRPr="00C571F0">
        <w:rPr>
          <w:rFonts w:ascii="Arial" w:hAnsi="Arial" w:cs="Arial"/>
          <w:sz w:val="28"/>
          <w:szCs w:val="28"/>
        </w:rPr>
        <w:t>25</w:t>
      </w:r>
      <w:r w:rsidRPr="005D2F31">
        <w:rPr>
          <w:rFonts w:ascii="Arial" w:hAnsi="Arial" w:cs="Arial"/>
          <w:sz w:val="28"/>
          <w:szCs w:val="28"/>
        </w:rPr>
        <w:t>th Oct 2023).</w:t>
      </w:r>
    </w:p>
    <w:p w14:paraId="3A5094C0" w14:textId="77777777" w:rsidR="00E12B13" w:rsidRPr="005D2F31" w:rsidRDefault="00E12B13" w:rsidP="00E12B13">
      <w:pPr>
        <w:spacing w:line="360" w:lineRule="auto"/>
        <w:jc w:val="both"/>
        <w:rPr>
          <w:rFonts w:ascii="Arial" w:hAnsi="Arial" w:cs="Arial"/>
          <w:sz w:val="28"/>
          <w:szCs w:val="28"/>
        </w:rPr>
      </w:pPr>
      <w:r w:rsidRPr="005D2F31">
        <w:rPr>
          <w:rFonts w:ascii="Arial" w:hAnsi="Arial" w:cs="Arial"/>
          <w:sz w:val="28"/>
          <w:szCs w:val="28"/>
        </w:rPr>
        <w:t xml:space="preserve">Evason, N. (2017) </w:t>
      </w:r>
      <w:r w:rsidRPr="005D2F31">
        <w:rPr>
          <w:rFonts w:ascii="Arial" w:hAnsi="Arial" w:cs="Arial"/>
          <w:i/>
          <w:iCs/>
          <w:sz w:val="28"/>
          <w:szCs w:val="28"/>
        </w:rPr>
        <w:t>Polish Culture.</w:t>
      </w:r>
      <w:r w:rsidRPr="005D2F31">
        <w:rPr>
          <w:rFonts w:ascii="Arial" w:hAnsi="Arial" w:cs="Arial"/>
          <w:sz w:val="28"/>
          <w:szCs w:val="28"/>
        </w:rPr>
        <w:t xml:space="preserve"> [online] Cultural Atlas. Available at: https://culturalatlas.sbs.com.au/polish-culture/polish-culture-etiquette Accessed on (</w:t>
      </w:r>
      <w:r w:rsidRPr="00C571F0">
        <w:rPr>
          <w:rFonts w:ascii="Arial" w:hAnsi="Arial" w:cs="Arial"/>
          <w:sz w:val="28"/>
          <w:szCs w:val="28"/>
        </w:rPr>
        <w:t>25</w:t>
      </w:r>
      <w:r w:rsidRPr="005D2F31">
        <w:rPr>
          <w:rFonts w:ascii="Arial" w:hAnsi="Arial" w:cs="Arial"/>
          <w:sz w:val="28"/>
          <w:szCs w:val="28"/>
        </w:rPr>
        <w:t>th Oct 2023).</w:t>
      </w:r>
    </w:p>
    <w:p w14:paraId="40676D54" w14:textId="77777777" w:rsidR="00E12B13" w:rsidRPr="005D2F31" w:rsidRDefault="00E12B13" w:rsidP="00E12B13">
      <w:pPr>
        <w:spacing w:line="360" w:lineRule="auto"/>
        <w:jc w:val="both"/>
        <w:rPr>
          <w:rFonts w:ascii="Arial" w:hAnsi="Arial" w:cs="Arial"/>
          <w:sz w:val="28"/>
          <w:szCs w:val="28"/>
        </w:rPr>
      </w:pPr>
      <w:r w:rsidRPr="005D2F31">
        <w:rPr>
          <w:rFonts w:ascii="Arial" w:hAnsi="Arial" w:cs="Arial"/>
          <w:sz w:val="28"/>
          <w:szCs w:val="28"/>
        </w:rPr>
        <w:t xml:space="preserve">Goethals (2016) </w:t>
      </w:r>
      <w:r w:rsidRPr="005D2F31">
        <w:rPr>
          <w:rFonts w:ascii="Arial" w:hAnsi="Arial" w:cs="Arial"/>
          <w:i/>
          <w:iCs/>
          <w:sz w:val="28"/>
          <w:szCs w:val="28"/>
        </w:rPr>
        <w:t>Multilingualism and international tourism: a content- and discourse-based approach to language-related judgments in web 2.0 hotel reviews.</w:t>
      </w:r>
      <w:r w:rsidRPr="005D2F31">
        <w:rPr>
          <w:rFonts w:ascii="Arial" w:hAnsi="Arial" w:cs="Arial"/>
          <w:sz w:val="28"/>
          <w:szCs w:val="28"/>
        </w:rPr>
        <w:t xml:space="preserve"> Language and Intercultural Communication, 16(2), 235–253. https://doi.org/10.1080/14708477.2015.1103249 Accessed on (</w:t>
      </w:r>
      <w:r w:rsidRPr="00C571F0">
        <w:rPr>
          <w:rFonts w:ascii="Arial" w:hAnsi="Arial" w:cs="Arial"/>
          <w:sz w:val="28"/>
          <w:szCs w:val="28"/>
        </w:rPr>
        <w:t>25</w:t>
      </w:r>
      <w:r w:rsidRPr="005D2F31">
        <w:rPr>
          <w:rFonts w:ascii="Arial" w:hAnsi="Arial" w:cs="Arial"/>
          <w:sz w:val="28"/>
          <w:szCs w:val="28"/>
        </w:rPr>
        <w:t>th Oct 2023).</w:t>
      </w:r>
    </w:p>
    <w:p w14:paraId="5ADA18B7" w14:textId="77777777" w:rsidR="00E12B13" w:rsidRPr="00C571F0" w:rsidRDefault="00E12B13" w:rsidP="00E12B13">
      <w:pPr>
        <w:spacing w:line="360" w:lineRule="auto"/>
        <w:jc w:val="both"/>
        <w:rPr>
          <w:rFonts w:ascii="Arial" w:hAnsi="Arial" w:cs="Arial"/>
          <w:sz w:val="28"/>
          <w:szCs w:val="28"/>
        </w:rPr>
      </w:pPr>
      <w:r w:rsidRPr="00C571F0">
        <w:rPr>
          <w:rFonts w:ascii="Arial" w:hAnsi="Arial" w:cs="Arial"/>
          <w:sz w:val="28"/>
          <w:szCs w:val="28"/>
        </w:rPr>
        <w:t xml:space="preserve">Hospitality searches international (2023) </w:t>
      </w:r>
      <w:r w:rsidRPr="00C571F0">
        <w:rPr>
          <w:rFonts w:ascii="Arial" w:hAnsi="Arial" w:cs="Arial"/>
          <w:i/>
          <w:iCs/>
          <w:sz w:val="28"/>
          <w:szCs w:val="28"/>
        </w:rPr>
        <w:t>Benefits of Being Multilingual</w:t>
      </w:r>
      <w:r w:rsidRPr="00C571F0">
        <w:rPr>
          <w:rFonts w:ascii="Arial" w:hAnsi="Arial" w:cs="Arial"/>
          <w:sz w:val="28"/>
          <w:szCs w:val="28"/>
        </w:rPr>
        <w:t>. [online] Hospitality Search International. Available at: https://hospitalitysearch.co.uk/benefits-of-being-multilingual/ Accessed on (25th Oct 2023).</w:t>
      </w:r>
    </w:p>
    <w:p w14:paraId="3885883C" w14:textId="77777777" w:rsidR="004457D3" w:rsidRDefault="004457D3"/>
    <w:sectPr w:rsidR="004457D3" w:rsidSect="001052D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B13"/>
    <w:rsid w:val="004457D3"/>
    <w:rsid w:val="005D76E8"/>
    <w:rsid w:val="00661AD9"/>
    <w:rsid w:val="00853120"/>
    <w:rsid w:val="00E12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52C384"/>
  <w15:chartTrackingRefBased/>
  <w15:docId w15:val="{27E86104-59B9-4D16-97E4-3F4F55E8E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B13"/>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B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B13"/>
    <w:rPr>
      <w:rFonts w:asciiTheme="majorHAnsi" w:eastAsiaTheme="majorEastAsia" w:hAnsiTheme="majorHAnsi" w:cstheme="majorBidi"/>
      <w:spacing w:val="-10"/>
      <w:kern w:val="28"/>
      <w:sz w:val="56"/>
      <w:szCs w:val="56"/>
      <w14:ligatures w14:val="none"/>
    </w:rPr>
  </w:style>
  <w:style w:type="paragraph" w:styleId="NoSpacing">
    <w:name w:val="No Spacing"/>
    <w:link w:val="NoSpacingChar"/>
    <w:uiPriority w:val="1"/>
    <w:qFormat/>
    <w:rsid w:val="00E12B1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12B13"/>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595</Words>
  <Characters>3612</Characters>
  <Application>Microsoft Office Word</Application>
  <DocSecurity>0</DocSecurity>
  <Lines>69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3</cp:revision>
  <dcterms:created xsi:type="dcterms:W3CDTF">2023-10-27T09:17:00Z</dcterms:created>
  <dcterms:modified xsi:type="dcterms:W3CDTF">2023-10-27T09:18:00Z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04bad2aa-bff9-443e-bb1d-e992d864b19a</vt:lpwstr>
  </property>
</Properties>
</file>