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A1204" w14:textId="2181EE65" w:rsidR="00F96BDD" w:rsidRDefault="00F96BDD" w:rsidP="0026135B">
      <w:pPr>
        <w:spacing w:before="120" w:line="276" w:lineRule="auto"/>
        <w:jc w:val="center"/>
        <w:rPr>
          <w:highlight w:val="lightGray"/>
        </w:rPr>
      </w:pPr>
    </w:p>
    <w:p w14:paraId="4C01EF0E" w14:textId="77777777" w:rsidR="00F96BDD" w:rsidRDefault="00F96BDD" w:rsidP="0026135B">
      <w:pPr>
        <w:spacing w:before="120" w:line="276" w:lineRule="auto"/>
        <w:jc w:val="center"/>
        <w:rPr>
          <w:highlight w:val="lightGray"/>
        </w:rPr>
      </w:pPr>
    </w:p>
    <w:p w14:paraId="013CD07E" w14:textId="77777777" w:rsidR="00F96BDD" w:rsidRDefault="00F96BDD" w:rsidP="0026135B">
      <w:pPr>
        <w:spacing w:before="120" w:line="276" w:lineRule="auto"/>
        <w:jc w:val="center"/>
        <w:rPr>
          <w:highlight w:val="lightGray"/>
        </w:rPr>
      </w:pPr>
    </w:p>
    <w:p w14:paraId="1517348A" w14:textId="77777777" w:rsidR="00F96BDD" w:rsidRDefault="00F96BDD" w:rsidP="0026135B">
      <w:pPr>
        <w:spacing w:before="120" w:line="276" w:lineRule="auto"/>
        <w:jc w:val="center"/>
        <w:rPr>
          <w:b/>
          <w:sz w:val="36"/>
          <w:szCs w:val="36"/>
        </w:rPr>
      </w:pPr>
      <w:r w:rsidRPr="00F96BDD">
        <w:rPr>
          <w:b/>
          <w:sz w:val="36"/>
          <w:szCs w:val="36"/>
        </w:rPr>
        <w:t xml:space="preserve">Coaching and Mentoring within an organisational </w:t>
      </w:r>
      <w:r>
        <w:rPr>
          <w:b/>
          <w:sz w:val="36"/>
          <w:szCs w:val="36"/>
        </w:rPr>
        <w:t>context</w:t>
      </w:r>
    </w:p>
    <w:p w14:paraId="36473F8B" w14:textId="77777777" w:rsidR="00F96BDD" w:rsidRDefault="00F96BDD" w:rsidP="0026135B">
      <w:pPr>
        <w:spacing w:before="120" w:line="276" w:lineRule="auto"/>
        <w:jc w:val="center"/>
        <w:rPr>
          <w:b/>
          <w:sz w:val="36"/>
          <w:szCs w:val="36"/>
        </w:rPr>
      </w:pPr>
    </w:p>
    <w:p w14:paraId="665D7952" w14:textId="77777777" w:rsidR="00F96BDD" w:rsidRDefault="00F96BDD" w:rsidP="0026135B">
      <w:pPr>
        <w:spacing w:before="120" w:line="276" w:lineRule="auto"/>
        <w:jc w:val="center"/>
        <w:rPr>
          <w:b/>
          <w:sz w:val="36"/>
          <w:szCs w:val="36"/>
        </w:rPr>
      </w:pPr>
    </w:p>
    <w:p w14:paraId="2B041B67" w14:textId="20E9FA4D" w:rsidR="00F96BDD" w:rsidRPr="00F96BDD" w:rsidRDefault="00351447" w:rsidP="0026135B">
      <w:pPr>
        <w:spacing w:before="120" w:line="276" w:lineRule="auto"/>
        <w:jc w:val="center"/>
        <w:rPr>
          <w:i/>
          <w:sz w:val="36"/>
          <w:szCs w:val="36"/>
        </w:rPr>
      </w:pPr>
      <w:r>
        <w:rPr>
          <w:i/>
          <w:sz w:val="36"/>
          <w:szCs w:val="36"/>
        </w:rPr>
        <w:t>Claudia Baragau</w:t>
      </w:r>
      <w:r w:rsidR="00F96BDD" w:rsidRPr="00F96BDD">
        <w:rPr>
          <w:i/>
          <w:sz w:val="36"/>
          <w:szCs w:val="36"/>
        </w:rPr>
        <w:t xml:space="preserve"> </w:t>
      </w:r>
    </w:p>
    <w:p w14:paraId="579C0560" w14:textId="7A466BCC" w:rsidR="00F96BDD" w:rsidRDefault="00351447" w:rsidP="0026135B">
      <w:pPr>
        <w:spacing w:before="120" w:line="276" w:lineRule="auto"/>
        <w:jc w:val="center"/>
        <w:rPr>
          <w:i/>
          <w:sz w:val="36"/>
          <w:szCs w:val="36"/>
        </w:rPr>
      </w:pPr>
      <w:r>
        <w:rPr>
          <w:i/>
          <w:sz w:val="36"/>
          <w:szCs w:val="36"/>
        </w:rPr>
        <w:t xml:space="preserve">Student number: </w:t>
      </w:r>
      <w:r w:rsidR="001A0B9A">
        <w:rPr>
          <w:i/>
          <w:sz w:val="36"/>
          <w:szCs w:val="36"/>
        </w:rPr>
        <w:t>19058</w:t>
      </w:r>
      <w:r w:rsidR="00083E9E">
        <w:rPr>
          <w:i/>
          <w:sz w:val="36"/>
          <w:szCs w:val="36"/>
        </w:rPr>
        <w:t>17</w:t>
      </w:r>
    </w:p>
    <w:p w14:paraId="7C30445E" w14:textId="29080A74" w:rsidR="00817504" w:rsidRDefault="00817504" w:rsidP="0026135B">
      <w:pPr>
        <w:spacing w:before="120" w:line="276" w:lineRule="auto"/>
        <w:jc w:val="center"/>
        <w:rPr>
          <w:i/>
          <w:sz w:val="36"/>
          <w:szCs w:val="36"/>
        </w:rPr>
      </w:pPr>
      <w:r>
        <w:rPr>
          <w:i/>
          <w:sz w:val="36"/>
          <w:szCs w:val="36"/>
        </w:rPr>
        <w:t xml:space="preserve">Lecturer: </w:t>
      </w:r>
      <w:proofErr w:type="spellStart"/>
      <w:r>
        <w:rPr>
          <w:i/>
          <w:sz w:val="36"/>
          <w:szCs w:val="36"/>
        </w:rPr>
        <w:t>Brynach</w:t>
      </w:r>
      <w:proofErr w:type="spellEnd"/>
      <w:r>
        <w:rPr>
          <w:i/>
          <w:sz w:val="36"/>
          <w:szCs w:val="36"/>
        </w:rPr>
        <w:t xml:space="preserve"> Heffer</w:t>
      </w:r>
      <w:r w:rsidR="00D32BB9">
        <w:rPr>
          <w:i/>
          <w:sz w:val="36"/>
          <w:szCs w:val="36"/>
        </w:rPr>
        <w:t>nan</w:t>
      </w:r>
    </w:p>
    <w:p w14:paraId="455A9661" w14:textId="78A3B9A9" w:rsidR="00083E9E" w:rsidRPr="00F96BDD" w:rsidRDefault="00083E9E" w:rsidP="0026135B">
      <w:pPr>
        <w:spacing w:before="120" w:line="276" w:lineRule="auto"/>
        <w:jc w:val="center"/>
        <w:rPr>
          <w:i/>
          <w:sz w:val="36"/>
          <w:szCs w:val="36"/>
        </w:rPr>
      </w:pPr>
      <w:r>
        <w:rPr>
          <w:i/>
          <w:sz w:val="36"/>
          <w:szCs w:val="36"/>
        </w:rPr>
        <w:t>University of Wales Trinity Saint David- Cardiff</w:t>
      </w:r>
    </w:p>
    <w:p w14:paraId="17870E3E" w14:textId="77777777" w:rsidR="00F96BDD" w:rsidRPr="00F96BDD" w:rsidRDefault="00F96BDD" w:rsidP="0026135B">
      <w:pPr>
        <w:spacing w:before="120" w:line="276" w:lineRule="auto"/>
        <w:jc w:val="center"/>
        <w:rPr>
          <w:b/>
          <w:sz w:val="36"/>
          <w:szCs w:val="36"/>
        </w:rPr>
      </w:pPr>
      <w:r w:rsidRPr="00F96BDD">
        <w:rPr>
          <w:b/>
          <w:sz w:val="36"/>
          <w:szCs w:val="36"/>
          <w:highlight w:val="lightGray"/>
        </w:rPr>
        <w:br w:type="page"/>
      </w:r>
    </w:p>
    <w:p w14:paraId="333A1640" w14:textId="77777777" w:rsidR="00547B03" w:rsidRDefault="00547B03" w:rsidP="0026135B">
      <w:pPr>
        <w:spacing w:before="120" w:line="276" w:lineRule="auto"/>
        <w:jc w:val="center"/>
        <w:rPr>
          <w:b/>
        </w:rPr>
      </w:pPr>
      <w:r w:rsidRPr="00547B03">
        <w:rPr>
          <w:b/>
        </w:rPr>
        <w:lastRenderedPageBreak/>
        <w:t xml:space="preserve">Executive Summary </w:t>
      </w:r>
    </w:p>
    <w:p w14:paraId="567451CB" w14:textId="26614FF0" w:rsidR="00D43DB3" w:rsidRDefault="00547B03" w:rsidP="0026135B">
      <w:pPr>
        <w:spacing w:before="120"/>
      </w:pPr>
      <w:r w:rsidRPr="00547B03">
        <w:t>Coaching is a method of</w:t>
      </w:r>
      <w:r>
        <w:t xml:space="preserve"> guiding an individual through addressing their shortcomings and trying to improve</w:t>
      </w:r>
      <w:r w:rsidR="00CB6F09">
        <w:t xml:space="preserve"> the outcomes. Additionally,</w:t>
      </w:r>
      <w:r w:rsidR="00E53EFA">
        <w:t xml:space="preserve"> mentors</w:t>
      </w:r>
      <w:r w:rsidR="001A2B58">
        <w:t xml:space="preserve"> </w:t>
      </w:r>
      <w:proofErr w:type="gramStart"/>
      <w:r w:rsidR="001A2B58">
        <w:t xml:space="preserve">have </w:t>
      </w:r>
      <w:r w:rsidR="00E53EFA">
        <w:t xml:space="preserve"> the</w:t>
      </w:r>
      <w:proofErr w:type="gramEnd"/>
      <w:r w:rsidR="00E53EFA">
        <w:t xml:space="preserve"> responsibility of mentoring employees’ through sharing knowledge, experience and directing the mentees by involving them in training and development program. Moreover, </w:t>
      </w:r>
      <w:r w:rsidR="001A2B58">
        <w:t xml:space="preserve">the </w:t>
      </w:r>
      <w:r w:rsidR="00E53EFA">
        <w:t xml:space="preserve">Instant pay off model has </w:t>
      </w:r>
      <w:r w:rsidR="001A2B58">
        <w:t>allowed</w:t>
      </w:r>
      <w:r w:rsidR="00E53EFA">
        <w:t xml:space="preserve"> mentors and coaches </w:t>
      </w:r>
      <w:r w:rsidR="001A2B58">
        <w:t xml:space="preserve">to </w:t>
      </w:r>
      <w:r w:rsidR="00E53EFA">
        <w:t>address</w:t>
      </w:r>
      <w:r w:rsidR="001A2B58">
        <w:t xml:space="preserve"> </w:t>
      </w:r>
      <w:r w:rsidR="00E53EFA">
        <w:t xml:space="preserve">the problems, identifying the blocks, </w:t>
      </w:r>
      <w:r w:rsidR="00596497">
        <w:t>issues,</w:t>
      </w:r>
      <w:r w:rsidR="00E53EFA">
        <w:t xml:space="preserve"> and paying off to design </w:t>
      </w:r>
      <w:r w:rsidR="001A2B58">
        <w:t xml:space="preserve">a </w:t>
      </w:r>
      <w:r w:rsidR="00E53EFA">
        <w:t>process of minimising</w:t>
      </w:r>
      <w:r w:rsidR="001A2B58">
        <w:t xml:space="preserve"> the </w:t>
      </w:r>
      <w:proofErr w:type="gramStart"/>
      <w:r w:rsidR="001A2B58">
        <w:t xml:space="preserve">employees </w:t>
      </w:r>
      <w:r w:rsidR="00E53EFA">
        <w:t xml:space="preserve"> shortcomings</w:t>
      </w:r>
      <w:proofErr w:type="gramEnd"/>
      <w:r w:rsidR="00E53EFA">
        <w:t xml:space="preserve"> </w:t>
      </w:r>
      <w:r w:rsidR="001A2B58">
        <w:t xml:space="preserve"> and </w:t>
      </w:r>
      <w:r w:rsidR="00E53EFA">
        <w:t>to enhance their potential</w:t>
      </w:r>
      <w:r w:rsidR="00596497">
        <w:t xml:space="preserve">. </w:t>
      </w:r>
    </w:p>
    <w:p w14:paraId="4772A998" w14:textId="77777777" w:rsidR="00D43DB3" w:rsidRDefault="00D43DB3" w:rsidP="0026135B">
      <w:pPr>
        <w:spacing w:before="120" w:line="276" w:lineRule="auto"/>
        <w:jc w:val="left"/>
      </w:pPr>
      <w:r>
        <w:br w:type="page"/>
      </w:r>
    </w:p>
    <w:sdt>
      <w:sdtPr>
        <w:rPr>
          <w:rFonts w:ascii="Times New Roman" w:eastAsiaTheme="minorHAnsi" w:hAnsi="Times New Roman" w:cs="Times New Roman"/>
          <w:b/>
          <w:bCs/>
          <w:color w:val="auto"/>
          <w:sz w:val="24"/>
          <w:szCs w:val="22"/>
          <w:lang w:eastAsia="en-US"/>
        </w:rPr>
        <w:id w:val="955752199"/>
        <w:docPartObj>
          <w:docPartGallery w:val="Table of Contents"/>
          <w:docPartUnique/>
        </w:docPartObj>
      </w:sdtPr>
      <w:sdtEndPr>
        <w:rPr>
          <w:rFonts w:cstheme="minorBidi"/>
        </w:rPr>
      </w:sdtEndPr>
      <w:sdtContent>
        <w:p w14:paraId="14E105B0" w14:textId="77777777" w:rsidR="007D3C1E" w:rsidRPr="00194E46" w:rsidRDefault="007D3C1E" w:rsidP="0026135B">
          <w:pPr>
            <w:pStyle w:val="TOCHeading"/>
            <w:spacing w:before="120"/>
            <w:jc w:val="center"/>
            <w:rPr>
              <w:rFonts w:ascii="Times New Roman" w:hAnsi="Times New Roman" w:cs="Times New Roman"/>
              <w:b/>
              <w:bCs/>
              <w:color w:val="auto"/>
            </w:rPr>
          </w:pPr>
          <w:r w:rsidRPr="00194E46">
            <w:rPr>
              <w:rFonts w:ascii="Times New Roman" w:hAnsi="Times New Roman" w:cs="Times New Roman"/>
              <w:b/>
              <w:bCs/>
              <w:color w:val="auto"/>
            </w:rPr>
            <w:t>Table of Contents</w:t>
          </w:r>
        </w:p>
        <w:p w14:paraId="42083D04" w14:textId="4DE08272" w:rsidR="00F70274" w:rsidRDefault="002408A4">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rsidR="007D3C1E">
            <w:instrText xml:space="preserve"> TOC \o "1-3" \h \z \u </w:instrText>
          </w:r>
          <w:r>
            <w:fldChar w:fldCharType="separate"/>
          </w:r>
          <w:hyperlink w:anchor="_Toc152889515" w:history="1">
            <w:r w:rsidR="00F70274" w:rsidRPr="00C7029F">
              <w:rPr>
                <w:rStyle w:val="Hyperlink"/>
                <w:noProof/>
              </w:rPr>
              <w:t>1. Introduction</w:t>
            </w:r>
            <w:r w:rsidR="00F70274">
              <w:rPr>
                <w:noProof/>
                <w:webHidden/>
              </w:rPr>
              <w:tab/>
            </w:r>
            <w:r w:rsidR="00F70274">
              <w:rPr>
                <w:noProof/>
                <w:webHidden/>
              </w:rPr>
              <w:fldChar w:fldCharType="begin"/>
            </w:r>
            <w:r w:rsidR="00F70274">
              <w:rPr>
                <w:noProof/>
                <w:webHidden/>
              </w:rPr>
              <w:instrText xml:space="preserve"> PAGEREF _Toc152889515 \h </w:instrText>
            </w:r>
            <w:r w:rsidR="00F70274">
              <w:rPr>
                <w:noProof/>
                <w:webHidden/>
              </w:rPr>
            </w:r>
            <w:r w:rsidR="00F70274">
              <w:rPr>
                <w:noProof/>
                <w:webHidden/>
              </w:rPr>
              <w:fldChar w:fldCharType="separate"/>
            </w:r>
            <w:r w:rsidR="00F70274">
              <w:rPr>
                <w:noProof/>
                <w:webHidden/>
              </w:rPr>
              <w:t>5</w:t>
            </w:r>
            <w:r w:rsidR="00F70274">
              <w:rPr>
                <w:noProof/>
                <w:webHidden/>
              </w:rPr>
              <w:fldChar w:fldCharType="end"/>
            </w:r>
          </w:hyperlink>
        </w:p>
        <w:p w14:paraId="5119A462" w14:textId="496D9700" w:rsidR="00F70274" w:rsidRDefault="00F70274">
          <w:pPr>
            <w:pStyle w:val="TOC1"/>
            <w:tabs>
              <w:tab w:val="right" w:leader="dot" w:pos="9350"/>
            </w:tabs>
            <w:rPr>
              <w:rFonts w:asciiTheme="minorHAnsi" w:eastAsiaTheme="minorEastAsia" w:hAnsiTheme="minorHAnsi"/>
              <w:noProof/>
              <w:kern w:val="2"/>
              <w:sz w:val="22"/>
              <w:lang w:eastAsia="en-GB"/>
              <w14:ligatures w14:val="standardContextual"/>
            </w:rPr>
          </w:pPr>
          <w:hyperlink w:anchor="_Toc152889516" w:history="1">
            <w:r w:rsidRPr="00C7029F">
              <w:rPr>
                <w:rStyle w:val="Hyperlink"/>
                <w:noProof/>
              </w:rPr>
              <w:t>2. Main Findings</w:t>
            </w:r>
            <w:r>
              <w:rPr>
                <w:noProof/>
                <w:webHidden/>
              </w:rPr>
              <w:tab/>
            </w:r>
            <w:r>
              <w:rPr>
                <w:noProof/>
                <w:webHidden/>
              </w:rPr>
              <w:fldChar w:fldCharType="begin"/>
            </w:r>
            <w:r>
              <w:rPr>
                <w:noProof/>
                <w:webHidden/>
              </w:rPr>
              <w:instrText xml:space="preserve"> PAGEREF _Toc152889516 \h </w:instrText>
            </w:r>
            <w:r>
              <w:rPr>
                <w:noProof/>
                <w:webHidden/>
              </w:rPr>
            </w:r>
            <w:r>
              <w:rPr>
                <w:noProof/>
                <w:webHidden/>
              </w:rPr>
              <w:fldChar w:fldCharType="separate"/>
            </w:r>
            <w:r>
              <w:rPr>
                <w:noProof/>
                <w:webHidden/>
              </w:rPr>
              <w:t>5</w:t>
            </w:r>
            <w:r>
              <w:rPr>
                <w:noProof/>
                <w:webHidden/>
              </w:rPr>
              <w:fldChar w:fldCharType="end"/>
            </w:r>
          </w:hyperlink>
        </w:p>
        <w:p w14:paraId="5FC42CF3" w14:textId="25035057" w:rsidR="00F70274" w:rsidRDefault="00F70274">
          <w:pPr>
            <w:pStyle w:val="TOC2"/>
            <w:tabs>
              <w:tab w:val="right" w:leader="dot" w:pos="9350"/>
            </w:tabs>
            <w:rPr>
              <w:rFonts w:asciiTheme="minorHAnsi" w:eastAsiaTheme="minorEastAsia" w:hAnsiTheme="minorHAnsi"/>
              <w:noProof/>
              <w:kern w:val="2"/>
              <w:sz w:val="22"/>
              <w:lang w:eastAsia="en-GB"/>
              <w14:ligatures w14:val="standardContextual"/>
            </w:rPr>
          </w:pPr>
          <w:hyperlink w:anchor="_Toc152889517" w:history="1">
            <w:r w:rsidRPr="00C7029F">
              <w:rPr>
                <w:rStyle w:val="Hyperlink"/>
                <w:noProof/>
              </w:rPr>
              <w:t>2.1 Task 1: Similarities and differences between coaching and mentoring</w:t>
            </w:r>
            <w:r>
              <w:rPr>
                <w:noProof/>
                <w:webHidden/>
              </w:rPr>
              <w:tab/>
            </w:r>
            <w:r>
              <w:rPr>
                <w:noProof/>
                <w:webHidden/>
              </w:rPr>
              <w:fldChar w:fldCharType="begin"/>
            </w:r>
            <w:r>
              <w:rPr>
                <w:noProof/>
                <w:webHidden/>
              </w:rPr>
              <w:instrText xml:space="preserve"> PAGEREF _Toc152889517 \h </w:instrText>
            </w:r>
            <w:r>
              <w:rPr>
                <w:noProof/>
                <w:webHidden/>
              </w:rPr>
            </w:r>
            <w:r>
              <w:rPr>
                <w:noProof/>
                <w:webHidden/>
              </w:rPr>
              <w:fldChar w:fldCharType="separate"/>
            </w:r>
            <w:r>
              <w:rPr>
                <w:noProof/>
                <w:webHidden/>
              </w:rPr>
              <w:t>5</w:t>
            </w:r>
            <w:r>
              <w:rPr>
                <w:noProof/>
                <w:webHidden/>
              </w:rPr>
              <w:fldChar w:fldCharType="end"/>
            </w:r>
          </w:hyperlink>
        </w:p>
        <w:p w14:paraId="03FD4EF5" w14:textId="5CCAF898"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18" w:history="1">
            <w:r w:rsidRPr="00C7029F">
              <w:rPr>
                <w:rStyle w:val="Hyperlink"/>
                <w:noProof/>
              </w:rPr>
              <w:t>Explaining coaching and mentoring</w:t>
            </w:r>
            <w:r>
              <w:rPr>
                <w:noProof/>
                <w:webHidden/>
              </w:rPr>
              <w:tab/>
            </w:r>
            <w:r>
              <w:rPr>
                <w:noProof/>
                <w:webHidden/>
              </w:rPr>
              <w:fldChar w:fldCharType="begin"/>
            </w:r>
            <w:r>
              <w:rPr>
                <w:noProof/>
                <w:webHidden/>
              </w:rPr>
              <w:instrText xml:space="preserve"> PAGEREF _Toc152889518 \h </w:instrText>
            </w:r>
            <w:r>
              <w:rPr>
                <w:noProof/>
                <w:webHidden/>
              </w:rPr>
            </w:r>
            <w:r>
              <w:rPr>
                <w:noProof/>
                <w:webHidden/>
              </w:rPr>
              <w:fldChar w:fldCharType="separate"/>
            </w:r>
            <w:r>
              <w:rPr>
                <w:noProof/>
                <w:webHidden/>
              </w:rPr>
              <w:t>5</w:t>
            </w:r>
            <w:r>
              <w:rPr>
                <w:noProof/>
                <w:webHidden/>
              </w:rPr>
              <w:fldChar w:fldCharType="end"/>
            </w:r>
          </w:hyperlink>
        </w:p>
        <w:p w14:paraId="27CAB6F7" w14:textId="0D7011F2"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19" w:history="1">
            <w:r w:rsidRPr="00C7029F">
              <w:rPr>
                <w:rStyle w:val="Hyperlink"/>
                <w:noProof/>
              </w:rPr>
              <w:t>Evaluating similarities and dissimilarities among coaching and mentoring</w:t>
            </w:r>
            <w:r>
              <w:rPr>
                <w:noProof/>
                <w:webHidden/>
              </w:rPr>
              <w:tab/>
            </w:r>
            <w:r>
              <w:rPr>
                <w:noProof/>
                <w:webHidden/>
              </w:rPr>
              <w:fldChar w:fldCharType="begin"/>
            </w:r>
            <w:r>
              <w:rPr>
                <w:noProof/>
                <w:webHidden/>
              </w:rPr>
              <w:instrText xml:space="preserve"> PAGEREF _Toc152889519 \h </w:instrText>
            </w:r>
            <w:r>
              <w:rPr>
                <w:noProof/>
                <w:webHidden/>
              </w:rPr>
            </w:r>
            <w:r>
              <w:rPr>
                <w:noProof/>
                <w:webHidden/>
              </w:rPr>
              <w:fldChar w:fldCharType="separate"/>
            </w:r>
            <w:r>
              <w:rPr>
                <w:noProof/>
                <w:webHidden/>
              </w:rPr>
              <w:t>5</w:t>
            </w:r>
            <w:r>
              <w:rPr>
                <w:noProof/>
                <w:webHidden/>
              </w:rPr>
              <w:fldChar w:fldCharType="end"/>
            </w:r>
          </w:hyperlink>
        </w:p>
        <w:p w14:paraId="26D9F0C8" w14:textId="26C4D7EC"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20" w:history="1">
            <w:r w:rsidRPr="00C7029F">
              <w:rPr>
                <w:rStyle w:val="Hyperlink"/>
                <w:noProof/>
              </w:rPr>
              <w:t>Comparing coaching and mentoring with two other learning initiatives</w:t>
            </w:r>
            <w:r>
              <w:rPr>
                <w:noProof/>
                <w:webHidden/>
              </w:rPr>
              <w:tab/>
            </w:r>
            <w:r>
              <w:rPr>
                <w:noProof/>
                <w:webHidden/>
              </w:rPr>
              <w:fldChar w:fldCharType="begin"/>
            </w:r>
            <w:r>
              <w:rPr>
                <w:noProof/>
                <w:webHidden/>
              </w:rPr>
              <w:instrText xml:space="preserve"> PAGEREF _Toc152889520 \h </w:instrText>
            </w:r>
            <w:r>
              <w:rPr>
                <w:noProof/>
                <w:webHidden/>
              </w:rPr>
            </w:r>
            <w:r>
              <w:rPr>
                <w:noProof/>
                <w:webHidden/>
              </w:rPr>
              <w:fldChar w:fldCharType="separate"/>
            </w:r>
            <w:r>
              <w:rPr>
                <w:noProof/>
                <w:webHidden/>
              </w:rPr>
              <w:t>6</w:t>
            </w:r>
            <w:r>
              <w:rPr>
                <w:noProof/>
                <w:webHidden/>
              </w:rPr>
              <w:fldChar w:fldCharType="end"/>
            </w:r>
          </w:hyperlink>
        </w:p>
        <w:p w14:paraId="11F6F456" w14:textId="10357633"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21" w:history="1">
            <w:r w:rsidRPr="00C7029F">
              <w:rPr>
                <w:rStyle w:val="Hyperlink"/>
                <w:noProof/>
              </w:rPr>
              <w:t>Assessing tangible and intangible benefits of coaching and mentoring to employers and employees</w:t>
            </w:r>
            <w:r>
              <w:rPr>
                <w:noProof/>
                <w:webHidden/>
              </w:rPr>
              <w:tab/>
            </w:r>
            <w:r>
              <w:rPr>
                <w:noProof/>
                <w:webHidden/>
              </w:rPr>
              <w:fldChar w:fldCharType="begin"/>
            </w:r>
            <w:r>
              <w:rPr>
                <w:noProof/>
                <w:webHidden/>
              </w:rPr>
              <w:instrText xml:space="preserve"> PAGEREF _Toc152889521 \h </w:instrText>
            </w:r>
            <w:r>
              <w:rPr>
                <w:noProof/>
                <w:webHidden/>
              </w:rPr>
            </w:r>
            <w:r>
              <w:rPr>
                <w:noProof/>
                <w:webHidden/>
              </w:rPr>
              <w:fldChar w:fldCharType="separate"/>
            </w:r>
            <w:r>
              <w:rPr>
                <w:noProof/>
                <w:webHidden/>
              </w:rPr>
              <w:t>6</w:t>
            </w:r>
            <w:r>
              <w:rPr>
                <w:noProof/>
                <w:webHidden/>
              </w:rPr>
              <w:fldChar w:fldCharType="end"/>
            </w:r>
          </w:hyperlink>
        </w:p>
        <w:p w14:paraId="4A084C40" w14:textId="22443C62" w:rsidR="00F70274" w:rsidRDefault="00F70274">
          <w:pPr>
            <w:pStyle w:val="TOC2"/>
            <w:tabs>
              <w:tab w:val="right" w:leader="dot" w:pos="9350"/>
            </w:tabs>
            <w:rPr>
              <w:rFonts w:asciiTheme="minorHAnsi" w:eastAsiaTheme="minorEastAsia" w:hAnsiTheme="minorHAnsi"/>
              <w:noProof/>
              <w:kern w:val="2"/>
              <w:sz w:val="22"/>
              <w:lang w:eastAsia="en-GB"/>
              <w14:ligatures w14:val="standardContextual"/>
            </w:rPr>
          </w:pPr>
          <w:hyperlink w:anchor="_Toc152889522" w:history="1">
            <w:r w:rsidRPr="00C7029F">
              <w:rPr>
                <w:rStyle w:val="Hyperlink"/>
                <w:noProof/>
              </w:rPr>
              <w:t>2.2 Task 2: Evaluating the line manager as a Coach/Mentor,</w:t>
            </w:r>
            <w:r>
              <w:rPr>
                <w:noProof/>
                <w:webHidden/>
              </w:rPr>
              <w:tab/>
            </w:r>
            <w:r>
              <w:rPr>
                <w:noProof/>
                <w:webHidden/>
              </w:rPr>
              <w:fldChar w:fldCharType="begin"/>
            </w:r>
            <w:r>
              <w:rPr>
                <w:noProof/>
                <w:webHidden/>
              </w:rPr>
              <w:instrText xml:space="preserve"> PAGEREF _Toc152889522 \h </w:instrText>
            </w:r>
            <w:r>
              <w:rPr>
                <w:noProof/>
                <w:webHidden/>
              </w:rPr>
            </w:r>
            <w:r>
              <w:rPr>
                <w:noProof/>
                <w:webHidden/>
              </w:rPr>
              <w:fldChar w:fldCharType="separate"/>
            </w:r>
            <w:r>
              <w:rPr>
                <w:noProof/>
                <w:webHidden/>
              </w:rPr>
              <w:t>7</w:t>
            </w:r>
            <w:r>
              <w:rPr>
                <w:noProof/>
                <w:webHidden/>
              </w:rPr>
              <w:fldChar w:fldCharType="end"/>
            </w:r>
          </w:hyperlink>
        </w:p>
        <w:p w14:paraId="3B621841" w14:textId="530D4402"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23" w:history="1">
            <w:r w:rsidRPr="00C7029F">
              <w:rPr>
                <w:rStyle w:val="Hyperlink"/>
                <w:noProof/>
              </w:rPr>
              <w:t>Examining the multi-facing role of line manager as a coach</w:t>
            </w:r>
            <w:r>
              <w:rPr>
                <w:noProof/>
                <w:webHidden/>
              </w:rPr>
              <w:tab/>
            </w:r>
            <w:r>
              <w:rPr>
                <w:noProof/>
                <w:webHidden/>
              </w:rPr>
              <w:fldChar w:fldCharType="begin"/>
            </w:r>
            <w:r>
              <w:rPr>
                <w:noProof/>
                <w:webHidden/>
              </w:rPr>
              <w:instrText xml:space="preserve"> PAGEREF _Toc152889523 \h </w:instrText>
            </w:r>
            <w:r>
              <w:rPr>
                <w:noProof/>
                <w:webHidden/>
              </w:rPr>
            </w:r>
            <w:r>
              <w:rPr>
                <w:noProof/>
                <w:webHidden/>
              </w:rPr>
              <w:fldChar w:fldCharType="separate"/>
            </w:r>
            <w:r>
              <w:rPr>
                <w:noProof/>
                <w:webHidden/>
              </w:rPr>
              <w:t>7</w:t>
            </w:r>
            <w:r>
              <w:rPr>
                <w:noProof/>
                <w:webHidden/>
              </w:rPr>
              <w:fldChar w:fldCharType="end"/>
            </w:r>
          </w:hyperlink>
        </w:p>
        <w:p w14:paraId="3D4949C2" w14:textId="461D76CC"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24" w:history="1">
            <w:r w:rsidRPr="00C7029F">
              <w:rPr>
                <w:rStyle w:val="Hyperlink"/>
                <w:noProof/>
              </w:rPr>
              <w:t>Highlighting benefits or drawbacks of line managers as coach</w:t>
            </w:r>
            <w:r>
              <w:rPr>
                <w:noProof/>
                <w:webHidden/>
              </w:rPr>
              <w:tab/>
            </w:r>
            <w:r>
              <w:rPr>
                <w:noProof/>
                <w:webHidden/>
              </w:rPr>
              <w:fldChar w:fldCharType="begin"/>
            </w:r>
            <w:r>
              <w:rPr>
                <w:noProof/>
                <w:webHidden/>
              </w:rPr>
              <w:instrText xml:space="preserve"> PAGEREF _Toc152889524 \h </w:instrText>
            </w:r>
            <w:r>
              <w:rPr>
                <w:noProof/>
                <w:webHidden/>
              </w:rPr>
            </w:r>
            <w:r>
              <w:rPr>
                <w:noProof/>
                <w:webHidden/>
              </w:rPr>
              <w:fldChar w:fldCharType="separate"/>
            </w:r>
            <w:r>
              <w:rPr>
                <w:noProof/>
                <w:webHidden/>
              </w:rPr>
              <w:t>7</w:t>
            </w:r>
            <w:r>
              <w:rPr>
                <w:noProof/>
                <w:webHidden/>
              </w:rPr>
              <w:fldChar w:fldCharType="end"/>
            </w:r>
          </w:hyperlink>
        </w:p>
        <w:p w14:paraId="3F9F70A4" w14:textId="7E29D402"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25" w:history="1">
            <w:r w:rsidRPr="00C7029F">
              <w:rPr>
                <w:rStyle w:val="Hyperlink"/>
                <w:noProof/>
              </w:rPr>
              <w:t>Skills and behaviour needed for success</w:t>
            </w:r>
            <w:r>
              <w:rPr>
                <w:noProof/>
                <w:webHidden/>
              </w:rPr>
              <w:tab/>
            </w:r>
            <w:r>
              <w:rPr>
                <w:noProof/>
                <w:webHidden/>
              </w:rPr>
              <w:fldChar w:fldCharType="begin"/>
            </w:r>
            <w:r>
              <w:rPr>
                <w:noProof/>
                <w:webHidden/>
              </w:rPr>
              <w:instrText xml:space="preserve"> PAGEREF _Toc152889525 \h </w:instrText>
            </w:r>
            <w:r>
              <w:rPr>
                <w:noProof/>
                <w:webHidden/>
              </w:rPr>
            </w:r>
            <w:r>
              <w:rPr>
                <w:noProof/>
                <w:webHidden/>
              </w:rPr>
              <w:fldChar w:fldCharType="separate"/>
            </w:r>
            <w:r>
              <w:rPr>
                <w:noProof/>
                <w:webHidden/>
              </w:rPr>
              <w:t>8</w:t>
            </w:r>
            <w:r>
              <w:rPr>
                <w:noProof/>
                <w:webHidden/>
              </w:rPr>
              <w:fldChar w:fldCharType="end"/>
            </w:r>
          </w:hyperlink>
        </w:p>
        <w:p w14:paraId="62B12342" w14:textId="3F9F3196"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26" w:history="1">
            <w:r w:rsidRPr="00C7029F">
              <w:rPr>
                <w:rStyle w:val="Hyperlink"/>
                <w:noProof/>
              </w:rPr>
              <w:t>Need for Line Managers to understand the ways of applying coaching models in practice</w:t>
            </w:r>
            <w:r>
              <w:rPr>
                <w:noProof/>
                <w:webHidden/>
              </w:rPr>
              <w:tab/>
            </w:r>
            <w:r>
              <w:rPr>
                <w:noProof/>
                <w:webHidden/>
              </w:rPr>
              <w:fldChar w:fldCharType="begin"/>
            </w:r>
            <w:r>
              <w:rPr>
                <w:noProof/>
                <w:webHidden/>
              </w:rPr>
              <w:instrText xml:space="preserve"> PAGEREF _Toc152889526 \h </w:instrText>
            </w:r>
            <w:r>
              <w:rPr>
                <w:noProof/>
                <w:webHidden/>
              </w:rPr>
            </w:r>
            <w:r>
              <w:rPr>
                <w:noProof/>
                <w:webHidden/>
              </w:rPr>
              <w:fldChar w:fldCharType="separate"/>
            </w:r>
            <w:r>
              <w:rPr>
                <w:noProof/>
                <w:webHidden/>
              </w:rPr>
              <w:t>8</w:t>
            </w:r>
            <w:r>
              <w:rPr>
                <w:noProof/>
                <w:webHidden/>
              </w:rPr>
              <w:fldChar w:fldCharType="end"/>
            </w:r>
          </w:hyperlink>
        </w:p>
        <w:p w14:paraId="40A29975" w14:textId="6C711971" w:rsidR="00F70274" w:rsidRDefault="00F70274">
          <w:pPr>
            <w:pStyle w:val="TOC2"/>
            <w:tabs>
              <w:tab w:val="right" w:leader="dot" w:pos="9350"/>
            </w:tabs>
            <w:rPr>
              <w:rFonts w:asciiTheme="minorHAnsi" w:eastAsiaTheme="minorEastAsia" w:hAnsiTheme="minorHAnsi"/>
              <w:noProof/>
              <w:kern w:val="2"/>
              <w:sz w:val="22"/>
              <w:lang w:eastAsia="en-GB"/>
              <w14:ligatures w14:val="standardContextual"/>
            </w:rPr>
          </w:pPr>
          <w:hyperlink w:anchor="_Toc152889527" w:history="1">
            <w:r w:rsidRPr="00C7029F">
              <w:rPr>
                <w:rStyle w:val="Hyperlink"/>
                <w:noProof/>
              </w:rPr>
              <w:t>2.3 Task 3: Critically evaluating role of coaching and mentoring in building resilience and dealing with change</w:t>
            </w:r>
            <w:r>
              <w:rPr>
                <w:noProof/>
                <w:webHidden/>
              </w:rPr>
              <w:tab/>
            </w:r>
            <w:r>
              <w:rPr>
                <w:noProof/>
                <w:webHidden/>
              </w:rPr>
              <w:fldChar w:fldCharType="begin"/>
            </w:r>
            <w:r>
              <w:rPr>
                <w:noProof/>
                <w:webHidden/>
              </w:rPr>
              <w:instrText xml:space="preserve"> PAGEREF _Toc152889527 \h </w:instrText>
            </w:r>
            <w:r>
              <w:rPr>
                <w:noProof/>
                <w:webHidden/>
              </w:rPr>
            </w:r>
            <w:r>
              <w:rPr>
                <w:noProof/>
                <w:webHidden/>
              </w:rPr>
              <w:fldChar w:fldCharType="separate"/>
            </w:r>
            <w:r>
              <w:rPr>
                <w:noProof/>
                <w:webHidden/>
              </w:rPr>
              <w:t>9</w:t>
            </w:r>
            <w:r>
              <w:rPr>
                <w:noProof/>
                <w:webHidden/>
              </w:rPr>
              <w:fldChar w:fldCharType="end"/>
            </w:r>
          </w:hyperlink>
        </w:p>
        <w:p w14:paraId="38E5E85C" w14:textId="09902E30"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28" w:history="1">
            <w:r w:rsidRPr="00C7029F">
              <w:rPr>
                <w:rStyle w:val="Hyperlink"/>
                <w:noProof/>
              </w:rPr>
              <w:t>Defining resilience and change management</w:t>
            </w:r>
            <w:r>
              <w:rPr>
                <w:noProof/>
                <w:webHidden/>
              </w:rPr>
              <w:tab/>
            </w:r>
            <w:r>
              <w:rPr>
                <w:noProof/>
                <w:webHidden/>
              </w:rPr>
              <w:fldChar w:fldCharType="begin"/>
            </w:r>
            <w:r>
              <w:rPr>
                <w:noProof/>
                <w:webHidden/>
              </w:rPr>
              <w:instrText xml:space="preserve"> PAGEREF _Toc152889528 \h </w:instrText>
            </w:r>
            <w:r>
              <w:rPr>
                <w:noProof/>
                <w:webHidden/>
              </w:rPr>
            </w:r>
            <w:r>
              <w:rPr>
                <w:noProof/>
                <w:webHidden/>
              </w:rPr>
              <w:fldChar w:fldCharType="separate"/>
            </w:r>
            <w:r>
              <w:rPr>
                <w:noProof/>
                <w:webHidden/>
              </w:rPr>
              <w:t>9</w:t>
            </w:r>
            <w:r>
              <w:rPr>
                <w:noProof/>
                <w:webHidden/>
              </w:rPr>
              <w:fldChar w:fldCharType="end"/>
            </w:r>
          </w:hyperlink>
        </w:p>
        <w:p w14:paraId="670FD681" w14:textId="3F95FEBF"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29" w:history="1">
            <w:r w:rsidRPr="00C7029F">
              <w:rPr>
                <w:rStyle w:val="Hyperlink"/>
                <w:noProof/>
              </w:rPr>
              <w:t>Acknowledging existing and emerging drivers of change in workplace</w:t>
            </w:r>
            <w:r>
              <w:rPr>
                <w:noProof/>
                <w:webHidden/>
              </w:rPr>
              <w:tab/>
            </w:r>
            <w:r>
              <w:rPr>
                <w:noProof/>
                <w:webHidden/>
              </w:rPr>
              <w:fldChar w:fldCharType="begin"/>
            </w:r>
            <w:r>
              <w:rPr>
                <w:noProof/>
                <w:webHidden/>
              </w:rPr>
              <w:instrText xml:space="preserve"> PAGEREF _Toc152889529 \h </w:instrText>
            </w:r>
            <w:r>
              <w:rPr>
                <w:noProof/>
                <w:webHidden/>
              </w:rPr>
            </w:r>
            <w:r>
              <w:rPr>
                <w:noProof/>
                <w:webHidden/>
              </w:rPr>
              <w:fldChar w:fldCharType="separate"/>
            </w:r>
            <w:r>
              <w:rPr>
                <w:noProof/>
                <w:webHidden/>
              </w:rPr>
              <w:t>9</w:t>
            </w:r>
            <w:r>
              <w:rPr>
                <w:noProof/>
                <w:webHidden/>
              </w:rPr>
              <w:fldChar w:fldCharType="end"/>
            </w:r>
          </w:hyperlink>
        </w:p>
        <w:p w14:paraId="65A4FED5" w14:textId="59DA6418"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30" w:history="1">
            <w:r w:rsidRPr="00C7029F">
              <w:rPr>
                <w:rStyle w:val="Hyperlink"/>
                <w:noProof/>
              </w:rPr>
              <w:t>Ways of managing change impact in workforce</w:t>
            </w:r>
            <w:r>
              <w:rPr>
                <w:noProof/>
                <w:webHidden/>
              </w:rPr>
              <w:tab/>
            </w:r>
            <w:r>
              <w:rPr>
                <w:noProof/>
                <w:webHidden/>
              </w:rPr>
              <w:fldChar w:fldCharType="begin"/>
            </w:r>
            <w:r>
              <w:rPr>
                <w:noProof/>
                <w:webHidden/>
              </w:rPr>
              <w:instrText xml:space="preserve"> PAGEREF _Toc152889530 \h </w:instrText>
            </w:r>
            <w:r>
              <w:rPr>
                <w:noProof/>
                <w:webHidden/>
              </w:rPr>
            </w:r>
            <w:r>
              <w:rPr>
                <w:noProof/>
                <w:webHidden/>
              </w:rPr>
              <w:fldChar w:fldCharType="separate"/>
            </w:r>
            <w:r>
              <w:rPr>
                <w:noProof/>
                <w:webHidden/>
              </w:rPr>
              <w:t>10</w:t>
            </w:r>
            <w:r>
              <w:rPr>
                <w:noProof/>
                <w:webHidden/>
              </w:rPr>
              <w:fldChar w:fldCharType="end"/>
            </w:r>
          </w:hyperlink>
        </w:p>
        <w:p w14:paraId="05D127C5" w14:textId="35C68BFB"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31" w:history="1">
            <w:r w:rsidRPr="00C7029F">
              <w:rPr>
                <w:rStyle w:val="Hyperlink"/>
                <w:noProof/>
              </w:rPr>
              <w:t>Ways resilience helped workforce in dealing with change through the lens of coaching and mentoring</w:t>
            </w:r>
            <w:r>
              <w:rPr>
                <w:noProof/>
                <w:webHidden/>
              </w:rPr>
              <w:tab/>
            </w:r>
            <w:r>
              <w:rPr>
                <w:noProof/>
                <w:webHidden/>
              </w:rPr>
              <w:fldChar w:fldCharType="begin"/>
            </w:r>
            <w:r>
              <w:rPr>
                <w:noProof/>
                <w:webHidden/>
              </w:rPr>
              <w:instrText xml:space="preserve"> PAGEREF _Toc152889531 \h </w:instrText>
            </w:r>
            <w:r>
              <w:rPr>
                <w:noProof/>
                <w:webHidden/>
              </w:rPr>
            </w:r>
            <w:r>
              <w:rPr>
                <w:noProof/>
                <w:webHidden/>
              </w:rPr>
              <w:fldChar w:fldCharType="separate"/>
            </w:r>
            <w:r>
              <w:rPr>
                <w:noProof/>
                <w:webHidden/>
              </w:rPr>
              <w:t>10</w:t>
            </w:r>
            <w:r>
              <w:rPr>
                <w:noProof/>
                <w:webHidden/>
              </w:rPr>
              <w:fldChar w:fldCharType="end"/>
            </w:r>
          </w:hyperlink>
        </w:p>
        <w:p w14:paraId="43EF63BE" w14:textId="7181A5AA" w:rsidR="00F70274" w:rsidRDefault="00F70274">
          <w:pPr>
            <w:pStyle w:val="TOC2"/>
            <w:tabs>
              <w:tab w:val="right" w:leader="dot" w:pos="9350"/>
            </w:tabs>
            <w:rPr>
              <w:rFonts w:asciiTheme="minorHAnsi" w:eastAsiaTheme="minorEastAsia" w:hAnsiTheme="minorHAnsi"/>
              <w:noProof/>
              <w:kern w:val="2"/>
              <w:sz w:val="22"/>
              <w:lang w:eastAsia="en-GB"/>
              <w14:ligatures w14:val="standardContextual"/>
            </w:rPr>
          </w:pPr>
          <w:hyperlink w:anchor="_Toc152889532" w:history="1">
            <w:r w:rsidRPr="00C7029F">
              <w:rPr>
                <w:rStyle w:val="Hyperlink"/>
                <w:noProof/>
              </w:rPr>
              <w:t>2.4 Task 4: Own performance in the peer coaching exercise</w:t>
            </w:r>
            <w:r>
              <w:rPr>
                <w:noProof/>
                <w:webHidden/>
              </w:rPr>
              <w:tab/>
            </w:r>
            <w:r>
              <w:rPr>
                <w:noProof/>
                <w:webHidden/>
              </w:rPr>
              <w:fldChar w:fldCharType="begin"/>
            </w:r>
            <w:r>
              <w:rPr>
                <w:noProof/>
                <w:webHidden/>
              </w:rPr>
              <w:instrText xml:space="preserve"> PAGEREF _Toc152889532 \h </w:instrText>
            </w:r>
            <w:r>
              <w:rPr>
                <w:noProof/>
                <w:webHidden/>
              </w:rPr>
            </w:r>
            <w:r>
              <w:rPr>
                <w:noProof/>
                <w:webHidden/>
              </w:rPr>
              <w:fldChar w:fldCharType="separate"/>
            </w:r>
            <w:r>
              <w:rPr>
                <w:noProof/>
                <w:webHidden/>
              </w:rPr>
              <w:t>11</w:t>
            </w:r>
            <w:r>
              <w:rPr>
                <w:noProof/>
                <w:webHidden/>
              </w:rPr>
              <w:fldChar w:fldCharType="end"/>
            </w:r>
          </w:hyperlink>
        </w:p>
        <w:p w14:paraId="51D24C2F" w14:textId="695B2B31"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33" w:history="1">
            <w:r w:rsidRPr="00C7029F">
              <w:rPr>
                <w:rStyle w:val="Hyperlink"/>
                <w:noProof/>
              </w:rPr>
              <w:t>Reflective analysis of coach’s performance – GROW model</w:t>
            </w:r>
            <w:r>
              <w:rPr>
                <w:noProof/>
                <w:webHidden/>
              </w:rPr>
              <w:tab/>
            </w:r>
            <w:r>
              <w:rPr>
                <w:noProof/>
                <w:webHidden/>
              </w:rPr>
              <w:fldChar w:fldCharType="begin"/>
            </w:r>
            <w:r>
              <w:rPr>
                <w:noProof/>
                <w:webHidden/>
              </w:rPr>
              <w:instrText xml:space="preserve"> PAGEREF _Toc152889533 \h </w:instrText>
            </w:r>
            <w:r>
              <w:rPr>
                <w:noProof/>
                <w:webHidden/>
              </w:rPr>
            </w:r>
            <w:r>
              <w:rPr>
                <w:noProof/>
                <w:webHidden/>
              </w:rPr>
              <w:fldChar w:fldCharType="separate"/>
            </w:r>
            <w:r>
              <w:rPr>
                <w:noProof/>
                <w:webHidden/>
              </w:rPr>
              <w:t>11</w:t>
            </w:r>
            <w:r>
              <w:rPr>
                <w:noProof/>
                <w:webHidden/>
              </w:rPr>
              <w:fldChar w:fldCharType="end"/>
            </w:r>
          </w:hyperlink>
        </w:p>
        <w:p w14:paraId="0BC190F4" w14:textId="7D0B6F30"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34" w:history="1">
            <w:r w:rsidRPr="00C7029F">
              <w:rPr>
                <w:rStyle w:val="Hyperlink"/>
                <w:noProof/>
              </w:rPr>
              <w:t>PDP plan</w:t>
            </w:r>
            <w:r>
              <w:rPr>
                <w:noProof/>
                <w:webHidden/>
              </w:rPr>
              <w:tab/>
            </w:r>
            <w:r>
              <w:rPr>
                <w:noProof/>
                <w:webHidden/>
              </w:rPr>
              <w:fldChar w:fldCharType="begin"/>
            </w:r>
            <w:r>
              <w:rPr>
                <w:noProof/>
                <w:webHidden/>
              </w:rPr>
              <w:instrText xml:space="preserve"> PAGEREF _Toc152889534 \h </w:instrText>
            </w:r>
            <w:r>
              <w:rPr>
                <w:noProof/>
                <w:webHidden/>
              </w:rPr>
            </w:r>
            <w:r>
              <w:rPr>
                <w:noProof/>
                <w:webHidden/>
              </w:rPr>
              <w:fldChar w:fldCharType="separate"/>
            </w:r>
            <w:r>
              <w:rPr>
                <w:noProof/>
                <w:webHidden/>
              </w:rPr>
              <w:t>12</w:t>
            </w:r>
            <w:r>
              <w:rPr>
                <w:noProof/>
                <w:webHidden/>
              </w:rPr>
              <w:fldChar w:fldCharType="end"/>
            </w:r>
          </w:hyperlink>
        </w:p>
        <w:p w14:paraId="1BE28702" w14:textId="2FC573FC"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35" w:history="1">
            <w:r w:rsidRPr="00C7029F">
              <w:rPr>
                <w:rStyle w:val="Hyperlink"/>
                <w:noProof/>
              </w:rPr>
              <w:t>Experience</w:t>
            </w:r>
            <w:r>
              <w:rPr>
                <w:noProof/>
                <w:webHidden/>
              </w:rPr>
              <w:tab/>
            </w:r>
            <w:r>
              <w:rPr>
                <w:noProof/>
                <w:webHidden/>
              </w:rPr>
              <w:fldChar w:fldCharType="begin"/>
            </w:r>
            <w:r>
              <w:rPr>
                <w:noProof/>
                <w:webHidden/>
              </w:rPr>
              <w:instrText xml:space="preserve"> PAGEREF _Toc152889535 \h </w:instrText>
            </w:r>
            <w:r>
              <w:rPr>
                <w:noProof/>
                <w:webHidden/>
              </w:rPr>
            </w:r>
            <w:r>
              <w:rPr>
                <w:noProof/>
                <w:webHidden/>
              </w:rPr>
              <w:fldChar w:fldCharType="separate"/>
            </w:r>
            <w:r>
              <w:rPr>
                <w:noProof/>
                <w:webHidden/>
              </w:rPr>
              <w:t>12</w:t>
            </w:r>
            <w:r>
              <w:rPr>
                <w:noProof/>
                <w:webHidden/>
              </w:rPr>
              <w:fldChar w:fldCharType="end"/>
            </w:r>
          </w:hyperlink>
        </w:p>
        <w:p w14:paraId="5C620B33" w14:textId="3BA9119F" w:rsidR="00F70274" w:rsidRDefault="00F70274">
          <w:pPr>
            <w:pStyle w:val="TOC3"/>
            <w:tabs>
              <w:tab w:val="right" w:leader="dot" w:pos="9350"/>
            </w:tabs>
            <w:rPr>
              <w:rFonts w:asciiTheme="minorHAnsi" w:eastAsiaTheme="minorEastAsia" w:hAnsiTheme="minorHAnsi"/>
              <w:noProof/>
              <w:kern w:val="2"/>
              <w:sz w:val="22"/>
              <w:lang w:eastAsia="en-GB"/>
              <w14:ligatures w14:val="standardContextual"/>
            </w:rPr>
          </w:pPr>
          <w:hyperlink w:anchor="_Toc152889536" w:history="1">
            <w:r w:rsidRPr="00C7029F">
              <w:rPr>
                <w:rStyle w:val="Hyperlink"/>
                <w:noProof/>
              </w:rPr>
              <w:t>Effectiveness of Pay off model and preference for Grow model as an alternate</w:t>
            </w:r>
            <w:r>
              <w:rPr>
                <w:noProof/>
                <w:webHidden/>
              </w:rPr>
              <w:tab/>
            </w:r>
            <w:r>
              <w:rPr>
                <w:noProof/>
                <w:webHidden/>
              </w:rPr>
              <w:fldChar w:fldCharType="begin"/>
            </w:r>
            <w:r>
              <w:rPr>
                <w:noProof/>
                <w:webHidden/>
              </w:rPr>
              <w:instrText xml:space="preserve"> PAGEREF _Toc152889536 \h </w:instrText>
            </w:r>
            <w:r>
              <w:rPr>
                <w:noProof/>
                <w:webHidden/>
              </w:rPr>
            </w:r>
            <w:r>
              <w:rPr>
                <w:noProof/>
                <w:webHidden/>
              </w:rPr>
              <w:fldChar w:fldCharType="separate"/>
            </w:r>
            <w:r>
              <w:rPr>
                <w:noProof/>
                <w:webHidden/>
              </w:rPr>
              <w:t>13</w:t>
            </w:r>
            <w:r>
              <w:rPr>
                <w:noProof/>
                <w:webHidden/>
              </w:rPr>
              <w:fldChar w:fldCharType="end"/>
            </w:r>
          </w:hyperlink>
        </w:p>
        <w:p w14:paraId="38549B90" w14:textId="279AF0E7" w:rsidR="00F70274" w:rsidRDefault="00F70274">
          <w:pPr>
            <w:pStyle w:val="TOC1"/>
            <w:tabs>
              <w:tab w:val="right" w:leader="dot" w:pos="9350"/>
            </w:tabs>
            <w:rPr>
              <w:rFonts w:asciiTheme="minorHAnsi" w:eastAsiaTheme="minorEastAsia" w:hAnsiTheme="minorHAnsi"/>
              <w:noProof/>
              <w:kern w:val="2"/>
              <w:sz w:val="22"/>
              <w:lang w:eastAsia="en-GB"/>
              <w14:ligatures w14:val="standardContextual"/>
            </w:rPr>
          </w:pPr>
          <w:hyperlink w:anchor="_Toc152889537" w:history="1">
            <w:r w:rsidRPr="00C7029F">
              <w:rPr>
                <w:rStyle w:val="Hyperlink"/>
                <w:noProof/>
              </w:rPr>
              <w:t>3. Conclusion</w:t>
            </w:r>
            <w:r>
              <w:rPr>
                <w:noProof/>
                <w:webHidden/>
              </w:rPr>
              <w:tab/>
            </w:r>
            <w:r>
              <w:rPr>
                <w:noProof/>
                <w:webHidden/>
              </w:rPr>
              <w:fldChar w:fldCharType="begin"/>
            </w:r>
            <w:r>
              <w:rPr>
                <w:noProof/>
                <w:webHidden/>
              </w:rPr>
              <w:instrText xml:space="preserve"> PAGEREF _Toc152889537 \h </w:instrText>
            </w:r>
            <w:r>
              <w:rPr>
                <w:noProof/>
                <w:webHidden/>
              </w:rPr>
            </w:r>
            <w:r>
              <w:rPr>
                <w:noProof/>
                <w:webHidden/>
              </w:rPr>
              <w:fldChar w:fldCharType="separate"/>
            </w:r>
            <w:r>
              <w:rPr>
                <w:noProof/>
                <w:webHidden/>
              </w:rPr>
              <w:t>13</w:t>
            </w:r>
            <w:r>
              <w:rPr>
                <w:noProof/>
                <w:webHidden/>
              </w:rPr>
              <w:fldChar w:fldCharType="end"/>
            </w:r>
          </w:hyperlink>
        </w:p>
        <w:p w14:paraId="20E0BCB4" w14:textId="5DF6E4D4" w:rsidR="00F70274" w:rsidRDefault="00F70274">
          <w:pPr>
            <w:pStyle w:val="TOC1"/>
            <w:tabs>
              <w:tab w:val="right" w:leader="dot" w:pos="9350"/>
            </w:tabs>
            <w:rPr>
              <w:rFonts w:asciiTheme="minorHAnsi" w:eastAsiaTheme="minorEastAsia" w:hAnsiTheme="minorHAnsi"/>
              <w:noProof/>
              <w:kern w:val="2"/>
              <w:sz w:val="22"/>
              <w:lang w:eastAsia="en-GB"/>
              <w14:ligatures w14:val="standardContextual"/>
            </w:rPr>
          </w:pPr>
          <w:hyperlink w:anchor="_Toc152889538" w:history="1">
            <w:r w:rsidRPr="00C7029F">
              <w:rPr>
                <w:rStyle w:val="Hyperlink"/>
                <w:noProof/>
              </w:rPr>
              <w:t>4. References</w:t>
            </w:r>
            <w:r>
              <w:rPr>
                <w:noProof/>
                <w:webHidden/>
              </w:rPr>
              <w:tab/>
            </w:r>
            <w:r>
              <w:rPr>
                <w:noProof/>
                <w:webHidden/>
              </w:rPr>
              <w:fldChar w:fldCharType="begin"/>
            </w:r>
            <w:r>
              <w:rPr>
                <w:noProof/>
                <w:webHidden/>
              </w:rPr>
              <w:instrText xml:space="preserve"> PAGEREF _Toc152889538 \h </w:instrText>
            </w:r>
            <w:r>
              <w:rPr>
                <w:noProof/>
                <w:webHidden/>
              </w:rPr>
            </w:r>
            <w:r>
              <w:rPr>
                <w:noProof/>
                <w:webHidden/>
              </w:rPr>
              <w:fldChar w:fldCharType="separate"/>
            </w:r>
            <w:r>
              <w:rPr>
                <w:noProof/>
                <w:webHidden/>
              </w:rPr>
              <w:t>14</w:t>
            </w:r>
            <w:r>
              <w:rPr>
                <w:noProof/>
                <w:webHidden/>
              </w:rPr>
              <w:fldChar w:fldCharType="end"/>
            </w:r>
          </w:hyperlink>
        </w:p>
        <w:p w14:paraId="672103BF" w14:textId="68B4139D" w:rsidR="007D3C1E" w:rsidRDefault="002408A4" w:rsidP="0026135B">
          <w:pPr>
            <w:spacing w:before="120"/>
          </w:pPr>
          <w:r>
            <w:rPr>
              <w:b/>
              <w:bCs/>
            </w:rPr>
            <w:fldChar w:fldCharType="end"/>
          </w:r>
        </w:p>
      </w:sdtContent>
    </w:sdt>
    <w:p w14:paraId="789996BE" w14:textId="77777777" w:rsidR="00F96BDD" w:rsidRPr="00547B03" w:rsidRDefault="00F96BDD" w:rsidP="0026135B">
      <w:pPr>
        <w:spacing w:before="120"/>
        <w:rPr>
          <w:rFonts w:eastAsiaTheme="majorEastAsia"/>
          <w:bCs/>
        </w:rPr>
      </w:pPr>
      <w:r w:rsidRPr="00547B03">
        <w:br w:type="page"/>
      </w:r>
    </w:p>
    <w:p w14:paraId="3738E77E" w14:textId="77777777" w:rsidR="00C64F45" w:rsidRDefault="00194E46" w:rsidP="0026135B">
      <w:pPr>
        <w:pStyle w:val="Heading1"/>
        <w:spacing w:before="120"/>
      </w:pPr>
      <w:bookmarkStart w:id="0" w:name="_Toc152889515"/>
      <w:r>
        <w:lastRenderedPageBreak/>
        <w:t xml:space="preserve">1. </w:t>
      </w:r>
      <w:r w:rsidR="00C64F45" w:rsidRPr="00A23D26">
        <w:t>Introduction</w:t>
      </w:r>
      <w:bookmarkEnd w:id="0"/>
    </w:p>
    <w:p w14:paraId="1D1598FA" w14:textId="0BCB8A1A" w:rsidR="00C64F45" w:rsidRPr="00A23D26" w:rsidRDefault="00C64F45" w:rsidP="0026135B">
      <w:pPr>
        <w:spacing w:before="120"/>
      </w:pPr>
      <w:r w:rsidRPr="005F1D59">
        <w:t xml:space="preserve">This project has been using the core understanding of coaching as well as mentoring skills and behaviours. </w:t>
      </w:r>
      <w:r w:rsidR="001A2B58">
        <w:t>T</w:t>
      </w:r>
      <w:r w:rsidRPr="005F1D59">
        <w:t xml:space="preserve">he </w:t>
      </w:r>
      <w:r w:rsidR="001A2B58">
        <w:t>report</w:t>
      </w:r>
      <w:r w:rsidRPr="005F1D59">
        <w:t xml:space="preserve"> covers Clutterbuck’s Four Styles of Helping framework to manage the need for learning initiatives for developing coaching. The entire</w:t>
      </w:r>
      <w:r w:rsidR="00D202CD">
        <w:t xml:space="preserve"> </w:t>
      </w:r>
      <w:proofErr w:type="gramStart"/>
      <w:r w:rsidR="00D202CD">
        <w:t xml:space="preserve">report </w:t>
      </w:r>
      <w:r w:rsidRPr="005F1D59">
        <w:t xml:space="preserve"> is</w:t>
      </w:r>
      <w:proofErr w:type="gramEnd"/>
      <w:r w:rsidRPr="005F1D59">
        <w:t xml:space="preserve"> divided into multiple tasks</w:t>
      </w:r>
      <w:r w:rsidR="00596497">
        <w:t>,</w:t>
      </w:r>
      <w:r w:rsidRPr="005F1D59">
        <w:t xml:space="preserve"> </w:t>
      </w:r>
      <w:r w:rsidR="00D202CD">
        <w:t xml:space="preserve"> and </w:t>
      </w:r>
      <w:r w:rsidRPr="005F1D59">
        <w:t xml:space="preserve">key point of factors that help in the developing qualities for potential management of coaching and mentoring skills. The tasks also cover resilience and change </w:t>
      </w:r>
      <w:r w:rsidR="00596497" w:rsidRPr="005F1D59">
        <w:t>management,</w:t>
      </w:r>
      <w:r w:rsidRPr="005F1D59">
        <w:t xml:space="preserve"> as they are crucial to mentoring and coaching practices. It also covers </w:t>
      </w:r>
      <w:r w:rsidR="00D202CD">
        <w:t xml:space="preserve">a reflection of </w:t>
      </w:r>
      <w:r w:rsidRPr="005F1D59">
        <w:t>self-performance</w:t>
      </w:r>
      <w:r w:rsidR="00D202CD">
        <w:t>.</w:t>
      </w:r>
    </w:p>
    <w:p w14:paraId="609A7E3E" w14:textId="77777777" w:rsidR="00100818" w:rsidRDefault="007C0FFF" w:rsidP="0026135B">
      <w:pPr>
        <w:pStyle w:val="Heading1"/>
        <w:spacing w:before="120"/>
      </w:pPr>
      <w:bookmarkStart w:id="1" w:name="_Toc152889516"/>
      <w:r>
        <w:t xml:space="preserve">2. </w:t>
      </w:r>
      <w:r w:rsidR="003204B4">
        <w:t>Main Findings</w:t>
      </w:r>
      <w:bookmarkEnd w:id="1"/>
    </w:p>
    <w:p w14:paraId="21E9FF0B" w14:textId="77777777" w:rsidR="00100818" w:rsidRDefault="00436BD7" w:rsidP="0026135B">
      <w:pPr>
        <w:pStyle w:val="Heading2"/>
        <w:spacing w:before="120"/>
      </w:pPr>
      <w:bookmarkStart w:id="2" w:name="_Toc152889517"/>
      <w:r>
        <w:t xml:space="preserve">2.1 </w:t>
      </w:r>
      <w:r w:rsidR="003204B4" w:rsidRPr="00AE5177">
        <w:t>Task 1</w:t>
      </w:r>
      <w:r w:rsidR="004C5A33">
        <w:t>: Similarities</w:t>
      </w:r>
      <w:r w:rsidR="00F04187">
        <w:t xml:space="preserve"> and differences between coaching </w:t>
      </w:r>
      <w:r w:rsidR="004C5A33">
        <w:t>and mentoring</w:t>
      </w:r>
      <w:bookmarkEnd w:id="2"/>
    </w:p>
    <w:p w14:paraId="28EA1FC4" w14:textId="77777777" w:rsidR="00100818" w:rsidRDefault="003204B4" w:rsidP="0026135B">
      <w:pPr>
        <w:pStyle w:val="Heading3"/>
        <w:spacing w:before="120"/>
      </w:pPr>
      <w:bookmarkStart w:id="3" w:name="_Toc152889518"/>
      <w:r>
        <w:t>Explaining coaching and mentoring</w:t>
      </w:r>
      <w:bookmarkEnd w:id="3"/>
    </w:p>
    <w:p w14:paraId="53C4EF61" w14:textId="29587AC8" w:rsidR="00953C23" w:rsidRDefault="003204B4" w:rsidP="0026135B">
      <w:pPr>
        <w:spacing w:before="120"/>
      </w:pPr>
      <w:r>
        <w:t xml:space="preserve">Coaching is a method of training and guiding an individual or group to enhance their potential to develop skills and be capable of improving the </w:t>
      </w:r>
      <w:r w:rsidR="00BA0088">
        <w:t xml:space="preserve">outcomes. </w:t>
      </w:r>
      <w:r w:rsidR="00D202CD">
        <w:t xml:space="preserve">In </w:t>
      </w:r>
      <w:r w:rsidR="00BA0088">
        <w:t xml:space="preserve">an organisation, leaders guide the employees regarding the achievement of career goals through </w:t>
      </w:r>
      <w:r w:rsidR="00D202CD">
        <w:t>a</w:t>
      </w:r>
      <w:r w:rsidR="00BA0088">
        <w:t xml:space="preserve"> coaching style.</w:t>
      </w:r>
      <w:r w:rsidR="00D202CD">
        <w:t xml:space="preserve"> </w:t>
      </w:r>
      <w:proofErr w:type="gramStart"/>
      <w:r w:rsidR="00D202CD">
        <w:t xml:space="preserve">As </w:t>
      </w:r>
      <w:r w:rsidR="00F96107">
        <w:t xml:space="preserve"> an</w:t>
      </w:r>
      <w:proofErr w:type="gramEnd"/>
      <w:r w:rsidR="00F96107">
        <w:t xml:space="preserve"> example, Unilever has developed a new style of training named 'train the trainer' for accelerating trainers compatibility to guide the trainees (</w:t>
      </w:r>
      <w:r w:rsidR="00C1460B">
        <w:rPr>
          <w:lang w:val="en-US"/>
        </w:rPr>
        <w:t>Unilever, 2023</w:t>
      </w:r>
      <w:r w:rsidR="00F96107">
        <w:t xml:space="preserve">). </w:t>
      </w:r>
      <w:r w:rsidR="003C0531">
        <w:t xml:space="preserve">However, the overview of </w:t>
      </w:r>
      <w:r w:rsidR="003C0531" w:rsidRPr="00B21EC1">
        <w:rPr>
          <w:b/>
          <w:i/>
        </w:rPr>
        <w:t xml:space="preserve">Instant </w:t>
      </w:r>
      <w:proofErr w:type="gramStart"/>
      <w:r w:rsidR="003C0531" w:rsidRPr="00B21EC1">
        <w:rPr>
          <w:b/>
          <w:i/>
        </w:rPr>
        <w:t>pay</w:t>
      </w:r>
      <w:proofErr w:type="gramEnd"/>
      <w:r w:rsidR="003C0531" w:rsidRPr="00B21EC1">
        <w:rPr>
          <w:b/>
          <w:i/>
        </w:rPr>
        <w:t xml:space="preserve"> off model</w:t>
      </w:r>
      <w:r w:rsidR="003C0531">
        <w:t xml:space="preserve"> instigated the coaches </w:t>
      </w:r>
      <w:r w:rsidR="00D202CD">
        <w:t>to</w:t>
      </w:r>
      <w:r w:rsidR="003C0531">
        <w:t xml:space="preserve"> identify the issues, expecting the ideal outcomes and paying off into</w:t>
      </w:r>
      <w:r w:rsidR="00B21EC1">
        <w:t xml:space="preserve"> blocks </w:t>
      </w:r>
      <w:r w:rsidR="003C0531">
        <w:t>that existed in employees.</w:t>
      </w:r>
      <w:r w:rsidR="00BF38C6">
        <w:t xml:space="preserve"> </w:t>
      </w:r>
      <w:proofErr w:type="gramStart"/>
      <w:r w:rsidR="00BF38C6">
        <w:t>Moreover</w:t>
      </w:r>
      <w:proofErr w:type="gramEnd"/>
      <w:r w:rsidR="00B21EC1">
        <w:t xml:space="preserve"> coaches are brainstorming </w:t>
      </w:r>
      <w:r w:rsidR="00BF38C6">
        <w:t>in addressing</w:t>
      </w:r>
      <w:r w:rsidR="00B21EC1">
        <w:t xml:space="preserve"> the blocks to minimise </w:t>
      </w:r>
      <w:r w:rsidR="00BF38C6">
        <w:t>the</w:t>
      </w:r>
      <w:r w:rsidR="00B21EC1">
        <w:t xml:space="preserve"> shortcomings. </w:t>
      </w:r>
      <w:r w:rsidR="005949AF">
        <w:t>In the process of addressing the problems and f</w:t>
      </w:r>
      <w:r w:rsidR="003A0A20">
        <w:t>inding</w:t>
      </w:r>
      <w:r w:rsidR="005949AF">
        <w:t xml:space="preserve"> solutions, coaches can guide employees in acknowledging and completing tasks within the time and strengthening the time management skill as well. </w:t>
      </w:r>
      <w:r w:rsidR="002A7D2C">
        <w:t>M</w:t>
      </w:r>
      <w:r w:rsidR="00B660A7">
        <w:t xml:space="preserve">entoring is a process of sharing learning experiences, </w:t>
      </w:r>
      <w:r w:rsidR="00596497">
        <w:t>knowledge,</w:t>
      </w:r>
      <w:r w:rsidR="00B660A7">
        <w:t xml:space="preserve"> and opinions to mentor less experienced individuals. In </w:t>
      </w:r>
      <w:r w:rsidR="00AF56BE">
        <w:t xml:space="preserve">order </w:t>
      </w:r>
      <w:proofErr w:type="gramStart"/>
      <w:r w:rsidR="00AF56BE">
        <w:t xml:space="preserve">to </w:t>
      </w:r>
      <w:r w:rsidR="00B660A7">
        <w:t xml:space="preserve"> mentor</w:t>
      </w:r>
      <w:proofErr w:type="gramEnd"/>
      <w:r w:rsidR="00B660A7">
        <w:t xml:space="preserve"> an individual, the mentor should develop healthy communication and interaction with mentees to mentor them well and </w:t>
      </w:r>
      <w:r w:rsidR="00764315">
        <w:t>help</w:t>
      </w:r>
      <w:r w:rsidR="00B660A7">
        <w:t xml:space="preserve"> them in enhancing their performance.</w:t>
      </w:r>
      <w:r w:rsidR="004155C0">
        <w:t xml:space="preserve"> </w:t>
      </w:r>
    </w:p>
    <w:p w14:paraId="45204177" w14:textId="77777777" w:rsidR="00100818" w:rsidRDefault="003204B4" w:rsidP="0026135B">
      <w:pPr>
        <w:pStyle w:val="Heading3"/>
        <w:spacing w:before="120"/>
      </w:pPr>
      <w:bookmarkStart w:id="4" w:name="_Toc152889519"/>
      <w:r>
        <w:t xml:space="preserve">Evaluating similarities and dissimilarities </w:t>
      </w:r>
      <w:r w:rsidR="00982051">
        <w:t>among</w:t>
      </w:r>
      <w:r>
        <w:t xml:space="preserve"> coaching and mentoring</w:t>
      </w:r>
      <w:bookmarkEnd w:id="4"/>
    </w:p>
    <w:p w14:paraId="017C5B49" w14:textId="33980C74" w:rsidR="00B660A7" w:rsidRDefault="003204B4" w:rsidP="0026135B">
      <w:pPr>
        <w:spacing w:before="120"/>
      </w:pPr>
      <w:r>
        <w:t xml:space="preserve">Similarities between coaching and mentoring lie in the fact that both </w:t>
      </w:r>
      <w:r w:rsidR="00596497">
        <w:t>methods</w:t>
      </w:r>
      <w:r>
        <w:t xml:space="preserve"> </w:t>
      </w:r>
      <w:proofErr w:type="gramStart"/>
      <w:r>
        <w:t>has</w:t>
      </w:r>
      <w:proofErr w:type="gramEnd"/>
      <w:r>
        <w:t xml:space="preserve"> supported individual in developing their personal and professional development. </w:t>
      </w:r>
      <w:r w:rsidR="006C3CA3">
        <w:t>C</w:t>
      </w:r>
      <w:r w:rsidR="005D7771">
        <w:t xml:space="preserve">oaching and mentoring are both the process needed to sustain a good and healthy professional relationship between </w:t>
      </w:r>
      <w:r w:rsidR="005D7771">
        <w:lastRenderedPageBreak/>
        <w:t>mentors and mentees.</w:t>
      </w:r>
      <w:r w:rsidR="00591C14">
        <w:t xml:space="preserve"> </w:t>
      </w:r>
      <w:r w:rsidR="00AC178A">
        <w:t>B</w:t>
      </w:r>
      <w:r w:rsidR="00591C14">
        <w:t xml:space="preserve">oth the learning methods helped individuals in developing learning and stepping forward in </w:t>
      </w:r>
      <w:r w:rsidR="007E5990">
        <w:t>achieving</w:t>
      </w:r>
      <w:r w:rsidR="00591C14">
        <w:t xml:space="preserve"> success. However, an individual or people group can be facilitated by developing clear objectives and obtaining clear guidelines from coaching and mentoring.</w:t>
      </w:r>
      <w:r w:rsidR="00774ED8">
        <w:t xml:space="preserve"> On </w:t>
      </w:r>
      <w:r w:rsidR="005A606D">
        <w:t xml:space="preserve">the other hand, author </w:t>
      </w:r>
      <w:r w:rsidR="005A606D">
        <w:rPr>
          <w:lang w:val="en-US"/>
        </w:rPr>
        <w:t>Murray</w:t>
      </w:r>
      <w:r w:rsidR="005A606D" w:rsidRPr="005A606D">
        <w:rPr>
          <w:lang w:val="en-US"/>
        </w:rPr>
        <w:t xml:space="preserve"> (2023</w:t>
      </w:r>
      <w:r w:rsidR="00774ED8">
        <w:t>), has stated that the coach developed a formal structured program where mentors build an informal structured working process to deal broader framework.</w:t>
      </w:r>
      <w:r w:rsidR="003F4B86">
        <w:t xml:space="preserve"> Moreover, coaching is a short-time-interval process while mentoring lasts for a long</w:t>
      </w:r>
      <w:r w:rsidR="003C5A82">
        <w:t>er period</w:t>
      </w:r>
      <w:r w:rsidR="003F4B86">
        <w:t>. In addition to this, a coach can be a line manager whereas a mentor cannot be a line manager.</w:t>
      </w:r>
    </w:p>
    <w:p w14:paraId="1AC6A5F6" w14:textId="77777777" w:rsidR="00100818" w:rsidRDefault="003204B4" w:rsidP="0026135B">
      <w:pPr>
        <w:pStyle w:val="Heading3"/>
        <w:spacing w:before="120"/>
      </w:pPr>
      <w:bookmarkStart w:id="5" w:name="_Toc152889520"/>
      <w:r>
        <w:t xml:space="preserve">Comparing </w:t>
      </w:r>
      <w:r w:rsidR="00982051">
        <w:t>coaching and mentoring</w:t>
      </w:r>
      <w:r>
        <w:t xml:space="preserve"> with two other learning initiatives</w:t>
      </w:r>
      <w:bookmarkEnd w:id="5"/>
    </w:p>
    <w:p w14:paraId="51D988D0" w14:textId="05983BA5" w:rsidR="00BA06DC" w:rsidRDefault="003204B4" w:rsidP="0026135B">
      <w:pPr>
        <w:spacing w:before="120"/>
      </w:pPr>
      <w:r>
        <w:t>Coaching and mentoring are some of the most applic</w:t>
      </w:r>
      <w:r w:rsidR="00596497">
        <w:t>able learning initiatives.</w:t>
      </w:r>
      <w:r>
        <w:t xml:space="preserve"> On </w:t>
      </w:r>
      <w:r w:rsidR="00F5787E">
        <w:t xml:space="preserve">the other </w:t>
      </w:r>
      <w:proofErr w:type="gramStart"/>
      <w:r w:rsidR="00F5787E">
        <w:t>hand</w:t>
      </w:r>
      <w:proofErr w:type="gramEnd"/>
      <w:r w:rsidR="00F5787E">
        <w:t xml:space="preserve"> </w:t>
      </w:r>
      <w:r>
        <w:t xml:space="preserve">on-job-training and auditing-measuring are other learning </w:t>
      </w:r>
      <w:r w:rsidR="00596497">
        <w:t>initiatives, which</w:t>
      </w:r>
      <w:r>
        <w:t xml:space="preserve"> can have a significant impact on accelerating </w:t>
      </w:r>
      <w:r w:rsidR="00E5160A">
        <w:t xml:space="preserve">an </w:t>
      </w:r>
      <w:r>
        <w:t>employee performance.</w:t>
      </w:r>
      <w:r w:rsidR="00E777CF">
        <w:t xml:space="preserve"> According to Forbes report (</w:t>
      </w:r>
      <w:r w:rsidR="007B0600" w:rsidRPr="007B0600">
        <w:rPr>
          <w:lang w:val="en-US"/>
        </w:rPr>
        <w:t>2018</w:t>
      </w:r>
      <w:r w:rsidR="00E777CF">
        <w:t xml:space="preserve">), an on-job training program helps an individual anticipate the responsibilities and be aware of the functioning that happens in the organisation whereas auditing and measuring is a program that guides employees in assessing their strengths and weaknesses and recognising the areas that need to be </w:t>
      </w:r>
      <w:r w:rsidR="004C5A33">
        <w:t>improved. The</w:t>
      </w:r>
      <w:r w:rsidR="00735C3B">
        <w:t xml:space="preserve"> theoretical perspective of </w:t>
      </w:r>
      <w:r w:rsidR="00735C3B" w:rsidRPr="00735C3B">
        <w:rPr>
          <w:b/>
          <w:i/>
        </w:rPr>
        <w:t>Clutterbuck’s Four Styles of Helping model</w:t>
      </w:r>
      <w:r w:rsidR="00735C3B">
        <w:t xml:space="preserve"> explores the four styles of coaching such as 'tell', 'show', 'suggest' and 'stimulate' Clutterbuck explains that coaching is a stimulator style that </w:t>
      </w:r>
      <w:r w:rsidR="00C60E02">
        <w:t>presents</w:t>
      </w:r>
      <w:r w:rsidR="00735C3B">
        <w:t xml:space="preserve"> the coach behaving like a mentor</w:t>
      </w:r>
      <w:r w:rsidR="00B50512">
        <w:t xml:space="preserve"> through suggesting best options and stimulating individuals in achieving the goals</w:t>
      </w:r>
      <w:r w:rsidR="00735C3B">
        <w:t xml:space="preserve">. </w:t>
      </w:r>
      <w:r w:rsidR="00FD09BD">
        <w:t xml:space="preserve">As </w:t>
      </w:r>
      <w:r w:rsidR="008C427A">
        <w:t xml:space="preserve">a comparison, it has been </w:t>
      </w:r>
      <w:r w:rsidR="00934A45">
        <w:t>proved</w:t>
      </w:r>
      <w:r w:rsidR="008C427A">
        <w:t xml:space="preserve"> that coaching and mentoring programs guided individuals after reviewing </w:t>
      </w:r>
      <w:proofErr w:type="gramStart"/>
      <w:r w:rsidR="008C427A">
        <w:t>employees</w:t>
      </w:r>
      <w:proofErr w:type="gramEnd"/>
      <w:r w:rsidR="008C427A">
        <w:t xml:space="preserve"> performance where on-the-job training provides opportunities to develop an idea of tasks and responsibilities.</w:t>
      </w:r>
      <w:r w:rsidR="003E1C98">
        <w:t xml:space="preserve"> On the contrary, in auditing-measuring, individuals are being tested by the higher authorities and through this, people can understand the program better. However, the coaching and mentoring programs provided opportunities to learn something new and apply it into action.    </w:t>
      </w:r>
    </w:p>
    <w:p w14:paraId="21626C9E" w14:textId="77777777" w:rsidR="00100818" w:rsidRDefault="003204B4" w:rsidP="0026135B">
      <w:pPr>
        <w:pStyle w:val="Heading3"/>
        <w:spacing w:before="120"/>
      </w:pPr>
      <w:bookmarkStart w:id="6" w:name="_Toc152889521"/>
      <w:r>
        <w:t>Assessing tangible and intangible benefits of coaching and mento</w:t>
      </w:r>
      <w:r w:rsidR="00605386">
        <w:t>ring to employers and employees</w:t>
      </w:r>
      <w:bookmarkEnd w:id="6"/>
    </w:p>
    <w:p w14:paraId="57EDAB7C" w14:textId="72F84B35" w:rsidR="000357AC" w:rsidRDefault="003204B4" w:rsidP="0026135B">
      <w:pPr>
        <w:spacing w:before="120"/>
      </w:pPr>
      <w:r>
        <w:t xml:space="preserve">Coaching and mentoring have benefitted organisations such as Tesco in retaining and accelerating the number of employees. </w:t>
      </w:r>
      <w:r w:rsidR="00780F6D">
        <w:t xml:space="preserve">The </w:t>
      </w:r>
      <w:r>
        <w:t xml:space="preserve">productivity of the organisation has been increased through coaching and mentoring programs. Moreover, the enhancement of productivity </w:t>
      </w:r>
      <w:r w:rsidR="00C86D89">
        <w:lastRenderedPageBreak/>
        <w:t xml:space="preserve">strengthens the </w:t>
      </w:r>
      <w:r w:rsidR="00596497">
        <w:t>“</w:t>
      </w:r>
      <w:r w:rsidR="00C86D89">
        <w:t xml:space="preserve">Return </w:t>
      </w:r>
      <w:r w:rsidR="00596497">
        <w:t>on</w:t>
      </w:r>
      <w:r w:rsidR="00C86D89">
        <w:t xml:space="preserve"> Investment</w:t>
      </w:r>
      <w:r w:rsidR="00596497">
        <w:t>”</w:t>
      </w:r>
      <w:r w:rsidR="00C86D89">
        <w:t xml:space="preserve"> (ROI) of an organisati</w:t>
      </w:r>
      <w:r w:rsidR="009D4B76">
        <w:t>o</w:t>
      </w:r>
      <w:r w:rsidR="00C86D89">
        <w:t>n and facilitate the investment by obtaining sales growth and net profit.</w:t>
      </w:r>
      <w:r w:rsidR="00D026FE">
        <w:t xml:space="preserve"> </w:t>
      </w:r>
      <w:r w:rsidR="004C5A33">
        <w:t>The</w:t>
      </w:r>
      <w:r w:rsidR="00247713">
        <w:t xml:space="preserve"> coaching and mentoring helped the organisation in enhancing brand value, </w:t>
      </w:r>
      <w:r w:rsidR="00596497">
        <w:t>equity,</w:t>
      </w:r>
      <w:r w:rsidR="00247713">
        <w:t xml:space="preserve"> and competitive edge in the market. </w:t>
      </w:r>
    </w:p>
    <w:p w14:paraId="53D895D4" w14:textId="05785186" w:rsidR="00997E27" w:rsidRDefault="00247713" w:rsidP="0026135B">
      <w:pPr>
        <w:spacing w:before="120"/>
      </w:pPr>
      <w:r>
        <w:t xml:space="preserve">This is an example of intangible benefits that organisations </w:t>
      </w:r>
      <w:r w:rsidR="00C93E9B">
        <w:t>promote</w:t>
      </w:r>
      <w:r>
        <w:t xml:space="preserve"> through coaching and mentoring learning initiative. </w:t>
      </w:r>
      <w:r w:rsidR="00EB1478">
        <w:t>Moreover, c</w:t>
      </w:r>
      <w:r w:rsidR="00C86D89">
        <w:t xml:space="preserve">oaching and mentoring are helpful for employees as through the learning initiatives, people can accelerate expertise and </w:t>
      </w:r>
      <w:r w:rsidR="00397991">
        <w:t>boost</w:t>
      </w:r>
      <w:r w:rsidR="00C86D89">
        <w:t xml:space="preserve"> existing skills and capabilities.</w:t>
      </w:r>
      <w:r w:rsidR="00D026FE">
        <w:t xml:space="preserve"> However, employees can adopt the tactics of leading a team through the understanding of coaching and mentoring programs.</w:t>
      </w:r>
      <w:r w:rsidR="000357AC">
        <w:t xml:space="preserve"> Moreover, the theoretical overview of the </w:t>
      </w:r>
      <w:r w:rsidR="000357AC" w:rsidRPr="00F96107">
        <w:rPr>
          <w:b/>
          <w:i/>
        </w:rPr>
        <w:t>GROW model</w:t>
      </w:r>
      <w:r w:rsidR="000357AC">
        <w:t xml:space="preserve"> has explored the core insight of four elements 'goal', 'reality', 'options' and 'will'</w:t>
      </w:r>
      <w:r w:rsidR="00A113BC">
        <w:t>, where g</w:t>
      </w:r>
      <w:r w:rsidR="000357AC">
        <w:t xml:space="preserve">oals define the targets and </w:t>
      </w:r>
      <w:proofErr w:type="gramStart"/>
      <w:r w:rsidR="000357AC">
        <w:t>aspiration</w:t>
      </w:r>
      <w:r w:rsidR="00A113BC">
        <w:t xml:space="preserve">s, </w:t>
      </w:r>
      <w:r w:rsidR="000357AC">
        <w:t xml:space="preserve"> reality</w:t>
      </w:r>
      <w:proofErr w:type="gramEnd"/>
      <w:r w:rsidR="000357AC">
        <w:t xml:space="preserve"> expresses the current situations with  internal and external</w:t>
      </w:r>
      <w:r w:rsidR="00532624">
        <w:t xml:space="preserve"> barriers</w:t>
      </w:r>
      <w:r w:rsidR="000357AC">
        <w:t xml:space="preserve">. </w:t>
      </w:r>
    </w:p>
    <w:p w14:paraId="00216385" w14:textId="77777777" w:rsidR="00100818" w:rsidRDefault="00436BD7" w:rsidP="0026135B">
      <w:pPr>
        <w:pStyle w:val="Heading2"/>
        <w:spacing w:before="120"/>
      </w:pPr>
      <w:bookmarkStart w:id="7" w:name="_Toc152889522"/>
      <w:r>
        <w:t xml:space="preserve">2.2 </w:t>
      </w:r>
      <w:r w:rsidR="00596497">
        <w:t>Task 2</w:t>
      </w:r>
      <w:r w:rsidR="005F778A">
        <w:t>:</w:t>
      </w:r>
      <w:r w:rsidR="003528E1">
        <w:t xml:space="preserve"> E</w:t>
      </w:r>
      <w:r w:rsidR="003528E1" w:rsidRPr="003528E1">
        <w:t>valuat</w:t>
      </w:r>
      <w:r w:rsidR="003528E1">
        <w:t>ing</w:t>
      </w:r>
      <w:r w:rsidR="003528E1" w:rsidRPr="003528E1">
        <w:t xml:space="preserve"> the line manager as a Coach/Mentor,</w:t>
      </w:r>
      <w:bookmarkEnd w:id="7"/>
    </w:p>
    <w:p w14:paraId="1BF38E88" w14:textId="77777777" w:rsidR="00100818" w:rsidRDefault="003204B4" w:rsidP="0026135B">
      <w:pPr>
        <w:pStyle w:val="Heading3"/>
        <w:spacing w:before="120"/>
      </w:pPr>
      <w:bookmarkStart w:id="8" w:name="_Toc152889523"/>
      <w:r w:rsidRPr="00AE5177">
        <w:t xml:space="preserve">Examining the multi-facing role of line manager </w:t>
      </w:r>
      <w:r w:rsidR="008D4A8B" w:rsidRPr="00AE5177">
        <w:t>as a coach</w:t>
      </w:r>
      <w:bookmarkEnd w:id="8"/>
    </w:p>
    <w:p w14:paraId="38018E1F" w14:textId="77777777" w:rsidR="00A47537" w:rsidRDefault="003204B4" w:rsidP="0026135B">
      <w:pPr>
        <w:spacing w:before="120"/>
      </w:pPr>
      <w:r>
        <w:t>Line managers such as coaches play a vital role in improving employees and organisational performance.</w:t>
      </w:r>
      <w:r w:rsidR="008B793C">
        <w:t xml:space="preserve"> T</w:t>
      </w:r>
      <w:r>
        <w:t>he coach is in the role of providing detailed feedback to employees to help people improve their performance through the lens of addressing their shortcomings and strengths as well.</w:t>
      </w:r>
      <w:r w:rsidR="004403C5">
        <w:t xml:space="preserve"> I</w:t>
      </w:r>
      <w:r>
        <w:t xml:space="preserve">n the workplace, coaches have the responsibility of working with employees to analyse their progress and suggest practical advice for accelerating their improvements. </w:t>
      </w:r>
      <w:r w:rsidR="0056337A">
        <w:t>A</w:t>
      </w:r>
      <w:r>
        <w:t xml:space="preserve">uthor </w:t>
      </w:r>
      <w:r w:rsidR="0034079C" w:rsidRPr="0034079C">
        <w:t>Diller</w:t>
      </w:r>
      <w:r w:rsidR="004C5A33">
        <w:t xml:space="preserve"> </w:t>
      </w:r>
      <w:r w:rsidR="0034079C">
        <w:rPr>
          <w:i/>
        </w:rPr>
        <w:t xml:space="preserve">et al. </w:t>
      </w:r>
      <w:r>
        <w:t>(</w:t>
      </w:r>
      <w:r w:rsidR="0034079C">
        <w:t>2020</w:t>
      </w:r>
      <w:r>
        <w:t>), has stated that coaching style has helped employees in controlling the quality of work</w:t>
      </w:r>
      <w:r w:rsidR="00A47537">
        <w:t>.</w:t>
      </w:r>
    </w:p>
    <w:p w14:paraId="69AFA723" w14:textId="2EEF93B0" w:rsidR="00247713" w:rsidRDefault="00BE1AE7" w:rsidP="0026135B">
      <w:pPr>
        <w:spacing w:before="120"/>
      </w:pPr>
      <w:r>
        <w:t>In addition to this, coaches as line managers are responsible for submitting regular reports regarding employees</w:t>
      </w:r>
      <w:r w:rsidR="00912D08">
        <w:t>’</w:t>
      </w:r>
      <w:r>
        <w:t xml:space="preserve"> performance and building training sessions according to the performance progress.</w:t>
      </w:r>
    </w:p>
    <w:p w14:paraId="12ABC6A1" w14:textId="77777777" w:rsidR="00100818" w:rsidRDefault="003204B4" w:rsidP="0026135B">
      <w:pPr>
        <w:pStyle w:val="Heading3"/>
        <w:spacing w:before="120"/>
      </w:pPr>
      <w:bookmarkStart w:id="9" w:name="_Toc152889524"/>
      <w:r w:rsidRPr="00AE5177">
        <w:t>Highlighting benefits or drawbacks of line manag</w:t>
      </w:r>
      <w:r w:rsidR="008D4A8B" w:rsidRPr="00AE5177">
        <w:t>ers as coach</w:t>
      </w:r>
      <w:bookmarkEnd w:id="9"/>
    </w:p>
    <w:p w14:paraId="12BF95C2" w14:textId="7190D3E7" w:rsidR="008D4A8B" w:rsidRDefault="003204B4" w:rsidP="0026135B">
      <w:pPr>
        <w:spacing w:before="120"/>
      </w:pPr>
      <w:r>
        <w:t xml:space="preserve">Coaches in the workplace are responsible for guiding the individuals through suggesting the best options for enhancing performance growth and retaining them for long-term perspectives. </w:t>
      </w:r>
      <w:r w:rsidR="00893912">
        <w:t xml:space="preserve">The </w:t>
      </w:r>
      <w:r w:rsidR="00690474">
        <w:t>key benefit of appointing coaches in the workplace</w:t>
      </w:r>
      <w:r w:rsidR="00893912">
        <w:t>,</w:t>
      </w:r>
      <w:r w:rsidR="00690474">
        <w:t xml:space="preserve"> lies in the initiation of enhancing employee retention, improving customer</w:t>
      </w:r>
      <w:r w:rsidR="00FB309D">
        <w:t>’</w:t>
      </w:r>
      <w:r w:rsidR="00690474">
        <w:t xml:space="preserve"> satisfaction and achieving profitability </w:t>
      </w:r>
      <w:r w:rsidR="004C5A33">
        <w:t>objectives. It</w:t>
      </w:r>
      <w:r w:rsidR="00FB309D">
        <w:t xml:space="preserve"> has been evident that Marks and Spencer (M&amp;S) </w:t>
      </w:r>
      <w:proofErr w:type="gramStart"/>
      <w:r w:rsidR="00FB309D">
        <w:t>has</w:t>
      </w:r>
      <w:proofErr w:type="gramEnd"/>
      <w:r w:rsidR="00FB309D">
        <w:t xml:space="preserve"> generated revenue earning of 11.9 billion British </w:t>
      </w:r>
      <w:r w:rsidR="00FB309D">
        <w:lastRenderedPageBreak/>
        <w:t>pounds</w:t>
      </w:r>
      <w:r w:rsidR="00C87F8C">
        <w:t xml:space="preserve"> (</w:t>
      </w:r>
      <w:r w:rsidR="00C87F8C">
        <w:rPr>
          <w:lang w:val="en-US"/>
        </w:rPr>
        <w:t xml:space="preserve">Smith, </w:t>
      </w:r>
      <w:r w:rsidR="00C87F8C" w:rsidRPr="00C87F8C">
        <w:rPr>
          <w:lang w:val="en-US"/>
        </w:rPr>
        <w:t>2023</w:t>
      </w:r>
      <w:r w:rsidR="00C87F8C">
        <w:t>)</w:t>
      </w:r>
      <w:r w:rsidR="00FB309D">
        <w:t xml:space="preserve">. This has </w:t>
      </w:r>
      <w:r w:rsidR="00EE0E8F">
        <w:t>proved</w:t>
      </w:r>
      <w:r w:rsidR="00FB309D">
        <w:t xml:space="preserve"> the benefits of appointing coaches as line managers in the organisation. On the other </w:t>
      </w:r>
      <w:proofErr w:type="gramStart"/>
      <w:r w:rsidR="00FB309D">
        <w:t>hand</w:t>
      </w:r>
      <w:proofErr w:type="gramEnd"/>
      <w:r w:rsidR="00BE0AEE">
        <w:t xml:space="preserve"> by having a</w:t>
      </w:r>
      <w:r w:rsidR="00FB309D">
        <w:t xml:space="preserve"> stereotype mindset, preferences of providing extra attention to specific employees and unawareness of the company's goals and profit objectives are the key drawbacks that coaches inherit in roles.</w:t>
      </w:r>
      <w:r w:rsidR="009D0352">
        <w:t xml:space="preserve"> </w:t>
      </w:r>
    </w:p>
    <w:p w14:paraId="5AE0FEA1" w14:textId="77777777" w:rsidR="003204B4" w:rsidRDefault="003204B4" w:rsidP="0026135B">
      <w:pPr>
        <w:pStyle w:val="Heading3"/>
        <w:spacing w:before="120"/>
      </w:pPr>
      <w:bookmarkStart w:id="10" w:name="_Toc152889525"/>
      <w:r w:rsidRPr="002345E1">
        <w:t xml:space="preserve">Skills and behaviour needed for </w:t>
      </w:r>
      <w:proofErr w:type="gramStart"/>
      <w:r w:rsidRPr="002345E1">
        <w:t>success</w:t>
      </w:r>
      <w:bookmarkEnd w:id="10"/>
      <w:proofErr w:type="gramEnd"/>
    </w:p>
    <w:p w14:paraId="04954773" w14:textId="1937EC51" w:rsidR="003204B4" w:rsidRDefault="003204B4" w:rsidP="0026135B">
      <w:pPr>
        <w:spacing w:before="120"/>
      </w:pPr>
      <w:r w:rsidRPr="00281C75">
        <w:t xml:space="preserve">It can be stated that effective skills and behaviour could help to manage the staff and </w:t>
      </w:r>
      <w:r w:rsidR="007A57C3" w:rsidRPr="00281C75">
        <w:t>theref</w:t>
      </w:r>
      <w:r w:rsidR="007A57C3">
        <w:t xml:space="preserve">ore </w:t>
      </w:r>
      <w:r w:rsidRPr="00281C75">
        <w:t xml:space="preserve">ensuring better productivity. In this way, effective skills including focused leadership, effective communication, strategic thinking, emotional </w:t>
      </w:r>
      <w:proofErr w:type="gramStart"/>
      <w:r w:rsidRPr="00281C75">
        <w:t>intelligence</w:t>
      </w:r>
      <w:proofErr w:type="gramEnd"/>
      <w:r w:rsidRPr="00281C75">
        <w:t xml:space="preserve"> and decision-making skills could be helpful for coaching and mentoring (Phillips-Jones, 2023). It could help to understand the other people based on which effective knowledge development could be ensured. </w:t>
      </w:r>
      <w:r w:rsidR="001D4AE4">
        <w:t>Moreover,</w:t>
      </w:r>
      <w:r w:rsidRPr="00281C75">
        <w:t xml:space="preserve"> Clutterbuck’s four-style model ensures the four distinct behaviours such as directive, non-directive, stretching and nurturing (Clutterbuck, 2022). In this context, the directive and nurturing behaviour of a coach or mentor could help in </w:t>
      </w:r>
      <w:r w:rsidR="00D74731" w:rsidRPr="00281C75">
        <w:t>dire</w:t>
      </w:r>
      <w:r w:rsidR="00D74731">
        <w:t>c</w:t>
      </w:r>
      <w:r w:rsidR="00D74731" w:rsidRPr="00281C75">
        <w:t>ting</w:t>
      </w:r>
      <w:r w:rsidRPr="00281C75">
        <w:t xml:space="preserve"> the people towards the goal and nurture their knowledge and self-development for a high-performance outcome. In this way, the overall productivity of the tasks could be high.</w:t>
      </w:r>
    </w:p>
    <w:p w14:paraId="6DE2BBE6" w14:textId="77777777" w:rsidR="00596497" w:rsidRDefault="00596497" w:rsidP="0026135B">
      <w:pPr>
        <w:pStyle w:val="Heading3"/>
        <w:spacing w:before="120"/>
      </w:pPr>
      <w:bookmarkStart w:id="11" w:name="_Toc152889526"/>
      <w:r>
        <w:t>Need for Line Managers to understand the ways of applying</w:t>
      </w:r>
      <w:r w:rsidRPr="00EC27F8">
        <w:t xml:space="preserve"> coaching models in </w:t>
      </w:r>
      <w:proofErr w:type="gramStart"/>
      <w:r w:rsidRPr="00EC27F8">
        <w:t>practice</w:t>
      </w:r>
      <w:bookmarkEnd w:id="11"/>
      <w:proofErr w:type="gramEnd"/>
    </w:p>
    <w:p w14:paraId="2E4F5E71" w14:textId="38E15560" w:rsidR="00596497" w:rsidRDefault="00596497" w:rsidP="0026135B">
      <w:pPr>
        <w:spacing w:before="120"/>
      </w:pPr>
      <w:r>
        <w:t xml:space="preserve">For the line managers, it is crucial to have a clear understanding of the proper methods when implementing coaching models. As leaders move towards the path of guiding and teaching their subordinates, one thing that they focus on in identifying the requirements of the coachees, so that the best model/approach of coaching can be implemented for </w:t>
      </w:r>
      <w:proofErr w:type="gramStart"/>
      <w:r>
        <w:t>the majority of</w:t>
      </w:r>
      <w:proofErr w:type="gramEnd"/>
      <w:r>
        <w:t xml:space="preserve"> them. </w:t>
      </w:r>
      <w:proofErr w:type="gramStart"/>
      <w:r>
        <w:t>Having the understanding of</w:t>
      </w:r>
      <w:proofErr w:type="gramEnd"/>
      <w:r>
        <w:t xml:space="preserve"> the coaching models can help the line managers (</w:t>
      </w:r>
      <w:r>
        <w:rPr>
          <w:lang w:val="en-US"/>
        </w:rPr>
        <w:t xml:space="preserve">Swift, </w:t>
      </w:r>
      <w:r w:rsidRPr="004C4E5E">
        <w:rPr>
          <w:lang w:val="en-US"/>
        </w:rPr>
        <w:t>2023</w:t>
      </w:r>
      <w:r>
        <w:t>). For this reason, it is</w:t>
      </w:r>
      <w:r w:rsidR="003D3C49">
        <w:t xml:space="preserve"> crucial</w:t>
      </w:r>
      <w:r>
        <w:t xml:space="preserve"> for the leaders and managers to learn while carrying out their job roles, as this will allow them to gain practical learning experience, and they will become skilled at applying the suitable models based on the needs of the specific groups. This understanding can support the selection of the coaching styles, which will allow the trainees to receive fair chance of growth and development (</w:t>
      </w:r>
      <w:r>
        <w:rPr>
          <w:lang w:val="en-US"/>
        </w:rPr>
        <w:t xml:space="preserve">Indeed UK, </w:t>
      </w:r>
      <w:r w:rsidRPr="004C4E5E">
        <w:rPr>
          <w:lang w:val="en-US"/>
        </w:rPr>
        <w:t>2019</w:t>
      </w:r>
      <w:r>
        <w:t>). Additionally, the line managers should learn from the examples of successful business leaders, who have coached their subordinates to become proficient at their job roles</w:t>
      </w:r>
      <w:r w:rsidR="00F07189">
        <w:t>. T</w:t>
      </w:r>
      <w:r>
        <w:t>his will allow them to avoid</w:t>
      </w:r>
      <w:r w:rsidR="00091A93">
        <w:t xml:space="preserve"> problems </w:t>
      </w:r>
      <w:r>
        <w:t xml:space="preserve">related to coaching an organisational team. </w:t>
      </w:r>
    </w:p>
    <w:p w14:paraId="35E6E081" w14:textId="77777777" w:rsidR="00664CE5" w:rsidRDefault="00436BD7" w:rsidP="0026135B">
      <w:pPr>
        <w:pStyle w:val="Heading2"/>
        <w:spacing w:before="120"/>
      </w:pPr>
      <w:bookmarkStart w:id="12" w:name="_Toc152889527"/>
      <w:r>
        <w:lastRenderedPageBreak/>
        <w:t xml:space="preserve">2.3 </w:t>
      </w:r>
      <w:r w:rsidR="00664CE5" w:rsidRPr="00076A4C">
        <w:t xml:space="preserve">Task 3: Critically evaluating role of coaching and mentoring in building resilience and dealing with </w:t>
      </w:r>
      <w:proofErr w:type="gramStart"/>
      <w:r w:rsidR="00664CE5" w:rsidRPr="00076A4C">
        <w:t>change</w:t>
      </w:r>
      <w:bookmarkEnd w:id="12"/>
      <w:proofErr w:type="gramEnd"/>
    </w:p>
    <w:p w14:paraId="753F8B54" w14:textId="77777777" w:rsidR="00664CE5" w:rsidRDefault="00664CE5" w:rsidP="0026135B">
      <w:pPr>
        <w:pStyle w:val="Heading3"/>
        <w:spacing w:before="120"/>
      </w:pPr>
      <w:bookmarkStart w:id="13" w:name="_Toc152889528"/>
      <w:r>
        <w:t xml:space="preserve">Defining resilience and change </w:t>
      </w:r>
      <w:proofErr w:type="gramStart"/>
      <w:r>
        <w:t>management</w:t>
      </w:r>
      <w:bookmarkEnd w:id="13"/>
      <w:proofErr w:type="gramEnd"/>
    </w:p>
    <w:p w14:paraId="21D106E2" w14:textId="78117341" w:rsidR="00664CE5" w:rsidRDefault="00664CE5" w:rsidP="0026135B">
      <w:pPr>
        <w:spacing w:before="120"/>
      </w:pPr>
      <w:r>
        <w:t xml:space="preserve">According to Wiig </w:t>
      </w:r>
      <w:r>
        <w:rPr>
          <w:i/>
          <w:iCs/>
        </w:rPr>
        <w:t xml:space="preserve">et al. </w:t>
      </w:r>
      <w:r>
        <w:t>(2020) the capacity to bounce back and adjust while preserving stability in the face of disturbances is known as resilience. The goal of change management is to assist people and organisations in making changes and to encourage acceptance of new procedures or organisational structures (</w:t>
      </w:r>
      <w:r w:rsidRPr="00701295">
        <w:t>Conz and Magnani</w:t>
      </w:r>
      <w:r>
        <w:t xml:space="preserve">, 2020). While change management ensures a smooth and purposeful evolution by aligning stakeholders with </w:t>
      </w:r>
      <w:r w:rsidR="00366A38">
        <w:t>different</w:t>
      </w:r>
      <w:r>
        <w:t xml:space="preserve"> initiatives, resilience builds the strength to withstand challenges. Both ideas are essential for surviving in today’s changing surroundings: change management helps</w:t>
      </w:r>
      <w:r w:rsidR="00EF33EA">
        <w:t xml:space="preserve"> with</w:t>
      </w:r>
      <w:r>
        <w:t xml:space="preserve"> transitions and resilience gives you the strength to persevere through them, which eventually promotes growth and </w:t>
      </w:r>
      <w:r w:rsidR="00B15833">
        <w:t>sustainability</w:t>
      </w:r>
      <w:r>
        <w:t xml:space="preserve">. A </w:t>
      </w:r>
      <w:r w:rsidR="00BC503A">
        <w:t xml:space="preserve">very </w:t>
      </w:r>
      <w:r>
        <w:t>structured method for moving people, groups, and organisations from one desired future</w:t>
      </w:r>
      <w:r w:rsidR="00BC503A">
        <w:t xml:space="preserve"> </w:t>
      </w:r>
      <w:r>
        <w:t xml:space="preserve">to another is called change management. It </w:t>
      </w:r>
      <w:r w:rsidR="006C4197">
        <w:t>needs</w:t>
      </w:r>
      <w:r>
        <w:t xml:space="preserve"> organising, carrying out, and maintaining change with </w:t>
      </w:r>
      <w:r w:rsidR="00646668">
        <w:t xml:space="preserve">a small </w:t>
      </w:r>
      <w:r>
        <w:t xml:space="preserve">number of negative effects and the </w:t>
      </w:r>
      <w:r w:rsidR="00646668">
        <w:t>highest</w:t>
      </w:r>
      <w:r>
        <w:t xml:space="preserve"> amount of good (</w:t>
      </w:r>
      <w:r w:rsidRPr="00891931">
        <w:t>Hillmann and Guenther</w:t>
      </w:r>
      <w:r>
        <w:t>, 2021).</w:t>
      </w:r>
    </w:p>
    <w:p w14:paraId="6B01DF32" w14:textId="77777777" w:rsidR="00664CE5" w:rsidRDefault="00664CE5" w:rsidP="0026135B">
      <w:pPr>
        <w:pStyle w:val="Heading3"/>
        <w:spacing w:before="120"/>
      </w:pPr>
      <w:bookmarkStart w:id="14" w:name="_Toc152889529"/>
      <w:r>
        <w:t>Acknowledging existing and emerging drivers of change in workplace</w:t>
      </w:r>
      <w:bookmarkEnd w:id="14"/>
    </w:p>
    <w:p w14:paraId="41DC6BDD" w14:textId="014E1FDA" w:rsidR="00664CE5" w:rsidRDefault="008A6D62" w:rsidP="0026135B">
      <w:pPr>
        <w:spacing w:before="120"/>
      </w:pPr>
      <w:r>
        <w:t xml:space="preserve">Manley and </w:t>
      </w:r>
      <w:r w:rsidR="004C5A33">
        <w:t>Jackson (</w:t>
      </w:r>
      <w:r>
        <w:t>2020</w:t>
      </w:r>
      <w:proofErr w:type="gramStart"/>
      <w:r w:rsidR="00664CE5">
        <w:t xml:space="preserve">) </w:t>
      </w:r>
      <w:r w:rsidR="00C617A9">
        <w:t xml:space="preserve"> argued</w:t>
      </w:r>
      <w:proofErr w:type="gramEnd"/>
      <w:r w:rsidR="00C617A9">
        <w:t xml:space="preserve"> </w:t>
      </w:r>
      <w:r w:rsidR="00664CE5">
        <w:t>that the workplace is continually shaped by a</w:t>
      </w:r>
      <w:r w:rsidR="00D9395C">
        <w:t xml:space="preserve"> multitude</w:t>
      </w:r>
      <w:r w:rsidR="00664CE5">
        <w:t xml:space="preserve"> of existing and emerging drivers of change. Rapid technological evolution including artificial intelligence and automation transforms workflows and job requirements prompting ongoing adaptations. Demographic changes such as an ageing workforce and diverse generational dynamics influence workforce expectations and communication styles.</w:t>
      </w:r>
    </w:p>
    <w:p w14:paraId="4022C9F0" w14:textId="39EDD375" w:rsidR="00664CE5" w:rsidRDefault="00664CE5" w:rsidP="0026135B">
      <w:pPr>
        <w:spacing w:before="120"/>
      </w:pPr>
      <w:r>
        <w:t xml:space="preserve">According to Kraus </w:t>
      </w:r>
      <w:r>
        <w:rPr>
          <w:i/>
          <w:iCs/>
        </w:rPr>
        <w:t xml:space="preserve">et al. </w:t>
      </w:r>
      <w:r>
        <w:t xml:space="preserve">(2021) emerging drivers include </w:t>
      </w:r>
      <w:r w:rsidR="00E9179E">
        <w:t>the</w:t>
      </w:r>
      <w:r>
        <w:t xml:space="preserve"> increasing </w:t>
      </w:r>
      <w:r w:rsidR="00EE4BF7">
        <w:t>importance</w:t>
      </w:r>
      <w:r>
        <w:t xml:space="preserve"> on remote work and virtual collaborations accelerated by the global r</w:t>
      </w:r>
      <w:r w:rsidR="00596497">
        <w:t>esponses to events such as the C</w:t>
      </w:r>
      <w:r>
        <w:t>ovid</w:t>
      </w:r>
      <w:r w:rsidR="00596497">
        <w:t>-</w:t>
      </w:r>
      <w:r>
        <w:t xml:space="preserve">19 pandemic. Environmental sustainability concerns are driving organisations towards eco-friendly practices </w:t>
      </w:r>
      <w:r w:rsidR="00596497">
        <w:t>influencing</w:t>
      </w:r>
      <w:r>
        <w:t xml:space="preserve"> policies and infrastructure. Furthermore, expectations around diversity and equity are driving organisations to re</w:t>
      </w:r>
      <w:r w:rsidR="00596497">
        <w:t>-</w:t>
      </w:r>
      <w:r>
        <w:t>evaluate their cultures and policies (</w:t>
      </w:r>
      <w:r w:rsidRPr="005C0D8C">
        <w:t>Deloitte</w:t>
      </w:r>
      <w:r>
        <w:t>. 2023). The evolving nature of work itself with a focus on creativity, innovation, and employee well-being is reshaping traditional organisational structures. Adaptin</w:t>
      </w:r>
      <w:r w:rsidR="00C053B1">
        <w:t xml:space="preserve">g </w:t>
      </w:r>
      <w:r>
        <w:t xml:space="preserve">necessitates proactive leadership </w:t>
      </w:r>
      <w:r w:rsidR="006B72DA">
        <w:t>continuous</w:t>
      </w:r>
      <w:r>
        <w:t xml:space="preserve"> learning and a resilient organisational structure that embraces change. </w:t>
      </w:r>
      <w:r>
        <w:lastRenderedPageBreak/>
        <w:t xml:space="preserve">Acknowledging and understanding these influences is </w:t>
      </w:r>
      <w:r w:rsidR="006A5762">
        <w:t xml:space="preserve">crucial </w:t>
      </w:r>
      <w:r>
        <w:t>for creative workplaces and employees that thrive amongst ongoing transformations.</w:t>
      </w:r>
    </w:p>
    <w:p w14:paraId="11A9CF10" w14:textId="77777777" w:rsidR="00664CE5" w:rsidRDefault="00664CE5" w:rsidP="0026135B">
      <w:pPr>
        <w:pStyle w:val="Heading3"/>
        <w:spacing w:before="120"/>
      </w:pPr>
      <w:bookmarkStart w:id="15" w:name="_Toc152889530"/>
      <w:r>
        <w:t>Ways of managing change impact in workforce</w:t>
      </w:r>
      <w:bookmarkEnd w:id="15"/>
    </w:p>
    <w:p w14:paraId="3A79483E" w14:textId="4E91BC1E" w:rsidR="00664CE5" w:rsidRDefault="00664CE5" w:rsidP="0026135B">
      <w:pPr>
        <w:spacing w:before="120"/>
      </w:pPr>
      <w:r w:rsidRPr="007B351E">
        <w:t xml:space="preserve">Transparent communication, employee involvement, and </w:t>
      </w:r>
      <w:r w:rsidR="00945DCE">
        <w:t>continuous</w:t>
      </w:r>
      <w:r w:rsidRPr="007B351E">
        <w:t xml:space="preserve"> training are all necessary for managing the effects of change in the workplace. </w:t>
      </w:r>
      <w:r>
        <w:t xml:space="preserve">Li </w:t>
      </w:r>
      <w:r>
        <w:rPr>
          <w:i/>
          <w:iCs/>
        </w:rPr>
        <w:t xml:space="preserve">et al. </w:t>
      </w:r>
      <w:r>
        <w:t>(2021) suggested that c</w:t>
      </w:r>
      <w:r w:rsidRPr="007B351E">
        <w:t xml:space="preserve">reating a welcoming environment where </w:t>
      </w:r>
      <w:proofErr w:type="gramStart"/>
      <w:r w:rsidR="000721F2">
        <w:t>wrong doing</w:t>
      </w:r>
      <w:proofErr w:type="gramEnd"/>
      <w:r w:rsidRPr="007B351E">
        <w:t xml:space="preserve"> are handled encourages employee</w:t>
      </w:r>
      <w:r w:rsidR="00CA6D15">
        <w:t xml:space="preserve"> to commit.</w:t>
      </w:r>
      <w:r w:rsidR="001777FE">
        <w:t xml:space="preserve"> </w:t>
      </w:r>
      <w:r w:rsidRPr="007B351E">
        <w:t xml:space="preserve"> Acknowledging and applauding successes during transitions raises spirits</w:t>
      </w:r>
      <w:r>
        <w:t xml:space="preserve"> and motivates them to work harder for long-term value</w:t>
      </w:r>
      <w:r w:rsidRPr="007B351E">
        <w:t>. Moreover, asking for input and modifying plans considering employee observations improves flexibility. When combined with compassion an</w:t>
      </w:r>
      <w:r w:rsidR="00596497">
        <w:t>d responsiveness, a well-organis</w:t>
      </w:r>
      <w:r w:rsidRPr="007B351E">
        <w:t>ed change management plan reduces resistance and makes the workforce</w:t>
      </w:r>
      <w:r>
        <w:t>’</w:t>
      </w:r>
      <w:r w:rsidRPr="007B351E">
        <w:t>s transition easier.</w:t>
      </w:r>
    </w:p>
    <w:p w14:paraId="59D54B89" w14:textId="77777777" w:rsidR="00664CE5" w:rsidRDefault="00664CE5" w:rsidP="0026135B">
      <w:pPr>
        <w:pStyle w:val="Heading3"/>
        <w:spacing w:before="120"/>
      </w:pPr>
      <w:bookmarkStart w:id="16" w:name="_Toc152889531"/>
      <w:r>
        <w:t xml:space="preserve">Ways resilience helped workforce in dealing with change through the lens of coaching and </w:t>
      </w:r>
      <w:proofErr w:type="gramStart"/>
      <w:r>
        <w:t>mentoring</w:t>
      </w:r>
      <w:bookmarkEnd w:id="16"/>
      <w:proofErr w:type="gramEnd"/>
    </w:p>
    <w:p w14:paraId="66BFBEE1" w14:textId="617D984F" w:rsidR="00664CE5" w:rsidRDefault="00664CE5" w:rsidP="0026135B">
      <w:pPr>
        <w:spacing w:before="120"/>
      </w:pPr>
      <w:r>
        <w:t xml:space="preserve">In the workplace, resilience is fostered by coaching and mentoring, which </w:t>
      </w:r>
      <w:r w:rsidR="006A73F0">
        <w:t>helps</w:t>
      </w:r>
      <w:r>
        <w:t xml:space="preserve"> people to deal with change in an efficient manner. </w:t>
      </w:r>
      <w:r w:rsidRPr="00180E4C">
        <w:t>Vlachopoulos</w:t>
      </w:r>
      <w:r>
        <w:t xml:space="preserve"> (2021) suggested that employees </w:t>
      </w:r>
      <w:r w:rsidR="00596497">
        <w:t>could</w:t>
      </w:r>
      <w:r>
        <w:t xml:space="preserve"> explore difficulties and create coping mechanisms in a safe environment with coache</w:t>
      </w:r>
      <w:r w:rsidR="00537167">
        <w:t>s</w:t>
      </w:r>
      <w:r>
        <w:t xml:space="preserve"> who promote emotional resilience. Mentors provide advice based on their own experiences, fostering flexibility and self-assurance. Employees receive the individualised support they need to face uncertainties, </w:t>
      </w:r>
      <w:r w:rsidR="00617536">
        <w:t>grab</w:t>
      </w:r>
      <w:r>
        <w:t xml:space="preserve"> opportunities for learning, and overcome setbacks (</w:t>
      </w:r>
      <w:r w:rsidRPr="002B4069">
        <w:t>Brewer</w:t>
      </w:r>
      <w:r w:rsidR="004C5A33">
        <w:t xml:space="preserve"> </w:t>
      </w:r>
      <w:r>
        <w:rPr>
          <w:i/>
          <w:iCs/>
        </w:rPr>
        <w:t xml:space="preserve">et al., </w:t>
      </w:r>
      <w:r>
        <w:t xml:space="preserve">2022). The dynamic between coaching and mentoring </w:t>
      </w:r>
      <w:r w:rsidR="004D7497">
        <w:t>encourages</w:t>
      </w:r>
      <w:r>
        <w:t xml:space="preserve"> a knowledge-sharing culture that supports ongoing professional development and helps employees develop a resilient mindset that allows them to flourish in the face of change. </w:t>
      </w:r>
    </w:p>
    <w:p w14:paraId="38B4828E" w14:textId="77777777" w:rsidR="00F70274" w:rsidRDefault="00F70274" w:rsidP="0026135B">
      <w:pPr>
        <w:spacing w:before="120"/>
      </w:pPr>
    </w:p>
    <w:p w14:paraId="4E2041A6" w14:textId="77777777" w:rsidR="00F70274" w:rsidRDefault="00F70274" w:rsidP="0026135B">
      <w:pPr>
        <w:spacing w:before="120"/>
      </w:pPr>
    </w:p>
    <w:p w14:paraId="650A9E18" w14:textId="77777777" w:rsidR="00596497" w:rsidRPr="00596497" w:rsidRDefault="00436BD7" w:rsidP="0026135B">
      <w:pPr>
        <w:pStyle w:val="Heading2"/>
        <w:spacing w:before="120"/>
      </w:pPr>
      <w:bookmarkStart w:id="17" w:name="_Toc152889532"/>
      <w:r>
        <w:lastRenderedPageBreak/>
        <w:t xml:space="preserve">2.4 </w:t>
      </w:r>
      <w:r w:rsidR="00596497" w:rsidRPr="00596497">
        <w:t xml:space="preserve">Task 4: </w:t>
      </w:r>
      <w:r w:rsidR="00E464E6">
        <w:t>O</w:t>
      </w:r>
      <w:r w:rsidR="00BF4FD8" w:rsidRPr="00BF4FD8">
        <w:t>wn performance in the peer coaching exercise</w:t>
      </w:r>
      <w:bookmarkEnd w:id="17"/>
    </w:p>
    <w:p w14:paraId="635FEF2F" w14:textId="48AC5F22" w:rsidR="00596497" w:rsidRDefault="00596497" w:rsidP="0026135B">
      <w:pPr>
        <w:pStyle w:val="Heading3"/>
        <w:spacing w:before="120"/>
      </w:pPr>
      <w:bookmarkStart w:id="18" w:name="_Toc152889533"/>
      <w:r w:rsidRPr="00596497">
        <w:t>Reflective analysis of coach’s performance</w:t>
      </w:r>
      <w:r w:rsidR="00992747">
        <w:t xml:space="preserve"> – GROW </w:t>
      </w:r>
      <w:proofErr w:type="gramStart"/>
      <w:r w:rsidR="00992747">
        <w:t>model</w:t>
      </w:r>
      <w:bookmarkEnd w:id="18"/>
      <w:proofErr w:type="gramEnd"/>
    </w:p>
    <w:p w14:paraId="40697104" w14:textId="4A5FCFDE" w:rsidR="00483D11" w:rsidRDefault="00483D11" w:rsidP="0026135B">
      <w:pPr>
        <w:pStyle w:val="NormalWeb"/>
        <w:spacing w:before="120" w:beforeAutospacing="0" w:after="0" w:afterAutospacing="0" w:line="360" w:lineRule="auto"/>
        <w:jc w:val="both"/>
        <w:rPr>
          <w:rStyle w:val="Emphasis"/>
          <w:rFonts w:eastAsiaTheme="majorEastAsia"/>
          <w:color w:val="0E101A"/>
        </w:rPr>
      </w:pPr>
    </w:p>
    <w:p w14:paraId="31ADFFBA" w14:textId="77777777" w:rsidR="00F70274" w:rsidRDefault="00F70274" w:rsidP="0026135B">
      <w:pPr>
        <w:pStyle w:val="NormalWeb"/>
        <w:spacing w:before="120" w:beforeAutospacing="0" w:after="0" w:afterAutospacing="0" w:line="360" w:lineRule="auto"/>
        <w:jc w:val="both"/>
        <w:rPr>
          <w:rStyle w:val="Emphasis"/>
          <w:rFonts w:eastAsiaTheme="majorEastAsia"/>
          <w:color w:val="0E101A"/>
        </w:rPr>
      </w:pPr>
    </w:p>
    <w:p w14:paraId="17E666B2" w14:textId="77777777" w:rsidR="00483D11" w:rsidRDefault="00483D11" w:rsidP="0026135B">
      <w:pPr>
        <w:pStyle w:val="NormalWeb"/>
        <w:spacing w:before="120" w:beforeAutospacing="0" w:after="0" w:afterAutospacing="0" w:line="360" w:lineRule="auto"/>
        <w:jc w:val="both"/>
        <w:rPr>
          <w:rFonts w:eastAsiaTheme="majorEastAsia"/>
          <w:i/>
          <w:iCs/>
          <w:color w:val="0E101A"/>
        </w:rPr>
      </w:pPr>
      <w:r>
        <w:rPr>
          <w:rStyle w:val="Emphasis"/>
          <w:rFonts w:eastAsiaTheme="majorEastAsia"/>
          <w:color w:val="0E101A"/>
        </w:rPr>
        <w:t>Goal:</w:t>
      </w:r>
    </w:p>
    <w:p w14:paraId="602BB87E" w14:textId="41CE1BD3" w:rsidR="006B1449" w:rsidRDefault="00483D11" w:rsidP="0026135B">
      <w:pPr>
        <w:pStyle w:val="NormalWeb"/>
        <w:spacing w:before="120" w:beforeAutospacing="0" w:after="0" w:afterAutospacing="0" w:line="360" w:lineRule="auto"/>
        <w:jc w:val="both"/>
        <w:rPr>
          <w:color w:val="0E101A"/>
        </w:rPr>
      </w:pPr>
      <w:bookmarkStart w:id="19" w:name="_Hlk152795169"/>
      <w:r>
        <w:rPr>
          <w:color w:val="0E101A"/>
        </w:rPr>
        <w:t>My</w:t>
      </w:r>
      <w:bookmarkEnd w:id="19"/>
      <w:r>
        <w:rPr>
          <w:color w:val="0E101A"/>
        </w:rPr>
        <w:t xml:space="preserve"> </w:t>
      </w:r>
      <w:r w:rsidR="009B1DBD">
        <w:rPr>
          <w:color w:val="0E101A"/>
        </w:rPr>
        <w:t xml:space="preserve">goal for the coaching session was to guide Laura to discover </w:t>
      </w:r>
      <w:r w:rsidR="0003124C">
        <w:rPr>
          <w:color w:val="0E101A"/>
        </w:rPr>
        <w:t>a solution for her time management problem in the workplace</w:t>
      </w:r>
      <w:r w:rsidR="00997F45">
        <w:rPr>
          <w:color w:val="0E101A"/>
        </w:rPr>
        <w:t xml:space="preserve">, by making sure the solutions found </w:t>
      </w:r>
      <w:r w:rsidR="00003288">
        <w:rPr>
          <w:color w:val="0E101A"/>
        </w:rPr>
        <w:t>will take a huge pressure of Laura</w:t>
      </w:r>
      <w:r w:rsidR="00C0498C">
        <w:rPr>
          <w:color w:val="0E101A"/>
        </w:rPr>
        <w:t>’s shoulder</w:t>
      </w:r>
      <w:r w:rsidR="009024CD">
        <w:rPr>
          <w:color w:val="0E101A"/>
        </w:rPr>
        <w:t>s and</w:t>
      </w:r>
      <w:r w:rsidR="00C64CAC">
        <w:rPr>
          <w:color w:val="0E101A"/>
        </w:rPr>
        <w:t xml:space="preserve"> </w:t>
      </w:r>
      <w:r w:rsidR="00FD2E05">
        <w:rPr>
          <w:color w:val="0E101A"/>
        </w:rPr>
        <w:t xml:space="preserve">allowing her to enjoy </w:t>
      </w:r>
      <w:r w:rsidR="006B4E95">
        <w:rPr>
          <w:color w:val="0E101A"/>
        </w:rPr>
        <w:t xml:space="preserve">a </w:t>
      </w:r>
      <w:proofErr w:type="gramStart"/>
      <w:r w:rsidR="006B4E95">
        <w:rPr>
          <w:color w:val="0E101A"/>
        </w:rPr>
        <w:t>well deserved</w:t>
      </w:r>
      <w:proofErr w:type="gramEnd"/>
      <w:r w:rsidR="006B4E95">
        <w:rPr>
          <w:color w:val="0E101A"/>
        </w:rPr>
        <w:t xml:space="preserve"> work-life balance.</w:t>
      </w:r>
    </w:p>
    <w:p w14:paraId="1E4D0994" w14:textId="0F8B7E1B" w:rsidR="00483D11" w:rsidRDefault="00A70086" w:rsidP="0026135B">
      <w:pPr>
        <w:pStyle w:val="NormalWeb"/>
        <w:spacing w:before="120" w:beforeAutospacing="0" w:after="0" w:afterAutospacing="0" w:line="360" w:lineRule="auto"/>
        <w:jc w:val="both"/>
        <w:rPr>
          <w:color w:val="0E101A"/>
        </w:rPr>
      </w:pPr>
      <w:bookmarkStart w:id="20" w:name="_Hlk152795485"/>
      <w:r>
        <w:rPr>
          <w:rStyle w:val="Emphasis"/>
          <w:rFonts w:eastAsiaTheme="majorEastAsia"/>
          <w:color w:val="0E101A"/>
        </w:rPr>
        <w:t>Reality:</w:t>
      </w:r>
    </w:p>
    <w:p w14:paraId="0F975DFE" w14:textId="4E51AB93" w:rsidR="00A70086" w:rsidRDefault="006A1497" w:rsidP="0026135B">
      <w:pPr>
        <w:pStyle w:val="NormalWeb"/>
        <w:spacing w:before="120" w:beforeAutospacing="0" w:after="0" w:afterAutospacing="0" w:line="360" w:lineRule="auto"/>
        <w:jc w:val="both"/>
        <w:rPr>
          <w:rStyle w:val="Emphasis"/>
          <w:rFonts w:eastAsiaTheme="majorEastAsia"/>
          <w:color w:val="0E101A"/>
        </w:rPr>
      </w:pPr>
      <w:bookmarkStart w:id="21" w:name="_Hlk152795503"/>
      <w:bookmarkEnd w:id="20"/>
      <w:r>
        <w:rPr>
          <w:color w:val="0E101A"/>
        </w:rPr>
        <w:t>The</w:t>
      </w:r>
      <w:bookmarkEnd w:id="21"/>
      <w:r>
        <w:rPr>
          <w:color w:val="0E101A"/>
        </w:rPr>
        <w:t xml:space="preserve"> positive starting point </w:t>
      </w:r>
      <w:r w:rsidR="00EA1F4C">
        <w:rPr>
          <w:color w:val="0E101A"/>
        </w:rPr>
        <w:t xml:space="preserve">for the couching session </w:t>
      </w:r>
      <w:r>
        <w:rPr>
          <w:color w:val="0E101A"/>
        </w:rPr>
        <w:t xml:space="preserve">is related to </w:t>
      </w:r>
      <w:r w:rsidR="001C1AFD">
        <w:rPr>
          <w:color w:val="0E101A"/>
        </w:rPr>
        <w:t xml:space="preserve">Laura’s willingness to ask for </w:t>
      </w:r>
      <w:proofErr w:type="gramStart"/>
      <w:r w:rsidR="001C1AFD">
        <w:rPr>
          <w:color w:val="0E101A"/>
        </w:rPr>
        <w:t>support  and</w:t>
      </w:r>
      <w:proofErr w:type="gramEnd"/>
      <w:r w:rsidR="001C1AFD">
        <w:rPr>
          <w:color w:val="0E101A"/>
        </w:rPr>
        <w:t xml:space="preserve"> to be resilient, therefore </w:t>
      </w:r>
      <w:r w:rsidR="00B1791B">
        <w:rPr>
          <w:color w:val="0E101A"/>
        </w:rPr>
        <w:t xml:space="preserve">only by listening and empathizing with Laura </w:t>
      </w:r>
      <w:r w:rsidR="00FE7CC5">
        <w:rPr>
          <w:color w:val="0E101A"/>
        </w:rPr>
        <w:t xml:space="preserve">was going to </w:t>
      </w:r>
      <w:r w:rsidR="00992747">
        <w:rPr>
          <w:color w:val="0E101A"/>
        </w:rPr>
        <w:t xml:space="preserve">unveil </w:t>
      </w:r>
      <w:r w:rsidR="00FE7CC5">
        <w:rPr>
          <w:color w:val="0E101A"/>
        </w:rPr>
        <w:t xml:space="preserve"> a solution.</w:t>
      </w:r>
    </w:p>
    <w:p w14:paraId="5FEE7070" w14:textId="10FFA7EC" w:rsidR="00C570FD" w:rsidRDefault="00C570FD" w:rsidP="0026135B">
      <w:pPr>
        <w:pStyle w:val="NormalWeb"/>
        <w:spacing w:before="120" w:beforeAutospacing="0" w:after="0" w:afterAutospacing="0" w:line="360" w:lineRule="auto"/>
        <w:jc w:val="both"/>
        <w:rPr>
          <w:rStyle w:val="Emphasis"/>
          <w:rFonts w:eastAsiaTheme="majorEastAsia"/>
          <w:color w:val="0E101A"/>
        </w:rPr>
      </w:pPr>
      <w:bookmarkStart w:id="22" w:name="_Hlk152795686"/>
      <w:r>
        <w:rPr>
          <w:rStyle w:val="Emphasis"/>
          <w:rFonts w:eastAsiaTheme="majorEastAsia"/>
          <w:color w:val="0E101A"/>
        </w:rPr>
        <w:t>Options:</w:t>
      </w:r>
    </w:p>
    <w:p w14:paraId="0634E98C" w14:textId="5A91F0F9" w:rsidR="00A70086" w:rsidRDefault="00C570FD" w:rsidP="0026135B">
      <w:pPr>
        <w:pStyle w:val="NormalWeb"/>
        <w:spacing w:before="120" w:beforeAutospacing="0" w:after="0" w:afterAutospacing="0" w:line="360" w:lineRule="auto"/>
        <w:jc w:val="both"/>
        <w:rPr>
          <w:color w:val="0E101A"/>
        </w:rPr>
      </w:pPr>
      <w:bookmarkStart w:id="23" w:name="_Hlk152795703"/>
      <w:bookmarkEnd w:id="22"/>
      <w:r>
        <w:rPr>
          <w:color w:val="0E101A"/>
        </w:rPr>
        <w:t>T</w:t>
      </w:r>
      <w:r w:rsidR="0057027B">
        <w:rPr>
          <w:color w:val="0E101A"/>
        </w:rPr>
        <w:t>hro</w:t>
      </w:r>
      <w:bookmarkEnd w:id="23"/>
      <w:r w:rsidR="0057027B">
        <w:rPr>
          <w:color w:val="0E101A"/>
        </w:rPr>
        <w:t xml:space="preserve">ughout the entire session </w:t>
      </w:r>
      <w:r w:rsidR="00E02482">
        <w:rPr>
          <w:color w:val="0E101A"/>
        </w:rPr>
        <w:t xml:space="preserve">I have supported Laura in looking for possible options </w:t>
      </w:r>
      <w:r w:rsidR="0023371D">
        <w:rPr>
          <w:color w:val="0E101A"/>
        </w:rPr>
        <w:t xml:space="preserve">to solve </w:t>
      </w:r>
      <w:r w:rsidR="00B06857">
        <w:rPr>
          <w:color w:val="0E101A"/>
        </w:rPr>
        <w:t>her</w:t>
      </w:r>
      <w:r w:rsidR="0023371D">
        <w:rPr>
          <w:color w:val="0E101A"/>
        </w:rPr>
        <w:t xml:space="preserve"> time management problem. </w:t>
      </w:r>
      <w:r w:rsidR="00442076">
        <w:rPr>
          <w:color w:val="0E101A"/>
        </w:rPr>
        <w:t xml:space="preserve">By </w:t>
      </w:r>
      <w:r w:rsidR="00C359B2">
        <w:rPr>
          <w:color w:val="0E101A"/>
        </w:rPr>
        <w:t>focusing on Laura</w:t>
      </w:r>
      <w:r w:rsidR="0097605E">
        <w:rPr>
          <w:color w:val="0E101A"/>
        </w:rPr>
        <w:t xml:space="preserve"> necessity to solve her problem, by asking the right questions allowed Laura to come up with</w:t>
      </w:r>
      <w:r w:rsidR="00992747">
        <w:rPr>
          <w:color w:val="0E101A"/>
        </w:rPr>
        <w:t xml:space="preserve"> own ideas such as communicating her ideas/</w:t>
      </w:r>
      <w:proofErr w:type="gramStart"/>
      <w:r w:rsidR="00992747">
        <w:rPr>
          <w:color w:val="0E101A"/>
        </w:rPr>
        <w:t>feelings  to</w:t>
      </w:r>
      <w:proofErr w:type="gramEnd"/>
      <w:r w:rsidR="00992747">
        <w:rPr>
          <w:color w:val="0E101A"/>
        </w:rPr>
        <w:t xml:space="preserve"> her manger during staff meetings, advising her patients so they become aware of their dental health or  being more prudent and say no, when  feeling to overwhelmed. </w:t>
      </w:r>
    </w:p>
    <w:p w14:paraId="43E1571C" w14:textId="7472BD1A" w:rsidR="00B15B41" w:rsidRDefault="00B15B41" w:rsidP="00B15B41">
      <w:pPr>
        <w:pStyle w:val="NormalWeb"/>
        <w:spacing w:before="120" w:beforeAutospacing="0" w:after="0" w:afterAutospacing="0" w:line="360" w:lineRule="auto"/>
        <w:jc w:val="both"/>
        <w:rPr>
          <w:rStyle w:val="Emphasis"/>
          <w:rFonts w:eastAsiaTheme="majorEastAsia"/>
          <w:color w:val="0E101A"/>
        </w:rPr>
      </w:pPr>
      <w:r>
        <w:rPr>
          <w:rStyle w:val="Emphasis"/>
          <w:rFonts w:eastAsiaTheme="majorEastAsia"/>
          <w:color w:val="0E101A"/>
        </w:rPr>
        <w:t>Will:</w:t>
      </w:r>
    </w:p>
    <w:p w14:paraId="7AECEF27" w14:textId="5B142B14" w:rsidR="00B15B41" w:rsidRDefault="000026B4" w:rsidP="0026135B">
      <w:pPr>
        <w:pStyle w:val="NormalWeb"/>
        <w:spacing w:before="120" w:beforeAutospacing="0" w:after="0" w:afterAutospacing="0" w:line="360" w:lineRule="auto"/>
        <w:jc w:val="both"/>
        <w:rPr>
          <w:color w:val="0E101A"/>
        </w:rPr>
      </w:pPr>
      <w:r>
        <w:rPr>
          <w:color w:val="0E101A"/>
        </w:rPr>
        <w:t>After listening to Laura’s ow</w:t>
      </w:r>
      <w:r w:rsidR="0013075E">
        <w:rPr>
          <w:color w:val="0E101A"/>
        </w:rPr>
        <w:t>n</w:t>
      </w:r>
      <w:r w:rsidR="00FB74F1">
        <w:rPr>
          <w:color w:val="0E101A"/>
        </w:rPr>
        <w:t xml:space="preserve"> </w:t>
      </w:r>
      <w:proofErr w:type="gramStart"/>
      <w:r w:rsidR="00FB74F1">
        <w:rPr>
          <w:color w:val="0E101A"/>
        </w:rPr>
        <w:t>solutions ,</w:t>
      </w:r>
      <w:proofErr w:type="gramEnd"/>
      <w:r w:rsidR="00FB74F1">
        <w:rPr>
          <w:color w:val="0E101A"/>
        </w:rPr>
        <w:t xml:space="preserve"> I have encouraged her to make a</w:t>
      </w:r>
      <w:r w:rsidR="0085491B">
        <w:rPr>
          <w:color w:val="0E101A"/>
        </w:rPr>
        <w:t xml:space="preserve">n action plan in overcoming her time management problem </w:t>
      </w:r>
      <w:r w:rsidR="00E55B65">
        <w:rPr>
          <w:color w:val="0E101A"/>
        </w:rPr>
        <w:t xml:space="preserve"> and I have also suggested a follow up </w:t>
      </w:r>
      <w:r w:rsidR="00035E02">
        <w:rPr>
          <w:color w:val="0E101A"/>
        </w:rPr>
        <w:t>meeting to see</w:t>
      </w:r>
      <w:r w:rsidR="008F5BFC">
        <w:rPr>
          <w:color w:val="0E101A"/>
        </w:rPr>
        <w:t xml:space="preserve"> how Laura’s plan is </w:t>
      </w:r>
      <w:r w:rsidR="00035E02">
        <w:rPr>
          <w:color w:val="0E101A"/>
        </w:rPr>
        <w:t xml:space="preserve"> </w:t>
      </w:r>
      <w:r w:rsidR="008F5BFC">
        <w:rPr>
          <w:color w:val="0E101A"/>
        </w:rPr>
        <w:t xml:space="preserve">progressing </w:t>
      </w:r>
      <w:r w:rsidR="00035E02">
        <w:rPr>
          <w:color w:val="0E101A"/>
        </w:rPr>
        <w:t xml:space="preserve"> in the future</w:t>
      </w:r>
      <w:r w:rsidR="008F5BFC">
        <w:rPr>
          <w:color w:val="0E101A"/>
        </w:rPr>
        <w:t>.</w:t>
      </w:r>
    </w:p>
    <w:p w14:paraId="0898DC48" w14:textId="77777777" w:rsidR="000B3A0D" w:rsidRDefault="000B3A0D" w:rsidP="0026135B">
      <w:pPr>
        <w:pStyle w:val="NormalWeb"/>
        <w:spacing w:before="120" w:beforeAutospacing="0" w:after="0" w:afterAutospacing="0" w:line="360" w:lineRule="auto"/>
        <w:jc w:val="both"/>
        <w:rPr>
          <w:color w:val="0E101A"/>
        </w:rPr>
      </w:pPr>
    </w:p>
    <w:p w14:paraId="34E26DD0" w14:textId="77777777" w:rsidR="00F70274" w:rsidRDefault="00F70274" w:rsidP="0026135B">
      <w:pPr>
        <w:pStyle w:val="NormalWeb"/>
        <w:spacing w:before="120" w:beforeAutospacing="0" w:after="0" w:afterAutospacing="0" w:line="360" w:lineRule="auto"/>
        <w:jc w:val="both"/>
        <w:rPr>
          <w:color w:val="0E101A"/>
        </w:rPr>
      </w:pPr>
    </w:p>
    <w:p w14:paraId="2EF3EEC8" w14:textId="77777777" w:rsidR="000B3A0D" w:rsidRDefault="000B3A0D" w:rsidP="0026135B">
      <w:pPr>
        <w:pStyle w:val="NormalWeb"/>
        <w:spacing w:before="120" w:beforeAutospacing="0" w:after="0" w:afterAutospacing="0" w:line="360" w:lineRule="auto"/>
        <w:jc w:val="both"/>
        <w:rPr>
          <w:rStyle w:val="Emphasis"/>
          <w:rFonts w:eastAsiaTheme="majorEastAsia"/>
          <w:color w:val="0E101A"/>
        </w:rPr>
      </w:pPr>
    </w:p>
    <w:p w14:paraId="5F53F14E" w14:textId="77777777" w:rsidR="00596497" w:rsidRDefault="00596497" w:rsidP="0026135B">
      <w:pPr>
        <w:pStyle w:val="Heading3"/>
        <w:spacing w:before="120"/>
      </w:pPr>
      <w:bookmarkStart w:id="24" w:name="_Toc152889534"/>
      <w:r w:rsidRPr="00596497">
        <w:lastRenderedPageBreak/>
        <w:t>PDP plan</w:t>
      </w:r>
      <w:bookmarkEnd w:id="24"/>
    </w:p>
    <w:tbl>
      <w:tblPr>
        <w:tblStyle w:val="GridTable5Dark-Accent41"/>
        <w:tblW w:w="5000" w:type="pct"/>
        <w:tblLook w:val="04A0" w:firstRow="1" w:lastRow="0" w:firstColumn="1" w:lastColumn="0" w:noHBand="0" w:noVBand="1"/>
      </w:tblPr>
      <w:tblGrid>
        <w:gridCol w:w="3192"/>
        <w:gridCol w:w="3193"/>
        <w:gridCol w:w="3191"/>
      </w:tblGrid>
      <w:tr w:rsidR="002C41F7" w:rsidRPr="006C2986" w14:paraId="238B5C6C" w14:textId="77777777" w:rsidTr="002C41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7" w:type="pct"/>
          </w:tcPr>
          <w:p w14:paraId="325D30A7" w14:textId="77777777" w:rsidR="00B351E3" w:rsidRPr="006C2986" w:rsidRDefault="00B351E3" w:rsidP="0026135B">
            <w:pPr>
              <w:spacing w:before="120"/>
              <w:jc w:val="center"/>
              <w:rPr>
                <w:color w:val="auto"/>
                <w:szCs w:val="24"/>
              </w:rPr>
            </w:pPr>
            <w:r w:rsidRPr="006C2986">
              <w:rPr>
                <w:color w:val="auto"/>
                <w:szCs w:val="24"/>
              </w:rPr>
              <w:t>Objectives</w:t>
            </w:r>
          </w:p>
        </w:tc>
        <w:tc>
          <w:tcPr>
            <w:tcW w:w="1667" w:type="pct"/>
          </w:tcPr>
          <w:p w14:paraId="3C203F0D" w14:textId="77777777" w:rsidR="00B351E3" w:rsidRPr="006C2986" w:rsidRDefault="00B351E3" w:rsidP="0026135B">
            <w:pPr>
              <w:spacing w:before="120"/>
              <w:jc w:val="center"/>
              <w:cnfStyle w:val="100000000000" w:firstRow="1" w:lastRow="0" w:firstColumn="0" w:lastColumn="0" w:oddVBand="0" w:evenVBand="0" w:oddHBand="0" w:evenHBand="0" w:firstRowFirstColumn="0" w:firstRowLastColumn="0" w:lastRowFirstColumn="0" w:lastRowLastColumn="0"/>
              <w:rPr>
                <w:color w:val="auto"/>
                <w:szCs w:val="24"/>
              </w:rPr>
            </w:pPr>
            <w:r w:rsidRPr="006C2986">
              <w:rPr>
                <w:color w:val="auto"/>
                <w:szCs w:val="24"/>
              </w:rPr>
              <w:t>Date</w:t>
            </w:r>
          </w:p>
        </w:tc>
        <w:tc>
          <w:tcPr>
            <w:tcW w:w="1666" w:type="pct"/>
          </w:tcPr>
          <w:p w14:paraId="3C1F9B08" w14:textId="77777777" w:rsidR="00B351E3" w:rsidRPr="006C2986" w:rsidRDefault="00B351E3" w:rsidP="0026135B">
            <w:pPr>
              <w:spacing w:before="120"/>
              <w:jc w:val="center"/>
              <w:cnfStyle w:val="100000000000" w:firstRow="1" w:lastRow="0" w:firstColumn="0" w:lastColumn="0" w:oddVBand="0" w:evenVBand="0" w:oddHBand="0" w:evenHBand="0" w:firstRowFirstColumn="0" w:firstRowLastColumn="0" w:lastRowFirstColumn="0" w:lastRowLastColumn="0"/>
              <w:rPr>
                <w:color w:val="auto"/>
                <w:szCs w:val="24"/>
              </w:rPr>
            </w:pPr>
            <w:r w:rsidRPr="006C2986">
              <w:rPr>
                <w:color w:val="auto"/>
                <w:szCs w:val="24"/>
              </w:rPr>
              <w:t>Activities</w:t>
            </w:r>
          </w:p>
        </w:tc>
      </w:tr>
      <w:tr w:rsidR="002C41F7" w:rsidRPr="006C2986" w14:paraId="10EFEF4B" w14:textId="77777777" w:rsidTr="002C4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7" w:type="pct"/>
          </w:tcPr>
          <w:p w14:paraId="34655EE5" w14:textId="77777777" w:rsidR="00B351E3" w:rsidRPr="006C2986" w:rsidRDefault="00B77062" w:rsidP="0026135B">
            <w:pPr>
              <w:spacing w:before="120"/>
              <w:jc w:val="center"/>
              <w:rPr>
                <w:color w:val="auto"/>
                <w:szCs w:val="24"/>
              </w:rPr>
            </w:pPr>
            <w:r w:rsidRPr="006C2986">
              <w:rPr>
                <w:color w:val="auto"/>
                <w:szCs w:val="24"/>
              </w:rPr>
              <w:t>Developing empathy skills</w:t>
            </w:r>
          </w:p>
        </w:tc>
        <w:tc>
          <w:tcPr>
            <w:tcW w:w="1667" w:type="pct"/>
          </w:tcPr>
          <w:p w14:paraId="2FF651DB" w14:textId="77777777" w:rsidR="00B351E3" w:rsidRPr="006C2986" w:rsidRDefault="00C21099" w:rsidP="0026135B">
            <w:pPr>
              <w:spacing w:before="120"/>
              <w:jc w:val="center"/>
              <w:cnfStyle w:val="000000100000" w:firstRow="0" w:lastRow="0" w:firstColumn="0" w:lastColumn="0" w:oddVBand="0" w:evenVBand="0" w:oddHBand="1" w:evenHBand="0" w:firstRowFirstColumn="0" w:firstRowLastColumn="0" w:lastRowFirstColumn="0" w:lastRowLastColumn="0"/>
              <w:rPr>
                <w:szCs w:val="24"/>
              </w:rPr>
            </w:pPr>
            <w:r w:rsidRPr="006C2986">
              <w:rPr>
                <w:szCs w:val="24"/>
              </w:rPr>
              <w:t xml:space="preserve">4 weeks </w:t>
            </w:r>
          </w:p>
        </w:tc>
        <w:tc>
          <w:tcPr>
            <w:tcW w:w="1666" w:type="pct"/>
          </w:tcPr>
          <w:p w14:paraId="17AF1029" w14:textId="77777777" w:rsidR="00B351E3" w:rsidRPr="006C2986" w:rsidRDefault="002B152C" w:rsidP="0026135B">
            <w:pPr>
              <w:pStyle w:val="ListParagraph"/>
              <w:numPr>
                <w:ilvl w:val="0"/>
                <w:numId w:val="1"/>
              </w:numPr>
              <w:spacing w:before="120"/>
              <w:cnfStyle w:val="000000100000" w:firstRow="0" w:lastRow="0" w:firstColumn="0" w:lastColumn="0" w:oddVBand="0" w:evenVBand="0" w:oddHBand="1" w:evenHBand="0" w:firstRowFirstColumn="0" w:firstRowLastColumn="0" w:lastRowFirstColumn="0" w:lastRowLastColumn="0"/>
              <w:rPr>
                <w:szCs w:val="24"/>
              </w:rPr>
            </w:pPr>
            <w:r w:rsidRPr="006C2986">
              <w:rPr>
                <w:szCs w:val="24"/>
              </w:rPr>
              <w:t xml:space="preserve">Understanding and sharing feelings of others </w:t>
            </w:r>
          </w:p>
          <w:p w14:paraId="320BA0F4" w14:textId="77777777" w:rsidR="002B152C" w:rsidRPr="006C2986" w:rsidRDefault="002B152C" w:rsidP="0026135B">
            <w:pPr>
              <w:pStyle w:val="ListParagraph"/>
              <w:numPr>
                <w:ilvl w:val="0"/>
                <w:numId w:val="1"/>
              </w:numPr>
              <w:spacing w:before="120"/>
              <w:cnfStyle w:val="000000100000" w:firstRow="0" w:lastRow="0" w:firstColumn="0" w:lastColumn="0" w:oddVBand="0" w:evenVBand="0" w:oddHBand="1" w:evenHBand="0" w:firstRowFirstColumn="0" w:firstRowLastColumn="0" w:lastRowFirstColumn="0" w:lastRowLastColumn="0"/>
              <w:rPr>
                <w:szCs w:val="24"/>
              </w:rPr>
            </w:pPr>
            <w:r w:rsidRPr="006C2986">
              <w:rPr>
                <w:szCs w:val="24"/>
              </w:rPr>
              <w:t xml:space="preserve">Volunteering in community activities </w:t>
            </w:r>
          </w:p>
          <w:p w14:paraId="032A82FE" w14:textId="77777777" w:rsidR="002B152C" w:rsidRPr="006C2986" w:rsidRDefault="002B152C" w:rsidP="0026135B">
            <w:pPr>
              <w:pStyle w:val="ListParagraph"/>
              <w:numPr>
                <w:ilvl w:val="0"/>
                <w:numId w:val="1"/>
              </w:numPr>
              <w:spacing w:before="120"/>
              <w:cnfStyle w:val="000000100000" w:firstRow="0" w:lastRow="0" w:firstColumn="0" w:lastColumn="0" w:oddVBand="0" w:evenVBand="0" w:oddHBand="1" w:evenHBand="0" w:firstRowFirstColumn="0" w:firstRowLastColumn="0" w:lastRowFirstColumn="0" w:lastRowLastColumn="0"/>
              <w:rPr>
                <w:szCs w:val="24"/>
              </w:rPr>
            </w:pPr>
            <w:r w:rsidRPr="006C2986">
              <w:rPr>
                <w:szCs w:val="24"/>
              </w:rPr>
              <w:t xml:space="preserve">Reflecting on your own experiences </w:t>
            </w:r>
          </w:p>
        </w:tc>
      </w:tr>
      <w:tr w:rsidR="002C41F7" w:rsidRPr="006C2986" w14:paraId="4E6C3877" w14:textId="77777777" w:rsidTr="002C41F7">
        <w:tc>
          <w:tcPr>
            <w:cnfStyle w:val="001000000000" w:firstRow="0" w:lastRow="0" w:firstColumn="1" w:lastColumn="0" w:oddVBand="0" w:evenVBand="0" w:oddHBand="0" w:evenHBand="0" w:firstRowFirstColumn="0" w:firstRowLastColumn="0" w:lastRowFirstColumn="0" w:lastRowLastColumn="0"/>
            <w:tcW w:w="1667" w:type="pct"/>
          </w:tcPr>
          <w:p w14:paraId="5FBBB962" w14:textId="415AC01E" w:rsidR="00B351E3" w:rsidRPr="006C2986" w:rsidRDefault="00E9560C" w:rsidP="0026135B">
            <w:pPr>
              <w:spacing w:before="120"/>
              <w:jc w:val="center"/>
              <w:rPr>
                <w:color w:val="auto"/>
                <w:szCs w:val="24"/>
              </w:rPr>
            </w:pPr>
            <w:r>
              <w:rPr>
                <w:color w:val="auto"/>
                <w:szCs w:val="24"/>
              </w:rPr>
              <w:t>Improve listening skills</w:t>
            </w:r>
          </w:p>
        </w:tc>
        <w:tc>
          <w:tcPr>
            <w:tcW w:w="1667" w:type="pct"/>
          </w:tcPr>
          <w:p w14:paraId="3FC3CABB" w14:textId="77777777" w:rsidR="00B351E3" w:rsidRPr="006C2986" w:rsidRDefault="00C21099" w:rsidP="0026135B">
            <w:pPr>
              <w:spacing w:before="120"/>
              <w:jc w:val="center"/>
              <w:cnfStyle w:val="000000000000" w:firstRow="0" w:lastRow="0" w:firstColumn="0" w:lastColumn="0" w:oddVBand="0" w:evenVBand="0" w:oddHBand="0" w:evenHBand="0" w:firstRowFirstColumn="0" w:firstRowLastColumn="0" w:lastRowFirstColumn="0" w:lastRowLastColumn="0"/>
              <w:rPr>
                <w:szCs w:val="24"/>
              </w:rPr>
            </w:pPr>
            <w:r w:rsidRPr="006C2986">
              <w:rPr>
                <w:szCs w:val="24"/>
              </w:rPr>
              <w:t xml:space="preserve">6 weeks </w:t>
            </w:r>
          </w:p>
        </w:tc>
        <w:tc>
          <w:tcPr>
            <w:tcW w:w="1666" w:type="pct"/>
          </w:tcPr>
          <w:p w14:paraId="5A8956AA" w14:textId="77777777" w:rsidR="008E5557" w:rsidRDefault="008E5557" w:rsidP="0026135B">
            <w:pPr>
              <w:pStyle w:val="ListParagraph"/>
              <w:numPr>
                <w:ilvl w:val="0"/>
                <w:numId w:val="2"/>
              </w:numPr>
              <w:spacing w:before="120"/>
              <w:cnfStyle w:val="000000000000" w:firstRow="0" w:lastRow="0" w:firstColumn="0" w:lastColumn="0" w:oddVBand="0" w:evenVBand="0" w:oddHBand="0" w:evenHBand="0" w:firstRowFirstColumn="0" w:firstRowLastColumn="0" w:lastRowFirstColumn="0" w:lastRowLastColumn="0"/>
              <w:rPr>
                <w:szCs w:val="24"/>
              </w:rPr>
            </w:pPr>
            <w:r w:rsidRPr="006C2986">
              <w:rPr>
                <w:szCs w:val="24"/>
              </w:rPr>
              <w:t xml:space="preserve">Actively listening to everyone </w:t>
            </w:r>
          </w:p>
          <w:p w14:paraId="28D6E447" w14:textId="1A40651F" w:rsidR="00E9560C" w:rsidRPr="00E9560C" w:rsidRDefault="00E9560C" w:rsidP="00E9560C">
            <w:pPr>
              <w:pStyle w:val="ListParagraph"/>
              <w:numPr>
                <w:ilvl w:val="0"/>
                <w:numId w:val="2"/>
              </w:numPr>
              <w:spacing w:before="120"/>
              <w:cnfStyle w:val="000000000000" w:firstRow="0" w:lastRow="0" w:firstColumn="0" w:lastColumn="0" w:oddVBand="0" w:evenVBand="0" w:oddHBand="0" w:evenHBand="0" w:firstRowFirstColumn="0" w:firstRowLastColumn="0" w:lastRowFirstColumn="0" w:lastRowLastColumn="0"/>
              <w:rPr>
                <w:szCs w:val="24"/>
              </w:rPr>
            </w:pPr>
            <w:r>
              <w:rPr>
                <w:szCs w:val="24"/>
              </w:rPr>
              <w:t xml:space="preserve">Pay attention to body language and make eye </w:t>
            </w:r>
            <w:proofErr w:type="gramStart"/>
            <w:r>
              <w:rPr>
                <w:szCs w:val="24"/>
              </w:rPr>
              <w:t>contact</w:t>
            </w:r>
            <w:proofErr w:type="gramEnd"/>
          </w:p>
          <w:p w14:paraId="61CE9D0F" w14:textId="77777777" w:rsidR="008E5557" w:rsidRPr="006C2986" w:rsidRDefault="008E5557" w:rsidP="0026135B">
            <w:pPr>
              <w:pStyle w:val="ListParagraph"/>
              <w:numPr>
                <w:ilvl w:val="0"/>
                <w:numId w:val="2"/>
              </w:numPr>
              <w:spacing w:before="120"/>
              <w:cnfStyle w:val="000000000000" w:firstRow="0" w:lastRow="0" w:firstColumn="0" w:lastColumn="0" w:oddVBand="0" w:evenVBand="0" w:oddHBand="0" w:evenHBand="0" w:firstRowFirstColumn="0" w:firstRowLastColumn="0" w:lastRowFirstColumn="0" w:lastRowLastColumn="0"/>
              <w:rPr>
                <w:szCs w:val="24"/>
              </w:rPr>
            </w:pPr>
            <w:r w:rsidRPr="006C2986">
              <w:rPr>
                <w:szCs w:val="24"/>
              </w:rPr>
              <w:t xml:space="preserve">Asking open-ended questions </w:t>
            </w:r>
          </w:p>
        </w:tc>
      </w:tr>
      <w:tr w:rsidR="002C41F7" w:rsidRPr="006C2986" w14:paraId="7083C4B6" w14:textId="77777777" w:rsidTr="002C41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7" w:type="pct"/>
          </w:tcPr>
          <w:p w14:paraId="28BF1C47" w14:textId="67CEBD36" w:rsidR="00B351E3" w:rsidRPr="006C2986" w:rsidRDefault="005C4081" w:rsidP="0026135B">
            <w:pPr>
              <w:spacing w:before="120"/>
              <w:jc w:val="center"/>
              <w:rPr>
                <w:color w:val="auto"/>
                <w:szCs w:val="24"/>
              </w:rPr>
            </w:pPr>
            <w:r w:rsidRPr="006C2986">
              <w:rPr>
                <w:color w:val="auto"/>
                <w:szCs w:val="24"/>
              </w:rPr>
              <w:t xml:space="preserve">Problem-solving skills </w:t>
            </w:r>
          </w:p>
        </w:tc>
        <w:tc>
          <w:tcPr>
            <w:tcW w:w="1667" w:type="pct"/>
          </w:tcPr>
          <w:p w14:paraId="46AC8A9D" w14:textId="77777777" w:rsidR="00B351E3" w:rsidRPr="006C2986" w:rsidRDefault="00C21099" w:rsidP="0026135B">
            <w:pPr>
              <w:spacing w:before="120"/>
              <w:jc w:val="center"/>
              <w:cnfStyle w:val="000000100000" w:firstRow="0" w:lastRow="0" w:firstColumn="0" w:lastColumn="0" w:oddVBand="0" w:evenVBand="0" w:oddHBand="1" w:evenHBand="0" w:firstRowFirstColumn="0" w:firstRowLastColumn="0" w:lastRowFirstColumn="0" w:lastRowLastColumn="0"/>
              <w:rPr>
                <w:szCs w:val="24"/>
              </w:rPr>
            </w:pPr>
            <w:r w:rsidRPr="006C2986">
              <w:rPr>
                <w:szCs w:val="24"/>
              </w:rPr>
              <w:t xml:space="preserve">8 weeks </w:t>
            </w:r>
          </w:p>
        </w:tc>
        <w:tc>
          <w:tcPr>
            <w:tcW w:w="1666" w:type="pct"/>
          </w:tcPr>
          <w:p w14:paraId="30A11856" w14:textId="77777777" w:rsidR="00D97812" w:rsidRPr="006C2986" w:rsidRDefault="00D713D7" w:rsidP="0026135B">
            <w:pPr>
              <w:pStyle w:val="ListParagraph"/>
              <w:numPr>
                <w:ilvl w:val="0"/>
                <w:numId w:val="3"/>
              </w:numPr>
              <w:spacing w:before="120"/>
              <w:cnfStyle w:val="000000100000" w:firstRow="0" w:lastRow="0" w:firstColumn="0" w:lastColumn="0" w:oddVBand="0" w:evenVBand="0" w:oddHBand="1" w:evenHBand="0" w:firstRowFirstColumn="0" w:firstRowLastColumn="0" w:lastRowFirstColumn="0" w:lastRowLastColumn="0"/>
              <w:rPr>
                <w:szCs w:val="24"/>
              </w:rPr>
            </w:pPr>
            <w:r w:rsidRPr="006C2986">
              <w:rPr>
                <w:szCs w:val="24"/>
              </w:rPr>
              <w:t xml:space="preserve">Setting achievable goals </w:t>
            </w:r>
          </w:p>
          <w:p w14:paraId="2F2F67D2" w14:textId="77777777" w:rsidR="00D713D7" w:rsidRPr="006C2986" w:rsidRDefault="00D713D7" w:rsidP="0026135B">
            <w:pPr>
              <w:pStyle w:val="ListParagraph"/>
              <w:numPr>
                <w:ilvl w:val="0"/>
                <w:numId w:val="3"/>
              </w:numPr>
              <w:spacing w:before="120"/>
              <w:cnfStyle w:val="000000100000" w:firstRow="0" w:lastRow="0" w:firstColumn="0" w:lastColumn="0" w:oddVBand="0" w:evenVBand="0" w:oddHBand="1" w:evenHBand="0" w:firstRowFirstColumn="0" w:firstRowLastColumn="0" w:lastRowFirstColumn="0" w:lastRowLastColumn="0"/>
              <w:rPr>
                <w:szCs w:val="24"/>
              </w:rPr>
            </w:pPr>
            <w:r w:rsidRPr="006C2986">
              <w:rPr>
                <w:szCs w:val="24"/>
              </w:rPr>
              <w:t xml:space="preserve">Time management </w:t>
            </w:r>
          </w:p>
          <w:p w14:paraId="48AEAF31" w14:textId="77777777" w:rsidR="00D713D7" w:rsidRPr="006C2986" w:rsidRDefault="00D713D7" w:rsidP="0026135B">
            <w:pPr>
              <w:pStyle w:val="ListParagraph"/>
              <w:numPr>
                <w:ilvl w:val="0"/>
                <w:numId w:val="3"/>
              </w:numPr>
              <w:spacing w:before="120"/>
              <w:cnfStyle w:val="000000100000" w:firstRow="0" w:lastRow="0" w:firstColumn="0" w:lastColumn="0" w:oddVBand="0" w:evenVBand="0" w:oddHBand="1" w:evenHBand="0" w:firstRowFirstColumn="0" w:firstRowLastColumn="0" w:lastRowFirstColumn="0" w:lastRowLastColumn="0"/>
              <w:rPr>
                <w:szCs w:val="24"/>
              </w:rPr>
            </w:pPr>
            <w:r w:rsidRPr="006C2986">
              <w:rPr>
                <w:szCs w:val="24"/>
              </w:rPr>
              <w:t xml:space="preserve">Providing guidance and not solutions to help evaluate the situations </w:t>
            </w:r>
          </w:p>
        </w:tc>
      </w:tr>
    </w:tbl>
    <w:p w14:paraId="6F1CB8ED" w14:textId="77777777" w:rsidR="00047019" w:rsidRDefault="00047019" w:rsidP="00047019">
      <w:pPr>
        <w:pStyle w:val="Heading3"/>
        <w:spacing w:before="120"/>
      </w:pPr>
      <w:bookmarkStart w:id="25" w:name="_Toc152889535"/>
      <w:r w:rsidRPr="00596497">
        <w:t>Experience</w:t>
      </w:r>
      <w:bookmarkEnd w:id="25"/>
    </w:p>
    <w:p w14:paraId="1BCB7D9B" w14:textId="76C42F6B" w:rsidR="00047019" w:rsidRDefault="00047019" w:rsidP="00047019">
      <w:pPr>
        <w:spacing w:before="120"/>
      </w:pPr>
      <w:r w:rsidRPr="00E448A3">
        <w:t xml:space="preserve">I feel that the entire </w:t>
      </w:r>
      <w:r>
        <w:t xml:space="preserve">coaching </w:t>
      </w:r>
      <w:proofErr w:type="gramStart"/>
      <w:r w:rsidRPr="00E448A3">
        <w:t>conversation  ha</w:t>
      </w:r>
      <w:r>
        <w:t>s</w:t>
      </w:r>
      <w:proofErr w:type="gramEnd"/>
      <w:r w:rsidRPr="00E448A3">
        <w:t xml:space="preserve"> been quite interesting as it provided an assumption of how problem-solving skills and talking to someone about the problems can </w:t>
      </w:r>
      <w:r>
        <w:t>improve</w:t>
      </w:r>
      <w:r w:rsidRPr="00E448A3">
        <w:t xml:space="preserve"> the entire issue and provide suggestive measures. I feel that I am good at communicating and explaining the situation, which also benefited me regarding understanding my own opinions and </w:t>
      </w:r>
      <w:proofErr w:type="gramStart"/>
      <w:r w:rsidRPr="00E448A3">
        <w:t>understanding,  the</w:t>
      </w:r>
      <w:proofErr w:type="gramEnd"/>
      <w:r w:rsidRPr="00E448A3">
        <w:t xml:space="preserve"> potential outcomes can be if I further </w:t>
      </w:r>
      <w:r>
        <w:t xml:space="preserve">improve my listening skills. </w:t>
      </w:r>
      <w:r w:rsidRPr="00E448A3">
        <w:t>I</w:t>
      </w:r>
      <w:r>
        <w:t>n the beginning I</w:t>
      </w:r>
      <w:r w:rsidRPr="00E448A3">
        <w:t xml:space="preserve"> </w:t>
      </w:r>
      <w:proofErr w:type="gramStart"/>
      <w:r w:rsidRPr="00E448A3">
        <w:t>struggled  with</w:t>
      </w:r>
      <w:proofErr w:type="gramEnd"/>
      <w:r w:rsidRPr="00E448A3">
        <w:t xml:space="preserve"> understanding the different attributes of the models. However, </w:t>
      </w:r>
      <w:r>
        <w:t>after</w:t>
      </w:r>
      <w:r w:rsidRPr="00E448A3">
        <w:t xml:space="preserve"> I figured that time helps with the initiative processes of memorising and understanding </w:t>
      </w:r>
      <w:r>
        <w:t xml:space="preserve">new </w:t>
      </w:r>
      <w:proofErr w:type="gramStart"/>
      <w:r>
        <w:t>informations</w:t>
      </w:r>
      <w:proofErr w:type="gramEnd"/>
      <w:r w:rsidRPr="00E448A3">
        <w:t xml:space="preserve">. </w:t>
      </w:r>
      <w:r>
        <w:t xml:space="preserve">Over the course of few </w:t>
      </w:r>
      <w:proofErr w:type="gramStart"/>
      <w:r>
        <w:t xml:space="preserve">weeks  </w:t>
      </w:r>
      <w:r w:rsidRPr="00E448A3">
        <w:t>I</w:t>
      </w:r>
      <w:proofErr w:type="gramEnd"/>
      <w:r w:rsidRPr="00E448A3">
        <w:t xml:space="preserve"> </w:t>
      </w:r>
      <w:r>
        <w:t>improved</w:t>
      </w:r>
      <w:r w:rsidRPr="00E448A3">
        <w:t xml:space="preserve"> my professional efficiency and  becom</w:t>
      </w:r>
      <w:r>
        <w:t>e</w:t>
      </w:r>
      <w:r w:rsidRPr="00E448A3">
        <w:t xml:space="preserve"> a better communicator by developing the entire scenario and the project well. </w:t>
      </w:r>
      <w:r>
        <w:t xml:space="preserve">Regarding my </w:t>
      </w:r>
      <w:r w:rsidRPr="00E448A3">
        <w:t xml:space="preserve">coaching and mentoring skills and their development in the future I </w:t>
      </w:r>
      <w:r>
        <w:t xml:space="preserve">am </w:t>
      </w:r>
      <w:r>
        <w:lastRenderedPageBreak/>
        <w:t>looking forward</w:t>
      </w:r>
      <w:r w:rsidRPr="00E448A3">
        <w:t xml:space="preserve"> to becoming more empathetic and flexible regarding the situations so that I can also provide collective guidance and measures to overcome </w:t>
      </w:r>
      <w:r>
        <w:t xml:space="preserve">barriers </w:t>
      </w:r>
      <w:r w:rsidRPr="00E448A3">
        <w:t>that other individual</w:t>
      </w:r>
      <w:r w:rsidR="004233FE">
        <w:t>s</w:t>
      </w:r>
      <w:r w:rsidRPr="00E448A3">
        <w:t xml:space="preserve"> </w:t>
      </w:r>
      <w:r w:rsidR="004233FE">
        <w:t>may face.</w:t>
      </w:r>
    </w:p>
    <w:p w14:paraId="4E196F9B" w14:textId="5EB94D91" w:rsidR="00596497" w:rsidRDefault="00596497" w:rsidP="0026135B">
      <w:pPr>
        <w:pStyle w:val="Heading3"/>
        <w:spacing w:before="120"/>
      </w:pPr>
      <w:bookmarkStart w:id="26" w:name="_Toc152889536"/>
      <w:r w:rsidRPr="00596497">
        <w:t>Effectiveness of Pay off model and preference for Grow model as an alternate</w:t>
      </w:r>
      <w:bookmarkEnd w:id="26"/>
    </w:p>
    <w:p w14:paraId="40DB62E1" w14:textId="0640EE26" w:rsidR="00421DB1" w:rsidRPr="00145277" w:rsidRDefault="00AF7F63" w:rsidP="0026135B">
      <w:pPr>
        <w:spacing w:before="120"/>
      </w:pPr>
      <w:r w:rsidRPr="00AF7F63">
        <w:t xml:space="preserve">The Pay-Off approach, which places a strong </w:t>
      </w:r>
      <w:r w:rsidR="00D77971">
        <w:t>importance</w:t>
      </w:r>
      <w:r w:rsidRPr="00AF7F63">
        <w:t xml:space="preserve"> on accountability and </w:t>
      </w:r>
      <w:r w:rsidR="004C5A33" w:rsidRPr="00AF7F63">
        <w:t>goal setting</w:t>
      </w:r>
      <w:r w:rsidRPr="00AF7F63">
        <w:t xml:space="preserve">, has some utility in coaching and mentoring. As an alternative, the </w:t>
      </w:r>
      <w:r w:rsidR="00847884">
        <w:t>GROW</w:t>
      </w:r>
      <w:r w:rsidRPr="00AF7F63">
        <w:t xml:space="preserve"> model</w:t>
      </w:r>
      <w:r w:rsidR="00B73CA6">
        <w:t xml:space="preserve">, </w:t>
      </w:r>
      <w:r w:rsidRPr="00AF7F63">
        <w:t>which stands for Goal, Reality, Options, and Will</w:t>
      </w:r>
      <w:r w:rsidR="00340C4A">
        <w:t xml:space="preserve">, </w:t>
      </w:r>
      <w:r w:rsidRPr="00AF7F63">
        <w:t xml:space="preserve">is frequently used. </w:t>
      </w:r>
      <w:r w:rsidR="00847884">
        <w:t>GROW</w:t>
      </w:r>
      <w:r w:rsidR="00847884" w:rsidRPr="00AF7F63">
        <w:t xml:space="preserve"> </w:t>
      </w:r>
      <w:r w:rsidR="004C5A33" w:rsidRPr="00AF7F63">
        <w:t>model takes</w:t>
      </w:r>
      <w:r w:rsidRPr="00AF7F63">
        <w:t xml:space="preserve"> a more comprehensive approach by examining the mentee's present situation, coming up with several solutions, and fostering a sense of dedication. This paradigm fosters sustainable growth by promoting self-discovery and a deeper comprehension of obstacles. Grow is especially effective because of its flexibility, which enables coaches and mentors to customize their methods to meet the needs of </w:t>
      </w:r>
      <w:r w:rsidR="001D255C" w:rsidRPr="00AF7F63">
        <w:t>everyone</w:t>
      </w:r>
      <w:r w:rsidRPr="00AF7F63">
        <w:t>. This leads to the promotion of skill development and personal empowerment.</w:t>
      </w:r>
    </w:p>
    <w:p w14:paraId="136013CA" w14:textId="77777777" w:rsidR="00265731" w:rsidRDefault="00436BD7" w:rsidP="0026135B">
      <w:pPr>
        <w:pStyle w:val="Heading1"/>
        <w:spacing w:before="120"/>
      </w:pPr>
      <w:bookmarkStart w:id="27" w:name="_Toc152889537"/>
      <w:r>
        <w:t xml:space="preserve">3. </w:t>
      </w:r>
      <w:r w:rsidR="003204B4" w:rsidRPr="00953C23">
        <w:t>Conclusion</w:t>
      </w:r>
      <w:bookmarkEnd w:id="27"/>
    </w:p>
    <w:p w14:paraId="67E3DAB0" w14:textId="4A8EF16C" w:rsidR="00AE5177" w:rsidRPr="00265731" w:rsidRDefault="004C29B9" w:rsidP="0026135B">
      <w:pPr>
        <w:spacing w:before="120"/>
        <w:rPr>
          <w:rFonts w:eastAsiaTheme="majorEastAsia"/>
        </w:rPr>
      </w:pPr>
      <w:r w:rsidRPr="004C29B9">
        <w:t xml:space="preserve">The Pay-Off method, which emphasizes </w:t>
      </w:r>
      <w:r w:rsidR="004C5A33" w:rsidRPr="004C29B9">
        <w:t>goal setting</w:t>
      </w:r>
      <w:r w:rsidRPr="004C29B9">
        <w:t xml:space="preserve"> and accountability, can be useful in coaching and mentoring. The Grow model, which stands for Goal, Reality, Options, and Will, is another commonly utili</w:t>
      </w:r>
      <w:r w:rsidR="000F0B2D">
        <w:t>s</w:t>
      </w:r>
      <w:r w:rsidRPr="004C29B9">
        <w:t xml:space="preserve">ed alternative. </w:t>
      </w:r>
      <w:r w:rsidR="000F0B2D">
        <w:t>GROW model</w:t>
      </w:r>
      <w:r w:rsidRPr="004C29B9">
        <w:t xml:space="preserve"> adopts a more thorough strategy by assessing the mentee's current circumstances, formulating multiple options, and encouraging a commitment. Managing change in the workplace requires open communication, employee involvement, and relevant training, among other things. Providing a friendly atmosphere where </w:t>
      </w:r>
      <w:r w:rsidR="00181A46">
        <w:t>obstacles</w:t>
      </w:r>
      <w:r w:rsidRPr="004C29B9">
        <w:t xml:space="preserve"> are addressed</w:t>
      </w:r>
      <w:r w:rsidR="006A7276">
        <w:t>,</w:t>
      </w:r>
      <w:r w:rsidRPr="004C29B9">
        <w:t xml:space="preserve"> promotes employee</w:t>
      </w:r>
      <w:r w:rsidR="00181A46">
        <w:t xml:space="preserve"> </w:t>
      </w:r>
      <w:proofErr w:type="spellStart"/>
      <w:r w:rsidR="00D12A47">
        <w:t>acceptan</w:t>
      </w:r>
      <w:proofErr w:type="spellEnd"/>
      <w:r w:rsidR="00D12A47">
        <w:t xml:space="preserve"> and commitment</w:t>
      </w:r>
      <w:r w:rsidRPr="004C29B9">
        <w:t xml:space="preserve">. Giving people access to support networks like </w:t>
      </w:r>
      <w:r w:rsidR="004E45D1" w:rsidRPr="004C29B9">
        <w:t>counselling</w:t>
      </w:r>
      <w:r w:rsidRPr="004C29B9">
        <w:t xml:space="preserve"> or mentorship helps them navigate </w:t>
      </w:r>
      <w:r w:rsidR="004E45D1" w:rsidRPr="004C29B9">
        <w:t>uncertainty. Additionally</w:t>
      </w:r>
      <w:r w:rsidRPr="004C29B9">
        <w:t xml:space="preserve">, flexibility is increased by soliciting feedback and making plan modifications </w:t>
      </w:r>
      <w:r w:rsidR="002719C8" w:rsidRPr="004C29B9">
        <w:t>considering</w:t>
      </w:r>
      <w:r w:rsidRPr="004C29B9">
        <w:t xml:space="preserve"> staff observations. </w:t>
      </w:r>
      <w:r w:rsidR="00AE5177">
        <w:br w:type="page"/>
      </w:r>
    </w:p>
    <w:p w14:paraId="2B497585" w14:textId="77777777" w:rsidR="00100818" w:rsidRDefault="00F63BD4" w:rsidP="0026135B">
      <w:pPr>
        <w:pStyle w:val="Heading1"/>
        <w:spacing w:before="120"/>
      </w:pPr>
      <w:bookmarkStart w:id="28" w:name="_Toc152889538"/>
      <w:r>
        <w:lastRenderedPageBreak/>
        <w:t xml:space="preserve">4. </w:t>
      </w:r>
      <w:r w:rsidR="003204B4">
        <w:t>References</w:t>
      </w:r>
      <w:bookmarkEnd w:id="28"/>
    </w:p>
    <w:p w14:paraId="3C2E3227" w14:textId="77777777" w:rsidR="004C5A33" w:rsidRDefault="004C5A33" w:rsidP="0026135B">
      <w:pPr>
        <w:spacing w:before="120"/>
      </w:pPr>
      <w:r w:rsidRPr="002B4069">
        <w:t xml:space="preserve">Brewer, M., van Kessel, G., Sanderson, B. and Carter, A., </w:t>
      </w:r>
      <w:r>
        <w:t>(</w:t>
      </w:r>
      <w:r w:rsidRPr="002B4069">
        <w:t>2022</w:t>
      </w:r>
      <w:r>
        <w:t>)</w:t>
      </w:r>
      <w:r w:rsidRPr="002B4069">
        <w:t xml:space="preserve">. Enhancing student resilience by targeting staff resilience, </w:t>
      </w:r>
      <w:proofErr w:type="gramStart"/>
      <w:r w:rsidRPr="002B4069">
        <w:t>attitudes</w:t>
      </w:r>
      <w:proofErr w:type="gramEnd"/>
      <w:r w:rsidRPr="002B4069">
        <w:t xml:space="preserve"> and practices. </w:t>
      </w:r>
      <w:r w:rsidRPr="002B4069">
        <w:rPr>
          <w:i/>
          <w:iCs/>
        </w:rPr>
        <w:t>Higher Education Research &amp; Development</w:t>
      </w:r>
      <w:r w:rsidRPr="002B4069">
        <w:t>, </w:t>
      </w:r>
      <w:r w:rsidRPr="002B4069">
        <w:rPr>
          <w:i/>
          <w:iCs/>
        </w:rPr>
        <w:t>41</w:t>
      </w:r>
      <w:r w:rsidRPr="002B4069">
        <w:t>(4), pp.1013-1027.</w:t>
      </w:r>
    </w:p>
    <w:p w14:paraId="5346DCE8" w14:textId="77777777" w:rsidR="004C5A33" w:rsidRDefault="004C5A33" w:rsidP="0026135B">
      <w:pPr>
        <w:spacing w:before="120"/>
      </w:pPr>
      <w:r w:rsidRPr="009D05AC">
        <w:t xml:space="preserve">Clutterbuck, D., </w:t>
      </w:r>
      <w:r>
        <w:t>(</w:t>
      </w:r>
      <w:r w:rsidRPr="009D05AC">
        <w:t>2022</w:t>
      </w:r>
      <w:r>
        <w:t>)</w:t>
      </w:r>
      <w:r w:rsidRPr="009D05AC">
        <w:t>. </w:t>
      </w:r>
      <w:r w:rsidRPr="009D05AC">
        <w:rPr>
          <w:i/>
          <w:iCs/>
        </w:rPr>
        <w:t>Coaching and Mentoring: A Journey Through the Models, Theories, Frameworks and Narratives of David Clutterbuck</w:t>
      </w:r>
      <w:r w:rsidRPr="009D05AC">
        <w:t>. Taylor &amp; Francis.</w:t>
      </w:r>
    </w:p>
    <w:p w14:paraId="609588D8" w14:textId="77777777" w:rsidR="004C5A33" w:rsidRDefault="004C5A33" w:rsidP="0026135B">
      <w:pPr>
        <w:spacing w:before="120"/>
      </w:pPr>
      <w:r w:rsidRPr="00701295">
        <w:t xml:space="preserve">Conz, E. and Magnani, G., </w:t>
      </w:r>
      <w:r>
        <w:t>(</w:t>
      </w:r>
      <w:r w:rsidRPr="00701295">
        <w:t>2020</w:t>
      </w:r>
      <w:r>
        <w:t>)</w:t>
      </w:r>
      <w:r w:rsidRPr="00701295">
        <w:t>. A dynamic perspective on the resilience of firms: A systematic literature review and a framework for future research. </w:t>
      </w:r>
      <w:r w:rsidRPr="00701295">
        <w:rPr>
          <w:i/>
          <w:iCs/>
        </w:rPr>
        <w:t>European Management Journal</w:t>
      </w:r>
      <w:r w:rsidRPr="00701295">
        <w:t>, </w:t>
      </w:r>
      <w:r w:rsidRPr="00701295">
        <w:rPr>
          <w:i/>
          <w:iCs/>
        </w:rPr>
        <w:t>38</w:t>
      </w:r>
      <w:r w:rsidRPr="00701295">
        <w:t>(3), pp.400-412.</w:t>
      </w:r>
    </w:p>
    <w:p w14:paraId="63AFBB21" w14:textId="5486B907" w:rsidR="004C5A33" w:rsidRPr="005C0D8C" w:rsidRDefault="004C5A33" w:rsidP="0026135B">
      <w:pPr>
        <w:spacing w:before="120"/>
      </w:pPr>
      <w:r w:rsidRPr="005C0D8C">
        <w:t xml:space="preserve">Deloitte (2023) </w:t>
      </w:r>
      <w:r w:rsidRPr="005C0D8C">
        <w:rPr>
          <w:i/>
          <w:iCs/>
        </w:rPr>
        <w:t>Four Drivers of Change: Business Trends Driving Innovation</w:t>
      </w:r>
      <w:r w:rsidRPr="005C0D8C">
        <w:t xml:space="preserve">, </w:t>
      </w:r>
      <w:r w:rsidRPr="005C0D8C">
        <w:rPr>
          <w:i/>
          <w:iCs/>
        </w:rPr>
        <w:t>Wall Street Journal</w:t>
      </w:r>
      <w:r w:rsidRPr="005C0D8C">
        <w:t xml:space="preserve">. Available at: https://deloitte.wsj.com/riskandcompliance/four-drivers-of-change-business-trends-driving-innovation-1456808517 (Accessed: </w:t>
      </w:r>
      <w:r w:rsidR="00AC52C5">
        <w:t>29</w:t>
      </w:r>
      <w:r w:rsidRPr="005C0D8C">
        <w:t xml:space="preserve"> November 2023).</w:t>
      </w:r>
    </w:p>
    <w:p w14:paraId="67AADA12" w14:textId="6075E9B8" w:rsidR="004C5A33" w:rsidRPr="00A86619" w:rsidRDefault="004C5A33" w:rsidP="0026135B">
      <w:pPr>
        <w:spacing w:before="120"/>
      </w:pPr>
      <w:r w:rsidRPr="002668DE">
        <w:t xml:space="preserve">Dhuinn, M. N. (2022) </w:t>
      </w:r>
      <w:r w:rsidRPr="002668DE">
        <w:rPr>
          <w:i/>
          <w:iCs/>
        </w:rPr>
        <w:t>Disorienting dilemmas and transformative learning for school placement teacher educators during COVID-19: challenges and possibilities</w:t>
      </w:r>
      <w:r w:rsidRPr="002668DE">
        <w:t xml:space="preserve">, </w:t>
      </w:r>
      <w:r w:rsidRPr="002668DE">
        <w:rPr>
          <w:i/>
          <w:iCs/>
        </w:rPr>
        <w:t>ResearchGate</w:t>
      </w:r>
      <w:r w:rsidRPr="002668DE">
        <w:t xml:space="preserve">. Available at: https://www.researchgate.net/figure/Rolfe-Freshwater-And-Jasper-2001-reflective-framework_fig2_360955196 (Accessed: </w:t>
      </w:r>
      <w:r w:rsidR="00DD5F82">
        <w:t>29</w:t>
      </w:r>
      <w:r w:rsidRPr="002668DE">
        <w:t xml:space="preserve"> November 2023).</w:t>
      </w:r>
    </w:p>
    <w:p w14:paraId="207CD2C3" w14:textId="77777777" w:rsidR="004C5A33" w:rsidRDefault="004C5A33" w:rsidP="0026135B">
      <w:pPr>
        <w:spacing w:before="120"/>
      </w:pPr>
      <w:r w:rsidRPr="0034079C">
        <w:t xml:space="preserve">Diller, S.J., Passmore, J., Brown, H.J., Greif, S. and Jonas, E., </w:t>
      </w:r>
      <w:r>
        <w:t>(</w:t>
      </w:r>
      <w:r w:rsidRPr="0034079C">
        <w:t>2020</w:t>
      </w:r>
      <w:r>
        <w:t>)</w:t>
      </w:r>
      <w:r w:rsidRPr="0034079C">
        <w:t xml:space="preserve">. Become the best coach you can </w:t>
      </w:r>
      <w:proofErr w:type="gramStart"/>
      <w:r w:rsidRPr="0034079C">
        <w:t>be:</w:t>
      </w:r>
      <w:proofErr w:type="gramEnd"/>
      <w:r w:rsidRPr="0034079C">
        <w:t xml:space="preserve"> the role of coach training and coaching experience in workplace coaching quality and quality control. </w:t>
      </w:r>
      <w:r w:rsidRPr="0034079C">
        <w:rPr>
          <w:i/>
          <w:iCs/>
        </w:rPr>
        <w:t>Organisationsberatung, Supervision, Coaching</w:t>
      </w:r>
      <w:r w:rsidRPr="0034079C">
        <w:t>, </w:t>
      </w:r>
      <w:r w:rsidRPr="0034079C">
        <w:rPr>
          <w:i/>
          <w:iCs/>
        </w:rPr>
        <w:t>27</w:t>
      </w:r>
      <w:r w:rsidRPr="0034079C">
        <w:t>(3), pp.313-333.</w:t>
      </w:r>
    </w:p>
    <w:p w14:paraId="6FAE3DBB" w14:textId="77777777" w:rsidR="004C5A33" w:rsidRDefault="004C5A33" w:rsidP="0026135B">
      <w:pPr>
        <w:spacing w:before="120"/>
        <w:rPr>
          <w:lang w:val="en-US"/>
        </w:rPr>
      </w:pPr>
      <w:r w:rsidRPr="007B0600">
        <w:rPr>
          <w:lang w:val="en-US"/>
        </w:rPr>
        <w:t xml:space="preserve">Forbes (2018) </w:t>
      </w:r>
      <w:r w:rsidRPr="007B0600">
        <w:rPr>
          <w:i/>
          <w:iCs/>
          <w:lang w:val="en-US"/>
        </w:rPr>
        <w:t>Council Post: 14 Low-Cost Training Initiatives Every Organization Should Employ</w:t>
      </w:r>
      <w:r w:rsidRPr="007B0600">
        <w:rPr>
          <w:lang w:val="en-US"/>
        </w:rPr>
        <w:t xml:space="preserve">, </w:t>
      </w:r>
      <w:r w:rsidRPr="007B0600">
        <w:rPr>
          <w:i/>
          <w:iCs/>
          <w:lang w:val="en-US"/>
        </w:rPr>
        <w:t>Forbes</w:t>
      </w:r>
      <w:r w:rsidRPr="007B0600">
        <w:rPr>
          <w:lang w:val="en-US"/>
        </w:rPr>
        <w:t>. Available at: https://www.forbes.com/sites/forbeshumanresourcescouncil/2018/07/27/14-low-cost-training-initiatives-every-organization-should-employ/?sh=43d10bdbd636 (Accessed: 18 November 2023).</w:t>
      </w:r>
    </w:p>
    <w:p w14:paraId="0A83264C" w14:textId="77777777" w:rsidR="004C5A33" w:rsidRDefault="004C5A33" w:rsidP="0026135B">
      <w:pPr>
        <w:spacing w:before="120"/>
      </w:pPr>
      <w:r w:rsidRPr="00891931">
        <w:t xml:space="preserve">Hillmann, J. and Guenther, E., </w:t>
      </w:r>
      <w:r>
        <w:t>(</w:t>
      </w:r>
      <w:r w:rsidRPr="00891931">
        <w:t>2021</w:t>
      </w:r>
      <w:r>
        <w:t>)</w:t>
      </w:r>
      <w:r w:rsidRPr="00891931">
        <w:t xml:space="preserve">. Organizational resilience: a valuable construct for management </w:t>
      </w:r>
      <w:proofErr w:type="gramStart"/>
      <w:r w:rsidRPr="00891931">
        <w:t>research?.</w:t>
      </w:r>
      <w:proofErr w:type="gramEnd"/>
      <w:r w:rsidRPr="00891931">
        <w:t> </w:t>
      </w:r>
      <w:r w:rsidRPr="00891931">
        <w:rPr>
          <w:i/>
          <w:iCs/>
        </w:rPr>
        <w:t>International Journal of Management Reviews</w:t>
      </w:r>
      <w:r w:rsidRPr="00891931">
        <w:t>, </w:t>
      </w:r>
      <w:r w:rsidRPr="00891931">
        <w:rPr>
          <w:i/>
          <w:iCs/>
        </w:rPr>
        <w:t>23</w:t>
      </w:r>
      <w:r w:rsidRPr="00891931">
        <w:t>(1), pp.7-44.</w:t>
      </w:r>
    </w:p>
    <w:p w14:paraId="6460F2B8" w14:textId="6C3C166E" w:rsidR="004C5A33" w:rsidRPr="00C87F8C" w:rsidRDefault="004C5A33" w:rsidP="0026135B">
      <w:pPr>
        <w:spacing w:before="120"/>
        <w:rPr>
          <w:lang w:val="en-US"/>
        </w:rPr>
      </w:pPr>
      <w:r w:rsidRPr="00596497">
        <w:rPr>
          <w:lang w:val="en-US"/>
        </w:rPr>
        <w:lastRenderedPageBreak/>
        <w:t xml:space="preserve">Indeed UK (2019) </w:t>
      </w:r>
      <w:r w:rsidRPr="00596497">
        <w:rPr>
          <w:i/>
          <w:iCs/>
          <w:lang w:val="en-US"/>
        </w:rPr>
        <w:t>Coaching and mentoring: Definitions, differences and uses</w:t>
      </w:r>
      <w:r w:rsidRPr="00596497">
        <w:rPr>
          <w:lang w:val="en-US"/>
        </w:rPr>
        <w:t xml:space="preserve">, </w:t>
      </w:r>
      <w:r w:rsidRPr="00596497">
        <w:rPr>
          <w:i/>
          <w:iCs/>
          <w:lang w:val="en-US"/>
        </w:rPr>
        <w:t>Coaching and mentoring: definitions, differences and uses</w:t>
      </w:r>
      <w:r w:rsidRPr="00596497">
        <w:rPr>
          <w:lang w:val="en-US"/>
        </w:rPr>
        <w:t>. Available at: https://uk.indeed.com/career-advice/career-development/coaching-and-mentoring-definition</w:t>
      </w:r>
      <w:r>
        <w:rPr>
          <w:lang w:val="en-US"/>
        </w:rPr>
        <w:t xml:space="preserve">s (Accessed: </w:t>
      </w:r>
      <w:r w:rsidR="00C76A70">
        <w:rPr>
          <w:lang w:val="en-US"/>
        </w:rPr>
        <w:t>5</w:t>
      </w:r>
      <w:r>
        <w:rPr>
          <w:lang w:val="en-US"/>
        </w:rPr>
        <w:t xml:space="preserve"> </w:t>
      </w:r>
      <w:r w:rsidR="00C76A70">
        <w:rPr>
          <w:lang w:val="en-US"/>
        </w:rPr>
        <w:t>December</w:t>
      </w:r>
      <w:r>
        <w:rPr>
          <w:lang w:val="en-US"/>
        </w:rPr>
        <w:t xml:space="preserve"> 2023).</w:t>
      </w:r>
    </w:p>
    <w:p w14:paraId="764C7720" w14:textId="77777777" w:rsidR="004C5A33" w:rsidRDefault="004C5A33" w:rsidP="0026135B">
      <w:pPr>
        <w:spacing w:before="120"/>
      </w:pPr>
      <w:r w:rsidRPr="007B2419">
        <w:t xml:space="preserve">Kraus, S., Jones, P., Kailer, N., Weinmann, A., Chaparro-Banegas, N. and Roig-Tierno, N., </w:t>
      </w:r>
      <w:r>
        <w:t>(</w:t>
      </w:r>
      <w:r w:rsidRPr="007B2419">
        <w:t>2021</w:t>
      </w:r>
      <w:r>
        <w:t>)</w:t>
      </w:r>
      <w:r w:rsidRPr="007B2419">
        <w:t>. Digital transformation: An overview of the current state of the art of research. </w:t>
      </w:r>
      <w:r w:rsidRPr="007B2419">
        <w:rPr>
          <w:i/>
          <w:iCs/>
        </w:rPr>
        <w:t>Sage Open</w:t>
      </w:r>
      <w:r w:rsidRPr="007B2419">
        <w:t>, </w:t>
      </w:r>
      <w:r w:rsidRPr="007B2419">
        <w:rPr>
          <w:i/>
          <w:iCs/>
        </w:rPr>
        <w:t>11</w:t>
      </w:r>
      <w:r w:rsidRPr="007B2419">
        <w:t>(3), p.21582440211047576.</w:t>
      </w:r>
    </w:p>
    <w:p w14:paraId="6E82F13F" w14:textId="77777777" w:rsidR="004C5A33" w:rsidRDefault="004C5A33" w:rsidP="0026135B">
      <w:pPr>
        <w:spacing w:before="120"/>
      </w:pPr>
      <w:r w:rsidRPr="00C12F59">
        <w:t xml:space="preserve">Li, J.Y., Sun, R., Tao, W. and Lee, Y., </w:t>
      </w:r>
      <w:r>
        <w:t>(</w:t>
      </w:r>
      <w:r w:rsidRPr="00C12F59">
        <w:t>2021</w:t>
      </w:r>
      <w:r>
        <w:t>)</w:t>
      </w:r>
      <w:r w:rsidRPr="00C12F59">
        <w:t>. Employee coping with organizational change in the face of a pandemic: The role of transparent internal communication. </w:t>
      </w:r>
      <w:r w:rsidRPr="00C12F59">
        <w:rPr>
          <w:i/>
          <w:iCs/>
        </w:rPr>
        <w:t>Public relations review</w:t>
      </w:r>
      <w:r w:rsidRPr="00C12F59">
        <w:t>, </w:t>
      </w:r>
      <w:r w:rsidRPr="00C12F59">
        <w:rPr>
          <w:i/>
          <w:iCs/>
        </w:rPr>
        <w:t>47</w:t>
      </w:r>
      <w:r w:rsidRPr="00C12F59">
        <w:t>(1), p.101984.</w:t>
      </w:r>
    </w:p>
    <w:p w14:paraId="306DEA02" w14:textId="77777777" w:rsidR="004C5A33" w:rsidRDefault="004C5A33" w:rsidP="0026135B">
      <w:pPr>
        <w:spacing w:before="120"/>
      </w:pPr>
      <w:r w:rsidRPr="005B743F">
        <w:t xml:space="preserve">Manley, K. and Jackson, C., </w:t>
      </w:r>
      <w:r>
        <w:t>(</w:t>
      </w:r>
      <w:r w:rsidRPr="005B743F">
        <w:t>2020</w:t>
      </w:r>
      <w:r>
        <w:t>)</w:t>
      </w:r>
      <w:r w:rsidRPr="005B743F">
        <w:t>. The Venus model for integrating practitioner‐led workforce transformation and complex change across the health care system. </w:t>
      </w:r>
      <w:r w:rsidRPr="005B743F">
        <w:rPr>
          <w:i/>
          <w:iCs/>
        </w:rPr>
        <w:t>Journal of Evaluation in Clinical Practice</w:t>
      </w:r>
      <w:r w:rsidRPr="005B743F">
        <w:t>, </w:t>
      </w:r>
      <w:r w:rsidRPr="005B743F">
        <w:rPr>
          <w:i/>
          <w:iCs/>
        </w:rPr>
        <w:t>26</w:t>
      </w:r>
      <w:r w:rsidRPr="005B743F">
        <w:t>(2), pp.622-634.</w:t>
      </w:r>
    </w:p>
    <w:p w14:paraId="03B72CC4" w14:textId="36732E19" w:rsidR="004C5A33" w:rsidRDefault="004C5A33" w:rsidP="0026135B">
      <w:pPr>
        <w:spacing w:before="120"/>
        <w:rPr>
          <w:lang w:val="en-US"/>
        </w:rPr>
      </w:pPr>
      <w:r w:rsidRPr="005A606D">
        <w:rPr>
          <w:lang w:val="en-US"/>
        </w:rPr>
        <w:t xml:space="preserve">Murray, J. (2023) </w:t>
      </w:r>
      <w:r w:rsidRPr="005A606D">
        <w:rPr>
          <w:i/>
          <w:iCs/>
          <w:lang w:val="en-US"/>
        </w:rPr>
        <w:t xml:space="preserve">Similarities &amp; Difference Between Coaching </w:t>
      </w:r>
      <w:proofErr w:type="gramStart"/>
      <w:r w:rsidRPr="005A606D">
        <w:rPr>
          <w:i/>
          <w:iCs/>
          <w:lang w:val="en-US"/>
        </w:rPr>
        <w:t>And</w:t>
      </w:r>
      <w:proofErr w:type="gramEnd"/>
      <w:r w:rsidRPr="005A606D">
        <w:rPr>
          <w:i/>
          <w:iCs/>
          <w:lang w:val="en-US"/>
        </w:rPr>
        <w:t xml:space="preserve"> Mentoring</w:t>
      </w:r>
      <w:r w:rsidRPr="005A606D">
        <w:rPr>
          <w:lang w:val="en-US"/>
        </w:rPr>
        <w:t xml:space="preserve">, </w:t>
      </w:r>
      <w:r w:rsidRPr="005A606D">
        <w:rPr>
          <w:i/>
          <w:iCs/>
          <w:lang w:val="en-US"/>
        </w:rPr>
        <w:t>www.pldmentoring.com</w:t>
      </w:r>
      <w:r w:rsidRPr="005A606D">
        <w:rPr>
          <w:lang w:val="en-US"/>
        </w:rPr>
        <w:t xml:space="preserve">. Available at: https://www.pldmentoring.com/blog/difference-between-coaching-and-mentoring (Accessed: </w:t>
      </w:r>
      <w:r w:rsidR="00C76A70">
        <w:rPr>
          <w:lang w:val="en-US"/>
        </w:rPr>
        <w:t>30</w:t>
      </w:r>
      <w:r w:rsidRPr="005A606D">
        <w:rPr>
          <w:lang w:val="en-US"/>
        </w:rPr>
        <w:t xml:space="preserve"> November 2023).</w:t>
      </w:r>
    </w:p>
    <w:p w14:paraId="253D0D1B" w14:textId="28196ED0" w:rsidR="004C5A33" w:rsidRPr="009D05AC" w:rsidRDefault="004C5A33" w:rsidP="0026135B">
      <w:pPr>
        <w:spacing w:before="120"/>
        <w:rPr>
          <w:lang w:val="en-IN"/>
        </w:rPr>
      </w:pPr>
      <w:r w:rsidRPr="009D05AC">
        <w:rPr>
          <w:lang w:val="en-IN"/>
        </w:rPr>
        <w:t xml:space="preserve">Phillips-Jones, L. (2023) </w:t>
      </w:r>
      <w:r w:rsidRPr="009D05AC">
        <w:rPr>
          <w:i/>
          <w:iCs/>
          <w:lang w:val="en-IN"/>
        </w:rPr>
        <w:t xml:space="preserve">Skills </w:t>
      </w:r>
      <w:proofErr w:type="gramStart"/>
      <w:r w:rsidRPr="009D05AC">
        <w:rPr>
          <w:i/>
          <w:iCs/>
          <w:lang w:val="en-IN"/>
        </w:rPr>
        <w:t>For</w:t>
      </w:r>
      <w:proofErr w:type="gramEnd"/>
      <w:r w:rsidRPr="009D05AC">
        <w:rPr>
          <w:i/>
          <w:iCs/>
          <w:lang w:val="en-IN"/>
        </w:rPr>
        <w:t xml:space="preserve"> Successful Mentoring</w:t>
      </w:r>
      <w:r w:rsidRPr="009D05AC">
        <w:rPr>
          <w:lang w:val="en-IN"/>
        </w:rPr>
        <w:t xml:space="preserve">. Available at: https://my.lerner.udel.edu/wp-content/uploads/Skills_for_Sucessful_Mentoring.pdf (Accessed: </w:t>
      </w:r>
      <w:r w:rsidR="00C76A70">
        <w:rPr>
          <w:lang w:val="en-IN"/>
        </w:rPr>
        <w:t>5 December</w:t>
      </w:r>
      <w:r w:rsidRPr="009D05AC">
        <w:rPr>
          <w:lang w:val="en-IN"/>
        </w:rPr>
        <w:t xml:space="preserve"> 2023).</w:t>
      </w:r>
    </w:p>
    <w:p w14:paraId="322C9D9A" w14:textId="644CD239" w:rsidR="004C5A33" w:rsidRDefault="004C5A33" w:rsidP="0026135B">
      <w:pPr>
        <w:spacing w:before="120"/>
        <w:rPr>
          <w:lang w:val="en-US"/>
        </w:rPr>
      </w:pPr>
      <w:r w:rsidRPr="00C87F8C">
        <w:rPr>
          <w:lang w:val="en-US"/>
        </w:rPr>
        <w:t xml:space="preserve">Smith, P. (2023) </w:t>
      </w:r>
      <w:r w:rsidRPr="00C87F8C">
        <w:rPr>
          <w:i/>
          <w:iCs/>
          <w:lang w:val="en-US"/>
        </w:rPr>
        <w:t>Marks &amp; Spencer revenue 2010-2018 | Statistic</w:t>
      </w:r>
      <w:r w:rsidRPr="00C87F8C">
        <w:rPr>
          <w:lang w:val="en-US"/>
        </w:rPr>
        <w:t xml:space="preserve">, </w:t>
      </w:r>
      <w:r w:rsidRPr="00C87F8C">
        <w:rPr>
          <w:i/>
          <w:iCs/>
          <w:lang w:val="en-US"/>
        </w:rPr>
        <w:t>Statista</w:t>
      </w:r>
      <w:r w:rsidRPr="00C87F8C">
        <w:rPr>
          <w:lang w:val="en-US"/>
        </w:rPr>
        <w:t xml:space="preserve">. Statista. Available at: https://www.statista.com/statistics/413349/group-revenue-marks-and-spencer-mands/ (Accessed: </w:t>
      </w:r>
      <w:r w:rsidR="00580A5E">
        <w:rPr>
          <w:lang w:val="en-US"/>
        </w:rPr>
        <w:t>29</w:t>
      </w:r>
      <w:r w:rsidRPr="00C87F8C">
        <w:rPr>
          <w:lang w:val="en-US"/>
        </w:rPr>
        <w:t xml:space="preserve"> November 2023).</w:t>
      </w:r>
    </w:p>
    <w:p w14:paraId="74A6D9C9" w14:textId="4405E370" w:rsidR="004C5A33" w:rsidRPr="00596497" w:rsidRDefault="004C5A33" w:rsidP="0026135B">
      <w:pPr>
        <w:spacing w:before="120"/>
        <w:rPr>
          <w:lang w:val="en-US"/>
        </w:rPr>
      </w:pPr>
      <w:r w:rsidRPr="00596497">
        <w:rPr>
          <w:lang w:val="en-US"/>
        </w:rPr>
        <w:t xml:space="preserve">Swift, C. (2023) </w:t>
      </w:r>
      <w:r w:rsidRPr="00596497">
        <w:rPr>
          <w:i/>
          <w:iCs/>
          <w:lang w:val="en-US"/>
        </w:rPr>
        <w:t>Coaching Models</w:t>
      </w:r>
      <w:r w:rsidRPr="00596497">
        <w:rPr>
          <w:lang w:val="en-US"/>
        </w:rPr>
        <w:t xml:space="preserve">, </w:t>
      </w:r>
      <w:r w:rsidRPr="00596497">
        <w:rPr>
          <w:i/>
          <w:iCs/>
          <w:lang w:val="en-US"/>
        </w:rPr>
        <w:t>Accipio</w:t>
      </w:r>
      <w:r w:rsidRPr="00596497">
        <w:rPr>
          <w:lang w:val="en-US"/>
        </w:rPr>
        <w:t xml:space="preserve">. Available at: https://www.accipio.com/eleadership/coaching-and-mentoring/coaching-models/#:~:text=The%20use%20of%20a%20model (Accessed: </w:t>
      </w:r>
      <w:r w:rsidR="00580A5E">
        <w:rPr>
          <w:lang w:val="en-US"/>
        </w:rPr>
        <w:t>2</w:t>
      </w:r>
      <w:r w:rsidRPr="00596497">
        <w:rPr>
          <w:lang w:val="en-US"/>
        </w:rPr>
        <w:t>9 November 2023).</w:t>
      </w:r>
    </w:p>
    <w:p w14:paraId="3FFDE0BE" w14:textId="686C7BFD" w:rsidR="004C5A33" w:rsidRDefault="004C5A33" w:rsidP="0026135B">
      <w:pPr>
        <w:spacing w:before="120"/>
        <w:rPr>
          <w:lang w:val="en-US"/>
        </w:rPr>
      </w:pPr>
      <w:r>
        <w:rPr>
          <w:lang w:val="en-US"/>
        </w:rPr>
        <w:t>Unilever (2023</w:t>
      </w:r>
      <w:r w:rsidRPr="00C1460B">
        <w:rPr>
          <w:lang w:val="en-US"/>
        </w:rPr>
        <w:t xml:space="preserve">) </w:t>
      </w:r>
      <w:r w:rsidRPr="00C1460B">
        <w:rPr>
          <w:i/>
          <w:iCs/>
          <w:lang w:val="en-US"/>
        </w:rPr>
        <w:t>Providing employability skills for life</w:t>
      </w:r>
      <w:r w:rsidRPr="00C1460B">
        <w:rPr>
          <w:lang w:val="en-US"/>
        </w:rPr>
        <w:t xml:space="preserve">, </w:t>
      </w:r>
      <w:r w:rsidRPr="00C1460B">
        <w:rPr>
          <w:i/>
          <w:iCs/>
          <w:lang w:val="en-US"/>
        </w:rPr>
        <w:t>Unilever</w:t>
      </w:r>
      <w:r w:rsidRPr="00C1460B">
        <w:rPr>
          <w:lang w:val="en-US"/>
        </w:rPr>
        <w:t xml:space="preserve">. Available at: https://www.unilever.com/planet-and-society/future-of-work/providing-skills-for-life/#:~:text=We (Accessed: </w:t>
      </w:r>
      <w:r w:rsidR="00580A5E">
        <w:rPr>
          <w:lang w:val="en-US"/>
        </w:rPr>
        <w:t>5 December</w:t>
      </w:r>
      <w:r w:rsidRPr="00C1460B">
        <w:rPr>
          <w:lang w:val="en-US"/>
        </w:rPr>
        <w:t xml:space="preserve"> 2023).</w:t>
      </w:r>
    </w:p>
    <w:p w14:paraId="09A3A215" w14:textId="77777777" w:rsidR="004C5A33" w:rsidRDefault="004C5A33" w:rsidP="0026135B">
      <w:pPr>
        <w:spacing w:before="120"/>
      </w:pPr>
      <w:r w:rsidRPr="00180E4C">
        <w:lastRenderedPageBreak/>
        <w:t xml:space="preserve">Vlachopoulos, D., </w:t>
      </w:r>
      <w:r>
        <w:t>(</w:t>
      </w:r>
      <w:r w:rsidRPr="00180E4C">
        <w:t>2021</w:t>
      </w:r>
      <w:r>
        <w:t>)</w:t>
      </w:r>
      <w:r w:rsidRPr="00180E4C">
        <w:t>. Organizational change management in higher education through the lens of executive coaches. </w:t>
      </w:r>
      <w:r w:rsidRPr="00180E4C">
        <w:rPr>
          <w:i/>
          <w:iCs/>
        </w:rPr>
        <w:t>Education Sciences</w:t>
      </w:r>
      <w:r w:rsidRPr="00180E4C">
        <w:t>, </w:t>
      </w:r>
      <w:r w:rsidRPr="00180E4C">
        <w:rPr>
          <w:i/>
          <w:iCs/>
        </w:rPr>
        <w:t>11</w:t>
      </w:r>
      <w:r w:rsidRPr="00180E4C">
        <w:t>(6), p.269.</w:t>
      </w:r>
    </w:p>
    <w:p w14:paraId="658DB6ED" w14:textId="77777777" w:rsidR="00C1460B" w:rsidRPr="00C1460B" w:rsidRDefault="004C5A33" w:rsidP="0026135B">
      <w:pPr>
        <w:spacing w:before="120"/>
      </w:pPr>
      <w:r w:rsidRPr="0068040C">
        <w:t xml:space="preserve">Wiig, S., Aase, K., Billett, S., Canfield, C., Røise, O., Njå, O., Guise, V., Haraldseid-Driftland, C., Ree, E., Anderson, J.E. and Macrae, C., </w:t>
      </w:r>
      <w:r>
        <w:t>(</w:t>
      </w:r>
      <w:r w:rsidRPr="0068040C">
        <w:t>2020</w:t>
      </w:r>
      <w:r>
        <w:t>)</w:t>
      </w:r>
      <w:r w:rsidRPr="0068040C">
        <w:t>. Defining the boundaries and operational concepts of resilience in the resilience in healthcare research program. </w:t>
      </w:r>
      <w:r w:rsidRPr="0068040C">
        <w:rPr>
          <w:i/>
          <w:iCs/>
        </w:rPr>
        <w:t>BMC health services research</w:t>
      </w:r>
      <w:r w:rsidRPr="0068040C">
        <w:t>, </w:t>
      </w:r>
      <w:r w:rsidRPr="0068040C">
        <w:rPr>
          <w:i/>
          <w:iCs/>
        </w:rPr>
        <w:t>20</w:t>
      </w:r>
      <w:r w:rsidRPr="0068040C">
        <w:t>, pp.1-9.</w:t>
      </w:r>
    </w:p>
    <w:sectPr w:rsidR="00C1460B" w:rsidRPr="00C1460B" w:rsidSect="00A2789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76E9D"/>
    <w:multiLevelType w:val="hybridMultilevel"/>
    <w:tmpl w:val="A7584B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CF5708F"/>
    <w:multiLevelType w:val="hybridMultilevel"/>
    <w:tmpl w:val="E656FF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0DF38B3"/>
    <w:multiLevelType w:val="hybridMultilevel"/>
    <w:tmpl w:val="FA1A69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136169344">
    <w:abstractNumId w:val="1"/>
  </w:num>
  <w:num w:numId="2" w16cid:durableId="566378644">
    <w:abstractNumId w:val="2"/>
  </w:num>
  <w:num w:numId="3" w16cid:durableId="630863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B63E7"/>
    <w:rsid w:val="000022B6"/>
    <w:rsid w:val="000026B4"/>
    <w:rsid w:val="00003288"/>
    <w:rsid w:val="00014728"/>
    <w:rsid w:val="0002259F"/>
    <w:rsid w:val="000234F0"/>
    <w:rsid w:val="0003124C"/>
    <w:rsid w:val="000357AC"/>
    <w:rsid w:val="00035E02"/>
    <w:rsid w:val="00047019"/>
    <w:rsid w:val="0006159F"/>
    <w:rsid w:val="00070BDD"/>
    <w:rsid w:val="000721F2"/>
    <w:rsid w:val="000745A4"/>
    <w:rsid w:val="00083E9E"/>
    <w:rsid w:val="00091A93"/>
    <w:rsid w:val="000A3EFC"/>
    <w:rsid w:val="000B0502"/>
    <w:rsid w:val="000B3A0D"/>
    <w:rsid w:val="000C1719"/>
    <w:rsid w:val="000D291F"/>
    <w:rsid w:val="000D54F4"/>
    <w:rsid w:val="000F0B2D"/>
    <w:rsid w:val="000F6051"/>
    <w:rsid w:val="00100818"/>
    <w:rsid w:val="00115DC7"/>
    <w:rsid w:val="00120A79"/>
    <w:rsid w:val="001255EE"/>
    <w:rsid w:val="0013075E"/>
    <w:rsid w:val="00130A5A"/>
    <w:rsid w:val="00131AC0"/>
    <w:rsid w:val="001403C8"/>
    <w:rsid w:val="00145277"/>
    <w:rsid w:val="0016286F"/>
    <w:rsid w:val="00176CF7"/>
    <w:rsid w:val="001777FE"/>
    <w:rsid w:val="00181A46"/>
    <w:rsid w:val="00185071"/>
    <w:rsid w:val="00194E46"/>
    <w:rsid w:val="001A0B9A"/>
    <w:rsid w:val="001A2B58"/>
    <w:rsid w:val="001B15B5"/>
    <w:rsid w:val="001B1677"/>
    <w:rsid w:val="001C1AFD"/>
    <w:rsid w:val="001C35DD"/>
    <w:rsid w:val="001C457C"/>
    <w:rsid w:val="001D255C"/>
    <w:rsid w:val="001D4AE4"/>
    <w:rsid w:val="00200866"/>
    <w:rsid w:val="00205D74"/>
    <w:rsid w:val="00222C14"/>
    <w:rsid w:val="0023371D"/>
    <w:rsid w:val="002408A4"/>
    <w:rsid w:val="002411DD"/>
    <w:rsid w:val="00241220"/>
    <w:rsid w:val="002458C5"/>
    <w:rsid w:val="002466D0"/>
    <w:rsid w:val="00247713"/>
    <w:rsid w:val="00256B4B"/>
    <w:rsid w:val="0026135B"/>
    <w:rsid w:val="002629F2"/>
    <w:rsid w:val="00263CBE"/>
    <w:rsid w:val="00264CB4"/>
    <w:rsid w:val="00265731"/>
    <w:rsid w:val="002668DE"/>
    <w:rsid w:val="002719C8"/>
    <w:rsid w:val="00273BCC"/>
    <w:rsid w:val="00294640"/>
    <w:rsid w:val="002A7D2C"/>
    <w:rsid w:val="002B152C"/>
    <w:rsid w:val="002B7719"/>
    <w:rsid w:val="002C3D6E"/>
    <w:rsid w:val="002C41F7"/>
    <w:rsid w:val="002C4931"/>
    <w:rsid w:val="002D33F9"/>
    <w:rsid w:val="002F2AB5"/>
    <w:rsid w:val="002F44AF"/>
    <w:rsid w:val="002F5846"/>
    <w:rsid w:val="00300DB8"/>
    <w:rsid w:val="0030123E"/>
    <w:rsid w:val="00311A05"/>
    <w:rsid w:val="003204B4"/>
    <w:rsid w:val="0034079C"/>
    <w:rsid w:val="00340BF8"/>
    <w:rsid w:val="00340C4A"/>
    <w:rsid w:val="00341DD4"/>
    <w:rsid w:val="00346747"/>
    <w:rsid w:val="00351447"/>
    <w:rsid w:val="00351B48"/>
    <w:rsid w:val="003528E1"/>
    <w:rsid w:val="00365F03"/>
    <w:rsid w:val="00366A38"/>
    <w:rsid w:val="00390999"/>
    <w:rsid w:val="00397991"/>
    <w:rsid w:val="003A0A20"/>
    <w:rsid w:val="003B268C"/>
    <w:rsid w:val="003C0531"/>
    <w:rsid w:val="003C5A82"/>
    <w:rsid w:val="003D1235"/>
    <w:rsid w:val="003D1FD0"/>
    <w:rsid w:val="003D3C49"/>
    <w:rsid w:val="003D42F8"/>
    <w:rsid w:val="003D692F"/>
    <w:rsid w:val="003E12F2"/>
    <w:rsid w:val="003E1C98"/>
    <w:rsid w:val="003E51AD"/>
    <w:rsid w:val="003F4B86"/>
    <w:rsid w:val="003F6065"/>
    <w:rsid w:val="00403180"/>
    <w:rsid w:val="004155C0"/>
    <w:rsid w:val="00421DB1"/>
    <w:rsid w:val="004233FE"/>
    <w:rsid w:val="0042733C"/>
    <w:rsid w:val="00436BD7"/>
    <w:rsid w:val="004403C5"/>
    <w:rsid w:val="00442076"/>
    <w:rsid w:val="00483D11"/>
    <w:rsid w:val="004A3247"/>
    <w:rsid w:val="004A34BA"/>
    <w:rsid w:val="004B624D"/>
    <w:rsid w:val="004C29B9"/>
    <w:rsid w:val="004C5A33"/>
    <w:rsid w:val="004C6D16"/>
    <w:rsid w:val="004D5716"/>
    <w:rsid w:val="004D7497"/>
    <w:rsid w:val="004E45D1"/>
    <w:rsid w:val="005218CD"/>
    <w:rsid w:val="00532624"/>
    <w:rsid w:val="005370DA"/>
    <w:rsid w:val="00537167"/>
    <w:rsid w:val="00542041"/>
    <w:rsid w:val="00543349"/>
    <w:rsid w:val="00547B03"/>
    <w:rsid w:val="0056337A"/>
    <w:rsid w:val="0057027B"/>
    <w:rsid w:val="00580A5E"/>
    <w:rsid w:val="00591C14"/>
    <w:rsid w:val="005949AF"/>
    <w:rsid w:val="00596497"/>
    <w:rsid w:val="00597220"/>
    <w:rsid w:val="005A606D"/>
    <w:rsid w:val="005B573C"/>
    <w:rsid w:val="005C4081"/>
    <w:rsid w:val="005D7771"/>
    <w:rsid w:val="005E1EF1"/>
    <w:rsid w:val="005E6382"/>
    <w:rsid w:val="005F778A"/>
    <w:rsid w:val="00605386"/>
    <w:rsid w:val="00617536"/>
    <w:rsid w:val="006227EE"/>
    <w:rsid w:val="00637CE7"/>
    <w:rsid w:val="00646668"/>
    <w:rsid w:val="00655327"/>
    <w:rsid w:val="006616CB"/>
    <w:rsid w:val="00662F4C"/>
    <w:rsid w:val="00664CE5"/>
    <w:rsid w:val="00677CC8"/>
    <w:rsid w:val="00690474"/>
    <w:rsid w:val="00696879"/>
    <w:rsid w:val="006A1497"/>
    <w:rsid w:val="006A5762"/>
    <w:rsid w:val="006A6156"/>
    <w:rsid w:val="006A7276"/>
    <w:rsid w:val="006A73F0"/>
    <w:rsid w:val="006A78B7"/>
    <w:rsid w:val="006B1449"/>
    <w:rsid w:val="006B254A"/>
    <w:rsid w:val="006B3D96"/>
    <w:rsid w:val="006B4E95"/>
    <w:rsid w:val="006B5F0B"/>
    <w:rsid w:val="006B72DA"/>
    <w:rsid w:val="006B7562"/>
    <w:rsid w:val="006C2986"/>
    <w:rsid w:val="006C3CA3"/>
    <w:rsid w:val="006C4197"/>
    <w:rsid w:val="006D73AB"/>
    <w:rsid w:val="006F140F"/>
    <w:rsid w:val="006F3059"/>
    <w:rsid w:val="006F6639"/>
    <w:rsid w:val="006F6833"/>
    <w:rsid w:val="00722123"/>
    <w:rsid w:val="0072473B"/>
    <w:rsid w:val="007267F7"/>
    <w:rsid w:val="00735C3B"/>
    <w:rsid w:val="007374D3"/>
    <w:rsid w:val="0074508A"/>
    <w:rsid w:val="00751A62"/>
    <w:rsid w:val="00764315"/>
    <w:rsid w:val="00767BB1"/>
    <w:rsid w:val="00774ED8"/>
    <w:rsid w:val="00780F6D"/>
    <w:rsid w:val="007819DF"/>
    <w:rsid w:val="007A57C3"/>
    <w:rsid w:val="007B0600"/>
    <w:rsid w:val="007B1469"/>
    <w:rsid w:val="007B63E7"/>
    <w:rsid w:val="007C0FFF"/>
    <w:rsid w:val="007C3748"/>
    <w:rsid w:val="007C682E"/>
    <w:rsid w:val="007C793C"/>
    <w:rsid w:val="007D3C1E"/>
    <w:rsid w:val="007D6783"/>
    <w:rsid w:val="007E5990"/>
    <w:rsid w:val="007F07CC"/>
    <w:rsid w:val="007F6FFB"/>
    <w:rsid w:val="00817504"/>
    <w:rsid w:val="008465C7"/>
    <w:rsid w:val="00847884"/>
    <w:rsid w:val="0085491B"/>
    <w:rsid w:val="00882049"/>
    <w:rsid w:val="00886438"/>
    <w:rsid w:val="00893912"/>
    <w:rsid w:val="008A1A38"/>
    <w:rsid w:val="008A6BC3"/>
    <w:rsid w:val="008A6D62"/>
    <w:rsid w:val="008A7EDD"/>
    <w:rsid w:val="008B793C"/>
    <w:rsid w:val="008C3174"/>
    <w:rsid w:val="008C31E8"/>
    <w:rsid w:val="008C427A"/>
    <w:rsid w:val="008C7456"/>
    <w:rsid w:val="008D03B1"/>
    <w:rsid w:val="008D4A8B"/>
    <w:rsid w:val="008D676C"/>
    <w:rsid w:val="008E0D5E"/>
    <w:rsid w:val="008E5557"/>
    <w:rsid w:val="008E5D77"/>
    <w:rsid w:val="008F3E41"/>
    <w:rsid w:val="008F5BFC"/>
    <w:rsid w:val="009024CD"/>
    <w:rsid w:val="009037CA"/>
    <w:rsid w:val="00912D08"/>
    <w:rsid w:val="00917A39"/>
    <w:rsid w:val="00921EA0"/>
    <w:rsid w:val="009232C8"/>
    <w:rsid w:val="00934A45"/>
    <w:rsid w:val="00945DCE"/>
    <w:rsid w:val="00953C23"/>
    <w:rsid w:val="00974ED4"/>
    <w:rsid w:val="0097605E"/>
    <w:rsid w:val="00982051"/>
    <w:rsid w:val="00991A53"/>
    <w:rsid w:val="00992747"/>
    <w:rsid w:val="00997E27"/>
    <w:rsid w:val="00997F45"/>
    <w:rsid w:val="009A0920"/>
    <w:rsid w:val="009B1DBD"/>
    <w:rsid w:val="009C1973"/>
    <w:rsid w:val="009C6E0C"/>
    <w:rsid w:val="009D0352"/>
    <w:rsid w:val="009D1E87"/>
    <w:rsid w:val="009D4039"/>
    <w:rsid w:val="009D4B76"/>
    <w:rsid w:val="009D4BB6"/>
    <w:rsid w:val="009E22B4"/>
    <w:rsid w:val="00A00523"/>
    <w:rsid w:val="00A07263"/>
    <w:rsid w:val="00A113BC"/>
    <w:rsid w:val="00A13A6A"/>
    <w:rsid w:val="00A27891"/>
    <w:rsid w:val="00A4251C"/>
    <w:rsid w:val="00A47537"/>
    <w:rsid w:val="00A50D52"/>
    <w:rsid w:val="00A511BA"/>
    <w:rsid w:val="00A65538"/>
    <w:rsid w:val="00A70086"/>
    <w:rsid w:val="00A7719A"/>
    <w:rsid w:val="00A77891"/>
    <w:rsid w:val="00A837A7"/>
    <w:rsid w:val="00A86619"/>
    <w:rsid w:val="00AC0A1B"/>
    <w:rsid w:val="00AC0EF8"/>
    <w:rsid w:val="00AC178A"/>
    <w:rsid w:val="00AC52C5"/>
    <w:rsid w:val="00AE4CED"/>
    <w:rsid w:val="00AE5177"/>
    <w:rsid w:val="00AE5A1E"/>
    <w:rsid w:val="00AE6064"/>
    <w:rsid w:val="00AF4E31"/>
    <w:rsid w:val="00AF56BE"/>
    <w:rsid w:val="00AF6602"/>
    <w:rsid w:val="00AF7F63"/>
    <w:rsid w:val="00B04EFE"/>
    <w:rsid w:val="00B06857"/>
    <w:rsid w:val="00B12242"/>
    <w:rsid w:val="00B15833"/>
    <w:rsid w:val="00B15B41"/>
    <w:rsid w:val="00B1791B"/>
    <w:rsid w:val="00B21EC1"/>
    <w:rsid w:val="00B23AC3"/>
    <w:rsid w:val="00B33E97"/>
    <w:rsid w:val="00B351E3"/>
    <w:rsid w:val="00B42434"/>
    <w:rsid w:val="00B44E7D"/>
    <w:rsid w:val="00B50512"/>
    <w:rsid w:val="00B660A7"/>
    <w:rsid w:val="00B73CA6"/>
    <w:rsid w:val="00B73FE7"/>
    <w:rsid w:val="00B77062"/>
    <w:rsid w:val="00B776D4"/>
    <w:rsid w:val="00B810DF"/>
    <w:rsid w:val="00BA0088"/>
    <w:rsid w:val="00BA06DC"/>
    <w:rsid w:val="00BA1514"/>
    <w:rsid w:val="00BC30E9"/>
    <w:rsid w:val="00BC503A"/>
    <w:rsid w:val="00BD602D"/>
    <w:rsid w:val="00BD79D2"/>
    <w:rsid w:val="00BE0AEE"/>
    <w:rsid w:val="00BE1AE7"/>
    <w:rsid w:val="00BF143A"/>
    <w:rsid w:val="00BF38C6"/>
    <w:rsid w:val="00BF4FD8"/>
    <w:rsid w:val="00BF676C"/>
    <w:rsid w:val="00C00095"/>
    <w:rsid w:val="00C002B4"/>
    <w:rsid w:val="00C0498C"/>
    <w:rsid w:val="00C053B1"/>
    <w:rsid w:val="00C0604D"/>
    <w:rsid w:val="00C113DF"/>
    <w:rsid w:val="00C1460B"/>
    <w:rsid w:val="00C200A4"/>
    <w:rsid w:val="00C21099"/>
    <w:rsid w:val="00C359B2"/>
    <w:rsid w:val="00C37EFA"/>
    <w:rsid w:val="00C54588"/>
    <w:rsid w:val="00C570FD"/>
    <w:rsid w:val="00C60E02"/>
    <w:rsid w:val="00C617A9"/>
    <w:rsid w:val="00C64CAC"/>
    <w:rsid w:val="00C64F45"/>
    <w:rsid w:val="00C707FF"/>
    <w:rsid w:val="00C76A70"/>
    <w:rsid w:val="00C8038E"/>
    <w:rsid w:val="00C81BDC"/>
    <w:rsid w:val="00C86D89"/>
    <w:rsid w:val="00C87F8C"/>
    <w:rsid w:val="00C906EE"/>
    <w:rsid w:val="00C93E9B"/>
    <w:rsid w:val="00C97488"/>
    <w:rsid w:val="00CA6D15"/>
    <w:rsid w:val="00CA6E44"/>
    <w:rsid w:val="00CB6F09"/>
    <w:rsid w:val="00CC1C9C"/>
    <w:rsid w:val="00CD39B6"/>
    <w:rsid w:val="00CE795C"/>
    <w:rsid w:val="00D026FE"/>
    <w:rsid w:val="00D06105"/>
    <w:rsid w:val="00D12A47"/>
    <w:rsid w:val="00D202CD"/>
    <w:rsid w:val="00D32BB9"/>
    <w:rsid w:val="00D42E18"/>
    <w:rsid w:val="00D43DB3"/>
    <w:rsid w:val="00D516F5"/>
    <w:rsid w:val="00D62668"/>
    <w:rsid w:val="00D713D7"/>
    <w:rsid w:val="00D71BD6"/>
    <w:rsid w:val="00D74386"/>
    <w:rsid w:val="00D74731"/>
    <w:rsid w:val="00D76E32"/>
    <w:rsid w:val="00D77971"/>
    <w:rsid w:val="00D9395C"/>
    <w:rsid w:val="00D97812"/>
    <w:rsid w:val="00DA6A05"/>
    <w:rsid w:val="00DC37E2"/>
    <w:rsid w:val="00DD00CE"/>
    <w:rsid w:val="00DD5F82"/>
    <w:rsid w:val="00DE0DC9"/>
    <w:rsid w:val="00DF56B9"/>
    <w:rsid w:val="00E02482"/>
    <w:rsid w:val="00E11A24"/>
    <w:rsid w:val="00E11D54"/>
    <w:rsid w:val="00E36A0C"/>
    <w:rsid w:val="00E448A3"/>
    <w:rsid w:val="00E456F4"/>
    <w:rsid w:val="00E464E6"/>
    <w:rsid w:val="00E5160A"/>
    <w:rsid w:val="00E53EFA"/>
    <w:rsid w:val="00E55A4B"/>
    <w:rsid w:val="00E55B65"/>
    <w:rsid w:val="00E777CF"/>
    <w:rsid w:val="00E83279"/>
    <w:rsid w:val="00E8638C"/>
    <w:rsid w:val="00E91581"/>
    <w:rsid w:val="00E9179E"/>
    <w:rsid w:val="00E9560C"/>
    <w:rsid w:val="00E966BE"/>
    <w:rsid w:val="00EA1F4C"/>
    <w:rsid w:val="00EB1478"/>
    <w:rsid w:val="00EB26D4"/>
    <w:rsid w:val="00EB3A33"/>
    <w:rsid w:val="00EB4482"/>
    <w:rsid w:val="00EC2520"/>
    <w:rsid w:val="00EE0E8F"/>
    <w:rsid w:val="00EE4BF7"/>
    <w:rsid w:val="00EE5847"/>
    <w:rsid w:val="00EF33EA"/>
    <w:rsid w:val="00F04187"/>
    <w:rsid w:val="00F07189"/>
    <w:rsid w:val="00F26DD8"/>
    <w:rsid w:val="00F31D13"/>
    <w:rsid w:val="00F31DDA"/>
    <w:rsid w:val="00F32BAF"/>
    <w:rsid w:val="00F35658"/>
    <w:rsid w:val="00F41A60"/>
    <w:rsid w:val="00F5787E"/>
    <w:rsid w:val="00F63BD4"/>
    <w:rsid w:val="00F70274"/>
    <w:rsid w:val="00F84A72"/>
    <w:rsid w:val="00F943E4"/>
    <w:rsid w:val="00F96107"/>
    <w:rsid w:val="00F96BDD"/>
    <w:rsid w:val="00FA2405"/>
    <w:rsid w:val="00FB309D"/>
    <w:rsid w:val="00FB44D0"/>
    <w:rsid w:val="00FB4714"/>
    <w:rsid w:val="00FB74F1"/>
    <w:rsid w:val="00FC1A76"/>
    <w:rsid w:val="00FC2723"/>
    <w:rsid w:val="00FC49D1"/>
    <w:rsid w:val="00FD09BD"/>
    <w:rsid w:val="00FD2E05"/>
    <w:rsid w:val="00FE7A3D"/>
    <w:rsid w:val="00FE7CC5"/>
    <w:rsid w:val="00FF3FD2"/>
    <w:rsid w:val="00FF420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BF818"/>
  <w15:docId w15:val="{4BCF0E0E-2364-4FC3-BF3C-31214A346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D96"/>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0604D"/>
    <w:pPr>
      <w:keepNext/>
      <w:keepLines/>
      <w:spacing w:before="480" w:after="0" w:line="480" w:lineRule="auto"/>
      <w:outlineLvl w:val="0"/>
    </w:pPr>
    <w:rPr>
      <w:rFonts w:eastAsiaTheme="majorEastAsia"/>
      <w:b/>
      <w:bCs/>
    </w:rPr>
  </w:style>
  <w:style w:type="paragraph" w:styleId="Heading2">
    <w:name w:val="heading 2"/>
    <w:basedOn w:val="Normal"/>
    <w:next w:val="Normal"/>
    <w:link w:val="Heading2Char"/>
    <w:uiPriority w:val="9"/>
    <w:unhideWhenUsed/>
    <w:qFormat/>
    <w:rsid w:val="00273BCC"/>
    <w:pPr>
      <w:keepNext/>
      <w:keepLines/>
      <w:spacing w:before="200" w:after="0"/>
      <w:outlineLvl w:val="1"/>
    </w:pPr>
    <w:rPr>
      <w:rFonts w:eastAsiaTheme="majorEastAsia" w:cstheme="majorBidi"/>
      <w:b/>
      <w:bCs/>
      <w:szCs w:val="26"/>
    </w:rPr>
  </w:style>
  <w:style w:type="paragraph" w:styleId="Heading3">
    <w:name w:val="heading 3"/>
    <w:basedOn w:val="Normal"/>
    <w:link w:val="Heading3Char"/>
    <w:autoRedefine/>
    <w:uiPriority w:val="9"/>
    <w:unhideWhenUsed/>
    <w:qFormat/>
    <w:rsid w:val="0002259F"/>
    <w:pPr>
      <w:keepNext/>
      <w:keepLines/>
      <w:spacing w:before="200" w:after="0" w:line="480" w:lineRule="auto"/>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04D"/>
    <w:rPr>
      <w:rFonts w:ascii="Times New Roman" w:eastAsiaTheme="majorEastAsia" w:hAnsi="Times New Roman"/>
      <w:b/>
      <w:bCs/>
      <w:sz w:val="24"/>
      <w:lang w:val="en-GB"/>
    </w:rPr>
  </w:style>
  <w:style w:type="character" w:customStyle="1" w:styleId="Heading2Char">
    <w:name w:val="Heading 2 Char"/>
    <w:basedOn w:val="DefaultParagraphFont"/>
    <w:link w:val="Heading2"/>
    <w:uiPriority w:val="9"/>
    <w:rsid w:val="00273BCC"/>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rsid w:val="0002259F"/>
    <w:rPr>
      <w:rFonts w:ascii="Times New Roman" w:eastAsiaTheme="majorEastAsia" w:hAnsi="Times New Roman" w:cstheme="majorBidi"/>
      <w:b/>
      <w:bCs/>
      <w:color w:val="000000" w:themeColor="text1"/>
      <w:sz w:val="24"/>
      <w:lang w:val="en-GB"/>
    </w:rPr>
  </w:style>
  <w:style w:type="paragraph" w:styleId="NoSpacing">
    <w:name w:val="No Spacing"/>
    <w:uiPriority w:val="1"/>
    <w:qFormat/>
    <w:rsid w:val="000B0502"/>
    <w:pPr>
      <w:spacing w:after="0" w:line="360" w:lineRule="auto"/>
      <w:jc w:val="both"/>
    </w:pPr>
    <w:rPr>
      <w:rFonts w:ascii="Times New Roman" w:hAnsi="Times New Roman"/>
      <w:sz w:val="24"/>
      <w:lang w:val="en-GB"/>
    </w:rPr>
  </w:style>
  <w:style w:type="paragraph" w:styleId="BalloonText">
    <w:name w:val="Balloon Text"/>
    <w:basedOn w:val="Normal"/>
    <w:link w:val="BalloonTextChar"/>
    <w:uiPriority w:val="99"/>
    <w:semiHidden/>
    <w:unhideWhenUsed/>
    <w:rsid w:val="00C87F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7F8C"/>
    <w:rPr>
      <w:rFonts w:ascii="Tahoma" w:hAnsi="Tahoma" w:cs="Tahoma"/>
      <w:sz w:val="16"/>
      <w:szCs w:val="16"/>
      <w:lang w:val="en-GB"/>
    </w:rPr>
  </w:style>
  <w:style w:type="paragraph" w:styleId="Caption">
    <w:name w:val="caption"/>
    <w:basedOn w:val="Normal"/>
    <w:next w:val="Normal"/>
    <w:uiPriority w:val="35"/>
    <w:unhideWhenUsed/>
    <w:qFormat/>
    <w:rsid w:val="00C87F8C"/>
    <w:pPr>
      <w:spacing w:line="240" w:lineRule="auto"/>
    </w:pPr>
    <w:rPr>
      <w:b/>
      <w:bCs/>
      <w:color w:val="4F81BD" w:themeColor="accent1"/>
      <w:sz w:val="18"/>
      <w:szCs w:val="18"/>
    </w:rPr>
  </w:style>
  <w:style w:type="table" w:styleId="TableGrid">
    <w:name w:val="Table Grid"/>
    <w:basedOn w:val="TableNormal"/>
    <w:uiPriority w:val="59"/>
    <w:rsid w:val="00B351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71BD6"/>
    <w:pPr>
      <w:ind w:left="720"/>
      <w:contextualSpacing/>
    </w:pPr>
  </w:style>
  <w:style w:type="table" w:customStyle="1" w:styleId="GridTable5Dark-Accent41">
    <w:name w:val="Grid Table 5 Dark - Accent 41"/>
    <w:basedOn w:val="TableNormal"/>
    <w:uiPriority w:val="50"/>
    <w:rsid w:val="002C41F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paragraph" w:styleId="NormalWeb">
    <w:name w:val="Normal (Web)"/>
    <w:basedOn w:val="Normal"/>
    <w:uiPriority w:val="99"/>
    <w:unhideWhenUsed/>
    <w:rsid w:val="00F31D13"/>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F31D13"/>
    <w:rPr>
      <w:i/>
      <w:iCs/>
    </w:rPr>
  </w:style>
  <w:style w:type="paragraph" w:styleId="TOCHeading">
    <w:name w:val="TOC Heading"/>
    <w:basedOn w:val="Heading1"/>
    <w:next w:val="Normal"/>
    <w:uiPriority w:val="39"/>
    <w:unhideWhenUsed/>
    <w:qFormat/>
    <w:rsid w:val="007D3C1E"/>
    <w:pPr>
      <w:spacing w:before="240" w:line="259" w:lineRule="auto"/>
      <w:jc w:val="left"/>
      <w:outlineLvl w:val="9"/>
    </w:pPr>
    <w:rPr>
      <w:rFonts w:asciiTheme="majorHAnsi" w:hAnsiTheme="majorHAnsi" w:cstheme="majorBidi"/>
      <w:b w:val="0"/>
      <w:bCs w:val="0"/>
      <w:color w:val="365F91" w:themeColor="accent1" w:themeShade="BF"/>
      <w:sz w:val="32"/>
      <w:szCs w:val="32"/>
      <w:lang w:eastAsia="en-GB"/>
    </w:rPr>
  </w:style>
  <w:style w:type="paragraph" w:styleId="TOC1">
    <w:name w:val="toc 1"/>
    <w:basedOn w:val="Normal"/>
    <w:next w:val="Normal"/>
    <w:autoRedefine/>
    <w:uiPriority w:val="39"/>
    <w:unhideWhenUsed/>
    <w:rsid w:val="007D3C1E"/>
    <w:pPr>
      <w:spacing w:after="100"/>
    </w:pPr>
  </w:style>
  <w:style w:type="paragraph" w:styleId="TOC2">
    <w:name w:val="toc 2"/>
    <w:basedOn w:val="Normal"/>
    <w:next w:val="Normal"/>
    <w:autoRedefine/>
    <w:uiPriority w:val="39"/>
    <w:unhideWhenUsed/>
    <w:rsid w:val="007D3C1E"/>
    <w:pPr>
      <w:spacing w:after="100"/>
      <w:ind w:left="240"/>
    </w:pPr>
  </w:style>
  <w:style w:type="paragraph" w:styleId="TOC3">
    <w:name w:val="toc 3"/>
    <w:basedOn w:val="Normal"/>
    <w:next w:val="Normal"/>
    <w:autoRedefine/>
    <w:uiPriority w:val="39"/>
    <w:unhideWhenUsed/>
    <w:rsid w:val="007D3C1E"/>
    <w:pPr>
      <w:spacing w:after="100"/>
      <w:ind w:left="480"/>
    </w:pPr>
  </w:style>
  <w:style w:type="character" w:styleId="Hyperlink">
    <w:name w:val="Hyperlink"/>
    <w:basedOn w:val="DefaultParagraphFont"/>
    <w:uiPriority w:val="99"/>
    <w:unhideWhenUsed/>
    <w:rsid w:val="007D3C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564585">
      <w:bodyDiv w:val="1"/>
      <w:marLeft w:val="0"/>
      <w:marRight w:val="0"/>
      <w:marTop w:val="0"/>
      <w:marBottom w:val="0"/>
      <w:divBdr>
        <w:top w:val="none" w:sz="0" w:space="0" w:color="auto"/>
        <w:left w:val="none" w:sz="0" w:space="0" w:color="auto"/>
        <w:bottom w:val="none" w:sz="0" w:space="0" w:color="auto"/>
        <w:right w:val="none" w:sz="0" w:space="0" w:color="auto"/>
      </w:divBdr>
      <w:divsChild>
        <w:div w:id="1926180621">
          <w:marLeft w:val="0"/>
          <w:marRight w:val="0"/>
          <w:marTop w:val="0"/>
          <w:marBottom w:val="0"/>
          <w:divBdr>
            <w:top w:val="none" w:sz="0" w:space="0" w:color="auto"/>
            <w:left w:val="none" w:sz="0" w:space="0" w:color="auto"/>
            <w:bottom w:val="none" w:sz="0" w:space="0" w:color="auto"/>
            <w:right w:val="none" w:sz="0" w:space="0" w:color="auto"/>
          </w:divBdr>
        </w:div>
      </w:divsChild>
    </w:div>
    <w:div w:id="1211721725">
      <w:bodyDiv w:val="1"/>
      <w:marLeft w:val="0"/>
      <w:marRight w:val="0"/>
      <w:marTop w:val="0"/>
      <w:marBottom w:val="0"/>
      <w:divBdr>
        <w:top w:val="none" w:sz="0" w:space="0" w:color="auto"/>
        <w:left w:val="none" w:sz="0" w:space="0" w:color="auto"/>
        <w:bottom w:val="none" w:sz="0" w:space="0" w:color="auto"/>
        <w:right w:val="none" w:sz="0" w:space="0" w:color="auto"/>
      </w:divBdr>
    </w:div>
    <w:div w:id="1534154525">
      <w:bodyDiv w:val="1"/>
      <w:marLeft w:val="0"/>
      <w:marRight w:val="0"/>
      <w:marTop w:val="0"/>
      <w:marBottom w:val="0"/>
      <w:divBdr>
        <w:top w:val="none" w:sz="0" w:space="0" w:color="auto"/>
        <w:left w:val="none" w:sz="0" w:space="0" w:color="auto"/>
        <w:bottom w:val="none" w:sz="0" w:space="0" w:color="auto"/>
        <w:right w:val="none" w:sz="0" w:space="0" w:color="auto"/>
      </w:divBdr>
      <w:divsChild>
        <w:div w:id="50020213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CF9502-D63B-430B-A95C-1D988AD61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16</Pages>
  <Words>3941</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Baragau Claudia Elena</dc:creator>
  <cp:keywords/>
  <dc:description/>
  <cp:lastModifiedBy>Baragau Claudia Elena</cp:lastModifiedBy>
  <cp:revision>96</cp:revision>
  <dcterms:created xsi:type="dcterms:W3CDTF">2023-11-28T20:12:00Z</dcterms:created>
  <dcterms:modified xsi:type="dcterms:W3CDTF">2023-12-08T00:58:00Z</dcterms:modified>
</cp:coreProperties>
</file>