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Override PartName="/word/webextensions/webextension5.xml" ContentType="application/vnd.ms-office.webextension+xml"/>
  <Override PartName="/word/webextensions/webextension4.xml" ContentType="application/vnd.ms-office.webextensio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11/relationships/webextensiontaskpanes" Target="word/webextensions/taskpanes.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F7F87B" w14:textId="7C7FC568" w:rsidR="00516071" w:rsidRPr="006C66D9" w:rsidRDefault="004E05F8" w:rsidP="00EC60E4">
      <w:pPr>
        <w:pStyle w:val="Title"/>
        <w:jc w:val="center"/>
      </w:pPr>
      <w:r w:rsidRPr="006C66D9">
        <w:t>Individual academic poster</w:t>
      </w:r>
    </w:p>
    <w:p w14:paraId="61810E8B" w14:textId="77777777" w:rsidR="004E05F8" w:rsidRDefault="004E05F8" w:rsidP="004E05F8"/>
    <w:p w14:paraId="1CD3A7E5" w14:textId="77777777" w:rsidR="004E05F8" w:rsidRDefault="004E05F8" w:rsidP="004E05F8"/>
    <w:p w14:paraId="73C1DF7D" w14:textId="40B3D86A" w:rsidR="004E05F8" w:rsidRDefault="004C06FA" w:rsidP="00EC60E4">
      <w:pPr>
        <w:jc w:val="center"/>
      </w:pPr>
      <w:r>
        <w:t>LECTURER: GILLIAN</w:t>
      </w:r>
      <w:r w:rsidR="00DF2669">
        <w:t xml:space="preserve"> WEAVER</w:t>
      </w:r>
    </w:p>
    <w:p w14:paraId="2D7CE4F0" w14:textId="703D2C4B" w:rsidR="001006E1" w:rsidRDefault="001006E1" w:rsidP="00EC60E4">
      <w:pPr>
        <w:jc w:val="center"/>
      </w:pPr>
      <w:r>
        <w:t>STUDENT: 2028383/ ZERRON ALEXANDRA WILLIAMS-HANKEY</w:t>
      </w:r>
    </w:p>
    <w:p w14:paraId="2A275AF8" w14:textId="7E454CB1" w:rsidR="001006E1" w:rsidRDefault="001006E1" w:rsidP="00EC60E4">
      <w:pPr>
        <w:jc w:val="center"/>
      </w:pPr>
      <w:r>
        <w:t xml:space="preserve">UNIVERSITY OF </w:t>
      </w:r>
      <w:r w:rsidR="00EC60E4">
        <w:t>WALES TRINITY</w:t>
      </w:r>
      <w:r>
        <w:t xml:space="preserve"> SAINT DAVID</w:t>
      </w:r>
    </w:p>
    <w:p w14:paraId="14D3A340" w14:textId="0CBA601A" w:rsidR="001006E1" w:rsidRDefault="004C06FA" w:rsidP="00EC60E4">
      <w:pPr>
        <w:jc w:val="center"/>
      </w:pPr>
      <w:r>
        <w:t>10/10/2023</w:t>
      </w:r>
    </w:p>
    <w:p w14:paraId="0EE6FA34" w14:textId="77777777" w:rsidR="004E05F8" w:rsidRDefault="004E05F8" w:rsidP="00EC60E4">
      <w:pPr>
        <w:jc w:val="center"/>
      </w:pPr>
    </w:p>
    <w:p w14:paraId="3BDC7B71" w14:textId="77777777" w:rsidR="004E05F8" w:rsidRDefault="004E05F8" w:rsidP="004E05F8"/>
    <w:p w14:paraId="6C9677C2" w14:textId="77777777" w:rsidR="004E05F8" w:rsidRDefault="004E05F8" w:rsidP="004E05F8"/>
    <w:p w14:paraId="548512B9" w14:textId="77777777" w:rsidR="004E05F8" w:rsidRDefault="004E05F8" w:rsidP="004E05F8"/>
    <w:p w14:paraId="0760472A" w14:textId="77777777" w:rsidR="004E05F8" w:rsidRDefault="004E05F8" w:rsidP="004E05F8"/>
    <w:p w14:paraId="1B52DCA2" w14:textId="77777777" w:rsidR="004E05F8" w:rsidRDefault="004E05F8" w:rsidP="004E05F8"/>
    <w:p w14:paraId="3D496635" w14:textId="77777777" w:rsidR="004E05F8" w:rsidRDefault="004E05F8" w:rsidP="004E05F8"/>
    <w:p w14:paraId="40491CE1" w14:textId="77777777" w:rsidR="00EC60E4" w:rsidRDefault="00EC60E4" w:rsidP="004E05F8"/>
    <w:p w14:paraId="3A05DB31" w14:textId="77777777" w:rsidR="00EC60E4" w:rsidRDefault="00EC60E4" w:rsidP="004E05F8"/>
    <w:p w14:paraId="34882217" w14:textId="77777777" w:rsidR="00EC60E4" w:rsidRDefault="00EC60E4" w:rsidP="004E05F8"/>
    <w:p w14:paraId="78F14195" w14:textId="77777777" w:rsidR="00EC60E4" w:rsidRDefault="00EC60E4" w:rsidP="004E05F8"/>
    <w:p w14:paraId="476874B2" w14:textId="77777777" w:rsidR="00EC60E4" w:rsidRDefault="00EC60E4" w:rsidP="004E05F8"/>
    <w:p w14:paraId="12B8F503" w14:textId="77777777" w:rsidR="00EC60E4" w:rsidRDefault="00EC60E4" w:rsidP="004E05F8"/>
    <w:p w14:paraId="6C50A6BC" w14:textId="77777777" w:rsidR="00EC60E4" w:rsidRDefault="00EC60E4" w:rsidP="004E05F8"/>
    <w:p w14:paraId="042D0175" w14:textId="77777777" w:rsidR="00EC60E4" w:rsidRDefault="00EC60E4" w:rsidP="004E05F8"/>
    <w:p w14:paraId="318FAC08" w14:textId="77777777" w:rsidR="00EC60E4" w:rsidRDefault="00EC60E4" w:rsidP="004E05F8"/>
    <w:p w14:paraId="50B9C864" w14:textId="77777777" w:rsidR="00EC60E4" w:rsidRDefault="00EC60E4" w:rsidP="004E05F8"/>
    <w:p w14:paraId="5A3A751E" w14:textId="77777777" w:rsidR="00EC60E4" w:rsidRDefault="00EC60E4" w:rsidP="004E05F8"/>
    <w:p w14:paraId="50204113" w14:textId="77777777" w:rsidR="00EC60E4" w:rsidRDefault="00EC60E4" w:rsidP="004E05F8"/>
    <w:p w14:paraId="7D0918A6" w14:textId="77777777" w:rsidR="00EC60E4" w:rsidRDefault="00EC60E4" w:rsidP="004E05F8"/>
    <w:p w14:paraId="60D67DC2" w14:textId="77777777" w:rsidR="00EC60E4" w:rsidRDefault="00EC60E4" w:rsidP="004E05F8"/>
    <w:p w14:paraId="4C47EB0F" w14:textId="77777777" w:rsidR="004817E8" w:rsidRDefault="004817E8" w:rsidP="004E05F8"/>
    <w:sdt>
      <w:sdtPr>
        <w:rPr>
          <w:rFonts w:asciiTheme="minorHAnsi" w:eastAsiaTheme="minorHAnsi" w:hAnsiTheme="minorHAnsi" w:cstheme="minorBidi"/>
          <w:color w:val="auto"/>
          <w:kern w:val="2"/>
          <w:sz w:val="22"/>
          <w:szCs w:val="22"/>
          <w:lang w:val="en-GB"/>
          <w14:ligatures w14:val="standardContextual"/>
        </w:rPr>
        <w:id w:val="-795598135"/>
        <w:docPartObj>
          <w:docPartGallery w:val="Table of Contents"/>
          <w:docPartUnique/>
        </w:docPartObj>
      </w:sdtPr>
      <w:sdtEndPr>
        <w:rPr>
          <w:b/>
          <w:bCs/>
          <w:noProof/>
        </w:rPr>
      </w:sdtEndPr>
      <w:sdtContent>
        <w:p w14:paraId="47C46948" w14:textId="25206EE2" w:rsidR="004817E8" w:rsidRDefault="004817E8">
          <w:pPr>
            <w:pStyle w:val="TOCHeading"/>
          </w:pPr>
          <w:r>
            <w:t>Contents</w:t>
          </w:r>
        </w:p>
        <w:p w14:paraId="42ADD2D5" w14:textId="169F829B" w:rsidR="00B34E35" w:rsidRDefault="004817E8">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48725132" w:history="1">
            <w:r w:rsidR="00B34E35" w:rsidRPr="00873DBE">
              <w:rPr>
                <w:rStyle w:val="Hyperlink"/>
                <w:rFonts w:ascii="Arial" w:hAnsi="Arial" w:cs="Arial"/>
                <w:noProof/>
              </w:rPr>
              <w:t>Introduction</w:t>
            </w:r>
            <w:r w:rsidR="00B34E35">
              <w:rPr>
                <w:noProof/>
                <w:webHidden/>
              </w:rPr>
              <w:tab/>
            </w:r>
            <w:r w:rsidR="00B34E35">
              <w:rPr>
                <w:noProof/>
                <w:webHidden/>
              </w:rPr>
              <w:fldChar w:fldCharType="begin"/>
            </w:r>
            <w:r w:rsidR="00B34E35">
              <w:rPr>
                <w:noProof/>
                <w:webHidden/>
              </w:rPr>
              <w:instrText xml:space="preserve"> PAGEREF _Toc148725132 \h </w:instrText>
            </w:r>
            <w:r w:rsidR="00B34E35">
              <w:rPr>
                <w:noProof/>
                <w:webHidden/>
              </w:rPr>
            </w:r>
            <w:r w:rsidR="00B34E35">
              <w:rPr>
                <w:noProof/>
                <w:webHidden/>
              </w:rPr>
              <w:fldChar w:fldCharType="separate"/>
            </w:r>
            <w:r w:rsidR="00B34E35">
              <w:rPr>
                <w:noProof/>
                <w:webHidden/>
              </w:rPr>
              <w:t>4</w:t>
            </w:r>
            <w:r w:rsidR="00B34E35">
              <w:rPr>
                <w:noProof/>
                <w:webHidden/>
              </w:rPr>
              <w:fldChar w:fldCharType="end"/>
            </w:r>
          </w:hyperlink>
        </w:p>
        <w:p w14:paraId="217E100B" w14:textId="25CDEB1D" w:rsidR="00B34E35" w:rsidRDefault="00F41872">
          <w:pPr>
            <w:pStyle w:val="TOC3"/>
            <w:tabs>
              <w:tab w:val="right" w:leader="dot" w:pos="9016"/>
            </w:tabs>
            <w:rPr>
              <w:rFonts w:eastAsiaTheme="minorEastAsia"/>
              <w:noProof/>
              <w:lang w:eastAsia="en-GB"/>
            </w:rPr>
          </w:pPr>
          <w:hyperlink w:anchor="_Toc148725133" w:history="1">
            <w:r w:rsidR="00B34E35" w:rsidRPr="00873DBE">
              <w:rPr>
                <w:rStyle w:val="Hyperlink"/>
                <w:rFonts w:ascii="Arial" w:hAnsi="Arial" w:cs="Arial"/>
                <w:noProof/>
              </w:rPr>
              <w:t>Functioning of the digestive system</w:t>
            </w:r>
            <w:r w:rsidR="00B34E35">
              <w:rPr>
                <w:noProof/>
                <w:webHidden/>
              </w:rPr>
              <w:tab/>
            </w:r>
            <w:r w:rsidR="00B34E35">
              <w:rPr>
                <w:noProof/>
                <w:webHidden/>
              </w:rPr>
              <w:fldChar w:fldCharType="begin"/>
            </w:r>
            <w:r w:rsidR="00B34E35">
              <w:rPr>
                <w:noProof/>
                <w:webHidden/>
              </w:rPr>
              <w:instrText xml:space="preserve"> PAGEREF _Toc148725133 \h </w:instrText>
            </w:r>
            <w:r w:rsidR="00B34E35">
              <w:rPr>
                <w:noProof/>
                <w:webHidden/>
              </w:rPr>
            </w:r>
            <w:r w:rsidR="00B34E35">
              <w:rPr>
                <w:noProof/>
                <w:webHidden/>
              </w:rPr>
              <w:fldChar w:fldCharType="separate"/>
            </w:r>
            <w:r w:rsidR="00B34E35">
              <w:rPr>
                <w:noProof/>
                <w:webHidden/>
              </w:rPr>
              <w:t>4</w:t>
            </w:r>
            <w:r w:rsidR="00B34E35">
              <w:rPr>
                <w:noProof/>
                <w:webHidden/>
              </w:rPr>
              <w:fldChar w:fldCharType="end"/>
            </w:r>
          </w:hyperlink>
        </w:p>
        <w:p w14:paraId="7C3A4797" w14:textId="767A6D39" w:rsidR="00B34E35" w:rsidRDefault="00F41872">
          <w:pPr>
            <w:pStyle w:val="TOC3"/>
            <w:tabs>
              <w:tab w:val="right" w:leader="dot" w:pos="9016"/>
            </w:tabs>
            <w:rPr>
              <w:rFonts w:eastAsiaTheme="minorEastAsia"/>
              <w:noProof/>
              <w:lang w:eastAsia="en-GB"/>
            </w:rPr>
          </w:pPr>
          <w:hyperlink w:anchor="_Toc148725134" w:history="1">
            <w:r w:rsidR="00B34E35" w:rsidRPr="00873DBE">
              <w:rPr>
                <w:rStyle w:val="Hyperlink"/>
                <w:rFonts w:ascii="Arial" w:hAnsi="Arial" w:cs="Arial"/>
                <w:noProof/>
              </w:rPr>
              <w:t>Mouth</w:t>
            </w:r>
            <w:r w:rsidR="00B34E35">
              <w:rPr>
                <w:noProof/>
                <w:webHidden/>
              </w:rPr>
              <w:tab/>
            </w:r>
            <w:r w:rsidR="00B34E35">
              <w:rPr>
                <w:noProof/>
                <w:webHidden/>
              </w:rPr>
              <w:fldChar w:fldCharType="begin"/>
            </w:r>
            <w:r w:rsidR="00B34E35">
              <w:rPr>
                <w:noProof/>
                <w:webHidden/>
              </w:rPr>
              <w:instrText xml:space="preserve"> PAGEREF _Toc148725134 \h </w:instrText>
            </w:r>
            <w:r w:rsidR="00B34E35">
              <w:rPr>
                <w:noProof/>
                <w:webHidden/>
              </w:rPr>
            </w:r>
            <w:r w:rsidR="00B34E35">
              <w:rPr>
                <w:noProof/>
                <w:webHidden/>
              </w:rPr>
              <w:fldChar w:fldCharType="separate"/>
            </w:r>
            <w:r w:rsidR="00B34E35">
              <w:rPr>
                <w:noProof/>
                <w:webHidden/>
              </w:rPr>
              <w:t>5</w:t>
            </w:r>
            <w:r w:rsidR="00B34E35">
              <w:rPr>
                <w:noProof/>
                <w:webHidden/>
              </w:rPr>
              <w:fldChar w:fldCharType="end"/>
            </w:r>
          </w:hyperlink>
        </w:p>
        <w:p w14:paraId="62D964A3" w14:textId="694A628E" w:rsidR="00B34E35" w:rsidRDefault="00F41872">
          <w:pPr>
            <w:pStyle w:val="TOC3"/>
            <w:tabs>
              <w:tab w:val="right" w:leader="dot" w:pos="9016"/>
            </w:tabs>
            <w:rPr>
              <w:rFonts w:eastAsiaTheme="minorEastAsia"/>
              <w:noProof/>
              <w:lang w:eastAsia="en-GB"/>
            </w:rPr>
          </w:pPr>
          <w:hyperlink w:anchor="_Toc148725135" w:history="1">
            <w:r w:rsidR="00B34E35" w:rsidRPr="00873DBE">
              <w:rPr>
                <w:rStyle w:val="Hyperlink"/>
                <w:rFonts w:ascii="Arial" w:hAnsi="Arial" w:cs="Arial"/>
                <w:noProof/>
              </w:rPr>
              <w:t>The stomach and small intestine</w:t>
            </w:r>
            <w:r w:rsidR="00B34E35">
              <w:rPr>
                <w:noProof/>
                <w:webHidden/>
              </w:rPr>
              <w:tab/>
            </w:r>
            <w:r w:rsidR="00B34E35">
              <w:rPr>
                <w:noProof/>
                <w:webHidden/>
              </w:rPr>
              <w:fldChar w:fldCharType="begin"/>
            </w:r>
            <w:r w:rsidR="00B34E35">
              <w:rPr>
                <w:noProof/>
                <w:webHidden/>
              </w:rPr>
              <w:instrText xml:space="preserve"> PAGEREF _Toc148725135 \h </w:instrText>
            </w:r>
            <w:r w:rsidR="00B34E35">
              <w:rPr>
                <w:noProof/>
                <w:webHidden/>
              </w:rPr>
            </w:r>
            <w:r w:rsidR="00B34E35">
              <w:rPr>
                <w:noProof/>
                <w:webHidden/>
              </w:rPr>
              <w:fldChar w:fldCharType="separate"/>
            </w:r>
            <w:r w:rsidR="00B34E35">
              <w:rPr>
                <w:noProof/>
                <w:webHidden/>
              </w:rPr>
              <w:t>5</w:t>
            </w:r>
            <w:r w:rsidR="00B34E35">
              <w:rPr>
                <w:noProof/>
                <w:webHidden/>
              </w:rPr>
              <w:fldChar w:fldCharType="end"/>
            </w:r>
          </w:hyperlink>
        </w:p>
        <w:p w14:paraId="48F6B9ED" w14:textId="11809BCF" w:rsidR="00B34E35" w:rsidRDefault="00F41872">
          <w:pPr>
            <w:pStyle w:val="TOC3"/>
            <w:tabs>
              <w:tab w:val="right" w:leader="dot" w:pos="9016"/>
            </w:tabs>
            <w:rPr>
              <w:rFonts w:eastAsiaTheme="minorEastAsia"/>
              <w:noProof/>
              <w:lang w:eastAsia="en-GB"/>
            </w:rPr>
          </w:pPr>
          <w:hyperlink w:anchor="_Toc148725136" w:history="1">
            <w:r w:rsidR="00B34E35" w:rsidRPr="00873DBE">
              <w:rPr>
                <w:rStyle w:val="Hyperlink"/>
                <w:rFonts w:ascii="Arial" w:hAnsi="Arial" w:cs="Arial"/>
                <w:noProof/>
              </w:rPr>
              <w:t>Pancreas</w:t>
            </w:r>
            <w:r w:rsidR="00B34E35">
              <w:rPr>
                <w:noProof/>
                <w:webHidden/>
              </w:rPr>
              <w:tab/>
            </w:r>
            <w:r w:rsidR="00B34E35">
              <w:rPr>
                <w:noProof/>
                <w:webHidden/>
              </w:rPr>
              <w:fldChar w:fldCharType="begin"/>
            </w:r>
            <w:r w:rsidR="00B34E35">
              <w:rPr>
                <w:noProof/>
                <w:webHidden/>
              </w:rPr>
              <w:instrText xml:space="preserve"> PAGEREF _Toc148725136 \h </w:instrText>
            </w:r>
            <w:r w:rsidR="00B34E35">
              <w:rPr>
                <w:noProof/>
                <w:webHidden/>
              </w:rPr>
            </w:r>
            <w:r w:rsidR="00B34E35">
              <w:rPr>
                <w:noProof/>
                <w:webHidden/>
              </w:rPr>
              <w:fldChar w:fldCharType="separate"/>
            </w:r>
            <w:r w:rsidR="00B34E35">
              <w:rPr>
                <w:noProof/>
                <w:webHidden/>
              </w:rPr>
              <w:t>6</w:t>
            </w:r>
            <w:r w:rsidR="00B34E35">
              <w:rPr>
                <w:noProof/>
                <w:webHidden/>
              </w:rPr>
              <w:fldChar w:fldCharType="end"/>
            </w:r>
          </w:hyperlink>
        </w:p>
        <w:p w14:paraId="3C47847A" w14:textId="79018A60" w:rsidR="00B34E35" w:rsidRDefault="00F41872">
          <w:pPr>
            <w:pStyle w:val="TOC3"/>
            <w:tabs>
              <w:tab w:val="right" w:leader="dot" w:pos="9016"/>
            </w:tabs>
            <w:rPr>
              <w:rFonts w:eastAsiaTheme="minorEastAsia"/>
              <w:noProof/>
              <w:lang w:eastAsia="en-GB"/>
            </w:rPr>
          </w:pPr>
          <w:hyperlink w:anchor="_Toc148725137" w:history="1">
            <w:r w:rsidR="00B34E35" w:rsidRPr="00873DBE">
              <w:rPr>
                <w:rStyle w:val="Hyperlink"/>
                <w:rFonts w:ascii="Arial" w:hAnsi="Arial" w:cs="Arial"/>
                <w:noProof/>
              </w:rPr>
              <w:t>Liver</w:t>
            </w:r>
            <w:r w:rsidR="00B34E35">
              <w:rPr>
                <w:noProof/>
                <w:webHidden/>
              </w:rPr>
              <w:tab/>
            </w:r>
            <w:r w:rsidR="00B34E35">
              <w:rPr>
                <w:noProof/>
                <w:webHidden/>
              </w:rPr>
              <w:fldChar w:fldCharType="begin"/>
            </w:r>
            <w:r w:rsidR="00B34E35">
              <w:rPr>
                <w:noProof/>
                <w:webHidden/>
              </w:rPr>
              <w:instrText xml:space="preserve"> PAGEREF _Toc148725137 \h </w:instrText>
            </w:r>
            <w:r w:rsidR="00B34E35">
              <w:rPr>
                <w:noProof/>
                <w:webHidden/>
              </w:rPr>
            </w:r>
            <w:r w:rsidR="00B34E35">
              <w:rPr>
                <w:noProof/>
                <w:webHidden/>
              </w:rPr>
              <w:fldChar w:fldCharType="separate"/>
            </w:r>
            <w:r w:rsidR="00B34E35">
              <w:rPr>
                <w:noProof/>
                <w:webHidden/>
              </w:rPr>
              <w:t>6</w:t>
            </w:r>
            <w:r w:rsidR="00B34E35">
              <w:rPr>
                <w:noProof/>
                <w:webHidden/>
              </w:rPr>
              <w:fldChar w:fldCharType="end"/>
            </w:r>
          </w:hyperlink>
        </w:p>
        <w:p w14:paraId="1EB20BD2" w14:textId="26BFC4C2" w:rsidR="00B34E35" w:rsidRDefault="00F41872">
          <w:pPr>
            <w:pStyle w:val="TOC3"/>
            <w:tabs>
              <w:tab w:val="right" w:leader="dot" w:pos="9016"/>
            </w:tabs>
            <w:rPr>
              <w:rFonts w:eastAsiaTheme="minorEastAsia"/>
              <w:noProof/>
              <w:lang w:eastAsia="en-GB"/>
            </w:rPr>
          </w:pPr>
          <w:hyperlink w:anchor="_Toc148725138" w:history="1">
            <w:r w:rsidR="00B34E35" w:rsidRPr="00873DBE">
              <w:rPr>
                <w:rStyle w:val="Hyperlink"/>
                <w:rFonts w:ascii="Arial" w:hAnsi="Arial" w:cs="Arial"/>
                <w:noProof/>
              </w:rPr>
              <w:t>Gallbladder</w:t>
            </w:r>
            <w:r w:rsidR="00B34E35">
              <w:rPr>
                <w:noProof/>
                <w:webHidden/>
              </w:rPr>
              <w:tab/>
            </w:r>
            <w:r w:rsidR="00B34E35">
              <w:rPr>
                <w:noProof/>
                <w:webHidden/>
              </w:rPr>
              <w:fldChar w:fldCharType="begin"/>
            </w:r>
            <w:r w:rsidR="00B34E35">
              <w:rPr>
                <w:noProof/>
                <w:webHidden/>
              </w:rPr>
              <w:instrText xml:space="preserve"> PAGEREF _Toc148725138 \h </w:instrText>
            </w:r>
            <w:r w:rsidR="00B34E35">
              <w:rPr>
                <w:noProof/>
                <w:webHidden/>
              </w:rPr>
            </w:r>
            <w:r w:rsidR="00B34E35">
              <w:rPr>
                <w:noProof/>
                <w:webHidden/>
              </w:rPr>
              <w:fldChar w:fldCharType="separate"/>
            </w:r>
            <w:r w:rsidR="00B34E35">
              <w:rPr>
                <w:noProof/>
                <w:webHidden/>
              </w:rPr>
              <w:t>6</w:t>
            </w:r>
            <w:r w:rsidR="00B34E35">
              <w:rPr>
                <w:noProof/>
                <w:webHidden/>
              </w:rPr>
              <w:fldChar w:fldCharType="end"/>
            </w:r>
          </w:hyperlink>
        </w:p>
        <w:p w14:paraId="2F7C466A" w14:textId="300C18FD" w:rsidR="00B34E35" w:rsidRDefault="00F41872">
          <w:pPr>
            <w:pStyle w:val="TOC3"/>
            <w:tabs>
              <w:tab w:val="right" w:leader="dot" w:pos="9016"/>
            </w:tabs>
            <w:rPr>
              <w:rFonts w:eastAsiaTheme="minorEastAsia"/>
              <w:noProof/>
              <w:lang w:eastAsia="en-GB"/>
            </w:rPr>
          </w:pPr>
          <w:hyperlink w:anchor="_Toc148725139" w:history="1">
            <w:r w:rsidR="00B34E35" w:rsidRPr="00873DBE">
              <w:rPr>
                <w:rStyle w:val="Hyperlink"/>
                <w:rFonts w:ascii="Arial" w:hAnsi="Arial" w:cs="Arial"/>
                <w:noProof/>
              </w:rPr>
              <w:t>The large intestines (colon) rectum, and Anus:</w:t>
            </w:r>
            <w:r w:rsidR="00B34E35">
              <w:rPr>
                <w:noProof/>
                <w:webHidden/>
              </w:rPr>
              <w:tab/>
            </w:r>
            <w:r w:rsidR="00B34E35">
              <w:rPr>
                <w:noProof/>
                <w:webHidden/>
              </w:rPr>
              <w:fldChar w:fldCharType="begin"/>
            </w:r>
            <w:r w:rsidR="00B34E35">
              <w:rPr>
                <w:noProof/>
                <w:webHidden/>
              </w:rPr>
              <w:instrText xml:space="preserve"> PAGEREF _Toc148725139 \h </w:instrText>
            </w:r>
            <w:r w:rsidR="00B34E35">
              <w:rPr>
                <w:noProof/>
                <w:webHidden/>
              </w:rPr>
            </w:r>
            <w:r w:rsidR="00B34E35">
              <w:rPr>
                <w:noProof/>
                <w:webHidden/>
              </w:rPr>
              <w:fldChar w:fldCharType="separate"/>
            </w:r>
            <w:r w:rsidR="00B34E35">
              <w:rPr>
                <w:noProof/>
                <w:webHidden/>
              </w:rPr>
              <w:t>6</w:t>
            </w:r>
            <w:r w:rsidR="00B34E35">
              <w:rPr>
                <w:noProof/>
                <w:webHidden/>
              </w:rPr>
              <w:fldChar w:fldCharType="end"/>
            </w:r>
          </w:hyperlink>
        </w:p>
        <w:p w14:paraId="4DA62327" w14:textId="59C3573A" w:rsidR="00B34E35" w:rsidRDefault="00F41872">
          <w:pPr>
            <w:pStyle w:val="TOC3"/>
            <w:tabs>
              <w:tab w:val="right" w:leader="dot" w:pos="9016"/>
            </w:tabs>
            <w:rPr>
              <w:rFonts w:eastAsiaTheme="minorEastAsia"/>
              <w:noProof/>
              <w:lang w:eastAsia="en-GB"/>
            </w:rPr>
          </w:pPr>
          <w:hyperlink w:anchor="_Toc148725140" w:history="1">
            <w:r w:rsidR="00B34E35" w:rsidRPr="00873DBE">
              <w:rPr>
                <w:rStyle w:val="Hyperlink"/>
                <w:rFonts w:ascii="Arial" w:hAnsi="Arial" w:cs="Arial"/>
                <w:noProof/>
              </w:rPr>
              <w:t>Appendix</w:t>
            </w:r>
            <w:r w:rsidR="00B34E35">
              <w:rPr>
                <w:noProof/>
                <w:webHidden/>
              </w:rPr>
              <w:tab/>
            </w:r>
            <w:r w:rsidR="00B34E35">
              <w:rPr>
                <w:noProof/>
                <w:webHidden/>
              </w:rPr>
              <w:fldChar w:fldCharType="begin"/>
            </w:r>
            <w:r w:rsidR="00B34E35">
              <w:rPr>
                <w:noProof/>
                <w:webHidden/>
              </w:rPr>
              <w:instrText xml:space="preserve"> PAGEREF _Toc148725140 \h </w:instrText>
            </w:r>
            <w:r w:rsidR="00B34E35">
              <w:rPr>
                <w:noProof/>
                <w:webHidden/>
              </w:rPr>
            </w:r>
            <w:r w:rsidR="00B34E35">
              <w:rPr>
                <w:noProof/>
                <w:webHidden/>
              </w:rPr>
              <w:fldChar w:fldCharType="separate"/>
            </w:r>
            <w:r w:rsidR="00B34E35">
              <w:rPr>
                <w:noProof/>
                <w:webHidden/>
              </w:rPr>
              <w:t>7</w:t>
            </w:r>
            <w:r w:rsidR="00B34E35">
              <w:rPr>
                <w:noProof/>
                <w:webHidden/>
              </w:rPr>
              <w:fldChar w:fldCharType="end"/>
            </w:r>
          </w:hyperlink>
        </w:p>
        <w:p w14:paraId="799F766A" w14:textId="2D8B2BD5" w:rsidR="00B34E35" w:rsidRDefault="00F41872">
          <w:pPr>
            <w:pStyle w:val="TOC3"/>
            <w:tabs>
              <w:tab w:val="right" w:leader="dot" w:pos="9016"/>
            </w:tabs>
            <w:rPr>
              <w:rFonts w:eastAsiaTheme="minorEastAsia"/>
              <w:noProof/>
              <w:lang w:eastAsia="en-GB"/>
            </w:rPr>
          </w:pPr>
          <w:hyperlink w:anchor="_Toc148725141" w:history="1">
            <w:r w:rsidR="00B34E35" w:rsidRPr="00873DBE">
              <w:rPr>
                <w:rStyle w:val="Hyperlink"/>
                <w:rFonts w:ascii="Arial" w:hAnsi="Arial" w:cs="Arial"/>
                <w:noProof/>
              </w:rPr>
              <w:t>Conclusion</w:t>
            </w:r>
            <w:r w:rsidR="00B34E35">
              <w:rPr>
                <w:noProof/>
                <w:webHidden/>
              </w:rPr>
              <w:tab/>
            </w:r>
            <w:r w:rsidR="00B34E35">
              <w:rPr>
                <w:noProof/>
                <w:webHidden/>
              </w:rPr>
              <w:fldChar w:fldCharType="begin"/>
            </w:r>
            <w:r w:rsidR="00B34E35">
              <w:rPr>
                <w:noProof/>
                <w:webHidden/>
              </w:rPr>
              <w:instrText xml:space="preserve"> PAGEREF _Toc148725141 \h </w:instrText>
            </w:r>
            <w:r w:rsidR="00B34E35">
              <w:rPr>
                <w:noProof/>
                <w:webHidden/>
              </w:rPr>
            </w:r>
            <w:r w:rsidR="00B34E35">
              <w:rPr>
                <w:noProof/>
                <w:webHidden/>
              </w:rPr>
              <w:fldChar w:fldCharType="separate"/>
            </w:r>
            <w:r w:rsidR="00B34E35">
              <w:rPr>
                <w:noProof/>
                <w:webHidden/>
              </w:rPr>
              <w:t>7</w:t>
            </w:r>
            <w:r w:rsidR="00B34E35">
              <w:rPr>
                <w:noProof/>
                <w:webHidden/>
              </w:rPr>
              <w:fldChar w:fldCharType="end"/>
            </w:r>
          </w:hyperlink>
        </w:p>
        <w:p w14:paraId="758ECC3F" w14:textId="1CD685CA" w:rsidR="00B34E35" w:rsidRDefault="00F41872">
          <w:pPr>
            <w:pStyle w:val="TOC3"/>
            <w:tabs>
              <w:tab w:val="right" w:leader="dot" w:pos="9016"/>
            </w:tabs>
            <w:rPr>
              <w:rFonts w:eastAsiaTheme="minorEastAsia"/>
              <w:noProof/>
              <w:lang w:eastAsia="en-GB"/>
            </w:rPr>
          </w:pPr>
          <w:hyperlink w:anchor="_Toc148725142" w:history="1">
            <w:r w:rsidR="00B34E35" w:rsidRPr="00873DBE">
              <w:rPr>
                <w:rStyle w:val="Hyperlink"/>
                <w:rFonts w:ascii="Arial" w:hAnsi="Arial" w:cs="Arial"/>
                <w:noProof/>
              </w:rPr>
              <w:t>Common health conditions</w:t>
            </w:r>
            <w:r w:rsidR="00B34E35">
              <w:rPr>
                <w:noProof/>
                <w:webHidden/>
              </w:rPr>
              <w:tab/>
            </w:r>
            <w:r w:rsidR="00B34E35">
              <w:rPr>
                <w:noProof/>
                <w:webHidden/>
              </w:rPr>
              <w:fldChar w:fldCharType="begin"/>
            </w:r>
            <w:r w:rsidR="00B34E35">
              <w:rPr>
                <w:noProof/>
                <w:webHidden/>
              </w:rPr>
              <w:instrText xml:space="preserve"> PAGEREF _Toc148725142 \h </w:instrText>
            </w:r>
            <w:r w:rsidR="00B34E35">
              <w:rPr>
                <w:noProof/>
                <w:webHidden/>
              </w:rPr>
            </w:r>
            <w:r w:rsidR="00B34E35">
              <w:rPr>
                <w:noProof/>
                <w:webHidden/>
              </w:rPr>
              <w:fldChar w:fldCharType="separate"/>
            </w:r>
            <w:r w:rsidR="00B34E35">
              <w:rPr>
                <w:noProof/>
                <w:webHidden/>
              </w:rPr>
              <w:t>7</w:t>
            </w:r>
            <w:r w:rsidR="00B34E35">
              <w:rPr>
                <w:noProof/>
                <w:webHidden/>
              </w:rPr>
              <w:fldChar w:fldCharType="end"/>
            </w:r>
          </w:hyperlink>
        </w:p>
        <w:p w14:paraId="023E83F4" w14:textId="7E2EE652" w:rsidR="00B34E35" w:rsidRDefault="00F41872">
          <w:pPr>
            <w:pStyle w:val="TOC2"/>
            <w:tabs>
              <w:tab w:val="right" w:leader="dot" w:pos="9016"/>
            </w:tabs>
            <w:rPr>
              <w:rFonts w:eastAsiaTheme="minorEastAsia"/>
              <w:noProof/>
              <w:lang w:eastAsia="en-GB"/>
            </w:rPr>
          </w:pPr>
          <w:hyperlink w:anchor="_Toc148725143" w:history="1">
            <w:r w:rsidR="00B34E35" w:rsidRPr="00873DBE">
              <w:rPr>
                <w:rStyle w:val="Hyperlink"/>
                <w:noProof/>
              </w:rPr>
              <w:t>References</w:t>
            </w:r>
            <w:r w:rsidR="00B34E35">
              <w:rPr>
                <w:noProof/>
                <w:webHidden/>
              </w:rPr>
              <w:tab/>
            </w:r>
            <w:r w:rsidR="00B34E35">
              <w:rPr>
                <w:noProof/>
                <w:webHidden/>
              </w:rPr>
              <w:fldChar w:fldCharType="begin"/>
            </w:r>
            <w:r w:rsidR="00B34E35">
              <w:rPr>
                <w:noProof/>
                <w:webHidden/>
              </w:rPr>
              <w:instrText xml:space="preserve"> PAGEREF _Toc148725143 \h </w:instrText>
            </w:r>
            <w:r w:rsidR="00B34E35">
              <w:rPr>
                <w:noProof/>
                <w:webHidden/>
              </w:rPr>
            </w:r>
            <w:r w:rsidR="00B34E35">
              <w:rPr>
                <w:noProof/>
                <w:webHidden/>
              </w:rPr>
              <w:fldChar w:fldCharType="separate"/>
            </w:r>
            <w:r w:rsidR="00B34E35">
              <w:rPr>
                <w:noProof/>
                <w:webHidden/>
              </w:rPr>
              <w:t>8</w:t>
            </w:r>
            <w:r w:rsidR="00B34E35">
              <w:rPr>
                <w:noProof/>
                <w:webHidden/>
              </w:rPr>
              <w:fldChar w:fldCharType="end"/>
            </w:r>
          </w:hyperlink>
        </w:p>
        <w:p w14:paraId="5507D489" w14:textId="3358CCE2" w:rsidR="004817E8" w:rsidRDefault="004817E8">
          <w:r>
            <w:rPr>
              <w:b/>
              <w:bCs/>
              <w:noProof/>
            </w:rPr>
            <w:fldChar w:fldCharType="end"/>
          </w:r>
        </w:p>
      </w:sdtContent>
    </w:sdt>
    <w:p w14:paraId="2FE6F863" w14:textId="77777777" w:rsidR="004E05F8" w:rsidRDefault="004E05F8" w:rsidP="004E05F8"/>
    <w:p w14:paraId="35E4E6B4" w14:textId="77777777" w:rsidR="004E05F8" w:rsidRDefault="004E05F8" w:rsidP="004E05F8"/>
    <w:p w14:paraId="49A26EE6" w14:textId="77777777" w:rsidR="004E05F8" w:rsidRDefault="004E05F8" w:rsidP="004E05F8"/>
    <w:p w14:paraId="50BFEBF7" w14:textId="77777777" w:rsidR="004E05F8" w:rsidRDefault="004E05F8" w:rsidP="004E05F8"/>
    <w:p w14:paraId="4E8486FD" w14:textId="77777777" w:rsidR="004E05F8" w:rsidRDefault="004E05F8" w:rsidP="004E05F8"/>
    <w:p w14:paraId="7BC42D36" w14:textId="77777777" w:rsidR="004E05F8" w:rsidRDefault="004E05F8" w:rsidP="004E05F8"/>
    <w:p w14:paraId="58C8287C" w14:textId="77777777" w:rsidR="00230150" w:rsidRDefault="00230150" w:rsidP="004E05F8"/>
    <w:p w14:paraId="74D65A87" w14:textId="77777777" w:rsidR="00230150" w:rsidRDefault="00230150" w:rsidP="004E05F8"/>
    <w:p w14:paraId="060B6E43" w14:textId="77777777" w:rsidR="00230150" w:rsidRDefault="00230150" w:rsidP="004E05F8"/>
    <w:p w14:paraId="11986287" w14:textId="77777777" w:rsidR="00230150" w:rsidRDefault="00230150" w:rsidP="004E05F8"/>
    <w:p w14:paraId="307D45A7" w14:textId="77777777" w:rsidR="008346E8" w:rsidRDefault="008346E8" w:rsidP="004E05F8"/>
    <w:p w14:paraId="1E389361" w14:textId="77777777" w:rsidR="008346E8" w:rsidRDefault="008346E8" w:rsidP="004E05F8"/>
    <w:p w14:paraId="2BC4CB32" w14:textId="77777777" w:rsidR="008346E8" w:rsidRDefault="008346E8" w:rsidP="004E05F8"/>
    <w:p w14:paraId="114565A9" w14:textId="77777777" w:rsidR="008346E8" w:rsidRDefault="008346E8" w:rsidP="004E05F8"/>
    <w:p w14:paraId="4590596C" w14:textId="77777777" w:rsidR="008346E8" w:rsidRDefault="008346E8" w:rsidP="004E05F8"/>
    <w:p w14:paraId="5A225A67" w14:textId="77777777" w:rsidR="008346E8" w:rsidRDefault="008346E8" w:rsidP="004E05F8"/>
    <w:p w14:paraId="6F7E1A8F" w14:textId="77777777" w:rsidR="008346E8" w:rsidRDefault="008346E8" w:rsidP="004E05F8"/>
    <w:p w14:paraId="19DE23C8" w14:textId="77777777" w:rsidR="008346E8" w:rsidRDefault="008346E8" w:rsidP="004E05F8"/>
    <w:p w14:paraId="3F1DD5B3" w14:textId="77777777" w:rsidR="008346E8" w:rsidRDefault="008346E8" w:rsidP="004E05F8"/>
    <w:p w14:paraId="1D934368" w14:textId="74771839" w:rsidR="00206E00" w:rsidRDefault="007E5BEE" w:rsidP="00206E00">
      <w:pPr>
        <w:rPr>
          <w:rStyle w:val="IntenseEmphasis"/>
        </w:rPr>
      </w:pPr>
      <w:r>
        <w:rPr>
          <w:noProof/>
        </w:rPr>
        <w:lastRenderedPageBreak/>
        <w:drawing>
          <wp:anchor distT="0" distB="0" distL="114300" distR="114300" simplePos="0" relativeHeight="251660288" behindDoc="0" locked="0" layoutInCell="1" allowOverlap="1" wp14:anchorId="7AF831F4" wp14:editId="03CCD6B4">
            <wp:simplePos x="0" y="0"/>
            <wp:positionH relativeFrom="margin">
              <wp:posOffset>-897710</wp:posOffset>
            </wp:positionH>
            <wp:positionV relativeFrom="page">
              <wp:align>top</wp:align>
            </wp:positionV>
            <wp:extent cx="7522210" cy="10644505"/>
            <wp:effectExtent l="0" t="0" r="2540" b="4445"/>
            <wp:wrapTopAndBottom/>
            <wp:docPr id="2090046245" name="Picture 1" descr="A poster with text and pictures of human bod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046245" name="Picture 1" descr="A poster with text and pictures of human body&#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7528041" cy="10653247"/>
                    </a:xfrm>
                    <a:prstGeom prst="rect">
                      <a:avLst/>
                    </a:prstGeom>
                  </pic:spPr>
                </pic:pic>
              </a:graphicData>
            </a:graphic>
            <wp14:sizeRelH relativeFrom="margin">
              <wp14:pctWidth>0</wp14:pctWidth>
            </wp14:sizeRelH>
            <wp14:sizeRelV relativeFrom="margin">
              <wp14:pctHeight>0</wp14:pctHeight>
            </wp14:sizeRelV>
          </wp:anchor>
        </w:drawing>
      </w:r>
    </w:p>
    <w:p w14:paraId="407FAC39" w14:textId="13422E55" w:rsidR="000C3AAC" w:rsidRPr="008F1EA3" w:rsidRDefault="001215DE" w:rsidP="008F1EA3">
      <w:pPr>
        <w:pStyle w:val="Heading3"/>
        <w:rPr>
          <w:rStyle w:val="IntenseEmphasis"/>
          <w:rFonts w:ascii="Arial" w:hAnsi="Arial" w:cs="Arial"/>
          <w:i w:val="0"/>
          <w:iCs w:val="0"/>
          <w:color w:val="auto"/>
          <w:sz w:val="22"/>
          <w:szCs w:val="22"/>
        </w:rPr>
      </w:pPr>
      <w:r w:rsidRPr="008F1EA3">
        <w:rPr>
          <w:rStyle w:val="IntenseEmphasis"/>
          <w:rFonts w:ascii="Arial" w:hAnsi="Arial" w:cs="Arial"/>
          <w:i w:val="0"/>
          <w:iCs w:val="0"/>
          <w:sz w:val="22"/>
          <w:szCs w:val="22"/>
        </w:rPr>
        <w:t xml:space="preserve"> </w:t>
      </w:r>
      <w:bookmarkStart w:id="0" w:name="_Toc148725132"/>
      <w:r w:rsidR="003101F7" w:rsidRPr="008F1EA3">
        <w:rPr>
          <w:rStyle w:val="IntenseEmphasis"/>
          <w:rFonts w:ascii="Arial" w:hAnsi="Arial" w:cs="Arial"/>
          <w:i w:val="0"/>
          <w:iCs w:val="0"/>
          <w:sz w:val="22"/>
          <w:szCs w:val="22"/>
        </w:rPr>
        <w:t>Introduction</w:t>
      </w:r>
      <w:bookmarkEnd w:id="0"/>
      <w:r w:rsidR="003101F7" w:rsidRPr="008F1EA3">
        <w:rPr>
          <w:rStyle w:val="IntenseEmphasis"/>
          <w:rFonts w:ascii="Arial" w:hAnsi="Arial" w:cs="Arial"/>
          <w:i w:val="0"/>
          <w:iCs w:val="0"/>
          <w:sz w:val="22"/>
          <w:szCs w:val="22"/>
        </w:rPr>
        <w:t xml:space="preserve"> </w:t>
      </w:r>
    </w:p>
    <w:p w14:paraId="54EE5762" w14:textId="7BA6AD38" w:rsidR="009049DD" w:rsidRPr="008F1EA3" w:rsidRDefault="006C66D9" w:rsidP="008F1EA3">
      <w:pPr>
        <w:spacing w:line="360" w:lineRule="auto"/>
        <w:jc w:val="both"/>
        <w:rPr>
          <w:rFonts w:ascii="Arial" w:hAnsi="Arial" w:cs="Arial"/>
        </w:rPr>
      </w:pPr>
      <w:r w:rsidRPr="008F1EA3">
        <w:rPr>
          <w:rFonts w:ascii="Arial" w:hAnsi="Arial" w:cs="Arial"/>
        </w:rPr>
        <w:t xml:space="preserve">THE DIGESTIVE System plays a crucial role in our bodies, allowing us to utilize the energy from the food we consume and eliminate waste </w:t>
      </w:r>
      <w:r w:rsidR="00290FB9" w:rsidRPr="008F1EA3">
        <w:rPr>
          <w:rFonts w:ascii="Arial" w:hAnsi="Arial" w:cs="Arial"/>
        </w:rPr>
        <w:t>products. It is</w:t>
      </w:r>
      <w:r w:rsidRPr="008F1EA3">
        <w:rPr>
          <w:rFonts w:ascii="Arial" w:hAnsi="Arial" w:cs="Arial"/>
        </w:rPr>
        <w:t xml:space="preserve"> a complex and fascinating process that involves several organs working together to break down food into usable particles and absorb nutrients. In the article. We will explore the anatomy and physiology of the digestive </w:t>
      </w:r>
      <w:r w:rsidR="00290FB9" w:rsidRPr="008F1EA3">
        <w:rPr>
          <w:rFonts w:ascii="Arial" w:hAnsi="Arial" w:cs="Arial"/>
        </w:rPr>
        <w:t>system and</w:t>
      </w:r>
      <w:r w:rsidRPr="008F1EA3">
        <w:rPr>
          <w:rFonts w:ascii="Arial" w:hAnsi="Arial" w:cs="Arial"/>
        </w:rPr>
        <w:t xml:space="preserve"> understand how it functions in the context of health and social care. The</w:t>
      </w:r>
      <w:r w:rsidR="003101F7" w:rsidRPr="008F1EA3">
        <w:rPr>
          <w:rFonts w:ascii="Arial" w:hAnsi="Arial" w:cs="Arial"/>
        </w:rPr>
        <w:t xml:space="preserve"> digestive system is</w:t>
      </w:r>
      <w:r w:rsidR="004A5726" w:rsidRPr="008F1EA3">
        <w:rPr>
          <w:rFonts w:ascii="Arial" w:hAnsi="Arial" w:cs="Arial"/>
        </w:rPr>
        <w:t xml:space="preserve"> </w:t>
      </w:r>
      <w:r w:rsidR="003101F7" w:rsidRPr="008F1EA3">
        <w:rPr>
          <w:rFonts w:ascii="Arial" w:hAnsi="Arial" w:cs="Arial"/>
        </w:rPr>
        <w:t>a long</w:t>
      </w:r>
      <w:r w:rsidR="00FF55F7" w:rsidRPr="008F1EA3">
        <w:rPr>
          <w:rFonts w:ascii="Arial" w:hAnsi="Arial" w:cs="Arial"/>
        </w:rPr>
        <w:t>, tubular structure known</w:t>
      </w:r>
      <w:r w:rsidR="004A5726" w:rsidRPr="008F1EA3">
        <w:rPr>
          <w:rFonts w:ascii="Arial" w:hAnsi="Arial" w:cs="Arial"/>
        </w:rPr>
        <w:t xml:space="preserve"> </w:t>
      </w:r>
      <w:r w:rsidR="00FF55F7" w:rsidRPr="008F1EA3">
        <w:rPr>
          <w:rFonts w:ascii="Arial" w:hAnsi="Arial" w:cs="Arial"/>
        </w:rPr>
        <w:t xml:space="preserve">as the gastrointestinal tract. It starts with the </w:t>
      </w:r>
      <w:r w:rsidR="004A5726" w:rsidRPr="008F1EA3">
        <w:rPr>
          <w:rFonts w:ascii="Arial" w:hAnsi="Arial" w:cs="Arial"/>
        </w:rPr>
        <w:t>mouth</w:t>
      </w:r>
      <w:r w:rsidR="00EB2DD4" w:rsidRPr="008F1EA3">
        <w:rPr>
          <w:rFonts w:ascii="Arial" w:hAnsi="Arial" w:cs="Arial"/>
        </w:rPr>
        <w:t xml:space="preserve"> and ends with the anus. The </w:t>
      </w:r>
      <w:r w:rsidR="004A5726" w:rsidRPr="008F1EA3">
        <w:rPr>
          <w:rFonts w:ascii="Arial" w:hAnsi="Arial" w:cs="Arial"/>
        </w:rPr>
        <w:t>digestion process</w:t>
      </w:r>
      <w:r w:rsidR="00EB2DD4" w:rsidRPr="008F1EA3">
        <w:rPr>
          <w:rFonts w:ascii="Arial" w:hAnsi="Arial" w:cs="Arial"/>
        </w:rPr>
        <w:t xml:space="preserve"> involves the breakdown of food into energy and waste </w:t>
      </w:r>
      <w:r w:rsidR="004A5726" w:rsidRPr="008F1EA3">
        <w:rPr>
          <w:rFonts w:ascii="Arial" w:hAnsi="Arial" w:cs="Arial"/>
        </w:rPr>
        <w:t>products</w:t>
      </w:r>
      <w:r w:rsidR="00290FB9" w:rsidRPr="008F1EA3">
        <w:rPr>
          <w:rFonts w:ascii="Arial" w:hAnsi="Arial" w:cs="Arial"/>
        </w:rPr>
        <w:t>.</w:t>
      </w:r>
      <w:r w:rsidR="00EB2DD4" w:rsidRPr="008F1EA3">
        <w:rPr>
          <w:rFonts w:ascii="Arial" w:hAnsi="Arial" w:cs="Arial"/>
        </w:rPr>
        <w:t xml:space="preserve"> other organs that support the digestive process include the live </w:t>
      </w:r>
      <w:r w:rsidR="00790D4E" w:rsidRPr="008F1EA3">
        <w:rPr>
          <w:rFonts w:ascii="Arial" w:hAnsi="Arial" w:cs="Arial"/>
        </w:rPr>
        <w:t>gallbladder and pancreas.</w:t>
      </w:r>
    </w:p>
    <w:p w14:paraId="122BCF5A" w14:textId="534EE7A9" w:rsidR="009049DD" w:rsidRPr="008F1EA3" w:rsidRDefault="009049DD" w:rsidP="008F1EA3">
      <w:pPr>
        <w:spacing w:line="360" w:lineRule="auto"/>
        <w:jc w:val="both"/>
        <w:rPr>
          <w:rFonts w:ascii="Arial" w:hAnsi="Arial" w:cs="Arial"/>
        </w:rPr>
      </w:pPr>
      <w:r w:rsidRPr="008F1EA3">
        <w:rPr>
          <w:rFonts w:ascii="Arial" w:hAnsi="Arial" w:cs="Arial"/>
        </w:rPr>
        <w:t xml:space="preserve">The digestive system is important in our body, allowing us to use the energy from the food we eat and eliminate waste products. It is a sophisticated and fascinating process in which multiple organs collaborate to break down food into </w:t>
      </w:r>
      <w:r w:rsidR="00290FB9" w:rsidRPr="008F1EA3">
        <w:rPr>
          <w:rFonts w:ascii="Arial" w:hAnsi="Arial" w:cs="Arial"/>
        </w:rPr>
        <w:t>usable</w:t>
      </w:r>
      <w:r w:rsidRPr="008F1EA3">
        <w:rPr>
          <w:rFonts w:ascii="Arial" w:hAnsi="Arial" w:cs="Arial"/>
        </w:rPr>
        <w:t xml:space="preserve"> bits and absorb nutrients. In the text. We will investigate the anatomy and physiology of the digestive system, as well as its role in health and social care. The gastrointestinal tract is a long, tubular structure. It begins with the mouth and travels to the anus. The digestion process entails </w:t>
      </w:r>
      <w:r w:rsidR="00385E60" w:rsidRPr="008F1EA3">
        <w:rPr>
          <w:rFonts w:ascii="Arial" w:hAnsi="Arial" w:cs="Arial"/>
        </w:rPr>
        <w:t>breaking</w:t>
      </w:r>
      <w:r w:rsidRPr="008F1EA3">
        <w:rPr>
          <w:rFonts w:ascii="Arial" w:hAnsi="Arial" w:cs="Arial"/>
        </w:rPr>
        <w:t xml:space="preserve"> carbohydrates and fats into nutrients and waste products. Other organs that aid in digestion include the living gallbladder and </w:t>
      </w:r>
      <w:r w:rsidR="00D03530" w:rsidRPr="008F1EA3">
        <w:rPr>
          <w:rFonts w:ascii="Arial" w:hAnsi="Arial" w:cs="Arial"/>
        </w:rPr>
        <w:t>pancreatic.</w:t>
      </w:r>
    </w:p>
    <w:p w14:paraId="1997221F" w14:textId="77777777" w:rsidR="003A0D62" w:rsidRPr="008F1EA3" w:rsidRDefault="003A0D62" w:rsidP="008F1EA3">
      <w:pPr>
        <w:pStyle w:val="Heading3"/>
        <w:spacing w:line="360" w:lineRule="auto"/>
        <w:jc w:val="both"/>
        <w:rPr>
          <w:rFonts w:ascii="Arial" w:hAnsi="Arial" w:cs="Arial"/>
          <w:sz w:val="22"/>
          <w:szCs w:val="22"/>
        </w:rPr>
      </w:pPr>
      <w:bookmarkStart w:id="1" w:name="_Toc148725133"/>
      <w:r w:rsidRPr="008F1EA3">
        <w:rPr>
          <w:rFonts w:ascii="Arial" w:hAnsi="Arial" w:cs="Arial"/>
          <w:sz w:val="22"/>
          <w:szCs w:val="22"/>
        </w:rPr>
        <w:t>Functioning of the digestive system</w:t>
      </w:r>
      <w:bookmarkEnd w:id="1"/>
      <w:r w:rsidRPr="008F1EA3">
        <w:rPr>
          <w:rFonts w:ascii="Arial" w:hAnsi="Arial" w:cs="Arial"/>
          <w:sz w:val="22"/>
          <w:szCs w:val="22"/>
        </w:rPr>
        <w:t xml:space="preserve"> </w:t>
      </w:r>
    </w:p>
    <w:p w14:paraId="5604C864" w14:textId="77777777" w:rsidR="003A0D62" w:rsidRPr="008F1EA3" w:rsidRDefault="003A0D62" w:rsidP="008F1EA3">
      <w:pPr>
        <w:spacing w:line="360" w:lineRule="auto"/>
        <w:jc w:val="both"/>
        <w:rPr>
          <w:rFonts w:ascii="Arial" w:hAnsi="Arial" w:cs="Arial"/>
        </w:rPr>
      </w:pPr>
      <w:r w:rsidRPr="008F1EA3">
        <w:rPr>
          <w:rFonts w:ascii="Arial" w:hAnsi="Arial" w:cs="Arial"/>
        </w:rPr>
        <w:t>In the context of health and social care, understanding the functioning of the digestive system is crucial for providing appropriate care and support.</w:t>
      </w:r>
    </w:p>
    <w:p w14:paraId="108888F6" w14:textId="77777777" w:rsidR="003A0D62" w:rsidRPr="008F1EA3" w:rsidRDefault="003A0D62" w:rsidP="008F1EA3">
      <w:pPr>
        <w:spacing w:line="360" w:lineRule="auto"/>
        <w:jc w:val="both"/>
        <w:rPr>
          <w:rFonts w:ascii="Arial" w:hAnsi="Arial" w:cs="Arial"/>
        </w:rPr>
      </w:pPr>
      <w:r w:rsidRPr="008F1EA3">
        <w:rPr>
          <w:rFonts w:ascii="Arial" w:hAnsi="Arial" w:cs="Arial"/>
        </w:rPr>
        <w:t xml:space="preserve">some key points to consider are. </w:t>
      </w:r>
    </w:p>
    <w:p w14:paraId="60FAF6AB" w14:textId="77777777" w:rsidR="003A0D62" w:rsidRPr="008F1EA3" w:rsidRDefault="003A0D62" w:rsidP="008F1EA3">
      <w:pPr>
        <w:spacing w:line="360" w:lineRule="auto"/>
        <w:jc w:val="both"/>
        <w:rPr>
          <w:rFonts w:ascii="Arial" w:hAnsi="Arial" w:cs="Arial"/>
        </w:rPr>
      </w:pPr>
      <w:r w:rsidRPr="008F1EA3">
        <w:rPr>
          <w:rFonts w:ascii="Arial" w:hAnsi="Arial" w:cs="Arial"/>
        </w:rPr>
        <w:t>Nutritional assessment: health and social care professionals assess individuals’ nutritional status to ensure they receive adequate nutrients for optimal health.</w:t>
      </w:r>
    </w:p>
    <w:p w14:paraId="16D5EBE5" w14:textId="77777777" w:rsidR="003A0D62" w:rsidRPr="008F1EA3" w:rsidRDefault="003A0D62" w:rsidP="008F1EA3">
      <w:pPr>
        <w:spacing w:line="360" w:lineRule="auto"/>
        <w:jc w:val="both"/>
        <w:rPr>
          <w:rFonts w:ascii="Arial" w:hAnsi="Arial" w:cs="Arial"/>
        </w:rPr>
      </w:pPr>
      <w:r w:rsidRPr="008F1EA3">
        <w:rPr>
          <w:rFonts w:ascii="Arial" w:hAnsi="Arial" w:cs="Arial"/>
        </w:rPr>
        <w:t xml:space="preserve">Dietary modifications: based on the individual needs and health conditions, dietary modifications, may be recommended to support digestive health. </w:t>
      </w:r>
    </w:p>
    <w:p w14:paraId="27C767A4" w14:textId="77777777" w:rsidR="003A0D62" w:rsidRPr="008F1EA3" w:rsidRDefault="003A0D62" w:rsidP="008F1EA3">
      <w:pPr>
        <w:spacing w:line="360" w:lineRule="auto"/>
        <w:jc w:val="both"/>
        <w:rPr>
          <w:rFonts w:ascii="Arial" w:hAnsi="Arial" w:cs="Arial"/>
        </w:rPr>
      </w:pPr>
      <w:r w:rsidRPr="008F1EA3">
        <w:rPr>
          <w:rFonts w:ascii="Arial" w:hAnsi="Arial" w:cs="Arial"/>
        </w:rPr>
        <w:t>Medication management: some medications can affect digestion and require adjustments or monitoring.</w:t>
      </w:r>
    </w:p>
    <w:p w14:paraId="27DFC1F1" w14:textId="77777777" w:rsidR="003A0D62" w:rsidRPr="008F1EA3" w:rsidRDefault="003A0D62" w:rsidP="008F1EA3">
      <w:pPr>
        <w:spacing w:line="360" w:lineRule="auto"/>
        <w:jc w:val="both"/>
        <w:rPr>
          <w:rFonts w:ascii="Arial" w:hAnsi="Arial" w:cs="Arial"/>
        </w:rPr>
      </w:pPr>
      <w:r w:rsidRPr="008F1EA3">
        <w:rPr>
          <w:rFonts w:ascii="Arial" w:hAnsi="Arial" w:cs="Arial"/>
        </w:rPr>
        <w:t>Digestive disorders: health and social care professionals play a role in identifying and managing digestive disorders such as a gastroesophageal reflux disease (GERD), irritable bowel syndrome (IBS), and inflammatory bowel disease (IBD).</w:t>
      </w:r>
    </w:p>
    <w:p w14:paraId="4E1FF957" w14:textId="77777777" w:rsidR="003A0D62" w:rsidRPr="008F1EA3" w:rsidRDefault="003A0D62" w:rsidP="008F1EA3">
      <w:pPr>
        <w:spacing w:line="360" w:lineRule="auto"/>
        <w:jc w:val="both"/>
        <w:rPr>
          <w:rFonts w:ascii="Arial" w:hAnsi="Arial" w:cs="Arial"/>
        </w:rPr>
      </w:pPr>
      <w:r w:rsidRPr="008F1EA3">
        <w:rPr>
          <w:rFonts w:ascii="Arial" w:hAnsi="Arial" w:cs="Arial"/>
        </w:rPr>
        <w:t>Supportive care: individuals with digestive disorders may require support with managing symptoms, following dietary guidelines, and accessing appropriate healthcare services.</w:t>
      </w:r>
    </w:p>
    <w:p w14:paraId="17F08331" w14:textId="149C07BC" w:rsidR="00790D4E" w:rsidRPr="008F1EA3" w:rsidRDefault="00093E0E" w:rsidP="008F1EA3">
      <w:pPr>
        <w:pStyle w:val="Heading3"/>
        <w:spacing w:line="360" w:lineRule="auto"/>
        <w:jc w:val="both"/>
        <w:rPr>
          <w:rFonts w:ascii="Arial" w:hAnsi="Arial" w:cs="Arial"/>
          <w:sz w:val="22"/>
          <w:szCs w:val="22"/>
        </w:rPr>
      </w:pPr>
      <w:bookmarkStart w:id="2" w:name="_Toc148725134"/>
      <w:r w:rsidRPr="008F1EA3">
        <w:rPr>
          <w:rFonts w:ascii="Arial" w:hAnsi="Arial" w:cs="Arial"/>
          <w:sz w:val="22"/>
          <w:szCs w:val="22"/>
        </w:rPr>
        <w:t>Mouth</w:t>
      </w:r>
      <w:bookmarkEnd w:id="2"/>
    </w:p>
    <w:p w14:paraId="0EB9A718" w14:textId="09C9794F" w:rsidR="00093E0E" w:rsidRPr="008F1EA3" w:rsidRDefault="00093E0E" w:rsidP="008F1EA3">
      <w:pPr>
        <w:spacing w:line="360" w:lineRule="auto"/>
        <w:jc w:val="both"/>
        <w:rPr>
          <w:rFonts w:ascii="Arial" w:hAnsi="Arial" w:cs="Arial"/>
        </w:rPr>
      </w:pPr>
      <w:r w:rsidRPr="008F1EA3">
        <w:rPr>
          <w:rFonts w:ascii="Arial" w:hAnsi="Arial" w:cs="Arial"/>
        </w:rPr>
        <w:t xml:space="preserve">the mouth is the entry point for the food into the digestive system. Before the </w:t>
      </w:r>
      <w:r w:rsidR="004A5726" w:rsidRPr="008F1EA3">
        <w:rPr>
          <w:rFonts w:ascii="Arial" w:hAnsi="Arial" w:cs="Arial"/>
        </w:rPr>
        <w:t>frostbite</w:t>
      </w:r>
      <w:r w:rsidRPr="008F1EA3">
        <w:rPr>
          <w:rFonts w:ascii="Arial" w:hAnsi="Arial" w:cs="Arial"/>
        </w:rPr>
        <w:t xml:space="preserve">, saliva </w:t>
      </w:r>
      <w:r w:rsidR="005A351F" w:rsidRPr="008F1EA3">
        <w:rPr>
          <w:rFonts w:ascii="Arial" w:hAnsi="Arial" w:cs="Arial"/>
        </w:rPr>
        <w:t>is released</w:t>
      </w:r>
      <w:r w:rsidRPr="008F1EA3">
        <w:rPr>
          <w:rFonts w:ascii="Arial" w:hAnsi="Arial" w:cs="Arial"/>
        </w:rPr>
        <w:t xml:space="preserve"> by the salivary glands in response to the smell of food. </w:t>
      </w:r>
      <w:r w:rsidR="00E342A6" w:rsidRPr="008F1EA3">
        <w:rPr>
          <w:rFonts w:ascii="Arial" w:hAnsi="Arial" w:cs="Arial"/>
        </w:rPr>
        <w:t xml:space="preserve">Chewing, or mastication, breaks down the food into smaller </w:t>
      </w:r>
      <w:r w:rsidR="004A5726" w:rsidRPr="008F1EA3">
        <w:rPr>
          <w:rFonts w:ascii="Arial" w:hAnsi="Arial" w:cs="Arial"/>
        </w:rPr>
        <w:t>particles</w:t>
      </w:r>
      <w:r w:rsidR="00E342A6" w:rsidRPr="008F1EA3">
        <w:rPr>
          <w:rFonts w:ascii="Arial" w:hAnsi="Arial" w:cs="Arial"/>
        </w:rPr>
        <w:t xml:space="preserve"> that can be easily attacked by the enzymes in saliva and helps move it along to the pharynx and esophagus.</w:t>
      </w:r>
    </w:p>
    <w:p w14:paraId="1B5322E9" w14:textId="00BC5ED4" w:rsidR="00D3379E" w:rsidRPr="008F1EA3" w:rsidRDefault="00D3379E" w:rsidP="008F1EA3">
      <w:pPr>
        <w:spacing w:line="360" w:lineRule="auto"/>
        <w:jc w:val="both"/>
        <w:rPr>
          <w:rFonts w:ascii="Arial" w:hAnsi="Arial" w:cs="Arial"/>
        </w:rPr>
      </w:pPr>
      <w:r w:rsidRPr="008F1EA3">
        <w:rPr>
          <w:rFonts w:ascii="Arial" w:hAnsi="Arial" w:cs="Arial"/>
        </w:rPr>
        <w:t>The mouth consists of the oral cavity, teeth, tongue</w:t>
      </w:r>
      <w:r w:rsidR="008C49AE" w:rsidRPr="008F1EA3">
        <w:rPr>
          <w:rFonts w:ascii="Arial" w:hAnsi="Arial" w:cs="Arial"/>
        </w:rPr>
        <w:t xml:space="preserve">, and salivary glands. The oral cavity is lined with mucous membranes and contains the hard and soft palate. </w:t>
      </w:r>
      <w:r w:rsidR="005648E7" w:rsidRPr="008F1EA3">
        <w:rPr>
          <w:rFonts w:ascii="Arial" w:hAnsi="Arial" w:cs="Arial"/>
        </w:rPr>
        <w:t>Teeth play a crucial rol</w:t>
      </w:r>
      <w:r w:rsidR="000E39C4" w:rsidRPr="008F1EA3">
        <w:rPr>
          <w:rFonts w:ascii="Arial" w:hAnsi="Arial" w:cs="Arial"/>
        </w:rPr>
        <w:t>e in chewing and breaking down of food. The tongue helps mix food with saliva and aids in swallowing</w:t>
      </w:r>
      <w:r w:rsidR="00BC1223" w:rsidRPr="008F1EA3">
        <w:rPr>
          <w:rFonts w:ascii="Arial" w:hAnsi="Arial" w:cs="Arial"/>
        </w:rPr>
        <w:t>.</w:t>
      </w:r>
    </w:p>
    <w:p w14:paraId="2951F73C" w14:textId="7ECB590E" w:rsidR="00E342A6" w:rsidRPr="008F1EA3" w:rsidRDefault="000C1043" w:rsidP="008F1EA3">
      <w:pPr>
        <w:pStyle w:val="Heading3"/>
        <w:spacing w:line="360" w:lineRule="auto"/>
        <w:jc w:val="both"/>
        <w:rPr>
          <w:rFonts w:ascii="Arial" w:hAnsi="Arial" w:cs="Arial"/>
          <w:sz w:val="22"/>
          <w:szCs w:val="22"/>
        </w:rPr>
      </w:pPr>
      <w:r w:rsidRPr="008F1EA3">
        <w:rPr>
          <w:rFonts w:ascii="Arial" w:hAnsi="Arial" w:cs="Arial"/>
          <w:sz w:val="22"/>
          <w:szCs w:val="22"/>
        </w:rPr>
        <w:t xml:space="preserve"> </w:t>
      </w:r>
    </w:p>
    <w:p w14:paraId="2FD90CBE" w14:textId="3EB05854" w:rsidR="00136B5D" w:rsidRPr="008F1EA3" w:rsidRDefault="00136B5D" w:rsidP="008F1EA3">
      <w:pPr>
        <w:spacing w:line="360" w:lineRule="auto"/>
        <w:jc w:val="both"/>
        <w:rPr>
          <w:rFonts w:ascii="Arial" w:hAnsi="Arial" w:cs="Arial"/>
        </w:rPr>
      </w:pPr>
      <w:r w:rsidRPr="008F1EA3">
        <w:rPr>
          <w:rFonts w:ascii="Arial" w:hAnsi="Arial" w:cs="Arial"/>
        </w:rPr>
        <w:t xml:space="preserve">The pharynx serves as the transition area from the mouth to the esophagus. During swallowing, the windpipe closes to protect the lungs and food is moved into the esophagus. The esophagus is a muscular tube that contracts in a synchronized fashion, called peristalsis, to move the food towards the stomach. The lower esophageal sphincter, a muscular valve, relaxes to allow the food to pass into the stomach. </w:t>
      </w:r>
    </w:p>
    <w:p w14:paraId="37E079A2" w14:textId="42CD8CAA" w:rsidR="003A0D62" w:rsidRPr="008F1EA3" w:rsidRDefault="00136B5D" w:rsidP="008F1EA3">
      <w:pPr>
        <w:spacing w:line="360" w:lineRule="auto"/>
        <w:jc w:val="both"/>
        <w:rPr>
          <w:rFonts w:ascii="Arial" w:hAnsi="Arial" w:cs="Arial"/>
        </w:rPr>
      </w:pPr>
      <w:r w:rsidRPr="008F1EA3">
        <w:rPr>
          <w:rFonts w:ascii="Arial" w:hAnsi="Arial" w:cs="Arial"/>
        </w:rPr>
        <w:t>The esophagus is responsible for transporting food from the mouth to the stomach through rhythmic contractions known as peristalsis. Additionally, the lower esophageal sphincter prevents food and stomach acid from re-entering the esophagus.</w:t>
      </w:r>
    </w:p>
    <w:p w14:paraId="43BBD237" w14:textId="77777777" w:rsidR="000C1043" w:rsidRPr="008F1EA3" w:rsidRDefault="000C1043" w:rsidP="008F1EA3">
      <w:pPr>
        <w:spacing w:line="360" w:lineRule="auto"/>
        <w:jc w:val="both"/>
        <w:rPr>
          <w:rFonts w:ascii="Arial" w:hAnsi="Arial" w:cs="Arial"/>
        </w:rPr>
      </w:pPr>
    </w:p>
    <w:p w14:paraId="2650C8D4" w14:textId="02EF7823" w:rsidR="003A0D62" w:rsidRPr="008F1EA3" w:rsidRDefault="003A0D62" w:rsidP="008F1EA3">
      <w:pPr>
        <w:pStyle w:val="Heading3"/>
        <w:spacing w:line="360" w:lineRule="auto"/>
        <w:jc w:val="both"/>
        <w:rPr>
          <w:rFonts w:ascii="Arial" w:hAnsi="Arial" w:cs="Arial"/>
          <w:sz w:val="22"/>
          <w:szCs w:val="22"/>
        </w:rPr>
      </w:pPr>
      <w:r w:rsidRPr="008F1EA3">
        <w:rPr>
          <w:rFonts w:ascii="Arial" w:hAnsi="Arial" w:cs="Arial"/>
          <w:sz w:val="22"/>
          <w:szCs w:val="22"/>
        </w:rPr>
        <w:t xml:space="preserve"> </w:t>
      </w:r>
      <w:bookmarkStart w:id="3" w:name="_Toc148725135"/>
      <w:r w:rsidRPr="008F1EA3">
        <w:rPr>
          <w:rFonts w:ascii="Arial" w:hAnsi="Arial" w:cs="Arial"/>
          <w:sz w:val="22"/>
          <w:szCs w:val="22"/>
        </w:rPr>
        <w:t>The stomach and small intestine</w:t>
      </w:r>
      <w:bookmarkEnd w:id="3"/>
    </w:p>
    <w:p w14:paraId="35776D12" w14:textId="4667966D" w:rsidR="003A0D62" w:rsidRPr="008F1EA3" w:rsidRDefault="003A0D62" w:rsidP="008F1EA3">
      <w:pPr>
        <w:spacing w:line="360" w:lineRule="auto"/>
        <w:jc w:val="both"/>
        <w:rPr>
          <w:rFonts w:ascii="Arial" w:hAnsi="Arial" w:cs="Arial"/>
        </w:rPr>
      </w:pPr>
      <w:r w:rsidRPr="008F1EA3">
        <w:rPr>
          <w:rFonts w:ascii="Arial" w:hAnsi="Arial" w:cs="Arial"/>
        </w:rPr>
        <w:t>The stomach is responsible for further breaking down the food we eat with the help of acid and enzymes secreted by glands that line its walls. The muscles in the stomach mix the food, turning it into a thick, creamy fluid called chyme. This chyme is then pushed into the duodenum, which is the first part of the small intestine where further breakdown and nutrient absorption occur. The small intestine is divided into three parts: the duodenum, jejunum, and ileum. The duodenum is mainly involved in breaking down food, while the jejunum and the ileum are responsible for absorbing nutrients into the bloodstream through the walls of the intestine. The stomach is a muscular organ that stores and breaks down food. Gastric glands release acid and enzymes to aid in digestion. The muscles in the stomach mix food with gastric secretions to form chyme. The small intestine consists of the duodenum, jejunum, and ileum. Villi and microvilli in the small intestine increase the surface area for nutrient absorption. Enzymes from the pancreas and bile from the liver assist in digestion and absorption.</w:t>
      </w:r>
    </w:p>
    <w:p w14:paraId="41A01D83" w14:textId="77777777" w:rsidR="003A0D62" w:rsidRPr="008F1EA3" w:rsidRDefault="003A0D62" w:rsidP="008F1EA3">
      <w:pPr>
        <w:pStyle w:val="Heading3"/>
        <w:spacing w:line="360" w:lineRule="auto"/>
        <w:jc w:val="both"/>
        <w:rPr>
          <w:rFonts w:ascii="Arial" w:hAnsi="Arial" w:cs="Arial"/>
          <w:sz w:val="22"/>
          <w:szCs w:val="22"/>
        </w:rPr>
      </w:pPr>
      <w:bookmarkStart w:id="4" w:name="_Toc148725136"/>
      <w:r w:rsidRPr="008F1EA3">
        <w:rPr>
          <w:rFonts w:ascii="Arial" w:hAnsi="Arial" w:cs="Arial"/>
          <w:sz w:val="22"/>
          <w:szCs w:val="22"/>
        </w:rPr>
        <w:t>Pancreas</w:t>
      </w:r>
      <w:bookmarkEnd w:id="4"/>
    </w:p>
    <w:p w14:paraId="3698F97E" w14:textId="77777777" w:rsidR="003A0D62" w:rsidRPr="008F1EA3" w:rsidRDefault="003A0D62" w:rsidP="008F1EA3">
      <w:pPr>
        <w:spacing w:line="360" w:lineRule="auto"/>
        <w:jc w:val="both"/>
        <w:rPr>
          <w:rFonts w:ascii="Arial" w:hAnsi="Arial" w:cs="Arial"/>
        </w:rPr>
      </w:pPr>
      <w:r w:rsidRPr="008F1EA3">
        <w:rPr>
          <w:rFonts w:ascii="Arial" w:hAnsi="Arial" w:cs="Arial"/>
        </w:rPr>
        <w:t>The pancreas is a vital organ located behind the stomach in the abdominal cavity. It plays a crucial role in digestion and maintaining blood sugar levels in the body. The pancreas is made up of two types of tissues: endocrine and exocrine. Endocrine cells produce hormones such as insulin and glucagon that regulate blood sugar levels. Insulin helps lower blood sugar levels by allowing cells to take in glucose from the blood, while glucagon raises blood sugar levels by causing the liver to release stored glucose into the bloodstream. Exocrine cells produce digestive enzymes that are released into the small intestine to break down food and aid in digestion. The pancreatic juice containing these enzymes is transported through ducts to the small intestine, where it mixes with the food and helps in the absorption of nutrients. Any dysfunction of the pancreas can lead to serious health problems, such as diabetes and pancreatic cancer.</w:t>
      </w:r>
    </w:p>
    <w:p w14:paraId="25A81484" w14:textId="77777777" w:rsidR="003A0D62" w:rsidRPr="008F1EA3" w:rsidRDefault="003A0D62" w:rsidP="008F1EA3">
      <w:pPr>
        <w:spacing w:line="360" w:lineRule="auto"/>
        <w:jc w:val="both"/>
        <w:rPr>
          <w:rFonts w:ascii="Arial" w:hAnsi="Arial" w:cs="Arial"/>
        </w:rPr>
      </w:pPr>
    </w:p>
    <w:p w14:paraId="3C27D934" w14:textId="77777777" w:rsidR="003A0D62" w:rsidRPr="008F1EA3" w:rsidRDefault="003A0D62" w:rsidP="008F1EA3">
      <w:pPr>
        <w:pStyle w:val="Heading3"/>
        <w:spacing w:line="360" w:lineRule="auto"/>
        <w:jc w:val="both"/>
        <w:rPr>
          <w:rFonts w:ascii="Arial" w:hAnsi="Arial" w:cs="Arial"/>
          <w:sz w:val="22"/>
          <w:szCs w:val="22"/>
        </w:rPr>
      </w:pPr>
      <w:bookmarkStart w:id="5" w:name="_Toc148725137"/>
      <w:r w:rsidRPr="008F1EA3">
        <w:rPr>
          <w:rFonts w:ascii="Arial" w:hAnsi="Arial" w:cs="Arial"/>
          <w:sz w:val="22"/>
          <w:szCs w:val="22"/>
        </w:rPr>
        <w:t>Liver</w:t>
      </w:r>
      <w:bookmarkEnd w:id="5"/>
      <w:r w:rsidRPr="008F1EA3">
        <w:rPr>
          <w:rFonts w:ascii="Arial" w:hAnsi="Arial" w:cs="Arial"/>
          <w:sz w:val="22"/>
          <w:szCs w:val="22"/>
        </w:rPr>
        <w:t xml:space="preserve"> </w:t>
      </w:r>
    </w:p>
    <w:p w14:paraId="110E5AA2" w14:textId="54A6A6F2" w:rsidR="003A0D62" w:rsidRPr="008F1EA3" w:rsidRDefault="003A0D62" w:rsidP="008F1EA3">
      <w:pPr>
        <w:spacing w:line="360" w:lineRule="auto"/>
        <w:jc w:val="both"/>
        <w:rPr>
          <w:rFonts w:ascii="Arial" w:hAnsi="Arial" w:cs="Arial"/>
        </w:rPr>
      </w:pPr>
      <w:r w:rsidRPr="008F1EA3">
        <w:rPr>
          <w:rFonts w:ascii="Arial" w:hAnsi="Arial" w:cs="Arial"/>
        </w:rPr>
        <w:t>The liver is the body's largest internal organ and performs many essential functions. It produces bile, which aids in the digestion of fats. Additionally, the liver plays a crucial role in metabolism, immunity, and detoxification. It eliminates toxins and chemicals from the bloodstream, metabolizes drugs and medications, and stores essential vitamins and minerals. The liver is also responsible for storing nutrients and regulating blood glucose levels, which helps maintain hormonal balance in the body.</w:t>
      </w:r>
    </w:p>
    <w:p w14:paraId="565D8102" w14:textId="7D081157" w:rsidR="008F1EA3" w:rsidRPr="008F1EA3" w:rsidRDefault="003A0D62" w:rsidP="008F1EA3">
      <w:pPr>
        <w:pStyle w:val="Heading3"/>
        <w:spacing w:line="360" w:lineRule="auto"/>
        <w:jc w:val="both"/>
        <w:rPr>
          <w:rFonts w:ascii="Arial" w:hAnsi="Arial" w:cs="Arial"/>
          <w:sz w:val="22"/>
          <w:szCs w:val="22"/>
        </w:rPr>
      </w:pPr>
      <w:bookmarkStart w:id="6" w:name="_Toc148725138"/>
      <w:r w:rsidRPr="008F1EA3">
        <w:rPr>
          <w:rFonts w:ascii="Arial" w:hAnsi="Arial" w:cs="Arial"/>
          <w:sz w:val="22"/>
          <w:szCs w:val="22"/>
        </w:rPr>
        <w:t>Gallbladder</w:t>
      </w:r>
      <w:bookmarkEnd w:id="6"/>
      <w:r w:rsidRPr="008F1EA3">
        <w:rPr>
          <w:rFonts w:ascii="Arial" w:hAnsi="Arial" w:cs="Arial"/>
          <w:sz w:val="22"/>
          <w:szCs w:val="22"/>
        </w:rPr>
        <w:t xml:space="preserve"> </w:t>
      </w:r>
    </w:p>
    <w:p w14:paraId="17AE4071" w14:textId="77777777" w:rsidR="003A0D62" w:rsidRPr="008F1EA3" w:rsidRDefault="003A0D62" w:rsidP="008F1EA3">
      <w:pPr>
        <w:spacing w:line="360" w:lineRule="auto"/>
        <w:jc w:val="both"/>
        <w:rPr>
          <w:rFonts w:ascii="Arial" w:hAnsi="Arial" w:cs="Arial"/>
        </w:rPr>
      </w:pPr>
      <w:r w:rsidRPr="008F1EA3">
        <w:rPr>
          <w:rFonts w:ascii="Arial" w:hAnsi="Arial" w:cs="Arial"/>
        </w:rPr>
        <w:t>The gallbladder is an essential, pear-shaped organ that plays a vital role in the digestive system. It belongs to the biliary system and links to the liver through ducts called the biliary tract. The primary purpose of the gallbladder is to stockpile and intensify bile, which the liver produces. Upon eating, the gallbladder discharges bile into the small intestine via the cystic duct, facilitating the digestion of fats. Bile works by breaking down fats into smaller molecules, making them more manageable to digest.</w:t>
      </w:r>
    </w:p>
    <w:p w14:paraId="052A7729" w14:textId="114CA258" w:rsidR="008F1EA3" w:rsidRPr="008F1EA3" w:rsidRDefault="003A0D62" w:rsidP="008F1EA3">
      <w:pPr>
        <w:pStyle w:val="Heading3"/>
        <w:spacing w:line="360" w:lineRule="auto"/>
        <w:jc w:val="both"/>
        <w:rPr>
          <w:rFonts w:ascii="Arial" w:hAnsi="Arial" w:cs="Arial"/>
          <w:sz w:val="22"/>
          <w:szCs w:val="22"/>
        </w:rPr>
      </w:pPr>
      <w:bookmarkStart w:id="7" w:name="_Toc148725139"/>
      <w:r w:rsidRPr="008F1EA3">
        <w:rPr>
          <w:rFonts w:ascii="Arial" w:hAnsi="Arial" w:cs="Arial"/>
          <w:sz w:val="22"/>
          <w:szCs w:val="22"/>
        </w:rPr>
        <w:t>The large intestines (colon) rectum, and Anus:</w:t>
      </w:r>
      <w:bookmarkEnd w:id="7"/>
    </w:p>
    <w:p w14:paraId="2D9C9ADE" w14:textId="2C90E2CB" w:rsidR="003A0D62" w:rsidRPr="008F1EA3" w:rsidRDefault="003A0D62" w:rsidP="008F1EA3">
      <w:pPr>
        <w:spacing w:line="360" w:lineRule="auto"/>
        <w:jc w:val="both"/>
        <w:rPr>
          <w:rFonts w:ascii="Arial" w:hAnsi="Arial" w:cs="Arial"/>
        </w:rPr>
      </w:pPr>
      <w:r w:rsidRPr="008F1EA3">
        <w:rPr>
          <w:rFonts w:ascii="Arial" w:hAnsi="Arial" w:cs="Arial"/>
        </w:rPr>
        <w:t>The large intestine, also called the colon, plays a crucial role in the body by absorbing water and solidifying waste products. Comprised of four distinct parts - the ascending, transverse, descending, and sigmoid colon - it uses peristalsis to move stool along its length. The rectum serves as a storage site for stool until it is eliminated through the anus. The large intestine absorbs water and electrolytes from waste material, while the colon's specialized bacteria break down certain substances. The rectum stores stool until elimination through the anus.</w:t>
      </w:r>
    </w:p>
    <w:p w14:paraId="6E051761" w14:textId="0DDC5E7E" w:rsidR="008F1EA3" w:rsidRPr="008F1EA3" w:rsidRDefault="003A0D62" w:rsidP="008F1EA3">
      <w:pPr>
        <w:pStyle w:val="Heading3"/>
        <w:spacing w:line="360" w:lineRule="auto"/>
        <w:jc w:val="both"/>
        <w:rPr>
          <w:rFonts w:ascii="Arial" w:hAnsi="Arial" w:cs="Arial"/>
          <w:sz w:val="22"/>
          <w:szCs w:val="22"/>
        </w:rPr>
      </w:pPr>
      <w:bookmarkStart w:id="8" w:name="_Toc148725140"/>
      <w:r w:rsidRPr="008F1EA3">
        <w:rPr>
          <w:rFonts w:ascii="Arial" w:hAnsi="Arial" w:cs="Arial"/>
          <w:sz w:val="22"/>
          <w:szCs w:val="22"/>
        </w:rPr>
        <w:t>Appendi</w:t>
      </w:r>
      <w:r w:rsidR="00630710" w:rsidRPr="008F1EA3">
        <w:rPr>
          <w:rFonts w:ascii="Arial" w:hAnsi="Arial" w:cs="Arial"/>
          <w:sz w:val="22"/>
          <w:szCs w:val="22"/>
        </w:rPr>
        <w:t>x</w:t>
      </w:r>
      <w:bookmarkEnd w:id="8"/>
    </w:p>
    <w:p w14:paraId="2765B84C" w14:textId="67E1F513" w:rsidR="003A0D62" w:rsidRPr="008F1EA3" w:rsidRDefault="00630710" w:rsidP="008F1EA3">
      <w:pPr>
        <w:spacing w:line="360" w:lineRule="auto"/>
        <w:jc w:val="both"/>
        <w:rPr>
          <w:rFonts w:ascii="Arial" w:hAnsi="Arial" w:cs="Arial"/>
        </w:rPr>
      </w:pPr>
      <w:r w:rsidRPr="008F1EA3">
        <w:rPr>
          <w:rFonts w:ascii="Arial" w:hAnsi="Arial" w:cs="Arial"/>
        </w:rPr>
        <w:t xml:space="preserve">the appendix has recently been  thought to be a safe house for beneficial bacteria, when the body becomes </w:t>
      </w:r>
      <w:r w:rsidR="00EE68C9" w:rsidRPr="008F1EA3">
        <w:rPr>
          <w:rFonts w:ascii="Arial" w:hAnsi="Arial" w:cs="Arial"/>
        </w:rPr>
        <w:t xml:space="preserve">ill </w:t>
      </w:r>
      <w:r w:rsidRPr="008F1EA3">
        <w:rPr>
          <w:rFonts w:ascii="Arial" w:hAnsi="Arial" w:cs="Arial"/>
        </w:rPr>
        <w:t xml:space="preserve"> and the immune system is being attacked the appendix serves as a reservoir for unwanted bacteria</w:t>
      </w:r>
      <w:r w:rsidR="00EE68C9" w:rsidRPr="008F1EA3">
        <w:rPr>
          <w:rFonts w:ascii="Arial" w:hAnsi="Arial" w:cs="Arial"/>
        </w:rPr>
        <w:t>, it then repopulates the intestines with potential helpful microorganisms, adding in the digestion of food to maintain a healthy gut.  The appendix s not important for survival and the removal doesn’t consist of long term  health issues .</w:t>
      </w:r>
    </w:p>
    <w:p w14:paraId="045C160D" w14:textId="67E1F513" w:rsidR="003A0D62" w:rsidRPr="008F1EA3" w:rsidRDefault="003A0D62" w:rsidP="008F1EA3">
      <w:pPr>
        <w:pStyle w:val="Heading3"/>
        <w:spacing w:line="360" w:lineRule="auto"/>
        <w:jc w:val="both"/>
        <w:rPr>
          <w:rFonts w:ascii="Arial" w:hAnsi="Arial" w:cs="Arial"/>
          <w:sz w:val="22"/>
          <w:szCs w:val="22"/>
        </w:rPr>
      </w:pPr>
      <w:bookmarkStart w:id="9" w:name="_Toc148725141"/>
      <w:r w:rsidRPr="008F1EA3">
        <w:rPr>
          <w:rFonts w:ascii="Arial" w:hAnsi="Arial" w:cs="Arial"/>
          <w:sz w:val="22"/>
          <w:szCs w:val="22"/>
        </w:rPr>
        <w:t>Conclusion</w:t>
      </w:r>
      <w:bookmarkEnd w:id="9"/>
    </w:p>
    <w:p w14:paraId="5645E8E4" w14:textId="6D95574A" w:rsidR="0097534B" w:rsidRPr="008F1EA3" w:rsidRDefault="003A0D62" w:rsidP="008F1EA3">
      <w:pPr>
        <w:spacing w:line="360" w:lineRule="auto"/>
        <w:jc w:val="both"/>
        <w:rPr>
          <w:rFonts w:ascii="Arial" w:hAnsi="Arial" w:cs="Arial"/>
        </w:rPr>
      </w:pPr>
      <w:r w:rsidRPr="008F1EA3">
        <w:rPr>
          <w:rFonts w:ascii="Arial" w:hAnsi="Arial" w:cs="Arial"/>
        </w:rPr>
        <w:t>The digestive system is a complex network of organs that collaborate to process food, extract nutrients, and dispose of waste products. Knowing the structure, function, and operations of the digestive system is crucial in the realm of health and social care. By giving adequate attention and assistance, healthcare providers can aid individuals in preserving digestive health and overall well-being.</w:t>
      </w:r>
    </w:p>
    <w:p w14:paraId="550C1112" w14:textId="67D68343" w:rsidR="0002556B" w:rsidRPr="008F1EA3" w:rsidRDefault="00230150" w:rsidP="008F1EA3">
      <w:pPr>
        <w:pStyle w:val="Heading3"/>
        <w:spacing w:line="360" w:lineRule="auto"/>
        <w:jc w:val="both"/>
        <w:rPr>
          <w:rFonts w:ascii="Arial" w:hAnsi="Arial" w:cs="Arial"/>
          <w:sz w:val="22"/>
          <w:szCs w:val="22"/>
        </w:rPr>
      </w:pPr>
      <w:bookmarkStart w:id="10" w:name="_Toc148725142"/>
      <w:r w:rsidRPr="008F1EA3">
        <w:rPr>
          <w:rFonts w:ascii="Arial" w:hAnsi="Arial" w:cs="Arial"/>
          <w:sz w:val="22"/>
          <w:szCs w:val="22"/>
        </w:rPr>
        <w:t>Common health conditions</w:t>
      </w:r>
      <w:bookmarkEnd w:id="10"/>
      <w:r w:rsidRPr="008F1EA3">
        <w:rPr>
          <w:rFonts w:ascii="Arial" w:hAnsi="Arial" w:cs="Arial"/>
          <w:sz w:val="22"/>
          <w:szCs w:val="22"/>
        </w:rPr>
        <w:t xml:space="preserve"> </w:t>
      </w:r>
    </w:p>
    <w:p w14:paraId="60A3B2B7" w14:textId="77777777" w:rsidR="008F1EA3" w:rsidRPr="008F1EA3" w:rsidRDefault="008F1EA3" w:rsidP="008F1EA3">
      <w:pPr>
        <w:spacing w:line="360" w:lineRule="auto"/>
        <w:jc w:val="both"/>
        <w:rPr>
          <w:rFonts w:ascii="Arial" w:hAnsi="Arial" w:cs="Arial"/>
        </w:rPr>
      </w:pPr>
    </w:p>
    <w:p w14:paraId="2BF7C858" w14:textId="26B4DB6B" w:rsidR="00845279" w:rsidRPr="008F1EA3" w:rsidRDefault="00845279" w:rsidP="008F1EA3">
      <w:pPr>
        <w:spacing w:line="360" w:lineRule="auto"/>
        <w:jc w:val="both"/>
        <w:rPr>
          <w:rFonts w:ascii="Arial" w:hAnsi="Arial" w:cs="Arial"/>
        </w:rPr>
      </w:pPr>
      <w:r w:rsidRPr="008F1EA3">
        <w:rPr>
          <w:rStyle w:val="Emphasis"/>
          <w:rFonts w:ascii="Arial" w:hAnsi="Arial" w:cs="Arial"/>
        </w:rPr>
        <w:t>Irritable bowel syndrome</w:t>
      </w:r>
      <w:r w:rsidRPr="008F1EA3">
        <w:rPr>
          <w:rFonts w:ascii="Arial" w:hAnsi="Arial" w:cs="Arial"/>
        </w:rPr>
        <w:t xml:space="preserve"> (IBS) is a chronic gastrointestinal disorder that affects the large intestines or colon.</w:t>
      </w:r>
      <w:r w:rsidR="00C3455A" w:rsidRPr="008F1EA3">
        <w:rPr>
          <w:rFonts w:ascii="Arial" w:hAnsi="Arial" w:cs="Arial"/>
        </w:rPr>
        <w:t xml:space="preserve"> It is characterized by a combination of symptoms, including abdominal pain and discomfort, changes in bowel movement , such as diarrhoea, constipation, bloating and gas, changes of IBS is unknown, but it is believed to involve factors like abdominal muscle contractions, pain sensitivity, inflammation, gut bacteria changes, and issues with the brain-gut communication. Although IBS can cause restrictions to a person’s life, it does not cause permanent damage to the intestines or increase the risk of other serous conditions. Treatment usually involves lifestyle changes, also looking at  better dietary options, stress reduction techniques and medication to manage symptoms. </w:t>
      </w:r>
      <w:r w:rsidR="008F1EA3" w:rsidRPr="008F1EA3">
        <w:rPr>
          <w:rFonts w:ascii="Arial" w:hAnsi="Arial" w:cs="Arial"/>
        </w:rPr>
        <w:t>It’s</w:t>
      </w:r>
      <w:r w:rsidR="00C3455A" w:rsidRPr="008F1EA3">
        <w:rPr>
          <w:rFonts w:ascii="Arial" w:hAnsi="Arial" w:cs="Arial"/>
        </w:rPr>
        <w:t xml:space="preserve"> important to consult a health are professional for appropriate </w:t>
      </w:r>
      <w:r w:rsidR="008F1EA3" w:rsidRPr="008F1EA3">
        <w:rPr>
          <w:rFonts w:ascii="Arial" w:hAnsi="Arial" w:cs="Arial"/>
        </w:rPr>
        <w:t>management</w:t>
      </w:r>
      <w:r w:rsidR="00C3455A" w:rsidRPr="008F1EA3">
        <w:rPr>
          <w:rFonts w:ascii="Arial" w:hAnsi="Arial" w:cs="Arial"/>
        </w:rPr>
        <w:t xml:space="preserve"> some people will experience all the symptoms and others just have mild symptoms </w:t>
      </w:r>
    </w:p>
    <w:p w14:paraId="072355A9" w14:textId="6D2BB0CD" w:rsidR="000C3AAC" w:rsidRPr="00AA0361" w:rsidRDefault="00906010" w:rsidP="00AA0361">
      <w:pPr>
        <w:spacing w:line="360" w:lineRule="auto"/>
        <w:jc w:val="both"/>
        <w:rPr>
          <w:rFonts w:ascii="Arial" w:hAnsi="Arial" w:cs="Arial"/>
        </w:rPr>
      </w:pPr>
      <w:r w:rsidRPr="008F1EA3">
        <w:rPr>
          <w:rStyle w:val="Emphasis"/>
          <w:rFonts w:ascii="Arial" w:hAnsi="Arial" w:cs="Arial"/>
        </w:rPr>
        <w:t>Gallstones</w:t>
      </w:r>
      <w:r w:rsidRPr="008F1EA3">
        <w:rPr>
          <w:rFonts w:ascii="Arial" w:hAnsi="Arial" w:cs="Arial"/>
        </w:rPr>
        <w:t xml:space="preserve"> are a common health issue associated with the gallbladder. </w:t>
      </w:r>
      <w:r w:rsidR="00D41218" w:rsidRPr="008F1EA3">
        <w:rPr>
          <w:rFonts w:ascii="Arial" w:hAnsi="Arial" w:cs="Arial"/>
        </w:rPr>
        <w:t>They are h</w:t>
      </w:r>
      <w:r w:rsidR="00C76D74" w:rsidRPr="008F1EA3">
        <w:rPr>
          <w:rFonts w:ascii="Arial" w:hAnsi="Arial" w:cs="Arial"/>
        </w:rPr>
        <w:t>ardened deposits that form in t</w:t>
      </w:r>
      <w:r w:rsidR="00767BCE" w:rsidRPr="008F1EA3">
        <w:rPr>
          <w:rFonts w:ascii="Arial" w:hAnsi="Arial" w:cs="Arial"/>
        </w:rPr>
        <w:t>he gallbladder and can range in size from tiny grains to larger st</w:t>
      </w:r>
      <w:r w:rsidR="00A35406" w:rsidRPr="008F1EA3">
        <w:rPr>
          <w:rFonts w:ascii="Arial" w:hAnsi="Arial" w:cs="Arial"/>
        </w:rPr>
        <w:t xml:space="preserve">ones, they can cause blockage in the bile ducts, leading to </w:t>
      </w:r>
      <w:r w:rsidRPr="008F1EA3">
        <w:rPr>
          <w:rFonts w:ascii="Arial" w:hAnsi="Arial" w:cs="Arial"/>
        </w:rPr>
        <w:t>symptoms</w:t>
      </w:r>
      <w:r w:rsidR="00A35406" w:rsidRPr="008F1EA3">
        <w:rPr>
          <w:rFonts w:ascii="Arial" w:hAnsi="Arial" w:cs="Arial"/>
        </w:rPr>
        <w:t xml:space="preserve"> such as a</w:t>
      </w:r>
      <w:r w:rsidR="00A8497D" w:rsidRPr="008F1EA3">
        <w:rPr>
          <w:rFonts w:ascii="Arial" w:hAnsi="Arial" w:cs="Arial"/>
        </w:rPr>
        <w:t>bdominal pain, nausea, and jaundice, in some cases</w:t>
      </w:r>
      <w:r w:rsidRPr="008F1EA3">
        <w:rPr>
          <w:rFonts w:ascii="Arial" w:hAnsi="Arial" w:cs="Arial"/>
        </w:rPr>
        <w:t>,</w:t>
      </w:r>
      <w:r w:rsidR="00A8497D" w:rsidRPr="008F1EA3">
        <w:rPr>
          <w:rFonts w:ascii="Arial" w:hAnsi="Arial" w:cs="Arial"/>
        </w:rPr>
        <w:t xml:space="preserve"> gallstones may require surgical intervention to </w:t>
      </w:r>
      <w:r w:rsidR="00D036E1" w:rsidRPr="008F1EA3">
        <w:rPr>
          <w:rFonts w:ascii="Arial" w:hAnsi="Arial" w:cs="Arial"/>
        </w:rPr>
        <w:t>remove</w:t>
      </w:r>
      <w:r w:rsidR="00A8497D" w:rsidRPr="008F1EA3">
        <w:rPr>
          <w:rFonts w:ascii="Arial" w:hAnsi="Arial" w:cs="Arial"/>
        </w:rPr>
        <w:t xml:space="preserve"> the gallbladder or break the stones</w:t>
      </w:r>
      <w:r w:rsidR="00922174" w:rsidRPr="008F1EA3">
        <w:rPr>
          <w:rFonts w:ascii="Arial" w:hAnsi="Arial" w:cs="Arial"/>
        </w:rPr>
        <w:t>, its removal can impact digestion</w:t>
      </w:r>
      <w:r w:rsidR="00D036E1" w:rsidRPr="008F1EA3">
        <w:rPr>
          <w:rFonts w:ascii="Arial" w:hAnsi="Arial" w:cs="Arial"/>
        </w:rPr>
        <w:t xml:space="preserve">, and gallstones can lead to various health </w:t>
      </w:r>
      <w:r w:rsidR="004D5929" w:rsidRPr="008F1EA3">
        <w:rPr>
          <w:rFonts w:ascii="Arial" w:hAnsi="Arial" w:cs="Arial"/>
        </w:rPr>
        <w:t>complications.</w:t>
      </w:r>
      <w:r w:rsidR="00D036E1" w:rsidRPr="008F1EA3">
        <w:rPr>
          <w:rFonts w:ascii="Arial" w:hAnsi="Arial" w:cs="Arial"/>
        </w:rPr>
        <w:t xml:space="preserve"> </w:t>
      </w:r>
    </w:p>
    <w:p w14:paraId="7727945A" w14:textId="77777777" w:rsidR="000C3AAC" w:rsidRDefault="000C3AAC" w:rsidP="000C3AAC"/>
    <w:p w14:paraId="4F2B6FE2" w14:textId="77777777" w:rsidR="000C3AAC" w:rsidRDefault="000C3AAC" w:rsidP="000C3AAC"/>
    <w:p w14:paraId="189FFC86" w14:textId="4E7F4190" w:rsidR="0002556B" w:rsidRDefault="0002556B" w:rsidP="0095649B">
      <w:pPr>
        <w:pStyle w:val="Heading2"/>
      </w:pPr>
      <w:bookmarkStart w:id="11" w:name="_Toc148725143"/>
      <w:r>
        <w:t>References</w:t>
      </w:r>
      <w:bookmarkEnd w:id="11"/>
      <w:r>
        <w:t xml:space="preserve"> </w:t>
      </w:r>
    </w:p>
    <w:p w14:paraId="4C6CE2CE" w14:textId="77777777" w:rsidR="00862E0B" w:rsidRDefault="00862E0B" w:rsidP="005546A7"/>
    <w:p w14:paraId="32E20559" w14:textId="4870B73B" w:rsidR="006A1721" w:rsidRDefault="006A1721" w:rsidP="005546A7">
      <w:r w:rsidRPr="00B04849">
        <w:t xml:space="preserve">Sircus, William , Hightower, Nicholas Carr , Dworken, Harvey J. and Keeton, William T.. "human digestive system". Encyclopedia Britannica, 3 Jul. 2023, </w:t>
      </w:r>
      <w:hyperlink r:id="rId10" w:history="1">
        <w:r w:rsidR="008B2740" w:rsidRPr="00B04849">
          <w:rPr>
            <w:rStyle w:val="Hyperlink"/>
          </w:rPr>
          <w:t>https://www.britannica.com/science/human-digestive-system. Accessed 20 October 2023</w:t>
        </w:r>
      </w:hyperlink>
      <w:r w:rsidRPr="00B04849">
        <w:t>.</w:t>
      </w:r>
    </w:p>
    <w:p w14:paraId="66626CFE" w14:textId="7701BC0E" w:rsidR="006A1721" w:rsidRPr="005546A7" w:rsidRDefault="006D4A4A" w:rsidP="005546A7">
      <w:r w:rsidRPr="006D4A4A">
        <w:t xml:space="preserve">Ogobuiro I, Gonzales J, Shumway KR, et al. Physiology, Gastrointestinal. [Updated 2023 Apr 8]. In: StatPearls [Internet]. Treasure Island (FL): StatPearls Publishing; 2023 Jan-. Available from: </w:t>
      </w:r>
      <w:hyperlink r:id="rId11" w:history="1">
        <w:r w:rsidRPr="00087C23">
          <w:rPr>
            <w:rStyle w:val="Hyperlink"/>
          </w:rPr>
          <w:t>https://www.ncbi.nlm.nih.gov/books/NBK537103/</w:t>
        </w:r>
      </w:hyperlink>
      <w:r>
        <w:t xml:space="preserve"> </w:t>
      </w:r>
    </w:p>
    <w:p w14:paraId="51973EC7" w14:textId="45C9090C" w:rsidR="005E70D4" w:rsidRDefault="005E70D4" w:rsidP="005546A7">
      <w:r w:rsidRPr="005546A7">
        <w:t xml:space="preserve">Kalra A, Yetiskul E, Wehrle CJ, et al. Physiology, Liver. [Updated 2023 May 1]. In: StatPearls [Internet]. Treasure Island (FL): StatPearls Publishing; 2023 Jan-. Available from: </w:t>
      </w:r>
      <w:hyperlink r:id="rId12" w:history="1">
        <w:r w:rsidRPr="005546A7">
          <w:rPr>
            <w:rStyle w:val="Hyperlink"/>
            <w:rFonts w:ascii="Arial" w:hAnsi="Arial" w:cs="Arial"/>
          </w:rPr>
          <w:t>https://www.ncbi.nlm.nih.gov/books/NBK535438/</w:t>
        </w:r>
      </w:hyperlink>
      <w:r w:rsidRPr="005546A7">
        <w:t xml:space="preserve"> </w:t>
      </w:r>
    </w:p>
    <w:p w14:paraId="2ADFA948" w14:textId="3B294165" w:rsidR="006D4A4A" w:rsidRDefault="006A2076" w:rsidP="005546A7">
      <w:r w:rsidRPr="006A2076">
        <w:t>Svorc P, Bracoková I, Dorko E. Prehĺad regulácií základných funkcií tráviaceho systému [An overview of the regulation of basic functions of the digestive system]. Cesk Fysiol. 2001 Aug;50(3):115-8. Slovak. PMID: 11530723.</w:t>
      </w:r>
      <w:r>
        <w:t xml:space="preserve"> </w:t>
      </w:r>
      <w:hyperlink r:id="rId13" w:history="1">
        <w:r w:rsidR="00A60BD7" w:rsidRPr="00087C23">
          <w:rPr>
            <w:rStyle w:val="Hyperlink"/>
          </w:rPr>
          <w:t>https://pubmed.ncbi.nlm.nih.gov/11530723/</w:t>
        </w:r>
      </w:hyperlink>
      <w:r w:rsidR="00A60BD7">
        <w:t xml:space="preserve"> </w:t>
      </w:r>
    </w:p>
    <w:p w14:paraId="40D89722" w14:textId="42404FCD" w:rsidR="00E51B4A" w:rsidRDefault="00E51B4A" w:rsidP="00E51B4A">
      <w:r>
        <w:t>Saha, L. (2014). Irritable bowel syndrome: Pathogenesis, diagnosis, treatment and evidence-baed medicine. World Journal of Gastroenterolgy, doi: 10.37248/wjg.v20.i22.6759</w:t>
      </w:r>
      <w:r w:rsidR="007F3450">
        <w:t xml:space="preserve"> </w:t>
      </w:r>
      <w:r>
        <w:t>issue; (4)</w:t>
      </w:r>
      <w:r w:rsidR="007F3450">
        <w:t xml:space="preserve">. </w:t>
      </w:r>
      <w:hyperlink r:id="rId14" w:history="1">
        <w:r w:rsidR="007F3450" w:rsidRPr="00087C23">
          <w:rPr>
            <w:rStyle w:val="Hyperlink"/>
          </w:rPr>
          <w:t>https://www.ncbi.nlm.nih.gov/pmc/articles/PMC4051916/</w:t>
        </w:r>
      </w:hyperlink>
      <w:r w:rsidR="007F3450">
        <w:t xml:space="preserve"> </w:t>
      </w:r>
    </w:p>
    <w:p w14:paraId="462DA634" w14:textId="77777777" w:rsidR="003C132F" w:rsidRPr="005546A7" w:rsidRDefault="003C132F" w:rsidP="005546A7"/>
    <w:p w14:paraId="272DDCF4" w14:textId="4C96EC3A" w:rsidR="003C132F" w:rsidRPr="005546A7" w:rsidRDefault="00F41872" w:rsidP="005546A7">
      <w:hyperlink r:id="rId15" w:history="1">
        <w:r w:rsidR="005E7529" w:rsidRPr="005546A7">
          <w:rPr>
            <w:rStyle w:val="Hyperlink"/>
            <w:rFonts w:ascii="Arial" w:hAnsi="Arial" w:cs="Arial"/>
          </w:rPr>
          <w:t>https://www.stanfordchildrens.org/en/topic/default?id=anatomy-and-function-of-the-liver-90-P03069</w:t>
        </w:r>
      </w:hyperlink>
    </w:p>
    <w:p w14:paraId="3CB6A6FA" w14:textId="29AF3E2C" w:rsidR="003A55D8" w:rsidRPr="005546A7" w:rsidRDefault="00F41872" w:rsidP="005546A7">
      <w:hyperlink r:id="rId16" w:history="1">
        <w:r w:rsidR="003A55D8" w:rsidRPr="005546A7">
          <w:rPr>
            <w:rStyle w:val="Hyperlink"/>
            <w:rFonts w:ascii="Arial" w:hAnsi="Arial" w:cs="Arial"/>
          </w:rPr>
          <w:t>https://www.uhhospitals.org/health-information/health-and-wellness-library/article/adult-diseases-and-conditions-v1/the-digestive-process-how-does-the-gallbladder-aid-in-digestion</w:t>
        </w:r>
      </w:hyperlink>
    </w:p>
    <w:p w14:paraId="43434867" w14:textId="2A2F4194" w:rsidR="003A55D8" w:rsidRPr="005546A7" w:rsidRDefault="00F41872" w:rsidP="005546A7">
      <w:hyperlink r:id="rId17" w:history="1">
        <w:r w:rsidR="00545CED" w:rsidRPr="005546A7">
          <w:rPr>
            <w:rStyle w:val="Hyperlink"/>
            <w:rFonts w:ascii="Arial" w:hAnsi="Arial" w:cs="Arial"/>
          </w:rPr>
          <w:t>https://www.ncbi.nlm.nih.gov/books/NBK482488/</w:t>
        </w:r>
      </w:hyperlink>
    </w:p>
    <w:p w14:paraId="7F7B936C" w14:textId="738CBF08" w:rsidR="00545CED" w:rsidRPr="005546A7" w:rsidRDefault="00F41872" w:rsidP="005546A7">
      <w:hyperlink r:id="rId18" w:history="1">
        <w:r w:rsidR="0068702A" w:rsidRPr="005546A7">
          <w:rPr>
            <w:rStyle w:val="Hyperlink"/>
            <w:rFonts w:ascii="Arial" w:hAnsi="Arial" w:cs="Arial"/>
          </w:rPr>
          <w:t>https://www.msdmanuals.com/home/liver-and-gallbladder-disorders/biology-of-the-liver-and-gallbladder/gallbladder-and-biliary-tract</w:t>
        </w:r>
      </w:hyperlink>
    </w:p>
    <w:p w14:paraId="7BF01CDA" w14:textId="77777777" w:rsidR="00AA0361" w:rsidRPr="005546A7" w:rsidRDefault="00F41872" w:rsidP="00AA0361">
      <w:hyperlink r:id="rId19" w:history="1">
        <w:r w:rsidR="00AA0361" w:rsidRPr="005546A7">
          <w:rPr>
            <w:rStyle w:val="Hyperlink"/>
            <w:rFonts w:ascii="Arial" w:hAnsi="Arial" w:cs="Arial"/>
          </w:rPr>
          <w:t>https://www.hopkinsmedicine.org/health/conditions-and-diseases/liver-anatomy-and-functions</w:t>
        </w:r>
      </w:hyperlink>
    </w:p>
    <w:p w14:paraId="65CCA960" w14:textId="3E47FCE5" w:rsidR="00C240C0" w:rsidRPr="004E05F8" w:rsidRDefault="00C240C0" w:rsidP="004256A0"/>
    <w:sectPr w:rsidR="00C240C0" w:rsidRPr="004E05F8" w:rsidSect="003672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25915"/>
    <w:multiLevelType w:val="hybridMultilevel"/>
    <w:tmpl w:val="A41C64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BC16B64"/>
    <w:multiLevelType w:val="hybridMultilevel"/>
    <w:tmpl w:val="668A5CB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51334A5E"/>
    <w:multiLevelType w:val="hybridMultilevel"/>
    <w:tmpl w:val="7EDC31F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395932097">
    <w:abstractNumId w:val="0"/>
  </w:num>
  <w:num w:numId="2" w16cid:durableId="47925367">
    <w:abstractNumId w:val="1"/>
  </w:num>
  <w:num w:numId="3" w16cid:durableId="6171081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5F8"/>
    <w:rsid w:val="0000310B"/>
    <w:rsid w:val="00017FD4"/>
    <w:rsid w:val="00021730"/>
    <w:rsid w:val="00023C0C"/>
    <w:rsid w:val="0002556B"/>
    <w:rsid w:val="0007238B"/>
    <w:rsid w:val="00072C73"/>
    <w:rsid w:val="00072E29"/>
    <w:rsid w:val="00081FA3"/>
    <w:rsid w:val="0008709B"/>
    <w:rsid w:val="0009033F"/>
    <w:rsid w:val="00093E0E"/>
    <w:rsid w:val="000A09AC"/>
    <w:rsid w:val="000A4522"/>
    <w:rsid w:val="000B6544"/>
    <w:rsid w:val="000B7314"/>
    <w:rsid w:val="000C1043"/>
    <w:rsid w:val="000C3AAC"/>
    <w:rsid w:val="000E39C4"/>
    <w:rsid w:val="000F7320"/>
    <w:rsid w:val="001006E1"/>
    <w:rsid w:val="001215DE"/>
    <w:rsid w:val="00135383"/>
    <w:rsid w:val="00136B5D"/>
    <w:rsid w:val="00136E54"/>
    <w:rsid w:val="00140DE4"/>
    <w:rsid w:val="00155C04"/>
    <w:rsid w:val="00180DBD"/>
    <w:rsid w:val="0018254C"/>
    <w:rsid w:val="00186571"/>
    <w:rsid w:val="00186CFE"/>
    <w:rsid w:val="001A6557"/>
    <w:rsid w:val="001B650C"/>
    <w:rsid w:val="001D3913"/>
    <w:rsid w:val="001F72F8"/>
    <w:rsid w:val="001F7975"/>
    <w:rsid w:val="00206E00"/>
    <w:rsid w:val="00222F1E"/>
    <w:rsid w:val="002234B1"/>
    <w:rsid w:val="00230150"/>
    <w:rsid w:val="00245310"/>
    <w:rsid w:val="002477FF"/>
    <w:rsid w:val="00281CFF"/>
    <w:rsid w:val="00287224"/>
    <w:rsid w:val="00290FB9"/>
    <w:rsid w:val="002917F4"/>
    <w:rsid w:val="002A226B"/>
    <w:rsid w:val="002A448F"/>
    <w:rsid w:val="002A51B6"/>
    <w:rsid w:val="002B2B39"/>
    <w:rsid w:val="002C5A24"/>
    <w:rsid w:val="002D719F"/>
    <w:rsid w:val="002E5530"/>
    <w:rsid w:val="002F777B"/>
    <w:rsid w:val="0030578B"/>
    <w:rsid w:val="003101F7"/>
    <w:rsid w:val="003129FA"/>
    <w:rsid w:val="0036446D"/>
    <w:rsid w:val="003672A2"/>
    <w:rsid w:val="00385E60"/>
    <w:rsid w:val="00390967"/>
    <w:rsid w:val="003A0D62"/>
    <w:rsid w:val="003A510B"/>
    <w:rsid w:val="003A55D8"/>
    <w:rsid w:val="003C132F"/>
    <w:rsid w:val="003C1DE9"/>
    <w:rsid w:val="003F77D3"/>
    <w:rsid w:val="00410BE6"/>
    <w:rsid w:val="00417DA7"/>
    <w:rsid w:val="004256A0"/>
    <w:rsid w:val="0043396E"/>
    <w:rsid w:val="00442C29"/>
    <w:rsid w:val="00447329"/>
    <w:rsid w:val="0045489F"/>
    <w:rsid w:val="00464C80"/>
    <w:rsid w:val="00470550"/>
    <w:rsid w:val="00474517"/>
    <w:rsid w:val="004817E8"/>
    <w:rsid w:val="004A5726"/>
    <w:rsid w:val="004B737A"/>
    <w:rsid w:val="004C06FA"/>
    <w:rsid w:val="004C1E23"/>
    <w:rsid w:val="004C28C8"/>
    <w:rsid w:val="004C588A"/>
    <w:rsid w:val="004D5929"/>
    <w:rsid w:val="004E05F8"/>
    <w:rsid w:val="00506B0C"/>
    <w:rsid w:val="00513F28"/>
    <w:rsid w:val="00515EB6"/>
    <w:rsid w:val="00516071"/>
    <w:rsid w:val="0053300C"/>
    <w:rsid w:val="005432F2"/>
    <w:rsid w:val="00543D34"/>
    <w:rsid w:val="00545CED"/>
    <w:rsid w:val="005508D4"/>
    <w:rsid w:val="005546A7"/>
    <w:rsid w:val="0056464A"/>
    <w:rsid w:val="005648E7"/>
    <w:rsid w:val="00566570"/>
    <w:rsid w:val="005A351F"/>
    <w:rsid w:val="005E6A56"/>
    <w:rsid w:val="005E70D4"/>
    <w:rsid w:val="005E7529"/>
    <w:rsid w:val="005F01EA"/>
    <w:rsid w:val="006117A9"/>
    <w:rsid w:val="006174C6"/>
    <w:rsid w:val="0062597E"/>
    <w:rsid w:val="00630710"/>
    <w:rsid w:val="00631894"/>
    <w:rsid w:val="0063510C"/>
    <w:rsid w:val="00640821"/>
    <w:rsid w:val="0064214C"/>
    <w:rsid w:val="006457F1"/>
    <w:rsid w:val="00662EB7"/>
    <w:rsid w:val="00684C13"/>
    <w:rsid w:val="0068702A"/>
    <w:rsid w:val="00690B2C"/>
    <w:rsid w:val="0069108C"/>
    <w:rsid w:val="006A1721"/>
    <w:rsid w:val="006A2076"/>
    <w:rsid w:val="006B455D"/>
    <w:rsid w:val="006B76F3"/>
    <w:rsid w:val="006C66D9"/>
    <w:rsid w:val="006D4A4A"/>
    <w:rsid w:val="006D5599"/>
    <w:rsid w:val="006E2CE7"/>
    <w:rsid w:val="006E4C33"/>
    <w:rsid w:val="006F6053"/>
    <w:rsid w:val="00704AD6"/>
    <w:rsid w:val="00715D8D"/>
    <w:rsid w:val="0072026F"/>
    <w:rsid w:val="00753582"/>
    <w:rsid w:val="00767BCE"/>
    <w:rsid w:val="00790D4E"/>
    <w:rsid w:val="007A3516"/>
    <w:rsid w:val="007C4E71"/>
    <w:rsid w:val="007E5BEE"/>
    <w:rsid w:val="007E7AC5"/>
    <w:rsid w:val="007F3450"/>
    <w:rsid w:val="007F6C7F"/>
    <w:rsid w:val="008346E8"/>
    <w:rsid w:val="00837445"/>
    <w:rsid w:val="00845279"/>
    <w:rsid w:val="008467AD"/>
    <w:rsid w:val="00862E0B"/>
    <w:rsid w:val="00887303"/>
    <w:rsid w:val="0089583D"/>
    <w:rsid w:val="008B2740"/>
    <w:rsid w:val="008B5445"/>
    <w:rsid w:val="008C0DCF"/>
    <w:rsid w:val="008C49AE"/>
    <w:rsid w:val="008C7DC5"/>
    <w:rsid w:val="008E20AC"/>
    <w:rsid w:val="008F1EA3"/>
    <w:rsid w:val="009049DD"/>
    <w:rsid w:val="00906010"/>
    <w:rsid w:val="00922174"/>
    <w:rsid w:val="009330AD"/>
    <w:rsid w:val="00937A16"/>
    <w:rsid w:val="009544F3"/>
    <w:rsid w:val="0095649B"/>
    <w:rsid w:val="009670D1"/>
    <w:rsid w:val="00974CA5"/>
    <w:rsid w:val="0097534B"/>
    <w:rsid w:val="009758DB"/>
    <w:rsid w:val="009A2E81"/>
    <w:rsid w:val="009B2368"/>
    <w:rsid w:val="009C3E2D"/>
    <w:rsid w:val="009D44E1"/>
    <w:rsid w:val="00A033EA"/>
    <w:rsid w:val="00A15F5C"/>
    <w:rsid w:val="00A35406"/>
    <w:rsid w:val="00A60BD7"/>
    <w:rsid w:val="00A61937"/>
    <w:rsid w:val="00A8497D"/>
    <w:rsid w:val="00AA0361"/>
    <w:rsid w:val="00AE08D2"/>
    <w:rsid w:val="00AE09B3"/>
    <w:rsid w:val="00B04849"/>
    <w:rsid w:val="00B15B36"/>
    <w:rsid w:val="00B32AC4"/>
    <w:rsid w:val="00B34E35"/>
    <w:rsid w:val="00B36D33"/>
    <w:rsid w:val="00B51BCB"/>
    <w:rsid w:val="00B72C30"/>
    <w:rsid w:val="00B84FB9"/>
    <w:rsid w:val="00BA0924"/>
    <w:rsid w:val="00BB32F2"/>
    <w:rsid w:val="00BC1223"/>
    <w:rsid w:val="00BC3727"/>
    <w:rsid w:val="00BF5E9B"/>
    <w:rsid w:val="00C16B7E"/>
    <w:rsid w:val="00C23B31"/>
    <w:rsid w:val="00C240C0"/>
    <w:rsid w:val="00C3455A"/>
    <w:rsid w:val="00C6386B"/>
    <w:rsid w:val="00C721F9"/>
    <w:rsid w:val="00C76D74"/>
    <w:rsid w:val="00CB57F5"/>
    <w:rsid w:val="00CB607E"/>
    <w:rsid w:val="00CC176F"/>
    <w:rsid w:val="00D03530"/>
    <w:rsid w:val="00D036E1"/>
    <w:rsid w:val="00D3379E"/>
    <w:rsid w:val="00D405B2"/>
    <w:rsid w:val="00D41218"/>
    <w:rsid w:val="00D71C90"/>
    <w:rsid w:val="00D851A5"/>
    <w:rsid w:val="00D90BD1"/>
    <w:rsid w:val="00DB2D7B"/>
    <w:rsid w:val="00DC27CF"/>
    <w:rsid w:val="00DE018E"/>
    <w:rsid w:val="00DF2669"/>
    <w:rsid w:val="00E01D14"/>
    <w:rsid w:val="00E16EB2"/>
    <w:rsid w:val="00E20D0E"/>
    <w:rsid w:val="00E26FD2"/>
    <w:rsid w:val="00E342A6"/>
    <w:rsid w:val="00E36295"/>
    <w:rsid w:val="00E408A9"/>
    <w:rsid w:val="00E51B4A"/>
    <w:rsid w:val="00E52C37"/>
    <w:rsid w:val="00E80861"/>
    <w:rsid w:val="00EB2DD4"/>
    <w:rsid w:val="00EC60E4"/>
    <w:rsid w:val="00EC62C1"/>
    <w:rsid w:val="00ED4016"/>
    <w:rsid w:val="00ED7CFF"/>
    <w:rsid w:val="00EE0504"/>
    <w:rsid w:val="00EE68C9"/>
    <w:rsid w:val="00EF5BA4"/>
    <w:rsid w:val="00EF7DA4"/>
    <w:rsid w:val="00F0707E"/>
    <w:rsid w:val="00F07C7A"/>
    <w:rsid w:val="00F16639"/>
    <w:rsid w:val="00F26C69"/>
    <w:rsid w:val="00F30ACA"/>
    <w:rsid w:val="00F33DA5"/>
    <w:rsid w:val="00F41872"/>
    <w:rsid w:val="00F4284E"/>
    <w:rsid w:val="00F44B16"/>
    <w:rsid w:val="00F6148F"/>
    <w:rsid w:val="00F93A47"/>
    <w:rsid w:val="00FA1CB6"/>
    <w:rsid w:val="00FA4BF4"/>
    <w:rsid w:val="00FB48A5"/>
    <w:rsid w:val="00FF1DBD"/>
    <w:rsid w:val="00FF55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901F7F"/>
  <w15:docId w15:val="{7A7B7F7A-8DE8-4C71-A545-0C4E9207C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817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07C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4817E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4E05F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5F8"/>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790D4E"/>
    <w:pPr>
      <w:ind w:left="720"/>
      <w:contextualSpacing/>
    </w:pPr>
  </w:style>
  <w:style w:type="character" w:customStyle="1" w:styleId="Heading2Char">
    <w:name w:val="Heading 2 Char"/>
    <w:basedOn w:val="DefaultParagraphFont"/>
    <w:link w:val="Heading2"/>
    <w:uiPriority w:val="9"/>
    <w:rsid w:val="00F07C7A"/>
    <w:rPr>
      <w:rFonts w:asciiTheme="majorHAnsi" w:eastAsiaTheme="majorEastAsia" w:hAnsiTheme="majorHAnsi" w:cstheme="majorBidi"/>
      <w:color w:val="2F5496" w:themeColor="accent1" w:themeShade="BF"/>
      <w:sz w:val="26"/>
      <w:szCs w:val="26"/>
    </w:rPr>
  </w:style>
  <w:style w:type="character" w:styleId="IntenseEmphasis">
    <w:name w:val="Intense Emphasis"/>
    <w:basedOn w:val="DefaultParagraphFont"/>
    <w:uiPriority w:val="21"/>
    <w:qFormat/>
    <w:rsid w:val="008B5445"/>
    <w:rPr>
      <w:i/>
      <w:iCs/>
      <w:color w:val="4472C4" w:themeColor="accent1"/>
    </w:rPr>
  </w:style>
  <w:style w:type="character" w:styleId="Hyperlink">
    <w:name w:val="Hyperlink"/>
    <w:basedOn w:val="DefaultParagraphFont"/>
    <w:uiPriority w:val="99"/>
    <w:unhideWhenUsed/>
    <w:rsid w:val="00B36D33"/>
    <w:rPr>
      <w:color w:val="0563C1" w:themeColor="hyperlink"/>
      <w:u w:val="single"/>
    </w:rPr>
  </w:style>
  <w:style w:type="character" w:styleId="UnresolvedMention">
    <w:name w:val="Unresolved Mention"/>
    <w:basedOn w:val="DefaultParagraphFont"/>
    <w:uiPriority w:val="99"/>
    <w:semiHidden/>
    <w:unhideWhenUsed/>
    <w:rsid w:val="00B36D33"/>
    <w:rPr>
      <w:color w:val="605E5C"/>
      <w:shd w:val="clear" w:color="auto" w:fill="E1DFDD"/>
    </w:rPr>
  </w:style>
  <w:style w:type="character" w:customStyle="1" w:styleId="Heading1Char">
    <w:name w:val="Heading 1 Char"/>
    <w:basedOn w:val="DefaultParagraphFont"/>
    <w:link w:val="Heading1"/>
    <w:uiPriority w:val="9"/>
    <w:rsid w:val="004817E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817E8"/>
    <w:pPr>
      <w:outlineLvl w:val="9"/>
    </w:pPr>
    <w:rPr>
      <w:kern w:val="0"/>
      <w:lang w:val="en-US"/>
      <w14:ligatures w14:val="none"/>
    </w:rPr>
  </w:style>
  <w:style w:type="paragraph" w:styleId="TOC2">
    <w:name w:val="toc 2"/>
    <w:basedOn w:val="Normal"/>
    <w:next w:val="Normal"/>
    <w:autoRedefine/>
    <w:uiPriority w:val="39"/>
    <w:unhideWhenUsed/>
    <w:rsid w:val="004817E8"/>
    <w:pPr>
      <w:spacing w:after="100"/>
      <w:ind w:left="220"/>
    </w:pPr>
  </w:style>
  <w:style w:type="character" w:customStyle="1" w:styleId="Heading3Char">
    <w:name w:val="Heading 3 Char"/>
    <w:basedOn w:val="DefaultParagraphFont"/>
    <w:link w:val="Heading3"/>
    <w:uiPriority w:val="9"/>
    <w:rsid w:val="004817E8"/>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4817E8"/>
    <w:pPr>
      <w:spacing w:after="100"/>
      <w:ind w:left="440"/>
    </w:pPr>
  </w:style>
  <w:style w:type="character" w:styleId="Strong">
    <w:name w:val="Strong"/>
    <w:basedOn w:val="DefaultParagraphFont"/>
    <w:uiPriority w:val="22"/>
    <w:qFormat/>
    <w:rsid w:val="00230150"/>
    <w:rPr>
      <w:b/>
      <w:bCs/>
    </w:rPr>
  </w:style>
  <w:style w:type="character" w:styleId="FollowedHyperlink">
    <w:name w:val="FollowedHyperlink"/>
    <w:basedOn w:val="DefaultParagraphFont"/>
    <w:uiPriority w:val="99"/>
    <w:semiHidden/>
    <w:unhideWhenUsed/>
    <w:rsid w:val="005E70D4"/>
    <w:rPr>
      <w:color w:val="954F72" w:themeColor="followedHyperlink"/>
      <w:u w:val="single"/>
    </w:rPr>
  </w:style>
  <w:style w:type="character" w:styleId="Emphasis">
    <w:name w:val="Emphasis"/>
    <w:basedOn w:val="DefaultParagraphFont"/>
    <w:uiPriority w:val="20"/>
    <w:qFormat/>
    <w:rsid w:val="008F1EA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65649">
      <w:bodyDiv w:val="1"/>
      <w:marLeft w:val="0"/>
      <w:marRight w:val="0"/>
      <w:marTop w:val="0"/>
      <w:marBottom w:val="0"/>
      <w:divBdr>
        <w:top w:val="none" w:sz="0" w:space="0" w:color="auto"/>
        <w:left w:val="none" w:sz="0" w:space="0" w:color="auto"/>
        <w:bottom w:val="none" w:sz="0" w:space="0" w:color="auto"/>
        <w:right w:val="none" w:sz="0" w:space="0" w:color="auto"/>
      </w:divBdr>
    </w:div>
    <w:div w:id="581721818">
      <w:bodyDiv w:val="1"/>
      <w:marLeft w:val="0"/>
      <w:marRight w:val="0"/>
      <w:marTop w:val="0"/>
      <w:marBottom w:val="0"/>
      <w:divBdr>
        <w:top w:val="none" w:sz="0" w:space="0" w:color="auto"/>
        <w:left w:val="none" w:sz="0" w:space="0" w:color="auto"/>
        <w:bottom w:val="none" w:sz="0" w:space="0" w:color="auto"/>
        <w:right w:val="none" w:sz="0" w:space="0" w:color="auto"/>
      </w:divBdr>
    </w:div>
    <w:div w:id="2036689982">
      <w:bodyDiv w:val="1"/>
      <w:marLeft w:val="0"/>
      <w:marRight w:val="0"/>
      <w:marTop w:val="0"/>
      <w:marBottom w:val="0"/>
      <w:divBdr>
        <w:top w:val="none" w:sz="0" w:space="0" w:color="auto"/>
        <w:left w:val="none" w:sz="0" w:space="0" w:color="auto"/>
        <w:bottom w:val="none" w:sz="0" w:space="0" w:color="auto"/>
        <w:right w:val="none" w:sz="0" w:space="0" w:color="auto"/>
      </w:divBdr>
    </w:div>
    <w:div w:id="21117781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pubmed.ncbi.nlm.nih.gov/11530723/" TargetMode="External"/><Relationship Id="rId18" Type="http://schemas.openxmlformats.org/officeDocument/2006/relationships/hyperlink" Target="https://www.msdmanuals.com/home/liver-and-gallbladder-disorders/biology-of-the-liver-and-gallbladder/gallbladder-and-biliary-trac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ncbi.nlm.nih.gov/books/NBK535438/" TargetMode="External"/><Relationship Id="rId17" Type="http://schemas.openxmlformats.org/officeDocument/2006/relationships/hyperlink" Target="https://www.ncbi.nlm.nih.gov/books/NBK482488/" TargetMode="External"/><Relationship Id="rId2" Type="http://schemas.openxmlformats.org/officeDocument/2006/relationships/customXml" Target="../customXml/item2.xml"/><Relationship Id="rId16" Type="http://schemas.openxmlformats.org/officeDocument/2006/relationships/hyperlink" Target="https://www.uhhospitals.org/health-information/health-and-wellness-library/article/adult-diseases-and-conditions-v1/the-digestive-process-how-does-the-gallbladder-aid-in-digestio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ncbi.nlm.nih.gov/books/NBK537103/" TargetMode="External"/><Relationship Id="rId5" Type="http://schemas.openxmlformats.org/officeDocument/2006/relationships/numbering" Target="numbering.xml"/><Relationship Id="rId15" Type="http://schemas.openxmlformats.org/officeDocument/2006/relationships/hyperlink" Target="https://www.stanfordchildrens.org/en/topic/default?id=anatomy-and-function-of-the-liver-90-P03069" TargetMode="External"/><Relationship Id="rId10" Type="http://schemas.openxmlformats.org/officeDocument/2006/relationships/hyperlink" Target="https://www.britannica.com/science/human-digestive-system.%20Accessed%2020%20October%202023" TargetMode="External"/><Relationship Id="rId19" Type="http://schemas.openxmlformats.org/officeDocument/2006/relationships/hyperlink" Target="https://www.hopkinsmedicine.org/health/conditions-and-diseases/liver-anatomy-and-function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ncbi.nlm.nih.gov/pmc/articles/PMC40519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 Id="rId5" Type="http://schemas.microsoft.com/office/2011/relationships/webextension" Target="webextension5.xml"/><Relationship Id="rId4" Type="http://schemas.microsoft.com/office/2011/relationships/webextension" Target="webextension4.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 dockstate="right" visibility="0" width="350" row="6">
    <wetp:webextensionref xmlns:r="http://schemas.openxmlformats.org/officeDocument/2006/relationships" r:id="rId2"/>
  </wetp:taskpane>
  <wetp:taskpane dockstate="right" visibility="0" width="350" row="8">
    <wetp:webextensionref xmlns:r="http://schemas.openxmlformats.org/officeDocument/2006/relationships" r:id="rId3"/>
  </wetp:taskpane>
  <wetp:taskpane dockstate="right" visibility="0" width="350" row="9">
    <wetp:webextensionref xmlns:r="http://schemas.openxmlformats.org/officeDocument/2006/relationships" r:id="rId4"/>
  </wetp:taskpane>
  <wetp:taskpane dockstate="right" visibility="0" width="350" row="7">
    <wetp:webextensionref xmlns:r="http://schemas.openxmlformats.org/officeDocument/2006/relationships" r:id="rId5"/>
  </wetp:taskpane>
</wetp:taskpanes>
</file>

<file path=word/webextensions/webextension1.xml><?xml version="1.0" encoding="utf-8"?>
<we:webextension xmlns:we="http://schemas.microsoft.com/office/webextensions/webextension/2010/11" id="{2A84E216-2C5D-41AE-A6EF-95235799AAF0}">
  <we:reference id="wa104381714" version="4.2.0.0" store="en-US" storeType="OMEX"/>
  <we:alternateReferences>
    <we:reference id="wa104381714" version="4.2.0.0" store="WA104381714" storeType="OMEX"/>
  </we:alternateReferences>
  <we:properties>
    <we:property name="production_outwrite_document" value="&quot;{\&quot;documentId\&quot;:\&quot;282a0ab821c4e692\&quot;,\&quot;documentAccessToken\&quot;:\&quot;7a80b1980921b0c85da8f6fa3b18cb58\&quot;}&quot;"/>
  </we:properties>
  <we:bindings/>
  <we:snapshot xmlns:r="http://schemas.openxmlformats.org/officeDocument/2006/relationships"/>
</we:webextension>
</file>

<file path=word/webextensions/webextension2.xml><?xml version="1.0" encoding="utf-8"?>
<we:webextension xmlns:we="http://schemas.microsoft.com/office/webextensions/webextension/2010/11" id="{7ED6C903-3A54-46A0-B9FC-EA8C710207CA}">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word/webextensions/webextension3.xml><?xml version="1.0" encoding="utf-8"?>
<we:webextension xmlns:we="http://schemas.microsoft.com/office/webextensions/webextension/2010/11" id="{26D98ADE-CBC2-4F56-9BE0-949A40A59D47}">
  <we:reference id="wa200005107" version="1.1.0.0" store="en-US" storeType="OMEX"/>
  <we:alternateReferences>
    <we:reference id="wa200005107" version="1.1.0.0" store="wa200005107" storeType="OMEX"/>
  </we:alternateReferences>
  <we:properties/>
  <we:bindings/>
  <we:snapshot xmlns:r="http://schemas.openxmlformats.org/officeDocument/2006/relationships"/>
</we:webextension>
</file>

<file path=word/webextensions/webextension4.xml><?xml version="1.0" encoding="utf-8"?>
<we:webextension xmlns:we="http://schemas.microsoft.com/office/webextensions/webextension/2010/11" id="{DEF5B3E3-0E3D-4F90-9D3F-27847A85F4A1}">
  <we:reference id="8c1c3d44-57e9-40d7-86e4-4adf61fea1dd" version="2.1.0.1" store="EXCatalog" storeType="EXCatalog"/>
  <we:alternateReferences>
    <we:reference id="WA104380122" version="2.1.0.1" store="en-GB" storeType="OMEX"/>
  </we:alternateReferences>
  <we:properties>
    <we:property name="bibliographyEnabled" value="&quot;bibliographyEnabled&quot;"/>
    <we:property name="rcm.version" value="2"/>
    <we:property name="rw.officeVersion" value="&quot;1.3&quot;"/>
    <we:property name="rw.subscriberId" value="&quot;0&quot;"/>
    <we:property name="rw.userId" value="&quot;user:62f45c328f083a9caf0ccd3e&quot;"/>
    <we:property name="currentStyle" value="{&quot;id&quot;:&quot;166&quot;,&quot;styleType&quot;:&quot;refworks&quot;,&quot;name&quot;:&quot;Harvard - British Standard&quot;,&quot;isInstitutional&quot;:false,&quot;citeStyle&quot;:&quot;INTEXT_ONLY&quot;,&quot;isSorted&quot;:false,&quot;usesNumbers&quot;:false,&quot;authorDisambiguation&quot;:&quot;surname_initials_same_year&quot;}"/>
  </we:properties>
  <we:bindings/>
  <we:snapshot xmlns:r="http://schemas.openxmlformats.org/officeDocument/2006/relationships"/>
</we:webextension>
</file>

<file path=word/webextensions/webextension5.xml><?xml version="1.0" encoding="utf-8"?>
<we:webextension xmlns:we="http://schemas.microsoft.com/office/webextensions/webextension/2010/11" id="{54D40E99-EEF8-4F73-B4A2-0F7850F85303}">
  <we:reference id="wa104382081" version="1.28.0.0" store="en-US" storeType="OMEX"/>
  <we:alternateReferences>
    <we:reference id="WA104382081" version="1.28.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b5bd684-8631-4d35-bdcf-c9e38c7d488d"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18" ma:contentTypeDescription="Create a new document." ma:contentTypeScope="" ma:versionID="1038a711a9eccb702cad3c52913223aa">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b7c508eb480c1282865ef129ee0e39a0"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ystemTags" ma:index="25"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FB601D-A46B-4BE1-BE7D-B2C56C4F603E}">
  <ds:schemaRefs>
    <ds:schemaRef ds:uri="http://schemas.microsoft.com/office/2006/metadata/properties"/>
    <ds:schemaRef ds:uri="http://www.w3.org/2000/xmlns/"/>
    <ds:schemaRef ds:uri="6b5bd684-8631-4d35-bdcf-c9e38c7d488d"/>
    <ds:schemaRef ds:uri="http://www.w3.org/2001/XMLSchema-instance"/>
  </ds:schemaRefs>
</ds:datastoreItem>
</file>

<file path=customXml/itemProps2.xml><?xml version="1.0" encoding="utf-8"?>
<ds:datastoreItem xmlns:ds="http://schemas.openxmlformats.org/officeDocument/2006/customXml" ds:itemID="{98DFDC6D-F06A-4283-A01E-E8AB3EB8B058}">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56AE2159-AAFF-4530-8415-B49EF5B422AC}">
  <ds:schemaRefs>
    <ds:schemaRef ds:uri="http://schemas.microsoft.com/office/2006/metadata/contentType"/>
    <ds:schemaRef ds:uri="http://schemas.microsoft.com/office/2006/metadata/properties/metaAttributes"/>
    <ds:schemaRef ds:uri="http://www.w3.org/2000/xmlns/"/>
    <ds:schemaRef ds:uri="http://www.w3.org/2001/XMLSchema"/>
    <ds:schemaRef ds:uri="6b5bd684-8631-4d35-bdcf-c9e38c7d488d"/>
    <ds:schemaRef ds:uri="37708af0-49d6-4626-adf7-ee8f7f4cc1b8"/>
  </ds:schemaRefs>
</ds:datastoreItem>
</file>

<file path=customXml/itemProps4.xml><?xml version="1.0" encoding="utf-8"?>
<ds:datastoreItem xmlns:ds="http://schemas.openxmlformats.org/officeDocument/2006/customXml" ds:itemID="{0AC1599D-101F-4066-A5AB-B055F7B2AC9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2066</Words>
  <Characters>11780</Characters>
  <Application>Microsoft Office Word</Application>
  <DocSecurity>0</DocSecurity>
  <Lines>98</Lines>
  <Paragraphs>27</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
      <vt:lpstr>        Introduction </vt:lpstr>
      <vt:lpstr>        Functioning of the digestive system </vt:lpstr>
      <vt:lpstr>        Mouth</vt:lpstr>
      <vt:lpstr>        </vt:lpstr>
      <vt:lpstr>        The stomach and small intestine</vt:lpstr>
      <vt:lpstr>        Pancreas</vt:lpstr>
      <vt:lpstr>        Liver </vt:lpstr>
      <vt:lpstr>        Gallbladder </vt:lpstr>
      <vt:lpstr>        The large intestines (colon) rectum, and Anus:</vt:lpstr>
      <vt:lpstr>        Appendix</vt:lpstr>
      <vt:lpstr>        Conclusion</vt:lpstr>
      <vt:lpstr>        Common health conditions </vt:lpstr>
      <vt:lpstr>    References </vt:lpstr>
    </vt:vector>
  </TitlesOfParts>
  <Company/>
  <LinksUpToDate>false</LinksUpToDate>
  <CharactersWithSpaces>13819</CharactersWithSpaces>
  <SharedDoc>false</SharedDoc>
  <HLinks>
    <vt:vector size="102" baseType="variant">
      <vt:variant>
        <vt:i4>3735588</vt:i4>
      </vt:variant>
      <vt:variant>
        <vt:i4>84</vt:i4>
      </vt:variant>
      <vt:variant>
        <vt:i4>0</vt:i4>
      </vt:variant>
      <vt:variant>
        <vt:i4>5</vt:i4>
      </vt:variant>
      <vt:variant>
        <vt:lpwstr>https://www.msdmanuals.com/home/liver-and-gallbladder-disorders/biology-of-the-liver-and-gallbladder/gallbladder-and-biliary-tract</vt:lpwstr>
      </vt:variant>
      <vt:variant>
        <vt:lpwstr/>
      </vt:variant>
      <vt:variant>
        <vt:i4>1638480</vt:i4>
      </vt:variant>
      <vt:variant>
        <vt:i4>81</vt:i4>
      </vt:variant>
      <vt:variant>
        <vt:i4>0</vt:i4>
      </vt:variant>
      <vt:variant>
        <vt:i4>5</vt:i4>
      </vt:variant>
      <vt:variant>
        <vt:lpwstr>https://www.ncbi.nlm.nih.gov/books/NBK482488/</vt:lpwstr>
      </vt:variant>
      <vt:variant>
        <vt:lpwstr/>
      </vt:variant>
      <vt:variant>
        <vt:i4>3014715</vt:i4>
      </vt:variant>
      <vt:variant>
        <vt:i4>78</vt:i4>
      </vt:variant>
      <vt:variant>
        <vt:i4>0</vt:i4>
      </vt:variant>
      <vt:variant>
        <vt:i4>5</vt:i4>
      </vt:variant>
      <vt:variant>
        <vt:lpwstr>https://www.uhhospitals.org/health-information/health-and-wellness-library/article/adult-diseases-and-conditions-v1/the-digestive-process-how-does-the-gallbladder-aid-in-digestion</vt:lpwstr>
      </vt:variant>
      <vt:variant>
        <vt:lpwstr/>
      </vt:variant>
      <vt:variant>
        <vt:i4>458816</vt:i4>
      </vt:variant>
      <vt:variant>
        <vt:i4>75</vt:i4>
      </vt:variant>
      <vt:variant>
        <vt:i4>0</vt:i4>
      </vt:variant>
      <vt:variant>
        <vt:i4>5</vt:i4>
      </vt:variant>
      <vt:variant>
        <vt:lpwstr>https://www.stanfordchildrens.org/en/topic/default?id=anatomy-and-function-of-the-liver-90-P03069</vt:lpwstr>
      </vt:variant>
      <vt:variant>
        <vt:lpwstr/>
      </vt:variant>
      <vt:variant>
        <vt:i4>1179741</vt:i4>
      </vt:variant>
      <vt:variant>
        <vt:i4>72</vt:i4>
      </vt:variant>
      <vt:variant>
        <vt:i4>0</vt:i4>
      </vt:variant>
      <vt:variant>
        <vt:i4>5</vt:i4>
      </vt:variant>
      <vt:variant>
        <vt:lpwstr>https://www.ncbi.nlm.nih.gov/books/NBK535438/</vt:lpwstr>
      </vt:variant>
      <vt:variant>
        <vt:lpwstr/>
      </vt:variant>
      <vt:variant>
        <vt:i4>3014763</vt:i4>
      </vt:variant>
      <vt:variant>
        <vt:i4>69</vt:i4>
      </vt:variant>
      <vt:variant>
        <vt:i4>0</vt:i4>
      </vt:variant>
      <vt:variant>
        <vt:i4>5</vt:i4>
      </vt:variant>
      <vt:variant>
        <vt:lpwstr>https://www.hopkinsmedicine.org/health/conditions-and-diseases/liver-anatomy-and-functions</vt:lpwstr>
      </vt:variant>
      <vt:variant>
        <vt:lpwstr/>
      </vt:variant>
      <vt:variant>
        <vt:i4>1048624</vt:i4>
      </vt:variant>
      <vt:variant>
        <vt:i4>62</vt:i4>
      </vt:variant>
      <vt:variant>
        <vt:i4>0</vt:i4>
      </vt:variant>
      <vt:variant>
        <vt:i4>5</vt:i4>
      </vt:variant>
      <vt:variant>
        <vt:lpwstr/>
      </vt:variant>
      <vt:variant>
        <vt:lpwstr>_Toc147704601</vt:lpwstr>
      </vt:variant>
      <vt:variant>
        <vt:i4>1048624</vt:i4>
      </vt:variant>
      <vt:variant>
        <vt:i4>56</vt:i4>
      </vt:variant>
      <vt:variant>
        <vt:i4>0</vt:i4>
      </vt:variant>
      <vt:variant>
        <vt:i4>5</vt:i4>
      </vt:variant>
      <vt:variant>
        <vt:lpwstr/>
      </vt:variant>
      <vt:variant>
        <vt:lpwstr>_Toc147704600</vt:lpwstr>
      </vt:variant>
      <vt:variant>
        <vt:i4>1638451</vt:i4>
      </vt:variant>
      <vt:variant>
        <vt:i4>50</vt:i4>
      </vt:variant>
      <vt:variant>
        <vt:i4>0</vt:i4>
      </vt:variant>
      <vt:variant>
        <vt:i4>5</vt:i4>
      </vt:variant>
      <vt:variant>
        <vt:lpwstr/>
      </vt:variant>
      <vt:variant>
        <vt:lpwstr>_Toc147704599</vt:lpwstr>
      </vt:variant>
      <vt:variant>
        <vt:i4>1638451</vt:i4>
      </vt:variant>
      <vt:variant>
        <vt:i4>44</vt:i4>
      </vt:variant>
      <vt:variant>
        <vt:i4>0</vt:i4>
      </vt:variant>
      <vt:variant>
        <vt:i4>5</vt:i4>
      </vt:variant>
      <vt:variant>
        <vt:lpwstr/>
      </vt:variant>
      <vt:variant>
        <vt:lpwstr>_Toc147704598</vt:lpwstr>
      </vt:variant>
      <vt:variant>
        <vt:i4>1638451</vt:i4>
      </vt:variant>
      <vt:variant>
        <vt:i4>38</vt:i4>
      </vt:variant>
      <vt:variant>
        <vt:i4>0</vt:i4>
      </vt:variant>
      <vt:variant>
        <vt:i4>5</vt:i4>
      </vt:variant>
      <vt:variant>
        <vt:lpwstr/>
      </vt:variant>
      <vt:variant>
        <vt:lpwstr>_Toc147704597</vt:lpwstr>
      </vt:variant>
      <vt:variant>
        <vt:i4>1638451</vt:i4>
      </vt:variant>
      <vt:variant>
        <vt:i4>32</vt:i4>
      </vt:variant>
      <vt:variant>
        <vt:i4>0</vt:i4>
      </vt:variant>
      <vt:variant>
        <vt:i4>5</vt:i4>
      </vt:variant>
      <vt:variant>
        <vt:lpwstr/>
      </vt:variant>
      <vt:variant>
        <vt:lpwstr>_Toc147704596</vt:lpwstr>
      </vt:variant>
      <vt:variant>
        <vt:i4>1638451</vt:i4>
      </vt:variant>
      <vt:variant>
        <vt:i4>26</vt:i4>
      </vt:variant>
      <vt:variant>
        <vt:i4>0</vt:i4>
      </vt:variant>
      <vt:variant>
        <vt:i4>5</vt:i4>
      </vt:variant>
      <vt:variant>
        <vt:lpwstr/>
      </vt:variant>
      <vt:variant>
        <vt:lpwstr>_Toc147704595</vt:lpwstr>
      </vt:variant>
      <vt:variant>
        <vt:i4>1638451</vt:i4>
      </vt:variant>
      <vt:variant>
        <vt:i4>20</vt:i4>
      </vt:variant>
      <vt:variant>
        <vt:i4>0</vt:i4>
      </vt:variant>
      <vt:variant>
        <vt:i4>5</vt:i4>
      </vt:variant>
      <vt:variant>
        <vt:lpwstr/>
      </vt:variant>
      <vt:variant>
        <vt:lpwstr>_Toc147704594</vt:lpwstr>
      </vt:variant>
      <vt:variant>
        <vt:i4>1638451</vt:i4>
      </vt:variant>
      <vt:variant>
        <vt:i4>14</vt:i4>
      </vt:variant>
      <vt:variant>
        <vt:i4>0</vt:i4>
      </vt:variant>
      <vt:variant>
        <vt:i4>5</vt:i4>
      </vt:variant>
      <vt:variant>
        <vt:lpwstr/>
      </vt:variant>
      <vt:variant>
        <vt:lpwstr>_Toc147704593</vt:lpwstr>
      </vt:variant>
      <vt:variant>
        <vt:i4>1638451</vt:i4>
      </vt:variant>
      <vt:variant>
        <vt:i4>8</vt:i4>
      </vt:variant>
      <vt:variant>
        <vt:i4>0</vt:i4>
      </vt:variant>
      <vt:variant>
        <vt:i4>5</vt:i4>
      </vt:variant>
      <vt:variant>
        <vt:lpwstr/>
      </vt:variant>
      <vt:variant>
        <vt:lpwstr>_Toc147704592</vt:lpwstr>
      </vt:variant>
      <vt:variant>
        <vt:i4>1638451</vt:i4>
      </vt:variant>
      <vt:variant>
        <vt:i4>2</vt:i4>
      </vt:variant>
      <vt:variant>
        <vt:i4>0</vt:i4>
      </vt:variant>
      <vt:variant>
        <vt:i4>5</vt:i4>
      </vt:variant>
      <vt:variant>
        <vt:lpwstr/>
      </vt:variant>
      <vt:variant>
        <vt:lpwstr>_Toc147704591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Zerron William-Hankey</dc:creator>
  <cp:keywords/>
  <dc:description/>
  <cp:lastModifiedBy>Zerron Williams-Hankey (2028383)</cp:lastModifiedBy>
  <cp:revision>2</cp:revision>
  <dcterms:created xsi:type="dcterms:W3CDTF">2023-10-20T19:28:00Z</dcterms:created>
  <dcterms:modified xsi:type="dcterms:W3CDTF">2023-10-20T19:28:00Z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9da32634-6625-4144-92ba-a7728f56a943</vt:lpwstr>
  </property>
  <property fmtid="{D5CDD505-2E9C-101B-9397-08002B2CF9AE}" pid="3" name="ContentTypeId">
    <vt:lpwstr>0x0101008BB3A9A05067164AAED305EB266CE5FF</vt:lpwstr>
  </property>
</Properties>
</file>