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BD6FD" w14:textId="50B927C4" w:rsidR="00D52FEA" w:rsidRPr="00530927" w:rsidRDefault="00D52FEA" w:rsidP="00530927">
      <w:pPr>
        <w:pBdr>
          <w:bottom w:val="single" w:sz="12" w:space="1" w:color="auto"/>
        </w:pBdr>
        <w:rPr>
          <w:rFonts w:ascii="Arial" w:hAnsi="Arial" w:cs="Arial"/>
        </w:rPr>
      </w:pPr>
      <w:r w:rsidRPr="00D52FEA">
        <w:rPr>
          <w:rFonts w:ascii="Arial" w:hAnsi="Arial" w:cs="Arial"/>
        </w:rPr>
        <w:t>Review of Learning</w:t>
      </w:r>
    </w:p>
    <w:p w14:paraId="10E6FBA8" w14:textId="77777777" w:rsidR="00A2301D" w:rsidRDefault="00A2301D" w:rsidP="00004E9D">
      <w:pPr>
        <w:rPr>
          <w:rFonts w:ascii="Arial" w:hAnsi="Arial" w:cs="Arial"/>
          <w:u w:val="single"/>
        </w:rPr>
      </w:pPr>
    </w:p>
    <w:p w14:paraId="1558A315" w14:textId="5B3EBD09" w:rsidR="00A2301D" w:rsidRPr="00A2301D" w:rsidRDefault="00A2301D" w:rsidP="00004E9D">
      <w:pPr>
        <w:rPr>
          <w:rFonts w:ascii="Arial" w:hAnsi="Arial" w:cs="Arial"/>
          <w:u w:val="single"/>
        </w:rPr>
      </w:pPr>
      <w:r w:rsidRPr="00A2301D">
        <w:rPr>
          <w:rFonts w:ascii="Arial" w:hAnsi="Arial" w:cs="Arial"/>
          <w:u w:val="single"/>
        </w:rPr>
        <w:t>Introduction</w:t>
      </w:r>
    </w:p>
    <w:p w14:paraId="3543DC92" w14:textId="1D4E0525" w:rsidR="00004E9D" w:rsidRDefault="00004E9D" w:rsidP="00004E9D">
      <w:pPr>
        <w:rPr>
          <w:rFonts w:ascii="Arial" w:hAnsi="Arial" w:cs="Arial"/>
        </w:rPr>
      </w:pPr>
      <w:r w:rsidRPr="00D13C8D">
        <w:rPr>
          <w:rFonts w:ascii="Arial" w:hAnsi="Arial" w:cs="Arial"/>
        </w:rPr>
        <w:t>Personal development according to Waitley (n.d.) is ‘the belief that you are worth the effort, time and energy needed to develop yourself</w:t>
      </w:r>
      <w:r w:rsidR="009B331A" w:rsidRPr="00D13C8D">
        <w:rPr>
          <w:rFonts w:ascii="Arial" w:hAnsi="Arial" w:cs="Arial"/>
        </w:rPr>
        <w:t>.’</w:t>
      </w:r>
      <w:r w:rsidRPr="00D13C8D">
        <w:rPr>
          <w:rFonts w:ascii="Arial" w:hAnsi="Arial" w:cs="Arial"/>
        </w:rPr>
        <w:t xml:space="preserve"> It is terminology that refers to any activit</w:t>
      </w:r>
      <w:r w:rsidR="00E75B47">
        <w:rPr>
          <w:rFonts w:ascii="Arial" w:hAnsi="Arial" w:cs="Arial"/>
        </w:rPr>
        <w:t>y</w:t>
      </w:r>
      <w:r w:rsidRPr="00D13C8D">
        <w:rPr>
          <w:rFonts w:ascii="Arial" w:hAnsi="Arial" w:cs="Arial"/>
        </w:rPr>
        <w:t xml:space="preserve"> that </w:t>
      </w:r>
      <w:r w:rsidR="00E75B47">
        <w:rPr>
          <w:rFonts w:ascii="Arial" w:hAnsi="Arial" w:cs="Arial"/>
        </w:rPr>
        <w:t>is</w:t>
      </w:r>
      <w:r w:rsidRPr="00D13C8D">
        <w:rPr>
          <w:rFonts w:ascii="Arial" w:hAnsi="Arial" w:cs="Arial"/>
        </w:rPr>
        <w:t xml:space="preserve"> aimed at improving our ‘awareness and identity, to develop </w:t>
      </w:r>
      <w:r w:rsidR="00D13C8D" w:rsidRPr="00D13C8D">
        <w:rPr>
          <w:rFonts w:ascii="Arial" w:hAnsi="Arial" w:cs="Arial"/>
        </w:rPr>
        <w:t>potential, facilitate employability, enhance quality of life</w:t>
      </w:r>
      <w:r w:rsidR="001D0AEA">
        <w:rPr>
          <w:rFonts w:ascii="Arial" w:hAnsi="Arial" w:cs="Arial"/>
        </w:rPr>
        <w:t>,</w:t>
      </w:r>
      <w:r w:rsidR="00D13C8D" w:rsidRPr="00D13C8D">
        <w:rPr>
          <w:rFonts w:ascii="Arial" w:hAnsi="Arial" w:cs="Arial"/>
        </w:rPr>
        <w:t xml:space="preserve"> and contribute to the realisation of </w:t>
      </w:r>
      <w:r w:rsidR="001D0AEA" w:rsidRPr="00D13C8D">
        <w:rPr>
          <w:rFonts w:ascii="Arial" w:hAnsi="Arial" w:cs="Arial"/>
        </w:rPr>
        <w:t>aspirations</w:t>
      </w:r>
      <w:r w:rsidR="001D0AEA">
        <w:rPr>
          <w:rFonts w:ascii="Arial" w:hAnsi="Arial" w:cs="Arial"/>
        </w:rPr>
        <w:t>’, or goals</w:t>
      </w:r>
      <w:r w:rsidR="00394353">
        <w:rPr>
          <w:rFonts w:ascii="Arial" w:hAnsi="Arial" w:cs="Arial"/>
        </w:rPr>
        <w:t xml:space="preserve">, </w:t>
      </w:r>
      <w:r w:rsidR="00543263">
        <w:rPr>
          <w:rFonts w:ascii="Arial" w:hAnsi="Arial" w:cs="Arial"/>
        </w:rPr>
        <w:t>furthermore</w:t>
      </w:r>
      <w:r w:rsidR="00D13C8D" w:rsidRPr="00D13C8D">
        <w:rPr>
          <w:rFonts w:ascii="Arial" w:hAnsi="Arial" w:cs="Arial"/>
        </w:rPr>
        <w:t xml:space="preserve"> it motivates the learning of new skills</w:t>
      </w:r>
      <w:r w:rsidR="001D0AEA">
        <w:rPr>
          <w:rFonts w:ascii="Arial" w:hAnsi="Arial" w:cs="Arial"/>
        </w:rPr>
        <w:t>,</w:t>
      </w:r>
      <w:r w:rsidR="00D13C8D" w:rsidRPr="00D13C8D">
        <w:rPr>
          <w:rFonts w:ascii="Arial" w:hAnsi="Arial" w:cs="Arial"/>
        </w:rPr>
        <w:t xml:space="preserve"> knowledge</w:t>
      </w:r>
      <w:r w:rsidR="001D0AEA">
        <w:rPr>
          <w:rFonts w:ascii="Arial" w:hAnsi="Arial" w:cs="Arial"/>
        </w:rPr>
        <w:t>, and confidence</w:t>
      </w:r>
      <w:r w:rsidR="00394353">
        <w:rPr>
          <w:rFonts w:ascii="Arial" w:hAnsi="Arial" w:cs="Arial"/>
        </w:rPr>
        <w:t xml:space="preserve"> (UKCPD, 2025)</w:t>
      </w:r>
      <w:r w:rsidR="001D0AEA">
        <w:rPr>
          <w:rFonts w:ascii="Arial" w:hAnsi="Arial" w:cs="Arial"/>
        </w:rPr>
        <w:t>.To be effective, the UK</w:t>
      </w:r>
      <w:r w:rsidR="00120571">
        <w:rPr>
          <w:rFonts w:ascii="Arial" w:hAnsi="Arial" w:cs="Arial"/>
        </w:rPr>
        <w:t xml:space="preserve"> College for </w:t>
      </w:r>
      <w:r w:rsidR="00074C36">
        <w:rPr>
          <w:rFonts w:ascii="Arial" w:hAnsi="Arial" w:cs="Arial"/>
        </w:rPr>
        <w:t>P</w:t>
      </w:r>
      <w:r w:rsidR="00120571">
        <w:rPr>
          <w:rFonts w:ascii="Arial" w:hAnsi="Arial" w:cs="Arial"/>
        </w:rPr>
        <w:t xml:space="preserve">ersonal </w:t>
      </w:r>
      <w:r w:rsidR="00074C36">
        <w:rPr>
          <w:rFonts w:ascii="Arial" w:hAnsi="Arial" w:cs="Arial"/>
        </w:rPr>
        <w:t>D</w:t>
      </w:r>
      <w:r w:rsidR="00120571">
        <w:rPr>
          <w:rFonts w:ascii="Arial" w:hAnsi="Arial" w:cs="Arial"/>
        </w:rPr>
        <w:t>evelopment (UKCPD)</w:t>
      </w:r>
      <w:r w:rsidR="00074C36">
        <w:rPr>
          <w:rFonts w:ascii="Arial" w:hAnsi="Arial" w:cs="Arial"/>
        </w:rPr>
        <w:t xml:space="preserve"> </w:t>
      </w:r>
      <w:r w:rsidR="001D0AEA">
        <w:rPr>
          <w:rFonts w:ascii="Arial" w:hAnsi="Arial" w:cs="Arial"/>
        </w:rPr>
        <w:t xml:space="preserve">suggests that engaging in the process </w:t>
      </w:r>
      <w:r w:rsidR="00074C36">
        <w:rPr>
          <w:rFonts w:ascii="Arial" w:hAnsi="Arial" w:cs="Arial"/>
        </w:rPr>
        <w:t xml:space="preserve">of personal development </w:t>
      </w:r>
      <w:r w:rsidR="001D0AEA">
        <w:rPr>
          <w:rFonts w:ascii="Arial" w:hAnsi="Arial" w:cs="Arial"/>
        </w:rPr>
        <w:t>is ‘a lifelong proces</w:t>
      </w:r>
      <w:r w:rsidR="00394353">
        <w:rPr>
          <w:rFonts w:ascii="Arial" w:hAnsi="Arial" w:cs="Arial"/>
        </w:rPr>
        <w:t>s’ which enables the participant to</w:t>
      </w:r>
      <w:r w:rsidR="001D0AEA">
        <w:rPr>
          <w:rFonts w:ascii="Arial" w:hAnsi="Arial" w:cs="Arial"/>
        </w:rPr>
        <w:t xml:space="preserve"> realise and maximise </w:t>
      </w:r>
      <w:r w:rsidR="00394353">
        <w:rPr>
          <w:rFonts w:ascii="Arial" w:hAnsi="Arial" w:cs="Arial"/>
        </w:rPr>
        <w:t>their potential</w:t>
      </w:r>
      <w:r w:rsidR="00543263">
        <w:rPr>
          <w:rFonts w:ascii="Arial" w:hAnsi="Arial" w:cs="Arial"/>
        </w:rPr>
        <w:t xml:space="preserve">, and ‘adapt to a changing world’ (staff.circle.com, 2024). The process is unique to </w:t>
      </w:r>
      <w:proofErr w:type="gramStart"/>
      <w:r w:rsidR="00543263">
        <w:rPr>
          <w:rFonts w:ascii="Arial" w:hAnsi="Arial" w:cs="Arial"/>
        </w:rPr>
        <w:t>each individual</w:t>
      </w:r>
      <w:proofErr w:type="gramEnd"/>
      <w:r w:rsidR="00543263">
        <w:rPr>
          <w:rFonts w:ascii="Arial" w:hAnsi="Arial" w:cs="Arial"/>
        </w:rPr>
        <w:t xml:space="preserve"> and can be driven by a number of professional or personal factors</w:t>
      </w:r>
      <w:r w:rsidR="00074C36">
        <w:rPr>
          <w:rFonts w:ascii="Arial" w:hAnsi="Arial" w:cs="Arial"/>
        </w:rPr>
        <w:t>, but habitually involves both formal and informal learning experiences tailored to an individual</w:t>
      </w:r>
      <w:r w:rsidR="00F2500F">
        <w:rPr>
          <w:rFonts w:ascii="Arial" w:hAnsi="Arial" w:cs="Arial"/>
        </w:rPr>
        <w:t>’</w:t>
      </w:r>
      <w:r w:rsidR="00074C36">
        <w:rPr>
          <w:rFonts w:ascii="Arial" w:hAnsi="Arial" w:cs="Arial"/>
        </w:rPr>
        <w:t>s needs (staffcircle.com, 2024)</w:t>
      </w:r>
      <w:r w:rsidR="00B243BE">
        <w:rPr>
          <w:rFonts w:ascii="Arial" w:hAnsi="Arial" w:cs="Arial"/>
        </w:rPr>
        <w:t xml:space="preserve"> and/or professional practice.</w:t>
      </w:r>
    </w:p>
    <w:p w14:paraId="2F0BAB10" w14:textId="1A7E179B" w:rsidR="00AB4A16" w:rsidRDefault="00AB4A16" w:rsidP="00004E9D">
      <w:pPr>
        <w:rPr>
          <w:rFonts w:ascii="Arial" w:hAnsi="Arial" w:cs="Arial"/>
        </w:rPr>
      </w:pPr>
      <w:r>
        <w:rPr>
          <w:rFonts w:ascii="Arial" w:hAnsi="Arial" w:cs="Arial"/>
        </w:rPr>
        <w:t>The integration of formal and informal learning, according to Benns (2024) ‘creates holistic opportunities for professional development</w:t>
      </w:r>
      <w:r w:rsidR="009D4925">
        <w:rPr>
          <w:rFonts w:ascii="Arial" w:hAnsi="Arial" w:cs="Arial"/>
        </w:rPr>
        <w:t>….as they bridge theory and practice’. She goes on to argue that formal learning ‘provides the theoretical foundations’ necessary for the professional practice and that the informal learning allows ‘the application of theory into the real-life setting</w:t>
      </w:r>
      <w:r w:rsidR="009B331A">
        <w:rPr>
          <w:rFonts w:ascii="Arial" w:hAnsi="Arial" w:cs="Arial"/>
        </w:rPr>
        <w:t>.’</w:t>
      </w:r>
    </w:p>
    <w:p w14:paraId="120FB135" w14:textId="7E7E6A73" w:rsidR="005A2123" w:rsidRDefault="009D4925" w:rsidP="00004E9D">
      <w:pPr>
        <w:rPr>
          <w:rFonts w:ascii="Arial" w:hAnsi="Arial" w:cs="Arial"/>
        </w:rPr>
      </w:pPr>
      <w:r>
        <w:rPr>
          <w:rFonts w:ascii="Arial" w:hAnsi="Arial" w:cs="Arial"/>
        </w:rPr>
        <w:t>My professional practice is set within the Education sector – I am a lecturer within a Higher Education institution in Wales</w:t>
      </w:r>
      <w:r w:rsidR="009A05DA">
        <w:rPr>
          <w:rFonts w:ascii="Arial" w:hAnsi="Arial" w:cs="Arial"/>
        </w:rPr>
        <w:t xml:space="preserve"> </w:t>
      </w:r>
      <w:r>
        <w:rPr>
          <w:rFonts w:ascii="Arial" w:hAnsi="Arial" w:cs="Arial"/>
        </w:rPr>
        <w:t xml:space="preserve">and have seven years’ experience within the role. My </w:t>
      </w:r>
      <w:r w:rsidR="009A05DA">
        <w:rPr>
          <w:rFonts w:ascii="Arial" w:hAnsi="Arial" w:cs="Arial"/>
        </w:rPr>
        <w:t xml:space="preserve">career within education commenced at </w:t>
      </w:r>
      <w:r w:rsidR="006A332A">
        <w:rPr>
          <w:rFonts w:ascii="Arial" w:hAnsi="Arial" w:cs="Arial"/>
        </w:rPr>
        <w:t xml:space="preserve">a later stage </w:t>
      </w:r>
      <w:r w:rsidR="00020449">
        <w:rPr>
          <w:rFonts w:ascii="Arial" w:hAnsi="Arial" w:cs="Arial"/>
        </w:rPr>
        <w:t>in</w:t>
      </w:r>
      <w:r w:rsidR="006A332A">
        <w:rPr>
          <w:rFonts w:ascii="Arial" w:hAnsi="Arial" w:cs="Arial"/>
        </w:rPr>
        <w:t xml:space="preserve"> life </w:t>
      </w:r>
      <w:r w:rsidR="005A2123">
        <w:rPr>
          <w:rFonts w:ascii="Arial" w:hAnsi="Arial" w:cs="Arial"/>
        </w:rPr>
        <w:t xml:space="preserve">at </w:t>
      </w:r>
      <w:r w:rsidR="009A05DA">
        <w:rPr>
          <w:rFonts w:ascii="Arial" w:hAnsi="Arial" w:cs="Arial"/>
        </w:rPr>
        <w:t>the conclusion of a thirty-year vocation in law enforcement. As with anyone commencing a teaching career</w:t>
      </w:r>
      <w:r w:rsidR="005E497F">
        <w:rPr>
          <w:rFonts w:ascii="Arial" w:hAnsi="Arial" w:cs="Arial"/>
        </w:rPr>
        <w:t>,</w:t>
      </w:r>
      <w:r w:rsidR="009A05DA">
        <w:rPr>
          <w:rFonts w:ascii="Arial" w:hAnsi="Arial" w:cs="Arial"/>
        </w:rPr>
        <w:t xml:space="preserve"> I </w:t>
      </w:r>
      <w:r w:rsidR="0020236B">
        <w:rPr>
          <w:rFonts w:ascii="Arial" w:hAnsi="Arial" w:cs="Arial"/>
        </w:rPr>
        <w:t>undertook</w:t>
      </w:r>
      <w:r w:rsidR="009A05DA">
        <w:rPr>
          <w:rFonts w:ascii="Arial" w:hAnsi="Arial" w:cs="Arial"/>
        </w:rPr>
        <w:t xml:space="preserve"> formal learning through completion of a Post Graduate Certificate in Teaching and Learning</w:t>
      </w:r>
      <w:r w:rsidR="005E497F">
        <w:rPr>
          <w:rFonts w:ascii="Arial" w:hAnsi="Arial" w:cs="Arial"/>
        </w:rPr>
        <w:t xml:space="preserve"> </w:t>
      </w:r>
      <w:proofErr w:type="gramStart"/>
      <w:r w:rsidR="005E497F">
        <w:rPr>
          <w:rFonts w:ascii="Arial" w:hAnsi="Arial" w:cs="Arial"/>
        </w:rPr>
        <w:t>in order to</w:t>
      </w:r>
      <w:proofErr w:type="gramEnd"/>
      <w:r w:rsidR="005E497F">
        <w:rPr>
          <w:rFonts w:ascii="Arial" w:hAnsi="Arial" w:cs="Arial"/>
        </w:rPr>
        <w:t xml:space="preserve"> provide the theoretical knowledge needed for my </w:t>
      </w:r>
      <w:r w:rsidR="00020449">
        <w:rPr>
          <w:rFonts w:ascii="Arial" w:hAnsi="Arial" w:cs="Arial"/>
        </w:rPr>
        <w:t>practice and</w:t>
      </w:r>
      <w:r w:rsidR="004C4C1D">
        <w:rPr>
          <w:rFonts w:ascii="Arial" w:hAnsi="Arial" w:cs="Arial"/>
        </w:rPr>
        <w:t xml:space="preserve"> </w:t>
      </w:r>
      <w:r w:rsidR="00020449">
        <w:rPr>
          <w:rFonts w:ascii="Arial" w:hAnsi="Arial" w:cs="Arial"/>
        </w:rPr>
        <w:t xml:space="preserve">have </w:t>
      </w:r>
      <w:r w:rsidR="0020236B">
        <w:rPr>
          <w:rFonts w:ascii="Arial" w:hAnsi="Arial" w:cs="Arial"/>
        </w:rPr>
        <w:t xml:space="preserve">since </w:t>
      </w:r>
      <w:r w:rsidR="004C4C1D">
        <w:rPr>
          <w:rFonts w:ascii="Arial" w:hAnsi="Arial" w:cs="Arial"/>
        </w:rPr>
        <w:t>completed</w:t>
      </w:r>
      <w:r w:rsidR="009A05DA">
        <w:rPr>
          <w:rFonts w:ascii="Arial" w:hAnsi="Arial" w:cs="Arial"/>
        </w:rPr>
        <w:t xml:space="preserve"> other relevant accredited or certificated learning/qualifications to enhance my personal </w:t>
      </w:r>
      <w:r w:rsidR="005E497F">
        <w:rPr>
          <w:rFonts w:ascii="Arial" w:hAnsi="Arial" w:cs="Arial"/>
        </w:rPr>
        <w:t>identity as a teacher/lecturer</w:t>
      </w:r>
      <w:r w:rsidR="009A05DA">
        <w:rPr>
          <w:rFonts w:ascii="Arial" w:hAnsi="Arial" w:cs="Arial"/>
        </w:rPr>
        <w:t xml:space="preserve">. </w:t>
      </w:r>
      <w:r w:rsidR="00020449">
        <w:rPr>
          <w:rFonts w:ascii="Arial" w:hAnsi="Arial" w:cs="Arial"/>
        </w:rPr>
        <w:t>Benns (2024) claims that within the education profession, which she describes as a progressive and dynamic field, professional development is ‘critical’. She goes on to say that professional development is ‘synonymous’ with formal learning however significantly she highlights the ‘growing recognition of the value of informal learning as a vital component of professional growth</w:t>
      </w:r>
      <w:r w:rsidR="009B331A">
        <w:rPr>
          <w:rFonts w:ascii="Arial" w:hAnsi="Arial" w:cs="Arial"/>
        </w:rPr>
        <w:t>.’</w:t>
      </w:r>
      <w:r w:rsidR="00020449">
        <w:rPr>
          <w:rFonts w:ascii="Arial" w:hAnsi="Arial" w:cs="Arial"/>
        </w:rPr>
        <w:t xml:space="preserve"> </w:t>
      </w:r>
      <w:r w:rsidR="005E497F">
        <w:rPr>
          <w:rFonts w:ascii="Arial" w:hAnsi="Arial" w:cs="Arial"/>
        </w:rPr>
        <w:t>I have come to recognise that it is the informal learning opportunities</w:t>
      </w:r>
      <w:r w:rsidR="006A332A">
        <w:rPr>
          <w:rFonts w:ascii="Arial" w:hAnsi="Arial" w:cs="Arial"/>
        </w:rPr>
        <w:t xml:space="preserve"> provided within my </w:t>
      </w:r>
      <w:r w:rsidR="00562A4D">
        <w:rPr>
          <w:rFonts w:ascii="Arial" w:hAnsi="Arial" w:cs="Arial"/>
        </w:rPr>
        <w:t>role</w:t>
      </w:r>
      <w:r w:rsidR="006A332A">
        <w:rPr>
          <w:rFonts w:ascii="Arial" w:hAnsi="Arial" w:cs="Arial"/>
        </w:rPr>
        <w:t xml:space="preserve">, and those that I have proactively sought through external providers, </w:t>
      </w:r>
      <w:r w:rsidR="005E497F">
        <w:rPr>
          <w:rFonts w:ascii="Arial" w:hAnsi="Arial" w:cs="Arial"/>
        </w:rPr>
        <w:t xml:space="preserve"> that have allowed me to implement my formal learning effectively, to experiment with new tools and techniques, to learn from mistakes and to focus on specific areas of my practice or professional interests that I wish to develop and gain a better understanding of</w:t>
      </w:r>
      <w:r w:rsidR="006A332A">
        <w:rPr>
          <w:rFonts w:ascii="Arial" w:hAnsi="Arial" w:cs="Arial"/>
        </w:rPr>
        <w:t xml:space="preserve"> as I progress.</w:t>
      </w:r>
      <w:r w:rsidR="00E75B47">
        <w:rPr>
          <w:rFonts w:ascii="Arial" w:hAnsi="Arial" w:cs="Arial"/>
        </w:rPr>
        <w:t xml:space="preserve"> </w:t>
      </w:r>
      <w:r w:rsidR="004C4C1D">
        <w:rPr>
          <w:rFonts w:ascii="Arial" w:hAnsi="Arial" w:cs="Arial"/>
        </w:rPr>
        <w:t xml:space="preserve">It is against this backdrop that this review of learning </w:t>
      </w:r>
      <w:proofErr w:type="gramStart"/>
      <w:r w:rsidR="009670A2">
        <w:rPr>
          <w:rFonts w:ascii="Arial" w:hAnsi="Arial" w:cs="Arial"/>
        </w:rPr>
        <w:t>is undertaken</w:t>
      </w:r>
      <w:proofErr w:type="gramEnd"/>
      <w:r w:rsidR="009670A2">
        <w:rPr>
          <w:rFonts w:ascii="Arial" w:hAnsi="Arial" w:cs="Arial"/>
        </w:rPr>
        <w:t>.</w:t>
      </w:r>
    </w:p>
    <w:p w14:paraId="498C02DA" w14:textId="48F9DDE5" w:rsidR="002252AC" w:rsidRDefault="009670A2" w:rsidP="00004E9D">
      <w:pPr>
        <w:rPr>
          <w:rFonts w:ascii="Arial" w:hAnsi="Arial" w:cs="Arial"/>
        </w:rPr>
      </w:pPr>
      <w:r>
        <w:rPr>
          <w:rFonts w:ascii="Arial" w:hAnsi="Arial" w:cs="Arial"/>
        </w:rPr>
        <w:t xml:space="preserve">The review will </w:t>
      </w:r>
      <w:r w:rsidR="00802F6B">
        <w:rPr>
          <w:rFonts w:ascii="Arial" w:hAnsi="Arial" w:cs="Arial"/>
        </w:rPr>
        <w:t>f</w:t>
      </w:r>
      <w:r>
        <w:rPr>
          <w:rFonts w:ascii="Arial" w:hAnsi="Arial" w:cs="Arial"/>
        </w:rPr>
        <w:t>irstly</w:t>
      </w:r>
      <w:r w:rsidR="004C4C1D">
        <w:rPr>
          <w:rFonts w:ascii="Arial" w:hAnsi="Arial" w:cs="Arial"/>
        </w:rPr>
        <w:t xml:space="preserve"> </w:t>
      </w:r>
      <w:r w:rsidR="00802F6B">
        <w:rPr>
          <w:rFonts w:ascii="Arial" w:hAnsi="Arial" w:cs="Arial"/>
        </w:rPr>
        <w:t>outline</w:t>
      </w:r>
      <w:r w:rsidR="00EA3D93">
        <w:rPr>
          <w:rFonts w:ascii="Arial" w:hAnsi="Arial" w:cs="Arial"/>
        </w:rPr>
        <w:t xml:space="preserve"> the meaning of ‘learning’ and</w:t>
      </w:r>
      <w:r w:rsidR="00FC55DC">
        <w:rPr>
          <w:rFonts w:ascii="Arial" w:hAnsi="Arial" w:cs="Arial"/>
        </w:rPr>
        <w:t xml:space="preserve"> then</w:t>
      </w:r>
      <w:r w:rsidR="00EA3D93">
        <w:rPr>
          <w:rFonts w:ascii="Arial" w:hAnsi="Arial" w:cs="Arial"/>
        </w:rPr>
        <w:t xml:space="preserve"> </w:t>
      </w:r>
      <w:r w:rsidR="004C4C1D">
        <w:rPr>
          <w:rFonts w:ascii="Arial" w:hAnsi="Arial" w:cs="Arial"/>
        </w:rPr>
        <w:t>identi</w:t>
      </w:r>
      <w:r w:rsidR="00EA3D93">
        <w:rPr>
          <w:rFonts w:ascii="Arial" w:hAnsi="Arial" w:cs="Arial"/>
        </w:rPr>
        <w:t>fy</w:t>
      </w:r>
      <w:r w:rsidR="004C4C1D">
        <w:rPr>
          <w:rFonts w:ascii="Arial" w:hAnsi="Arial" w:cs="Arial"/>
        </w:rPr>
        <w:t xml:space="preserve"> and analys</w:t>
      </w:r>
      <w:r w:rsidR="00EA3D93">
        <w:rPr>
          <w:rFonts w:ascii="Arial" w:hAnsi="Arial" w:cs="Arial"/>
        </w:rPr>
        <w:t>e</w:t>
      </w:r>
      <w:r w:rsidR="004C4C1D">
        <w:rPr>
          <w:rFonts w:ascii="Arial" w:hAnsi="Arial" w:cs="Arial"/>
        </w:rPr>
        <w:t xml:space="preserve"> </w:t>
      </w:r>
      <w:r w:rsidR="00802F6B">
        <w:rPr>
          <w:rFonts w:ascii="Arial" w:hAnsi="Arial" w:cs="Arial"/>
        </w:rPr>
        <w:t>two</w:t>
      </w:r>
      <w:r w:rsidR="004C4C1D">
        <w:rPr>
          <w:rFonts w:ascii="Arial" w:hAnsi="Arial" w:cs="Arial"/>
        </w:rPr>
        <w:t xml:space="preserve"> types of </w:t>
      </w:r>
      <w:r w:rsidR="00EA3D93">
        <w:rPr>
          <w:rFonts w:ascii="Arial" w:hAnsi="Arial" w:cs="Arial"/>
        </w:rPr>
        <w:t xml:space="preserve">learning that </w:t>
      </w:r>
      <w:r w:rsidR="00E75B47">
        <w:rPr>
          <w:rFonts w:ascii="Arial" w:hAnsi="Arial" w:cs="Arial"/>
        </w:rPr>
        <w:t>individuals</w:t>
      </w:r>
      <w:r w:rsidR="00EA3D93">
        <w:rPr>
          <w:rFonts w:ascii="Arial" w:hAnsi="Arial" w:cs="Arial"/>
        </w:rPr>
        <w:t xml:space="preserve"> experience – i.e., ‘formal</w:t>
      </w:r>
      <w:r w:rsidR="00E75B47">
        <w:rPr>
          <w:rFonts w:ascii="Arial" w:hAnsi="Arial" w:cs="Arial"/>
        </w:rPr>
        <w:t>’</w:t>
      </w:r>
      <w:r w:rsidR="00EA3D93">
        <w:rPr>
          <w:rFonts w:ascii="Arial" w:hAnsi="Arial" w:cs="Arial"/>
        </w:rPr>
        <w:t xml:space="preserve"> and </w:t>
      </w:r>
      <w:r w:rsidR="00E75B47">
        <w:rPr>
          <w:rFonts w:ascii="Arial" w:hAnsi="Arial" w:cs="Arial"/>
        </w:rPr>
        <w:t>‘</w:t>
      </w:r>
      <w:r w:rsidR="00EA3D93">
        <w:rPr>
          <w:rFonts w:ascii="Arial" w:hAnsi="Arial" w:cs="Arial"/>
        </w:rPr>
        <w:t xml:space="preserve">informal’ learning. </w:t>
      </w:r>
      <w:r w:rsidR="00802F6B">
        <w:rPr>
          <w:rFonts w:ascii="Arial" w:hAnsi="Arial" w:cs="Arial"/>
        </w:rPr>
        <w:t xml:space="preserve">Reference will </w:t>
      </w:r>
      <w:proofErr w:type="gramStart"/>
      <w:r w:rsidR="00802F6B">
        <w:rPr>
          <w:rFonts w:ascii="Arial" w:hAnsi="Arial" w:cs="Arial"/>
        </w:rPr>
        <w:t>be made</w:t>
      </w:r>
      <w:proofErr w:type="gramEnd"/>
      <w:r w:rsidR="00802F6B">
        <w:rPr>
          <w:rFonts w:ascii="Arial" w:hAnsi="Arial" w:cs="Arial"/>
        </w:rPr>
        <w:t xml:space="preserve"> to</w:t>
      </w:r>
      <w:r w:rsidR="00EA3D93">
        <w:rPr>
          <w:rFonts w:ascii="Arial" w:hAnsi="Arial" w:cs="Arial"/>
        </w:rPr>
        <w:t xml:space="preserve"> the </w:t>
      </w:r>
      <w:r w:rsidR="00C1026E">
        <w:rPr>
          <w:rFonts w:ascii="Arial" w:hAnsi="Arial" w:cs="Arial"/>
        </w:rPr>
        <w:t xml:space="preserve">types of </w:t>
      </w:r>
      <w:r w:rsidR="00EA3D93">
        <w:rPr>
          <w:rFonts w:ascii="Arial" w:hAnsi="Arial" w:cs="Arial"/>
        </w:rPr>
        <w:t>learning</w:t>
      </w:r>
      <w:r>
        <w:rPr>
          <w:rFonts w:ascii="Arial" w:hAnsi="Arial" w:cs="Arial"/>
        </w:rPr>
        <w:t xml:space="preserve"> </w:t>
      </w:r>
      <w:r w:rsidR="00162797">
        <w:rPr>
          <w:rFonts w:ascii="Arial" w:hAnsi="Arial" w:cs="Arial"/>
        </w:rPr>
        <w:t xml:space="preserve">I have </w:t>
      </w:r>
      <w:r>
        <w:rPr>
          <w:rFonts w:ascii="Arial" w:hAnsi="Arial" w:cs="Arial"/>
        </w:rPr>
        <w:t xml:space="preserve">undertaken and </w:t>
      </w:r>
      <w:r w:rsidR="004B1B5D">
        <w:rPr>
          <w:rFonts w:ascii="Arial" w:hAnsi="Arial" w:cs="Arial"/>
        </w:rPr>
        <w:t>experienced and</w:t>
      </w:r>
      <w:r w:rsidR="004C4C1D">
        <w:rPr>
          <w:rFonts w:ascii="Arial" w:hAnsi="Arial" w:cs="Arial"/>
        </w:rPr>
        <w:t xml:space="preserve"> </w:t>
      </w:r>
      <w:r w:rsidR="00802F6B">
        <w:rPr>
          <w:rFonts w:ascii="Arial" w:hAnsi="Arial" w:cs="Arial"/>
        </w:rPr>
        <w:t xml:space="preserve">will </w:t>
      </w:r>
      <w:r w:rsidR="00EA3D93">
        <w:rPr>
          <w:rFonts w:ascii="Arial" w:hAnsi="Arial" w:cs="Arial"/>
        </w:rPr>
        <w:t xml:space="preserve">consider </w:t>
      </w:r>
      <w:r w:rsidR="004B1B5D">
        <w:rPr>
          <w:rFonts w:ascii="Arial" w:hAnsi="Arial" w:cs="Arial"/>
        </w:rPr>
        <w:t>how ‘</w:t>
      </w:r>
      <w:r w:rsidR="00EA3D93">
        <w:rPr>
          <w:rFonts w:ascii="Arial" w:hAnsi="Arial" w:cs="Arial"/>
        </w:rPr>
        <w:t>informal learning’ in particular</w:t>
      </w:r>
      <w:r w:rsidR="00E75B47">
        <w:rPr>
          <w:rFonts w:ascii="Arial" w:hAnsi="Arial" w:cs="Arial"/>
        </w:rPr>
        <w:t>;</w:t>
      </w:r>
      <w:r w:rsidR="00802F6B">
        <w:rPr>
          <w:rFonts w:ascii="Arial" w:hAnsi="Arial" w:cs="Arial"/>
        </w:rPr>
        <w:t xml:space="preserve"> using reflective practice as an example </w:t>
      </w:r>
      <w:r w:rsidR="004B1B5D">
        <w:rPr>
          <w:rFonts w:ascii="Arial" w:hAnsi="Arial" w:cs="Arial"/>
        </w:rPr>
        <w:t>of informal</w:t>
      </w:r>
      <w:r w:rsidR="00802F6B">
        <w:rPr>
          <w:rFonts w:ascii="Arial" w:hAnsi="Arial" w:cs="Arial"/>
        </w:rPr>
        <w:t xml:space="preserve"> learning,</w:t>
      </w:r>
      <w:r w:rsidR="00EA3D93">
        <w:rPr>
          <w:rFonts w:ascii="Arial" w:hAnsi="Arial" w:cs="Arial"/>
        </w:rPr>
        <w:t xml:space="preserve"> has supported</w:t>
      </w:r>
      <w:r w:rsidR="00162797">
        <w:rPr>
          <w:rFonts w:ascii="Arial" w:hAnsi="Arial" w:cs="Arial"/>
        </w:rPr>
        <w:t xml:space="preserve"> </w:t>
      </w:r>
      <w:r>
        <w:rPr>
          <w:rFonts w:ascii="Arial" w:hAnsi="Arial" w:cs="Arial"/>
        </w:rPr>
        <w:t xml:space="preserve">my </w:t>
      </w:r>
      <w:r w:rsidR="00162797">
        <w:rPr>
          <w:rFonts w:ascii="Arial" w:hAnsi="Arial" w:cs="Arial"/>
        </w:rPr>
        <w:t>professional practice and professional development</w:t>
      </w:r>
      <w:r w:rsidR="00254502">
        <w:rPr>
          <w:rFonts w:ascii="Arial" w:hAnsi="Arial" w:cs="Arial"/>
        </w:rPr>
        <w:t>.</w:t>
      </w:r>
      <w:r w:rsidR="00802F6B">
        <w:rPr>
          <w:rFonts w:ascii="Arial" w:hAnsi="Arial" w:cs="Arial"/>
        </w:rPr>
        <w:t xml:space="preserve"> B</w:t>
      </w:r>
      <w:r w:rsidR="00C1026E">
        <w:rPr>
          <w:rFonts w:ascii="Arial" w:hAnsi="Arial" w:cs="Arial"/>
        </w:rPr>
        <w:t>uild</w:t>
      </w:r>
      <w:r w:rsidR="00802F6B">
        <w:rPr>
          <w:rFonts w:ascii="Arial" w:hAnsi="Arial" w:cs="Arial"/>
        </w:rPr>
        <w:t>ing</w:t>
      </w:r>
      <w:r w:rsidR="00C1026E">
        <w:rPr>
          <w:rFonts w:ascii="Arial" w:hAnsi="Arial" w:cs="Arial"/>
        </w:rPr>
        <w:t xml:space="preserve"> on th</w:t>
      </w:r>
      <w:r w:rsidR="00802F6B">
        <w:rPr>
          <w:rFonts w:ascii="Arial" w:hAnsi="Arial" w:cs="Arial"/>
        </w:rPr>
        <w:t>is</w:t>
      </w:r>
      <w:r w:rsidR="00C1026E">
        <w:rPr>
          <w:rFonts w:ascii="Arial" w:hAnsi="Arial" w:cs="Arial"/>
        </w:rPr>
        <w:t xml:space="preserve"> understanding of ‘learning’ </w:t>
      </w:r>
      <w:r w:rsidR="00802F6B">
        <w:rPr>
          <w:rFonts w:ascii="Arial" w:hAnsi="Arial" w:cs="Arial"/>
        </w:rPr>
        <w:t>the review will</w:t>
      </w:r>
      <w:r w:rsidR="00C1026E">
        <w:rPr>
          <w:rFonts w:ascii="Arial" w:hAnsi="Arial" w:cs="Arial"/>
        </w:rPr>
        <w:t xml:space="preserve"> </w:t>
      </w:r>
      <w:r>
        <w:rPr>
          <w:rFonts w:ascii="Arial" w:hAnsi="Arial" w:cs="Arial"/>
        </w:rPr>
        <w:t>consider the concept of ‘knowledge</w:t>
      </w:r>
      <w:r w:rsidR="009B331A">
        <w:rPr>
          <w:rFonts w:ascii="Arial" w:hAnsi="Arial" w:cs="Arial"/>
        </w:rPr>
        <w:t>,’</w:t>
      </w:r>
      <w:r w:rsidR="00C1026E">
        <w:rPr>
          <w:rFonts w:ascii="Arial" w:hAnsi="Arial" w:cs="Arial"/>
        </w:rPr>
        <w:t xml:space="preserve"> the different types and forms of knowledge and how I embed </w:t>
      </w:r>
      <w:r w:rsidR="004B1B5D">
        <w:rPr>
          <w:rFonts w:ascii="Arial" w:hAnsi="Arial" w:cs="Arial"/>
        </w:rPr>
        <w:t>knowledge</w:t>
      </w:r>
      <w:r>
        <w:rPr>
          <w:rFonts w:ascii="Arial" w:hAnsi="Arial" w:cs="Arial"/>
        </w:rPr>
        <w:t xml:space="preserve"> within my practice. </w:t>
      </w:r>
      <w:r w:rsidR="00FC55DC">
        <w:rPr>
          <w:rFonts w:ascii="Arial" w:hAnsi="Arial" w:cs="Arial"/>
        </w:rPr>
        <w:t>Having highlighted and explored</w:t>
      </w:r>
      <w:r>
        <w:rPr>
          <w:rFonts w:ascii="Arial" w:hAnsi="Arial" w:cs="Arial"/>
        </w:rPr>
        <w:t xml:space="preserve"> the different types and forms</w:t>
      </w:r>
      <w:r w:rsidR="00020449">
        <w:rPr>
          <w:rFonts w:ascii="Arial" w:hAnsi="Arial" w:cs="Arial"/>
        </w:rPr>
        <w:t xml:space="preserve"> </w:t>
      </w:r>
      <w:r w:rsidR="00040B24">
        <w:rPr>
          <w:rFonts w:ascii="Arial" w:hAnsi="Arial" w:cs="Arial"/>
        </w:rPr>
        <w:t xml:space="preserve">of learning and knowledge, </w:t>
      </w:r>
      <w:r w:rsidR="00020449">
        <w:rPr>
          <w:rFonts w:ascii="Arial" w:hAnsi="Arial" w:cs="Arial"/>
        </w:rPr>
        <w:t xml:space="preserve">I </w:t>
      </w:r>
      <w:r w:rsidR="00020449">
        <w:rPr>
          <w:rFonts w:ascii="Arial" w:hAnsi="Arial" w:cs="Arial"/>
        </w:rPr>
        <w:lastRenderedPageBreak/>
        <w:t xml:space="preserve">will then consider how they will support my future proposed learning needs </w:t>
      </w:r>
      <w:r w:rsidR="00040B24">
        <w:rPr>
          <w:rFonts w:ascii="Arial" w:hAnsi="Arial" w:cs="Arial"/>
        </w:rPr>
        <w:t>within</w:t>
      </w:r>
      <w:r w:rsidR="00020449">
        <w:rPr>
          <w:rFonts w:ascii="Arial" w:hAnsi="Arial" w:cs="Arial"/>
        </w:rPr>
        <w:t xml:space="preserve"> a professional context.</w:t>
      </w:r>
    </w:p>
    <w:p w14:paraId="68397E72" w14:textId="0F62BFEC" w:rsidR="00C1026E" w:rsidRPr="00A2301D" w:rsidRDefault="00C1026E" w:rsidP="00A2301D">
      <w:pPr>
        <w:rPr>
          <w:rFonts w:ascii="Arial" w:hAnsi="Arial" w:cs="Arial"/>
          <w:u w:val="single"/>
        </w:rPr>
      </w:pPr>
      <w:r w:rsidRPr="00A2301D">
        <w:rPr>
          <w:rFonts w:ascii="Arial" w:hAnsi="Arial" w:cs="Arial"/>
          <w:u w:val="single"/>
        </w:rPr>
        <w:t>Learning</w:t>
      </w:r>
    </w:p>
    <w:p w14:paraId="32FFDCD8" w14:textId="4185AC84" w:rsidR="00C1026E" w:rsidRDefault="003462A0" w:rsidP="00004E9D">
      <w:pPr>
        <w:rPr>
          <w:rFonts w:ascii="Arial" w:hAnsi="Arial" w:cs="Arial"/>
        </w:rPr>
      </w:pPr>
      <w:r>
        <w:rPr>
          <w:rFonts w:ascii="Arial" w:hAnsi="Arial" w:cs="Arial"/>
        </w:rPr>
        <w:t xml:space="preserve">Schneider </w:t>
      </w:r>
      <w:r w:rsidR="00D36295">
        <w:rPr>
          <w:rFonts w:ascii="Arial" w:hAnsi="Arial" w:cs="Arial"/>
        </w:rPr>
        <w:t xml:space="preserve">(2024, p.780) </w:t>
      </w:r>
      <w:r>
        <w:rPr>
          <w:rFonts w:ascii="Arial" w:hAnsi="Arial" w:cs="Arial"/>
        </w:rPr>
        <w:t>asserts that most textbooks define ‘learning’ as ‘a change in behaviour resulting from experience or practice’</w:t>
      </w:r>
      <w:r w:rsidR="002252AC">
        <w:rPr>
          <w:rFonts w:ascii="Arial" w:hAnsi="Arial" w:cs="Arial"/>
        </w:rPr>
        <w:t xml:space="preserve">, </w:t>
      </w:r>
      <w:r w:rsidR="00D36295">
        <w:rPr>
          <w:rFonts w:ascii="Arial" w:hAnsi="Arial" w:cs="Arial"/>
        </w:rPr>
        <w:t>and adds</w:t>
      </w:r>
      <w:r>
        <w:rPr>
          <w:rFonts w:ascii="Arial" w:hAnsi="Arial" w:cs="Arial"/>
        </w:rPr>
        <w:t xml:space="preserve"> that learning is a ‘phenomenon</w:t>
      </w:r>
      <w:r w:rsidR="00AB4CBC">
        <w:rPr>
          <w:rFonts w:ascii="Arial" w:hAnsi="Arial" w:cs="Arial"/>
        </w:rPr>
        <w:t>’</w:t>
      </w:r>
      <w:r>
        <w:rPr>
          <w:rFonts w:ascii="Arial" w:hAnsi="Arial" w:cs="Arial"/>
        </w:rPr>
        <w:t xml:space="preserve">, that </w:t>
      </w:r>
      <w:proofErr w:type="gramStart"/>
      <w:r>
        <w:rPr>
          <w:rFonts w:ascii="Arial" w:hAnsi="Arial" w:cs="Arial"/>
        </w:rPr>
        <w:t xml:space="preserve">is </w:t>
      </w:r>
      <w:r w:rsidR="00AB4CBC">
        <w:rPr>
          <w:rFonts w:ascii="Arial" w:hAnsi="Arial" w:cs="Arial"/>
        </w:rPr>
        <w:t>manipulated</w:t>
      </w:r>
      <w:proofErr w:type="gramEnd"/>
      <w:r>
        <w:rPr>
          <w:rFonts w:ascii="Arial" w:hAnsi="Arial" w:cs="Arial"/>
        </w:rPr>
        <w:t xml:space="preserve"> by </w:t>
      </w:r>
      <w:r w:rsidR="00AB4CBC">
        <w:rPr>
          <w:rFonts w:ascii="Arial" w:hAnsi="Arial" w:cs="Arial"/>
        </w:rPr>
        <w:t>a complicated relationship of ‘physiological, environmental, cognitive, emotional, motivational</w:t>
      </w:r>
      <w:r w:rsidR="00A34CCF">
        <w:rPr>
          <w:rFonts w:ascii="Arial" w:hAnsi="Arial" w:cs="Arial"/>
        </w:rPr>
        <w:t>,</w:t>
      </w:r>
      <w:r w:rsidR="00AB4CBC">
        <w:rPr>
          <w:rFonts w:ascii="Arial" w:hAnsi="Arial" w:cs="Arial"/>
        </w:rPr>
        <w:t xml:space="preserve"> and social factors</w:t>
      </w:r>
      <w:r w:rsidR="002252AC">
        <w:rPr>
          <w:rFonts w:ascii="Arial" w:hAnsi="Arial" w:cs="Arial"/>
        </w:rPr>
        <w:t>’</w:t>
      </w:r>
      <w:r w:rsidR="00AB4CBC">
        <w:rPr>
          <w:rFonts w:ascii="Arial" w:hAnsi="Arial" w:cs="Arial"/>
        </w:rPr>
        <w:t xml:space="preserve"> (2024, p779).</w:t>
      </w:r>
      <w:r w:rsidR="00A34CCF">
        <w:rPr>
          <w:rFonts w:ascii="Arial" w:hAnsi="Arial" w:cs="Arial"/>
        </w:rPr>
        <w:t xml:space="preserve"> Rogers (2014) </w:t>
      </w:r>
      <w:r w:rsidR="00FC55DC">
        <w:rPr>
          <w:rFonts w:ascii="Arial" w:hAnsi="Arial" w:cs="Arial"/>
        </w:rPr>
        <w:t xml:space="preserve">however, </w:t>
      </w:r>
      <w:r w:rsidR="00A34CCF">
        <w:rPr>
          <w:rFonts w:ascii="Arial" w:hAnsi="Arial" w:cs="Arial"/>
        </w:rPr>
        <w:t xml:space="preserve">argues that there is no consensus to </w:t>
      </w:r>
      <w:proofErr w:type="gramStart"/>
      <w:r w:rsidR="00A34CCF">
        <w:rPr>
          <w:rFonts w:ascii="Arial" w:hAnsi="Arial" w:cs="Arial"/>
        </w:rPr>
        <w:t>be found</w:t>
      </w:r>
      <w:proofErr w:type="gramEnd"/>
      <w:r w:rsidR="00A34CCF">
        <w:rPr>
          <w:rFonts w:ascii="Arial" w:hAnsi="Arial" w:cs="Arial"/>
        </w:rPr>
        <w:t xml:space="preserve"> </w:t>
      </w:r>
      <w:r w:rsidR="009B331A">
        <w:rPr>
          <w:rFonts w:ascii="Arial" w:hAnsi="Arial" w:cs="Arial"/>
        </w:rPr>
        <w:t>when</w:t>
      </w:r>
      <w:r w:rsidR="00A34CCF">
        <w:rPr>
          <w:rFonts w:ascii="Arial" w:hAnsi="Arial" w:cs="Arial"/>
        </w:rPr>
        <w:t xml:space="preserve"> defining ‘learning’</w:t>
      </w:r>
      <w:r w:rsidR="002C731A">
        <w:rPr>
          <w:rFonts w:ascii="Arial" w:hAnsi="Arial" w:cs="Arial"/>
        </w:rPr>
        <w:t>, and that where the word ‘learning</w:t>
      </w:r>
      <w:r w:rsidR="00E40887">
        <w:rPr>
          <w:rFonts w:ascii="Arial" w:hAnsi="Arial" w:cs="Arial"/>
        </w:rPr>
        <w:t>’</w:t>
      </w:r>
      <w:r w:rsidR="002C731A">
        <w:rPr>
          <w:rFonts w:ascii="Arial" w:hAnsi="Arial" w:cs="Arial"/>
        </w:rPr>
        <w:t xml:space="preserve"> is to be found, the meaning attached to the word in the context in which it is being used needs to be identified (p.13). </w:t>
      </w:r>
      <w:r w:rsidR="00A34CCF">
        <w:rPr>
          <w:rFonts w:ascii="Arial" w:hAnsi="Arial" w:cs="Arial"/>
        </w:rPr>
        <w:t>Hoyle</w:t>
      </w:r>
      <w:r w:rsidR="009B331A">
        <w:rPr>
          <w:rFonts w:ascii="Arial" w:hAnsi="Arial" w:cs="Arial"/>
        </w:rPr>
        <w:t>,</w:t>
      </w:r>
      <w:r w:rsidR="00A34CCF">
        <w:rPr>
          <w:rFonts w:ascii="Arial" w:hAnsi="Arial" w:cs="Arial"/>
        </w:rPr>
        <w:t xml:space="preserve"> however</w:t>
      </w:r>
      <w:r w:rsidR="009B331A">
        <w:rPr>
          <w:rFonts w:ascii="Arial" w:hAnsi="Arial" w:cs="Arial"/>
        </w:rPr>
        <w:t>,</w:t>
      </w:r>
      <w:r w:rsidR="00A34CCF">
        <w:rPr>
          <w:rFonts w:ascii="Arial" w:hAnsi="Arial" w:cs="Arial"/>
        </w:rPr>
        <w:t xml:space="preserve"> </w:t>
      </w:r>
      <w:r w:rsidR="009E74C8">
        <w:rPr>
          <w:rFonts w:ascii="Arial" w:hAnsi="Arial" w:cs="Arial"/>
        </w:rPr>
        <w:t>suggests</w:t>
      </w:r>
      <w:r w:rsidR="00A34CCF">
        <w:rPr>
          <w:rFonts w:ascii="Arial" w:hAnsi="Arial" w:cs="Arial"/>
        </w:rPr>
        <w:t xml:space="preserve"> that learning is merely the acquisition of new, or ‘the modifying of existing knowledge, behaviours, skills, values, and preferences’ and adds that for learning to have occurred it requires ‘memory or competence, with the learner owning specific competencies at its conclusion (2015, p.19). </w:t>
      </w:r>
      <w:r w:rsidR="00AB4CBC">
        <w:rPr>
          <w:rFonts w:ascii="Arial" w:hAnsi="Arial" w:cs="Arial"/>
        </w:rPr>
        <w:t xml:space="preserve">Learning however in its simplest form </w:t>
      </w:r>
      <w:r w:rsidR="00FC55DC">
        <w:rPr>
          <w:rFonts w:ascii="Arial" w:hAnsi="Arial" w:cs="Arial"/>
        </w:rPr>
        <w:t xml:space="preserve">can </w:t>
      </w:r>
      <w:proofErr w:type="gramStart"/>
      <w:r w:rsidR="00FC55DC">
        <w:rPr>
          <w:rFonts w:ascii="Arial" w:hAnsi="Arial" w:cs="Arial"/>
        </w:rPr>
        <w:t>be acknowledged</w:t>
      </w:r>
      <w:proofErr w:type="gramEnd"/>
      <w:r w:rsidR="00FC55DC">
        <w:rPr>
          <w:rFonts w:ascii="Arial" w:hAnsi="Arial" w:cs="Arial"/>
        </w:rPr>
        <w:t xml:space="preserve"> as</w:t>
      </w:r>
      <w:r w:rsidR="00AB4CBC">
        <w:rPr>
          <w:rFonts w:ascii="Arial" w:hAnsi="Arial" w:cs="Arial"/>
        </w:rPr>
        <w:t xml:space="preserve"> </w:t>
      </w:r>
      <w:r w:rsidR="002252AC">
        <w:rPr>
          <w:rFonts w:ascii="Arial" w:hAnsi="Arial" w:cs="Arial"/>
        </w:rPr>
        <w:t>‘the activity of obtaining knowledge’ or ‘the process of understanding something by studying it</w:t>
      </w:r>
      <w:r w:rsidR="00FC55DC">
        <w:rPr>
          <w:rFonts w:ascii="Arial" w:hAnsi="Arial" w:cs="Arial"/>
        </w:rPr>
        <w:t xml:space="preserve"> </w:t>
      </w:r>
      <w:r w:rsidR="002252AC">
        <w:rPr>
          <w:rFonts w:ascii="Arial" w:hAnsi="Arial" w:cs="Arial"/>
        </w:rPr>
        <w:t>or through experience’ (Cambridge Dictionary, 2025).</w:t>
      </w:r>
      <w:r w:rsidR="00A34CCF">
        <w:rPr>
          <w:rFonts w:ascii="Arial" w:hAnsi="Arial" w:cs="Arial"/>
        </w:rPr>
        <w:t xml:space="preserve"> </w:t>
      </w:r>
    </w:p>
    <w:p w14:paraId="2F84E8D8" w14:textId="4914B607" w:rsidR="004A6B71" w:rsidRPr="00A2301D" w:rsidRDefault="004A6B71" w:rsidP="00004E9D">
      <w:pPr>
        <w:rPr>
          <w:rFonts w:ascii="Arial" w:hAnsi="Arial" w:cs="Arial"/>
          <w:u w:val="single"/>
        </w:rPr>
      </w:pPr>
      <w:r w:rsidRPr="00A2301D">
        <w:rPr>
          <w:rFonts w:ascii="Arial" w:hAnsi="Arial" w:cs="Arial"/>
          <w:u w:val="single"/>
        </w:rPr>
        <w:t>Formal, Non-formal and Informal Learning</w:t>
      </w:r>
    </w:p>
    <w:p w14:paraId="315E4653" w14:textId="1C428016" w:rsidR="008F4649" w:rsidRDefault="002C731A" w:rsidP="00004E9D">
      <w:pPr>
        <w:rPr>
          <w:rFonts w:ascii="Arial" w:hAnsi="Arial" w:cs="Arial"/>
        </w:rPr>
      </w:pPr>
      <w:r>
        <w:rPr>
          <w:rFonts w:ascii="Arial" w:hAnsi="Arial" w:cs="Arial"/>
        </w:rPr>
        <w:t xml:space="preserve">Rogers </w:t>
      </w:r>
      <w:r w:rsidR="0033191C">
        <w:rPr>
          <w:rFonts w:ascii="Arial" w:hAnsi="Arial" w:cs="Arial"/>
        </w:rPr>
        <w:t xml:space="preserve">(2014) </w:t>
      </w:r>
      <w:r>
        <w:rPr>
          <w:rFonts w:ascii="Arial" w:hAnsi="Arial" w:cs="Arial"/>
        </w:rPr>
        <w:t xml:space="preserve">claims that there are three kinds of learning: </w:t>
      </w:r>
      <w:r w:rsidRPr="00606363">
        <w:rPr>
          <w:rFonts w:ascii="Arial" w:hAnsi="Arial" w:cs="Arial"/>
          <w:i/>
          <w:iCs/>
        </w:rPr>
        <w:t>Formal Learning</w:t>
      </w:r>
      <w:r>
        <w:rPr>
          <w:rFonts w:ascii="Arial" w:hAnsi="Arial" w:cs="Arial"/>
        </w:rPr>
        <w:t xml:space="preserve">, </w:t>
      </w:r>
      <w:r w:rsidRPr="00606363">
        <w:rPr>
          <w:rFonts w:ascii="Arial" w:hAnsi="Arial" w:cs="Arial"/>
          <w:i/>
          <w:iCs/>
        </w:rPr>
        <w:t>No</w:t>
      </w:r>
      <w:r w:rsidR="00370928" w:rsidRPr="00606363">
        <w:rPr>
          <w:rFonts w:ascii="Arial" w:hAnsi="Arial" w:cs="Arial"/>
          <w:i/>
          <w:iCs/>
        </w:rPr>
        <w:t>n-</w:t>
      </w:r>
      <w:r w:rsidRPr="00606363">
        <w:rPr>
          <w:rFonts w:ascii="Arial" w:hAnsi="Arial" w:cs="Arial"/>
          <w:i/>
          <w:iCs/>
        </w:rPr>
        <w:t xml:space="preserve"> Formal</w:t>
      </w:r>
      <w:r>
        <w:rPr>
          <w:rFonts w:ascii="Arial" w:hAnsi="Arial" w:cs="Arial"/>
        </w:rPr>
        <w:t xml:space="preserve"> </w:t>
      </w:r>
      <w:r w:rsidRPr="00606363">
        <w:rPr>
          <w:rFonts w:ascii="Arial" w:hAnsi="Arial" w:cs="Arial"/>
          <w:i/>
          <w:iCs/>
        </w:rPr>
        <w:t>Learning</w:t>
      </w:r>
      <w:r w:rsidR="00606363">
        <w:rPr>
          <w:rFonts w:ascii="Arial" w:hAnsi="Arial" w:cs="Arial"/>
        </w:rPr>
        <w:t>,</w:t>
      </w:r>
      <w:r>
        <w:rPr>
          <w:rFonts w:ascii="Arial" w:hAnsi="Arial" w:cs="Arial"/>
        </w:rPr>
        <w:t xml:space="preserve"> and </w:t>
      </w:r>
      <w:r w:rsidRPr="00606363">
        <w:rPr>
          <w:rFonts w:ascii="Arial" w:hAnsi="Arial" w:cs="Arial"/>
          <w:i/>
          <w:iCs/>
        </w:rPr>
        <w:t xml:space="preserve">Informal Learning </w:t>
      </w:r>
      <w:r w:rsidR="0033191C">
        <w:rPr>
          <w:rFonts w:ascii="Arial" w:hAnsi="Arial" w:cs="Arial"/>
        </w:rPr>
        <w:t xml:space="preserve">and </w:t>
      </w:r>
      <w:r w:rsidR="00370928">
        <w:rPr>
          <w:rFonts w:ascii="Arial" w:hAnsi="Arial" w:cs="Arial"/>
        </w:rPr>
        <w:t>draws upon the European Commission’s</w:t>
      </w:r>
      <w:r w:rsidR="00561FCF">
        <w:rPr>
          <w:rFonts w:ascii="Arial" w:hAnsi="Arial" w:cs="Arial"/>
        </w:rPr>
        <w:t xml:space="preserve"> (2001, p32-33)</w:t>
      </w:r>
      <w:r w:rsidR="00370928">
        <w:rPr>
          <w:rFonts w:ascii="Arial" w:hAnsi="Arial" w:cs="Arial"/>
        </w:rPr>
        <w:t xml:space="preserve"> definitions of each to provide an overvie</w:t>
      </w:r>
      <w:r w:rsidR="00561FCF">
        <w:rPr>
          <w:rFonts w:ascii="Arial" w:hAnsi="Arial" w:cs="Arial"/>
        </w:rPr>
        <w:t xml:space="preserve">w </w:t>
      </w:r>
      <w:r w:rsidR="008F4649">
        <w:rPr>
          <w:rFonts w:ascii="Arial" w:hAnsi="Arial" w:cs="Arial"/>
        </w:rPr>
        <w:t>as illustrated below:</w:t>
      </w:r>
    </w:p>
    <w:p w14:paraId="3E3882C4" w14:textId="6C3EBC1D" w:rsidR="00172B74" w:rsidRDefault="00172B74" w:rsidP="00E2373D">
      <w:pPr>
        <w:jc w:val="center"/>
        <w:rPr>
          <w:rFonts w:ascii="Arial" w:hAnsi="Arial" w:cs="Arial"/>
        </w:rPr>
      </w:pPr>
      <w:r>
        <w:rPr>
          <w:rFonts w:ascii="Arial" w:hAnsi="Arial" w:cs="Arial"/>
          <w:noProof/>
        </w:rPr>
        <w:drawing>
          <wp:inline distT="0" distB="0" distL="0" distR="0" wp14:anchorId="3DC3A3B0" wp14:editId="6D033EEE">
            <wp:extent cx="4724400" cy="2819400"/>
            <wp:effectExtent l="38100" t="0" r="381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662ABE7" w14:textId="074A5C4A" w:rsidR="00172B74" w:rsidRPr="00734FB5" w:rsidRDefault="00E2373D" w:rsidP="00004E9D">
      <w:pPr>
        <w:rPr>
          <w:rFonts w:ascii="Arial" w:hAnsi="Arial" w:cs="Arial"/>
          <w:sz w:val="20"/>
          <w:szCs w:val="20"/>
        </w:rPr>
      </w:pPr>
      <w:r>
        <w:rPr>
          <w:rFonts w:ascii="Arial" w:hAnsi="Arial" w:cs="Arial"/>
        </w:rPr>
        <w:t xml:space="preserve">                                                                                      </w:t>
      </w:r>
      <w:r w:rsidR="00D36295" w:rsidRPr="00D36295">
        <w:rPr>
          <w:rFonts w:ascii="Arial" w:hAnsi="Arial" w:cs="Arial"/>
          <w:sz w:val="20"/>
          <w:szCs w:val="20"/>
        </w:rPr>
        <w:t>(</w:t>
      </w:r>
      <w:r w:rsidR="00D36295" w:rsidRPr="00D36295">
        <w:rPr>
          <w:rFonts w:ascii="Arial" w:hAnsi="Arial" w:cs="Arial"/>
          <w:i/>
          <w:iCs/>
          <w:sz w:val="20"/>
          <w:szCs w:val="20"/>
        </w:rPr>
        <w:t>Source:</w:t>
      </w:r>
      <w:r w:rsidR="00734FB5">
        <w:rPr>
          <w:rFonts w:ascii="Arial" w:hAnsi="Arial" w:cs="Arial"/>
          <w:i/>
          <w:iCs/>
          <w:sz w:val="20"/>
          <w:szCs w:val="20"/>
        </w:rPr>
        <w:t xml:space="preserve"> adapted from</w:t>
      </w:r>
      <w:r w:rsidR="00D36295" w:rsidRPr="00D36295">
        <w:rPr>
          <w:rFonts w:ascii="Arial" w:hAnsi="Arial" w:cs="Arial"/>
          <w:i/>
          <w:iCs/>
          <w:sz w:val="20"/>
          <w:szCs w:val="20"/>
        </w:rPr>
        <w:t xml:space="preserve"> </w:t>
      </w:r>
      <w:r w:rsidRPr="00D36295">
        <w:rPr>
          <w:rFonts w:ascii="Arial" w:hAnsi="Arial" w:cs="Arial"/>
          <w:i/>
          <w:iCs/>
          <w:sz w:val="20"/>
          <w:szCs w:val="20"/>
        </w:rPr>
        <w:t>Rogers, 2014, p15</w:t>
      </w:r>
      <w:r w:rsidRPr="00D36295">
        <w:rPr>
          <w:rFonts w:ascii="Arial" w:hAnsi="Arial" w:cs="Arial"/>
          <w:sz w:val="20"/>
          <w:szCs w:val="20"/>
        </w:rPr>
        <w:t>)</w:t>
      </w:r>
    </w:p>
    <w:p w14:paraId="6A1A52EE" w14:textId="23D38299" w:rsidR="008F4649" w:rsidRDefault="00606363" w:rsidP="00004E9D">
      <w:pPr>
        <w:rPr>
          <w:rFonts w:ascii="Arial" w:hAnsi="Arial" w:cs="Arial"/>
        </w:rPr>
      </w:pPr>
      <w:r>
        <w:rPr>
          <w:rFonts w:ascii="Arial" w:hAnsi="Arial" w:cs="Arial"/>
        </w:rPr>
        <w:t xml:space="preserve">Johnson and Majewska (2022) </w:t>
      </w:r>
      <w:r w:rsidR="00690113">
        <w:rPr>
          <w:rFonts w:ascii="Arial" w:hAnsi="Arial" w:cs="Arial"/>
        </w:rPr>
        <w:t>agree</w:t>
      </w:r>
      <w:r>
        <w:rPr>
          <w:rFonts w:ascii="Arial" w:hAnsi="Arial" w:cs="Arial"/>
        </w:rPr>
        <w:t xml:space="preserve"> that ‘</w:t>
      </w:r>
      <w:r w:rsidRPr="00606363">
        <w:rPr>
          <w:rFonts w:ascii="Arial" w:hAnsi="Arial" w:cs="Arial"/>
          <w:i/>
          <w:iCs/>
        </w:rPr>
        <w:t>formal learning’</w:t>
      </w:r>
      <w:r>
        <w:rPr>
          <w:rFonts w:ascii="Arial" w:hAnsi="Arial" w:cs="Arial"/>
        </w:rPr>
        <w:t xml:space="preserve"> is fairly well defined within research literature, however </w:t>
      </w:r>
      <w:r w:rsidRPr="00606363">
        <w:rPr>
          <w:rFonts w:ascii="Arial" w:hAnsi="Arial" w:cs="Arial"/>
          <w:i/>
          <w:iCs/>
        </w:rPr>
        <w:t>non-formal</w:t>
      </w:r>
      <w:r>
        <w:rPr>
          <w:rFonts w:ascii="Arial" w:hAnsi="Arial" w:cs="Arial"/>
        </w:rPr>
        <w:t xml:space="preserve"> and </w:t>
      </w:r>
      <w:r w:rsidRPr="00606363">
        <w:rPr>
          <w:rFonts w:ascii="Arial" w:hAnsi="Arial" w:cs="Arial"/>
          <w:i/>
          <w:iCs/>
        </w:rPr>
        <w:t>informal learning</w:t>
      </w:r>
      <w:r>
        <w:rPr>
          <w:rFonts w:ascii="Arial" w:hAnsi="Arial" w:cs="Arial"/>
        </w:rPr>
        <w:t xml:space="preserve"> are </w:t>
      </w:r>
      <w:r w:rsidR="00E40887">
        <w:rPr>
          <w:rFonts w:ascii="Arial" w:hAnsi="Arial" w:cs="Arial"/>
        </w:rPr>
        <w:t>‘</w:t>
      </w:r>
      <w:r>
        <w:rPr>
          <w:rFonts w:ascii="Arial" w:hAnsi="Arial" w:cs="Arial"/>
        </w:rPr>
        <w:t>complex but powerful concepts that create tension’ (2022, p.4) sugges</w:t>
      </w:r>
      <w:r w:rsidR="00FC55DC">
        <w:rPr>
          <w:rFonts w:ascii="Arial" w:hAnsi="Arial" w:cs="Arial"/>
        </w:rPr>
        <w:t>ting</w:t>
      </w:r>
      <w:r>
        <w:rPr>
          <w:rFonts w:ascii="Arial" w:hAnsi="Arial" w:cs="Arial"/>
        </w:rPr>
        <w:t xml:space="preserve"> that non-formal learning is </w:t>
      </w:r>
      <w:r w:rsidR="004A062C">
        <w:rPr>
          <w:rFonts w:ascii="Arial" w:hAnsi="Arial" w:cs="Arial"/>
        </w:rPr>
        <w:t>merely a</w:t>
      </w:r>
      <w:r>
        <w:rPr>
          <w:rFonts w:ascii="Arial" w:hAnsi="Arial" w:cs="Arial"/>
        </w:rPr>
        <w:t xml:space="preserve"> hybrid of the other two </w:t>
      </w:r>
      <w:r w:rsidR="00110011">
        <w:rPr>
          <w:rFonts w:ascii="Arial" w:hAnsi="Arial" w:cs="Arial"/>
        </w:rPr>
        <w:t>forms and</w:t>
      </w:r>
      <w:r w:rsidR="00FC55DC">
        <w:rPr>
          <w:rFonts w:ascii="Arial" w:hAnsi="Arial" w:cs="Arial"/>
        </w:rPr>
        <w:t xml:space="preserve"> </w:t>
      </w:r>
      <w:r w:rsidR="004A062C">
        <w:rPr>
          <w:rFonts w:ascii="Arial" w:hAnsi="Arial" w:cs="Arial"/>
        </w:rPr>
        <w:t xml:space="preserve">claiming that there is an absence of research literature to </w:t>
      </w:r>
      <w:r w:rsidR="00366547">
        <w:rPr>
          <w:rFonts w:ascii="Arial" w:hAnsi="Arial" w:cs="Arial"/>
        </w:rPr>
        <w:t xml:space="preserve">clearly </w:t>
      </w:r>
      <w:r w:rsidR="004A062C">
        <w:rPr>
          <w:rFonts w:ascii="Arial" w:hAnsi="Arial" w:cs="Arial"/>
        </w:rPr>
        <w:t xml:space="preserve">identify </w:t>
      </w:r>
      <w:r w:rsidR="004A6B71">
        <w:rPr>
          <w:rFonts w:ascii="Arial" w:hAnsi="Arial" w:cs="Arial"/>
        </w:rPr>
        <w:t xml:space="preserve">and explore </w:t>
      </w:r>
      <w:r w:rsidR="004A062C">
        <w:rPr>
          <w:rFonts w:ascii="Arial" w:hAnsi="Arial" w:cs="Arial"/>
        </w:rPr>
        <w:t xml:space="preserve">non-formal learning. </w:t>
      </w:r>
      <w:r>
        <w:rPr>
          <w:rFonts w:ascii="Arial" w:hAnsi="Arial" w:cs="Arial"/>
        </w:rPr>
        <w:t xml:space="preserve"> </w:t>
      </w:r>
    </w:p>
    <w:p w14:paraId="5B90EA4F" w14:textId="11E13B2B" w:rsidR="00A2301D" w:rsidRDefault="004A062C" w:rsidP="00004E9D">
      <w:pPr>
        <w:rPr>
          <w:rFonts w:ascii="Arial" w:hAnsi="Arial" w:cs="Arial"/>
        </w:rPr>
      </w:pPr>
      <w:r>
        <w:rPr>
          <w:rFonts w:ascii="Arial" w:hAnsi="Arial" w:cs="Arial"/>
        </w:rPr>
        <w:t xml:space="preserve">O’Neill (2025) </w:t>
      </w:r>
      <w:r w:rsidR="00DF1E4C">
        <w:rPr>
          <w:rFonts w:ascii="Arial" w:hAnsi="Arial" w:cs="Arial"/>
        </w:rPr>
        <w:t xml:space="preserve">however </w:t>
      </w:r>
      <w:r w:rsidR="00FC55DC">
        <w:rPr>
          <w:rFonts w:ascii="Arial" w:hAnsi="Arial" w:cs="Arial"/>
        </w:rPr>
        <w:t>states</w:t>
      </w:r>
      <w:r>
        <w:rPr>
          <w:rFonts w:ascii="Arial" w:hAnsi="Arial" w:cs="Arial"/>
        </w:rPr>
        <w:t xml:space="preserve"> that identifying </w:t>
      </w:r>
      <w:r w:rsidR="004A6B71">
        <w:rPr>
          <w:rFonts w:ascii="Arial" w:hAnsi="Arial" w:cs="Arial"/>
        </w:rPr>
        <w:t xml:space="preserve">the two </w:t>
      </w:r>
      <w:r>
        <w:rPr>
          <w:rFonts w:ascii="Arial" w:hAnsi="Arial" w:cs="Arial"/>
        </w:rPr>
        <w:t>typologies of learning</w:t>
      </w:r>
      <w:r w:rsidR="004A6B71">
        <w:rPr>
          <w:rFonts w:ascii="Arial" w:hAnsi="Arial" w:cs="Arial"/>
        </w:rPr>
        <w:t xml:space="preserve"> (Formal and Informal)</w:t>
      </w:r>
      <w:r>
        <w:rPr>
          <w:rFonts w:ascii="Arial" w:hAnsi="Arial" w:cs="Arial"/>
        </w:rPr>
        <w:t xml:space="preserve"> is quite simple</w:t>
      </w:r>
      <w:r w:rsidR="004A6B71">
        <w:rPr>
          <w:rFonts w:ascii="Arial" w:hAnsi="Arial" w:cs="Arial"/>
        </w:rPr>
        <w:t>,</w:t>
      </w:r>
      <w:r>
        <w:rPr>
          <w:rFonts w:ascii="Arial" w:hAnsi="Arial" w:cs="Arial"/>
        </w:rPr>
        <w:t xml:space="preserve"> as ‘one is pragmatic and organised. The other casual and unstructured</w:t>
      </w:r>
      <w:r w:rsidR="00366547">
        <w:rPr>
          <w:rFonts w:ascii="Arial" w:hAnsi="Arial" w:cs="Arial"/>
        </w:rPr>
        <w:t>.</w:t>
      </w:r>
    </w:p>
    <w:p w14:paraId="2DB2EB61" w14:textId="2A28C526" w:rsidR="00606363" w:rsidRPr="00A2301D" w:rsidRDefault="004A6B71" w:rsidP="00004E9D">
      <w:pPr>
        <w:rPr>
          <w:rFonts w:ascii="Arial" w:hAnsi="Arial" w:cs="Arial"/>
          <w:u w:val="single"/>
        </w:rPr>
      </w:pPr>
      <w:r w:rsidRPr="00A2301D">
        <w:rPr>
          <w:rFonts w:ascii="Arial" w:hAnsi="Arial" w:cs="Arial"/>
          <w:u w:val="single"/>
        </w:rPr>
        <w:lastRenderedPageBreak/>
        <w:t>Formal Learning</w:t>
      </w:r>
    </w:p>
    <w:p w14:paraId="3FB73E83" w14:textId="36EF6F9E" w:rsidR="004A6B71" w:rsidRDefault="004A6B71" w:rsidP="00004E9D">
      <w:pPr>
        <w:rPr>
          <w:rFonts w:ascii="Arial" w:hAnsi="Arial" w:cs="Arial"/>
        </w:rPr>
      </w:pPr>
      <w:r>
        <w:rPr>
          <w:rFonts w:ascii="Arial" w:hAnsi="Arial" w:cs="Arial"/>
        </w:rPr>
        <w:t xml:space="preserve">Building on Roger’s (2014) explanation of formal learning, O’Neill </w:t>
      </w:r>
      <w:r w:rsidR="008C0D32">
        <w:rPr>
          <w:rFonts w:ascii="Arial" w:hAnsi="Arial" w:cs="Arial"/>
        </w:rPr>
        <w:t>(2025)</w:t>
      </w:r>
      <w:r w:rsidR="009B331A">
        <w:rPr>
          <w:rFonts w:ascii="Arial" w:hAnsi="Arial" w:cs="Arial"/>
        </w:rPr>
        <w:t xml:space="preserve"> </w:t>
      </w:r>
      <w:r w:rsidR="00110011">
        <w:rPr>
          <w:rFonts w:ascii="Arial" w:hAnsi="Arial" w:cs="Arial"/>
        </w:rPr>
        <w:t>appends</w:t>
      </w:r>
      <w:r w:rsidR="009B331A">
        <w:rPr>
          <w:rFonts w:ascii="Arial" w:hAnsi="Arial" w:cs="Arial"/>
        </w:rPr>
        <w:t xml:space="preserve"> </w:t>
      </w:r>
      <w:r>
        <w:rPr>
          <w:rFonts w:ascii="Arial" w:hAnsi="Arial" w:cs="Arial"/>
        </w:rPr>
        <w:t xml:space="preserve">that </w:t>
      </w:r>
      <w:r w:rsidR="00E2373D">
        <w:rPr>
          <w:rFonts w:ascii="Arial" w:hAnsi="Arial" w:cs="Arial"/>
        </w:rPr>
        <w:t>this</w:t>
      </w:r>
      <w:r w:rsidR="00F2500F">
        <w:rPr>
          <w:rFonts w:ascii="Arial" w:hAnsi="Arial" w:cs="Arial"/>
        </w:rPr>
        <w:t xml:space="preserve"> form of</w:t>
      </w:r>
      <w:r>
        <w:rPr>
          <w:rFonts w:ascii="Arial" w:hAnsi="Arial" w:cs="Arial"/>
        </w:rPr>
        <w:t xml:space="preserve"> learning </w:t>
      </w:r>
      <w:proofErr w:type="gramStart"/>
      <w:r>
        <w:rPr>
          <w:rFonts w:ascii="Arial" w:hAnsi="Arial" w:cs="Arial"/>
        </w:rPr>
        <w:t>is delivered</w:t>
      </w:r>
      <w:proofErr w:type="gramEnd"/>
      <w:r>
        <w:rPr>
          <w:rFonts w:ascii="Arial" w:hAnsi="Arial" w:cs="Arial"/>
        </w:rPr>
        <w:t xml:space="preserve"> </w:t>
      </w:r>
      <w:r w:rsidR="00A0636A">
        <w:rPr>
          <w:rFonts w:ascii="Arial" w:hAnsi="Arial" w:cs="Arial"/>
        </w:rPr>
        <w:t xml:space="preserve">systematically and </w:t>
      </w:r>
      <w:r>
        <w:rPr>
          <w:rFonts w:ascii="Arial" w:hAnsi="Arial" w:cs="Arial"/>
        </w:rPr>
        <w:t>intentional</w:t>
      </w:r>
      <w:r w:rsidR="00A0636A">
        <w:rPr>
          <w:rFonts w:ascii="Arial" w:hAnsi="Arial" w:cs="Arial"/>
        </w:rPr>
        <w:t xml:space="preserve">ly, </w:t>
      </w:r>
      <w:r w:rsidR="008C0D32">
        <w:rPr>
          <w:rFonts w:ascii="Arial" w:hAnsi="Arial" w:cs="Arial"/>
        </w:rPr>
        <w:t xml:space="preserve">is </w:t>
      </w:r>
      <w:r w:rsidR="00A0636A">
        <w:rPr>
          <w:rFonts w:ascii="Arial" w:hAnsi="Arial" w:cs="Arial"/>
        </w:rPr>
        <w:t>planned</w:t>
      </w:r>
      <w:r w:rsidR="00DF1E4C">
        <w:rPr>
          <w:rFonts w:ascii="Arial" w:hAnsi="Arial" w:cs="Arial"/>
        </w:rPr>
        <w:t>,</w:t>
      </w:r>
      <w:r w:rsidR="00A0636A">
        <w:rPr>
          <w:rFonts w:ascii="Arial" w:hAnsi="Arial" w:cs="Arial"/>
        </w:rPr>
        <w:t xml:space="preserve"> and guided by an instructor either face to face or online. Johnson and Majewska (2022</w:t>
      </w:r>
      <w:r w:rsidR="00CA294D">
        <w:rPr>
          <w:rFonts w:ascii="Arial" w:hAnsi="Arial" w:cs="Arial"/>
        </w:rPr>
        <w:t>, p.9</w:t>
      </w:r>
      <w:r w:rsidR="00A0636A">
        <w:rPr>
          <w:rFonts w:ascii="Arial" w:hAnsi="Arial" w:cs="Arial"/>
        </w:rPr>
        <w:t xml:space="preserve">) however </w:t>
      </w:r>
      <w:r w:rsidR="009B331A">
        <w:rPr>
          <w:rFonts w:ascii="Arial" w:hAnsi="Arial" w:cs="Arial"/>
        </w:rPr>
        <w:t>assert</w:t>
      </w:r>
      <w:r w:rsidR="00CA294D">
        <w:rPr>
          <w:rFonts w:ascii="Arial" w:hAnsi="Arial" w:cs="Arial"/>
        </w:rPr>
        <w:t>, through supporting literature,</w:t>
      </w:r>
      <w:r w:rsidR="00A0636A">
        <w:rPr>
          <w:rFonts w:ascii="Arial" w:hAnsi="Arial" w:cs="Arial"/>
        </w:rPr>
        <w:t xml:space="preserve"> that its definition implies a role for ‘defined educators’</w:t>
      </w:r>
      <w:r w:rsidR="00CA294D">
        <w:rPr>
          <w:rFonts w:ascii="Arial" w:hAnsi="Arial" w:cs="Arial"/>
        </w:rPr>
        <w:t>,</w:t>
      </w:r>
      <w:r w:rsidR="00A0636A">
        <w:rPr>
          <w:rFonts w:ascii="Arial" w:hAnsi="Arial" w:cs="Arial"/>
        </w:rPr>
        <w:t xml:space="preserve"> </w:t>
      </w:r>
      <w:r w:rsidR="00CA294D">
        <w:rPr>
          <w:rFonts w:ascii="Arial" w:hAnsi="Arial" w:cs="Arial"/>
        </w:rPr>
        <w:t>suggesting</w:t>
      </w:r>
      <w:r w:rsidR="00A0636A">
        <w:rPr>
          <w:rFonts w:ascii="Arial" w:hAnsi="Arial" w:cs="Arial"/>
        </w:rPr>
        <w:t xml:space="preserve"> that formal learning is teacher focused with set activities</w:t>
      </w:r>
      <w:r w:rsidR="00CA294D">
        <w:rPr>
          <w:rFonts w:ascii="Arial" w:hAnsi="Arial" w:cs="Arial"/>
        </w:rPr>
        <w:t>, directed by structured learning outcomes, and organised into a graded system. They further argue that it is ‘hierarchic’ with regards to its formal systems and tends to focus on ‘propositional rather than procedural knowledge’ types which ‘relies on established content that is generalisable beyond a specific context</w:t>
      </w:r>
      <w:r w:rsidR="00E40887">
        <w:rPr>
          <w:rFonts w:ascii="Arial" w:hAnsi="Arial" w:cs="Arial"/>
        </w:rPr>
        <w:t>’</w:t>
      </w:r>
      <w:r w:rsidR="00CA294D">
        <w:rPr>
          <w:rFonts w:ascii="Arial" w:hAnsi="Arial" w:cs="Arial"/>
        </w:rPr>
        <w:t xml:space="preserve"> (2022, p.9).</w:t>
      </w:r>
      <w:r w:rsidR="002D5208">
        <w:rPr>
          <w:rFonts w:ascii="Arial" w:hAnsi="Arial" w:cs="Arial"/>
        </w:rPr>
        <w:t xml:space="preserve"> Despite formal learning being</w:t>
      </w:r>
      <w:r w:rsidR="008C0D32">
        <w:rPr>
          <w:rFonts w:ascii="Arial" w:hAnsi="Arial" w:cs="Arial"/>
        </w:rPr>
        <w:t xml:space="preserve"> </w:t>
      </w:r>
      <w:proofErr w:type="gramStart"/>
      <w:r w:rsidR="008C0D32">
        <w:rPr>
          <w:rFonts w:ascii="Arial" w:hAnsi="Arial" w:cs="Arial"/>
        </w:rPr>
        <w:t>arguably</w:t>
      </w:r>
      <w:r w:rsidR="00E2373D">
        <w:rPr>
          <w:rFonts w:ascii="Arial" w:hAnsi="Arial" w:cs="Arial"/>
        </w:rPr>
        <w:t xml:space="preserve"> </w:t>
      </w:r>
      <w:r w:rsidR="002D5208">
        <w:rPr>
          <w:rFonts w:ascii="Arial" w:hAnsi="Arial" w:cs="Arial"/>
        </w:rPr>
        <w:t>portrayed</w:t>
      </w:r>
      <w:proofErr w:type="gramEnd"/>
      <w:r w:rsidR="002D5208">
        <w:rPr>
          <w:rFonts w:ascii="Arial" w:hAnsi="Arial" w:cs="Arial"/>
        </w:rPr>
        <w:t xml:space="preserve"> as restrictive or prescribed in nature</w:t>
      </w:r>
      <w:r w:rsidR="00E2373D">
        <w:rPr>
          <w:rFonts w:ascii="Arial" w:hAnsi="Arial" w:cs="Arial"/>
        </w:rPr>
        <w:t>,</w:t>
      </w:r>
      <w:r w:rsidR="002D5208">
        <w:rPr>
          <w:rFonts w:ascii="Arial" w:hAnsi="Arial" w:cs="Arial"/>
        </w:rPr>
        <w:t xml:space="preserve"> it does offer some advantages to the participant and the workplace.</w:t>
      </w:r>
    </w:p>
    <w:p w14:paraId="2DC5A132" w14:textId="5D7CEEC5" w:rsidR="002D5208" w:rsidRDefault="005B5D13" w:rsidP="002D5208">
      <w:pPr>
        <w:rPr>
          <w:rFonts w:ascii="Arial" w:hAnsi="Arial" w:cs="Arial"/>
        </w:rPr>
      </w:pPr>
      <w:r>
        <w:rPr>
          <w:rFonts w:ascii="Arial" w:hAnsi="Arial" w:cs="Arial"/>
        </w:rPr>
        <w:t xml:space="preserve">Rogers (2014) puts forward the argument that formal learning allows the learner to learn first and then to use that learning in a more generalised way. It serves to provide general principles that can then be </w:t>
      </w:r>
      <w:proofErr w:type="gramStart"/>
      <w:r>
        <w:rPr>
          <w:rFonts w:ascii="Arial" w:hAnsi="Arial" w:cs="Arial"/>
        </w:rPr>
        <w:t>utilised</w:t>
      </w:r>
      <w:proofErr w:type="gramEnd"/>
      <w:r>
        <w:rPr>
          <w:rFonts w:ascii="Arial" w:hAnsi="Arial" w:cs="Arial"/>
        </w:rPr>
        <w:t xml:space="preserve"> in other contexts thereby providing new knowledge. </w:t>
      </w:r>
      <w:proofErr w:type="gramStart"/>
      <w:r>
        <w:rPr>
          <w:rFonts w:ascii="Arial" w:hAnsi="Arial" w:cs="Arial"/>
        </w:rPr>
        <w:t>Above all</w:t>
      </w:r>
      <w:r w:rsidR="009B331A">
        <w:rPr>
          <w:rFonts w:ascii="Arial" w:hAnsi="Arial" w:cs="Arial"/>
        </w:rPr>
        <w:t>,</w:t>
      </w:r>
      <w:r>
        <w:rPr>
          <w:rFonts w:ascii="Arial" w:hAnsi="Arial" w:cs="Arial"/>
        </w:rPr>
        <w:t xml:space="preserve"> he</w:t>
      </w:r>
      <w:proofErr w:type="gramEnd"/>
      <w:r>
        <w:rPr>
          <w:rFonts w:ascii="Arial" w:hAnsi="Arial" w:cs="Arial"/>
        </w:rPr>
        <w:t xml:space="preserve"> claims that it validates the learning done, to build on it</w:t>
      </w:r>
      <w:r w:rsidR="002D5208">
        <w:rPr>
          <w:rFonts w:ascii="Arial" w:hAnsi="Arial" w:cs="Arial"/>
        </w:rPr>
        <w:t>, which</w:t>
      </w:r>
      <w:r w:rsidR="00E2373D">
        <w:rPr>
          <w:rFonts w:ascii="Arial" w:hAnsi="Arial" w:cs="Arial"/>
        </w:rPr>
        <w:t xml:space="preserve"> then</w:t>
      </w:r>
      <w:r w:rsidR="002D5208">
        <w:rPr>
          <w:rFonts w:ascii="Arial" w:hAnsi="Arial" w:cs="Arial"/>
        </w:rPr>
        <w:t xml:space="preserve"> leads</w:t>
      </w:r>
      <w:r>
        <w:rPr>
          <w:rFonts w:ascii="Arial" w:hAnsi="Arial" w:cs="Arial"/>
        </w:rPr>
        <w:t xml:space="preserve"> to new knowledge (</w:t>
      </w:r>
      <w:r w:rsidR="00612706">
        <w:rPr>
          <w:rFonts w:ascii="Arial" w:hAnsi="Arial" w:cs="Arial"/>
        </w:rPr>
        <w:t xml:space="preserve">2014, </w:t>
      </w:r>
      <w:r>
        <w:rPr>
          <w:rFonts w:ascii="Arial" w:hAnsi="Arial" w:cs="Arial"/>
        </w:rPr>
        <w:t>p.63). Interestingly, Rogers (2014, p.65)</w:t>
      </w:r>
      <w:r w:rsidR="00D37B64">
        <w:rPr>
          <w:rFonts w:ascii="Arial" w:hAnsi="Arial" w:cs="Arial"/>
        </w:rPr>
        <w:t xml:space="preserve"> further</w:t>
      </w:r>
      <w:r>
        <w:rPr>
          <w:rFonts w:ascii="Arial" w:hAnsi="Arial" w:cs="Arial"/>
        </w:rPr>
        <w:t xml:space="preserve"> suggests that participants in formal learning are ’not new learners’, as ‘they have done and are still doing much everyday learning’</w:t>
      </w:r>
      <w:r w:rsidR="002D5208">
        <w:rPr>
          <w:rFonts w:ascii="Arial" w:hAnsi="Arial" w:cs="Arial"/>
        </w:rPr>
        <w:t xml:space="preserve">, and ‘have already engaged in a continuous process of learning’. </w:t>
      </w:r>
    </w:p>
    <w:p w14:paraId="3E4346FA" w14:textId="7009F2EA" w:rsidR="0073136D" w:rsidRDefault="0073136D" w:rsidP="002D5208">
      <w:pPr>
        <w:rPr>
          <w:rFonts w:ascii="Arial" w:hAnsi="Arial" w:cs="Arial"/>
        </w:rPr>
      </w:pPr>
      <w:r>
        <w:rPr>
          <w:rFonts w:ascii="Arial" w:hAnsi="Arial" w:cs="Arial"/>
        </w:rPr>
        <w:t xml:space="preserve">For the participant, formal learning provides an organised environment for learning with a scheduled framework </w:t>
      </w:r>
      <w:r w:rsidR="00D37B64">
        <w:rPr>
          <w:rFonts w:ascii="Arial" w:hAnsi="Arial" w:cs="Arial"/>
        </w:rPr>
        <w:t>for</w:t>
      </w:r>
      <w:r>
        <w:rPr>
          <w:rFonts w:ascii="Arial" w:hAnsi="Arial" w:cs="Arial"/>
        </w:rPr>
        <w:t xml:space="preserve"> continual and methodical self-progress </w:t>
      </w:r>
      <w:r w:rsidR="00D37B64">
        <w:rPr>
          <w:rFonts w:ascii="Arial" w:hAnsi="Arial" w:cs="Arial"/>
        </w:rPr>
        <w:t xml:space="preserve">which </w:t>
      </w:r>
      <w:proofErr w:type="gramStart"/>
      <w:r>
        <w:rPr>
          <w:rFonts w:ascii="Arial" w:hAnsi="Arial" w:cs="Arial"/>
        </w:rPr>
        <w:t>is focused</w:t>
      </w:r>
      <w:proofErr w:type="gramEnd"/>
      <w:r w:rsidR="00D37B64">
        <w:rPr>
          <w:rFonts w:ascii="Arial" w:hAnsi="Arial" w:cs="Arial"/>
        </w:rPr>
        <w:t xml:space="preserve"> </w:t>
      </w:r>
      <w:r>
        <w:rPr>
          <w:rFonts w:ascii="Arial" w:hAnsi="Arial" w:cs="Arial"/>
        </w:rPr>
        <w:t>(Daniel, 2021).</w:t>
      </w:r>
      <w:r w:rsidR="00547360">
        <w:rPr>
          <w:rFonts w:ascii="Arial" w:hAnsi="Arial" w:cs="Arial"/>
        </w:rPr>
        <w:t xml:space="preserve"> A structured approach ensures that all participants receive the same training and understanding – thereby providing a clear baseline of knowledge</w:t>
      </w:r>
      <w:r w:rsidR="00C139AB">
        <w:rPr>
          <w:rFonts w:ascii="Arial" w:hAnsi="Arial" w:cs="Arial"/>
        </w:rPr>
        <w:t xml:space="preserve"> and has a designated </w:t>
      </w:r>
      <w:r w:rsidR="00E40887">
        <w:rPr>
          <w:rFonts w:ascii="Arial" w:hAnsi="Arial" w:cs="Arial"/>
        </w:rPr>
        <w:t>duration</w:t>
      </w:r>
      <w:r w:rsidR="00547360">
        <w:rPr>
          <w:rFonts w:ascii="Arial" w:hAnsi="Arial" w:cs="Arial"/>
        </w:rPr>
        <w:t xml:space="preserve"> (Cloke, 2021)</w:t>
      </w:r>
      <w:r w:rsidR="00D37B64">
        <w:rPr>
          <w:rFonts w:ascii="Arial" w:hAnsi="Arial" w:cs="Arial"/>
        </w:rPr>
        <w:t>.</w:t>
      </w:r>
      <w:r w:rsidR="00C139AB">
        <w:rPr>
          <w:rFonts w:ascii="Arial" w:hAnsi="Arial" w:cs="Arial"/>
        </w:rPr>
        <w:t xml:space="preserve"> Formal learning </w:t>
      </w:r>
      <w:proofErr w:type="gramStart"/>
      <w:r w:rsidR="00C139AB">
        <w:rPr>
          <w:rFonts w:ascii="Arial" w:hAnsi="Arial" w:cs="Arial"/>
        </w:rPr>
        <w:t>is typically certified</w:t>
      </w:r>
      <w:proofErr w:type="gramEnd"/>
      <w:r w:rsidR="00C139AB">
        <w:rPr>
          <w:rFonts w:ascii="Arial" w:hAnsi="Arial" w:cs="Arial"/>
        </w:rPr>
        <w:t xml:space="preserve"> or accredited, providing qualifications that evidence’s learning (Cloke, 2021) and enhances personal profiles (Benns, 2024). It is always quantifiable (Cloke, 2021) and can have a</w:t>
      </w:r>
      <w:r w:rsidR="0039571D">
        <w:rPr>
          <w:rFonts w:ascii="Arial" w:hAnsi="Arial" w:cs="Arial"/>
        </w:rPr>
        <w:t xml:space="preserve"> positive</w:t>
      </w:r>
      <w:r w:rsidR="00C139AB">
        <w:rPr>
          <w:rFonts w:ascii="Arial" w:hAnsi="Arial" w:cs="Arial"/>
        </w:rPr>
        <w:t xml:space="preserve"> impact on</w:t>
      </w:r>
      <w:r w:rsidR="0039571D">
        <w:rPr>
          <w:rFonts w:ascii="Arial" w:hAnsi="Arial" w:cs="Arial"/>
        </w:rPr>
        <w:t xml:space="preserve"> participants by satisfying psychological and identity needs (Ozyildirim </w:t>
      </w:r>
      <w:r w:rsidR="0039571D" w:rsidRPr="00F2500F">
        <w:rPr>
          <w:rFonts w:ascii="Arial" w:hAnsi="Arial" w:cs="Arial"/>
          <w:i/>
          <w:iCs/>
        </w:rPr>
        <w:t>et al</w:t>
      </w:r>
      <w:r w:rsidR="0039571D">
        <w:rPr>
          <w:rFonts w:ascii="Arial" w:hAnsi="Arial" w:cs="Arial"/>
        </w:rPr>
        <w:t>, 2025).</w:t>
      </w:r>
    </w:p>
    <w:p w14:paraId="7FF1E98D" w14:textId="20A2A9C1" w:rsidR="0073136D" w:rsidRDefault="00BA481F" w:rsidP="002D5208">
      <w:pPr>
        <w:rPr>
          <w:rFonts w:ascii="Arial" w:hAnsi="Arial" w:cs="Arial"/>
        </w:rPr>
      </w:pPr>
      <w:r>
        <w:rPr>
          <w:rFonts w:ascii="Arial" w:hAnsi="Arial" w:cs="Arial"/>
        </w:rPr>
        <w:t>F</w:t>
      </w:r>
      <w:r w:rsidR="0073136D">
        <w:rPr>
          <w:rFonts w:ascii="Arial" w:hAnsi="Arial" w:cs="Arial"/>
        </w:rPr>
        <w:t xml:space="preserve">ormal learning </w:t>
      </w:r>
      <w:r w:rsidR="00DF1E4C">
        <w:rPr>
          <w:rFonts w:ascii="Arial" w:hAnsi="Arial" w:cs="Arial"/>
        </w:rPr>
        <w:t>does not</w:t>
      </w:r>
      <w:r w:rsidR="0073136D">
        <w:rPr>
          <w:rFonts w:ascii="Arial" w:hAnsi="Arial" w:cs="Arial"/>
        </w:rPr>
        <w:t xml:space="preserve"> come without its </w:t>
      </w:r>
      <w:r w:rsidR="00C139AB">
        <w:rPr>
          <w:rFonts w:ascii="Arial" w:hAnsi="Arial" w:cs="Arial"/>
        </w:rPr>
        <w:t>limitations</w:t>
      </w:r>
      <w:r w:rsidR="0039571D">
        <w:rPr>
          <w:rFonts w:ascii="Arial" w:hAnsi="Arial" w:cs="Arial"/>
        </w:rPr>
        <w:t xml:space="preserve"> and </w:t>
      </w:r>
      <w:proofErr w:type="gramStart"/>
      <w:r w:rsidR="0039571D">
        <w:rPr>
          <w:rFonts w:ascii="Arial" w:hAnsi="Arial" w:cs="Arial"/>
        </w:rPr>
        <w:t>arguably has</w:t>
      </w:r>
      <w:proofErr w:type="gramEnd"/>
      <w:r w:rsidR="0039571D">
        <w:rPr>
          <w:rFonts w:ascii="Arial" w:hAnsi="Arial" w:cs="Arial"/>
        </w:rPr>
        <w:t xml:space="preserve"> a bad reputation as it is seen as less engaging giving little choice to participants over what and how they learn (Cloke, 2021). </w:t>
      </w:r>
      <w:r w:rsidR="0073136D">
        <w:rPr>
          <w:rFonts w:ascii="Arial" w:hAnsi="Arial" w:cs="Arial"/>
        </w:rPr>
        <w:t xml:space="preserve">It </w:t>
      </w:r>
      <w:proofErr w:type="gramStart"/>
      <w:r w:rsidR="0073136D">
        <w:rPr>
          <w:rFonts w:ascii="Arial" w:hAnsi="Arial" w:cs="Arial"/>
        </w:rPr>
        <w:t>is considered</w:t>
      </w:r>
      <w:proofErr w:type="gramEnd"/>
      <w:r w:rsidR="0073136D">
        <w:rPr>
          <w:rFonts w:ascii="Arial" w:hAnsi="Arial" w:cs="Arial"/>
        </w:rPr>
        <w:t xml:space="preserve"> a high</w:t>
      </w:r>
      <w:r w:rsidR="00C139AB">
        <w:rPr>
          <w:rFonts w:ascii="Arial" w:hAnsi="Arial" w:cs="Arial"/>
        </w:rPr>
        <w:t>-</w:t>
      </w:r>
      <w:r w:rsidR="0073136D">
        <w:rPr>
          <w:rFonts w:ascii="Arial" w:hAnsi="Arial" w:cs="Arial"/>
        </w:rPr>
        <w:t>cost</w:t>
      </w:r>
      <w:r w:rsidR="00C139AB">
        <w:rPr>
          <w:rFonts w:ascii="Arial" w:hAnsi="Arial" w:cs="Arial"/>
        </w:rPr>
        <w:t>, time consuming</w:t>
      </w:r>
      <w:r w:rsidR="0073136D">
        <w:rPr>
          <w:rFonts w:ascii="Arial" w:hAnsi="Arial" w:cs="Arial"/>
        </w:rPr>
        <w:t xml:space="preserve"> learning method for individuals and employers (Daniel, 2021</w:t>
      </w:r>
      <w:r w:rsidR="00C139AB">
        <w:rPr>
          <w:rFonts w:ascii="Arial" w:hAnsi="Arial" w:cs="Arial"/>
        </w:rPr>
        <w:t>; Cloke, 2021)</w:t>
      </w:r>
      <w:r w:rsidR="0039571D">
        <w:rPr>
          <w:rFonts w:ascii="Arial" w:hAnsi="Arial" w:cs="Arial"/>
        </w:rPr>
        <w:t>,</w:t>
      </w:r>
      <w:r w:rsidR="00C00FB0">
        <w:rPr>
          <w:rFonts w:ascii="Arial" w:hAnsi="Arial" w:cs="Arial"/>
        </w:rPr>
        <w:t xml:space="preserve"> </w:t>
      </w:r>
      <w:r w:rsidR="00E40887">
        <w:rPr>
          <w:rFonts w:ascii="Arial" w:hAnsi="Arial" w:cs="Arial"/>
        </w:rPr>
        <w:t xml:space="preserve">and </w:t>
      </w:r>
      <w:r w:rsidR="0039571D">
        <w:rPr>
          <w:rFonts w:ascii="Arial" w:hAnsi="Arial" w:cs="Arial"/>
        </w:rPr>
        <w:t>it requires investment in its organisation and delivery.</w:t>
      </w:r>
    </w:p>
    <w:p w14:paraId="68302ACC" w14:textId="5D50ED12" w:rsidR="008A33A2" w:rsidRDefault="0039571D" w:rsidP="002D5208">
      <w:pPr>
        <w:rPr>
          <w:rFonts w:ascii="Arial" w:hAnsi="Arial" w:cs="Arial"/>
        </w:rPr>
      </w:pPr>
      <w:r>
        <w:rPr>
          <w:rFonts w:ascii="Arial" w:hAnsi="Arial" w:cs="Arial"/>
        </w:rPr>
        <w:t>Within my professional practice are</w:t>
      </w:r>
      <w:r w:rsidR="00457C28">
        <w:rPr>
          <w:rFonts w:ascii="Arial" w:hAnsi="Arial" w:cs="Arial"/>
        </w:rPr>
        <w:t>a</w:t>
      </w:r>
      <w:r>
        <w:rPr>
          <w:rFonts w:ascii="Arial" w:hAnsi="Arial" w:cs="Arial"/>
        </w:rPr>
        <w:t xml:space="preserve">, formal learning </w:t>
      </w:r>
      <w:r w:rsidR="00D67E8C">
        <w:rPr>
          <w:rFonts w:ascii="Arial" w:hAnsi="Arial" w:cs="Arial"/>
        </w:rPr>
        <w:t xml:space="preserve">has </w:t>
      </w:r>
      <w:r w:rsidR="00AF6211">
        <w:rPr>
          <w:rFonts w:ascii="Arial" w:hAnsi="Arial" w:cs="Arial"/>
        </w:rPr>
        <w:t xml:space="preserve">had </w:t>
      </w:r>
      <w:r w:rsidR="00D67E8C">
        <w:rPr>
          <w:rFonts w:ascii="Arial" w:hAnsi="Arial" w:cs="Arial"/>
        </w:rPr>
        <w:t>a</w:t>
      </w:r>
      <w:r w:rsidR="00457C28">
        <w:rPr>
          <w:rFonts w:ascii="Arial" w:hAnsi="Arial" w:cs="Arial"/>
        </w:rPr>
        <w:t>n integral role to play.</w:t>
      </w:r>
      <w:r w:rsidR="00612706">
        <w:rPr>
          <w:rFonts w:ascii="Arial" w:hAnsi="Arial" w:cs="Arial"/>
        </w:rPr>
        <w:t xml:space="preserve"> </w:t>
      </w:r>
      <w:r w:rsidR="008C0D32">
        <w:rPr>
          <w:rFonts w:ascii="Arial" w:hAnsi="Arial" w:cs="Arial"/>
        </w:rPr>
        <w:t>Firstly, r</w:t>
      </w:r>
      <w:r w:rsidR="00612706">
        <w:rPr>
          <w:rFonts w:ascii="Arial" w:hAnsi="Arial" w:cs="Arial"/>
        </w:rPr>
        <w:t xml:space="preserve">ecognised qualifications </w:t>
      </w:r>
      <w:r w:rsidR="008C0D32">
        <w:rPr>
          <w:rFonts w:ascii="Arial" w:hAnsi="Arial" w:cs="Arial"/>
        </w:rPr>
        <w:t xml:space="preserve">(PGCE HE) </w:t>
      </w:r>
      <w:r w:rsidR="00612706">
        <w:rPr>
          <w:rFonts w:ascii="Arial" w:hAnsi="Arial" w:cs="Arial"/>
        </w:rPr>
        <w:t>and accreditation</w:t>
      </w:r>
      <w:r w:rsidR="008C0D32">
        <w:rPr>
          <w:rFonts w:ascii="Arial" w:hAnsi="Arial" w:cs="Arial"/>
        </w:rPr>
        <w:t xml:space="preserve"> (FHEA)</w:t>
      </w:r>
      <w:r w:rsidR="00612706">
        <w:rPr>
          <w:rFonts w:ascii="Arial" w:hAnsi="Arial" w:cs="Arial"/>
        </w:rPr>
        <w:t xml:space="preserve"> assisted me in securing </w:t>
      </w:r>
      <w:r w:rsidR="008A33A2">
        <w:rPr>
          <w:rFonts w:ascii="Arial" w:hAnsi="Arial" w:cs="Arial"/>
        </w:rPr>
        <w:t>previous and</w:t>
      </w:r>
      <w:r w:rsidR="00612706">
        <w:rPr>
          <w:rFonts w:ascii="Arial" w:hAnsi="Arial" w:cs="Arial"/>
        </w:rPr>
        <w:t xml:space="preserve"> current</w:t>
      </w:r>
      <w:r w:rsidR="008A33A2">
        <w:rPr>
          <w:rFonts w:ascii="Arial" w:hAnsi="Arial" w:cs="Arial"/>
        </w:rPr>
        <w:t xml:space="preserve"> teaching</w:t>
      </w:r>
      <w:r w:rsidR="00612706">
        <w:rPr>
          <w:rFonts w:ascii="Arial" w:hAnsi="Arial" w:cs="Arial"/>
        </w:rPr>
        <w:t xml:space="preserve"> role</w:t>
      </w:r>
      <w:r w:rsidR="008A33A2">
        <w:rPr>
          <w:rFonts w:ascii="Arial" w:hAnsi="Arial" w:cs="Arial"/>
        </w:rPr>
        <w:t>s</w:t>
      </w:r>
      <w:r w:rsidR="00612706">
        <w:rPr>
          <w:rFonts w:ascii="Arial" w:hAnsi="Arial" w:cs="Arial"/>
        </w:rPr>
        <w:t xml:space="preserve"> (</w:t>
      </w:r>
      <w:r w:rsidR="00612706" w:rsidRPr="00612706">
        <w:rPr>
          <w:rFonts w:ascii="Arial" w:hAnsi="Arial" w:cs="Arial"/>
          <w:highlight w:val="yellow"/>
        </w:rPr>
        <w:t>see Job Description, page**)</w:t>
      </w:r>
      <w:r w:rsidR="008A33A2">
        <w:rPr>
          <w:rFonts w:ascii="Arial" w:hAnsi="Arial" w:cs="Arial"/>
        </w:rPr>
        <w:t>.</w:t>
      </w:r>
      <w:r w:rsidR="00457C28">
        <w:rPr>
          <w:rFonts w:ascii="Arial" w:hAnsi="Arial" w:cs="Arial"/>
        </w:rPr>
        <w:t xml:space="preserve"> It </w:t>
      </w:r>
      <w:r w:rsidR="00AF6211">
        <w:rPr>
          <w:rFonts w:ascii="Arial" w:hAnsi="Arial" w:cs="Arial"/>
        </w:rPr>
        <w:t xml:space="preserve">has </w:t>
      </w:r>
      <w:r w:rsidR="00457C28">
        <w:rPr>
          <w:rFonts w:ascii="Arial" w:hAnsi="Arial" w:cs="Arial"/>
        </w:rPr>
        <w:t>provide</w:t>
      </w:r>
      <w:r w:rsidR="00AF6211">
        <w:rPr>
          <w:rFonts w:ascii="Arial" w:hAnsi="Arial" w:cs="Arial"/>
        </w:rPr>
        <w:t>d</w:t>
      </w:r>
      <w:r w:rsidR="00457C28">
        <w:rPr>
          <w:rFonts w:ascii="Arial" w:hAnsi="Arial" w:cs="Arial"/>
        </w:rPr>
        <w:t xml:space="preserve"> the theoretical foundations necessary for my practice (Benns, 2024</w:t>
      </w:r>
      <w:r w:rsidR="00792EFD">
        <w:rPr>
          <w:rFonts w:ascii="Arial" w:hAnsi="Arial" w:cs="Arial"/>
        </w:rPr>
        <w:t>)</w:t>
      </w:r>
      <w:r w:rsidR="00612706">
        <w:rPr>
          <w:rFonts w:ascii="Arial" w:hAnsi="Arial" w:cs="Arial"/>
        </w:rPr>
        <w:t>;</w:t>
      </w:r>
      <w:r w:rsidR="00457C28">
        <w:rPr>
          <w:rFonts w:ascii="Arial" w:hAnsi="Arial" w:cs="Arial"/>
        </w:rPr>
        <w:t xml:space="preserve"> it </w:t>
      </w:r>
      <w:r w:rsidR="00AF6211">
        <w:rPr>
          <w:rFonts w:ascii="Arial" w:hAnsi="Arial" w:cs="Arial"/>
        </w:rPr>
        <w:t xml:space="preserve">has </w:t>
      </w:r>
      <w:r w:rsidR="00457C28">
        <w:rPr>
          <w:rFonts w:ascii="Arial" w:hAnsi="Arial" w:cs="Arial"/>
        </w:rPr>
        <w:t>allow</w:t>
      </w:r>
      <w:r w:rsidR="00AF6211">
        <w:rPr>
          <w:rFonts w:ascii="Arial" w:hAnsi="Arial" w:cs="Arial"/>
        </w:rPr>
        <w:t>ed</w:t>
      </w:r>
      <w:r w:rsidR="00457C28">
        <w:rPr>
          <w:rFonts w:ascii="Arial" w:hAnsi="Arial" w:cs="Arial"/>
        </w:rPr>
        <w:t xml:space="preserve"> for a greater understanding of pedagogical principles, </w:t>
      </w:r>
      <w:proofErr w:type="gramStart"/>
      <w:r w:rsidR="00457C28">
        <w:rPr>
          <w:rFonts w:ascii="Arial" w:hAnsi="Arial" w:cs="Arial"/>
        </w:rPr>
        <w:t>standards</w:t>
      </w:r>
      <w:proofErr w:type="gramEnd"/>
      <w:r w:rsidR="00457C28">
        <w:rPr>
          <w:rFonts w:ascii="Arial" w:hAnsi="Arial" w:cs="Arial"/>
        </w:rPr>
        <w:t xml:space="preserve"> and assessment strategies</w:t>
      </w:r>
      <w:r w:rsidR="001D57CE">
        <w:rPr>
          <w:rFonts w:ascii="Arial" w:hAnsi="Arial" w:cs="Arial"/>
        </w:rPr>
        <w:t>, and allow</w:t>
      </w:r>
      <w:r w:rsidR="00AF6211">
        <w:rPr>
          <w:rFonts w:ascii="Arial" w:hAnsi="Arial" w:cs="Arial"/>
        </w:rPr>
        <w:t>ed</w:t>
      </w:r>
      <w:r w:rsidR="001D57CE">
        <w:rPr>
          <w:rFonts w:ascii="Arial" w:hAnsi="Arial" w:cs="Arial"/>
        </w:rPr>
        <w:t xml:space="preserve"> me to learn new methods of teaching as well as formulating new teaching strategies as my student cohorts </w:t>
      </w:r>
      <w:r w:rsidR="00AF6211">
        <w:rPr>
          <w:rFonts w:ascii="Arial" w:hAnsi="Arial" w:cs="Arial"/>
        </w:rPr>
        <w:t xml:space="preserve">have </w:t>
      </w:r>
      <w:r w:rsidR="001D57CE">
        <w:rPr>
          <w:rFonts w:ascii="Arial" w:hAnsi="Arial" w:cs="Arial"/>
        </w:rPr>
        <w:t>become more diverse (Jones, 2014).</w:t>
      </w:r>
      <w:r w:rsidR="00E40887">
        <w:rPr>
          <w:rFonts w:ascii="Arial" w:hAnsi="Arial" w:cs="Arial"/>
        </w:rPr>
        <w:t xml:space="preserve"> </w:t>
      </w:r>
      <w:r w:rsidR="008C0D32">
        <w:rPr>
          <w:rFonts w:ascii="Arial" w:hAnsi="Arial" w:cs="Arial"/>
        </w:rPr>
        <w:t>Furthermore, m</w:t>
      </w:r>
      <w:r w:rsidR="00612706">
        <w:rPr>
          <w:rFonts w:ascii="Arial" w:hAnsi="Arial" w:cs="Arial"/>
        </w:rPr>
        <w:t>y</w:t>
      </w:r>
      <w:r w:rsidR="00E40887">
        <w:rPr>
          <w:rFonts w:ascii="Arial" w:hAnsi="Arial" w:cs="Arial"/>
        </w:rPr>
        <w:t xml:space="preserve"> </w:t>
      </w:r>
      <w:r w:rsidR="00612706">
        <w:rPr>
          <w:rFonts w:ascii="Arial" w:hAnsi="Arial" w:cs="Arial"/>
        </w:rPr>
        <w:t>portfolio</w:t>
      </w:r>
      <w:r w:rsidR="00E40887">
        <w:rPr>
          <w:rFonts w:ascii="Arial" w:hAnsi="Arial" w:cs="Arial"/>
        </w:rPr>
        <w:t xml:space="preserve"> of recognised qualifications </w:t>
      </w:r>
      <w:r w:rsidR="00792EFD">
        <w:rPr>
          <w:rFonts w:ascii="Arial" w:hAnsi="Arial" w:cs="Arial"/>
        </w:rPr>
        <w:t>has</w:t>
      </w:r>
      <w:r w:rsidR="00E40887">
        <w:rPr>
          <w:rFonts w:ascii="Arial" w:hAnsi="Arial" w:cs="Arial"/>
        </w:rPr>
        <w:t xml:space="preserve"> buil</w:t>
      </w:r>
      <w:r w:rsidR="00612706">
        <w:rPr>
          <w:rFonts w:ascii="Arial" w:hAnsi="Arial" w:cs="Arial"/>
        </w:rPr>
        <w:t>t</w:t>
      </w:r>
      <w:r w:rsidR="00E40887">
        <w:rPr>
          <w:rFonts w:ascii="Arial" w:hAnsi="Arial" w:cs="Arial"/>
        </w:rPr>
        <w:t xml:space="preserve"> a </w:t>
      </w:r>
      <w:r w:rsidR="00612706">
        <w:rPr>
          <w:rFonts w:ascii="Arial" w:hAnsi="Arial" w:cs="Arial"/>
        </w:rPr>
        <w:t xml:space="preserve">professional </w:t>
      </w:r>
      <w:r w:rsidR="00E40887">
        <w:rPr>
          <w:rFonts w:ascii="Arial" w:hAnsi="Arial" w:cs="Arial"/>
        </w:rPr>
        <w:t>profile of competency and credibility for</w:t>
      </w:r>
      <w:r w:rsidR="00612706">
        <w:rPr>
          <w:rFonts w:ascii="Arial" w:hAnsi="Arial" w:cs="Arial"/>
        </w:rPr>
        <w:t xml:space="preserve"> </w:t>
      </w:r>
      <w:r w:rsidR="00E40887">
        <w:rPr>
          <w:rFonts w:ascii="Arial" w:hAnsi="Arial" w:cs="Arial"/>
        </w:rPr>
        <w:t>future employers (</w:t>
      </w:r>
      <w:r w:rsidR="00E40887" w:rsidRPr="00E40887">
        <w:rPr>
          <w:rFonts w:ascii="Arial" w:hAnsi="Arial" w:cs="Arial"/>
          <w:highlight w:val="yellow"/>
        </w:rPr>
        <w:t xml:space="preserve">see </w:t>
      </w:r>
      <w:proofErr w:type="gramStart"/>
      <w:r w:rsidR="00E40887" w:rsidRPr="00E40887">
        <w:rPr>
          <w:rFonts w:ascii="Arial" w:hAnsi="Arial" w:cs="Arial"/>
          <w:highlight w:val="yellow"/>
        </w:rPr>
        <w:t>C.V.</w:t>
      </w:r>
      <w:proofErr w:type="gramEnd"/>
      <w:r w:rsidR="00E40887" w:rsidRPr="00E40887">
        <w:rPr>
          <w:rFonts w:ascii="Arial" w:hAnsi="Arial" w:cs="Arial"/>
          <w:highlight w:val="yellow"/>
        </w:rPr>
        <w:t xml:space="preserve"> page*</w:t>
      </w:r>
      <w:r w:rsidR="00E40887">
        <w:rPr>
          <w:rFonts w:ascii="Arial" w:hAnsi="Arial" w:cs="Arial"/>
        </w:rPr>
        <w:t>***).</w:t>
      </w:r>
      <w:r w:rsidR="003904C0">
        <w:rPr>
          <w:rFonts w:ascii="Arial" w:hAnsi="Arial" w:cs="Arial"/>
        </w:rPr>
        <w:t xml:space="preserve"> </w:t>
      </w:r>
      <w:r w:rsidR="00E75B47">
        <w:rPr>
          <w:rFonts w:ascii="Arial" w:hAnsi="Arial" w:cs="Arial"/>
        </w:rPr>
        <w:t>From an employment perspective</w:t>
      </w:r>
      <w:r w:rsidR="003904C0">
        <w:rPr>
          <w:rFonts w:ascii="Arial" w:hAnsi="Arial" w:cs="Arial"/>
        </w:rPr>
        <w:t xml:space="preserve">, it </w:t>
      </w:r>
      <w:r w:rsidR="00366547">
        <w:rPr>
          <w:rFonts w:ascii="Arial" w:hAnsi="Arial" w:cs="Arial"/>
        </w:rPr>
        <w:t>exhibits</w:t>
      </w:r>
      <w:r w:rsidR="008A33A2">
        <w:rPr>
          <w:rFonts w:ascii="Arial" w:hAnsi="Arial" w:cs="Arial"/>
        </w:rPr>
        <w:t xml:space="preserve"> the</w:t>
      </w:r>
      <w:r w:rsidR="003904C0">
        <w:rPr>
          <w:rFonts w:ascii="Arial" w:hAnsi="Arial" w:cs="Arial"/>
        </w:rPr>
        <w:t xml:space="preserve"> commit</w:t>
      </w:r>
      <w:r w:rsidR="00366547">
        <w:rPr>
          <w:rFonts w:ascii="Arial" w:hAnsi="Arial" w:cs="Arial"/>
        </w:rPr>
        <w:t>ment</w:t>
      </w:r>
      <w:r w:rsidR="00792EFD">
        <w:rPr>
          <w:rFonts w:ascii="Arial" w:hAnsi="Arial" w:cs="Arial"/>
        </w:rPr>
        <w:t xml:space="preserve"> and investment</w:t>
      </w:r>
      <w:r w:rsidR="003904C0">
        <w:rPr>
          <w:rFonts w:ascii="Arial" w:hAnsi="Arial" w:cs="Arial"/>
        </w:rPr>
        <w:t xml:space="preserve"> </w:t>
      </w:r>
      <w:r w:rsidR="008A33A2">
        <w:rPr>
          <w:rFonts w:ascii="Arial" w:hAnsi="Arial" w:cs="Arial"/>
        </w:rPr>
        <w:t xml:space="preserve">made by </w:t>
      </w:r>
      <w:r w:rsidR="00310264">
        <w:rPr>
          <w:rFonts w:ascii="Arial" w:hAnsi="Arial" w:cs="Arial"/>
        </w:rPr>
        <w:t xml:space="preserve">my </w:t>
      </w:r>
      <w:r w:rsidR="008A33A2">
        <w:rPr>
          <w:rFonts w:ascii="Arial" w:hAnsi="Arial" w:cs="Arial"/>
        </w:rPr>
        <w:t xml:space="preserve">employers </w:t>
      </w:r>
      <w:r w:rsidR="00792EFD">
        <w:rPr>
          <w:rFonts w:ascii="Arial" w:hAnsi="Arial" w:cs="Arial"/>
        </w:rPr>
        <w:t>in</w:t>
      </w:r>
      <w:r w:rsidR="003904C0">
        <w:rPr>
          <w:rFonts w:ascii="Arial" w:hAnsi="Arial" w:cs="Arial"/>
        </w:rPr>
        <w:t xml:space="preserve"> </w:t>
      </w:r>
      <w:r w:rsidR="00310264">
        <w:rPr>
          <w:rFonts w:ascii="Arial" w:hAnsi="Arial" w:cs="Arial"/>
        </w:rPr>
        <w:t xml:space="preserve">achieving </w:t>
      </w:r>
      <w:r w:rsidR="003904C0">
        <w:rPr>
          <w:rFonts w:ascii="Arial" w:hAnsi="Arial" w:cs="Arial"/>
        </w:rPr>
        <w:t>my career goals and development (Bednall, 2017).</w:t>
      </w:r>
      <w:r w:rsidR="008A33A2">
        <w:rPr>
          <w:rFonts w:ascii="Arial" w:hAnsi="Arial" w:cs="Arial"/>
        </w:rPr>
        <w:t xml:space="preserve"> As Bednall (2017, p.2) asserts; ‘learning enables [us] to expand knowledge and skills and become adaptable in the face of changing work environment and enhance [our] long term employability.’</w:t>
      </w:r>
    </w:p>
    <w:p w14:paraId="66D5DF01" w14:textId="2E341D65" w:rsidR="0039571D" w:rsidRDefault="00AF6211" w:rsidP="002D5208">
      <w:pPr>
        <w:rPr>
          <w:rFonts w:ascii="Arial" w:hAnsi="Arial" w:cs="Arial"/>
        </w:rPr>
      </w:pPr>
      <w:r>
        <w:rPr>
          <w:rFonts w:ascii="Arial" w:hAnsi="Arial" w:cs="Arial"/>
        </w:rPr>
        <w:t>I</w:t>
      </w:r>
      <w:r w:rsidR="00E2373D">
        <w:rPr>
          <w:rFonts w:ascii="Arial" w:hAnsi="Arial" w:cs="Arial"/>
        </w:rPr>
        <w:t>t</w:t>
      </w:r>
      <w:r>
        <w:rPr>
          <w:rFonts w:ascii="Arial" w:hAnsi="Arial" w:cs="Arial"/>
        </w:rPr>
        <w:t>s</w:t>
      </w:r>
      <w:r w:rsidR="00665A08">
        <w:rPr>
          <w:rFonts w:ascii="Arial" w:hAnsi="Arial" w:cs="Arial"/>
        </w:rPr>
        <w:t xml:space="preserve"> challenges</w:t>
      </w:r>
      <w:r>
        <w:rPr>
          <w:rFonts w:ascii="Arial" w:hAnsi="Arial" w:cs="Arial"/>
        </w:rPr>
        <w:t xml:space="preserve"> </w:t>
      </w:r>
      <w:r w:rsidR="00792EFD">
        <w:rPr>
          <w:rFonts w:ascii="Arial" w:hAnsi="Arial" w:cs="Arial"/>
        </w:rPr>
        <w:t>have however manifested in both a personal and professional context. On a personal level the challenges</w:t>
      </w:r>
      <w:r w:rsidR="00665A08">
        <w:rPr>
          <w:rFonts w:ascii="Arial" w:hAnsi="Arial" w:cs="Arial"/>
        </w:rPr>
        <w:t xml:space="preserve"> </w:t>
      </w:r>
      <w:r w:rsidR="00792EFD">
        <w:rPr>
          <w:rFonts w:ascii="Arial" w:hAnsi="Arial" w:cs="Arial"/>
        </w:rPr>
        <w:t>have been visible</w:t>
      </w:r>
      <w:r>
        <w:rPr>
          <w:rFonts w:ascii="Arial" w:hAnsi="Arial" w:cs="Arial"/>
        </w:rPr>
        <w:t xml:space="preserve"> </w:t>
      </w:r>
      <w:r w:rsidR="00792EFD">
        <w:rPr>
          <w:rFonts w:ascii="Arial" w:hAnsi="Arial" w:cs="Arial"/>
        </w:rPr>
        <w:t xml:space="preserve">in </w:t>
      </w:r>
      <w:r>
        <w:rPr>
          <w:rFonts w:ascii="Arial" w:hAnsi="Arial" w:cs="Arial"/>
        </w:rPr>
        <w:t xml:space="preserve">relation to the investment of </w:t>
      </w:r>
      <w:r w:rsidR="008A33A2">
        <w:rPr>
          <w:rFonts w:ascii="Arial" w:hAnsi="Arial" w:cs="Arial"/>
        </w:rPr>
        <w:t xml:space="preserve">my </w:t>
      </w:r>
      <w:r w:rsidR="003904C0">
        <w:rPr>
          <w:rFonts w:ascii="Arial" w:hAnsi="Arial" w:cs="Arial"/>
        </w:rPr>
        <w:t xml:space="preserve">personal </w:t>
      </w:r>
      <w:r>
        <w:rPr>
          <w:rFonts w:ascii="Arial" w:hAnsi="Arial" w:cs="Arial"/>
        </w:rPr>
        <w:lastRenderedPageBreak/>
        <w:t>time and money</w:t>
      </w:r>
      <w:r w:rsidR="00690113">
        <w:rPr>
          <w:rFonts w:ascii="Arial" w:hAnsi="Arial" w:cs="Arial"/>
        </w:rPr>
        <w:t xml:space="preserve"> (</w:t>
      </w:r>
      <w:r w:rsidR="00044377">
        <w:rPr>
          <w:rFonts w:ascii="Arial" w:hAnsi="Arial" w:cs="Arial"/>
        </w:rPr>
        <w:t>e.g.,</w:t>
      </w:r>
      <w:r w:rsidR="00690113">
        <w:rPr>
          <w:rFonts w:ascii="Arial" w:hAnsi="Arial" w:cs="Arial"/>
        </w:rPr>
        <w:t xml:space="preserve"> financing PGCE, PTTLS and having to attend evening classes)</w:t>
      </w:r>
      <w:r w:rsidR="00C00FB0">
        <w:rPr>
          <w:rFonts w:ascii="Arial" w:hAnsi="Arial" w:cs="Arial"/>
        </w:rPr>
        <w:t>,</w:t>
      </w:r>
      <w:r>
        <w:rPr>
          <w:rFonts w:ascii="Arial" w:hAnsi="Arial" w:cs="Arial"/>
        </w:rPr>
        <w:t xml:space="preserve"> and on occasion </w:t>
      </w:r>
      <w:r w:rsidR="00792EFD">
        <w:rPr>
          <w:rFonts w:ascii="Arial" w:hAnsi="Arial" w:cs="Arial"/>
        </w:rPr>
        <w:t xml:space="preserve">in </w:t>
      </w:r>
      <w:r>
        <w:rPr>
          <w:rFonts w:ascii="Arial" w:hAnsi="Arial" w:cs="Arial"/>
        </w:rPr>
        <w:t>its accessibility</w:t>
      </w:r>
      <w:r w:rsidR="00C00FB0">
        <w:rPr>
          <w:rFonts w:ascii="Arial" w:hAnsi="Arial" w:cs="Arial"/>
        </w:rPr>
        <w:t xml:space="preserve"> and availability</w:t>
      </w:r>
      <w:r w:rsidR="00690113">
        <w:rPr>
          <w:rFonts w:ascii="Arial" w:hAnsi="Arial" w:cs="Arial"/>
        </w:rPr>
        <w:t xml:space="preserve"> (</w:t>
      </w:r>
      <w:proofErr w:type="gramStart"/>
      <w:r w:rsidR="00690113">
        <w:rPr>
          <w:rFonts w:ascii="Arial" w:hAnsi="Arial" w:cs="Arial"/>
        </w:rPr>
        <w:t>e.g.</w:t>
      </w:r>
      <w:proofErr w:type="gramEnd"/>
      <w:r w:rsidR="00690113">
        <w:rPr>
          <w:rFonts w:ascii="Arial" w:hAnsi="Arial" w:cs="Arial"/>
        </w:rPr>
        <w:t xml:space="preserve"> courses only being available during working hours </w:t>
      </w:r>
      <w:r w:rsidR="00470B00">
        <w:rPr>
          <w:rFonts w:ascii="Arial" w:hAnsi="Arial" w:cs="Arial"/>
        </w:rPr>
        <w:t>or the location of the provision</w:t>
      </w:r>
      <w:r w:rsidR="00690113">
        <w:rPr>
          <w:rFonts w:ascii="Arial" w:hAnsi="Arial" w:cs="Arial"/>
        </w:rPr>
        <w:t>)</w:t>
      </w:r>
      <w:r w:rsidR="00C00FB0">
        <w:rPr>
          <w:rFonts w:ascii="Arial" w:hAnsi="Arial" w:cs="Arial"/>
        </w:rPr>
        <w:t>.</w:t>
      </w:r>
      <w:r w:rsidR="00792EFD">
        <w:rPr>
          <w:rFonts w:ascii="Arial" w:hAnsi="Arial" w:cs="Arial"/>
        </w:rPr>
        <w:t xml:space="preserve"> Whereas in the </w:t>
      </w:r>
      <w:r w:rsidR="00CE53F2">
        <w:rPr>
          <w:rFonts w:ascii="Arial" w:hAnsi="Arial" w:cs="Arial"/>
        </w:rPr>
        <w:t xml:space="preserve">professional </w:t>
      </w:r>
      <w:r w:rsidR="00792EFD">
        <w:rPr>
          <w:rFonts w:ascii="Arial" w:hAnsi="Arial" w:cs="Arial"/>
        </w:rPr>
        <w:t>context</w:t>
      </w:r>
      <w:r w:rsidR="00CE53F2">
        <w:rPr>
          <w:rFonts w:ascii="Arial" w:hAnsi="Arial" w:cs="Arial"/>
        </w:rPr>
        <w:t>,</w:t>
      </w:r>
      <w:r w:rsidR="00792EFD">
        <w:rPr>
          <w:rFonts w:ascii="Arial" w:hAnsi="Arial" w:cs="Arial"/>
        </w:rPr>
        <w:t xml:space="preserve"> opportunities of transferring learning back into professional practice have not always been available</w:t>
      </w:r>
      <w:r w:rsidR="00CE53F2">
        <w:rPr>
          <w:rFonts w:ascii="Arial" w:hAnsi="Arial" w:cs="Arial"/>
        </w:rPr>
        <w:t xml:space="preserve"> </w:t>
      </w:r>
      <w:r w:rsidR="00690113">
        <w:rPr>
          <w:rFonts w:ascii="Arial" w:hAnsi="Arial" w:cs="Arial"/>
        </w:rPr>
        <w:t xml:space="preserve">as the content has not been in relation to my specialisms </w:t>
      </w:r>
      <w:r w:rsidR="00CE53F2">
        <w:rPr>
          <w:rFonts w:ascii="Arial" w:hAnsi="Arial" w:cs="Arial"/>
        </w:rPr>
        <w:t>(Weber,2014)</w:t>
      </w:r>
      <w:r w:rsidR="00C30F03">
        <w:rPr>
          <w:rFonts w:ascii="Arial" w:hAnsi="Arial" w:cs="Arial"/>
        </w:rPr>
        <w:t xml:space="preserve">, </w:t>
      </w:r>
      <w:r w:rsidR="00310264">
        <w:rPr>
          <w:rFonts w:ascii="Arial" w:hAnsi="Arial" w:cs="Arial"/>
        </w:rPr>
        <w:t>deemed</w:t>
      </w:r>
      <w:r w:rsidR="00CE53F2">
        <w:rPr>
          <w:rFonts w:ascii="Arial" w:hAnsi="Arial" w:cs="Arial"/>
        </w:rPr>
        <w:t xml:space="preserve"> </w:t>
      </w:r>
      <w:r w:rsidR="00C30F03">
        <w:rPr>
          <w:rFonts w:ascii="Arial" w:hAnsi="Arial" w:cs="Arial"/>
        </w:rPr>
        <w:t>ir</w:t>
      </w:r>
      <w:r w:rsidR="00CE53F2">
        <w:rPr>
          <w:rFonts w:ascii="Arial" w:hAnsi="Arial" w:cs="Arial"/>
        </w:rPr>
        <w:t xml:space="preserve">relevant to my </w:t>
      </w:r>
      <w:proofErr w:type="gramStart"/>
      <w:r w:rsidR="00CE53F2">
        <w:rPr>
          <w:rFonts w:ascii="Arial" w:hAnsi="Arial" w:cs="Arial"/>
        </w:rPr>
        <w:t>particular needs</w:t>
      </w:r>
      <w:proofErr w:type="gramEnd"/>
      <w:r w:rsidR="00C30F03">
        <w:rPr>
          <w:rFonts w:ascii="Arial" w:hAnsi="Arial" w:cs="Arial"/>
        </w:rPr>
        <w:t>, or there has been a lack of opportunity to explore my own professional interests to shape growth.</w:t>
      </w:r>
    </w:p>
    <w:p w14:paraId="696CBCE8" w14:textId="30826F00" w:rsidR="006F13DA" w:rsidRDefault="000E7687" w:rsidP="002D5208">
      <w:pPr>
        <w:rPr>
          <w:rFonts w:ascii="Arial" w:hAnsi="Arial" w:cs="Arial"/>
        </w:rPr>
      </w:pPr>
      <w:r>
        <w:rPr>
          <w:rFonts w:ascii="Arial" w:hAnsi="Arial" w:cs="Arial"/>
        </w:rPr>
        <w:t xml:space="preserve">Starke (2023) however suggests that a large part of our learning takes place ‘spontaneously’ and in an unstructured way when we are seeking knowledge at a time when we </w:t>
      </w:r>
      <w:proofErr w:type="gramStart"/>
      <w:r>
        <w:rPr>
          <w:rFonts w:ascii="Arial" w:hAnsi="Arial" w:cs="Arial"/>
        </w:rPr>
        <w:t>actually need</w:t>
      </w:r>
      <w:proofErr w:type="gramEnd"/>
      <w:r>
        <w:rPr>
          <w:rFonts w:ascii="Arial" w:hAnsi="Arial" w:cs="Arial"/>
        </w:rPr>
        <w:t xml:space="preserve"> it. </w:t>
      </w:r>
      <w:r w:rsidR="006F13DA">
        <w:rPr>
          <w:rFonts w:ascii="Arial" w:hAnsi="Arial" w:cs="Arial"/>
        </w:rPr>
        <w:t xml:space="preserve">Rogers (2014) supports this notion adding that this learning is </w:t>
      </w:r>
      <w:r w:rsidR="00310264">
        <w:rPr>
          <w:rFonts w:ascii="Arial" w:hAnsi="Arial" w:cs="Arial"/>
        </w:rPr>
        <w:t xml:space="preserve">normally </w:t>
      </w:r>
      <w:r w:rsidR="006F13DA">
        <w:rPr>
          <w:rFonts w:ascii="Arial" w:hAnsi="Arial" w:cs="Arial"/>
        </w:rPr>
        <w:t xml:space="preserve">unplanned, </w:t>
      </w:r>
      <w:r w:rsidR="00470B00">
        <w:rPr>
          <w:rFonts w:ascii="Arial" w:hAnsi="Arial" w:cs="Arial"/>
        </w:rPr>
        <w:t>informal,</w:t>
      </w:r>
      <w:r w:rsidR="006F13DA">
        <w:rPr>
          <w:rFonts w:ascii="Arial" w:hAnsi="Arial" w:cs="Arial"/>
        </w:rPr>
        <w:t xml:space="preserve"> and influenced by </w:t>
      </w:r>
      <w:proofErr w:type="gramStart"/>
      <w:r w:rsidR="006F13DA">
        <w:rPr>
          <w:rFonts w:ascii="Arial" w:hAnsi="Arial" w:cs="Arial"/>
        </w:rPr>
        <w:t>many</w:t>
      </w:r>
      <w:proofErr w:type="gramEnd"/>
      <w:r w:rsidR="006F13DA">
        <w:rPr>
          <w:rFonts w:ascii="Arial" w:hAnsi="Arial" w:cs="Arial"/>
        </w:rPr>
        <w:t xml:space="preserve"> areas of our personal and professional lives.</w:t>
      </w:r>
      <w:r w:rsidR="00577D62">
        <w:rPr>
          <w:rFonts w:ascii="Arial" w:hAnsi="Arial" w:cs="Arial"/>
        </w:rPr>
        <w:t xml:space="preserve"> It could be argued that</w:t>
      </w:r>
      <w:r w:rsidR="006F13DA">
        <w:rPr>
          <w:rFonts w:ascii="Arial" w:hAnsi="Arial" w:cs="Arial"/>
        </w:rPr>
        <w:t xml:space="preserve"> </w:t>
      </w:r>
      <w:r w:rsidR="00577D62">
        <w:rPr>
          <w:rFonts w:ascii="Arial" w:hAnsi="Arial" w:cs="Arial"/>
        </w:rPr>
        <w:t>w</w:t>
      </w:r>
      <w:r w:rsidR="006F13DA">
        <w:rPr>
          <w:rFonts w:ascii="Arial" w:hAnsi="Arial" w:cs="Arial"/>
        </w:rPr>
        <w:t>e therefore participate in informal learning, consciously and unconsciously</w:t>
      </w:r>
      <w:r w:rsidR="00577D62">
        <w:rPr>
          <w:rFonts w:ascii="Arial" w:hAnsi="Arial" w:cs="Arial"/>
        </w:rPr>
        <w:t xml:space="preserve"> to meet our </w:t>
      </w:r>
      <w:proofErr w:type="gramStart"/>
      <w:r w:rsidR="00577D62">
        <w:rPr>
          <w:rFonts w:ascii="Arial" w:hAnsi="Arial" w:cs="Arial"/>
        </w:rPr>
        <w:t>particular needs</w:t>
      </w:r>
      <w:proofErr w:type="gramEnd"/>
      <w:r w:rsidR="00577D62">
        <w:rPr>
          <w:rFonts w:ascii="Arial" w:hAnsi="Arial" w:cs="Arial"/>
        </w:rPr>
        <w:t>.</w:t>
      </w:r>
    </w:p>
    <w:p w14:paraId="07917445" w14:textId="53EE528A" w:rsidR="006F13DA" w:rsidRPr="00A2301D" w:rsidRDefault="006F13DA" w:rsidP="002D5208">
      <w:pPr>
        <w:rPr>
          <w:rFonts w:ascii="Arial" w:hAnsi="Arial" w:cs="Arial"/>
          <w:u w:val="single"/>
        </w:rPr>
      </w:pPr>
      <w:r w:rsidRPr="00A2301D">
        <w:rPr>
          <w:rFonts w:ascii="Arial" w:hAnsi="Arial" w:cs="Arial"/>
          <w:u w:val="single"/>
        </w:rPr>
        <w:t>Informal Learning</w:t>
      </w:r>
    </w:p>
    <w:p w14:paraId="3D16E846" w14:textId="1B5708CA" w:rsidR="003904C0" w:rsidRDefault="000E7687" w:rsidP="002D5208">
      <w:pPr>
        <w:rPr>
          <w:rFonts w:ascii="Arial" w:hAnsi="Arial" w:cs="Arial"/>
        </w:rPr>
      </w:pPr>
      <w:r>
        <w:rPr>
          <w:rFonts w:ascii="Arial" w:hAnsi="Arial" w:cs="Arial"/>
        </w:rPr>
        <w:t>Roger</w:t>
      </w:r>
      <w:r w:rsidR="00BA481F">
        <w:rPr>
          <w:rFonts w:ascii="Arial" w:hAnsi="Arial" w:cs="Arial"/>
        </w:rPr>
        <w:t>s</w:t>
      </w:r>
      <w:r>
        <w:rPr>
          <w:rFonts w:ascii="Arial" w:hAnsi="Arial" w:cs="Arial"/>
        </w:rPr>
        <w:t xml:space="preserve"> (2014</w:t>
      </w:r>
      <w:r w:rsidR="006F13DA">
        <w:rPr>
          <w:rFonts w:ascii="Arial" w:hAnsi="Arial" w:cs="Arial"/>
        </w:rPr>
        <w:t>, p1</w:t>
      </w:r>
      <w:r w:rsidR="00577D62">
        <w:rPr>
          <w:rFonts w:ascii="Arial" w:hAnsi="Arial" w:cs="Arial"/>
        </w:rPr>
        <w:t>7</w:t>
      </w:r>
      <w:r>
        <w:rPr>
          <w:rFonts w:ascii="Arial" w:hAnsi="Arial" w:cs="Arial"/>
        </w:rPr>
        <w:t xml:space="preserve">) </w:t>
      </w:r>
      <w:r w:rsidR="00577D62">
        <w:rPr>
          <w:rFonts w:ascii="Arial" w:hAnsi="Arial" w:cs="Arial"/>
        </w:rPr>
        <w:t>highlights the importance of informal learning for life and for formal learning. He states that informal learning ‘determines the values, assumptions and expectations we bring to all forms of learning’ and that ‘it determines our aspirations and motivations for engaging’ with it</w:t>
      </w:r>
      <w:r w:rsidR="0093505C">
        <w:rPr>
          <w:rFonts w:ascii="Arial" w:hAnsi="Arial" w:cs="Arial"/>
        </w:rPr>
        <w:t xml:space="preserve">. </w:t>
      </w:r>
      <w:r w:rsidR="00577D62">
        <w:rPr>
          <w:rFonts w:ascii="Arial" w:hAnsi="Arial" w:cs="Arial"/>
        </w:rPr>
        <w:t>He adds that</w:t>
      </w:r>
      <w:r w:rsidR="0093505C">
        <w:rPr>
          <w:rFonts w:ascii="Arial" w:hAnsi="Arial" w:cs="Arial"/>
        </w:rPr>
        <w:t xml:space="preserve"> </w:t>
      </w:r>
      <w:r w:rsidR="00577D62">
        <w:rPr>
          <w:rFonts w:ascii="Arial" w:hAnsi="Arial" w:cs="Arial"/>
        </w:rPr>
        <w:t>’informal learning is recognised as being far more extensive than formal but is largely invisible’ (2014, p.22)</w:t>
      </w:r>
      <w:r w:rsidR="00E70CAE">
        <w:rPr>
          <w:rFonts w:ascii="Arial" w:hAnsi="Arial" w:cs="Arial"/>
        </w:rPr>
        <w:t xml:space="preserve"> and ‘ignored’ (2014, p29)</w:t>
      </w:r>
      <w:r w:rsidR="00577D62">
        <w:rPr>
          <w:rFonts w:ascii="Arial" w:hAnsi="Arial" w:cs="Arial"/>
        </w:rPr>
        <w:t xml:space="preserve">, yet </w:t>
      </w:r>
      <w:r w:rsidR="00E70CAE">
        <w:rPr>
          <w:rFonts w:ascii="Arial" w:hAnsi="Arial" w:cs="Arial"/>
        </w:rPr>
        <w:t xml:space="preserve">it </w:t>
      </w:r>
      <w:proofErr w:type="gramStart"/>
      <w:r w:rsidR="00577D62">
        <w:rPr>
          <w:rFonts w:ascii="Arial" w:hAnsi="Arial" w:cs="Arial"/>
        </w:rPr>
        <w:t>is recognised</w:t>
      </w:r>
      <w:proofErr w:type="gramEnd"/>
      <w:r w:rsidR="00577D62">
        <w:rPr>
          <w:rFonts w:ascii="Arial" w:hAnsi="Arial" w:cs="Arial"/>
        </w:rPr>
        <w:t xml:space="preserve"> as the </w:t>
      </w:r>
      <w:r w:rsidR="00E70CAE">
        <w:rPr>
          <w:rFonts w:ascii="Arial" w:hAnsi="Arial" w:cs="Arial"/>
        </w:rPr>
        <w:t>principal</w:t>
      </w:r>
      <w:r w:rsidR="00577D62">
        <w:rPr>
          <w:rFonts w:ascii="Arial" w:hAnsi="Arial" w:cs="Arial"/>
        </w:rPr>
        <w:t xml:space="preserve"> </w:t>
      </w:r>
      <w:r w:rsidR="00E70CAE">
        <w:rPr>
          <w:rFonts w:ascii="Arial" w:hAnsi="Arial" w:cs="Arial"/>
        </w:rPr>
        <w:t>element</w:t>
      </w:r>
      <w:r w:rsidR="00577D62">
        <w:rPr>
          <w:rFonts w:ascii="Arial" w:hAnsi="Arial" w:cs="Arial"/>
        </w:rPr>
        <w:t xml:space="preserve"> of adult learning (</w:t>
      </w:r>
      <w:r w:rsidR="00E70CAE">
        <w:rPr>
          <w:rFonts w:ascii="Arial" w:hAnsi="Arial" w:cs="Arial"/>
        </w:rPr>
        <w:t xml:space="preserve">2014, </w:t>
      </w:r>
      <w:r w:rsidR="00577D62">
        <w:rPr>
          <w:rFonts w:ascii="Arial" w:hAnsi="Arial" w:cs="Arial"/>
        </w:rPr>
        <w:t>p.9</w:t>
      </w:r>
      <w:r w:rsidR="00E70CAE">
        <w:rPr>
          <w:rFonts w:ascii="Arial" w:hAnsi="Arial" w:cs="Arial"/>
        </w:rPr>
        <w:t>).</w:t>
      </w:r>
    </w:p>
    <w:p w14:paraId="767DA452" w14:textId="53C6D28A" w:rsidR="00C00FB0" w:rsidRDefault="00E70CAE" w:rsidP="002D5208">
      <w:pPr>
        <w:rPr>
          <w:rFonts w:ascii="Arial" w:hAnsi="Arial" w:cs="Arial"/>
        </w:rPr>
      </w:pPr>
      <w:r>
        <w:rPr>
          <w:rFonts w:ascii="Arial" w:hAnsi="Arial" w:cs="Arial"/>
        </w:rPr>
        <w:t>Hoyle (2015) proposes that we have continually learnt informally, suggesting that the learning has come from our own experiences,</w:t>
      </w:r>
      <w:r w:rsidR="009831AC">
        <w:rPr>
          <w:rFonts w:ascii="Arial" w:hAnsi="Arial" w:cs="Arial"/>
        </w:rPr>
        <w:t xml:space="preserve"> by</w:t>
      </w:r>
      <w:r>
        <w:rPr>
          <w:rFonts w:ascii="Arial" w:hAnsi="Arial" w:cs="Arial"/>
        </w:rPr>
        <w:t xml:space="preserve"> imitating others, </w:t>
      </w:r>
      <w:r w:rsidR="009831AC">
        <w:rPr>
          <w:rFonts w:ascii="Arial" w:hAnsi="Arial" w:cs="Arial"/>
        </w:rPr>
        <w:t xml:space="preserve">through </w:t>
      </w:r>
      <w:r>
        <w:rPr>
          <w:rFonts w:ascii="Arial" w:hAnsi="Arial" w:cs="Arial"/>
        </w:rPr>
        <w:t xml:space="preserve">analysing what has or </w:t>
      </w:r>
      <w:proofErr w:type="gramStart"/>
      <w:r>
        <w:rPr>
          <w:rFonts w:ascii="Arial" w:hAnsi="Arial" w:cs="Arial"/>
        </w:rPr>
        <w:t>hasn’t</w:t>
      </w:r>
      <w:proofErr w:type="gramEnd"/>
      <w:r>
        <w:rPr>
          <w:rFonts w:ascii="Arial" w:hAnsi="Arial" w:cs="Arial"/>
        </w:rPr>
        <w:t xml:space="preserve"> worked and ‘by creating habits out of the behaviours that were most frequently successful’ (p.12).</w:t>
      </w:r>
      <w:r w:rsidR="00DF2F6C">
        <w:rPr>
          <w:rFonts w:ascii="Arial" w:hAnsi="Arial" w:cs="Arial"/>
        </w:rPr>
        <w:t xml:space="preserve"> He adds that there is a belief that informal learning is ‘better and more natural’ however </w:t>
      </w:r>
      <w:r w:rsidR="009831AC">
        <w:rPr>
          <w:rFonts w:ascii="Arial" w:hAnsi="Arial" w:cs="Arial"/>
        </w:rPr>
        <w:t xml:space="preserve">suggests that </w:t>
      </w:r>
      <w:r w:rsidR="00DF2F6C">
        <w:rPr>
          <w:rFonts w:ascii="Arial" w:hAnsi="Arial" w:cs="Arial"/>
        </w:rPr>
        <w:t>others often describe it as ‘being unfit for purpose in modern workplaces’ (2015, p.26)</w:t>
      </w:r>
      <w:r w:rsidR="00153357">
        <w:rPr>
          <w:rFonts w:ascii="Arial" w:hAnsi="Arial" w:cs="Arial"/>
        </w:rPr>
        <w:t>.</w:t>
      </w:r>
    </w:p>
    <w:p w14:paraId="69517B9E" w14:textId="23CE2D64" w:rsidR="00172B74" w:rsidRDefault="00DF2F6C" w:rsidP="00172B74">
      <w:pPr>
        <w:rPr>
          <w:rFonts w:ascii="Arial" w:hAnsi="Arial" w:cs="Arial"/>
        </w:rPr>
      </w:pPr>
      <w:r>
        <w:rPr>
          <w:rFonts w:ascii="Arial" w:hAnsi="Arial" w:cs="Arial"/>
        </w:rPr>
        <w:t>The Council of Europe (2025)</w:t>
      </w:r>
      <w:r w:rsidR="00153357">
        <w:rPr>
          <w:rFonts w:ascii="Arial" w:hAnsi="Arial" w:cs="Arial"/>
        </w:rPr>
        <w:t xml:space="preserve"> and others</w:t>
      </w:r>
      <w:r>
        <w:rPr>
          <w:rFonts w:ascii="Arial" w:hAnsi="Arial" w:cs="Arial"/>
        </w:rPr>
        <w:t xml:space="preserve"> promote </w:t>
      </w:r>
      <w:proofErr w:type="gramStart"/>
      <w:r>
        <w:rPr>
          <w:rFonts w:ascii="Arial" w:hAnsi="Arial" w:cs="Arial"/>
        </w:rPr>
        <w:t>a number of</w:t>
      </w:r>
      <w:proofErr w:type="gramEnd"/>
      <w:r>
        <w:rPr>
          <w:rFonts w:ascii="Arial" w:hAnsi="Arial" w:cs="Arial"/>
        </w:rPr>
        <w:t xml:space="preserve"> benefits to informal learning</w:t>
      </w:r>
      <w:r w:rsidR="00153357">
        <w:rPr>
          <w:rFonts w:ascii="Arial" w:hAnsi="Arial" w:cs="Arial"/>
        </w:rPr>
        <w:t xml:space="preserve"> including those</w:t>
      </w:r>
      <w:r>
        <w:rPr>
          <w:rFonts w:ascii="Arial" w:hAnsi="Arial" w:cs="Arial"/>
        </w:rPr>
        <w:t xml:space="preserve"> illustrated below:</w:t>
      </w:r>
    </w:p>
    <w:p w14:paraId="31FD7415" w14:textId="35EEB7FF" w:rsidR="00DF2F6C" w:rsidRDefault="00DF2F6C" w:rsidP="00172B74">
      <w:pPr>
        <w:jc w:val="center"/>
        <w:rPr>
          <w:rFonts w:ascii="Arial" w:hAnsi="Arial" w:cs="Arial"/>
        </w:rPr>
      </w:pPr>
      <w:r>
        <w:rPr>
          <w:rFonts w:ascii="Arial" w:hAnsi="Arial" w:cs="Arial"/>
          <w:noProof/>
        </w:rPr>
        <w:drawing>
          <wp:inline distT="0" distB="0" distL="0" distR="0" wp14:anchorId="221589D4" wp14:editId="137DFEBC">
            <wp:extent cx="5343525" cy="2333625"/>
            <wp:effectExtent l="0" t="0" r="9525"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7E85844" w14:textId="7F3AC2FE" w:rsidR="00AF6211" w:rsidRDefault="00172B74" w:rsidP="002D5208">
      <w:pPr>
        <w:rPr>
          <w:rFonts w:ascii="Arial" w:hAnsi="Arial" w:cs="Arial"/>
        </w:rPr>
      </w:pPr>
      <w:r>
        <w:rPr>
          <w:rFonts w:ascii="Arial" w:hAnsi="Arial" w:cs="Arial"/>
        </w:rPr>
        <w:t xml:space="preserve">                                                                                         (</w:t>
      </w:r>
      <w:r w:rsidRPr="009831AC">
        <w:rPr>
          <w:rFonts w:ascii="Arial" w:hAnsi="Arial" w:cs="Arial"/>
          <w:i/>
          <w:iCs/>
        </w:rPr>
        <w:t>Source: Council of Europe, 2025</w:t>
      </w:r>
      <w:r>
        <w:rPr>
          <w:rFonts w:ascii="Arial" w:hAnsi="Arial" w:cs="Arial"/>
        </w:rPr>
        <w:t>)</w:t>
      </w:r>
    </w:p>
    <w:p w14:paraId="05ED6853" w14:textId="6E929DEE" w:rsidR="002C731A" w:rsidRDefault="002C731A" w:rsidP="00004E9D">
      <w:pPr>
        <w:rPr>
          <w:rFonts w:ascii="Arial" w:hAnsi="Arial" w:cs="Arial"/>
        </w:rPr>
      </w:pPr>
      <w:r>
        <w:rPr>
          <w:rFonts w:ascii="Arial" w:hAnsi="Arial" w:cs="Arial"/>
        </w:rPr>
        <w:t xml:space="preserve"> </w:t>
      </w:r>
      <w:r w:rsidR="00E2373D">
        <w:rPr>
          <w:rFonts w:ascii="Arial" w:hAnsi="Arial" w:cs="Arial"/>
        </w:rPr>
        <w:t>The British Council (</w:t>
      </w:r>
      <w:r w:rsidR="00E45C28">
        <w:rPr>
          <w:rFonts w:ascii="Arial" w:hAnsi="Arial" w:cs="Arial"/>
        </w:rPr>
        <w:t xml:space="preserve">2023) </w:t>
      </w:r>
      <w:r w:rsidR="00E2373D">
        <w:rPr>
          <w:rFonts w:ascii="Arial" w:hAnsi="Arial" w:cs="Arial"/>
        </w:rPr>
        <w:t xml:space="preserve">asserts that </w:t>
      </w:r>
      <w:r w:rsidR="00E45C28">
        <w:rPr>
          <w:rFonts w:ascii="Arial" w:hAnsi="Arial" w:cs="Arial"/>
        </w:rPr>
        <w:t xml:space="preserve">the challenge with informal learning ‘is precisely that – it is informal’. It adds that as its driven by the individual it is difficult to track and measure </w:t>
      </w:r>
      <w:r w:rsidR="00E45C28">
        <w:rPr>
          <w:rFonts w:ascii="Arial" w:hAnsi="Arial" w:cs="Arial"/>
        </w:rPr>
        <w:lastRenderedPageBreak/>
        <w:t xml:space="preserve">its effectiveness; there can be a lack of uniformity of experiences, it can go unrecognised and unrecorded therefore discouraging and divorcing learners from </w:t>
      </w:r>
      <w:r w:rsidR="0093505C">
        <w:rPr>
          <w:rFonts w:ascii="Arial" w:hAnsi="Arial" w:cs="Arial"/>
        </w:rPr>
        <w:t>such</w:t>
      </w:r>
      <w:r w:rsidR="00E45C28">
        <w:rPr>
          <w:rFonts w:ascii="Arial" w:hAnsi="Arial" w:cs="Arial"/>
        </w:rPr>
        <w:t xml:space="preserve"> opportunity.</w:t>
      </w:r>
    </w:p>
    <w:p w14:paraId="366BEF25" w14:textId="5717A9DC" w:rsidR="00E45C28" w:rsidRDefault="00E45C28" w:rsidP="00004E9D">
      <w:pPr>
        <w:rPr>
          <w:rFonts w:ascii="Arial" w:hAnsi="Arial" w:cs="Arial"/>
        </w:rPr>
      </w:pPr>
      <w:r>
        <w:rPr>
          <w:rFonts w:ascii="Arial" w:hAnsi="Arial" w:cs="Arial"/>
        </w:rPr>
        <w:t xml:space="preserve">Ozyildirim </w:t>
      </w:r>
      <w:r w:rsidRPr="00366547">
        <w:rPr>
          <w:rFonts w:ascii="Arial" w:hAnsi="Arial" w:cs="Arial"/>
          <w:i/>
          <w:iCs/>
        </w:rPr>
        <w:t>et al</w:t>
      </w:r>
      <w:r>
        <w:rPr>
          <w:rFonts w:ascii="Arial" w:hAnsi="Arial" w:cs="Arial"/>
        </w:rPr>
        <w:t xml:space="preserve"> (2025</w:t>
      </w:r>
      <w:r w:rsidR="00B63D51">
        <w:rPr>
          <w:rFonts w:ascii="Arial" w:hAnsi="Arial" w:cs="Arial"/>
        </w:rPr>
        <w:t>, p.136-137</w:t>
      </w:r>
      <w:r>
        <w:rPr>
          <w:rFonts w:ascii="Arial" w:hAnsi="Arial" w:cs="Arial"/>
        </w:rPr>
        <w:t>) suggest that there are three informal learning types:</w:t>
      </w:r>
    </w:p>
    <w:p w14:paraId="56869610" w14:textId="3EFCD72B" w:rsidR="00E45C28" w:rsidRPr="00E45C28" w:rsidRDefault="00E45C28" w:rsidP="00E45C28">
      <w:pPr>
        <w:pStyle w:val="ListParagraph"/>
        <w:numPr>
          <w:ilvl w:val="0"/>
          <w:numId w:val="1"/>
        </w:numPr>
        <w:rPr>
          <w:rFonts w:ascii="Arial" w:hAnsi="Arial" w:cs="Arial"/>
        </w:rPr>
      </w:pPr>
      <w:r w:rsidRPr="00E45C28">
        <w:rPr>
          <w:rFonts w:ascii="Arial" w:hAnsi="Arial" w:cs="Arial"/>
        </w:rPr>
        <w:t>Learning from others</w:t>
      </w:r>
    </w:p>
    <w:p w14:paraId="04D767E3" w14:textId="39BB3039" w:rsidR="00E45C28" w:rsidRPr="00E45C28" w:rsidRDefault="00E45C28" w:rsidP="00E45C28">
      <w:pPr>
        <w:pStyle w:val="ListParagraph"/>
        <w:numPr>
          <w:ilvl w:val="0"/>
          <w:numId w:val="1"/>
        </w:numPr>
        <w:rPr>
          <w:rFonts w:ascii="Arial" w:hAnsi="Arial" w:cs="Arial"/>
        </w:rPr>
      </w:pPr>
      <w:r w:rsidRPr="00E45C28">
        <w:rPr>
          <w:rFonts w:ascii="Arial" w:hAnsi="Arial" w:cs="Arial"/>
        </w:rPr>
        <w:t>Learning from non-interpersonal sources</w:t>
      </w:r>
    </w:p>
    <w:p w14:paraId="04332043" w14:textId="3FE319B1" w:rsidR="00B63D51" w:rsidRDefault="00E45C28" w:rsidP="0070296C">
      <w:pPr>
        <w:pStyle w:val="ListParagraph"/>
        <w:numPr>
          <w:ilvl w:val="0"/>
          <w:numId w:val="1"/>
        </w:numPr>
        <w:rPr>
          <w:rFonts w:ascii="Arial" w:hAnsi="Arial" w:cs="Arial"/>
        </w:rPr>
      </w:pPr>
      <w:r w:rsidRPr="00B63D51">
        <w:rPr>
          <w:rFonts w:ascii="Arial" w:hAnsi="Arial" w:cs="Arial"/>
        </w:rPr>
        <w:t>Learning from oneself</w:t>
      </w:r>
      <w:r w:rsidR="00B63D51">
        <w:rPr>
          <w:rFonts w:ascii="Arial" w:hAnsi="Arial" w:cs="Arial"/>
        </w:rPr>
        <w:t>,</w:t>
      </w:r>
    </w:p>
    <w:p w14:paraId="73309B6E" w14:textId="77777777" w:rsidR="00153357" w:rsidRDefault="00B63D51" w:rsidP="00366547">
      <w:pPr>
        <w:rPr>
          <w:rFonts w:ascii="Arial" w:hAnsi="Arial" w:cs="Arial"/>
        </w:rPr>
      </w:pPr>
      <w:r>
        <w:rPr>
          <w:rFonts w:ascii="Arial" w:hAnsi="Arial" w:cs="Arial"/>
        </w:rPr>
        <w:t>a</w:t>
      </w:r>
      <w:r w:rsidRPr="00B63D51">
        <w:rPr>
          <w:rFonts w:ascii="Arial" w:hAnsi="Arial" w:cs="Arial"/>
        </w:rPr>
        <w:t>nd adds that the environment in which the learning occurs develops two concepts:</w:t>
      </w:r>
      <w:r w:rsidR="00230F4B">
        <w:rPr>
          <w:rFonts w:ascii="Arial" w:hAnsi="Arial" w:cs="Arial"/>
        </w:rPr>
        <w:t xml:space="preserve"> </w:t>
      </w:r>
      <w:r w:rsidRPr="00230F4B">
        <w:rPr>
          <w:rFonts w:ascii="Arial" w:hAnsi="Arial" w:cs="Arial"/>
        </w:rPr>
        <w:t>learning in the workplace and</w:t>
      </w:r>
      <w:r w:rsidR="00230F4B">
        <w:rPr>
          <w:rFonts w:ascii="Arial" w:hAnsi="Arial" w:cs="Arial"/>
        </w:rPr>
        <w:t xml:space="preserve"> </w:t>
      </w:r>
      <w:r w:rsidRPr="00230F4B">
        <w:rPr>
          <w:rFonts w:ascii="Arial" w:hAnsi="Arial" w:cs="Arial"/>
        </w:rPr>
        <w:t>learning outside of the workplace.</w:t>
      </w:r>
      <w:r w:rsidR="00153357">
        <w:rPr>
          <w:rFonts w:ascii="Arial" w:hAnsi="Arial" w:cs="Arial"/>
        </w:rPr>
        <w:t xml:space="preserve"> Hoyle (2015) highlights that ‘learning at work is different’ (p.15), with </w:t>
      </w:r>
      <w:r w:rsidR="00EB63DE">
        <w:rPr>
          <w:rFonts w:ascii="Arial" w:hAnsi="Arial" w:cs="Arial"/>
        </w:rPr>
        <w:t xml:space="preserve">Spiro (2025) </w:t>
      </w:r>
      <w:r w:rsidR="00153357">
        <w:rPr>
          <w:rFonts w:ascii="Arial" w:hAnsi="Arial" w:cs="Arial"/>
        </w:rPr>
        <w:t xml:space="preserve">advocating </w:t>
      </w:r>
      <w:r w:rsidR="00EB63DE">
        <w:rPr>
          <w:rFonts w:ascii="Arial" w:hAnsi="Arial" w:cs="Arial"/>
        </w:rPr>
        <w:t xml:space="preserve">that theories exist that support informal learning such as </w:t>
      </w:r>
      <w:r w:rsidR="00153357">
        <w:rPr>
          <w:rFonts w:ascii="Arial" w:hAnsi="Arial" w:cs="Arial"/>
        </w:rPr>
        <w:t xml:space="preserve">workplace learning, </w:t>
      </w:r>
      <w:r w:rsidR="00EB63DE">
        <w:rPr>
          <w:rFonts w:ascii="Arial" w:hAnsi="Arial" w:cs="Arial"/>
        </w:rPr>
        <w:t>self-directed learning, social learning and the 70:20:10 model.</w:t>
      </w:r>
      <w:r w:rsidR="00ED7ECB">
        <w:rPr>
          <w:rFonts w:ascii="Arial" w:hAnsi="Arial" w:cs="Arial"/>
        </w:rPr>
        <w:t xml:space="preserve"> Informal learning within my own practice has manifested itself in a diverse range of ways </w:t>
      </w:r>
      <w:r w:rsidR="00153357">
        <w:rPr>
          <w:rFonts w:ascii="Arial" w:hAnsi="Arial" w:cs="Arial"/>
        </w:rPr>
        <w:t>as illustrated below:</w:t>
      </w:r>
    </w:p>
    <w:p w14:paraId="49B94AD2" w14:textId="2C2076D6" w:rsidR="00153357" w:rsidRDefault="005426F3" w:rsidP="005426F3">
      <w:pPr>
        <w:jc w:val="center"/>
        <w:rPr>
          <w:rFonts w:ascii="Arial" w:hAnsi="Arial" w:cs="Arial"/>
        </w:rPr>
      </w:pPr>
      <w:r>
        <w:rPr>
          <w:rFonts w:ascii="Arial" w:hAnsi="Arial" w:cs="Arial"/>
          <w:noProof/>
        </w:rPr>
        <w:drawing>
          <wp:inline distT="0" distB="0" distL="0" distR="0" wp14:anchorId="747BAD55" wp14:editId="64071F03">
            <wp:extent cx="3438525" cy="174288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3449975" cy="1748685"/>
                    </a:xfrm>
                    <a:prstGeom prst="rect">
                      <a:avLst/>
                    </a:prstGeom>
                  </pic:spPr>
                </pic:pic>
              </a:graphicData>
            </a:graphic>
          </wp:inline>
        </w:drawing>
      </w:r>
    </w:p>
    <w:p w14:paraId="666D64E3" w14:textId="580A6E43" w:rsidR="005426F3" w:rsidRPr="005426F3" w:rsidRDefault="005426F3" w:rsidP="00366547">
      <w:pPr>
        <w:rPr>
          <w:rFonts w:ascii="Arial" w:hAnsi="Arial" w:cs="Arial"/>
          <w:i/>
          <w:iCs/>
          <w:sz w:val="20"/>
          <w:szCs w:val="20"/>
        </w:rPr>
      </w:pPr>
      <w:r>
        <w:rPr>
          <w:rFonts w:ascii="Arial" w:hAnsi="Arial" w:cs="Arial"/>
        </w:rPr>
        <w:t xml:space="preserve">                                                                              </w:t>
      </w:r>
      <w:r w:rsidRPr="005426F3">
        <w:rPr>
          <w:rFonts w:ascii="Arial" w:hAnsi="Arial" w:cs="Arial"/>
          <w:i/>
          <w:iCs/>
          <w:sz w:val="20"/>
          <w:szCs w:val="20"/>
        </w:rPr>
        <w:t>(Word cloud: Informal Learning Activities)</w:t>
      </w:r>
    </w:p>
    <w:p w14:paraId="6B619C04" w14:textId="6CA6DA1D" w:rsidR="00530927" w:rsidRDefault="00366547" w:rsidP="00366547">
      <w:pPr>
        <w:rPr>
          <w:rFonts w:ascii="Arial" w:hAnsi="Arial" w:cs="Arial"/>
        </w:rPr>
      </w:pPr>
      <w:r>
        <w:rPr>
          <w:rFonts w:ascii="Arial" w:hAnsi="Arial" w:cs="Arial"/>
        </w:rPr>
        <w:t xml:space="preserve">Rogers (2014, p.179) </w:t>
      </w:r>
      <w:r w:rsidR="00EB63DE">
        <w:rPr>
          <w:rFonts w:ascii="Arial" w:hAnsi="Arial" w:cs="Arial"/>
        </w:rPr>
        <w:t xml:space="preserve">however </w:t>
      </w:r>
      <w:r>
        <w:rPr>
          <w:rFonts w:ascii="Arial" w:hAnsi="Arial" w:cs="Arial"/>
        </w:rPr>
        <w:t xml:space="preserve">claims that </w:t>
      </w:r>
      <w:r w:rsidR="00230F4B">
        <w:rPr>
          <w:rFonts w:ascii="Arial" w:hAnsi="Arial" w:cs="Arial"/>
        </w:rPr>
        <w:t>‘</w:t>
      </w:r>
      <w:r>
        <w:rPr>
          <w:rFonts w:ascii="Arial" w:hAnsi="Arial" w:cs="Arial"/>
        </w:rPr>
        <w:t>learning through work</w:t>
      </w:r>
      <w:r w:rsidR="00230F4B">
        <w:rPr>
          <w:rFonts w:ascii="Arial" w:hAnsi="Arial" w:cs="Arial"/>
        </w:rPr>
        <w:t xml:space="preserve"> is the epitome of informal learning’, with Bednall (2017) suggesting that such learning can help employees to reflect on experiences and thereafter ‘adapt their approach to work and enhance performance’ (p.2).</w:t>
      </w:r>
      <w:r w:rsidR="008341D1">
        <w:rPr>
          <w:rFonts w:ascii="Arial" w:hAnsi="Arial" w:cs="Arial"/>
        </w:rPr>
        <w:t xml:space="preserve">The consensus therefore is that informal learning allows us to </w:t>
      </w:r>
      <w:r w:rsidR="003A1EA0">
        <w:rPr>
          <w:rFonts w:ascii="Arial" w:hAnsi="Arial" w:cs="Arial"/>
        </w:rPr>
        <w:t>attain</w:t>
      </w:r>
      <w:r w:rsidR="008341D1">
        <w:rPr>
          <w:rFonts w:ascii="Arial" w:hAnsi="Arial" w:cs="Arial"/>
        </w:rPr>
        <w:t xml:space="preserve"> knowledge and skills through</w:t>
      </w:r>
      <w:r w:rsidR="003A1EA0">
        <w:rPr>
          <w:rFonts w:ascii="Arial" w:hAnsi="Arial" w:cs="Arial"/>
        </w:rPr>
        <w:t xml:space="preserve"> our</w:t>
      </w:r>
      <w:r w:rsidR="008341D1">
        <w:rPr>
          <w:rFonts w:ascii="Arial" w:hAnsi="Arial" w:cs="Arial"/>
        </w:rPr>
        <w:t xml:space="preserve"> </w:t>
      </w:r>
      <w:r w:rsidR="00637A91">
        <w:rPr>
          <w:rFonts w:ascii="Arial" w:hAnsi="Arial" w:cs="Arial"/>
        </w:rPr>
        <w:t xml:space="preserve">professional experiences and </w:t>
      </w:r>
      <w:r w:rsidR="003A1EA0">
        <w:rPr>
          <w:rFonts w:ascii="Arial" w:hAnsi="Arial" w:cs="Arial"/>
        </w:rPr>
        <w:t xml:space="preserve">our </w:t>
      </w:r>
      <w:r w:rsidR="00637A91">
        <w:rPr>
          <w:rFonts w:ascii="Arial" w:hAnsi="Arial" w:cs="Arial"/>
        </w:rPr>
        <w:t>reflective practice (Ozyildirim et al, 2025, p.136-137)</w:t>
      </w:r>
      <w:r w:rsidR="00EB63DE">
        <w:rPr>
          <w:rFonts w:ascii="Arial" w:hAnsi="Arial" w:cs="Arial"/>
        </w:rPr>
        <w:t>.</w:t>
      </w:r>
      <w:r w:rsidR="00230F4B">
        <w:rPr>
          <w:rFonts w:ascii="Arial" w:hAnsi="Arial" w:cs="Arial"/>
        </w:rPr>
        <w:t>Reflecti</w:t>
      </w:r>
      <w:r w:rsidR="00E5371E">
        <w:rPr>
          <w:rFonts w:ascii="Arial" w:hAnsi="Arial" w:cs="Arial"/>
        </w:rPr>
        <w:t>ve practice</w:t>
      </w:r>
      <w:r w:rsidR="0093505C">
        <w:rPr>
          <w:rFonts w:ascii="Arial" w:hAnsi="Arial" w:cs="Arial"/>
        </w:rPr>
        <w:t xml:space="preserve">, according to Webber (2014, p.10) </w:t>
      </w:r>
      <w:r w:rsidR="00F8627B">
        <w:rPr>
          <w:rFonts w:ascii="Arial" w:hAnsi="Arial" w:cs="Arial"/>
        </w:rPr>
        <w:t xml:space="preserve">is </w:t>
      </w:r>
      <w:r w:rsidR="0093505C">
        <w:rPr>
          <w:rFonts w:ascii="Arial" w:hAnsi="Arial" w:cs="Arial"/>
        </w:rPr>
        <w:t>a ‘vital component to adult learning’ as it persuades the learner to adapt the</w:t>
      </w:r>
      <w:r w:rsidR="003A1EA0">
        <w:rPr>
          <w:rFonts w:ascii="Arial" w:hAnsi="Arial" w:cs="Arial"/>
        </w:rPr>
        <w:t>ir</w:t>
      </w:r>
      <w:r w:rsidR="0093505C">
        <w:rPr>
          <w:rFonts w:ascii="Arial" w:hAnsi="Arial" w:cs="Arial"/>
        </w:rPr>
        <w:t xml:space="preserve"> learning so as to make it relevant to their personal and professional situation, thereby enabling change</w:t>
      </w:r>
      <w:r w:rsidR="008341D1">
        <w:rPr>
          <w:rFonts w:ascii="Arial" w:hAnsi="Arial" w:cs="Arial"/>
        </w:rPr>
        <w:t>.</w:t>
      </w:r>
      <w:r w:rsidR="00ED7ECB">
        <w:rPr>
          <w:rFonts w:ascii="Arial" w:hAnsi="Arial" w:cs="Arial"/>
        </w:rPr>
        <w:t xml:space="preserve"> </w:t>
      </w:r>
    </w:p>
    <w:p w14:paraId="7E861561" w14:textId="332EDAFF" w:rsidR="00A2301D" w:rsidRDefault="00ED7ECB" w:rsidP="00530927">
      <w:pPr>
        <w:spacing w:before="240"/>
        <w:rPr>
          <w:rFonts w:ascii="Arial" w:hAnsi="Arial" w:cs="Arial"/>
        </w:rPr>
      </w:pPr>
      <w:r>
        <w:rPr>
          <w:rFonts w:ascii="Arial" w:hAnsi="Arial" w:cs="Arial"/>
        </w:rPr>
        <w:t>Reflective practice has been at the centre of my informal learning since I began my teaching career</w:t>
      </w:r>
      <w:r w:rsidR="00E3231F">
        <w:rPr>
          <w:rFonts w:ascii="Arial" w:hAnsi="Arial" w:cs="Arial"/>
        </w:rPr>
        <w:t xml:space="preserve"> and has directed </w:t>
      </w:r>
      <w:proofErr w:type="gramStart"/>
      <w:r w:rsidR="00E3231F">
        <w:rPr>
          <w:rFonts w:ascii="Arial" w:hAnsi="Arial" w:cs="Arial"/>
        </w:rPr>
        <w:t>most of</w:t>
      </w:r>
      <w:proofErr w:type="gramEnd"/>
      <w:r w:rsidR="00E3231F">
        <w:rPr>
          <w:rFonts w:ascii="Arial" w:hAnsi="Arial" w:cs="Arial"/>
        </w:rPr>
        <w:t xml:space="preserve"> the informal learning pathways that I have then followed.</w:t>
      </w:r>
      <w:r w:rsidR="007E1806">
        <w:rPr>
          <w:rFonts w:ascii="Arial" w:hAnsi="Arial" w:cs="Arial"/>
        </w:rPr>
        <w:t xml:space="preserve"> When first introduced to the concept during my formal teacher training,</w:t>
      </w:r>
      <w:r w:rsidR="00757C53">
        <w:rPr>
          <w:rFonts w:ascii="Arial" w:hAnsi="Arial" w:cs="Arial"/>
        </w:rPr>
        <w:t xml:space="preserve"> I was </w:t>
      </w:r>
      <w:r w:rsidR="00A2301D">
        <w:rPr>
          <w:rFonts w:ascii="Arial" w:hAnsi="Arial" w:cs="Arial"/>
        </w:rPr>
        <w:t>curious</w:t>
      </w:r>
      <w:r w:rsidR="00757C53">
        <w:rPr>
          <w:rFonts w:ascii="Arial" w:hAnsi="Arial" w:cs="Arial"/>
        </w:rPr>
        <w:t xml:space="preserve"> of it as I could align its principles to similar de-briefing processes observed in my previous career.</w:t>
      </w:r>
      <w:r w:rsidR="007B5C91">
        <w:rPr>
          <w:rFonts w:ascii="Arial" w:hAnsi="Arial" w:cs="Arial"/>
        </w:rPr>
        <w:t xml:space="preserve"> This supports Rogers</w:t>
      </w:r>
      <w:r w:rsidR="00530927">
        <w:rPr>
          <w:rFonts w:ascii="Arial" w:hAnsi="Arial" w:cs="Arial"/>
        </w:rPr>
        <w:t xml:space="preserve"> (2014, p.42)</w:t>
      </w:r>
      <w:r w:rsidR="007B5C91">
        <w:rPr>
          <w:rFonts w:ascii="Arial" w:hAnsi="Arial" w:cs="Arial"/>
        </w:rPr>
        <w:t xml:space="preserve"> view that ‘the most important single factor influencing learning is the learner</w:t>
      </w:r>
      <w:r w:rsidR="00E5371E">
        <w:rPr>
          <w:rFonts w:ascii="Arial" w:hAnsi="Arial" w:cs="Arial"/>
        </w:rPr>
        <w:t>’</w:t>
      </w:r>
      <w:r w:rsidR="007B5C91">
        <w:rPr>
          <w:rFonts w:ascii="Arial" w:hAnsi="Arial" w:cs="Arial"/>
        </w:rPr>
        <w:t>s prior knowledge’ and that ‘no</w:t>
      </w:r>
      <w:r w:rsidR="00E5371E">
        <w:rPr>
          <w:rFonts w:ascii="Arial" w:hAnsi="Arial" w:cs="Arial"/>
        </w:rPr>
        <w:t>-</w:t>
      </w:r>
      <w:r w:rsidR="007B5C91">
        <w:rPr>
          <w:rFonts w:ascii="Arial" w:hAnsi="Arial" w:cs="Arial"/>
        </w:rPr>
        <w:t>one comes to any study without pre-existing knowledge of the subject being studied’ (2014, p46).</w:t>
      </w:r>
      <w:r w:rsidR="00757C53">
        <w:rPr>
          <w:rFonts w:ascii="Arial" w:hAnsi="Arial" w:cs="Arial"/>
        </w:rPr>
        <w:t xml:space="preserve"> However,</w:t>
      </w:r>
      <w:r w:rsidR="007E1806">
        <w:rPr>
          <w:rFonts w:ascii="Arial" w:hAnsi="Arial" w:cs="Arial"/>
        </w:rPr>
        <w:t xml:space="preserve"> </w:t>
      </w:r>
      <w:r w:rsidR="00757C53">
        <w:rPr>
          <w:rFonts w:ascii="Arial" w:hAnsi="Arial" w:cs="Arial"/>
        </w:rPr>
        <w:t>t</w:t>
      </w:r>
      <w:r w:rsidR="007E1806">
        <w:rPr>
          <w:rFonts w:ascii="Arial" w:hAnsi="Arial" w:cs="Arial"/>
        </w:rPr>
        <w:t xml:space="preserve">he lack </w:t>
      </w:r>
      <w:r w:rsidR="00757C53">
        <w:rPr>
          <w:rFonts w:ascii="Arial" w:hAnsi="Arial" w:cs="Arial"/>
        </w:rPr>
        <w:t>of instruction</w:t>
      </w:r>
      <w:r w:rsidR="007E1806">
        <w:rPr>
          <w:rFonts w:ascii="Arial" w:hAnsi="Arial" w:cs="Arial"/>
        </w:rPr>
        <w:t xml:space="preserve"> </w:t>
      </w:r>
      <w:r w:rsidR="00CE7A62">
        <w:rPr>
          <w:rFonts w:ascii="Arial" w:hAnsi="Arial" w:cs="Arial"/>
        </w:rPr>
        <w:t xml:space="preserve">early on </w:t>
      </w:r>
      <w:r w:rsidR="007E1806">
        <w:rPr>
          <w:rFonts w:ascii="Arial" w:hAnsi="Arial" w:cs="Arial"/>
        </w:rPr>
        <w:t>as to how to undertake</w:t>
      </w:r>
      <w:r w:rsidR="00E5371E">
        <w:rPr>
          <w:rFonts w:ascii="Arial" w:hAnsi="Arial" w:cs="Arial"/>
        </w:rPr>
        <w:t xml:space="preserve"> reflection</w:t>
      </w:r>
      <w:r w:rsidR="008917A1">
        <w:rPr>
          <w:rFonts w:ascii="Arial" w:hAnsi="Arial" w:cs="Arial"/>
        </w:rPr>
        <w:t>, together with the negative attitude of my immediate peers</w:t>
      </w:r>
      <w:r w:rsidR="007E1806">
        <w:rPr>
          <w:rFonts w:ascii="Arial" w:hAnsi="Arial" w:cs="Arial"/>
        </w:rPr>
        <w:t xml:space="preserve"> </w:t>
      </w:r>
      <w:r w:rsidR="008917A1">
        <w:rPr>
          <w:rFonts w:ascii="Arial" w:hAnsi="Arial" w:cs="Arial"/>
        </w:rPr>
        <w:t xml:space="preserve">towards it </w:t>
      </w:r>
      <w:r w:rsidR="007E1806">
        <w:rPr>
          <w:rFonts w:ascii="Arial" w:hAnsi="Arial" w:cs="Arial"/>
        </w:rPr>
        <w:t>would result in avoidance</w:t>
      </w:r>
      <w:r w:rsidR="007C097A">
        <w:rPr>
          <w:rFonts w:ascii="Arial" w:hAnsi="Arial" w:cs="Arial"/>
        </w:rPr>
        <w:t xml:space="preserve"> or tokenism</w:t>
      </w:r>
      <w:r w:rsidR="001A36FE">
        <w:rPr>
          <w:rFonts w:ascii="Arial" w:hAnsi="Arial" w:cs="Arial"/>
        </w:rPr>
        <w:t xml:space="preserve">. </w:t>
      </w:r>
      <w:r w:rsidR="00E3231F">
        <w:rPr>
          <w:rFonts w:ascii="Arial" w:hAnsi="Arial" w:cs="Arial"/>
        </w:rPr>
        <w:t>Conversely</w:t>
      </w:r>
      <w:r w:rsidR="00757C53">
        <w:rPr>
          <w:rFonts w:ascii="Arial" w:hAnsi="Arial" w:cs="Arial"/>
        </w:rPr>
        <w:t>,</w:t>
      </w:r>
      <w:r w:rsidR="001A36FE">
        <w:rPr>
          <w:rFonts w:ascii="Arial" w:hAnsi="Arial" w:cs="Arial"/>
        </w:rPr>
        <w:t xml:space="preserve"> as I gained </w:t>
      </w:r>
      <w:r w:rsidR="007C097A">
        <w:rPr>
          <w:rFonts w:ascii="Arial" w:hAnsi="Arial" w:cs="Arial"/>
        </w:rPr>
        <w:t xml:space="preserve">teaching </w:t>
      </w:r>
      <w:r w:rsidR="001A36FE">
        <w:rPr>
          <w:rFonts w:ascii="Arial" w:hAnsi="Arial" w:cs="Arial"/>
        </w:rPr>
        <w:t>experience</w:t>
      </w:r>
      <w:r w:rsidR="007C097A">
        <w:rPr>
          <w:rFonts w:ascii="Arial" w:hAnsi="Arial" w:cs="Arial"/>
        </w:rPr>
        <w:t>,</w:t>
      </w:r>
      <w:r w:rsidR="001A36FE">
        <w:rPr>
          <w:rFonts w:ascii="Arial" w:hAnsi="Arial" w:cs="Arial"/>
        </w:rPr>
        <w:t xml:space="preserve"> and faced challenges to my practice</w:t>
      </w:r>
      <w:r w:rsidR="00E5371E">
        <w:rPr>
          <w:rFonts w:ascii="Arial" w:hAnsi="Arial" w:cs="Arial"/>
        </w:rPr>
        <w:t xml:space="preserve"> (e.g., non-engagement, diverse needs etc.)</w:t>
      </w:r>
      <w:r w:rsidR="001A36FE">
        <w:rPr>
          <w:rFonts w:ascii="Arial" w:hAnsi="Arial" w:cs="Arial"/>
        </w:rPr>
        <w:t xml:space="preserve">, I began to </w:t>
      </w:r>
      <w:r w:rsidR="00757C53">
        <w:rPr>
          <w:rFonts w:ascii="Arial" w:hAnsi="Arial" w:cs="Arial"/>
        </w:rPr>
        <w:t xml:space="preserve">independently seek </w:t>
      </w:r>
      <w:r w:rsidR="00440CC6">
        <w:rPr>
          <w:rFonts w:ascii="Arial" w:hAnsi="Arial" w:cs="Arial"/>
        </w:rPr>
        <w:t>information</w:t>
      </w:r>
      <w:r w:rsidR="00A2301D">
        <w:rPr>
          <w:rFonts w:ascii="Arial" w:hAnsi="Arial" w:cs="Arial"/>
        </w:rPr>
        <w:t>, knowledge</w:t>
      </w:r>
      <w:r w:rsidR="00254502">
        <w:rPr>
          <w:rFonts w:ascii="Arial" w:hAnsi="Arial" w:cs="Arial"/>
        </w:rPr>
        <w:t>,</w:t>
      </w:r>
      <w:r w:rsidR="00440CC6">
        <w:rPr>
          <w:rFonts w:ascii="Arial" w:hAnsi="Arial" w:cs="Arial"/>
        </w:rPr>
        <w:t xml:space="preserve"> and </w:t>
      </w:r>
      <w:r w:rsidR="00757C53">
        <w:rPr>
          <w:rFonts w:ascii="Arial" w:hAnsi="Arial" w:cs="Arial"/>
        </w:rPr>
        <w:t xml:space="preserve">resources to assist me in developing ways to </w:t>
      </w:r>
      <w:r w:rsidR="004D66D0">
        <w:rPr>
          <w:rFonts w:ascii="Arial" w:hAnsi="Arial" w:cs="Arial"/>
        </w:rPr>
        <w:t xml:space="preserve">identify and </w:t>
      </w:r>
      <w:r w:rsidR="00757C53">
        <w:rPr>
          <w:rFonts w:ascii="Arial" w:hAnsi="Arial" w:cs="Arial"/>
        </w:rPr>
        <w:t xml:space="preserve">understand the </w:t>
      </w:r>
      <w:r w:rsidR="004D66D0">
        <w:rPr>
          <w:rFonts w:ascii="Arial" w:hAnsi="Arial" w:cs="Arial"/>
        </w:rPr>
        <w:t>positive and negative aspects</w:t>
      </w:r>
      <w:r w:rsidR="00757C53">
        <w:rPr>
          <w:rFonts w:ascii="Arial" w:hAnsi="Arial" w:cs="Arial"/>
        </w:rPr>
        <w:t xml:space="preserve"> of my </w:t>
      </w:r>
      <w:r w:rsidR="004D66D0">
        <w:rPr>
          <w:rFonts w:ascii="Arial" w:hAnsi="Arial" w:cs="Arial"/>
        </w:rPr>
        <w:t>practice on my students</w:t>
      </w:r>
      <w:r w:rsidR="007B5C91">
        <w:rPr>
          <w:rFonts w:ascii="Arial" w:hAnsi="Arial" w:cs="Arial"/>
        </w:rPr>
        <w:t>,</w:t>
      </w:r>
      <w:r w:rsidR="004D66D0">
        <w:rPr>
          <w:rFonts w:ascii="Arial" w:hAnsi="Arial" w:cs="Arial"/>
        </w:rPr>
        <w:t xml:space="preserve"> and myself – this therefore lead me back to reflective practice and learning about its me</w:t>
      </w:r>
      <w:r w:rsidR="00254502">
        <w:rPr>
          <w:rFonts w:ascii="Arial" w:hAnsi="Arial" w:cs="Arial"/>
        </w:rPr>
        <w:t>thods</w:t>
      </w:r>
      <w:r w:rsidR="004D66D0">
        <w:rPr>
          <w:rFonts w:ascii="Arial" w:hAnsi="Arial" w:cs="Arial"/>
        </w:rPr>
        <w:t xml:space="preserve"> and </w:t>
      </w:r>
      <w:r w:rsidR="00254502">
        <w:rPr>
          <w:rFonts w:ascii="Arial" w:hAnsi="Arial" w:cs="Arial"/>
        </w:rPr>
        <w:t>techniques</w:t>
      </w:r>
      <w:r w:rsidR="007C097A">
        <w:rPr>
          <w:rFonts w:ascii="Arial" w:hAnsi="Arial" w:cs="Arial"/>
        </w:rPr>
        <w:t xml:space="preserve"> with a different attitude – one of positivity cultivated from the need to develop</w:t>
      </w:r>
      <w:r w:rsidR="00470B00">
        <w:rPr>
          <w:rFonts w:ascii="Arial" w:hAnsi="Arial" w:cs="Arial"/>
        </w:rPr>
        <w:t xml:space="preserve"> </w:t>
      </w:r>
      <w:r w:rsidR="007C097A">
        <w:rPr>
          <w:rFonts w:ascii="Arial" w:hAnsi="Arial" w:cs="Arial"/>
        </w:rPr>
        <w:t>professionally.</w:t>
      </w:r>
    </w:p>
    <w:p w14:paraId="0CFBF618" w14:textId="7B390FEB" w:rsidR="00401FBC" w:rsidRDefault="00A2301D" w:rsidP="00530927">
      <w:pPr>
        <w:spacing w:before="240"/>
        <w:rPr>
          <w:rFonts w:ascii="Arial" w:hAnsi="Arial" w:cs="Arial"/>
        </w:rPr>
      </w:pPr>
      <w:r>
        <w:rPr>
          <w:rFonts w:ascii="Arial" w:hAnsi="Arial" w:cs="Arial"/>
        </w:rPr>
        <w:lastRenderedPageBreak/>
        <w:t xml:space="preserve">With an appetite to explore and understand this practice better </w:t>
      </w:r>
      <w:r w:rsidR="004D66D0">
        <w:rPr>
          <w:rFonts w:ascii="Arial" w:hAnsi="Arial" w:cs="Arial"/>
        </w:rPr>
        <w:t>I undertook extensive research around reflective practice and</w:t>
      </w:r>
      <w:r>
        <w:rPr>
          <w:rFonts w:ascii="Arial" w:hAnsi="Arial" w:cs="Arial"/>
        </w:rPr>
        <w:t xml:space="preserve"> its different models –</w:t>
      </w:r>
      <w:r w:rsidR="00254502">
        <w:rPr>
          <w:rFonts w:ascii="Arial" w:hAnsi="Arial" w:cs="Arial"/>
        </w:rPr>
        <w:t xml:space="preserve"> I explored</w:t>
      </w:r>
      <w:r>
        <w:rPr>
          <w:rFonts w:ascii="Arial" w:hAnsi="Arial" w:cs="Arial"/>
        </w:rPr>
        <w:t xml:space="preserve"> Borton (1970), </w:t>
      </w:r>
      <w:r w:rsidR="00AC0157">
        <w:rPr>
          <w:rFonts w:ascii="Arial" w:hAnsi="Arial" w:cs="Arial"/>
        </w:rPr>
        <w:t xml:space="preserve">Gibbs (1988), Johns (2009), </w:t>
      </w:r>
      <w:r w:rsidR="00254502">
        <w:rPr>
          <w:rFonts w:ascii="Arial" w:hAnsi="Arial" w:cs="Arial"/>
        </w:rPr>
        <w:t xml:space="preserve">and </w:t>
      </w:r>
      <w:r w:rsidR="00AC0157">
        <w:rPr>
          <w:rFonts w:ascii="Arial" w:hAnsi="Arial" w:cs="Arial"/>
        </w:rPr>
        <w:t>Smyth (1989)</w:t>
      </w:r>
      <w:r w:rsidR="00430455">
        <w:rPr>
          <w:rFonts w:ascii="Arial" w:hAnsi="Arial" w:cs="Arial"/>
        </w:rPr>
        <w:t xml:space="preserve"> amongst others</w:t>
      </w:r>
      <w:r w:rsidR="00AC0157">
        <w:rPr>
          <w:rFonts w:ascii="Arial" w:hAnsi="Arial" w:cs="Arial"/>
        </w:rPr>
        <w:t xml:space="preserve"> - and</w:t>
      </w:r>
      <w:r w:rsidR="004D66D0">
        <w:rPr>
          <w:rFonts w:ascii="Arial" w:hAnsi="Arial" w:cs="Arial"/>
        </w:rPr>
        <w:t xml:space="preserve"> began to</w:t>
      </w:r>
      <w:r w:rsidR="00DF1E4C">
        <w:rPr>
          <w:rFonts w:ascii="Arial" w:hAnsi="Arial" w:cs="Arial"/>
        </w:rPr>
        <w:t xml:space="preserve"> </w:t>
      </w:r>
      <w:r w:rsidR="00430455">
        <w:rPr>
          <w:rFonts w:ascii="Arial" w:hAnsi="Arial" w:cs="Arial"/>
        </w:rPr>
        <w:t>experiment with</w:t>
      </w:r>
      <w:r w:rsidR="004D66D0">
        <w:rPr>
          <w:rFonts w:ascii="Arial" w:hAnsi="Arial" w:cs="Arial"/>
        </w:rPr>
        <w:t xml:space="preserve"> </w:t>
      </w:r>
      <w:r w:rsidR="00AC0157">
        <w:rPr>
          <w:rFonts w:ascii="Arial" w:hAnsi="Arial" w:cs="Arial"/>
        </w:rPr>
        <w:t>each model in turn</w:t>
      </w:r>
      <w:r w:rsidR="00430455">
        <w:rPr>
          <w:rFonts w:ascii="Arial" w:hAnsi="Arial" w:cs="Arial"/>
        </w:rPr>
        <w:t>, introducing them into</w:t>
      </w:r>
      <w:r w:rsidR="004D66D0">
        <w:rPr>
          <w:rFonts w:ascii="Arial" w:hAnsi="Arial" w:cs="Arial"/>
        </w:rPr>
        <w:t xml:space="preserve"> my </w:t>
      </w:r>
      <w:r w:rsidR="00430455">
        <w:rPr>
          <w:rFonts w:ascii="Arial" w:hAnsi="Arial" w:cs="Arial"/>
        </w:rPr>
        <w:t>practice</w:t>
      </w:r>
      <w:r w:rsidR="001B72A0">
        <w:rPr>
          <w:rFonts w:ascii="Arial" w:hAnsi="Arial" w:cs="Arial"/>
        </w:rPr>
        <w:t xml:space="preserve"> by </w:t>
      </w:r>
      <w:r w:rsidR="00527BAB">
        <w:rPr>
          <w:rFonts w:ascii="Arial" w:hAnsi="Arial" w:cs="Arial"/>
        </w:rPr>
        <w:t>allocating time at the end of each taught lesson to highlight the good aspects of the lesson and the aspects that I needed to develop</w:t>
      </w:r>
      <w:r w:rsidR="008E4B22">
        <w:rPr>
          <w:rFonts w:ascii="Arial" w:hAnsi="Arial" w:cs="Arial"/>
        </w:rPr>
        <w:t>; having a balance</w:t>
      </w:r>
      <w:r w:rsidR="00EA2FDE">
        <w:rPr>
          <w:rFonts w:ascii="Arial" w:hAnsi="Arial" w:cs="Arial"/>
        </w:rPr>
        <w:t xml:space="preserve"> of these aspects</w:t>
      </w:r>
      <w:r w:rsidR="008E4B22">
        <w:rPr>
          <w:rFonts w:ascii="Arial" w:hAnsi="Arial" w:cs="Arial"/>
        </w:rPr>
        <w:t xml:space="preserve"> helped me to engage better</w:t>
      </w:r>
      <w:r w:rsidR="004D66D0">
        <w:rPr>
          <w:rFonts w:ascii="Arial" w:hAnsi="Arial" w:cs="Arial"/>
        </w:rPr>
        <w:t>.</w:t>
      </w:r>
      <w:r w:rsidR="007B5C91">
        <w:rPr>
          <w:rFonts w:ascii="Arial" w:hAnsi="Arial" w:cs="Arial"/>
        </w:rPr>
        <w:t xml:space="preserve"> </w:t>
      </w:r>
      <w:r>
        <w:rPr>
          <w:rFonts w:ascii="Arial" w:hAnsi="Arial" w:cs="Arial"/>
        </w:rPr>
        <w:t xml:space="preserve">With some learned confidence I began to </w:t>
      </w:r>
      <w:r w:rsidR="00AC0157">
        <w:rPr>
          <w:rFonts w:ascii="Arial" w:hAnsi="Arial" w:cs="Arial"/>
        </w:rPr>
        <w:t>identify</w:t>
      </w:r>
      <w:r w:rsidR="007B5C91">
        <w:rPr>
          <w:rFonts w:ascii="Arial" w:hAnsi="Arial" w:cs="Arial"/>
        </w:rPr>
        <w:t xml:space="preserve"> </w:t>
      </w:r>
      <w:r w:rsidR="001B401D">
        <w:rPr>
          <w:rFonts w:ascii="Arial" w:hAnsi="Arial" w:cs="Arial"/>
        </w:rPr>
        <w:t xml:space="preserve">the </w:t>
      </w:r>
      <w:r w:rsidR="00AC0157">
        <w:rPr>
          <w:rFonts w:ascii="Arial" w:hAnsi="Arial" w:cs="Arial"/>
        </w:rPr>
        <w:t>appropriate</w:t>
      </w:r>
      <w:r w:rsidR="007B5C91">
        <w:rPr>
          <w:rFonts w:ascii="Arial" w:hAnsi="Arial" w:cs="Arial"/>
        </w:rPr>
        <w:t xml:space="preserve"> m</w:t>
      </w:r>
      <w:r w:rsidR="001B401D">
        <w:rPr>
          <w:rFonts w:ascii="Arial" w:hAnsi="Arial" w:cs="Arial"/>
        </w:rPr>
        <w:t>odel</w:t>
      </w:r>
      <w:r w:rsidR="007B5C91">
        <w:rPr>
          <w:rFonts w:ascii="Arial" w:hAnsi="Arial" w:cs="Arial"/>
        </w:rPr>
        <w:t xml:space="preserve"> to fit the circumstances</w:t>
      </w:r>
      <w:r w:rsidR="001B401D">
        <w:rPr>
          <w:rFonts w:ascii="Arial" w:hAnsi="Arial" w:cs="Arial"/>
        </w:rPr>
        <w:t xml:space="preserve"> subject of the reflection</w:t>
      </w:r>
      <w:r w:rsidR="008E4B22">
        <w:rPr>
          <w:rFonts w:ascii="Arial" w:hAnsi="Arial" w:cs="Arial"/>
        </w:rPr>
        <w:t xml:space="preserve"> and learnt that when it </w:t>
      </w:r>
      <w:proofErr w:type="gramStart"/>
      <w:r w:rsidR="008E4B22">
        <w:rPr>
          <w:rFonts w:ascii="Arial" w:hAnsi="Arial" w:cs="Arial"/>
        </w:rPr>
        <w:t>didn’t</w:t>
      </w:r>
      <w:proofErr w:type="gramEnd"/>
      <w:r w:rsidR="008E4B22">
        <w:rPr>
          <w:rFonts w:ascii="Arial" w:hAnsi="Arial" w:cs="Arial"/>
        </w:rPr>
        <w:t xml:space="preserve"> work</w:t>
      </w:r>
      <w:r w:rsidR="00EA2FDE">
        <w:rPr>
          <w:rFonts w:ascii="Arial" w:hAnsi="Arial" w:cs="Arial"/>
        </w:rPr>
        <w:t>,</w:t>
      </w:r>
      <w:r w:rsidR="008E4B22">
        <w:rPr>
          <w:rFonts w:ascii="Arial" w:hAnsi="Arial" w:cs="Arial"/>
        </w:rPr>
        <w:t xml:space="preserve"> I just needed to move on and try an alternative (Cambridge </w:t>
      </w:r>
      <w:r w:rsidR="009101FA">
        <w:rPr>
          <w:rFonts w:ascii="Arial" w:hAnsi="Arial" w:cs="Arial"/>
        </w:rPr>
        <w:t>University</w:t>
      </w:r>
      <w:r w:rsidR="008E4B22">
        <w:rPr>
          <w:rFonts w:ascii="Arial" w:hAnsi="Arial" w:cs="Arial"/>
        </w:rPr>
        <w:t>,</w:t>
      </w:r>
      <w:r w:rsidR="009101FA">
        <w:rPr>
          <w:rFonts w:ascii="Arial" w:hAnsi="Arial" w:cs="Arial"/>
        </w:rPr>
        <w:t xml:space="preserve"> </w:t>
      </w:r>
      <w:r w:rsidR="008E4B22">
        <w:rPr>
          <w:rFonts w:ascii="Arial" w:hAnsi="Arial" w:cs="Arial"/>
        </w:rPr>
        <w:t xml:space="preserve">n.d.)  By way of examples, </w:t>
      </w:r>
      <w:r w:rsidR="0015421A">
        <w:rPr>
          <w:rFonts w:ascii="Arial" w:hAnsi="Arial" w:cs="Arial"/>
        </w:rPr>
        <w:t>when faced with challenging behaviour I would use Kolb</w:t>
      </w:r>
      <w:r w:rsidR="00C21767">
        <w:rPr>
          <w:rFonts w:ascii="Arial" w:hAnsi="Arial" w:cs="Arial"/>
        </w:rPr>
        <w:t>’s model</w:t>
      </w:r>
      <w:r w:rsidR="0015421A">
        <w:rPr>
          <w:rFonts w:ascii="Arial" w:hAnsi="Arial" w:cs="Arial"/>
        </w:rPr>
        <w:t xml:space="preserve"> (1984) </w:t>
      </w:r>
      <w:r w:rsidR="00044377">
        <w:rPr>
          <w:rFonts w:ascii="Arial" w:hAnsi="Arial" w:cs="Arial"/>
        </w:rPr>
        <w:t>(illustrated</w:t>
      </w:r>
      <w:r w:rsidR="00AF0B01">
        <w:rPr>
          <w:rFonts w:ascii="Arial" w:hAnsi="Arial" w:cs="Arial"/>
        </w:rPr>
        <w:t xml:space="preserve"> below) </w:t>
      </w:r>
      <w:r w:rsidR="0015421A">
        <w:rPr>
          <w:rFonts w:ascii="Arial" w:hAnsi="Arial" w:cs="Arial"/>
        </w:rPr>
        <w:t xml:space="preserve">as it provided opportunity </w:t>
      </w:r>
      <w:r w:rsidR="00C21767">
        <w:rPr>
          <w:rFonts w:ascii="Arial" w:hAnsi="Arial" w:cs="Arial"/>
        </w:rPr>
        <w:t>to understand student’s motivations and behaviour</w:t>
      </w:r>
      <w:r w:rsidR="00791CB7">
        <w:rPr>
          <w:rFonts w:ascii="Arial" w:hAnsi="Arial" w:cs="Arial"/>
        </w:rPr>
        <w:t xml:space="preserve">, and </w:t>
      </w:r>
      <w:r w:rsidR="00EA2FDE">
        <w:rPr>
          <w:rFonts w:ascii="Arial" w:hAnsi="Arial" w:cs="Arial"/>
        </w:rPr>
        <w:t xml:space="preserve">I would </w:t>
      </w:r>
      <w:r w:rsidR="00791CB7">
        <w:rPr>
          <w:rFonts w:ascii="Arial" w:hAnsi="Arial" w:cs="Arial"/>
        </w:rPr>
        <w:t>then devise strategies as to how to address in future lessons</w:t>
      </w:r>
      <w:r w:rsidR="007164BE">
        <w:rPr>
          <w:rFonts w:ascii="Arial" w:hAnsi="Arial" w:cs="Arial"/>
        </w:rPr>
        <w:t>:</w:t>
      </w:r>
    </w:p>
    <w:p w14:paraId="14FFF982" w14:textId="56774883" w:rsidR="008B3393" w:rsidRDefault="008B3393" w:rsidP="008B3393">
      <w:pPr>
        <w:spacing w:before="240"/>
        <w:jc w:val="center"/>
        <w:rPr>
          <w:rFonts w:ascii="Arial" w:hAnsi="Arial" w:cs="Arial"/>
        </w:rPr>
      </w:pPr>
      <w:r>
        <w:rPr>
          <w:rFonts w:ascii="Arial" w:hAnsi="Arial" w:cs="Arial"/>
          <w:noProof/>
        </w:rPr>
        <w:drawing>
          <wp:inline distT="0" distB="0" distL="0" distR="0" wp14:anchorId="3925B231" wp14:editId="1DB6399E">
            <wp:extent cx="4829175" cy="2276475"/>
            <wp:effectExtent l="0" t="0" r="0" b="952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65F5420" w14:textId="159A9114" w:rsidR="007164BE" w:rsidRDefault="007164BE" w:rsidP="007164BE">
      <w:pPr>
        <w:spacing w:before="240"/>
        <w:jc w:val="center"/>
        <w:rPr>
          <w:rFonts w:ascii="Arial" w:hAnsi="Arial" w:cs="Arial"/>
        </w:rPr>
      </w:pPr>
    </w:p>
    <w:p w14:paraId="25888C80" w14:textId="016BFAFE" w:rsidR="007164BE" w:rsidRPr="007164BE" w:rsidRDefault="007164BE" w:rsidP="007164BE">
      <w:pPr>
        <w:spacing w:before="240"/>
        <w:jc w:val="center"/>
        <w:rPr>
          <w:rFonts w:ascii="Arial" w:hAnsi="Arial" w:cs="Arial"/>
          <w:i/>
          <w:iCs/>
          <w:sz w:val="20"/>
          <w:szCs w:val="20"/>
        </w:rPr>
      </w:pPr>
      <w:r>
        <w:rPr>
          <w:rFonts w:ascii="Arial" w:hAnsi="Arial" w:cs="Arial"/>
        </w:rPr>
        <w:t xml:space="preserve">                                                                 </w:t>
      </w:r>
      <w:r w:rsidRPr="007164BE">
        <w:rPr>
          <w:rFonts w:ascii="Arial" w:hAnsi="Arial" w:cs="Arial"/>
          <w:i/>
          <w:iCs/>
          <w:sz w:val="20"/>
          <w:szCs w:val="20"/>
        </w:rPr>
        <w:t xml:space="preserve">  (</w:t>
      </w:r>
      <w:r>
        <w:rPr>
          <w:rFonts w:ascii="Arial" w:hAnsi="Arial" w:cs="Arial"/>
          <w:i/>
          <w:iCs/>
          <w:sz w:val="20"/>
          <w:szCs w:val="20"/>
        </w:rPr>
        <w:t>S</w:t>
      </w:r>
      <w:r w:rsidRPr="007164BE">
        <w:rPr>
          <w:rFonts w:ascii="Arial" w:hAnsi="Arial" w:cs="Arial"/>
          <w:i/>
          <w:iCs/>
          <w:sz w:val="20"/>
          <w:szCs w:val="20"/>
        </w:rPr>
        <w:t xml:space="preserve">ource: </w:t>
      </w:r>
      <w:r w:rsidR="008B3393">
        <w:rPr>
          <w:rFonts w:ascii="Arial" w:hAnsi="Arial" w:cs="Arial"/>
          <w:i/>
          <w:iCs/>
          <w:sz w:val="20"/>
          <w:szCs w:val="20"/>
        </w:rPr>
        <w:t>Adapted from Kolb, 1984)</w:t>
      </w:r>
      <w:r w:rsidRPr="007164BE">
        <w:rPr>
          <w:rFonts w:ascii="Arial" w:hAnsi="Arial" w:cs="Arial"/>
          <w:i/>
          <w:iCs/>
          <w:sz w:val="20"/>
          <w:szCs w:val="20"/>
        </w:rPr>
        <w:t>)</w:t>
      </w:r>
    </w:p>
    <w:p w14:paraId="2DCD4D6D" w14:textId="0C857F1D" w:rsidR="007164BE" w:rsidRDefault="00791CB7" w:rsidP="00530927">
      <w:pPr>
        <w:spacing w:before="240"/>
        <w:rPr>
          <w:rFonts w:ascii="Arial" w:hAnsi="Arial" w:cs="Arial"/>
        </w:rPr>
      </w:pPr>
      <w:r>
        <w:rPr>
          <w:rFonts w:ascii="Arial" w:hAnsi="Arial" w:cs="Arial"/>
        </w:rPr>
        <w:t>W</w:t>
      </w:r>
      <w:r w:rsidR="007164BE">
        <w:rPr>
          <w:rFonts w:ascii="Arial" w:hAnsi="Arial" w:cs="Arial"/>
        </w:rPr>
        <w:t>hen I had limited time and there were no significant issues</w:t>
      </w:r>
      <w:r w:rsidR="00B26BA2">
        <w:rPr>
          <w:rFonts w:ascii="Arial" w:hAnsi="Arial" w:cs="Arial"/>
        </w:rPr>
        <w:t>, but</w:t>
      </w:r>
      <w:r>
        <w:rPr>
          <w:rFonts w:ascii="Arial" w:hAnsi="Arial" w:cs="Arial"/>
        </w:rPr>
        <w:t xml:space="preserve"> I</w:t>
      </w:r>
      <w:r w:rsidR="00B26BA2">
        <w:rPr>
          <w:rFonts w:ascii="Arial" w:hAnsi="Arial" w:cs="Arial"/>
        </w:rPr>
        <w:t xml:space="preserve"> just wanted to enhance my teaching practice</w:t>
      </w:r>
      <w:r w:rsidR="007164BE">
        <w:rPr>
          <w:rFonts w:ascii="Arial" w:hAnsi="Arial" w:cs="Arial"/>
        </w:rPr>
        <w:t xml:space="preserve"> I would use </w:t>
      </w:r>
      <w:r w:rsidR="00F0635D">
        <w:rPr>
          <w:rFonts w:ascii="Arial" w:hAnsi="Arial" w:cs="Arial"/>
        </w:rPr>
        <w:t>Jasper’s simple</w:t>
      </w:r>
      <w:r w:rsidR="007164BE">
        <w:rPr>
          <w:rFonts w:ascii="Arial" w:hAnsi="Arial" w:cs="Arial"/>
        </w:rPr>
        <w:t xml:space="preserve"> model</w:t>
      </w:r>
      <w:r w:rsidR="00B26BA2">
        <w:rPr>
          <w:rFonts w:ascii="Arial" w:hAnsi="Arial" w:cs="Arial"/>
        </w:rPr>
        <w:t xml:space="preserve"> of </w:t>
      </w:r>
      <w:r w:rsidR="009101FA">
        <w:rPr>
          <w:rFonts w:ascii="Arial" w:hAnsi="Arial" w:cs="Arial"/>
        </w:rPr>
        <w:t>‘</w:t>
      </w:r>
      <w:r w:rsidR="00F0635D">
        <w:rPr>
          <w:rFonts w:ascii="Arial" w:hAnsi="Arial" w:cs="Arial"/>
        </w:rPr>
        <w:t>Experience, Reflection and Action</w:t>
      </w:r>
      <w:r w:rsidR="009101FA">
        <w:rPr>
          <w:rFonts w:ascii="Arial" w:hAnsi="Arial" w:cs="Arial"/>
        </w:rPr>
        <w:t>’</w:t>
      </w:r>
      <w:r w:rsidR="00F0635D">
        <w:rPr>
          <w:rFonts w:ascii="Arial" w:hAnsi="Arial" w:cs="Arial"/>
        </w:rPr>
        <w:t xml:space="preserve"> (ERA Model) (2013):</w:t>
      </w:r>
    </w:p>
    <w:p w14:paraId="1627EBB2" w14:textId="064824CB" w:rsidR="00F0635D" w:rsidRDefault="00F0635D" w:rsidP="00F0635D">
      <w:pPr>
        <w:spacing w:before="240"/>
        <w:jc w:val="center"/>
        <w:rPr>
          <w:rFonts w:ascii="Arial" w:hAnsi="Arial" w:cs="Arial"/>
        </w:rPr>
      </w:pPr>
      <w:r>
        <w:rPr>
          <w:rFonts w:ascii="Arial" w:hAnsi="Arial" w:cs="Arial"/>
          <w:noProof/>
        </w:rPr>
        <w:drawing>
          <wp:inline distT="0" distB="0" distL="0" distR="0" wp14:anchorId="18B842D9" wp14:editId="147DE548">
            <wp:extent cx="3819525" cy="1343025"/>
            <wp:effectExtent l="0" t="0" r="0" b="95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3C7CD5A" w14:textId="660F5C83" w:rsidR="007164BE" w:rsidRDefault="00F0635D" w:rsidP="00530927">
      <w:pPr>
        <w:spacing w:before="240"/>
        <w:rPr>
          <w:rFonts w:ascii="Arial" w:hAnsi="Arial" w:cs="Arial"/>
          <w:i/>
          <w:iCs/>
          <w:sz w:val="20"/>
          <w:szCs w:val="20"/>
        </w:rPr>
      </w:pPr>
      <w:r>
        <w:rPr>
          <w:rFonts w:ascii="Arial" w:hAnsi="Arial" w:cs="Arial"/>
        </w:rPr>
        <w:t xml:space="preserve">                                                                                  </w:t>
      </w:r>
      <w:r w:rsidRPr="00F0635D">
        <w:rPr>
          <w:rFonts w:ascii="Arial" w:hAnsi="Arial" w:cs="Arial"/>
          <w:i/>
          <w:iCs/>
          <w:sz w:val="20"/>
          <w:szCs w:val="20"/>
        </w:rPr>
        <w:t>(Source: adapted from Jasper, 2014)</w:t>
      </w:r>
    </w:p>
    <w:p w14:paraId="765CFCDB" w14:textId="5199F28E" w:rsidR="00791CB7" w:rsidRPr="00791CB7" w:rsidRDefault="00791CB7" w:rsidP="00530927">
      <w:pPr>
        <w:spacing w:before="240"/>
        <w:rPr>
          <w:rFonts w:ascii="Arial" w:hAnsi="Arial" w:cs="Arial"/>
        </w:rPr>
      </w:pPr>
      <w:r w:rsidRPr="00791CB7">
        <w:rPr>
          <w:rFonts w:ascii="Arial" w:hAnsi="Arial" w:cs="Arial"/>
        </w:rPr>
        <w:t>I would</w:t>
      </w:r>
      <w:r w:rsidR="00EA2FDE">
        <w:rPr>
          <w:rFonts w:ascii="Arial" w:hAnsi="Arial" w:cs="Arial"/>
        </w:rPr>
        <w:t xml:space="preserve"> start by</w:t>
      </w:r>
      <w:r w:rsidRPr="00791CB7">
        <w:rPr>
          <w:rFonts w:ascii="Arial" w:hAnsi="Arial" w:cs="Arial"/>
        </w:rPr>
        <w:t xml:space="preserve"> consider</w:t>
      </w:r>
      <w:r w:rsidR="00EA2FDE">
        <w:rPr>
          <w:rFonts w:ascii="Arial" w:hAnsi="Arial" w:cs="Arial"/>
        </w:rPr>
        <w:t>ing</w:t>
      </w:r>
      <w:r w:rsidRPr="00791CB7">
        <w:rPr>
          <w:rFonts w:ascii="Arial" w:hAnsi="Arial" w:cs="Arial"/>
        </w:rPr>
        <w:t xml:space="preserve"> my practice in general, highlight good areas </w:t>
      </w:r>
      <w:r>
        <w:rPr>
          <w:rFonts w:ascii="Arial" w:hAnsi="Arial" w:cs="Arial"/>
        </w:rPr>
        <w:t>but also</w:t>
      </w:r>
      <w:r w:rsidRPr="00791CB7">
        <w:rPr>
          <w:rFonts w:ascii="Arial" w:hAnsi="Arial" w:cs="Arial"/>
        </w:rPr>
        <w:t xml:space="preserve"> areas where I felt I could </w:t>
      </w:r>
      <w:r>
        <w:rPr>
          <w:rFonts w:ascii="Arial" w:hAnsi="Arial" w:cs="Arial"/>
        </w:rPr>
        <w:t>do better or provide further development for myself. For example</w:t>
      </w:r>
      <w:r w:rsidR="00EA2FDE">
        <w:rPr>
          <w:rFonts w:ascii="Arial" w:hAnsi="Arial" w:cs="Arial"/>
        </w:rPr>
        <w:t>,</w:t>
      </w:r>
      <w:r>
        <w:rPr>
          <w:rFonts w:ascii="Arial" w:hAnsi="Arial" w:cs="Arial"/>
        </w:rPr>
        <w:t xml:space="preserve"> at one stage I found that formative assessments in class lacked engagement as students were embarrassed when they got answers incorrect</w:t>
      </w:r>
      <w:r w:rsidR="00050723">
        <w:rPr>
          <w:rFonts w:ascii="Arial" w:hAnsi="Arial" w:cs="Arial"/>
        </w:rPr>
        <w:t xml:space="preserve"> -</w:t>
      </w:r>
      <w:r>
        <w:rPr>
          <w:rFonts w:ascii="Arial" w:hAnsi="Arial" w:cs="Arial"/>
        </w:rPr>
        <w:t xml:space="preserve"> I consider</w:t>
      </w:r>
      <w:r w:rsidR="00050723">
        <w:rPr>
          <w:rFonts w:ascii="Arial" w:hAnsi="Arial" w:cs="Arial"/>
        </w:rPr>
        <w:t>ed</w:t>
      </w:r>
      <w:r>
        <w:rPr>
          <w:rFonts w:ascii="Arial" w:hAnsi="Arial" w:cs="Arial"/>
        </w:rPr>
        <w:t xml:space="preserve"> how I could change</w:t>
      </w:r>
      <w:r w:rsidR="00EA2FDE">
        <w:rPr>
          <w:rFonts w:ascii="Arial" w:hAnsi="Arial" w:cs="Arial"/>
        </w:rPr>
        <w:t xml:space="preserve"> the approach</w:t>
      </w:r>
      <w:r>
        <w:rPr>
          <w:rFonts w:ascii="Arial" w:hAnsi="Arial" w:cs="Arial"/>
        </w:rPr>
        <w:t xml:space="preserve"> </w:t>
      </w:r>
      <w:r w:rsidR="00050723">
        <w:rPr>
          <w:rFonts w:ascii="Arial" w:hAnsi="Arial" w:cs="Arial"/>
        </w:rPr>
        <w:t xml:space="preserve">and having researched some resources online </w:t>
      </w:r>
      <w:r w:rsidR="009101FA">
        <w:rPr>
          <w:rFonts w:ascii="Arial" w:hAnsi="Arial" w:cs="Arial"/>
        </w:rPr>
        <w:t>introduced interactive</w:t>
      </w:r>
      <w:r w:rsidR="00050723">
        <w:rPr>
          <w:rFonts w:ascii="Arial" w:hAnsi="Arial" w:cs="Arial"/>
        </w:rPr>
        <w:t xml:space="preserve"> quiz</w:t>
      </w:r>
      <w:r w:rsidR="00C05929">
        <w:rPr>
          <w:rFonts w:ascii="Arial" w:hAnsi="Arial" w:cs="Arial"/>
        </w:rPr>
        <w:t>zes</w:t>
      </w:r>
      <w:r w:rsidR="00050723">
        <w:rPr>
          <w:rFonts w:ascii="Arial" w:hAnsi="Arial" w:cs="Arial"/>
        </w:rPr>
        <w:t xml:space="preserve"> </w:t>
      </w:r>
      <w:r w:rsidR="00050723">
        <w:rPr>
          <w:rFonts w:ascii="Arial" w:hAnsi="Arial" w:cs="Arial"/>
        </w:rPr>
        <w:lastRenderedPageBreak/>
        <w:t>where the students could engage but remained anonymous to their peers – this increased participation with a fun element</w:t>
      </w:r>
      <w:r w:rsidR="00AF0B01">
        <w:rPr>
          <w:rFonts w:ascii="Arial" w:hAnsi="Arial" w:cs="Arial"/>
        </w:rPr>
        <w:t>, but also advanced my technology skills.</w:t>
      </w:r>
    </w:p>
    <w:p w14:paraId="7EE90395" w14:textId="637D7F8B" w:rsidR="0085574B" w:rsidRDefault="00AC0157" w:rsidP="0085574B">
      <w:pPr>
        <w:rPr>
          <w:rFonts w:ascii="Arial" w:hAnsi="Arial" w:cs="Arial"/>
        </w:rPr>
      </w:pPr>
      <w:r>
        <w:rPr>
          <w:rFonts w:ascii="Arial" w:hAnsi="Arial" w:cs="Arial"/>
        </w:rPr>
        <w:t xml:space="preserve">Owen and Fletcher (n.d.) suggest that an important aspect of reflective practice, as opposed to reflection, is the ability to ‘capture and express it in </w:t>
      </w:r>
      <w:proofErr w:type="gramStart"/>
      <w:r>
        <w:rPr>
          <w:rFonts w:ascii="Arial" w:hAnsi="Arial" w:cs="Arial"/>
        </w:rPr>
        <w:t>some</w:t>
      </w:r>
      <w:proofErr w:type="gramEnd"/>
      <w:r>
        <w:rPr>
          <w:rFonts w:ascii="Arial" w:hAnsi="Arial" w:cs="Arial"/>
        </w:rPr>
        <w:t xml:space="preserve"> form (</w:t>
      </w:r>
      <w:r w:rsidR="00AF0B01">
        <w:rPr>
          <w:rFonts w:ascii="Arial" w:hAnsi="Arial" w:cs="Arial"/>
        </w:rPr>
        <w:t>e.g.,</w:t>
      </w:r>
      <w:r>
        <w:rPr>
          <w:rFonts w:ascii="Arial" w:hAnsi="Arial" w:cs="Arial"/>
        </w:rPr>
        <w:t xml:space="preserve"> written, verbally or illustratively).</w:t>
      </w:r>
      <w:r w:rsidR="00254502">
        <w:rPr>
          <w:rFonts w:ascii="Arial" w:hAnsi="Arial" w:cs="Arial"/>
        </w:rPr>
        <w:t xml:space="preserve"> In doing so they assert that ‘we shape and model the content in different ways depending on a range of factors…including how we are feeling at the time.’</w:t>
      </w:r>
      <w:r>
        <w:rPr>
          <w:rFonts w:ascii="Arial" w:hAnsi="Arial" w:cs="Arial"/>
        </w:rPr>
        <w:t xml:space="preserve"> </w:t>
      </w:r>
      <w:r w:rsidR="00527BAB">
        <w:rPr>
          <w:rFonts w:ascii="Arial" w:hAnsi="Arial" w:cs="Arial"/>
        </w:rPr>
        <w:t xml:space="preserve"> I created a reflective </w:t>
      </w:r>
      <w:r>
        <w:rPr>
          <w:rFonts w:ascii="Arial" w:hAnsi="Arial" w:cs="Arial"/>
        </w:rPr>
        <w:t>journal</w:t>
      </w:r>
      <w:r w:rsidR="00527BAB">
        <w:rPr>
          <w:rFonts w:ascii="Arial" w:hAnsi="Arial" w:cs="Arial"/>
        </w:rPr>
        <w:t xml:space="preserve"> in which I recorded my thoughts together with an action plan of how I could develop. </w:t>
      </w:r>
      <w:r w:rsidR="007340D8">
        <w:rPr>
          <w:rFonts w:ascii="Arial" w:hAnsi="Arial" w:cs="Arial"/>
        </w:rPr>
        <w:t xml:space="preserve">At first, I struggled to narrate the reflection, however I began to accept that it </w:t>
      </w:r>
      <w:proofErr w:type="gramStart"/>
      <w:r w:rsidR="007340D8">
        <w:rPr>
          <w:rFonts w:ascii="Arial" w:hAnsi="Arial" w:cs="Arial"/>
        </w:rPr>
        <w:t>didn’t</w:t>
      </w:r>
      <w:proofErr w:type="gramEnd"/>
      <w:r w:rsidR="007340D8">
        <w:rPr>
          <w:rFonts w:ascii="Arial" w:hAnsi="Arial" w:cs="Arial"/>
        </w:rPr>
        <w:t xml:space="preserve"> have to be to academic standards, it just needed to be relevant and </w:t>
      </w:r>
      <w:r w:rsidR="007B5C91">
        <w:rPr>
          <w:rFonts w:ascii="Arial" w:hAnsi="Arial" w:cs="Arial"/>
        </w:rPr>
        <w:t>honest</w:t>
      </w:r>
      <w:r w:rsidR="007340D8">
        <w:rPr>
          <w:rFonts w:ascii="Arial" w:hAnsi="Arial" w:cs="Arial"/>
        </w:rPr>
        <w:t>.</w:t>
      </w:r>
      <w:r w:rsidR="008D71FD">
        <w:rPr>
          <w:rFonts w:ascii="Arial" w:hAnsi="Arial" w:cs="Arial"/>
        </w:rPr>
        <w:t xml:space="preserve"> Scales (2013, p.27) suggests that the origin of all reflection is ‘a willingness to undertake the process and to value it as a means of improvement and development. It makes us take responsibility for our teaching and learning.’</w:t>
      </w:r>
      <w:r w:rsidR="007340D8">
        <w:rPr>
          <w:rFonts w:ascii="Arial" w:hAnsi="Arial" w:cs="Arial"/>
        </w:rPr>
        <w:t xml:space="preserve"> </w:t>
      </w:r>
      <w:r w:rsidR="002B7023">
        <w:rPr>
          <w:rFonts w:ascii="Arial" w:hAnsi="Arial" w:cs="Arial"/>
        </w:rPr>
        <w:t>S</w:t>
      </w:r>
      <w:r w:rsidR="00527BAB">
        <w:rPr>
          <w:rFonts w:ascii="Arial" w:hAnsi="Arial" w:cs="Arial"/>
        </w:rPr>
        <w:t xml:space="preserve">ucceeding </w:t>
      </w:r>
      <w:r w:rsidR="007340D8">
        <w:rPr>
          <w:rFonts w:ascii="Arial" w:hAnsi="Arial" w:cs="Arial"/>
        </w:rPr>
        <w:t xml:space="preserve">in </w:t>
      </w:r>
      <w:r w:rsidR="00527BAB">
        <w:rPr>
          <w:rFonts w:ascii="Arial" w:hAnsi="Arial" w:cs="Arial"/>
        </w:rPr>
        <w:t>my role</w:t>
      </w:r>
      <w:r w:rsidR="002B7023">
        <w:rPr>
          <w:rFonts w:ascii="Arial" w:hAnsi="Arial" w:cs="Arial"/>
        </w:rPr>
        <w:t xml:space="preserve"> and being proficient</w:t>
      </w:r>
      <w:r w:rsidR="00527BAB">
        <w:rPr>
          <w:rFonts w:ascii="Arial" w:hAnsi="Arial" w:cs="Arial"/>
        </w:rPr>
        <w:t xml:space="preserve"> was important to me</w:t>
      </w:r>
      <w:r w:rsidR="002B7023">
        <w:rPr>
          <w:rFonts w:ascii="Arial" w:hAnsi="Arial" w:cs="Arial"/>
        </w:rPr>
        <w:t xml:space="preserve"> personally and professionally</w:t>
      </w:r>
      <w:r w:rsidR="007340D8">
        <w:rPr>
          <w:rFonts w:ascii="Arial" w:hAnsi="Arial" w:cs="Arial"/>
        </w:rPr>
        <w:t xml:space="preserve">, therefore any learning </w:t>
      </w:r>
      <w:proofErr w:type="gramStart"/>
      <w:r w:rsidR="007340D8">
        <w:rPr>
          <w:rFonts w:ascii="Arial" w:hAnsi="Arial" w:cs="Arial"/>
        </w:rPr>
        <w:t>as a result of</w:t>
      </w:r>
      <w:proofErr w:type="gramEnd"/>
      <w:r w:rsidR="007340D8">
        <w:rPr>
          <w:rFonts w:ascii="Arial" w:hAnsi="Arial" w:cs="Arial"/>
        </w:rPr>
        <w:t xml:space="preserve"> reflection was celebrated </w:t>
      </w:r>
      <w:r w:rsidR="009101FA">
        <w:rPr>
          <w:rFonts w:ascii="Arial" w:hAnsi="Arial" w:cs="Arial"/>
        </w:rPr>
        <w:t xml:space="preserve">especially </w:t>
      </w:r>
      <w:r w:rsidR="007340D8">
        <w:rPr>
          <w:rFonts w:ascii="Arial" w:hAnsi="Arial" w:cs="Arial"/>
        </w:rPr>
        <w:t>when I could see the learning transported into my practice</w:t>
      </w:r>
      <w:r w:rsidR="002B7023">
        <w:rPr>
          <w:rFonts w:ascii="Arial" w:hAnsi="Arial" w:cs="Arial"/>
        </w:rPr>
        <w:t xml:space="preserve"> </w:t>
      </w:r>
      <w:r w:rsidR="009101FA">
        <w:rPr>
          <w:rFonts w:ascii="Arial" w:hAnsi="Arial" w:cs="Arial"/>
        </w:rPr>
        <w:t xml:space="preserve">(such as the quiz example above) </w:t>
      </w:r>
      <w:r w:rsidR="002B7023">
        <w:rPr>
          <w:rFonts w:ascii="Arial" w:hAnsi="Arial" w:cs="Arial"/>
        </w:rPr>
        <w:t>or</w:t>
      </w:r>
      <w:r w:rsidR="008D71FD">
        <w:rPr>
          <w:rFonts w:ascii="Arial" w:hAnsi="Arial" w:cs="Arial"/>
        </w:rPr>
        <w:t xml:space="preserve"> when it</w:t>
      </w:r>
      <w:r w:rsidR="002B7023">
        <w:rPr>
          <w:rFonts w:ascii="Arial" w:hAnsi="Arial" w:cs="Arial"/>
        </w:rPr>
        <w:t xml:space="preserve"> enhanced </w:t>
      </w:r>
      <w:r w:rsidR="00254502">
        <w:rPr>
          <w:rFonts w:ascii="Arial" w:hAnsi="Arial" w:cs="Arial"/>
        </w:rPr>
        <w:t>my self-</w:t>
      </w:r>
      <w:r w:rsidR="002B7023">
        <w:rPr>
          <w:rFonts w:ascii="Arial" w:hAnsi="Arial" w:cs="Arial"/>
        </w:rPr>
        <w:t>confidence in my practice</w:t>
      </w:r>
      <w:r w:rsidR="007340D8">
        <w:rPr>
          <w:rFonts w:ascii="Arial" w:hAnsi="Arial" w:cs="Arial"/>
        </w:rPr>
        <w:t xml:space="preserve">. I </w:t>
      </w:r>
      <w:r w:rsidR="00527BAB">
        <w:rPr>
          <w:rFonts w:ascii="Arial" w:hAnsi="Arial" w:cs="Arial"/>
        </w:rPr>
        <w:t xml:space="preserve">therefore </w:t>
      </w:r>
      <w:r w:rsidR="00EA2FDE">
        <w:rPr>
          <w:rFonts w:ascii="Arial" w:hAnsi="Arial" w:cs="Arial"/>
        </w:rPr>
        <w:t>invested</w:t>
      </w:r>
      <w:r w:rsidR="00527BAB">
        <w:rPr>
          <w:rFonts w:ascii="Arial" w:hAnsi="Arial" w:cs="Arial"/>
        </w:rPr>
        <w:t xml:space="preserve"> time and energy to develop myself</w:t>
      </w:r>
      <w:r w:rsidR="007340D8">
        <w:rPr>
          <w:rFonts w:ascii="Arial" w:hAnsi="Arial" w:cs="Arial"/>
        </w:rPr>
        <w:t xml:space="preserve"> as a competent teacher</w:t>
      </w:r>
      <w:r w:rsidR="0085574B">
        <w:rPr>
          <w:rFonts w:ascii="Arial" w:hAnsi="Arial" w:cs="Arial"/>
        </w:rPr>
        <w:t>. Scales (2013, p.20) emphasises that reflective practice is an opportunity to monitor our development from ‘a raw beginner to experienced professional.’ Through embracing reflect</w:t>
      </w:r>
      <w:r w:rsidR="009101FA">
        <w:rPr>
          <w:rFonts w:ascii="Arial" w:hAnsi="Arial" w:cs="Arial"/>
        </w:rPr>
        <w:t>ive practice</w:t>
      </w:r>
      <w:r w:rsidR="0085574B">
        <w:rPr>
          <w:rFonts w:ascii="Arial" w:hAnsi="Arial" w:cs="Arial"/>
        </w:rPr>
        <w:t xml:space="preserve">, I could see </w:t>
      </w:r>
      <w:r w:rsidR="00C05929">
        <w:rPr>
          <w:rFonts w:ascii="Arial" w:hAnsi="Arial" w:cs="Arial"/>
        </w:rPr>
        <w:t>it</w:t>
      </w:r>
      <w:r w:rsidR="0085574B">
        <w:rPr>
          <w:rFonts w:ascii="Arial" w:hAnsi="Arial" w:cs="Arial"/>
        </w:rPr>
        <w:t xml:space="preserve"> in practice and continue to do so</w:t>
      </w:r>
      <w:r w:rsidR="00EA2FDE">
        <w:rPr>
          <w:rFonts w:ascii="Arial" w:hAnsi="Arial" w:cs="Arial"/>
        </w:rPr>
        <w:t xml:space="preserve"> today</w:t>
      </w:r>
      <w:r w:rsidR="0085574B">
        <w:rPr>
          <w:rFonts w:ascii="Arial" w:hAnsi="Arial" w:cs="Arial"/>
        </w:rPr>
        <w:t xml:space="preserve">. I have learnt that embedding a style of reflection that </w:t>
      </w:r>
      <w:proofErr w:type="gramStart"/>
      <w:r w:rsidR="0085574B">
        <w:rPr>
          <w:rFonts w:ascii="Arial" w:hAnsi="Arial" w:cs="Arial"/>
        </w:rPr>
        <w:t>is implemented</w:t>
      </w:r>
      <w:proofErr w:type="gramEnd"/>
      <w:r w:rsidR="0085574B">
        <w:rPr>
          <w:rFonts w:ascii="Arial" w:hAnsi="Arial" w:cs="Arial"/>
        </w:rPr>
        <w:t xml:space="preserve"> regularly and is meaningful will assist and direct my practice now, and in the future. Scales supports this by stating that reflection ‘is the key to improvement. If we </w:t>
      </w:r>
      <w:proofErr w:type="gramStart"/>
      <w:r w:rsidR="0085574B">
        <w:rPr>
          <w:rFonts w:ascii="Arial" w:hAnsi="Arial" w:cs="Arial"/>
        </w:rPr>
        <w:t>don’t</w:t>
      </w:r>
      <w:proofErr w:type="gramEnd"/>
      <w:r w:rsidR="0085574B">
        <w:rPr>
          <w:rFonts w:ascii="Arial" w:hAnsi="Arial" w:cs="Arial"/>
        </w:rPr>
        <w:t xml:space="preserve"> think about, analyse and evaluate our professional practice we cannot improve’ (2013, p.20).</w:t>
      </w:r>
    </w:p>
    <w:p w14:paraId="437A8AED" w14:textId="0BF43249" w:rsidR="0002427A" w:rsidRDefault="0085574B" w:rsidP="00530927">
      <w:pPr>
        <w:spacing w:before="240"/>
        <w:rPr>
          <w:rFonts w:ascii="Arial" w:hAnsi="Arial" w:cs="Arial"/>
        </w:rPr>
      </w:pPr>
      <w:r>
        <w:rPr>
          <w:rFonts w:ascii="Arial" w:hAnsi="Arial" w:cs="Arial"/>
        </w:rPr>
        <w:t>Reflection as a</w:t>
      </w:r>
      <w:r w:rsidR="008F1541">
        <w:rPr>
          <w:rFonts w:ascii="Arial" w:hAnsi="Arial" w:cs="Arial"/>
        </w:rPr>
        <w:t xml:space="preserve"> category</w:t>
      </w:r>
      <w:r>
        <w:rPr>
          <w:rFonts w:ascii="Arial" w:hAnsi="Arial" w:cs="Arial"/>
        </w:rPr>
        <w:t xml:space="preserve"> of informal learning has </w:t>
      </w:r>
      <w:r w:rsidR="00422F30">
        <w:rPr>
          <w:rFonts w:ascii="Arial" w:hAnsi="Arial" w:cs="Arial"/>
        </w:rPr>
        <w:t xml:space="preserve">therefore been integral to </w:t>
      </w:r>
      <w:r w:rsidR="00470916">
        <w:rPr>
          <w:rFonts w:ascii="Arial" w:hAnsi="Arial" w:cs="Arial"/>
        </w:rPr>
        <w:t xml:space="preserve">my </w:t>
      </w:r>
      <w:r w:rsidR="00422F30">
        <w:rPr>
          <w:rFonts w:ascii="Arial" w:hAnsi="Arial" w:cs="Arial"/>
        </w:rPr>
        <w:t>develop</w:t>
      </w:r>
      <w:r w:rsidR="00470916">
        <w:rPr>
          <w:rFonts w:ascii="Arial" w:hAnsi="Arial" w:cs="Arial"/>
        </w:rPr>
        <w:t xml:space="preserve">ment of </w:t>
      </w:r>
      <w:r w:rsidR="00422F30">
        <w:rPr>
          <w:rFonts w:ascii="Arial" w:hAnsi="Arial" w:cs="Arial"/>
        </w:rPr>
        <w:t>new skills, new understanding, new confidence</w:t>
      </w:r>
      <w:r w:rsidR="009101FA">
        <w:rPr>
          <w:rFonts w:ascii="Arial" w:hAnsi="Arial" w:cs="Arial"/>
        </w:rPr>
        <w:t>,</w:t>
      </w:r>
      <w:r w:rsidR="00422F30">
        <w:rPr>
          <w:rFonts w:ascii="Arial" w:hAnsi="Arial" w:cs="Arial"/>
        </w:rPr>
        <w:t xml:space="preserve"> and new knowledge</w:t>
      </w:r>
      <w:r w:rsidR="008F1541">
        <w:rPr>
          <w:rFonts w:ascii="Arial" w:hAnsi="Arial" w:cs="Arial"/>
        </w:rPr>
        <w:t>.</w:t>
      </w:r>
      <w:r w:rsidR="00DC489F">
        <w:rPr>
          <w:rFonts w:ascii="Arial" w:hAnsi="Arial" w:cs="Arial"/>
        </w:rPr>
        <w:t xml:space="preserve"> </w:t>
      </w:r>
    </w:p>
    <w:p w14:paraId="2C30D60E" w14:textId="78B7E56E" w:rsidR="001B401D" w:rsidRPr="001A3814" w:rsidRDefault="00D659B3" w:rsidP="001A3814">
      <w:pPr>
        <w:rPr>
          <w:rFonts w:ascii="Arial" w:hAnsi="Arial" w:cs="Arial"/>
          <w:u w:val="single"/>
        </w:rPr>
      </w:pPr>
      <w:r w:rsidRPr="001A3814">
        <w:rPr>
          <w:rFonts w:ascii="Arial" w:hAnsi="Arial" w:cs="Arial"/>
          <w:u w:val="single"/>
        </w:rPr>
        <w:t>Knowledge</w:t>
      </w:r>
    </w:p>
    <w:p w14:paraId="78D889DE" w14:textId="6092E9C3" w:rsidR="00D659B3" w:rsidRDefault="00A76C2E" w:rsidP="00366547">
      <w:pPr>
        <w:rPr>
          <w:rFonts w:ascii="Arial" w:hAnsi="Arial" w:cs="Arial"/>
        </w:rPr>
      </w:pPr>
      <w:r>
        <w:rPr>
          <w:rFonts w:ascii="Arial" w:hAnsi="Arial" w:cs="Arial"/>
        </w:rPr>
        <w:t xml:space="preserve">The words ‘learning’ and ‘knowledge’ are terms </w:t>
      </w:r>
      <w:r w:rsidR="001A3814">
        <w:rPr>
          <w:rFonts w:ascii="Arial" w:hAnsi="Arial" w:cs="Arial"/>
        </w:rPr>
        <w:t xml:space="preserve">that are </w:t>
      </w:r>
      <w:proofErr w:type="gramStart"/>
      <w:r w:rsidR="001A3814">
        <w:rPr>
          <w:rFonts w:ascii="Arial" w:hAnsi="Arial" w:cs="Arial"/>
        </w:rPr>
        <w:t xml:space="preserve">arguably </w:t>
      </w:r>
      <w:r>
        <w:rPr>
          <w:rFonts w:ascii="Arial" w:hAnsi="Arial" w:cs="Arial"/>
        </w:rPr>
        <w:t>used</w:t>
      </w:r>
      <w:proofErr w:type="gramEnd"/>
      <w:r>
        <w:rPr>
          <w:rFonts w:ascii="Arial" w:hAnsi="Arial" w:cs="Arial"/>
        </w:rPr>
        <w:t xml:space="preserve"> </w:t>
      </w:r>
      <w:r w:rsidR="001A3814">
        <w:rPr>
          <w:rFonts w:ascii="Arial" w:hAnsi="Arial" w:cs="Arial"/>
        </w:rPr>
        <w:t>interchangeably but</w:t>
      </w:r>
      <w:r>
        <w:rPr>
          <w:rFonts w:ascii="Arial" w:hAnsi="Arial" w:cs="Arial"/>
        </w:rPr>
        <w:t xml:space="preserve"> do </w:t>
      </w:r>
      <w:r w:rsidR="001A3814">
        <w:rPr>
          <w:rFonts w:ascii="Arial" w:hAnsi="Arial" w:cs="Arial"/>
        </w:rPr>
        <w:t xml:space="preserve">however </w:t>
      </w:r>
      <w:r>
        <w:rPr>
          <w:rFonts w:ascii="Arial" w:hAnsi="Arial" w:cs="Arial"/>
        </w:rPr>
        <w:t>possess subtle difference</w:t>
      </w:r>
      <w:r w:rsidR="00530927">
        <w:rPr>
          <w:rFonts w:ascii="Arial" w:hAnsi="Arial" w:cs="Arial"/>
        </w:rPr>
        <w:t>s.</w:t>
      </w:r>
      <w:r w:rsidR="001A3814">
        <w:rPr>
          <w:rFonts w:ascii="Arial" w:hAnsi="Arial" w:cs="Arial"/>
        </w:rPr>
        <w:t xml:space="preserve"> Earlier in this review I incorporated the word ‘knowledge’ into defining the different types of learning </w:t>
      </w:r>
      <w:r w:rsidR="00C05929">
        <w:rPr>
          <w:rFonts w:ascii="Arial" w:hAnsi="Arial" w:cs="Arial"/>
        </w:rPr>
        <w:t>I</w:t>
      </w:r>
      <w:r w:rsidR="001A3814">
        <w:rPr>
          <w:rFonts w:ascii="Arial" w:hAnsi="Arial" w:cs="Arial"/>
        </w:rPr>
        <w:t xml:space="preserve"> undert</w:t>
      </w:r>
      <w:r w:rsidR="00C05929">
        <w:rPr>
          <w:rFonts w:ascii="Arial" w:hAnsi="Arial" w:cs="Arial"/>
        </w:rPr>
        <w:t>ook</w:t>
      </w:r>
      <w:r w:rsidR="001A3814">
        <w:rPr>
          <w:rFonts w:ascii="Arial" w:hAnsi="Arial" w:cs="Arial"/>
        </w:rPr>
        <w:t xml:space="preserve"> and in the context of my informal learning experiences. Knowledge, </w:t>
      </w:r>
      <w:r w:rsidR="00470916">
        <w:rPr>
          <w:rFonts w:ascii="Arial" w:hAnsi="Arial" w:cs="Arial"/>
        </w:rPr>
        <w:t>however,</w:t>
      </w:r>
      <w:r w:rsidR="001A3814">
        <w:rPr>
          <w:rFonts w:ascii="Arial" w:hAnsi="Arial" w:cs="Arial"/>
        </w:rPr>
        <w:t xml:space="preserve"> i</w:t>
      </w:r>
      <w:r w:rsidR="002740B0">
        <w:rPr>
          <w:rFonts w:ascii="Arial" w:hAnsi="Arial" w:cs="Arial"/>
        </w:rPr>
        <w:t>s concerned with the ‘</w:t>
      </w:r>
      <w:r w:rsidR="00470916">
        <w:rPr>
          <w:rFonts w:ascii="Arial" w:hAnsi="Arial" w:cs="Arial"/>
        </w:rPr>
        <w:t xml:space="preserve">skill in, </w:t>
      </w:r>
      <w:r w:rsidR="00840241">
        <w:rPr>
          <w:rFonts w:ascii="Arial" w:hAnsi="Arial" w:cs="Arial"/>
        </w:rPr>
        <w:t xml:space="preserve">[the] </w:t>
      </w:r>
      <w:r w:rsidR="00470916">
        <w:rPr>
          <w:rFonts w:ascii="Arial" w:hAnsi="Arial" w:cs="Arial"/>
        </w:rPr>
        <w:t>understanding of, or</w:t>
      </w:r>
      <w:r w:rsidR="00840241">
        <w:rPr>
          <w:rFonts w:ascii="Arial" w:hAnsi="Arial" w:cs="Arial"/>
        </w:rPr>
        <w:t xml:space="preserve"> [the]</w:t>
      </w:r>
      <w:r w:rsidR="00470916">
        <w:rPr>
          <w:rFonts w:ascii="Arial" w:hAnsi="Arial" w:cs="Arial"/>
        </w:rPr>
        <w:t xml:space="preserve"> information about something, which a person gets by experience or study’</w:t>
      </w:r>
      <w:r w:rsidR="002740B0">
        <w:rPr>
          <w:rFonts w:ascii="Arial" w:hAnsi="Arial" w:cs="Arial"/>
        </w:rPr>
        <w:t xml:space="preserve"> (</w:t>
      </w:r>
      <w:r w:rsidR="00470916">
        <w:rPr>
          <w:rFonts w:ascii="Arial" w:hAnsi="Arial" w:cs="Arial"/>
        </w:rPr>
        <w:t>Cambridge</w:t>
      </w:r>
      <w:r w:rsidR="002740B0">
        <w:rPr>
          <w:rFonts w:ascii="Arial" w:hAnsi="Arial" w:cs="Arial"/>
        </w:rPr>
        <w:t xml:space="preserve"> Dictionary, 2025</w:t>
      </w:r>
      <w:r w:rsidR="00470916">
        <w:rPr>
          <w:rFonts w:ascii="Arial" w:hAnsi="Arial" w:cs="Arial"/>
        </w:rPr>
        <w:t>a</w:t>
      </w:r>
      <w:r w:rsidR="002740B0">
        <w:rPr>
          <w:rFonts w:ascii="Arial" w:hAnsi="Arial" w:cs="Arial"/>
        </w:rPr>
        <w:t>)</w:t>
      </w:r>
      <w:r w:rsidR="00470916">
        <w:rPr>
          <w:rFonts w:ascii="Arial" w:hAnsi="Arial" w:cs="Arial"/>
        </w:rPr>
        <w:t xml:space="preserve">. It could therefore be </w:t>
      </w:r>
      <w:r w:rsidR="008F1541">
        <w:rPr>
          <w:rFonts w:ascii="Arial" w:hAnsi="Arial" w:cs="Arial"/>
        </w:rPr>
        <w:t>debated</w:t>
      </w:r>
      <w:r w:rsidR="00470916">
        <w:rPr>
          <w:rFonts w:ascii="Arial" w:hAnsi="Arial" w:cs="Arial"/>
        </w:rPr>
        <w:t xml:space="preserve"> that ‘learning’ is the process of acquiring knowledge, </w:t>
      </w:r>
      <w:proofErr w:type="gramStart"/>
      <w:r w:rsidR="00470916">
        <w:rPr>
          <w:rFonts w:ascii="Arial" w:hAnsi="Arial" w:cs="Arial"/>
        </w:rPr>
        <w:t>skills</w:t>
      </w:r>
      <w:proofErr w:type="gramEnd"/>
      <w:r w:rsidR="00470916">
        <w:rPr>
          <w:rFonts w:ascii="Arial" w:hAnsi="Arial" w:cs="Arial"/>
        </w:rPr>
        <w:t xml:space="preserve"> and values, whereas ‘knowledge’ is the result or output of that process which can then be employed</w:t>
      </w:r>
      <w:r w:rsidR="00804F4D">
        <w:rPr>
          <w:rFonts w:ascii="Arial" w:hAnsi="Arial" w:cs="Arial"/>
        </w:rPr>
        <w:t>.</w:t>
      </w:r>
    </w:p>
    <w:p w14:paraId="0197642D" w14:textId="5246C874" w:rsidR="00276E59" w:rsidRDefault="00840241" w:rsidP="00366547">
      <w:pPr>
        <w:rPr>
          <w:rFonts w:ascii="Arial" w:hAnsi="Arial" w:cs="Arial"/>
        </w:rPr>
      </w:pPr>
      <w:r>
        <w:rPr>
          <w:rFonts w:ascii="Arial" w:hAnsi="Arial" w:cs="Arial"/>
        </w:rPr>
        <w:t xml:space="preserve">The Teachers Institute (2023) claim that ‘knowledge is a dynamic multifaceted concept that takes many forms,’ and that cognisance of its different forms can facilitate an awareness of how knowledge can be acquired, </w:t>
      </w:r>
      <w:proofErr w:type="gramStart"/>
      <w:r>
        <w:rPr>
          <w:rFonts w:ascii="Arial" w:hAnsi="Arial" w:cs="Arial"/>
        </w:rPr>
        <w:t>shared</w:t>
      </w:r>
      <w:proofErr w:type="gramEnd"/>
      <w:r>
        <w:rPr>
          <w:rFonts w:ascii="Arial" w:hAnsi="Arial" w:cs="Arial"/>
        </w:rPr>
        <w:t xml:space="preserve"> and applied.</w:t>
      </w:r>
      <w:r w:rsidR="006663A7">
        <w:rPr>
          <w:rFonts w:ascii="Arial" w:hAnsi="Arial" w:cs="Arial"/>
        </w:rPr>
        <w:t xml:space="preserve"> Researching ‘knowledge types’ reveals that </w:t>
      </w:r>
      <w:r w:rsidR="00A40B15">
        <w:rPr>
          <w:rFonts w:ascii="Arial" w:hAnsi="Arial" w:cs="Arial"/>
        </w:rPr>
        <w:t>they number anywhere</w:t>
      </w:r>
      <w:r w:rsidR="006663A7">
        <w:rPr>
          <w:rFonts w:ascii="Arial" w:hAnsi="Arial" w:cs="Arial"/>
        </w:rPr>
        <w:t xml:space="preserve"> from 6 (Teachers.Institute, 2023; Spilker,2024) to 10 (Avelino, 2022) or more</w:t>
      </w:r>
      <w:r w:rsidR="00A40B15">
        <w:rPr>
          <w:rFonts w:ascii="Arial" w:hAnsi="Arial" w:cs="Arial"/>
        </w:rPr>
        <w:t xml:space="preserve"> as presented below:</w:t>
      </w:r>
    </w:p>
    <w:p w14:paraId="72E25646" w14:textId="38A0FC8C" w:rsidR="00276E59" w:rsidRDefault="00276E59" w:rsidP="008A053E">
      <w:pPr>
        <w:jc w:val="center"/>
        <w:rPr>
          <w:rFonts w:ascii="Arial" w:hAnsi="Arial" w:cs="Arial"/>
        </w:rPr>
      </w:pPr>
      <w:r>
        <w:rPr>
          <w:rFonts w:ascii="Arial" w:hAnsi="Arial" w:cs="Arial"/>
          <w:noProof/>
        </w:rPr>
        <w:lastRenderedPageBreak/>
        <w:drawing>
          <wp:inline distT="0" distB="0" distL="0" distR="0" wp14:anchorId="06A3362B" wp14:editId="7D335D2F">
            <wp:extent cx="3943350" cy="2019300"/>
            <wp:effectExtent l="0" t="0" r="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4A76C22" w14:textId="0084DDC4" w:rsidR="00276E59" w:rsidRPr="00A40B15" w:rsidRDefault="008A053E" w:rsidP="00A40B15">
      <w:pPr>
        <w:jc w:val="center"/>
        <w:rPr>
          <w:rFonts w:ascii="Arial" w:hAnsi="Arial" w:cs="Arial"/>
          <w:i/>
          <w:iCs/>
          <w:sz w:val="18"/>
          <w:szCs w:val="18"/>
        </w:rPr>
      </w:pPr>
      <w:r>
        <w:rPr>
          <w:rFonts w:ascii="Arial" w:hAnsi="Arial" w:cs="Arial"/>
          <w:i/>
          <w:iCs/>
          <w:sz w:val="18"/>
          <w:szCs w:val="18"/>
        </w:rPr>
        <w:t xml:space="preserve">                                                       </w:t>
      </w:r>
      <w:r w:rsidRPr="008A053E">
        <w:rPr>
          <w:rFonts w:ascii="Arial" w:hAnsi="Arial" w:cs="Arial"/>
          <w:i/>
          <w:iCs/>
          <w:sz w:val="18"/>
          <w:szCs w:val="18"/>
        </w:rPr>
        <w:t>(</w:t>
      </w:r>
      <w:r>
        <w:rPr>
          <w:rFonts w:ascii="Arial" w:hAnsi="Arial" w:cs="Arial"/>
          <w:i/>
          <w:iCs/>
          <w:sz w:val="18"/>
          <w:szCs w:val="18"/>
        </w:rPr>
        <w:t>S</w:t>
      </w:r>
      <w:r w:rsidRPr="008A053E">
        <w:rPr>
          <w:rFonts w:ascii="Arial" w:hAnsi="Arial" w:cs="Arial"/>
          <w:i/>
          <w:iCs/>
          <w:sz w:val="18"/>
          <w:szCs w:val="18"/>
        </w:rPr>
        <w:t>ource: Adapted from, Teachers Institute, 2023, Spilker, 2024, Avelino, 2022)</w:t>
      </w:r>
    </w:p>
    <w:p w14:paraId="544C8C51" w14:textId="2C391D25" w:rsidR="00B457C6" w:rsidRDefault="0002427A" w:rsidP="00366547">
      <w:pPr>
        <w:rPr>
          <w:rFonts w:ascii="Arial" w:hAnsi="Arial" w:cs="Arial"/>
        </w:rPr>
      </w:pPr>
      <w:r>
        <w:rPr>
          <w:rFonts w:ascii="Arial" w:hAnsi="Arial" w:cs="Arial"/>
        </w:rPr>
        <w:t>D</w:t>
      </w:r>
      <w:r w:rsidR="00A40B15">
        <w:rPr>
          <w:rFonts w:ascii="Arial" w:hAnsi="Arial" w:cs="Arial"/>
        </w:rPr>
        <w:t>espite conflicting numbers</w:t>
      </w:r>
      <w:r>
        <w:rPr>
          <w:rFonts w:ascii="Arial" w:hAnsi="Arial" w:cs="Arial"/>
        </w:rPr>
        <w:t xml:space="preserve"> of existence</w:t>
      </w:r>
      <w:r w:rsidR="006663A7">
        <w:rPr>
          <w:rFonts w:ascii="Arial" w:hAnsi="Arial" w:cs="Arial"/>
        </w:rPr>
        <w:t>, common to all sources are three main types:  Explicit</w:t>
      </w:r>
      <w:r w:rsidR="008958AF">
        <w:rPr>
          <w:rFonts w:ascii="Arial" w:hAnsi="Arial" w:cs="Arial"/>
        </w:rPr>
        <w:t>, Implicit</w:t>
      </w:r>
      <w:r w:rsidR="006663A7">
        <w:rPr>
          <w:rFonts w:ascii="Arial" w:hAnsi="Arial" w:cs="Arial"/>
        </w:rPr>
        <w:t xml:space="preserve"> and Tacit</w:t>
      </w:r>
      <w:r w:rsidR="00B457C6">
        <w:rPr>
          <w:rFonts w:ascii="Arial" w:hAnsi="Arial" w:cs="Arial"/>
        </w:rPr>
        <w:t>.</w:t>
      </w:r>
    </w:p>
    <w:p w14:paraId="316BEBA5" w14:textId="69F2FF17" w:rsidR="00276E59" w:rsidRDefault="00276E59" w:rsidP="00366547">
      <w:pPr>
        <w:rPr>
          <w:rFonts w:ascii="Arial" w:hAnsi="Arial" w:cs="Arial"/>
          <w:b/>
          <w:bCs/>
          <w:u w:val="single"/>
        </w:rPr>
      </w:pPr>
      <w:r w:rsidRPr="008A053E">
        <w:rPr>
          <w:rFonts w:ascii="Arial" w:hAnsi="Arial" w:cs="Arial"/>
          <w:b/>
          <w:bCs/>
          <w:u w:val="single"/>
        </w:rPr>
        <w:t>Knowledge Types</w:t>
      </w:r>
    </w:p>
    <w:p w14:paraId="1674C4BE" w14:textId="71041AD3" w:rsidR="008860AB" w:rsidRDefault="00355661" w:rsidP="00366547">
      <w:pPr>
        <w:rPr>
          <w:rFonts w:ascii="Arial" w:hAnsi="Arial" w:cs="Arial"/>
        </w:rPr>
      </w:pPr>
      <w:r w:rsidRPr="008860AB">
        <w:rPr>
          <w:rFonts w:ascii="Arial" w:hAnsi="Arial" w:cs="Arial"/>
          <w:i/>
          <w:iCs/>
        </w:rPr>
        <w:t>Ex</w:t>
      </w:r>
      <w:r w:rsidR="008958AF" w:rsidRPr="008860AB">
        <w:rPr>
          <w:rFonts w:ascii="Arial" w:hAnsi="Arial" w:cs="Arial"/>
          <w:i/>
          <w:iCs/>
        </w:rPr>
        <w:t>plicit</w:t>
      </w:r>
      <w:r w:rsidR="008958AF">
        <w:rPr>
          <w:rFonts w:ascii="Arial" w:hAnsi="Arial" w:cs="Arial"/>
        </w:rPr>
        <w:t xml:space="preserve"> knowledge </w:t>
      </w:r>
      <w:proofErr w:type="gramStart"/>
      <w:r w:rsidR="008958AF">
        <w:rPr>
          <w:rFonts w:ascii="Arial" w:hAnsi="Arial" w:cs="Arial"/>
        </w:rPr>
        <w:t>is de</w:t>
      </w:r>
      <w:r w:rsidR="0002427A">
        <w:rPr>
          <w:rFonts w:ascii="Arial" w:hAnsi="Arial" w:cs="Arial"/>
        </w:rPr>
        <w:t>fined</w:t>
      </w:r>
      <w:proofErr w:type="gramEnd"/>
      <w:r w:rsidR="008958AF">
        <w:rPr>
          <w:rFonts w:ascii="Arial" w:hAnsi="Arial" w:cs="Arial"/>
        </w:rPr>
        <w:t xml:space="preserve"> as </w:t>
      </w:r>
      <w:r>
        <w:rPr>
          <w:rFonts w:ascii="Arial" w:hAnsi="Arial" w:cs="Arial"/>
        </w:rPr>
        <w:t xml:space="preserve">being easy to describe, share and document – it is commonly found in books or on-line and easy to communicate to others (Teachers Institute, 2023). Sherman (n.d.) however </w:t>
      </w:r>
      <w:r w:rsidR="00430895">
        <w:rPr>
          <w:rFonts w:ascii="Arial" w:hAnsi="Arial" w:cs="Arial"/>
        </w:rPr>
        <w:t>argues</w:t>
      </w:r>
      <w:r>
        <w:rPr>
          <w:rFonts w:ascii="Arial" w:hAnsi="Arial" w:cs="Arial"/>
        </w:rPr>
        <w:t xml:space="preserve"> that </w:t>
      </w:r>
      <w:r w:rsidR="00A40B15">
        <w:rPr>
          <w:rFonts w:ascii="Arial" w:hAnsi="Arial" w:cs="Arial"/>
        </w:rPr>
        <w:t xml:space="preserve">explicit knowledge </w:t>
      </w:r>
      <w:r>
        <w:rPr>
          <w:rFonts w:ascii="Arial" w:hAnsi="Arial" w:cs="Arial"/>
        </w:rPr>
        <w:t xml:space="preserve">requires </w:t>
      </w:r>
      <w:r w:rsidR="008860AB">
        <w:rPr>
          <w:rFonts w:ascii="Arial" w:hAnsi="Arial" w:cs="Arial"/>
        </w:rPr>
        <w:t xml:space="preserve">frequent preservation and updating to ensure </w:t>
      </w:r>
      <w:r w:rsidR="00A40B15">
        <w:rPr>
          <w:rFonts w:ascii="Arial" w:hAnsi="Arial" w:cs="Arial"/>
        </w:rPr>
        <w:t xml:space="preserve">its </w:t>
      </w:r>
      <w:r w:rsidR="008860AB">
        <w:rPr>
          <w:rFonts w:ascii="Arial" w:hAnsi="Arial" w:cs="Arial"/>
        </w:rPr>
        <w:t>value and relevance.</w:t>
      </w:r>
      <w:r w:rsidR="003064C6">
        <w:rPr>
          <w:rFonts w:ascii="Arial" w:hAnsi="Arial" w:cs="Arial"/>
        </w:rPr>
        <w:t xml:space="preserve"> </w:t>
      </w:r>
      <w:r w:rsidR="008860AB">
        <w:rPr>
          <w:rFonts w:ascii="Arial" w:hAnsi="Arial" w:cs="Arial"/>
        </w:rPr>
        <w:t xml:space="preserve">Knowledge that is shared without being overtly stated, is referred to as </w:t>
      </w:r>
      <w:r w:rsidR="008860AB" w:rsidRPr="00CB2272">
        <w:rPr>
          <w:rFonts w:ascii="Arial" w:hAnsi="Arial" w:cs="Arial"/>
          <w:i/>
          <w:iCs/>
        </w:rPr>
        <w:t>Implicit knowledge</w:t>
      </w:r>
      <w:r w:rsidR="008860AB">
        <w:rPr>
          <w:rFonts w:ascii="Arial" w:hAnsi="Arial" w:cs="Arial"/>
        </w:rPr>
        <w:t xml:space="preserve"> (Spilker, 2024) </w:t>
      </w:r>
      <w:r w:rsidR="00CB2272">
        <w:rPr>
          <w:rFonts w:ascii="Arial" w:hAnsi="Arial" w:cs="Arial"/>
        </w:rPr>
        <w:t>and is obtained through the application of explicit knowledge (Anderson, 2025</w:t>
      </w:r>
      <w:r w:rsidR="003064C6">
        <w:rPr>
          <w:rFonts w:ascii="Arial" w:hAnsi="Arial" w:cs="Arial"/>
        </w:rPr>
        <w:t xml:space="preserve">) - </w:t>
      </w:r>
      <w:r w:rsidR="008860AB">
        <w:rPr>
          <w:rFonts w:ascii="Arial" w:hAnsi="Arial" w:cs="Arial"/>
        </w:rPr>
        <w:t xml:space="preserve">it is found in </w:t>
      </w:r>
      <w:r w:rsidR="00CB2272">
        <w:rPr>
          <w:rFonts w:ascii="Arial" w:hAnsi="Arial" w:cs="Arial"/>
        </w:rPr>
        <w:t xml:space="preserve">informal </w:t>
      </w:r>
      <w:r w:rsidR="008860AB">
        <w:rPr>
          <w:rFonts w:ascii="Arial" w:hAnsi="Arial" w:cs="Arial"/>
        </w:rPr>
        <w:t xml:space="preserve">communication, casual </w:t>
      </w:r>
      <w:proofErr w:type="gramStart"/>
      <w:r w:rsidR="008860AB">
        <w:rPr>
          <w:rFonts w:ascii="Arial" w:hAnsi="Arial" w:cs="Arial"/>
        </w:rPr>
        <w:t>chats</w:t>
      </w:r>
      <w:proofErr w:type="gramEnd"/>
      <w:r w:rsidR="008860AB">
        <w:rPr>
          <w:rFonts w:ascii="Arial" w:hAnsi="Arial" w:cs="Arial"/>
        </w:rPr>
        <w:t xml:space="preserve"> or social </w:t>
      </w:r>
      <w:r w:rsidR="00CB2272">
        <w:rPr>
          <w:rFonts w:ascii="Arial" w:hAnsi="Arial" w:cs="Arial"/>
        </w:rPr>
        <w:t>interactions</w:t>
      </w:r>
      <w:r w:rsidR="008860AB">
        <w:rPr>
          <w:rFonts w:ascii="Arial" w:hAnsi="Arial" w:cs="Arial"/>
        </w:rPr>
        <w:t>.</w:t>
      </w:r>
      <w:r w:rsidR="00CB2272">
        <w:rPr>
          <w:rFonts w:ascii="Arial" w:hAnsi="Arial" w:cs="Arial"/>
        </w:rPr>
        <w:t xml:space="preserve"> It </w:t>
      </w:r>
      <w:proofErr w:type="gramStart"/>
      <w:r w:rsidR="00CB2272">
        <w:rPr>
          <w:rFonts w:ascii="Arial" w:hAnsi="Arial" w:cs="Arial"/>
        </w:rPr>
        <w:t xml:space="preserve">is </w:t>
      </w:r>
      <w:r w:rsidR="00430895">
        <w:rPr>
          <w:rFonts w:ascii="Arial" w:hAnsi="Arial" w:cs="Arial"/>
        </w:rPr>
        <w:t xml:space="preserve">however </w:t>
      </w:r>
      <w:r w:rsidR="00CB2272">
        <w:rPr>
          <w:rFonts w:ascii="Arial" w:hAnsi="Arial" w:cs="Arial"/>
        </w:rPr>
        <w:t>considered</w:t>
      </w:r>
      <w:proofErr w:type="gramEnd"/>
      <w:r w:rsidR="00CB2272">
        <w:rPr>
          <w:rFonts w:ascii="Arial" w:hAnsi="Arial" w:cs="Arial"/>
        </w:rPr>
        <w:t xml:space="preserve"> a challenging type of knowledge to capture and share (Anderson, 2025). Finally, </w:t>
      </w:r>
      <w:r w:rsidR="00CB2272" w:rsidRPr="003064C6">
        <w:rPr>
          <w:rFonts w:ascii="Arial" w:hAnsi="Arial" w:cs="Arial"/>
          <w:i/>
          <w:iCs/>
        </w:rPr>
        <w:t>Tacit knowledge</w:t>
      </w:r>
      <w:r w:rsidR="00CB2272">
        <w:rPr>
          <w:rFonts w:ascii="Arial" w:hAnsi="Arial" w:cs="Arial"/>
        </w:rPr>
        <w:t xml:space="preserve"> is the knowledge we posses </w:t>
      </w:r>
      <w:r w:rsidR="00430895">
        <w:rPr>
          <w:rFonts w:ascii="Arial" w:hAnsi="Arial" w:cs="Arial"/>
        </w:rPr>
        <w:t>from our own personal experiences</w:t>
      </w:r>
      <w:r w:rsidR="003064C6">
        <w:rPr>
          <w:rFonts w:ascii="Arial" w:hAnsi="Arial" w:cs="Arial"/>
        </w:rPr>
        <w:t xml:space="preserve"> and </w:t>
      </w:r>
      <w:r w:rsidR="00430895">
        <w:rPr>
          <w:rFonts w:ascii="Arial" w:hAnsi="Arial" w:cs="Arial"/>
        </w:rPr>
        <w:t xml:space="preserve">perspective </w:t>
      </w:r>
      <w:r w:rsidR="003064C6">
        <w:rPr>
          <w:rFonts w:ascii="Arial" w:hAnsi="Arial" w:cs="Arial"/>
        </w:rPr>
        <w:t>(Anderson, 2025), our skills and instruction</w:t>
      </w:r>
      <w:r w:rsidR="00B457C6">
        <w:rPr>
          <w:rFonts w:ascii="Arial" w:hAnsi="Arial" w:cs="Arial"/>
        </w:rPr>
        <w:t>,</w:t>
      </w:r>
      <w:r w:rsidR="003064C6">
        <w:rPr>
          <w:rFonts w:ascii="Arial" w:hAnsi="Arial" w:cs="Arial"/>
        </w:rPr>
        <w:t xml:space="preserve"> and develops through our practice (teachers Institute, 2023). Sherman (n.d.) </w:t>
      </w:r>
      <w:r w:rsidR="00B457C6">
        <w:rPr>
          <w:rFonts w:ascii="Arial" w:hAnsi="Arial" w:cs="Arial"/>
        </w:rPr>
        <w:t xml:space="preserve">however </w:t>
      </w:r>
      <w:r w:rsidR="003064C6">
        <w:rPr>
          <w:rFonts w:ascii="Arial" w:hAnsi="Arial" w:cs="Arial"/>
        </w:rPr>
        <w:t xml:space="preserve">notes that it is elusive in nature and its qualities </w:t>
      </w:r>
      <w:proofErr w:type="gramStart"/>
      <w:r w:rsidR="003064C6">
        <w:rPr>
          <w:rFonts w:ascii="Arial" w:hAnsi="Arial" w:cs="Arial"/>
        </w:rPr>
        <w:t>can’t</w:t>
      </w:r>
      <w:proofErr w:type="gramEnd"/>
      <w:r w:rsidR="003064C6">
        <w:rPr>
          <w:rFonts w:ascii="Arial" w:hAnsi="Arial" w:cs="Arial"/>
        </w:rPr>
        <w:t xml:space="preserve"> be </w:t>
      </w:r>
      <w:r w:rsidR="00B457C6">
        <w:rPr>
          <w:rFonts w:ascii="Arial" w:hAnsi="Arial" w:cs="Arial"/>
        </w:rPr>
        <w:t xml:space="preserve">confidently </w:t>
      </w:r>
      <w:r w:rsidR="003064C6">
        <w:rPr>
          <w:rFonts w:ascii="Arial" w:hAnsi="Arial" w:cs="Arial"/>
        </w:rPr>
        <w:t>replicated or duplicated.</w:t>
      </w:r>
    </w:p>
    <w:p w14:paraId="3FB63E47" w14:textId="60D88EB2" w:rsidR="009101FA" w:rsidRDefault="003064C6" w:rsidP="00366547">
      <w:pPr>
        <w:rPr>
          <w:rFonts w:ascii="Arial" w:hAnsi="Arial" w:cs="Arial"/>
        </w:rPr>
      </w:pPr>
      <w:r>
        <w:rPr>
          <w:rFonts w:ascii="Arial" w:hAnsi="Arial" w:cs="Arial"/>
        </w:rPr>
        <w:t>W</w:t>
      </w:r>
      <w:r w:rsidR="00516C43">
        <w:rPr>
          <w:rFonts w:ascii="Arial" w:hAnsi="Arial" w:cs="Arial"/>
        </w:rPr>
        <w:t xml:space="preserve">hen reflecting on </w:t>
      </w:r>
      <w:r>
        <w:rPr>
          <w:rFonts w:ascii="Arial" w:hAnsi="Arial" w:cs="Arial"/>
        </w:rPr>
        <w:t>my professional practice, all three typolog</w:t>
      </w:r>
      <w:r w:rsidR="00516C43">
        <w:rPr>
          <w:rFonts w:ascii="Arial" w:hAnsi="Arial" w:cs="Arial"/>
        </w:rPr>
        <w:t xml:space="preserve">ies have been and continue to influence my </w:t>
      </w:r>
      <w:r w:rsidR="009101FA">
        <w:rPr>
          <w:rFonts w:ascii="Arial" w:hAnsi="Arial" w:cs="Arial"/>
        </w:rPr>
        <w:t xml:space="preserve">professional </w:t>
      </w:r>
      <w:r w:rsidR="00516C43">
        <w:rPr>
          <w:rFonts w:ascii="Arial" w:hAnsi="Arial" w:cs="Arial"/>
        </w:rPr>
        <w:t xml:space="preserve">knowledge. My </w:t>
      </w:r>
      <w:r w:rsidR="00516C43" w:rsidRPr="00516C43">
        <w:rPr>
          <w:rFonts w:ascii="Arial" w:hAnsi="Arial" w:cs="Arial"/>
          <w:i/>
          <w:iCs/>
        </w:rPr>
        <w:t>explicit knowledge</w:t>
      </w:r>
      <w:r w:rsidR="00516C43">
        <w:rPr>
          <w:rFonts w:ascii="Arial" w:hAnsi="Arial" w:cs="Arial"/>
        </w:rPr>
        <w:t xml:space="preserve"> derives from the formal and informal learning activities I </w:t>
      </w:r>
      <w:r w:rsidR="007F3133">
        <w:rPr>
          <w:rFonts w:ascii="Arial" w:hAnsi="Arial" w:cs="Arial"/>
        </w:rPr>
        <w:t xml:space="preserve">proactively </w:t>
      </w:r>
      <w:r w:rsidR="00516C43">
        <w:rPr>
          <w:rFonts w:ascii="Arial" w:hAnsi="Arial" w:cs="Arial"/>
        </w:rPr>
        <w:t>undertake through CPD activities, webinars,</w:t>
      </w:r>
      <w:r w:rsidR="00B01CFE">
        <w:rPr>
          <w:rFonts w:ascii="Arial" w:hAnsi="Arial" w:cs="Arial"/>
        </w:rPr>
        <w:t xml:space="preserve"> and </w:t>
      </w:r>
      <w:r w:rsidR="00516C43">
        <w:rPr>
          <w:rFonts w:ascii="Arial" w:hAnsi="Arial" w:cs="Arial"/>
        </w:rPr>
        <w:t>research</w:t>
      </w:r>
      <w:r w:rsidR="0002427A">
        <w:rPr>
          <w:rFonts w:ascii="Arial" w:hAnsi="Arial" w:cs="Arial"/>
        </w:rPr>
        <w:t>.</w:t>
      </w:r>
      <w:r w:rsidR="00A40B15">
        <w:rPr>
          <w:rFonts w:ascii="Arial" w:hAnsi="Arial" w:cs="Arial"/>
        </w:rPr>
        <w:t xml:space="preserve"> </w:t>
      </w:r>
      <w:r w:rsidR="00516C43">
        <w:rPr>
          <w:rFonts w:ascii="Arial" w:hAnsi="Arial" w:cs="Arial"/>
        </w:rPr>
        <w:t>I rely on this knowledge to maintain my professional profile and competence</w:t>
      </w:r>
      <w:r w:rsidR="00930273">
        <w:rPr>
          <w:rFonts w:ascii="Arial" w:hAnsi="Arial" w:cs="Arial"/>
        </w:rPr>
        <w:t xml:space="preserve"> and maintain the standards laid down by my employers, it </w:t>
      </w:r>
      <w:proofErr w:type="gramStart"/>
      <w:r w:rsidR="00930273">
        <w:rPr>
          <w:rFonts w:ascii="Arial" w:hAnsi="Arial" w:cs="Arial"/>
        </w:rPr>
        <w:t>is therefore</w:t>
      </w:r>
      <w:r w:rsidR="00A40B15">
        <w:rPr>
          <w:rFonts w:ascii="Arial" w:hAnsi="Arial" w:cs="Arial"/>
        </w:rPr>
        <w:t xml:space="preserve"> generally aligned</w:t>
      </w:r>
      <w:proofErr w:type="gramEnd"/>
      <w:r w:rsidR="00A40B15">
        <w:rPr>
          <w:rFonts w:ascii="Arial" w:hAnsi="Arial" w:cs="Arial"/>
        </w:rPr>
        <w:t xml:space="preserve"> to the University’s strategic priorities </w:t>
      </w:r>
      <w:r w:rsidR="00A40B15" w:rsidRPr="00A40B15">
        <w:rPr>
          <w:rFonts w:ascii="Arial" w:hAnsi="Arial" w:cs="Arial"/>
          <w:highlight w:val="yellow"/>
        </w:rPr>
        <w:t>(see Personal Development Plan, p.**)</w:t>
      </w:r>
      <w:r w:rsidR="009101FA">
        <w:rPr>
          <w:rFonts w:ascii="Arial" w:hAnsi="Arial" w:cs="Arial"/>
        </w:rPr>
        <w:t>,</w:t>
      </w:r>
      <w:r w:rsidR="00930273">
        <w:rPr>
          <w:rFonts w:ascii="Arial" w:hAnsi="Arial" w:cs="Arial"/>
        </w:rPr>
        <w:t xml:space="preserve"> and</w:t>
      </w:r>
      <w:r w:rsidR="009101FA">
        <w:rPr>
          <w:rFonts w:ascii="Arial" w:hAnsi="Arial" w:cs="Arial"/>
        </w:rPr>
        <w:t xml:space="preserve"> </w:t>
      </w:r>
      <w:r w:rsidR="00930273">
        <w:rPr>
          <w:rFonts w:ascii="Arial" w:hAnsi="Arial" w:cs="Arial"/>
        </w:rPr>
        <w:t>therefore</w:t>
      </w:r>
      <w:r w:rsidR="009101FA">
        <w:rPr>
          <w:rFonts w:ascii="Arial" w:hAnsi="Arial" w:cs="Arial"/>
        </w:rPr>
        <w:t xml:space="preserve"> provided primarily through my employer.</w:t>
      </w:r>
      <w:r w:rsidR="00930273">
        <w:rPr>
          <w:rFonts w:ascii="Arial" w:hAnsi="Arial" w:cs="Arial"/>
        </w:rPr>
        <w:t xml:space="preserve"> Leaman (2016) claims that ‘knowledge drives the right actions and </w:t>
      </w:r>
      <w:proofErr w:type="gramStart"/>
      <w:r w:rsidR="00930273">
        <w:rPr>
          <w:rFonts w:ascii="Arial" w:hAnsi="Arial" w:cs="Arial"/>
        </w:rPr>
        <w:t>ultimately helps</w:t>
      </w:r>
      <w:proofErr w:type="gramEnd"/>
      <w:r w:rsidR="00930273">
        <w:rPr>
          <w:rFonts w:ascii="Arial" w:hAnsi="Arial" w:cs="Arial"/>
        </w:rPr>
        <w:t xml:space="preserve"> organisations achieve their objectives’.</w:t>
      </w:r>
    </w:p>
    <w:p w14:paraId="32A5E405" w14:textId="650B7CE3" w:rsidR="00E247BE" w:rsidRDefault="00516C43" w:rsidP="00366547">
      <w:pPr>
        <w:rPr>
          <w:rFonts w:ascii="Arial" w:hAnsi="Arial" w:cs="Arial"/>
        </w:rPr>
      </w:pPr>
      <w:r>
        <w:rPr>
          <w:rFonts w:ascii="Arial" w:hAnsi="Arial" w:cs="Arial"/>
        </w:rPr>
        <w:t xml:space="preserve">My </w:t>
      </w:r>
      <w:r w:rsidR="00344285">
        <w:rPr>
          <w:rFonts w:ascii="Arial" w:hAnsi="Arial" w:cs="Arial"/>
        </w:rPr>
        <w:t>‘</w:t>
      </w:r>
      <w:r w:rsidRPr="00344285">
        <w:rPr>
          <w:rFonts w:ascii="Arial" w:hAnsi="Arial" w:cs="Arial"/>
          <w:i/>
          <w:iCs/>
        </w:rPr>
        <w:t>implicit knowledge</w:t>
      </w:r>
      <w:r w:rsidR="00344285">
        <w:rPr>
          <w:rFonts w:ascii="Arial" w:hAnsi="Arial" w:cs="Arial"/>
          <w:i/>
          <w:iCs/>
        </w:rPr>
        <w:t>’</w:t>
      </w:r>
      <w:r>
        <w:rPr>
          <w:rFonts w:ascii="Arial" w:hAnsi="Arial" w:cs="Arial"/>
        </w:rPr>
        <w:t xml:space="preserve"> is demonstrated </w:t>
      </w:r>
      <w:r w:rsidR="00344285">
        <w:rPr>
          <w:rFonts w:ascii="Arial" w:hAnsi="Arial" w:cs="Arial"/>
        </w:rPr>
        <w:t>through</w:t>
      </w:r>
      <w:r>
        <w:rPr>
          <w:rFonts w:ascii="Arial" w:hAnsi="Arial" w:cs="Arial"/>
        </w:rPr>
        <w:t xml:space="preserve"> </w:t>
      </w:r>
      <w:r w:rsidR="00344285">
        <w:rPr>
          <w:rFonts w:ascii="Arial" w:hAnsi="Arial" w:cs="Arial"/>
        </w:rPr>
        <w:t xml:space="preserve">ad-hoc </w:t>
      </w:r>
      <w:r>
        <w:rPr>
          <w:rFonts w:ascii="Arial" w:hAnsi="Arial" w:cs="Arial"/>
        </w:rPr>
        <w:t>discuss</w:t>
      </w:r>
      <w:r w:rsidR="00344285">
        <w:rPr>
          <w:rFonts w:ascii="Arial" w:hAnsi="Arial" w:cs="Arial"/>
        </w:rPr>
        <w:t>ions</w:t>
      </w:r>
      <w:r>
        <w:rPr>
          <w:rFonts w:ascii="Arial" w:hAnsi="Arial" w:cs="Arial"/>
        </w:rPr>
        <w:t xml:space="preserve"> with colleagues</w:t>
      </w:r>
      <w:r w:rsidR="00344285">
        <w:rPr>
          <w:rFonts w:ascii="Arial" w:hAnsi="Arial" w:cs="Arial"/>
        </w:rPr>
        <w:t>,</w:t>
      </w:r>
      <w:r>
        <w:rPr>
          <w:rFonts w:ascii="Arial" w:hAnsi="Arial" w:cs="Arial"/>
        </w:rPr>
        <w:t xml:space="preserve"> exploring </w:t>
      </w:r>
      <w:r w:rsidR="00344285">
        <w:rPr>
          <w:rFonts w:ascii="Arial" w:hAnsi="Arial" w:cs="Arial"/>
        </w:rPr>
        <w:t xml:space="preserve">and contemplating </w:t>
      </w:r>
      <w:r>
        <w:rPr>
          <w:rFonts w:ascii="Arial" w:hAnsi="Arial" w:cs="Arial"/>
        </w:rPr>
        <w:t>different perspectives</w:t>
      </w:r>
      <w:r w:rsidR="00344285">
        <w:rPr>
          <w:rFonts w:ascii="Arial" w:hAnsi="Arial" w:cs="Arial"/>
        </w:rPr>
        <w:t xml:space="preserve"> on practical teaching issues or </w:t>
      </w:r>
      <w:r w:rsidR="00930273">
        <w:rPr>
          <w:rFonts w:ascii="Arial" w:hAnsi="Arial" w:cs="Arial"/>
        </w:rPr>
        <w:t xml:space="preserve">when </w:t>
      </w:r>
      <w:proofErr w:type="gramStart"/>
      <w:r w:rsidR="00930273">
        <w:rPr>
          <w:rFonts w:ascii="Arial" w:hAnsi="Arial" w:cs="Arial"/>
        </w:rPr>
        <w:t>I’m</w:t>
      </w:r>
      <w:proofErr w:type="gramEnd"/>
      <w:r w:rsidR="00930273">
        <w:rPr>
          <w:rFonts w:ascii="Arial" w:hAnsi="Arial" w:cs="Arial"/>
        </w:rPr>
        <w:t xml:space="preserve"> brave</w:t>
      </w:r>
      <w:r w:rsidR="00344285">
        <w:rPr>
          <w:rFonts w:ascii="Arial" w:hAnsi="Arial" w:cs="Arial"/>
        </w:rPr>
        <w:t xml:space="preserve"> to</w:t>
      </w:r>
      <w:r w:rsidR="00696403">
        <w:rPr>
          <w:rFonts w:ascii="Arial" w:hAnsi="Arial" w:cs="Arial"/>
        </w:rPr>
        <w:t xml:space="preserve"> just</w:t>
      </w:r>
      <w:r w:rsidR="00344285">
        <w:rPr>
          <w:rFonts w:ascii="Arial" w:hAnsi="Arial" w:cs="Arial"/>
        </w:rPr>
        <w:t xml:space="preserve"> </w:t>
      </w:r>
      <w:r w:rsidR="00696403">
        <w:rPr>
          <w:rFonts w:ascii="Arial" w:hAnsi="Arial" w:cs="Arial"/>
        </w:rPr>
        <w:t>‘give it a go’</w:t>
      </w:r>
      <w:r w:rsidR="00344285">
        <w:rPr>
          <w:rFonts w:ascii="Arial" w:hAnsi="Arial" w:cs="Arial"/>
        </w:rPr>
        <w:t xml:space="preserve">. </w:t>
      </w:r>
    </w:p>
    <w:p w14:paraId="34609557" w14:textId="67EC8647" w:rsidR="003064C6" w:rsidRDefault="00344285" w:rsidP="00366547">
      <w:pPr>
        <w:rPr>
          <w:rFonts w:ascii="Arial" w:hAnsi="Arial" w:cs="Arial"/>
        </w:rPr>
      </w:pPr>
      <w:r>
        <w:rPr>
          <w:rFonts w:ascii="Arial" w:hAnsi="Arial" w:cs="Arial"/>
        </w:rPr>
        <w:t>The ‘</w:t>
      </w:r>
      <w:r w:rsidRPr="00344285">
        <w:rPr>
          <w:rFonts w:ascii="Arial" w:hAnsi="Arial" w:cs="Arial"/>
          <w:i/>
          <w:iCs/>
        </w:rPr>
        <w:t>tacit knowledge’</w:t>
      </w:r>
      <w:r>
        <w:rPr>
          <w:rFonts w:ascii="Arial" w:hAnsi="Arial" w:cs="Arial"/>
        </w:rPr>
        <w:t xml:space="preserve"> within my professional practice </w:t>
      </w:r>
      <w:proofErr w:type="gramStart"/>
      <w:r>
        <w:rPr>
          <w:rFonts w:ascii="Arial" w:hAnsi="Arial" w:cs="Arial"/>
        </w:rPr>
        <w:t>is drawn</w:t>
      </w:r>
      <w:proofErr w:type="gramEnd"/>
      <w:r>
        <w:rPr>
          <w:rFonts w:ascii="Arial" w:hAnsi="Arial" w:cs="Arial"/>
        </w:rPr>
        <w:t xml:space="preserve"> from </w:t>
      </w:r>
      <w:r w:rsidR="00696403">
        <w:rPr>
          <w:rFonts w:ascii="Arial" w:hAnsi="Arial" w:cs="Arial"/>
        </w:rPr>
        <w:t xml:space="preserve">lessons learnt and on occasion my previous vocation. As alluded to above, some of my skills are rooted in my previous </w:t>
      </w:r>
      <w:r w:rsidR="00B01CFE">
        <w:rPr>
          <w:rFonts w:ascii="Arial" w:hAnsi="Arial" w:cs="Arial"/>
        </w:rPr>
        <w:t>career</w:t>
      </w:r>
      <w:r w:rsidR="00696403">
        <w:rPr>
          <w:rFonts w:ascii="Arial" w:hAnsi="Arial" w:cs="Arial"/>
        </w:rPr>
        <w:t xml:space="preserve"> in law enforcement and can be adapted</w:t>
      </w:r>
      <w:r w:rsidR="00B01CFE">
        <w:rPr>
          <w:rFonts w:ascii="Arial" w:hAnsi="Arial" w:cs="Arial"/>
        </w:rPr>
        <w:t xml:space="preserve"> and adopted</w:t>
      </w:r>
      <w:r w:rsidR="00696403">
        <w:rPr>
          <w:rFonts w:ascii="Arial" w:hAnsi="Arial" w:cs="Arial"/>
        </w:rPr>
        <w:t xml:space="preserve"> </w:t>
      </w:r>
      <w:r w:rsidR="00B01CFE">
        <w:rPr>
          <w:rFonts w:ascii="Arial" w:hAnsi="Arial" w:cs="Arial"/>
        </w:rPr>
        <w:t>in</w:t>
      </w:r>
      <w:r w:rsidR="00696403">
        <w:rPr>
          <w:rFonts w:ascii="Arial" w:hAnsi="Arial" w:cs="Arial"/>
        </w:rPr>
        <w:t xml:space="preserve"> my current practice </w:t>
      </w:r>
      <w:r w:rsidR="007F3133">
        <w:rPr>
          <w:rFonts w:ascii="Arial" w:hAnsi="Arial" w:cs="Arial"/>
        </w:rPr>
        <w:t>e.g.,</w:t>
      </w:r>
      <w:r w:rsidR="00696403">
        <w:rPr>
          <w:rFonts w:ascii="Arial" w:hAnsi="Arial" w:cs="Arial"/>
        </w:rPr>
        <w:t xml:space="preserve"> </w:t>
      </w:r>
      <w:r w:rsidR="007F3133" w:rsidRPr="007F3133">
        <w:rPr>
          <w:rFonts w:ascii="Arial" w:hAnsi="Arial" w:cs="Arial"/>
          <w:i/>
          <w:iCs/>
        </w:rPr>
        <w:t>C</w:t>
      </w:r>
      <w:r w:rsidR="00696403" w:rsidRPr="007F3133">
        <w:rPr>
          <w:rFonts w:ascii="Arial" w:hAnsi="Arial" w:cs="Arial"/>
          <w:i/>
          <w:iCs/>
        </w:rPr>
        <w:t>ommunication</w:t>
      </w:r>
      <w:r w:rsidR="00902C50" w:rsidRPr="007F3133">
        <w:rPr>
          <w:rFonts w:ascii="Arial" w:hAnsi="Arial" w:cs="Arial"/>
          <w:i/>
          <w:iCs/>
        </w:rPr>
        <w:t xml:space="preserve"> skill</w:t>
      </w:r>
      <w:r w:rsidR="007F3133" w:rsidRPr="007F3133">
        <w:rPr>
          <w:rFonts w:ascii="Arial" w:hAnsi="Arial" w:cs="Arial"/>
          <w:i/>
          <w:iCs/>
        </w:rPr>
        <w:t>s</w:t>
      </w:r>
      <w:r w:rsidR="00696403">
        <w:rPr>
          <w:rFonts w:ascii="Arial" w:hAnsi="Arial" w:cs="Arial"/>
        </w:rPr>
        <w:t xml:space="preserve"> – being able to adapt</w:t>
      </w:r>
      <w:r w:rsidR="00B01CFE">
        <w:rPr>
          <w:rFonts w:ascii="Arial" w:hAnsi="Arial" w:cs="Arial"/>
        </w:rPr>
        <w:t xml:space="preserve"> my language, tone, pace etc</w:t>
      </w:r>
      <w:r w:rsidR="00696403">
        <w:rPr>
          <w:rFonts w:ascii="Arial" w:hAnsi="Arial" w:cs="Arial"/>
        </w:rPr>
        <w:t xml:space="preserve"> to my audience</w:t>
      </w:r>
      <w:r w:rsidR="007F3133">
        <w:rPr>
          <w:rFonts w:ascii="Arial" w:hAnsi="Arial" w:cs="Arial"/>
        </w:rPr>
        <w:t>, whether learner or professionals;</w:t>
      </w:r>
      <w:r w:rsidR="00696403">
        <w:rPr>
          <w:rFonts w:ascii="Arial" w:hAnsi="Arial" w:cs="Arial"/>
        </w:rPr>
        <w:t xml:space="preserve"> </w:t>
      </w:r>
      <w:r w:rsidR="007F3133" w:rsidRPr="007F3133">
        <w:rPr>
          <w:rFonts w:ascii="Arial" w:hAnsi="Arial" w:cs="Arial"/>
          <w:i/>
          <w:iCs/>
        </w:rPr>
        <w:t>C</w:t>
      </w:r>
      <w:r w:rsidR="00696403" w:rsidRPr="007F3133">
        <w:rPr>
          <w:rFonts w:ascii="Arial" w:hAnsi="Arial" w:cs="Arial"/>
          <w:i/>
          <w:iCs/>
        </w:rPr>
        <w:t>onflict management</w:t>
      </w:r>
      <w:r w:rsidR="00902C50" w:rsidRPr="007F3133">
        <w:rPr>
          <w:rFonts w:ascii="Arial" w:hAnsi="Arial" w:cs="Arial"/>
          <w:i/>
          <w:iCs/>
        </w:rPr>
        <w:t xml:space="preserve"> skills</w:t>
      </w:r>
      <w:r w:rsidR="007F3133">
        <w:rPr>
          <w:rFonts w:ascii="Arial" w:hAnsi="Arial" w:cs="Arial"/>
          <w:i/>
          <w:iCs/>
        </w:rPr>
        <w:t xml:space="preserve"> </w:t>
      </w:r>
      <w:r w:rsidR="00696403">
        <w:rPr>
          <w:rFonts w:ascii="Arial" w:hAnsi="Arial" w:cs="Arial"/>
        </w:rPr>
        <w:t>– when faced with challenging behaviour being able to avert escalation</w:t>
      </w:r>
      <w:r w:rsidR="00B01CFE">
        <w:rPr>
          <w:rFonts w:ascii="Arial" w:hAnsi="Arial" w:cs="Arial"/>
        </w:rPr>
        <w:t xml:space="preserve"> and understand it’s origins </w:t>
      </w:r>
      <w:r w:rsidR="00902C50">
        <w:rPr>
          <w:rFonts w:ascii="Arial" w:hAnsi="Arial" w:cs="Arial"/>
        </w:rPr>
        <w:t>;</w:t>
      </w:r>
      <w:r w:rsidR="00696403">
        <w:rPr>
          <w:rFonts w:ascii="Arial" w:hAnsi="Arial" w:cs="Arial"/>
        </w:rPr>
        <w:t xml:space="preserve"> and </w:t>
      </w:r>
      <w:r w:rsidR="00902C50">
        <w:rPr>
          <w:rFonts w:ascii="Arial" w:hAnsi="Arial" w:cs="Arial"/>
        </w:rPr>
        <w:t>having</w:t>
      </w:r>
      <w:r w:rsidR="00696403">
        <w:rPr>
          <w:rFonts w:ascii="Arial" w:hAnsi="Arial" w:cs="Arial"/>
        </w:rPr>
        <w:t xml:space="preserve"> </w:t>
      </w:r>
      <w:r w:rsidR="007F3133" w:rsidRPr="007F3133">
        <w:rPr>
          <w:rFonts w:ascii="Arial" w:hAnsi="Arial" w:cs="Arial"/>
          <w:i/>
          <w:iCs/>
        </w:rPr>
        <w:t>E</w:t>
      </w:r>
      <w:r w:rsidR="00696403" w:rsidRPr="007F3133">
        <w:rPr>
          <w:rFonts w:ascii="Arial" w:hAnsi="Arial" w:cs="Arial"/>
          <w:i/>
          <w:iCs/>
        </w:rPr>
        <w:t>motional intelligence</w:t>
      </w:r>
      <w:r w:rsidR="00696403">
        <w:rPr>
          <w:rFonts w:ascii="Arial" w:hAnsi="Arial" w:cs="Arial"/>
        </w:rPr>
        <w:t xml:space="preserve"> – having the capacity to understand and manage other people</w:t>
      </w:r>
      <w:r w:rsidR="00902C50">
        <w:rPr>
          <w:rFonts w:ascii="Arial" w:hAnsi="Arial" w:cs="Arial"/>
        </w:rPr>
        <w:t>’</w:t>
      </w:r>
      <w:r w:rsidR="00696403">
        <w:rPr>
          <w:rFonts w:ascii="Arial" w:hAnsi="Arial" w:cs="Arial"/>
        </w:rPr>
        <w:t xml:space="preserve">s </w:t>
      </w:r>
      <w:r w:rsidR="00696403">
        <w:rPr>
          <w:rFonts w:ascii="Arial" w:hAnsi="Arial" w:cs="Arial"/>
        </w:rPr>
        <w:lastRenderedPageBreak/>
        <w:t>emotions</w:t>
      </w:r>
      <w:r w:rsidR="00902C50">
        <w:rPr>
          <w:rFonts w:ascii="Arial" w:hAnsi="Arial" w:cs="Arial"/>
        </w:rPr>
        <w:t xml:space="preserve">, </w:t>
      </w:r>
      <w:r w:rsidR="00696403">
        <w:rPr>
          <w:rFonts w:ascii="Arial" w:hAnsi="Arial" w:cs="Arial"/>
        </w:rPr>
        <w:t>needs and motivations</w:t>
      </w:r>
      <w:r w:rsidR="00902C50">
        <w:rPr>
          <w:rFonts w:ascii="Arial" w:hAnsi="Arial" w:cs="Arial"/>
        </w:rPr>
        <w:t xml:space="preserve"> which are normally heightened around </w:t>
      </w:r>
      <w:r w:rsidR="00930273">
        <w:rPr>
          <w:rFonts w:ascii="Arial" w:hAnsi="Arial" w:cs="Arial"/>
        </w:rPr>
        <w:t xml:space="preserve">the allocation and </w:t>
      </w:r>
      <w:r w:rsidR="00902C50">
        <w:rPr>
          <w:rFonts w:ascii="Arial" w:hAnsi="Arial" w:cs="Arial"/>
        </w:rPr>
        <w:t>submission deadlines for assignments.</w:t>
      </w:r>
    </w:p>
    <w:p w14:paraId="5DE0424D" w14:textId="095ACBBD" w:rsidR="001B0A95" w:rsidRDefault="001C675D" w:rsidP="00366547">
      <w:pPr>
        <w:rPr>
          <w:rFonts w:ascii="Arial" w:hAnsi="Arial" w:cs="Arial"/>
        </w:rPr>
      </w:pPr>
      <w:r>
        <w:rPr>
          <w:rFonts w:ascii="Arial" w:hAnsi="Arial" w:cs="Arial"/>
        </w:rPr>
        <w:t xml:space="preserve">Having </w:t>
      </w:r>
      <w:r w:rsidR="00AB7248">
        <w:rPr>
          <w:rFonts w:ascii="Arial" w:hAnsi="Arial" w:cs="Arial"/>
        </w:rPr>
        <w:t>explored</w:t>
      </w:r>
      <w:r>
        <w:rPr>
          <w:rFonts w:ascii="Arial" w:hAnsi="Arial" w:cs="Arial"/>
        </w:rPr>
        <w:t xml:space="preserve"> the concepts of knowledge, Sherman (n.d</w:t>
      </w:r>
      <w:r w:rsidR="00AB7248">
        <w:rPr>
          <w:rFonts w:ascii="Arial" w:hAnsi="Arial" w:cs="Arial"/>
        </w:rPr>
        <w:t>.</w:t>
      </w:r>
      <w:r>
        <w:rPr>
          <w:rFonts w:ascii="Arial" w:hAnsi="Arial" w:cs="Arial"/>
        </w:rPr>
        <w:t xml:space="preserve">) proposes that the main difference between </w:t>
      </w:r>
      <w:r w:rsidR="00AB7248">
        <w:rPr>
          <w:rFonts w:ascii="Arial" w:hAnsi="Arial" w:cs="Arial"/>
        </w:rPr>
        <w:t>the three types referred to above is ‘their accessibility and transferability</w:t>
      </w:r>
      <w:proofErr w:type="gramStart"/>
      <w:r w:rsidR="00AB7248">
        <w:rPr>
          <w:rFonts w:ascii="Arial" w:hAnsi="Arial" w:cs="Arial"/>
        </w:rPr>
        <w:t>’,</w:t>
      </w:r>
      <w:proofErr w:type="gramEnd"/>
      <w:r w:rsidR="00AB7248">
        <w:rPr>
          <w:rFonts w:ascii="Arial" w:hAnsi="Arial" w:cs="Arial"/>
        </w:rPr>
        <w:t xml:space="preserve"> with Spilker (2024) in</w:t>
      </w:r>
      <w:r w:rsidR="001B0A95">
        <w:rPr>
          <w:rFonts w:ascii="Arial" w:hAnsi="Arial" w:cs="Arial"/>
        </w:rPr>
        <w:t>troducing the debate of ‘what qualifies as true knowledge’ highlighting the complex nature of knowledge itself.</w:t>
      </w:r>
      <w:r w:rsidR="00C50407">
        <w:rPr>
          <w:rFonts w:ascii="Arial" w:hAnsi="Arial" w:cs="Arial"/>
        </w:rPr>
        <w:t xml:space="preserve"> McDonald (2016) clearly states his view, claiming </w:t>
      </w:r>
      <w:r w:rsidR="00493F58">
        <w:rPr>
          <w:rFonts w:ascii="Arial" w:hAnsi="Arial" w:cs="Arial"/>
        </w:rPr>
        <w:t>that ‘</w:t>
      </w:r>
      <w:r w:rsidR="00C50407">
        <w:rPr>
          <w:rFonts w:ascii="Arial" w:hAnsi="Arial" w:cs="Arial"/>
        </w:rPr>
        <w:t>the difference between knowledge and learning is ACTION</w:t>
      </w:r>
      <w:r w:rsidR="008917A1">
        <w:rPr>
          <w:rFonts w:ascii="Arial" w:hAnsi="Arial" w:cs="Arial"/>
        </w:rPr>
        <w:t xml:space="preserve">; when knowledge is put into action, </w:t>
      </w:r>
      <w:proofErr w:type="gramStart"/>
      <w:r w:rsidR="008917A1">
        <w:rPr>
          <w:rFonts w:ascii="Arial" w:hAnsi="Arial" w:cs="Arial"/>
        </w:rPr>
        <w:t>that’s</w:t>
      </w:r>
      <w:proofErr w:type="gramEnd"/>
      <w:r w:rsidR="008917A1">
        <w:rPr>
          <w:rFonts w:ascii="Arial" w:hAnsi="Arial" w:cs="Arial"/>
        </w:rPr>
        <w:t xml:space="preserve"> what puts you on the path to success’.</w:t>
      </w:r>
    </w:p>
    <w:p w14:paraId="56B1C9B8" w14:textId="0003603C" w:rsidR="00251F9E" w:rsidRDefault="001B0A95" w:rsidP="00366547">
      <w:pPr>
        <w:rPr>
          <w:rFonts w:ascii="Arial" w:hAnsi="Arial" w:cs="Arial"/>
        </w:rPr>
      </w:pPr>
      <w:r>
        <w:rPr>
          <w:rFonts w:ascii="Arial" w:hAnsi="Arial" w:cs="Arial"/>
        </w:rPr>
        <w:t xml:space="preserve">My own journey to seek </w:t>
      </w:r>
      <w:r w:rsidR="009B19DA">
        <w:rPr>
          <w:rFonts w:ascii="Arial" w:hAnsi="Arial" w:cs="Arial"/>
        </w:rPr>
        <w:t xml:space="preserve">out </w:t>
      </w:r>
      <w:r>
        <w:rPr>
          <w:rFonts w:ascii="Arial" w:hAnsi="Arial" w:cs="Arial"/>
        </w:rPr>
        <w:t>and implement new knowledge and learning around my professional practice has led to this current programme of formal learning</w:t>
      </w:r>
      <w:r w:rsidR="00223441">
        <w:rPr>
          <w:rFonts w:ascii="Arial" w:hAnsi="Arial" w:cs="Arial"/>
        </w:rPr>
        <w:t xml:space="preserve"> – Doctor of Professional Practice</w:t>
      </w:r>
      <w:r w:rsidR="00724715">
        <w:rPr>
          <w:rFonts w:ascii="Arial" w:hAnsi="Arial" w:cs="Arial"/>
        </w:rPr>
        <w:t xml:space="preserve"> (D/Prof)</w:t>
      </w:r>
      <w:r>
        <w:rPr>
          <w:rFonts w:ascii="Arial" w:hAnsi="Arial" w:cs="Arial"/>
        </w:rPr>
        <w:t>.</w:t>
      </w:r>
      <w:r w:rsidR="00F101CF">
        <w:rPr>
          <w:rFonts w:ascii="Arial" w:hAnsi="Arial" w:cs="Arial"/>
        </w:rPr>
        <w:t xml:space="preserve"> It meets my personal aspirations of obtaining a Doctorate, but also meets the strategic </w:t>
      </w:r>
      <w:r w:rsidR="00251F9E">
        <w:rPr>
          <w:rFonts w:ascii="Arial" w:hAnsi="Arial" w:cs="Arial"/>
        </w:rPr>
        <w:t>priorities</w:t>
      </w:r>
      <w:r w:rsidR="00F101CF">
        <w:rPr>
          <w:rFonts w:ascii="Arial" w:hAnsi="Arial" w:cs="Arial"/>
        </w:rPr>
        <w:t xml:space="preserve"> of my organisation </w:t>
      </w:r>
      <w:r w:rsidR="00724715">
        <w:rPr>
          <w:rFonts w:ascii="Arial" w:hAnsi="Arial" w:cs="Arial"/>
        </w:rPr>
        <w:t>i.e.,</w:t>
      </w:r>
      <w:r w:rsidR="00F101CF">
        <w:rPr>
          <w:rFonts w:ascii="Arial" w:hAnsi="Arial" w:cs="Arial"/>
        </w:rPr>
        <w:t xml:space="preserve"> </w:t>
      </w:r>
      <w:r w:rsidR="00724715">
        <w:rPr>
          <w:rFonts w:ascii="Arial" w:hAnsi="Arial" w:cs="Arial"/>
        </w:rPr>
        <w:t>‘</w:t>
      </w:r>
      <w:r w:rsidR="00F101CF" w:rsidRPr="00F101CF">
        <w:rPr>
          <w:rFonts w:ascii="Arial" w:hAnsi="Arial" w:cs="Arial"/>
          <w:i/>
          <w:iCs/>
        </w:rPr>
        <w:t>Priority 2 - Excellence in teaching, scholarship and applied research’</w:t>
      </w:r>
      <w:r w:rsidR="00F101CF">
        <w:rPr>
          <w:rFonts w:ascii="Arial" w:hAnsi="Arial" w:cs="Arial"/>
        </w:rPr>
        <w:t xml:space="preserve"> (UWTSD, 2025). </w:t>
      </w:r>
      <w:r w:rsidR="00251F9E">
        <w:rPr>
          <w:rFonts w:ascii="Arial" w:hAnsi="Arial" w:cs="Arial"/>
        </w:rPr>
        <w:t xml:space="preserve">Bednall (2017) tentatively supports this by claiming that for organisations, ‘learning enhances the quality and consistency of individuals, teams and organisational performance’ (p.2), adding </w:t>
      </w:r>
      <w:r w:rsidR="00724715">
        <w:rPr>
          <w:rFonts w:ascii="Arial" w:hAnsi="Arial" w:cs="Arial"/>
        </w:rPr>
        <w:t xml:space="preserve">(by citing Bednall, Sanders and Runhaar, 2014) </w:t>
      </w:r>
      <w:r w:rsidR="00251F9E">
        <w:rPr>
          <w:rFonts w:ascii="Arial" w:hAnsi="Arial" w:cs="Arial"/>
        </w:rPr>
        <w:t>that empirical research shows that ‘teach</w:t>
      </w:r>
      <w:r w:rsidR="00724715">
        <w:rPr>
          <w:rFonts w:ascii="Arial" w:hAnsi="Arial" w:cs="Arial"/>
        </w:rPr>
        <w:t>e</w:t>
      </w:r>
      <w:r w:rsidR="00251F9E">
        <w:rPr>
          <w:rFonts w:ascii="Arial" w:hAnsi="Arial" w:cs="Arial"/>
        </w:rPr>
        <w:t>r</w:t>
      </w:r>
      <w:r w:rsidR="00724715">
        <w:rPr>
          <w:rFonts w:ascii="Arial" w:hAnsi="Arial" w:cs="Arial"/>
        </w:rPr>
        <w:t>’</w:t>
      </w:r>
      <w:r w:rsidR="00251F9E">
        <w:rPr>
          <w:rFonts w:ascii="Arial" w:hAnsi="Arial" w:cs="Arial"/>
        </w:rPr>
        <w:t>s engagement in informal learning is positively relate</w:t>
      </w:r>
      <w:r w:rsidR="00724715">
        <w:rPr>
          <w:rFonts w:ascii="Arial" w:hAnsi="Arial" w:cs="Arial"/>
        </w:rPr>
        <w:t xml:space="preserve">d </w:t>
      </w:r>
      <w:r w:rsidR="00251F9E">
        <w:rPr>
          <w:rFonts w:ascii="Arial" w:hAnsi="Arial" w:cs="Arial"/>
        </w:rPr>
        <w:t xml:space="preserve">to the number of </w:t>
      </w:r>
      <w:r w:rsidR="00724715">
        <w:rPr>
          <w:rFonts w:ascii="Arial" w:hAnsi="Arial" w:cs="Arial"/>
        </w:rPr>
        <w:t>successfully graduating students</w:t>
      </w:r>
      <w:r w:rsidR="009B19DA">
        <w:rPr>
          <w:rFonts w:ascii="Arial" w:hAnsi="Arial" w:cs="Arial"/>
        </w:rPr>
        <w:t xml:space="preserve">.’ </w:t>
      </w:r>
      <w:r w:rsidR="00724715">
        <w:rPr>
          <w:rFonts w:ascii="Arial" w:hAnsi="Arial" w:cs="Arial"/>
        </w:rPr>
        <w:t xml:space="preserve"> </w:t>
      </w:r>
      <w:r w:rsidR="00223441">
        <w:rPr>
          <w:rFonts w:ascii="Arial" w:hAnsi="Arial" w:cs="Arial"/>
        </w:rPr>
        <w:t>Ozyildirim</w:t>
      </w:r>
      <w:r w:rsidR="00724715">
        <w:rPr>
          <w:rFonts w:ascii="Arial" w:hAnsi="Arial" w:cs="Arial"/>
        </w:rPr>
        <w:t xml:space="preserve"> </w:t>
      </w:r>
      <w:r w:rsidR="00724715" w:rsidRPr="009B19DA">
        <w:rPr>
          <w:rFonts w:ascii="Arial" w:hAnsi="Arial" w:cs="Arial"/>
          <w:i/>
          <w:iCs/>
        </w:rPr>
        <w:t>et al</w:t>
      </w:r>
      <w:r w:rsidR="00724715">
        <w:rPr>
          <w:rFonts w:ascii="Arial" w:hAnsi="Arial" w:cs="Arial"/>
        </w:rPr>
        <w:t xml:space="preserve"> (2025), </w:t>
      </w:r>
      <w:r w:rsidR="009B19DA">
        <w:rPr>
          <w:rFonts w:ascii="Arial" w:hAnsi="Arial" w:cs="Arial"/>
        </w:rPr>
        <w:t>strengthens</w:t>
      </w:r>
      <w:r w:rsidR="00724715">
        <w:rPr>
          <w:rFonts w:ascii="Arial" w:hAnsi="Arial" w:cs="Arial"/>
        </w:rPr>
        <w:t xml:space="preserve"> this by referring to other studies that revealed the ‘quality of student educational outcomes can </w:t>
      </w:r>
      <w:proofErr w:type="gramStart"/>
      <w:r w:rsidR="00724715">
        <w:rPr>
          <w:rFonts w:ascii="Arial" w:hAnsi="Arial" w:cs="Arial"/>
        </w:rPr>
        <w:t>be attributed</w:t>
      </w:r>
      <w:proofErr w:type="gramEnd"/>
      <w:r w:rsidR="00724715">
        <w:rPr>
          <w:rFonts w:ascii="Arial" w:hAnsi="Arial" w:cs="Arial"/>
        </w:rPr>
        <w:t xml:space="preserve"> to the characteristics of professional learning </w:t>
      </w:r>
      <w:r w:rsidR="00223441">
        <w:rPr>
          <w:rFonts w:ascii="Arial" w:hAnsi="Arial" w:cs="Arial"/>
        </w:rPr>
        <w:t>activities</w:t>
      </w:r>
      <w:r w:rsidR="009B19DA">
        <w:rPr>
          <w:rFonts w:ascii="Arial" w:hAnsi="Arial" w:cs="Arial"/>
        </w:rPr>
        <w:t xml:space="preserve">. </w:t>
      </w:r>
      <w:r w:rsidR="00724715">
        <w:rPr>
          <w:rFonts w:ascii="Arial" w:hAnsi="Arial" w:cs="Arial"/>
        </w:rPr>
        <w:t xml:space="preserve">This </w:t>
      </w:r>
      <w:r w:rsidR="009B19DA">
        <w:rPr>
          <w:rFonts w:ascii="Arial" w:hAnsi="Arial" w:cs="Arial"/>
        </w:rPr>
        <w:t xml:space="preserve">therefore </w:t>
      </w:r>
      <w:r w:rsidR="00223441">
        <w:rPr>
          <w:rFonts w:ascii="Arial" w:hAnsi="Arial" w:cs="Arial"/>
        </w:rPr>
        <w:t xml:space="preserve">strongly </w:t>
      </w:r>
      <w:r w:rsidR="00724715">
        <w:rPr>
          <w:rFonts w:ascii="Arial" w:hAnsi="Arial" w:cs="Arial"/>
        </w:rPr>
        <w:t>reinforces my motivation to continue to improve my knowledge and learning.</w:t>
      </w:r>
    </w:p>
    <w:p w14:paraId="7FA96BEF" w14:textId="7B46C7E8" w:rsidR="009B19DA" w:rsidRDefault="009B19DA" w:rsidP="00366547">
      <w:pPr>
        <w:rPr>
          <w:rFonts w:ascii="Arial" w:hAnsi="Arial" w:cs="Arial"/>
        </w:rPr>
      </w:pPr>
      <w:r>
        <w:rPr>
          <w:rFonts w:ascii="Arial" w:hAnsi="Arial" w:cs="Arial"/>
        </w:rPr>
        <w:t>Reflecting on the acquisition and employment of ‘knowledge</w:t>
      </w:r>
      <w:proofErr w:type="gramStart"/>
      <w:r>
        <w:rPr>
          <w:rFonts w:ascii="Arial" w:hAnsi="Arial" w:cs="Arial"/>
        </w:rPr>
        <w:t>’,</w:t>
      </w:r>
      <w:proofErr w:type="gramEnd"/>
      <w:r>
        <w:rPr>
          <w:rFonts w:ascii="Arial" w:hAnsi="Arial" w:cs="Arial"/>
        </w:rPr>
        <w:t xml:space="preserve"> I am able to align </w:t>
      </w:r>
      <w:r w:rsidR="00961E9C">
        <w:rPr>
          <w:rFonts w:ascii="Arial" w:hAnsi="Arial" w:cs="Arial"/>
        </w:rPr>
        <w:t>the different types</w:t>
      </w:r>
      <w:r w:rsidR="002F2E3A">
        <w:rPr>
          <w:rFonts w:ascii="Arial" w:hAnsi="Arial" w:cs="Arial"/>
        </w:rPr>
        <w:t xml:space="preserve"> </w:t>
      </w:r>
      <w:r w:rsidR="002F2E3A" w:rsidRPr="002F2E3A">
        <w:rPr>
          <w:rFonts w:ascii="Arial" w:hAnsi="Arial" w:cs="Arial"/>
          <w:highlight w:val="yellow"/>
        </w:rPr>
        <w:t>(see illustration p.**)</w:t>
      </w:r>
      <w:r>
        <w:rPr>
          <w:rFonts w:ascii="Arial" w:hAnsi="Arial" w:cs="Arial"/>
        </w:rPr>
        <w:t xml:space="preserve"> to my current programme of formal learning</w:t>
      </w:r>
      <w:r w:rsidR="00223441">
        <w:rPr>
          <w:rFonts w:ascii="Arial" w:hAnsi="Arial" w:cs="Arial"/>
        </w:rPr>
        <w:t xml:space="preserve"> within the D/Prof</w:t>
      </w:r>
      <w:r w:rsidR="00493F58">
        <w:rPr>
          <w:rFonts w:ascii="Arial" w:hAnsi="Arial" w:cs="Arial"/>
        </w:rPr>
        <w:t>.</w:t>
      </w:r>
    </w:p>
    <w:p w14:paraId="269D3E34" w14:textId="610974EB" w:rsidR="009B19DA" w:rsidRDefault="009B19DA" w:rsidP="00FD6F36">
      <w:pPr>
        <w:jc w:val="center"/>
        <w:rPr>
          <w:rFonts w:ascii="Arial" w:hAnsi="Arial" w:cs="Arial"/>
        </w:rPr>
      </w:pPr>
      <w:r>
        <w:rPr>
          <w:rFonts w:ascii="Arial" w:hAnsi="Arial" w:cs="Arial"/>
          <w:noProof/>
        </w:rPr>
        <w:drawing>
          <wp:inline distT="0" distB="0" distL="0" distR="0" wp14:anchorId="0BA74DC7" wp14:editId="551FD738">
            <wp:extent cx="4562475" cy="2171700"/>
            <wp:effectExtent l="38100" t="0" r="9525"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42D75488" w14:textId="53BFEE47" w:rsidR="00FD6F36" w:rsidRPr="00FD6F36" w:rsidRDefault="00FD6F36" w:rsidP="00FD6F36">
      <w:pPr>
        <w:jc w:val="right"/>
        <w:rPr>
          <w:rFonts w:ascii="Arial" w:hAnsi="Arial" w:cs="Arial"/>
          <w:i/>
          <w:iCs/>
          <w:sz w:val="18"/>
          <w:szCs w:val="18"/>
        </w:rPr>
      </w:pPr>
      <w:r w:rsidRPr="00FD6F36">
        <w:rPr>
          <w:rFonts w:ascii="Arial" w:hAnsi="Arial" w:cs="Arial"/>
          <w:i/>
          <w:iCs/>
          <w:sz w:val="18"/>
          <w:szCs w:val="18"/>
        </w:rPr>
        <w:t xml:space="preserve"> </w:t>
      </w:r>
      <w:r>
        <w:rPr>
          <w:rFonts w:ascii="Arial" w:hAnsi="Arial" w:cs="Arial"/>
          <w:i/>
          <w:iCs/>
          <w:sz w:val="18"/>
          <w:szCs w:val="18"/>
        </w:rPr>
        <w:t>(</w:t>
      </w:r>
      <w:r w:rsidRPr="00FD6F36">
        <w:rPr>
          <w:rFonts w:ascii="Arial" w:hAnsi="Arial" w:cs="Arial"/>
          <w:i/>
          <w:iCs/>
          <w:sz w:val="18"/>
          <w:szCs w:val="18"/>
        </w:rPr>
        <w:t>Knowledge types aligned to D/Prof learning)</w:t>
      </w:r>
    </w:p>
    <w:p w14:paraId="433D3FD2" w14:textId="34539CB4" w:rsidR="001B59EF" w:rsidRDefault="00961E9C" w:rsidP="00366547">
      <w:pPr>
        <w:rPr>
          <w:rFonts w:ascii="Arial" w:hAnsi="Arial" w:cs="Arial"/>
        </w:rPr>
      </w:pPr>
      <w:r>
        <w:rPr>
          <w:rFonts w:ascii="Arial" w:hAnsi="Arial" w:cs="Arial"/>
        </w:rPr>
        <w:t xml:space="preserve">As alluded to earlier, </w:t>
      </w:r>
      <w:r w:rsidR="002F2E3A">
        <w:rPr>
          <w:rFonts w:ascii="Arial" w:hAnsi="Arial" w:cs="Arial"/>
        </w:rPr>
        <w:t xml:space="preserve">Rogers (2014, p.66-68) asserts that when we approach new </w:t>
      </w:r>
      <w:r w:rsidR="00182AE4">
        <w:rPr>
          <w:rFonts w:ascii="Arial" w:hAnsi="Arial" w:cs="Arial"/>
        </w:rPr>
        <w:t xml:space="preserve">knowledge and </w:t>
      </w:r>
      <w:r w:rsidR="002F2E3A">
        <w:rPr>
          <w:rFonts w:ascii="Arial" w:hAnsi="Arial" w:cs="Arial"/>
        </w:rPr>
        <w:t xml:space="preserve">learning, we </w:t>
      </w:r>
      <w:r w:rsidR="00182AE4">
        <w:rPr>
          <w:rFonts w:ascii="Arial" w:hAnsi="Arial" w:cs="Arial"/>
        </w:rPr>
        <w:t>introduce</w:t>
      </w:r>
      <w:r w:rsidR="008917A1">
        <w:rPr>
          <w:rFonts w:ascii="Arial" w:hAnsi="Arial" w:cs="Arial"/>
        </w:rPr>
        <w:t xml:space="preserve"> our</w:t>
      </w:r>
      <w:r w:rsidR="00182AE4">
        <w:rPr>
          <w:rFonts w:ascii="Arial" w:hAnsi="Arial" w:cs="Arial"/>
        </w:rPr>
        <w:t xml:space="preserve"> ‘</w:t>
      </w:r>
      <w:r w:rsidR="00182AE4" w:rsidRPr="00182AE4">
        <w:rPr>
          <w:rFonts w:ascii="Arial" w:hAnsi="Arial" w:cs="Arial"/>
          <w:i/>
          <w:iCs/>
        </w:rPr>
        <w:t>Values, Expectations and Horizon</w:t>
      </w:r>
      <w:r w:rsidR="00182AE4">
        <w:rPr>
          <w:rFonts w:ascii="Arial" w:hAnsi="Arial" w:cs="Arial"/>
          <w:i/>
          <w:iCs/>
        </w:rPr>
        <w:t>’</w:t>
      </w:r>
      <w:r w:rsidR="00182AE4" w:rsidRPr="00182AE4">
        <w:rPr>
          <w:rFonts w:ascii="Arial" w:hAnsi="Arial" w:cs="Arial"/>
          <w:i/>
          <w:iCs/>
        </w:rPr>
        <w:t>s</w:t>
      </w:r>
      <w:proofErr w:type="gramStart"/>
      <w:r w:rsidR="00182AE4">
        <w:rPr>
          <w:rFonts w:ascii="Arial" w:hAnsi="Arial" w:cs="Arial"/>
        </w:rPr>
        <w:t xml:space="preserve">.  </w:t>
      </w:r>
      <w:proofErr w:type="gramEnd"/>
      <w:r w:rsidR="007D0A47">
        <w:rPr>
          <w:rFonts w:ascii="Arial" w:hAnsi="Arial" w:cs="Arial"/>
        </w:rPr>
        <w:t>‘</w:t>
      </w:r>
      <w:r w:rsidR="00182AE4" w:rsidRPr="007D0A47">
        <w:rPr>
          <w:rFonts w:ascii="Arial" w:hAnsi="Arial" w:cs="Arial"/>
          <w:i/>
          <w:iCs/>
        </w:rPr>
        <w:t>Values</w:t>
      </w:r>
      <w:r w:rsidR="007D0A47">
        <w:rPr>
          <w:rFonts w:ascii="Arial" w:hAnsi="Arial" w:cs="Arial"/>
          <w:i/>
          <w:iCs/>
        </w:rPr>
        <w:t>’</w:t>
      </w:r>
      <w:r w:rsidR="00182AE4">
        <w:rPr>
          <w:rFonts w:ascii="Arial" w:hAnsi="Arial" w:cs="Arial"/>
        </w:rPr>
        <w:t xml:space="preserve"> are concerned with our confidence in; perceptions of and </w:t>
      </w:r>
      <w:r w:rsidR="007D0A47">
        <w:rPr>
          <w:rFonts w:ascii="Arial" w:hAnsi="Arial" w:cs="Arial"/>
        </w:rPr>
        <w:t>biases of the subject/topic and ‘forms our sense of ambitions, aspirations and intentions we may or may not have</w:t>
      </w:r>
      <w:proofErr w:type="gramStart"/>
      <w:r w:rsidR="007D0A47">
        <w:rPr>
          <w:rFonts w:ascii="Arial" w:hAnsi="Arial" w:cs="Arial"/>
        </w:rPr>
        <w:t>’.</w:t>
      </w:r>
      <w:proofErr w:type="gramEnd"/>
      <w:r w:rsidR="007D0A47" w:rsidRPr="007D0A47">
        <w:rPr>
          <w:rFonts w:ascii="Arial" w:hAnsi="Arial" w:cs="Arial"/>
          <w:i/>
          <w:iCs/>
        </w:rPr>
        <w:t xml:space="preserve"> </w:t>
      </w:r>
      <w:r w:rsidR="007D0A47">
        <w:rPr>
          <w:rFonts w:ascii="Arial" w:hAnsi="Arial" w:cs="Arial"/>
          <w:i/>
          <w:iCs/>
        </w:rPr>
        <w:t>‘</w:t>
      </w:r>
      <w:r w:rsidR="007D0A47" w:rsidRPr="007D0A47">
        <w:rPr>
          <w:rFonts w:ascii="Arial" w:hAnsi="Arial" w:cs="Arial"/>
          <w:i/>
          <w:iCs/>
        </w:rPr>
        <w:t>Expectations</w:t>
      </w:r>
      <w:r w:rsidR="007D0A47">
        <w:rPr>
          <w:rFonts w:ascii="Arial" w:hAnsi="Arial" w:cs="Arial"/>
          <w:i/>
          <w:iCs/>
        </w:rPr>
        <w:t>’</w:t>
      </w:r>
      <w:r w:rsidR="007D0A47">
        <w:rPr>
          <w:rFonts w:ascii="Arial" w:hAnsi="Arial" w:cs="Arial"/>
        </w:rPr>
        <w:t xml:space="preserve"> are founded on previous experiences and our established perceptions when we ‘strive for self-knowledge</w:t>
      </w:r>
      <w:proofErr w:type="gramStart"/>
      <w:r w:rsidR="007D0A47">
        <w:rPr>
          <w:rFonts w:ascii="Arial" w:hAnsi="Arial" w:cs="Arial"/>
        </w:rPr>
        <w:t>’.</w:t>
      </w:r>
      <w:proofErr w:type="gramEnd"/>
      <w:r w:rsidR="007D0A47">
        <w:rPr>
          <w:rFonts w:ascii="Arial" w:hAnsi="Arial" w:cs="Arial"/>
        </w:rPr>
        <w:t xml:space="preserve"> </w:t>
      </w:r>
      <w:r w:rsidR="004175AD">
        <w:rPr>
          <w:rFonts w:ascii="Arial" w:hAnsi="Arial" w:cs="Arial"/>
        </w:rPr>
        <w:t>Finally,</w:t>
      </w:r>
      <w:r w:rsidR="007D0A47">
        <w:rPr>
          <w:rFonts w:ascii="Arial" w:hAnsi="Arial" w:cs="Arial"/>
        </w:rPr>
        <w:t xml:space="preserve"> </w:t>
      </w:r>
      <w:r w:rsidR="007D0A47" w:rsidRPr="004175AD">
        <w:rPr>
          <w:rFonts w:ascii="Arial" w:hAnsi="Arial" w:cs="Arial"/>
          <w:i/>
          <w:iCs/>
        </w:rPr>
        <w:t>Horizons</w:t>
      </w:r>
      <w:r w:rsidR="007D0A47">
        <w:rPr>
          <w:rFonts w:ascii="Arial" w:hAnsi="Arial" w:cs="Arial"/>
        </w:rPr>
        <w:t xml:space="preserve">; </w:t>
      </w:r>
      <w:r w:rsidR="004175AD">
        <w:rPr>
          <w:rFonts w:ascii="Arial" w:hAnsi="Arial" w:cs="Arial"/>
        </w:rPr>
        <w:t xml:space="preserve">this relates to self-image of what we can achieve or what we </w:t>
      </w:r>
      <w:proofErr w:type="gramStart"/>
      <w:r w:rsidR="004175AD">
        <w:rPr>
          <w:rFonts w:ascii="Arial" w:hAnsi="Arial" w:cs="Arial"/>
        </w:rPr>
        <w:t>are capable of achieving</w:t>
      </w:r>
      <w:proofErr w:type="gramEnd"/>
      <w:r w:rsidR="004175AD">
        <w:rPr>
          <w:rFonts w:ascii="Arial" w:hAnsi="Arial" w:cs="Arial"/>
        </w:rPr>
        <w:t>, where our confidence is influenced by the learning positively or negatively.</w:t>
      </w:r>
      <w:r w:rsidR="00645EC0">
        <w:rPr>
          <w:rFonts w:ascii="Arial" w:hAnsi="Arial" w:cs="Arial"/>
        </w:rPr>
        <w:t xml:space="preserve"> Each of which I can align to myself when I </w:t>
      </w:r>
      <w:r w:rsidR="00493F58">
        <w:rPr>
          <w:rFonts w:ascii="Arial" w:hAnsi="Arial" w:cs="Arial"/>
        </w:rPr>
        <w:t xml:space="preserve">first </w:t>
      </w:r>
      <w:r w:rsidR="00645EC0">
        <w:rPr>
          <w:rFonts w:ascii="Arial" w:hAnsi="Arial" w:cs="Arial"/>
        </w:rPr>
        <w:t>considered undertaking the programme</w:t>
      </w:r>
      <w:r w:rsidR="00493F58">
        <w:rPr>
          <w:rFonts w:ascii="Arial" w:hAnsi="Arial" w:cs="Arial"/>
        </w:rPr>
        <w:t>; when</w:t>
      </w:r>
      <w:r w:rsidR="00645EC0">
        <w:rPr>
          <w:rFonts w:ascii="Arial" w:hAnsi="Arial" w:cs="Arial"/>
        </w:rPr>
        <w:t xml:space="preserve"> commencing on the programme and will no doubt revisit as I progress and face the new learning and knowledge opportunities it will present</w:t>
      </w:r>
      <w:r>
        <w:rPr>
          <w:rFonts w:ascii="Arial" w:hAnsi="Arial" w:cs="Arial"/>
        </w:rPr>
        <w:t xml:space="preserve"> going forward.</w:t>
      </w:r>
    </w:p>
    <w:p w14:paraId="550D177F" w14:textId="2EF910A2" w:rsidR="001B59EF" w:rsidRDefault="001B59EF" w:rsidP="00366547">
      <w:pPr>
        <w:rPr>
          <w:rFonts w:ascii="Arial" w:hAnsi="Arial" w:cs="Arial"/>
          <w:b/>
          <w:bCs/>
          <w:u w:val="single"/>
        </w:rPr>
      </w:pPr>
      <w:r w:rsidRPr="001B59EF">
        <w:rPr>
          <w:rFonts w:ascii="Arial" w:hAnsi="Arial" w:cs="Arial"/>
          <w:b/>
          <w:bCs/>
          <w:u w:val="single"/>
        </w:rPr>
        <w:lastRenderedPageBreak/>
        <w:t>Conclusion</w:t>
      </w:r>
    </w:p>
    <w:p w14:paraId="23FFF44A" w14:textId="2D4B81C4" w:rsidR="002C60B4" w:rsidRDefault="002C60B4" w:rsidP="00366547">
      <w:pPr>
        <w:rPr>
          <w:rFonts w:ascii="Arial" w:hAnsi="Arial" w:cs="Arial"/>
          <w:b/>
          <w:bCs/>
          <w:u w:val="single"/>
        </w:rPr>
      </w:pPr>
    </w:p>
    <w:p w14:paraId="3F507F95" w14:textId="18F1AE69" w:rsidR="000F591F" w:rsidRDefault="002C60B4" w:rsidP="00366547">
      <w:pPr>
        <w:rPr>
          <w:rFonts w:ascii="Arial" w:hAnsi="Arial" w:cs="Arial"/>
        </w:rPr>
      </w:pPr>
      <w:r>
        <w:rPr>
          <w:rFonts w:ascii="Arial" w:hAnsi="Arial" w:cs="Arial"/>
        </w:rPr>
        <w:t>Undertaking this review of learning</w:t>
      </w:r>
      <w:r w:rsidR="00493F58">
        <w:rPr>
          <w:rFonts w:ascii="Arial" w:hAnsi="Arial" w:cs="Arial"/>
        </w:rPr>
        <w:t xml:space="preserve">, </w:t>
      </w:r>
      <w:r w:rsidR="00D73D91">
        <w:rPr>
          <w:rFonts w:ascii="Arial" w:hAnsi="Arial" w:cs="Arial"/>
        </w:rPr>
        <w:t xml:space="preserve">the foundations of which lie within </w:t>
      </w:r>
      <w:r w:rsidR="00493F58">
        <w:rPr>
          <w:rFonts w:ascii="Arial" w:hAnsi="Arial" w:cs="Arial"/>
        </w:rPr>
        <w:t xml:space="preserve">my </w:t>
      </w:r>
      <w:proofErr w:type="gramStart"/>
      <w:r w:rsidR="00493F58">
        <w:rPr>
          <w:rFonts w:ascii="Arial" w:hAnsi="Arial" w:cs="Arial"/>
        </w:rPr>
        <w:t>C.V.</w:t>
      </w:r>
      <w:proofErr w:type="gramEnd"/>
      <w:r w:rsidR="00493F58">
        <w:rPr>
          <w:rFonts w:ascii="Arial" w:hAnsi="Arial" w:cs="Arial"/>
        </w:rPr>
        <w:t xml:space="preserve">, my current job description and my CPD (to be found at section – 2,3,5 of this document) </w:t>
      </w:r>
      <w:r w:rsidR="00D73D91">
        <w:rPr>
          <w:rFonts w:ascii="Arial" w:hAnsi="Arial" w:cs="Arial"/>
        </w:rPr>
        <w:t xml:space="preserve">has resulted in some positive outcomes. </w:t>
      </w:r>
      <w:r w:rsidR="000F591F">
        <w:rPr>
          <w:rFonts w:ascii="Arial" w:hAnsi="Arial" w:cs="Arial"/>
        </w:rPr>
        <w:t>Firstly</w:t>
      </w:r>
      <w:r w:rsidR="00CB78FF">
        <w:rPr>
          <w:rFonts w:ascii="Arial" w:hAnsi="Arial" w:cs="Arial"/>
        </w:rPr>
        <w:t>,</w:t>
      </w:r>
      <w:r w:rsidR="000F591F">
        <w:rPr>
          <w:rFonts w:ascii="Arial" w:hAnsi="Arial" w:cs="Arial"/>
        </w:rPr>
        <w:t xml:space="preserve"> it has highlighted that the informal learning </w:t>
      </w:r>
      <w:proofErr w:type="gramStart"/>
      <w:r w:rsidR="000F591F">
        <w:rPr>
          <w:rFonts w:ascii="Arial" w:hAnsi="Arial" w:cs="Arial"/>
        </w:rPr>
        <w:t>I’ve</w:t>
      </w:r>
      <w:proofErr w:type="gramEnd"/>
      <w:r w:rsidR="000F591F">
        <w:rPr>
          <w:rFonts w:ascii="Arial" w:hAnsi="Arial" w:cs="Arial"/>
        </w:rPr>
        <w:t xml:space="preserve"> amassed is more extensive than the formal learning undertaken but is almost invisible within my </w:t>
      </w:r>
      <w:r w:rsidR="00044377">
        <w:rPr>
          <w:rFonts w:ascii="Arial" w:hAnsi="Arial" w:cs="Arial"/>
        </w:rPr>
        <w:t>CV.,</w:t>
      </w:r>
      <w:r w:rsidR="00CB78FF">
        <w:rPr>
          <w:rFonts w:ascii="Arial" w:hAnsi="Arial" w:cs="Arial"/>
        </w:rPr>
        <w:t xml:space="preserve"> providing support for Rogers (2014) claim.</w:t>
      </w:r>
    </w:p>
    <w:p w14:paraId="53372AFD" w14:textId="341C231F" w:rsidR="000F591F" w:rsidRDefault="000F591F" w:rsidP="00366547">
      <w:pPr>
        <w:rPr>
          <w:rFonts w:ascii="Arial" w:hAnsi="Arial" w:cs="Arial"/>
        </w:rPr>
      </w:pPr>
      <w:r>
        <w:rPr>
          <w:rFonts w:ascii="Arial" w:hAnsi="Arial" w:cs="Arial"/>
        </w:rPr>
        <w:t xml:space="preserve">Secondly it </w:t>
      </w:r>
      <w:r w:rsidR="00D73D91">
        <w:rPr>
          <w:rFonts w:ascii="Arial" w:hAnsi="Arial" w:cs="Arial"/>
        </w:rPr>
        <w:t xml:space="preserve">has highlighted how </w:t>
      </w:r>
      <w:r>
        <w:rPr>
          <w:rFonts w:ascii="Arial" w:hAnsi="Arial" w:cs="Arial"/>
        </w:rPr>
        <w:t xml:space="preserve">my learning has covertly and overtly </w:t>
      </w:r>
      <w:proofErr w:type="gramStart"/>
      <w:r>
        <w:rPr>
          <w:rFonts w:ascii="Arial" w:hAnsi="Arial" w:cs="Arial"/>
        </w:rPr>
        <w:t>been aligned</w:t>
      </w:r>
      <w:proofErr w:type="gramEnd"/>
      <w:r>
        <w:rPr>
          <w:rFonts w:ascii="Arial" w:hAnsi="Arial" w:cs="Arial"/>
        </w:rPr>
        <w:t xml:space="preserve"> to the organisations strategic objectives but has also allowed me to ensure that it also associates with my goals and ambitions with regards to </w:t>
      </w:r>
      <w:r w:rsidR="00CB78FF">
        <w:rPr>
          <w:rFonts w:ascii="Arial" w:hAnsi="Arial" w:cs="Arial"/>
        </w:rPr>
        <w:t xml:space="preserve">future </w:t>
      </w:r>
      <w:r>
        <w:rPr>
          <w:rFonts w:ascii="Arial" w:hAnsi="Arial" w:cs="Arial"/>
        </w:rPr>
        <w:t>learning and progressing.</w:t>
      </w:r>
      <w:r w:rsidR="00CB78FF">
        <w:rPr>
          <w:rFonts w:ascii="Arial" w:hAnsi="Arial" w:cs="Arial"/>
        </w:rPr>
        <w:t xml:space="preserve"> </w:t>
      </w:r>
      <w:r>
        <w:rPr>
          <w:rFonts w:ascii="Arial" w:hAnsi="Arial" w:cs="Arial"/>
        </w:rPr>
        <w:t xml:space="preserve">Thirdly, </w:t>
      </w:r>
      <w:r w:rsidR="00CB78FF">
        <w:rPr>
          <w:rFonts w:ascii="Arial" w:hAnsi="Arial" w:cs="Arial"/>
        </w:rPr>
        <w:t xml:space="preserve">by </w:t>
      </w:r>
      <w:r>
        <w:rPr>
          <w:rFonts w:ascii="Arial" w:hAnsi="Arial" w:cs="Arial"/>
        </w:rPr>
        <w:t>examining the concepts of learning</w:t>
      </w:r>
      <w:r w:rsidR="00CB78FF">
        <w:rPr>
          <w:rFonts w:ascii="Arial" w:hAnsi="Arial" w:cs="Arial"/>
        </w:rPr>
        <w:t xml:space="preserve"> and knowledge, </w:t>
      </w:r>
      <w:proofErr w:type="gramStart"/>
      <w:r w:rsidR="00CB78FF">
        <w:rPr>
          <w:rFonts w:ascii="Arial" w:hAnsi="Arial" w:cs="Arial"/>
        </w:rPr>
        <w:t>I’ve</w:t>
      </w:r>
      <w:proofErr w:type="gramEnd"/>
      <w:r w:rsidR="00CB78FF">
        <w:rPr>
          <w:rFonts w:ascii="Arial" w:hAnsi="Arial" w:cs="Arial"/>
        </w:rPr>
        <w:t xml:space="preserve"> been able to evidence my growth and progress as a teacher from early days to the present time, providing a positive attitude and a firm foundation for future growth.</w:t>
      </w:r>
    </w:p>
    <w:p w14:paraId="54E9C3FD" w14:textId="2871B74E" w:rsidR="00CB78FF" w:rsidRDefault="001C675D" w:rsidP="00366547">
      <w:pPr>
        <w:rPr>
          <w:rFonts w:ascii="Arial" w:hAnsi="Arial" w:cs="Arial"/>
        </w:rPr>
      </w:pPr>
      <w:r>
        <w:rPr>
          <w:rFonts w:ascii="Arial" w:hAnsi="Arial" w:cs="Arial"/>
        </w:rPr>
        <w:t>Leaman (2016)</w:t>
      </w:r>
      <w:r w:rsidR="00645EC0">
        <w:rPr>
          <w:rFonts w:ascii="Arial" w:hAnsi="Arial" w:cs="Arial"/>
        </w:rPr>
        <w:t xml:space="preserve"> </w:t>
      </w:r>
      <w:r w:rsidR="001B59EF">
        <w:rPr>
          <w:rFonts w:ascii="Arial" w:hAnsi="Arial" w:cs="Arial"/>
        </w:rPr>
        <w:t xml:space="preserve">effectively </w:t>
      </w:r>
      <w:r w:rsidR="00645EC0">
        <w:rPr>
          <w:rFonts w:ascii="Arial" w:hAnsi="Arial" w:cs="Arial"/>
        </w:rPr>
        <w:t>sums</w:t>
      </w:r>
      <w:r w:rsidR="001B59EF">
        <w:rPr>
          <w:rFonts w:ascii="Arial" w:hAnsi="Arial" w:cs="Arial"/>
        </w:rPr>
        <w:t xml:space="preserve"> up my view</w:t>
      </w:r>
      <w:r>
        <w:rPr>
          <w:rFonts w:ascii="Arial" w:hAnsi="Arial" w:cs="Arial"/>
        </w:rPr>
        <w:t xml:space="preserve"> </w:t>
      </w:r>
      <w:r w:rsidR="001B59EF">
        <w:rPr>
          <w:rFonts w:ascii="Arial" w:hAnsi="Arial" w:cs="Arial"/>
        </w:rPr>
        <w:t xml:space="preserve">on </w:t>
      </w:r>
      <w:r w:rsidR="009D1919">
        <w:rPr>
          <w:rFonts w:ascii="Arial" w:hAnsi="Arial" w:cs="Arial"/>
        </w:rPr>
        <w:t>‘</w:t>
      </w:r>
      <w:r w:rsidR="001B59EF">
        <w:rPr>
          <w:rFonts w:ascii="Arial" w:hAnsi="Arial" w:cs="Arial"/>
        </w:rPr>
        <w:t>learning and knowledge</w:t>
      </w:r>
      <w:r w:rsidR="009D1919">
        <w:rPr>
          <w:rFonts w:ascii="Arial" w:hAnsi="Arial" w:cs="Arial"/>
        </w:rPr>
        <w:t>’</w:t>
      </w:r>
      <w:r w:rsidR="001B59EF">
        <w:rPr>
          <w:rFonts w:ascii="Arial" w:hAnsi="Arial" w:cs="Arial"/>
        </w:rPr>
        <w:t xml:space="preserve"> by asserting </w:t>
      </w:r>
      <w:r>
        <w:rPr>
          <w:rFonts w:ascii="Arial" w:hAnsi="Arial" w:cs="Arial"/>
        </w:rPr>
        <w:t>that ‘learning needs to be the catalyst for knowledge</w:t>
      </w:r>
      <w:r w:rsidR="008819BC">
        <w:rPr>
          <w:rFonts w:ascii="Arial" w:hAnsi="Arial" w:cs="Arial"/>
        </w:rPr>
        <w:t>’ and</w:t>
      </w:r>
      <w:r w:rsidR="009D1919">
        <w:rPr>
          <w:rFonts w:ascii="Arial" w:hAnsi="Arial" w:cs="Arial"/>
        </w:rPr>
        <w:t xml:space="preserve"> </w:t>
      </w:r>
      <w:r w:rsidR="001B59EF">
        <w:rPr>
          <w:rFonts w:ascii="Arial" w:hAnsi="Arial" w:cs="Arial"/>
        </w:rPr>
        <w:t xml:space="preserve">goes on to </w:t>
      </w:r>
      <w:r w:rsidR="008819BC">
        <w:rPr>
          <w:rFonts w:ascii="Arial" w:hAnsi="Arial" w:cs="Arial"/>
        </w:rPr>
        <w:t>offer an</w:t>
      </w:r>
      <w:r w:rsidR="001B59EF">
        <w:rPr>
          <w:rFonts w:ascii="Arial" w:hAnsi="Arial" w:cs="Arial"/>
        </w:rPr>
        <w:t xml:space="preserve"> </w:t>
      </w:r>
      <w:r w:rsidR="003064C6">
        <w:rPr>
          <w:rFonts w:ascii="Arial" w:hAnsi="Arial" w:cs="Arial"/>
        </w:rPr>
        <w:t>interesting</w:t>
      </w:r>
      <w:r w:rsidR="008819BC">
        <w:rPr>
          <w:rFonts w:ascii="Arial" w:hAnsi="Arial" w:cs="Arial"/>
        </w:rPr>
        <w:t xml:space="preserve"> view </w:t>
      </w:r>
      <w:r w:rsidR="003064C6">
        <w:rPr>
          <w:rFonts w:ascii="Arial" w:hAnsi="Arial" w:cs="Arial"/>
        </w:rPr>
        <w:t xml:space="preserve">that </w:t>
      </w:r>
      <w:r w:rsidR="007F3133">
        <w:rPr>
          <w:rFonts w:ascii="Arial" w:hAnsi="Arial" w:cs="Arial"/>
        </w:rPr>
        <w:t>‘most learning decays overtime and ends up being wasted because its not designed to effectively create long term knowledge’</w:t>
      </w:r>
      <w:proofErr w:type="gramStart"/>
      <w:r w:rsidR="001B59EF">
        <w:rPr>
          <w:rFonts w:ascii="Arial" w:hAnsi="Arial" w:cs="Arial"/>
        </w:rPr>
        <w:t xml:space="preserve">. </w:t>
      </w:r>
      <w:r w:rsidR="007F3133">
        <w:rPr>
          <w:rFonts w:ascii="Arial" w:hAnsi="Arial" w:cs="Arial"/>
        </w:rPr>
        <w:t xml:space="preserve"> </w:t>
      </w:r>
      <w:proofErr w:type="gramEnd"/>
      <w:r w:rsidR="009D1919">
        <w:rPr>
          <w:rFonts w:ascii="Arial" w:hAnsi="Arial" w:cs="Arial"/>
        </w:rPr>
        <w:t>T</w:t>
      </w:r>
      <w:r w:rsidR="007F3133">
        <w:rPr>
          <w:rFonts w:ascii="Arial" w:hAnsi="Arial" w:cs="Arial"/>
        </w:rPr>
        <w:t>he</w:t>
      </w:r>
      <w:r w:rsidR="008819BC">
        <w:rPr>
          <w:rFonts w:ascii="Arial" w:hAnsi="Arial" w:cs="Arial"/>
        </w:rPr>
        <w:t>re is therefore</w:t>
      </w:r>
      <w:proofErr w:type="gramStart"/>
      <w:r w:rsidR="008819BC">
        <w:rPr>
          <w:rFonts w:ascii="Arial" w:hAnsi="Arial" w:cs="Arial"/>
        </w:rPr>
        <w:t xml:space="preserve">, in my opinion, </w:t>
      </w:r>
      <w:r w:rsidR="00044377">
        <w:rPr>
          <w:rFonts w:ascii="Arial" w:hAnsi="Arial" w:cs="Arial"/>
        </w:rPr>
        <w:t>a</w:t>
      </w:r>
      <w:proofErr w:type="gramEnd"/>
      <w:r w:rsidR="00044377">
        <w:rPr>
          <w:rFonts w:ascii="Arial" w:hAnsi="Arial" w:cs="Arial"/>
        </w:rPr>
        <w:t xml:space="preserve"> persuasive argument</w:t>
      </w:r>
      <w:r w:rsidR="009D1919">
        <w:rPr>
          <w:rFonts w:ascii="Arial" w:hAnsi="Arial" w:cs="Arial"/>
        </w:rPr>
        <w:t xml:space="preserve"> for continuous professional development (CPD), to be utilised to address this</w:t>
      </w:r>
      <w:r w:rsidR="008819BC">
        <w:rPr>
          <w:rFonts w:ascii="Arial" w:hAnsi="Arial" w:cs="Arial"/>
        </w:rPr>
        <w:t>,</w:t>
      </w:r>
      <w:r w:rsidR="009D1919">
        <w:rPr>
          <w:rFonts w:ascii="Arial" w:hAnsi="Arial" w:cs="Arial"/>
        </w:rPr>
        <w:t xml:space="preserve"> with Hoyle (2015, p.31) </w:t>
      </w:r>
      <w:r w:rsidR="008819BC">
        <w:rPr>
          <w:rFonts w:ascii="Arial" w:hAnsi="Arial" w:cs="Arial"/>
        </w:rPr>
        <w:t>advocating</w:t>
      </w:r>
      <w:r w:rsidR="009D1919">
        <w:rPr>
          <w:rFonts w:ascii="Arial" w:hAnsi="Arial" w:cs="Arial"/>
        </w:rPr>
        <w:t xml:space="preserve"> that CPD, ‘should be an essential component of professional and personal life and never an optional extra’.</w:t>
      </w:r>
      <w:r w:rsidR="00961E9C">
        <w:rPr>
          <w:rFonts w:ascii="Arial" w:hAnsi="Arial" w:cs="Arial"/>
        </w:rPr>
        <w:t xml:space="preserve"> </w:t>
      </w:r>
    </w:p>
    <w:p w14:paraId="4718470E" w14:textId="61D78658" w:rsidR="003064C6" w:rsidRDefault="00961E9C" w:rsidP="00366547">
      <w:pPr>
        <w:rPr>
          <w:rFonts w:ascii="Arial" w:hAnsi="Arial" w:cs="Arial"/>
        </w:rPr>
      </w:pPr>
      <w:r>
        <w:rPr>
          <w:rFonts w:ascii="Arial" w:hAnsi="Arial" w:cs="Arial"/>
        </w:rPr>
        <w:t xml:space="preserve">Referring to CPD </w:t>
      </w:r>
      <w:r w:rsidR="003B4D7F">
        <w:rPr>
          <w:rFonts w:ascii="Arial" w:hAnsi="Arial" w:cs="Arial"/>
        </w:rPr>
        <w:t>at this juncture offers the opportunity to revisit th</w:t>
      </w:r>
      <w:r w:rsidR="007717CB">
        <w:rPr>
          <w:rFonts w:ascii="Arial" w:hAnsi="Arial" w:cs="Arial"/>
        </w:rPr>
        <w:t>is</w:t>
      </w:r>
      <w:r w:rsidR="00CB78FF">
        <w:rPr>
          <w:rFonts w:ascii="Arial" w:hAnsi="Arial" w:cs="Arial"/>
        </w:rPr>
        <w:t xml:space="preserve"> review’s</w:t>
      </w:r>
      <w:r w:rsidR="002C60B4">
        <w:rPr>
          <w:rFonts w:ascii="Arial" w:hAnsi="Arial" w:cs="Arial"/>
        </w:rPr>
        <w:t xml:space="preserve"> introduction</w:t>
      </w:r>
      <w:r w:rsidR="00CB78FF">
        <w:rPr>
          <w:rFonts w:ascii="Arial" w:hAnsi="Arial" w:cs="Arial"/>
        </w:rPr>
        <w:t xml:space="preserve"> </w:t>
      </w:r>
      <w:r w:rsidR="003B4D7F">
        <w:rPr>
          <w:rFonts w:ascii="Arial" w:hAnsi="Arial" w:cs="Arial"/>
        </w:rPr>
        <w:t>– and to consider</w:t>
      </w:r>
      <w:r w:rsidR="002C60B4">
        <w:rPr>
          <w:rFonts w:ascii="Arial" w:hAnsi="Arial" w:cs="Arial"/>
        </w:rPr>
        <w:t xml:space="preserve"> W</w:t>
      </w:r>
      <w:r w:rsidR="003B4D7F">
        <w:rPr>
          <w:rFonts w:ascii="Arial" w:hAnsi="Arial" w:cs="Arial"/>
        </w:rPr>
        <w:t>ait</w:t>
      </w:r>
      <w:r w:rsidR="002C60B4">
        <w:rPr>
          <w:rFonts w:ascii="Arial" w:hAnsi="Arial" w:cs="Arial"/>
        </w:rPr>
        <w:t>ley</w:t>
      </w:r>
      <w:r w:rsidR="003B4D7F">
        <w:rPr>
          <w:rFonts w:ascii="Arial" w:hAnsi="Arial" w:cs="Arial"/>
        </w:rPr>
        <w:t>’s statement</w:t>
      </w:r>
      <w:r w:rsidR="002C60B4">
        <w:rPr>
          <w:rFonts w:ascii="Arial" w:hAnsi="Arial" w:cs="Arial"/>
        </w:rPr>
        <w:t xml:space="preserve"> (n.d.)</w:t>
      </w:r>
      <w:r w:rsidR="003B4D7F">
        <w:rPr>
          <w:rFonts w:ascii="Arial" w:hAnsi="Arial" w:cs="Arial"/>
        </w:rPr>
        <w:t>. In response I would concur - engaging in</w:t>
      </w:r>
      <w:r w:rsidR="002C60B4">
        <w:rPr>
          <w:rFonts w:ascii="Arial" w:hAnsi="Arial" w:cs="Arial"/>
        </w:rPr>
        <w:t xml:space="preserve"> formal and informal learning and enhancing my knowledge base is</w:t>
      </w:r>
      <w:r w:rsidR="007717CB">
        <w:rPr>
          <w:rFonts w:ascii="Arial" w:hAnsi="Arial" w:cs="Arial"/>
        </w:rPr>
        <w:t>,</w:t>
      </w:r>
      <w:r w:rsidR="00DC489F">
        <w:rPr>
          <w:rFonts w:ascii="Arial" w:hAnsi="Arial" w:cs="Arial"/>
        </w:rPr>
        <w:t xml:space="preserve"> </w:t>
      </w:r>
      <w:r w:rsidR="003B4D7F">
        <w:rPr>
          <w:rFonts w:ascii="Arial" w:hAnsi="Arial" w:cs="Arial"/>
        </w:rPr>
        <w:t>and has been</w:t>
      </w:r>
      <w:r w:rsidR="007717CB">
        <w:rPr>
          <w:rFonts w:ascii="Arial" w:hAnsi="Arial" w:cs="Arial"/>
        </w:rPr>
        <w:t>,</w:t>
      </w:r>
      <w:r w:rsidR="002C60B4">
        <w:rPr>
          <w:rFonts w:ascii="Arial" w:hAnsi="Arial" w:cs="Arial"/>
        </w:rPr>
        <w:t xml:space="preserve"> firmly rooted in the belief that I am worth the effort, </w:t>
      </w:r>
      <w:proofErr w:type="gramStart"/>
      <w:r w:rsidR="002C60B4">
        <w:rPr>
          <w:rFonts w:ascii="Arial" w:hAnsi="Arial" w:cs="Arial"/>
        </w:rPr>
        <w:t>time</w:t>
      </w:r>
      <w:proofErr w:type="gramEnd"/>
      <w:r w:rsidR="002C60B4">
        <w:rPr>
          <w:rFonts w:ascii="Arial" w:hAnsi="Arial" w:cs="Arial"/>
        </w:rPr>
        <w:t xml:space="preserve"> and energy that I have invested and continue to invest in order to develop myself and my professional practice. </w:t>
      </w:r>
    </w:p>
    <w:p w14:paraId="1490F4B1" w14:textId="77777777" w:rsidR="00276E59" w:rsidRDefault="00276E59" w:rsidP="00366547">
      <w:pPr>
        <w:rPr>
          <w:rFonts w:ascii="Arial" w:hAnsi="Arial" w:cs="Arial"/>
        </w:rPr>
      </w:pPr>
    </w:p>
    <w:p w14:paraId="3FD1725B" w14:textId="7B8AF109" w:rsidR="00C508CC" w:rsidRDefault="00C508CC" w:rsidP="00366547">
      <w:pPr>
        <w:rPr>
          <w:rFonts w:ascii="Arial" w:hAnsi="Arial" w:cs="Arial"/>
          <w:u w:val="single"/>
        </w:rPr>
      </w:pPr>
    </w:p>
    <w:p w14:paraId="7F641783" w14:textId="671BA11F" w:rsidR="00FB2FF9" w:rsidRDefault="00FB2FF9" w:rsidP="00366547">
      <w:pPr>
        <w:rPr>
          <w:rFonts w:ascii="Arial" w:hAnsi="Arial" w:cs="Arial"/>
          <w:u w:val="single"/>
        </w:rPr>
      </w:pPr>
    </w:p>
    <w:p w14:paraId="2A012191" w14:textId="08718275" w:rsidR="005F313B" w:rsidRDefault="005F313B" w:rsidP="00366547">
      <w:pPr>
        <w:rPr>
          <w:rFonts w:ascii="Arial" w:hAnsi="Arial" w:cs="Arial"/>
          <w:u w:val="single"/>
        </w:rPr>
      </w:pPr>
    </w:p>
    <w:p w14:paraId="05A680A0" w14:textId="5FA11D7D" w:rsidR="005F313B" w:rsidRDefault="005F313B" w:rsidP="00366547">
      <w:pPr>
        <w:rPr>
          <w:rFonts w:ascii="Arial" w:hAnsi="Arial" w:cs="Arial"/>
          <w:u w:val="single"/>
        </w:rPr>
      </w:pPr>
    </w:p>
    <w:p w14:paraId="42F53A6C" w14:textId="54CF1E4B" w:rsidR="005F313B" w:rsidRDefault="005F313B" w:rsidP="00366547">
      <w:pPr>
        <w:rPr>
          <w:rFonts w:ascii="Arial" w:hAnsi="Arial" w:cs="Arial"/>
          <w:u w:val="single"/>
        </w:rPr>
      </w:pPr>
    </w:p>
    <w:p w14:paraId="28CA1404" w14:textId="77777777" w:rsidR="005F313B" w:rsidRPr="008F1541" w:rsidRDefault="005F313B" w:rsidP="00366547">
      <w:pPr>
        <w:rPr>
          <w:rFonts w:ascii="Arial" w:hAnsi="Arial" w:cs="Arial"/>
          <w:u w:val="single"/>
        </w:rPr>
      </w:pPr>
    </w:p>
    <w:p w14:paraId="35F4EAA4" w14:textId="0FDA77D0" w:rsidR="00470916" w:rsidRDefault="00470916" w:rsidP="00366547">
      <w:pPr>
        <w:rPr>
          <w:rFonts w:ascii="Arial" w:hAnsi="Arial" w:cs="Arial"/>
        </w:rPr>
      </w:pPr>
    </w:p>
    <w:p w14:paraId="4B331F0F" w14:textId="5B6BBC58" w:rsidR="00470916" w:rsidRDefault="00470916" w:rsidP="00366547">
      <w:pPr>
        <w:rPr>
          <w:rFonts w:ascii="Arial" w:hAnsi="Arial" w:cs="Arial"/>
        </w:rPr>
      </w:pPr>
    </w:p>
    <w:p w14:paraId="4F256CE3" w14:textId="69CF1009" w:rsidR="00AD6BB5" w:rsidRDefault="00AD6BB5" w:rsidP="00366547">
      <w:pPr>
        <w:rPr>
          <w:rFonts w:ascii="Arial" w:hAnsi="Arial" w:cs="Arial"/>
        </w:rPr>
      </w:pPr>
    </w:p>
    <w:p w14:paraId="47A725BA" w14:textId="77777777" w:rsidR="00AD6BB5" w:rsidRDefault="00AD6BB5" w:rsidP="00366547">
      <w:pPr>
        <w:rPr>
          <w:rFonts w:ascii="Arial" w:hAnsi="Arial" w:cs="Arial"/>
        </w:rPr>
      </w:pPr>
    </w:p>
    <w:p w14:paraId="17111767" w14:textId="77777777" w:rsidR="00470916" w:rsidRDefault="00470916" w:rsidP="00366547">
      <w:pPr>
        <w:rPr>
          <w:rFonts w:ascii="Arial" w:hAnsi="Arial" w:cs="Arial"/>
        </w:rPr>
      </w:pPr>
    </w:p>
    <w:p w14:paraId="393F42E6" w14:textId="709530A8" w:rsidR="00422F30" w:rsidRDefault="00422F30" w:rsidP="00422F30">
      <w:pPr>
        <w:spacing w:before="240"/>
        <w:rPr>
          <w:rFonts w:ascii="Arial" w:hAnsi="Arial" w:cs="Arial"/>
        </w:rPr>
      </w:pPr>
    </w:p>
    <w:p w14:paraId="4686EC69" w14:textId="77777777" w:rsidR="003A1EA0" w:rsidRPr="00366547" w:rsidRDefault="003A1EA0" w:rsidP="00366547">
      <w:pPr>
        <w:rPr>
          <w:rFonts w:ascii="Arial" w:hAnsi="Arial" w:cs="Arial"/>
        </w:rPr>
      </w:pPr>
    </w:p>
    <w:p w14:paraId="0CF74A74" w14:textId="77777777" w:rsidR="002252AC" w:rsidRPr="003462A0" w:rsidRDefault="002252AC" w:rsidP="00004E9D">
      <w:pPr>
        <w:rPr>
          <w:rFonts w:ascii="Arial" w:hAnsi="Arial" w:cs="Arial"/>
        </w:rPr>
      </w:pPr>
    </w:p>
    <w:p w14:paraId="6EC46728" w14:textId="77777777" w:rsidR="006B7982" w:rsidRPr="00D13C8D" w:rsidRDefault="006B7982" w:rsidP="00004E9D">
      <w:pPr>
        <w:rPr>
          <w:rFonts w:ascii="Arial" w:hAnsi="Arial" w:cs="Arial"/>
        </w:rPr>
      </w:pPr>
    </w:p>
    <w:p w14:paraId="64496BBD" w14:textId="77777777" w:rsidR="00004E9D" w:rsidRDefault="00004E9D"/>
    <w:p w14:paraId="195363B4" w14:textId="77777777" w:rsidR="00D52FEA" w:rsidRPr="00D52FEA" w:rsidRDefault="00D52FEA">
      <w:pPr>
        <w:rPr>
          <w:rFonts w:ascii="Arial" w:hAnsi="Arial" w:cs="Arial"/>
        </w:rPr>
      </w:pPr>
    </w:p>
    <w:sectPr w:rsidR="00D52FEA" w:rsidRPr="00D52F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40D07"/>
    <w:multiLevelType w:val="hybridMultilevel"/>
    <w:tmpl w:val="E410C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96FBC"/>
    <w:multiLevelType w:val="hybridMultilevel"/>
    <w:tmpl w:val="9E4C6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801D27"/>
    <w:multiLevelType w:val="hybridMultilevel"/>
    <w:tmpl w:val="1FA8C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1958171">
    <w:abstractNumId w:val="0"/>
  </w:num>
  <w:num w:numId="2" w16cid:durableId="1589194807">
    <w:abstractNumId w:val="2"/>
  </w:num>
  <w:num w:numId="3" w16cid:durableId="543714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6D0"/>
    <w:rsid w:val="00004E9D"/>
    <w:rsid w:val="00020449"/>
    <w:rsid w:val="0002427A"/>
    <w:rsid w:val="00040B24"/>
    <w:rsid w:val="00044377"/>
    <w:rsid w:val="00050723"/>
    <w:rsid w:val="00074C36"/>
    <w:rsid w:val="000A6D1F"/>
    <w:rsid w:val="000E7687"/>
    <w:rsid w:val="000F591F"/>
    <w:rsid w:val="00110011"/>
    <w:rsid w:val="00120571"/>
    <w:rsid w:val="00153357"/>
    <w:rsid w:val="0015421A"/>
    <w:rsid w:val="00162797"/>
    <w:rsid w:val="00172B74"/>
    <w:rsid w:val="00182AE4"/>
    <w:rsid w:val="001A36FE"/>
    <w:rsid w:val="001A3814"/>
    <w:rsid w:val="001B0A95"/>
    <w:rsid w:val="001B401D"/>
    <w:rsid w:val="001B59EF"/>
    <w:rsid w:val="001B72A0"/>
    <w:rsid w:val="001C675D"/>
    <w:rsid w:val="001D0AEA"/>
    <w:rsid w:val="001D57CE"/>
    <w:rsid w:val="0020236B"/>
    <w:rsid w:val="00223441"/>
    <w:rsid w:val="002252AC"/>
    <w:rsid w:val="00230F4B"/>
    <w:rsid w:val="00251F9E"/>
    <w:rsid w:val="00254502"/>
    <w:rsid w:val="002740B0"/>
    <w:rsid w:val="00276E59"/>
    <w:rsid w:val="002A0FF0"/>
    <w:rsid w:val="002B7023"/>
    <w:rsid w:val="002C60B4"/>
    <w:rsid w:val="002C731A"/>
    <w:rsid w:val="002D5208"/>
    <w:rsid w:val="002F2E3A"/>
    <w:rsid w:val="003064C6"/>
    <w:rsid w:val="00310264"/>
    <w:rsid w:val="0033191C"/>
    <w:rsid w:val="00344285"/>
    <w:rsid w:val="003462A0"/>
    <w:rsid w:val="00355661"/>
    <w:rsid w:val="00366547"/>
    <w:rsid w:val="00370928"/>
    <w:rsid w:val="003904C0"/>
    <w:rsid w:val="00394353"/>
    <w:rsid w:val="0039571D"/>
    <w:rsid w:val="003A1EA0"/>
    <w:rsid w:val="003B4D7F"/>
    <w:rsid w:val="00401FBC"/>
    <w:rsid w:val="004175AD"/>
    <w:rsid w:val="00422F30"/>
    <w:rsid w:val="00430455"/>
    <w:rsid w:val="00430895"/>
    <w:rsid w:val="00440CC6"/>
    <w:rsid w:val="00457C28"/>
    <w:rsid w:val="00470916"/>
    <w:rsid w:val="00470B00"/>
    <w:rsid w:val="00493F58"/>
    <w:rsid w:val="004A062C"/>
    <w:rsid w:val="004A6B71"/>
    <w:rsid w:val="004B1B5D"/>
    <w:rsid w:val="004C4C1D"/>
    <w:rsid w:val="004D66D0"/>
    <w:rsid w:val="00516C43"/>
    <w:rsid w:val="00527BAB"/>
    <w:rsid w:val="00530927"/>
    <w:rsid w:val="005426F3"/>
    <w:rsid w:val="00543263"/>
    <w:rsid w:val="00547360"/>
    <w:rsid w:val="00561FCF"/>
    <w:rsid w:val="00562A4D"/>
    <w:rsid w:val="00577D62"/>
    <w:rsid w:val="005A2123"/>
    <w:rsid w:val="005B5D13"/>
    <w:rsid w:val="005E497F"/>
    <w:rsid w:val="005F313B"/>
    <w:rsid w:val="00606363"/>
    <w:rsid w:val="00612706"/>
    <w:rsid w:val="00637A91"/>
    <w:rsid w:val="00645EC0"/>
    <w:rsid w:val="00656BFC"/>
    <w:rsid w:val="00665A08"/>
    <w:rsid w:val="006663A7"/>
    <w:rsid w:val="00685655"/>
    <w:rsid w:val="00690113"/>
    <w:rsid w:val="00696403"/>
    <w:rsid w:val="006A332A"/>
    <w:rsid w:val="006B7982"/>
    <w:rsid w:val="006E3629"/>
    <w:rsid w:val="006F13DA"/>
    <w:rsid w:val="007105B9"/>
    <w:rsid w:val="007164BE"/>
    <w:rsid w:val="00724715"/>
    <w:rsid w:val="0073136D"/>
    <w:rsid w:val="007340D8"/>
    <w:rsid w:val="00734FB5"/>
    <w:rsid w:val="00757C53"/>
    <w:rsid w:val="007717CB"/>
    <w:rsid w:val="00791CB7"/>
    <w:rsid w:val="00792EFD"/>
    <w:rsid w:val="007B5C91"/>
    <w:rsid w:val="007C097A"/>
    <w:rsid w:val="007D0A47"/>
    <w:rsid w:val="007E1806"/>
    <w:rsid w:val="007F3133"/>
    <w:rsid w:val="007F597A"/>
    <w:rsid w:val="00802F6B"/>
    <w:rsid w:val="00804F4D"/>
    <w:rsid w:val="008341D1"/>
    <w:rsid w:val="00840241"/>
    <w:rsid w:val="0085574B"/>
    <w:rsid w:val="008819BC"/>
    <w:rsid w:val="008860AB"/>
    <w:rsid w:val="008917A1"/>
    <w:rsid w:val="008958AF"/>
    <w:rsid w:val="008A053E"/>
    <w:rsid w:val="008A33A2"/>
    <w:rsid w:val="008B3393"/>
    <w:rsid w:val="008C0D32"/>
    <w:rsid w:val="008D71FD"/>
    <w:rsid w:val="008E4B22"/>
    <w:rsid w:val="008F1541"/>
    <w:rsid w:val="008F4649"/>
    <w:rsid w:val="00902C50"/>
    <w:rsid w:val="009101FA"/>
    <w:rsid w:val="00930273"/>
    <w:rsid w:val="0093505C"/>
    <w:rsid w:val="0096033A"/>
    <w:rsid w:val="00961E9C"/>
    <w:rsid w:val="00963F94"/>
    <w:rsid w:val="009670A2"/>
    <w:rsid w:val="00972002"/>
    <w:rsid w:val="009831AC"/>
    <w:rsid w:val="009A05DA"/>
    <w:rsid w:val="009B19DA"/>
    <w:rsid w:val="009B331A"/>
    <w:rsid w:val="009D1919"/>
    <w:rsid w:val="009D4925"/>
    <w:rsid w:val="009E3653"/>
    <w:rsid w:val="009E74C8"/>
    <w:rsid w:val="00A0636A"/>
    <w:rsid w:val="00A2301D"/>
    <w:rsid w:val="00A34CCF"/>
    <w:rsid w:val="00A40B15"/>
    <w:rsid w:val="00A76C2E"/>
    <w:rsid w:val="00AB4A16"/>
    <w:rsid w:val="00AB4CBC"/>
    <w:rsid w:val="00AB7248"/>
    <w:rsid w:val="00AC0157"/>
    <w:rsid w:val="00AD6BB5"/>
    <w:rsid w:val="00AF0B01"/>
    <w:rsid w:val="00AF6211"/>
    <w:rsid w:val="00B01CFE"/>
    <w:rsid w:val="00B243BE"/>
    <w:rsid w:val="00B26BA2"/>
    <w:rsid w:val="00B43D3D"/>
    <w:rsid w:val="00B457C6"/>
    <w:rsid w:val="00B63D51"/>
    <w:rsid w:val="00B90514"/>
    <w:rsid w:val="00BA481F"/>
    <w:rsid w:val="00C00FB0"/>
    <w:rsid w:val="00C011E6"/>
    <w:rsid w:val="00C05929"/>
    <w:rsid w:val="00C1026E"/>
    <w:rsid w:val="00C139AB"/>
    <w:rsid w:val="00C21767"/>
    <w:rsid w:val="00C30F03"/>
    <w:rsid w:val="00C50407"/>
    <w:rsid w:val="00C508CC"/>
    <w:rsid w:val="00C83A15"/>
    <w:rsid w:val="00CA294D"/>
    <w:rsid w:val="00CB2272"/>
    <w:rsid w:val="00CB78FF"/>
    <w:rsid w:val="00CE53F2"/>
    <w:rsid w:val="00CE7A62"/>
    <w:rsid w:val="00CF70F3"/>
    <w:rsid w:val="00D03281"/>
    <w:rsid w:val="00D13C8D"/>
    <w:rsid w:val="00D36295"/>
    <w:rsid w:val="00D37B64"/>
    <w:rsid w:val="00D52FEA"/>
    <w:rsid w:val="00D626D0"/>
    <w:rsid w:val="00D659B3"/>
    <w:rsid w:val="00D67E8C"/>
    <w:rsid w:val="00D73D91"/>
    <w:rsid w:val="00DC489F"/>
    <w:rsid w:val="00DF1E4C"/>
    <w:rsid w:val="00DF2F6C"/>
    <w:rsid w:val="00E2373D"/>
    <w:rsid w:val="00E247BE"/>
    <w:rsid w:val="00E3231F"/>
    <w:rsid w:val="00E40887"/>
    <w:rsid w:val="00E45C28"/>
    <w:rsid w:val="00E5371E"/>
    <w:rsid w:val="00E70CAE"/>
    <w:rsid w:val="00E75B47"/>
    <w:rsid w:val="00EA2FDE"/>
    <w:rsid w:val="00EA3D93"/>
    <w:rsid w:val="00EB63DE"/>
    <w:rsid w:val="00ED7ECB"/>
    <w:rsid w:val="00F0635D"/>
    <w:rsid w:val="00F101CF"/>
    <w:rsid w:val="00F2500F"/>
    <w:rsid w:val="00F8627B"/>
    <w:rsid w:val="00FB2FF9"/>
    <w:rsid w:val="00FC55DC"/>
    <w:rsid w:val="00FD6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41C20"/>
  <w15:chartTrackingRefBased/>
  <w15:docId w15:val="{1C5ADB68-9885-472B-8240-DB95A9EA8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1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5C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28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QuickStyle" Target="diagrams/quickStyle3.xml"/><Relationship Id="rId26" Type="http://schemas.openxmlformats.org/officeDocument/2006/relationships/diagramData" Target="diagrams/data5.xml"/><Relationship Id="rId3" Type="http://schemas.openxmlformats.org/officeDocument/2006/relationships/settings" Target="settings.xml"/><Relationship Id="rId21" Type="http://schemas.openxmlformats.org/officeDocument/2006/relationships/diagramData" Target="diagrams/data4.xml"/><Relationship Id="rId34" Type="http://schemas.openxmlformats.org/officeDocument/2006/relationships/diagramColors" Target="diagrams/colors6.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diagramQuickStyle" Target="diagrams/quickStyle6.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diagramColors" Target="diagrams/colors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openxmlformats.org/officeDocument/2006/relationships/diagramColors" Target="diagrams/colors4.xml"/><Relationship Id="rId32" Type="http://schemas.openxmlformats.org/officeDocument/2006/relationships/diagramLayout" Target="diagrams/layout6.xml"/><Relationship Id="rId37" Type="http://schemas.openxmlformats.org/officeDocument/2006/relationships/theme" Target="theme/theme1.xml"/><Relationship Id="rId5" Type="http://schemas.openxmlformats.org/officeDocument/2006/relationships/diagramData" Target="diagrams/data1.xml"/><Relationship Id="rId15" Type="http://schemas.openxmlformats.org/officeDocument/2006/relationships/image" Target="media/image1.tmp"/><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openxmlformats.org/officeDocument/2006/relationships/fontTable" Target="fontTable.xml"/><Relationship Id="rId10" Type="http://schemas.openxmlformats.org/officeDocument/2006/relationships/diagramData" Target="diagrams/data2.xml"/><Relationship Id="rId19" Type="http://schemas.openxmlformats.org/officeDocument/2006/relationships/diagramColors" Target="diagrams/colors3.xml"/><Relationship Id="rId31" Type="http://schemas.openxmlformats.org/officeDocument/2006/relationships/diagramData" Target="diagrams/data6.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35" Type="http://schemas.microsoft.com/office/2007/relationships/diagramDrawing" Target="diagrams/drawing6.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3872F5-EA30-47B7-AB2C-26E19E33865D}" type="doc">
      <dgm:prSet loTypeId="urn:microsoft.com/office/officeart/2009/3/layout/IncreasingArrowsProcess" loCatId="process" qsTypeId="urn:microsoft.com/office/officeart/2005/8/quickstyle/simple1" qsCatId="simple" csTypeId="urn:microsoft.com/office/officeart/2005/8/colors/accent1_4" csCatId="accent1" phldr="1"/>
      <dgm:spPr/>
      <dgm:t>
        <a:bodyPr/>
        <a:lstStyle/>
        <a:p>
          <a:endParaRPr lang="en-GB"/>
        </a:p>
      </dgm:t>
    </dgm:pt>
    <dgm:pt modelId="{286AAD58-1F60-4E51-BB59-7C1ACF8A735F}">
      <dgm:prSet phldrT="[Text]"/>
      <dgm:spPr/>
      <dgm:t>
        <a:bodyPr/>
        <a:lstStyle/>
        <a:p>
          <a:pPr algn="l"/>
          <a:r>
            <a:rPr lang="en-GB" b="1"/>
            <a:t>Formal Learning</a:t>
          </a:r>
        </a:p>
      </dgm:t>
    </dgm:pt>
    <dgm:pt modelId="{2F0CD548-FC74-4AA8-B014-53130C72BFF7}" type="parTrans" cxnId="{CBB7C74B-6F45-4D39-94B3-C6AA44FA914D}">
      <dgm:prSet/>
      <dgm:spPr/>
      <dgm:t>
        <a:bodyPr/>
        <a:lstStyle/>
        <a:p>
          <a:pPr algn="l"/>
          <a:endParaRPr lang="en-GB"/>
        </a:p>
      </dgm:t>
    </dgm:pt>
    <dgm:pt modelId="{3570EB91-60F1-4560-B6AF-0371AFC05727}" type="sibTrans" cxnId="{CBB7C74B-6F45-4D39-94B3-C6AA44FA914D}">
      <dgm:prSet/>
      <dgm:spPr/>
      <dgm:t>
        <a:bodyPr/>
        <a:lstStyle/>
        <a:p>
          <a:pPr algn="l"/>
          <a:endParaRPr lang="en-GB"/>
        </a:p>
      </dgm:t>
    </dgm:pt>
    <dgm:pt modelId="{E679AE8F-EDD9-496C-87F9-963D9E0824F9}">
      <dgm:prSet phldrT="[Text]"/>
      <dgm:spPr/>
      <dgm:t>
        <a:bodyPr/>
        <a:lstStyle/>
        <a:p>
          <a:pPr algn="l"/>
          <a:r>
            <a:rPr lang="en-GB"/>
            <a:t>Formal learning occurs as a result of experiences in an education or training institution, with structured learning objectives, learning time and support which leads to certification. Formal learning is intentional from the learner’s perspective.</a:t>
          </a:r>
        </a:p>
      </dgm:t>
    </dgm:pt>
    <dgm:pt modelId="{0FFA2802-F0DA-4ABB-AD90-83C3009359DE}" type="parTrans" cxnId="{2A201B85-AC8F-4D4D-A54B-2EB6EB17ABB4}">
      <dgm:prSet/>
      <dgm:spPr/>
      <dgm:t>
        <a:bodyPr/>
        <a:lstStyle/>
        <a:p>
          <a:pPr algn="l"/>
          <a:endParaRPr lang="en-GB"/>
        </a:p>
      </dgm:t>
    </dgm:pt>
    <dgm:pt modelId="{BBD304E1-7379-4515-BBF6-6EFC06308818}" type="sibTrans" cxnId="{2A201B85-AC8F-4D4D-A54B-2EB6EB17ABB4}">
      <dgm:prSet/>
      <dgm:spPr/>
      <dgm:t>
        <a:bodyPr/>
        <a:lstStyle/>
        <a:p>
          <a:pPr algn="l"/>
          <a:endParaRPr lang="en-GB"/>
        </a:p>
      </dgm:t>
    </dgm:pt>
    <dgm:pt modelId="{F9EE7858-39F2-4CF5-91F4-1A2D1882908F}">
      <dgm:prSet phldrT="[Text]"/>
      <dgm:spPr/>
      <dgm:t>
        <a:bodyPr/>
        <a:lstStyle/>
        <a:p>
          <a:pPr algn="l"/>
          <a:r>
            <a:rPr lang="en-GB" b="1"/>
            <a:t>Non-Formal Learning</a:t>
          </a:r>
        </a:p>
      </dgm:t>
    </dgm:pt>
    <dgm:pt modelId="{DB205DDB-7B7A-44D3-9C33-D62DD2EF53FF}" type="parTrans" cxnId="{F0DB2ACC-C6A4-412D-B681-F1813894DDED}">
      <dgm:prSet/>
      <dgm:spPr/>
      <dgm:t>
        <a:bodyPr/>
        <a:lstStyle/>
        <a:p>
          <a:pPr algn="l"/>
          <a:endParaRPr lang="en-GB"/>
        </a:p>
      </dgm:t>
    </dgm:pt>
    <dgm:pt modelId="{9C4A440B-592C-4257-A5FA-6FFB7E53E7F6}" type="sibTrans" cxnId="{F0DB2ACC-C6A4-412D-B681-F1813894DDED}">
      <dgm:prSet/>
      <dgm:spPr/>
      <dgm:t>
        <a:bodyPr/>
        <a:lstStyle/>
        <a:p>
          <a:pPr algn="l"/>
          <a:endParaRPr lang="en-GB"/>
        </a:p>
      </dgm:t>
    </dgm:pt>
    <dgm:pt modelId="{BB907B25-D56A-4B11-AF1F-3550732E8780}">
      <dgm:prSet phldrT="[Text]"/>
      <dgm:spPr/>
      <dgm:t>
        <a:bodyPr/>
        <a:lstStyle/>
        <a:p>
          <a:pPr algn="l"/>
          <a:r>
            <a:rPr lang="en-GB"/>
            <a:t>Non-formal learning is not provided by an education or training institution and typically does not lead to certification. It is however, structured (in terms of learning objectives, learning time, or learning support). Non-formal learning is intentional from the learner’s perspective.</a:t>
          </a:r>
        </a:p>
      </dgm:t>
    </dgm:pt>
    <dgm:pt modelId="{B576279E-53BF-410B-827E-F0F619A8A428}" type="parTrans" cxnId="{09DCC968-A2E9-4E73-9CC1-08DE4B043439}">
      <dgm:prSet/>
      <dgm:spPr/>
      <dgm:t>
        <a:bodyPr/>
        <a:lstStyle/>
        <a:p>
          <a:pPr algn="l"/>
          <a:endParaRPr lang="en-GB"/>
        </a:p>
      </dgm:t>
    </dgm:pt>
    <dgm:pt modelId="{324CF523-EB67-4B20-B00E-FDA6DB421C0D}" type="sibTrans" cxnId="{09DCC968-A2E9-4E73-9CC1-08DE4B043439}">
      <dgm:prSet/>
      <dgm:spPr/>
      <dgm:t>
        <a:bodyPr/>
        <a:lstStyle/>
        <a:p>
          <a:pPr algn="l"/>
          <a:endParaRPr lang="en-GB"/>
        </a:p>
      </dgm:t>
    </dgm:pt>
    <dgm:pt modelId="{FD720F81-6D03-4F56-AADA-5F9992E61402}">
      <dgm:prSet phldrT="[Text]"/>
      <dgm:spPr/>
      <dgm:t>
        <a:bodyPr/>
        <a:lstStyle/>
        <a:p>
          <a:pPr algn="l"/>
          <a:r>
            <a:rPr lang="en-GB" b="1"/>
            <a:t>Informal Learning</a:t>
          </a:r>
        </a:p>
      </dgm:t>
    </dgm:pt>
    <dgm:pt modelId="{0BCAD98E-C5B6-47C7-9D15-FF7161FF2D95}" type="parTrans" cxnId="{17B2E3C8-5B5A-4B4E-B1F3-E5B2E745840C}">
      <dgm:prSet/>
      <dgm:spPr/>
      <dgm:t>
        <a:bodyPr/>
        <a:lstStyle/>
        <a:p>
          <a:pPr algn="l"/>
          <a:endParaRPr lang="en-GB"/>
        </a:p>
      </dgm:t>
    </dgm:pt>
    <dgm:pt modelId="{A08E384C-8400-4FED-A86F-F0C1EBF4080E}" type="sibTrans" cxnId="{17B2E3C8-5B5A-4B4E-B1F3-E5B2E745840C}">
      <dgm:prSet/>
      <dgm:spPr/>
      <dgm:t>
        <a:bodyPr/>
        <a:lstStyle/>
        <a:p>
          <a:pPr algn="l"/>
          <a:endParaRPr lang="en-GB"/>
        </a:p>
      </dgm:t>
    </dgm:pt>
    <dgm:pt modelId="{4FB76544-84A2-4469-BC47-A017128E589C}">
      <dgm:prSet phldrT="[Text]"/>
      <dgm:spPr/>
      <dgm:t>
        <a:bodyPr/>
        <a:lstStyle/>
        <a:p>
          <a:pPr algn="l"/>
          <a:r>
            <a:rPr lang="en-GB"/>
            <a:t>Informal learning results from daily life activities related to work, family, or leisure. It is not structured (in terms of learning objectives, learning time or learning support) and typically does not lead to certification, Informal learning may be intentional but, in most cases, it is non-intentional.</a:t>
          </a:r>
        </a:p>
      </dgm:t>
    </dgm:pt>
    <dgm:pt modelId="{4143B393-57B5-408E-8737-77CD109FEDCA}" type="parTrans" cxnId="{A1339816-0D97-4B49-9DCB-F0A785BDAD8B}">
      <dgm:prSet/>
      <dgm:spPr/>
      <dgm:t>
        <a:bodyPr/>
        <a:lstStyle/>
        <a:p>
          <a:pPr algn="l"/>
          <a:endParaRPr lang="en-GB"/>
        </a:p>
      </dgm:t>
    </dgm:pt>
    <dgm:pt modelId="{B9EFCF2C-1F54-456B-AF05-FA6592380B4D}" type="sibTrans" cxnId="{A1339816-0D97-4B49-9DCB-F0A785BDAD8B}">
      <dgm:prSet/>
      <dgm:spPr/>
      <dgm:t>
        <a:bodyPr/>
        <a:lstStyle/>
        <a:p>
          <a:pPr algn="l"/>
          <a:endParaRPr lang="en-GB"/>
        </a:p>
      </dgm:t>
    </dgm:pt>
    <dgm:pt modelId="{B138E8EA-7193-46C4-AF36-EF0FAE8E716B}" type="pres">
      <dgm:prSet presAssocID="{C43872F5-EA30-47B7-AB2C-26E19E33865D}" presName="Name0" presStyleCnt="0">
        <dgm:presLayoutVars>
          <dgm:chMax val="5"/>
          <dgm:chPref val="5"/>
          <dgm:dir/>
          <dgm:animLvl val="lvl"/>
        </dgm:presLayoutVars>
      </dgm:prSet>
      <dgm:spPr/>
    </dgm:pt>
    <dgm:pt modelId="{49D8DB8D-13D7-4D24-A254-8C84F583D28C}" type="pres">
      <dgm:prSet presAssocID="{286AAD58-1F60-4E51-BB59-7C1ACF8A735F}" presName="parentText1" presStyleLbl="node1" presStyleIdx="0" presStyleCnt="3">
        <dgm:presLayoutVars>
          <dgm:chMax/>
          <dgm:chPref val="3"/>
          <dgm:bulletEnabled val="1"/>
        </dgm:presLayoutVars>
      </dgm:prSet>
      <dgm:spPr/>
    </dgm:pt>
    <dgm:pt modelId="{010691E8-B0AD-4126-97E1-1B9255E53A55}" type="pres">
      <dgm:prSet presAssocID="{286AAD58-1F60-4E51-BB59-7C1ACF8A735F}" presName="childText1" presStyleLbl="solidAlignAcc1" presStyleIdx="0" presStyleCnt="3">
        <dgm:presLayoutVars>
          <dgm:chMax val="0"/>
          <dgm:chPref val="0"/>
          <dgm:bulletEnabled val="1"/>
        </dgm:presLayoutVars>
      </dgm:prSet>
      <dgm:spPr/>
    </dgm:pt>
    <dgm:pt modelId="{7041D314-4D3C-4E21-83D3-55BDB9A4E161}" type="pres">
      <dgm:prSet presAssocID="{F9EE7858-39F2-4CF5-91F4-1A2D1882908F}" presName="parentText2" presStyleLbl="node1" presStyleIdx="1" presStyleCnt="3">
        <dgm:presLayoutVars>
          <dgm:chMax/>
          <dgm:chPref val="3"/>
          <dgm:bulletEnabled val="1"/>
        </dgm:presLayoutVars>
      </dgm:prSet>
      <dgm:spPr/>
    </dgm:pt>
    <dgm:pt modelId="{DC3F6177-C7A4-4F10-B352-D0B75F209393}" type="pres">
      <dgm:prSet presAssocID="{F9EE7858-39F2-4CF5-91F4-1A2D1882908F}" presName="childText2" presStyleLbl="solidAlignAcc1" presStyleIdx="1" presStyleCnt="3">
        <dgm:presLayoutVars>
          <dgm:chMax val="0"/>
          <dgm:chPref val="0"/>
          <dgm:bulletEnabled val="1"/>
        </dgm:presLayoutVars>
      </dgm:prSet>
      <dgm:spPr/>
    </dgm:pt>
    <dgm:pt modelId="{2254C270-2637-4BF5-B2AF-3351C7ABCB19}" type="pres">
      <dgm:prSet presAssocID="{FD720F81-6D03-4F56-AADA-5F9992E61402}" presName="parentText3" presStyleLbl="node1" presStyleIdx="2" presStyleCnt="3">
        <dgm:presLayoutVars>
          <dgm:chMax/>
          <dgm:chPref val="3"/>
          <dgm:bulletEnabled val="1"/>
        </dgm:presLayoutVars>
      </dgm:prSet>
      <dgm:spPr/>
    </dgm:pt>
    <dgm:pt modelId="{216ADF25-7DC6-4D31-BEB0-B9B0960B9AFA}" type="pres">
      <dgm:prSet presAssocID="{FD720F81-6D03-4F56-AADA-5F9992E61402}" presName="childText3" presStyleLbl="solidAlignAcc1" presStyleIdx="2" presStyleCnt="3">
        <dgm:presLayoutVars>
          <dgm:chMax val="0"/>
          <dgm:chPref val="0"/>
          <dgm:bulletEnabled val="1"/>
        </dgm:presLayoutVars>
      </dgm:prSet>
      <dgm:spPr/>
    </dgm:pt>
  </dgm:ptLst>
  <dgm:cxnLst>
    <dgm:cxn modelId="{A1339816-0D97-4B49-9DCB-F0A785BDAD8B}" srcId="{FD720F81-6D03-4F56-AADA-5F9992E61402}" destId="{4FB76544-84A2-4469-BC47-A017128E589C}" srcOrd="0" destOrd="0" parTransId="{4143B393-57B5-408E-8737-77CD109FEDCA}" sibTransId="{B9EFCF2C-1F54-456B-AF05-FA6592380B4D}"/>
    <dgm:cxn modelId="{7D51931B-D421-4ECF-8FF0-DFC53EA315F9}" type="presOf" srcId="{4FB76544-84A2-4469-BC47-A017128E589C}" destId="{216ADF25-7DC6-4D31-BEB0-B9B0960B9AFA}" srcOrd="0" destOrd="0" presId="urn:microsoft.com/office/officeart/2009/3/layout/IncreasingArrowsProcess"/>
    <dgm:cxn modelId="{1664EC22-D90E-4C89-8FAA-82886CA07849}" type="presOf" srcId="{E679AE8F-EDD9-496C-87F9-963D9E0824F9}" destId="{010691E8-B0AD-4126-97E1-1B9255E53A55}" srcOrd="0" destOrd="0" presId="urn:microsoft.com/office/officeart/2009/3/layout/IncreasingArrowsProcess"/>
    <dgm:cxn modelId="{6FF9D726-F6C9-460A-8AB9-F8EB75B9B2CE}" type="presOf" srcId="{FD720F81-6D03-4F56-AADA-5F9992E61402}" destId="{2254C270-2637-4BF5-B2AF-3351C7ABCB19}" srcOrd="0" destOrd="0" presId="urn:microsoft.com/office/officeart/2009/3/layout/IncreasingArrowsProcess"/>
    <dgm:cxn modelId="{D6BD8660-E97D-4F71-AC34-DBC225BE318D}" type="presOf" srcId="{286AAD58-1F60-4E51-BB59-7C1ACF8A735F}" destId="{49D8DB8D-13D7-4D24-A254-8C84F583D28C}" srcOrd="0" destOrd="0" presId="urn:microsoft.com/office/officeart/2009/3/layout/IncreasingArrowsProcess"/>
    <dgm:cxn modelId="{09DCC968-A2E9-4E73-9CC1-08DE4B043439}" srcId="{F9EE7858-39F2-4CF5-91F4-1A2D1882908F}" destId="{BB907B25-D56A-4B11-AF1F-3550732E8780}" srcOrd="0" destOrd="0" parTransId="{B576279E-53BF-410B-827E-F0F619A8A428}" sibTransId="{324CF523-EB67-4B20-B00E-FDA6DB421C0D}"/>
    <dgm:cxn modelId="{CBB7C74B-6F45-4D39-94B3-C6AA44FA914D}" srcId="{C43872F5-EA30-47B7-AB2C-26E19E33865D}" destId="{286AAD58-1F60-4E51-BB59-7C1ACF8A735F}" srcOrd="0" destOrd="0" parTransId="{2F0CD548-FC74-4AA8-B014-53130C72BFF7}" sibTransId="{3570EB91-60F1-4560-B6AF-0371AFC05727}"/>
    <dgm:cxn modelId="{2A201B85-AC8F-4D4D-A54B-2EB6EB17ABB4}" srcId="{286AAD58-1F60-4E51-BB59-7C1ACF8A735F}" destId="{E679AE8F-EDD9-496C-87F9-963D9E0824F9}" srcOrd="0" destOrd="0" parTransId="{0FFA2802-F0DA-4ABB-AD90-83C3009359DE}" sibTransId="{BBD304E1-7379-4515-BBF6-6EFC06308818}"/>
    <dgm:cxn modelId="{7D2A59AE-874C-46D4-A55E-4CF660282A41}" type="presOf" srcId="{BB907B25-D56A-4B11-AF1F-3550732E8780}" destId="{DC3F6177-C7A4-4F10-B352-D0B75F209393}" srcOrd="0" destOrd="0" presId="urn:microsoft.com/office/officeart/2009/3/layout/IncreasingArrowsProcess"/>
    <dgm:cxn modelId="{443091AE-B811-4035-A46E-94438CE6FF89}" type="presOf" srcId="{F9EE7858-39F2-4CF5-91F4-1A2D1882908F}" destId="{7041D314-4D3C-4E21-83D3-55BDB9A4E161}" srcOrd="0" destOrd="0" presId="urn:microsoft.com/office/officeart/2009/3/layout/IncreasingArrowsProcess"/>
    <dgm:cxn modelId="{17B2E3C8-5B5A-4B4E-B1F3-E5B2E745840C}" srcId="{C43872F5-EA30-47B7-AB2C-26E19E33865D}" destId="{FD720F81-6D03-4F56-AADA-5F9992E61402}" srcOrd="2" destOrd="0" parTransId="{0BCAD98E-C5B6-47C7-9D15-FF7161FF2D95}" sibTransId="{A08E384C-8400-4FED-A86F-F0C1EBF4080E}"/>
    <dgm:cxn modelId="{5056E6C9-D549-4C5F-8FDA-DC47AD947FBB}" type="presOf" srcId="{C43872F5-EA30-47B7-AB2C-26E19E33865D}" destId="{B138E8EA-7193-46C4-AF36-EF0FAE8E716B}" srcOrd="0" destOrd="0" presId="urn:microsoft.com/office/officeart/2009/3/layout/IncreasingArrowsProcess"/>
    <dgm:cxn modelId="{F0DB2ACC-C6A4-412D-B681-F1813894DDED}" srcId="{C43872F5-EA30-47B7-AB2C-26E19E33865D}" destId="{F9EE7858-39F2-4CF5-91F4-1A2D1882908F}" srcOrd="1" destOrd="0" parTransId="{DB205DDB-7B7A-44D3-9C33-D62DD2EF53FF}" sibTransId="{9C4A440B-592C-4257-A5FA-6FFB7E53E7F6}"/>
    <dgm:cxn modelId="{7AA55F86-27E7-4FB4-AD7B-4708C8E06053}" type="presParOf" srcId="{B138E8EA-7193-46C4-AF36-EF0FAE8E716B}" destId="{49D8DB8D-13D7-4D24-A254-8C84F583D28C}" srcOrd="0" destOrd="0" presId="urn:microsoft.com/office/officeart/2009/3/layout/IncreasingArrowsProcess"/>
    <dgm:cxn modelId="{80E5AD2B-BF5A-4C62-A37D-C569D01CB486}" type="presParOf" srcId="{B138E8EA-7193-46C4-AF36-EF0FAE8E716B}" destId="{010691E8-B0AD-4126-97E1-1B9255E53A55}" srcOrd="1" destOrd="0" presId="urn:microsoft.com/office/officeart/2009/3/layout/IncreasingArrowsProcess"/>
    <dgm:cxn modelId="{8910A1FF-A588-44F7-8D46-B9C094CFDF8B}" type="presParOf" srcId="{B138E8EA-7193-46C4-AF36-EF0FAE8E716B}" destId="{7041D314-4D3C-4E21-83D3-55BDB9A4E161}" srcOrd="2" destOrd="0" presId="urn:microsoft.com/office/officeart/2009/3/layout/IncreasingArrowsProcess"/>
    <dgm:cxn modelId="{AD866C9C-CF40-4E37-8F0F-5EE4EF67F370}" type="presParOf" srcId="{B138E8EA-7193-46C4-AF36-EF0FAE8E716B}" destId="{DC3F6177-C7A4-4F10-B352-D0B75F209393}" srcOrd="3" destOrd="0" presId="urn:microsoft.com/office/officeart/2009/3/layout/IncreasingArrowsProcess"/>
    <dgm:cxn modelId="{28CEA31D-A156-430A-95F0-F1EE87068A7A}" type="presParOf" srcId="{B138E8EA-7193-46C4-AF36-EF0FAE8E716B}" destId="{2254C270-2637-4BF5-B2AF-3351C7ABCB19}" srcOrd="4" destOrd="0" presId="urn:microsoft.com/office/officeart/2009/3/layout/IncreasingArrowsProcess"/>
    <dgm:cxn modelId="{A1D09124-5626-497A-8CD9-50566081FF10}" type="presParOf" srcId="{B138E8EA-7193-46C4-AF36-EF0FAE8E716B}" destId="{216ADF25-7DC6-4D31-BEB0-B9B0960B9AFA}" srcOrd="5" destOrd="0" presId="urn:microsoft.com/office/officeart/2009/3/layout/IncreasingArrowsProcess"/>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DA339A2-991E-4AE0-BBCA-78691080025D}" type="doc">
      <dgm:prSet loTypeId="urn:microsoft.com/office/officeart/2008/layout/VerticalCurvedList" loCatId="list" qsTypeId="urn:microsoft.com/office/officeart/2005/8/quickstyle/simple1" qsCatId="simple" csTypeId="urn:microsoft.com/office/officeart/2005/8/colors/accent1_4" csCatId="accent1" phldr="1"/>
      <dgm:spPr/>
      <dgm:t>
        <a:bodyPr/>
        <a:lstStyle/>
        <a:p>
          <a:endParaRPr lang="en-GB"/>
        </a:p>
      </dgm:t>
    </dgm:pt>
    <dgm:pt modelId="{52C05CB3-0C6F-4BAA-8813-3F2D4127E578}">
      <dgm:prSet phldrT="[Text]"/>
      <dgm:spPr/>
      <dgm:t>
        <a:bodyPr/>
        <a:lstStyle/>
        <a:p>
          <a:pPr algn="l"/>
          <a:r>
            <a:rPr lang="en-GB" b="1"/>
            <a:t>Flexible</a:t>
          </a:r>
          <a:r>
            <a:rPr lang="en-GB"/>
            <a:t> - allowing learning to take place in a way and at a pace that suits the learner</a:t>
          </a:r>
        </a:p>
      </dgm:t>
    </dgm:pt>
    <dgm:pt modelId="{C8DE357E-B225-4A20-8242-E5E7511276C6}" type="parTrans" cxnId="{35558449-72B8-4592-A4D1-F68F6EE4B3E3}">
      <dgm:prSet/>
      <dgm:spPr/>
      <dgm:t>
        <a:bodyPr/>
        <a:lstStyle/>
        <a:p>
          <a:pPr algn="ctr"/>
          <a:endParaRPr lang="en-GB"/>
        </a:p>
      </dgm:t>
    </dgm:pt>
    <dgm:pt modelId="{8938B6F8-0A79-4820-B31D-D2AB1734266F}" type="sibTrans" cxnId="{35558449-72B8-4592-A4D1-F68F6EE4B3E3}">
      <dgm:prSet/>
      <dgm:spPr/>
      <dgm:t>
        <a:bodyPr/>
        <a:lstStyle/>
        <a:p>
          <a:pPr algn="ctr"/>
          <a:endParaRPr lang="en-GB"/>
        </a:p>
      </dgm:t>
    </dgm:pt>
    <dgm:pt modelId="{44E89C01-F73E-4B38-A852-DDC53CE56D8D}">
      <dgm:prSet phldrT="[Text]"/>
      <dgm:spPr/>
      <dgm:t>
        <a:bodyPr/>
        <a:lstStyle/>
        <a:p>
          <a:pPr algn="l"/>
          <a:r>
            <a:rPr lang="en-GB" b="1"/>
            <a:t>Relevance</a:t>
          </a:r>
          <a:r>
            <a:rPr lang="en-GB"/>
            <a:t> - can be highly relevant to real world situations and challenges</a:t>
          </a:r>
        </a:p>
      </dgm:t>
    </dgm:pt>
    <dgm:pt modelId="{96CD388E-F225-4AC8-906C-94F56EE337C0}" type="parTrans" cxnId="{A80000B2-ECE6-42B3-9CAA-E59DA7C9F264}">
      <dgm:prSet/>
      <dgm:spPr/>
      <dgm:t>
        <a:bodyPr/>
        <a:lstStyle/>
        <a:p>
          <a:pPr algn="ctr"/>
          <a:endParaRPr lang="en-GB"/>
        </a:p>
      </dgm:t>
    </dgm:pt>
    <dgm:pt modelId="{1E68738C-C7E8-4B37-B2DD-19B34948D9D7}" type="sibTrans" cxnId="{A80000B2-ECE6-42B3-9CAA-E59DA7C9F264}">
      <dgm:prSet/>
      <dgm:spPr/>
      <dgm:t>
        <a:bodyPr/>
        <a:lstStyle/>
        <a:p>
          <a:pPr algn="ctr"/>
          <a:endParaRPr lang="en-GB"/>
        </a:p>
      </dgm:t>
    </dgm:pt>
    <dgm:pt modelId="{7DEBB5AE-86B5-48B7-91D8-D418F0E3E7AC}">
      <dgm:prSet phldrT="[Text]"/>
      <dgm:spPr/>
      <dgm:t>
        <a:bodyPr/>
        <a:lstStyle/>
        <a:p>
          <a:pPr algn="l"/>
          <a:r>
            <a:rPr lang="en-GB" b="1"/>
            <a:t>Enagement</a:t>
          </a:r>
          <a:r>
            <a:rPr lang="en-GB"/>
            <a:t> - it's spontaneous and self- directed nature can lead to enhanced enegagement and motivation</a:t>
          </a:r>
        </a:p>
      </dgm:t>
    </dgm:pt>
    <dgm:pt modelId="{8E9C0466-91DB-415A-AAD4-94A80D01929F}" type="parTrans" cxnId="{B78BD568-E724-4BF9-82A9-423D252A93C6}">
      <dgm:prSet/>
      <dgm:spPr/>
      <dgm:t>
        <a:bodyPr/>
        <a:lstStyle/>
        <a:p>
          <a:pPr algn="ctr"/>
          <a:endParaRPr lang="en-GB"/>
        </a:p>
      </dgm:t>
    </dgm:pt>
    <dgm:pt modelId="{F5741B61-1B5B-4CFC-A454-22C66E5E7259}" type="sibTrans" cxnId="{B78BD568-E724-4BF9-82A9-423D252A93C6}">
      <dgm:prSet/>
      <dgm:spPr/>
      <dgm:t>
        <a:bodyPr/>
        <a:lstStyle/>
        <a:p>
          <a:pPr algn="ctr"/>
          <a:endParaRPr lang="en-GB"/>
        </a:p>
      </dgm:t>
    </dgm:pt>
    <dgm:pt modelId="{F472233C-93CA-4FAF-8946-203279DBCD93}">
      <dgm:prSet/>
      <dgm:spPr/>
      <dgm:t>
        <a:bodyPr/>
        <a:lstStyle/>
        <a:p>
          <a:pPr algn="l"/>
          <a:r>
            <a:rPr lang="en-GB" b="1"/>
            <a:t>Cost effective </a:t>
          </a:r>
          <a:r>
            <a:rPr lang="en-GB"/>
            <a:t>- it can be a cost effective way of developing skills and knowledge</a:t>
          </a:r>
        </a:p>
      </dgm:t>
    </dgm:pt>
    <dgm:pt modelId="{A83C3AC4-0802-4F65-81EF-14F1F028448E}" type="parTrans" cxnId="{BF1715EA-7579-4793-9876-04B378E0E78B}">
      <dgm:prSet/>
      <dgm:spPr/>
      <dgm:t>
        <a:bodyPr/>
        <a:lstStyle/>
        <a:p>
          <a:pPr algn="ctr"/>
          <a:endParaRPr lang="en-GB"/>
        </a:p>
      </dgm:t>
    </dgm:pt>
    <dgm:pt modelId="{F23230DF-9681-44D9-9AA7-4E95B4475471}" type="sibTrans" cxnId="{BF1715EA-7579-4793-9876-04B378E0E78B}">
      <dgm:prSet/>
      <dgm:spPr/>
      <dgm:t>
        <a:bodyPr/>
        <a:lstStyle/>
        <a:p>
          <a:pPr algn="ctr"/>
          <a:endParaRPr lang="en-GB"/>
        </a:p>
      </dgm:t>
    </dgm:pt>
    <dgm:pt modelId="{539B53DF-4A68-4973-AF0E-4C601517D40A}">
      <dgm:prSet/>
      <dgm:spPr/>
      <dgm:t>
        <a:bodyPr/>
        <a:lstStyle/>
        <a:p>
          <a:pPr algn="l"/>
          <a:r>
            <a:rPr lang="en-GB" b="1"/>
            <a:t>'Just in time</a:t>
          </a:r>
          <a:r>
            <a:rPr lang="en-GB"/>
            <a:t>' - can provide skills and knowledge when actually needed</a:t>
          </a:r>
        </a:p>
      </dgm:t>
    </dgm:pt>
    <dgm:pt modelId="{60D65CB6-8B97-4CDD-B97B-26F300D03779}" type="parTrans" cxnId="{C0F9D27F-30C0-4EBD-8321-27F6CD6D7782}">
      <dgm:prSet/>
      <dgm:spPr/>
      <dgm:t>
        <a:bodyPr/>
        <a:lstStyle/>
        <a:p>
          <a:pPr algn="ctr"/>
          <a:endParaRPr lang="en-GB"/>
        </a:p>
      </dgm:t>
    </dgm:pt>
    <dgm:pt modelId="{D20DE50F-7F82-4B58-AB55-F229511DE79B}" type="sibTrans" cxnId="{C0F9D27F-30C0-4EBD-8321-27F6CD6D7782}">
      <dgm:prSet/>
      <dgm:spPr/>
      <dgm:t>
        <a:bodyPr/>
        <a:lstStyle/>
        <a:p>
          <a:pPr algn="ctr"/>
          <a:endParaRPr lang="en-GB"/>
        </a:p>
      </dgm:t>
    </dgm:pt>
    <dgm:pt modelId="{B947EDAD-6594-41E3-A005-20E499047CF7}" type="pres">
      <dgm:prSet presAssocID="{4DA339A2-991E-4AE0-BBCA-78691080025D}" presName="Name0" presStyleCnt="0">
        <dgm:presLayoutVars>
          <dgm:chMax val="7"/>
          <dgm:chPref val="7"/>
          <dgm:dir/>
        </dgm:presLayoutVars>
      </dgm:prSet>
      <dgm:spPr/>
    </dgm:pt>
    <dgm:pt modelId="{F6E6C876-3DE3-48C9-8616-1E6497DC681F}" type="pres">
      <dgm:prSet presAssocID="{4DA339A2-991E-4AE0-BBCA-78691080025D}" presName="Name1" presStyleCnt="0"/>
      <dgm:spPr/>
    </dgm:pt>
    <dgm:pt modelId="{18E89DA9-147E-4748-B640-8B6308F32002}" type="pres">
      <dgm:prSet presAssocID="{4DA339A2-991E-4AE0-BBCA-78691080025D}" presName="cycle" presStyleCnt="0"/>
      <dgm:spPr/>
    </dgm:pt>
    <dgm:pt modelId="{DBD52304-7A73-42E3-B9AF-8F814DB5CBBD}" type="pres">
      <dgm:prSet presAssocID="{4DA339A2-991E-4AE0-BBCA-78691080025D}" presName="srcNode" presStyleLbl="node1" presStyleIdx="0" presStyleCnt="5"/>
      <dgm:spPr/>
    </dgm:pt>
    <dgm:pt modelId="{4450D572-B348-4D20-875B-A75631CABB7E}" type="pres">
      <dgm:prSet presAssocID="{4DA339A2-991E-4AE0-BBCA-78691080025D}" presName="conn" presStyleLbl="parChTrans1D2" presStyleIdx="0" presStyleCnt="1"/>
      <dgm:spPr/>
    </dgm:pt>
    <dgm:pt modelId="{87B56CFB-6456-4CAC-91DE-4B19B31B97C1}" type="pres">
      <dgm:prSet presAssocID="{4DA339A2-991E-4AE0-BBCA-78691080025D}" presName="extraNode" presStyleLbl="node1" presStyleIdx="0" presStyleCnt="5"/>
      <dgm:spPr/>
    </dgm:pt>
    <dgm:pt modelId="{421EE191-74CD-4951-8F8F-08869CF4BD60}" type="pres">
      <dgm:prSet presAssocID="{4DA339A2-991E-4AE0-BBCA-78691080025D}" presName="dstNode" presStyleLbl="node1" presStyleIdx="0" presStyleCnt="5"/>
      <dgm:spPr/>
    </dgm:pt>
    <dgm:pt modelId="{FE6FA8A2-D3F5-48C9-968C-15DD8C9DF6D0}" type="pres">
      <dgm:prSet presAssocID="{52C05CB3-0C6F-4BAA-8813-3F2D4127E578}" presName="text_1" presStyleLbl="node1" presStyleIdx="0" presStyleCnt="5">
        <dgm:presLayoutVars>
          <dgm:bulletEnabled val="1"/>
        </dgm:presLayoutVars>
      </dgm:prSet>
      <dgm:spPr/>
    </dgm:pt>
    <dgm:pt modelId="{8C58D7B8-48D3-4FD9-B769-16EA5ED375A6}" type="pres">
      <dgm:prSet presAssocID="{52C05CB3-0C6F-4BAA-8813-3F2D4127E578}" presName="accent_1" presStyleCnt="0"/>
      <dgm:spPr/>
    </dgm:pt>
    <dgm:pt modelId="{195C8891-091D-41CE-8E98-E5F519542917}" type="pres">
      <dgm:prSet presAssocID="{52C05CB3-0C6F-4BAA-8813-3F2D4127E578}" presName="accentRepeatNode" presStyleLbl="solidFgAcc1" presStyleIdx="0" presStyleCnt="5"/>
      <dgm:spPr/>
    </dgm:pt>
    <dgm:pt modelId="{912BAB44-4F90-4FB9-8A5E-F2FF38FA2ED1}" type="pres">
      <dgm:prSet presAssocID="{44E89C01-F73E-4B38-A852-DDC53CE56D8D}" presName="text_2" presStyleLbl="node1" presStyleIdx="1" presStyleCnt="5">
        <dgm:presLayoutVars>
          <dgm:bulletEnabled val="1"/>
        </dgm:presLayoutVars>
      </dgm:prSet>
      <dgm:spPr/>
    </dgm:pt>
    <dgm:pt modelId="{B729D7CB-9693-4E3F-9BA2-97BFA25F303A}" type="pres">
      <dgm:prSet presAssocID="{44E89C01-F73E-4B38-A852-DDC53CE56D8D}" presName="accent_2" presStyleCnt="0"/>
      <dgm:spPr/>
    </dgm:pt>
    <dgm:pt modelId="{502FE914-9AD9-48A9-93AA-F48712DAE00C}" type="pres">
      <dgm:prSet presAssocID="{44E89C01-F73E-4B38-A852-DDC53CE56D8D}" presName="accentRepeatNode" presStyleLbl="solidFgAcc1" presStyleIdx="1" presStyleCnt="5"/>
      <dgm:spPr/>
    </dgm:pt>
    <dgm:pt modelId="{7FD33C6E-8483-4E5A-8387-BC7205088D09}" type="pres">
      <dgm:prSet presAssocID="{7DEBB5AE-86B5-48B7-91D8-D418F0E3E7AC}" presName="text_3" presStyleLbl="node1" presStyleIdx="2" presStyleCnt="5">
        <dgm:presLayoutVars>
          <dgm:bulletEnabled val="1"/>
        </dgm:presLayoutVars>
      </dgm:prSet>
      <dgm:spPr/>
    </dgm:pt>
    <dgm:pt modelId="{7588F66C-516C-4AEE-82C4-1C975CE24C05}" type="pres">
      <dgm:prSet presAssocID="{7DEBB5AE-86B5-48B7-91D8-D418F0E3E7AC}" presName="accent_3" presStyleCnt="0"/>
      <dgm:spPr/>
    </dgm:pt>
    <dgm:pt modelId="{D30524EF-A605-40A6-9DEB-E1C9C0BA5D52}" type="pres">
      <dgm:prSet presAssocID="{7DEBB5AE-86B5-48B7-91D8-D418F0E3E7AC}" presName="accentRepeatNode" presStyleLbl="solidFgAcc1" presStyleIdx="2" presStyleCnt="5"/>
      <dgm:spPr/>
    </dgm:pt>
    <dgm:pt modelId="{51470E5F-9D48-4518-99BF-373D494414B0}" type="pres">
      <dgm:prSet presAssocID="{F472233C-93CA-4FAF-8946-203279DBCD93}" presName="text_4" presStyleLbl="node1" presStyleIdx="3" presStyleCnt="5">
        <dgm:presLayoutVars>
          <dgm:bulletEnabled val="1"/>
        </dgm:presLayoutVars>
      </dgm:prSet>
      <dgm:spPr/>
    </dgm:pt>
    <dgm:pt modelId="{AE63ACF2-63A6-4A90-993A-ECF325CB1F5D}" type="pres">
      <dgm:prSet presAssocID="{F472233C-93CA-4FAF-8946-203279DBCD93}" presName="accent_4" presStyleCnt="0"/>
      <dgm:spPr/>
    </dgm:pt>
    <dgm:pt modelId="{2376AEA0-8705-489B-B3C4-C1303E247A48}" type="pres">
      <dgm:prSet presAssocID="{F472233C-93CA-4FAF-8946-203279DBCD93}" presName="accentRepeatNode" presStyleLbl="solidFgAcc1" presStyleIdx="3" presStyleCnt="5"/>
      <dgm:spPr/>
    </dgm:pt>
    <dgm:pt modelId="{D4AD3CE1-A838-4B7E-9E1A-D981FFFD40CB}" type="pres">
      <dgm:prSet presAssocID="{539B53DF-4A68-4973-AF0E-4C601517D40A}" presName="text_5" presStyleLbl="node1" presStyleIdx="4" presStyleCnt="5">
        <dgm:presLayoutVars>
          <dgm:bulletEnabled val="1"/>
        </dgm:presLayoutVars>
      </dgm:prSet>
      <dgm:spPr/>
    </dgm:pt>
    <dgm:pt modelId="{AFF07B5D-7E43-4313-B6B7-55794B3D983E}" type="pres">
      <dgm:prSet presAssocID="{539B53DF-4A68-4973-AF0E-4C601517D40A}" presName="accent_5" presStyleCnt="0"/>
      <dgm:spPr/>
    </dgm:pt>
    <dgm:pt modelId="{2746D226-10D9-4CD4-B4E3-091526146D2C}" type="pres">
      <dgm:prSet presAssocID="{539B53DF-4A68-4973-AF0E-4C601517D40A}" presName="accentRepeatNode" presStyleLbl="solidFgAcc1" presStyleIdx="4" presStyleCnt="5"/>
      <dgm:spPr/>
    </dgm:pt>
  </dgm:ptLst>
  <dgm:cxnLst>
    <dgm:cxn modelId="{B78BD568-E724-4BF9-82A9-423D252A93C6}" srcId="{4DA339A2-991E-4AE0-BBCA-78691080025D}" destId="{7DEBB5AE-86B5-48B7-91D8-D418F0E3E7AC}" srcOrd="2" destOrd="0" parTransId="{8E9C0466-91DB-415A-AAD4-94A80D01929F}" sibTransId="{F5741B61-1B5B-4CFC-A454-22C66E5E7259}"/>
    <dgm:cxn modelId="{35558449-72B8-4592-A4D1-F68F6EE4B3E3}" srcId="{4DA339A2-991E-4AE0-BBCA-78691080025D}" destId="{52C05CB3-0C6F-4BAA-8813-3F2D4127E578}" srcOrd="0" destOrd="0" parTransId="{C8DE357E-B225-4A20-8242-E5E7511276C6}" sibTransId="{8938B6F8-0A79-4820-B31D-D2AB1734266F}"/>
    <dgm:cxn modelId="{2254064A-C898-414A-A4D0-8860E70E2ED8}" type="presOf" srcId="{44E89C01-F73E-4B38-A852-DDC53CE56D8D}" destId="{912BAB44-4F90-4FB9-8A5E-F2FF38FA2ED1}" srcOrd="0" destOrd="0" presId="urn:microsoft.com/office/officeart/2008/layout/VerticalCurvedList"/>
    <dgm:cxn modelId="{C0F9D27F-30C0-4EBD-8321-27F6CD6D7782}" srcId="{4DA339A2-991E-4AE0-BBCA-78691080025D}" destId="{539B53DF-4A68-4973-AF0E-4C601517D40A}" srcOrd="4" destOrd="0" parTransId="{60D65CB6-8B97-4CDD-B97B-26F300D03779}" sibTransId="{D20DE50F-7F82-4B58-AB55-F229511DE79B}"/>
    <dgm:cxn modelId="{04FD3696-F946-4CD0-81C2-F7C83BEBF667}" type="presOf" srcId="{F472233C-93CA-4FAF-8946-203279DBCD93}" destId="{51470E5F-9D48-4518-99BF-373D494414B0}" srcOrd="0" destOrd="0" presId="urn:microsoft.com/office/officeart/2008/layout/VerticalCurvedList"/>
    <dgm:cxn modelId="{A80000B2-ECE6-42B3-9CAA-E59DA7C9F264}" srcId="{4DA339A2-991E-4AE0-BBCA-78691080025D}" destId="{44E89C01-F73E-4B38-A852-DDC53CE56D8D}" srcOrd="1" destOrd="0" parTransId="{96CD388E-F225-4AC8-906C-94F56EE337C0}" sibTransId="{1E68738C-C7E8-4B37-B2DD-19B34948D9D7}"/>
    <dgm:cxn modelId="{35E5B0BB-50F8-4369-9C7B-3D09114E4E1F}" type="presOf" srcId="{8938B6F8-0A79-4820-B31D-D2AB1734266F}" destId="{4450D572-B348-4D20-875B-A75631CABB7E}" srcOrd="0" destOrd="0" presId="urn:microsoft.com/office/officeart/2008/layout/VerticalCurvedList"/>
    <dgm:cxn modelId="{998C33DF-8516-4A61-BC39-F9FF8EF83E6B}" type="presOf" srcId="{4DA339A2-991E-4AE0-BBCA-78691080025D}" destId="{B947EDAD-6594-41E3-A005-20E499047CF7}" srcOrd="0" destOrd="0" presId="urn:microsoft.com/office/officeart/2008/layout/VerticalCurvedList"/>
    <dgm:cxn modelId="{02D72FE4-8083-4AEA-B527-7BA288A5CA7B}" type="presOf" srcId="{7DEBB5AE-86B5-48B7-91D8-D418F0E3E7AC}" destId="{7FD33C6E-8483-4E5A-8387-BC7205088D09}" srcOrd="0" destOrd="0" presId="urn:microsoft.com/office/officeart/2008/layout/VerticalCurvedList"/>
    <dgm:cxn modelId="{BF1715EA-7579-4793-9876-04B378E0E78B}" srcId="{4DA339A2-991E-4AE0-BBCA-78691080025D}" destId="{F472233C-93CA-4FAF-8946-203279DBCD93}" srcOrd="3" destOrd="0" parTransId="{A83C3AC4-0802-4F65-81EF-14F1F028448E}" sibTransId="{F23230DF-9681-44D9-9AA7-4E95B4475471}"/>
    <dgm:cxn modelId="{B644F3F5-0831-4A24-8C5C-744ED811DECA}" type="presOf" srcId="{539B53DF-4A68-4973-AF0E-4C601517D40A}" destId="{D4AD3CE1-A838-4B7E-9E1A-D981FFFD40CB}" srcOrd="0" destOrd="0" presId="urn:microsoft.com/office/officeart/2008/layout/VerticalCurvedList"/>
    <dgm:cxn modelId="{978143FC-6B2B-458F-A7BD-5264923D3375}" type="presOf" srcId="{52C05CB3-0C6F-4BAA-8813-3F2D4127E578}" destId="{FE6FA8A2-D3F5-48C9-968C-15DD8C9DF6D0}" srcOrd="0" destOrd="0" presId="urn:microsoft.com/office/officeart/2008/layout/VerticalCurvedList"/>
    <dgm:cxn modelId="{57B4DD72-A446-4680-9F84-8FDE37C79BA1}" type="presParOf" srcId="{B947EDAD-6594-41E3-A005-20E499047CF7}" destId="{F6E6C876-3DE3-48C9-8616-1E6497DC681F}" srcOrd="0" destOrd="0" presId="urn:microsoft.com/office/officeart/2008/layout/VerticalCurvedList"/>
    <dgm:cxn modelId="{512FF088-6229-4A86-B9C3-3B1289AE164F}" type="presParOf" srcId="{F6E6C876-3DE3-48C9-8616-1E6497DC681F}" destId="{18E89DA9-147E-4748-B640-8B6308F32002}" srcOrd="0" destOrd="0" presId="urn:microsoft.com/office/officeart/2008/layout/VerticalCurvedList"/>
    <dgm:cxn modelId="{19E8A746-EE8A-499A-949F-EC63877D96D9}" type="presParOf" srcId="{18E89DA9-147E-4748-B640-8B6308F32002}" destId="{DBD52304-7A73-42E3-B9AF-8F814DB5CBBD}" srcOrd="0" destOrd="0" presId="urn:microsoft.com/office/officeart/2008/layout/VerticalCurvedList"/>
    <dgm:cxn modelId="{D7FE3180-B9CF-4AD8-9477-D26C5A17C2B5}" type="presParOf" srcId="{18E89DA9-147E-4748-B640-8B6308F32002}" destId="{4450D572-B348-4D20-875B-A75631CABB7E}" srcOrd="1" destOrd="0" presId="urn:microsoft.com/office/officeart/2008/layout/VerticalCurvedList"/>
    <dgm:cxn modelId="{C52D4F2E-7DD4-4DB8-80CC-E4B8EB1B1BFE}" type="presParOf" srcId="{18E89DA9-147E-4748-B640-8B6308F32002}" destId="{87B56CFB-6456-4CAC-91DE-4B19B31B97C1}" srcOrd="2" destOrd="0" presId="urn:microsoft.com/office/officeart/2008/layout/VerticalCurvedList"/>
    <dgm:cxn modelId="{93F88EE2-62CE-4B31-A496-AF7FBC21C360}" type="presParOf" srcId="{18E89DA9-147E-4748-B640-8B6308F32002}" destId="{421EE191-74CD-4951-8F8F-08869CF4BD60}" srcOrd="3" destOrd="0" presId="urn:microsoft.com/office/officeart/2008/layout/VerticalCurvedList"/>
    <dgm:cxn modelId="{5F8F5F1F-A588-469A-BEF6-8FA28A43764E}" type="presParOf" srcId="{F6E6C876-3DE3-48C9-8616-1E6497DC681F}" destId="{FE6FA8A2-D3F5-48C9-968C-15DD8C9DF6D0}" srcOrd="1" destOrd="0" presId="urn:microsoft.com/office/officeart/2008/layout/VerticalCurvedList"/>
    <dgm:cxn modelId="{E91B5AEE-AC62-4642-8992-D2164DBA2F8A}" type="presParOf" srcId="{F6E6C876-3DE3-48C9-8616-1E6497DC681F}" destId="{8C58D7B8-48D3-4FD9-B769-16EA5ED375A6}" srcOrd="2" destOrd="0" presId="urn:microsoft.com/office/officeart/2008/layout/VerticalCurvedList"/>
    <dgm:cxn modelId="{3EB8B620-4968-4E86-A549-821E5DC4F939}" type="presParOf" srcId="{8C58D7B8-48D3-4FD9-B769-16EA5ED375A6}" destId="{195C8891-091D-41CE-8E98-E5F519542917}" srcOrd="0" destOrd="0" presId="urn:microsoft.com/office/officeart/2008/layout/VerticalCurvedList"/>
    <dgm:cxn modelId="{797E6805-A635-436E-9FB2-98C00BAB9D72}" type="presParOf" srcId="{F6E6C876-3DE3-48C9-8616-1E6497DC681F}" destId="{912BAB44-4F90-4FB9-8A5E-F2FF38FA2ED1}" srcOrd="3" destOrd="0" presId="urn:microsoft.com/office/officeart/2008/layout/VerticalCurvedList"/>
    <dgm:cxn modelId="{C52BA1A4-3C39-41D6-8B71-6DB959318AC2}" type="presParOf" srcId="{F6E6C876-3DE3-48C9-8616-1E6497DC681F}" destId="{B729D7CB-9693-4E3F-9BA2-97BFA25F303A}" srcOrd="4" destOrd="0" presId="urn:microsoft.com/office/officeart/2008/layout/VerticalCurvedList"/>
    <dgm:cxn modelId="{A78F3D53-6161-44E5-89A1-17508CC4417C}" type="presParOf" srcId="{B729D7CB-9693-4E3F-9BA2-97BFA25F303A}" destId="{502FE914-9AD9-48A9-93AA-F48712DAE00C}" srcOrd="0" destOrd="0" presId="urn:microsoft.com/office/officeart/2008/layout/VerticalCurvedList"/>
    <dgm:cxn modelId="{B3F65E5A-44CA-4320-B313-304744A11560}" type="presParOf" srcId="{F6E6C876-3DE3-48C9-8616-1E6497DC681F}" destId="{7FD33C6E-8483-4E5A-8387-BC7205088D09}" srcOrd="5" destOrd="0" presId="urn:microsoft.com/office/officeart/2008/layout/VerticalCurvedList"/>
    <dgm:cxn modelId="{DB14D1B9-59D1-43E7-842B-EDC507B5EC88}" type="presParOf" srcId="{F6E6C876-3DE3-48C9-8616-1E6497DC681F}" destId="{7588F66C-516C-4AEE-82C4-1C975CE24C05}" srcOrd="6" destOrd="0" presId="urn:microsoft.com/office/officeart/2008/layout/VerticalCurvedList"/>
    <dgm:cxn modelId="{D61ADDE0-D41F-4ADF-80F8-417E8B2826E7}" type="presParOf" srcId="{7588F66C-516C-4AEE-82C4-1C975CE24C05}" destId="{D30524EF-A605-40A6-9DEB-E1C9C0BA5D52}" srcOrd="0" destOrd="0" presId="urn:microsoft.com/office/officeart/2008/layout/VerticalCurvedList"/>
    <dgm:cxn modelId="{39AEA82C-ED5F-4141-B6BD-2949401D3BEA}" type="presParOf" srcId="{F6E6C876-3DE3-48C9-8616-1E6497DC681F}" destId="{51470E5F-9D48-4518-99BF-373D494414B0}" srcOrd="7" destOrd="0" presId="urn:microsoft.com/office/officeart/2008/layout/VerticalCurvedList"/>
    <dgm:cxn modelId="{FE2BE44D-9FCF-4757-8B75-C0CAE08D24F3}" type="presParOf" srcId="{F6E6C876-3DE3-48C9-8616-1E6497DC681F}" destId="{AE63ACF2-63A6-4A90-993A-ECF325CB1F5D}" srcOrd="8" destOrd="0" presId="urn:microsoft.com/office/officeart/2008/layout/VerticalCurvedList"/>
    <dgm:cxn modelId="{E84AC312-4A0F-4AF1-A14B-2E520A7E1212}" type="presParOf" srcId="{AE63ACF2-63A6-4A90-993A-ECF325CB1F5D}" destId="{2376AEA0-8705-489B-B3C4-C1303E247A48}" srcOrd="0" destOrd="0" presId="urn:microsoft.com/office/officeart/2008/layout/VerticalCurvedList"/>
    <dgm:cxn modelId="{691ED217-E303-4B4D-AE60-0D601497CD9C}" type="presParOf" srcId="{F6E6C876-3DE3-48C9-8616-1E6497DC681F}" destId="{D4AD3CE1-A838-4B7E-9E1A-D981FFFD40CB}" srcOrd="9" destOrd="0" presId="urn:microsoft.com/office/officeart/2008/layout/VerticalCurvedList"/>
    <dgm:cxn modelId="{468A21FB-E750-40BF-9A50-07D3E39FF697}" type="presParOf" srcId="{F6E6C876-3DE3-48C9-8616-1E6497DC681F}" destId="{AFF07B5D-7E43-4313-B6B7-55794B3D983E}" srcOrd="10" destOrd="0" presId="urn:microsoft.com/office/officeart/2008/layout/VerticalCurvedList"/>
    <dgm:cxn modelId="{8631B5C1-74F4-431F-92E3-D6C048D0C9D7}" type="presParOf" srcId="{AFF07B5D-7E43-4313-B6B7-55794B3D983E}" destId="{2746D226-10D9-4CD4-B4E3-091526146D2C}" srcOrd="0" destOrd="0" presId="urn:microsoft.com/office/officeart/2008/layout/VerticalCurve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E1EC620-BAA5-4A79-BDF3-4C75F2276FAC}" type="doc">
      <dgm:prSet loTypeId="urn:microsoft.com/office/officeart/2005/8/layout/cycle3" loCatId="cycle" qsTypeId="urn:microsoft.com/office/officeart/2005/8/quickstyle/simple1" qsCatId="simple" csTypeId="urn:microsoft.com/office/officeart/2005/8/colors/accent1_3" csCatId="accent1" phldr="1"/>
      <dgm:spPr/>
      <dgm:t>
        <a:bodyPr/>
        <a:lstStyle/>
        <a:p>
          <a:endParaRPr lang="en-GB"/>
        </a:p>
      </dgm:t>
    </dgm:pt>
    <dgm:pt modelId="{7A464AE9-40C2-4121-ADCF-9AF11D222810}">
      <dgm:prSet phldrT="[Text]" custT="1"/>
      <dgm:spPr/>
      <dgm:t>
        <a:bodyPr/>
        <a:lstStyle/>
        <a:p>
          <a:r>
            <a:rPr lang="en-GB" sz="900"/>
            <a:t>Concrete experience</a:t>
          </a:r>
        </a:p>
        <a:p>
          <a:r>
            <a:rPr lang="en-GB" sz="900"/>
            <a:t> (</a:t>
          </a:r>
          <a:r>
            <a:rPr lang="en-GB" sz="800"/>
            <a:t>doing/having experience)</a:t>
          </a:r>
        </a:p>
      </dgm:t>
    </dgm:pt>
    <dgm:pt modelId="{04CC6936-9B62-40A1-8D89-CFF34E5BAF5D}" type="parTrans" cxnId="{8A64DFB1-0EE0-4AE5-8991-65C2BA5E5E16}">
      <dgm:prSet/>
      <dgm:spPr/>
      <dgm:t>
        <a:bodyPr/>
        <a:lstStyle/>
        <a:p>
          <a:endParaRPr lang="en-GB"/>
        </a:p>
      </dgm:t>
    </dgm:pt>
    <dgm:pt modelId="{D57B8325-5A50-4558-9E3B-3D4AC1252A9C}" type="sibTrans" cxnId="{8A64DFB1-0EE0-4AE5-8991-65C2BA5E5E16}">
      <dgm:prSet/>
      <dgm:spPr/>
      <dgm:t>
        <a:bodyPr/>
        <a:lstStyle/>
        <a:p>
          <a:endParaRPr lang="en-GB"/>
        </a:p>
      </dgm:t>
    </dgm:pt>
    <dgm:pt modelId="{6572D795-6691-4FAE-9F12-A29047DE27E7}">
      <dgm:prSet phldrT="[Text]" custT="1"/>
      <dgm:spPr/>
      <dgm:t>
        <a:bodyPr/>
        <a:lstStyle/>
        <a:p>
          <a:r>
            <a:rPr lang="en-GB" sz="900"/>
            <a:t>Reflective Observation</a:t>
          </a:r>
        </a:p>
        <a:p>
          <a:r>
            <a:rPr lang="en-GB" sz="800"/>
            <a:t> (reviewing/reflecting on experience)</a:t>
          </a:r>
        </a:p>
      </dgm:t>
    </dgm:pt>
    <dgm:pt modelId="{8FB3C9BC-CCEA-4278-BCFE-EF7A165AAA0B}" type="parTrans" cxnId="{9E832B7A-15FC-451A-BCEB-824AB11B914D}">
      <dgm:prSet/>
      <dgm:spPr/>
      <dgm:t>
        <a:bodyPr/>
        <a:lstStyle/>
        <a:p>
          <a:endParaRPr lang="en-GB"/>
        </a:p>
      </dgm:t>
    </dgm:pt>
    <dgm:pt modelId="{E2F9AF21-9D75-43BD-BB79-6FA66CDF9413}" type="sibTrans" cxnId="{9E832B7A-15FC-451A-BCEB-824AB11B914D}">
      <dgm:prSet/>
      <dgm:spPr/>
      <dgm:t>
        <a:bodyPr/>
        <a:lstStyle/>
        <a:p>
          <a:endParaRPr lang="en-GB"/>
        </a:p>
      </dgm:t>
    </dgm:pt>
    <dgm:pt modelId="{A065A9A4-D5F0-4368-8F02-F70DBAE9BF8D}">
      <dgm:prSet phldrT="[Text]" custT="1"/>
      <dgm:spPr/>
      <dgm:t>
        <a:bodyPr/>
        <a:lstStyle/>
        <a:p>
          <a:r>
            <a:rPr lang="en-GB" sz="900"/>
            <a:t>Abstratct Conceptualisation </a:t>
          </a:r>
          <a:r>
            <a:rPr lang="en-GB" sz="800"/>
            <a:t>(concluding/learning from experience)</a:t>
          </a:r>
        </a:p>
      </dgm:t>
    </dgm:pt>
    <dgm:pt modelId="{4473380C-C2DB-46D4-9CD9-752C929121C8}" type="parTrans" cxnId="{B2B38A8B-CE30-4642-B527-92149B877D69}">
      <dgm:prSet/>
      <dgm:spPr/>
      <dgm:t>
        <a:bodyPr/>
        <a:lstStyle/>
        <a:p>
          <a:endParaRPr lang="en-GB"/>
        </a:p>
      </dgm:t>
    </dgm:pt>
    <dgm:pt modelId="{F68A208D-8A05-4D5E-8DDF-E7A6AE5920B7}" type="sibTrans" cxnId="{B2B38A8B-CE30-4642-B527-92149B877D69}">
      <dgm:prSet/>
      <dgm:spPr/>
      <dgm:t>
        <a:bodyPr/>
        <a:lstStyle/>
        <a:p>
          <a:endParaRPr lang="en-GB"/>
        </a:p>
      </dgm:t>
    </dgm:pt>
    <dgm:pt modelId="{E1574083-0F2A-4581-A3E4-E87843A5796B}">
      <dgm:prSet phldrT="[Text]" custT="1"/>
      <dgm:spPr/>
      <dgm:t>
        <a:bodyPr/>
        <a:lstStyle/>
        <a:p>
          <a:r>
            <a:rPr lang="en-GB" sz="900"/>
            <a:t>Active experimentation </a:t>
          </a:r>
          <a:r>
            <a:rPr lang="en-GB" sz="800"/>
            <a:t>(planning/trying out what learnt)</a:t>
          </a:r>
        </a:p>
      </dgm:t>
    </dgm:pt>
    <dgm:pt modelId="{F4669E56-C534-423E-9A0C-396F640F1CFA}" type="parTrans" cxnId="{954E5A3E-EAC7-41EF-A1C1-E40A1A0244AB}">
      <dgm:prSet/>
      <dgm:spPr/>
      <dgm:t>
        <a:bodyPr/>
        <a:lstStyle/>
        <a:p>
          <a:endParaRPr lang="en-GB"/>
        </a:p>
      </dgm:t>
    </dgm:pt>
    <dgm:pt modelId="{28D004CC-5336-42FB-9F12-1C5D5B195AF2}" type="sibTrans" cxnId="{954E5A3E-EAC7-41EF-A1C1-E40A1A0244AB}">
      <dgm:prSet/>
      <dgm:spPr/>
      <dgm:t>
        <a:bodyPr/>
        <a:lstStyle/>
        <a:p>
          <a:endParaRPr lang="en-GB"/>
        </a:p>
      </dgm:t>
    </dgm:pt>
    <dgm:pt modelId="{E461DEDA-01FB-476A-9BD4-72B901A46E35}" type="pres">
      <dgm:prSet presAssocID="{9E1EC620-BAA5-4A79-BDF3-4C75F2276FAC}" presName="Name0" presStyleCnt="0">
        <dgm:presLayoutVars>
          <dgm:dir/>
          <dgm:resizeHandles val="exact"/>
        </dgm:presLayoutVars>
      </dgm:prSet>
      <dgm:spPr/>
    </dgm:pt>
    <dgm:pt modelId="{00DB51EB-E21C-44C7-A890-EB5125AC15E2}" type="pres">
      <dgm:prSet presAssocID="{9E1EC620-BAA5-4A79-BDF3-4C75F2276FAC}" presName="cycle" presStyleCnt="0"/>
      <dgm:spPr/>
    </dgm:pt>
    <dgm:pt modelId="{4609D39B-2EDA-4300-B9C6-E02E6B8B7677}" type="pres">
      <dgm:prSet presAssocID="{7A464AE9-40C2-4121-ADCF-9AF11D222810}" presName="nodeFirstNode" presStyleLbl="node1" presStyleIdx="0" presStyleCnt="4">
        <dgm:presLayoutVars>
          <dgm:bulletEnabled val="1"/>
        </dgm:presLayoutVars>
      </dgm:prSet>
      <dgm:spPr/>
    </dgm:pt>
    <dgm:pt modelId="{E22B2929-49C5-4611-B437-0C6CEAE60A84}" type="pres">
      <dgm:prSet presAssocID="{D57B8325-5A50-4558-9E3B-3D4AC1252A9C}" presName="sibTransFirstNode" presStyleLbl="bgShp" presStyleIdx="0" presStyleCnt="1"/>
      <dgm:spPr/>
    </dgm:pt>
    <dgm:pt modelId="{83D450F9-3F68-4F5B-AF29-853EC92DD207}" type="pres">
      <dgm:prSet presAssocID="{6572D795-6691-4FAE-9F12-A29047DE27E7}" presName="nodeFollowingNodes" presStyleLbl="node1" presStyleIdx="1" presStyleCnt="4">
        <dgm:presLayoutVars>
          <dgm:bulletEnabled val="1"/>
        </dgm:presLayoutVars>
      </dgm:prSet>
      <dgm:spPr/>
    </dgm:pt>
    <dgm:pt modelId="{67FEF1E2-5013-481B-9749-D0430E81FCE1}" type="pres">
      <dgm:prSet presAssocID="{A065A9A4-D5F0-4368-8F02-F70DBAE9BF8D}" presName="nodeFollowingNodes" presStyleLbl="node1" presStyleIdx="2" presStyleCnt="4">
        <dgm:presLayoutVars>
          <dgm:bulletEnabled val="1"/>
        </dgm:presLayoutVars>
      </dgm:prSet>
      <dgm:spPr/>
    </dgm:pt>
    <dgm:pt modelId="{145E7B83-571C-4896-88D2-0607697CA76D}" type="pres">
      <dgm:prSet presAssocID="{E1574083-0F2A-4581-A3E4-E87843A5796B}" presName="nodeFollowingNodes" presStyleLbl="node1" presStyleIdx="3" presStyleCnt="4">
        <dgm:presLayoutVars>
          <dgm:bulletEnabled val="1"/>
        </dgm:presLayoutVars>
      </dgm:prSet>
      <dgm:spPr/>
    </dgm:pt>
  </dgm:ptLst>
  <dgm:cxnLst>
    <dgm:cxn modelId="{164B0F07-492A-4F2B-95FD-F6BB67BAAC98}" type="presOf" srcId="{A065A9A4-D5F0-4368-8F02-F70DBAE9BF8D}" destId="{67FEF1E2-5013-481B-9749-D0430E81FCE1}" srcOrd="0" destOrd="0" presId="urn:microsoft.com/office/officeart/2005/8/layout/cycle3"/>
    <dgm:cxn modelId="{954E5A3E-EAC7-41EF-A1C1-E40A1A0244AB}" srcId="{9E1EC620-BAA5-4A79-BDF3-4C75F2276FAC}" destId="{E1574083-0F2A-4581-A3E4-E87843A5796B}" srcOrd="3" destOrd="0" parTransId="{F4669E56-C534-423E-9A0C-396F640F1CFA}" sibTransId="{28D004CC-5336-42FB-9F12-1C5D5B195AF2}"/>
    <dgm:cxn modelId="{9E832B7A-15FC-451A-BCEB-824AB11B914D}" srcId="{9E1EC620-BAA5-4A79-BDF3-4C75F2276FAC}" destId="{6572D795-6691-4FAE-9F12-A29047DE27E7}" srcOrd="1" destOrd="0" parTransId="{8FB3C9BC-CCEA-4278-BCFE-EF7A165AAA0B}" sibTransId="{E2F9AF21-9D75-43BD-BB79-6FA66CDF9413}"/>
    <dgm:cxn modelId="{FBF4B47A-44ED-469B-ABDF-BDD9B3696D8C}" type="presOf" srcId="{E1574083-0F2A-4581-A3E4-E87843A5796B}" destId="{145E7B83-571C-4896-88D2-0607697CA76D}" srcOrd="0" destOrd="0" presId="urn:microsoft.com/office/officeart/2005/8/layout/cycle3"/>
    <dgm:cxn modelId="{7F11477D-CD96-4568-93B2-AB34BAA43E91}" type="presOf" srcId="{D57B8325-5A50-4558-9E3B-3D4AC1252A9C}" destId="{E22B2929-49C5-4611-B437-0C6CEAE60A84}" srcOrd="0" destOrd="0" presId="urn:microsoft.com/office/officeart/2005/8/layout/cycle3"/>
    <dgm:cxn modelId="{43FBF289-3D6E-43D0-A7AC-6B55ABAD44B9}" type="presOf" srcId="{9E1EC620-BAA5-4A79-BDF3-4C75F2276FAC}" destId="{E461DEDA-01FB-476A-9BD4-72B901A46E35}" srcOrd="0" destOrd="0" presId="urn:microsoft.com/office/officeart/2005/8/layout/cycle3"/>
    <dgm:cxn modelId="{B2B38A8B-CE30-4642-B527-92149B877D69}" srcId="{9E1EC620-BAA5-4A79-BDF3-4C75F2276FAC}" destId="{A065A9A4-D5F0-4368-8F02-F70DBAE9BF8D}" srcOrd="2" destOrd="0" parTransId="{4473380C-C2DB-46D4-9CD9-752C929121C8}" sibTransId="{F68A208D-8A05-4D5E-8DDF-E7A6AE5920B7}"/>
    <dgm:cxn modelId="{A80BEC93-552E-41D5-93A3-4866FF3D9A87}" type="presOf" srcId="{6572D795-6691-4FAE-9F12-A29047DE27E7}" destId="{83D450F9-3F68-4F5B-AF29-853EC92DD207}" srcOrd="0" destOrd="0" presId="urn:microsoft.com/office/officeart/2005/8/layout/cycle3"/>
    <dgm:cxn modelId="{8A64DFB1-0EE0-4AE5-8991-65C2BA5E5E16}" srcId="{9E1EC620-BAA5-4A79-BDF3-4C75F2276FAC}" destId="{7A464AE9-40C2-4121-ADCF-9AF11D222810}" srcOrd="0" destOrd="0" parTransId="{04CC6936-9B62-40A1-8D89-CFF34E5BAF5D}" sibTransId="{D57B8325-5A50-4558-9E3B-3D4AC1252A9C}"/>
    <dgm:cxn modelId="{B46A7FF1-2954-4CE9-9FD4-31F752D95058}" type="presOf" srcId="{7A464AE9-40C2-4121-ADCF-9AF11D222810}" destId="{4609D39B-2EDA-4300-B9C6-E02E6B8B7677}" srcOrd="0" destOrd="0" presId="urn:microsoft.com/office/officeart/2005/8/layout/cycle3"/>
    <dgm:cxn modelId="{5BD9D432-7E82-4D9D-ADB3-6D65BB3FE643}" type="presParOf" srcId="{E461DEDA-01FB-476A-9BD4-72B901A46E35}" destId="{00DB51EB-E21C-44C7-A890-EB5125AC15E2}" srcOrd="0" destOrd="0" presId="urn:microsoft.com/office/officeart/2005/8/layout/cycle3"/>
    <dgm:cxn modelId="{8103B78D-6867-40A1-A72F-19EEDB5CDCF9}" type="presParOf" srcId="{00DB51EB-E21C-44C7-A890-EB5125AC15E2}" destId="{4609D39B-2EDA-4300-B9C6-E02E6B8B7677}" srcOrd="0" destOrd="0" presId="urn:microsoft.com/office/officeart/2005/8/layout/cycle3"/>
    <dgm:cxn modelId="{9F3E5CF3-0FF2-4939-9220-DE6FC8881AF8}" type="presParOf" srcId="{00DB51EB-E21C-44C7-A890-EB5125AC15E2}" destId="{E22B2929-49C5-4611-B437-0C6CEAE60A84}" srcOrd="1" destOrd="0" presId="urn:microsoft.com/office/officeart/2005/8/layout/cycle3"/>
    <dgm:cxn modelId="{D871FEE7-A1AA-4AD2-993B-50E00D80CA32}" type="presParOf" srcId="{00DB51EB-E21C-44C7-A890-EB5125AC15E2}" destId="{83D450F9-3F68-4F5B-AF29-853EC92DD207}" srcOrd="2" destOrd="0" presId="urn:microsoft.com/office/officeart/2005/8/layout/cycle3"/>
    <dgm:cxn modelId="{BDE047F1-7447-4B27-AC11-16BFD5D64604}" type="presParOf" srcId="{00DB51EB-E21C-44C7-A890-EB5125AC15E2}" destId="{67FEF1E2-5013-481B-9749-D0430E81FCE1}" srcOrd="3" destOrd="0" presId="urn:microsoft.com/office/officeart/2005/8/layout/cycle3"/>
    <dgm:cxn modelId="{A025C442-6E3A-41DB-9D85-E65AD1CC7CBC}" type="presParOf" srcId="{00DB51EB-E21C-44C7-A890-EB5125AC15E2}" destId="{145E7B83-571C-4896-88D2-0607697CA76D}" srcOrd="4"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4817CA9-FB10-48FD-86D6-D5A72317663D}" type="doc">
      <dgm:prSet loTypeId="urn:microsoft.com/office/officeart/2005/8/layout/cycle3" loCatId="cycle" qsTypeId="urn:microsoft.com/office/officeart/2005/8/quickstyle/simple1" qsCatId="simple" csTypeId="urn:microsoft.com/office/officeart/2005/8/colors/accent1_3" csCatId="accent1" phldr="1"/>
      <dgm:spPr/>
    </dgm:pt>
    <dgm:pt modelId="{BADC1D2D-AAB1-40A6-95DB-466350B7E703}">
      <dgm:prSet phldrT="[Text]"/>
      <dgm:spPr/>
      <dgm:t>
        <a:bodyPr/>
        <a:lstStyle/>
        <a:p>
          <a:pPr algn="ctr"/>
          <a:r>
            <a:rPr lang="en-GB"/>
            <a:t>Experience</a:t>
          </a:r>
        </a:p>
      </dgm:t>
    </dgm:pt>
    <dgm:pt modelId="{E337025E-11EC-477C-844A-2E582EC2880C}" type="parTrans" cxnId="{BF782D18-E394-4758-8C8C-314E1DAF50A8}">
      <dgm:prSet/>
      <dgm:spPr/>
      <dgm:t>
        <a:bodyPr/>
        <a:lstStyle/>
        <a:p>
          <a:pPr algn="ctr"/>
          <a:endParaRPr lang="en-GB"/>
        </a:p>
      </dgm:t>
    </dgm:pt>
    <dgm:pt modelId="{5F8C3180-50CF-4D91-8660-E387FC1CD043}" type="sibTrans" cxnId="{BF782D18-E394-4758-8C8C-314E1DAF50A8}">
      <dgm:prSet/>
      <dgm:spPr/>
      <dgm:t>
        <a:bodyPr/>
        <a:lstStyle/>
        <a:p>
          <a:pPr algn="ctr"/>
          <a:endParaRPr lang="en-GB"/>
        </a:p>
      </dgm:t>
    </dgm:pt>
    <dgm:pt modelId="{72E8B9E1-9B49-4DCD-A932-D133A6593D23}">
      <dgm:prSet phldrT="[Text]"/>
      <dgm:spPr/>
      <dgm:t>
        <a:bodyPr/>
        <a:lstStyle/>
        <a:p>
          <a:pPr algn="ctr"/>
          <a:r>
            <a:rPr lang="en-GB"/>
            <a:t>Reflection</a:t>
          </a:r>
        </a:p>
      </dgm:t>
    </dgm:pt>
    <dgm:pt modelId="{0D03E89A-1B8A-429E-85F6-8461B51E8BC5}" type="parTrans" cxnId="{E1D216CB-D8DD-4197-AC3C-BE4BD0423298}">
      <dgm:prSet/>
      <dgm:spPr/>
      <dgm:t>
        <a:bodyPr/>
        <a:lstStyle/>
        <a:p>
          <a:pPr algn="ctr"/>
          <a:endParaRPr lang="en-GB"/>
        </a:p>
      </dgm:t>
    </dgm:pt>
    <dgm:pt modelId="{ADD32D5E-36E4-4A07-A6F7-F04A09A8C445}" type="sibTrans" cxnId="{E1D216CB-D8DD-4197-AC3C-BE4BD0423298}">
      <dgm:prSet/>
      <dgm:spPr/>
      <dgm:t>
        <a:bodyPr/>
        <a:lstStyle/>
        <a:p>
          <a:pPr algn="ctr"/>
          <a:endParaRPr lang="en-GB"/>
        </a:p>
      </dgm:t>
    </dgm:pt>
    <dgm:pt modelId="{532A3672-388C-473C-B8C0-DF7CF4FF780D}">
      <dgm:prSet phldrT="[Text]"/>
      <dgm:spPr/>
      <dgm:t>
        <a:bodyPr/>
        <a:lstStyle/>
        <a:p>
          <a:pPr algn="ctr"/>
          <a:r>
            <a:rPr lang="en-GB"/>
            <a:t>Action</a:t>
          </a:r>
        </a:p>
      </dgm:t>
    </dgm:pt>
    <dgm:pt modelId="{6B460345-7006-4104-85A4-99BBFB2FFF20}" type="parTrans" cxnId="{B287E3D5-ECBE-45A9-AD9D-D83EBFA585E7}">
      <dgm:prSet/>
      <dgm:spPr/>
      <dgm:t>
        <a:bodyPr/>
        <a:lstStyle/>
        <a:p>
          <a:pPr algn="ctr"/>
          <a:endParaRPr lang="en-GB"/>
        </a:p>
      </dgm:t>
    </dgm:pt>
    <dgm:pt modelId="{8370AA84-5D1F-4E79-9321-B5A05C4F7511}" type="sibTrans" cxnId="{B287E3D5-ECBE-45A9-AD9D-D83EBFA585E7}">
      <dgm:prSet/>
      <dgm:spPr/>
      <dgm:t>
        <a:bodyPr/>
        <a:lstStyle/>
        <a:p>
          <a:pPr algn="ctr"/>
          <a:endParaRPr lang="en-GB"/>
        </a:p>
      </dgm:t>
    </dgm:pt>
    <dgm:pt modelId="{8C50420D-E9C3-4897-AD7C-CD9BB631CCCC}" type="pres">
      <dgm:prSet presAssocID="{34817CA9-FB10-48FD-86D6-D5A72317663D}" presName="Name0" presStyleCnt="0">
        <dgm:presLayoutVars>
          <dgm:dir/>
          <dgm:resizeHandles val="exact"/>
        </dgm:presLayoutVars>
      </dgm:prSet>
      <dgm:spPr/>
    </dgm:pt>
    <dgm:pt modelId="{5F083B5C-349C-4510-8CC0-E0B03DD94900}" type="pres">
      <dgm:prSet presAssocID="{34817CA9-FB10-48FD-86D6-D5A72317663D}" presName="cycle" presStyleCnt="0"/>
      <dgm:spPr/>
    </dgm:pt>
    <dgm:pt modelId="{8ECAA82E-DC17-4004-9D4D-05B4B24020A3}" type="pres">
      <dgm:prSet presAssocID="{BADC1D2D-AAB1-40A6-95DB-466350B7E703}" presName="nodeFirstNode" presStyleLbl="node1" presStyleIdx="0" presStyleCnt="3">
        <dgm:presLayoutVars>
          <dgm:bulletEnabled val="1"/>
        </dgm:presLayoutVars>
      </dgm:prSet>
      <dgm:spPr/>
    </dgm:pt>
    <dgm:pt modelId="{94766135-C85B-4DE5-A347-0852B4DF025E}" type="pres">
      <dgm:prSet presAssocID="{5F8C3180-50CF-4D91-8660-E387FC1CD043}" presName="sibTransFirstNode" presStyleLbl="bgShp" presStyleIdx="0" presStyleCnt="1"/>
      <dgm:spPr/>
    </dgm:pt>
    <dgm:pt modelId="{F417F013-F9B3-4970-B754-3BB329FDBE8B}" type="pres">
      <dgm:prSet presAssocID="{72E8B9E1-9B49-4DCD-A932-D133A6593D23}" presName="nodeFollowingNodes" presStyleLbl="node1" presStyleIdx="1" presStyleCnt="3">
        <dgm:presLayoutVars>
          <dgm:bulletEnabled val="1"/>
        </dgm:presLayoutVars>
      </dgm:prSet>
      <dgm:spPr/>
    </dgm:pt>
    <dgm:pt modelId="{C9505D19-52F3-4E4B-9AA7-7A37E1B813F0}" type="pres">
      <dgm:prSet presAssocID="{532A3672-388C-473C-B8C0-DF7CF4FF780D}" presName="nodeFollowingNodes" presStyleLbl="node1" presStyleIdx="2" presStyleCnt="3">
        <dgm:presLayoutVars>
          <dgm:bulletEnabled val="1"/>
        </dgm:presLayoutVars>
      </dgm:prSet>
      <dgm:spPr/>
    </dgm:pt>
  </dgm:ptLst>
  <dgm:cxnLst>
    <dgm:cxn modelId="{BF782D18-E394-4758-8C8C-314E1DAF50A8}" srcId="{34817CA9-FB10-48FD-86D6-D5A72317663D}" destId="{BADC1D2D-AAB1-40A6-95DB-466350B7E703}" srcOrd="0" destOrd="0" parTransId="{E337025E-11EC-477C-844A-2E582EC2880C}" sibTransId="{5F8C3180-50CF-4D91-8660-E387FC1CD043}"/>
    <dgm:cxn modelId="{0BA20130-9029-4700-A0F6-77A66596F195}" type="presOf" srcId="{34817CA9-FB10-48FD-86D6-D5A72317663D}" destId="{8C50420D-E9C3-4897-AD7C-CD9BB631CCCC}" srcOrd="0" destOrd="0" presId="urn:microsoft.com/office/officeart/2005/8/layout/cycle3"/>
    <dgm:cxn modelId="{7F7ED988-2247-46D2-81E9-986E27A9613B}" type="presOf" srcId="{72E8B9E1-9B49-4DCD-A932-D133A6593D23}" destId="{F417F013-F9B3-4970-B754-3BB329FDBE8B}" srcOrd="0" destOrd="0" presId="urn:microsoft.com/office/officeart/2005/8/layout/cycle3"/>
    <dgm:cxn modelId="{E1D216CB-D8DD-4197-AC3C-BE4BD0423298}" srcId="{34817CA9-FB10-48FD-86D6-D5A72317663D}" destId="{72E8B9E1-9B49-4DCD-A932-D133A6593D23}" srcOrd="1" destOrd="0" parTransId="{0D03E89A-1B8A-429E-85F6-8461B51E8BC5}" sibTransId="{ADD32D5E-36E4-4A07-A6F7-F04A09A8C445}"/>
    <dgm:cxn modelId="{B287E3D5-ECBE-45A9-AD9D-D83EBFA585E7}" srcId="{34817CA9-FB10-48FD-86D6-D5A72317663D}" destId="{532A3672-388C-473C-B8C0-DF7CF4FF780D}" srcOrd="2" destOrd="0" parTransId="{6B460345-7006-4104-85A4-99BBFB2FFF20}" sibTransId="{8370AA84-5D1F-4E79-9321-B5A05C4F7511}"/>
    <dgm:cxn modelId="{F57CCDE3-CE03-4658-9A4C-3F0B636DCD6C}" type="presOf" srcId="{BADC1D2D-AAB1-40A6-95DB-466350B7E703}" destId="{8ECAA82E-DC17-4004-9D4D-05B4B24020A3}" srcOrd="0" destOrd="0" presId="urn:microsoft.com/office/officeart/2005/8/layout/cycle3"/>
    <dgm:cxn modelId="{6F4AC2E7-CFDD-4787-BF83-BF89FDAD86ED}" type="presOf" srcId="{532A3672-388C-473C-B8C0-DF7CF4FF780D}" destId="{C9505D19-52F3-4E4B-9AA7-7A37E1B813F0}" srcOrd="0" destOrd="0" presId="urn:microsoft.com/office/officeart/2005/8/layout/cycle3"/>
    <dgm:cxn modelId="{BB005EFE-8A0A-4A2D-AAE6-1B969015ADE9}" type="presOf" srcId="{5F8C3180-50CF-4D91-8660-E387FC1CD043}" destId="{94766135-C85B-4DE5-A347-0852B4DF025E}" srcOrd="0" destOrd="0" presId="urn:microsoft.com/office/officeart/2005/8/layout/cycle3"/>
    <dgm:cxn modelId="{1427158A-C153-4531-819A-9CFFBFF46543}" type="presParOf" srcId="{8C50420D-E9C3-4897-AD7C-CD9BB631CCCC}" destId="{5F083B5C-349C-4510-8CC0-E0B03DD94900}" srcOrd="0" destOrd="0" presId="urn:microsoft.com/office/officeart/2005/8/layout/cycle3"/>
    <dgm:cxn modelId="{3DCF6AE2-6C6B-4F67-B65C-67895AA85A2C}" type="presParOf" srcId="{5F083B5C-349C-4510-8CC0-E0B03DD94900}" destId="{8ECAA82E-DC17-4004-9D4D-05B4B24020A3}" srcOrd="0" destOrd="0" presId="urn:microsoft.com/office/officeart/2005/8/layout/cycle3"/>
    <dgm:cxn modelId="{19FAB0D1-B17F-4167-B9AC-1204138481B3}" type="presParOf" srcId="{5F083B5C-349C-4510-8CC0-E0B03DD94900}" destId="{94766135-C85B-4DE5-A347-0852B4DF025E}" srcOrd="1" destOrd="0" presId="urn:microsoft.com/office/officeart/2005/8/layout/cycle3"/>
    <dgm:cxn modelId="{4E444F87-F6E9-4331-B5FD-73F0E9585030}" type="presParOf" srcId="{5F083B5C-349C-4510-8CC0-E0B03DD94900}" destId="{F417F013-F9B3-4970-B754-3BB329FDBE8B}" srcOrd="2" destOrd="0" presId="urn:microsoft.com/office/officeart/2005/8/layout/cycle3"/>
    <dgm:cxn modelId="{32040FAE-D950-45C1-8D70-8EFEF6599202}" type="presParOf" srcId="{5F083B5C-349C-4510-8CC0-E0B03DD94900}" destId="{C9505D19-52F3-4E4B-9AA7-7A37E1B813F0}" srcOrd="3" destOrd="0" presId="urn:microsoft.com/office/officeart/2005/8/layout/cycle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DE09498-2CF1-4D4D-BC17-854EBFFA5F53}" type="doc">
      <dgm:prSet loTypeId="urn:microsoft.com/office/officeart/2005/8/layout/bProcess4" loCatId="process" qsTypeId="urn:microsoft.com/office/officeart/2005/8/quickstyle/simple1" qsCatId="simple" csTypeId="urn:microsoft.com/office/officeart/2005/8/colors/accent1_4" csCatId="accent1" phldr="1"/>
      <dgm:spPr/>
      <dgm:t>
        <a:bodyPr/>
        <a:lstStyle/>
        <a:p>
          <a:endParaRPr lang="en-GB"/>
        </a:p>
      </dgm:t>
    </dgm:pt>
    <dgm:pt modelId="{0F5FE684-1B92-4A87-85E9-CDB97700BA43}">
      <dgm:prSet phldrT="[Text]"/>
      <dgm:spPr/>
      <dgm:t>
        <a:bodyPr/>
        <a:lstStyle/>
        <a:p>
          <a:pPr algn="ctr"/>
          <a:r>
            <a:rPr lang="en-GB"/>
            <a:t>Explicit Knowledge</a:t>
          </a:r>
        </a:p>
      </dgm:t>
    </dgm:pt>
    <dgm:pt modelId="{01956C21-B12E-4AD7-BCA1-4D8FFE09FEB6}" type="parTrans" cxnId="{B1F2AFCC-6F94-47B4-8703-6577F9AFDCAD}">
      <dgm:prSet/>
      <dgm:spPr/>
      <dgm:t>
        <a:bodyPr/>
        <a:lstStyle/>
        <a:p>
          <a:pPr algn="ctr"/>
          <a:endParaRPr lang="en-GB"/>
        </a:p>
      </dgm:t>
    </dgm:pt>
    <dgm:pt modelId="{448276FB-157D-4261-9164-4F06BF1A287E}" type="sibTrans" cxnId="{B1F2AFCC-6F94-47B4-8703-6577F9AFDCAD}">
      <dgm:prSet/>
      <dgm:spPr/>
      <dgm:t>
        <a:bodyPr/>
        <a:lstStyle/>
        <a:p>
          <a:pPr algn="ctr"/>
          <a:endParaRPr lang="en-GB"/>
        </a:p>
      </dgm:t>
    </dgm:pt>
    <dgm:pt modelId="{E91CF345-903B-46A6-8F8F-4C32D0F3498D}">
      <dgm:prSet phldrT="[Text]"/>
      <dgm:spPr/>
      <dgm:t>
        <a:bodyPr/>
        <a:lstStyle/>
        <a:p>
          <a:pPr algn="ctr"/>
          <a:r>
            <a:rPr lang="en-GB"/>
            <a:t>Implicit Knowledge</a:t>
          </a:r>
        </a:p>
      </dgm:t>
    </dgm:pt>
    <dgm:pt modelId="{FCEB3136-F203-4256-8BF7-A7CDDD6C4818}" type="parTrans" cxnId="{7BF96728-BA7E-45AB-A857-CA0B295E046B}">
      <dgm:prSet/>
      <dgm:spPr/>
      <dgm:t>
        <a:bodyPr/>
        <a:lstStyle/>
        <a:p>
          <a:pPr algn="ctr"/>
          <a:endParaRPr lang="en-GB"/>
        </a:p>
      </dgm:t>
    </dgm:pt>
    <dgm:pt modelId="{9DA6AA32-9949-4BB3-B95C-FFF548752F5B}" type="sibTrans" cxnId="{7BF96728-BA7E-45AB-A857-CA0B295E046B}">
      <dgm:prSet/>
      <dgm:spPr/>
      <dgm:t>
        <a:bodyPr/>
        <a:lstStyle/>
        <a:p>
          <a:pPr algn="ctr"/>
          <a:endParaRPr lang="en-GB"/>
        </a:p>
      </dgm:t>
    </dgm:pt>
    <dgm:pt modelId="{7352E413-2AF1-4A2F-86E8-7F6C73B3F53B}">
      <dgm:prSet phldrT="[Text]"/>
      <dgm:spPr/>
      <dgm:t>
        <a:bodyPr/>
        <a:lstStyle/>
        <a:p>
          <a:pPr algn="ctr"/>
          <a:r>
            <a:rPr lang="en-GB"/>
            <a:t>Tacit Knowledge</a:t>
          </a:r>
        </a:p>
      </dgm:t>
    </dgm:pt>
    <dgm:pt modelId="{77A12EA4-1020-4BEF-AE6A-488AF08D1FF4}" type="parTrans" cxnId="{52B6E85E-52EF-42A0-9127-841A3B45EBA1}">
      <dgm:prSet/>
      <dgm:spPr/>
      <dgm:t>
        <a:bodyPr/>
        <a:lstStyle/>
        <a:p>
          <a:pPr algn="ctr"/>
          <a:endParaRPr lang="en-GB"/>
        </a:p>
      </dgm:t>
    </dgm:pt>
    <dgm:pt modelId="{E65ED72F-9D75-49AA-8232-875194934F6B}" type="sibTrans" cxnId="{52B6E85E-52EF-42A0-9127-841A3B45EBA1}">
      <dgm:prSet/>
      <dgm:spPr/>
      <dgm:t>
        <a:bodyPr/>
        <a:lstStyle/>
        <a:p>
          <a:pPr algn="ctr"/>
          <a:endParaRPr lang="en-GB"/>
        </a:p>
      </dgm:t>
    </dgm:pt>
    <dgm:pt modelId="{96EE2950-3441-4AB1-81F1-F196CAED9685}">
      <dgm:prSet phldrT="[Text]"/>
      <dgm:spPr/>
      <dgm:t>
        <a:bodyPr/>
        <a:lstStyle/>
        <a:p>
          <a:pPr algn="ctr"/>
          <a:r>
            <a:rPr lang="en-GB"/>
            <a:t>Received Knowledge</a:t>
          </a:r>
        </a:p>
      </dgm:t>
    </dgm:pt>
    <dgm:pt modelId="{7EBF4EBD-A9AB-47BE-A7A5-42FF520461CC}" type="parTrans" cxnId="{CCDF1D59-97FE-4EC5-A79B-1171B0EF3B5F}">
      <dgm:prSet/>
      <dgm:spPr/>
      <dgm:t>
        <a:bodyPr/>
        <a:lstStyle/>
        <a:p>
          <a:pPr algn="ctr"/>
          <a:endParaRPr lang="en-GB"/>
        </a:p>
      </dgm:t>
    </dgm:pt>
    <dgm:pt modelId="{DA22FF15-8C4B-490B-8178-536A4B56DA71}" type="sibTrans" cxnId="{CCDF1D59-97FE-4EC5-A79B-1171B0EF3B5F}">
      <dgm:prSet/>
      <dgm:spPr/>
      <dgm:t>
        <a:bodyPr/>
        <a:lstStyle/>
        <a:p>
          <a:pPr algn="ctr"/>
          <a:endParaRPr lang="en-GB"/>
        </a:p>
      </dgm:t>
    </dgm:pt>
    <dgm:pt modelId="{EB675C16-604C-47B8-B3FA-25BD9F8FE844}">
      <dgm:prSet phldrT="[Text]"/>
      <dgm:spPr/>
      <dgm:t>
        <a:bodyPr/>
        <a:lstStyle/>
        <a:p>
          <a:pPr algn="ctr"/>
          <a:r>
            <a:rPr lang="en-GB"/>
            <a:t>Subjective Knowledge</a:t>
          </a:r>
        </a:p>
      </dgm:t>
    </dgm:pt>
    <dgm:pt modelId="{BEECEE5D-3ADC-4B88-9B2C-96275F475D58}" type="parTrans" cxnId="{D5135E38-BCA5-4440-B921-9B8927E85A56}">
      <dgm:prSet/>
      <dgm:spPr/>
      <dgm:t>
        <a:bodyPr/>
        <a:lstStyle/>
        <a:p>
          <a:pPr algn="ctr"/>
          <a:endParaRPr lang="en-GB"/>
        </a:p>
      </dgm:t>
    </dgm:pt>
    <dgm:pt modelId="{58202898-0807-46AE-ABA4-E27B937940EF}" type="sibTrans" cxnId="{D5135E38-BCA5-4440-B921-9B8927E85A56}">
      <dgm:prSet/>
      <dgm:spPr/>
      <dgm:t>
        <a:bodyPr/>
        <a:lstStyle/>
        <a:p>
          <a:pPr algn="ctr"/>
          <a:endParaRPr lang="en-GB"/>
        </a:p>
      </dgm:t>
    </dgm:pt>
    <dgm:pt modelId="{8AD013D4-2495-4CA6-B570-56837088819E}">
      <dgm:prSet phldrT="[Text]"/>
      <dgm:spPr/>
      <dgm:t>
        <a:bodyPr/>
        <a:lstStyle/>
        <a:p>
          <a:pPr algn="ctr"/>
          <a:r>
            <a:rPr lang="en-GB"/>
            <a:t>Procedural Knowledge</a:t>
          </a:r>
        </a:p>
      </dgm:t>
    </dgm:pt>
    <dgm:pt modelId="{4412FA64-E05A-4E0F-9398-9D35731C054D}" type="parTrans" cxnId="{AB7B155B-4AAC-4900-8096-4AFA4BD00D1A}">
      <dgm:prSet/>
      <dgm:spPr/>
      <dgm:t>
        <a:bodyPr/>
        <a:lstStyle/>
        <a:p>
          <a:pPr algn="ctr"/>
          <a:endParaRPr lang="en-GB"/>
        </a:p>
      </dgm:t>
    </dgm:pt>
    <dgm:pt modelId="{07357BA7-8B38-47FC-8C45-D686A0C42BA2}" type="sibTrans" cxnId="{AB7B155B-4AAC-4900-8096-4AFA4BD00D1A}">
      <dgm:prSet/>
      <dgm:spPr/>
      <dgm:t>
        <a:bodyPr/>
        <a:lstStyle/>
        <a:p>
          <a:pPr algn="ctr"/>
          <a:endParaRPr lang="en-GB"/>
        </a:p>
      </dgm:t>
    </dgm:pt>
    <dgm:pt modelId="{8B75639A-71CC-472A-8040-E673955968D6}">
      <dgm:prSet phldrT="[Text]"/>
      <dgm:spPr/>
      <dgm:t>
        <a:bodyPr/>
        <a:lstStyle/>
        <a:p>
          <a:pPr algn="ctr"/>
          <a:r>
            <a:rPr lang="en-GB"/>
            <a:t>Declarative knowledge</a:t>
          </a:r>
        </a:p>
      </dgm:t>
    </dgm:pt>
    <dgm:pt modelId="{E002399D-EBC3-405E-8003-139A4B2B86A6}" type="parTrans" cxnId="{78F07048-47B9-4C12-AD77-564D03A69D6A}">
      <dgm:prSet/>
      <dgm:spPr/>
      <dgm:t>
        <a:bodyPr/>
        <a:lstStyle/>
        <a:p>
          <a:pPr algn="ctr"/>
          <a:endParaRPr lang="en-GB"/>
        </a:p>
      </dgm:t>
    </dgm:pt>
    <dgm:pt modelId="{3716C9FE-2CA3-477D-A779-D4CFE0F9973C}" type="sibTrans" cxnId="{78F07048-47B9-4C12-AD77-564D03A69D6A}">
      <dgm:prSet/>
      <dgm:spPr/>
      <dgm:t>
        <a:bodyPr/>
        <a:lstStyle/>
        <a:p>
          <a:pPr algn="ctr"/>
          <a:endParaRPr lang="en-GB"/>
        </a:p>
      </dgm:t>
    </dgm:pt>
    <dgm:pt modelId="{15ABC26A-C37A-4850-9F15-188FB8883D94}">
      <dgm:prSet phldrT="[Text]"/>
      <dgm:spPr/>
      <dgm:t>
        <a:bodyPr/>
        <a:lstStyle/>
        <a:p>
          <a:pPr algn="ctr"/>
          <a:r>
            <a:rPr lang="en-GB"/>
            <a:t>Empirical Knowledge</a:t>
          </a:r>
        </a:p>
      </dgm:t>
    </dgm:pt>
    <dgm:pt modelId="{692432B7-1323-4024-8F29-79CDD21C7E33}" type="parTrans" cxnId="{9C06B056-8D0E-4162-9AFE-23CC7CCE6673}">
      <dgm:prSet/>
      <dgm:spPr/>
      <dgm:t>
        <a:bodyPr/>
        <a:lstStyle/>
        <a:p>
          <a:pPr algn="ctr"/>
          <a:endParaRPr lang="en-GB"/>
        </a:p>
      </dgm:t>
    </dgm:pt>
    <dgm:pt modelId="{E9F6FE84-50E2-4BF5-8ECE-CF1B13887215}" type="sibTrans" cxnId="{9C06B056-8D0E-4162-9AFE-23CC7CCE6673}">
      <dgm:prSet/>
      <dgm:spPr/>
      <dgm:t>
        <a:bodyPr/>
        <a:lstStyle/>
        <a:p>
          <a:pPr algn="ctr"/>
          <a:endParaRPr lang="en-GB"/>
        </a:p>
      </dgm:t>
    </dgm:pt>
    <dgm:pt modelId="{222595A2-5608-4F5D-B7C1-69EE20A7D56C}">
      <dgm:prSet phldrT="[Text]"/>
      <dgm:spPr/>
      <dgm:t>
        <a:bodyPr/>
        <a:lstStyle/>
        <a:p>
          <a:pPr algn="ctr"/>
          <a:r>
            <a:rPr lang="en-GB"/>
            <a:t>Dispersed Knowledge</a:t>
          </a:r>
        </a:p>
      </dgm:t>
    </dgm:pt>
    <dgm:pt modelId="{EE025B20-DC40-467E-8F58-9227ADC85589}" type="parTrans" cxnId="{5B0BFBA4-A0DA-451D-8126-D025B9E7C6AF}">
      <dgm:prSet/>
      <dgm:spPr/>
      <dgm:t>
        <a:bodyPr/>
        <a:lstStyle/>
        <a:p>
          <a:pPr algn="ctr"/>
          <a:endParaRPr lang="en-GB"/>
        </a:p>
      </dgm:t>
    </dgm:pt>
    <dgm:pt modelId="{DB891B17-8AB0-48DB-ABFC-8BA0032D7E6B}" type="sibTrans" cxnId="{5B0BFBA4-A0DA-451D-8126-D025B9E7C6AF}">
      <dgm:prSet/>
      <dgm:spPr/>
      <dgm:t>
        <a:bodyPr/>
        <a:lstStyle/>
        <a:p>
          <a:pPr algn="ctr"/>
          <a:endParaRPr lang="en-GB"/>
        </a:p>
      </dgm:t>
    </dgm:pt>
    <dgm:pt modelId="{E7EF7616-6B06-48BE-A14A-BAB88AEBFEC9}">
      <dgm:prSet/>
      <dgm:spPr/>
      <dgm:t>
        <a:bodyPr/>
        <a:lstStyle/>
        <a:p>
          <a:pPr algn="ctr"/>
          <a:r>
            <a:rPr lang="en-GB"/>
            <a:t>Domain/Expert Knowledge</a:t>
          </a:r>
        </a:p>
      </dgm:t>
    </dgm:pt>
    <dgm:pt modelId="{9F012203-D704-4EF2-B971-E078926E29A5}" type="parTrans" cxnId="{431EC401-9065-4E62-8BB6-0F8A1027587C}">
      <dgm:prSet/>
      <dgm:spPr/>
      <dgm:t>
        <a:bodyPr/>
        <a:lstStyle/>
        <a:p>
          <a:pPr algn="ctr"/>
          <a:endParaRPr lang="en-GB"/>
        </a:p>
      </dgm:t>
    </dgm:pt>
    <dgm:pt modelId="{D08B77E5-BB5E-4B84-B400-4400E503FBBF}" type="sibTrans" cxnId="{431EC401-9065-4E62-8BB6-0F8A1027587C}">
      <dgm:prSet/>
      <dgm:spPr/>
      <dgm:t>
        <a:bodyPr/>
        <a:lstStyle/>
        <a:p>
          <a:pPr algn="ctr"/>
          <a:endParaRPr lang="en-GB"/>
        </a:p>
      </dgm:t>
    </dgm:pt>
    <dgm:pt modelId="{7DE90489-5CC8-4669-B25D-F689778DA73E}">
      <dgm:prSet/>
      <dgm:spPr/>
      <dgm:t>
        <a:bodyPr/>
        <a:lstStyle/>
        <a:p>
          <a:pPr algn="ctr"/>
          <a:r>
            <a:rPr lang="en-GB"/>
            <a:t>Institutional Knowledge</a:t>
          </a:r>
        </a:p>
      </dgm:t>
    </dgm:pt>
    <dgm:pt modelId="{9F020373-CDBE-4EF4-8087-94E890C409CE}" type="parTrans" cxnId="{D53373F4-80DC-4B05-BEEA-EB600FA658FE}">
      <dgm:prSet/>
      <dgm:spPr/>
      <dgm:t>
        <a:bodyPr/>
        <a:lstStyle/>
        <a:p>
          <a:pPr algn="ctr"/>
          <a:endParaRPr lang="en-GB"/>
        </a:p>
      </dgm:t>
    </dgm:pt>
    <dgm:pt modelId="{059ADC8D-FDFE-4D34-8AE4-5BA0D5B4055D}" type="sibTrans" cxnId="{D53373F4-80DC-4B05-BEEA-EB600FA658FE}">
      <dgm:prSet/>
      <dgm:spPr/>
      <dgm:t>
        <a:bodyPr/>
        <a:lstStyle/>
        <a:p>
          <a:pPr algn="ctr"/>
          <a:endParaRPr lang="en-GB"/>
        </a:p>
      </dgm:t>
    </dgm:pt>
    <dgm:pt modelId="{8EA4E693-D947-4CD0-A405-36EC2B8957C1}">
      <dgm:prSet/>
      <dgm:spPr/>
      <dgm:t>
        <a:bodyPr/>
        <a:lstStyle/>
        <a:p>
          <a:pPr algn="ctr"/>
          <a:r>
            <a:rPr lang="en-GB"/>
            <a:t>Priori Knowledge</a:t>
          </a:r>
        </a:p>
      </dgm:t>
    </dgm:pt>
    <dgm:pt modelId="{B552EE14-75B9-4735-8C26-392FAB6B6462}" type="parTrans" cxnId="{BBF5621C-957F-4FA6-947A-F438A598B685}">
      <dgm:prSet/>
      <dgm:spPr/>
      <dgm:t>
        <a:bodyPr/>
        <a:lstStyle/>
        <a:p>
          <a:pPr algn="ctr"/>
          <a:endParaRPr lang="en-GB"/>
        </a:p>
      </dgm:t>
    </dgm:pt>
    <dgm:pt modelId="{4081DF03-E68E-4D56-AB9C-A77B355DE196}" type="sibTrans" cxnId="{BBF5621C-957F-4FA6-947A-F438A598B685}">
      <dgm:prSet/>
      <dgm:spPr/>
      <dgm:t>
        <a:bodyPr/>
        <a:lstStyle/>
        <a:p>
          <a:pPr algn="ctr"/>
          <a:endParaRPr lang="en-GB"/>
        </a:p>
      </dgm:t>
    </dgm:pt>
    <dgm:pt modelId="{36F00F82-9B89-44BC-A15A-F89E78B5DA05}">
      <dgm:prSet/>
      <dgm:spPr/>
      <dgm:t>
        <a:bodyPr/>
        <a:lstStyle/>
        <a:p>
          <a:pPr algn="ctr"/>
          <a:r>
            <a:rPr lang="en-GB"/>
            <a:t>Posterior Knowledge</a:t>
          </a:r>
        </a:p>
      </dgm:t>
    </dgm:pt>
    <dgm:pt modelId="{22FEDE0A-0E6A-4F3C-B692-EA5A68BE2A55}" type="parTrans" cxnId="{B75F1CC1-C617-475C-833E-64D7FF08ABE0}">
      <dgm:prSet/>
      <dgm:spPr/>
      <dgm:t>
        <a:bodyPr/>
        <a:lstStyle/>
        <a:p>
          <a:pPr algn="ctr"/>
          <a:endParaRPr lang="en-GB"/>
        </a:p>
      </dgm:t>
    </dgm:pt>
    <dgm:pt modelId="{9193A382-E99F-4A91-92D8-6E97533E56D8}" type="sibTrans" cxnId="{B75F1CC1-C617-475C-833E-64D7FF08ABE0}">
      <dgm:prSet/>
      <dgm:spPr/>
      <dgm:t>
        <a:bodyPr/>
        <a:lstStyle/>
        <a:p>
          <a:pPr algn="ctr"/>
          <a:endParaRPr lang="en-GB"/>
        </a:p>
      </dgm:t>
    </dgm:pt>
    <dgm:pt modelId="{B57E1F74-3276-4C86-9AE0-739C586EC512}" type="pres">
      <dgm:prSet presAssocID="{5DE09498-2CF1-4D4D-BC17-854EBFFA5F53}" presName="Name0" presStyleCnt="0">
        <dgm:presLayoutVars>
          <dgm:dir/>
          <dgm:resizeHandles/>
        </dgm:presLayoutVars>
      </dgm:prSet>
      <dgm:spPr/>
    </dgm:pt>
    <dgm:pt modelId="{AF0ABB5B-9275-4C5C-ABA6-9C64D61D3FD0}" type="pres">
      <dgm:prSet presAssocID="{0F5FE684-1B92-4A87-85E9-CDB97700BA43}" presName="compNode" presStyleCnt="0"/>
      <dgm:spPr/>
    </dgm:pt>
    <dgm:pt modelId="{928D0A5C-0151-46A9-9097-41C2042F5B0A}" type="pres">
      <dgm:prSet presAssocID="{0F5FE684-1B92-4A87-85E9-CDB97700BA43}" presName="dummyConnPt" presStyleCnt="0"/>
      <dgm:spPr/>
    </dgm:pt>
    <dgm:pt modelId="{68080CF0-779C-4899-92F8-298EB6BFD89B}" type="pres">
      <dgm:prSet presAssocID="{0F5FE684-1B92-4A87-85E9-CDB97700BA43}" presName="node" presStyleLbl="node1" presStyleIdx="0" presStyleCnt="13">
        <dgm:presLayoutVars>
          <dgm:bulletEnabled val="1"/>
        </dgm:presLayoutVars>
      </dgm:prSet>
      <dgm:spPr/>
    </dgm:pt>
    <dgm:pt modelId="{B6050224-4012-4F77-AFE3-C9AE3F573F1F}" type="pres">
      <dgm:prSet presAssocID="{448276FB-157D-4261-9164-4F06BF1A287E}" presName="sibTrans" presStyleLbl="bgSibTrans2D1" presStyleIdx="0" presStyleCnt="12"/>
      <dgm:spPr/>
    </dgm:pt>
    <dgm:pt modelId="{ABCA05DD-D0AE-464E-8592-AEA380BEF487}" type="pres">
      <dgm:prSet presAssocID="{E91CF345-903B-46A6-8F8F-4C32D0F3498D}" presName="compNode" presStyleCnt="0"/>
      <dgm:spPr/>
    </dgm:pt>
    <dgm:pt modelId="{6C23E1CA-0F5E-4887-8C1D-9481FE59D5E4}" type="pres">
      <dgm:prSet presAssocID="{E91CF345-903B-46A6-8F8F-4C32D0F3498D}" presName="dummyConnPt" presStyleCnt="0"/>
      <dgm:spPr/>
    </dgm:pt>
    <dgm:pt modelId="{48114508-3E8F-4FB2-863A-0ADAC86C977D}" type="pres">
      <dgm:prSet presAssocID="{E91CF345-903B-46A6-8F8F-4C32D0F3498D}" presName="node" presStyleLbl="node1" presStyleIdx="1" presStyleCnt="13">
        <dgm:presLayoutVars>
          <dgm:bulletEnabled val="1"/>
        </dgm:presLayoutVars>
      </dgm:prSet>
      <dgm:spPr/>
    </dgm:pt>
    <dgm:pt modelId="{AF0FB5F3-C9E0-49C7-9F41-B35C12801705}" type="pres">
      <dgm:prSet presAssocID="{9DA6AA32-9949-4BB3-B95C-FFF548752F5B}" presName="sibTrans" presStyleLbl="bgSibTrans2D1" presStyleIdx="1" presStyleCnt="12"/>
      <dgm:spPr/>
    </dgm:pt>
    <dgm:pt modelId="{D07FD1D4-07F3-4364-8AAF-B494B69FCF0F}" type="pres">
      <dgm:prSet presAssocID="{7352E413-2AF1-4A2F-86E8-7F6C73B3F53B}" presName="compNode" presStyleCnt="0"/>
      <dgm:spPr/>
    </dgm:pt>
    <dgm:pt modelId="{9BCD6AB0-E8AE-44C8-82B1-9206A16D0889}" type="pres">
      <dgm:prSet presAssocID="{7352E413-2AF1-4A2F-86E8-7F6C73B3F53B}" presName="dummyConnPt" presStyleCnt="0"/>
      <dgm:spPr/>
    </dgm:pt>
    <dgm:pt modelId="{E3B9466F-1FAC-4B63-9FDA-D52789B13A0B}" type="pres">
      <dgm:prSet presAssocID="{7352E413-2AF1-4A2F-86E8-7F6C73B3F53B}" presName="node" presStyleLbl="node1" presStyleIdx="2" presStyleCnt="13">
        <dgm:presLayoutVars>
          <dgm:bulletEnabled val="1"/>
        </dgm:presLayoutVars>
      </dgm:prSet>
      <dgm:spPr/>
    </dgm:pt>
    <dgm:pt modelId="{A06DB1CF-EC53-435A-A44D-767B688BCD43}" type="pres">
      <dgm:prSet presAssocID="{E65ED72F-9D75-49AA-8232-875194934F6B}" presName="sibTrans" presStyleLbl="bgSibTrans2D1" presStyleIdx="2" presStyleCnt="12"/>
      <dgm:spPr/>
    </dgm:pt>
    <dgm:pt modelId="{35CCE118-4416-4EE8-89B8-2643C3363731}" type="pres">
      <dgm:prSet presAssocID="{96EE2950-3441-4AB1-81F1-F196CAED9685}" presName="compNode" presStyleCnt="0"/>
      <dgm:spPr/>
    </dgm:pt>
    <dgm:pt modelId="{DFD50D39-8353-4664-B91C-9D485CC7B092}" type="pres">
      <dgm:prSet presAssocID="{96EE2950-3441-4AB1-81F1-F196CAED9685}" presName="dummyConnPt" presStyleCnt="0"/>
      <dgm:spPr/>
    </dgm:pt>
    <dgm:pt modelId="{D760D498-8595-4AA5-B2CB-A579C72CA1B9}" type="pres">
      <dgm:prSet presAssocID="{96EE2950-3441-4AB1-81F1-F196CAED9685}" presName="node" presStyleLbl="node1" presStyleIdx="3" presStyleCnt="13">
        <dgm:presLayoutVars>
          <dgm:bulletEnabled val="1"/>
        </dgm:presLayoutVars>
      </dgm:prSet>
      <dgm:spPr/>
    </dgm:pt>
    <dgm:pt modelId="{6B719849-4E37-49B1-A451-E67037E468F2}" type="pres">
      <dgm:prSet presAssocID="{DA22FF15-8C4B-490B-8178-536A4B56DA71}" presName="sibTrans" presStyleLbl="bgSibTrans2D1" presStyleIdx="3" presStyleCnt="12"/>
      <dgm:spPr/>
    </dgm:pt>
    <dgm:pt modelId="{72969235-A75C-4671-B4ED-6E1E957CA438}" type="pres">
      <dgm:prSet presAssocID="{EB675C16-604C-47B8-B3FA-25BD9F8FE844}" presName="compNode" presStyleCnt="0"/>
      <dgm:spPr/>
    </dgm:pt>
    <dgm:pt modelId="{2AABCB5E-F3F4-42F2-84D6-5A7D86481EC6}" type="pres">
      <dgm:prSet presAssocID="{EB675C16-604C-47B8-B3FA-25BD9F8FE844}" presName="dummyConnPt" presStyleCnt="0"/>
      <dgm:spPr/>
    </dgm:pt>
    <dgm:pt modelId="{B1D6BFB7-5EF8-479A-A1FE-627A2A0FACDB}" type="pres">
      <dgm:prSet presAssocID="{EB675C16-604C-47B8-B3FA-25BD9F8FE844}" presName="node" presStyleLbl="node1" presStyleIdx="4" presStyleCnt="13">
        <dgm:presLayoutVars>
          <dgm:bulletEnabled val="1"/>
        </dgm:presLayoutVars>
      </dgm:prSet>
      <dgm:spPr/>
    </dgm:pt>
    <dgm:pt modelId="{A989A09F-AC09-4B2C-A033-36E9318B0E50}" type="pres">
      <dgm:prSet presAssocID="{58202898-0807-46AE-ABA4-E27B937940EF}" presName="sibTrans" presStyleLbl="bgSibTrans2D1" presStyleIdx="4" presStyleCnt="12"/>
      <dgm:spPr/>
    </dgm:pt>
    <dgm:pt modelId="{61E8A8C3-B343-49AC-A7CD-6366DC1BEDDD}" type="pres">
      <dgm:prSet presAssocID="{8AD013D4-2495-4CA6-B570-56837088819E}" presName="compNode" presStyleCnt="0"/>
      <dgm:spPr/>
    </dgm:pt>
    <dgm:pt modelId="{DCF86B8E-B3FF-4657-A03D-A9554261049F}" type="pres">
      <dgm:prSet presAssocID="{8AD013D4-2495-4CA6-B570-56837088819E}" presName="dummyConnPt" presStyleCnt="0"/>
      <dgm:spPr/>
    </dgm:pt>
    <dgm:pt modelId="{8602B6FC-C8BA-4273-84B7-302B56AE9465}" type="pres">
      <dgm:prSet presAssocID="{8AD013D4-2495-4CA6-B570-56837088819E}" presName="node" presStyleLbl="node1" presStyleIdx="5" presStyleCnt="13">
        <dgm:presLayoutVars>
          <dgm:bulletEnabled val="1"/>
        </dgm:presLayoutVars>
      </dgm:prSet>
      <dgm:spPr/>
    </dgm:pt>
    <dgm:pt modelId="{0A225558-3096-4FFC-B6DB-EC44415BD7E2}" type="pres">
      <dgm:prSet presAssocID="{07357BA7-8B38-47FC-8C45-D686A0C42BA2}" presName="sibTrans" presStyleLbl="bgSibTrans2D1" presStyleIdx="5" presStyleCnt="12"/>
      <dgm:spPr/>
    </dgm:pt>
    <dgm:pt modelId="{86B70CCB-E380-41F1-9728-32A7D4F4F1CC}" type="pres">
      <dgm:prSet presAssocID="{8B75639A-71CC-472A-8040-E673955968D6}" presName="compNode" presStyleCnt="0"/>
      <dgm:spPr/>
    </dgm:pt>
    <dgm:pt modelId="{22175C52-C1CC-4D92-AC33-88B3F372A4B9}" type="pres">
      <dgm:prSet presAssocID="{8B75639A-71CC-472A-8040-E673955968D6}" presName="dummyConnPt" presStyleCnt="0"/>
      <dgm:spPr/>
    </dgm:pt>
    <dgm:pt modelId="{9AB50BAF-F192-4B1C-9D51-8BD3099608C0}" type="pres">
      <dgm:prSet presAssocID="{8B75639A-71CC-472A-8040-E673955968D6}" presName="node" presStyleLbl="node1" presStyleIdx="6" presStyleCnt="13">
        <dgm:presLayoutVars>
          <dgm:bulletEnabled val="1"/>
        </dgm:presLayoutVars>
      </dgm:prSet>
      <dgm:spPr/>
    </dgm:pt>
    <dgm:pt modelId="{DE2DA9E0-6E2B-4200-839D-508FE925B577}" type="pres">
      <dgm:prSet presAssocID="{3716C9FE-2CA3-477D-A779-D4CFE0F9973C}" presName="sibTrans" presStyleLbl="bgSibTrans2D1" presStyleIdx="6" presStyleCnt="12"/>
      <dgm:spPr/>
    </dgm:pt>
    <dgm:pt modelId="{30E936A7-8B16-4A6D-B12A-2A9744790ADE}" type="pres">
      <dgm:prSet presAssocID="{15ABC26A-C37A-4850-9F15-188FB8883D94}" presName="compNode" presStyleCnt="0"/>
      <dgm:spPr/>
    </dgm:pt>
    <dgm:pt modelId="{74FE97FF-9320-4A95-91F0-16D00A27AC6B}" type="pres">
      <dgm:prSet presAssocID="{15ABC26A-C37A-4850-9F15-188FB8883D94}" presName="dummyConnPt" presStyleCnt="0"/>
      <dgm:spPr/>
    </dgm:pt>
    <dgm:pt modelId="{3FFEAA20-9F71-4268-9E8A-933B1ED7DD25}" type="pres">
      <dgm:prSet presAssocID="{15ABC26A-C37A-4850-9F15-188FB8883D94}" presName="node" presStyleLbl="node1" presStyleIdx="7" presStyleCnt="13">
        <dgm:presLayoutVars>
          <dgm:bulletEnabled val="1"/>
        </dgm:presLayoutVars>
      </dgm:prSet>
      <dgm:spPr/>
    </dgm:pt>
    <dgm:pt modelId="{4310C95A-82CD-4264-B2E8-589AD5CDF177}" type="pres">
      <dgm:prSet presAssocID="{E9F6FE84-50E2-4BF5-8ECE-CF1B13887215}" presName="sibTrans" presStyleLbl="bgSibTrans2D1" presStyleIdx="7" presStyleCnt="12"/>
      <dgm:spPr/>
    </dgm:pt>
    <dgm:pt modelId="{A91B7D92-167B-40BD-B682-EF10A21D5B10}" type="pres">
      <dgm:prSet presAssocID="{222595A2-5608-4F5D-B7C1-69EE20A7D56C}" presName="compNode" presStyleCnt="0"/>
      <dgm:spPr/>
    </dgm:pt>
    <dgm:pt modelId="{EF168D9A-9937-45F0-A347-A6F6F5F28FE4}" type="pres">
      <dgm:prSet presAssocID="{222595A2-5608-4F5D-B7C1-69EE20A7D56C}" presName="dummyConnPt" presStyleCnt="0"/>
      <dgm:spPr/>
    </dgm:pt>
    <dgm:pt modelId="{1E283F0F-80C1-4B44-B6AA-CF1F3B30351A}" type="pres">
      <dgm:prSet presAssocID="{222595A2-5608-4F5D-B7C1-69EE20A7D56C}" presName="node" presStyleLbl="node1" presStyleIdx="8" presStyleCnt="13">
        <dgm:presLayoutVars>
          <dgm:bulletEnabled val="1"/>
        </dgm:presLayoutVars>
      </dgm:prSet>
      <dgm:spPr/>
    </dgm:pt>
    <dgm:pt modelId="{0D6DC8C4-D004-448F-83F9-5F33F9ACA48D}" type="pres">
      <dgm:prSet presAssocID="{DB891B17-8AB0-48DB-ABFC-8BA0032D7E6B}" presName="sibTrans" presStyleLbl="bgSibTrans2D1" presStyleIdx="8" presStyleCnt="12"/>
      <dgm:spPr/>
    </dgm:pt>
    <dgm:pt modelId="{D66DF0AB-0322-491F-A8F0-8258A87E00C8}" type="pres">
      <dgm:prSet presAssocID="{E7EF7616-6B06-48BE-A14A-BAB88AEBFEC9}" presName="compNode" presStyleCnt="0"/>
      <dgm:spPr/>
    </dgm:pt>
    <dgm:pt modelId="{E15F3272-744F-46B5-A8C0-90C23B001715}" type="pres">
      <dgm:prSet presAssocID="{E7EF7616-6B06-48BE-A14A-BAB88AEBFEC9}" presName="dummyConnPt" presStyleCnt="0"/>
      <dgm:spPr/>
    </dgm:pt>
    <dgm:pt modelId="{3094584C-2267-4F41-A7CB-CF4A1C03D4C9}" type="pres">
      <dgm:prSet presAssocID="{E7EF7616-6B06-48BE-A14A-BAB88AEBFEC9}" presName="node" presStyleLbl="node1" presStyleIdx="9" presStyleCnt="13">
        <dgm:presLayoutVars>
          <dgm:bulletEnabled val="1"/>
        </dgm:presLayoutVars>
      </dgm:prSet>
      <dgm:spPr/>
    </dgm:pt>
    <dgm:pt modelId="{76664C2D-5090-4AE6-86D5-B2867B718AF9}" type="pres">
      <dgm:prSet presAssocID="{D08B77E5-BB5E-4B84-B400-4400E503FBBF}" presName="sibTrans" presStyleLbl="bgSibTrans2D1" presStyleIdx="9" presStyleCnt="12"/>
      <dgm:spPr/>
    </dgm:pt>
    <dgm:pt modelId="{4987CFCF-3D13-4D91-9DC1-106CC4515014}" type="pres">
      <dgm:prSet presAssocID="{7DE90489-5CC8-4669-B25D-F689778DA73E}" presName="compNode" presStyleCnt="0"/>
      <dgm:spPr/>
    </dgm:pt>
    <dgm:pt modelId="{91C8510B-B11E-406B-ADCF-ACCB51A893DB}" type="pres">
      <dgm:prSet presAssocID="{7DE90489-5CC8-4669-B25D-F689778DA73E}" presName="dummyConnPt" presStyleCnt="0"/>
      <dgm:spPr/>
    </dgm:pt>
    <dgm:pt modelId="{58D60442-738A-4191-89BB-A8E95C1EE4E4}" type="pres">
      <dgm:prSet presAssocID="{7DE90489-5CC8-4669-B25D-F689778DA73E}" presName="node" presStyleLbl="node1" presStyleIdx="10" presStyleCnt="13">
        <dgm:presLayoutVars>
          <dgm:bulletEnabled val="1"/>
        </dgm:presLayoutVars>
      </dgm:prSet>
      <dgm:spPr/>
    </dgm:pt>
    <dgm:pt modelId="{E367B0DD-FDAA-4E76-A5D3-E4CA10E7405C}" type="pres">
      <dgm:prSet presAssocID="{059ADC8D-FDFE-4D34-8AE4-5BA0D5B4055D}" presName="sibTrans" presStyleLbl="bgSibTrans2D1" presStyleIdx="10" presStyleCnt="12"/>
      <dgm:spPr/>
    </dgm:pt>
    <dgm:pt modelId="{03A32E89-F69E-4BF3-85DB-93E453343C59}" type="pres">
      <dgm:prSet presAssocID="{8EA4E693-D947-4CD0-A405-36EC2B8957C1}" presName="compNode" presStyleCnt="0"/>
      <dgm:spPr/>
    </dgm:pt>
    <dgm:pt modelId="{3616B6C0-40C0-411C-AC84-23212199B556}" type="pres">
      <dgm:prSet presAssocID="{8EA4E693-D947-4CD0-A405-36EC2B8957C1}" presName="dummyConnPt" presStyleCnt="0"/>
      <dgm:spPr/>
    </dgm:pt>
    <dgm:pt modelId="{AEF6C0E4-B766-4EF2-BFE6-3E9FCD9557B8}" type="pres">
      <dgm:prSet presAssocID="{8EA4E693-D947-4CD0-A405-36EC2B8957C1}" presName="node" presStyleLbl="node1" presStyleIdx="11" presStyleCnt="13">
        <dgm:presLayoutVars>
          <dgm:bulletEnabled val="1"/>
        </dgm:presLayoutVars>
      </dgm:prSet>
      <dgm:spPr/>
    </dgm:pt>
    <dgm:pt modelId="{6BF74CCB-539E-460F-B85A-67A5FD692C0E}" type="pres">
      <dgm:prSet presAssocID="{4081DF03-E68E-4D56-AB9C-A77B355DE196}" presName="sibTrans" presStyleLbl="bgSibTrans2D1" presStyleIdx="11" presStyleCnt="12"/>
      <dgm:spPr/>
    </dgm:pt>
    <dgm:pt modelId="{E3F1ABAE-668B-4B1C-8683-92ACE2CE4121}" type="pres">
      <dgm:prSet presAssocID="{36F00F82-9B89-44BC-A15A-F89E78B5DA05}" presName="compNode" presStyleCnt="0"/>
      <dgm:spPr/>
    </dgm:pt>
    <dgm:pt modelId="{DDB1E46B-64FE-4B4F-BFFF-5F7734CF9CDD}" type="pres">
      <dgm:prSet presAssocID="{36F00F82-9B89-44BC-A15A-F89E78B5DA05}" presName="dummyConnPt" presStyleCnt="0"/>
      <dgm:spPr/>
    </dgm:pt>
    <dgm:pt modelId="{35427F6E-C9B2-46E6-853E-C61AE63293D7}" type="pres">
      <dgm:prSet presAssocID="{36F00F82-9B89-44BC-A15A-F89E78B5DA05}" presName="node" presStyleLbl="node1" presStyleIdx="12" presStyleCnt="13">
        <dgm:presLayoutVars>
          <dgm:bulletEnabled val="1"/>
        </dgm:presLayoutVars>
      </dgm:prSet>
      <dgm:spPr/>
    </dgm:pt>
  </dgm:ptLst>
  <dgm:cxnLst>
    <dgm:cxn modelId="{431EC401-9065-4E62-8BB6-0F8A1027587C}" srcId="{5DE09498-2CF1-4D4D-BC17-854EBFFA5F53}" destId="{E7EF7616-6B06-48BE-A14A-BAB88AEBFEC9}" srcOrd="9" destOrd="0" parTransId="{9F012203-D704-4EF2-B971-E078926E29A5}" sibTransId="{D08B77E5-BB5E-4B84-B400-4400E503FBBF}"/>
    <dgm:cxn modelId="{E23A4D0C-30F8-4EBC-8A9C-71E561F8C185}" type="presOf" srcId="{222595A2-5608-4F5D-B7C1-69EE20A7D56C}" destId="{1E283F0F-80C1-4B44-B6AA-CF1F3B30351A}" srcOrd="0" destOrd="0" presId="urn:microsoft.com/office/officeart/2005/8/layout/bProcess4"/>
    <dgm:cxn modelId="{BA3ABD0F-CDD9-47F6-BD77-2A6E76AE5366}" type="presOf" srcId="{DB891B17-8AB0-48DB-ABFC-8BA0032D7E6B}" destId="{0D6DC8C4-D004-448F-83F9-5F33F9ACA48D}" srcOrd="0" destOrd="0" presId="urn:microsoft.com/office/officeart/2005/8/layout/bProcess4"/>
    <dgm:cxn modelId="{5886FC19-0A74-4B87-984A-B484BD1C0BC7}" type="presOf" srcId="{E65ED72F-9D75-49AA-8232-875194934F6B}" destId="{A06DB1CF-EC53-435A-A44D-767B688BCD43}" srcOrd="0" destOrd="0" presId="urn:microsoft.com/office/officeart/2005/8/layout/bProcess4"/>
    <dgm:cxn modelId="{BBF5621C-957F-4FA6-947A-F438A598B685}" srcId="{5DE09498-2CF1-4D4D-BC17-854EBFFA5F53}" destId="{8EA4E693-D947-4CD0-A405-36EC2B8957C1}" srcOrd="11" destOrd="0" parTransId="{B552EE14-75B9-4735-8C26-392FAB6B6462}" sibTransId="{4081DF03-E68E-4D56-AB9C-A77B355DE196}"/>
    <dgm:cxn modelId="{B965F21D-0012-4F4A-9F61-74930631A3E4}" type="presOf" srcId="{E9F6FE84-50E2-4BF5-8ECE-CF1B13887215}" destId="{4310C95A-82CD-4264-B2E8-589AD5CDF177}" srcOrd="0" destOrd="0" presId="urn:microsoft.com/office/officeart/2005/8/layout/bProcess4"/>
    <dgm:cxn modelId="{EA256826-1B5E-4860-AD0B-43D63460FC4B}" type="presOf" srcId="{3716C9FE-2CA3-477D-A779-D4CFE0F9973C}" destId="{DE2DA9E0-6E2B-4200-839D-508FE925B577}" srcOrd="0" destOrd="0" presId="urn:microsoft.com/office/officeart/2005/8/layout/bProcess4"/>
    <dgm:cxn modelId="{7BF96728-BA7E-45AB-A857-CA0B295E046B}" srcId="{5DE09498-2CF1-4D4D-BC17-854EBFFA5F53}" destId="{E91CF345-903B-46A6-8F8F-4C32D0F3498D}" srcOrd="1" destOrd="0" parTransId="{FCEB3136-F203-4256-8BF7-A7CDDD6C4818}" sibTransId="{9DA6AA32-9949-4BB3-B95C-FFF548752F5B}"/>
    <dgm:cxn modelId="{B80C8C2B-ED27-441D-80AA-3734AF85BB5F}" type="presOf" srcId="{9DA6AA32-9949-4BB3-B95C-FFF548752F5B}" destId="{AF0FB5F3-C9E0-49C7-9F41-B35C12801705}" srcOrd="0" destOrd="0" presId="urn:microsoft.com/office/officeart/2005/8/layout/bProcess4"/>
    <dgm:cxn modelId="{0B9B7031-2206-4BE8-A85E-DD288CB75B2E}" type="presOf" srcId="{96EE2950-3441-4AB1-81F1-F196CAED9685}" destId="{D760D498-8595-4AA5-B2CB-A579C72CA1B9}" srcOrd="0" destOrd="0" presId="urn:microsoft.com/office/officeart/2005/8/layout/bProcess4"/>
    <dgm:cxn modelId="{646F5333-6870-4A9D-A3A4-76C45D433C8A}" type="presOf" srcId="{58202898-0807-46AE-ABA4-E27B937940EF}" destId="{A989A09F-AC09-4B2C-A033-36E9318B0E50}" srcOrd="0" destOrd="0" presId="urn:microsoft.com/office/officeart/2005/8/layout/bProcess4"/>
    <dgm:cxn modelId="{D5135E38-BCA5-4440-B921-9B8927E85A56}" srcId="{5DE09498-2CF1-4D4D-BC17-854EBFFA5F53}" destId="{EB675C16-604C-47B8-B3FA-25BD9F8FE844}" srcOrd="4" destOrd="0" parTransId="{BEECEE5D-3ADC-4B88-9B2C-96275F475D58}" sibTransId="{58202898-0807-46AE-ABA4-E27B937940EF}"/>
    <dgm:cxn modelId="{0ACFA53A-FF9E-4310-A563-37FBF6D5D5F6}" type="presOf" srcId="{5DE09498-2CF1-4D4D-BC17-854EBFFA5F53}" destId="{B57E1F74-3276-4C86-9AE0-739C586EC512}" srcOrd="0" destOrd="0" presId="urn:microsoft.com/office/officeart/2005/8/layout/bProcess4"/>
    <dgm:cxn modelId="{8E73DB3D-A3BF-46E7-87C5-AAC68C10E602}" type="presOf" srcId="{E7EF7616-6B06-48BE-A14A-BAB88AEBFEC9}" destId="{3094584C-2267-4F41-A7CB-CF4A1C03D4C9}" srcOrd="0" destOrd="0" presId="urn:microsoft.com/office/officeart/2005/8/layout/bProcess4"/>
    <dgm:cxn modelId="{AB7B155B-4AAC-4900-8096-4AFA4BD00D1A}" srcId="{5DE09498-2CF1-4D4D-BC17-854EBFFA5F53}" destId="{8AD013D4-2495-4CA6-B570-56837088819E}" srcOrd="5" destOrd="0" parTransId="{4412FA64-E05A-4E0F-9398-9D35731C054D}" sibTransId="{07357BA7-8B38-47FC-8C45-D686A0C42BA2}"/>
    <dgm:cxn modelId="{52B6E85E-52EF-42A0-9127-841A3B45EBA1}" srcId="{5DE09498-2CF1-4D4D-BC17-854EBFFA5F53}" destId="{7352E413-2AF1-4A2F-86E8-7F6C73B3F53B}" srcOrd="2" destOrd="0" parTransId="{77A12EA4-1020-4BEF-AE6A-488AF08D1FF4}" sibTransId="{E65ED72F-9D75-49AA-8232-875194934F6B}"/>
    <dgm:cxn modelId="{78F07048-47B9-4C12-AD77-564D03A69D6A}" srcId="{5DE09498-2CF1-4D4D-BC17-854EBFFA5F53}" destId="{8B75639A-71CC-472A-8040-E673955968D6}" srcOrd="6" destOrd="0" parTransId="{E002399D-EBC3-405E-8003-139A4B2B86A6}" sibTransId="{3716C9FE-2CA3-477D-A779-D4CFE0F9973C}"/>
    <dgm:cxn modelId="{57751469-F3C1-4ED6-8AD2-17AC2470ABA3}" type="presOf" srcId="{8EA4E693-D947-4CD0-A405-36EC2B8957C1}" destId="{AEF6C0E4-B766-4EF2-BFE6-3E9FCD9557B8}" srcOrd="0" destOrd="0" presId="urn:microsoft.com/office/officeart/2005/8/layout/bProcess4"/>
    <dgm:cxn modelId="{5A7E8E70-96BF-4FD5-8619-387C00661F40}" type="presOf" srcId="{DA22FF15-8C4B-490B-8178-536A4B56DA71}" destId="{6B719849-4E37-49B1-A451-E67037E468F2}" srcOrd="0" destOrd="0" presId="urn:microsoft.com/office/officeart/2005/8/layout/bProcess4"/>
    <dgm:cxn modelId="{41CD1173-BCD5-476D-BAF3-23713903481A}" type="presOf" srcId="{0F5FE684-1B92-4A87-85E9-CDB97700BA43}" destId="{68080CF0-779C-4899-92F8-298EB6BFD89B}" srcOrd="0" destOrd="0" presId="urn:microsoft.com/office/officeart/2005/8/layout/bProcess4"/>
    <dgm:cxn modelId="{9C06B056-8D0E-4162-9AFE-23CC7CCE6673}" srcId="{5DE09498-2CF1-4D4D-BC17-854EBFFA5F53}" destId="{15ABC26A-C37A-4850-9F15-188FB8883D94}" srcOrd="7" destOrd="0" parTransId="{692432B7-1323-4024-8F29-79CDD21C7E33}" sibTransId="{E9F6FE84-50E2-4BF5-8ECE-CF1B13887215}"/>
    <dgm:cxn modelId="{CCB33258-A9F6-4100-B957-DF38C9343EA6}" type="presOf" srcId="{7DE90489-5CC8-4669-B25D-F689778DA73E}" destId="{58D60442-738A-4191-89BB-A8E95C1EE4E4}" srcOrd="0" destOrd="0" presId="urn:microsoft.com/office/officeart/2005/8/layout/bProcess4"/>
    <dgm:cxn modelId="{CCDF1D59-97FE-4EC5-A79B-1171B0EF3B5F}" srcId="{5DE09498-2CF1-4D4D-BC17-854EBFFA5F53}" destId="{96EE2950-3441-4AB1-81F1-F196CAED9685}" srcOrd="3" destOrd="0" parTransId="{7EBF4EBD-A9AB-47BE-A7A5-42FF520461CC}" sibTransId="{DA22FF15-8C4B-490B-8178-536A4B56DA71}"/>
    <dgm:cxn modelId="{22F06980-5D02-42A9-8031-B0EBBCAEEA0B}" type="presOf" srcId="{EB675C16-604C-47B8-B3FA-25BD9F8FE844}" destId="{B1D6BFB7-5EF8-479A-A1FE-627A2A0FACDB}" srcOrd="0" destOrd="0" presId="urn:microsoft.com/office/officeart/2005/8/layout/bProcess4"/>
    <dgm:cxn modelId="{7304F084-6D8E-4733-A32A-AC19E853197A}" type="presOf" srcId="{07357BA7-8B38-47FC-8C45-D686A0C42BA2}" destId="{0A225558-3096-4FFC-B6DB-EC44415BD7E2}" srcOrd="0" destOrd="0" presId="urn:microsoft.com/office/officeart/2005/8/layout/bProcess4"/>
    <dgm:cxn modelId="{024E6F88-3D23-4274-9357-EDCE674E9708}" type="presOf" srcId="{8AD013D4-2495-4CA6-B570-56837088819E}" destId="{8602B6FC-C8BA-4273-84B7-302B56AE9465}" srcOrd="0" destOrd="0" presId="urn:microsoft.com/office/officeart/2005/8/layout/bProcess4"/>
    <dgm:cxn modelId="{1E6E498A-7D82-4316-B306-53C23BF0F91D}" type="presOf" srcId="{E91CF345-903B-46A6-8F8F-4C32D0F3498D}" destId="{48114508-3E8F-4FB2-863A-0ADAC86C977D}" srcOrd="0" destOrd="0" presId="urn:microsoft.com/office/officeart/2005/8/layout/bProcess4"/>
    <dgm:cxn modelId="{13144E97-E64A-49C4-A7F4-F25A087F9363}" type="presOf" srcId="{7352E413-2AF1-4A2F-86E8-7F6C73B3F53B}" destId="{E3B9466F-1FAC-4B63-9FDA-D52789B13A0B}" srcOrd="0" destOrd="0" presId="urn:microsoft.com/office/officeart/2005/8/layout/bProcess4"/>
    <dgm:cxn modelId="{7D013A9A-B50C-4928-9E57-764B0975E797}" type="presOf" srcId="{D08B77E5-BB5E-4B84-B400-4400E503FBBF}" destId="{76664C2D-5090-4AE6-86D5-B2867B718AF9}" srcOrd="0" destOrd="0" presId="urn:microsoft.com/office/officeart/2005/8/layout/bProcess4"/>
    <dgm:cxn modelId="{1FC2A19E-10AA-48EC-8A24-688A449837DA}" type="presOf" srcId="{059ADC8D-FDFE-4D34-8AE4-5BA0D5B4055D}" destId="{E367B0DD-FDAA-4E76-A5D3-E4CA10E7405C}" srcOrd="0" destOrd="0" presId="urn:microsoft.com/office/officeart/2005/8/layout/bProcess4"/>
    <dgm:cxn modelId="{5B0BFBA4-A0DA-451D-8126-D025B9E7C6AF}" srcId="{5DE09498-2CF1-4D4D-BC17-854EBFFA5F53}" destId="{222595A2-5608-4F5D-B7C1-69EE20A7D56C}" srcOrd="8" destOrd="0" parTransId="{EE025B20-DC40-467E-8F58-9227ADC85589}" sibTransId="{DB891B17-8AB0-48DB-ABFC-8BA0032D7E6B}"/>
    <dgm:cxn modelId="{A91CDEAD-C9F7-41A2-8B1B-269CF895AB41}" type="presOf" srcId="{4081DF03-E68E-4D56-AB9C-A77B355DE196}" destId="{6BF74CCB-539E-460F-B85A-67A5FD692C0E}" srcOrd="0" destOrd="0" presId="urn:microsoft.com/office/officeart/2005/8/layout/bProcess4"/>
    <dgm:cxn modelId="{B75F1CC1-C617-475C-833E-64D7FF08ABE0}" srcId="{5DE09498-2CF1-4D4D-BC17-854EBFFA5F53}" destId="{36F00F82-9B89-44BC-A15A-F89E78B5DA05}" srcOrd="12" destOrd="0" parTransId="{22FEDE0A-0E6A-4F3C-B692-EA5A68BE2A55}" sibTransId="{9193A382-E99F-4A91-92D8-6E97533E56D8}"/>
    <dgm:cxn modelId="{A996CEC1-3F4A-4286-880B-0566A4983B03}" type="presOf" srcId="{8B75639A-71CC-472A-8040-E673955968D6}" destId="{9AB50BAF-F192-4B1C-9D51-8BD3099608C0}" srcOrd="0" destOrd="0" presId="urn:microsoft.com/office/officeart/2005/8/layout/bProcess4"/>
    <dgm:cxn modelId="{F936C2CA-2495-45A3-8608-C05229D9DA27}" type="presOf" srcId="{448276FB-157D-4261-9164-4F06BF1A287E}" destId="{B6050224-4012-4F77-AFE3-C9AE3F573F1F}" srcOrd="0" destOrd="0" presId="urn:microsoft.com/office/officeart/2005/8/layout/bProcess4"/>
    <dgm:cxn modelId="{007044CB-B41B-4CD9-A07C-DD90DB213A60}" type="presOf" srcId="{15ABC26A-C37A-4850-9F15-188FB8883D94}" destId="{3FFEAA20-9F71-4268-9E8A-933B1ED7DD25}" srcOrd="0" destOrd="0" presId="urn:microsoft.com/office/officeart/2005/8/layout/bProcess4"/>
    <dgm:cxn modelId="{B1F2AFCC-6F94-47B4-8703-6577F9AFDCAD}" srcId="{5DE09498-2CF1-4D4D-BC17-854EBFFA5F53}" destId="{0F5FE684-1B92-4A87-85E9-CDB97700BA43}" srcOrd="0" destOrd="0" parTransId="{01956C21-B12E-4AD7-BCA1-4D8FFE09FEB6}" sibTransId="{448276FB-157D-4261-9164-4F06BF1A287E}"/>
    <dgm:cxn modelId="{D53373F4-80DC-4B05-BEEA-EB600FA658FE}" srcId="{5DE09498-2CF1-4D4D-BC17-854EBFFA5F53}" destId="{7DE90489-5CC8-4669-B25D-F689778DA73E}" srcOrd="10" destOrd="0" parTransId="{9F020373-CDBE-4EF4-8087-94E890C409CE}" sibTransId="{059ADC8D-FDFE-4D34-8AE4-5BA0D5B4055D}"/>
    <dgm:cxn modelId="{0CB504FD-46FE-4A58-9CD8-8560B921E2D6}" type="presOf" srcId="{36F00F82-9B89-44BC-A15A-F89E78B5DA05}" destId="{35427F6E-C9B2-46E6-853E-C61AE63293D7}" srcOrd="0" destOrd="0" presId="urn:microsoft.com/office/officeart/2005/8/layout/bProcess4"/>
    <dgm:cxn modelId="{82C8F31E-FD76-4459-8752-9B3DD9D09D0A}" type="presParOf" srcId="{B57E1F74-3276-4C86-9AE0-739C586EC512}" destId="{AF0ABB5B-9275-4C5C-ABA6-9C64D61D3FD0}" srcOrd="0" destOrd="0" presId="urn:microsoft.com/office/officeart/2005/8/layout/bProcess4"/>
    <dgm:cxn modelId="{B847CC7B-C920-4E61-A72B-E8E4D8D978BC}" type="presParOf" srcId="{AF0ABB5B-9275-4C5C-ABA6-9C64D61D3FD0}" destId="{928D0A5C-0151-46A9-9097-41C2042F5B0A}" srcOrd="0" destOrd="0" presId="urn:microsoft.com/office/officeart/2005/8/layout/bProcess4"/>
    <dgm:cxn modelId="{D05F5E73-8A3C-4881-9049-DBBFD45330B5}" type="presParOf" srcId="{AF0ABB5B-9275-4C5C-ABA6-9C64D61D3FD0}" destId="{68080CF0-779C-4899-92F8-298EB6BFD89B}" srcOrd="1" destOrd="0" presId="urn:microsoft.com/office/officeart/2005/8/layout/bProcess4"/>
    <dgm:cxn modelId="{2AC52313-BF5D-42FD-9970-D45D9A49C38E}" type="presParOf" srcId="{B57E1F74-3276-4C86-9AE0-739C586EC512}" destId="{B6050224-4012-4F77-AFE3-C9AE3F573F1F}" srcOrd="1" destOrd="0" presId="urn:microsoft.com/office/officeart/2005/8/layout/bProcess4"/>
    <dgm:cxn modelId="{50A26D91-8B25-4905-A345-B8155874A185}" type="presParOf" srcId="{B57E1F74-3276-4C86-9AE0-739C586EC512}" destId="{ABCA05DD-D0AE-464E-8592-AEA380BEF487}" srcOrd="2" destOrd="0" presId="urn:microsoft.com/office/officeart/2005/8/layout/bProcess4"/>
    <dgm:cxn modelId="{19EFCC25-45C8-493A-949F-B65336612498}" type="presParOf" srcId="{ABCA05DD-D0AE-464E-8592-AEA380BEF487}" destId="{6C23E1CA-0F5E-4887-8C1D-9481FE59D5E4}" srcOrd="0" destOrd="0" presId="urn:microsoft.com/office/officeart/2005/8/layout/bProcess4"/>
    <dgm:cxn modelId="{614844EC-B465-4EA7-9E51-B26890FA21DD}" type="presParOf" srcId="{ABCA05DD-D0AE-464E-8592-AEA380BEF487}" destId="{48114508-3E8F-4FB2-863A-0ADAC86C977D}" srcOrd="1" destOrd="0" presId="urn:microsoft.com/office/officeart/2005/8/layout/bProcess4"/>
    <dgm:cxn modelId="{950B008A-E608-4B5F-A57E-E977259D4348}" type="presParOf" srcId="{B57E1F74-3276-4C86-9AE0-739C586EC512}" destId="{AF0FB5F3-C9E0-49C7-9F41-B35C12801705}" srcOrd="3" destOrd="0" presId="urn:microsoft.com/office/officeart/2005/8/layout/bProcess4"/>
    <dgm:cxn modelId="{7BED7FA0-B7B2-4EB0-B7D8-653A99771494}" type="presParOf" srcId="{B57E1F74-3276-4C86-9AE0-739C586EC512}" destId="{D07FD1D4-07F3-4364-8AAF-B494B69FCF0F}" srcOrd="4" destOrd="0" presId="urn:microsoft.com/office/officeart/2005/8/layout/bProcess4"/>
    <dgm:cxn modelId="{439B14F0-FC91-42AA-90CA-CC26FAEA5C39}" type="presParOf" srcId="{D07FD1D4-07F3-4364-8AAF-B494B69FCF0F}" destId="{9BCD6AB0-E8AE-44C8-82B1-9206A16D0889}" srcOrd="0" destOrd="0" presId="urn:microsoft.com/office/officeart/2005/8/layout/bProcess4"/>
    <dgm:cxn modelId="{CD47DC67-089B-4EDB-95A0-F56AE151DA58}" type="presParOf" srcId="{D07FD1D4-07F3-4364-8AAF-B494B69FCF0F}" destId="{E3B9466F-1FAC-4B63-9FDA-D52789B13A0B}" srcOrd="1" destOrd="0" presId="urn:microsoft.com/office/officeart/2005/8/layout/bProcess4"/>
    <dgm:cxn modelId="{398CB1A2-952C-443A-B469-5B77702218B4}" type="presParOf" srcId="{B57E1F74-3276-4C86-9AE0-739C586EC512}" destId="{A06DB1CF-EC53-435A-A44D-767B688BCD43}" srcOrd="5" destOrd="0" presId="urn:microsoft.com/office/officeart/2005/8/layout/bProcess4"/>
    <dgm:cxn modelId="{AB8B262F-68FF-4EAE-B57B-A25E68059CD1}" type="presParOf" srcId="{B57E1F74-3276-4C86-9AE0-739C586EC512}" destId="{35CCE118-4416-4EE8-89B8-2643C3363731}" srcOrd="6" destOrd="0" presId="urn:microsoft.com/office/officeart/2005/8/layout/bProcess4"/>
    <dgm:cxn modelId="{7E8C3E55-7E86-44C3-8053-C840FBC211DD}" type="presParOf" srcId="{35CCE118-4416-4EE8-89B8-2643C3363731}" destId="{DFD50D39-8353-4664-B91C-9D485CC7B092}" srcOrd="0" destOrd="0" presId="urn:microsoft.com/office/officeart/2005/8/layout/bProcess4"/>
    <dgm:cxn modelId="{784DAE40-C4E1-49FE-B552-3760168D84B4}" type="presParOf" srcId="{35CCE118-4416-4EE8-89B8-2643C3363731}" destId="{D760D498-8595-4AA5-B2CB-A579C72CA1B9}" srcOrd="1" destOrd="0" presId="urn:microsoft.com/office/officeart/2005/8/layout/bProcess4"/>
    <dgm:cxn modelId="{C3FA6E6D-4607-4CDE-8EC0-8086E9F13293}" type="presParOf" srcId="{B57E1F74-3276-4C86-9AE0-739C586EC512}" destId="{6B719849-4E37-49B1-A451-E67037E468F2}" srcOrd="7" destOrd="0" presId="urn:microsoft.com/office/officeart/2005/8/layout/bProcess4"/>
    <dgm:cxn modelId="{B1CD79D1-4971-46CD-85CB-5CC58DA9C89B}" type="presParOf" srcId="{B57E1F74-3276-4C86-9AE0-739C586EC512}" destId="{72969235-A75C-4671-B4ED-6E1E957CA438}" srcOrd="8" destOrd="0" presId="urn:microsoft.com/office/officeart/2005/8/layout/bProcess4"/>
    <dgm:cxn modelId="{241358F9-5901-4AB0-B059-4C2C329B878D}" type="presParOf" srcId="{72969235-A75C-4671-B4ED-6E1E957CA438}" destId="{2AABCB5E-F3F4-42F2-84D6-5A7D86481EC6}" srcOrd="0" destOrd="0" presId="urn:microsoft.com/office/officeart/2005/8/layout/bProcess4"/>
    <dgm:cxn modelId="{3837E33A-91A0-4360-82AC-5471E51B755E}" type="presParOf" srcId="{72969235-A75C-4671-B4ED-6E1E957CA438}" destId="{B1D6BFB7-5EF8-479A-A1FE-627A2A0FACDB}" srcOrd="1" destOrd="0" presId="urn:microsoft.com/office/officeart/2005/8/layout/bProcess4"/>
    <dgm:cxn modelId="{98325B6A-98DD-4E5D-B7AE-C82CEFB2A508}" type="presParOf" srcId="{B57E1F74-3276-4C86-9AE0-739C586EC512}" destId="{A989A09F-AC09-4B2C-A033-36E9318B0E50}" srcOrd="9" destOrd="0" presId="urn:microsoft.com/office/officeart/2005/8/layout/bProcess4"/>
    <dgm:cxn modelId="{862EDB32-863E-4A80-880E-78A4E062E6C8}" type="presParOf" srcId="{B57E1F74-3276-4C86-9AE0-739C586EC512}" destId="{61E8A8C3-B343-49AC-A7CD-6366DC1BEDDD}" srcOrd="10" destOrd="0" presId="urn:microsoft.com/office/officeart/2005/8/layout/bProcess4"/>
    <dgm:cxn modelId="{3DD1911F-38E6-4A8D-A87D-DCC79D05B6B1}" type="presParOf" srcId="{61E8A8C3-B343-49AC-A7CD-6366DC1BEDDD}" destId="{DCF86B8E-B3FF-4657-A03D-A9554261049F}" srcOrd="0" destOrd="0" presId="urn:microsoft.com/office/officeart/2005/8/layout/bProcess4"/>
    <dgm:cxn modelId="{68C724B6-EB7E-4E80-AFD8-8D6DF68D746C}" type="presParOf" srcId="{61E8A8C3-B343-49AC-A7CD-6366DC1BEDDD}" destId="{8602B6FC-C8BA-4273-84B7-302B56AE9465}" srcOrd="1" destOrd="0" presId="urn:microsoft.com/office/officeart/2005/8/layout/bProcess4"/>
    <dgm:cxn modelId="{FA701CDE-2FCC-4520-BCE9-A9C1E387DED7}" type="presParOf" srcId="{B57E1F74-3276-4C86-9AE0-739C586EC512}" destId="{0A225558-3096-4FFC-B6DB-EC44415BD7E2}" srcOrd="11" destOrd="0" presId="urn:microsoft.com/office/officeart/2005/8/layout/bProcess4"/>
    <dgm:cxn modelId="{4A3D0DE1-C242-48D0-85A1-2480D642B9B7}" type="presParOf" srcId="{B57E1F74-3276-4C86-9AE0-739C586EC512}" destId="{86B70CCB-E380-41F1-9728-32A7D4F4F1CC}" srcOrd="12" destOrd="0" presId="urn:microsoft.com/office/officeart/2005/8/layout/bProcess4"/>
    <dgm:cxn modelId="{89B91BA2-BF26-41DF-934A-1605ECD9B97B}" type="presParOf" srcId="{86B70CCB-E380-41F1-9728-32A7D4F4F1CC}" destId="{22175C52-C1CC-4D92-AC33-88B3F372A4B9}" srcOrd="0" destOrd="0" presId="urn:microsoft.com/office/officeart/2005/8/layout/bProcess4"/>
    <dgm:cxn modelId="{B77A7884-DBA1-4968-8883-31AD0AB6976B}" type="presParOf" srcId="{86B70CCB-E380-41F1-9728-32A7D4F4F1CC}" destId="{9AB50BAF-F192-4B1C-9D51-8BD3099608C0}" srcOrd="1" destOrd="0" presId="urn:microsoft.com/office/officeart/2005/8/layout/bProcess4"/>
    <dgm:cxn modelId="{0870D5EC-FA73-4C1A-8C7C-641162827644}" type="presParOf" srcId="{B57E1F74-3276-4C86-9AE0-739C586EC512}" destId="{DE2DA9E0-6E2B-4200-839D-508FE925B577}" srcOrd="13" destOrd="0" presId="urn:microsoft.com/office/officeart/2005/8/layout/bProcess4"/>
    <dgm:cxn modelId="{763A7E2C-9420-4A74-9DD6-367045AC5CF0}" type="presParOf" srcId="{B57E1F74-3276-4C86-9AE0-739C586EC512}" destId="{30E936A7-8B16-4A6D-B12A-2A9744790ADE}" srcOrd="14" destOrd="0" presId="urn:microsoft.com/office/officeart/2005/8/layout/bProcess4"/>
    <dgm:cxn modelId="{EF637CFD-3E83-4336-9304-AB577041E873}" type="presParOf" srcId="{30E936A7-8B16-4A6D-B12A-2A9744790ADE}" destId="{74FE97FF-9320-4A95-91F0-16D00A27AC6B}" srcOrd="0" destOrd="0" presId="urn:microsoft.com/office/officeart/2005/8/layout/bProcess4"/>
    <dgm:cxn modelId="{4FC54B09-5C13-4BD6-AF68-5F3A2274D25D}" type="presParOf" srcId="{30E936A7-8B16-4A6D-B12A-2A9744790ADE}" destId="{3FFEAA20-9F71-4268-9E8A-933B1ED7DD25}" srcOrd="1" destOrd="0" presId="urn:microsoft.com/office/officeart/2005/8/layout/bProcess4"/>
    <dgm:cxn modelId="{1661EF19-B4C9-484E-9CDB-4CFEE57C98AD}" type="presParOf" srcId="{B57E1F74-3276-4C86-9AE0-739C586EC512}" destId="{4310C95A-82CD-4264-B2E8-589AD5CDF177}" srcOrd="15" destOrd="0" presId="urn:microsoft.com/office/officeart/2005/8/layout/bProcess4"/>
    <dgm:cxn modelId="{BCFE52E4-6E31-4C52-ADD3-F5535DD8F9F6}" type="presParOf" srcId="{B57E1F74-3276-4C86-9AE0-739C586EC512}" destId="{A91B7D92-167B-40BD-B682-EF10A21D5B10}" srcOrd="16" destOrd="0" presId="urn:microsoft.com/office/officeart/2005/8/layout/bProcess4"/>
    <dgm:cxn modelId="{F4B92CE1-5685-4545-9816-7D8848BF012E}" type="presParOf" srcId="{A91B7D92-167B-40BD-B682-EF10A21D5B10}" destId="{EF168D9A-9937-45F0-A347-A6F6F5F28FE4}" srcOrd="0" destOrd="0" presId="urn:microsoft.com/office/officeart/2005/8/layout/bProcess4"/>
    <dgm:cxn modelId="{1B37EF78-0887-4C07-A60A-9E009D6F177F}" type="presParOf" srcId="{A91B7D92-167B-40BD-B682-EF10A21D5B10}" destId="{1E283F0F-80C1-4B44-B6AA-CF1F3B30351A}" srcOrd="1" destOrd="0" presId="urn:microsoft.com/office/officeart/2005/8/layout/bProcess4"/>
    <dgm:cxn modelId="{1704CA5B-9AE0-4EBF-8D15-2B28C919DB56}" type="presParOf" srcId="{B57E1F74-3276-4C86-9AE0-739C586EC512}" destId="{0D6DC8C4-D004-448F-83F9-5F33F9ACA48D}" srcOrd="17" destOrd="0" presId="urn:microsoft.com/office/officeart/2005/8/layout/bProcess4"/>
    <dgm:cxn modelId="{8923B21A-7EE9-418F-9FC8-92C75D7BFDD1}" type="presParOf" srcId="{B57E1F74-3276-4C86-9AE0-739C586EC512}" destId="{D66DF0AB-0322-491F-A8F0-8258A87E00C8}" srcOrd="18" destOrd="0" presId="urn:microsoft.com/office/officeart/2005/8/layout/bProcess4"/>
    <dgm:cxn modelId="{07EDA43A-BDA7-448E-A9FE-C7F5D790D1F6}" type="presParOf" srcId="{D66DF0AB-0322-491F-A8F0-8258A87E00C8}" destId="{E15F3272-744F-46B5-A8C0-90C23B001715}" srcOrd="0" destOrd="0" presId="urn:microsoft.com/office/officeart/2005/8/layout/bProcess4"/>
    <dgm:cxn modelId="{28462F2A-0D12-410D-A16D-4B8F3142F3E8}" type="presParOf" srcId="{D66DF0AB-0322-491F-A8F0-8258A87E00C8}" destId="{3094584C-2267-4F41-A7CB-CF4A1C03D4C9}" srcOrd="1" destOrd="0" presId="urn:microsoft.com/office/officeart/2005/8/layout/bProcess4"/>
    <dgm:cxn modelId="{382B45F2-39FC-41BA-A31B-0F816CC20908}" type="presParOf" srcId="{B57E1F74-3276-4C86-9AE0-739C586EC512}" destId="{76664C2D-5090-4AE6-86D5-B2867B718AF9}" srcOrd="19" destOrd="0" presId="urn:microsoft.com/office/officeart/2005/8/layout/bProcess4"/>
    <dgm:cxn modelId="{44A04576-B0E7-44C5-810E-5D509345A3D6}" type="presParOf" srcId="{B57E1F74-3276-4C86-9AE0-739C586EC512}" destId="{4987CFCF-3D13-4D91-9DC1-106CC4515014}" srcOrd="20" destOrd="0" presId="urn:microsoft.com/office/officeart/2005/8/layout/bProcess4"/>
    <dgm:cxn modelId="{A14CF895-7316-419F-82E2-A7849913D8CD}" type="presParOf" srcId="{4987CFCF-3D13-4D91-9DC1-106CC4515014}" destId="{91C8510B-B11E-406B-ADCF-ACCB51A893DB}" srcOrd="0" destOrd="0" presId="urn:microsoft.com/office/officeart/2005/8/layout/bProcess4"/>
    <dgm:cxn modelId="{9D8FD1CE-337C-4AE9-97E2-3D6A63C257CB}" type="presParOf" srcId="{4987CFCF-3D13-4D91-9DC1-106CC4515014}" destId="{58D60442-738A-4191-89BB-A8E95C1EE4E4}" srcOrd="1" destOrd="0" presId="urn:microsoft.com/office/officeart/2005/8/layout/bProcess4"/>
    <dgm:cxn modelId="{6ECFA5F7-E6BB-4FC6-BCEB-12C6D39A04B4}" type="presParOf" srcId="{B57E1F74-3276-4C86-9AE0-739C586EC512}" destId="{E367B0DD-FDAA-4E76-A5D3-E4CA10E7405C}" srcOrd="21" destOrd="0" presId="urn:microsoft.com/office/officeart/2005/8/layout/bProcess4"/>
    <dgm:cxn modelId="{D280B297-9B7A-410D-A60F-8BFA2250E633}" type="presParOf" srcId="{B57E1F74-3276-4C86-9AE0-739C586EC512}" destId="{03A32E89-F69E-4BF3-85DB-93E453343C59}" srcOrd="22" destOrd="0" presId="urn:microsoft.com/office/officeart/2005/8/layout/bProcess4"/>
    <dgm:cxn modelId="{CC0F3E90-2345-4E83-8B58-B7368C7B2889}" type="presParOf" srcId="{03A32E89-F69E-4BF3-85DB-93E453343C59}" destId="{3616B6C0-40C0-411C-AC84-23212199B556}" srcOrd="0" destOrd="0" presId="urn:microsoft.com/office/officeart/2005/8/layout/bProcess4"/>
    <dgm:cxn modelId="{8F9A131C-9538-4844-91F1-2F2EEBFAFFB9}" type="presParOf" srcId="{03A32E89-F69E-4BF3-85DB-93E453343C59}" destId="{AEF6C0E4-B766-4EF2-BFE6-3E9FCD9557B8}" srcOrd="1" destOrd="0" presId="urn:microsoft.com/office/officeart/2005/8/layout/bProcess4"/>
    <dgm:cxn modelId="{8A86770E-BE90-44D7-8905-337592CF6C8D}" type="presParOf" srcId="{B57E1F74-3276-4C86-9AE0-739C586EC512}" destId="{6BF74CCB-539E-460F-B85A-67A5FD692C0E}" srcOrd="23" destOrd="0" presId="urn:microsoft.com/office/officeart/2005/8/layout/bProcess4"/>
    <dgm:cxn modelId="{9CA26C93-C875-4E44-91C3-671B7042A2B3}" type="presParOf" srcId="{B57E1F74-3276-4C86-9AE0-739C586EC512}" destId="{E3F1ABAE-668B-4B1C-8683-92ACE2CE4121}" srcOrd="24" destOrd="0" presId="urn:microsoft.com/office/officeart/2005/8/layout/bProcess4"/>
    <dgm:cxn modelId="{A8AAE17E-1225-4E79-BD6C-639F894E51E5}" type="presParOf" srcId="{E3F1ABAE-668B-4B1C-8683-92ACE2CE4121}" destId="{DDB1E46B-64FE-4B4F-BFFF-5F7734CF9CDD}" srcOrd="0" destOrd="0" presId="urn:microsoft.com/office/officeart/2005/8/layout/bProcess4"/>
    <dgm:cxn modelId="{01F119AB-5AF3-4C14-8129-3A027D380F32}" type="presParOf" srcId="{E3F1ABAE-668B-4B1C-8683-92ACE2CE4121}" destId="{35427F6E-C9B2-46E6-853E-C61AE63293D7}" srcOrd="1" destOrd="0" presId="urn:microsoft.com/office/officeart/2005/8/layout/bProcess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9DBECFF-6607-46E7-896C-8E0EDF39543C}"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576B1426-F16D-47C2-85EA-65FFE88C2143}">
      <dgm:prSet phldrT="[Text]"/>
      <dgm:spPr/>
      <dgm:t>
        <a:bodyPr/>
        <a:lstStyle/>
        <a:p>
          <a:pPr algn="ctr"/>
          <a:r>
            <a:rPr lang="en-GB" b="1"/>
            <a:t>Explicit Knowledge</a:t>
          </a:r>
        </a:p>
      </dgm:t>
    </dgm:pt>
    <dgm:pt modelId="{65712642-90BF-4DC2-B2D6-089B8F2CF724}" type="parTrans" cxnId="{D76931B3-BF44-4D09-AE57-4DD8515A80AA}">
      <dgm:prSet/>
      <dgm:spPr/>
      <dgm:t>
        <a:bodyPr/>
        <a:lstStyle/>
        <a:p>
          <a:pPr algn="l"/>
          <a:endParaRPr lang="en-GB"/>
        </a:p>
      </dgm:t>
    </dgm:pt>
    <dgm:pt modelId="{BA4746FD-78CD-4394-B5C1-9B8BE71692F0}" type="sibTrans" cxnId="{D76931B3-BF44-4D09-AE57-4DD8515A80AA}">
      <dgm:prSet/>
      <dgm:spPr/>
      <dgm:t>
        <a:bodyPr/>
        <a:lstStyle/>
        <a:p>
          <a:pPr algn="l"/>
          <a:endParaRPr lang="en-GB"/>
        </a:p>
      </dgm:t>
    </dgm:pt>
    <dgm:pt modelId="{A8984A35-86D0-497B-B906-E41FACCEDAF9}">
      <dgm:prSet phldrT="[Text]"/>
      <dgm:spPr/>
      <dgm:t>
        <a:bodyPr/>
        <a:lstStyle/>
        <a:p>
          <a:pPr algn="l"/>
          <a:r>
            <a:rPr lang="en-GB"/>
            <a:t>Obtained through formal lectures, methodologies, theories, learning styles, reading books/journals</a:t>
          </a:r>
        </a:p>
      </dgm:t>
    </dgm:pt>
    <dgm:pt modelId="{FC97D74F-DE3E-45D4-B9AE-77B85D10CE47}" type="parTrans" cxnId="{6CC7F89A-55A3-4CEE-93FB-36B1529B5462}">
      <dgm:prSet/>
      <dgm:spPr/>
      <dgm:t>
        <a:bodyPr/>
        <a:lstStyle/>
        <a:p>
          <a:pPr algn="l"/>
          <a:endParaRPr lang="en-GB"/>
        </a:p>
      </dgm:t>
    </dgm:pt>
    <dgm:pt modelId="{D3FE2588-DE26-47F8-B7C2-C937841EBD59}" type="sibTrans" cxnId="{6CC7F89A-55A3-4CEE-93FB-36B1529B5462}">
      <dgm:prSet/>
      <dgm:spPr/>
      <dgm:t>
        <a:bodyPr/>
        <a:lstStyle/>
        <a:p>
          <a:pPr algn="l"/>
          <a:endParaRPr lang="en-GB"/>
        </a:p>
      </dgm:t>
    </dgm:pt>
    <dgm:pt modelId="{5A871BE5-FBC1-4304-9842-A4D4341FE8D0}">
      <dgm:prSet phldrT="[Text]"/>
      <dgm:spPr/>
      <dgm:t>
        <a:bodyPr/>
        <a:lstStyle/>
        <a:p>
          <a:pPr algn="ctr"/>
          <a:r>
            <a:rPr lang="en-GB"/>
            <a:t>Tacit </a:t>
          </a:r>
          <a:r>
            <a:rPr lang="en-GB" b="1"/>
            <a:t>Knowledge</a:t>
          </a:r>
        </a:p>
      </dgm:t>
    </dgm:pt>
    <dgm:pt modelId="{0180BF4C-41E9-4D68-A230-61AB37D93FE6}" type="parTrans" cxnId="{722B9C40-F6DC-4E5E-A2DF-4403B29746D6}">
      <dgm:prSet/>
      <dgm:spPr/>
      <dgm:t>
        <a:bodyPr/>
        <a:lstStyle/>
        <a:p>
          <a:pPr algn="l"/>
          <a:endParaRPr lang="en-GB"/>
        </a:p>
      </dgm:t>
    </dgm:pt>
    <dgm:pt modelId="{C6E51E97-F476-481C-94D3-0B6AE7595ABD}" type="sibTrans" cxnId="{722B9C40-F6DC-4E5E-A2DF-4403B29746D6}">
      <dgm:prSet/>
      <dgm:spPr/>
      <dgm:t>
        <a:bodyPr/>
        <a:lstStyle/>
        <a:p>
          <a:pPr algn="l"/>
          <a:endParaRPr lang="en-GB"/>
        </a:p>
      </dgm:t>
    </dgm:pt>
    <dgm:pt modelId="{389D3870-F3E1-4623-A5F4-C8AC39F8259A}">
      <dgm:prSet phldrT="[Text]"/>
      <dgm:spPr/>
      <dgm:t>
        <a:bodyPr/>
        <a:lstStyle/>
        <a:p>
          <a:pPr algn="l"/>
          <a:r>
            <a:rPr lang="en-GB"/>
            <a:t>Obtained through hands-on experience of research topics/subjects in library/on-line and then critically engaging with the information found</a:t>
          </a:r>
        </a:p>
      </dgm:t>
    </dgm:pt>
    <dgm:pt modelId="{3B82265F-9AE9-41E8-81D0-D1B0FC6BABAA}" type="parTrans" cxnId="{62D5C5A8-F51A-4335-960A-9A6EE39D4291}">
      <dgm:prSet/>
      <dgm:spPr/>
      <dgm:t>
        <a:bodyPr/>
        <a:lstStyle/>
        <a:p>
          <a:pPr algn="l"/>
          <a:endParaRPr lang="en-GB"/>
        </a:p>
      </dgm:t>
    </dgm:pt>
    <dgm:pt modelId="{2A8B8E19-6318-4749-B4DA-8DCCE1B1A74F}" type="sibTrans" cxnId="{62D5C5A8-F51A-4335-960A-9A6EE39D4291}">
      <dgm:prSet/>
      <dgm:spPr/>
      <dgm:t>
        <a:bodyPr/>
        <a:lstStyle/>
        <a:p>
          <a:pPr algn="l"/>
          <a:endParaRPr lang="en-GB"/>
        </a:p>
      </dgm:t>
    </dgm:pt>
    <dgm:pt modelId="{AEAF335D-3E20-4F4E-A8E1-50DBC3521BFA}">
      <dgm:prSet phldrT="[Text]"/>
      <dgm:spPr/>
      <dgm:t>
        <a:bodyPr/>
        <a:lstStyle/>
        <a:p>
          <a:pPr algn="ctr"/>
          <a:r>
            <a:rPr lang="en-GB" b="1"/>
            <a:t>Subjective</a:t>
          </a:r>
          <a:r>
            <a:rPr lang="en-GB"/>
            <a:t> </a:t>
          </a:r>
          <a:r>
            <a:rPr lang="en-GB" b="1"/>
            <a:t>knowledge</a:t>
          </a:r>
        </a:p>
      </dgm:t>
    </dgm:pt>
    <dgm:pt modelId="{F88A7BAF-E54C-4071-9622-119154BE186F}" type="parTrans" cxnId="{C0F1C4F4-A147-49D5-8F8A-B69D29051821}">
      <dgm:prSet/>
      <dgm:spPr/>
      <dgm:t>
        <a:bodyPr/>
        <a:lstStyle/>
        <a:p>
          <a:pPr algn="l"/>
          <a:endParaRPr lang="en-GB"/>
        </a:p>
      </dgm:t>
    </dgm:pt>
    <dgm:pt modelId="{4DD8EB87-E5D0-4E83-8760-CF1F749CFC0C}" type="sibTrans" cxnId="{C0F1C4F4-A147-49D5-8F8A-B69D29051821}">
      <dgm:prSet/>
      <dgm:spPr/>
      <dgm:t>
        <a:bodyPr/>
        <a:lstStyle/>
        <a:p>
          <a:pPr algn="l"/>
          <a:endParaRPr lang="en-GB"/>
        </a:p>
      </dgm:t>
    </dgm:pt>
    <dgm:pt modelId="{5A5497A8-EF13-4A1E-8379-1807A24BD10A}">
      <dgm:prSet phldrT="[Text]"/>
      <dgm:spPr/>
      <dgm:t>
        <a:bodyPr/>
        <a:lstStyle/>
        <a:p>
          <a:pPr algn="l"/>
          <a:r>
            <a:rPr lang="en-GB"/>
            <a:t>will allow for the development of personal perspectives and deeper engagement in the topic/subject area</a:t>
          </a:r>
        </a:p>
      </dgm:t>
    </dgm:pt>
    <dgm:pt modelId="{2D84C584-EC76-482D-BC08-703C9857A2E8}" type="parTrans" cxnId="{2C22BAA6-7A88-4D46-BE63-343BACC3F79C}">
      <dgm:prSet/>
      <dgm:spPr/>
      <dgm:t>
        <a:bodyPr/>
        <a:lstStyle/>
        <a:p>
          <a:pPr algn="l"/>
          <a:endParaRPr lang="en-GB"/>
        </a:p>
      </dgm:t>
    </dgm:pt>
    <dgm:pt modelId="{4AB762B6-89A0-4A4D-B825-5AA951A07C6B}" type="sibTrans" cxnId="{2C22BAA6-7A88-4D46-BE63-343BACC3F79C}">
      <dgm:prSet/>
      <dgm:spPr/>
      <dgm:t>
        <a:bodyPr/>
        <a:lstStyle/>
        <a:p>
          <a:pPr algn="l"/>
          <a:endParaRPr lang="en-GB"/>
        </a:p>
      </dgm:t>
    </dgm:pt>
    <dgm:pt modelId="{575F618D-E534-46CA-B1CF-99691360A48E}">
      <dgm:prSet/>
      <dgm:spPr/>
      <dgm:t>
        <a:bodyPr/>
        <a:lstStyle/>
        <a:p>
          <a:pPr algn="l"/>
          <a:endParaRPr lang="en-GB"/>
        </a:p>
      </dgm:t>
    </dgm:pt>
    <dgm:pt modelId="{95DD1C34-1D15-41BC-8C82-8A76101CBA00}" type="parTrans" cxnId="{4301A7CB-7F30-4B44-BB34-EE66F75488BB}">
      <dgm:prSet/>
      <dgm:spPr/>
      <dgm:t>
        <a:bodyPr/>
        <a:lstStyle/>
        <a:p>
          <a:pPr algn="l"/>
          <a:endParaRPr lang="en-GB"/>
        </a:p>
      </dgm:t>
    </dgm:pt>
    <dgm:pt modelId="{F7D5A806-4703-4229-B463-AAE3DA60FE8A}" type="sibTrans" cxnId="{4301A7CB-7F30-4B44-BB34-EE66F75488BB}">
      <dgm:prSet/>
      <dgm:spPr/>
      <dgm:t>
        <a:bodyPr/>
        <a:lstStyle/>
        <a:p>
          <a:pPr algn="l"/>
          <a:endParaRPr lang="en-GB"/>
        </a:p>
      </dgm:t>
    </dgm:pt>
    <dgm:pt modelId="{5FCD0586-AA1E-46AE-AACA-1DFAD369852A}">
      <dgm:prSet/>
      <dgm:spPr/>
      <dgm:t>
        <a:bodyPr/>
        <a:lstStyle/>
        <a:p>
          <a:pPr algn="l"/>
          <a:endParaRPr lang="en-GB"/>
        </a:p>
      </dgm:t>
    </dgm:pt>
    <dgm:pt modelId="{33429820-52A4-4B69-9463-3D9A52334F3D}" type="parTrans" cxnId="{2474E135-EC7A-4D33-B499-AC8241F2A01B}">
      <dgm:prSet/>
      <dgm:spPr/>
      <dgm:t>
        <a:bodyPr/>
        <a:lstStyle/>
        <a:p>
          <a:pPr algn="l"/>
          <a:endParaRPr lang="en-GB"/>
        </a:p>
      </dgm:t>
    </dgm:pt>
    <dgm:pt modelId="{84C542E8-0BF1-45B1-B14C-55DA25A89EAD}" type="sibTrans" cxnId="{2474E135-EC7A-4D33-B499-AC8241F2A01B}">
      <dgm:prSet/>
      <dgm:spPr/>
      <dgm:t>
        <a:bodyPr/>
        <a:lstStyle/>
        <a:p>
          <a:pPr algn="l"/>
          <a:endParaRPr lang="en-GB"/>
        </a:p>
      </dgm:t>
    </dgm:pt>
    <dgm:pt modelId="{D6F493A6-B6E6-4462-AE5A-DAE488B4BBA5}">
      <dgm:prSet/>
      <dgm:spPr/>
      <dgm:t>
        <a:bodyPr/>
        <a:lstStyle/>
        <a:p>
          <a:pPr algn="ctr"/>
          <a:r>
            <a:rPr lang="en-GB" b="1"/>
            <a:t>Procedural</a:t>
          </a:r>
          <a:r>
            <a:rPr lang="en-GB"/>
            <a:t> </a:t>
          </a:r>
          <a:r>
            <a:rPr lang="en-GB" b="1"/>
            <a:t>knowledge</a:t>
          </a:r>
        </a:p>
      </dgm:t>
    </dgm:pt>
    <dgm:pt modelId="{EE0E4B11-554F-4630-A4C6-45AA21D1AD61}" type="parTrans" cxnId="{C3077945-2A5C-450E-A028-2EDFB24412F9}">
      <dgm:prSet/>
      <dgm:spPr/>
      <dgm:t>
        <a:bodyPr/>
        <a:lstStyle/>
        <a:p>
          <a:pPr algn="l"/>
          <a:endParaRPr lang="en-GB"/>
        </a:p>
      </dgm:t>
    </dgm:pt>
    <dgm:pt modelId="{8FA62DF3-C877-4517-921E-29D102CFC69E}" type="sibTrans" cxnId="{C3077945-2A5C-450E-A028-2EDFB24412F9}">
      <dgm:prSet/>
      <dgm:spPr/>
      <dgm:t>
        <a:bodyPr/>
        <a:lstStyle/>
        <a:p>
          <a:pPr algn="l"/>
          <a:endParaRPr lang="en-GB"/>
        </a:p>
      </dgm:t>
    </dgm:pt>
    <dgm:pt modelId="{B65A9653-20A4-45C5-8C27-3A982F49831F}">
      <dgm:prSet/>
      <dgm:spPr/>
      <dgm:t>
        <a:bodyPr/>
        <a:lstStyle/>
        <a:p>
          <a:pPr algn="l"/>
          <a:r>
            <a:rPr lang="en-GB"/>
            <a:t>will be developed through practical skills of using internet, library facilities</a:t>
          </a:r>
        </a:p>
      </dgm:t>
    </dgm:pt>
    <dgm:pt modelId="{D0DBE5E8-DD81-424D-9372-C066688FA648}" type="parTrans" cxnId="{1AA32543-8631-46D7-8B18-4C4BED727D60}">
      <dgm:prSet/>
      <dgm:spPr/>
      <dgm:t>
        <a:bodyPr/>
        <a:lstStyle/>
        <a:p>
          <a:pPr algn="l"/>
          <a:endParaRPr lang="en-GB"/>
        </a:p>
      </dgm:t>
    </dgm:pt>
    <dgm:pt modelId="{BBA7B6A2-6C98-449A-9369-C61EF5F00360}" type="sibTrans" cxnId="{1AA32543-8631-46D7-8B18-4C4BED727D60}">
      <dgm:prSet/>
      <dgm:spPr/>
      <dgm:t>
        <a:bodyPr/>
        <a:lstStyle/>
        <a:p>
          <a:pPr algn="l"/>
          <a:endParaRPr lang="en-GB"/>
        </a:p>
      </dgm:t>
    </dgm:pt>
    <dgm:pt modelId="{2DAEF17C-FEB6-4A77-94E3-A322F1174750}">
      <dgm:prSet/>
      <dgm:spPr/>
      <dgm:t>
        <a:bodyPr/>
        <a:lstStyle/>
        <a:p>
          <a:pPr algn="l"/>
          <a:r>
            <a:rPr lang="en-GB"/>
            <a:t> structuring assisgnment</a:t>
          </a:r>
        </a:p>
      </dgm:t>
    </dgm:pt>
    <dgm:pt modelId="{FAB43361-261D-4EAE-ADA9-D6E593951EEB}" type="parTrans" cxnId="{63DDC642-CCF1-4AD8-83EE-37DA9640DF14}">
      <dgm:prSet/>
      <dgm:spPr/>
      <dgm:t>
        <a:bodyPr/>
        <a:lstStyle/>
        <a:p>
          <a:pPr algn="l"/>
          <a:endParaRPr lang="en-GB"/>
        </a:p>
      </dgm:t>
    </dgm:pt>
    <dgm:pt modelId="{367A0F86-3C56-4C6C-B356-C9E2E8BC539E}" type="sibTrans" cxnId="{63DDC642-CCF1-4AD8-83EE-37DA9640DF14}">
      <dgm:prSet/>
      <dgm:spPr/>
      <dgm:t>
        <a:bodyPr/>
        <a:lstStyle/>
        <a:p>
          <a:pPr algn="l"/>
          <a:endParaRPr lang="en-GB"/>
        </a:p>
      </dgm:t>
    </dgm:pt>
    <dgm:pt modelId="{8377F235-5115-48F3-8D00-444A1CBA77B1}">
      <dgm:prSet/>
      <dgm:spPr/>
      <dgm:t>
        <a:bodyPr/>
        <a:lstStyle/>
        <a:p>
          <a:pPr algn="l"/>
          <a:r>
            <a:rPr lang="en-GB"/>
            <a:t>undertaking referencing </a:t>
          </a:r>
        </a:p>
      </dgm:t>
    </dgm:pt>
    <dgm:pt modelId="{EE4A0925-AA2D-4492-99D0-4E4FDCAFEF90}" type="parTrans" cxnId="{980011E2-4ECB-41C2-AAFE-C03BA54018B3}">
      <dgm:prSet/>
      <dgm:spPr/>
      <dgm:t>
        <a:bodyPr/>
        <a:lstStyle/>
        <a:p>
          <a:pPr algn="l"/>
          <a:endParaRPr lang="en-GB"/>
        </a:p>
      </dgm:t>
    </dgm:pt>
    <dgm:pt modelId="{5F8F4435-9F74-4712-9000-E8831A7C2E71}" type="sibTrans" cxnId="{980011E2-4ECB-41C2-AAFE-C03BA54018B3}">
      <dgm:prSet/>
      <dgm:spPr/>
      <dgm:t>
        <a:bodyPr/>
        <a:lstStyle/>
        <a:p>
          <a:pPr algn="l"/>
          <a:endParaRPr lang="en-GB"/>
        </a:p>
      </dgm:t>
    </dgm:pt>
    <dgm:pt modelId="{2F88D444-0E0B-4EB8-BB25-46D0211E7869}">
      <dgm:prSet/>
      <dgm:spPr/>
      <dgm:t>
        <a:bodyPr/>
        <a:lstStyle/>
        <a:p>
          <a:pPr algn="l"/>
          <a:r>
            <a:rPr lang="en-GB"/>
            <a:t>academic standards</a:t>
          </a:r>
        </a:p>
      </dgm:t>
    </dgm:pt>
    <dgm:pt modelId="{D478A55B-0C23-4C5C-9E6A-0FE8CA51B750}" type="parTrans" cxnId="{E7E15173-114A-43FF-AB27-DE2FACAD1E44}">
      <dgm:prSet/>
      <dgm:spPr/>
      <dgm:t>
        <a:bodyPr/>
        <a:lstStyle/>
        <a:p>
          <a:endParaRPr lang="en-GB"/>
        </a:p>
      </dgm:t>
    </dgm:pt>
    <dgm:pt modelId="{D93614AA-3ACF-4AED-A8F9-A036BC84C94C}" type="sibTrans" cxnId="{E7E15173-114A-43FF-AB27-DE2FACAD1E44}">
      <dgm:prSet/>
      <dgm:spPr/>
      <dgm:t>
        <a:bodyPr/>
        <a:lstStyle/>
        <a:p>
          <a:endParaRPr lang="en-GB"/>
        </a:p>
      </dgm:t>
    </dgm:pt>
    <dgm:pt modelId="{E70F3173-9961-4CFD-B136-AEFC803AF171}" type="pres">
      <dgm:prSet presAssocID="{69DBECFF-6607-46E7-896C-8E0EDF39543C}" presName="Name0" presStyleCnt="0">
        <dgm:presLayoutVars>
          <dgm:dir/>
          <dgm:animLvl val="lvl"/>
          <dgm:resizeHandles val="exact"/>
        </dgm:presLayoutVars>
      </dgm:prSet>
      <dgm:spPr/>
    </dgm:pt>
    <dgm:pt modelId="{064EB8E2-159F-489D-AA48-55BB239CC322}" type="pres">
      <dgm:prSet presAssocID="{576B1426-F16D-47C2-85EA-65FFE88C2143}" presName="composite" presStyleCnt="0"/>
      <dgm:spPr/>
    </dgm:pt>
    <dgm:pt modelId="{716660ED-CA08-4C85-84D4-BFD9B80A6256}" type="pres">
      <dgm:prSet presAssocID="{576B1426-F16D-47C2-85EA-65FFE88C2143}" presName="parTx" presStyleLbl="alignNode1" presStyleIdx="0" presStyleCnt="4">
        <dgm:presLayoutVars>
          <dgm:chMax val="0"/>
          <dgm:chPref val="0"/>
          <dgm:bulletEnabled val="1"/>
        </dgm:presLayoutVars>
      </dgm:prSet>
      <dgm:spPr/>
    </dgm:pt>
    <dgm:pt modelId="{DC15BFAC-10B3-47DF-9DAA-56F6C1C3F64E}" type="pres">
      <dgm:prSet presAssocID="{576B1426-F16D-47C2-85EA-65FFE88C2143}" presName="desTx" presStyleLbl="alignAccFollowNode1" presStyleIdx="0" presStyleCnt="4">
        <dgm:presLayoutVars>
          <dgm:bulletEnabled val="1"/>
        </dgm:presLayoutVars>
      </dgm:prSet>
      <dgm:spPr/>
    </dgm:pt>
    <dgm:pt modelId="{55461AAB-1FBE-49C5-BF8A-8557C6BAD367}" type="pres">
      <dgm:prSet presAssocID="{BA4746FD-78CD-4394-B5C1-9B8BE71692F0}" presName="space" presStyleCnt="0"/>
      <dgm:spPr/>
    </dgm:pt>
    <dgm:pt modelId="{E3153ADD-D5D5-446B-977D-98231C979FD6}" type="pres">
      <dgm:prSet presAssocID="{5A871BE5-FBC1-4304-9842-A4D4341FE8D0}" presName="composite" presStyleCnt="0"/>
      <dgm:spPr/>
    </dgm:pt>
    <dgm:pt modelId="{91E3578C-0244-42DE-A61C-A2EF4DA3E5F9}" type="pres">
      <dgm:prSet presAssocID="{5A871BE5-FBC1-4304-9842-A4D4341FE8D0}" presName="parTx" presStyleLbl="alignNode1" presStyleIdx="1" presStyleCnt="4">
        <dgm:presLayoutVars>
          <dgm:chMax val="0"/>
          <dgm:chPref val="0"/>
          <dgm:bulletEnabled val="1"/>
        </dgm:presLayoutVars>
      </dgm:prSet>
      <dgm:spPr/>
    </dgm:pt>
    <dgm:pt modelId="{D8F9139E-02B4-4629-B7A5-E62C89BEE025}" type="pres">
      <dgm:prSet presAssocID="{5A871BE5-FBC1-4304-9842-A4D4341FE8D0}" presName="desTx" presStyleLbl="alignAccFollowNode1" presStyleIdx="1" presStyleCnt="4">
        <dgm:presLayoutVars>
          <dgm:bulletEnabled val="1"/>
        </dgm:presLayoutVars>
      </dgm:prSet>
      <dgm:spPr/>
    </dgm:pt>
    <dgm:pt modelId="{EBEE44DF-4042-4AFF-B36B-92B2A2382634}" type="pres">
      <dgm:prSet presAssocID="{C6E51E97-F476-481C-94D3-0B6AE7595ABD}" presName="space" presStyleCnt="0"/>
      <dgm:spPr/>
    </dgm:pt>
    <dgm:pt modelId="{302E2B2F-956D-4451-9004-2ADE78EE3CD7}" type="pres">
      <dgm:prSet presAssocID="{AEAF335D-3E20-4F4E-A8E1-50DBC3521BFA}" presName="composite" presStyleCnt="0"/>
      <dgm:spPr/>
    </dgm:pt>
    <dgm:pt modelId="{E1F13772-F8D9-4C01-B0AA-A0D5487CDD4B}" type="pres">
      <dgm:prSet presAssocID="{AEAF335D-3E20-4F4E-A8E1-50DBC3521BFA}" presName="parTx" presStyleLbl="alignNode1" presStyleIdx="2" presStyleCnt="4">
        <dgm:presLayoutVars>
          <dgm:chMax val="0"/>
          <dgm:chPref val="0"/>
          <dgm:bulletEnabled val="1"/>
        </dgm:presLayoutVars>
      </dgm:prSet>
      <dgm:spPr/>
    </dgm:pt>
    <dgm:pt modelId="{33A7E480-B651-406E-AF72-5601EB2B81B0}" type="pres">
      <dgm:prSet presAssocID="{AEAF335D-3E20-4F4E-A8E1-50DBC3521BFA}" presName="desTx" presStyleLbl="alignAccFollowNode1" presStyleIdx="2" presStyleCnt="4">
        <dgm:presLayoutVars>
          <dgm:bulletEnabled val="1"/>
        </dgm:presLayoutVars>
      </dgm:prSet>
      <dgm:spPr/>
    </dgm:pt>
    <dgm:pt modelId="{76CDEC73-F5D7-47BC-939E-D16ADE62C9CE}" type="pres">
      <dgm:prSet presAssocID="{4DD8EB87-E5D0-4E83-8760-CF1F749CFC0C}" presName="space" presStyleCnt="0"/>
      <dgm:spPr/>
    </dgm:pt>
    <dgm:pt modelId="{BA0155B4-361C-4F72-906D-670EC559EA09}" type="pres">
      <dgm:prSet presAssocID="{D6F493A6-B6E6-4462-AE5A-DAE488B4BBA5}" presName="composite" presStyleCnt="0"/>
      <dgm:spPr/>
    </dgm:pt>
    <dgm:pt modelId="{8386B687-1B1B-453B-8EAC-B16F75F97E0D}" type="pres">
      <dgm:prSet presAssocID="{D6F493A6-B6E6-4462-AE5A-DAE488B4BBA5}" presName="parTx" presStyleLbl="alignNode1" presStyleIdx="3" presStyleCnt="4">
        <dgm:presLayoutVars>
          <dgm:chMax val="0"/>
          <dgm:chPref val="0"/>
          <dgm:bulletEnabled val="1"/>
        </dgm:presLayoutVars>
      </dgm:prSet>
      <dgm:spPr/>
    </dgm:pt>
    <dgm:pt modelId="{46FB3C96-0D37-4C9B-B6C5-CBE4CF3E4BB7}" type="pres">
      <dgm:prSet presAssocID="{D6F493A6-B6E6-4462-AE5A-DAE488B4BBA5}" presName="desTx" presStyleLbl="alignAccFollowNode1" presStyleIdx="3" presStyleCnt="4">
        <dgm:presLayoutVars>
          <dgm:bulletEnabled val="1"/>
        </dgm:presLayoutVars>
      </dgm:prSet>
      <dgm:spPr/>
    </dgm:pt>
  </dgm:ptLst>
  <dgm:cxnLst>
    <dgm:cxn modelId="{D875990E-FAD9-4807-AF1C-183723058E0E}" type="presOf" srcId="{69DBECFF-6607-46E7-896C-8E0EDF39543C}" destId="{E70F3173-9961-4CFD-B136-AEFC803AF171}" srcOrd="0" destOrd="0" presId="urn:microsoft.com/office/officeart/2005/8/layout/hList1"/>
    <dgm:cxn modelId="{2474E135-EC7A-4D33-B499-AC8241F2A01B}" srcId="{576B1426-F16D-47C2-85EA-65FFE88C2143}" destId="{5FCD0586-AA1E-46AE-AACA-1DFAD369852A}" srcOrd="1" destOrd="0" parTransId="{33429820-52A4-4B69-9463-3D9A52334F3D}" sibTransId="{84C542E8-0BF1-45B1-B14C-55DA25A89EAD}"/>
    <dgm:cxn modelId="{4FA4A937-5E8B-47FB-BD48-90A2C82DBD5B}" type="presOf" srcId="{AEAF335D-3E20-4F4E-A8E1-50DBC3521BFA}" destId="{E1F13772-F8D9-4C01-B0AA-A0D5487CDD4B}" srcOrd="0" destOrd="0" presId="urn:microsoft.com/office/officeart/2005/8/layout/hList1"/>
    <dgm:cxn modelId="{722B9C40-F6DC-4E5E-A2DF-4403B29746D6}" srcId="{69DBECFF-6607-46E7-896C-8E0EDF39543C}" destId="{5A871BE5-FBC1-4304-9842-A4D4341FE8D0}" srcOrd="1" destOrd="0" parTransId="{0180BF4C-41E9-4D68-A230-61AB37D93FE6}" sibTransId="{C6E51E97-F476-481C-94D3-0B6AE7595ABD}"/>
    <dgm:cxn modelId="{94960E61-37E3-4E7C-A0A7-C01AADD08799}" type="presOf" srcId="{576B1426-F16D-47C2-85EA-65FFE88C2143}" destId="{716660ED-CA08-4C85-84D4-BFD9B80A6256}" srcOrd="0" destOrd="0" presId="urn:microsoft.com/office/officeart/2005/8/layout/hList1"/>
    <dgm:cxn modelId="{63DDC642-CCF1-4AD8-83EE-37DA9640DF14}" srcId="{D6F493A6-B6E6-4462-AE5A-DAE488B4BBA5}" destId="{2DAEF17C-FEB6-4A77-94E3-A322F1174750}" srcOrd="1" destOrd="0" parTransId="{FAB43361-261D-4EAE-ADA9-D6E593951EEB}" sibTransId="{367A0F86-3C56-4C6C-B356-C9E2E8BC539E}"/>
    <dgm:cxn modelId="{1AA32543-8631-46D7-8B18-4C4BED727D60}" srcId="{D6F493A6-B6E6-4462-AE5A-DAE488B4BBA5}" destId="{B65A9653-20A4-45C5-8C27-3A982F49831F}" srcOrd="0" destOrd="0" parTransId="{D0DBE5E8-DD81-424D-9372-C066688FA648}" sibTransId="{BBA7B6A2-6C98-449A-9369-C61EF5F00360}"/>
    <dgm:cxn modelId="{8B408543-A09F-4B5B-92E7-1F5A7B520040}" type="presOf" srcId="{8377F235-5115-48F3-8D00-444A1CBA77B1}" destId="{46FB3C96-0D37-4C9B-B6C5-CBE4CF3E4BB7}" srcOrd="0" destOrd="2" presId="urn:microsoft.com/office/officeart/2005/8/layout/hList1"/>
    <dgm:cxn modelId="{C3077945-2A5C-450E-A028-2EDFB24412F9}" srcId="{69DBECFF-6607-46E7-896C-8E0EDF39543C}" destId="{D6F493A6-B6E6-4462-AE5A-DAE488B4BBA5}" srcOrd="3" destOrd="0" parTransId="{EE0E4B11-554F-4630-A4C6-45AA21D1AD61}" sibTransId="{8FA62DF3-C877-4517-921E-29D102CFC69E}"/>
    <dgm:cxn modelId="{A6AFE672-289C-43B8-A61A-EC554262D197}" type="presOf" srcId="{2DAEF17C-FEB6-4A77-94E3-A322F1174750}" destId="{46FB3C96-0D37-4C9B-B6C5-CBE4CF3E4BB7}" srcOrd="0" destOrd="1" presId="urn:microsoft.com/office/officeart/2005/8/layout/hList1"/>
    <dgm:cxn modelId="{E7E15173-114A-43FF-AB27-DE2FACAD1E44}" srcId="{D6F493A6-B6E6-4462-AE5A-DAE488B4BBA5}" destId="{2F88D444-0E0B-4EB8-BB25-46D0211E7869}" srcOrd="3" destOrd="0" parTransId="{D478A55B-0C23-4C5C-9E6A-0FE8CA51B750}" sibTransId="{D93614AA-3ACF-4AED-A8F9-A036BC84C94C}"/>
    <dgm:cxn modelId="{8ED73588-2159-44DD-A8F8-5B0B07560546}" type="presOf" srcId="{575F618D-E534-46CA-B1CF-99691360A48E}" destId="{33A7E480-B651-406E-AF72-5601EB2B81B0}" srcOrd="0" destOrd="1" presId="urn:microsoft.com/office/officeart/2005/8/layout/hList1"/>
    <dgm:cxn modelId="{8DCB268C-7CDA-4FB4-9C72-5FD46B923FD4}" type="presOf" srcId="{5FCD0586-AA1E-46AE-AACA-1DFAD369852A}" destId="{DC15BFAC-10B3-47DF-9DAA-56F6C1C3F64E}" srcOrd="0" destOrd="1" presId="urn:microsoft.com/office/officeart/2005/8/layout/hList1"/>
    <dgm:cxn modelId="{6CC7F89A-55A3-4CEE-93FB-36B1529B5462}" srcId="{576B1426-F16D-47C2-85EA-65FFE88C2143}" destId="{A8984A35-86D0-497B-B906-E41FACCEDAF9}" srcOrd="0" destOrd="0" parTransId="{FC97D74F-DE3E-45D4-B9AE-77B85D10CE47}" sibTransId="{D3FE2588-DE26-47F8-B7C2-C937841EBD59}"/>
    <dgm:cxn modelId="{2C22BAA6-7A88-4D46-BE63-343BACC3F79C}" srcId="{AEAF335D-3E20-4F4E-A8E1-50DBC3521BFA}" destId="{5A5497A8-EF13-4A1E-8379-1807A24BD10A}" srcOrd="0" destOrd="0" parTransId="{2D84C584-EC76-482D-BC08-703C9857A2E8}" sibTransId="{4AB762B6-89A0-4A4D-B825-5AA951A07C6B}"/>
    <dgm:cxn modelId="{62D5C5A8-F51A-4335-960A-9A6EE39D4291}" srcId="{5A871BE5-FBC1-4304-9842-A4D4341FE8D0}" destId="{389D3870-F3E1-4623-A5F4-C8AC39F8259A}" srcOrd="0" destOrd="0" parTransId="{3B82265F-9AE9-41E8-81D0-D1B0FC6BABAA}" sibTransId="{2A8B8E19-6318-4749-B4DA-8DCCE1B1A74F}"/>
    <dgm:cxn modelId="{7C8772B1-0B0F-4E33-8939-7C5B59597A30}" type="presOf" srcId="{2F88D444-0E0B-4EB8-BB25-46D0211E7869}" destId="{46FB3C96-0D37-4C9B-B6C5-CBE4CF3E4BB7}" srcOrd="0" destOrd="3" presId="urn:microsoft.com/office/officeart/2005/8/layout/hList1"/>
    <dgm:cxn modelId="{D76931B3-BF44-4D09-AE57-4DD8515A80AA}" srcId="{69DBECFF-6607-46E7-896C-8E0EDF39543C}" destId="{576B1426-F16D-47C2-85EA-65FFE88C2143}" srcOrd="0" destOrd="0" parTransId="{65712642-90BF-4DC2-B2D6-089B8F2CF724}" sibTransId="{BA4746FD-78CD-4394-B5C1-9B8BE71692F0}"/>
    <dgm:cxn modelId="{563CA8C8-6DBB-4392-ABA5-B7FF5646D18C}" type="presOf" srcId="{389D3870-F3E1-4623-A5F4-C8AC39F8259A}" destId="{D8F9139E-02B4-4629-B7A5-E62C89BEE025}" srcOrd="0" destOrd="0" presId="urn:microsoft.com/office/officeart/2005/8/layout/hList1"/>
    <dgm:cxn modelId="{4301A7CB-7F30-4B44-BB34-EE66F75488BB}" srcId="{AEAF335D-3E20-4F4E-A8E1-50DBC3521BFA}" destId="{575F618D-E534-46CA-B1CF-99691360A48E}" srcOrd="1" destOrd="0" parTransId="{95DD1C34-1D15-41BC-8C82-8A76101CBA00}" sibTransId="{F7D5A806-4703-4229-B463-AAE3DA60FE8A}"/>
    <dgm:cxn modelId="{20BC6BD7-B53F-4EA3-B81A-1179F7716927}" type="presOf" srcId="{5A871BE5-FBC1-4304-9842-A4D4341FE8D0}" destId="{91E3578C-0244-42DE-A61C-A2EF4DA3E5F9}" srcOrd="0" destOrd="0" presId="urn:microsoft.com/office/officeart/2005/8/layout/hList1"/>
    <dgm:cxn modelId="{980011E2-4ECB-41C2-AAFE-C03BA54018B3}" srcId="{D6F493A6-B6E6-4462-AE5A-DAE488B4BBA5}" destId="{8377F235-5115-48F3-8D00-444A1CBA77B1}" srcOrd="2" destOrd="0" parTransId="{EE4A0925-AA2D-4492-99D0-4E4FDCAFEF90}" sibTransId="{5F8F4435-9F74-4712-9000-E8831A7C2E71}"/>
    <dgm:cxn modelId="{59BE4CEB-DE66-4694-BDF7-D4132F31DFC3}" type="presOf" srcId="{5A5497A8-EF13-4A1E-8379-1807A24BD10A}" destId="{33A7E480-B651-406E-AF72-5601EB2B81B0}" srcOrd="0" destOrd="0" presId="urn:microsoft.com/office/officeart/2005/8/layout/hList1"/>
    <dgm:cxn modelId="{E028DFF1-6BD7-4690-955B-7F0C77A43DE2}" type="presOf" srcId="{D6F493A6-B6E6-4462-AE5A-DAE488B4BBA5}" destId="{8386B687-1B1B-453B-8EAC-B16F75F97E0D}" srcOrd="0" destOrd="0" presId="urn:microsoft.com/office/officeart/2005/8/layout/hList1"/>
    <dgm:cxn modelId="{2FE673F3-4A1D-4FF8-8A11-B4A253CB767F}" type="presOf" srcId="{A8984A35-86D0-497B-B906-E41FACCEDAF9}" destId="{DC15BFAC-10B3-47DF-9DAA-56F6C1C3F64E}" srcOrd="0" destOrd="0" presId="urn:microsoft.com/office/officeart/2005/8/layout/hList1"/>
    <dgm:cxn modelId="{C0F1C4F4-A147-49D5-8F8A-B69D29051821}" srcId="{69DBECFF-6607-46E7-896C-8E0EDF39543C}" destId="{AEAF335D-3E20-4F4E-A8E1-50DBC3521BFA}" srcOrd="2" destOrd="0" parTransId="{F88A7BAF-E54C-4071-9622-119154BE186F}" sibTransId="{4DD8EB87-E5D0-4E83-8760-CF1F749CFC0C}"/>
    <dgm:cxn modelId="{1C322FFA-25EB-471B-8883-015A24C493B2}" type="presOf" srcId="{B65A9653-20A4-45C5-8C27-3A982F49831F}" destId="{46FB3C96-0D37-4C9B-B6C5-CBE4CF3E4BB7}" srcOrd="0" destOrd="0" presId="urn:microsoft.com/office/officeart/2005/8/layout/hList1"/>
    <dgm:cxn modelId="{4778300F-4755-452C-AD1C-4AD13C34A9CD}" type="presParOf" srcId="{E70F3173-9961-4CFD-B136-AEFC803AF171}" destId="{064EB8E2-159F-489D-AA48-55BB239CC322}" srcOrd="0" destOrd="0" presId="urn:microsoft.com/office/officeart/2005/8/layout/hList1"/>
    <dgm:cxn modelId="{410C7159-FA61-4399-A042-8E2C37931E5A}" type="presParOf" srcId="{064EB8E2-159F-489D-AA48-55BB239CC322}" destId="{716660ED-CA08-4C85-84D4-BFD9B80A6256}" srcOrd="0" destOrd="0" presId="urn:microsoft.com/office/officeart/2005/8/layout/hList1"/>
    <dgm:cxn modelId="{8754A2CA-3141-48FA-83C2-08811167E758}" type="presParOf" srcId="{064EB8E2-159F-489D-AA48-55BB239CC322}" destId="{DC15BFAC-10B3-47DF-9DAA-56F6C1C3F64E}" srcOrd="1" destOrd="0" presId="urn:microsoft.com/office/officeart/2005/8/layout/hList1"/>
    <dgm:cxn modelId="{7F377986-8FA5-438F-B1FD-4496C7DA427B}" type="presParOf" srcId="{E70F3173-9961-4CFD-B136-AEFC803AF171}" destId="{55461AAB-1FBE-49C5-BF8A-8557C6BAD367}" srcOrd="1" destOrd="0" presId="urn:microsoft.com/office/officeart/2005/8/layout/hList1"/>
    <dgm:cxn modelId="{13B4D70F-0BD8-4635-A504-B285387F32ED}" type="presParOf" srcId="{E70F3173-9961-4CFD-B136-AEFC803AF171}" destId="{E3153ADD-D5D5-446B-977D-98231C979FD6}" srcOrd="2" destOrd="0" presId="urn:microsoft.com/office/officeart/2005/8/layout/hList1"/>
    <dgm:cxn modelId="{B0487667-E146-454B-920A-2D00EBC7B4C7}" type="presParOf" srcId="{E3153ADD-D5D5-446B-977D-98231C979FD6}" destId="{91E3578C-0244-42DE-A61C-A2EF4DA3E5F9}" srcOrd="0" destOrd="0" presId="urn:microsoft.com/office/officeart/2005/8/layout/hList1"/>
    <dgm:cxn modelId="{3DA2422C-29DB-469A-9A3A-13FCB5C3D001}" type="presParOf" srcId="{E3153ADD-D5D5-446B-977D-98231C979FD6}" destId="{D8F9139E-02B4-4629-B7A5-E62C89BEE025}" srcOrd="1" destOrd="0" presId="urn:microsoft.com/office/officeart/2005/8/layout/hList1"/>
    <dgm:cxn modelId="{24D58E74-FC1A-4C3E-8259-621B40318FEB}" type="presParOf" srcId="{E70F3173-9961-4CFD-B136-AEFC803AF171}" destId="{EBEE44DF-4042-4AFF-B36B-92B2A2382634}" srcOrd="3" destOrd="0" presId="urn:microsoft.com/office/officeart/2005/8/layout/hList1"/>
    <dgm:cxn modelId="{0090ADCC-5567-436E-80AE-EAAACE3F1A52}" type="presParOf" srcId="{E70F3173-9961-4CFD-B136-AEFC803AF171}" destId="{302E2B2F-956D-4451-9004-2ADE78EE3CD7}" srcOrd="4" destOrd="0" presId="urn:microsoft.com/office/officeart/2005/8/layout/hList1"/>
    <dgm:cxn modelId="{ECED91B5-7141-4F65-A57A-A11FC47A06A9}" type="presParOf" srcId="{302E2B2F-956D-4451-9004-2ADE78EE3CD7}" destId="{E1F13772-F8D9-4C01-B0AA-A0D5487CDD4B}" srcOrd="0" destOrd="0" presId="urn:microsoft.com/office/officeart/2005/8/layout/hList1"/>
    <dgm:cxn modelId="{E3400BF7-6ECB-4A18-B2EC-36E5D0D76FC0}" type="presParOf" srcId="{302E2B2F-956D-4451-9004-2ADE78EE3CD7}" destId="{33A7E480-B651-406E-AF72-5601EB2B81B0}" srcOrd="1" destOrd="0" presId="urn:microsoft.com/office/officeart/2005/8/layout/hList1"/>
    <dgm:cxn modelId="{8DCA897B-93EE-4C4A-B9C9-EE0B305381C5}" type="presParOf" srcId="{E70F3173-9961-4CFD-B136-AEFC803AF171}" destId="{76CDEC73-F5D7-47BC-939E-D16ADE62C9CE}" srcOrd="5" destOrd="0" presId="urn:microsoft.com/office/officeart/2005/8/layout/hList1"/>
    <dgm:cxn modelId="{F41E5CAA-2FF8-4A77-8CE6-532B2AC4F68C}" type="presParOf" srcId="{E70F3173-9961-4CFD-B136-AEFC803AF171}" destId="{BA0155B4-361C-4F72-906D-670EC559EA09}" srcOrd="6" destOrd="0" presId="urn:microsoft.com/office/officeart/2005/8/layout/hList1"/>
    <dgm:cxn modelId="{BF0EF1F9-B6D6-4C6A-B53F-1796D2583064}" type="presParOf" srcId="{BA0155B4-361C-4F72-906D-670EC559EA09}" destId="{8386B687-1B1B-453B-8EAC-B16F75F97E0D}" srcOrd="0" destOrd="0" presId="urn:microsoft.com/office/officeart/2005/8/layout/hList1"/>
    <dgm:cxn modelId="{2D51468E-0744-4D2A-BA0E-6F37D73EAD74}" type="presParOf" srcId="{BA0155B4-361C-4F72-906D-670EC559EA09}" destId="{46FB3C96-0D37-4C9B-B6C5-CBE4CF3E4BB7}" srcOrd="1" destOrd="0" presId="urn:microsoft.com/office/officeart/2005/8/layout/hLis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D8DB8D-13D7-4D24-A254-8C84F583D28C}">
      <dsp:nvSpPr>
        <dsp:cNvPr id="0" name=""/>
        <dsp:cNvSpPr/>
      </dsp:nvSpPr>
      <dsp:spPr>
        <a:xfrm>
          <a:off x="0" y="262032"/>
          <a:ext cx="4724399" cy="688052"/>
        </a:xfrm>
        <a:prstGeom prst="rightArrow">
          <a:avLst>
            <a:gd name="adj1" fmla="val 50000"/>
            <a:gd name="adj2" fmla="val 50000"/>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254000" bIns="109228" numCol="1" spcCol="1270" anchor="ctr" anchorCtr="0">
          <a:noAutofit/>
        </a:bodyPr>
        <a:lstStyle/>
        <a:p>
          <a:pPr marL="0" lvl="0" indent="0" algn="l" defTabSz="577850">
            <a:lnSpc>
              <a:spcPct val="90000"/>
            </a:lnSpc>
            <a:spcBef>
              <a:spcPct val="0"/>
            </a:spcBef>
            <a:spcAft>
              <a:spcPct val="35000"/>
            </a:spcAft>
            <a:buNone/>
          </a:pPr>
          <a:r>
            <a:rPr lang="en-GB" sz="1300" b="1" kern="1200"/>
            <a:t>Formal Learning</a:t>
          </a:r>
        </a:p>
      </dsp:txBody>
      <dsp:txXfrm>
        <a:off x="0" y="434045"/>
        <a:ext cx="4552386" cy="344026"/>
      </dsp:txXfrm>
    </dsp:sp>
    <dsp:sp modelId="{010691E8-B0AD-4126-97E1-1B9255E53A55}">
      <dsp:nvSpPr>
        <dsp:cNvPr id="0" name=""/>
        <dsp:cNvSpPr/>
      </dsp:nvSpPr>
      <dsp:spPr>
        <a:xfrm>
          <a:off x="0" y="792620"/>
          <a:ext cx="1455115" cy="1325442"/>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a:t>Formal learning occurs as a result of experiences in an education or training institution, with structured learning objectives, learning time and support which leads to certification. Formal learning is intentional from the learner’s perspective.</a:t>
          </a:r>
        </a:p>
      </dsp:txBody>
      <dsp:txXfrm>
        <a:off x="0" y="792620"/>
        <a:ext cx="1455115" cy="1325442"/>
      </dsp:txXfrm>
    </dsp:sp>
    <dsp:sp modelId="{7041D314-4D3C-4E21-83D3-55BDB9A4E161}">
      <dsp:nvSpPr>
        <dsp:cNvPr id="0" name=""/>
        <dsp:cNvSpPr/>
      </dsp:nvSpPr>
      <dsp:spPr>
        <a:xfrm>
          <a:off x="1455115" y="491383"/>
          <a:ext cx="3269284" cy="688052"/>
        </a:xfrm>
        <a:prstGeom prst="rightArrow">
          <a:avLst>
            <a:gd name="adj1" fmla="val 50000"/>
            <a:gd name="adj2" fmla="val 50000"/>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254000" bIns="109228" numCol="1" spcCol="1270" anchor="ctr" anchorCtr="0">
          <a:noAutofit/>
        </a:bodyPr>
        <a:lstStyle/>
        <a:p>
          <a:pPr marL="0" lvl="0" indent="0" algn="l" defTabSz="577850">
            <a:lnSpc>
              <a:spcPct val="90000"/>
            </a:lnSpc>
            <a:spcBef>
              <a:spcPct val="0"/>
            </a:spcBef>
            <a:spcAft>
              <a:spcPct val="35000"/>
            </a:spcAft>
            <a:buNone/>
          </a:pPr>
          <a:r>
            <a:rPr lang="en-GB" sz="1300" b="1" kern="1200"/>
            <a:t>Non-Formal Learning</a:t>
          </a:r>
        </a:p>
      </dsp:txBody>
      <dsp:txXfrm>
        <a:off x="1455115" y="663396"/>
        <a:ext cx="3097271" cy="344026"/>
      </dsp:txXfrm>
    </dsp:sp>
    <dsp:sp modelId="{DC3F6177-C7A4-4F10-B352-D0B75F209393}">
      <dsp:nvSpPr>
        <dsp:cNvPr id="0" name=""/>
        <dsp:cNvSpPr/>
      </dsp:nvSpPr>
      <dsp:spPr>
        <a:xfrm>
          <a:off x="1455115" y="1021971"/>
          <a:ext cx="1455115" cy="1325442"/>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a:t>Non-formal learning is not provided by an education or training institution and typically does not lead to certification. It is however, structured (in terms of learning objectives, learning time, or learning support). Non-formal learning is intentional from the learner’s perspective.</a:t>
          </a:r>
        </a:p>
      </dsp:txBody>
      <dsp:txXfrm>
        <a:off x="1455115" y="1021971"/>
        <a:ext cx="1455115" cy="1325442"/>
      </dsp:txXfrm>
    </dsp:sp>
    <dsp:sp modelId="{2254C270-2637-4BF5-B2AF-3351C7ABCB19}">
      <dsp:nvSpPr>
        <dsp:cNvPr id="0" name=""/>
        <dsp:cNvSpPr/>
      </dsp:nvSpPr>
      <dsp:spPr>
        <a:xfrm>
          <a:off x="2910230" y="720734"/>
          <a:ext cx="1814169" cy="688052"/>
        </a:xfrm>
        <a:prstGeom prst="rightArrow">
          <a:avLst>
            <a:gd name="adj1" fmla="val 50000"/>
            <a:gd name="adj2" fmla="val 50000"/>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254000" bIns="109228" numCol="1" spcCol="1270" anchor="ctr" anchorCtr="0">
          <a:noAutofit/>
        </a:bodyPr>
        <a:lstStyle/>
        <a:p>
          <a:pPr marL="0" lvl="0" indent="0" algn="l" defTabSz="577850">
            <a:lnSpc>
              <a:spcPct val="90000"/>
            </a:lnSpc>
            <a:spcBef>
              <a:spcPct val="0"/>
            </a:spcBef>
            <a:spcAft>
              <a:spcPct val="35000"/>
            </a:spcAft>
            <a:buNone/>
          </a:pPr>
          <a:r>
            <a:rPr lang="en-GB" sz="1300" b="1" kern="1200"/>
            <a:t>Informal Learning</a:t>
          </a:r>
        </a:p>
      </dsp:txBody>
      <dsp:txXfrm>
        <a:off x="2910230" y="892747"/>
        <a:ext cx="1642156" cy="344026"/>
      </dsp:txXfrm>
    </dsp:sp>
    <dsp:sp modelId="{216ADF25-7DC6-4D31-BEB0-B9B0960B9AFA}">
      <dsp:nvSpPr>
        <dsp:cNvPr id="0" name=""/>
        <dsp:cNvSpPr/>
      </dsp:nvSpPr>
      <dsp:spPr>
        <a:xfrm>
          <a:off x="2910230" y="1251322"/>
          <a:ext cx="1455115" cy="1306044"/>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a:t>Informal learning results from daily life activities related to work, family, or leisure. It is not structured (in terms of learning objectives, learning time or learning support) and typically does not lead to certification, Informal learning may be intentional but, in most cases, it is non-intentional.</a:t>
          </a:r>
        </a:p>
      </dsp:txBody>
      <dsp:txXfrm>
        <a:off x="2910230" y="1251322"/>
        <a:ext cx="1455115" cy="13060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50D572-B348-4D20-875B-A75631CABB7E}">
      <dsp:nvSpPr>
        <dsp:cNvPr id="0" name=""/>
        <dsp:cNvSpPr/>
      </dsp:nvSpPr>
      <dsp:spPr>
        <a:xfrm>
          <a:off x="-2636620" y="-406783"/>
          <a:ext cx="3147192" cy="3147192"/>
        </a:xfrm>
        <a:prstGeom prst="blockArc">
          <a:avLst>
            <a:gd name="adj1" fmla="val 18900000"/>
            <a:gd name="adj2" fmla="val 2700000"/>
            <a:gd name="adj3" fmla="val 686"/>
          </a:avLst>
        </a:pr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6FA8A2-D3F5-48C9-968C-15DD8C9DF6D0}">
      <dsp:nvSpPr>
        <dsp:cNvPr id="0" name=""/>
        <dsp:cNvSpPr/>
      </dsp:nvSpPr>
      <dsp:spPr>
        <a:xfrm>
          <a:off x="224641" y="145804"/>
          <a:ext cx="5091026" cy="291796"/>
        </a:xfrm>
        <a:prstGeom prst="rect">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1613"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Flexible</a:t>
          </a:r>
          <a:r>
            <a:rPr lang="en-GB" sz="800" kern="1200"/>
            <a:t> - allowing learning to take place in a way and at a pace that suits the learner</a:t>
          </a:r>
        </a:p>
      </dsp:txBody>
      <dsp:txXfrm>
        <a:off x="224641" y="145804"/>
        <a:ext cx="5091026" cy="291796"/>
      </dsp:txXfrm>
    </dsp:sp>
    <dsp:sp modelId="{195C8891-091D-41CE-8E98-E5F519542917}">
      <dsp:nvSpPr>
        <dsp:cNvPr id="0" name=""/>
        <dsp:cNvSpPr/>
      </dsp:nvSpPr>
      <dsp:spPr>
        <a:xfrm>
          <a:off x="42268" y="109330"/>
          <a:ext cx="364745" cy="364745"/>
        </a:xfrm>
        <a:prstGeom prst="ellipse">
          <a:avLst/>
        </a:prstGeom>
        <a:solidFill>
          <a:schemeClr val="lt1">
            <a:hueOff val="0"/>
            <a:satOff val="0"/>
            <a:lumOff val="0"/>
            <a:alphaOff val="0"/>
          </a:schemeClr>
        </a:solidFill>
        <a:ln w="12700" cap="flat" cmpd="sng" algn="ctr">
          <a:solidFill>
            <a:schemeClr val="accent1">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12BAB44-4F90-4FB9-8A5E-F2FF38FA2ED1}">
      <dsp:nvSpPr>
        <dsp:cNvPr id="0" name=""/>
        <dsp:cNvSpPr/>
      </dsp:nvSpPr>
      <dsp:spPr>
        <a:xfrm>
          <a:off x="433733" y="583359"/>
          <a:ext cx="4881933" cy="291796"/>
        </a:xfrm>
        <a:prstGeom prst="rect">
          <a:avLst/>
        </a:prstGeom>
        <a:solidFill>
          <a:schemeClr val="accent1">
            <a:shade val="50000"/>
            <a:hueOff val="160997"/>
            <a:satOff val="-3921"/>
            <a:lumOff val="1715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1613"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Relevance</a:t>
          </a:r>
          <a:r>
            <a:rPr lang="en-GB" sz="800" kern="1200"/>
            <a:t> - can be highly relevant to real world situations and challenges</a:t>
          </a:r>
        </a:p>
      </dsp:txBody>
      <dsp:txXfrm>
        <a:off x="433733" y="583359"/>
        <a:ext cx="4881933" cy="291796"/>
      </dsp:txXfrm>
    </dsp:sp>
    <dsp:sp modelId="{502FE914-9AD9-48A9-93AA-F48712DAE00C}">
      <dsp:nvSpPr>
        <dsp:cNvPr id="0" name=""/>
        <dsp:cNvSpPr/>
      </dsp:nvSpPr>
      <dsp:spPr>
        <a:xfrm>
          <a:off x="251361" y="546885"/>
          <a:ext cx="364745" cy="364745"/>
        </a:xfrm>
        <a:prstGeom prst="ellipse">
          <a:avLst/>
        </a:prstGeom>
        <a:solidFill>
          <a:schemeClr val="lt1">
            <a:hueOff val="0"/>
            <a:satOff val="0"/>
            <a:lumOff val="0"/>
            <a:alphaOff val="0"/>
          </a:schemeClr>
        </a:solidFill>
        <a:ln w="12700" cap="flat" cmpd="sng" algn="ctr">
          <a:solidFill>
            <a:schemeClr val="accent1">
              <a:shade val="50000"/>
              <a:hueOff val="160997"/>
              <a:satOff val="-3921"/>
              <a:lumOff val="17158"/>
              <a:alphaOff val="0"/>
            </a:schemeClr>
          </a:solidFill>
          <a:prstDash val="solid"/>
          <a:miter lim="800000"/>
        </a:ln>
        <a:effectLst/>
      </dsp:spPr>
      <dsp:style>
        <a:lnRef idx="2">
          <a:scrgbClr r="0" g="0" b="0"/>
        </a:lnRef>
        <a:fillRef idx="1">
          <a:scrgbClr r="0" g="0" b="0"/>
        </a:fillRef>
        <a:effectRef idx="0">
          <a:scrgbClr r="0" g="0" b="0"/>
        </a:effectRef>
        <a:fontRef idx="minor"/>
      </dsp:style>
    </dsp:sp>
    <dsp:sp modelId="{7FD33C6E-8483-4E5A-8387-BC7205088D09}">
      <dsp:nvSpPr>
        <dsp:cNvPr id="0" name=""/>
        <dsp:cNvSpPr/>
      </dsp:nvSpPr>
      <dsp:spPr>
        <a:xfrm>
          <a:off x="497908" y="1020914"/>
          <a:ext cx="4817759" cy="291796"/>
        </a:xfrm>
        <a:prstGeom prst="rect">
          <a:avLst/>
        </a:prstGeom>
        <a:solidFill>
          <a:schemeClr val="accent1">
            <a:shade val="50000"/>
            <a:hueOff val="321995"/>
            <a:satOff val="-7842"/>
            <a:lumOff val="3431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1613"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Enagement</a:t>
          </a:r>
          <a:r>
            <a:rPr lang="en-GB" sz="800" kern="1200"/>
            <a:t> - it's spontaneous and self- directed nature can lead to enhanced enegagement and motivation</a:t>
          </a:r>
        </a:p>
      </dsp:txBody>
      <dsp:txXfrm>
        <a:off x="497908" y="1020914"/>
        <a:ext cx="4817759" cy="291796"/>
      </dsp:txXfrm>
    </dsp:sp>
    <dsp:sp modelId="{D30524EF-A605-40A6-9DEB-E1C9C0BA5D52}">
      <dsp:nvSpPr>
        <dsp:cNvPr id="0" name=""/>
        <dsp:cNvSpPr/>
      </dsp:nvSpPr>
      <dsp:spPr>
        <a:xfrm>
          <a:off x="315535" y="984439"/>
          <a:ext cx="364745" cy="364745"/>
        </a:xfrm>
        <a:prstGeom prst="ellipse">
          <a:avLst/>
        </a:prstGeom>
        <a:solidFill>
          <a:schemeClr val="lt1">
            <a:hueOff val="0"/>
            <a:satOff val="0"/>
            <a:lumOff val="0"/>
            <a:alphaOff val="0"/>
          </a:schemeClr>
        </a:solidFill>
        <a:ln w="12700" cap="flat" cmpd="sng" algn="ctr">
          <a:solidFill>
            <a:schemeClr val="accent1">
              <a:shade val="50000"/>
              <a:hueOff val="321995"/>
              <a:satOff val="-7842"/>
              <a:lumOff val="34317"/>
              <a:alphaOff val="0"/>
            </a:schemeClr>
          </a:solidFill>
          <a:prstDash val="solid"/>
          <a:miter lim="800000"/>
        </a:ln>
        <a:effectLst/>
      </dsp:spPr>
      <dsp:style>
        <a:lnRef idx="2">
          <a:scrgbClr r="0" g="0" b="0"/>
        </a:lnRef>
        <a:fillRef idx="1">
          <a:scrgbClr r="0" g="0" b="0"/>
        </a:fillRef>
        <a:effectRef idx="0">
          <a:scrgbClr r="0" g="0" b="0"/>
        </a:effectRef>
        <a:fontRef idx="minor"/>
      </dsp:style>
    </dsp:sp>
    <dsp:sp modelId="{51470E5F-9D48-4518-99BF-373D494414B0}">
      <dsp:nvSpPr>
        <dsp:cNvPr id="0" name=""/>
        <dsp:cNvSpPr/>
      </dsp:nvSpPr>
      <dsp:spPr>
        <a:xfrm>
          <a:off x="433733" y="1458468"/>
          <a:ext cx="4881933" cy="291796"/>
        </a:xfrm>
        <a:prstGeom prst="rect">
          <a:avLst/>
        </a:prstGeom>
        <a:solidFill>
          <a:schemeClr val="accent1">
            <a:shade val="50000"/>
            <a:hueOff val="321995"/>
            <a:satOff val="-7842"/>
            <a:lumOff val="3431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1613"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Cost effective </a:t>
          </a:r>
          <a:r>
            <a:rPr lang="en-GB" sz="800" kern="1200"/>
            <a:t>- it can be a cost effective way of developing skills and knowledge</a:t>
          </a:r>
        </a:p>
      </dsp:txBody>
      <dsp:txXfrm>
        <a:off x="433733" y="1458468"/>
        <a:ext cx="4881933" cy="291796"/>
      </dsp:txXfrm>
    </dsp:sp>
    <dsp:sp modelId="{2376AEA0-8705-489B-B3C4-C1303E247A48}">
      <dsp:nvSpPr>
        <dsp:cNvPr id="0" name=""/>
        <dsp:cNvSpPr/>
      </dsp:nvSpPr>
      <dsp:spPr>
        <a:xfrm>
          <a:off x="251361" y="1421994"/>
          <a:ext cx="364745" cy="364745"/>
        </a:xfrm>
        <a:prstGeom prst="ellipse">
          <a:avLst/>
        </a:prstGeom>
        <a:solidFill>
          <a:schemeClr val="lt1">
            <a:hueOff val="0"/>
            <a:satOff val="0"/>
            <a:lumOff val="0"/>
            <a:alphaOff val="0"/>
          </a:schemeClr>
        </a:solidFill>
        <a:ln w="12700" cap="flat" cmpd="sng" algn="ctr">
          <a:solidFill>
            <a:schemeClr val="accent1">
              <a:shade val="50000"/>
              <a:hueOff val="321995"/>
              <a:satOff val="-7842"/>
              <a:lumOff val="34317"/>
              <a:alphaOff val="0"/>
            </a:schemeClr>
          </a:solidFill>
          <a:prstDash val="solid"/>
          <a:miter lim="800000"/>
        </a:ln>
        <a:effectLst/>
      </dsp:spPr>
      <dsp:style>
        <a:lnRef idx="2">
          <a:scrgbClr r="0" g="0" b="0"/>
        </a:lnRef>
        <a:fillRef idx="1">
          <a:scrgbClr r="0" g="0" b="0"/>
        </a:fillRef>
        <a:effectRef idx="0">
          <a:scrgbClr r="0" g="0" b="0"/>
        </a:effectRef>
        <a:fontRef idx="minor"/>
      </dsp:style>
    </dsp:sp>
    <dsp:sp modelId="{D4AD3CE1-A838-4B7E-9E1A-D981FFFD40CB}">
      <dsp:nvSpPr>
        <dsp:cNvPr id="0" name=""/>
        <dsp:cNvSpPr/>
      </dsp:nvSpPr>
      <dsp:spPr>
        <a:xfrm>
          <a:off x="224641" y="1896023"/>
          <a:ext cx="5091026" cy="291796"/>
        </a:xfrm>
        <a:prstGeom prst="rect">
          <a:avLst/>
        </a:prstGeom>
        <a:solidFill>
          <a:schemeClr val="accent1">
            <a:shade val="50000"/>
            <a:hueOff val="160997"/>
            <a:satOff val="-3921"/>
            <a:lumOff val="1715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1613"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'Just in time</a:t>
          </a:r>
          <a:r>
            <a:rPr lang="en-GB" sz="800" kern="1200"/>
            <a:t>' - can provide skills and knowledge when actually needed</a:t>
          </a:r>
        </a:p>
      </dsp:txBody>
      <dsp:txXfrm>
        <a:off x="224641" y="1896023"/>
        <a:ext cx="5091026" cy="291796"/>
      </dsp:txXfrm>
    </dsp:sp>
    <dsp:sp modelId="{2746D226-10D9-4CD4-B4E3-091526146D2C}">
      <dsp:nvSpPr>
        <dsp:cNvPr id="0" name=""/>
        <dsp:cNvSpPr/>
      </dsp:nvSpPr>
      <dsp:spPr>
        <a:xfrm>
          <a:off x="42268" y="1859549"/>
          <a:ext cx="364745" cy="364745"/>
        </a:xfrm>
        <a:prstGeom prst="ellipse">
          <a:avLst/>
        </a:prstGeom>
        <a:solidFill>
          <a:schemeClr val="lt1">
            <a:hueOff val="0"/>
            <a:satOff val="0"/>
            <a:lumOff val="0"/>
            <a:alphaOff val="0"/>
          </a:schemeClr>
        </a:solidFill>
        <a:ln w="12700" cap="flat" cmpd="sng" algn="ctr">
          <a:solidFill>
            <a:schemeClr val="accent1">
              <a:shade val="50000"/>
              <a:hueOff val="160997"/>
              <a:satOff val="-3921"/>
              <a:lumOff val="17158"/>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2B2929-49C5-4611-B437-0C6CEAE60A84}">
      <dsp:nvSpPr>
        <dsp:cNvPr id="0" name=""/>
        <dsp:cNvSpPr/>
      </dsp:nvSpPr>
      <dsp:spPr>
        <a:xfrm>
          <a:off x="1307233" y="-33074"/>
          <a:ext cx="2214707" cy="2214707"/>
        </a:xfrm>
        <a:prstGeom prst="circularArrow">
          <a:avLst>
            <a:gd name="adj1" fmla="val 4668"/>
            <a:gd name="adj2" fmla="val 272909"/>
            <a:gd name="adj3" fmla="val 13104349"/>
            <a:gd name="adj4" fmla="val 17847652"/>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09D39B-2EDA-4300-B9C6-E02E6B8B7677}">
      <dsp:nvSpPr>
        <dsp:cNvPr id="0" name=""/>
        <dsp:cNvSpPr/>
      </dsp:nvSpPr>
      <dsp:spPr>
        <a:xfrm>
          <a:off x="1729589" y="511"/>
          <a:ext cx="1369995" cy="684997"/>
        </a:xfrm>
        <a:prstGeom prst="round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Concrete experience</a:t>
          </a:r>
        </a:p>
        <a:p>
          <a:pPr marL="0" lvl="0" indent="0" algn="ctr" defTabSz="400050">
            <a:lnSpc>
              <a:spcPct val="90000"/>
            </a:lnSpc>
            <a:spcBef>
              <a:spcPct val="0"/>
            </a:spcBef>
            <a:spcAft>
              <a:spcPct val="35000"/>
            </a:spcAft>
            <a:buNone/>
          </a:pPr>
          <a:r>
            <a:rPr lang="en-GB" sz="900" kern="1200"/>
            <a:t> (</a:t>
          </a:r>
          <a:r>
            <a:rPr lang="en-GB" sz="800" kern="1200"/>
            <a:t>doing/having experience)</a:t>
          </a:r>
        </a:p>
      </dsp:txBody>
      <dsp:txXfrm>
        <a:off x="1763028" y="33950"/>
        <a:ext cx="1303117" cy="618119"/>
      </dsp:txXfrm>
    </dsp:sp>
    <dsp:sp modelId="{83D450F9-3F68-4F5B-AF29-853EC92DD207}">
      <dsp:nvSpPr>
        <dsp:cNvPr id="0" name=""/>
        <dsp:cNvSpPr/>
      </dsp:nvSpPr>
      <dsp:spPr>
        <a:xfrm>
          <a:off x="2524816" y="795738"/>
          <a:ext cx="1369995" cy="684997"/>
        </a:xfrm>
        <a:prstGeom prst="roundRect">
          <a:avLst/>
        </a:prstGeom>
        <a:solidFill>
          <a:schemeClr val="accent1">
            <a:shade val="80000"/>
            <a:hueOff val="116428"/>
            <a:satOff val="-2085"/>
            <a:lumOff val="88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Reflective Observation</a:t>
          </a:r>
        </a:p>
        <a:p>
          <a:pPr marL="0" lvl="0" indent="0" algn="ctr" defTabSz="400050">
            <a:lnSpc>
              <a:spcPct val="90000"/>
            </a:lnSpc>
            <a:spcBef>
              <a:spcPct val="0"/>
            </a:spcBef>
            <a:spcAft>
              <a:spcPct val="35000"/>
            </a:spcAft>
            <a:buNone/>
          </a:pPr>
          <a:r>
            <a:rPr lang="en-GB" sz="800" kern="1200"/>
            <a:t> (reviewing/reflecting on experience)</a:t>
          </a:r>
        </a:p>
      </dsp:txBody>
      <dsp:txXfrm>
        <a:off x="2558255" y="829177"/>
        <a:ext cx="1303117" cy="618119"/>
      </dsp:txXfrm>
    </dsp:sp>
    <dsp:sp modelId="{67FEF1E2-5013-481B-9749-D0430E81FCE1}">
      <dsp:nvSpPr>
        <dsp:cNvPr id="0" name=""/>
        <dsp:cNvSpPr/>
      </dsp:nvSpPr>
      <dsp:spPr>
        <a:xfrm>
          <a:off x="1729589" y="1590965"/>
          <a:ext cx="1369995" cy="684997"/>
        </a:xfrm>
        <a:prstGeom prst="roundRect">
          <a:avLst/>
        </a:prstGeom>
        <a:solidFill>
          <a:schemeClr val="accent1">
            <a:shade val="80000"/>
            <a:hueOff val="232855"/>
            <a:satOff val="-4171"/>
            <a:lumOff val="17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Abstratct Conceptualisation </a:t>
          </a:r>
          <a:r>
            <a:rPr lang="en-GB" sz="800" kern="1200"/>
            <a:t>(concluding/learning from experience)</a:t>
          </a:r>
        </a:p>
      </dsp:txBody>
      <dsp:txXfrm>
        <a:off x="1763028" y="1624404"/>
        <a:ext cx="1303117" cy="618119"/>
      </dsp:txXfrm>
    </dsp:sp>
    <dsp:sp modelId="{145E7B83-571C-4896-88D2-0607697CA76D}">
      <dsp:nvSpPr>
        <dsp:cNvPr id="0" name=""/>
        <dsp:cNvSpPr/>
      </dsp:nvSpPr>
      <dsp:spPr>
        <a:xfrm>
          <a:off x="934362" y="795738"/>
          <a:ext cx="1369995" cy="684997"/>
        </a:xfrm>
        <a:prstGeom prst="roundRect">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Active experimentation </a:t>
          </a:r>
          <a:r>
            <a:rPr lang="en-GB" sz="800" kern="1200"/>
            <a:t>(planning/trying out what learnt)</a:t>
          </a:r>
        </a:p>
      </dsp:txBody>
      <dsp:txXfrm>
        <a:off x="967801" y="829177"/>
        <a:ext cx="1303117" cy="61811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766135-C85B-4DE5-A347-0852B4DF025E}">
      <dsp:nvSpPr>
        <dsp:cNvPr id="0" name=""/>
        <dsp:cNvSpPr/>
      </dsp:nvSpPr>
      <dsp:spPr>
        <a:xfrm>
          <a:off x="1230551" y="-57022"/>
          <a:ext cx="1358422" cy="1358422"/>
        </a:xfrm>
        <a:prstGeom prst="circularArrow">
          <a:avLst>
            <a:gd name="adj1" fmla="val 5689"/>
            <a:gd name="adj2" fmla="val 340510"/>
            <a:gd name="adj3" fmla="val 12681305"/>
            <a:gd name="adj4" fmla="val 18087501"/>
            <a:gd name="adj5" fmla="val 5908"/>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ECAA82E-DC17-4004-9D4D-05B4B24020A3}">
      <dsp:nvSpPr>
        <dsp:cNvPr id="0" name=""/>
        <dsp:cNvSpPr/>
      </dsp:nvSpPr>
      <dsp:spPr>
        <a:xfrm>
          <a:off x="1458898" y="208"/>
          <a:ext cx="901728" cy="450864"/>
        </a:xfrm>
        <a:prstGeom prst="round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Experience</a:t>
          </a:r>
        </a:p>
      </dsp:txBody>
      <dsp:txXfrm>
        <a:off x="1480907" y="22217"/>
        <a:ext cx="857710" cy="406846"/>
      </dsp:txXfrm>
    </dsp:sp>
    <dsp:sp modelId="{F417F013-F9B3-4970-B754-3BB329FDBE8B}">
      <dsp:nvSpPr>
        <dsp:cNvPr id="0" name=""/>
        <dsp:cNvSpPr/>
      </dsp:nvSpPr>
      <dsp:spPr>
        <a:xfrm>
          <a:off x="1973746" y="891952"/>
          <a:ext cx="901728" cy="450864"/>
        </a:xfrm>
        <a:prstGeom prst="roundRect">
          <a:avLst/>
        </a:prstGeom>
        <a:solidFill>
          <a:schemeClr val="accent1">
            <a:shade val="80000"/>
            <a:hueOff val="174641"/>
            <a:satOff val="-3128"/>
            <a:lumOff val="1329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Reflection</a:t>
          </a:r>
        </a:p>
      </dsp:txBody>
      <dsp:txXfrm>
        <a:off x="1995755" y="913961"/>
        <a:ext cx="857710" cy="406846"/>
      </dsp:txXfrm>
    </dsp:sp>
    <dsp:sp modelId="{C9505D19-52F3-4E4B-9AA7-7A37E1B813F0}">
      <dsp:nvSpPr>
        <dsp:cNvPr id="0" name=""/>
        <dsp:cNvSpPr/>
      </dsp:nvSpPr>
      <dsp:spPr>
        <a:xfrm>
          <a:off x="944049" y="891952"/>
          <a:ext cx="901728" cy="450864"/>
        </a:xfrm>
        <a:prstGeom prst="roundRect">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Action</a:t>
          </a:r>
        </a:p>
      </dsp:txBody>
      <dsp:txXfrm>
        <a:off x="966058" y="913961"/>
        <a:ext cx="857710" cy="40684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050224-4012-4F77-AFE3-C9AE3F573F1F}">
      <dsp:nvSpPr>
        <dsp:cNvPr id="0" name=""/>
        <dsp:cNvSpPr/>
      </dsp:nvSpPr>
      <dsp:spPr>
        <a:xfrm rot="5400000">
          <a:off x="88821" y="340652"/>
          <a:ext cx="524246" cy="63684"/>
        </a:xfrm>
        <a:prstGeom prst="rect">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8080CF0-779C-4899-92F8-298EB6BFD89B}">
      <dsp:nvSpPr>
        <dsp:cNvPr id="0" name=""/>
        <dsp:cNvSpPr/>
      </dsp:nvSpPr>
      <dsp:spPr>
        <a:xfrm>
          <a:off x="206193" y="1308"/>
          <a:ext cx="707607" cy="424564"/>
        </a:xfrm>
        <a:prstGeom prst="roundRect">
          <a:avLst>
            <a:gd name="adj" fmla="val 10000"/>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Explicit Knowledge</a:t>
          </a:r>
        </a:p>
      </dsp:txBody>
      <dsp:txXfrm>
        <a:off x="218628" y="13743"/>
        <a:ext cx="682737" cy="399694"/>
      </dsp:txXfrm>
    </dsp:sp>
    <dsp:sp modelId="{AF0FB5F3-C9E0-49C7-9F41-B35C12801705}">
      <dsp:nvSpPr>
        <dsp:cNvPr id="0" name=""/>
        <dsp:cNvSpPr/>
      </dsp:nvSpPr>
      <dsp:spPr>
        <a:xfrm rot="5400000">
          <a:off x="88821" y="871358"/>
          <a:ext cx="524246" cy="63684"/>
        </a:xfrm>
        <a:prstGeom prst="rect">
          <a:avLst/>
        </a:prstGeom>
        <a:solidFill>
          <a:schemeClr val="accent1">
            <a:shade val="90000"/>
            <a:hueOff val="69238"/>
            <a:satOff val="-1479"/>
            <a:lumOff val="551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114508-3E8F-4FB2-863A-0ADAC86C977D}">
      <dsp:nvSpPr>
        <dsp:cNvPr id="0" name=""/>
        <dsp:cNvSpPr/>
      </dsp:nvSpPr>
      <dsp:spPr>
        <a:xfrm>
          <a:off x="206193" y="532014"/>
          <a:ext cx="707607" cy="424564"/>
        </a:xfrm>
        <a:prstGeom prst="roundRect">
          <a:avLst>
            <a:gd name="adj" fmla="val 10000"/>
          </a:avLst>
        </a:prstGeom>
        <a:solidFill>
          <a:schemeClr val="accent1">
            <a:shade val="50000"/>
            <a:hueOff val="61922"/>
            <a:satOff val="-1508"/>
            <a:lumOff val="65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Implicit Knowledge</a:t>
          </a:r>
        </a:p>
      </dsp:txBody>
      <dsp:txXfrm>
        <a:off x="218628" y="544449"/>
        <a:ext cx="682737" cy="399694"/>
      </dsp:txXfrm>
    </dsp:sp>
    <dsp:sp modelId="{A06DB1CF-EC53-435A-A44D-767B688BCD43}">
      <dsp:nvSpPr>
        <dsp:cNvPr id="0" name=""/>
        <dsp:cNvSpPr/>
      </dsp:nvSpPr>
      <dsp:spPr>
        <a:xfrm rot="5400000">
          <a:off x="88821" y="1402064"/>
          <a:ext cx="524246" cy="63684"/>
        </a:xfrm>
        <a:prstGeom prst="rect">
          <a:avLst/>
        </a:prstGeom>
        <a:solidFill>
          <a:schemeClr val="accent1">
            <a:shade val="90000"/>
            <a:hueOff val="138475"/>
            <a:satOff val="-2957"/>
            <a:lumOff val="1103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3B9466F-1FAC-4B63-9FDA-D52789B13A0B}">
      <dsp:nvSpPr>
        <dsp:cNvPr id="0" name=""/>
        <dsp:cNvSpPr/>
      </dsp:nvSpPr>
      <dsp:spPr>
        <a:xfrm>
          <a:off x="206193" y="1062720"/>
          <a:ext cx="707607" cy="424564"/>
        </a:xfrm>
        <a:prstGeom prst="roundRect">
          <a:avLst>
            <a:gd name="adj" fmla="val 10000"/>
          </a:avLst>
        </a:prstGeom>
        <a:solidFill>
          <a:schemeClr val="accent1">
            <a:shade val="50000"/>
            <a:hueOff val="123844"/>
            <a:satOff val="-3016"/>
            <a:lumOff val="131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Tacit Knowledge</a:t>
          </a:r>
        </a:p>
      </dsp:txBody>
      <dsp:txXfrm>
        <a:off x="218628" y="1075155"/>
        <a:ext cx="682737" cy="399694"/>
      </dsp:txXfrm>
    </dsp:sp>
    <dsp:sp modelId="{6B719849-4E37-49B1-A451-E67037E468F2}">
      <dsp:nvSpPr>
        <dsp:cNvPr id="0" name=""/>
        <dsp:cNvSpPr/>
      </dsp:nvSpPr>
      <dsp:spPr>
        <a:xfrm>
          <a:off x="354174" y="1667417"/>
          <a:ext cx="934658" cy="63684"/>
        </a:xfrm>
        <a:prstGeom prst="rect">
          <a:avLst/>
        </a:prstGeom>
        <a:solidFill>
          <a:schemeClr val="accent1">
            <a:shade val="90000"/>
            <a:hueOff val="207713"/>
            <a:satOff val="-4436"/>
            <a:lumOff val="1655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60D498-8595-4AA5-B2CB-A579C72CA1B9}">
      <dsp:nvSpPr>
        <dsp:cNvPr id="0" name=""/>
        <dsp:cNvSpPr/>
      </dsp:nvSpPr>
      <dsp:spPr>
        <a:xfrm>
          <a:off x="206193" y="1593426"/>
          <a:ext cx="707607" cy="424564"/>
        </a:xfrm>
        <a:prstGeom prst="roundRect">
          <a:avLst>
            <a:gd name="adj" fmla="val 10000"/>
          </a:avLst>
        </a:prstGeom>
        <a:solidFill>
          <a:schemeClr val="accent1">
            <a:shade val="50000"/>
            <a:hueOff val="185766"/>
            <a:satOff val="-4524"/>
            <a:lumOff val="197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Received Knowledge</a:t>
          </a:r>
        </a:p>
      </dsp:txBody>
      <dsp:txXfrm>
        <a:off x="218628" y="1605861"/>
        <a:ext cx="682737" cy="399694"/>
      </dsp:txXfrm>
    </dsp:sp>
    <dsp:sp modelId="{A989A09F-AC09-4B2C-A033-36E9318B0E50}">
      <dsp:nvSpPr>
        <dsp:cNvPr id="0" name=""/>
        <dsp:cNvSpPr/>
      </dsp:nvSpPr>
      <dsp:spPr>
        <a:xfrm rot="16200000">
          <a:off x="1029940" y="1402064"/>
          <a:ext cx="524246" cy="63684"/>
        </a:xfrm>
        <a:prstGeom prst="rect">
          <a:avLst/>
        </a:prstGeom>
        <a:solidFill>
          <a:schemeClr val="accent1">
            <a:shade val="90000"/>
            <a:hueOff val="276951"/>
            <a:satOff val="-5914"/>
            <a:lumOff val="220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1D6BFB7-5EF8-479A-A1FE-627A2A0FACDB}">
      <dsp:nvSpPr>
        <dsp:cNvPr id="0" name=""/>
        <dsp:cNvSpPr/>
      </dsp:nvSpPr>
      <dsp:spPr>
        <a:xfrm>
          <a:off x="1147311" y="1593426"/>
          <a:ext cx="707607" cy="424564"/>
        </a:xfrm>
        <a:prstGeom prst="roundRect">
          <a:avLst>
            <a:gd name="adj" fmla="val 10000"/>
          </a:avLst>
        </a:prstGeom>
        <a:solidFill>
          <a:schemeClr val="accent1">
            <a:shade val="50000"/>
            <a:hueOff val="247688"/>
            <a:satOff val="-6032"/>
            <a:lumOff val="263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Subjective Knowledge</a:t>
          </a:r>
        </a:p>
      </dsp:txBody>
      <dsp:txXfrm>
        <a:off x="1159746" y="1605861"/>
        <a:ext cx="682737" cy="399694"/>
      </dsp:txXfrm>
    </dsp:sp>
    <dsp:sp modelId="{0A225558-3096-4FFC-B6DB-EC44415BD7E2}">
      <dsp:nvSpPr>
        <dsp:cNvPr id="0" name=""/>
        <dsp:cNvSpPr/>
      </dsp:nvSpPr>
      <dsp:spPr>
        <a:xfrm rot="16200000">
          <a:off x="1029940" y="871358"/>
          <a:ext cx="524246" cy="63684"/>
        </a:xfrm>
        <a:prstGeom prst="rect">
          <a:avLst/>
        </a:prstGeom>
        <a:solidFill>
          <a:schemeClr val="accent1">
            <a:shade val="90000"/>
            <a:hueOff val="346188"/>
            <a:satOff val="-7393"/>
            <a:lumOff val="2759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602B6FC-C8BA-4273-84B7-302B56AE9465}">
      <dsp:nvSpPr>
        <dsp:cNvPr id="0" name=""/>
        <dsp:cNvSpPr/>
      </dsp:nvSpPr>
      <dsp:spPr>
        <a:xfrm>
          <a:off x="1147311" y="1062720"/>
          <a:ext cx="707607" cy="424564"/>
        </a:xfrm>
        <a:prstGeom prst="roundRect">
          <a:avLst>
            <a:gd name="adj" fmla="val 10000"/>
          </a:avLst>
        </a:prstGeom>
        <a:solidFill>
          <a:schemeClr val="accent1">
            <a:shade val="50000"/>
            <a:hueOff val="309610"/>
            <a:satOff val="-7540"/>
            <a:lumOff val="329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Procedural Knowledge</a:t>
          </a:r>
        </a:p>
      </dsp:txBody>
      <dsp:txXfrm>
        <a:off x="1159746" y="1075155"/>
        <a:ext cx="682737" cy="399694"/>
      </dsp:txXfrm>
    </dsp:sp>
    <dsp:sp modelId="{DE2DA9E0-6E2B-4200-839D-508FE925B577}">
      <dsp:nvSpPr>
        <dsp:cNvPr id="0" name=""/>
        <dsp:cNvSpPr/>
      </dsp:nvSpPr>
      <dsp:spPr>
        <a:xfrm rot="16200000">
          <a:off x="1029940" y="340652"/>
          <a:ext cx="524246" cy="63684"/>
        </a:xfrm>
        <a:prstGeom prst="rect">
          <a:avLst/>
        </a:prstGeom>
        <a:solidFill>
          <a:schemeClr val="accent1">
            <a:shade val="90000"/>
            <a:hueOff val="415426"/>
            <a:satOff val="-8871"/>
            <a:lumOff val="3310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AB50BAF-F192-4B1C-9D51-8BD3099608C0}">
      <dsp:nvSpPr>
        <dsp:cNvPr id="0" name=""/>
        <dsp:cNvSpPr/>
      </dsp:nvSpPr>
      <dsp:spPr>
        <a:xfrm>
          <a:off x="1147311" y="532014"/>
          <a:ext cx="707607" cy="424564"/>
        </a:xfrm>
        <a:prstGeom prst="roundRect">
          <a:avLst>
            <a:gd name="adj" fmla="val 10000"/>
          </a:avLst>
        </a:prstGeom>
        <a:solidFill>
          <a:schemeClr val="accent1">
            <a:shade val="50000"/>
            <a:hueOff val="371532"/>
            <a:satOff val="-9048"/>
            <a:lumOff val="395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Declarative knowledge</a:t>
          </a:r>
        </a:p>
      </dsp:txBody>
      <dsp:txXfrm>
        <a:off x="1159746" y="544449"/>
        <a:ext cx="682737" cy="399694"/>
      </dsp:txXfrm>
    </dsp:sp>
    <dsp:sp modelId="{4310C95A-82CD-4264-B2E8-589AD5CDF177}">
      <dsp:nvSpPr>
        <dsp:cNvPr id="0" name=""/>
        <dsp:cNvSpPr/>
      </dsp:nvSpPr>
      <dsp:spPr>
        <a:xfrm>
          <a:off x="1295293" y="75299"/>
          <a:ext cx="934658" cy="63684"/>
        </a:xfrm>
        <a:prstGeom prst="rect">
          <a:avLst/>
        </a:prstGeom>
        <a:solidFill>
          <a:schemeClr val="accent1">
            <a:shade val="90000"/>
            <a:hueOff val="346188"/>
            <a:satOff val="-7393"/>
            <a:lumOff val="2759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FEAA20-9F71-4268-9E8A-933B1ED7DD25}">
      <dsp:nvSpPr>
        <dsp:cNvPr id="0" name=""/>
        <dsp:cNvSpPr/>
      </dsp:nvSpPr>
      <dsp:spPr>
        <a:xfrm>
          <a:off x="1147311" y="1308"/>
          <a:ext cx="707607" cy="424564"/>
        </a:xfrm>
        <a:prstGeom prst="roundRect">
          <a:avLst>
            <a:gd name="adj" fmla="val 10000"/>
          </a:avLst>
        </a:prstGeom>
        <a:solidFill>
          <a:schemeClr val="accent1">
            <a:shade val="50000"/>
            <a:hueOff val="371532"/>
            <a:satOff val="-9048"/>
            <a:lumOff val="395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Empirical Knowledge</a:t>
          </a:r>
        </a:p>
      </dsp:txBody>
      <dsp:txXfrm>
        <a:off x="1159746" y="13743"/>
        <a:ext cx="682737" cy="399694"/>
      </dsp:txXfrm>
    </dsp:sp>
    <dsp:sp modelId="{0D6DC8C4-D004-448F-83F9-5F33F9ACA48D}">
      <dsp:nvSpPr>
        <dsp:cNvPr id="0" name=""/>
        <dsp:cNvSpPr/>
      </dsp:nvSpPr>
      <dsp:spPr>
        <a:xfrm rot="5400000">
          <a:off x="1971058" y="340652"/>
          <a:ext cx="524246" cy="63684"/>
        </a:xfrm>
        <a:prstGeom prst="rect">
          <a:avLst/>
        </a:prstGeom>
        <a:solidFill>
          <a:schemeClr val="accent1">
            <a:shade val="90000"/>
            <a:hueOff val="276951"/>
            <a:satOff val="-5914"/>
            <a:lumOff val="220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E283F0F-80C1-4B44-B6AA-CF1F3B30351A}">
      <dsp:nvSpPr>
        <dsp:cNvPr id="0" name=""/>
        <dsp:cNvSpPr/>
      </dsp:nvSpPr>
      <dsp:spPr>
        <a:xfrm>
          <a:off x="2088430" y="1308"/>
          <a:ext cx="707607" cy="424564"/>
        </a:xfrm>
        <a:prstGeom prst="roundRect">
          <a:avLst>
            <a:gd name="adj" fmla="val 10000"/>
          </a:avLst>
        </a:prstGeom>
        <a:solidFill>
          <a:schemeClr val="accent1">
            <a:shade val="50000"/>
            <a:hueOff val="309610"/>
            <a:satOff val="-7540"/>
            <a:lumOff val="329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Dispersed Knowledge</a:t>
          </a:r>
        </a:p>
      </dsp:txBody>
      <dsp:txXfrm>
        <a:off x="2100865" y="13743"/>
        <a:ext cx="682737" cy="399694"/>
      </dsp:txXfrm>
    </dsp:sp>
    <dsp:sp modelId="{76664C2D-5090-4AE6-86D5-B2867B718AF9}">
      <dsp:nvSpPr>
        <dsp:cNvPr id="0" name=""/>
        <dsp:cNvSpPr/>
      </dsp:nvSpPr>
      <dsp:spPr>
        <a:xfrm rot="5400000">
          <a:off x="1971058" y="871358"/>
          <a:ext cx="524246" cy="63684"/>
        </a:xfrm>
        <a:prstGeom prst="rect">
          <a:avLst/>
        </a:prstGeom>
        <a:solidFill>
          <a:schemeClr val="accent1">
            <a:shade val="90000"/>
            <a:hueOff val="207713"/>
            <a:satOff val="-4436"/>
            <a:lumOff val="1655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94584C-2267-4F41-A7CB-CF4A1C03D4C9}">
      <dsp:nvSpPr>
        <dsp:cNvPr id="0" name=""/>
        <dsp:cNvSpPr/>
      </dsp:nvSpPr>
      <dsp:spPr>
        <a:xfrm>
          <a:off x="2088430" y="532014"/>
          <a:ext cx="707607" cy="424564"/>
        </a:xfrm>
        <a:prstGeom prst="roundRect">
          <a:avLst>
            <a:gd name="adj" fmla="val 10000"/>
          </a:avLst>
        </a:prstGeom>
        <a:solidFill>
          <a:schemeClr val="accent1">
            <a:shade val="50000"/>
            <a:hueOff val="247688"/>
            <a:satOff val="-6032"/>
            <a:lumOff val="263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Domain/Expert Knowledge</a:t>
          </a:r>
        </a:p>
      </dsp:txBody>
      <dsp:txXfrm>
        <a:off x="2100865" y="544449"/>
        <a:ext cx="682737" cy="399694"/>
      </dsp:txXfrm>
    </dsp:sp>
    <dsp:sp modelId="{E367B0DD-FDAA-4E76-A5D3-E4CA10E7405C}">
      <dsp:nvSpPr>
        <dsp:cNvPr id="0" name=""/>
        <dsp:cNvSpPr/>
      </dsp:nvSpPr>
      <dsp:spPr>
        <a:xfrm rot="5400000">
          <a:off x="1971058" y="1402064"/>
          <a:ext cx="524246" cy="63684"/>
        </a:xfrm>
        <a:prstGeom prst="rect">
          <a:avLst/>
        </a:prstGeom>
        <a:solidFill>
          <a:schemeClr val="accent1">
            <a:shade val="90000"/>
            <a:hueOff val="138475"/>
            <a:satOff val="-2957"/>
            <a:lumOff val="1103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D60442-738A-4191-89BB-A8E95C1EE4E4}">
      <dsp:nvSpPr>
        <dsp:cNvPr id="0" name=""/>
        <dsp:cNvSpPr/>
      </dsp:nvSpPr>
      <dsp:spPr>
        <a:xfrm>
          <a:off x="2088430" y="1062720"/>
          <a:ext cx="707607" cy="424564"/>
        </a:xfrm>
        <a:prstGeom prst="roundRect">
          <a:avLst>
            <a:gd name="adj" fmla="val 10000"/>
          </a:avLst>
        </a:prstGeom>
        <a:solidFill>
          <a:schemeClr val="accent1">
            <a:shade val="50000"/>
            <a:hueOff val="185766"/>
            <a:satOff val="-4524"/>
            <a:lumOff val="197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Institutional Knowledge</a:t>
          </a:r>
        </a:p>
      </dsp:txBody>
      <dsp:txXfrm>
        <a:off x="2100865" y="1075155"/>
        <a:ext cx="682737" cy="399694"/>
      </dsp:txXfrm>
    </dsp:sp>
    <dsp:sp modelId="{6BF74CCB-539E-460F-B85A-67A5FD692C0E}">
      <dsp:nvSpPr>
        <dsp:cNvPr id="0" name=""/>
        <dsp:cNvSpPr/>
      </dsp:nvSpPr>
      <dsp:spPr>
        <a:xfrm>
          <a:off x="2236411" y="1667417"/>
          <a:ext cx="934658" cy="63684"/>
        </a:xfrm>
        <a:prstGeom prst="rect">
          <a:avLst/>
        </a:prstGeom>
        <a:solidFill>
          <a:schemeClr val="accent1">
            <a:shade val="90000"/>
            <a:hueOff val="69238"/>
            <a:satOff val="-1479"/>
            <a:lumOff val="551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F6C0E4-B766-4EF2-BFE6-3E9FCD9557B8}">
      <dsp:nvSpPr>
        <dsp:cNvPr id="0" name=""/>
        <dsp:cNvSpPr/>
      </dsp:nvSpPr>
      <dsp:spPr>
        <a:xfrm>
          <a:off x="2088430" y="1593426"/>
          <a:ext cx="707607" cy="424564"/>
        </a:xfrm>
        <a:prstGeom prst="roundRect">
          <a:avLst>
            <a:gd name="adj" fmla="val 10000"/>
          </a:avLst>
        </a:prstGeom>
        <a:solidFill>
          <a:schemeClr val="accent1">
            <a:shade val="50000"/>
            <a:hueOff val="123844"/>
            <a:satOff val="-3016"/>
            <a:lumOff val="131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Priori Knowledge</a:t>
          </a:r>
        </a:p>
      </dsp:txBody>
      <dsp:txXfrm>
        <a:off x="2100865" y="1605861"/>
        <a:ext cx="682737" cy="399694"/>
      </dsp:txXfrm>
    </dsp:sp>
    <dsp:sp modelId="{35427F6E-C9B2-46E6-853E-C61AE63293D7}">
      <dsp:nvSpPr>
        <dsp:cNvPr id="0" name=""/>
        <dsp:cNvSpPr/>
      </dsp:nvSpPr>
      <dsp:spPr>
        <a:xfrm>
          <a:off x="3029548" y="1593426"/>
          <a:ext cx="707607" cy="424564"/>
        </a:xfrm>
        <a:prstGeom prst="roundRect">
          <a:avLst>
            <a:gd name="adj" fmla="val 10000"/>
          </a:avLst>
        </a:prstGeom>
        <a:solidFill>
          <a:schemeClr val="accent1">
            <a:shade val="50000"/>
            <a:hueOff val="61922"/>
            <a:satOff val="-1508"/>
            <a:lumOff val="65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Posterior Knowledge</a:t>
          </a:r>
        </a:p>
      </dsp:txBody>
      <dsp:txXfrm>
        <a:off x="3041983" y="1605861"/>
        <a:ext cx="682737" cy="39969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6660ED-CA08-4C85-84D4-BFD9B80A6256}">
      <dsp:nvSpPr>
        <dsp:cNvPr id="0" name=""/>
        <dsp:cNvSpPr/>
      </dsp:nvSpPr>
      <dsp:spPr>
        <a:xfrm>
          <a:off x="1715" y="128008"/>
          <a:ext cx="1031457" cy="32630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t>Explicit Knowledge</a:t>
          </a:r>
        </a:p>
      </dsp:txBody>
      <dsp:txXfrm>
        <a:off x="1715" y="128008"/>
        <a:ext cx="1031457" cy="326305"/>
      </dsp:txXfrm>
    </dsp:sp>
    <dsp:sp modelId="{DC15BFAC-10B3-47DF-9DAA-56F6C1C3F64E}">
      <dsp:nvSpPr>
        <dsp:cNvPr id="0" name=""/>
        <dsp:cNvSpPr/>
      </dsp:nvSpPr>
      <dsp:spPr>
        <a:xfrm>
          <a:off x="1715" y="454313"/>
          <a:ext cx="1031457" cy="158937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Obtained through formal lectures, methodologies, theories, learning styles, reading books/journals</a:t>
          </a:r>
        </a:p>
        <a:p>
          <a:pPr marL="57150" lvl="1" indent="-57150" algn="l" defTabSz="400050">
            <a:lnSpc>
              <a:spcPct val="90000"/>
            </a:lnSpc>
            <a:spcBef>
              <a:spcPct val="0"/>
            </a:spcBef>
            <a:spcAft>
              <a:spcPct val="15000"/>
            </a:spcAft>
            <a:buChar char="•"/>
          </a:pPr>
          <a:endParaRPr lang="en-GB" sz="900" kern="1200"/>
        </a:p>
      </dsp:txBody>
      <dsp:txXfrm>
        <a:off x="1715" y="454313"/>
        <a:ext cx="1031457" cy="1589378"/>
      </dsp:txXfrm>
    </dsp:sp>
    <dsp:sp modelId="{91E3578C-0244-42DE-A61C-A2EF4DA3E5F9}">
      <dsp:nvSpPr>
        <dsp:cNvPr id="0" name=""/>
        <dsp:cNvSpPr/>
      </dsp:nvSpPr>
      <dsp:spPr>
        <a:xfrm>
          <a:off x="1177577" y="128008"/>
          <a:ext cx="1031457" cy="32630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a:t>Tacit </a:t>
          </a:r>
          <a:r>
            <a:rPr lang="en-GB" sz="900" b="1" kern="1200"/>
            <a:t>Knowledge</a:t>
          </a:r>
        </a:p>
      </dsp:txBody>
      <dsp:txXfrm>
        <a:off x="1177577" y="128008"/>
        <a:ext cx="1031457" cy="326305"/>
      </dsp:txXfrm>
    </dsp:sp>
    <dsp:sp modelId="{D8F9139E-02B4-4629-B7A5-E62C89BEE025}">
      <dsp:nvSpPr>
        <dsp:cNvPr id="0" name=""/>
        <dsp:cNvSpPr/>
      </dsp:nvSpPr>
      <dsp:spPr>
        <a:xfrm>
          <a:off x="1177577" y="454313"/>
          <a:ext cx="1031457" cy="158937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Obtained through hands-on experience of research topics/subjects in library/on-line and then critically engaging with the information found</a:t>
          </a:r>
        </a:p>
      </dsp:txBody>
      <dsp:txXfrm>
        <a:off x="1177577" y="454313"/>
        <a:ext cx="1031457" cy="1589378"/>
      </dsp:txXfrm>
    </dsp:sp>
    <dsp:sp modelId="{E1F13772-F8D9-4C01-B0AA-A0D5487CDD4B}">
      <dsp:nvSpPr>
        <dsp:cNvPr id="0" name=""/>
        <dsp:cNvSpPr/>
      </dsp:nvSpPr>
      <dsp:spPr>
        <a:xfrm>
          <a:off x="2353439" y="128008"/>
          <a:ext cx="1031457" cy="32630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t>Subjective</a:t>
          </a:r>
          <a:r>
            <a:rPr lang="en-GB" sz="900" kern="1200"/>
            <a:t> </a:t>
          </a:r>
          <a:r>
            <a:rPr lang="en-GB" sz="900" b="1" kern="1200"/>
            <a:t>knowledge</a:t>
          </a:r>
        </a:p>
      </dsp:txBody>
      <dsp:txXfrm>
        <a:off x="2353439" y="128008"/>
        <a:ext cx="1031457" cy="326305"/>
      </dsp:txXfrm>
    </dsp:sp>
    <dsp:sp modelId="{33A7E480-B651-406E-AF72-5601EB2B81B0}">
      <dsp:nvSpPr>
        <dsp:cNvPr id="0" name=""/>
        <dsp:cNvSpPr/>
      </dsp:nvSpPr>
      <dsp:spPr>
        <a:xfrm>
          <a:off x="2353439" y="454313"/>
          <a:ext cx="1031457" cy="158937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will allow for the development of personal perspectives and deeper engagement in the topic/subject area</a:t>
          </a:r>
        </a:p>
        <a:p>
          <a:pPr marL="57150" lvl="1" indent="-57150" algn="l" defTabSz="400050">
            <a:lnSpc>
              <a:spcPct val="90000"/>
            </a:lnSpc>
            <a:spcBef>
              <a:spcPct val="0"/>
            </a:spcBef>
            <a:spcAft>
              <a:spcPct val="15000"/>
            </a:spcAft>
            <a:buChar char="•"/>
          </a:pPr>
          <a:endParaRPr lang="en-GB" sz="900" kern="1200"/>
        </a:p>
      </dsp:txBody>
      <dsp:txXfrm>
        <a:off x="2353439" y="454313"/>
        <a:ext cx="1031457" cy="1589378"/>
      </dsp:txXfrm>
    </dsp:sp>
    <dsp:sp modelId="{8386B687-1B1B-453B-8EAC-B16F75F97E0D}">
      <dsp:nvSpPr>
        <dsp:cNvPr id="0" name=""/>
        <dsp:cNvSpPr/>
      </dsp:nvSpPr>
      <dsp:spPr>
        <a:xfrm>
          <a:off x="3529301" y="128008"/>
          <a:ext cx="1031457" cy="32630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b="1" kern="1200"/>
            <a:t>Procedural</a:t>
          </a:r>
          <a:r>
            <a:rPr lang="en-GB" sz="900" kern="1200"/>
            <a:t> </a:t>
          </a:r>
          <a:r>
            <a:rPr lang="en-GB" sz="900" b="1" kern="1200"/>
            <a:t>knowledge</a:t>
          </a:r>
        </a:p>
      </dsp:txBody>
      <dsp:txXfrm>
        <a:off x="3529301" y="128008"/>
        <a:ext cx="1031457" cy="326305"/>
      </dsp:txXfrm>
    </dsp:sp>
    <dsp:sp modelId="{46FB3C96-0D37-4C9B-B6C5-CBE4CF3E4BB7}">
      <dsp:nvSpPr>
        <dsp:cNvPr id="0" name=""/>
        <dsp:cNvSpPr/>
      </dsp:nvSpPr>
      <dsp:spPr>
        <a:xfrm>
          <a:off x="3529301" y="454313"/>
          <a:ext cx="1031457" cy="158937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will be developed through practical skills of using internet, library facilities</a:t>
          </a:r>
        </a:p>
        <a:p>
          <a:pPr marL="57150" lvl="1" indent="-57150" algn="l" defTabSz="400050">
            <a:lnSpc>
              <a:spcPct val="90000"/>
            </a:lnSpc>
            <a:spcBef>
              <a:spcPct val="0"/>
            </a:spcBef>
            <a:spcAft>
              <a:spcPct val="15000"/>
            </a:spcAft>
            <a:buChar char="•"/>
          </a:pPr>
          <a:r>
            <a:rPr lang="en-GB" sz="900" kern="1200"/>
            <a:t> structuring assisgnment</a:t>
          </a:r>
        </a:p>
        <a:p>
          <a:pPr marL="57150" lvl="1" indent="-57150" algn="l" defTabSz="400050">
            <a:lnSpc>
              <a:spcPct val="90000"/>
            </a:lnSpc>
            <a:spcBef>
              <a:spcPct val="0"/>
            </a:spcBef>
            <a:spcAft>
              <a:spcPct val="15000"/>
            </a:spcAft>
            <a:buChar char="•"/>
          </a:pPr>
          <a:r>
            <a:rPr lang="en-GB" sz="900" kern="1200"/>
            <a:t>undertaking referencing </a:t>
          </a:r>
        </a:p>
        <a:p>
          <a:pPr marL="57150" lvl="1" indent="-57150" algn="l" defTabSz="400050">
            <a:lnSpc>
              <a:spcPct val="90000"/>
            </a:lnSpc>
            <a:spcBef>
              <a:spcPct val="0"/>
            </a:spcBef>
            <a:spcAft>
              <a:spcPct val="15000"/>
            </a:spcAft>
            <a:buChar char="•"/>
          </a:pPr>
          <a:r>
            <a:rPr lang="en-GB" sz="900" kern="1200"/>
            <a:t>academic standards</a:t>
          </a:r>
        </a:p>
      </dsp:txBody>
      <dsp:txXfrm>
        <a:off x="3529301" y="454313"/>
        <a:ext cx="1031457" cy="1589378"/>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6398</TotalTime>
  <Pages>11</Pages>
  <Words>4214</Words>
  <Characters>24024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COOKE</dc:creator>
  <cp:keywords/>
  <dc:description/>
  <cp:lastModifiedBy>Ali COOKE</cp:lastModifiedBy>
  <cp:revision>72</cp:revision>
  <dcterms:created xsi:type="dcterms:W3CDTF">2025-04-05T12:29:00Z</dcterms:created>
  <dcterms:modified xsi:type="dcterms:W3CDTF">2025-04-10T16:55:00Z</dcterms:modified>
</cp:coreProperties>
</file>