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5BBA55" w14:textId="2E192CD1" w:rsidR="00AA7BBA" w:rsidRDefault="00AA7BBA" w:rsidP="008F7E07">
      <w:pPr>
        <w:jc w:val="center"/>
        <w:rPr>
          <w:u w:val="single"/>
        </w:rPr>
      </w:pPr>
      <w:r>
        <w:rPr>
          <w:u w:val="single"/>
        </w:rPr>
        <w:t>AI Acknowledgement</w:t>
      </w:r>
    </w:p>
    <w:p w14:paraId="44950161" w14:textId="77777777" w:rsidR="00AA7BBA" w:rsidRDefault="00AA7BBA" w:rsidP="008F7E07">
      <w:pPr>
        <w:jc w:val="center"/>
        <w:rPr>
          <w:u w:val="single"/>
        </w:rPr>
      </w:pPr>
    </w:p>
    <w:p w14:paraId="75A59581" w14:textId="009557E1" w:rsidR="00AA7BBA" w:rsidRDefault="00AA7BBA" w:rsidP="00AA7BBA">
      <w:r w:rsidRPr="00AA7BBA">
        <w:t>I acknowledge the use of Grammarly (</w:t>
      </w:r>
      <w:hyperlink r:id="rId5" w:history="1">
        <w:r w:rsidRPr="00AA7BBA">
          <w:rPr>
            <w:rStyle w:val="Hyperlink"/>
            <w:u w:val="none"/>
          </w:rPr>
          <w:t>https://www.grammarly.com/?msockid=11ee248e2c4c6d222d65321b2d256cb7</w:t>
        </w:r>
      </w:hyperlink>
      <w:r w:rsidRPr="00AA7BBA">
        <w:t>)</w:t>
      </w:r>
      <w:r>
        <w:t xml:space="preserve"> on 15/10/25 to check my work using the prompt</w:t>
      </w:r>
      <w:r w:rsidR="00D83E49">
        <w:t>:</w:t>
      </w:r>
    </w:p>
    <w:p w14:paraId="60C0BF4D" w14:textId="473038AA" w:rsidR="00AA7BBA" w:rsidRDefault="00AA7BBA" w:rsidP="00AA7BBA">
      <w:pPr>
        <w:pStyle w:val="ListParagraph"/>
        <w:numPr>
          <w:ilvl w:val="0"/>
          <w:numId w:val="2"/>
        </w:numPr>
      </w:pPr>
      <w:r>
        <w:t>Please check the following text for readability, grammar and syntax.</w:t>
      </w:r>
    </w:p>
    <w:p w14:paraId="6DEC45E2" w14:textId="00FAB380" w:rsidR="00AA7BBA" w:rsidRPr="00AA7BBA" w:rsidRDefault="00AA7BBA" w:rsidP="00AA7BBA">
      <w:r>
        <w:t>I confirm that I have not presented any AI generated text as my own work. I confirm I have copies of my drafts, notes and other resources I used before, and after the use of AI tools which I may</w:t>
      </w:r>
      <w:r w:rsidR="00D83E49">
        <w:t>be asked to provide in evidence.</w:t>
      </w:r>
    </w:p>
    <w:p w14:paraId="2542F032" w14:textId="77777777" w:rsidR="00AA7BBA" w:rsidRPr="00AA7BBA" w:rsidRDefault="00AA7BBA" w:rsidP="00AA7BBA"/>
    <w:p w14:paraId="302603BB" w14:textId="77777777" w:rsidR="00AA7BBA" w:rsidRDefault="00AA7BBA" w:rsidP="008F7E07">
      <w:pPr>
        <w:jc w:val="center"/>
        <w:rPr>
          <w:u w:val="single"/>
        </w:rPr>
      </w:pPr>
    </w:p>
    <w:p w14:paraId="231633A9" w14:textId="77777777" w:rsidR="00AA7BBA" w:rsidRDefault="00AA7BBA" w:rsidP="008F7E07">
      <w:pPr>
        <w:jc w:val="center"/>
        <w:rPr>
          <w:u w:val="single"/>
        </w:rPr>
      </w:pPr>
    </w:p>
    <w:p w14:paraId="19C977C1" w14:textId="77777777" w:rsidR="00AA7BBA" w:rsidRDefault="00AA7BBA" w:rsidP="008F7E07">
      <w:pPr>
        <w:jc w:val="center"/>
        <w:rPr>
          <w:u w:val="single"/>
        </w:rPr>
      </w:pPr>
    </w:p>
    <w:p w14:paraId="6FF635B5" w14:textId="77777777" w:rsidR="00AA7BBA" w:rsidRDefault="00AA7BBA" w:rsidP="008F7E07">
      <w:pPr>
        <w:jc w:val="center"/>
        <w:rPr>
          <w:u w:val="single"/>
        </w:rPr>
      </w:pPr>
    </w:p>
    <w:p w14:paraId="2664E207" w14:textId="77777777" w:rsidR="00AA7BBA" w:rsidRDefault="00AA7BBA" w:rsidP="008F7E07">
      <w:pPr>
        <w:jc w:val="center"/>
        <w:rPr>
          <w:u w:val="single"/>
        </w:rPr>
      </w:pPr>
    </w:p>
    <w:p w14:paraId="3AF73CD2" w14:textId="77777777" w:rsidR="00AA7BBA" w:rsidRDefault="00AA7BBA" w:rsidP="008F7E07">
      <w:pPr>
        <w:jc w:val="center"/>
        <w:rPr>
          <w:u w:val="single"/>
        </w:rPr>
      </w:pPr>
    </w:p>
    <w:p w14:paraId="25011254" w14:textId="77777777" w:rsidR="00AA7BBA" w:rsidRDefault="00AA7BBA" w:rsidP="008F7E07">
      <w:pPr>
        <w:jc w:val="center"/>
        <w:rPr>
          <w:u w:val="single"/>
        </w:rPr>
      </w:pPr>
    </w:p>
    <w:p w14:paraId="7B6A9CA8" w14:textId="77777777" w:rsidR="00AA7BBA" w:rsidRDefault="00AA7BBA" w:rsidP="008F7E07">
      <w:pPr>
        <w:jc w:val="center"/>
        <w:rPr>
          <w:u w:val="single"/>
        </w:rPr>
      </w:pPr>
    </w:p>
    <w:p w14:paraId="214392D3" w14:textId="77777777" w:rsidR="00AA7BBA" w:rsidRDefault="00AA7BBA" w:rsidP="008F7E07">
      <w:pPr>
        <w:jc w:val="center"/>
        <w:rPr>
          <w:u w:val="single"/>
        </w:rPr>
      </w:pPr>
    </w:p>
    <w:p w14:paraId="026D9345" w14:textId="77777777" w:rsidR="00AA7BBA" w:rsidRDefault="00AA7BBA" w:rsidP="008F7E07">
      <w:pPr>
        <w:jc w:val="center"/>
        <w:rPr>
          <w:u w:val="single"/>
        </w:rPr>
      </w:pPr>
    </w:p>
    <w:p w14:paraId="57861EF0" w14:textId="77777777" w:rsidR="00AA7BBA" w:rsidRDefault="00AA7BBA" w:rsidP="008F7E07">
      <w:pPr>
        <w:jc w:val="center"/>
        <w:rPr>
          <w:u w:val="single"/>
        </w:rPr>
      </w:pPr>
    </w:p>
    <w:p w14:paraId="5B5A0129" w14:textId="77777777" w:rsidR="00AA7BBA" w:rsidRDefault="00AA7BBA" w:rsidP="008F7E07">
      <w:pPr>
        <w:jc w:val="center"/>
        <w:rPr>
          <w:u w:val="single"/>
        </w:rPr>
      </w:pPr>
    </w:p>
    <w:p w14:paraId="2E368C74" w14:textId="77777777" w:rsidR="00AA7BBA" w:rsidRDefault="00AA7BBA" w:rsidP="008F7E07">
      <w:pPr>
        <w:jc w:val="center"/>
        <w:rPr>
          <w:u w:val="single"/>
        </w:rPr>
      </w:pPr>
    </w:p>
    <w:p w14:paraId="71962715" w14:textId="77777777" w:rsidR="00AA7BBA" w:rsidRDefault="00AA7BBA" w:rsidP="008F7E07">
      <w:pPr>
        <w:jc w:val="center"/>
        <w:rPr>
          <w:u w:val="single"/>
        </w:rPr>
      </w:pPr>
    </w:p>
    <w:p w14:paraId="73FEFDC0" w14:textId="77777777" w:rsidR="00AA7BBA" w:rsidRDefault="00AA7BBA" w:rsidP="008F7E07">
      <w:pPr>
        <w:jc w:val="center"/>
        <w:rPr>
          <w:u w:val="single"/>
        </w:rPr>
      </w:pPr>
    </w:p>
    <w:p w14:paraId="4112D590" w14:textId="77777777" w:rsidR="00AA7BBA" w:rsidRDefault="00AA7BBA" w:rsidP="008F7E07">
      <w:pPr>
        <w:jc w:val="center"/>
        <w:rPr>
          <w:u w:val="single"/>
        </w:rPr>
      </w:pPr>
    </w:p>
    <w:p w14:paraId="7A329C85" w14:textId="77777777" w:rsidR="00AA7BBA" w:rsidRDefault="00AA7BBA" w:rsidP="008F7E07">
      <w:pPr>
        <w:jc w:val="center"/>
        <w:rPr>
          <w:u w:val="single"/>
        </w:rPr>
      </w:pPr>
    </w:p>
    <w:p w14:paraId="0E16FDB0" w14:textId="77777777" w:rsidR="00AA7BBA" w:rsidRDefault="00AA7BBA" w:rsidP="008F7E07">
      <w:pPr>
        <w:jc w:val="center"/>
        <w:rPr>
          <w:u w:val="single"/>
        </w:rPr>
      </w:pPr>
    </w:p>
    <w:p w14:paraId="6E886663" w14:textId="77777777" w:rsidR="00AA7BBA" w:rsidRDefault="00AA7BBA" w:rsidP="00D83E49">
      <w:pPr>
        <w:rPr>
          <w:u w:val="single"/>
        </w:rPr>
      </w:pPr>
    </w:p>
    <w:p w14:paraId="58D08C96" w14:textId="38B40DF6" w:rsidR="008F7E07" w:rsidRPr="0016236F" w:rsidRDefault="008F7E07" w:rsidP="008F7E07">
      <w:pPr>
        <w:jc w:val="center"/>
        <w:rPr>
          <w:u w:val="single"/>
        </w:rPr>
      </w:pPr>
      <w:r w:rsidRPr="0016236F">
        <w:rPr>
          <w:u w:val="single"/>
        </w:rPr>
        <w:lastRenderedPageBreak/>
        <w:t>Script</w:t>
      </w:r>
    </w:p>
    <w:p w14:paraId="4C7ED29E" w14:textId="6A29989C" w:rsidR="008F7E07" w:rsidRPr="0016236F" w:rsidRDefault="008F7E07" w:rsidP="008F7E07">
      <w:r w:rsidRPr="0016236F">
        <w:t>Hello and welcome to this presentation. Today we’ll explore how Attention</w:t>
      </w:r>
      <w:r w:rsidRPr="0016236F">
        <w:rPr>
          <w:rFonts w:ascii="Cambria Math" w:hAnsi="Cambria Math" w:cs="Cambria Math"/>
        </w:rPr>
        <w:t>‑</w:t>
      </w:r>
      <w:r w:rsidRPr="0016236F">
        <w:t>Deficit/Hyperactivity Disorder, or ADHD, impacts children and young people, as well as their parents and families.</w:t>
      </w:r>
    </w:p>
    <w:p w14:paraId="3862DCA1" w14:textId="77777777" w:rsidR="008F7E07" w:rsidRPr="0016236F" w:rsidRDefault="008F7E07" w:rsidP="008F7E07">
      <w:r w:rsidRPr="0016236F">
        <w:t>ADHD is a neurodevelopmental condition characterised by persistent patterns of inattention, hyperactivity and impulsivity that interfere with daily life (NICE, 2018; NHS, 2023). My focus today is not only about the diagnosis itself, but on the realistic impact ADHD can have on children and those who care for them.</w:t>
      </w:r>
    </w:p>
    <w:p w14:paraId="43B6CF2D" w14:textId="77777777" w:rsidR="008F7E07" w:rsidRPr="0016236F" w:rsidRDefault="008F7E07" w:rsidP="008F7E07">
      <w:r w:rsidRPr="0016236F">
        <w:t>ADHD is estimated to affect around 3–5% of school</w:t>
      </w:r>
      <w:r w:rsidRPr="0016236F">
        <w:rPr>
          <w:rFonts w:ascii="Cambria Math" w:hAnsi="Cambria Math" w:cs="Cambria Math"/>
        </w:rPr>
        <w:t>‑</w:t>
      </w:r>
      <w:r w:rsidRPr="0016236F">
        <w:t>aged children in the UK (NICE, 2018). That means in a typical classroom, at least one child may be living with ADHD. Understanding its impact helps parents, teachers, and wider society to respond with empathy and effective strategies.</w:t>
      </w:r>
    </w:p>
    <w:p w14:paraId="2B51B420" w14:textId="2F437276" w:rsidR="008F7E07" w:rsidRPr="0016236F" w:rsidRDefault="008F7E07" w:rsidP="008F7E07">
      <w:r w:rsidRPr="0016236F">
        <w:t>In the next part of this presentation, we’ll begin by looking at the emotional impact ADHD can have on children and young people</w:t>
      </w:r>
      <w:r w:rsidR="00F31F4D" w:rsidRPr="0016236F">
        <w:t>.</w:t>
      </w:r>
    </w:p>
    <w:p w14:paraId="20FC8283" w14:textId="4BFC63AF" w:rsidR="00F31F4D" w:rsidRPr="0016236F" w:rsidRDefault="00F31F4D" w:rsidP="008F7E07">
      <w:r w:rsidRPr="0016236F">
        <w:t>ADHD is often first recognised in childhood, its presentation changes as children grow. In younger children, hyperactivity and impulsivity may be more obvious such as constant fidgeting, or difficulty waiting their turn. As children move into adolescence, symptoms may shift towards difficulties with organisation, time management, and emotional regulation (NHS, 2023).</w:t>
      </w:r>
      <w:r w:rsidRPr="0016236F">
        <w:t xml:space="preserve"> </w:t>
      </w:r>
      <w:r w:rsidRPr="0016236F">
        <w:t>Research also shows that while some young people see a reduction in distinctive hyperactivity, many continue to experience challenges with attention and cognitive function into their teenage years. (ADHD Centre, 2023). Recognising these age</w:t>
      </w:r>
      <w:r w:rsidRPr="0016236F">
        <w:rPr>
          <w:rFonts w:ascii="Cambria Math" w:hAnsi="Cambria Math" w:cs="Cambria Math"/>
        </w:rPr>
        <w:t>‑</w:t>
      </w:r>
      <w:r w:rsidRPr="0016236F">
        <w:t>related differences is important for parents, as strategies that work for a five</w:t>
      </w:r>
      <w:r w:rsidRPr="0016236F">
        <w:rPr>
          <w:rFonts w:ascii="Cambria Math" w:hAnsi="Cambria Math" w:cs="Cambria Math"/>
        </w:rPr>
        <w:t>‑</w:t>
      </w:r>
      <w:r w:rsidRPr="0016236F">
        <w:t>year</w:t>
      </w:r>
      <w:r w:rsidRPr="0016236F">
        <w:rPr>
          <w:rFonts w:ascii="Cambria Math" w:hAnsi="Cambria Math" w:cs="Cambria Math"/>
        </w:rPr>
        <w:t>‑</w:t>
      </w:r>
      <w:r w:rsidRPr="0016236F">
        <w:t>old may need to be adapted for a teenager.</w:t>
      </w:r>
    </w:p>
    <w:p w14:paraId="6F01844A" w14:textId="2C8913DB" w:rsidR="00F31F4D" w:rsidRPr="0016236F" w:rsidRDefault="00F31F4D" w:rsidP="008F7E07">
      <w:r w:rsidRPr="0016236F">
        <w:t>Evidence shows that parent training and support programmes are one of the most effective strategies for helping families adapt to these age</w:t>
      </w:r>
      <w:r w:rsidRPr="0016236F">
        <w:rPr>
          <w:rFonts w:ascii="Cambria Math" w:hAnsi="Cambria Math" w:cs="Cambria Math"/>
        </w:rPr>
        <w:t>‑</w:t>
      </w:r>
      <w:r w:rsidRPr="0016236F">
        <w:t>related changes. NICE (2018) recommends group</w:t>
      </w:r>
      <w:r w:rsidRPr="0016236F">
        <w:rPr>
          <w:rFonts w:ascii="Cambria Math" w:hAnsi="Cambria Math" w:cs="Cambria Math"/>
        </w:rPr>
        <w:t>‑</w:t>
      </w:r>
      <w:r w:rsidRPr="0016236F">
        <w:t>based parent training as a first</w:t>
      </w:r>
      <w:r w:rsidRPr="0016236F">
        <w:rPr>
          <w:rFonts w:ascii="Cambria Math" w:hAnsi="Cambria Math" w:cs="Cambria Math"/>
        </w:rPr>
        <w:t>‑</w:t>
      </w:r>
      <w:r w:rsidRPr="0016236F">
        <w:t>line intervention for younger children, focusing on consistent routines, positive reinforcement, and clear boundaries. As children grow older these approaches can be adapted for example, by introducing collaborative problem</w:t>
      </w:r>
      <w:r w:rsidRPr="0016236F">
        <w:rPr>
          <w:rFonts w:ascii="Cambria Math" w:hAnsi="Cambria Math" w:cs="Cambria Math"/>
        </w:rPr>
        <w:t>‑</w:t>
      </w:r>
      <w:r w:rsidRPr="0016236F">
        <w:t xml:space="preserve">solving and teaching </w:t>
      </w:r>
      <w:proofErr w:type="gramStart"/>
      <w:r w:rsidRPr="0016236F">
        <w:t>adolescents</w:t>
      </w:r>
      <w:proofErr w:type="gramEnd"/>
      <w:r w:rsidRPr="0016236F">
        <w:t xml:space="preserve"> organisational skills such as using planners or phone reminders (Solihull Council, 2023). Tailoring strategies to developmental stage ensures that support remains relevant and effective across childhood and adolescence.</w:t>
      </w:r>
    </w:p>
    <w:p w14:paraId="051D11A8" w14:textId="77777777" w:rsidR="00A355B3" w:rsidRPr="0016236F" w:rsidRDefault="00A355B3" w:rsidP="00A355B3">
      <w:r w:rsidRPr="0016236F">
        <w:t>One of the most significant ways ADHD affects children is through their emotional wellbeing. Research from the University of Cambridge found that as many as one in two children with ADHD experience emotional problems, including anxiety, depression, and explosive outbursts (University of Cambridge, 2023). This highlights that emotional difficulties are not just secondary issues, but often a core part of ADHD.</w:t>
      </w:r>
    </w:p>
    <w:p w14:paraId="473B10BB" w14:textId="77777777" w:rsidR="00A355B3" w:rsidRPr="0016236F" w:rsidRDefault="00A355B3" w:rsidP="00A355B3">
      <w:r w:rsidRPr="0016236F">
        <w:lastRenderedPageBreak/>
        <w:t>Emotional dysregulation is the difficulty managing frustration, anger, or rapid mood shifts which can appear long before a formal diagnosis, sometimes in early school years (Carter, 2025). For parents, this often looks like frequent meltdowns, tearfulness, or a child who seems to ‘overreact’ to small triggers. Over time, repeated negative feedback from parents or caregivers can destroy self</w:t>
      </w:r>
      <w:r w:rsidRPr="0016236F">
        <w:rPr>
          <w:rFonts w:ascii="Cambria Math" w:hAnsi="Cambria Math" w:cs="Cambria Math"/>
        </w:rPr>
        <w:t>‑</w:t>
      </w:r>
      <w:r w:rsidRPr="0016236F">
        <w:t>esteem, leaving children vulnerable to feelings of shame and rejection.</w:t>
      </w:r>
    </w:p>
    <w:p w14:paraId="3FFDA056" w14:textId="483DD0C6" w:rsidR="00A355B3" w:rsidRPr="0016236F" w:rsidRDefault="00A355B3" w:rsidP="00A355B3">
      <w:r w:rsidRPr="0016236F">
        <w:t xml:space="preserve">UK guidance stresses that these challenges are not due to laziness or poor </w:t>
      </w:r>
      <w:r w:rsidRPr="0016236F">
        <w:t>parenting but</w:t>
      </w:r>
      <w:r w:rsidRPr="0016236F">
        <w:t xml:space="preserve"> are linked to differences in brain development and self</w:t>
      </w:r>
      <w:r w:rsidRPr="0016236F">
        <w:rPr>
          <w:rFonts w:ascii="Cambria Math" w:hAnsi="Cambria Math" w:cs="Cambria Math"/>
        </w:rPr>
        <w:t>‑</w:t>
      </w:r>
      <w:r w:rsidRPr="0016236F">
        <w:t>regulation (NICE, 2018). Recognising this helps parents respond with empathy rather than punishment. Evidence</w:t>
      </w:r>
      <w:r w:rsidRPr="0016236F">
        <w:rPr>
          <w:rFonts w:ascii="Cambria Math" w:hAnsi="Cambria Math" w:cs="Cambria Math"/>
        </w:rPr>
        <w:t>‑</w:t>
      </w:r>
      <w:r w:rsidRPr="0016236F">
        <w:t>based strategies include using calm, consistent responses, teaching children to label and talk about their feelings, and modelling self</w:t>
      </w:r>
      <w:r w:rsidRPr="0016236F">
        <w:rPr>
          <w:rFonts w:ascii="Cambria Math" w:hAnsi="Cambria Math" w:cs="Cambria Math"/>
        </w:rPr>
        <w:t>‑</w:t>
      </w:r>
      <w:r w:rsidRPr="0016236F">
        <w:t>regulation at home (</w:t>
      </w:r>
      <w:proofErr w:type="spellStart"/>
      <w:r w:rsidRPr="0016236F">
        <w:t>YoungMinds</w:t>
      </w:r>
      <w:proofErr w:type="spellEnd"/>
      <w:r w:rsidRPr="0016236F">
        <w:t>, 2023). Parent training programmes recommended by NICE also provide families with practical tools to manage emotional outbursts and reduce stress for both child and parent.</w:t>
      </w:r>
    </w:p>
    <w:p w14:paraId="64E9B99D" w14:textId="7FFCEB3D" w:rsidR="00F31F4D" w:rsidRPr="0016236F" w:rsidRDefault="00A355B3" w:rsidP="00A355B3">
      <w:r w:rsidRPr="0016236F">
        <w:t>By understanding the emotional impact of ADHD, parents can begin to see behaviour not as deliberate disobedience but as a signal of underlying difficulty and this shift in perspective is the first step towards effective support.</w:t>
      </w:r>
    </w:p>
    <w:p w14:paraId="52DDAA79" w14:textId="2AD07AEB" w:rsidR="00A355B3" w:rsidRPr="0016236F" w:rsidRDefault="00A355B3" w:rsidP="00A355B3">
      <w:r w:rsidRPr="0016236F">
        <w:t xml:space="preserve">UK research also highlights that children with ADHD can be up to three years behind their peers in emotional maturity, meaning they may react more like a younger child when faced with stress or frustration (Family Action, 2025). This developmental delay helps explain why children with ADHD often struggle with </w:t>
      </w:r>
      <w:r w:rsidRPr="0016236F">
        <w:t>self-control</w:t>
      </w:r>
      <w:r w:rsidRPr="0016236F">
        <w:t xml:space="preserve"> and may display more intense emotional outbursts. Recognising this difference allows parents to adjust expectations and provide age</w:t>
      </w:r>
      <w:r w:rsidRPr="0016236F">
        <w:rPr>
          <w:rFonts w:ascii="Cambria Math" w:hAnsi="Cambria Math" w:cs="Cambria Math"/>
        </w:rPr>
        <w:t>‑</w:t>
      </w:r>
      <w:r w:rsidRPr="0016236F">
        <w:t>appropriate support. For example, NICE (2018) recommends parent training programmes that teach consistent routines, calm responses, and positive reinforcement, which have been shown to reduce emotional difficulties and improve family wellbeing.</w:t>
      </w:r>
    </w:p>
    <w:p w14:paraId="3CFB03A6" w14:textId="77777777" w:rsidR="009D3389" w:rsidRPr="0016236F" w:rsidRDefault="009D3389" w:rsidP="009D3389">
      <w:r w:rsidRPr="0016236F">
        <w:t>Now let’s turn to the social impact of ADHD. Beyond the emotional challenges, ADHD can significantly affect how children and young people interact with others.</w:t>
      </w:r>
    </w:p>
    <w:p w14:paraId="04C7BC05" w14:textId="77777777" w:rsidR="009D3389" w:rsidRPr="0016236F" w:rsidRDefault="009D3389" w:rsidP="009D3389">
      <w:r w:rsidRPr="0016236F">
        <w:t>Children with ADHD often struggle with turn</w:t>
      </w:r>
      <w:r w:rsidRPr="0016236F">
        <w:rPr>
          <w:rFonts w:ascii="Cambria Math" w:hAnsi="Cambria Math" w:cs="Cambria Math"/>
        </w:rPr>
        <w:t>‑</w:t>
      </w:r>
      <w:r w:rsidRPr="0016236F">
        <w:t>taking, interrupting, or misreading social cues. These difficulties can make it harder to form and maintain friendships. A UK report by the think</w:t>
      </w:r>
      <w:r w:rsidRPr="0016236F">
        <w:rPr>
          <w:rFonts w:ascii="Cambria Math" w:hAnsi="Cambria Math" w:cs="Cambria Math"/>
        </w:rPr>
        <w:t>‑</w:t>
      </w:r>
      <w:r w:rsidRPr="0016236F">
        <w:t>tank Demos found that children with ADHD are more likely to experience rejection, bullying, and social exclusion, which in turn can damage confidence and increase feelings of isolation (Vibert, 2018).</w:t>
      </w:r>
    </w:p>
    <w:p w14:paraId="7D84AE94" w14:textId="77777777" w:rsidR="009D3389" w:rsidRPr="0016236F" w:rsidRDefault="009D3389" w:rsidP="009D3389">
      <w:r w:rsidRPr="0016236F">
        <w:t>Qualitative research from the University of East Anglia, which explored the lived experiences of children with ADHD, also highlighted that many young people feel misunderstood by their peers and teachers, describing themselves as ‘different’ or ‘left out’ in social situations (Codling, 2022). This sense of difference can have a lasting effect on self</w:t>
      </w:r>
      <w:r w:rsidRPr="0016236F">
        <w:rPr>
          <w:rFonts w:ascii="Cambria Math" w:hAnsi="Cambria Math" w:cs="Cambria Math"/>
        </w:rPr>
        <w:t>‑</w:t>
      </w:r>
      <w:r w:rsidRPr="0016236F">
        <w:t>esteem and belonging.</w:t>
      </w:r>
    </w:p>
    <w:p w14:paraId="662A6EC1" w14:textId="77777777" w:rsidR="009D3389" w:rsidRPr="0016236F" w:rsidRDefault="009D3389" w:rsidP="009D3389">
      <w:r w:rsidRPr="0016236F">
        <w:lastRenderedPageBreak/>
        <w:t>The NHS expresses that these social challenges often persist into adolescence, where difficulties with organisation and impulsivity can affect group work, friendships, and even early romantic relationships (NHS, 2023). Without support, this can increase vulnerability to mental health difficulties such as anxiety and depression.  However, there is evidence that early intervention can reduce these risks. The recent NHS England ADHD Taskforce report (2025) emphasised the importance of whole</w:t>
      </w:r>
      <w:r w:rsidRPr="0016236F">
        <w:rPr>
          <w:rFonts w:ascii="Cambria Math" w:hAnsi="Cambria Math" w:cs="Cambria Math"/>
        </w:rPr>
        <w:t>‑</w:t>
      </w:r>
      <w:r w:rsidRPr="0016236F">
        <w:t>school approaches, including teacher training, peer mentoring, and structured social skills programmes. These initiatives help children with ADHD to practise positive interactions in safe environments, while also educating their social networks to be more understanding and inclusive.</w:t>
      </w:r>
    </w:p>
    <w:p w14:paraId="1C0163DC" w14:textId="04E7E039" w:rsidR="00A355B3" w:rsidRPr="0016236F" w:rsidRDefault="009D3389" w:rsidP="009D3389">
      <w:r w:rsidRPr="0016236F">
        <w:t>By recognising the social impact of ADHD, parents and schools can work together to create environments where children feel accepted, supported, and able to thrive socially and not just academically.</w:t>
      </w:r>
    </w:p>
    <w:p w14:paraId="31F56348" w14:textId="75AC09EE" w:rsidR="00A355B3" w:rsidRPr="0016236F" w:rsidRDefault="00EF6721" w:rsidP="00A355B3">
      <w:r w:rsidRPr="0016236F">
        <w:t xml:space="preserve">While the challenges are clear, research also shows that positive peer relationships can act as </w:t>
      </w:r>
      <w:proofErr w:type="spellStart"/>
      <w:proofErr w:type="gramStart"/>
      <w:r w:rsidRPr="0016236F">
        <w:t>a</w:t>
      </w:r>
      <w:proofErr w:type="spellEnd"/>
      <w:proofErr w:type="gramEnd"/>
      <w:r w:rsidRPr="0016236F">
        <w:t xml:space="preserve"> effective factor for children with ADHD. Building supportive friendships gives children opportunities to practise empathy, cooperation, and emotional regulation in everyday life (Lombardi, 2025). The NHS highlights that schools which actively promote inclusion for example through peer</w:t>
      </w:r>
      <w:r w:rsidRPr="0016236F">
        <w:rPr>
          <w:rFonts w:ascii="Cambria Math" w:hAnsi="Cambria Math" w:cs="Cambria Math"/>
        </w:rPr>
        <w:t>‑</w:t>
      </w:r>
      <w:r w:rsidRPr="0016236F">
        <w:t>mentoring schemes or structured group activities can reduce the risk of isolation and improve social outcomes (NHS England, 2025). Parents can also play a role by encouraging playdates or extracurricular activities where children can develop friendships in smaller, more supportive environments. These approaches help counteract the stigma and rejection that many children with ADHD experience, and instead foster resilience and belonging.</w:t>
      </w:r>
    </w:p>
    <w:p w14:paraId="0CE87D73" w14:textId="77777777" w:rsidR="00F23AD8" w:rsidRPr="0016236F" w:rsidRDefault="00F23AD8" w:rsidP="00F23AD8">
      <w:r w:rsidRPr="0016236F">
        <w:t>Another key area where ADHD has a major impact is in school and learning. Academic difficulties are one of the most common concerns raised by both parents and teachers.</w:t>
      </w:r>
    </w:p>
    <w:p w14:paraId="4E214DA6" w14:textId="77777777" w:rsidR="00F23AD8" w:rsidRPr="0016236F" w:rsidRDefault="00F23AD8" w:rsidP="00F23AD8">
      <w:r w:rsidRPr="0016236F">
        <w:t xml:space="preserve">UK research shows that children with ADHD often have lower grades, poor attendance and face more difficulties in class than their </w:t>
      </w:r>
      <w:proofErr w:type="gramStart"/>
      <w:r w:rsidRPr="0016236F">
        <w:t>class mates</w:t>
      </w:r>
      <w:proofErr w:type="gramEnd"/>
      <w:r w:rsidRPr="0016236F">
        <w:t xml:space="preserve"> (May et al., 2021). This is not because they lack ability. Many have average or above average </w:t>
      </w:r>
      <w:proofErr w:type="gramStart"/>
      <w:r w:rsidRPr="0016236F">
        <w:t>intelligence  but</w:t>
      </w:r>
      <w:proofErr w:type="gramEnd"/>
      <w:r w:rsidRPr="0016236F">
        <w:t xml:space="preserve"> because they struggle to stay focused, follow instructions, and stay organised.</w:t>
      </w:r>
    </w:p>
    <w:p w14:paraId="6EACC995" w14:textId="77777777" w:rsidR="00F23AD8" w:rsidRPr="0016236F" w:rsidRDefault="00F23AD8" w:rsidP="00F23AD8">
      <w:r w:rsidRPr="0016236F">
        <w:t>Behaviourally, ADHD can also lead to classroom disruption. Teachers often report that impulsivity, restlessness, and difficulty waiting turns can interrupt lessons and put a strain on teacher and student relationships. A study of UK primary school staff found that many teachers feel under prepared to support children with ADHD, and without adequate training, they experience higher stress and burnout (Ward et al., 2021).</w:t>
      </w:r>
    </w:p>
    <w:p w14:paraId="75BE4D6A" w14:textId="77777777" w:rsidR="00F23AD8" w:rsidRPr="0016236F" w:rsidRDefault="00F23AD8" w:rsidP="00F23AD8">
      <w:r w:rsidRPr="0016236F">
        <w:t>The consequences of these academic and behavioural challenges can be long</w:t>
      </w:r>
      <w:r w:rsidRPr="0016236F">
        <w:rPr>
          <w:rFonts w:ascii="Cambria Math" w:hAnsi="Cambria Math" w:cs="Cambria Math"/>
        </w:rPr>
        <w:t>‑</w:t>
      </w:r>
      <w:r w:rsidRPr="0016236F">
        <w:t>lasting. Untreated ADHD has been linked to poorer GCSE results, higher rates of school exclusion, and disengagement from education (Russell, 2019). This highlights the importance of early identification and support within schools.</w:t>
      </w:r>
    </w:p>
    <w:p w14:paraId="20ACD81E" w14:textId="77777777" w:rsidR="00F23AD8" w:rsidRPr="0016236F" w:rsidRDefault="00F23AD8" w:rsidP="00F23AD8">
      <w:r w:rsidRPr="0016236F">
        <w:lastRenderedPageBreak/>
        <w:t>Evidence from the University of Exeter and University of Bristol shows that school</w:t>
      </w:r>
      <w:r w:rsidRPr="0016236F">
        <w:rPr>
          <w:rFonts w:ascii="Cambria Math" w:hAnsi="Cambria Math" w:cs="Cambria Math"/>
        </w:rPr>
        <w:t>‑</w:t>
      </w:r>
      <w:r w:rsidRPr="0016236F">
        <w:t>based interventions such as structured classroom routines, visual timetables, and behaviour management strategies can significantly improve outcomes (Russell, 2019). The NHS England ADHD Taskforce (2025) also recommends whole</w:t>
      </w:r>
      <w:r w:rsidRPr="0016236F">
        <w:rPr>
          <w:rFonts w:ascii="Cambria Math" w:hAnsi="Cambria Math" w:cs="Cambria Math"/>
        </w:rPr>
        <w:t>‑</w:t>
      </w:r>
      <w:r w:rsidRPr="0016236F">
        <w:t>school approaches, including teacher training and cross</w:t>
      </w:r>
      <w:r w:rsidRPr="0016236F">
        <w:rPr>
          <w:rFonts w:ascii="Cambria Math" w:hAnsi="Cambria Math" w:cs="Cambria Math"/>
        </w:rPr>
        <w:t>‑</w:t>
      </w:r>
      <w:r w:rsidRPr="0016236F">
        <w:t>agency collaboration, to ensure children with ADHD are supported consistently.</w:t>
      </w:r>
    </w:p>
    <w:p w14:paraId="6468C697" w14:textId="21EBAD13" w:rsidR="00F23AD8" w:rsidRPr="0016236F" w:rsidRDefault="00F23AD8" w:rsidP="00F23AD8">
      <w:r w:rsidRPr="0016236F">
        <w:t>For parents, this means that working closely with schools is essential. Sharing strategies that work at home, asking for reasonable adjustments, and advocating for Individual Education Plans can help children with ADHD to succeed academically while reducing behavioural difficulties.</w:t>
      </w:r>
    </w:p>
    <w:p w14:paraId="2D761903" w14:textId="2EA93115" w:rsidR="002D6BF7" w:rsidRPr="0016236F" w:rsidRDefault="002D6BF7" w:rsidP="002D6BF7">
      <w:r w:rsidRPr="0016236F">
        <w:t>ADHD does not only affect the child it also has a major impact on parents and caregivers.</w:t>
      </w:r>
      <w:r w:rsidR="00D83E49">
        <w:t xml:space="preserve"> </w:t>
      </w:r>
      <w:r w:rsidRPr="0016236F">
        <w:t>UK research shows that parents of children with ADHD report much higher levels of stress, anxiety, and lower wellbeing compared to parents of children without ADHD (</w:t>
      </w:r>
      <w:proofErr w:type="spellStart"/>
      <w:r w:rsidRPr="0016236F">
        <w:t>Peasgood</w:t>
      </w:r>
      <w:proofErr w:type="spellEnd"/>
      <w:r w:rsidRPr="0016236F">
        <w:t xml:space="preserve"> et al., 2021). Many parents describe feeling exhausted and isolated, and some experience blame from others who misunderstand ADHD as poor parenting.</w:t>
      </w:r>
    </w:p>
    <w:p w14:paraId="26AA6022" w14:textId="77777777" w:rsidR="002D6BF7" w:rsidRPr="0016236F" w:rsidRDefault="002D6BF7" w:rsidP="002D6BF7">
      <w:r w:rsidRPr="0016236F">
        <w:t>Siblings can also be affected. They may feel overlooked because of the extra attention their brother or sister requires, or they may experience disrupted routines at home. This can create tension within the family and add to the emotional strain (Fibert &amp; Relton, 2020).</w:t>
      </w:r>
    </w:p>
    <w:p w14:paraId="7136BC3C" w14:textId="77777777" w:rsidR="002D6BF7" w:rsidRPr="0016236F" w:rsidRDefault="002D6BF7" w:rsidP="002D6BF7">
      <w:r w:rsidRPr="0016236F">
        <w:t>Financial pressures are another challenge. Families often need to take time off work for appointments, assessments, or school meetings. Surveys in the UK show that many parents spend considerable time and money accessing additional support and resources to help manage their child’s ADHD (Fibert &amp; Relton, 2020).</w:t>
      </w:r>
    </w:p>
    <w:p w14:paraId="5BE0395D" w14:textId="77777777" w:rsidR="002D6BF7" w:rsidRPr="0016236F" w:rsidRDefault="002D6BF7" w:rsidP="002D6BF7">
      <w:r w:rsidRPr="0016236F">
        <w:t>Despite these difficulties, evidence shows that supportive interventions can improve family wellbeing. Parent training programmes recommended by NICE (2018) give families practical strategies for managing behaviour, reducing conflict, and improving parent–child relationships. Peer support groups, such as those run by UK charities, also provide parents with a safe space to share experiences and reduce feelings of isolation.</w:t>
      </w:r>
    </w:p>
    <w:p w14:paraId="44059075" w14:textId="77777777" w:rsidR="002D6BF7" w:rsidRPr="0016236F" w:rsidRDefault="002D6BF7" w:rsidP="002D6BF7">
      <w:r w:rsidRPr="0016236F">
        <w:t>By recognising the impact ADHD has on families, it becomes clear that supporting parents is just as important as supporting the child. When parents feel equipped and supported, this can positively impact their wellbeing as well as their child.</w:t>
      </w:r>
    </w:p>
    <w:p w14:paraId="6ADB489E" w14:textId="77777777" w:rsidR="00D83E49" w:rsidRDefault="002D6BF7" w:rsidP="00F23AD8">
      <w:r w:rsidRPr="0016236F">
        <w:t>Recent UK guidance also highlights the importance of building resilience within families. The NHS England ADHD Taskforce (2025) stresses that parents need access not only to clinical services but also to community</w:t>
      </w:r>
      <w:r w:rsidRPr="0016236F">
        <w:rPr>
          <w:rFonts w:ascii="Cambria Math" w:hAnsi="Cambria Math" w:cs="Cambria Math"/>
        </w:rPr>
        <w:t>‑</w:t>
      </w:r>
      <w:r w:rsidRPr="0016236F">
        <w:t>based support, such as peer groups and family workshops. These resources help parents feel less isolated and more confident in managing daily challenges. Research has shown that when families receive structured support, both parental stress and conflict at home are reduced,</w:t>
      </w:r>
    </w:p>
    <w:p w14:paraId="5D181B26" w14:textId="797DC08B" w:rsidR="002D6BF7" w:rsidRPr="0016236F" w:rsidRDefault="002D6BF7" w:rsidP="00F23AD8">
      <w:r w:rsidRPr="0016236F">
        <w:lastRenderedPageBreak/>
        <w:t>while children’s behaviour and family relationships improve (Fibert &amp; Relton, 2020). This demonstrates that supporting parents directly benefits the whole household.</w:t>
      </w:r>
      <w:r w:rsidR="002554C7" w:rsidRPr="0016236F">
        <w:t xml:space="preserve"> </w:t>
      </w:r>
    </w:p>
    <w:p w14:paraId="54FE7253" w14:textId="77777777" w:rsidR="002554C7" w:rsidRPr="0016236F" w:rsidRDefault="002554C7" w:rsidP="002554C7">
      <w:r w:rsidRPr="0016236F">
        <w:t>While ADHD brings challenges, it is equally important to recognise the strengths and resilience that many children and families develop.</w:t>
      </w:r>
    </w:p>
    <w:p w14:paraId="4074BA5C" w14:textId="77777777" w:rsidR="002554C7" w:rsidRPr="0016236F" w:rsidRDefault="002554C7" w:rsidP="002554C7">
      <w:r w:rsidRPr="0016236F">
        <w:t>Research shows that children with ADHD often display creativity, energy, and problem</w:t>
      </w:r>
      <w:r w:rsidRPr="0016236F">
        <w:rPr>
          <w:rFonts w:ascii="Cambria Math" w:hAnsi="Cambria Math" w:cs="Cambria Math"/>
        </w:rPr>
        <w:t>‑</w:t>
      </w:r>
      <w:r w:rsidRPr="0016236F">
        <w:t>solving skills that can be powerful assets when nurtured (</w:t>
      </w:r>
      <w:proofErr w:type="spellStart"/>
      <w:r w:rsidRPr="0016236F">
        <w:t>Charabin</w:t>
      </w:r>
      <w:proofErr w:type="spellEnd"/>
      <w:r w:rsidRPr="0016236F">
        <w:t xml:space="preserve"> et al., 2023). Many young people describe themselves as imaginative and determined, especially when engaged in activities that they are interested in.</w:t>
      </w:r>
    </w:p>
    <w:p w14:paraId="591E3DF4" w14:textId="0F8E57FA" w:rsidR="002554C7" w:rsidRPr="0016236F" w:rsidRDefault="002554C7" w:rsidP="002554C7">
      <w:r w:rsidRPr="0016236F">
        <w:t xml:space="preserve">Resilience </w:t>
      </w:r>
      <w:r w:rsidR="0016236F" w:rsidRPr="0016236F">
        <w:t>is the</w:t>
      </w:r>
      <w:r w:rsidRPr="0016236F">
        <w:t xml:space="preserve"> ability to bounce back from setbacks it is a key protective factor. The ADHD Centre in the UK highlights that resilience can be built by reframing setbacks as learning opportunities, celebrating small wins, and creating consistent routines (ADHD Centre, 2025). These strategies help children develop confidence and adaptability, even when facing difficulties.</w:t>
      </w:r>
    </w:p>
    <w:p w14:paraId="783B8E02" w14:textId="77777777" w:rsidR="002554C7" w:rsidRPr="0016236F" w:rsidRDefault="002554C7" w:rsidP="002554C7">
      <w:r w:rsidRPr="0016236F">
        <w:t>Support networks also play a vital role. NHS resources for children and families emphasise that when parents, schools, and communities work together, children with ADHD are more likely to thrive socially, emotionally, and academically (Transformation Partners in Health and Care, 2023). Mentoring, extracurricular activities, and inclusive school practices all provide opportunities for children to build friendships and self</w:t>
      </w:r>
      <w:r w:rsidRPr="0016236F">
        <w:rPr>
          <w:rFonts w:ascii="Cambria Math" w:hAnsi="Cambria Math" w:cs="Cambria Math"/>
        </w:rPr>
        <w:t>‑</w:t>
      </w:r>
      <w:r w:rsidRPr="0016236F">
        <w:t>esteem.</w:t>
      </w:r>
    </w:p>
    <w:p w14:paraId="1FC3D0CC" w14:textId="77777777" w:rsidR="002554C7" w:rsidRPr="0016236F" w:rsidRDefault="002554C7" w:rsidP="002554C7">
      <w:r w:rsidRPr="0016236F">
        <w:t>Importantly, focusing on strengths rather than deficits helps shift the narrative. By recognising what children with ADHD can do well, whether it’s creativity, humour, or persistence, parents and teachers can foster a sense of pride and belonging. This strengths</w:t>
      </w:r>
      <w:r w:rsidRPr="0016236F">
        <w:rPr>
          <w:rFonts w:ascii="Cambria Math" w:hAnsi="Cambria Math" w:cs="Cambria Math"/>
        </w:rPr>
        <w:t>‑</w:t>
      </w:r>
      <w:r w:rsidRPr="0016236F">
        <w:t>based approach not only improves wellbeing but also encourages children to see themselves as capable and resilient individuals.</w:t>
      </w:r>
    </w:p>
    <w:p w14:paraId="375B3917" w14:textId="362DF581" w:rsidR="002554C7" w:rsidRPr="0016236F" w:rsidRDefault="002554C7" w:rsidP="002554C7">
      <w:r w:rsidRPr="0016236F">
        <w:t>In short, ADHD is not just about challenges. With the right support, children and families can develop resilience, discover strengths, and build a positive outlook for the future.</w:t>
      </w:r>
    </w:p>
    <w:p w14:paraId="7F52F203" w14:textId="68508B1B" w:rsidR="00D83E49" w:rsidRDefault="00382738" w:rsidP="00382738">
      <w:r w:rsidRPr="0016236F">
        <w:t xml:space="preserve">In bringing this presentation to a close, </w:t>
      </w:r>
      <w:proofErr w:type="gramStart"/>
      <w:r w:rsidRPr="0016236F">
        <w:t>it is clear that ADHD</w:t>
      </w:r>
      <w:proofErr w:type="gramEnd"/>
      <w:r w:rsidRPr="0016236F">
        <w:t xml:space="preserve"> is not a single, fixed experience but a condition that changes shape across children and young people. We have seen how its presentation evolves with age, how it affects emotional wellbeing, how it shapes social interactions, and how it influences academic progress and behaviour in school. We have also recognised the very real impact it has on parents and families, who often carry the weight of stress, financial strain, and emotional pressure, yet who also play a central role in creating stability and support for their children.</w:t>
      </w:r>
    </w:p>
    <w:p w14:paraId="0F934B30" w14:textId="77777777" w:rsidR="00D83E49" w:rsidRDefault="00382738" w:rsidP="00382738">
      <w:r w:rsidRPr="0016236F">
        <w:t xml:space="preserve">What emerges from the evidence is that ADHD is not defined solely by its challenges. Alongside the difficulties, there are strengths, creativity, energy, and resilience. When children are understood and supported, they can flourish in ways that reflect </w:t>
      </w:r>
      <w:proofErr w:type="gramStart"/>
      <w:r w:rsidRPr="0016236F">
        <w:t>their</w:t>
      </w:r>
      <w:proofErr w:type="gramEnd"/>
    </w:p>
    <w:p w14:paraId="2CE0E751" w14:textId="083C6249" w:rsidR="00382738" w:rsidRPr="0016236F" w:rsidRDefault="00382738" w:rsidP="00382738">
      <w:r w:rsidRPr="0016236F">
        <w:lastRenderedPageBreak/>
        <w:t>individuality rather than being limited by their diagnosis. Families, too, can find strength in community, in training, and in community support, transforming what can feel like an isolating journey into one that is shared and hopeful. The most important message to take away is that ADHD is not a barrier to success. With the right strategies, compassionate understanding, and evidence</w:t>
      </w:r>
      <w:r w:rsidRPr="0016236F">
        <w:rPr>
          <w:rFonts w:ascii="Cambria Math" w:hAnsi="Cambria Math" w:cs="Cambria Math"/>
        </w:rPr>
        <w:t>‑</w:t>
      </w:r>
      <w:r w:rsidRPr="0016236F">
        <w:t>based support, children with ADHD can thrive emotionally, socially, and academically. Parents and carers are not alone in this journey, and by focusing on strengths as well as challenges, we can help children grow into confident, capable, and resilient young people.</w:t>
      </w:r>
    </w:p>
    <w:p w14:paraId="328C9F0A" w14:textId="4B16E066" w:rsidR="00A355B3" w:rsidRPr="0016236F" w:rsidRDefault="00382738" w:rsidP="00382738">
      <w:r w:rsidRPr="0016236F">
        <w:t xml:space="preserve">ADHD is not simply a story of </w:t>
      </w:r>
      <w:proofErr w:type="gramStart"/>
      <w:r w:rsidRPr="0016236F">
        <w:t>struggle,</w:t>
      </w:r>
      <w:proofErr w:type="gramEnd"/>
      <w:r w:rsidRPr="0016236F">
        <w:t xml:space="preserve"> it is also a story of potential. By working together as families, schools, and communities, we can ensure that every child with ADHD is given the chance to shine.</w:t>
      </w:r>
    </w:p>
    <w:p w14:paraId="307180FF" w14:textId="77777777" w:rsidR="00A355B3" w:rsidRPr="0016236F" w:rsidRDefault="00A355B3" w:rsidP="00A355B3"/>
    <w:p w14:paraId="63F47DA6" w14:textId="77777777" w:rsidR="00A355B3" w:rsidRPr="0016236F" w:rsidRDefault="00A355B3" w:rsidP="00A355B3"/>
    <w:p w14:paraId="02AAB9B4" w14:textId="77777777" w:rsidR="00F23AD8" w:rsidRPr="0016236F" w:rsidRDefault="00F23AD8" w:rsidP="008F7E07"/>
    <w:p w14:paraId="00973313" w14:textId="77777777" w:rsidR="002554C7" w:rsidRPr="0016236F" w:rsidRDefault="002554C7" w:rsidP="008F7E07"/>
    <w:p w14:paraId="62156B5A" w14:textId="77777777" w:rsidR="002554C7" w:rsidRPr="0016236F" w:rsidRDefault="002554C7" w:rsidP="008F7E07"/>
    <w:p w14:paraId="050451E9" w14:textId="77777777" w:rsidR="002554C7" w:rsidRPr="0016236F" w:rsidRDefault="002554C7" w:rsidP="008F7E07"/>
    <w:p w14:paraId="1825AFBF" w14:textId="77777777" w:rsidR="00382738" w:rsidRPr="0016236F" w:rsidRDefault="00382738" w:rsidP="008F7E07"/>
    <w:p w14:paraId="7802F477" w14:textId="77777777" w:rsidR="00382738" w:rsidRPr="0016236F" w:rsidRDefault="00382738" w:rsidP="008F7E07"/>
    <w:p w14:paraId="7D9DE67B" w14:textId="77777777" w:rsidR="00382738" w:rsidRPr="0016236F" w:rsidRDefault="00382738" w:rsidP="008F7E07"/>
    <w:p w14:paraId="6DD500DD" w14:textId="77777777" w:rsidR="00382738" w:rsidRPr="0016236F" w:rsidRDefault="00382738" w:rsidP="008F7E07"/>
    <w:p w14:paraId="4BCBCA32" w14:textId="77777777" w:rsidR="00382738" w:rsidRPr="0016236F" w:rsidRDefault="00382738" w:rsidP="008F7E07"/>
    <w:p w14:paraId="23AD29A6" w14:textId="77777777" w:rsidR="00382738" w:rsidRPr="0016236F" w:rsidRDefault="00382738" w:rsidP="008F7E07"/>
    <w:p w14:paraId="00B1963B" w14:textId="77777777" w:rsidR="00382738" w:rsidRPr="0016236F" w:rsidRDefault="00382738" w:rsidP="008F7E07"/>
    <w:p w14:paraId="37B9ACA7" w14:textId="77777777" w:rsidR="00382738" w:rsidRPr="0016236F" w:rsidRDefault="00382738" w:rsidP="008F7E07"/>
    <w:p w14:paraId="3DC49179" w14:textId="77777777" w:rsidR="00382738" w:rsidRPr="0016236F" w:rsidRDefault="00382738" w:rsidP="008F7E07"/>
    <w:p w14:paraId="589C139D" w14:textId="77777777" w:rsidR="00382738" w:rsidRPr="0016236F" w:rsidRDefault="00382738" w:rsidP="008F7E07"/>
    <w:p w14:paraId="57A46922" w14:textId="77777777" w:rsidR="00382738" w:rsidRPr="0016236F" w:rsidRDefault="00382738" w:rsidP="008F7E07"/>
    <w:p w14:paraId="22968AAF" w14:textId="77777777" w:rsidR="00382738" w:rsidRPr="0016236F" w:rsidRDefault="00382738" w:rsidP="008F7E07"/>
    <w:p w14:paraId="0249EDD4" w14:textId="77777777" w:rsidR="00382738" w:rsidRPr="0016236F" w:rsidRDefault="00382738" w:rsidP="008F7E07"/>
    <w:p w14:paraId="51DF49D8" w14:textId="77777777" w:rsidR="00D83E49" w:rsidRDefault="00D83E49" w:rsidP="008F7E07"/>
    <w:p w14:paraId="0381B84E" w14:textId="20B81A8D" w:rsidR="008F7E07" w:rsidRPr="0016236F" w:rsidRDefault="008F7E07" w:rsidP="008F7E07">
      <w:r w:rsidRPr="0016236F">
        <w:lastRenderedPageBreak/>
        <w:t xml:space="preserve">References </w:t>
      </w:r>
    </w:p>
    <w:p w14:paraId="39890011" w14:textId="77777777" w:rsidR="0016236F" w:rsidRPr="0016236F" w:rsidRDefault="0016236F" w:rsidP="0016236F">
      <w:r w:rsidRPr="0016236F">
        <w:t xml:space="preserve">ADHD Centre. (2023). How does ADHD change with age? </w:t>
      </w:r>
      <w:hyperlink r:id="rId6" w:history="1">
        <w:r w:rsidRPr="0016236F">
          <w:rPr>
            <w:rStyle w:val="Hyperlink"/>
          </w:rPr>
          <w:t>https://www.adhdcentre.co.uk/how-does-adhd-change-with-age/</w:t>
        </w:r>
      </w:hyperlink>
    </w:p>
    <w:p w14:paraId="57D45754" w14:textId="77777777" w:rsidR="0016236F" w:rsidRPr="0016236F" w:rsidRDefault="0016236F" w:rsidP="0016236F">
      <w:r w:rsidRPr="0016236F">
        <w:t>ADHD Centre. (2025). ADHD and resilience: How to bounce back from setbacks and thrive. https://www.adhdcentre.co.uk/adhd-and-resilience-how-to-bounce-back-from-setbacks-and-thrive/</w:t>
      </w:r>
    </w:p>
    <w:p w14:paraId="0827127A" w14:textId="77777777" w:rsidR="0016236F" w:rsidRPr="0016236F" w:rsidRDefault="0016236F" w:rsidP="0016236F">
      <w:r w:rsidRPr="0016236F">
        <w:t xml:space="preserve">Carter, P. (2025). Emotional dysregulation in young children with ADHD. </w:t>
      </w:r>
      <w:proofErr w:type="spellStart"/>
      <w:r w:rsidRPr="0016236F">
        <w:t>MyPatientAdvice</w:t>
      </w:r>
      <w:proofErr w:type="spellEnd"/>
      <w:r w:rsidRPr="0016236F">
        <w:t>. https://mypatientadvice.co.uk/knowledge-base/adhd/living-with-adhd/life-impact-and-functioning/emotional-regulation/mood-swings-irritability-emotional-overwhelm-emotional-regulation/how-early-can-emotional-dysregulation-be-identified-in-children-with-adhd/</w:t>
      </w:r>
    </w:p>
    <w:p w14:paraId="5DFC8771" w14:textId="77777777" w:rsidR="0016236F" w:rsidRPr="0016236F" w:rsidRDefault="0016236F" w:rsidP="0016236F">
      <w:proofErr w:type="spellStart"/>
      <w:r w:rsidRPr="0016236F">
        <w:t>Charabin</w:t>
      </w:r>
      <w:proofErr w:type="spellEnd"/>
      <w:r w:rsidRPr="0016236F">
        <w:t>, E., Climie, E. A., Miller, C., Jelinkova, K., &amp; Wilkins, J. (2023). “I’m doing okay”: Strengths and resilience of children with and without ADHD. Journal of Attention Disorders, 27(9), 1009–1019. https://doi.org/10.1177/10870547231167512</w:t>
      </w:r>
    </w:p>
    <w:p w14:paraId="3BE4F1F0" w14:textId="77777777" w:rsidR="0016236F" w:rsidRPr="0016236F" w:rsidRDefault="0016236F" w:rsidP="0016236F">
      <w:r w:rsidRPr="0016236F">
        <w:t>Codling, P. F. (2022). Case studies exploring the lived experiences of children and young people with ADHD, and the lived experiences of their parents [Doctoral thesis, University of East Anglia]. https://ueaeprints.uea.ac.uk/89147/1/2022CodlingPFEdPsyD.pdf</w:t>
      </w:r>
    </w:p>
    <w:p w14:paraId="59224FA4" w14:textId="77777777" w:rsidR="0016236F" w:rsidRPr="0016236F" w:rsidRDefault="0016236F" w:rsidP="0016236F">
      <w:r w:rsidRPr="0016236F">
        <w:t>Family Action. (2025). ADHD and emotional regulation fact sheet. https://family-action.org.uk/wp-content/uploads/2025/01/ADHD-and-emotional-regulation.pdf</w:t>
      </w:r>
    </w:p>
    <w:p w14:paraId="14561D0C" w14:textId="77777777" w:rsidR="0016236F" w:rsidRPr="0016236F" w:rsidRDefault="0016236F" w:rsidP="0016236F">
      <w:r w:rsidRPr="0016236F">
        <w:t>Fibert, P., &amp; Relton, C. (2020). What families in the UK use to manage attention</w:t>
      </w:r>
      <w:r w:rsidRPr="0016236F">
        <w:rPr>
          <w:rFonts w:ascii="Cambria Math" w:hAnsi="Cambria Math" w:cs="Cambria Math"/>
        </w:rPr>
        <w:t>‑</w:t>
      </w:r>
      <w:r w:rsidRPr="0016236F">
        <w:t>deficit/hyperactivity disorder (ADHD): A survey of resource use. BMJ Paediatrics Open, 4(1), e000771. https://doi.org/10.1136/bmjpo-2020-000771</w:t>
      </w:r>
    </w:p>
    <w:p w14:paraId="6AA6C945" w14:textId="77777777" w:rsidR="0016236F" w:rsidRPr="0016236F" w:rsidRDefault="0016236F" w:rsidP="0016236F">
      <w:r w:rsidRPr="0016236F">
        <w:t xml:space="preserve">Lombardi, A. (2025). How can peer relationships impact ADHD emotional control? </w:t>
      </w:r>
      <w:proofErr w:type="spellStart"/>
      <w:r w:rsidRPr="0016236F">
        <w:t>MyPatientAdvice</w:t>
      </w:r>
      <w:proofErr w:type="spellEnd"/>
      <w:r w:rsidRPr="0016236F">
        <w:t>. https://mypatientadvice.co.uk/knowledge-base/adhd/living-with-adhd/life-impact-and-functioning/emotional-regulation/how-can-peer-relationships-impact-adhd-emotional-control/</w:t>
      </w:r>
    </w:p>
    <w:p w14:paraId="1B845BC0" w14:textId="77777777" w:rsidR="0016236F" w:rsidRPr="0016236F" w:rsidRDefault="0016236F" w:rsidP="0016236F">
      <w:r w:rsidRPr="0016236F">
        <w:t>May, F., Ford, T., Janssens, A., Newlove</w:t>
      </w:r>
      <w:r w:rsidRPr="0016236F">
        <w:rPr>
          <w:rFonts w:ascii="Cambria Math" w:hAnsi="Cambria Math" w:cs="Cambria Math"/>
        </w:rPr>
        <w:t>‑</w:t>
      </w:r>
      <w:r w:rsidRPr="0016236F">
        <w:t xml:space="preserve">Delgado, T., Russell, A., Salim, J., </w:t>
      </w:r>
      <w:proofErr w:type="spellStart"/>
      <w:r w:rsidRPr="0016236F">
        <w:t>Ukoumunne</w:t>
      </w:r>
      <w:proofErr w:type="spellEnd"/>
      <w:r w:rsidRPr="0016236F">
        <w:t>, O., &amp; Hayes, R. (2021). Attainment, attendance, and school difficulties in UK primary schoolchildren with probable ADHD. British Journal of Educational Psychology, 91(2), 442–462. https://doi.org/10.1111/bjep.12375</w:t>
      </w:r>
    </w:p>
    <w:p w14:paraId="3FC08CA6" w14:textId="77777777" w:rsidR="0016236F" w:rsidRPr="0016236F" w:rsidRDefault="0016236F" w:rsidP="0016236F">
      <w:r w:rsidRPr="0016236F">
        <w:t>National Institute for Health and Care Excellence. (2018). Attention deficit hyperactivity disorder: Diagnosis and management (NICE guideline NG87). https://www.nice.org.uk/guidance/ng87</w:t>
      </w:r>
    </w:p>
    <w:p w14:paraId="3039BF06" w14:textId="77777777" w:rsidR="0016236F" w:rsidRPr="0016236F" w:rsidRDefault="0016236F" w:rsidP="0016236F">
      <w:r w:rsidRPr="0016236F">
        <w:lastRenderedPageBreak/>
        <w:t xml:space="preserve">NHS England. (2025). Report of the independent ADHD Taskforce: Part 1. </w:t>
      </w:r>
      <w:hyperlink r:id="rId7" w:history="1">
        <w:r w:rsidRPr="0016236F">
          <w:rPr>
            <w:rStyle w:val="Hyperlink"/>
          </w:rPr>
          <w:t>https://www.england.nhs.uk/long-read/report-of-the-independent-adhd-taskforce-part-1/</w:t>
        </w:r>
      </w:hyperlink>
      <w:r w:rsidRPr="0016236F">
        <w:t xml:space="preserve"> </w:t>
      </w:r>
    </w:p>
    <w:p w14:paraId="334E8F53" w14:textId="77777777" w:rsidR="0016236F" w:rsidRPr="0016236F" w:rsidRDefault="0016236F" w:rsidP="0016236F">
      <w:r w:rsidRPr="0016236F">
        <w:t>N</w:t>
      </w:r>
      <w:r w:rsidRPr="0016236F">
        <w:t>HS. (2023). ADHD in children and young people. https://www.nhs.uk/conditions/adhd-children-teenagers/</w:t>
      </w:r>
    </w:p>
    <w:p w14:paraId="4410C7CC" w14:textId="77777777" w:rsidR="0016236F" w:rsidRPr="0016236F" w:rsidRDefault="0016236F" w:rsidP="0016236F">
      <w:proofErr w:type="spellStart"/>
      <w:r w:rsidRPr="0016236F">
        <w:t>Peasgood</w:t>
      </w:r>
      <w:proofErr w:type="spellEnd"/>
      <w:r w:rsidRPr="0016236F">
        <w:t xml:space="preserve">, T., Bhardwaj, A., Brazier, J., Biggs, K., Coghill, D., Daley, D., … </w:t>
      </w:r>
      <w:proofErr w:type="spellStart"/>
      <w:r w:rsidRPr="0016236F">
        <w:t>Sonuga</w:t>
      </w:r>
      <w:proofErr w:type="spellEnd"/>
      <w:r w:rsidRPr="0016236F">
        <w:rPr>
          <w:rFonts w:ascii="Cambria Math" w:hAnsi="Cambria Math" w:cs="Cambria Math"/>
        </w:rPr>
        <w:t>‑</w:t>
      </w:r>
      <w:r w:rsidRPr="0016236F">
        <w:t>Barke, E. J. S. (2021). What is the health and well</w:t>
      </w:r>
      <w:r w:rsidRPr="0016236F">
        <w:rPr>
          <w:rFonts w:ascii="Cambria Math" w:hAnsi="Cambria Math" w:cs="Cambria Math"/>
        </w:rPr>
        <w:t>‑</w:t>
      </w:r>
      <w:r w:rsidRPr="0016236F">
        <w:t>being burden for parents living with a child with ADHD in the United Kingdom? Journal of Attention Disorders, 25(14), 1962–1976. https://doi.org/10.1177/1087054720925899</w:t>
      </w:r>
    </w:p>
    <w:p w14:paraId="52CDBC1E" w14:textId="77777777" w:rsidR="0016236F" w:rsidRPr="0016236F" w:rsidRDefault="0016236F" w:rsidP="0016236F">
      <w:r w:rsidRPr="0016236F">
        <w:t>Russell, A. (2019). School</w:t>
      </w:r>
      <w:r w:rsidRPr="0016236F">
        <w:rPr>
          <w:rFonts w:ascii="Cambria Math" w:hAnsi="Cambria Math" w:cs="Cambria Math"/>
        </w:rPr>
        <w:t>‑</w:t>
      </w:r>
      <w:r w:rsidRPr="0016236F">
        <w:t>based interventions for ADHD: State of the evidence. University of Exeter/University of Bristol. https://sites.exeter.ac.uk/toolsforschools/wp-content/uploads/sites/211/2020/10/2019-01-18-LongFormADHDPresentation.pdf</w:t>
      </w:r>
    </w:p>
    <w:p w14:paraId="39B6B107" w14:textId="7DCAFAED" w:rsidR="0016236F" w:rsidRPr="0016236F" w:rsidRDefault="0016236F" w:rsidP="0016236F">
      <w:r w:rsidRPr="0016236F">
        <w:t>Solihull Council. (2023). Understanding and supporting your child’s ADHD: A guide for parents and carers. https://www.solihull.gov.uk/sites/default/files/2023-09/ADHD-ParentCarer-Booklet.pdf</w:t>
      </w:r>
    </w:p>
    <w:p w14:paraId="30B22320" w14:textId="77777777" w:rsidR="0016236F" w:rsidRPr="0016236F" w:rsidRDefault="0016236F" w:rsidP="0016236F">
      <w:r w:rsidRPr="0016236F">
        <w:t xml:space="preserve">Transformation Partners in Health and Care. (2023). ADHD resources for children and young people and their </w:t>
      </w:r>
      <w:proofErr w:type="spellStart"/>
      <w:r w:rsidRPr="0016236F">
        <w:t>carers</w:t>
      </w:r>
      <w:proofErr w:type="spellEnd"/>
      <w:r w:rsidRPr="0016236F">
        <w:t xml:space="preserve">. </w:t>
      </w:r>
      <w:hyperlink r:id="rId8" w:history="1">
        <w:r w:rsidRPr="0016236F">
          <w:rPr>
            <w:rStyle w:val="Hyperlink"/>
          </w:rPr>
          <w:t>https://www.transformationpartners.nhs.uk/programmes/mental-health-transformation/cyp-adhd-resources/</w:t>
        </w:r>
      </w:hyperlink>
    </w:p>
    <w:p w14:paraId="3CFA4456" w14:textId="77777777" w:rsidR="0016236F" w:rsidRPr="0016236F" w:rsidRDefault="0016236F" w:rsidP="0016236F">
      <w:r w:rsidRPr="0016236F">
        <w:t>University of Cambridge. (2023). ADHD. University of Cambridge. https://www.cam.ac.uk/topics/ADHD</w:t>
      </w:r>
    </w:p>
    <w:p w14:paraId="681C7C8B" w14:textId="77777777" w:rsidR="0016236F" w:rsidRPr="0016236F" w:rsidRDefault="0016236F" w:rsidP="0016236F">
      <w:r w:rsidRPr="0016236F">
        <w:t>University of Cambridge. (2023). One in two children with ADHD experience emotional problems, study finds. https://www.cam.ac.uk/research/news/one-in-two-children-with-adhd-experience-emotional-problems-study-finds</w:t>
      </w:r>
    </w:p>
    <w:p w14:paraId="27E2D084" w14:textId="77777777" w:rsidR="0016236F" w:rsidRPr="0016236F" w:rsidRDefault="0016236F" w:rsidP="0016236F">
      <w:r w:rsidRPr="0016236F">
        <w:t>Vibert, S. (2018). Your Attention Please: The social and economic impact of ADHD. Demos. https://demos.co.uk/wp-content/uploads/2018/12/Your-Attention-Please-the-social-and-economic-impact-of-ADHD-.pdf</w:t>
      </w:r>
    </w:p>
    <w:p w14:paraId="436620A2" w14:textId="77777777" w:rsidR="0016236F" w:rsidRPr="0016236F" w:rsidRDefault="0016236F" w:rsidP="0016236F">
      <w:r w:rsidRPr="0016236F">
        <w:t xml:space="preserve">Ward, R. J., </w:t>
      </w:r>
      <w:proofErr w:type="spellStart"/>
      <w:r w:rsidRPr="0016236F">
        <w:t>Kovshof</w:t>
      </w:r>
      <w:proofErr w:type="spellEnd"/>
      <w:r w:rsidRPr="0016236F">
        <w:t xml:space="preserve">, H., &amp; </w:t>
      </w:r>
      <w:proofErr w:type="spellStart"/>
      <w:r w:rsidRPr="0016236F">
        <w:t>Kreppner</w:t>
      </w:r>
      <w:proofErr w:type="spellEnd"/>
      <w:r w:rsidRPr="0016236F">
        <w:t>, J. (2021). School staff perspectives on ADHD and training: Understanding the needs and views of UK primary staff. Emotional and Behavioural Difficulties, 26(3), 306–321. https://doi.org/10.1080/13632752.2021.1965342</w:t>
      </w:r>
    </w:p>
    <w:p w14:paraId="3FFEC809" w14:textId="77777777" w:rsidR="0016236F" w:rsidRPr="0016236F" w:rsidRDefault="0016236F" w:rsidP="0016236F">
      <w:proofErr w:type="spellStart"/>
      <w:r w:rsidRPr="0016236F">
        <w:t>YoungMinds</w:t>
      </w:r>
      <w:proofErr w:type="spellEnd"/>
      <w:r w:rsidRPr="0016236F">
        <w:t>. (2023). ADHD: Support for your child. https://www.youngminds.org.uk/parent/parents-a-z-mental-health-guide/adhd/</w:t>
      </w:r>
    </w:p>
    <w:p w14:paraId="5E3E58AE" w14:textId="3B954D8A" w:rsidR="00A355B3" w:rsidRDefault="00A355B3" w:rsidP="002554C7"/>
    <w:sectPr w:rsidR="00A355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roman"/>
    <w:pitch w:val="default"/>
  </w:font>
  <w:font w:name="Aptos Display">
    <w:altName w:val="Calibri"/>
    <w:charset w:val="00"/>
    <w:family w:val="roman"/>
    <w:pitch w:val="default"/>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A0085D"/>
    <w:multiLevelType w:val="hybridMultilevel"/>
    <w:tmpl w:val="008E88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10F428E"/>
    <w:multiLevelType w:val="multilevel"/>
    <w:tmpl w:val="F9DC32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80163156">
    <w:abstractNumId w:val="1"/>
  </w:num>
  <w:num w:numId="2" w16cid:durableId="11120191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7E07"/>
    <w:rsid w:val="00023B95"/>
    <w:rsid w:val="0016236F"/>
    <w:rsid w:val="002554C7"/>
    <w:rsid w:val="002D6BF7"/>
    <w:rsid w:val="00382738"/>
    <w:rsid w:val="00390802"/>
    <w:rsid w:val="008F7E07"/>
    <w:rsid w:val="009D3389"/>
    <w:rsid w:val="00A355B3"/>
    <w:rsid w:val="00AA7BBA"/>
    <w:rsid w:val="00D83E49"/>
    <w:rsid w:val="00EF6721"/>
    <w:rsid w:val="00F23AD8"/>
    <w:rsid w:val="00F31F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636454"/>
  <w15:chartTrackingRefBased/>
  <w15:docId w15:val="{971E7986-30D2-4782-AB2A-760CAC5317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7E0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F7E0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F7E0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7E0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F7E0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F7E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7E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7E0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7E0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7E0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F7E0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F7E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F7E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F7E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F7E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7E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7E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7E07"/>
    <w:rPr>
      <w:rFonts w:eastAsiaTheme="majorEastAsia" w:cstheme="majorBidi"/>
      <w:color w:val="272727" w:themeColor="text1" w:themeTint="D8"/>
    </w:rPr>
  </w:style>
  <w:style w:type="paragraph" w:styleId="Title">
    <w:name w:val="Title"/>
    <w:basedOn w:val="Normal"/>
    <w:next w:val="Normal"/>
    <w:link w:val="TitleChar"/>
    <w:uiPriority w:val="10"/>
    <w:qFormat/>
    <w:rsid w:val="008F7E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7E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7E0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7E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7E07"/>
    <w:pPr>
      <w:spacing w:before="160"/>
      <w:jc w:val="center"/>
    </w:pPr>
    <w:rPr>
      <w:i/>
      <w:iCs/>
      <w:color w:val="404040" w:themeColor="text1" w:themeTint="BF"/>
    </w:rPr>
  </w:style>
  <w:style w:type="character" w:customStyle="1" w:styleId="QuoteChar">
    <w:name w:val="Quote Char"/>
    <w:basedOn w:val="DefaultParagraphFont"/>
    <w:link w:val="Quote"/>
    <w:uiPriority w:val="29"/>
    <w:rsid w:val="008F7E07"/>
    <w:rPr>
      <w:i/>
      <w:iCs/>
      <w:color w:val="404040" w:themeColor="text1" w:themeTint="BF"/>
    </w:rPr>
  </w:style>
  <w:style w:type="paragraph" w:styleId="ListParagraph">
    <w:name w:val="List Paragraph"/>
    <w:basedOn w:val="Normal"/>
    <w:uiPriority w:val="34"/>
    <w:qFormat/>
    <w:rsid w:val="008F7E07"/>
    <w:pPr>
      <w:ind w:left="720"/>
      <w:contextualSpacing/>
    </w:pPr>
  </w:style>
  <w:style w:type="character" w:styleId="IntenseEmphasis">
    <w:name w:val="Intense Emphasis"/>
    <w:basedOn w:val="DefaultParagraphFont"/>
    <w:uiPriority w:val="21"/>
    <w:qFormat/>
    <w:rsid w:val="008F7E07"/>
    <w:rPr>
      <w:i/>
      <w:iCs/>
      <w:color w:val="0F4761" w:themeColor="accent1" w:themeShade="BF"/>
    </w:rPr>
  </w:style>
  <w:style w:type="paragraph" w:styleId="IntenseQuote">
    <w:name w:val="Intense Quote"/>
    <w:basedOn w:val="Normal"/>
    <w:next w:val="Normal"/>
    <w:link w:val="IntenseQuoteChar"/>
    <w:uiPriority w:val="30"/>
    <w:qFormat/>
    <w:rsid w:val="008F7E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F7E07"/>
    <w:rPr>
      <w:i/>
      <w:iCs/>
      <w:color w:val="0F4761" w:themeColor="accent1" w:themeShade="BF"/>
    </w:rPr>
  </w:style>
  <w:style w:type="character" w:styleId="IntenseReference">
    <w:name w:val="Intense Reference"/>
    <w:basedOn w:val="DefaultParagraphFont"/>
    <w:uiPriority w:val="32"/>
    <w:qFormat/>
    <w:rsid w:val="008F7E07"/>
    <w:rPr>
      <w:b/>
      <w:bCs/>
      <w:smallCaps/>
      <w:color w:val="0F4761" w:themeColor="accent1" w:themeShade="BF"/>
      <w:spacing w:val="5"/>
    </w:rPr>
  </w:style>
  <w:style w:type="character" w:styleId="Hyperlink">
    <w:name w:val="Hyperlink"/>
    <w:basedOn w:val="DefaultParagraphFont"/>
    <w:uiPriority w:val="99"/>
    <w:unhideWhenUsed/>
    <w:rsid w:val="00F31F4D"/>
    <w:rPr>
      <w:color w:val="467886" w:themeColor="hyperlink"/>
      <w:u w:val="single"/>
    </w:rPr>
  </w:style>
  <w:style w:type="character" w:styleId="UnresolvedMention">
    <w:name w:val="Unresolved Mention"/>
    <w:basedOn w:val="DefaultParagraphFont"/>
    <w:uiPriority w:val="99"/>
    <w:semiHidden/>
    <w:unhideWhenUsed/>
    <w:rsid w:val="00F31F4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ransformationpartners.nhs.uk/programmes/mental-health-transformation/cyp-adhd-resources/" TargetMode="External"/><Relationship Id="rId3" Type="http://schemas.openxmlformats.org/officeDocument/2006/relationships/settings" Target="settings.xml"/><Relationship Id="rId7" Type="http://schemas.openxmlformats.org/officeDocument/2006/relationships/hyperlink" Target="https://www.england.nhs.uk/long-read/report-of-the-independent-adhd-taskforce-part-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adhdcentre.co.uk/how-does-adhd-change-with-age/" TargetMode="External"/><Relationship Id="rId5" Type="http://schemas.openxmlformats.org/officeDocument/2006/relationships/hyperlink" Target="https://www.grammarly.com/?msockid=11ee248e2c4c6d222d65321b2d256cb7"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132</TotalTime>
  <Pages>9</Pages>
  <Words>3075</Words>
  <Characters>17533</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Elisha Boniwell (2113032)</dc:creator>
  <cp:keywords/>
  <dc:description/>
  <cp:lastModifiedBy>Elisha Boniwell (2113032)</cp:lastModifiedBy>
  <cp:revision>1</cp:revision>
  <dcterms:created xsi:type="dcterms:W3CDTF">2025-10-30T23:10:00Z</dcterms:created>
  <dcterms:modified xsi:type="dcterms:W3CDTF">2025-10-31T01:22:00Z</dcterms:modified>
</cp:coreProperties>
</file>