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8B371" w14:textId="242FA28F" w:rsidR="00266470" w:rsidRDefault="002112D7">
      <w:r>
        <w:t>11/10/2025</w:t>
      </w:r>
      <w:r w:rsidR="00E9324E">
        <w:t xml:space="preserve"> </w:t>
      </w:r>
    </w:p>
    <w:p w14:paraId="7E2C1F6F" w14:textId="3FD84E73" w:rsidR="00E9324E" w:rsidRDefault="00E9324E">
      <w:r>
        <w:t>Rowan Swallow</w:t>
      </w:r>
    </w:p>
    <w:p w14:paraId="1BBCC90A" w14:textId="3C36389C" w:rsidR="002112D7" w:rsidRDefault="002112D7">
      <w:r>
        <w:t>Summary Essay on Current Historical Events</w:t>
      </w:r>
    </w:p>
    <w:p w14:paraId="06C50F1E" w14:textId="42866706" w:rsidR="002112D7" w:rsidRDefault="002112D7">
      <w:r>
        <w:t>The Destruction of Historical Sites by Israel in Gaza</w:t>
      </w:r>
    </w:p>
    <w:p w14:paraId="475AB948" w14:textId="77777777" w:rsidR="002112D7" w:rsidRDefault="002112D7"/>
    <w:p w14:paraId="7E7AACE8" w14:textId="6DF1F60B" w:rsidR="002112D7" w:rsidRDefault="002112D7">
      <w:r>
        <w:t>Introduction</w:t>
      </w:r>
    </w:p>
    <w:p w14:paraId="6E3418BC" w14:textId="28001FDA" w:rsidR="002112D7" w:rsidRDefault="002112D7">
      <w:r>
        <w:t xml:space="preserve">In this summery essay I will </w:t>
      </w:r>
      <w:r w:rsidR="00752647">
        <w:t xml:space="preserve">be discussing </w:t>
      </w:r>
      <w:proofErr w:type="gramStart"/>
      <w:r w:rsidR="00752647">
        <w:t xml:space="preserve">about </w:t>
      </w:r>
      <w:r>
        <w:t xml:space="preserve"> the</w:t>
      </w:r>
      <w:proofErr w:type="gramEnd"/>
      <w:r>
        <w:t xml:space="preserve"> </w:t>
      </w:r>
      <w:r w:rsidR="00752647">
        <w:t xml:space="preserve">alleged </w:t>
      </w:r>
      <w:r>
        <w:t xml:space="preserve">destruction of historical sites by Israel in Gaza. Israel </w:t>
      </w:r>
      <w:r w:rsidR="00806C1B">
        <w:t>is alleged to have</w:t>
      </w:r>
      <w:r>
        <w:t xml:space="preserve"> damaged or destroyed almost 200 historical sites in Gaza many of these holding </w:t>
      </w:r>
      <w:r w:rsidR="008E06FD">
        <w:t>cultural importance to the Palestinian people. This includes Mosques, libraries, archaeological sites and many others. The destruction of sites like these</w:t>
      </w:r>
      <w:r w:rsidR="00397A1F">
        <w:t xml:space="preserve"> </w:t>
      </w:r>
      <w:r w:rsidR="0087154F">
        <w:t>are prohibited by the 1954 Hague convention unless it</w:t>
      </w:r>
      <w:r w:rsidR="008171E0">
        <w:t xml:space="preserve"> is a legitimate military target </w:t>
      </w:r>
      <w:r w:rsidR="005A5797">
        <w:t>for which Israel are a signatory of</w:t>
      </w:r>
      <w:r w:rsidR="00DC1F52">
        <w:t xml:space="preserve">. I believe that the destruction of these sites is a cultural genocide </w:t>
      </w:r>
      <w:r w:rsidR="00904F7A">
        <w:t>and should be treated as such by the international community.</w:t>
      </w:r>
    </w:p>
    <w:p w14:paraId="4ED7E5C0" w14:textId="17741861" w:rsidR="004670EE" w:rsidRDefault="004670EE"/>
    <w:p w14:paraId="5BD80A85" w14:textId="77777777" w:rsidR="004670EE" w:rsidRDefault="004670EE">
      <w:r>
        <w:br w:type="page"/>
      </w:r>
    </w:p>
    <w:p w14:paraId="0BC58743" w14:textId="77777777" w:rsidR="00A16053" w:rsidRDefault="00A16053"/>
    <w:p w14:paraId="5237BACC" w14:textId="77777777" w:rsidR="008B5D17" w:rsidRDefault="008B5D17"/>
    <w:p w14:paraId="2E8B0417" w14:textId="77777777" w:rsidR="00852490" w:rsidRDefault="00852490"/>
    <w:p w14:paraId="4E3379BC" w14:textId="75BB2D6D" w:rsidR="008E06FD" w:rsidRDefault="004670EE">
      <w:r>
        <w:br w:type="page"/>
      </w:r>
      <w:r w:rsidR="008E06FD">
        <w:lastRenderedPageBreak/>
        <w:t>Body</w:t>
      </w:r>
    </w:p>
    <w:p w14:paraId="173E26BD" w14:textId="788D1EC5" w:rsidR="008E06FD" w:rsidRDefault="008E06FD">
      <w:r>
        <w:t xml:space="preserve">Since the start of the Israeli genocide </w:t>
      </w:r>
      <w:r w:rsidR="006F1BB4">
        <w:t>in Gaza after the October 7</w:t>
      </w:r>
      <w:r w:rsidR="006F1BB4" w:rsidRPr="006F1BB4">
        <w:rPr>
          <w:vertAlign w:val="superscript"/>
        </w:rPr>
        <w:t>th</w:t>
      </w:r>
      <w:r w:rsidR="006F1BB4">
        <w:t xml:space="preserve"> attacks in 2023 Israel has damaged or destroyed 195 historical and archaeological sites in Gaza.</w:t>
      </w:r>
      <w:r w:rsidR="0077336F">
        <w:t xml:space="preserve"> Including an ancient harbour dating back to 800 BC, one of the </w:t>
      </w:r>
      <w:proofErr w:type="spellStart"/>
      <w:r w:rsidR="0077336F">
        <w:t>worlds</w:t>
      </w:r>
      <w:proofErr w:type="spellEnd"/>
      <w:r w:rsidR="0077336F">
        <w:t xml:space="preserve"> oldest Christian monasteries and ancient mosques have all been targeted by Israel. </w:t>
      </w:r>
      <w:r w:rsidR="006F1BB4">
        <w:t xml:space="preserve"> Gaza has been inhabited since the 15</w:t>
      </w:r>
      <w:r w:rsidR="006F1BB4" w:rsidRPr="006F1BB4">
        <w:rPr>
          <w:vertAlign w:val="superscript"/>
        </w:rPr>
        <w:t>th</w:t>
      </w:r>
      <w:r w:rsidR="006F1BB4">
        <w:t xml:space="preserve"> century BC and has been occupied by multiple empires such as the Romans, Egyptian’s, Assyrians and many others. It also contains relic</w:t>
      </w:r>
      <w:r w:rsidR="0077336F">
        <w:t xml:space="preserve">s and artifacts from the ancient Greeks, Persians, Jews and many others. Israel has also targeted Libraries, museums and historical sites all containing manuscripts, relics and artifacts in many circumstances the attacks carried out by Israel has led to the </w:t>
      </w:r>
      <w:r w:rsidR="003B5EB7">
        <w:t>destruction</w:t>
      </w:r>
      <w:r w:rsidR="0077336F">
        <w:t xml:space="preserve"> of these artifacts. One such example is the bombing of the </w:t>
      </w:r>
      <w:proofErr w:type="gramStart"/>
      <w:r w:rsidR="003B5EB7">
        <w:t>Al Qarara museum</w:t>
      </w:r>
      <w:proofErr w:type="gramEnd"/>
      <w:r w:rsidR="003B5EB7">
        <w:t xml:space="preserve"> on the </w:t>
      </w:r>
      <w:proofErr w:type="gramStart"/>
      <w:r w:rsidR="003B5EB7">
        <w:t>11</w:t>
      </w:r>
      <w:r w:rsidR="003B5EB7" w:rsidRPr="003B5EB7">
        <w:rPr>
          <w:vertAlign w:val="superscript"/>
        </w:rPr>
        <w:t>th</w:t>
      </w:r>
      <w:proofErr w:type="gramEnd"/>
      <w:r w:rsidR="003B5EB7">
        <w:t xml:space="preserve"> October 2023. The museum opened in 2016 and contained over 3000 artifacts dating as far back as the bronze age many of </w:t>
      </w:r>
      <w:proofErr w:type="gramStart"/>
      <w:r w:rsidR="003B5EB7">
        <w:t>these artifact</w:t>
      </w:r>
      <w:proofErr w:type="gramEnd"/>
      <w:r w:rsidR="003B5EB7">
        <w:t xml:space="preserve"> where of the Canaanites which lived in Gaza in the 2</w:t>
      </w:r>
      <w:r w:rsidR="003B5EB7" w:rsidRPr="003B5EB7">
        <w:rPr>
          <w:vertAlign w:val="superscript"/>
        </w:rPr>
        <w:t>nd</w:t>
      </w:r>
      <w:r w:rsidR="003B5EB7">
        <w:t xml:space="preserve"> Century BC. All that remains of the </w:t>
      </w:r>
      <w:proofErr w:type="spellStart"/>
      <w:r w:rsidR="003B5EB7">
        <w:t>museums</w:t>
      </w:r>
      <w:proofErr w:type="spellEnd"/>
      <w:r w:rsidR="003B5EB7">
        <w:t xml:space="preserve"> collection are shards of pottery. Israel also targeted The Library of the Great Omari Mosque</w:t>
      </w:r>
      <w:r w:rsidR="00FD3AFB">
        <w:t xml:space="preserve"> founded in 1277 AD. The library of the Great Omari Mosque once had a collection of 20,000 books and manuscripts including old copies of the Quran, biographies of the Prophet Muhammed and ancient books on philosophy, medicine and ancient Sufi mysticism. Although most of the collection was lost or destroyed during the crusades and World War One 62 books survived. These 62 books have now also been destroyed after a strike by Israel on December 8</w:t>
      </w:r>
      <w:r w:rsidR="00FD3AFB" w:rsidRPr="00FD3AFB">
        <w:rPr>
          <w:vertAlign w:val="superscript"/>
        </w:rPr>
        <w:t>th</w:t>
      </w:r>
      <w:proofErr w:type="gramStart"/>
      <w:r w:rsidR="00FD3AFB">
        <w:t xml:space="preserve"> 2023</w:t>
      </w:r>
      <w:proofErr w:type="gramEnd"/>
      <w:r w:rsidR="00FD3AFB">
        <w:t xml:space="preserve">. </w:t>
      </w:r>
      <w:r w:rsidR="00F320CD">
        <w:t>Th</w:t>
      </w:r>
      <w:r w:rsidR="00FC17EC">
        <w:t xml:space="preserve">e loss of these sites and others like this </w:t>
      </w:r>
      <w:r w:rsidR="001E1159">
        <w:t xml:space="preserve">has caused </w:t>
      </w:r>
      <w:r w:rsidR="00E16213">
        <w:t xml:space="preserve">detrimental and lasting damage to the people of Gaza for which there is </w:t>
      </w:r>
      <w:r w:rsidR="008A3D4F">
        <w:t xml:space="preserve">no fix for it strikes </w:t>
      </w:r>
      <w:r w:rsidR="00783728">
        <w:t xml:space="preserve">at not just the culture and religion of this ancient people but at </w:t>
      </w:r>
      <w:r w:rsidR="00F01AF0">
        <w:t xml:space="preserve">the collective memory of them as well with each piece </w:t>
      </w:r>
      <w:r w:rsidR="00E37763">
        <w:t xml:space="preserve">of history lost in the destruction so to do the people of Gaza loss a piece of </w:t>
      </w:r>
      <w:proofErr w:type="spellStart"/>
      <w:r w:rsidR="00E37763">
        <w:t>them selves</w:t>
      </w:r>
      <w:proofErr w:type="spellEnd"/>
      <w:r w:rsidR="0035589B">
        <w:t>.</w:t>
      </w:r>
    </w:p>
    <w:p w14:paraId="3DE5EAC1" w14:textId="77777777" w:rsidR="00FD3AFB" w:rsidRDefault="00FD3AFB"/>
    <w:p w14:paraId="1A9D84E9" w14:textId="0D5773BC" w:rsidR="00FD3AFB" w:rsidRDefault="0082742E">
      <w:r>
        <w:t>I belie</w:t>
      </w:r>
      <w:r w:rsidR="00552058">
        <w:t xml:space="preserve">ve </w:t>
      </w:r>
      <w:r>
        <w:t>t</w:t>
      </w:r>
      <w:r w:rsidR="00FD3AFB">
        <w:t>he destruction of these sites</w:t>
      </w:r>
      <w:r w:rsidR="00304872">
        <w:t xml:space="preserve"> is a cultural genocide</w:t>
      </w:r>
      <w:r w:rsidR="00552058">
        <w:t xml:space="preserve">. Although </w:t>
      </w:r>
      <w:r w:rsidR="00F25F47">
        <w:t>the destruction of property unless it is a legitimate military target</w:t>
      </w:r>
      <w:r w:rsidR="00E74109">
        <w:t xml:space="preserve"> is prohibited by</w:t>
      </w:r>
      <w:r w:rsidR="00304872">
        <w:t xml:space="preserve"> the 1954 Hague treaty which Israel is a signatory of which states that both Palestine and Israel are supposed to safeguard these landmarks and sites from the ravage of war. </w:t>
      </w:r>
      <w:r w:rsidR="00EB1F7E">
        <w:t xml:space="preserve">Although the action of Israel </w:t>
      </w:r>
      <w:r w:rsidR="0080121E">
        <w:t xml:space="preserve">inflicted upon the </w:t>
      </w:r>
      <w:r w:rsidR="00FB28C4">
        <w:t>Palestinian</w:t>
      </w:r>
      <w:r w:rsidR="0080121E">
        <w:t xml:space="preserve"> people and their cultural sites is a violation of the 1954 Hague treaty it has failed to draw significant and lasting action from the international community this has allowed the Israeli </w:t>
      </w:r>
      <w:r w:rsidR="00FB28C4">
        <w:t>government</w:t>
      </w:r>
      <w:r w:rsidR="0080121E">
        <w:t xml:space="preserve"> and military to continue the genocide against the </w:t>
      </w:r>
      <w:r w:rsidR="00FB28C4">
        <w:t>Palestinians</w:t>
      </w:r>
      <w:r w:rsidR="0080121E">
        <w:t xml:space="preserve"> if this is allowed to continue we will likely see further loss of important and significant </w:t>
      </w:r>
      <w:r w:rsidR="00FB28C4">
        <w:t>archaeological</w:t>
      </w:r>
      <w:r w:rsidR="0080121E">
        <w:t xml:space="preserve"> and cultural sites not just in Gaza but across all of </w:t>
      </w:r>
      <w:r w:rsidR="00FB28C4">
        <w:t>Palestine</w:t>
      </w:r>
      <w:r w:rsidR="0080121E">
        <w:t xml:space="preserve"> until the memory of this ancient people and also the memory of those who have both occupied the area though out history but also those who inhabited the region before the Palestinians is eradicated forever and lost only to be remembered by the few survivors and the few artifacts that are in museums and collections around the world.</w:t>
      </w:r>
    </w:p>
    <w:p w14:paraId="03B298BC" w14:textId="2939B459" w:rsidR="00731505" w:rsidRPr="00731505" w:rsidRDefault="00731505" w:rsidP="00967273">
      <w:pPr>
        <w:spacing w:after="0" w:line="240" w:lineRule="auto"/>
        <w:rPr>
          <w:rFonts w:eastAsia="Times New Roman" w:cstheme="minorHAnsi"/>
          <w:kern w:val="0"/>
          <w:lang w:eastAsia="en-GB"/>
          <w14:ligatures w14:val="none"/>
        </w:rPr>
      </w:pPr>
      <w:r w:rsidRPr="00731505">
        <w:rPr>
          <w:rFonts w:eastAsia="Times New Roman" w:cstheme="minorHAnsi"/>
          <w:spacing w:val="-6"/>
          <w:kern w:val="0"/>
          <w:shd w:val="clear" w:color="auto" w:fill="FFFFFF"/>
          <w:lang w:eastAsia="en-GB"/>
          <w14:ligatures w14:val="none"/>
        </w:rPr>
        <w:t>I have researched the Law regarding Cultural Genocide and the destruction of cultural and historical sites as an act of war.</w:t>
      </w:r>
      <w:r w:rsidR="00967273">
        <w:rPr>
          <w:rFonts w:eastAsia="Times New Roman" w:cstheme="minorHAnsi"/>
          <w:kern w:val="0"/>
          <w:lang w:eastAsia="en-GB"/>
          <w14:ligatures w14:val="none"/>
        </w:rPr>
        <w:t xml:space="preserve"> </w:t>
      </w:r>
      <w:r w:rsidRPr="00731505">
        <w:rPr>
          <w:rFonts w:eastAsia="Times New Roman" w:cstheme="minorHAnsi"/>
          <w:spacing w:val="-6"/>
          <w:kern w:val="0"/>
          <w:lang w:eastAsia="en-GB"/>
          <w14:ligatures w14:val="none"/>
        </w:rPr>
        <w:t>Grave Crimes, War Crimes are covered by the International Criminal Court under International Criminal Law. The crime of Genocide deliberately excluded cultural identity (A6(e</w:t>
      </w:r>
      <w:proofErr w:type="gramStart"/>
      <w:r w:rsidRPr="00731505">
        <w:rPr>
          <w:rFonts w:eastAsia="Times New Roman" w:cstheme="minorHAnsi"/>
          <w:spacing w:val="-6"/>
          <w:kern w:val="0"/>
          <w:lang w:eastAsia="en-GB"/>
          <w14:ligatures w14:val="none"/>
        </w:rPr>
        <w:t>) )</w:t>
      </w:r>
      <w:proofErr w:type="gramEnd"/>
    </w:p>
    <w:p w14:paraId="5225E8EE" w14:textId="120506E8" w:rsidR="00731505" w:rsidRPr="00731505" w:rsidRDefault="00731505" w:rsidP="00731505">
      <w:pPr>
        <w:shd w:val="clear" w:color="auto" w:fill="FFFFFF"/>
        <w:spacing w:after="0" w:line="240" w:lineRule="auto"/>
        <w:rPr>
          <w:rFonts w:eastAsia="Times New Roman" w:cstheme="minorHAnsi"/>
          <w:spacing w:val="-6"/>
          <w:kern w:val="0"/>
          <w:lang w:eastAsia="en-GB"/>
          <w14:ligatures w14:val="none"/>
        </w:rPr>
      </w:pPr>
      <w:r w:rsidRPr="00731505">
        <w:rPr>
          <w:rFonts w:eastAsia="Times New Roman" w:cstheme="minorHAnsi"/>
          <w:spacing w:val="-6"/>
          <w:kern w:val="0"/>
          <w:lang w:eastAsia="en-GB"/>
          <w14:ligatures w14:val="none"/>
        </w:rPr>
        <w:t xml:space="preserve">The Hague Convention explicitly prevents the destruction of property unless it is a legitimate military target as in the (Protocol I &amp; II, A52). UNESCO list the Convention for the Protection of Cultural Property in the Event of Armed Conflict with </w:t>
      </w:r>
      <w:r>
        <w:rPr>
          <w:rFonts w:eastAsia="Times New Roman" w:cstheme="minorHAnsi"/>
          <w:spacing w:val="-6"/>
          <w:kern w:val="0"/>
          <w:lang w:eastAsia="en-GB"/>
          <w14:ligatures w14:val="none"/>
        </w:rPr>
        <w:t>Regulation</w:t>
      </w:r>
      <w:r w:rsidRPr="00731505">
        <w:rPr>
          <w:rFonts w:eastAsia="Times New Roman" w:cstheme="minorHAnsi"/>
          <w:spacing w:val="-6"/>
          <w:kern w:val="0"/>
          <w:lang w:eastAsia="en-GB"/>
          <w14:ligatures w14:val="none"/>
        </w:rPr>
        <w:t xml:space="preserve"> for the Execution of the Convention. There is provision in the International Criminal Court statute for Property in the hands of the enemy which follows from the Geneva </w:t>
      </w:r>
      <w:proofErr w:type="gramStart"/>
      <w:r w:rsidRPr="00731505">
        <w:rPr>
          <w:rFonts w:eastAsia="Times New Roman" w:cstheme="minorHAnsi"/>
          <w:spacing w:val="-6"/>
          <w:kern w:val="0"/>
          <w:lang w:eastAsia="en-GB"/>
          <w14:ligatures w14:val="none"/>
        </w:rPr>
        <w:t>Convention .</w:t>
      </w:r>
      <w:proofErr w:type="gramEnd"/>
      <w:r w:rsidR="00967273">
        <w:rPr>
          <w:rFonts w:eastAsia="Times New Roman" w:cstheme="minorHAnsi"/>
          <w:spacing w:val="-6"/>
          <w:kern w:val="0"/>
          <w:lang w:eastAsia="en-GB"/>
          <w14:ligatures w14:val="none"/>
        </w:rPr>
        <w:t xml:space="preserve"> </w:t>
      </w:r>
      <w:r w:rsidRPr="00731505">
        <w:rPr>
          <w:rFonts w:eastAsia="Times New Roman" w:cstheme="minorHAnsi"/>
          <w:spacing w:val="-6"/>
          <w:kern w:val="0"/>
          <w:lang w:eastAsia="en-GB"/>
          <w14:ligatures w14:val="none"/>
        </w:rPr>
        <w:t xml:space="preserve">It was not until the International Criminal Court case against Al- Mahdy </w:t>
      </w:r>
      <w:proofErr w:type="gramStart"/>
      <w:r w:rsidRPr="00731505">
        <w:rPr>
          <w:rFonts w:eastAsia="Times New Roman" w:cstheme="minorHAnsi"/>
          <w:spacing w:val="-6"/>
          <w:kern w:val="0"/>
          <w:lang w:eastAsia="en-GB"/>
          <w14:ligatures w14:val="none"/>
        </w:rPr>
        <w:t>( ICC</w:t>
      </w:r>
      <w:proofErr w:type="gramEnd"/>
      <w:r w:rsidRPr="00731505">
        <w:rPr>
          <w:rFonts w:eastAsia="Times New Roman" w:cstheme="minorHAnsi"/>
          <w:spacing w:val="-6"/>
          <w:kern w:val="0"/>
          <w:lang w:eastAsia="en-GB"/>
          <w14:ligatures w14:val="none"/>
        </w:rPr>
        <w:t xml:space="preserve">-01/12-01/15) that the scope of war </w:t>
      </w:r>
      <w:proofErr w:type="gramStart"/>
      <w:r w:rsidRPr="00731505">
        <w:rPr>
          <w:rFonts w:eastAsia="Times New Roman" w:cstheme="minorHAnsi"/>
          <w:spacing w:val="-6"/>
          <w:kern w:val="0"/>
          <w:lang w:eastAsia="en-GB"/>
          <w14:ligatures w14:val="none"/>
        </w:rPr>
        <w:t>crimes  was</w:t>
      </w:r>
      <w:proofErr w:type="gramEnd"/>
      <w:r w:rsidRPr="00731505">
        <w:rPr>
          <w:rFonts w:eastAsia="Times New Roman" w:cstheme="minorHAnsi"/>
          <w:spacing w:val="-6"/>
          <w:kern w:val="0"/>
          <w:lang w:eastAsia="en-GB"/>
          <w14:ligatures w14:val="none"/>
        </w:rPr>
        <w:t xml:space="preserve"> broadened to include the intentional destruction of historical buildings. The case also awarded reparations. As a precedent case the ruling should mean that future cases will now include the destruction of sites of cultural and historical importance as a war crime</w:t>
      </w:r>
      <w:r w:rsidRPr="00731505">
        <w:rPr>
          <w:rFonts w:ascii="Arial" w:eastAsia="Times New Roman" w:hAnsi="Arial" w:cs="Arial"/>
          <w:spacing w:val="-6"/>
          <w:kern w:val="0"/>
          <w:sz w:val="26"/>
          <w:szCs w:val="26"/>
          <w:lang w:eastAsia="en-GB"/>
          <w14:ligatures w14:val="none"/>
        </w:rPr>
        <w:t>. </w:t>
      </w:r>
    </w:p>
    <w:p w14:paraId="191CB313" w14:textId="77777777" w:rsidR="006F7DE7" w:rsidRDefault="006F7DE7"/>
    <w:p w14:paraId="5F34E348" w14:textId="77777777" w:rsidR="0080121E" w:rsidRDefault="0080121E"/>
    <w:p w14:paraId="1F744AAA" w14:textId="68191555" w:rsidR="0080121E" w:rsidRDefault="0080121E">
      <w:r>
        <w:t>Conclusion</w:t>
      </w:r>
    </w:p>
    <w:p w14:paraId="4D5F863C" w14:textId="0410DA56" w:rsidR="00FC0F64" w:rsidRPr="00FC0F64" w:rsidRDefault="00FC0F64" w:rsidP="00FC0F64">
      <w:pPr>
        <w:spacing w:after="0" w:line="240" w:lineRule="auto"/>
        <w:rPr>
          <w:rFonts w:eastAsia="Times New Roman" w:cstheme="minorHAnsi"/>
          <w:kern w:val="0"/>
          <w:lang w:eastAsia="en-GB"/>
          <w14:ligatures w14:val="none"/>
        </w:rPr>
      </w:pPr>
      <w:r w:rsidRPr="00FC0F64">
        <w:rPr>
          <w:rFonts w:eastAsia="Times New Roman" w:cstheme="minorHAnsi"/>
          <w:spacing w:val="-6"/>
          <w:kern w:val="0"/>
          <w:shd w:val="clear" w:color="auto" w:fill="FFFFFF"/>
          <w:lang w:eastAsia="en-GB"/>
          <w14:ligatures w14:val="none"/>
        </w:rPr>
        <w:t>In this summary essay I have discussed the destruction of historical and cultural sites in Gaza by Israeli forces during the current conflict. I have discussed claims made by news reports, of buildings and artifacts destroyed. I have researched international Laws and Conventions and found there was not specific protection for these sites but that a ruling by the International Criminal Court included destruction of historical sites as a war crime. </w:t>
      </w:r>
      <w:r w:rsidRPr="00FC0F64">
        <w:rPr>
          <w:rFonts w:eastAsia="Times New Roman" w:cstheme="minorHAnsi"/>
          <w:spacing w:val="-6"/>
          <w:kern w:val="0"/>
          <w:lang w:eastAsia="en-GB"/>
          <w14:ligatures w14:val="none"/>
        </w:rPr>
        <w:t xml:space="preserve">Historical and cultural sites are important for the cultural identity of people from the area and destroying them is I </w:t>
      </w:r>
      <w:r w:rsidR="003F7CD0" w:rsidRPr="00FC0F64">
        <w:rPr>
          <w:rFonts w:eastAsia="Times New Roman" w:cstheme="minorHAnsi"/>
          <w:spacing w:val="-6"/>
          <w:kern w:val="0"/>
          <w:lang w:eastAsia="en-GB"/>
          <w14:ligatures w14:val="none"/>
        </w:rPr>
        <w:t>believe</w:t>
      </w:r>
      <w:r w:rsidRPr="00FC0F64">
        <w:rPr>
          <w:rFonts w:eastAsia="Times New Roman" w:cstheme="minorHAnsi"/>
          <w:spacing w:val="-6"/>
          <w:kern w:val="0"/>
          <w:lang w:eastAsia="en-GB"/>
          <w14:ligatures w14:val="none"/>
        </w:rPr>
        <w:t xml:space="preserve"> cultural Genocide by destroying the people's history. They are also important for the rest of the world and history. </w:t>
      </w:r>
    </w:p>
    <w:p w14:paraId="2D3D64BF" w14:textId="76CE11F6" w:rsidR="00B46BFC" w:rsidRDefault="00B46BFC"/>
    <w:p w14:paraId="5A93FC55" w14:textId="77777777" w:rsidR="00B46BFC" w:rsidRDefault="00B46BFC">
      <w:r>
        <w:br w:type="page"/>
      </w:r>
    </w:p>
    <w:p w14:paraId="31391B03" w14:textId="48DE5688" w:rsidR="0080121E" w:rsidRDefault="007211E4">
      <w:r>
        <w:lastRenderedPageBreak/>
        <w:t>Bibliography</w:t>
      </w:r>
    </w:p>
    <w:p w14:paraId="0508DF30" w14:textId="77777777" w:rsidR="007211E4" w:rsidRDefault="007211E4"/>
    <w:p w14:paraId="6998A777" w14:textId="3267BE2A" w:rsidR="007211E4" w:rsidRDefault="007211E4">
      <w:hyperlink r:id="rId11" w:history="1">
        <w:r w:rsidRPr="009E220C">
          <w:rPr>
            <w:rStyle w:val="Hyperlink"/>
          </w:rPr>
          <w:t>https://whc.unesco.org/</w:t>
        </w:r>
      </w:hyperlink>
      <w:r>
        <w:t xml:space="preserve"> </w:t>
      </w:r>
    </w:p>
    <w:p w14:paraId="279ECE21" w14:textId="77777777" w:rsidR="007211E4" w:rsidRDefault="007211E4"/>
    <w:p w14:paraId="1F65E0E2" w14:textId="3277C670" w:rsidR="007211E4" w:rsidRDefault="00A86553">
      <w:hyperlink r:id="rId12" w:history="1">
        <w:r w:rsidRPr="009E220C">
          <w:rPr>
            <w:rStyle w:val="Hyperlink"/>
          </w:rPr>
          <w:t>https://lordslibrary.parliament.uk/targeting-culture-the-destruction-of-cultural-heritage-in-conflict/</w:t>
        </w:r>
      </w:hyperlink>
      <w:r>
        <w:t xml:space="preserve"> </w:t>
      </w:r>
    </w:p>
    <w:p w14:paraId="0EFDFFF0" w14:textId="77777777" w:rsidR="00A86553" w:rsidRDefault="00A86553"/>
    <w:p w14:paraId="3F619435" w14:textId="31155435" w:rsidR="00A86553" w:rsidRDefault="006811C9">
      <w:hyperlink r:id="rId13" w:history="1">
        <w:r w:rsidRPr="009E220C">
          <w:rPr>
            <w:rStyle w:val="Hyperlink"/>
          </w:rPr>
          <w:t>https://www.palestine-studies.org/sites/default/files/jq-articles/Destruction%20of%20Cultural%20Heritage%20in%20Gaza.pdf</w:t>
        </w:r>
      </w:hyperlink>
      <w:r>
        <w:t xml:space="preserve"> </w:t>
      </w:r>
    </w:p>
    <w:p w14:paraId="0C5626E7" w14:textId="77777777" w:rsidR="006811C9" w:rsidRDefault="006811C9"/>
    <w:p w14:paraId="2679E68E" w14:textId="108EDBD2" w:rsidR="006811C9" w:rsidRDefault="00A23568">
      <w:pPr>
        <w:rPr>
          <w:rFonts w:cstheme="minorHAnsi"/>
          <w:spacing w:val="-6"/>
          <w:shd w:val="clear" w:color="auto" w:fill="FFFFFF"/>
        </w:rPr>
      </w:pPr>
      <w:proofErr w:type="gramStart"/>
      <w:r w:rsidRPr="00A23568">
        <w:rPr>
          <w:rFonts w:cstheme="minorHAnsi"/>
          <w:spacing w:val="-6"/>
          <w:shd w:val="clear" w:color="auto" w:fill="FFFFFF"/>
        </w:rPr>
        <w:t>Bantekas,I</w:t>
      </w:r>
      <w:proofErr w:type="gramEnd"/>
      <w:r w:rsidRPr="00A23568">
        <w:rPr>
          <w:rFonts w:cstheme="minorHAnsi"/>
          <w:spacing w:val="-6"/>
          <w:shd w:val="clear" w:color="auto" w:fill="FFFFFF"/>
        </w:rPr>
        <w:t>,</w:t>
      </w:r>
      <w:proofErr w:type="gramStart"/>
      <w:r w:rsidRPr="00A23568">
        <w:rPr>
          <w:rFonts w:cstheme="minorHAnsi"/>
          <w:spacing w:val="-6"/>
          <w:shd w:val="clear" w:color="auto" w:fill="FFFFFF"/>
        </w:rPr>
        <w:t>2010,International</w:t>
      </w:r>
      <w:proofErr w:type="gramEnd"/>
      <w:r w:rsidRPr="00A23568">
        <w:rPr>
          <w:rFonts w:cstheme="minorHAnsi"/>
          <w:spacing w:val="-6"/>
          <w:shd w:val="clear" w:color="auto" w:fill="FFFFFF"/>
        </w:rPr>
        <w:t xml:space="preserve"> Criminal Law,4th </w:t>
      </w:r>
      <w:proofErr w:type="spellStart"/>
      <w:proofErr w:type="gramStart"/>
      <w:r w:rsidRPr="00A23568">
        <w:rPr>
          <w:rFonts w:cstheme="minorHAnsi"/>
          <w:spacing w:val="-6"/>
          <w:shd w:val="clear" w:color="auto" w:fill="FFFFFF"/>
        </w:rPr>
        <w:t>ed'n,Oxford</w:t>
      </w:r>
      <w:proofErr w:type="gramEnd"/>
      <w:r w:rsidRPr="00A23568">
        <w:rPr>
          <w:rFonts w:cstheme="minorHAnsi"/>
          <w:spacing w:val="-6"/>
          <w:shd w:val="clear" w:color="auto" w:fill="FFFFFF"/>
        </w:rPr>
        <w:t>,Hart</w:t>
      </w:r>
      <w:proofErr w:type="spellEnd"/>
      <w:r w:rsidRPr="00A23568">
        <w:rPr>
          <w:rFonts w:cstheme="minorHAnsi"/>
          <w:spacing w:val="-6"/>
          <w:shd w:val="clear" w:color="auto" w:fill="FFFFFF"/>
        </w:rPr>
        <w:t>.</w:t>
      </w:r>
      <w:r>
        <w:rPr>
          <w:rFonts w:cstheme="minorHAnsi"/>
          <w:spacing w:val="-6"/>
          <w:shd w:val="clear" w:color="auto" w:fill="FFFFFF"/>
        </w:rPr>
        <w:t xml:space="preserve"> </w:t>
      </w:r>
    </w:p>
    <w:p w14:paraId="63CA35E2" w14:textId="77777777" w:rsidR="00A23568" w:rsidRDefault="00A23568">
      <w:pPr>
        <w:rPr>
          <w:rFonts w:cstheme="minorHAnsi"/>
          <w:spacing w:val="-6"/>
          <w:shd w:val="clear" w:color="auto" w:fill="FFFFFF"/>
        </w:rPr>
      </w:pPr>
    </w:p>
    <w:p w14:paraId="3FE5BBF3" w14:textId="77777777" w:rsidR="00E9324E" w:rsidRPr="00E9324E" w:rsidRDefault="00E9324E" w:rsidP="00E9324E">
      <w:pPr>
        <w:spacing w:after="0" w:line="240" w:lineRule="auto"/>
        <w:rPr>
          <w:rFonts w:eastAsia="Times New Roman" w:cstheme="minorHAnsi"/>
          <w:kern w:val="0"/>
          <w:lang w:eastAsia="en-GB"/>
          <w14:ligatures w14:val="none"/>
        </w:rPr>
      </w:pPr>
      <w:r w:rsidRPr="00E9324E">
        <w:rPr>
          <w:rFonts w:eastAsia="Times New Roman" w:cstheme="minorHAnsi"/>
          <w:kern w:val="0"/>
          <w:lang w:eastAsia="en-GB"/>
          <w14:ligatures w14:val="none"/>
        </w:rPr>
        <w:t>Werle.G&amp;Jessberger.F,</w:t>
      </w:r>
      <w:proofErr w:type="gramStart"/>
      <w:r w:rsidRPr="00E9324E">
        <w:rPr>
          <w:rFonts w:eastAsia="Times New Roman" w:cstheme="minorHAnsi"/>
          <w:kern w:val="0"/>
          <w:lang w:eastAsia="en-GB"/>
          <w14:ligatures w14:val="none"/>
        </w:rPr>
        <w:t>2014,Principles</w:t>
      </w:r>
      <w:proofErr w:type="gramEnd"/>
      <w:r w:rsidRPr="00E9324E">
        <w:rPr>
          <w:rFonts w:eastAsia="Times New Roman" w:cstheme="minorHAnsi"/>
          <w:kern w:val="0"/>
          <w:lang w:eastAsia="en-GB"/>
          <w14:ligatures w14:val="none"/>
        </w:rPr>
        <w:t xml:space="preserve"> of International Criminal Law, 3rd </w:t>
      </w:r>
      <w:proofErr w:type="spellStart"/>
      <w:proofErr w:type="gramStart"/>
      <w:r w:rsidRPr="00E9324E">
        <w:rPr>
          <w:rFonts w:eastAsia="Times New Roman" w:cstheme="minorHAnsi"/>
          <w:kern w:val="0"/>
          <w:lang w:eastAsia="en-GB"/>
          <w14:ligatures w14:val="none"/>
        </w:rPr>
        <w:t>ed'n,Oxford</w:t>
      </w:r>
      <w:proofErr w:type="spellEnd"/>
      <w:proofErr w:type="gramEnd"/>
      <w:r w:rsidRPr="00E9324E">
        <w:rPr>
          <w:rFonts w:eastAsia="Times New Roman" w:cstheme="minorHAnsi"/>
          <w:kern w:val="0"/>
          <w:lang w:eastAsia="en-GB"/>
          <w14:ligatures w14:val="none"/>
        </w:rPr>
        <w:t>, Oxford University Press.</w:t>
      </w:r>
    </w:p>
    <w:p w14:paraId="1CB2F3A0" w14:textId="77777777" w:rsidR="00A23568" w:rsidRPr="00A23568" w:rsidRDefault="00A23568">
      <w:pPr>
        <w:rPr>
          <w:rFonts w:cstheme="minorHAnsi"/>
        </w:rPr>
      </w:pPr>
    </w:p>
    <w:sectPr w:rsidR="00A23568" w:rsidRPr="00A235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097C0" w14:textId="77777777" w:rsidR="00B46BFC" w:rsidRDefault="00B46BFC" w:rsidP="00B46BFC">
      <w:pPr>
        <w:spacing w:after="0" w:line="240" w:lineRule="auto"/>
      </w:pPr>
      <w:r>
        <w:separator/>
      </w:r>
    </w:p>
  </w:endnote>
  <w:endnote w:type="continuationSeparator" w:id="0">
    <w:p w14:paraId="746C7746" w14:textId="77777777" w:rsidR="00B46BFC" w:rsidRDefault="00B46BFC" w:rsidP="00B46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F077D" w14:textId="77777777" w:rsidR="00B46BFC" w:rsidRDefault="00B46BFC" w:rsidP="00B46BFC">
      <w:pPr>
        <w:spacing w:after="0" w:line="240" w:lineRule="auto"/>
      </w:pPr>
      <w:r>
        <w:separator/>
      </w:r>
    </w:p>
  </w:footnote>
  <w:footnote w:type="continuationSeparator" w:id="0">
    <w:p w14:paraId="4EA0B84A" w14:textId="77777777" w:rsidR="00B46BFC" w:rsidRDefault="00B46BFC" w:rsidP="00B46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2D7"/>
    <w:rsid w:val="00177B92"/>
    <w:rsid w:val="001B30BE"/>
    <w:rsid w:val="001E1159"/>
    <w:rsid w:val="002112D7"/>
    <w:rsid w:val="00266470"/>
    <w:rsid w:val="00293EB9"/>
    <w:rsid w:val="00304872"/>
    <w:rsid w:val="0035589B"/>
    <w:rsid w:val="00356FAC"/>
    <w:rsid w:val="00397A1F"/>
    <w:rsid w:val="003B5EB7"/>
    <w:rsid w:val="003F5026"/>
    <w:rsid w:val="003F7CD0"/>
    <w:rsid w:val="00405541"/>
    <w:rsid w:val="004670EE"/>
    <w:rsid w:val="00552058"/>
    <w:rsid w:val="00587301"/>
    <w:rsid w:val="005A5797"/>
    <w:rsid w:val="006811C9"/>
    <w:rsid w:val="00686E13"/>
    <w:rsid w:val="006B0461"/>
    <w:rsid w:val="006C569F"/>
    <w:rsid w:val="006F1BB4"/>
    <w:rsid w:val="006F7DE7"/>
    <w:rsid w:val="007211E4"/>
    <w:rsid w:val="00731505"/>
    <w:rsid w:val="00752647"/>
    <w:rsid w:val="0077336F"/>
    <w:rsid w:val="00783728"/>
    <w:rsid w:val="00793D12"/>
    <w:rsid w:val="0080121E"/>
    <w:rsid w:val="00806C1B"/>
    <w:rsid w:val="008171E0"/>
    <w:rsid w:val="0082742E"/>
    <w:rsid w:val="00851CEE"/>
    <w:rsid w:val="00852490"/>
    <w:rsid w:val="0087154F"/>
    <w:rsid w:val="008A3D4F"/>
    <w:rsid w:val="008B5D17"/>
    <w:rsid w:val="008C7A93"/>
    <w:rsid w:val="008E06FD"/>
    <w:rsid w:val="008E6035"/>
    <w:rsid w:val="00904F7A"/>
    <w:rsid w:val="00967273"/>
    <w:rsid w:val="009D56D1"/>
    <w:rsid w:val="00A16053"/>
    <w:rsid w:val="00A23568"/>
    <w:rsid w:val="00A86553"/>
    <w:rsid w:val="00B46BFC"/>
    <w:rsid w:val="00C80E3D"/>
    <w:rsid w:val="00CC4FC8"/>
    <w:rsid w:val="00D11D2C"/>
    <w:rsid w:val="00D37A2A"/>
    <w:rsid w:val="00D43A5D"/>
    <w:rsid w:val="00D52DD1"/>
    <w:rsid w:val="00D85AA0"/>
    <w:rsid w:val="00D9324D"/>
    <w:rsid w:val="00DC1F52"/>
    <w:rsid w:val="00E16213"/>
    <w:rsid w:val="00E37763"/>
    <w:rsid w:val="00E74109"/>
    <w:rsid w:val="00E9324E"/>
    <w:rsid w:val="00EB1F7E"/>
    <w:rsid w:val="00EC7A0B"/>
    <w:rsid w:val="00F01AF0"/>
    <w:rsid w:val="00F25F47"/>
    <w:rsid w:val="00F320CD"/>
    <w:rsid w:val="00FB28C4"/>
    <w:rsid w:val="00FC0F64"/>
    <w:rsid w:val="00FC17EC"/>
    <w:rsid w:val="00FD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C97F6"/>
  <w15:chartTrackingRefBased/>
  <w15:docId w15:val="{6C494E2B-E8C2-470E-8AA0-5731D2E6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2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12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12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12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12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1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2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12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12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12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12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1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2D7"/>
    <w:rPr>
      <w:rFonts w:eastAsiaTheme="majorEastAsia" w:cstheme="majorBidi"/>
      <w:color w:val="272727" w:themeColor="text1" w:themeTint="D8"/>
    </w:rPr>
  </w:style>
  <w:style w:type="paragraph" w:styleId="Title">
    <w:name w:val="Title"/>
    <w:basedOn w:val="Normal"/>
    <w:next w:val="Normal"/>
    <w:link w:val="TitleChar"/>
    <w:uiPriority w:val="10"/>
    <w:qFormat/>
    <w:rsid w:val="00211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2D7"/>
    <w:pPr>
      <w:spacing w:before="160"/>
      <w:jc w:val="center"/>
    </w:pPr>
    <w:rPr>
      <w:i/>
      <w:iCs/>
      <w:color w:val="404040" w:themeColor="text1" w:themeTint="BF"/>
    </w:rPr>
  </w:style>
  <w:style w:type="character" w:customStyle="1" w:styleId="QuoteChar">
    <w:name w:val="Quote Char"/>
    <w:basedOn w:val="DefaultParagraphFont"/>
    <w:link w:val="Quote"/>
    <w:uiPriority w:val="29"/>
    <w:rsid w:val="002112D7"/>
    <w:rPr>
      <w:i/>
      <w:iCs/>
      <w:color w:val="404040" w:themeColor="text1" w:themeTint="BF"/>
    </w:rPr>
  </w:style>
  <w:style w:type="paragraph" w:styleId="ListParagraph">
    <w:name w:val="List Paragraph"/>
    <w:basedOn w:val="Normal"/>
    <w:uiPriority w:val="34"/>
    <w:qFormat/>
    <w:rsid w:val="002112D7"/>
    <w:pPr>
      <w:ind w:left="720"/>
      <w:contextualSpacing/>
    </w:pPr>
  </w:style>
  <w:style w:type="character" w:styleId="IntenseEmphasis">
    <w:name w:val="Intense Emphasis"/>
    <w:basedOn w:val="DefaultParagraphFont"/>
    <w:uiPriority w:val="21"/>
    <w:qFormat/>
    <w:rsid w:val="002112D7"/>
    <w:rPr>
      <w:i/>
      <w:iCs/>
      <w:color w:val="2F5496" w:themeColor="accent1" w:themeShade="BF"/>
    </w:rPr>
  </w:style>
  <w:style w:type="paragraph" w:styleId="IntenseQuote">
    <w:name w:val="Intense Quote"/>
    <w:basedOn w:val="Normal"/>
    <w:next w:val="Normal"/>
    <w:link w:val="IntenseQuoteChar"/>
    <w:uiPriority w:val="30"/>
    <w:qFormat/>
    <w:rsid w:val="002112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12D7"/>
    <w:rPr>
      <w:i/>
      <w:iCs/>
      <w:color w:val="2F5496" w:themeColor="accent1" w:themeShade="BF"/>
    </w:rPr>
  </w:style>
  <w:style w:type="character" w:styleId="IntenseReference">
    <w:name w:val="Intense Reference"/>
    <w:basedOn w:val="DefaultParagraphFont"/>
    <w:uiPriority w:val="32"/>
    <w:qFormat/>
    <w:rsid w:val="002112D7"/>
    <w:rPr>
      <w:b/>
      <w:bCs/>
      <w:smallCaps/>
      <w:color w:val="2F5496" w:themeColor="accent1" w:themeShade="BF"/>
      <w:spacing w:val="5"/>
    </w:rPr>
  </w:style>
  <w:style w:type="character" w:styleId="Hyperlink">
    <w:name w:val="Hyperlink"/>
    <w:basedOn w:val="DefaultParagraphFont"/>
    <w:uiPriority w:val="99"/>
    <w:unhideWhenUsed/>
    <w:rsid w:val="008B5D17"/>
    <w:rPr>
      <w:color w:val="0563C1" w:themeColor="hyperlink"/>
      <w:u w:val="single"/>
    </w:rPr>
  </w:style>
  <w:style w:type="character" w:styleId="UnresolvedMention">
    <w:name w:val="Unresolved Mention"/>
    <w:basedOn w:val="DefaultParagraphFont"/>
    <w:uiPriority w:val="99"/>
    <w:semiHidden/>
    <w:unhideWhenUsed/>
    <w:rsid w:val="008B5D17"/>
    <w:rPr>
      <w:color w:val="605E5C"/>
      <w:shd w:val="clear" w:color="auto" w:fill="E1DFDD"/>
    </w:rPr>
  </w:style>
  <w:style w:type="character" w:styleId="FollowedHyperlink">
    <w:name w:val="FollowedHyperlink"/>
    <w:basedOn w:val="DefaultParagraphFont"/>
    <w:uiPriority w:val="99"/>
    <w:semiHidden/>
    <w:unhideWhenUsed/>
    <w:rsid w:val="008B5D17"/>
    <w:rPr>
      <w:color w:val="954F72" w:themeColor="followedHyperlink"/>
      <w:u w:val="single"/>
    </w:rPr>
  </w:style>
  <w:style w:type="paragraph" w:styleId="Header">
    <w:name w:val="header"/>
    <w:basedOn w:val="Normal"/>
    <w:link w:val="HeaderChar"/>
    <w:uiPriority w:val="99"/>
    <w:unhideWhenUsed/>
    <w:rsid w:val="00B46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BFC"/>
  </w:style>
  <w:style w:type="paragraph" w:styleId="Footer">
    <w:name w:val="footer"/>
    <w:basedOn w:val="Normal"/>
    <w:link w:val="FooterChar"/>
    <w:uiPriority w:val="99"/>
    <w:unhideWhenUsed/>
    <w:rsid w:val="00B46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lestine-studies.org/sites/default/files/jq-articles/Destruction%20of%20Cultural%20Heritage%20in%20Gaza.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ordslibrary.parliament.uk/targeting-culture-the-destruction-of-cultural-heritage-in-conflic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hc.unesco.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b76050ab9baadf63aea512656eb9c11">
  <xsd:schema xmlns:xsd="http://www.w3.org/2001/XMLSchema" xmlns:xs="http://www.w3.org/2001/XMLSchema" xmlns:p="http://schemas.microsoft.com/office/2006/metadata/properties" xmlns:ns3="b4f9f7ee-5770-4a14-8925-17f3d16e50b7" targetNamespace="http://schemas.microsoft.com/office/2006/metadata/properties" ma:root="true" ma:fieldsID="7892a148ad39fd6b626f64c36217d5ac"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7025CE-09BE-4E93-9412-B7974087B380}">
  <ds:schemaRefs>
    <ds:schemaRef ds:uri="http://schemas.microsoft.com/sharepoint/v3/contenttype/forms"/>
  </ds:schemaRefs>
</ds:datastoreItem>
</file>

<file path=customXml/itemProps2.xml><?xml version="1.0" encoding="utf-8"?>
<ds:datastoreItem xmlns:ds="http://schemas.openxmlformats.org/officeDocument/2006/customXml" ds:itemID="{AFB5EA51-0B42-4F74-AB4D-C53E8DAB7D8D}">
  <ds:schemaRefs>
    <ds:schemaRef ds:uri="http://purl.org/dc/term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7765DB8D-A37F-4E1C-A604-988658494672}">
  <ds:schemaRefs>
    <ds:schemaRef ds:uri="http://schemas.openxmlformats.org/officeDocument/2006/bibliography"/>
  </ds:schemaRefs>
</ds:datastoreItem>
</file>

<file path=customXml/itemProps4.xml><?xml version="1.0" encoding="utf-8"?>
<ds:datastoreItem xmlns:ds="http://schemas.openxmlformats.org/officeDocument/2006/customXml" ds:itemID="{524D7DDE-3088-454F-9419-A574C71FA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1020</Words>
  <Characters>5499</Characters>
  <Application>Microsoft Office Word</Application>
  <DocSecurity>0</DocSecurity>
  <Lines>94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Swallow (2305221)</dc:creator>
  <cp:keywords/>
  <dc:description/>
  <cp:lastModifiedBy>Rowan Swallow (2305221)</cp:lastModifiedBy>
  <cp:revision>2</cp:revision>
  <dcterms:created xsi:type="dcterms:W3CDTF">2025-10-12T22:07:00Z</dcterms:created>
  <dcterms:modified xsi:type="dcterms:W3CDTF">2025-10-12T22:07:00Z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434d3ccd-8e82-49f1-ae7e-0c61e1e41dcf</vt:lpwstr>
  </property>
  <property fmtid="{D5CDD505-2E9C-101B-9397-08002B2CF9AE}" pid="3" name="ContentTypeId">
    <vt:lpwstr>0x01010060C4E9246EAD664A9A522726E403CA17</vt:lpwstr>
  </property>
</Properties>
</file>