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center"/>
        <w:rPr>
          <w:b w:val="1"/>
          <w:sz w:val="42"/>
          <w:szCs w:val="42"/>
        </w:rPr>
      </w:pPr>
      <w:r w:rsidDel="00000000" w:rsidR="00000000" w:rsidRPr="00000000">
        <w:rPr>
          <w:rtl w:val="0"/>
        </w:rPr>
      </w:r>
    </w:p>
    <w:p w:rsidR="00000000" w:rsidDel="00000000" w:rsidP="00000000" w:rsidRDefault="00000000" w:rsidRPr="00000000" w14:paraId="00000002">
      <w:pPr>
        <w:spacing w:after="240" w:before="240" w:lineRule="auto"/>
        <w:jc w:val="center"/>
        <w:rPr>
          <w:b w:val="1"/>
          <w:sz w:val="42"/>
          <w:szCs w:val="42"/>
        </w:rPr>
      </w:pPr>
      <w:r w:rsidDel="00000000" w:rsidR="00000000" w:rsidRPr="00000000">
        <w:rPr>
          <w:b w:val="1"/>
          <w:sz w:val="42"/>
          <w:szCs w:val="42"/>
          <w:rtl w:val="0"/>
        </w:rPr>
        <w:t xml:space="preserve">BMIH4005 Marketing Essentials</w:t>
      </w:r>
    </w:p>
    <w:p w:rsidR="00000000" w:rsidDel="00000000" w:rsidP="00000000" w:rsidRDefault="00000000" w:rsidRPr="00000000" w14:paraId="00000003">
      <w:pPr>
        <w:spacing w:after="240" w:before="240" w:lineRule="auto"/>
        <w:jc w:val="center"/>
        <w:rPr>
          <w:b w:val="1"/>
          <w:sz w:val="42"/>
          <w:szCs w:val="42"/>
        </w:rPr>
      </w:pPr>
      <w:r w:rsidDel="00000000" w:rsidR="00000000" w:rsidRPr="00000000">
        <w:rPr>
          <w:b w:val="1"/>
          <w:sz w:val="42"/>
          <w:szCs w:val="42"/>
          <w:rtl w:val="0"/>
        </w:rPr>
        <w:t xml:space="preserve">Student name: Syed Monjurul Haque Talha</w:t>
      </w:r>
    </w:p>
    <w:p w:rsidR="00000000" w:rsidDel="00000000" w:rsidP="00000000" w:rsidRDefault="00000000" w:rsidRPr="00000000" w14:paraId="00000004">
      <w:pPr>
        <w:spacing w:after="240" w:before="240" w:lineRule="auto"/>
        <w:jc w:val="left"/>
        <w:rPr>
          <w:b w:val="1"/>
          <w:sz w:val="54"/>
          <w:szCs w:val="54"/>
        </w:rPr>
      </w:pPr>
      <w:r w:rsidDel="00000000" w:rsidR="00000000" w:rsidRPr="00000000">
        <w:rPr>
          <w:b w:val="1"/>
          <w:sz w:val="42"/>
          <w:szCs w:val="42"/>
          <w:rtl w:val="0"/>
        </w:rPr>
        <w:t xml:space="preserve">                              Student id :</w:t>
      </w:r>
      <w:r w:rsidDel="00000000" w:rsidR="00000000" w:rsidRPr="00000000">
        <w:rPr>
          <w:rFonts w:ascii="Roboto" w:cs="Roboto" w:eastAsia="Roboto" w:hAnsi="Roboto"/>
          <w:b w:val="1"/>
          <w:color w:val="013e5b"/>
          <w:sz w:val="35"/>
          <w:szCs w:val="35"/>
          <w:rtl w:val="0"/>
        </w:rPr>
        <w:t xml:space="preserve">2130107</w:t>
      </w:r>
      <w:r w:rsidDel="00000000" w:rsidR="00000000" w:rsidRPr="00000000">
        <w:rPr>
          <w:rtl w:val="0"/>
        </w:rPr>
      </w:r>
    </w:p>
    <w:p w:rsidR="00000000" w:rsidDel="00000000" w:rsidP="00000000" w:rsidRDefault="00000000" w:rsidRPr="00000000" w14:paraId="00000005">
      <w:pPr>
        <w:spacing w:after="240" w:before="240" w:lineRule="auto"/>
        <w:jc w:val="center"/>
        <w:rPr>
          <w:sz w:val="42"/>
          <w:szCs w:val="42"/>
        </w:rPr>
      </w:pPr>
      <w:r w:rsidDel="00000000" w:rsidR="00000000" w:rsidRPr="00000000">
        <w:rPr>
          <w:rtl w:val="0"/>
        </w:rPr>
      </w:r>
    </w:p>
    <w:p w:rsidR="00000000" w:rsidDel="00000000" w:rsidP="00000000" w:rsidRDefault="00000000" w:rsidRPr="00000000" w14:paraId="00000006">
      <w:pPr>
        <w:spacing w:after="240" w:before="240" w:lineRule="auto"/>
        <w:jc w:val="center"/>
        <w:rPr>
          <w:sz w:val="42"/>
          <w:szCs w:val="42"/>
        </w:rPr>
      </w:pPr>
      <w:r w:rsidDel="00000000" w:rsidR="00000000" w:rsidRPr="00000000">
        <w:rPr>
          <w:rtl w:val="0"/>
        </w:rPr>
      </w:r>
    </w:p>
    <w:p w:rsidR="00000000" w:rsidDel="00000000" w:rsidP="00000000" w:rsidRDefault="00000000" w:rsidRPr="00000000" w14:paraId="00000007">
      <w:pPr>
        <w:spacing w:after="240" w:before="240" w:lineRule="auto"/>
        <w:jc w:val="left"/>
        <w:rPr>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after="240" w:before="240" w:lineRule="auto"/>
        <w:jc w:val="center"/>
        <w:rPr>
          <w:b w:val="1"/>
          <w:sz w:val="36"/>
          <w:szCs w:val="36"/>
        </w:rPr>
      </w:pPr>
      <w:r w:rsidDel="00000000" w:rsidR="00000000" w:rsidRPr="00000000">
        <w:rPr>
          <w:rtl w:val="0"/>
        </w:rPr>
      </w:r>
    </w:p>
    <w:p w:rsidR="00000000" w:rsidDel="00000000" w:rsidP="00000000" w:rsidRDefault="00000000" w:rsidRPr="00000000" w14:paraId="00000009">
      <w:pPr>
        <w:pStyle w:val="Heading1"/>
        <w:spacing w:after="240" w:lineRule="auto"/>
        <w:rPr/>
      </w:pPr>
      <w:r w:rsidDel="00000000" w:rsidR="00000000" w:rsidRPr="00000000">
        <w:rPr>
          <w:rtl w:val="0"/>
        </w:rPr>
        <w:t xml:space="preserve">Introduction</w:t>
      </w:r>
    </w:p>
    <w:p w:rsidR="00000000" w:rsidDel="00000000" w:rsidP="00000000" w:rsidRDefault="00000000" w:rsidRPr="00000000" w14:paraId="0000000A">
      <w:pPr>
        <w:spacing w:after="240" w:before="240" w:lineRule="auto"/>
        <w:rPr/>
      </w:pPr>
      <w:r w:rsidDel="00000000" w:rsidR="00000000" w:rsidRPr="00000000">
        <w:rPr>
          <w:rtl w:val="0"/>
        </w:rPr>
        <w:t xml:space="preserve">The Moxy Hotel brand is a hip, budget-friendly option aimed squarely at the millennial and Gen Z set, and its marketing strategy is designed to attract them. This strategy takes into account the modern marketing approaches for the brand and the existing market. The hospitality sector contributes significantly to the UK's GDP. The sector contributed 3.2% of GDP in 2019 and employed about 3.2 million people with £72 billion in earnings (Deda, 2023). </w:t>
      </w:r>
    </w:p>
    <w:p w:rsidR="00000000" w:rsidDel="00000000" w:rsidP="00000000" w:rsidRDefault="00000000" w:rsidRPr="00000000" w14:paraId="0000000B">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spacing w:after="240" w:lineRule="auto"/>
        <w:rPr/>
      </w:pPr>
      <w:r w:rsidDel="00000000" w:rsidR="00000000" w:rsidRPr="00000000">
        <w:rPr>
          <w:rtl w:val="0"/>
        </w:rPr>
        <w:t xml:space="preserve">Main Body</w:t>
      </w:r>
    </w:p>
    <w:p w:rsidR="00000000" w:rsidDel="00000000" w:rsidP="00000000" w:rsidRDefault="00000000" w:rsidRPr="00000000" w14:paraId="0000000D">
      <w:pPr>
        <w:spacing w:after="240" w:before="240" w:lineRule="auto"/>
        <w:rPr>
          <w:b w:val="1"/>
        </w:rPr>
      </w:pPr>
      <w:r w:rsidDel="00000000" w:rsidR="00000000" w:rsidRPr="00000000">
        <w:rPr>
          <w:b w:val="1"/>
          <w:rtl w:val="0"/>
        </w:rPr>
        <w:t xml:space="preserve">Marketing Mix</w:t>
      </w:r>
    </w:p>
    <w:p w:rsidR="00000000" w:rsidDel="00000000" w:rsidP="00000000" w:rsidRDefault="00000000" w:rsidRPr="00000000" w14:paraId="0000000E">
      <w:pPr>
        <w:spacing w:after="240" w:before="240" w:lineRule="auto"/>
        <w:rPr/>
      </w:pPr>
      <w:r w:rsidDel="00000000" w:rsidR="00000000" w:rsidRPr="00000000">
        <w:rPr>
          <w:b w:val="1"/>
          <w:rtl w:val="0"/>
        </w:rPr>
        <w:t xml:space="preserve">Product</w:t>
      </w:r>
      <w:r w:rsidDel="00000000" w:rsidR="00000000" w:rsidRPr="00000000">
        <w:rPr>
          <w:rtl w:val="0"/>
        </w:rPr>
        <w:t xml:space="preserve">: Moxy is a lifestyle hotel chain aimed towards millennials and Gen Xers who are looking for a hip and inexpensive stay. The hotels have sleek, contemporary architecture and furnish their visitors with convenient business centres and inviting social areas. The rooms are small, yet they provide everything one needs to feel at home (Downie, 2021). All of the Moxy hotels' guests have access to a wide range of dining and drinking options, from quick bites to sit-down meals.</w:t>
      </w:r>
    </w:p>
    <w:p w:rsidR="00000000" w:rsidDel="00000000" w:rsidP="00000000" w:rsidRDefault="00000000" w:rsidRPr="00000000" w14:paraId="0000000F">
      <w:pPr>
        <w:spacing w:after="240" w:before="240" w:lineRule="auto"/>
        <w:rPr/>
      </w:pPr>
      <w:r w:rsidDel="00000000" w:rsidR="00000000" w:rsidRPr="00000000">
        <w:rPr>
          <w:b w:val="1"/>
          <w:rtl w:val="0"/>
        </w:rPr>
        <w:t xml:space="preserve">Place:</w:t>
      </w:r>
      <w:r w:rsidDel="00000000" w:rsidR="00000000" w:rsidRPr="00000000">
        <w:rPr>
          <w:rtl w:val="0"/>
        </w:rPr>
        <w:t xml:space="preserve"> Most Moxy hotels may be found in the heart of major cities, with easy access to major transportation routes, landmarks, and commercial centres. There are currently Moxy hotels in London, Edinburgh, Glasgow, and Aberdeen in the UK. In the upcoming years, the company intends to increase its presence throughout the UK.</w:t>
      </w:r>
    </w:p>
    <w:p w:rsidR="00000000" w:rsidDel="00000000" w:rsidP="00000000" w:rsidRDefault="00000000" w:rsidRPr="00000000" w14:paraId="00000010">
      <w:pPr>
        <w:spacing w:after="240" w:before="240" w:lineRule="auto"/>
        <w:rPr/>
      </w:pPr>
      <w:r w:rsidDel="00000000" w:rsidR="00000000" w:rsidRPr="00000000">
        <w:rPr>
          <w:b w:val="1"/>
          <w:rtl w:val="0"/>
        </w:rPr>
        <w:t xml:space="preserve">Price:</w:t>
      </w:r>
      <w:r w:rsidDel="00000000" w:rsidR="00000000" w:rsidRPr="00000000">
        <w:rPr>
          <w:rtl w:val="0"/>
        </w:rPr>
        <w:t xml:space="preserve"> When compared to other types of hotels, Moxy hotels typically have more affordable rates. Target customers are those on a tighter budget who are nonetheless interested in staying at a memorable hotel (Cizmar et al., 2022). The pricing strategy takes into account market data and consumer feedback to provide a range of options for different budgets.</w:t>
      </w:r>
    </w:p>
    <w:p w:rsidR="00000000" w:rsidDel="00000000" w:rsidP="00000000" w:rsidRDefault="00000000" w:rsidRPr="00000000" w14:paraId="00000011">
      <w:pPr>
        <w:spacing w:after="240" w:before="240" w:lineRule="auto"/>
        <w:rPr/>
      </w:pPr>
      <w:r w:rsidDel="00000000" w:rsidR="00000000" w:rsidRPr="00000000">
        <w:rPr>
          <w:b w:val="1"/>
          <w:rtl w:val="0"/>
        </w:rPr>
        <w:t xml:space="preserve">Promotion:</w:t>
      </w:r>
      <w:r w:rsidDel="00000000" w:rsidR="00000000" w:rsidRPr="00000000">
        <w:rPr>
          <w:rtl w:val="0"/>
        </w:rPr>
        <w:t xml:space="preserve"> It would be beneficial to run advertisements for Moxy on a variety of websites that are concerned with travel and booking. In areas that see a lot of foot traffic, the company also advertises on billboards and in the subways to get the word out about its goods. According to the findings of Online Nation 2021, conducted by Ofcom, 99% of UK individuals between the ages of 16 and 24 make use of the internet, as do 95% of those between the ages of 25 and 34, 90% of those between the ages of 35 and 54, and 62% of those between the ages of 55 and 64 (Brioso et al.,2022). The majority of internet use among people comes from mobile devices, specifically smartphones. Throughout the past few years, traditional print media such as newspapers have witnessed a continuous loss in readership. According to the findings of the United Kingdom's National Readership Survey, the overall number of individuals who read newspapers in the country has decreased from 44.5 million in 2014 to barely 39.6 million in 2019. This reduction is mostly attributable to several factors, the most prominent of which are the rise of online news outlets and the spread of digital media.</w:t>
      </w:r>
    </w:p>
    <w:p w:rsidR="00000000" w:rsidDel="00000000" w:rsidP="00000000" w:rsidRDefault="00000000" w:rsidRPr="00000000" w14:paraId="00000012">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after="240" w:before="240" w:lineRule="auto"/>
        <w:rPr>
          <w:b w:val="1"/>
        </w:rPr>
      </w:pPr>
      <w:r w:rsidDel="00000000" w:rsidR="00000000" w:rsidRPr="00000000">
        <w:rPr>
          <w:b w:val="1"/>
          <w:rtl w:val="0"/>
        </w:rPr>
        <w:t xml:space="preserve">Marketing Environment (Micro) SWOT ANALYSIS</w:t>
      </w:r>
    </w:p>
    <w:p w:rsidR="00000000" w:rsidDel="00000000" w:rsidP="00000000" w:rsidRDefault="00000000" w:rsidRPr="00000000" w14:paraId="00000014">
      <w:pPr>
        <w:spacing w:after="240" w:before="240" w:lineRule="auto"/>
        <w:rPr/>
      </w:pPr>
      <w:r w:rsidDel="00000000" w:rsidR="00000000" w:rsidRPr="00000000">
        <w:rPr>
          <w:rtl w:val="0"/>
        </w:rPr>
        <w:t xml:space="preserve">Moxy's ability to offer pleasant lodgings at affordable rates without compromising on the quality of service is one of the company's primary selling factors. Because of the customizable architecture of their hotels and the emphasis placed on public areas, they have been able to differentiate themselves from other budget hotel chains in the industry. Hotels operating under the Moxy brand are designed with the discerning millennial traveller in mind, giving a space that is both entertaining and useful while also having a bit of an edge (Gilbert et al., 2021). Play On is the brand's slogan, and it encourages guests to unwind and have a good time while they are at Moxy. This aspect of the Moxy experience is emphasized.</w:t>
      </w:r>
    </w:p>
    <w:p w:rsidR="00000000" w:rsidDel="00000000" w:rsidP="00000000" w:rsidRDefault="00000000" w:rsidRPr="00000000" w14:paraId="00000015">
      <w:pPr>
        <w:spacing w:after="240" w:before="240" w:lineRule="auto"/>
        <w:rPr/>
      </w:pPr>
      <w:r w:rsidDel="00000000" w:rsidR="00000000" w:rsidRPr="00000000">
        <w:rPr>
          <w:rtl w:val="0"/>
        </w:rPr>
        <w:t xml:space="preserve">Nevertheless, there are problems with the way that the Moxy brand is marketed right now, and those problems need to be solved. One of its drawbacks is the fact that the bulk of Moxy hotels is located in either Europe or the United States. For the company to extend its footprint all over the world, it needs to identify and enter new areas where its distinctive positioning has the potential to resonate with customers.</w:t>
      </w:r>
    </w:p>
    <w:p w:rsidR="00000000" w:rsidDel="00000000" w:rsidP="00000000" w:rsidRDefault="00000000" w:rsidRPr="00000000" w14:paraId="00000016">
      <w:pPr>
        <w:spacing w:after="240" w:before="240" w:lineRule="auto"/>
        <w:rPr/>
      </w:pPr>
      <w:r w:rsidDel="00000000" w:rsidR="00000000" w:rsidRPr="00000000">
        <w:rPr>
          <w:rtl w:val="0"/>
        </w:rPr>
        <w:t xml:space="preserve">The brand's emphasis on affordable costs and laid-back attitudes is guaranteed to appeal to a large number of millennials; however, it may not be as well welcomed by those seeking grandeur or business visitors looking for a more sophisticated experience (Leite et al., 2021). Moxy might potentially fix this scenario by establishing new services and room kinds that appeal to these categories while maintaining the company's reputation of being a lighter and fun-loving establishment.</w:t>
      </w:r>
    </w:p>
    <w:p w:rsidR="00000000" w:rsidDel="00000000" w:rsidP="00000000" w:rsidRDefault="00000000" w:rsidRPr="00000000" w14:paraId="00000017">
      <w:pPr>
        <w:spacing w:after="240" w:before="240" w:lineRule="auto"/>
        <w:rPr/>
      </w:pPr>
      <w:r w:rsidDel="00000000" w:rsidR="00000000" w:rsidRPr="00000000">
        <w:rPr>
          <w:rtl w:val="0"/>
        </w:rPr>
        <w:t xml:space="preserve">To increase both brand recognition and hotel bookings, the Moxy brand may choose to take advantage of market opportunities by creating strategic collaborations with social media influencers and travel bloggers (Leong, 2021). This may result in increased hotel reservations. The company may study other distribution channels such as online travel agencies and smartphone apps to make it easier for clients to find and book Moxy rooms.</w:t>
      </w:r>
    </w:p>
    <w:p w:rsidR="00000000" w:rsidDel="00000000" w:rsidP="00000000" w:rsidRDefault="00000000" w:rsidRPr="00000000" w14:paraId="00000018">
      <w:pPr>
        <w:spacing w:after="240" w:before="240" w:lineRule="auto"/>
        <w:rPr/>
      </w:pPr>
      <w:r w:rsidDel="00000000" w:rsidR="00000000" w:rsidRPr="00000000">
        <w:rPr>
          <w:rtl w:val="0"/>
        </w:rPr>
        <w:t xml:space="preserve">The Moxy brand needs to always be on the lookout for the ever-changing competition landscape and the varying preferences of its target audience. For the company to remain competitive in the face of the proliferation of new hotel chains and booking sites, the company must be constantly on the lookout for new methods to enhance and advance (Karppinen, 2021). Because safety is at the forefront of many passengers' minds in the aftermath of the COVID-19 epidemic, the company must ensure that the safety safeguards it has put in place are highlighted prominently in its marketing materials to reassure customers.</w:t>
      </w:r>
    </w:p>
    <w:p w:rsidR="00000000" w:rsidDel="00000000" w:rsidP="00000000" w:rsidRDefault="00000000" w:rsidRPr="00000000" w14:paraId="00000019">
      <w:pPr>
        <w:spacing w:after="240" w:before="240" w:lineRule="auto"/>
        <w:rPr>
          <w:b w:val="1"/>
        </w:rPr>
      </w:pPr>
      <w:r w:rsidDel="00000000" w:rsidR="00000000" w:rsidRPr="00000000">
        <w:rPr>
          <w:b w:val="1"/>
          <w:rtl w:val="0"/>
        </w:rPr>
        <w:t xml:space="preserve">Marketing Environment (Macro) PESTLE ANALYSIS</w:t>
      </w:r>
    </w:p>
    <w:p w:rsidR="00000000" w:rsidDel="00000000" w:rsidP="00000000" w:rsidRDefault="00000000" w:rsidRPr="00000000" w14:paraId="0000001A">
      <w:pPr>
        <w:spacing w:after="240" w:before="240" w:lineRule="auto"/>
        <w:rPr/>
      </w:pPr>
      <w:r w:rsidDel="00000000" w:rsidR="00000000" w:rsidRPr="00000000">
        <w:rPr>
          <w:rtl w:val="0"/>
        </w:rPr>
        <w:t xml:space="preserve">Political New visa regulations and other travel constraints were enacted as a direct result of the decision made by the United Kingdom to withdraw from the European Union. These changes had a significant impact on the hospitality industry. This may have an impact on the number of tourists from other countries who visit the UK (Kryukova et al., 2020).</w:t>
      </w:r>
    </w:p>
    <w:p w:rsidR="00000000" w:rsidDel="00000000" w:rsidP="00000000" w:rsidRDefault="00000000" w:rsidRPr="00000000" w14:paraId="0000001B">
      <w:pPr>
        <w:spacing w:after="240" w:before="240" w:lineRule="auto"/>
        <w:rPr/>
      </w:pPr>
      <w:r w:rsidDel="00000000" w:rsidR="00000000" w:rsidRPr="00000000">
        <w:rPr>
          <w:rtl w:val="0"/>
        </w:rPr>
        <w:t xml:space="preserve">Economic As a direct result of the current COVID-19 outbreak in the United Kingdom, the occupancy rates of a great number of hotels have decreased. Problems may arise for the industry as a result of Brexit and overall economic unpredictability.</w:t>
      </w:r>
    </w:p>
    <w:p w:rsidR="00000000" w:rsidDel="00000000" w:rsidP="00000000" w:rsidRDefault="00000000" w:rsidRPr="00000000" w14:paraId="0000001C">
      <w:pPr>
        <w:spacing w:after="240" w:before="240" w:lineRule="auto"/>
        <w:rPr/>
      </w:pPr>
      <w:r w:rsidDel="00000000" w:rsidR="00000000" w:rsidRPr="00000000">
        <w:rPr>
          <w:rtl w:val="0"/>
        </w:rPr>
        <w:t xml:space="preserve">Social Off-the-beaten-path travel experiences are becoming increasingly popular among holidaymakers of younger generations (Moriarty et al., 2023). This presents an opportunity for the Moxy brand to broaden the scope of the services it offers to provide visitors with a more immersive and personal experience.</w:t>
      </w:r>
    </w:p>
    <w:p w:rsidR="00000000" w:rsidDel="00000000" w:rsidP="00000000" w:rsidRDefault="00000000" w:rsidRPr="00000000" w14:paraId="0000001D">
      <w:pPr>
        <w:spacing w:after="240" w:before="240" w:lineRule="auto"/>
        <w:rPr/>
      </w:pPr>
      <w:r w:rsidDel="00000000" w:rsidR="00000000" w:rsidRPr="00000000">
        <w:rPr>
          <w:rtl w:val="0"/>
        </w:rPr>
        <w:t xml:space="preserve">Technological The Moxy brand is well-known for its emphasis on tech-enabled features such as keyless entry and mobile check-in.</w:t>
      </w:r>
    </w:p>
    <w:p w:rsidR="00000000" w:rsidDel="00000000" w:rsidP="00000000" w:rsidRDefault="00000000" w:rsidRPr="00000000" w14:paraId="0000001E">
      <w:pPr>
        <w:spacing w:after="240" w:before="240" w:lineRule="auto"/>
        <w:rPr>
          <w:b w:val="1"/>
        </w:rPr>
      </w:pPr>
      <w:r w:rsidDel="00000000" w:rsidR="00000000" w:rsidRPr="00000000">
        <w:rPr>
          <w:b w:val="1"/>
          <w:rtl w:val="0"/>
        </w:rPr>
        <w:t xml:space="preserve">Customer value and Digital Engagement</w:t>
      </w:r>
    </w:p>
    <w:p w:rsidR="00000000" w:rsidDel="00000000" w:rsidP="00000000" w:rsidRDefault="00000000" w:rsidRPr="00000000" w14:paraId="0000001F">
      <w:pPr>
        <w:spacing w:after="240" w:before="240" w:lineRule="auto"/>
        <w:rPr/>
      </w:pPr>
      <w:r w:rsidDel="00000000" w:rsidR="00000000" w:rsidRPr="00000000">
        <w:rPr>
          <w:rtl w:val="0"/>
        </w:rPr>
        <w:t xml:space="preserve">Moxy's ability to attract and retain customers rests on its ability to provide them with one-of-a-kind services and facilities that speak to their specific wants and needs (Murphy et al., 2022). The company might, for instance, team up with nearby establishments to provide customers with special deals and access to unique events. The hotel's design could be more interesting and exciting if it included things like interactive art exhibits and activities.</w:t>
      </w:r>
    </w:p>
    <w:p w:rsidR="00000000" w:rsidDel="00000000" w:rsidP="00000000" w:rsidRDefault="00000000" w:rsidRPr="00000000" w14:paraId="00000020">
      <w:pPr>
        <w:spacing w:after="240" w:before="240" w:lineRule="auto"/>
        <w:rPr/>
      </w:pPr>
      <w:r w:rsidDel="00000000" w:rsidR="00000000" w:rsidRPr="00000000">
        <w:rPr>
          <w:rtl w:val="0"/>
        </w:rPr>
        <w:t xml:space="preserve">When it comes to online promotion, the Moxy brand may take advantage of services like Instagram and TikTok to flaunt its fun and edgy persona (Yu, 2021). Alternatively, it can employ targeted advertising on services like Google Ads or Facebook Ads to get its message through. The company may wish to hire a social media manager or contract with an agency specializing in digital marketing to handle its digital marketing initiatives.</w:t>
      </w:r>
    </w:p>
    <w:p w:rsidR="00000000" w:rsidDel="00000000" w:rsidP="00000000" w:rsidRDefault="00000000" w:rsidRPr="00000000" w14:paraId="00000021">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spacing w:after="240" w:lineRule="auto"/>
        <w:rPr/>
      </w:pPr>
      <w:r w:rsidDel="00000000" w:rsidR="00000000" w:rsidRPr="00000000">
        <w:rPr>
          <w:rtl w:val="0"/>
        </w:rPr>
        <w:t xml:space="preserve">Conclusion</w:t>
      </w:r>
    </w:p>
    <w:p w:rsidR="00000000" w:rsidDel="00000000" w:rsidP="00000000" w:rsidRDefault="00000000" w:rsidRPr="00000000" w14:paraId="00000023">
      <w:pPr>
        <w:spacing w:after="240" w:before="240" w:lineRule="auto"/>
        <w:rPr/>
      </w:pPr>
      <w:r w:rsidDel="00000000" w:rsidR="00000000" w:rsidRPr="00000000">
        <w:rPr>
          <w:rtl w:val="0"/>
        </w:rPr>
        <w:t xml:space="preserve">The Moxy brand is aimed squarely at the young, hip, and adventurous travellers of today because of its distinctive and fun posture. Yet, if it wants to keep developing and reaching more people, the brand must pay attention to fixing its flaws and seizing the chances presented by the market. The Moxy brand can maintain its relevance and attract new customers in a dynamic business by offering unforgettable experiences, embracing digital marketing, and constantly innovating.</w:t>
      </w:r>
    </w:p>
    <w:p w:rsidR="00000000" w:rsidDel="00000000" w:rsidP="00000000" w:rsidRDefault="00000000" w:rsidRPr="00000000" w14:paraId="00000024">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spacing w:after="240" w:lineRule="auto"/>
        <w:rPr/>
      </w:pPr>
      <w:r w:rsidDel="00000000" w:rsidR="00000000" w:rsidRPr="00000000">
        <w:rPr>
          <w:rtl w:val="0"/>
        </w:rPr>
        <w:t xml:space="preserve">References</w:t>
      </w:r>
    </w:p>
    <w:p w:rsidR="00000000" w:rsidDel="00000000" w:rsidP="00000000" w:rsidRDefault="00000000" w:rsidRPr="00000000" w14:paraId="00000026">
      <w:pPr>
        <w:spacing w:after="240" w:before="240" w:lineRule="auto"/>
        <w:rPr>
          <w:color w:val="222222"/>
          <w:highlight w:val="white"/>
        </w:rPr>
      </w:pPr>
      <w:r w:rsidDel="00000000" w:rsidR="00000000" w:rsidRPr="00000000">
        <w:rPr>
          <w:color w:val="222222"/>
          <w:highlight w:val="white"/>
          <w:rtl w:val="0"/>
        </w:rPr>
        <w:t xml:space="preserve">Brioso, J. and Borbon, N.M., 2022. Digital marketing among DOT accredited hotels in Camarines Sur: Basis for the marketing plan. </w:t>
      </w:r>
      <w:r w:rsidDel="00000000" w:rsidR="00000000" w:rsidRPr="00000000">
        <w:rPr>
          <w:i w:val="1"/>
          <w:color w:val="222222"/>
          <w:highlight w:val="white"/>
          <w:rtl w:val="0"/>
        </w:rPr>
        <w:t xml:space="preserve">International Journal of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w:t>
      </w:r>
      <w:r w:rsidDel="00000000" w:rsidR="00000000" w:rsidRPr="00000000">
        <w:rPr>
          <w:color w:val="222222"/>
          <w:highlight w:val="white"/>
          <w:rtl w:val="0"/>
        </w:rPr>
        <w:t xml:space="preserve">(2), pp.63-77 (Accessed on 28 February 2023).</w:t>
      </w:r>
    </w:p>
    <w:p w:rsidR="00000000" w:rsidDel="00000000" w:rsidP="00000000" w:rsidRDefault="00000000" w:rsidRPr="00000000" w14:paraId="00000027">
      <w:pPr>
        <w:spacing w:after="240" w:before="240" w:lineRule="auto"/>
        <w:rPr>
          <w:color w:val="222222"/>
          <w:highlight w:val="white"/>
        </w:rPr>
      </w:pPr>
      <w:r w:rsidDel="00000000" w:rsidR="00000000" w:rsidRPr="00000000">
        <w:rPr>
          <w:color w:val="222222"/>
          <w:highlight w:val="white"/>
          <w:rtl w:val="0"/>
        </w:rPr>
        <w:t xml:space="preserve">Cizmar, S. and Weber, S., 2022. Marketing effectiveness of the hotel industry in Croatia. </w:t>
      </w:r>
      <w:r w:rsidDel="00000000" w:rsidR="00000000" w:rsidRPr="00000000">
        <w:rPr>
          <w:i w:val="1"/>
          <w:color w:val="222222"/>
          <w:highlight w:val="white"/>
          <w:rtl w:val="0"/>
        </w:rPr>
        <w:t xml:space="preserve">International Journal of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19</w:t>
      </w:r>
      <w:r w:rsidDel="00000000" w:rsidR="00000000" w:rsidRPr="00000000">
        <w:rPr>
          <w:color w:val="222222"/>
          <w:highlight w:val="white"/>
          <w:rtl w:val="0"/>
        </w:rPr>
        <w:t xml:space="preserve">(3), pp.227-240 (Accessed on 28 February 2023).</w:t>
      </w:r>
    </w:p>
    <w:p w:rsidR="00000000" w:rsidDel="00000000" w:rsidP="00000000" w:rsidRDefault="00000000" w:rsidRPr="00000000" w14:paraId="00000028">
      <w:pPr>
        <w:spacing w:after="240" w:before="240" w:lineRule="auto"/>
        <w:rPr>
          <w:color w:val="222222"/>
          <w:highlight w:val="white"/>
        </w:rPr>
      </w:pPr>
      <w:r w:rsidDel="00000000" w:rsidR="00000000" w:rsidRPr="00000000">
        <w:rPr>
          <w:color w:val="222222"/>
          <w:highlight w:val="white"/>
          <w:rtl w:val="0"/>
        </w:rPr>
        <w:t xml:space="preserve">De Pelsmacker, P., Van Tilburg, S. and Holthof, C., 2023. Digital marketing strategies, online reviews and hotel performance. </w:t>
      </w:r>
      <w:r w:rsidDel="00000000" w:rsidR="00000000" w:rsidRPr="00000000">
        <w:rPr>
          <w:i w:val="1"/>
          <w:color w:val="222222"/>
          <w:highlight w:val="white"/>
          <w:rtl w:val="0"/>
        </w:rPr>
        <w:t xml:space="preserve">International Journal of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72</w:t>
      </w:r>
      <w:r w:rsidDel="00000000" w:rsidR="00000000" w:rsidRPr="00000000">
        <w:rPr>
          <w:color w:val="222222"/>
          <w:highlight w:val="white"/>
          <w:rtl w:val="0"/>
        </w:rPr>
        <w:t xml:space="preserve">, pp.47-55 (Accessed on 28 February 2023).</w:t>
      </w:r>
    </w:p>
    <w:p w:rsidR="00000000" w:rsidDel="00000000" w:rsidP="00000000" w:rsidRDefault="00000000" w:rsidRPr="00000000" w14:paraId="00000029">
      <w:pPr>
        <w:spacing w:after="240" w:before="240" w:lineRule="auto"/>
        <w:rPr>
          <w:color w:val="222222"/>
          <w:highlight w:val="white"/>
        </w:rPr>
      </w:pPr>
      <w:r w:rsidDel="00000000" w:rsidR="00000000" w:rsidRPr="00000000">
        <w:rPr>
          <w:color w:val="222222"/>
          <w:highlight w:val="white"/>
          <w:rtl w:val="0"/>
        </w:rPr>
        <w:t xml:space="preserve">Deda, D., 2023. </w:t>
      </w:r>
      <w:r w:rsidDel="00000000" w:rsidR="00000000" w:rsidRPr="00000000">
        <w:rPr>
          <w:i w:val="1"/>
          <w:color w:val="222222"/>
          <w:highlight w:val="white"/>
          <w:rtl w:val="0"/>
        </w:rPr>
        <w:t xml:space="preserve">Marketing plan of hotel Klarov in Prague</w:t>
      </w:r>
      <w:r w:rsidDel="00000000" w:rsidR="00000000" w:rsidRPr="00000000">
        <w:rPr>
          <w:color w:val="222222"/>
          <w:highlight w:val="white"/>
          <w:rtl w:val="0"/>
        </w:rPr>
        <w:t xml:space="preserve"> (Doctoral dissertation, University College Prague) (Accessed on 28 February 2023).</w:t>
      </w:r>
    </w:p>
    <w:p w:rsidR="00000000" w:rsidDel="00000000" w:rsidP="00000000" w:rsidRDefault="00000000" w:rsidRPr="00000000" w14:paraId="0000002A">
      <w:pPr>
        <w:spacing w:after="240" w:before="240" w:lineRule="auto"/>
        <w:rPr>
          <w:color w:val="222222"/>
          <w:highlight w:val="white"/>
        </w:rPr>
      </w:pPr>
      <w:r w:rsidDel="00000000" w:rsidR="00000000" w:rsidRPr="00000000">
        <w:rPr>
          <w:color w:val="222222"/>
          <w:highlight w:val="white"/>
          <w:rtl w:val="0"/>
        </w:rPr>
        <w:t xml:space="preserve">Downie, N.J., 2021. The use of accounting information in hotel marketing decisions. In </w:t>
      </w:r>
      <w:r w:rsidDel="00000000" w:rsidR="00000000" w:rsidRPr="00000000">
        <w:rPr>
          <w:i w:val="1"/>
          <w:color w:val="222222"/>
          <w:highlight w:val="white"/>
          <w:rtl w:val="0"/>
        </w:rPr>
        <w:t xml:space="preserve">Accounting and Finance for the International Hospitality Industry</w:t>
      </w:r>
      <w:r w:rsidDel="00000000" w:rsidR="00000000" w:rsidRPr="00000000">
        <w:rPr>
          <w:color w:val="222222"/>
          <w:highlight w:val="white"/>
          <w:rtl w:val="0"/>
        </w:rPr>
        <w:t xml:space="preserve"> (pp. 202-221). Routledge (Accessed on 28 February 2023).</w:t>
      </w:r>
    </w:p>
    <w:p w:rsidR="00000000" w:rsidDel="00000000" w:rsidP="00000000" w:rsidRDefault="00000000" w:rsidRPr="00000000" w14:paraId="0000002B">
      <w:pPr>
        <w:spacing w:after="240" w:before="240" w:lineRule="auto"/>
        <w:rPr>
          <w:color w:val="222222"/>
          <w:highlight w:val="white"/>
        </w:rPr>
      </w:pPr>
      <w:r w:rsidDel="00000000" w:rsidR="00000000" w:rsidRPr="00000000">
        <w:rPr>
          <w:color w:val="222222"/>
          <w:highlight w:val="white"/>
          <w:rtl w:val="0"/>
        </w:rPr>
        <w:t xml:space="preserve">Gilbert, D.C. and Kapur, R., 2021. Strategic marketing planning and the hotel industry. </w:t>
      </w:r>
      <w:r w:rsidDel="00000000" w:rsidR="00000000" w:rsidRPr="00000000">
        <w:rPr>
          <w:i w:val="1"/>
          <w:color w:val="222222"/>
          <w:highlight w:val="white"/>
          <w:rtl w:val="0"/>
        </w:rPr>
        <w:t xml:space="preserve">International Journal of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w:t>
      </w:r>
      <w:r w:rsidDel="00000000" w:rsidR="00000000" w:rsidRPr="00000000">
        <w:rPr>
          <w:color w:val="222222"/>
          <w:highlight w:val="white"/>
          <w:rtl w:val="0"/>
        </w:rPr>
        <w:t xml:space="preserve">(1), pp.27-43 (Accessed on 28 February 2023).</w:t>
      </w:r>
    </w:p>
    <w:p w:rsidR="00000000" w:rsidDel="00000000" w:rsidP="00000000" w:rsidRDefault="00000000" w:rsidRPr="00000000" w14:paraId="0000002C">
      <w:pPr>
        <w:spacing w:after="240" w:before="240" w:lineRule="auto"/>
        <w:rPr>
          <w:color w:val="222222"/>
          <w:highlight w:val="white"/>
        </w:rPr>
      </w:pPr>
      <w:r w:rsidDel="00000000" w:rsidR="00000000" w:rsidRPr="00000000">
        <w:rPr>
          <w:color w:val="222222"/>
          <w:highlight w:val="white"/>
          <w:rtl w:val="0"/>
        </w:rPr>
        <w:t xml:space="preserve">Karppinen, M., 2021. Strategic marketing plan for a hotel (Accessed on 28 February 2023).</w:t>
      </w:r>
    </w:p>
    <w:p w:rsidR="00000000" w:rsidDel="00000000" w:rsidP="00000000" w:rsidRDefault="00000000" w:rsidRPr="00000000" w14:paraId="0000002D">
      <w:pPr>
        <w:spacing w:after="240" w:before="240" w:lineRule="auto"/>
        <w:rPr>
          <w:color w:val="222222"/>
          <w:highlight w:val="white"/>
        </w:rPr>
      </w:pPr>
      <w:r w:rsidDel="00000000" w:rsidR="00000000" w:rsidRPr="00000000">
        <w:rPr>
          <w:color w:val="222222"/>
          <w:highlight w:val="white"/>
          <w:rtl w:val="0"/>
        </w:rPr>
        <w:t xml:space="preserve">Kryukova, E.M. and Khetagurova, V.S., 2020. Modern methods and approaches to the management of the hotel services promotion. </w:t>
      </w:r>
      <w:r w:rsidDel="00000000" w:rsidR="00000000" w:rsidRPr="00000000">
        <w:rPr>
          <w:i w:val="1"/>
          <w:color w:val="222222"/>
          <w:highlight w:val="white"/>
          <w:rtl w:val="0"/>
        </w:rPr>
        <w:t xml:space="preserve">Revista Turismo Estudos &amp; Práticas</w:t>
      </w:r>
      <w:r w:rsidDel="00000000" w:rsidR="00000000" w:rsidRPr="00000000">
        <w:rPr>
          <w:color w:val="222222"/>
          <w:highlight w:val="white"/>
          <w:rtl w:val="0"/>
        </w:rPr>
        <w:t xml:space="preserve">, (S3), pp.2-2 (Accessed on 28 February 2023).</w:t>
      </w:r>
    </w:p>
    <w:p w:rsidR="00000000" w:rsidDel="00000000" w:rsidP="00000000" w:rsidRDefault="00000000" w:rsidRPr="00000000" w14:paraId="0000002E">
      <w:pPr>
        <w:spacing w:after="240" w:before="240" w:lineRule="auto"/>
        <w:rPr>
          <w:color w:val="222222"/>
          <w:highlight w:val="white"/>
        </w:rPr>
      </w:pPr>
      <w:r w:rsidDel="00000000" w:rsidR="00000000" w:rsidRPr="00000000">
        <w:rPr>
          <w:color w:val="222222"/>
          <w:highlight w:val="white"/>
          <w:rtl w:val="0"/>
        </w:rPr>
        <w:t xml:space="preserve">Lehmann, D.R. and Winer, R.S., 2022. </w:t>
      </w:r>
      <w:r w:rsidDel="00000000" w:rsidR="00000000" w:rsidRPr="00000000">
        <w:rPr>
          <w:i w:val="1"/>
          <w:color w:val="222222"/>
          <w:highlight w:val="white"/>
          <w:rtl w:val="0"/>
        </w:rPr>
        <w:t xml:space="preserve">Analysis for marketing planning</w:t>
      </w:r>
      <w:r w:rsidDel="00000000" w:rsidR="00000000" w:rsidRPr="00000000">
        <w:rPr>
          <w:color w:val="222222"/>
          <w:highlight w:val="white"/>
          <w:rtl w:val="0"/>
        </w:rPr>
        <w:t xml:space="preserve"> (Accessed on 28 February 2023).</w:t>
      </w:r>
    </w:p>
    <w:p w:rsidR="00000000" w:rsidDel="00000000" w:rsidP="00000000" w:rsidRDefault="00000000" w:rsidRPr="00000000" w14:paraId="0000002F">
      <w:pPr>
        <w:spacing w:after="240" w:before="240" w:lineRule="auto"/>
        <w:rPr>
          <w:color w:val="222222"/>
          <w:highlight w:val="white"/>
        </w:rPr>
      </w:pPr>
      <w:r w:rsidDel="00000000" w:rsidR="00000000" w:rsidRPr="00000000">
        <w:rPr>
          <w:color w:val="222222"/>
          <w:highlight w:val="white"/>
          <w:rtl w:val="0"/>
        </w:rPr>
        <w:t xml:space="preserve">Leite, R.A. and Azevedo, A., 2021. The Role of Digital Marketing: A perspective from Porto Hotels’ Managers. </w:t>
      </w:r>
      <w:r w:rsidDel="00000000" w:rsidR="00000000" w:rsidRPr="00000000">
        <w:rPr>
          <w:i w:val="1"/>
          <w:color w:val="222222"/>
          <w:highlight w:val="white"/>
          <w:rtl w:val="0"/>
        </w:rPr>
        <w:t xml:space="preserve">International Journal of Marketing, Communication and New Media</w:t>
      </w:r>
      <w:r w:rsidDel="00000000" w:rsidR="00000000" w:rsidRPr="00000000">
        <w:rPr>
          <w:color w:val="222222"/>
          <w:highlight w:val="white"/>
          <w:rtl w:val="0"/>
        </w:rPr>
        <w:t xml:space="preserve">, (2) (Accessed on 28 February 2023).</w:t>
      </w:r>
    </w:p>
    <w:p w:rsidR="00000000" w:rsidDel="00000000" w:rsidP="00000000" w:rsidRDefault="00000000" w:rsidRPr="00000000" w14:paraId="00000030">
      <w:pPr>
        <w:spacing w:after="240" w:before="240" w:lineRule="auto"/>
        <w:rPr>
          <w:color w:val="222222"/>
          <w:highlight w:val="white"/>
        </w:rPr>
      </w:pPr>
      <w:r w:rsidDel="00000000" w:rsidR="00000000" w:rsidRPr="00000000">
        <w:rPr>
          <w:color w:val="222222"/>
          <w:highlight w:val="white"/>
          <w:rtl w:val="0"/>
        </w:rPr>
        <w:t xml:space="preserve">Leong, C.C., 2021. Marketing practices and Internet marketing: A study of hotels in Singapore. </w:t>
      </w:r>
      <w:r w:rsidDel="00000000" w:rsidR="00000000" w:rsidRPr="00000000">
        <w:rPr>
          <w:i w:val="1"/>
          <w:color w:val="222222"/>
          <w:highlight w:val="white"/>
          <w:rtl w:val="0"/>
        </w:rPr>
        <w:t xml:space="preserve">Journal of Vacation Marketing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(2), pp.179-187 (Accessed on 28 February 2023).</w:t>
      </w:r>
    </w:p>
    <w:p w:rsidR="00000000" w:rsidDel="00000000" w:rsidP="00000000" w:rsidRDefault="00000000" w:rsidRPr="00000000" w14:paraId="00000031">
      <w:pPr>
        <w:spacing w:after="240" w:before="240" w:lineRule="auto"/>
        <w:rPr>
          <w:color w:val="222222"/>
          <w:highlight w:val="white"/>
        </w:rPr>
      </w:pPr>
      <w:r w:rsidDel="00000000" w:rsidR="00000000" w:rsidRPr="00000000">
        <w:rPr>
          <w:color w:val="222222"/>
          <w:highlight w:val="white"/>
          <w:rtl w:val="0"/>
        </w:rPr>
        <w:t xml:space="preserve">Mohammed, A.A., Rashid, B.B. and Tahir, S.B., 2023. Customer relationship management and hotel performance: the mediating influence of marketing capabilities—evidence from the Malaysian hotel industry. </w:t>
      </w:r>
      <w:r w:rsidDel="00000000" w:rsidR="00000000" w:rsidRPr="00000000">
        <w:rPr>
          <w:i w:val="1"/>
          <w:color w:val="222222"/>
          <w:highlight w:val="white"/>
          <w:rtl w:val="0"/>
        </w:rPr>
        <w:t xml:space="preserve">Information Technology &amp; Tourism</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17</w:t>
      </w:r>
      <w:r w:rsidDel="00000000" w:rsidR="00000000" w:rsidRPr="00000000">
        <w:rPr>
          <w:color w:val="222222"/>
          <w:highlight w:val="white"/>
          <w:rtl w:val="0"/>
        </w:rPr>
        <w:t xml:space="preserve">, pp.335-361 (Accessed on 28 February 2023).</w:t>
      </w:r>
    </w:p>
    <w:p w:rsidR="00000000" w:rsidDel="00000000" w:rsidP="00000000" w:rsidRDefault="00000000" w:rsidRPr="00000000" w14:paraId="00000032">
      <w:pPr>
        <w:spacing w:after="240" w:before="240" w:lineRule="auto"/>
        <w:rPr>
          <w:color w:val="222222"/>
          <w:highlight w:val="white"/>
        </w:rPr>
      </w:pPr>
      <w:r w:rsidDel="00000000" w:rsidR="00000000" w:rsidRPr="00000000">
        <w:rPr>
          <w:color w:val="222222"/>
          <w:highlight w:val="white"/>
          <w:rtl w:val="0"/>
        </w:rPr>
        <w:t xml:space="preserve">Moriarty, J., Jones, R., Rowley, J. and Kupiec‐Teahan, B., 2023. Marketing in small hotels: a qualitative study. </w:t>
      </w:r>
      <w:r w:rsidDel="00000000" w:rsidR="00000000" w:rsidRPr="00000000">
        <w:rPr>
          <w:i w:val="1"/>
          <w:color w:val="222222"/>
          <w:highlight w:val="white"/>
          <w:rtl w:val="0"/>
        </w:rPr>
        <w:t xml:space="preserve">Marketing intelligence &amp; planning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26</w:t>
      </w:r>
      <w:r w:rsidDel="00000000" w:rsidR="00000000" w:rsidRPr="00000000">
        <w:rPr>
          <w:color w:val="222222"/>
          <w:highlight w:val="white"/>
          <w:rtl w:val="0"/>
        </w:rPr>
        <w:t xml:space="preserve">(3), pp.293-315 (Accessed on 28 February 2023).</w:t>
      </w:r>
    </w:p>
    <w:p w:rsidR="00000000" w:rsidDel="00000000" w:rsidP="00000000" w:rsidRDefault="00000000" w:rsidRPr="00000000" w14:paraId="00000033">
      <w:pPr>
        <w:spacing w:after="240" w:before="240" w:lineRule="auto"/>
        <w:rPr>
          <w:color w:val="222222"/>
          <w:highlight w:val="white"/>
        </w:rPr>
      </w:pPr>
      <w:r w:rsidDel="00000000" w:rsidR="00000000" w:rsidRPr="00000000">
        <w:rPr>
          <w:color w:val="222222"/>
          <w:highlight w:val="white"/>
          <w:rtl w:val="0"/>
        </w:rPr>
        <w:t xml:space="preserve">Moutinho, L., 2023. Role of budgeting in planning, implementing, and monitoring hotel marketing strategies. </w:t>
      </w:r>
      <w:r w:rsidDel="00000000" w:rsidR="00000000" w:rsidRPr="00000000">
        <w:rPr>
          <w:i w:val="1"/>
          <w:color w:val="222222"/>
          <w:highlight w:val="white"/>
          <w:rtl w:val="0"/>
        </w:rPr>
        <w:t xml:space="preserve">International Journal of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(1), pp.15-22 (Accessed on 28 February 2023).</w:t>
      </w:r>
    </w:p>
    <w:p w:rsidR="00000000" w:rsidDel="00000000" w:rsidP="00000000" w:rsidRDefault="00000000" w:rsidRPr="00000000" w14:paraId="00000034">
      <w:pPr>
        <w:spacing w:after="240" w:before="240" w:lineRule="auto"/>
        <w:rPr>
          <w:color w:val="222222"/>
          <w:highlight w:val="white"/>
        </w:rPr>
      </w:pPr>
      <w:r w:rsidDel="00000000" w:rsidR="00000000" w:rsidRPr="00000000">
        <w:rPr>
          <w:color w:val="222222"/>
          <w:highlight w:val="white"/>
          <w:rtl w:val="0"/>
        </w:rPr>
        <w:t xml:space="preserve">Murphy, H.C. and Kielgast, C.D., 2022. Do small and medium‐sized hotels exploit search engine marketing? </w:t>
      </w:r>
      <w:r w:rsidDel="00000000" w:rsidR="00000000" w:rsidRPr="00000000">
        <w:rPr>
          <w:i w:val="1"/>
          <w:color w:val="222222"/>
          <w:highlight w:val="white"/>
          <w:rtl w:val="0"/>
        </w:rPr>
        <w:t xml:space="preserve">International Journal of Contemporary Hospitality Management</w:t>
      </w:r>
      <w:r w:rsidDel="00000000" w:rsidR="00000000" w:rsidRPr="00000000">
        <w:rPr>
          <w:color w:val="222222"/>
          <w:highlight w:val="white"/>
          <w:rtl w:val="0"/>
        </w:rPr>
        <w:t xml:space="preserve"> (Accessed on 28 February 2023).</w:t>
      </w:r>
    </w:p>
    <w:p w:rsidR="00000000" w:rsidDel="00000000" w:rsidP="00000000" w:rsidRDefault="00000000" w:rsidRPr="00000000" w14:paraId="00000035">
      <w:pPr>
        <w:spacing w:after="240" w:before="240" w:lineRule="auto"/>
        <w:rPr>
          <w:b w:val="1"/>
        </w:rPr>
      </w:pPr>
      <w:r w:rsidDel="00000000" w:rsidR="00000000" w:rsidRPr="00000000">
        <w:rPr>
          <w:color w:val="222222"/>
          <w:highlight w:val="white"/>
          <w:rtl w:val="0"/>
        </w:rPr>
        <w:t xml:space="preserve">Nazarova, E., 2023. A New Strategic Marketing Plan for a Hotel (Accessed on 28 February 2023).</w:t>
      </w:r>
      <w:r w:rsidDel="00000000" w:rsidR="00000000" w:rsidRPr="00000000">
        <w:rPr>
          <w:rtl w:val="0"/>
        </w:rPr>
      </w:r>
    </w:p>
    <w:p w:rsidR="00000000" w:rsidDel="00000000" w:rsidP="00000000" w:rsidRDefault="00000000" w:rsidRPr="00000000" w14:paraId="00000036">
      <w:pPr>
        <w:spacing w:after="240" w:before="240" w:lineRule="auto"/>
        <w:rPr>
          <w:color w:val="222222"/>
          <w:highlight w:val="white"/>
        </w:rPr>
      </w:pPr>
      <w:r w:rsidDel="00000000" w:rsidR="00000000" w:rsidRPr="00000000">
        <w:rPr>
          <w:color w:val="222222"/>
          <w:highlight w:val="white"/>
          <w:rtl w:val="0"/>
        </w:rPr>
        <w:t xml:space="preserve">Nikolov, I.E., 2023. Marketing plan of Hotel-restaurante Viñas Viejas (Accessed on 28 February 2023).</w:t>
      </w:r>
    </w:p>
    <w:p w:rsidR="00000000" w:rsidDel="00000000" w:rsidP="00000000" w:rsidRDefault="00000000" w:rsidRPr="00000000" w14:paraId="00000037">
      <w:pPr>
        <w:spacing w:after="240" w:before="240" w:lineRule="auto"/>
        <w:rPr>
          <w:color w:val="222222"/>
          <w:highlight w:val="white"/>
        </w:rPr>
      </w:pPr>
      <w:r w:rsidDel="00000000" w:rsidR="00000000" w:rsidRPr="00000000">
        <w:rPr>
          <w:color w:val="222222"/>
          <w:highlight w:val="white"/>
          <w:rtl w:val="0"/>
        </w:rPr>
        <w:t xml:space="preserve">Yu, Y., 2021. Marketing plan for hotel Kakslauttanen (Accessed on 28 February 2023).</w:t>
      </w:r>
    </w:p>
    <w:p w:rsidR="00000000" w:rsidDel="00000000" w:rsidP="00000000" w:rsidRDefault="00000000" w:rsidRPr="00000000" w14:paraId="00000038">
      <w:pPr>
        <w:spacing w:after="240" w:before="240" w:lineRule="auto"/>
        <w:rPr>
          <w:color w:val="22222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spacing w:after="240" w:lineRule="auto"/>
        <w:rPr>
          <w:highlight w:val="white"/>
        </w:rPr>
      </w:pPr>
      <w:r w:rsidDel="00000000" w:rsidR="00000000" w:rsidRPr="00000000">
        <w:rPr>
          <w:highlight w:val="white"/>
          <w:rtl w:val="0"/>
        </w:rPr>
        <w:t xml:space="preserve">Presentation</w:t>
      </w:r>
    </w:p>
    <w:p w:rsidR="00000000" w:rsidDel="00000000" w:rsidP="00000000" w:rsidRDefault="00000000" w:rsidRPr="00000000" w14:paraId="0000003A">
      <w:pPr>
        <w:spacing w:after="240" w:before="240" w:lineRule="auto"/>
        <w:rPr/>
      </w:pPr>
      <w:r w:rsidDel="00000000" w:rsidR="00000000" w:rsidRPr="00000000">
        <w:rPr/>
        <w:drawing>
          <wp:inline distB="0" distT="0" distL="0" distR="0">
            <wp:extent cx="5733415" cy="3168650"/>
            <wp:effectExtent b="0" l="0" r="0" t="0"/>
            <wp:docPr id="12"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733415" cy="3168650"/>
                    </a:xfrm>
                    <a:prstGeom prst="rect"/>
                    <a:ln/>
                  </pic:spPr>
                </pic:pic>
              </a:graphicData>
            </a:graphic>
          </wp:inline>
        </w:drawing>
      </w:r>
      <w:r w:rsidDel="00000000" w:rsidR="00000000" w:rsidRPr="00000000">
        <w:rPr/>
        <w:drawing>
          <wp:inline distB="0" distT="0" distL="0" distR="0">
            <wp:extent cx="5733415" cy="3168650"/>
            <wp:effectExtent b="0" l="0" r="0" t="0"/>
            <wp:docPr id="14"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3415" cy="3168650"/>
                    </a:xfrm>
                    <a:prstGeom prst="rect"/>
                    <a:ln/>
                  </pic:spPr>
                </pic:pic>
              </a:graphicData>
            </a:graphic>
          </wp:inline>
        </w:drawing>
      </w:r>
      <w:r w:rsidDel="00000000" w:rsidR="00000000" w:rsidRPr="00000000">
        <w:rPr/>
        <w:drawing>
          <wp:inline distB="0" distT="0" distL="0" distR="0">
            <wp:extent cx="5733415" cy="3168650"/>
            <wp:effectExtent b="0" l="0" r="0" t="0"/>
            <wp:docPr id="1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3415" cy="3168650"/>
                    </a:xfrm>
                    <a:prstGeom prst="rect"/>
                    <a:ln/>
                  </pic:spPr>
                </pic:pic>
              </a:graphicData>
            </a:graphic>
          </wp:inline>
        </w:drawing>
      </w:r>
      <w:r w:rsidDel="00000000" w:rsidR="00000000" w:rsidRPr="00000000">
        <w:rPr/>
        <w:drawing>
          <wp:inline distB="0" distT="0" distL="0" distR="0">
            <wp:extent cx="5733415" cy="3168650"/>
            <wp:effectExtent b="0" l="0" r="0" t="0"/>
            <wp:docPr id="1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3415" cy="3168650"/>
                    </a:xfrm>
                    <a:prstGeom prst="rect"/>
                    <a:ln/>
                  </pic:spPr>
                </pic:pic>
              </a:graphicData>
            </a:graphic>
          </wp:inline>
        </w:drawing>
      </w:r>
      <w:r w:rsidDel="00000000" w:rsidR="00000000" w:rsidRPr="00000000">
        <w:rPr>
          <w:rtl w:val="0"/>
        </w:rPr>
        <w:t xml:space="preserve"> </w:t>
      </w:r>
      <w:r w:rsidDel="00000000" w:rsidR="00000000" w:rsidRPr="00000000">
        <w:rPr/>
        <w:drawing>
          <wp:inline distB="0" distT="0" distL="0" distR="0">
            <wp:extent cx="5733415" cy="2987040"/>
            <wp:effectExtent b="0" l="0" r="0" t="0"/>
            <wp:docPr id="15"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733415" cy="2987040"/>
                    </a:xfrm>
                    <a:prstGeom prst="rect"/>
                    <a:ln/>
                  </pic:spPr>
                </pic:pic>
              </a:graphicData>
            </a:graphic>
          </wp:inline>
        </w:drawing>
      </w:r>
      <w:r w:rsidDel="00000000" w:rsidR="00000000" w:rsidRPr="00000000">
        <w:rPr/>
        <w:drawing>
          <wp:inline distB="0" distT="0" distL="0" distR="0">
            <wp:extent cx="5733415" cy="3168650"/>
            <wp:effectExtent b="0" l="0" r="0" t="0"/>
            <wp:docPr id="11"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733415" cy="3168650"/>
                    </a:xfrm>
                    <a:prstGeom prst="rect"/>
                    <a:ln/>
                  </pic:spPr>
                </pic:pic>
              </a:graphicData>
            </a:graphic>
          </wp:inline>
        </w:drawing>
      </w:r>
      <w:r w:rsidDel="00000000" w:rsidR="00000000" w:rsidRPr="00000000">
        <w:rPr/>
        <w:drawing>
          <wp:inline distB="0" distT="0" distL="0" distR="0">
            <wp:extent cx="5733415" cy="3168650"/>
            <wp:effectExtent b="0" l="0" r="0" t="0"/>
            <wp:docPr id="10"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733415" cy="3168650"/>
                    </a:xfrm>
                    <a:prstGeom prst="rect"/>
                    <a:ln/>
                  </pic:spPr>
                </pic:pic>
              </a:graphicData>
            </a:graphic>
          </wp:inline>
        </w:drawing>
      </w:r>
      <w:r w:rsidDel="00000000" w:rsidR="00000000" w:rsidRPr="00000000">
        <w:rPr>
          <w:rtl w:val="0"/>
        </w:rPr>
      </w:r>
    </w:p>
    <w:sectPr>
      <w:footerReference r:id="rId1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color w:val="2f5496"/>
      <w:sz w:val="32"/>
      <w:szCs w:val="32"/>
    </w:rPr>
  </w:style>
  <w:style w:type="paragraph" w:styleId="Heading2">
    <w:name w:val="heading 2"/>
    <w:basedOn w:val="Normal"/>
    <w:next w:val="Normal"/>
    <w:pPr>
      <w:keepNext w:val="1"/>
      <w:keepLines w:val="1"/>
      <w:spacing w:before="40" w:lineRule="auto"/>
    </w:pPr>
    <w:rPr>
      <w:color w:val="2f5496"/>
      <w:sz w:val="26"/>
      <w:szCs w:val="26"/>
    </w:rPr>
  </w:style>
  <w:style w:type="paragraph" w:styleId="Heading3">
    <w:name w:val="heading 3"/>
    <w:basedOn w:val="Normal"/>
    <w:next w:val="Normal"/>
    <w:pPr>
      <w:keepNext w:val="1"/>
      <w:keepLines w:val="1"/>
      <w:spacing w:before="40" w:lineRule="auto"/>
    </w:pPr>
    <w:rPr>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644DA4"/>
    <w:rPr>
      <w:rFonts w:ascii="Times New Roman" w:hAnsi="Times New Roman"/>
      <w:color w:val="000000" w:themeColor="text1"/>
      <w:kern w:val="0"/>
      <w:sz w:val="24"/>
      <w:lang w:val="en-GB"/>
    </w:rPr>
  </w:style>
  <w:style w:type="paragraph" w:styleId="Heading1">
    <w:name w:val="heading 1"/>
    <w:basedOn w:val="Normal"/>
    <w:next w:val="Normal"/>
    <w:link w:val="Heading1Char"/>
    <w:autoRedefine w:val="1"/>
    <w:uiPriority w:val="9"/>
    <w:qFormat w:val="1"/>
    <w:rsid w:val="00EC42CB"/>
    <w:pPr>
      <w:keepNext w:val="1"/>
      <w:keepLines w:val="1"/>
      <w:spacing w:before="240"/>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autoRedefine w:val="1"/>
    <w:uiPriority w:val="9"/>
    <w:unhideWhenUsed w:val="1"/>
    <w:qFormat w:val="1"/>
    <w:rsid w:val="001E34FB"/>
    <w:pPr>
      <w:keepNext w:val="1"/>
      <w:keepLines w:val="1"/>
      <w:spacing w:before="40"/>
      <w:outlineLvl w:val="1"/>
    </w:pPr>
    <w:rPr>
      <w:rFonts w:cstheme="majorBidi" w:eastAsiaTheme="majorEastAsia"/>
      <w:color w:val="2f5496" w:themeColor="accent1" w:themeShade="0000BF"/>
      <w:sz w:val="26"/>
      <w:szCs w:val="26"/>
    </w:rPr>
  </w:style>
  <w:style w:type="paragraph" w:styleId="Heading3">
    <w:name w:val="heading 3"/>
    <w:basedOn w:val="Normal"/>
    <w:next w:val="Normal"/>
    <w:link w:val="Heading3Char"/>
    <w:autoRedefine w:val="1"/>
    <w:uiPriority w:val="9"/>
    <w:semiHidden w:val="1"/>
    <w:unhideWhenUsed w:val="1"/>
    <w:qFormat w:val="1"/>
    <w:rsid w:val="001E34FB"/>
    <w:pPr>
      <w:keepNext w:val="1"/>
      <w:keepLines w:val="1"/>
      <w:spacing w:before="40"/>
      <w:outlineLvl w:val="2"/>
    </w:pPr>
    <w:rPr>
      <w:rFonts w:cstheme="majorBidi" w:eastAsiaTheme="majorEastAsia"/>
      <w:color w:val="1f3763"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C42CB"/>
    <w:rPr>
      <w:rFonts w:ascii="Times New Roman" w:hAnsi="Times New Roman" w:cstheme="majorBidi" w:eastAsiaTheme="majorEastAsia"/>
      <w:b w:val="1"/>
      <w:color w:val="2f5496" w:themeColor="accent1" w:themeShade="0000BF"/>
      <w:kern w:val="0"/>
      <w:sz w:val="32"/>
      <w:szCs w:val="32"/>
      <w:lang w:val="en-GB"/>
    </w:rPr>
  </w:style>
  <w:style w:type="character" w:styleId="Heading2Char" w:customStyle="1">
    <w:name w:val="Heading 2 Char"/>
    <w:basedOn w:val="DefaultParagraphFont"/>
    <w:link w:val="Heading2"/>
    <w:uiPriority w:val="9"/>
    <w:rsid w:val="001E34FB"/>
    <w:rPr>
      <w:rFonts w:ascii="Times New Roman" w:hAnsi="Times New Roman" w:cstheme="majorBidi" w:eastAsiaTheme="majorEastAsia"/>
      <w:color w:val="2f5496" w:themeColor="accent1" w:themeShade="0000BF"/>
      <w:sz w:val="26"/>
      <w:szCs w:val="26"/>
    </w:rPr>
  </w:style>
  <w:style w:type="character" w:styleId="Heading3Char" w:customStyle="1">
    <w:name w:val="Heading 3 Char"/>
    <w:basedOn w:val="DefaultParagraphFont"/>
    <w:link w:val="Heading3"/>
    <w:uiPriority w:val="9"/>
    <w:semiHidden w:val="1"/>
    <w:rsid w:val="001E34FB"/>
    <w:rPr>
      <w:rFonts w:ascii="Times New Roman" w:hAnsi="Times New Roman" w:cstheme="majorBidi" w:eastAsiaTheme="majorEastAsia"/>
      <w:color w:val="1f3763" w:themeColor="accent1" w:themeShade="00007F"/>
      <w:sz w:val="24"/>
      <w:szCs w:val="24"/>
    </w:rPr>
  </w:style>
  <w:style w:type="paragraph" w:styleId="NormalWeb">
    <w:name w:val="Normal (Web)"/>
    <w:basedOn w:val="Normal"/>
    <w:uiPriority w:val="99"/>
    <w:semiHidden w:val="1"/>
    <w:unhideWhenUsed w:val="1"/>
    <w:rsid w:val="00062A37"/>
    <w:rPr>
      <w:rFonts w:cs="Times New Roman"/>
      <w:szCs w:val="24"/>
    </w:rPr>
  </w:style>
  <w:style w:type="paragraph" w:styleId="Header">
    <w:name w:val="header"/>
    <w:basedOn w:val="Normal"/>
    <w:link w:val="HeaderChar"/>
    <w:uiPriority w:val="99"/>
    <w:unhideWhenUsed w:val="1"/>
    <w:rsid w:val="00B16DD7"/>
    <w:pPr>
      <w:tabs>
        <w:tab w:val="center" w:pos="4680"/>
        <w:tab w:val="right" w:pos="9360"/>
      </w:tabs>
      <w:spacing w:line="240" w:lineRule="auto"/>
    </w:pPr>
  </w:style>
  <w:style w:type="character" w:styleId="HeaderChar" w:customStyle="1">
    <w:name w:val="Header Char"/>
    <w:basedOn w:val="DefaultParagraphFont"/>
    <w:link w:val="Header"/>
    <w:uiPriority w:val="99"/>
    <w:rsid w:val="00B16DD7"/>
    <w:rPr>
      <w:rFonts w:ascii="Times New Roman" w:hAnsi="Times New Roman"/>
      <w:color w:val="000000" w:themeColor="text1"/>
      <w:kern w:val="0"/>
      <w:sz w:val="24"/>
      <w:lang w:val="en-GB"/>
    </w:rPr>
  </w:style>
  <w:style w:type="paragraph" w:styleId="Footer">
    <w:name w:val="footer"/>
    <w:basedOn w:val="Normal"/>
    <w:link w:val="FooterChar"/>
    <w:uiPriority w:val="99"/>
    <w:unhideWhenUsed w:val="1"/>
    <w:rsid w:val="00B16DD7"/>
    <w:pPr>
      <w:tabs>
        <w:tab w:val="center" w:pos="4680"/>
        <w:tab w:val="right" w:pos="9360"/>
      </w:tabs>
      <w:spacing w:line="240" w:lineRule="auto"/>
    </w:pPr>
  </w:style>
  <w:style w:type="character" w:styleId="FooterChar" w:customStyle="1">
    <w:name w:val="Footer Char"/>
    <w:basedOn w:val="DefaultParagraphFont"/>
    <w:link w:val="Footer"/>
    <w:uiPriority w:val="99"/>
    <w:rsid w:val="00B16DD7"/>
    <w:rPr>
      <w:rFonts w:ascii="Times New Roman" w:hAnsi="Times New Roman"/>
      <w:color w:val="000000" w:themeColor="text1"/>
      <w:kern w:val="0"/>
      <w:sz w:val="24"/>
      <w:lang w:val="en-GB"/>
    </w:rPr>
  </w:style>
  <w:style w:type="paragraph" w:styleId="ListParagraph">
    <w:name w:val="List Paragraph"/>
    <w:basedOn w:val="Normal"/>
    <w:uiPriority w:val="34"/>
    <w:qFormat w:val="1"/>
    <w:rsid w:val="00490E5F"/>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1.png"/><Relationship Id="rId13" Type="http://schemas.openxmlformats.org/officeDocument/2006/relationships/image" Target="media/image7.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49DDw+qXPZOoeP88q7BtGwQyLSA==">AMUW2mWEg6KuLQARP84/m0Yn2HJb+Vg8ly1klH61rbnHGdhLCbagT/CrvTj1LHvMi4lWvcwzyyOcGmCPFI0B7vbIMl80cv9sNcNMe+YowI1Z1RT0mYgbe/c=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2023-02-28T07:25:00Z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8192765e9d206a7888efef10fa0e887a0cfbae16960c54b08e12bd781a1f4827</vt:lpwstr>
  </property>
</Properties>
</file>