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7FECE" w14:textId="50AEE670" w:rsidR="004377DD" w:rsidRDefault="004377DD" w:rsidP="004377DD">
      <w:pPr>
        <w:jc w:val="center"/>
        <w:rPr>
          <w:rFonts w:ascii="Arial" w:hAnsi="Arial" w:cs="Arial"/>
          <w:b/>
          <w:bCs/>
          <w:sz w:val="36"/>
          <w:szCs w:val="36"/>
        </w:rPr>
      </w:pPr>
      <w:r>
        <w:rPr>
          <w:rFonts w:ascii="Arial" w:hAnsi="Arial" w:cs="Arial"/>
          <w:b/>
          <w:bCs/>
          <w:noProof/>
          <w:sz w:val="36"/>
          <w:szCs w:val="36"/>
        </w:rPr>
        <w:drawing>
          <wp:inline distT="0" distB="0" distL="0" distR="0" wp14:anchorId="5D3B2703" wp14:editId="0ECF7628">
            <wp:extent cx="3566160" cy="1628775"/>
            <wp:effectExtent l="0" t="0" r="0" b="9525"/>
            <wp:docPr id="183550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77806" cy="1634094"/>
                    </a:xfrm>
                    <a:prstGeom prst="rect">
                      <a:avLst/>
                    </a:prstGeom>
                    <a:noFill/>
                  </pic:spPr>
                </pic:pic>
              </a:graphicData>
            </a:graphic>
          </wp:inline>
        </w:drawing>
      </w:r>
    </w:p>
    <w:p w14:paraId="6A3F7FB8" w14:textId="77777777" w:rsidR="004377DD" w:rsidRDefault="004377DD" w:rsidP="004377DD">
      <w:pPr>
        <w:rPr>
          <w:rFonts w:ascii="Arial" w:hAnsi="Arial" w:cs="Arial"/>
          <w:b/>
          <w:bCs/>
          <w:sz w:val="36"/>
          <w:szCs w:val="36"/>
        </w:rPr>
      </w:pPr>
    </w:p>
    <w:p w14:paraId="72CF1BB3" w14:textId="1EE5A033" w:rsidR="004A3F4C" w:rsidRPr="004377DD" w:rsidRDefault="004377DD" w:rsidP="004377DD">
      <w:pPr>
        <w:jc w:val="center"/>
        <w:rPr>
          <w:rFonts w:ascii="Arial" w:hAnsi="Arial" w:cs="Arial"/>
          <w:b/>
          <w:bCs/>
          <w:sz w:val="36"/>
          <w:szCs w:val="36"/>
        </w:rPr>
      </w:pPr>
      <w:r w:rsidRPr="004377DD">
        <w:rPr>
          <w:rFonts w:ascii="Arial" w:hAnsi="Arial" w:cs="Arial"/>
          <w:b/>
          <w:bCs/>
          <w:sz w:val="36"/>
          <w:szCs w:val="36"/>
        </w:rPr>
        <w:t>Student name: Maryam shahid</w:t>
      </w:r>
    </w:p>
    <w:p w14:paraId="4488C2AA" w14:textId="77777777" w:rsidR="004377DD" w:rsidRPr="004377DD" w:rsidRDefault="004377DD" w:rsidP="004377DD">
      <w:pPr>
        <w:jc w:val="center"/>
        <w:rPr>
          <w:rFonts w:ascii="Arial" w:hAnsi="Arial" w:cs="Arial"/>
          <w:b/>
          <w:bCs/>
          <w:sz w:val="36"/>
          <w:szCs w:val="36"/>
        </w:rPr>
      </w:pPr>
    </w:p>
    <w:p w14:paraId="2D977146" w14:textId="59D65AD6" w:rsidR="004377DD" w:rsidRPr="004377DD" w:rsidRDefault="004377DD" w:rsidP="004377DD">
      <w:pPr>
        <w:jc w:val="center"/>
        <w:rPr>
          <w:rFonts w:ascii="Arial" w:hAnsi="Arial" w:cs="Arial"/>
          <w:b/>
          <w:bCs/>
          <w:sz w:val="36"/>
          <w:szCs w:val="36"/>
        </w:rPr>
      </w:pPr>
      <w:r w:rsidRPr="004377DD">
        <w:rPr>
          <w:rFonts w:ascii="Arial" w:hAnsi="Arial" w:cs="Arial"/>
          <w:b/>
          <w:bCs/>
          <w:sz w:val="36"/>
          <w:szCs w:val="36"/>
        </w:rPr>
        <w:t>Student ID Number: 2436298</w:t>
      </w:r>
    </w:p>
    <w:p w14:paraId="168DBDDD" w14:textId="77777777" w:rsidR="004377DD" w:rsidRPr="004377DD" w:rsidRDefault="004377DD" w:rsidP="004377DD">
      <w:pPr>
        <w:jc w:val="center"/>
        <w:rPr>
          <w:rFonts w:ascii="Arial" w:hAnsi="Arial" w:cs="Arial"/>
          <w:b/>
          <w:bCs/>
          <w:sz w:val="36"/>
          <w:szCs w:val="36"/>
        </w:rPr>
      </w:pPr>
    </w:p>
    <w:p w14:paraId="242BC213" w14:textId="13638334" w:rsidR="004377DD" w:rsidRPr="004377DD" w:rsidRDefault="004377DD" w:rsidP="004377DD">
      <w:pPr>
        <w:jc w:val="center"/>
        <w:rPr>
          <w:rFonts w:ascii="Arial" w:hAnsi="Arial" w:cs="Arial"/>
          <w:b/>
          <w:bCs/>
          <w:sz w:val="36"/>
          <w:szCs w:val="36"/>
        </w:rPr>
      </w:pPr>
      <w:r w:rsidRPr="004377DD">
        <w:rPr>
          <w:rFonts w:ascii="Arial" w:hAnsi="Arial" w:cs="Arial"/>
          <w:b/>
          <w:bCs/>
          <w:sz w:val="36"/>
          <w:szCs w:val="36"/>
        </w:rPr>
        <w:t>Lecturer: Dr. Prabjot Kaur sahota</w:t>
      </w:r>
    </w:p>
    <w:p w14:paraId="6A41C702" w14:textId="77777777" w:rsidR="004377DD" w:rsidRPr="004377DD" w:rsidRDefault="004377DD" w:rsidP="004377DD">
      <w:pPr>
        <w:jc w:val="center"/>
        <w:rPr>
          <w:rFonts w:ascii="Arial" w:hAnsi="Arial" w:cs="Arial"/>
          <w:b/>
          <w:bCs/>
          <w:sz w:val="36"/>
          <w:szCs w:val="36"/>
        </w:rPr>
      </w:pPr>
    </w:p>
    <w:p w14:paraId="5BE67946" w14:textId="49775FF6" w:rsidR="004377DD" w:rsidRPr="004377DD" w:rsidRDefault="004377DD" w:rsidP="004377DD">
      <w:pPr>
        <w:jc w:val="center"/>
        <w:rPr>
          <w:rFonts w:ascii="Arial" w:hAnsi="Arial" w:cs="Arial"/>
          <w:b/>
          <w:bCs/>
          <w:sz w:val="36"/>
          <w:szCs w:val="36"/>
        </w:rPr>
      </w:pPr>
      <w:r w:rsidRPr="004377DD">
        <w:rPr>
          <w:rFonts w:ascii="Arial" w:hAnsi="Arial" w:cs="Arial"/>
          <w:b/>
          <w:bCs/>
          <w:sz w:val="36"/>
          <w:szCs w:val="36"/>
        </w:rPr>
        <w:t>Date of submission: 05/03/2026</w:t>
      </w:r>
    </w:p>
    <w:p w14:paraId="0FC30291" w14:textId="77777777" w:rsidR="004377DD" w:rsidRPr="004377DD" w:rsidRDefault="004377DD" w:rsidP="004377DD">
      <w:pPr>
        <w:jc w:val="center"/>
        <w:rPr>
          <w:rFonts w:ascii="Arial" w:hAnsi="Arial" w:cs="Arial"/>
          <w:b/>
          <w:bCs/>
          <w:sz w:val="36"/>
          <w:szCs w:val="36"/>
        </w:rPr>
      </w:pPr>
    </w:p>
    <w:p w14:paraId="67F8436D" w14:textId="10145B48" w:rsidR="004377DD" w:rsidRPr="004377DD" w:rsidRDefault="004377DD" w:rsidP="004377DD">
      <w:pPr>
        <w:jc w:val="center"/>
        <w:rPr>
          <w:rFonts w:ascii="Arial" w:hAnsi="Arial" w:cs="Arial"/>
          <w:b/>
          <w:bCs/>
          <w:sz w:val="36"/>
          <w:szCs w:val="36"/>
        </w:rPr>
      </w:pPr>
      <w:r w:rsidRPr="004377DD">
        <w:rPr>
          <w:rFonts w:ascii="Arial" w:hAnsi="Arial" w:cs="Arial"/>
          <w:b/>
          <w:bCs/>
          <w:sz w:val="36"/>
          <w:szCs w:val="36"/>
        </w:rPr>
        <w:t>Programme: Health and social care</w:t>
      </w:r>
    </w:p>
    <w:p w14:paraId="7C06ED47" w14:textId="77777777" w:rsidR="004377DD" w:rsidRPr="004377DD" w:rsidRDefault="004377DD" w:rsidP="004377DD">
      <w:pPr>
        <w:jc w:val="center"/>
        <w:rPr>
          <w:rFonts w:ascii="Arial" w:hAnsi="Arial" w:cs="Arial"/>
          <w:b/>
          <w:bCs/>
          <w:sz w:val="36"/>
          <w:szCs w:val="36"/>
        </w:rPr>
      </w:pPr>
    </w:p>
    <w:p w14:paraId="4641D5EF" w14:textId="50412F51" w:rsidR="004377DD" w:rsidRPr="004377DD" w:rsidRDefault="004377DD" w:rsidP="004377DD">
      <w:pPr>
        <w:jc w:val="center"/>
        <w:rPr>
          <w:rFonts w:ascii="Arial" w:hAnsi="Arial" w:cs="Arial"/>
          <w:b/>
          <w:bCs/>
          <w:sz w:val="36"/>
          <w:szCs w:val="36"/>
        </w:rPr>
      </w:pPr>
      <w:r w:rsidRPr="004377DD">
        <w:rPr>
          <w:rFonts w:ascii="Arial" w:hAnsi="Arial" w:cs="Arial"/>
          <w:b/>
          <w:bCs/>
          <w:sz w:val="36"/>
          <w:szCs w:val="36"/>
        </w:rPr>
        <w:t>Module: Psychology in Health and social care</w:t>
      </w:r>
    </w:p>
    <w:p w14:paraId="5C0738F8" w14:textId="77777777" w:rsidR="004377DD" w:rsidRPr="004377DD" w:rsidRDefault="004377DD" w:rsidP="004377DD">
      <w:pPr>
        <w:jc w:val="center"/>
        <w:rPr>
          <w:rFonts w:ascii="Arial" w:hAnsi="Arial" w:cs="Arial"/>
          <w:b/>
          <w:bCs/>
          <w:sz w:val="36"/>
          <w:szCs w:val="36"/>
        </w:rPr>
      </w:pPr>
    </w:p>
    <w:p w14:paraId="49829275" w14:textId="3A8CF6AA" w:rsidR="004377DD" w:rsidRDefault="004377DD" w:rsidP="004377DD">
      <w:pPr>
        <w:jc w:val="center"/>
        <w:rPr>
          <w:rFonts w:ascii="Arial" w:hAnsi="Arial" w:cs="Arial"/>
          <w:b/>
          <w:bCs/>
          <w:sz w:val="36"/>
          <w:szCs w:val="36"/>
        </w:rPr>
      </w:pPr>
      <w:r w:rsidRPr="004377DD">
        <w:rPr>
          <w:rFonts w:ascii="Arial" w:hAnsi="Arial" w:cs="Arial"/>
          <w:b/>
          <w:bCs/>
          <w:sz w:val="36"/>
          <w:szCs w:val="36"/>
        </w:rPr>
        <w:t>Module code: LCHS4010</w:t>
      </w:r>
    </w:p>
    <w:p w14:paraId="3967460E" w14:textId="77777777" w:rsidR="00926FB5" w:rsidRDefault="00926FB5" w:rsidP="004377DD">
      <w:pPr>
        <w:jc w:val="center"/>
        <w:rPr>
          <w:rFonts w:ascii="Arial" w:hAnsi="Arial" w:cs="Arial"/>
          <w:b/>
          <w:bCs/>
          <w:sz w:val="36"/>
          <w:szCs w:val="36"/>
        </w:rPr>
      </w:pPr>
    </w:p>
    <w:p w14:paraId="33C6C4D4" w14:textId="77777777" w:rsidR="00926FB5" w:rsidRDefault="00926FB5" w:rsidP="004377DD">
      <w:pPr>
        <w:jc w:val="center"/>
        <w:rPr>
          <w:rFonts w:ascii="Arial" w:hAnsi="Arial" w:cs="Arial"/>
          <w:b/>
          <w:bCs/>
          <w:sz w:val="36"/>
          <w:szCs w:val="36"/>
        </w:rPr>
      </w:pPr>
    </w:p>
    <w:p w14:paraId="3B1F52CB" w14:textId="77777777" w:rsidR="00926FB5" w:rsidRDefault="00926FB5" w:rsidP="004377DD">
      <w:pPr>
        <w:jc w:val="center"/>
        <w:rPr>
          <w:rFonts w:ascii="Arial" w:hAnsi="Arial" w:cs="Arial"/>
          <w:b/>
          <w:bCs/>
          <w:sz w:val="36"/>
          <w:szCs w:val="36"/>
        </w:rPr>
      </w:pPr>
    </w:p>
    <w:p w14:paraId="72CFA235" w14:textId="5ACCCB59" w:rsidR="009405A1" w:rsidRDefault="00706BD4" w:rsidP="00EF6048">
      <w:pPr>
        <w:jc w:val="center"/>
        <w:rPr>
          <w:rFonts w:ascii="Arial" w:hAnsi="Arial" w:cs="Arial"/>
          <w:b/>
          <w:bCs/>
          <w:sz w:val="36"/>
          <w:szCs w:val="36"/>
          <w:u w:val="single"/>
        </w:rPr>
      </w:pPr>
      <w:r>
        <w:rPr>
          <w:rFonts w:ascii="Arial" w:hAnsi="Arial" w:cs="Arial"/>
          <w:b/>
          <w:bCs/>
          <w:sz w:val="36"/>
          <w:szCs w:val="36"/>
          <w:u w:val="single"/>
        </w:rPr>
        <w:lastRenderedPageBreak/>
        <w:t xml:space="preserve"> Part A</w:t>
      </w:r>
      <w:r w:rsidR="00A9512F">
        <w:rPr>
          <w:rFonts w:ascii="Arial" w:hAnsi="Arial" w:cs="Arial"/>
          <w:b/>
          <w:bCs/>
          <w:sz w:val="36"/>
          <w:szCs w:val="36"/>
          <w:u w:val="single"/>
        </w:rPr>
        <w:t xml:space="preserve">: </w:t>
      </w:r>
      <w:r w:rsidR="00282C29">
        <w:rPr>
          <w:rFonts w:ascii="Arial" w:hAnsi="Arial" w:cs="Arial"/>
          <w:b/>
          <w:bCs/>
          <w:sz w:val="36"/>
          <w:szCs w:val="36"/>
          <w:u w:val="single"/>
        </w:rPr>
        <w:t>Annotated</w:t>
      </w:r>
      <w:r w:rsidR="009405A1">
        <w:rPr>
          <w:rFonts w:ascii="Arial" w:hAnsi="Arial" w:cs="Arial"/>
          <w:b/>
          <w:bCs/>
          <w:sz w:val="36"/>
          <w:szCs w:val="36"/>
          <w:u w:val="single"/>
        </w:rPr>
        <w:t xml:space="preserve"> Bibliograph</w:t>
      </w:r>
      <w:r w:rsidR="00282C29">
        <w:rPr>
          <w:rFonts w:ascii="Arial" w:hAnsi="Arial" w:cs="Arial"/>
          <w:b/>
          <w:bCs/>
          <w:sz w:val="36"/>
          <w:szCs w:val="36"/>
          <w:u w:val="single"/>
        </w:rPr>
        <w:t xml:space="preserve">y </w:t>
      </w:r>
    </w:p>
    <w:p w14:paraId="0D13933F" w14:textId="77777777" w:rsidR="00282C29" w:rsidRDefault="00282C29" w:rsidP="00EF6048">
      <w:pPr>
        <w:jc w:val="center"/>
        <w:rPr>
          <w:rFonts w:ascii="Arial" w:hAnsi="Arial" w:cs="Arial"/>
          <w:b/>
          <w:bCs/>
          <w:sz w:val="36"/>
          <w:szCs w:val="36"/>
          <w:u w:val="single"/>
        </w:rPr>
      </w:pPr>
    </w:p>
    <w:p w14:paraId="1CFBD908" w14:textId="0B04A131" w:rsidR="00926FB5" w:rsidRPr="00EF6048" w:rsidRDefault="00282C29" w:rsidP="00EF6048">
      <w:pPr>
        <w:jc w:val="center"/>
        <w:rPr>
          <w:rFonts w:ascii="Arial" w:hAnsi="Arial" w:cs="Arial"/>
          <w:b/>
          <w:bCs/>
          <w:sz w:val="36"/>
          <w:szCs w:val="36"/>
          <w:u w:val="single"/>
        </w:rPr>
      </w:pPr>
      <w:r>
        <w:rPr>
          <w:rFonts w:ascii="Arial" w:hAnsi="Arial" w:cs="Arial"/>
          <w:b/>
          <w:bCs/>
          <w:sz w:val="36"/>
          <w:szCs w:val="36"/>
          <w:u w:val="single"/>
        </w:rPr>
        <w:t xml:space="preserve">Title: </w:t>
      </w:r>
      <w:r w:rsidR="00EF6048" w:rsidRPr="00EF6048">
        <w:rPr>
          <w:rFonts w:ascii="Arial" w:hAnsi="Arial" w:cs="Arial"/>
          <w:b/>
          <w:bCs/>
          <w:sz w:val="36"/>
          <w:szCs w:val="36"/>
          <w:u w:val="single"/>
        </w:rPr>
        <w:t>Applying psychological Theories to support Older Adults in Health and social care</w:t>
      </w:r>
    </w:p>
    <w:p w14:paraId="3DDA1BE3" w14:textId="77777777" w:rsidR="00704660" w:rsidRDefault="00704660" w:rsidP="00816567">
      <w:pPr>
        <w:spacing w:line="360" w:lineRule="auto"/>
        <w:rPr>
          <w:rFonts w:ascii="Arial" w:hAnsi="Arial" w:cs="Arial"/>
          <w:b/>
          <w:bCs/>
        </w:rPr>
      </w:pPr>
    </w:p>
    <w:p w14:paraId="2C890C44" w14:textId="77777777" w:rsidR="00704660" w:rsidRDefault="00704660" w:rsidP="00816567">
      <w:pPr>
        <w:spacing w:line="360" w:lineRule="auto"/>
        <w:rPr>
          <w:rFonts w:ascii="Arial" w:hAnsi="Arial" w:cs="Arial"/>
          <w:b/>
          <w:bCs/>
        </w:rPr>
      </w:pPr>
    </w:p>
    <w:p w14:paraId="55C7B4DE" w14:textId="617E4884" w:rsidR="00816567" w:rsidRPr="00704660" w:rsidRDefault="00816567" w:rsidP="00816567">
      <w:pPr>
        <w:spacing w:line="360" w:lineRule="auto"/>
        <w:rPr>
          <w:rFonts w:ascii="Arial" w:hAnsi="Arial" w:cs="Arial"/>
          <w:b/>
          <w:bCs/>
          <w:u w:val="single"/>
        </w:rPr>
      </w:pPr>
      <w:r w:rsidRPr="00704660">
        <w:rPr>
          <w:rFonts w:ascii="Arial" w:hAnsi="Arial" w:cs="Arial"/>
          <w:b/>
          <w:bCs/>
          <w:u w:val="single"/>
        </w:rPr>
        <w:t>Introduction</w:t>
      </w:r>
    </w:p>
    <w:p w14:paraId="0DC6D022" w14:textId="51F1BE14" w:rsidR="00EF6048" w:rsidRDefault="00D063F5" w:rsidP="00FB670F">
      <w:pPr>
        <w:spacing w:line="360" w:lineRule="auto"/>
        <w:rPr>
          <w:rFonts w:ascii="Arial" w:hAnsi="Arial" w:cs="Arial"/>
          <w:sz w:val="22"/>
          <w:szCs w:val="22"/>
        </w:rPr>
      </w:pPr>
      <w:r>
        <w:rPr>
          <w:rFonts w:ascii="Arial" w:hAnsi="Arial" w:cs="Arial"/>
          <w:sz w:val="22"/>
          <w:szCs w:val="22"/>
        </w:rPr>
        <w:t>Psychological theories play an important role in understanding</w:t>
      </w:r>
      <w:r w:rsidR="003839F3">
        <w:rPr>
          <w:rFonts w:ascii="Arial" w:hAnsi="Arial" w:cs="Arial"/>
          <w:sz w:val="22"/>
          <w:szCs w:val="22"/>
        </w:rPr>
        <w:t xml:space="preserve"> human development and behaviour. In health and social care</w:t>
      </w:r>
      <w:r w:rsidR="009374A7">
        <w:rPr>
          <w:rFonts w:ascii="Arial" w:hAnsi="Arial" w:cs="Arial"/>
          <w:sz w:val="22"/>
          <w:szCs w:val="22"/>
        </w:rPr>
        <w:t>, these theories can h</w:t>
      </w:r>
      <w:r w:rsidR="000334FD">
        <w:rPr>
          <w:rFonts w:ascii="Arial" w:hAnsi="Arial" w:cs="Arial"/>
          <w:sz w:val="22"/>
          <w:szCs w:val="22"/>
        </w:rPr>
        <w:t>e</w:t>
      </w:r>
      <w:r w:rsidR="009374A7">
        <w:rPr>
          <w:rFonts w:ascii="Arial" w:hAnsi="Arial" w:cs="Arial"/>
          <w:sz w:val="22"/>
          <w:szCs w:val="22"/>
        </w:rPr>
        <w:t xml:space="preserve">lp professionals better understand the needs and wellbeing </w:t>
      </w:r>
      <w:r w:rsidR="000334FD">
        <w:rPr>
          <w:rFonts w:ascii="Arial" w:hAnsi="Arial" w:cs="Arial"/>
          <w:sz w:val="22"/>
          <w:szCs w:val="22"/>
        </w:rPr>
        <w:t xml:space="preserve">of older adults, </w:t>
      </w:r>
      <w:r w:rsidR="0094288A">
        <w:rPr>
          <w:rFonts w:ascii="Arial" w:hAnsi="Arial" w:cs="Arial"/>
          <w:sz w:val="22"/>
          <w:szCs w:val="22"/>
        </w:rPr>
        <w:t>this</w:t>
      </w:r>
      <w:r w:rsidR="000334FD">
        <w:rPr>
          <w:rFonts w:ascii="Arial" w:hAnsi="Arial" w:cs="Arial"/>
          <w:sz w:val="22"/>
          <w:szCs w:val="22"/>
        </w:rPr>
        <w:t xml:space="preserve"> annotated bibliography </w:t>
      </w:r>
      <w:r w:rsidR="00D42ED8">
        <w:rPr>
          <w:rFonts w:ascii="Arial" w:hAnsi="Arial" w:cs="Arial"/>
          <w:sz w:val="22"/>
          <w:szCs w:val="22"/>
        </w:rPr>
        <w:t>will examine two key psychological theories</w:t>
      </w:r>
      <w:r w:rsidR="00026C39">
        <w:rPr>
          <w:rFonts w:ascii="Arial" w:hAnsi="Arial" w:cs="Arial"/>
          <w:sz w:val="22"/>
          <w:szCs w:val="22"/>
        </w:rPr>
        <w:t xml:space="preserve">: Erikson’s theory of psychological development and Maslow’s </w:t>
      </w:r>
      <w:r w:rsidR="0094288A">
        <w:rPr>
          <w:rFonts w:ascii="Arial" w:hAnsi="Arial" w:cs="Arial"/>
          <w:sz w:val="22"/>
          <w:szCs w:val="22"/>
        </w:rPr>
        <w:t>hierarchy</w:t>
      </w:r>
      <w:r w:rsidR="00304561">
        <w:rPr>
          <w:rFonts w:ascii="Arial" w:hAnsi="Arial" w:cs="Arial"/>
          <w:sz w:val="22"/>
          <w:szCs w:val="22"/>
        </w:rPr>
        <w:t xml:space="preserve"> of Needs. These theories provide useful perspectives on ageing, wellbeing and the support </w:t>
      </w:r>
      <w:r w:rsidR="0094288A">
        <w:rPr>
          <w:rFonts w:ascii="Arial" w:hAnsi="Arial" w:cs="Arial"/>
          <w:sz w:val="22"/>
          <w:szCs w:val="22"/>
        </w:rPr>
        <w:t>required for older adults in care settings.</w:t>
      </w:r>
    </w:p>
    <w:p w14:paraId="0F3342EB" w14:textId="77777777" w:rsidR="00FB670F" w:rsidRPr="00372222" w:rsidRDefault="00FB670F" w:rsidP="002769E7">
      <w:pPr>
        <w:rPr>
          <w:rFonts w:ascii="Arial" w:hAnsi="Arial" w:cs="Arial"/>
          <w:sz w:val="22"/>
          <w:szCs w:val="22"/>
        </w:rPr>
      </w:pPr>
    </w:p>
    <w:p w14:paraId="2938784C" w14:textId="424B4F6F" w:rsidR="00FB670F" w:rsidRDefault="00507B9B" w:rsidP="00704660">
      <w:pPr>
        <w:rPr>
          <w:rFonts w:ascii="Arial" w:hAnsi="Arial" w:cs="Arial"/>
          <w:b/>
          <w:bCs/>
          <w:u w:val="single"/>
        </w:rPr>
      </w:pPr>
      <w:r w:rsidRPr="00FB670F">
        <w:rPr>
          <w:rFonts w:ascii="Arial" w:hAnsi="Arial" w:cs="Arial"/>
          <w:b/>
          <w:bCs/>
          <w:u w:val="single"/>
        </w:rPr>
        <w:t xml:space="preserve">Erikson’s </w:t>
      </w:r>
      <w:r w:rsidR="00FB670F" w:rsidRPr="00FB670F">
        <w:rPr>
          <w:rFonts w:ascii="Arial" w:hAnsi="Arial" w:cs="Arial"/>
          <w:b/>
          <w:bCs/>
          <w:u w:val="single"/>
        </w:rPr>
        <w:t>P</w:t>
      </w:r>
      <w:r w:rsidRPr="00FB670F">
        <w:rPr>
          <w:rFonts w:ascii="Arial" w:hAnsi="Arial" w:cs="Arial"/>
          <w:b/>
          <w:bCs/>
          <w:u w:val="single"/>
        </w:rPr>
        <w:t xml:space="preserve">sychological </w:t>
      </w:r>
      <w:r w:rsidR="00FB670F" w:rsidRPr="00FB670F">
        <w:rPr>
          <w:rFonts w:ascii="Arial" w:hAnsi="Arial" w:cs="Arial"/>
          <w:b/>
          <w:bCs/>
          <w:u w:val="single"/>
        </w:rPr>
        <w:t>Development Theory</w:t>
      </w:r>
    </w:p>
    <w:p w14:paraId="1CDAE8A6" w14:textId="77777777" w:rsidR="00FB670F" w:rsidRPr="00FB670F" w:rsidRDefault="00FB670F" w:rsidP="004377DD">
      <w:pPr>
        <w:jc w:val="center"/>
        <w:rPr>
          <w:rFonts w:ascii="Arial" w:hAnsi="Arial" w:cs="Arial"/>
          <w:b/>
          <w:bCs/>
          <w:u w:val="single"/>
        </w:rPr>
      </w:pPr>
    </w:p>
    <w:p w14:paraId="5E65DA90" w14:textId="0EECF1DF" w:rsidR="00EF6048" w:rsidRPr="00060287" w:rsidRDefault="00257435" w:rsidP="00060287">
      <w:pPr>
        <w:spacing w:line="360" w:lineRule="auto"/>
        <w:rPr>
          <w:rFonts w:ascii="Arial" w:hAnsi="Arial" w:cs="Arial"/>
          <w:b/>
          <w:bCs/>
          <w:sz w:val="22"/>
          <w:szCs w:val="22"/>
        </w:rPr>
      </w:pPr>
      <w:r w:rsidRPr="00060287">
        <w:rPr>
          <w:rFonts w:ascii="Arial" w:hAnsi="Arial" w:cs="Arial"/>
          <w:b/>
          <w:bCs/>
          <w:sz w:val="22"/>
          <w:szCs w:val="22"/>
        </w:rPr>
        <w:t>Gross, R</w:t>
      </w:r>
      <w:r w:rsidR="003E33DA" w:rsidRPr="00060287">
        <w:rPr>
          <w:rFonts w:ascii="Arial" w:hAnsi="Arial" w:cs="Arial"/>
          <w:b/>
          <w:bCs/>
          <w:sz w:val="22"/>
          <w:szCs w:val="22"/>
        </w:rPr>
        <w:t>. (2020) Psychology: The science of Mind and Behaviour. 8</w:t>
      </w:r>
      <w:r w:rsidR="003E33DA" w:rsidRPr="00060287">
        <w:rPr>
          <w:rFonts w:ascii="Arial" w:hAnsi="Arial" w:cs="Arial"/>
          <w:b/>
          <w:bCs/>
          <w:sz w:val="22"/>
          <w:szCs w:val="22"/>
          <w:vertAlign w:val="superscript"/>
        </w:rPr>
        <w:t>th</w:t>
      </w:r>
      <w:r w:rsidR="003E33DA" w:rsidRPr="00060287">
        <w:rPr>
          <w:rFonts w:ascii="Arial" w:hAnsi="Arial" w:cs="Arial"/>
          <w:b/>
          <w:bCs/>
          <w:sz w:val="22"/>
          <w:szCs w:val="22"/>
        </w:rPr>
        <w:t xml:space="preserve"> edn. </w:t>
      </w:r>
      <w:r w:rsidR="00AE54F2" w:rsidRPr="00060287">
        <w:rPr>
          <w:rFonts w:ascii="Arial" w:hAnsi="Arial" w:cs="Arial"/>
          <w:b/>
          <w:bCs/>
          <w:sz w:val="22"/>
          <w:szCs w:val="22"/>
        </w:rPr>
        <w:t xml:space="preserve">London: Hodder Education. (Accessed on </w:t>
      </w:r>
      <w:r w:rsidR="005C01DF" w:rsidRPr="00060287">
        <w:rPr>
          <w:rFonts w:ascii="Arial" w:hAnsi="Arial" w:cs="Arial"/>
          <w:b/>
          <w:bCs/>
          <w:sz w:val="22"/>
          <w:szCs w:val="22"/>
        </w:rPr>
        <w:t>1</w:t>
      </w:r>
      <w:r w:rsidR="00080A48">
        <w:rPr>
          <w:rFonts w:ascii="Arial" w:hAnsi="Arial" w:cs="Arial"/>
          <w:b/>
          <w:bCs/>
          <w:sz w:val="22"/>
          <w:szCs w:val="22"/>
        </w:rPr>
        <w:t>2</w:t>
      </w:r>
      <w:r w:rsidR="005C01DF" w:rsidRPr="00060287">
        <w:rPr>
          <w:rFonts w:ascii="Arial" w:hAnsi="Arial" w:cs="Arial"/>
          <w:b/>
          <w:bCs/>
          <w:sz w:val="22"/>
          <w:szCs w:val="22"/>
        </w:rPr>
        <w:t>.03.2026)</w:t>
      </w:r>
    </w:p>
    <w:p w14:paraId="4301EA3F" w14:textId="77777777" w:rsidR="005C01DF" w:rsidRDefault="005C01DF" w:rsidP="002769E7">
      <w:pPr>
        <w:spacing w:line="360" w:lineRule="auto"/>
        <w:rPr>
          <w:rFonts w:ascii="Arial" w:hAnsi="Arial" w:cs="Arial"/>
          <w:b/>
          <w:bCs/>
          <w:sz w:val="22"/>
          <w:szCs w:val="22"/>
        </w:rPr>
      </w:pPr>
    </w:p>
    <w:p w14:paraId="500185DF" w14:textId="5803806C" w:rsidR="007B72EF" w:rsidRPr="007B72EF" w:rsidRDefault="009235C7" w:rsidP="002769E7">
      <w:pPr>
        <w:spacing w:line="360" w:lineRule="auto"/>
        <w:rPr>
          <w:rFonts w:ascii="Arial" w:hAnsi="Arial" w:cs="Arial"/>
          <w:sz w:val="22"/>
          <w:szCs w:val="22"/>
        </w:rPr>
      </w:pPr>
      <w:r>
        <w:rPr>
          <w:rFonts w:ascii="Arial" w:hAnsi="Arial" w:cs="Arial"/>
          <w:sz w:val="22"/>
          <w:szCs w:val="22"/>
        </w:rPr>
        <w:t>Erikson’s p</w:t>
      </w:r>
      <w:r w:rsidR="008A47BA">
        <w:rPr>
          <w:rFonts w:ascii="Arial" w:hAnsi="Arial" w:cs="Arial"/>
          <w:sz w:val="22"/>
          <w:szCs w:val="22"/>
        </w:rPr>
        <w:t xml:space="preserve">sychological development theory explains how individuals continue to develop throughout </w:t>
      </w:r>
      <w:r w:rsidR="00A40923">
        <w:rPr>
          <w:rFonts w:ascii="Arial" w:hAnsi="Arial" w:cs="Arial"/>
          <w:sz w:val="22"/>
          <w:szCs w:val="22"/>
        </w:rPr>
        <w:t xml:space="preserve">the lifespan. The theory is mad up of eight stages, with each stage </w:t>
      </w:r>
      <w:r w:rsidR="003429D5">
        <w:rPr>
          <w:rFonts w:ascii="Arial" w:hAnsi="Arial" w:cs="Arial"/>
          <w:sz w:val="22"/>
          <w:szCs w:val="22"/>
        </w:rPr>
        <w:t xml:space="preserve">representing a </w:t>
      </w:r>
      <w:r w:rsidR="0015513D">
        <w:rPr>
          <w:rFonts w:ascii="Arial" w:hAnsi="Arial" w:cs="Arial"/>
          <w:sz w:val="22"/>
          <w:szCs w:val="22"/>
        </w:rPr>
        <w:t>psychological conflict that individuals must resolve.</w:t>
      </w:r>
      <w:r w:rsidR="007B72EF">
        <w:rPr>
          <w:rFonts w:ascii="Arial" w:hAnsi="Arial" w:cs="Arial"/>
          <w:sz w:val="22"/>
          <w:szCs w:val="22"/>
        </w:rPr>
        <w:t xml:space="preserve"> </w:t>
      </w:r>
      <w:r w:rsidR="007B72EF" w:rsidRPr="007B72EF">
        <w:rPr>
          <w:rFonts w:ascii="Arial" w:hAnsi="Arial" w:cs="Arial"/>
          <w:sz w:val="22"/>
          <w:szCs w:val="22"/>
        </w:rPr>
        <w:t>The final stage of development occurs in older adulthood and is described as ego integrity versus despair. At this stage, individuals reflect on their lives and consider whether they feel satisfied with what they have achieved. According to Gross (2020), people who feel that their life has been meaningful may develop a sense of integrity and acceptance. In contrast, individuals who feel regret or disappointment about their past may experience despair.</w:t>
      </w:r>
    </w:p>
    <w:p w14:paraId="6579A283" w14:textId="77777777" w:rsidR="007B72EF" w:rsidRPr="007B72EF" w:rsidRDefault="007B72EF" w:rsidP="002769E7">
      <w:pPr>
        <w:spacing w:line="360" w:lineRule="auto"/>
        <w:rPr>
          <w:rFonts w:ascii="Arial" w:hAnsi="Arial" w:cs="Arial"/>
          <w:sz w:val="22"/>
          <w:szCs w:val="22"/>
        </w:rPr>
      </w:pPr>
    </w:p>
    <w:p w14:paraId="1DF7B1F7" w14:textId="25234507" w:rsidR="00966B15" w:rsidRDefault="007B72EF" w:rsidP="002769E7">
      <w:pPr>
        <w:spacing w:line="360" w:lineRule="auto"/>
        <w:rPr>
          <w:rFonts w:ascii="Arial" w:hAnsi="Arial" w:cs="Arial"/>
          <w:sz w:val="22"/>
          <w:szCs w:val="22"/>
        </w:rPr>
      </w:pPr>
      <w:r w:rsidRPr="007B72EF">
        <w:rPr>
          <w:rFonts w:ascii="Arial" w:hAnsi="Arial" w:cs="Arial"/>
          <w:sz w:val="22"/>
          <w:szCs w:val="22"/>
        </w:rPr>
        <w:t xml:space="preserve">This theory is particularly relevant when working with older adults in health and social care settings. Many older individuals spend time reflecting on their past experiences and </w:t>
      </w:r>
      <w:r w:rsidRPr="007B72EF">
        <w:rPr>
          <w:rFonts w:ascii="Arial" w:hAnsi="Arial" w:cs="Arial"/>
          <w:sz w:val="22"/>
          <w:szCs w:val="22"/>
        </w:rPr>
        <w:lastRenderedPageBreak/>
        <w:t>relationships. Professionals can support this stage by encouraging conversations about life experiences and allowing individuals to share memories and personal stories. However, some researchers argue that Erikson’s stages may not apply equally to everyone, as people’s life experiences can vary depending on their culture, health and personal circumstances.</w:t>
      </w:r>
    </w:p>
    <w:p w14:paraId="46EDC3EF" w14:textId="77777777" w:rsidR="00B04CFE" w:rsidRDefault="00B04CFE" w:rsidP="002769E7">
      <w:pPr>
        <w:spacing w:line="360" w:lineRule="auto"/>
        <w:rPr>
          <w:rFonts w:ascii="Arial" w:hAnsi="Arial" w:cs="Arial"/>
          <w:sz w:val="22"/>
          <w:szCs w:val="22"/>
        </w:rPr>
      </w:pPr>
    </w:p>
    <w:p w14:paraId="2AC6551B" w14:textId="6BD5C4B1" w:rsidR="00AB62EA" w:rsidRDefault="00AB62EA" w:rsidP="002769E7">
      <w:pPr>
        <w:spacing w:line="360" w:lineRule="auto"/>
        <w:rPr>
          <w:rFonts w:ascii="Arial" w:hAnsi="Arial" w:cs="Arial"/>
          <w:sz w:val="22"/>
          <w:szCs w:val="22"/>
        </w:rPr>
      </w:pPr>
      <w:r>
        <w:rPr>
          <w:rFonts w:ascii="Arial" w:hAnsi="Arial" w:cs="Arial"/>
          <w:sz w:val="22"/>
          <w:szCs w:val="22"/>
        </w:rPr>
        <w:t xml:space="preserve">    </w:t>
      </w:r>
    </w:p>
    <w:p w14:paraId="0DD1054A" w14:textId="4BFF4167" w:rsidR="00AB62EA" w:rsidRPr="00060287" w:rsidRDefault="00747873" w:rsidP="00060287">
      <w:pPr>
        <w:spacing w:line="360" w:lineRule="auto"/>
        <w:rPr>
          <w:rFonts w:ascii="Arial" w:hAnsi="Arial" w:cs="Arial"/>
          <w:b/>
          <w:bCs/>
          <w:sz w:val="22"/>
          <w:szCs w:val="22"/>
        </w:rPr>
      </w:pPr>
      <w:r w:rsidRPr="00060287">
        <w:rPr>
          <w:rFonts w:ascii="Arial" w:hAnsi="Arial" w:cs="Arial"/>
          <w:b/>
          <w:bCs/>
          <w:sz w:val="22"/>
          <w:szCs w:val="22"/>
        </w:rPr>
        <w:t>Erikson, E. H. (1963) Childhood and Society. 2nd edn. New York: Norton.</w:t>
      </w:r>
      <w:r w:rsidRPr="00060287">
        <w:rPr>
          <w:rFonts w:ascii="Arial" w:hAnsi="Arial" w:cs="Arial"/>
          <w:b/>
          <w:bCs/>
          <w:sz w:val="22"/>
          <w:szCs w:val="22"/>
        </w:rPr>
        <w:t xml:space="preserve"> (Accessed on 1</w:t>
      </w:r>
      <w:r w:rsidR="00080A48">
        <w:rPr>
          <w:rFonts w:ascii="Arial" w:hAnsi="Arial" w:cs="Arial"/>
          <w:b/>
          <w:bCs/>
          <w:sz w:val="22"/>
          <w:szCs w:val="22"/>
        </w:rPr>
        <w:t>3</w:t>
      </w:r>
      <w:r w:rsidRPr="00060287">
        <w:rPr>
          <w:rFonts w:ascii="Arial" w:hAnsi="Arial" w:cs="Arial"/>
          <w:b/>
          <w:bCs/>
          <w:sz w:val="22"/>
          <w:szCs w:val="22"/>
        </w:rPr>
        <w:t>.03.2026)</w:t>
      </w:r>
    </w:p>
    <w:p w14:paraId="7A6ABFC3" w14:textId="0B9633E1" w:rsidR="00AB62EA" w:rsidRDefault="00AB62EA" w:rsidP="002769E7">
      <w:pPr>
        <w:spacing w:line="360" w:lineRule="auto"/>
        <w:rPr>
          <w:rFonts w:ascii="Arial" w:hAnsi="Arial" w:cs="Arial"/>
          <w:sz w:val="22"/>
          <w:szCs w:val="22"/>
        </w:rPr>
      </w:pPr>
      <w:r w:rsidRPr="00AB62EA">
        <w:rPr>
          <w:rFonts w:ascii="Arial" w:hAnsi="Arial" w:cs="Arial"/>
          <w:sz w:val="22"/>
          <w:szCs w:val="22"/>
        </w:rPr>
        <w:t>Erikson suggested that human development continues throughout the whole lifespan rather than ending during childhood. His theory focuses on how social experiences influence psychological development. In later adulthood, individuals face the stage of integrity versus despair. During this period, individuals may reflect on their life achievements, relationships and personal experiences. Successfully resolving this stage can lead to feelings of fulfilment and wisdom. However, if individuals feel that their life has not been meaningful, they may experience regret and dissatisfaction.</w:t>
      </w:r>
    </w:p>
    <w:p w14:paraId="2A58130F" w14:textId="77777777" w:rsidR="00AB62EA" w:rsidRPr="00AB62EA" w:rsidRDefault="00AB62EA" w:rsidP="002769E7">
      <w:pPr>
        <w:spacing w:line="360" w:lineRule="auto"/>
        <w:rPr>
          <w:rFonts w:ascii="Arial" w:hAnsi="Arial" w:cs="Arial"/>
          <w:sz w:val="22"/>
          <w:szCs w:val="22"/>
        </w:rPr>
      </w:pPr>
    </w:p>
    <w:p w14:paraId="5DCB7524" w14:textId="66F3E41C" w:rsidR="00AB62EA" w:rsidRDefault="00AB62EA" w:rsidP="002769E7">
      <w:pPr>
        <w:spacing w:line="360" w:lineRule="auto"/>
        <w:rPr>
          <w:rFonts w:ascii="Arial" w:hAnsi="Arial" w:cs="Arial"/>
          <w:sz w:val="22"/>
          <w:szCs w:val="22"/>
        </w:rPr>
      </w:pPr>
      <w:r w:rsidRPr="00AB62EA">
        <w:rPr>
          <w:rFonts w:ascii="Arial" w:hAnsi="Arial" w:cs="Arial"/>
          <w:sz w:val="22"/>
          <w:szCs w:val="22"/>
        </w:rPr>
        <w:t>The theory is widely used to understand the emotional experiences of older adults. In residential care settings, many individuals benefit from opportunities to discuss their life experiences and maintain a sense of identity. Activities such as reminiscence therapy or life story work can help older adults feel valued and respected. Although Erikson’s theory remains influential, some critics suggest that it may oversimplify development by presenting life as a series of fixed stages.</w:t>
      </w:r>
    </w:p>
    <w:p w14:paraId="1B935627" w14:textId="77777777" w:rsidR="00B04CFE" w:rsidRDefault="00B04CFE" w:rsidP="002769E7">
      <w:pPr>
        <w:spacing w:line="360" w:lineRule="auto"/>
        <w:rPr>
          <w:rFonts w:ascii="Arial" w:hAnsi="Arial" w:cs="Arial"/>
          <w:sz w:val="22"/>
          <w:szCs w:val="22"/>
        </w:rPr>
      </w:pPr>
    </w:p>
    <w:p w14:paraId="4A799C0D" w14:textId="77777777" w:rsidR="00B04CFE" w:rsidRPr="00AB62EA" w:rsidRDefault="00B04CFE" w:rsidP="002769E7">
      <w:pPr>
        <w:spacing w:line="360" w:lineRule="auto"/>
        <w:rPr>
          <w:rFonts w:ascii="Arial" w:hAnsi="Arial" w:cs="Arial"/>
          <w:sz w:val="22"/>
          <w:szCs w:val="22"/>
        </w:rPr>
      </w:pPr>
    </w:p>
    <w:p w14:paraId="73625268" w14:textId="10944B1B" w:rsidR="00F77969" w:rsidRDefault="00F77969" w:rsidP="002769E7">
      <w:pPr>
        <w:spacing w:line="360" w:lineRule="auto"/>
        <w:jc w:val="both"/>
        <w:rPr>
          <w:rFonts w:ascii="Arial" w:hAnsi="Arial" w:cs="Arial"/>
          <w:sz w:val="22"/>
          <w:szCs w:val="22"/>
        </w:rPr>
      </w:pPr>
    </w:p>
    <w:p w14:paraId="26B68B82" w14:textId="5516A4D2" w:rsidR="00B04CFE" w:rsidRPr="00AE3D1F" w:rsidRDefault="00B04CFE" w:rsidP="002769E7">
      <w:pPr>
        <w:spacing w:line="360" w:lineRule="auto"/>
        <w:jc w:val="both"/>
        <w:rPr>
          <w:rFonts w:ascii="Arial" w:hAnsi="Arial" w:cs="Arial"/>
          <w:b/>
          <w:bCs/>
          <w:sz w:val="22"/>
          <w:szCs w:val="22"/>
        </w:rPr>
      </w:pPr>
      <w:r w:rsidRPr="00060287">
        <w:rPr>
          <w:rFonts w:ascii="Arial" w:hAnsi="Arial" w:cs="Arial"/>
          <w:b/>
          <w:bCs/>
          <w:sz w:val="22"/>
          <w:szCs w:val="22"/>
        </w:rPr>
        <w:t>Maslow, A. H. (1943) ‘A theory of human motivation’, Psychological Review, 50(4), pp. 370–396.</w:t>
      </w:r>
      <w:r w:rsidR="00080A48">
        <w:rPr>
          <w:rFonts w:ascii="Arial" w:hAnsi="Arial" w:cs="Arial"/>
          <w:b/>
          <w:bCs/>
          <w:sz w:val="22"/>
          <w:szCs w:val="22"/>
        </w:rPr>
        <w:t xml:space="preserve"> </w:t>
      </w:r>
      <w:r w:rsidR="00080A48" w:rsidRPr="00080A48">
        <w:rPr>
          <w:rFonts w:ascii="Arial" w:hAnsi="Arial" w:cs="Arial"/>
          <w:b/>
          <w:bCs/>
          <w:sz w:val="22"/>
          <w:szCs w:val="22"/>
        </w:rPr>
        <w:t>(Accessed on 14.03.2026)</w:t>
      </w:r>
    </w:p>
    <w:p w14:paraId="3A3AD82C" w14:textId="7E9A6894" w:rsidR="00B04CFE" w:rsidRPr="00B04CFE" w:rsidRDefault="00B04CFE" w:rsidP="002769E7">
      <w:pPr>
        <w:spacing w:line="360" w:lineRule="auto"/>
        <w:jc w:val="both"/>
        <w:rPr>
          <w:rFonts w:ascii="Arial" w:hAnsi="Arial" w:cs="Arial"/>
          <w:sz w:val="22"/>
          <w:szCs w:val="22"/>
        </w:rPr>
      </w:pPr>
      <w:r w:rsidRPr="00B04CFE">
        <w:rPr>
          <w:rFonts w:ascii="Arial" w:hAnsi="Arial" w:cs="Arial"/>
          <w:sz w:val="22"/>
          <w:szCs w:val="22"/>
        </w:rPr>
        <w:t>Maslow’s Hierarchy of Needs is a theory of human motivation which explains how people are driven to satisfy different levels of needs. Maslow suggested that these needs are arranged in a hierarchy, beginning with basic physiological needs such as food, water and rest. Once these needs are satisfied, individuals seek safety and security. Higher levels of the hierarchy include</w:t>
      </w:r>
      <w:r w:rsidR="00AE3D1F">
        <w:rPr>
          <w:rFonts w:ascii="Arial" w:hAnsi="Arial" w:cs="Arial"/>
          <w:sz w:val="22"/>
          <w:szCs w:val="22"/>
        </w:rPr>
        <w:t xml:space="preserve"> </w:t>
      </w:r>
      <w:r w:rsidRPr="00B04CFE">
        <w:rPr>
          <w:rFonts w:ascii="Arial" w:hAnsi="Arial" w:cs="Arial"/>
          <w:sz w:val="22"/>
          <w:szCs w:val="22"/>
        </w:rPr>
        <w:lastRenderedPageBreak/>
        <w:t>social needs such as belonging and relationships, followed by esteem needs, which involve feelings of confidence and self-respect. The highest level of the hierarchy is self-actualisation, which refers to achieving personal fulfilment and reaching one’s full potential.</w:t>
      </w:r>
    </w:p>
    <w:p w14:paraId="7E83DD28" w14:textId="77777777" w:rsidR="00B04CFE" w:rsidRPr="00B04CFE" w:rsidRDefault="00B04CFE" w:rsidP="002769E7">
      <w:pPr>
        <w:spacing w:line="360" w:lineRule="auto"/>
        <w:jc w:val="both"/>
        <w:rPr>
          <w:rFonts w:ascii="Arial" w:hAnsi="Arial" w:cs="Arial"/>
          <w:sz w:val="22"/>
          <w:szCs w:val="22"/>
        </w:rPr>
      </w:pPr>
    </w:p>
    <w:p w14:paraId="4E3A2DC9" w14:textId="23C84B2F" w:rsidR="00F77969" w:rsidRDefault="00B04CFE" w:rsidP="002769E7">
      <w:pPr>
        <w:spacing w:line="360" w:lineRule="auto"/>
        <w:jc w:val="both"/>
        <w:rPr>
          <w:rFonts w:ascii="Arial" w:hAnsi="Arial" w:cs="Arial"/>
          <w:sz w:val="22"/>
          <w:szCs w:val="22"/>
        </w:rPr>
      </w:pPr>
      <w:r w:rsidRPr="00B04CFE">
        <w:rPr>
          <w:rFonts w:ascii="Arial" w:hAnsi="Arial" w:cs="Arial"/>
          <w:sz w:val="22"/>
          <w:szCs w:val="22"/>
        </w:rPr>
        <w:t>Maslow’s theory is commonly used in health and social care because it emphasises the importance of meeting both physical and emotional needs. For older adults living in residential care homes, ensuring that basic needs are met is essential. However, it is also important to support social interaction and emotional wellbeing. Critics of the theory argue that human needs may not always follow a strict hierarchy, as individuals may prioritise different needs depending on their situation.</w:t>
      </w:r>
    </w:p>
    <w:p w14:paraId="6B4DAD15" w14:textId="77777777" w:rsidR="00B04CFE" w:rsidRDefault="00B04CFE" w:rsidP="002769E7">
      <w:pPr>
        <w:spacing w:line="360" w:lineRule="auto"/>
        <w:jc w:val="both"/>
        <w:rPr>
          <w:rFonts w:ascii="Arial" w:hAnsi="Arial" w:cs="Arial"/>
          <w:sz w:val="22"/>
          <w:szCs w:val="22"/>
        </w:rPr>
      </w:pPr>
    </w:p>
    <w:p w14:paraId="68CFEAD5" w14:textId="300EA559" w:rsidR="00514D20" w:rsidRPr="00AE3D1F" w:rsidRDefault="00514D20" w:rsidP="002769E7">
      <w:pPr>
        <w:spacing w:line="360" w:lineRule="auto"/>
        <w:jc w:val="both"/>
        <w:rPr>
          <w:rFonts w:ascii="Arial" w:hAnsi="Arial" w:cs="Arial"/>
          <w:b/>
          <w:bCs/>
          <w:sz w:val="22"/>
          <w:szCs w:val="22"/>
        </w:rPr>
      </w:pPr>
      <w:r w:rsidRPr="00060287">
        <w:rPr>
          <w:rFonts w:ascii="Arial" w:hAnsi="Arial" w:cs="Arial"/>
          <w:b/>
          <w:bCs/>
          <w:sz w:val="22"/>
          <w:szCs w:val="22"/>
        </w:rPr>
        <w:t>Gross, R. (2020) Psychology: The Science of Mind and Behaviour. 8th edn. London: Hodder Education.</w:t>
      </w:r>
      <w:r w:rsidR="00080A48">
        <w:rPr>
          <w:rFonts w:ascii="Arial" w:hAnsi="Arial" w:cs="Arial"/>
          <w:b/>
          <w:bCs/>
          <w:sz w:val="22"/>
          <w:szCs w:val="22"/>
        </w:rPr>
        <w:t xml:space="preserve"> </w:t>
      </w:r>
      <w:r w:rsidR="00080A48" w:rsidRPr="00080A48">
        <w:rPr>
          <w:rFonts w:ascii="Arial" w:hAnsi="Arial" w:cs="Arial"/>
          <w:b/>
          <w:bCs/>
          <w:sz w:val="22"/>
          <w:szCs w:val="22"/>
        </w:rPr>
        <w:t>(Accessed on 1</w:t>
      </w:r>
      <w:r w:rsidR="00080A48">
        <w:rPr>
          <w:rFonts w:ascii="Arial" w:hAnsi="Arial" w:cs="Arial"/>
          <w:b/>
          <w:bCs/>
          <w:sz w:val="22"/>
          <w:szCs w:val="22"/>
        </w:rPr>
        <w:t>1</w:t>
      </w:r>
      <w:r w:rsidR="00080A48" w:rsidRPr="00080A48">
        <w:rPr>
          <w:rFonts w:ascii="Arial" w:hAnsi="Arial" w:cs="Arial"/>
          <w:b/>
          <w:bCs/>
          <w:sz w:val="22"/>
          <w:szCs w:val="22"/>
        </w:rPr>
        <w:t>.03.2026)</w:t>
      </w:r>
    </w:p>
    <w:p w14:paraId="0B70CDBD" w14:textId="77777777" w:rsidR="00514D20" w:rsidRPr="00514D20" w:rsidRDefault="00514D20" w:rsidP="002769E7">
      <w:pPr>
        <w:spacing w:line="360" w:lineRule="auto"/>
        <w:jc w:val="both"/>
        <w:rPr>
          <w:rFonts w:ascii="Arial" w:hAnsi="Arial" w:cs="Arial"/>
          <w:sz w:val="22"/>
          <w:szCs w:val="22"/>
        </w:rPr>
      </w:pPr>
    </w:p>
    <w:p w14:paraId="5B37B7FB" w14:textId="66912C6E" w:rsidR="00514D20" w:rsidRDefault="00514D20" w:rsidP="002769E7">
      <w:pPr>
        <w:spacing w:line="360" w:lineRule="auto"/>
        <w:jc w:val="both"/>
        <w:rPr>
          <w:rFonts w:ascii="Arial" w:hAnsi="Arial" w:cs="Arial"/>
          <w:sz w:val="22"/>
          <w:szCs w:val="22"/>
        </w:rPr>
      </w:pPr>
      <w:r w:rsidRPr="00514D20">
        <w:rPr>
          <w:rFonts w:ascii="Arial" w:hAnsi="Arial" w:cs="Arial"/>
          <w:sz w:val="22"/>
          <w:szCs w:val="22"/>
        </w:rPr>
        <w:t>Gross (2020) explains that Maslow’s theory highlights the importance of addressing multiple aspects of human wellbeing. While physiological needs such as food and shelter are essential, emotional and psychological needs also play a significant role in overall wellbeing. According to Maslow, individuals are motivated to move through the levels of the hierarchy as each need is satisfied. This process can contribute to improved wellbeing and personal development.</w:t>
      </w:r>
    </w:p>
    <w:p w14:paraId="5D7802A3" w14:textId="77777777" w:rsidR="00AE3D1F" w:rsidRPr="00514D20" w:rsidRDefault="00AE3D1F" w:rsidP="002769E7">
      <w:pPr>
        <w:spacing w:line="360" w:lineRule="auto"/>
        <w:jc w:val="both"/>
        <w:rPr>
          <w:rFonts w:ascii="Arial" w:hAnsi="Arial" w:cs="Arial"/>
          <w:sz w:val="22"/>
          <w:szCs w:val="22"/>
        </w:rPr>
      </w:pPr>
    </w:p>
    <w:p w14:paraId="7E43EE99" w14:textId="677C7C3E" w:rsidR="00514D20" w:rsidRDefault="00514D20" w:rsidP="002769E7">
      <w:pPr>
        <w:spacing w:line="360" w:lineRule="auto"/>
        <w:jc w:val="both"/>
        <w:rPr>
          <w:rFonts w:ascii="Arial" w:hAnsi="Arial" w:cs="Arial"/>
          <w:sz w:val="22"/>
          <w:szCs w:val="22"/>
        </w:rPr>
      </w:pPr>
      <w:r w:rsidRPr="00514D20">
        <w:rPr>
          <w:rFonts w:ascii="Arial" w:hAnsi="Arial" w:cs="Arial"/>
          <w:sz w:val="22"/>
          <w:szCs w:val="22"/>
        </w:rPr>
        <w:t>In health and social care settings, Maslow’s theory can help professionals understand the different needs of older adults. For example, care staff must ensure that residents receive appropriate nutrition and healthcare. At the same time, opportunities for social interaction and meaningful activities should also be provided. Although the theory has been criticised for bei</w:t>
      </w:r>
      <w:r w:rsidR="00AE3D1F">
        <w:rPr>
          <w:rFonts w:ascii="Arial" w:hAnsi="Arial" w:cs="Arial"/>
          <w:sz w:val="22"/>
          <w:szCs w:val="22"/>
        </w:rPr>
        <w:t xml:space="preserve">ng </w:t>
      </w:r>
      <w:r w:rsidRPr="00514D20">
        <w:rPr>
          <w:rFonts w:ascii="Arial" w:hAnsi="Arial" w:cs="Arial"/>
          <w:sz w:val="22"/>
          <w:szCs w:val="22"/>
        </w:rPr>
        <w:t>too simplistic, it continues to be widely used as a framework for understanding human motivation.</w:t>
      </w:r>
    </w:p>
    <w:p w14:paraId="06F857E2" w14:textId="77777777" w:rsidR="00AE3D1F" w:rsidRDefault="00AE3D1F" w:rsidP="00A9512F">
      <w:pPr>
        <w:spacing w:line="360" w:lineRule="auto"/>
        <w:jc w:val="center"/>
        <w:rPr>
          <w:rFonts w:ascii="Arial" w:hAnsi="Arial" w:cs="Arial"/>
          <w:sz w:val="22"/>
          <w:szCs w:val="22"/>
        </w:rPr>
      </w:pPr>
    </w:p>
    <w:p w14:paraId="27217630" w14:textId="77777777" w:rsidR="00A9512F" w:rsidRDefault="00A9512F" w:rsidP="00A9512F">
      <w:pPr>
        <w:spacing w:line="360" w:lineRule="auto"/>
        <w:jc w:val="center"/>
        <w:rPr>
          <w:rFonts w:ascii="Arial" w:hAnsi="Arial" w:cs="Arial"/>
          <w:sz w:val="22"/>
          <w:szCs w:val="22"/>
        </w:rPr>
      </w:pPr>
    </w:p>
    <w:p w14:paraId="602ED3F1" w14:textId="77777777" w:rsidR="00A9512F" w:rsidRDefault="00A9512F" w:rsidP="00A9512F">
      <w:pPr>
        <w:spacing w:line="360" w:lineRule="auto"/>
        <w:jc w:val="center"/>
        <w:rPr>
          <w:rFonts w:ascii="Arial" w:hAnsi="Arial" w:cs="Arial"/>
          <w:sz w:val="22"/>
          <w:szCs w:val="22"/>
        </w:rPr>
      </w:pPr>
    </w:p>
    <w:p w14:paraId="44F78A0B" w14:textId="77777777" w:rsidR="00A9512F" w:rsidRDefault="00A9512F" w:rsidP="00A9512F">
      <w:pPr>
        <w:spacing w:line="360" w:lineRule="auto"/>
        <w:jc w:val="center"/>
        <w:rPr>
          <w:rFonts w:ascii="Arial" w:hAnsi="Arial" w:cs="Arial"/>
          <w:sz w:val="22"/>
          <w:szCs w:val="22"/>
        </w:rPr>
      </w:pPr>
    </w:p>
    <w:p w14:paraId="71EA7309" w14:textId="77777777" w:rsidR="00A9512F" w:rsidRDefault="00A9512F" w:rsidP="00A9512F">
      <w:pPr>
        <w:spacing w:line="360" w:lineRule="auto"/>
        <w:jc w:val="center"/>
        <w:rPr>
          <w:rFonts w:ascii="Arial" w:hAnsi="Arial" w:cs="Arial"/>
          <w:sz w:val="22"/>
          <w:szCs w:val="22"/>
        </w:rPr>
      </w:pPr>
    </w:p>
    <w:p w14:paraId="1FE1CEE5" w14:textId="155069C2" w:rsidR="00AE3D1F" w:rsidRDefault="00ED19F9" w:rsidP="00A9512F">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Part B: Short Report</w:t>
      </w:r>
    </w:p>
    <w:p w14:paraId="423EB3EA" w14:textId="77777777" w:rsidR="009405A1" w:rsidRDefault="009405A1" w:rsidP="00A9512F">
      <w:pPr>
        <w:spacing w:line="360" w:lineRule="auto"/>
        <w:jc w:val="center"/>
        <w:rPr>
          <w:rFonts w:ascii="Arial" w:hAnsi="Arial" w:cs="Arial"/>
          <w:b/>
          <w:bCs/>
          <w:sz w:val="36"/>
          <w:szCs w:val="36"/>
          <w:u w:val="single"/>
        </w:rPr>
      </w:pPr>
    </w:p>
    <w:p w14:paraId="363AD16A" w14:textId="72BB020F" w:rsidR="00A9512F" w:rsidRDefault="001C3002" w:rsidP="009405A1">
      <w:pPr>
        <w:spacing w:line="360" w:lineRule="auto"/>
        <w:jc w:val="center"/>
        <w:rPr>
          <w:rFonts w:ascii="Arial" w:hAnsi="Arial" w:cs="Arial"/>
          <w:b/>
          <w:bCs/>
          <w:sz w:val="36"/>
          <w:szCs w:val="36"/>
          <w:u w:val="single"/>
        </w:rPr>
      </w:pPr>
      <w:r>
        <w:rPr>
          <w:rFonts w:ascii="Arial" w:hAnsi="Arial" w:cs="Arial"/>
          <w:b/>
          <w:bCs/>
          <w:sz w:val="36"/>
          <w:szCs w:val="36"/>
          <w:u w:val="single"/>
        </w:rPr>
        <w:t>Title</w:t>
      </w:r>
      <w:r w:rsidR="003D618F">
        <w:rPr>
          <w:rFonts w:ascii="Arial" w:hAnsi="Arial" w:cs="Arial"/>
          <w:b/>
          <w:bCs/>
          <w:sz w:val="36"/>
          <w:szCs w:val="36"/>
          <w:u w:val="single"/>
        </w:rPr>
        <w:t xml:space="preserve">: Applying </w:t>
      </w:r>
      <w:r w:rsidR="009109A4">
        <w:rPr>
          <w:rFonts w:ascii="Arial" w:hAnsi="Arial" w:cs="Arial"/>
          <w:b/>
          <w:bCs/>
          <w:sz w:val="36"/>
          <w:szCs w:val="36"/>
          <w:u w:val="single"/>
        </w:rPr>
        <w:t>Maslow’s Hierarchy of Need</w:t>
      </w:r>
      <w:r>
        <w:rPr>
          <w:rFonts w:ascii="Arial" w:hAnsi="Arial" w:cs="Arial"/>
          <w:b/>
          <w:bCs/>
          <w:sz w:val="36"/>
          <w:szCs w:val="36"/>
          <w:u w:val="single"/>
        </w:rPr>
        <w:t xml:space="preserve">s </w:t>
      </w:r>
      <w:r w:rsidR="009109A4">
        <w:rPr>
          <w:rFonts w:ascii="Arial" w:hAnsi="Arial" w:cs="Arial"/>
          <w:b/>
          <w:bCs/>
          <w:sz w:val="36"/>
          <w:szCs w:val="36"/>
          <w:u w:val="single"/>
        </w:rPr>
        <w:t>to Improve Wellbeing in Older A</w:t>
      </w:r>
      <w:r w:rsidR="009405A1">
        <w:rPr>
          <w:rFonts w:ascii="Arial" w:hAnsi="Arial" w:cs="Arial"/>
          <w:b/>
          <w:bCs/>
          <w:sz w:val="36"/>
          <w:szCs w:val="36"/>
          <w:u w:val="single"/>
        </w:rPr>
        <w:t>dults in Residential Care</w:t>
      </w:r>
    </w:p>
    <w:p w14:paraId="479AE594" w14:textId="77777777" w:rsidR="00282C29" w:rsidRDefault="00282C29" w:rsidP="00282C29">
      <w:pPr>
        <w:spacing w:line="360" w:lineRule="auto"/>
        <w:rPr>
          <w:rFonts w:ascii="Arial" w:hAnsi="Arial" w:cs="Arial"/>
          <w:b/>
          <w:bCs/>
          <w:sz w:val="36"/>
          <w:szCs w:val="36"/>
          <w:u w:val="single"/>
        </w:rPr>
      </w:pPr>
    </w:p>
    <w:p w14:paraId="54209196" w14:textId="2808648A" w:rsidR="007B29FF" w:rsidRDefault="007B29FF" w:rsidP="00282C29">
      <w:pPr>
        <w:spacing w:line="360" w:lineRule="auto"/>
        <w:rPr>
          <w:rFonts w:ascii="Arial" w:hAnsi="Arial" w:cs="Arial"/>
          <w:b/>
          <w:bCs/>
          <w:u w:val="single"/>
        </w:rPr>
      </w:pPr>
      <w:r w:rsidRPr="007B29FF">
        <w:rPr>
          <w:rFonts w:ascii="Arial" w:hAnsi="Arial" w:cs="Arial"/>
          <w:b/>
          <w:bCs/>
          <w:u w:val="single"/>
        </w:rPr>
        <w:t>Introduction</w:t>
      </w:r>
    </w:p>
    <w:p w14:paraId="00308716" w14:textId="26F4A63E" w:rsidR="007B29FF" w:rsidRDefault="001C6103" w:rsidP="0038051D">
      <w:pPr>
        <w:spacing w:line="360" w:lineRule="auto"/>
        <w:rPr>
          <w:rFonts w:ascii="Arial" w:hAnsi="Arial" w:cs="Arial"/>
          <w:sz w:val="22"/>
          <w:szCs w:val="22"/>
        </w:rPr>
      </w:pPr>
      <w:r w:rsidRPr="0038051D">
        <w:rPr>
          <w:rFonts w:ascii="Arial" w:hAnsi="Arial" w:cs="Arial"/>
          <w:sz w:val="22"/>
          <w:szCs w:val="22"/>
        </w:rPr>
        <w:t>Maslow’s Hier</w:t>
      </w:r>
      <w:r w:rsidR="00F53CFC" w:rsidRPr="0038051D">
        <w:rPr>
          <w:rFonts w:ascii="Arial" w:hAnsi="Arial" w:cs="Arial"/>
          <w:sz w:val="22"/>
          <w:szCs w:val="22"/>
        </w:rPr>
        <w:t xml:space="preserve">archy of Needs is a theory of human motivation which suggests that </w:t>
      </w:r>
      <w:r w:rsidR="0038051D" w:rsidRPr="0038051D">
        <w:rPr>
          <w:rFonts w:ascii="Arial" w:hAnsi="Arial" w:cs="Arial"/>
          <w:sz w:val="22"/>
          <w:szCs w:val="22"/>
        </w:rPr>
        <w:t>individuals</w:t>
      </w:r>
      <w:r w:rsidR="00F53CFC" w:rsidRPr="0038051D">
        <w:rPr>
          <w:rFonts w:ascii="Arial" w:hAnsi="Arial" w:cs="Arial"/>
          <w:sz w:val="22"/>
          <w:szCs w:val="22"/>
        </w:rPr>
        <w:t xml:space="preserve"> are driven to satisfy a series of needs arranged in a hierarchical </w:t>
      </w:r>
      <w:r w:rsidR="0038051D" w:rsidRPr="0038051D">
        <w:rPr>
          <w:rFonts w:ascii="Arial" w:hAnsi="Arial" w:cs="Arial"/>
          <w:sz w:val="22"/>
          <w:szCs w:val="22"/>
        </w:rPr>
        <w:t>order</w:t>
      </w:r>
      <w:r w:rsidR="00F53CFC" w:rsidRPr="0038051D">
        <w:rPr>
          <w:rFonts w:ascii="Arial" w:hAnsi="Arial" w:cs="Arial"/>
          <w:sz w:val="22"/>
          <w:szCs w:val="22"/>
        </w:rPr>
        <w:t xml:space="preserve">. The </w:t>
      </w:r>
      <w:r w:rsidR="002776B3" w:rsidRPr="0038051D">
        <w:rPr>
          <w:rFonts w:ascii="Arial" w:hAnsi="Arial" w:cs="Arial"/>
          <w:sz w:val="22"/>
          <w:szCs w:val="22"/>
        </w:rPr>
        <w:t xml:space="preserve">first level includes psychological neds such as food, water and rest. Once </w:t>
      </w:r>
      <w:r w:rsidR="0038051D" w:rsidRPr="0038051D">
        <w:rPr>
          <w:rFonts w:ascii="Arial" w:hAnsi="Arial" w:cs="Arial"/>
          <w:sz w:val="22"/>
          <w:szCs w:val="22"/>
        </w:rPr>
        <w:t>these needs</w:t>
      </w:r>
      <w:r w:rsidR="002776B3" w:rsidRPr="0038051D">
        <w:rPr>
          <w:rFonts w:ascii="Arial" w:hAnsi="Arial" w:cs="Arial"/>
          <w:sz w:val="22"/>
          <w:szCs w:val="22"/>
        </w:rPr>
        <w:t xml:space="preserve"> are satisfied, individuals seek safety and security. Higher levels include social needs such</w:t>
      </w:r>
      <w:r w:rsidR="0038051D" w:rsidRPr="0038051D">
        <w:rPr>
          <w:rFonts w:ascii="Arial" w:hAnsi="Arial" w:cs="Arial"/>
          <w:sz w:val="22"/>
          <w:szCs w:val="22"/>
        </w:rPr>
        <w:t xml:space="preserve"> </w:t>
      </w:r>
      <w:r w:rsidR="002776B3" w:rsidRPr="0038051D">
        <w:rPr>
          <w:rFonts w:ascii="Arial" w:hAnsi="Arial" w:cs="Arial"/>
          <w:sz w:val="22"/>
          <w:szCs w:val="22"/>
        </w:rPr>
        <w:t xml:space="preserve">as belonging and relationships, followed by </w:t>
      </w:r>
      <w:r w:rsidR="002E6B30" w:rsidRPr="0038051D">
        <w:rPr>
          <w:rFonts w:ascii="Arial" w:hAnsi="Arial" w:cs="Arial"/>
          <w:sz w:val="22"/>
          <w:szCs w:val="22"/>
        </w:rPr>
        <w:t xml:space="preserve">esteem needs, which involve feelings of confidence and self-respect. The </w:t>
      </w:r>
      <w:r w:rsidR="0038051D" w:rsidRPr="0038051D">
        <w:rPr>
          <w:rFonts w:ascii="Arial" w:hAnsi="Arial" w:cs="Arial"/>
          <w:sz w:val="22"/>
          <w:szCs w:val="22"/>
        </w:rPr>
        <w:t xml:space="preserve">final level is self-actualisation, which refers to achieving personal fulfilment and reaching one’s potential. </w:t>
      </w:r>
    </w:p>
    <w:p w14:paraId="4E32D565" w14:textId="77777777" w:rsidR="000D7A33" w:rsidRDefault="000D7A33" w:rsidP="0038051D">
      <w:pPr>
        <w:spacing w:line="360" w:lineRule="auto"/>
        <w:rPr>
          <w:rFonts w:ascii="Arial" w:hAnsi="Arial" w:cs="Arial"/>
          <w:sz w:val="22"/>
          <w:szCs w:val="22"/>
        </w:rPr>
      </w:pPr>
    </w:p>
    <w:p w14:paraId="73E69BB0" w14:textId="7864C742" w:rsidR="000D7A33" w:rsidRDefault="000D7A33" w:rsidP="0038051D">
      <w:pPr>
        <w:spacing w:line="360" w:lineRule="auto"/>
        <w:rPr>
          <w:rFonts w:ascii="Arial" w:hAnsi="Arial" w:cs="Arial"/>
          <w:b/>
          <w:bCs/>
          <w:u w:val="single"/>
        </w:rPr>
      </w:pPr>
      <w:r w:rsidRPr="000D7A33">
        <w:rPr>
          <w:rFonts w:ascii="Arial" w:hAnsi="Arial" w:cs="Arial"/>
          <w:b/>
          <w:bCs/>
          <w:u w:val="single"/>
        </w:rPr>
        <w:t>Application to Older Adults in Care Homes</w:t>
      </w:r>
    </w:p>
    <w:p w14:paraId="2568E961" w14:textId="63ED4129" w:rsidR="00481E99" w:rsidRDefault="00481E99" w:rsidP="00481E99">
      <w:pPr>
        <w:spacing w:line="360" w:lineRule="auto"/>
        <w:rPr>
          <w:rFonts w:ascii="Arial" w:hAnsi="Arial" w:cs="Arial"/>
          <w:sz w:val="22"/>
          <w:szCs w:val="22"/>
        </w:rPr>
      </w:pPr>
      <w:r w:rsidRPr="00481E99">
        <w:rPr>
          <w:rFonts w:ascii="Arial" w:hAnsi="Arial" w:cs="Arial"/>
          <w:sz w:val="22"/>
          <w:szCs w:val="22"/>
        </w:rPr>
        <w:t>Maslow’s Hierarchy of Needs can be applied in residential care settings to better understand and support the wellbeing of older adults. The theory suggests that individuals have different levels of needs which influence their behaviour and overall wellbeing. In care homes, meeting the basic physiological needs of residents is the</w:t>
      </w:r>
      <w:r>
        <w:rPr>
          <w:rFonts w:ascii="Arial" w:hAnsi="Arial" w:cs="Arial"/>
          <w:sz w:val="22"/>
          <w:szCs w:val="22"/>
        </w:rPr>
        <w:t xml:space="preserve"> priority</w:t>
      </w:r>
      <w:r w:rsidRPr="00481E99">
        <w:rPr>
          <w:rFonts w:ascii="Arial" w:hAnsi="Arial" w:cs="Arial"/>
          <w:sz w:val="22"/>
          <w:szCs w:val="22"/>
        </w:rPr>
        <w:t>. These needs include access to adequate nutrition, medication, hygiene and comfortable living conditions. Ensuring these needs are met helps maintain the physical health of residents and allows them to feel secure in their environment.</w:t>
      </w:r>
    </w:p>
    <w:p w14:paraId="598313D5" w14:textId="77777777" w:rsidR="00D25D73" w:rsidRDefault="00D25D73" w:rsidP="00481E99">
      <w:pPr>
        <w:spacing w:line="360" w:lineRule="auto"/>
        <w:rPr>
          <w:rFonts w:ascii="Arial" w:hAnsi="Arial" w:cs="Arial"/>
          <w:sz w:val="22"/>
          <w:szCs w:val="22"/>
        </w:rPr>
      </w:pPr>
    </w:p>
    <w:p w14:paraId="59BE4F8F" w14:textId="22A46F3E" w:rsidR="00D25D73" w:rsidRPr="00481E99" w:rsidRDefault="00937791" w:rsidP="00481E99">
      <w:pPr>
        <w:spacing w:line="360" w:lineRule="auto"/>
        <w:rPr>
          <w:rFonts w:ascii="Arial" w:hAnsi="Arial" w:cs="Arial"/>
          <w:sz w:val="22"/>
          <w:szCs w:val="22"/>
        </w:rPr>
      </w:pPr>
      <w:r w:rsidRPr="00937791">
        <w:rPr>
          <w:rFonts w:ascii="Arial" w:hAnsi="Arial" w:cs="Arial"/>
          <w:sz w:val="22"/>
          <w:szCs w:val="22"/>
        </w:rPr>
        <w:t xml:space="preserve">Supporting both the physical and psychological needs of older adults is important for maintaining wellbeing and quality of life in care settings. Recent guidance also highlights the importance of person-centred care and social support when working with older populations </w:t>
      </w:r>
      <w:r w:rsidRPr="00413003">
        <w:rPr>
          <w:rFonts w:ascii="Arial" w:hAnsi="Arial" w:cs="Arial"/>
          <w:b/>
          <w:bCs/>
          <w:sz w:val="22"/>
          <w:szCs w:val="22"/>
        </w:rPr>
        <w:t>(World Health Organization, 2022).</w:t>
      </w:r>
    </w:p>
    <w:p w14:paraId="2989D8F5" w14:textId="77777777" w:rsidR="00481E99" w:rsidRPr="00481E99" w:rsidRDefault="00481E99" w:rsidP="00481E99">
      <w:pPr>
        <w:spacing w:line="360" w:lineRule="auto"/>
        <w:rPr>
          <w:rFonts w:ascii="Arial" w:hAnsi="Arial" w:cs="Arial"/>
          <w:sz w:val="22"/>
          <w:szCs w:val="22"/>
        </w:rPr>
      </w:pPr>
    </w:p>
    <w:p w14:paraId="6FC685BD" w14:textId="3D64548D" w:rsidR="00481E99" w:rsidRDefault="00481E99" w:rsidP="00481E99">
      <w:pPr>
        <w:spacing w:line="360" w:lineRule="auto"/>
        <w:rPr>
          <w:rFonts w:ascii="Arial" w:hAnsi="Arial" w:cs="Arial"/>
          <w:sz w:val="22"/>
          <w:szCs w:val="22"/>
        </w:rPr>
      </w:pPr>
      <w:r w:rsidRPr="00481E99">
        <w:rPr>
          <w:rFonts w:ascii="Arial" w:hAnsi="Arial" w:cs="Arial"/>
          <w:sz w:val="22"/>
          <w:szCs w:val="22"/>
        </w:rPr>
        <w:t>Safety is another important level within Maslow’s hierarchy. Older adults may feel vulnerable due to health conditions, reduced mobility or changes in their living environment. Care homes therefore have a responsibility to provide a safe and supportive setting where residents feel protected. This may involve regular health monitoring, safe facilities and clear routines that help residents feel stable and secure.</w:t>
      </w:r>
    </w:p>
    <w:p w14:paraId="73F1D4CB" w14:textId="77777777" w:rsidR="00481E99" w:rsidRPr="00481E99" w:rsidRDefault="00481E99" w:rsidP="00481E99">
      <w:pPr>
        <w:spacing w:line="360" w:lineRule="auto"/>
        <w:rPr>
          <w:rFonts w:ascii="Arial" w:hAnsi="Arial" w:cs="Arial"/>
          <w:sz w:val="22"/>
          <w:szCs w:val="22"/>
        </w:rPr>
      </w:pPr>
    </w:p>
    <w:p w14:paraId="6745874B" w14:textId="7FA94947" w:rsidR="00481E99" w:rsidRDefault="00481E99" w:rsidP="00481E99">
      <w:pPr>
        <w:spacing w:line="360" w:lineRule="auto"/>
        <w:rPr>
          <w:rFonts w:ascii="Arial" w:hAnsi="Arial" w:cs="Arial"/>
          <w:sz w:val="22"/>
          <w:szCs w:val="22"/>
        </w:rPr>
      </w:pPr>
      <w:r w:rsidRPr="00481E99">
        <w:rPr>
          <w:rFonts w:ascii="Arial" w:hAnsi="Arial" w:cs="Arial"/>
          <w:sz w:val="22"/>
          <w:szCs w:val="22"/>
        </w:rPr>
        <w:t xml:space="preserve">In addition to physical and safety needs, social needs are also important for older adults. Many individuals living in care homes may experience loneliness or reduced contact with family members. Providing opportunities for social interaction, such as group activities, shared meals or social events, can help residents develop relationships and feel a sense of belonging. </w:t>
      </w:r>
      <w:r w:rsidRPr="004E7E58">
        <w:rPr>
          <w:rFonts w:ascii="Arial" w:hAnsi="Arial" w:cs="Arial"/>
          <w:b/>
          <w:bCs/>
          <w:sz w:val="22"/>
          <w:szCs w:val="22"/>
        </w:rPr>
        <w:t>According to Nolan et al. (2008),</w:t>
      </w:r>
      <w:r w:rsidRPr="00481E99">
        <w:rPr>
          <w:rFonts w:ascii="Arial" w:hAnsi="Arial" w:cs="Arial"/>
          <w:sz w:val="22"/>
          <w:szCs w:val="22"/>
        </w:rPr>
        <w:t xml:space="preserve"> person-centred care that focuses on relationships and emotional support can significantly improve the quality of life for older adults in care settings.</w:t>
      </w:r>
    </w:p>
    <w:p w14:paraId="1FB9D3C4" w14:textId="77777777" w:rsidR="00481E99" w:rsidRPr="00481E99" w:rsidRDefault="00481E99" w:rsidP="00481E99">
      <w:pPr>
        <w:spacing w:line="360" w:lineRule="auto"/>
        <w:rPr>
          <w:rFonts w:ascii="Arial" w:hAnsi="Arial" w:cs="Arial"/>
          <w:sz w:val="22"/>
          <w:szCs w:val="22"/>
        </w:rPr>
      </w:pPr>
    </w:p>
    <w:p w14:paraId="71643D35" w14:textId="77777777" w:rsidR="00481E99" w:rsidRPr="00481E99" w:rsidRDefault="00481E99" w:rsidP="00481E99">
      <w:pPr>
        <w:spacing w:line="360" w:lineRule="auto"/>
        <w:rPr>
          <w:rFonts w:ascii="Arial" w:hAnsi="Arial" w:cs="Arial"/>
          <w:sz w:val="22"/>
          <w:szCs w:val="22"/>
        </w:rPr>
      </w:pPr>
      <w:r w:rsidRPr="00481E99">
        <w:rPr>
          <w:rFonts w:ascii="Arial" w:hAnsi="Arial" w:cs="Arial"/>
          <w:sz w:val="22"/>
          <w:szCs w:val="22"/>
        </w:rPr>
        <w:t>Higher levels of Maslow’s hierarchy, including esteem and self-actualisation, can also be supported in residential care homes. Encouraging residents to participate in meaningful activities and supporting independence where possible can help maintain self-confidence and a sense of purpose. This approach helps ensure that care focuses not only on physical health but also on emotional wellbeing.</w:t>
      </w:r>
    </w:p>
    <w:p w14:paraId="786EA018" w14:textId="1F7D53A1" w:rsidR="000D7A33" w:rsidRDefault="00481E99" w:rsidP="0038051D">
      <w:pPr>
        <w:spacing w:line="360" w:lineRule="auto"/>
        <w:rPr>
          <w:rFonts w:ascii="Arial" w:hAnsi="Arial" w:cs="Arial"/>
          <w:b/>
          <w:bCs/>
          <w:u w:val="single"/>
        </w:rPr>
      </w:pPr>
      <w:r>
        <w:rPr>
          <w:rFonts w:ascii="Arial" w:hAnsi="Arial" w:cs="Arial"/>
          <w:b/>
          <w:bCs/>
          <w:u w:val="single"/>
        </w:rPr>
        <w:t xml:space="preserve"> </w:t>
      </w:r>
    </w:p>
    <w:p w14:paraId="2C1A620C" w14:textId="76CF25B1" w:rsidR="009218B7" w:rsidRDefault="009218B7" w:rsidP="0038051D">
      <w:pPr>
        <w:spacing w:line="360" w:lineRule="auto"/>
        <w:rPr>
          <w:rFonts w:ascii="Arial" w:hAnsi="Arial" w:cs="Arial"/>
          <w:b/>
          <w:bCs/>
          <w:u w:val="single"/>
        </w:rPr>
      </w:pPr>
      <w:r>
        <w:rPr>
          <w:rFonts w:ascii="Arial" w:hAnsi="Arial" w:cs="Arial"/>
          <w:b/>
          <w:bCs/>
          <w:u w:val="single"/>
        </w:rPr>
        <w:t xml:space="preserve">Challenge and Strategy </w:t>
      </w:r>
    </w:p>
    <w:p w14:paraId="1F8A9D90" w14:textId="39C96EE5" w:rsidR="003078B6" w:rsidRDefault="003078B6" w:rsidP="003078B6">
      <w:pPr>
        <w:spacing w:line="360" w:lineRule="auto"/>
        <w:rPr>
          <w:rFonts w:ascii="Arial" w:hAnsi="Arial" w:cs="Arial"/>
          <w:sz w:val="22"/>
          <w:szCs w:val="22"/>
        </w:rPr>
      </w:pPr>
      <w:r w:rsidRPr="003078B6">
        <w:rPr>
          <w:rFonts w:ascii="Arial" w:hAnsi="Arial" w:cs="Arial"/>
          <w:sz w:val="22"/>
          <w:szCs w:val="22"/>
        </w:rPr>
        <w:t>One challenge when applying Maslow’s Hierarchy of Needs in care homes is the limited time and resources available to care staff. Many care workers are responsible for supporting several residents at once and may need to prioritise physical care tasks such as medication, hygiene and mobility assistance. As a result, emotional and social needs may sometimes receive less attention.</w:t>
      </w:r>
    </w:p>
    <w:p w14:paraId="20E1F93F" w14:textId="77777777" w:rsidR="00314B0B" w:rsidRPr="003078B6" w:rsidRDefault="00314B0B" w:rsidP="003078B6">
      <w:pPr>
        <w:spacing w:line="360" w:lineRule="auto"/>
        <w:rPr>
          <w:rFonts w:ascii="Arial" w:hAnsi="Arial" w:cs="Arial"/>
          <w:sz w:val="22"/>
          <w:szCs w:val="22"/>
        </w:rPr>
      </w:pPr>
    </w:p>
    <w:p w14:paraId="23CB719C" w14:textId="77777777" w:rsidR="003078B6" w:rsidRPr="003078B6" w:rsidRDefault="003078B6" w:rsidP="003078B6">
      <w:pPr>
        <w:spacing w:line="360" w:lineRule="auto"/>
        <w:rPr>
          <w:rFonts w:ascii="Arial" w:hAnsi="Arial" w:cs="Arial"/>
          <w:sz w:val="22"/>
          <w:szCs w:val="22"/>
        </w:rPr>
      </w:pPr>
      <w:r w:rsidRPr="003078B6">
        <w:rPr>
          <w:rFonts w:ascii="Arial" w:hAnsi="Arial" w:cs="Arial"/>
          <w:sz w:val="22"/>
          <w:szCs w:val="22"/>
        </w:rPr>
        <w:t xml:space="preserve">This can affect the wellbeing of residents, particularly those who may already feel isolated or disconnected from their previous communities. Research suggests that addressing the emotional needs of older adults is an important part of providing high-quality care </w:t>
      </w:r>
      <w:r w:rsidRPr="004E7E58">
        <w:rPr>
          <w:rFonts w:ascii="Arial" w:hAnsi="Arial" w:cs="Arial"/>
          <w:b/>
          <w:bCs/>
          <w:sz w:val="22"/>
          <w:szCs w:val="22"/>
        </w:rPr>
        <w:t xml:space="preserve">(Kitwood, </w:t>
      </w:r>
      <w:r w:rsidRPr="004E7E58">
        <w:rPr>
          <w:rFonts w:ascii="Arial" w:hAnsi="Arial" w:cs="Arial"/>
          <w:b/>
          <w:bCs/>
          <w:sz w:val="22"/>
          <w:szCs w:val="22"/>
        </w:rPr>
        <w:lastRenderedPageBreak/>
        <w:t>1997).</w:t>
      </w:r>
      <w:r w:rsidRPr="003078B6">
        <w:rPr>
          <w:rFonts w:ascii="Arial" w:hAnsi="Arial" w:cs="Arial"/>
          <w:sz w:val="22"/>
          <w:szCs w:val="22"/>
        </w:rPr>
        <w:t xml:space="preserve"> If these needs are not supported, residents may experience loneliness or reduced quality of life.</w:t>
      </w:r>
    </w:p>
    <w:p w14:paraId="3D03B781" w14:textId="77777777" w:rsidR="00314B0B" w:rsidRDefault="00314B0B" w:rsidP="003078B6">
      <w:pPr>
        <w:spacing w:line="360" w:lineRule="auto"/>
        <w:rPr>
          <w:rFonts w:ascii="Arial" w:hAnsi="Arial" w:cs="Arial"/>
          <w:sz w:val="22"/>
          <w:szCs w:val="22"/>
        </w:rPr>
      </w:pPr>
    </w:p>
    <w:p w14:paraId="28E49B25" w14:textId="041F9793" w:rsidR="009218B7" w:rsidRPr="003078B6" w:rsidRDefault="003078B6" w:rsidP="003078B6">
      <w:pPr>
        <w:spacing w:line="360" w:lineRule="auto"/>
        <w:rPr>
          <w:rFonts w:ascii="Arial" w:hAnsi="Arial" w:cs="Arial"/>
          <w:sz w:val="22"/>
          <w:szCs w:val="22"/>
        </w:rPr>
      </w:pPr>
      <w:r w:rsidRPr="003078B6">
        <w:rPr>
          <w:rFonts w:ascii="Arial" w:hAnsi="Arial" w:cs="Arial"/>
          <w:sz w:val="22"/>
          <w:szCs w:val="22"/>
        </w:rPr>
        <w:t>A useful strategy to address this challenge is the introduction of structured activities that encourage social engagement and interaction. Activities such as reminiscence sessions, group discussions, exercise programmes or creative activities can help residents build relationships and remain mentally active. In addition, staff training in person-centred care can help professionals better understand the psychological needs of older adults and encourage a more holistic approach to care.</w:t>
      </w:r>
      <w:r w:rsidR="004306F7">
        <w:rPr>
          <w:rFonts w:ascii="Arial" w:hAnsi="Arial" w:cs="Arial"/>
          <w:sz w:val="22"/>
          <w:szCs w:val="22"/>
        </w:rPr>
        <w:t xml:space="preserve"> </w:t>
      </w:r>
    </w:p>
    <w:p w14:paraId="3188ED26" w14:textId="77777777" w:rsidR="009218B7" w:rsidRDefault="009218B7" w:rsidP="0038051D">
      <w:pPr>
        <w:spacing w:line="360" w:lineRule="auto"/>
        <w:rPr>
          <w:rFonts w:ascii="Arial" w:hAnsi="Arial" w:cs="Arial"/>
          <w:sz w:val="22"/>
          <w:szCs w:val="22"/>
        </w:rPr>
      </w:pPr>
    </w:p>
    <w:p w14:paraId="2565BC5A" w14:textId="119ED2E2" w:rsidR="00314B0B" w:rsidRDefault="00314B0B" w:rsidP="0038051D">
      <w:pPr>
        <w:spacing w:line="360" w:lineRule="auto"/>
        <w:rPr>
          <w:rFonts w:ascii="Arial" w:hAnsi="Arial" w:cs="Arial"/>
          <w:b/>
          <w:bCs/>
          <w:u w:val="single"/>
        </w:rPr>
      </w:pPr>
      <w:r>
        <w:rPr>
          <w:rFonts w:ascii="Arial" w:hAnsi="Arial" w:cs="Arial"/>
          <w:b/>
          <w:bCs/>
          <w:u w:val="single"/>
        </w:rPr>
        <w:t>Conclusion</w:t>
      </w:r>
    </w:p>
    <w:p w14:paraId="6E0ED63B" w14:textId="12AEBFD2" w:rsidR="00BD7248" w:rsidRDefault="00981398" w:rsidP="0038051D">
      <w:pPr>
        <w:spacing w:line="360" w:lineRule="auto"/>
        <w:rPr>
          <w:rFonts w:ascii="Arial" w:hAnsi="Arial" w:cs="Arial"/>
          <w:sz w:val="22"/>
          <w:szCs w:val="22"/>
        </w:rPr>
      </w:pPr>
      <w:r w:rsidRPr="00981398">
        <w:rPr>
          <w:rFonts w:ascii="Arial" w:hAnsi="Arial" w:cs="Arial"/>
          <w:sz w:val="22"/>
          <w:szCs w:val="22"/>
        </w:rPr>
        <w:t>In conclusion, Maslow’s Hierarchy of Needs provides a helpful framework for understanding the different needs of older adults living in residential care homes. By ensuring that physiological, safety and social needs are met, health and social care professionals can support both the physical and emotional wellbeing of residents. Although challenges such as limited staffing and resources may exist, strategies such as structured activities and person-centred care approaches can help address these issues. Applying psychological theories in practice can therefore contribute to improving the overall quality of care provided to older adults.</w:t>
      </w:r>
    </w:p>
    <w:p w14:paraId="3772CB04" w14:textId="77777777" w:rsidR="00413003" w:rsidRDefault="00413003" w:rsidP="0038051D">
      <w:pPr>
        <w:spacing w:line="360" w:lineRule="auto"/>
        <w:rPr>
          <w:rFonts w:ascii="Arial" w:hAnsi="Arial" w:cs="Arial"/>
          <w:sz w:val="22"/>
          <w:szCs w:val="22"/>
        </w:rPr>
      </w:pPr>
    </w:p>
    <w:p w14:paraId="6F78EE90" w14:textId="7617342B" w:rsidR="00323517" w:rsidRPr="00323517" w:rsidRDefault="00323517" w:rsidP="0038051D">
      <w:pPr>
        <w:spacing w:line="360" w:lineRule="auto"/>
        <w:rPr>
          <w:rFonts w:ascii="Arial" w:hAnsi="Arial" w:cs="Arial"/>
          <w:b/>
          <w:bCs/>
          <w:sz w:val="36"/>
          <w:szCs w:val="36"/>
          <w:u w:val="single"/>
        </w:rPr>
      </w:pPr>
      <w:r w:rsidRPr="00323517">
        <w:rPr>
          <w:rFonts w:ascii="Arial" w:hAnsi="Arial" w:cs="Arial"/>
          <w:b/>
          <w:bCs/>
          <w:sz w:val="36"/>
          <w:szCs w:val="36"/>
          <w:u w:val="single"/>
        </w:rPr>
        <w:t>References</w:t>
      </w:r>
    </w:p>
    <w:p w14:paraId="3A876B16" w14:textId="381A6D99" w:rsidR="00697E0F" w:rsidRPr="00697E0F" w:rsidRDefault="00697E0F" w:rsidP="00697E0F">
      <w:pPr>
        <w:spacing w:line="360" w:lineRule="auto"/>
        <w:rPr>
          <w:rFonts w:ascii="Arial" w:hAnsi="Arial" w:cs="Arial"/>
          <w:b/>
          <w:bCs/>
        </w:rPr>
      </w:pPr>
      <w:r w:rsidRPr="00697E0F">
        <w:rPr>
          <w:rFonts w:ascii="Arial" w:hAnsi="Arial" w:cs="Arial"/>
          <w:b/>
          <w:bCs/>
        </w:rPr>
        <w:t>Kitwood, T. (1997) Dementia Reconsidered: The Person Comes First. Buckingham: Open University Press.</w:t>
      </w:r>
      <w:r>
        <w:rPr>
          <w:rFonts w:ascii="Arial" w:hAnsi="Arial" w:cs="Arial"/>
          <w:b/>
          <w:bCs/>
        </w:rPr>
        <w:t xml:space="preserve"> (Accessed on 1</w:t>
      </w:r>
      <w:r w:rsidR="00BD722A">
        <w:rPr>
          <w:rFonts w:ascii="Arial" w:hAnsi="Arial" w:cs="Arial"/>
          <w:b/>
          <w:bCs/>
        </w:rPr>
        <w:t>3</w:t>
      </w:r>
      <w:r>
        <w:rPr>
          <w:rFonts w:ascii="Arial" w:hAnsi="Arial" w:cs="Arial"/>
          <w:b/>
          <w:bCs/>
        </w:rPr>
        <w:t>.03</w:t>
      </w:r>
      <w:r w:rsidR="00BD722A">
        <w:rPr>
          <w:rFonts w:ascii="Arial" w:hAnsi="Arial" w:cs="Arial"/>
          <w:b/>
          <w:bCs/>
        </w:rPr>
        <w:t>.2026)</w:t>
      </w:r>
    </w:p>
    <w:p w14:paraId="7823FAF0" w14:textId="77777777" w:rsidR="00697E0F" w:rsidRPr="00697E0F" w:rsidRDefault="00697E0F" w:rsidP="00697E0F">
      <w:pPr>
        <w:spacing w:line="360" w:lineRule="auto"/>
        <w:rPr>
          <w:rFonts w:ascii="Arial" w:hAnsi="Arial" w:cs="Arial"/>
          <w:b/>
          <w:bCs/>
        </w:rPr>
      </w:pPr>
    </w:p>
    <w:p w14:paraId="16E320BD" w14:textId="4C5EC8CA" w:rsidR="00697E0F" w:rsidRPr="00697E0F" w:rsidRDefault="00697E0F" w:rsidP="00697E0F">
      <w:pPr>
        <w:spacing w:line="360" w:lineRule="auto"/>
        <w:rPr>
          <w:rFonts w:ascii="Arial" w:hAnsi="Arial" w:cs="Arial"/>
          <w:b/>
          <w:bCs/>
        </w:rPr>
      </w:pPr>
      <w:r w:rsidRPr="00697E0F">
        <w:rPr>
          <w:rFonts w:ascii="Arial" w:hAnsi="Arial" w:cs="Arial"/>
          <w:b/>
          <w:bCs/>
        </w:rPr>
        <w:t>Nolan, M., Davies, S., Brown, J., Keady, J. and Nolan, J. (2008) The Senses Framework: Improving Care for Older People Through a Relationship-Centred Approach. Sheffield: University of Sheffield.</w:t>
      </w:r>
      <w:r w:rsidR="00BD722A">
        <w:rPr>
          <w:rFonts w:ascii="Arial" w:hAnsi="Arial" w:cs="Arial"/>
          <w:b/>
          <w:bCs/>
        </w:rPr>
        <w:t xml:space="preserve"> </w:t>
      </w:r>
      <w:r w:rsidR="00BD722A" w:rsidRPr="00BD722A">
        <w:rPr>
          <w:rFonts w:ascii="Arial" w:hAnsi="Arial" w:cs="Arial"/>
          <w:b/>
          <w:bCs/>
        </w:rPr>
        <w:t>(Accessed on 14.03.2026)</w:t>
      </w:r>
    </w:p>
    <w:p w14:paraId="226BBAAB" w14:textId="77777777" w:rsidR="00697E0F" w:rsidRPr="00697E0F" w:rsidRDefault="00697E0F" w:rsidP="00697E0F">
      <w:pPr>
        <w:spacing w:line="360" w:lineRule="auto"/>
        <w:rPr>
          <w:rFonts w:ascii="Arial" w:hAnsi="Arial" w:cs="Arial"/>
          <w:b/>
          <w:bCs/>
        </w:rPr>
      </w:pPr>
    </w:p>
    <w:p w14:paraId="05EBCCEC" w14:textId="11CAD794" w:rsidR="00323517" w:rsidRDefault="00697E0F" w:rsidP="00697E0F">
      <w:pPr>
        <w:spacing w:line="360" w:lineRule="auto"/>
        <w:rPr>
          <w:rFonts w:ascii="Arial" w:hAnsi="Arial" w:cs="Arial"/>
          <w:b/>
          <w:bCs/>
        </w:rPr>
      </w:pPr>
      <w:r w:rsidRPr="00697E0F">
        <w:rPr>
          <w:rFonts w:ascii="Arial" w:hAnsi="Arial" w:cs="Arial"/>
          <w:b/>
          <w:bCs/>
        </w:rPr>
        <w:t>Brooker, D. (2007) Person-Centred Dementia Care: Making Services Better. London: Jessica Kingsley Publishers.</w:t>
      </w:r>
      <w:r w:rsidR="00BD722A">
        <w:rPr>
          <w:rFonts w:ascii="Arial" w:hAnsi="Arial" w:cs="Arial"/>
          <w:b/>
          <w:bCs/>
        </w:rPr>
        <w:t xml:space="preserve"> </w:t>
      </w:r>
      <w:r w:rsidR="00BD722A" w:rsidRPr="00BD722A">
        <w:rPr>
          <w:rFonts w:ascii="Arial" w:hAnsi="Arial" w:cs="Arial"/>
          <w:b/>
          <w:bCs/>
        </w:rPr>
        <w:t>(Accessed on 1</w:t>
      </w:r>
      <w:r w:rsidR="00A1676F">
        <w:rPr>
          <w:rFonts w:ascii="Arial" w:hAnsi="Arial" w:cs="Arial"/>
          <w:b/>
          <w:bCs/>
        </w:rPr>
        <w:t>5</w:t>
      </w:r>
      <w:r w:rsidR="00BD722A" w:rsidRPr="00BD722A">
        <w:rPr>
          <w:rFonts w:ascii="Arial" w:hAnsi="Arial" w:cs="Arial"/>
          <w:b/>
          <w:bCs/>
        </w:rPr>
        <w:t>.03.2026)</w:t>
      </w:r>
    </w:p>
    <w:p w14:paraId="0BDCC9BB" w14:textId="478FD7E6" w:rsidR="00560C92" w:rsidRPr="00697E0F" w:rsidRDefault="00560C92" w:rsidP="00697E0F">
      <w:pPr>
        <w:spacing w:line="360" w:lineRule="auto"/>
        <w:rPr>
          <w:rFonts w:ascii="Arial" w:hAnsi="Arial" w:cs="Arial"/>
          <w:b/>
          <w:bCs/>
        </w:rPr>
      </w:pPr>
      <w:r w:rsidRPr="00560C92">
        <w:rPr>
          <w:rFonts w:ascii="Arial" w:hAnsi="Arial" w:cs="Arial"/>
          <w:b/>
          <w:bCs/>
        </w:rPr>
        <w:lastRenderedPageBreak/>
        <w:t>World Health Organization (2022) Integrated care for older people: guidelines on community-level interventions. Geneva: World Health</w:t>
      </w:r>
      <w:r w:rsidR="00A1676F">
        <w:rPr>
          <w:rFonts w:ascii="Arial" w:hAnsi="Arial" w:cs="Arial"/>
          <w:b/>
          <w:bCs/>
        </w:rPr>
        <w:t xml:space="preserve"> </w:t>
      </w:r>
      <w:r w:rsidRPr="00560C92">
        <w:rPr>
          <w:rFonts w:ascii="Arial" w:hAnsi="Arial" w:cs="Arial"/>
          <w:b/>
          <w:bCs/>
        </w:rPr>
        <w:t>Organization.</w:t>
      </w:r>
      <w:r w:rsidR="00A1676F">
        <w:rPr>
          <w:rFonts w:ascii="Arial" w:hAnsi="Arial" w:cs="Arial"/>
          <w:b/>
          <w:bCs/>
        </w:rPr>
        <w:t xml:space="preserve"> </w:t>
      </w:r>
      <w:r w:rsidRPr="00560C92">
        <w:rPr>
          <w:rFonts w:ascii="Arial" w:hAnsi="Arial" w:cs="Arial"/>
          <w:b/>
          <w:bCs/>
        </w:rPr>
        <w:t>(Accessed on 1</w:t>
      </w:r>
      <w:r w:rsidR="00A1676F">
        <w:rPr>
          <w:rFonts w:ascii="Arial" w:hAnsi="Arial" w:cs="Arial"/>
          <w:b/>
          <w:bCs/>
        </w:rPr>
        <w:t>5</w:t>
      </w:r>
      <w:r w:rsidRPr="00560C92">
        <w:rPr>
          <w:rFonts w:ascii="Arial" w:hAnsi="Arial" w:cs="Arial"/>
          <w:b/>
          <w:bCs/>
        </w:rPr>
        <w:t>.03.2026)</w:t>
      </w:r>
      <w:r w:rsidR="00A1676F">
        <w:rPr>
          <w:rFonts w:ascii="Arial" w:hAnsi="Arial" w:cs="Arial"/>
          <w:b/>
          <w:bCs/>
        </w:rPr>
        <w:t xml:space="preserve">. </w:t>
      </w:r>
    </w:p>
    <w:sectPr w:rsidR="00560C92" w:rsidRPr="00697E0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A9B7C" w14:textId="77777777" w:rsidR="00C912B6" w:rsidRDefault="00C912B6" w:rsidP="008F017D">
      <w:pPr>
        <w:spacing w:after="0" w:line="240" w:lineRule="auto"/>
      </w:pPr>
      <w:r>
        <w:separator/>
      </w:r>
    </w:p>
  </w:endnote>
  <w:endnote w:type="continuationSeparator" w:id="0">
    <w:p w14:paraId="66C059C7" w14:textId="77777777" w:rsidR="00C912B6" w:rsidRDefault="00C912B6" w:rsidP="008F0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9349516"/>
      <w:docPartObj>
        <w:docPartGallery w:val="Page Numbers (Bottom of Page)"/>
        <w:docPartUnique/>
      </w:docPartObj>
    </w:sdtPr>
    <w:sdtEndPr>
      <w:rPr>
        <w:noProof/>
      </w:rPr>
    </w:sdtEndPr>
    <w:sdtContent>
      <w:p w14:paraId="288DA0AB" w14:textId="4AD4317F" w:rsidR="008F017D" w:rsidRDefault="008F01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9261C4" w14:textId="77777777" w:rsidR="008F017D" w:rsidRDefault="008F0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32A3E" w14:textId="77777777" w:rsidR="00C912B6" w:rsidRDefault="00C912B6" w:rsidP="008F017D">
      <w:pPr>
        <w:spacing w:after="0" w:line="240" w:lineRule="auto"/>
      </w:pPr>
      <w:r>
        <w:separator/>
      </w:r>
    </w:p>
  </w:footnote>
  <w:footnote w:type="continuationSeparator" w:id="0">
    <w:p w14:paraId="3667892E" w14:textId="77777777" w:rsidR="00C912B6" w:rsidRDefault="00C912B6" w:rsidP="008F0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908D0"/>
    <w:multiLevelType w:val="hybridMultilevel"/>
    <w:tmpl w:val="694E5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7509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7DD"/>
    <w:rsid w:val="00004B44"/>
    <w:rsid w:val="00026C39"/>
    <w:rsid w:val="000334FD"/>
    <w:rsid w:val="00060287"/>
    <w:rsid w:val="00080A48"/>
    <w:rsid w:val="000D7A33"/>
    <w:rsid w:val="0015513D"/>
    <w:rsid w:val="001C3002"/>
    <w:rsid w:val="001C6103"/>
    <w:rsid w:val="00257435"/>
    <w:rsid w:val="002769E7"/>
    <w:rsid w:val="002776B3"/>
    <w:rsid w:val="00282C29"/>
    <w:rsid w:val="002A5D16"/>
    <w:rsid w:val="002A7EB0"/>
    <w:rsid w:val="002E6B30"/>
    <w:rsid w:val="00304561"/>
    <w:rsid w:val="003078B6"/>
    <w:rsid w:val="00314B0B"/>
    <w:rsid w:val="00323517"/>
    <w:rsid w:val="003429D5"/>
    <w:rsid w:val="00372222"/>
    <w:rsid w:val="0038051D"/>
    <w:rsid w:val="003839F3"/>
    <w:rsid w:val="003B7B03"/>
    <w:rsid w:val="003D618F"/>
    <w:rsid w:val="003E33DA"/>
    <w:rsid w:val="00413003"/>
    <w:rsid w:val="004306F7"/>
    <w:rsid w:val="004377DD"/>
    <w:rsid w:val="00481E99"/>
    <w:rsid w:val="004A3F4C"/>
    <w:rsid w:val="004E7E58"/>
    <w:rsid w:val="00507B9B"/>
    <w:rsid w:val="00514D20"/>
    <w:rsid w:val="00547CE7"/>
    <w:rsid w:val="00560C92"/>
    <w:rsid w:val="005C01DF"/>
    <w:rsid w:val="00621996"/>
    <w:rsid w:val="00697E0F"/>
    <w:rsid w:val="00704660"/>
    <w:rsid w:val="00706BD4"/>
    <w:rsid w:val="00747873"/>
    <w:rsid w:val="007B29FF"/>
    <w:rsid w:val="007B72EF"/>
    <w:rsid w:val="00816567"/>
    <w:rsid w:val="008A47BA"/>
    <w:rsid w:val="008F017D"/>
    <w:rsid w:val="009109A4"/>
    <w:rsid w:val="009218B7"/>
    <w:rsid w:val="009235C7"/>
    <w:rsid w:val="00926FB5"/>
    <w:rsid w:val="009374A7"/>
    <w:rsid w:val="00937791"/>
    <w:rsid w:val="009405A1"/>
    <w:rsid w:val="0094288A"/>
    <w:rsid w:val="00966B15"/>
    <w:rsid w:val="00981398"/>
    <w:rsid w:val="00A1676F"/>
    <w:rsid w:val="00A40923"/>
    <w:rsid w:val="00A9512F"/>
    <w:rsid w:val="00AB62EA"/>
    <w:rsid w:val="00AE3D1F"/>
    <w:rsid w:val="00AE54F2"/>
    <w:rsid w:val="00B04CFE"/>
    <w:rsid w:val="00B5556A"/>
    <w:rsid w:val="00BD722A"/>
    <w:rsid w:val="00BD7248"/>
    <w:rsid w:val="00C912B6"/>
    <w:rsid w:val="00CB281E"/>
    <w:rsid w:val="00D03654"/>
    <w:rsid w:val="00D063F5"/>
    <w:rsid w:val="00D25D73"/>
    <w:rsid w:val="00D42ED8"/>
    <w:rsid w:val="00E21E7A"/>
    <w:rsid w:val="00ED1383"/>
    <w:rsid w:val="00ED19F9"/>
    <w:rsid w:val="00EF6048"/>
    <w:rsid w:val="00F53CFC"/>
    <w:rsid w:val="00F77969"/>
    <w:rsid w:val="00FB6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1FF8B"/>
  <w15:chartTrackingRefBased/>
  <w15:docId w15:val="{4272B58A-E263-4785-A404-C01F0F9A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7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7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7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7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7DD"/>
    <w:rPr>
      <w:rFonts w:eastAsiaTheme="majorEastAsia" w:cstheme="majorBidi"/>
      <w:color w:val="272727" w:themeColor="text1" w:themeTint="D8"/>
    </w:rPr>
  </w:style>
  <w:style w:type="paragraph" w:styleId="Title">
    <w:name w:val="Title"/>
    <w:basedOn w:val="Normal"/>
    <w:next w:val="Normal"/>
    <w:link w:val="TitleChar"/>
    <w:uiPriority w:val="10"/>
    <w:qFormat/>
    <w:rsid w:val="00437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7DD"/>
    <w:pPr>
      <w:spacing w:before="160"/>
      <w:jc w:val="center"/>
    </w:pPr>
    <w:rPr>
      <w:i/>
      <w:iCs/>
      <w:color w:val="404040" w:themeColor="text1" w:themeTint="BF"/>
    </w:rPr>
  </w:style>
  <w:style w:type="character" w:customStyle="1" w:styleId="QuoteChar">
    <w:name w:val="Quote Char"/>
    <w:basedOn w:val="DefaultParagraphFont"/>
    <w:link w:val="Quote"/>
    <w:uiPriority w:val="29"/>
    <w:rsid w:val="004377DD"/>
    <w:rPr>
      <w:i/>
      <w:iCs/>
      <w:color w:val="404040" w:themeColor="text1" w:themeTint="BF"/>
    </w:rPr>
  </w:style>
  <w:style w:type="paragraph" w:styleId="ListParagraph">
    <w:name w:val="List Paragraph"/>
    <w:basedOn w:val="Normal"/>
    <w:uiPriority w:val="34"/>
    <w:qFormat/>
    <w:rsid w:val="004377DD"/>
    <w:pPr>
      <w:ind w:left="720"/>
      <w:contextualSpacing/>
    </w:pPr>
  </w:style>
  <w:style w:type="character" w:styleId="IntenseEmphasis">
    <w:name w:val="Intense Emphasis"/>
    <w:basedOn w:val="DefaultParagraphFont"/>
    <w:uiPriority w:val="21"/>
    <w:qFormat/>
    <w:rsid w:val="004377DD"/>
    <w:rPr>
      <w:i/>
      <w:iCs/>
      <w:color w:val="0F4761" w:themeColor="accent1" w:themeShade="BF"/>
    </w:rPr>
  </w:style>
  <w:style w:type="paragraph" w:styleId="IntenseQuote">
    <w:name w:val="Intense Quote"/>
    <w:basedOn w:val="Normal"/>
    <w:next w:val="Normal"/>
    <w:link w:val="IntenseQuoteChar"/>
    <w:uiPriority w:val="30"/>
    <w:qFormat/>
    <w:rsid w:val="00437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7DD"/>
    <w:rPr>
      <w:i/>
      <w:iCs/>
      <w:color w:val="0F4761" w:themeColor="accent1" w:themeShade="BF"/>
    </w:rPr>
  </w:style>
  <w:style w:type="character" w:styleId="IntenseReference">
    <w:name w:val="Intense Reference"/>
    <w:basedOn w:val="DefaultParagraphFont"/>
    <w:uiPriority w:val="32"/>
    <w:qFormat/>
    <w:rsid w:val="004377DD"/>
    <w:rPr>
      <w:b/>
      <w:bCs/>
      <w:smallCaps/>
      <w:color w:val="0F4761" w:themeColor="accent1" w:themeShade="BF"/>
      <w:spacing w:val="5"/>
    </w:rPr>
  </w:style>
  <w:style w:type="paragraph" w:styleId="Header">
    <w:name w:val="header"/>
    <w:basedOn w:val="Normal"/>
    <w:link w:val="HeaderChar"/>
    <w:uiPriority w:val="99"/>
    <w:unhideWhenUsed/>
    <w:rsid w:val="008F0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17D"/>
  </w:style>
  <w:style w:type="paragraph" w:styleId="Footer">
    <w:name w:val="footer"/>
    <w:basedOn w:val="Normal"/>
    <w:link w:val="FooterChar"/>
    <w:uiPriority w:val="99"/>
    <w:unhideWhenUsed/>
    <w:rsid w:val="008F0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e79ee003938b887f37b61d502cc69342">
  <xsd:schema xmlns:xsd="http://www.w3.org/2001/XMLSchema" xmlns:xs="http://www.w3.org/2001/XMLSchema" xmlns:p="http://schemas.microsoft.com/office/2006/metadata/properties" xmlns:ns3="f799553d-1ac0-48da-9ae3-fe400ced9c3b" targetNamespace="http://schemas.microsoft.com/office/2006/metadata/properties" ma:root="true" ma:fieldsID="31cdea3ee71577dcf6476111c08c2b9e"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A8385598-A48C-4263-8D66-894FD81C8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286BFF-6B6E-4E21-A57D-9A33B03082AC}">
  <ds:schemaRefs>
    <ds:schemaRef ds:uri="http://schemas.microsoft.com/sharepoint/v3/contenttype/forms"/>
  </ds:schemaRefs>
</ds:datastoreItem>
</file>

<file path=customXml/itemProps3.xml><?xml version="1.0" encoding="utf-8"?>
<ds:datastoreItem xmlns:ds="http://schemas.openxmlformats.org/officeDocument/2006/customXml" ds:itemID="{29F3FCE0-8945-420D-B1BA-BBDBF925F2D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1701</Words>
  <Characters>9699</Characters>
  <Application>Microsoft Office Word</Application>
  <DocSecurity>0</DocSecurity>
  <Lines>80</Lines>
  <Paragraphs>22</Paragraphs>
  <ScaleCrop>false</ScaleCrop>
  <Company/>
  <LinksUpToDate>false</LinksUpToDate>
  <CharactersWithSpaces>11378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Shahid (2436298)</dc:creator>
  <cp:keywords/>
  <dc:description/>
  <cp:lastModifiedBy>Maryam Shahid (2436298)</cp:lastModifiedBy>
  <cp:revision>2</cp:revision>
  <dcterms:created xsi:type="dcterms:W3CDTF">2026-03-15T15:58:00Z</dcterms:created>
  <dcterms:modified xsi:type="dcterms:W3CDTF">2026-03-15T15:58:00Z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