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56D4D" w14:textId="77777777" w:rsidR="000477D7" w:rsidRPr="00AC4EDF" w:rsidRDefault="000477D7" w:rsidP="000477D7">
      <w:pPr>
        <w:pStyle w:val="a3"/>
        <w:pBdr>
          <w:bottom w:val="thinThickSmallGap" w:sz="24" w:space="1" w:color="auto"/>
        </w:pBdr>
        <w:ind w:firstLine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noProof/>
          <w:sz w:val="24"/>
          <w:szCs w:val="24"/>
        </w:rPr>
        <w:drawing>
          <wp:inline distT="0" distB="0" distL="0" distR="0" wp14:anchorId="6FC244B0" wp14:editId="0AD21651">
            <wp:extent cx="3415665" cy="1041361"/>
            <wp:effectExtent l="0" t="0" r="0" b="6985"/>
            <wp:docPr id="3" name="Картина 3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теглен файл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75" cy="104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F0C1A" w14:textId="77777777" w:rsidR="000477D7" w:rsidRPr="00574D6B" w:rsidRDefault="000477D7" w:rsidP="000477D7">
      <w:pPr>
        <w:pStyle w:val="1"/>
        <w:rPr>
          <w:rFonts w:ascii="Times New Roman" w:hAnsi="Times New Roman"/>
          <w:sz w:val="24"/>
          <w:szCs w:val="24"/>
        </w:rPr>
      </w:pPr>
      <w:r w:rsidRPr="00AC4EDF">
        <w:rPr>
          <w:rFonts w:ascii="Times New Roman" w:hAnsi="Times New Roman"/>
          <w:sz w:val="24"/>
          <w:szCs w:val="24"/>
        </w:rPr>
        <w:t xml:space="preserve">               </w:t>
      </w:r>
    </w:p>
    <w:p w14:paraId="3ADAC559" w14:textId="77777777" w:rsidR="000477D7" w:rsidRDefault="000477D7" w:rsidP="000477D7">
      <w:pPr>
        <w:pStyle w:val="1"/>
        <w:jc w:val="center"/>
        <w:rPr>
          <w:rFonts w:ascii="Times New Roman" w:hAnsi="Times New Roman"/>
          <w:sz w:val="56"/>
          <w:szCs w:val="56"/>
          <w:lang w:val="en-US"/>
        </w:rPr>
      </w:pPr>
    </w:p>
    <w:p w14:paraId="0D7FEEEE" w14:textId="6F696F2B" w:rsidR="000477D7" w:rsidRPr="005E65CB" w:rsidRDefault="000477D7" w:rsidP="000477D7">
      <w:pPr>
        <w:pStyle w:val="1"/>
        <w:jc w:val="center"/>
        <w:rPr>
          <w:rFonts w:ascii="Times New Roman" w:hAnsi="Times New Roman"/>
          <w:sz w:val="56"/>
          <w:szCs w:val="56"/>
          <w:lang w:val="en-US"/>
        </w:rPr>
      </w:pPr>
      <w:r w:rsidRPr="005E65CB">
        <w:rPr>
          <w:rFonts w:ascii="Times New Roman" w:hAnsi="Times New Roman"/>
          <w:sz w:val="56"/>
          <w:szCs w:val="56"/>
          <w:lang w:val="en-US"/>
        </w:rPr>
        <w:t>A</w:t>
      </w:r>
      <w:r>
        <w:rPr>
          <w:rFonts w:ascii="Times New Roman" w:hAnsi="Times New Roman"/>
          <w:sz w:val="56"/>
          <w:szCs w:val="56"/>
          <w:lang w:val="en-US"/>
        </w:rPr>
        <w:t>CCOUNTING FUNDAMENTALS</w:t>
      </w:r>
    </w:p>
    <w:p w14:paraId="7FFDDDC0" w14:textId="77777777" w:rsidR="000477D7" w:rsidRDefault="000477D7" w:rsidP="000477D7">
      <w:pPr>
        <w:rPr>
          <w:lang w:val="en-US"/>
        </w:rPr>
      </w:pPr>
    </w:p>
    <w:p w14:paraId="493115EC" w14:textId="77777777" w:rsidR="000477D7" w:rsidRDefault="000477D7" w:rsidP="000477D7">
      <w:pPr>
        <w:rPr>
          <w:lang w:val="en-US"/>
        </w:rPr>
      </w:pPr>
    </w:p>
    <w:p w14:paraId="7B22CC48" w14:textId="77777777" w:rsidR="000477D7" w:rsidRDefault="000477D7" w:rsidP="000477D7">
      <w:pPr>
        <w:rPr>
          <w:lang w:val="en-US"/>
        </w:rPr>
      </w:pPr>
    </w:p>
    <w:p w14:paraId="0103E64A" w14:textId="77777777" w:rsidR="000477D7" w:rsidRPr="002165A9" w:rsidRDefault="000477D7" w:rsidP="000477D7">
      <w:pPr>
        <w:rPr>
          <w:lang w:val="en-US"/>
        </w:rPr>
      </w:pPr>
    </w:p>
    <w:p w14:paraId="6E4D2A79" w14:textId="75D1C391" w:rsidR="000477D7" w:rsidRDefault="000477D7" w:rsidP="000477D7">
      <w:pPr>
        <w:tabs>
          <w:tab w:val="left" w:pos="2338"/>
        </w:tabs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</w:pPr>
      <w: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  <w:tab/>
      </w:r>
    </w:p>
    <w:p w14:paraId="21636908" w14:textId="77777777" w:rsidR="000477D7" w:rsidRDefault="000477D7" w:rsidP="000477D7">
      <w:pPr>
        <w:rPr>
          <w:rFonts w:ascii="Times New Roman" w:eastAsiaTheme="majorEastAsia" w:hAnsi="Times New Roman"/>
          <w:b/>
          <w:bCs/>
          <w:kern w:val="32"/>
          <w:sz w:val="48"/>
          <w:szCs w:val="48"/>
          <w:lang w:val="en-US"/>
        </w:rPr>
      </w:pPr>
    </w:p>
    <w:p w14:paraId="7DC12228" w14:textId="77777777" w:rsidR="000477D7" w:rsidRPr="00C96492" w:rsidRDefault="000477D7" w:rsidP="000477D7">
      <w:pPr>
        <w:rPr>
          <w:lang w:val="en-US"/>
        </w:rPr>
      </w:pPr>
    </w:p>
    <w:p w14:paraId="09FF4F1B" w14:textId="77777777" w:rsidR="000477D7" w:rsidRPr="000D439C" w:rsidRDefault="000477D7" w:rsidP="000477D7">
      <w:pPr>
        <w:pStyle w:val="1"/>
        <w:jc w:val="center"/>
        <w:rPr>
          <w:sz w:val="24"/>
          <w:szCs w:val="24"/>
          <w:lang w:val="en-US"/>
        </w:rPr>
      </w:pPr>
      <w:r w:rsidRPr="00AC4EDF">
        <w:rPr>
          <w:rFonts w:ascii="Times New Roman" w:hAnsi="Times New Roman"/>
          <w:b w:val="0"/>
          <w:bCs w:val="0"/>
          <w:lang w:val="en-US"/>
        </w:rPr>
        <w:t>MODULE CODE:</w:t>
      </w:r>
      <w:r w:rsidRPr="00AC4EDF">
        <w:rPr>
          <w:rFonts w:ascii="Times New Roman" w:hAnsi="Times New Roman"/>
          <w:lang w:val="en-US"/>
        </w:rPr>
        <w:t xml:space="preserve"> LCBB4001</w:t>
      </w:r>
      <w:r w:rsidRPr="00AC4EDF">
        <w:rPr>
          <w:rFonts w:ascii="Times New Roman" w:hAnsi="Times New Roman"/>
          <w:lang w:val="en-US"/>
        </w:rPr>
        <w:br/>
      </w:r>
      <w:r w:rsidRPr="00AC4EDF">
        <w:rPr>
          <w:rFonts w:ascii="Times New Roman" w:hAnsi="Times New Roman"/>
          <w:b w:val="0"/>
          <w:bCs w:val="0"/>
          <w:lang w:val="en-US"/>
        </w:rPr>
        <w:t>LECTURER:</w:t>
      </w:r>
      <w:r w:rsidRPr="00AC4EDF">
        <w:rPr>
          <w:rFonts w:ascii="Times New Roman" w:hAnsi="Times New Roman"/>
          <w:lang w:val="en-US"/>
        </w:rPr>
        <w:t xml:space="preserve"> Winifred </w:t>
      </w:r>
      <w:proofErr w:type="spellStart"/>
      <w:r w:rsidRPr="00AC4EDF">
        <w:rPr>
          <w:rFonts w:ascii="Times New Roman" w:hAnsi="Times New Roman"/>
          <w:lang w:val="en-US"/>
        </w:rPr>
        <w:t>Soribe</w:t>
      </w:r>
      <w:proofErr w:type="spellEnd"/>
      <w:r w:rsidRPr="00AC4EDF">
        <w:rPr>
          <w:rFonts w:ascii="Times New Roman" w:hAnsi="Times New Roman"/>
          <w:lang w:val="en-US"/>
        </w:rPr>
        <w:br/>
      </w:r>
      <w:r w:rsidRPr="00AC4EDF">
        <w:rPr>
          <w:rFonts w:ascii="Times New Roman" w:hAnsi="Times New Roman"/>
          <w:b w:val="0"/>
          <w:bCs w:val="0"/>
          <w:lang w:val="en-US"/>
        </w:rPr>
        <w:t>PROGRAMME:</w:t>
      </w:r>
      <w:r w:rsidRPr="00AC4EDF">
        <w:rPr>
          <w:rFonts w:ascii="Times New Roman" w:hAnsi="Times New Roman"/>
          <w:lang w:val="en-US"/>
        </w:rPr>
        <w:t xml:space="preserve"> BA Business Management</w:t>
      </w:r>
    </w:p>
    <w:p w14:paraId="738995BA" w14:textId="77777777" w:rsidR="000477D7" w:rsidRPr="00C96492" w:rsidRDefault="000477D7" w:rsidP="000477D7">
      <w:pPr>
        <w:jc w:val="center"/>
        <w:rPr>
          <w:b/>
          <w:bCs/>
          <w:sz w:val="28"/>
          <w:szCs w:val="28"/>
          <w:lang w:val="en-US"/>
        </w:rPr>
      </w:pPr>
    </w:p>
    <w:p w14:paraId="004201FA" w14:textId="03D2DF81" w:rsidR="000477D7" w:rsidRDefault="000477D7" w:rsidP="000477D7">
      <w:pPr>
        <w:pStyle w:val="1"/>
        <w:jc w:val="center"/>
        <w:rPr>
          <w:rFonts w:ascii="Times New Roman" w:hAnsi="Times New Roman"/>
          <w:sz w:val="28"/>
          <w:szCs w:val="28"/>
          <w:lang w:val="en-US"/>
        </w:rPr>
      </w:pPr>
      <w:r w:rsidRPr="00C96492">
        <w:rPr>
          <w:rFonts w:ascii="Times New Roman" w:hAnsi="Times New Roman"/>
          <w:b w:val="0"/>
          <w:bCs w:val="0"/>
          <w:sz w:val="28"/>
          <w:szCs w:val="28"/>
          <w:lang w:val="en-US"/>
        </w:rPr>
        <w:t>ASSESSMENT TYPE:</w:t>
      </w:r>
      <w:r w:rsidRPr="00C96492">
        <w:rPr>
          <w:rFonts w:ascii="Times New Roman" w:hAnsi="Times New Roman"/>
          <w:sz w:val="28"/>
          <w:szCs w:val="28"/>
          <w:lang w:val="en-US"/>
        </w:rPr>
        <w:t xml:space="preserve"> Assignment 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="00021095">
        <w:rPr>
          <w:rFonts w:ascii="Times New Roman" w:hAnsi="Times New Roman"/>
          <w:sz w:val="28"/>
          <w:szCs w:val="28"/>
          <w:lang w:val="en-US"/>
        </w:rPr>
        <w:br/>
        <w:t>Management Accounting</w:t>
      </w:r>
    </w:p>
    <w:p w14:paraId="30B09E9F" w14:textId="4BD509C4" w:rsidR="000477D7" w:rsidRPr="00021095" w:rsidRDefault="000477D7" w:rsidP="000477D7">
      <w:pPr>
        <w:rPr>
          <w:rFonts w:ascii="Times New Roman" w:hAnsi="Times New Roman"/>
          <w:lang w:val="en-US"/>
        </w:rPr>
      </w:pPr>
    </w:p>
    <w:p w14:paraId="7F527B9B" w14:textId="77777777" w:rsidR="000477D7" w:rsidRDefault="000477D7" w:rsidP="000477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1A5CD476" w14:textId="77777777" w:rsidR="000477D7" w:rsidRPr="00AC4EDF" w:rsidRDefault="000477D7" w:rsidP="000477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64F6AFC" w14:textId="77777777" w:rsidR="000477D7" w:rsidRDefault="000477D7" w:rsidP="000477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5FC8479F" w14:textId="77777777" w:rsidR="000477D7" w:rsidRDefault="000477D7" w:rsidP="000477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21708531" w14:textId="77777777" w:rsidR="000477D7" w:rsidRPr="00AC4EDF" w:rsidRDefault="000477D7" w:rsidP="000477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4B267E3" w14:textId="77777777" w:rsidR="000477D7" w:rsidRPr="00C96492" w:rsidRDefault="000477D7" w:rsidP="000477D7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Submited</w:t>
      </w:r>
      <w:proofErr w:type="spellEnd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 xml:space="preserve"> by:</w:t>
      </w:r>
    </w:p>
    <w:p w14:paraId="7B486D6A" w14:textId="77777777" w:rsidR="000477D7" w:rsidRPr="00C96492" w:rsidRDefault="000477D7" w:rsidP="000477D7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 xml:space="preserve">Stanislava Dimitrova </w:t>
      </w:r>
      <w:proofErr w:type="spellStart"/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Pehlivanova</w:t>
      </w:r>
      <w:proofErr w:type="spellEnd"/>
      <w:r w:rsidRPr="00C96492">
        <w:rPr>
          <w:rFonts w:ascii="Times New Roman" w:hAnsi="Times New Roman"/>
          <w:sz w:val="28"/>
          <w:szCs w:val="28"/>
          <w:lang w:val="en-US"/>
        </w:rPr>
        <w:br/>
        <w:t xml:space="preserve">Student number: </w:t>
      </w:r>
      <w:r w:rsidRPr="00C96492">
        <w:rPr>
          <w:rFonts w:ascii="Times New Roman" w:hAnsi="Times New Roman"/>
          <w:b/>
          <w:bCs/>
          <w:sz w:val="28"/>
          <w:szCs w:val="28"/>
          <w:lang w:val="en-US"/>
        </w:rPr>
        <w:t>2011780</w:t>
      </w:r>
    </w:p>
    <w:p w14:paraId="673B77A2" w14:textId="46E47CFE" w:rsidR="000477D7" w:rsidRPr="00021095" w:rsidRDefault="000477D7" w:rsidP="000477D7">
      <w:pPr>
        <w:rPr>
          <w:rFonts w:ascii="Times New Roman" w:hAnsi="Times New Roman"/>
          <w:sz w:val="28"/>
          <w:szCs w:val="28"/>
          <w:lang w:val="en-US"/>
        </w:rPr>
      </w:pPr>
      <w:r w:rsidRPr="00C96492">
        <w:rPr>
          <w:rFonts w:ascii="Times New Roman" w:hAnsi="Times New Roman"/>
          <w:sz w:val="28"/>
          <w:szCs w:val="28"/>
          <w:lang w:val="en-US"/>
        </w:rPr>
        <w:t>Level 4 Term 1 Group 1</w:t>
      </w:r>
    </w:p>
    <w:p w14:paraId="577CF05C" w14:textId="56B48ABE" w:rsidR="000477D7" w:rsidRPr="008A108E" w:rsidRDefault="000477D7" w:rsidP="000477D7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2 | P a g e</w:t>
      </w: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br/>
      </w:r>
    </w:p>
    <w:p w14:paraId="6F1DE59E" w14:textId="77777777" w:rsidR="000477D7" w:rsidRPr="008A108E" w:rsidRDefault="000477D7" w:rsidP="000477D7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“In submitting this work, I affirm that my work adheres to the scholarly and intellectual standards of honesty and</w:t>
      </w:r>
    </w:p>
    <w:p w14:paraId="68FEC353" w14:textId="77777777" w:rsidR="000477D7" w:rsidRPr="008A108E" w:rsidRDefault="000477D7" w:rsidP="000477D7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integrity. I affirm that this work is my work only and that in the preparation of this work I have not consulted any</w:t>
      </w:r>
    </w:p>
    <w:p w14:paraId="10983AC5" w14:textId="77777777" w:rsidR="000477D7" w:rsidRPr="008A108E" w:rsidRDefault="000477D7" w:rsidP="000477D7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 xml:space="preserve">person. I affirm that I have not </w:t>
      </w:r>
      <w:proofErr w:type="spellStart"/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plagiarised</w:t>
      </w:r>
      <w:proofErr w:type="spellEnd"/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 xml:space="preserve"> or misrepresented the ideas or language of someone else as my own and</w:t>
      </w:r>
    </w:p>
    <w:p w14:paraId="3B135575" w14:textId="77777777" w:rsidR="000477D7" w:rsidRPr="008A108E" w:rsidRDefault="000477D7" w:rsidP="000477D7">
      <w:pPr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A108E">
        <w:rPr>
          <w:rFonts w:ascii="Times New Roman" w:hAnsi="Times New Roman"/>
          <w:b/>
          <w:bCs/>
          <w:sz w:val="28"/>
          <w:szCs w:val="28"/>
          <w:lang w:val="en-US"/>
        </w:rPr>
        <w:t>that I have fully and accurately attributed any ideas or text of others to the sources and documented each source”.</w:t>
      </w:r>
    </w:p>
    <w:p w14:paraId="3F426553" w14:textId="501FD30B" w:rsidR="005A2F84" w:rsidRDefault="005A2F84"/>
    <w:p w14:paraId="6FF02496" w14:textId="6AB8754B" w:rsidR="00760C9F" w:rsidRDefault="00760C9F"/>
    <w:p w14:paraId="4178A02D" w14:textId="4BA5C7B2" w:rsidR="00760C9F" w:rsidRDefault="00760C9F"/>
    <w:p w14:paraId="31EAE057" w14:textId="1AAD39EE" w:rsidR="00760C9F" w:rsidRDefault="00760C9F"/>
    <w:p w14:paraId="02942E84" w14:textId="09C92345" w:rsidR="00760C9F" w:rsidRDefault="00760C9F"/>
    <w:p w14:paraId="045AD315" w14:textId="2B607BE7" w:rsidR="00760C9F" w:rsidRDefault="00760C9F"/>
    <w:p w14:paraId="2F7E08BD" w14:textId="112219F9" w:rsidR="00760C9F" w:rsidRDefault="00760C9F"/>
    <w:p w14:paraId="644B1ABB" w14:textId="304D5765" w:rsidR="00760C9F" w:rsidRDefault="00760C9F"/>
    <w:p w14:paraId="221E80E7" w14:textId="0743F523" w:rsidR="00760C9F" w:rsidRDefault="00760C9F"/>
    <w:p w14:paraId="552003AD" w14:textId="4839D405" w:rsidR="00760C9F" w:rsidRDefault="00760C9F"/>
    <w:p w14:paraId="6D87AB4A" w14:textId="08C3302B" w:rsidR="00760C9F" w:rsidRDefault="00760C9F"/>
    <w:p w14:paraId="431BA5E2" w14:textId="16B794CA" w:rsidR="00760C9F" w:rsidRDefault="00760C9F"/>
    <w:p w14:paraId="1BD3BA04" w14:textId="2493DA83" w:rsidR="00760C9F" w:rsidRDefault="00760C9F"/>
    <w:p w14:paraId="573289C3" w14:textId="48DBE431" w:rsidR="00760C9F" w:rsidRDefault="00760C9F"/>
    <w:p w14:paraId="36CE0A49" w14:textId="196D6E3C" w:rsidR="00760C9F" w:rsidRDefault="00760C9F"/>
    <w:p w14:paraId="162AB3DD" w14:textId="7F42E45F" w:rsidR="00760C9F" w:rsidRDefault="00760C9F"/>
    <w:p w14:paraId="44400E77" w14:textId="6877D21B" w:rsidR="00760C9F" w:rsidRDefault="00760C9F"/>
    <w:p w14:paraId="57C43EB5" w14:textId="1EA68AFC" w:rsidR="00760C9F" w:rsidRDefault="00760C9F"/>
    <w:p w14:paraId="762EA83B" w14:textId="76F8D298" w:rsidR="00760C9F" w:rsidRDefault="00760C9F"/>
    <w:p w14:paraId="42B41877" w14:textId="121B61D4" w:rsidR="00760C9F" w:rsidRDefault="00760C9F"/>
    <w:p w14:paraId="3F84B844" w14:textId="619DCFA9" w:rsidR="00760C9F" w:rsidRDefault="00760C9F"/>
    <w:p w14:paraId="7E3460C1" w14:textId="3A70CE90" w:rsidR="00760C9F" w:rsidRDefault="00760C9F"/>
    <w:p w14:paraId="14B14D4C" w14:textId="70EF0E0F" w:rsidR="00760C9F" w:rsidRDefault="00760C9F"/>
    <w:p w14:paraId="1DFB5129" w14:textId="4D65412C" w:rsidR="00760C9F" w:rsidRDefault="00760C9F"/>
    <w:p w14:paraId="4082266D" w14:textId="5C08FD96" w:rsidR="00760C9F" w:rsidRDefault="00760C9F"/>
    <w:p w14:paraId="5FF54319" w14:textId="5F1C0D97" w:rsidR="00760C9F" w:rsidRDefault="00760C9F"/>
    <w:p w14:paraId="52424F31" w14:textId="54E4F5DF" w:rsidR="00760C9F" w:rsidRDefault="00760C9F"/>
    <w:p w14:paraId="6EB95B81" w14:textId="57F8487E" w:rsidR="00760C9F" w:rsidRDefault="00760C9F"/>
    <w:p w14:paraId="6B01E183" w14:textId="42355354" w:rsidR="00760C9F" w:rsidRDefault="00760C9F"/>
    <w:p w14:paraId="12CA975C" w14:textId="011D4FBC" w:rsidR="00760C9F" w:rsidRDefault="00760C9F"/>
    <w:p w14:paraId="5C889252" w14:textId="7E624860" w:rsidR="00760C9F" w:rsidRDefault="00760C9F"/>
    <w:p w14:paraId="1B7F8875" w14:textId="06A2B478" w:rsidR="00760C9F" w:rsidRDefault="00760C9F"/>
    <w:p w14:paraId="2AF20968" w14:textId="225F9BE5" w:rsidR="00760C9F" w:rsidRDefault="00760C9F"/>
    <w:p w14:paraId="48EC741C" w14:textId="322F40CC" w:rsidR="00760C9F" w:rsidRDefault="00760C9F"/>
    <w:p w14:paraId="59D597CB" w14:textId="722D1DBC" w:rsidR="00760C9F" w:rsidRDefault="00760C9F"/>
    <w:p w14:paraId="47DAB114" w14:textId="2BC828CE" w:rsidR="00760C9F" w:rsidRDefault="00760C9F"/>
    <w:p w14:paraId="515E78A2" w14:textId="3DE6BB2D" w:rsidR="00760C9F" w:rsidRPr="00760C9F" w:rsidRDefault="00760C9F" w:rsidP="00760C9F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val="en-US"/>
        </w:rPr>
      </w:pPr>
      <w:r w:rsidRPr="00760C9F">
        <w:rPr>
          <w:rFonts w:ascii="Times New Roman" w:hAnsi="Times New Roman"/>
          <w:b/>
          <w:bCs/>
          <w:sz w:val="32"/>
          <w:szCs w:val="32"/>
          <w:u w:val="single"/>
          <w:lang w:val="en-US"/>
        </w:rPr>
        <w:lastRenderedPageBreak/>
        <w:t>SOLUTION</w:t>
      </w:r>
    </w:p>
    <w:p w14:paraId="57A79532" w14:textId="0D25ACAF" w:rsidR="00760C9F" w:rsidRDefault="00760C9F" w:rsidP="00760C9F">
      <w:pPr>
        <w:jc w:val="center"/>
        <w:rPr>
          <w:rFonts w:ascii="Times New Roman" w:hAnsi="Times New Roman"/>
          <w:sz w:val="32"/>
          <w:szCs w:val="32"/>
          <w:lang w:val="en-US"/>
        </w:rPr>
      </w:pPr>
    </w:p>
    <w:p w14:paraId="7BEB4D6B" w14:textId="0F2CFEC1" w:rsidR="00760C9F" w:rsidRDefault="00A72C97" w:rsidP="00A72C97">
      <w:pPr>
        <w:rPr>
          <w:rFonts w:ascii="Times New Roman" w:hAnsi="Times New Roman"/>
          <w:b/>
          <w:bCs/>
          <w:sz w:val="28"/>
          <w:szCs w:val="28"/>
        </w:rPr>
      </w:pPr>
      <w:r w:rsidRPr="00A72C97">
        <w:rPr>
          <w:rFonts w:ascii="Times New Roman" w:hAnsi="Times New Roman"/>
          <w:b/>
          <w:bCs/>
          <w:sz w:val="28"/>
          <w:szCs w:val="28"/>
        </w:rPr>
        <w:t xml:space="preserve"> QUESTION 1</w:t>
      </w:r>
    </w:p>
    <w:p w14:paraId="4C35ED75" w14:textId="77777777" w:rsidR="00A72C97" w:rsidRPr="00A72C97" w:rsidRDefault="00A72C97" w:rsidP="00A72C97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1A0DD811" w14:textId="4702D5E7" w:rsidR="00760C9F" w:rsidRDefault="00760C9F" w:rsidP="00760C9F">
      <w:pPr>
        <w:pStyle w:val="a9"/>
        <w:numPr>
          <w:ilvl w:val="0"/>
          <w:numId w:val="1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Contribution = Selling price – Variable Costs = 11£ - 6£ = </w:t>
      </w:r>
      <w:r w:rsidRPr="00D77D11">
        <w:rPr>
          <w:rFonts w:ascii="Times New Roman" w:hAnsi="Times New Roman"/>
          <w:color w:val="00B050"/>
          <w:lang w:val="en-US"/>
        </w:rPr>
        <w:t>5£</w:t>
      </w:r>
      <w:r w:rsidR="00CC18C1">
        <w:rPr>
          <w:rFonts w:ascii="Times New Roman" w:hAnsi="Times New Roman"/>
          <w:color w:val="00B050"/>
          <w:lang w:val="en-US"/>
        </w:rPr>
        <w:br/>
      </w:r>
      <w:r w:rsidR="00CC18C1">
        <w:rPr>
          <w:rFonts w:ascii="Times New Roman" w:hAnsi="Times New Roman"/>
          <w:lang w:val="en-US"/>
        </w:rPr>
        <w:br/>
      </w:r>
      <w:r w:rsidR="00CC18C1" w:rsidRPr="00580376">
        <w:rPr>
          <w:rFonts w:ascii="Times New Roman" w:hAnsi="Times New Roman"/>
          <w:i/>
          <w:iCs/>
          <w:color w:val="0070C0"/>
          <w:lang w:val="en-US"/>
        </w:rPr>
        <w:t>Contribution margin - that is the different between sales and variable costs</w:t>
      </w:r>
      <w:r w:rsidR="00F871A7" w:rsidRPr="00580376">
        <w:rPr>
          <w:rFonts w:ascii="Times New Roman" w:hAnsi="Times New Roman"/>
          <w:color w:val="0070C0"/>
          <w:lang w:val="en-US"/>
        </w:rPr>
        <w:t>.</w:t>
      </w:r>
      <w:r>
        <w:rPr>
          <w:rFonts w:ascii="Times New Roman" w:hAnsi="Times New Roman"/>
          <w:lang w:val="en-US"/>
        </w:rPr>
        <w:br/>
      </w:r>
    </w:p>
    <w:p w14:paraId="6195C5C9" w14:textId="737AC156" w:rsidR="00760C9F" w:rsidRPr="00D77D11" w:rsidRDefault="00760C9F" w:rsidP="00760C9F">
      <w:pPr>
        <w:pStyle w:val="a9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 xml:space="preserve">Break-even point (BEP) = </w:t>
      </w:r>
      <w:r w:rsidRPr="00760C9F">
        <w:rPr>
          <w:rFonts w:ascii="Times New Roman" w:hAnsi="Times New Roman"/>
          <w:u w:val="single"/>
          <w:lang w:val="en-US"/>
        </w:rPr>
        <w:t xml:space="preserve">Fixed </w:t>
      </w:r>
      <w:proofErr w:type="gramStart"/>
      <w:r w:rsidRPr="00760C9F">
        <w:rPr>
          <w:rFonts w:ascii="Times New Roman" w:hAnsi="Times New Roman"/>
          <w:u w:val="single"/>
          <w:lang w:val="en-US"/>
        </w:rPr>
        <w:t xml:space="preserve">costs </w:t>
      </w:r>
      <w:r>
        <w:rPr>
          <w:rFonts w:ascii="Times New Roman" w:hAnsi="Times New Roman"/>
          <w:u w:val="single"/>
          <w:lang w:val="en-US"/>
        </w:rPr>
        <w:t xml:space="preserve"> </w:t>
      </w:r>
      <w:r>
        <w:rPr>
          <w:rFonts w:ascii="Times New Roman" w:hAnsi="Times New Roman"/>
          <w:lang w:val="en-US"/>
        </w:rPr>
        <w:t>=</w:t>
      </w:r>
      <w:proofErr w:type="gramEnd"/>
      <w:r>
        <w:rPr>
          <w:rFonts w:ascii="Times New Roman" w:hAnsi="Times New Roman"/>
          <w:lang w:val="en-US"/>
        </w:rPr>
        <w:t xml:space="preserve">               </w:t>
      </w:r>
      <w:r w:rsidRPr="00760C9F">
        <w:rPr>
          <w:rFonts w:ascii="Times New Roman" w:hAnsi="Times New Roman"/>
          <w:u w:val="single"/>
          <w:lang w:val="en-US"/>
        </w:rPr>
        <w:t>350</w:t>
      </w:r>
      <w:r>
        <w:rPr>
          <w:rFonts w:ascii="Times New Roman" w:hAnsi="Times New Roman"/>
          <w:u w:val="single"/>
          <w:lang w:val="en-US"/>
        </w:rPr>
        <w:t> </w:t>
      </w:r>
      <w:r w:rsidRPr="00760C9F">
        <w:rPr>
          <w:rFonts w:ascii="Times New Roman" w:hAnsi="Times New Roman"/>
          <w:u w:val="single"/>
          <w:lang w:val="en-US"/>
        </w:rPr>
        <w:t>000</w:t>
      </w:r>
      <w:r>
        <w:rPr>
          <w:rFonts w:ascii="Times New Roman" w:hAnsi="Times New Roman"/>
          <w:u w:val="single"/>
          <w:lang w:val="en-US"/>
        </w:rPr>
        <w:t xml:space="preserve"> £ </w:t>
      </w:r>
      <w:r>
        <w:rPr>
          <w:rFonts w:ascii="Times New Roman" w:hAnsi="Times New Roman"/>
          <w:lang w:val="en-US"/>
        </w:rPr>
        <w:t xml:space="preserve">= </w:t>
      </w:r>
      <w:r w:rsidR="0099408A" w:rsidRPr="00D77D11">
        <w:rPr>
          <w:rFonts w:ascii="Times New Roman" w:hAnsi="Times New Roman"/>
          <w:color w:val="FF0000"/>
          <w:u w:val="single"/>
          <w:lang w:val="en-US"/>
        </w:rPr>
        <w:t>70 000 units</w:t>
      </w:r>
    </w:p>
    <w:p w14:paraId="1C7AA275" w14:textId="51581C2C" w:rsidR="00760C9F" w:rsidRPr="00F871A7" w:rsidRDefault="00760C9F" w:rsidP="00760C9F">
      <w:pPr>
        <w:pStyle w:val="a9"/>
        <w:rPr>
          <w:rFonts w:ascii="Times New Roman" w:hAnsi="Times New Roman"/>
          <w:i/>
          <w:iCs/>
          <w:lang w:val="en-US"/>
        </w:rPr>
      </w:pPr>
      <w:r>
        <w:rPr>
          <w:rFonts w:ascii="Times New Roman" w:hAnsi="Times New Roman"/>
          <w:lang w:val="en-US"/>
        </w:rPr>
        <w:t xml:space="preserve">                                   Contribution per unit                  5 £</w:t>
      </w:r>
      <w:r w:rsidR="0099408A">
        <w:rPr>
          <w:rFonts w:ascii="Times New Roman" w:hAnsi="Times New Roman"/>
          <w:lang w:val="en-US"/>
        </w:rPr>
        <w:br/>
      </w:r>
      <w:r w:rsidR="00F871A7" w:rsidRPr="00580376">
        <w:rPr>
          <w:rFonts w:ascii="Times New Roman" w:hAnsi="Times New Roman"/>
          <w:i/>
          <w:iCs/>
          <w:color w:val="0070C0"/>
          <w:lang w:val="en-US"/>
        </w:rPr>
        <w:t>Break-even points - this is the point where revenue equals cost</w:t>
      </w:r>
      <w:r w:rsidR="00F871A7" w:rsidRPr="00580376">
        <w:rPr>
          <w:rFonts w:ascii="Times New Roman" w:hAnsi="Times New Roman"/>
          <w:color w:val="0070C0"/>
          <w:lang w:val="en-US"/>
        </w:rPr>
        <w:t xml:space="preserve">. </w:t>
      </w:r>
      <w:r w:rsidR="00F871A7" w:rsidRPr="00580376">
        <w:rPr>
          <w:rFonts w:ascii="Times New Roman" w:hAnsi="Times New Roman"/>
          <w:i/>
          <w:iCs/>
          <w:color w:val="0070C0"/>
          <w:lang w:val="en-US"/>
        </w:rPr>
        <w:t>After BEP, each subsequent sale will bring profit to the business.</w:t>
      </w:r>
      <w:r w:rsidR="00F871A7" w:rsidRPr="00580376">
        <w:rPr>
          <w:color w:val="0070C0"/>
        </w:rPr>
        <w:t xml:space="preserve"> </w:t>
      </w:r>
      <w:r w:rsidR="00F871A7" w:rsidRPr="00580376">
        <w:rPr>
          <w:rFonts w:ascii="Times New Roman" w:hAnsi="Times New Roman"/>
          <w:i/>
          <w:iCs/>
          <w:color w:val="0070C0"/>
          <w:lang w:val="en-US"/>
        </w:rPr>
        <w:t>In this case, after the sale of 70,000 units, the company will be able to make a profit.</w:t>
      </w:r>
    </w:p>
    <w:p w14:paraId="04F15577" w14:textId="77777777" w:rsidR="00F871A7" w:rsidRDefault="00F871A7" w:rsidP="00760C9F">
      <w:pPr>
        <w:pStyle w:val="a9"/>
        <w:rPr>
          <w:rFonts w:ascii="Times New Roman" w:hAnsi="Times New Roman"/>
          <w:lang w:val="en-US"/>
        </w:rPr>
      </w:pPr>
    </w:p>
    <w:p w14:paraId="12CBAD22" w14:textId="24F20BAF" w:rsidR="0099408A" w:rsidRDefault="0099408A" w:rsidP="00760C9F">
      <w:pPr>
        <w:pStyle w:val="a9"/>
        <w:rPr>
          <w:rFonts w:ascii="Times New Roman" w:hAnsi="Times New Roman"/>
          <w:i/>
          <w:iCs/>
          <w:color w:val="0070C0"/>
          <w:lang w:val="en-US"/>
        </w:rPr>
      </w:pPr>
      <w:r>
        <w:rPr>
          <w:rFonts w:ascii="Times New Roman" w:hAnsi="Times New Roman"/>
          <w:lang w:val="en-US"/>
        </w:rPr>
        <w:t xml:space="preserve">Break-even revenue = Selling price x BEP = 11£ x 70 000units = </w:t>
      </w:r>
      <w:r w:rsidRPr="00D77D11">
        <w:rPr>
          <w:rFonts w:ascii="Times New Roman" w:hAnsi="Times New Roman"/>
          <w:color w:val="FF0000"/>
          <w:u w:val="single"/>
          <w:lang w:val="en-US"/>
        </w:rPr>
        <w:t>770 000£</w:t>
      </w:r>
      <w:r>
        <w:rPr>
          <w:rFonts w:ascii="Times New Roman" w:hAnsi="Times New Roman"/>
          <w:lang w:val="en-US"/>
        </w:rPr>
        <w:br/>
      </w:r>
      <w:r w:rsidR="00580376" w:rsidRPr="00580376">
        <w:rPr>
          <w:rFonts w:ascii="Times New Roman" w:hAnsi="Times New Roman"/>
          <w:i/>
          <w:iCs/>
          <w:color w:val="0070C0"/>
          <w:lang w:val="en-US"/>
        </w:rPr>
        <w:t xml:space="preserve">These are the revenues needed to cover all </w:t>
      </w:r>
      <w:r w:rsidR="00580376">
        <w:rPr>
          <w:rFonts w:ascii="Times New Roman" w:hAnsi="Times New Roman"/>
          <w:i/>
          <w:iCs/>
          <w:color w:val="0070C0"/>
          <w:lang w:val="en-US"/>
        </w:rPr>
        <w:t>costs</w:t>
      </w:r>
      <w:r w:rsidR="00580376" w:rsidRPr="00580376">
        <w:rPr>
          <w:rFonts w:ascii="Times New Roman" w:hAnsi="Times New Roman"/>
          <w:i/>
          <w:iCs/>
          <w:color w:val="0070C0"/>
          <w:lang w:val="en-US"/>
        </w:rPr>
        <w:t>.</w:t>
      </w:r>
    </w:p>
    <w:p w14:paraId="74B6FB55" w14:textId="77777777" w:rsidR="00580376" w:rsidRPr="00580376" w:rsidRDefault="00580376" w:rsidP="00760C9F">
      <w:pPr>
        <w:pStyle w:val="a9"/>
        <w:rPr>
          <w:rFonts w:ascii="Times New Roman" w:hAnsi="Times New Roman"/>
          <w:i/>
          <w:iCs/>
          <w:color w:val="4BACC6" w:themeColor="accent5"/>
          <w:lang w:val="en-US"/>
        </w:rPr>
      </w:pPr>
    </w:p>
    <w:p w14:paraId="33944F69" w14:textId="13A793B6" w:rsidR="0052507B" w:rsidRDefault="0052507B" w:rsidP="0052507B">
      <w:pPr>
        <w:pStyle w:val="a9"/>
        <w:numPr>
          <w:ilvl w:val="0"/>
          <w:numId w:val="1"/>
        </w:numPr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>Contribution per unit - 5£</w:t>
      </w:r>
    </w:p>
    <w:p w14:paraId="727B08BF" w14:textId="0F3A43A9" w:rsidR="0052507B" w:rsidRDefault="0052507B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>Sales – 75 000units</w:t>
      </w:r>
    </w:p>
    <w:p w14:paraId="0E5BC0ED" w14:textId="66523216" w:rsidR="0052507B" w:rsidRDefault="0052507B" w:rsidP="0052507B">
      <w:pPr>
        <w:pStyle w:val="a9"/>
        <w:rPr>
          <w:rFonts w:ascii="Times New Roman" w:hAnsi="Times New Roman"/>
          <w:color w:val="00B050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>5£ x 75 000units</w:t>
      </w:r>
      <w:r w:rsidR="00F0005F">
        <w:rPr>
          <w:rFonts w:ascii="Times New Roman" w:hAnsi="Times New Roman"/>
          <w:color w:val="000000" w:themeColor="text1"/>
          <w:lang w:val="en-US"/>
        </w:rPr>
        <w:t xml:space="preserve"> = </w:t>
      </w:r>
      <w:r w:rsidR="00F0005F" w:rsidRPr="00F0005F">
        <w:rPr>
          <w:rFonts w:ascii="Times New Roman" w:hAnsi="Times New Roman"/>
          <w:color w:val="00B050"/>
          <w:lang w:val="en-US"/>
        </w:rPr>
        <w:t>375</w:t>
      </w:r>
      <w:r w:rsidR="00F0005F">
        <w:rPr>
          <w:rFonts w:ascii="Times New Roman" w:hAnsi="Times New Roman"/>
          <w:color w:val="00B050"/>
          <w:lang w:val="en-US"/>
        </w:rPr>
        <w:t> </w:t>
      </w:r>
      <w:r w:rsidR="00F0005F" w:rsidRPr="00F0005F">
        <w:rPr>
          <w:rFonts w:ascii="Times New Roman" w:hAnsi="Times New Roman"/>
          <w:color w:val="00B050"/>
          <w:lang w:val="en-US"/>
        </w:rPr>
        <w:t>000£</w:t>
      </w:r>
    </w:p>
    <w:p w14:paraId="1962E909" w14:textId="61611BF5" w:rsidR="00DA175C" w:rsidRPr="000C2FA5" w:rsidRDefault="00F0005F" w:rsidP="00DA175C">
      <w:pPr>
        <w:shd w:val="clear" w:color="auto" w:fill="FDFDFD"/>
        <w:ind w:left="708" w:firstLine="12"/>
        <w:rPr>
          <w:rFonts w:ascii="Times New Roman" w:eastAsia="Times New Roman" w:hAnsi="Times New Roman"/>
          <w:lang w:val="en"/>
        </w:rPr>
      </w:pPr>
      <w:r>
        <w:rPr>
          <w:rFonts w:ascii="Times New Roman" w:hAnsi="Times New Roman"/>
          <w:lang w:val="en-US"/>
        </w:rPr>
        <w:t xml:space="preserve">375 000 </w:t>
      </w:r>
      <w:proofErr w:type="gramStart"/>
      <w:r>
        <w:rPr>
          <w:rFonts w:ascii="Times New Roman" w:hAnsi="Times New Roman"/>
          <w:lang w:val="en-US"/>
        </w:rPr>
        <w:t>-  350</w:t>
      </w:r>
      <w:proofErr w:type="gramEnd"/>
      <w:r>
        <w:rPr>
          <w:rFonts w:ascii="Times New Roman" w:hAnsi="Times New Roman"/>
          <w:lang w:val="en-US"/>
        </w:rPr>
        <w:t xml:space="preserve"> 000 (fixed costs) = </w:t>
      </w:r>
      <w:r w:rsidRPr="00F0005F">
        <w:rPr>
          <w:rFonts w:ascii="Times New Roman" w:hAnsi="Times New Roman"/>
          <w:color w:val="FF0000"/>
          <w:u w:val="single"/>
          <w:lang w:val="en-US"/>
        </w:rPr>
        <w:t>25 000£</w:t>
      </w:r>
      <w:r w:rsidR="00DA175C">
        <w:rPr>
          <w:rFonts w:ascii="Times New Roman" w:hAnsi="Times New Roman"/>
          <w:color w:val="FF0000"/>
          <w:u w:val="single"/>
          <w:lang w:val="en-US"/>
        </w:rPr>
        <w:t xml:space="preserve"> </w:t>
      </w:r>
      <w:r w:rsidR="00DA175C">
        <w:rPr>
          <w:rFonts w:ascii="Times New Roman" w:hAnsi="Times New Roman"/>
          <w:lang w:val="en-US"/>
        </w:rPr>
        <w:t xml:space="preserve"> -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the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profit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we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will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make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in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the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sale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of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Fonts w:ascii="Times New Roman" w:hAnsi="Times New Roman"/>
          <w:color w:val="0070C0"/>
        </w:rPr>
        <w:t xml:space="preserve">             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75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000</w:t>
      </w:r>
      <w:r w:rsidR="00DA175C" w:rsidRPr="000C2FA5">
        <w:rPr>
          <w:rFonts w:ascii="Times New Roman" w:hAnsi="Times New Roman"/>
          <w:color w:val="0070C0"/>
          <w:lang w:val="en"/>
        </w:rPr>
        <w:t xml:space="preserve"> </w:t>
      </w:r>
      <w:r w:rsidR="00DA175C" w:rsidRPr="000C2FA5">
        <w:rPr>
          <w:rStyle w:val="ts-alignment-element"/>
          <w:rFonts w:ascii="Times New Roman" w:hAnsi="Times New Roman"/>
          <w:color w:val="0070C0"/>
          <w:lang w:val="en"/>
        </w:rPr>
        <w:t>units</w:t>
      </w:r>
    </w:p>
    <w:p w14:paraId="5F38C451" w14:textId="0292C275" w:rsidR="0052507B" w:rsidRPr="0052507B" w:rsidRDefault="0052507B" w:rsidP="00DA175C">
      <w:pPr>
        <w:pStyle w:val="a9"/>
        <w:rPr>
          <w:rFonts w:ascii="Times New Roman" w:hAnsi="Times New Roman"/>
          <w:lang w:val="en-US"/>
        </w:rPr>
      </w:pPr>
      <w:r w:rsidRPr="0052507B">
        <w:rPr>
          <w:rFonts w:ascii="Times New Roman" w:hAnsi="Times New Roman"/>
          <w:lang w:val="en-US"/>
        </w:rPr>
        <w:br/>
      </w:r>
    </w:p>
    <w:p w14:paraId="47695633" w14:textId="273CB6AD" w:rsidR="0099408A" w:rsidRDefault="00D77D11" w:rsidP="0099408A">
      <w:pPr>
        <w:pStyle w:val="a9"/>
        <w:numPr>
          <w:ilvl w:val="0"/>
          <w:numId w:val="1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Advertising campaign + Fixed costs = 10 000£ + 350 000£ = </w:t>
      </w:r>
      <w:r w:rsidRPr="00D77D11">
        <w:rPr>
          <w:rFonts w:ascii="Times New Roman" w:hAnsi="Times New Roman"/>
          <w:color w:val="00B050"/>
          <w:lang w:val="en-US"/>
        </w:rPr>
        <w:t>360 000£</w:t>
      </w:r>
      <w:r>
        <w:rPr>
          <w:rFonts w:ascii="Times New Roman" w:hAnsi="Times New Roman"/>
          <w:lang w:val="en-US"/>
        </w:rPr>
        <w:br/>
        <w:t xml:space="preserve">Variable cost   = 6£ + 1£(increase) = </w:t>
      </w:r>
      <w:r w:rsidRPr="00D77D11">
        <w:rPr>
          <w:rFonts w:ascii="Times New Roman" w:hAnsi="Times New Roman"/>
          <w:color w:val="00B050"/>
          <w:lang w:val="en-US"/>
        </w:rPr>
        <w:t>7£</w:t>
      </w:r>
    </w:p>
    <w:p w14:paraId="395107A3" w14:textId="42676E7E" w:rsidR="00760C9F" w:rsidRDefault="00D77D11" w:rsidP="00760C9F">
      <w:pPr>
        <w:pStyle w:val="a9"/>
        <w:rPr>
          <w:rFonts w:ascii="Times New Roman" w:hAnsi="Times New Roman"/>
          <w:color w:val="00B050"/>
          <w:lang w:val="en-US"/>
        </w:rPr>
      </w:pPr>
      <w:r>
        <w:rPr>
          <w:rFonts w:ascii="Times New Roman" w:hAnsi="Times New Roman"/>
          <w:lang w:val="en-US"/>
        </w:rPr>
        <w:t xml:space="preserve">New selling price after increase = </w:t>
      </w:r>
      <w:r w:rsidRPr="00D77D11">
        <w:rPr>
          <w:rFonts w:ascii="Times New Roman" w:hAnsi="Times New Roman"/>
          <w:color w:val="00B050"/>
          <w:lang w:val="en-US"/>
        </w:rPr>
        <w:t>13£</w:t>
      </w:r>
    </w:p>
    <w:p w14:paraId="1506B91C" w14:textId="7B80FB86" w:rsidR="00D77D11" w:rsidRDefault="00D77D11" w:rsidP="00760C9F">
      <w:pPr>
        <w:pStyle w:val="a9"/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 xml:space="preserve">Sales = </w:t>
      </w:r>
      <w:r w:rsidRPr="00D77D11">
        <w:rPr>
          <w:rFonts w:ascii="Times New Roman" w:hAnsi="Times New Roman"/>
          <w:color w:val="00B050"/>
          <w:lang w:val="en-US"/>
        </w:rPr>
        <w:t>80 000 units</w:t>
      </w:r>
    </w:p>
    <w:p w14:paraId="1E3E4E86" w14:textId="6DCF4842" w:rsidR="00D77D11" w:rsidRDefault="00D77D11" w:rsidP="00760C9F">
      <w:pPr>
        <w:pStyle w:val="a9"/>
        <w:rPr>
          <w:rFonts w:ascii="Times New Roman" w:hAnsi="Times New Roman"/>
          <w:color w:val="00B050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 xml:space="preserve">Revised contribution (New selling price </w:t>
      </w:r>
      <w:r w:rsidR="008B30CC">
        <w:rPr>
          <w:rFonts w:ascii="Times New Roman" w:hAnsi="Times New Roman"/>
          <w:color w:val="000000" w:themeColor="text1"/>
          <w:lang w:val="en-US"/>
        </w:rPr>
        <w:t>–</w:t>
      </w:r>
      <w:r>
        <w:rPr>
          <w:rFonts w:ascii="Times New Roman" w:hAnsi="Times New Roman"/>
          <w:color w:val="000000" w:themeColor="text1"/>
          <w:lang w:val="en-US"/>
        </w:rPr>
        <w:t xml:space="preserve"> New</w:t>
      </w:r>
      <w:r w:rsidR="008B30CC">
        <w:rPr>
          <w:rFonts w:ascii="Times New Roman" w:hAnsi="Times New Roman"/>
          <w:color w:val="000000" w:themeColor="text1"/>
          <w:lang w:val="en-US"/>
        </w:rPr>
        <w:t xml:space="preserve"> Variable cost)</w:t>
      </w:r>
      <w:r>
        <w:rPr>
          <w:rFonts w:ascii="Times New Roman" w:hAnsi="Times New Roman"/>
          <w:color w:val="000000" w:themeColor="text1"/>
          <w:lang w:val="en-US"/>
        </w:rPr>
        <w:t xml:space="preserve"> = 13£ - 7£ = </w:t>
      </w:r>
      <w:r w:rsidRPr="00D77D11">
        <w:rPr>
          <w:rFonts w:ascii="Times New Roman" w:hAnsi="Times New Roman"/>
          <w:color w:val="00B050"/>
          <w:lang w:val="en-US"/>
        </w:rPr>
        <w:t>6£</w:t>
      </w:r>
      <w:r w:rsidR="008B30CC">
        <w:rPr>
          <w:rFonts w:ascii="Times New Roman" w:hAnsi="Times New Roman"/>
          <w:color w:val="00B050"/>
          <w:lang w:val="en-US"/>
        </w:rPr>
        <w:br/>
      </w:r>
      <w:r w:rsidR="008B30CC">
        <w:rPr>
          <w:rFonts w:ascii="Times New Roman" w:hAnsi="Times New Roman"/>
          <w:lang w:val="en-US"/>
        </w:rPr>
        <w:t xml:space="preserve">Revised total contribution = 6£ x 80 000units = </w:t>
      </w:r>
      <w:r w:rsidR="008B30CC" w:rsidRPr="008B30CC">
        <w:rPr>
          <w:rFonts w:ascii="Times New Roman" w:hAnsi="Times New Roman"/>
          <w:color w:val="00B050"/>
          <w:lang w:val="en-US"/>
        </w:rPr>
        <w:t>480</w:t>
      </w:r>
      <w:r w:rsidR="008B30CC">
        <w:rPr>
          <w:rFonts w:ascii="Times New Roman" w:hAnsi="Times New Roman"/>
          <w:color w:val="00B050"/>
          <w:lang w:val="en-US"/>
        </w:rPr>
        <w:t> </w:t>
      </w:r>
      <w:r w:rsidR="008B30CC" w:rsidRPr="008B30CC">
        <w:rPr>
          <w:rFonts w:ascii="Times New Roman" w:hAnsi="Times New Roman"/>
          <w:color w:val="00B050"/>
          <w:lang w:val="en-US"/>
        </w:rPr>
        <w:t>000£</w:t>
      </w:r>
    </w:p>
    <w:p w14:paraId="44140EF2" w14:textId="302EAF1B" w:rsidR="008B30CC" w:rsidRDefault="008B30CC" w:rsidP="00760C9F">
      <w:pPr>
        <w:pStyle w:val="a9"/>
        <w:rPr>
          <w:rFonts w:ascii="Times New Roman" w:hAnsi="Times New Roman"/>
          <w:color w:val="FF0000"/>
          <w:u w:val="single"/>
          <w:lang w:val="en-US"/>
        </w:rPr>
      </w:pPr>
      <w:r w:rsidRPr="008B30CC">
        <w:rPr>
          <w:rFonts w:ascii="Times New Roman" w:hAnsi="Times New Roman"/>
          <w:color w:val="FF0000"/>
          <w:lang w:val="en-US"/>
        </w:rPr>
        <w:t xml:space="preserve">New profit </w:t>
      </w:r>
      <w:r>
        <w:rPr>
          <w:rFonts w:ascii="Times New Roman" w:hAnsi="Times New Roman"/>
          <w:color w:val="000000" w:themeColor="text1"/>
          <w:lang w:val="en-US"/>
        </w:rPr>
        <w:t xml:space="preserve">= Total Contribution – New total fixed cost =480 000–360 000 = </w:t>
      </w:r>
      <w:r w:rsidRPr="008B30CC">
        <w:rPr>
          <w:rFonts w:ascii="Times New Roman" w:hAnsi="Times New Roman"/>
          <w:color w:val="FF0000"/>
          <w:u w:val="single"/>
          <w:lang w:val="en-US"/>
        </w:rPr>
        <w:t>120</w:t>
      </w:r>
      <w:r w:rsidR="000C2FA5">
        <w:rPr>
          <w:rFonts w:ascii="Times New Roman" w:hAnsi="Times New Roman"/>
          <w:color w:val="FF0000"/>
          <w:u w:val="single"/>
          <w:lang w:val="en-US"/>
        </w:rPr>
        <w:t> </w:t>
      </w:r>
      <w:r w:rsidRPr="008B30CC">
        <w:rPr>
          <w:rFonts w:ascii="Times New Roman" w:hAnsi="Times New Roman"/>
          <w:color w:val="FF0000"/>
          <w:u w:val="single"/>
          <w:lang w:val="en-US"/>
        </w:rPr>
        <w:t>000£</w:t>
      </w:r>
    </w:p>
    <w:p w14:paraId="19DADFFD" w14:textId="1AA31756" w:rsidR="000C2FA5" w:rsidRPr="000C2FA5" w:rsidRDefault="000C2FA5" w:rsidP="000C2FA5">
      <w:pPr>
        <w:shd w:val="clear" w:color="auto" w:fill="FDFDFD"/>
        <w:rPr>
          <w:rStyle w:val="ts-alignment-element"/>
          <w:rFonts w:ascii="Segoe UI" w:hAnsi="Segoe UI" w:cs="Segoe UI"/>
          <w:sz w:val="21"/>
          <w:szCs w:val="21"/>
        </w:rPr>
      </w:pPr>
      <w:r>
        <w:rPr>
          <w:rStyle w:val="ts-alignment-element"/>
          <w:rFonts w:ascii="Segoe UI" w:hAnsi="Segoe UI" w:cs="Segoe UI"/>
          <w:sz w:val="21"/>
          <w:szCs w:val="21"/>
        </w:rPr>
        <w:t xml:space="preserve">            </w:t>
      </w:r>
    </w:p>
    <w:p w14:paraId="3E87BB48" w14:textId="0D820B00" w:rsidR="000C2FA5" w:rsidRPr="000C2FA5" w:rsidRDefault="000C2FA5" w:rsidP="000C2FA5">
      <w:pPr>
        <w:shd w:val="clear" w:color="auto" w:fill="FDFDFD"/>
        <w:ind w:left="708"/>
        <w:rPr>
          <w:rFonts w:ascii="Times New Roman" w:eastAsia="Times New Roman" w:hAnsi="Times New Roman"/>
          <w:i/>
          <w:iCs/>
          <w:color w:val="0070C0"/>
        </w:rPr>
      </w:pP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company's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profit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after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advertising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campaign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is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expected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to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be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£120,000,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meaning this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business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decision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would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result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in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£95,000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more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profit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than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normal.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This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makes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business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decision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profitable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for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the</w:t>
      </w:r>
      <w:r w:rsidRPr="000C2FA5">
        <w:rPr>
          <w:rFonts w:ascii="Times New Roman" w:hAnsi="Times New Roman"/>
          <w:i/>
          <w:iCs/>
          <w:color w:val="0070C0"/>
          <w:lang w:val="en"/>
        </w:rPr>
        <w:t xml:space="preserve"> </w:t>
      </w:r>
      <w:r w:rsidRPr="000C2FA5">
        <w:rPr>
          <w:rStyle w:val="ts-alignment-element"/>
          <w:rFonts w:ascii="Times New Roman" w:hAnsi="Times New Roman"/>
          <w:i/>
          <w:iCs/>
          <w:color w:val="0070C0"/>
          <w:lang w:val="en"/>
        </w:rPr>
        <w:t>company</w:t>
      </w:r>
      <w:r>
        <w:rPr>
          <w:rStyle w:val="ts-alignment-element"/>
          <w:rFonts w:ascii="Times New Roman" w:hAnsi="Times New Roman"/>
          <w:i/>
          <w:iCs/>
          <w:color w:val="0070C0"/>
        </w:rPr>
        <w:t>.</w:t>
      </w:r>
    </w:p>
    <w:p w14:paraId="58FEE2D2" w14:textId="77777777" w:rsidR="008B30CC" w:rsidRPr="000C2FA5" w:rsidRDefault="008B30CC" w:rsidP="00760C9F">
      <w:pPr>
        <w:pStyle w:val="a9"/>
        <w:rPr>
          <w:rFonts w:ascii="Times New Roman" w:hAnsi="Times New Roman"/>
          <w:i/>
          <w:iCs/>
          <w:color w:val="0070C0"/>
          <w:lang w:val="en-US"/>
        </w:rPr>
      </w:pPr>
    </w:p>
    <w:p w14:paraId="4DDDE023" w14:textId="54E05DB9" w:rsidR="0053056E" w:rsidRPr="003F3FB1" w:rsidRDefault="003F3FB1" w:rsidP="00222AE3">
      <w:pPr>
        <w:pStyle w:val="a9"/>
        <w:numPr>
          <w:ilvl w:val="0"/>
          <w:numId w:val="1"/>
        </w:numPr>
        <w:rPr>
          <w:rFonts w:ascii="Times New Roman" w:hAnsi="Times New Roman"/>
          <w:color w:val="000000" w:themeColor="text1"/>
          <w:lang w:val="en-US"/>
        </w:rPr>
      </w:pPr>
      <w:r w:rsidRPr="003F3FB1">
        <w:rPr>
          <w:lang w:val="en-US"/>
        </w:rPr>
        <w:t>Limitations of break-even analysis:</w:t>
      </w:r>
    </w:p>
    <w:p w14:paraId="083E98DB" w14:textId="54AC472E" w:rsidR="006F6235" w:rsidRPr="00BB1807" w:rsidRDefault="006F6235" w:rsidP="006F6235">
      <w:pPr>
        <w:pStyle w:val="a9"/>
        <w:numPr>
          <w:ilvl w:val="0"/>
          <w:numId w:val="2"/>
        </w:numPr>
        <w:shd w:val="clear" w:color="auto" w:fill="FDFDFD"/>
        <w:rPr>
          <w:rFonts w:ascii="Times New Roman" w:eastAsia="Times New Roman" w:hAnsi="Times New Roman"/>
          <w:i/>
          <w:iCs/>
          <w:lang w:val="en"/>
        </w:rPr>
      </w:pPr>
      <w:r w:rsidRPr="00BB1807">
        <w:rPr>
          <w:rStyle w:val="ts-alignment-element"/>
          <w:rFonts w:ascii="Times New Roman" w:hAnsi="Times New Roman"/>
          <w:i/>
          <w:iCs/>
          <w:lang w:val="en"/>
        </w:rPr>
        <w:t>Many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companies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offer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more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than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one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product,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making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Break-even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points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difficult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to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calculate</w:t>
      </w:r>
    </w:p>
    <w:p w14:paraId="1E6E7ECF" w14:textId="416089A7" w:rsidR="006F6235" w:rsidRPr="00BB1807" w:rsidRDefault="006F6235" w:rsidP="006F6235">
      <w:pPr>
        <w:pStyle w:val="a9"/>
        <w:numPr>
          <w:ilvl w:val="0"/>
          <w:numId w:val="2"/>
        </w:numPr>
        <w:rPr>
          <w:rFonts w:ascii="Times New Roman" w:hAnsi="Times New Roman"/>
          <w:i/>
          <w:iCs/>
          <w:color w:val="000000" w:themeColor="text1"/>
          <w:lang w:val="en-US"/>
        </w:rPr>
      </w:pPr>
      <w:r w:rsidRPr="00BB1807">
        <w:rPr>
          <w:rStyle w:val="ts-alignment-element"/>
          <w:rFonts w:ascii="Times New Roman" w:hAnsi="Times New Roman"/>
          <w:i/>
          <w:iCs/>
          <w:lang w:val="en"/>
        </w:rPr>
        <w:t>This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type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of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calculation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may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ignore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other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factors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that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may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affect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calculations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</w:p>
    <w:p w14:paraId="47F7F31B" w14:textId="05DCB9D1" w:rsidR="006F6235" w:rsidRPr="00BB1807" w:rsidRDefault="00BB1807" w:rsidP="006F6235">
      <w:pPr>
        <w:pStyle w:val="a9"/>
        <w:numPr>
          <w:ilvl w:val="0"/>
          <w:numId w:val="2"/>
        </w:numPr>
        <w:shd w:val="clear" w:color="auto" w:fill="FDFDFD"/>
        <w:rPr>
          <w:rFonts w:ascii="Times New Roman" w:eastAsia="Times New Roman" w:hAnsi="Times New Roman"/>
          <w:i/>
          <w:iCs/>
          <w:lang w:val="en"/>
        </w:rPr>
      </w:pPr>
      <w:r>
        <w:rPr>
          <w:rFonts w:ascii="Times New Roman" w:hAnsi="Times New Roman"/>
          <w:i/>
          <w:iCs/>
          <w:lang w:val="en-US"/>
        </w:rPr>
        <w:t xml:space="preserve">This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analysis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is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best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used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in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planning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rather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than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as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a</w:t>
      </w:r>
      <w:r w:rsidR="006F6235" w:rsidRPr="00BB1807">
        <w:rPr>
          <w:rFonts w:ascii="Times New Roman" w:hAnsi="Times New Roman"/>
          <w:i/>
          <w:iCs/>
          <w:lang w:val="en"/>
        </w:rPr>
        <w:t xml:space="preserve"> </w:t>
      </w:r>
      <w:r w:rsidR="006F6235" w:rsidRPr="00BB1807">
        <w:rPr>
          <w:rStyle w:val="ts-alignment-element"/>
          <w:rFonts w:ascii="Times New Roman" w:hAnsi="Times New Roman"/>
          <w:i/>
          <w:iCs/>
          <w:lang w:val="en"/>
        </w:rPr>
        <w:t>tool</w:t>
      </w:r>
    </w:p>
    <w:p w14:paraId="62048A64" w14:textId="77777777" w:rsidR="006F6235" w:rsidRPr="00BB1807" w:rsidRDefault="006F6235" w:rsidP="006F6235">
      <w:pPr>
        <w:pStyle w:val="a9"/>
        <w:numPr>
          <w:ilvl w:val="0"/>
          <w:numId w:val="2"/>
        </w:numPr>
        <w:shd w:val="clear" w:color="auto" w:fill="FDFDFD"/>
        <w:rPr>
          <w:rFonts w:ascii="Times New Roman" w:eastAsia="Times New Roman" w:hAnsi="Times New Roman"/>
          <w:i/>
          <w:iCs/>
          <w:lang w:val="en"/>
        </w:rPr>
      </w:pPr>
      <w:r w:rsidRPr="00BB1807">
        <w:rPr>
          <w:rStyle w:val="ts-alignment-element"/>
          <w:rFonts w:ascii="Times New Roman" w:hAnsi="Times New Roman"/>
          <w:i/>
          <w:iCs/>
          <w:lang w:val="en"/>
        </w:rPr>
        <w:t>This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analysis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assumes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that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variable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costs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are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of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same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magnitude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regardless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of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the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different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levels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of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production</w:t>
      </w:r>
    </w:p>
    <w:p w14:paraId="7CA4810B" w14:textId="0D219FD9" w:rsidR="00BB1807" w:rsidRPr="00BB1807" w:rsidRDefault="00BB1807" w:rsidP="00BB1807">
      <w:pPr>
        <w:pStyle w:val="a9"/>
        <w:numPr>
          <w:ilvl w:val="0"/>
          <w:numId w:val="2"/>
        </w:numPr>
        <w:shd w:val="clear" w:color="auto" w:fill="FDFDFD"/>
        <w:rPr>
          <w:rStyle w:val="ts-alignment-element"/>
          <w:rFonts w:ascii="Times New Roman" w:eastAsia="Times New Roman" w:hAnsi="Times New Roman"/>
          <w:i/>
          <w:iCs/>
          <w:lang w:val="en"/>
        </w:rPr>
      </w:pPr>
      <w:r w:rsidRPr="00BB1807">
        <w:rPr>
          <w:rStyle w:val="ts-alignment-element"/>
          <w:rFonts w:ascii="Times New Roman" w:hAnsi="Times New Roman"/>
          <w:i/>
          <w:iCs/>
          <w:lang w:val="en"/>
        </w:rPr>
        <w:t>Not</w:t>
      </w:r>
      <w:r w:rsidR="00021095">
        <w:rPr>
          <w:rStyle w:val="ts-alignment-element"/>
          <w:rFonts w:ascii="Times New Roman" w:hAnsi="Times New Roman"/>
          <w:i/>
          <w:iCs/>
          <w:lang w:val="en"/>
        </w:rPr>
        <w:t xml:space="preserve"> </w:t>
      </w:r>
      <w:proofErr w:type="gramStart"/>
      <w:r w:rsidR="00021095">
        <w:rPr>
          <w:rStyle w:val="ts-alignment-element"/>
          <w:rFonts w:ascii="Times New Roman" w:hAnsi="Times New Roman"/>
          <w:i/>
          <w:iCs/>
          <w:lang w:val="en"/>
        </w:rPr>
        <w:t>at all times</w:t>
      </w:r>
      <w:proofErr w:type="gramEnd"/>
      <w:r w:rsidR="00021095">
        <w:rPr>
          <w:rStyle w:val="ts-alignment-element"/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fixed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costs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are</w:t>
      </w:r>
      <w:r w:rsidRPr="00BB1807">
        <w:rPr>
          <w:rFonts w:ascii="Times New Roman" w:hAnsi="Times New Roman"/>
          <w:i/>
          <w:iCs/>
          <w:lang w:val="en"/>
        </w:rPr>
        <w:t xml:space="preserve"> </w:t>
      </w:r>
      <w:r w:rsidRPr="00BB1807">
        <w:rPr>
          <w:rStyle w:val="ts-alignment-element"/>
          <w:rFonts w:ascii="Times New Roman" w:hAnsi="Times New Roman"/>
          <w:i/>
          <w:iCs/>
          <w:lang w:val="en"/>
        </w:rPr>
        <w:t>fixed</w:t>
      </w:r>
    </w:p>
    <w:p w14:paraId="177E2152" w14:textId="20AB9097" w:rsidR="00BB1807" w:rsidRDefault="00BB1807" w:rsidP="00BB1807">
      <w:pPr>
        <w:pStyle w:val="a9"/>
        <w:numPr>
          <w:ilvl w:val="0"/>
          <w:numId w:val="2"/>
        </w:numPr>
        <w:shd w:val="clear" w:color="auto" w:fill="FDFDFD"/>
        <w:rPr>
          <w:rFonts w:ascii="Times New Roman" w:eastAsia="Times New Roman" w:hAnsi="Times New Roman"/>
          <w:i/>
          <w:iCs/>
          <w:lang w:val="en"/>
        </w:rPr>
      </w:pPr>
      <w:r>
        <w:rPr>
          <w:rFonts w:ascii="Times New Roman" w:eastAsia="Times New Roman" w:hAnsi="Times New Roman"/>
          <w:i/>
          <w:iCs/>
          <w:lang w:val="en"/>
        </w:rPr>
        <w:t>M</w:t>
      </w:r>
      <w:r w:rsidRPr="00BB1807">
        <w:rPr>
          <w:rFonts w:ascii="Times New Roman" w:eastAsia="Times New Roman" w:hAnsi="Times New Roman"/>
          <w:i/>
          <w:iCs/>
          <w:lang w:val="en"/>
        </w:rPr>
        <w:t>ay only work within a relevant range</w:t>
      </w:r>
    </w:p>
    <w:p w14:paraId="62F6A4C2" w14:textId="77777777" w:rsidR="00A72C97" w:rsidRPr="00A72C97" w:rsidRDefault="00A72C97" w:rsidP="00A72C97">
      <w:pPr>
        <w:pStyle w:val="a9"/>
        <w:numPr>
          <w:ilvl w:val="0"/>
          <w:numId w:val="2"/>
        </w:numPr>
        <w:shd w:val="clear" w:color="auto" w:fill="FDFDFD"/>
        <w:rPr>
          <w:rFonts w:ascii="Times New Roman" w:eastAsia="Times New Roman" w:hAnsi="Times New Roman"/>
          <w:i/>
          <w:iCs/>
          <w:lang w:val="en"/>
        </w:rPr>
      </w:pPr>
      <w:r w:rsidRPr="00A72C97">
        <w:rPr>
          <w:rStyle w:val="ts-alignment-element"/>
          <w:rFonts w:ascii="Times New Roman" w:hAnsi="Times New Roman"/>
          <w:i/>
          <w:iCs/>
          <w:lang w:val="en"/>
        </w:rPr>
        <w:t>The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entire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production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cannot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be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expected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to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be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sold.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It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is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possible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to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have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a</w:t>
      </w:r>
      <w:r w:rsidRPr="00A72C97">
        <w:rPr>
          <w:rFonts w:ascii="Times New Roman" w:hAnsi="Times New Roman"/>
          <w:i/>
          <w:iCs/>
          <w:lang w:val="en"/>
        </w:rPr>
        <w:t xml:space="preserve"> </w:t>
      </w:r>
      <w:r w:rsidRPr="00A72C97">
        <w:rPr>
          <w:rStyle w:val="ts-alignment-element"/>
          <w:rFonts w:ascii="Times New Roman" w:hAnsi="Times New Roman"/>
          <w:i/>
          <w:iCs/>
          <w:lang w:val="en"/>
        </w:rPr>
        <w:t>stock.</w:t>
      </w:r>
    </w:p>
    <w:p w14:paraId="792D9A97" w14:textId="65909B13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185A94D8" w14:textId="1572B6D9" w:rsidR="00A72C97" w:rsidRDefault="00A72C97" w:rsidP="00A72C97">
      <w:pPr>
        <w:rPr>
          <w:rFonts w:ascii="Times New Roman" w:hAnsi="Times New Roman"/>
          <w:b/>
          <w:bCs/>
          <w:sz w:val="28"/>
          <w:szCs w:val="28"/>
        </w:rPr>
      </w:pPr>
      <w:r w:rsidRPr="00A72C97">
        <w:rPr>
          <w:rFonts w:ascii="Times New Roman" w:hAnsi="Times New Roman"/>
          <w:b/>
          <w:bCs/>
          <w:sz w:val="28"/>
          <w:szCs w:val="28"/>
        </w:rPr>
        <w:lastRenderedPageBreak/>
        <w:t xml:space="preserve">QUESTION 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14:paraId="779A0A6E" w14:textId="6B8F18B1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7A6E3DE6" w14:textId="47312518" w:rsidR="00D135D3" w:rsidRPr="003E6A9B" w:rsidRDefault="00D135D3" w:rsidP="003E6A9B">
      <w:pPr>
        <w:pStyle w:val="a9"/>
        <w:numPr>
          <w:ilvl w:val="0"/>
          <w:numId w:val="5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3E6A9B">
        <w:rPr>
          <w:rStyle w:val="ts-alignment-element"/>
          <w:rFonts w:ascii="Times New Roman" w:hAnsi="Times New Roman"/>
          <w:lang w:val="en"/>
        </w:rPr>
        <w:t>Management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accounting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is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an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integral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part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of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management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accounting.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Provides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analyzed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information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(internal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financial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statements)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that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can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serve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the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management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to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make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future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decisions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to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achieve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short-term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well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as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long-term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business</w:t>
      </w:r>
      <w:r w:rsidRPr="003E6A9B">
        <w:rPr>
          <w:rFonts w:ascii="Times New Roman" w:hAnsi="Times New Roman"/>
          <w:lang w:val="en"/>
        </w:rPr>
        <w:t xml:space="preserve"> </w:t>
      </w:r>
      <w:r w:rsidRPr="003E6A9B">
        <w:rPr>
          <w:rStyle w:val="ts-alignment-element"/>
          <w:rFonts w:ascii="Times New Roman" w:hAnsi="Times New Roman"/>
          <w:lang w:val="en"/>
        </w:rPr>
        <w:t>goals:</w:t>
      </w:r>
    </w:p>
    <w:p w14:paraId="688AF709" w14:textId="425D431D" w:rsidR="00D135D3" w:rsidRPr="00A73060" w:rsidRDefault="00D135D3" w:rsidP="00D135D3">
      <w:pPr>
        <w:pStyle w:val="a9"/>
        <w:numPr>
          <w:ilvl w:val="0"/>
          <w:numId w:val="3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A73060">
        <w:rPr>
          <w:rFonts w:ascii="Times New Roman" w:hAnsi="Times New Roman"/>
          <w:lang w:val="en-US"/>
        </w:rPr>
        <w:t xml:space="preserve">Formulation </w:t>
      </w:r>
      <w:r w:rsidRPr="00A73060">
        <w:rPr>
          <w:rStyle w:val="ts-alignment-element"/>
          <w:rFonts w:ascii="Times New Roman" w:hAnsi="Times New Roman"/>
          <w:lang w:val="en"/>
        </w:rPr>
        <w:t>a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business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strategy;</w:t>
      </w:r>
    </w:p>
    <w:p w14:paraId="46AEDADE" w14:textId="77777777" w:rsidR="00D135D3" w:rsidRPr="00A73060" w:rsidRDefault="00D135D3" w:rsidP="00D135D3">
      <w:pPr>
        <w:pStyle w:val="a9"/>
        <w:numPr>
          <w:ilvl w:val="0"/>
          <w:numId w:val="3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A73060">
        <w:rPr>
          <w:rStyle w:val="ts-alignment-element"/>
          <w:rFonts w:ascii="Times New Roman" w:hAnsi="Times New Roman"/>
          <w:lang w:val="en"/>
        </w:rPr>
        <w:t>Planning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of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activities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and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their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control;</w:t>
      </w:r>
    </w:p>
    <w:p w14:paraId="2FE9E521" w14:textId="7BDB001A" w:rsidR="00D135D3" w:rsidRPr="00A73060" w:rsidRDefault="00D135D3" w:rsidP="00D135D3">
      <w:pPr>
        <w:pStyle w:val="a9"/>
        <w:numPr>
          <w:ilvl w:val="0"/>
          <w:numId w:val="3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A73060">
        <w:rPr>
          <w:rStyle w:val="ts-alignment-element"/>
          <w:rFonts w:ascii="Times New Roman" w:hAnsi="Times New Roman"/>
          <w:lang w:val="en"/>
        </w:rPr>
        <w:t>Efficiency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gains</w:t>
      </w:r>
      <w:r w:rsidRPr="00A73060">
        <w:rPr>
          <w:rStyle w:val="ts-alignment-element"/>
          <w:rFonts w:ascii="Times New Roman" w:hAnsi="Times New Roman"/>
        </w:rPr>
        <w:t>;</w:t>
      </w:r>
    </w:p>
    <w:p w14:paraId="24222086" w14:textId="6817682C" w:rsidR="00D135D3" w:rsidRPr="00A73060" w:rsidRDefault="00D135D3" w:rsidP="00D135D3">
      <w:pPr>
        <w:pStyle w:val="a9"/>
        <w:numPr>
          <w:ilvl w:val="0"/>
          <w:numId w:val="3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A73060">
        <w:rPr>
          <w:rStyle w:val="ts-alignment-element"/>
          <w:rFonts w:ascii="Times New Roman" w:hAnsi="Times New Roman"/>
          <w:lang w:val="en"/>
        </w:rPr>
        <w:t>Enhancing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the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efficient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use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of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the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resource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base</w:t>
      </w:r>
      <w:r w:rsidRPr="00A73060">
        <w:rPr>
          <w:rStyle w:val="ts-alignment-element"/>
          <w:rFonts w:ascii="Times New Roman" w:hAnsi="Times New Roman"/>
        </w:rPr>
        <w:t>;</w:t>
      </w:r>
    </w:p>
    <w:p w14:paraId="7F70719C" w14:textId="2AE32BE3" w:rsidR="00D135D3" w:rsidRPr="00A73060" w:rsidRDefault="00D135D3" w:rsidP="00D135D3">
      <w:pPr>
        <w:pStyle w:val="a9"/>
        <w:numPr>
          <w:ilvl w:val="0"/>
          <w:numId w:val="3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A73060">
        <w:rPr>
          <w:rStyle w:val="ts-alignment-element"/>
          <w:rFonts w:ascii="Times New Roman" w:hAnsi="Times New Roman"/>
          <w:lang w:val="en"/>
        </w:rPr>
        <w:t>Cooperative</w:t>
      </w:r>
      <w:r w:rsidRPr="00A73060">
        <w:rPr>
          <w:rFonts w:ascii="Times New Roman" w:hAnsi="Times New Roman"/>
          <w:lang w:val="en"/>
        </w:rPr>
        <w:t xml:space="preserve"> </w:t>
      </w:r>
      <w:r w:rsidRPr="00A73060">
        <w:rPr>
          <w:rStyle w:val="ts-alignment-element"/>
          <w:rFonts w:ascii="Times New Roman" w:hAnsi="Times New Roman"/>
          <w:lang w:val="en"/>
        </w:rPr>
        <w:t>Management</w:t>
      </w:r>
      <w:r w:rsidRPr="00A73060">
        <w:rPr>
          <w:rStyle w:val="ts-alignment-element"/>
          <w:rFonts w:ascii="Times New Roman" w:hAnsi="Times New Roman"/>
        </w:rPr>
        <w:t>;</w:t>
      </w:r>
    </w:p>
    <w:p w14:paraId="3CA997E4" w14:textId="5134D819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4BC88D76" w14:textId="3637F595" w:rsidR="0053056E" w:rsidRPr="007E6B79" w:rsidRDefault="0053056E" w:rsidP="007E6B79">
      <w:pPr>
        <w:rPr>
          <w:rFonts w:ascii="Times New Roman" w:hAnsi="Times New Roman"/>
          <w:color w:val="000000" w:themeColor="text1"/>
        </w:rPr>
      </w:pPr>
    </w:p>
    <w:p w14:paraId="407234C3" w14:textId="785F0057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6F9D1232" w14:textId="77D00D75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03A1471B" w14:textId="47C525C5" w:rsidR="0053056E" w:rsidRDefault="00D77AC6" w:rsidP="004D166B">
      <w:pPr>
        <w:pStyle w:val="a9"/>
        <w:ind w:left="426" w:right="-284"/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noProof/>
          <w:color w:val="000000" w:themeColor="text1"/>
          <w:lang w:val="en-US"/>
        </w:rPr>
        <w:drawing>
          <wp:inline distT="0" distB="0" distL="0" distR="0" wp14:anchorId="797BE9D4" wp14:editId="04F350BE">
            <wp:extent cx="2655735" cy="3200400"/>
            <wp:effectExtent l="0" t="0" r="0" b="19050"/>
            <wp:docPr id="1" name="Диагра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>
        <w:rPr>
          <w:rFonts w:ascii="Times New Roman" w:hAnsi="Times New Roman"/>
          <w:noProof/>
          <w:color w:val="000000" w:themeColor="text1"/>
          <w:lang w:val="en-US"/>
        </w:rPr>
        <w:drawing>
          <wp:inline distT="0" distB="0" distL="0" distR="0" wp14:anchorId="7146CE61" wp14:editId="08A02A66">
            <wp:extent cx="2790908" cy="3200400"/>
            <wp:effectExtent l="0" t="19050" r="0" b="19050"/>
            <wp:docPr id="2" name="Диагра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4FCF6CFC" w14:textId="6394E4A0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6213A93C" w14:textId="27505E35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513AD0F3" w14:textId="1C7DF50E" w:rsidR="0053056E" w:rsidRPr="000E29F5" w:rsidRDefault="000E29F5" w:rsidP="000E29F5">
      <w:pPr>
        <w:pStyle w:val="a9"/>
        <w:numPr>
          <w:ilvl w:val="0"/>
          <w:numId w:val="5"/>
        </w:numPr>
        <w:shd w:val="clear" w:color="auto" w:fill="FDFDFD"/>
        <w:rPr>
          <w:rFonts w:ascii="Times New Roman" w:eastAsia="Times New Roman" w:hAnsi="Times New Roman"/>
          <w:lang w:val="en"/>
        </w:rPr>
      </w:pPr>
      <w:r w:rsidRPr="000E29F5">
        <w:rPr>
          <w:rStyle w:val="ts-alignment-element"/>
          <w:rFonts w:ascii="Times New Roman" w:hAnsi="Times New Roman"/>
          <w:lang w:val="en"/>
        </w:rPr>
        <w:t>Some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of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the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best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methods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for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evaluating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projects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in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a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company</w:t>
      </w:r>
      <w:r w:rsidRPr="000E29F5">
        <w:rPr>
          <w:rFonts w:ascii="Times New Roman" w:hAnsi="Times New Roman"/>
          <w:lang w:val="en"/>
        </w:rPr>
        <w:t xml:space="preserve"> </w:t>
      </w:r>
      <w:r w:rsidRPr="000E29F5">
        <w:rPr>
          <w:rStyle w:val="ts-alignment-element"/>
          <w:rFonts w:ascii="Times New Roman" w:hAnsi="Times New Roman"/>
          <w:lang w:val="en"/>
        </w:rPr>
        <w:t>are:</w:t>
      </w:r>
    </w:p>
    <w:p w14:paraId="3C40587D" w14:textId="506F8A93" w:rsidR="003E6A9B" w:rsidRPr="000E29F5" w:rsidRDefault="000E29F5" w:rsidP="003E6A9B">
      <w:pPr>
        <w:pStyle w:val="a9"/>
        <w:numPr>
          <w:ilvl w:val="0"/>
          <w:numId w:val="6"/>
        </w:numPr>
        <w:rPr>
          <w:rFonts w:ascii="Times New Roman" w:hAnsi="Times New Roman"/>
          <w:color w:val="000000" w:themeColor="text1"/>
          <w:lang w:val="en-US"/>
        </w:rPr>
      </w:pPr>
      <w:r w:rsidRPr="000E29F5">
        <w:rPr>
          <w:rFonts w:ascii="Times New Roman" w:hAnsi="Times New Roman"/>
          <w:color w:val="000000" w:themeColor="text1"/>
          <w:lang w:val="en-US"/>
        </w:rPr>
        <w:t>The Internal Rate of Return (IRR)</w:t>
      </w:r>
    </w:p>
    <w:p w14:paraId="62241885" w14:textId="07824B63" w:rsidR="000E29F5" w:rsidRPr="000E29F5" w:rsidRDefault="000E29F5" w:rsidP="003E6A9B">
      <w:pPr>
        <w:pStyle w:val="a9"/>
        <w:numPr>
          <w:ilvl w:val="0"/>
          <w:numId w:val="6"/>
        </w:numPr>
        <w:rPr>
          <w:rFonts w:ascii="Times New Roman" w:hAnsi="Times New Roman"/>
          <w:color w:val="000000" w:themeColor="text1"/>
          <w:lang w:val="en-US"/>
        </w:rPr>
      </w:pPr>
      <w:r w:rsidRPr="000E29F5">
        <w:rPr>
          <w:rFonts w:ascii="Times New Roman" w:hAnsi="Times New Roman"/>
          <w:color w:val="000000" w:themeColor="text1"/>
          <w:lang w:val="en-US"/>
        </w:rPr>
        <w:t>Payback Method</w:t>
      </w:r>
    </w:p>
    <w:p w14:paraId="2C92D122" w14:textId="2E7674C9" w:rsidR="000E29F5" w:rsidRDefault="000E29F5" w:rsidP="003E6A9B">
      <w:pPr>
        <w:pStyle w:val="a9"/>
        <w:numPr>
          <w:ilvl w:val="0"/>
          <w:numId w:val="6"/>
        </w:numPr>
        <w:rPr>
          <w:rFonts w:ascii="Times New Roman" w:hAnsi="Times New Roman"/>
          <w:color w:val="000000" w:themeColor="text1"/>
          <w:lang w:val="en-US"/>
        </w:rPr>
      </w:pPr>
      <w:r w:rsidRPr="000E29F5">
        <w:rPr>
          <w:rFonts w:ascii="Times New Roman" w:hAnsi="Times New Roman"/>
          <w:color w:val="000000" w:themeColor="text1"/>
          <w:lang w:val="en-US"/>
        </w:rPr>
        <w:t>Net Present Value (NPV)</w:t>
      </w:r>
    </w:p>
    <w:p w14:paraId="116B18AA" w14:textId="3F9BB82C" w:rsidR="000E29F5" w:rsidRDefault="000E29F5" w:rsidP="003E6A9B">
      <w:pPr>
        <w:pStyle w:val="a9"/>
        <w:numPr>
          <w:ilvl w:val="0"/>
          <w:numId w:val="6"/>
        </w:numPr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>Return of Investment (ROI)</w:t>
      </w:r>
    </w:p>
    <w:p w14:paraId="2E031DA0" w14:textId="7BFAF79E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7F81EABE" w14:textId="62761890" w:rsidR="00246F0F" w:rsidRDefault="00246F0F" w:rsidP="00246F0F">
      <w:pPr>
        <w:shd w:val="clear" w:color="auto" w:fill="FDFDFD"/>
        <w:rPr>
          <w:rStyle w:val="ts-alignment-element"/>
          <w:rFonts w:ascii="Times New Roman" w:hAnsi="Times New Roman"/>
          <w:lang w:val="en"/>
        </w:rPr>
      </w:pPr>
      <w:r w:rsidRPr="00246F0F">
        <w:rPr>
          <w:rFonts w:ascii="Times New Roman" w:hAnsi="Times New Roman"/>
          <w:color w:val="000000" w:themeColor="text1"/>
          <w:u w:val="single"/>
          <w:lang w:val="en-US"/>
        </w:rPr>
        <w:t xml:space="preserve">Payback Method </w:t>
      </w:r>
      <w:r w:rsidRPr="00246F0F">
        <w:rPr>
          <w:rFonts w:ascii="Times New Roman" w:hAnsi="Times New Roman"/>
          <w:color w:val="000000" w:themeColor="text1"/>
          <w:lang w:val="en-US"/>
        </w:rPr>
        <w:t>-</w:t>
      </w:r>
      <w:r w:rsidRPr="00246F0F">
        <w:rPr>
          <w:rStyle w:val="10"/>
          <w:rFonts w:ascii="Times New Roman" w:hAnsi="Times New Roman"/>
          <w:sz w:val="24"/>
          <w:szCs w:val="24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This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is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the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time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it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takes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to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repay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the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initial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investment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from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the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net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cash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flows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from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the</w:t>
      </w:r>
      <w:r w:rsidRPr="00246F0F">
        <w:rPr>
          <w:rFonts w:ascii="Times New Roman" w:hAnsi="Times New Roman"/>
          <w:lang w:val="en"/>
        </w:rPr>
        <w:t xml:space="preserve"> </w:t>
      </w:r>
      <w:r w:rsidRPr="00246F0F">
        <w:rPr>
          <w:rStyle w:val="ts-alignment-element"/>
          <w:rFonts w:ascii="Times New Roman" w:hAnsi="Times New Roman"/>
          <w:lang w:val="en"/>
        </w:rPr>
        <w:t>project</w:t>
      </w:r>
      <w:r>
        <w:rPr>
          <w:rStyle w:val="ts-alignment-element"/>
          <w:rFonts w:ascii="Times New Roman" w:hAnsi="Times New Roman"/>
          <w:lang w:val="en"/>
        </w:rPr>
        <w:t>.</w:t>
      </w:r>
    </w:p>
    <w:p w14:paraId="24DD0B05" w14:textId="1DB18FBD" w:rsidR="00222AE3" w:rsidRDefault="00222AE3" w:rsidP="00222AE3">
      <w:pPr>
        <w:shd w:val="clear" w:color="auto" w:fill="FDFDFD"/>
        <w:rPr>
          <w:rStyle w:val="ts-alignment-element"/>
          <w:rFonts w:ascii="Times New Roman" w:hAnsi="Times New Roman"/>
          <w:lang w:val="en"/>
        </w:rPr>
      </w:pPr>
      <w:r w:rsidRPr="00222AE3">
        <w:rPr>
          <w:rStyle w:val="ts-alignment-element"/>
          <w:rFonts w:ascii="Times New Roman" w:hAnsi="Times New Roman"/>
          <w:lang w:val="en"/>
        </w:rPr>
        <w:t>When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using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this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method,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project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shall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be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chosen,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which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shall,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when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it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is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implemented,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be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time</w:t>
      </w:r>
      <w:r w:rsidRPr="00222AE3">
        <w:rPr>
          <w:rFonts w:ascii="Times New Roman" w:hAnsi="Times New Roman"/>
          <w:lang w:val="en"/>
        </w:rPr>
        <w:t xml:space="preserve"> limit </w:t>
      </w:r>
      <w:r w:rsidRPr="00222AE3">
        <w:rPr>
          <w:rStyle w:val="ts-alignment-element"/>
          <w:rFonts w:ascii="Times New Roman" w:hAnsi="Times New Roman"/>
          <w:lang w:val="en"/>
        </w:rPr>
        <w:t>for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its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payment.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Because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this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method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looks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at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time/years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within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which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net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income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equals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total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value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of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the</w:t>
      </w:r>
      <w:r w:rsidRPr="00222AE3">
        <w:rPr>
          <w:rFonts w:ascii="Times New Roman" w:hAnsi="Times New Roman"/>
          <w:lang w:val="en"/>
        </w:rPr>
        <w:t xml:space="preserve"> </w:t>
      </w:r>
      <w:r w:rsidRPr="00222AE3">
        <w:rPr>
          <w:rStyle w:val="ts-alignment-element"/>
          <w:rFonts w:ascii="Times New Roman" w:hAnsi="Times New Roman"/>
          <w:lang w:val="en"/>
        </w:rPr>
        <w:t>project.</w:t>
      </w:r>
    </w:p>
    <w:p w14:paraId="3FE40F2A" w14:textId="7E31D936" w:rsidR="00222AE3" w:rsidRDefault="00222AE3" w:rsidP="00222AE3">
      <w:pPr>
        <w:shd w:val="clear" w:color="auto" w:fill="FDFDFD"/>
        <w:rPr>
          <w:rStyle w:val="ts-alignment-element"/>
          <w:rFonts w:ascii="Times New Roman" w:hAnsi="Times New Roman"/>
          <w:lang w:val="en-US"/>
        </w:rPr>
      </w:pPr>
      <w:proofErr w:type="gramStart"/>
      <w:r>
        <w:rPr>
          <w:rStyle w:val="ts-alignment-element"/>
          <w:rFonts w:ascii="Times New Roman" w:hAnsi="Times New Roman"/>
          <w:lang w:val="en-US"/>
        </w:rPr>
        <w:t>Advantages :</w:t>
      </w:r>
      <w:proofErr w:type="gramEnd"/>
      <w:r>
        <w:rPr>
          <w:rStyle w:val="ts-alignment-element"/>
          <w:rFonts w:ascii="Times New Roman" w:hAnsi="Times New Roman"/>
          <w:lang w:val="en-US"/>
        </w:rPr>
        <w:br/>
        <w:t xml:space="preserve">                 - Quick to calculate</w:t>
      </w:r>
    </w:p>
    <w:p w14:paraId="5966D9F0" w14:textId="0B3D003A" w:rsidR="00222AE3" w:rsidRDefault="00222AE3" w:rsidP="00222AE3">
      <w:pPr>
        <w:pStyle w:val="a9"/>
        <w:numPr>
          <w:ilvl w:val="0"/>
          <w:numId w:val="8"/>
        </w:numPr>
        <w:shd w:val="clear" w:color="auto" w:fill="FDFDFD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>Easily understood</w:t>
      </w:r>
    </w:p>
    <w:p w14:paraId="3E3E71CF" w14:textId="3AF29BBE" w:rsidR="00222AE3" w:rsidRDefault="00222AE3" w:rsidP="00222AE3">
      <w:pPr>
        <w:pStyle w:val="a9"/>
        <w:numPr>
          <w:ilvl w:val="0"/>
          <w:numId w:val="8"/>
        </w:numPr>
        <w:shd w:val="clear" w:color="auto" w:fill="FDFDFD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>Accuracy</w:t>
      </w:r>
    </w:p>
    <w:p w14:paraId="084D967A" w14:textId="2D50BFA7" w:rsidR="00222AE3" w:rsidRDefault="00222AE3" w:rsidP="00222AE3">
      <w:pPr>
        <w:pStyle w:val="a9"/>
        <w:numPr>
          <w:ilvl w:val="0"/>
          <w:numId w:val="8"/>
        </w:numPr>
        <w:shd w:val="clear" w:color="auto" w:fill="FDFDFD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>Economically attractive</w:t>
      </w:r>
    </w:p>
    <w:p w14:paraId="0DD53187" w14:textId="57C5D355" w:rsidR="00222AE3" w:rsidRPr="00222AE3" w:rsidRDefault="00222AE3" w:rsidP="00222AE3">
      <w:pPr>
        <w:pStyle w:val="a9"/>
        <w:numPr>
          <w:ilvl w:val="0"/>
          <w:numId w:val="8"/>
        </w:numPr>
        <w:shd w:val="clear" w:color="auto" w:fill="FDFDFD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lastRenderedPageBreak/>
        <w:t>Concentrates on earlier cash flows</w:t>
      </w:r>
    </w:p>
    <w:p w14:paraId="0DCB7517" w14:textId="5157A6D5" w:rsidR="00246F0F" w:rsidRDefault="00246F0F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75B2628C" w14:textId="77777777" w:rsidR="00357DAE" w:rsidRPr="00357DAE" w:rsidRDefault="00222AE3" w:rsidP="00357DAE">
      <w:pPr>
        <w:shd w:val="clear" w:color="auto" w:fill="FDFDFD"/>
        <w:rPr>
          <w:rFonts w:ascii="Times New Roman" w:eastAsia="Times New Roman" w:hAnsi="Times New Roman"/>
          <w:lang w:val="en"/>
        </w:rPr>
      </w:pPr>
      <w:r w:rsidRPr="00222AE3">
        <w:rPr>
          <w:rFonts w:ascii="Times New Roman" w:hAnsi="Times New Roman"/>
          <w:color w:val="000000" w:themeColor="text1"/>
          <w:u w:val="single"/>
          <w:lang w:val="en-US"/>
        </w:rPr>
        <w:t>Net Present Value (NPV)</w:t>
      </w:r>
      <w:r>
        <w:rPr>
          <w:rFonts w:ascii="Times New Roman" w:hAnsi="Times New Roman"/>
          <w:color w:val="000000" w:themeColor="text1"/>
          <w:u w:val="single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- </w:t>
      </w:r>
      <w:r w:rsidR="00357DAE" w:rsidRPr="00357DAE">
        <w:rPr>
          <w:rStyle w:val="ts-alignment-element"/>
          <w:rFonts w:ascii="Times New Roman" w:hAnsi="Times New Roman"/>
          <w:lang w:val="en"/>
        </w:rPr>
        <w:t>It</w:t>
      </w:r>
      <w:r w:rsidR="00357DAE" w:rsidRPr="00357DAE">
        <w:rPr>
          <w:rFonts w:ascii="Times New Roman" w:hAnsi="Times New Roman"/>
          <w:lang w:val="en"/>
        </w:rPr>
        <w:t xml:space="preserve"> </w:t>
      </w:r>
      <w:proofErr w:type="gramStart"/>
      <w:r w:rsidR="00357DAE" w:rsidRPr="00357DAE">
        <w:rPr>
          <w:rStyle w:val="ts-alignment-element"/>
          <w:rFonts w:ascii="Times New Roman" w:hAnsi="Times New Roman"/>
          <w:lang w:val="en"/>
        </w:rPr>
        <w:t>takes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into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account</w:t>
      </w:r>
      <w:proofErr w:type="gramEnd"/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the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time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value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of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the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money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and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all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cash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flows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during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the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duration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of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the</w:t>
      </w:r>
      <w:r w:rsidR="00357DAE" w:rsidRPr="00357DAE">
        <w:rPr>
          <w:rFonts w:ascii="Times New Roman" w:hAnsi="Times New Roman"/>
          <w:lang w:val="en"/>
        </w:rPr>
        <w:t xml:space="preserve"> </w:t>
      </w:r>
      <w:r w:rsidR="00357DAE" w:rsidRPr="00357DAE">
        <w:rPr>
          <w:rStyle w:val="ts-alignment-element"/>
          <w:rFonts w:ascii="Times New Roman" w:hAnsi="Times New Roman"/>
          <w:lang w:val="en"/>
        </w:rPr>
        <w:t>project</w:t>
      </w:r>
    </w:p>
    <w:p w14:paraId="54180DC9" w14:textId="6D6E2E4B" w:rsidR="00222AE3" w:rsidRPr="00357DAE" w:rsidRDefault="00357DAE" w:rsidP="00222AE3">
      <w:pPr>
        <w:pStyle w:val="a4"/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 xml:space="preserve"> NPV = </w:t>
      </w:r>
      <w:r w:rsidRPr="00357DAE">
        <w:rPr>
          <w:rFonts w:ascii="Times New Roman" w:hAnsi="Times New Roman"/>
          <w:color w:val="000000" w:themeColor="text1"/>
          <w:u w:val="single"/>
          <w:lang w:val="en-US"/>
        </w:rPr>
        <w:t>Cash Flow</w:t>
      </w:r>
    </w:p>
    <w:p w14:paraId="00AA0D77" w14:textId="021F6809" w:rsidR="00357DAE" w:rsidRDefault="00357DAE" w:rsidP="00357DAE">
      <w:pPr>
        <w:pStyle w:val="a9"/>
        <w:rPr>
          <w:rFonts w:ascii="Times New Roman" w:hAnsi="Times New Roman"/>
          <w:color w:val="000000" w:themeColor="text1"/>
          <w:vertAlign w:val="superscript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 xml:space="preserve">      (1+</w:t>
      </w:r>
      <w:proofErr w:type="gramStart"/>
      <w:r>
        <w:rPr>
          <w:rFonts w:ascii="Times New Roman" w:hAnsi="Times New Roman"/>
          <w:color w:val="000000" w:themeColor="text1"/>
          <w:lang w:val="en-US"/>
        </w:rPr>
        <w:t>i)</w:t>
      </w:r>
      <w:r w:rsidRPr="00357DAE">
        <w:rPr>
          <w:rFonts w:ascii="Times New Roman" w:hAnsi="Times New Roman"/>
          <w:color w:val="000000" w:themeColor="text1"/>
          <w:vertAlign w:val="superscript"/>
          <w:lang w:val="en-US"/>
        </w:rPr>
        <w:t>t</w:t>
      </w:r>
      <w:proofErr w:type="gramEnd"/>
    </w:p>
    <w:p w14:paraId="09E6C3F7" w14:textId="70FE8D38" w:rsidR="00357DAE" w:rsidRDefault="00357DAE" w:rsidP="00357DAE">
      <w:pPr>
        <w:pStyle w:val="a9"/>
        <w:rPr>
          <w:rFonts w:ascii="Times New Roman" w:hAnsi="Times New Roman"/>
          <w:color w:val="000000" w:themeColor="text1"/>
          <w:lang w:val="en-US"/>
        </w:rPr>
      </w:pPr>
      <w:proofErr w:type="spellStart"/>
      <w:r>
        <w:rPr>
          <w:rFonts w:ascii="Times New Roman" w:hAnsi="Times New Roman"/>
          <w:color w:val="000000" w:themeColor="text1"/>
          <w:lang w:val="en-US"/>
        </w:rPr>
        <w:t>i</w:t>
      </w:r>
      <w:proofErr w:type="spellEnd"/>
      <w:r>
        <w:rPr>
          <w:rFonts w:ascii="Times New Roman" w:hAnsi="Times New Roman"/>
          <w:color w:val="000000" w:themeColor="text1"/>
          <w:lang w:val="en-US"/>
        </w:rPr>
        <w:t xml:space="preserve"> – Required return or discount rate</w:t>
      </w:r>
    </w:p>
    <w:p w14:paraId="707CA1AA" w14:textId="46BF216C" w:rsidR="00357DAE" w:rsidRPr="00357DAE" w:rsidRDefault="00357DAE" w:rsidP="00357DAE">
      <w:pPr>
        <w:pStyle w:val="a9"/>
        <w:rPr>
          <w:rFonts w:ascii="Times New Roman" w:hAnsi="Times New Roman"/>
          <w:color w:val="000000" w:themeColor="text1"/>
          <w:lang w:val="en-US"/>
        </w:rPr>
      </w:pPr>
      <w:r>
        <w:rPr>
          <w:rFonts w:ascii="Times New Roman" w:hAnsi="Times New Roman"/>
          <w:color w:val="000000" w:themeColor="text1"/>
          <w:lang w:val="en-US"/>
        </w:rPr>
        <w:t xml:space="preserve">t – Number </w:t>
      </w:r>
      <w:proofErr w:type="spellStart"/>
      <w:r>
        <w:rPr>
          <w:rFonts w:ascii="Times New Roman" w:hAnsi="Times New Roman"/>
          <w:color w:val="000000" w:themeColor="text1"/>
          <w:lang w:val="en-US"/>
        </w:rPr>
        <w:t>ot</w:t>
      </w:r>
      <w:proofErr w:type="spellEnd"/>
      <w:r>
        <w:rPr>
          <w:rFonts w:ascii="Times New Roman" w:hAnsi="Times New Roman"/>
          <w:color w:val="000000" w:themeColor="text1"/>
          <w:lang w:val="en-US"/>
        </w:rPr>
        <w:t xml:space="preserve"> time periods</w:t>
      </w:r>
    </w:p>
    <w:p w14:paraId="64C8E5C2" w14:textId="0A233599" w:rsidR="00246F0F" w:rsidRDefault="00246F0F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1734E1C5" w14:textId="45CECEE6" w:rsidR="00357DAE" w:rsidRPr="00594548" w:rsidRDefault="00357DAE" w:rsidP="00357DAE">
      <w:pPr>
        <w:pStyle w:val="a5"/>
        <w:rPr>
          <w:rStyle w:val="ts-alignment-element"/>
          <w:rFonts w:ascii="Times New Roman" w:hAnsi="Times New Roman"/>
          <w:color w:val="000000" w:themeColor="text1"/>
          <w:lang w:val="en-US"/>
        </w:rPr>
      </w:pPr>
      <w:r w:rsidRPr="00357DAE">
        <w:rPr>
          <w:rFonts w:ascii="Times New Roman" w:hAnsi="Times New Roman"/>
          <w:color w:val="000000" w:themeColor="text1"/>
          <w:u w:val="single"/>
          <w:lang w:val="en-US"/>
        </w:rPr>
        <w:t>The Internal Rate of Return (IRR)</w:t>
      </w:r>
      <w:r>
        <w:rPr>
          <w:rFonts w:ascii="Times New Roman" w:hAnsi="Times New Roman"/>
          <w:color w:val="000000" w:themeColor="text1"/>
          <w:u w:val="single"/>
          <w:lang w:val="en-US"/>
        </w:rPr>
        <w:t xml:space="preserve"> </w:t>
      </w:r>
      <w:r>
        <w:rPr>
          <w:rFonts w:ascii="Times New Roman" w:hAnsi="Times New Roman"/>
          <w:color w:val="000000" w:themeColor="text1"/>
          <w:lang w:val="en-US"/>
        </w:rPr>
        <w:t xml:space="preserve">- </w:t>
      </w:r>
      <w:bookmarkStart w:id="0" w:name="_GoBack"/>
      <w:r w:rsidRPr="00594548">
        <w:rPr>
          <w:rStyle w:val="ts-alignment-element"/>
          <w:rFonts w:ascii="Times New Roman" w:hAnsi="Times New Roman"/>
          <w:lang w:val="en"/>
        </w:rPr>
        <w:t>t</w:t>
      </w:r>
      <w:r w:rsidRPr="00594548">
        <w:rPr>
          <w:rStyle w:val="ts-alignment-element"/>
          <w:rFonts w:ascii="Times New Roman" w:hAnsi="Times New Roman"/>
          <w:lang w:val="en"/>
        </w:rPr>
        <w:t>his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is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rate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of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return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that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will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lead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to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uniformity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of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project.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is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best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if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IRR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of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project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is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greater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than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capital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expenditure,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is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nice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to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accept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the</w:t>
      </w:r>
      <w:r w:rsidRPr="00594548">
        <w:rPr>
          <w:rFonts w:ascii="Times New Roman" w:hAnsi="Times New Roman"/>
          <w:lang w:val="en"/>
        </w:rPr>
        <w:t xml:space="preserve"> </w:t>
      </w:r>
      <w:r w:rsidRPr="00594548">
        <w:rPr>
          <w:rStyle w:val="ts-alignment-element"/>
          <w:rFonts w:ascii="Times New Roman" w:hAnsi="Times New Roman"/>
          <w:lang w:val="en"/>
        </w:rPr>
        <w:t>project</w:t>
      </w:r>
    </w:p>
    <w:p w14:paraId="763B5A9A" w14:textId="5E0FCDA4" w:rsidR="00357DAE" w:rsidRPr="00594548" w:rsidRDefault="00357DAE" w:rsidP="00357DAE">
      <w:pPr>
        <w:shd w:val="clear" w:color="auto" w:fill="FDFDFD"/>
        <w:rPr>
          <w:rStyle w:val="ts-alignment-element"/>
          <w:rFonts w:ascii="Times New Roman" w:hAnsi="Times New Roman"/>
          <w:lang w:val="en"/>
        </w:rPr>
      </w:pPr>
    </w:p>
    <w:bookmarkEnd w:id="0"/>
    <w:p w14:paraId="1F50E49F" w14:textId="29E42812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30E1FE33" w14:textId="68E1C530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3856BA66" w14:textId="7239AD79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29C0F3AB" w14:textId="6A50B292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34DF87DF" w14:textId="7E6C4103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1A07097A" w14:textId="1B034AB0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685512B5" w14:textId="22BBA29E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24E39B39" w14:textId="77777777" w:rsidR="00357DAE" w:rsidRDefault="00357DAE" w:rsidP="00357DAE">
      <w:pPr>
        <w:shd w:val="clear" w:color="auto" w:fill="FDFDFD"/>
        <w:rPr>
          <w:rFonts w:ascii="Segoe UI" w:eastAsia="Times New Roman" w:hAnsi="Segoe UI" w:cs="Segoe UI"/>
          <w:sz w:val="21"/>
          <w:szCs w:val="21"/>
          <w:lang w:val="en"/>
        </w:rPr>
      </w:pPr>
    </w:p>
    <w:p w14:paraId="37515F8A" w14:textId="62C60819" w:rsidR="0053056E" w:rsidRPr="008B72BF" w:rsidRDefault="00357DAE" w:rsidP="00357DAE">
      <w:pPr>
        <w:widowControl w:val="0"/>
        <w:suppressAutoHyphens/>
        <w:jc w:val="center"/>
        <w:rPr>
          <w:rFonts w:ascii="Times New Roman" w:hAnsi="Times New Roman"/>
          <w:b/>
          <w:bCs/>
          <w:sz w:val="36"/>
          <w:szCs w:val="36"/>
          <w:lang w:val="en-US"/>
        </w:rPr>
      </w:pPr>
      <w:r w:rsidRPr="008B72BF">
        <w:rPr>
          <w:rFonts w:ascii="Times New Roman" w:hAnsi="Times New Roman"/>
          <w:b/>
          <w:bCs/>
          <w:sz w:val="36"/>
          <w:szCs w:val="36"/>
          <w:lang w:val="en-US"/>
        </w:rPr>
        <w:t xml:space="preserve"> </w:t>
      </w:r>
      <w:r w:rsidR="0053056E" w:rsidRPr="008B72BF">
        <w:rPr>
          <w:rFonts w:ascii="Times New Roman" w:hAnsi="Times New Roman"/>
          <w:b/>
          <w:bCs/>
          <w:sz w:val="36"/>
          <w:szCs w:val="36"/>
          <w:lang w:val="en-US"/>
        </w:rPr>
        <w:t>Bibliography</w:t>
      </w:r>
    </w:p>
    <w:p w14:paraId="7BEAE1FD" w14:textId="7CECA95B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1E2A1168" w14:textId="4EEA744F" w:rsidR="0053056E" w:rsidRDefault="0053056E" w:rsidP="0052507B">
      <w:pPr>
        <w:pStyle w:val="a9"/>
        <w:rPr>
          <w:rFonts w:ascii="Times New Roman" w:hAnsi="Times New Roman"/>
          <w:color w:val="000000" w:themeColor="text1"/>
          <w:lang w:val="en-US"/>
        </w:rPr>
      </w:pPr>
    </w:p>
    <w:p w14:paraId="4090EDFE" w14:textId="77777777" w:rsidR="005A4FC1" w:rsidRPr="00D77AC6" w:rsidRDefault="005A4FC1" w:rsidP="005A4FC1">
      <w:pPr>
        <w:rPr>
          <w:rFonts w:ascii="Times New Roman" w:hAnsi="Times New Roman"/>
          <w:lang w:val="en-US"/>
        </w:rPr>
      </w:pPr>
      <w:r w:rsidRPr="00D77AC6">
        <w:rPr>
          <w:rFonts w:ascii="Times New Roman" w:hAnsi="Times New Roman"/>
          <w:lang w:val="en-US"/>
        </w:rPr>
        <w:t xml:space="preserve">By CFI’s online financial modeling classes (2015), </w:t>
      </w:r>
      <w:r w:rsidRPr="00D77AC6">
        <w:rPr>
          <w:rFonts w:ascii="Times New Roman" w:hAnsi="Times New Roman"/>
          <w:i/>
          <w:iCs/>
          <w:lang w:val="en-US"/>
        </w:rPr>
        <w:t>Break Even Analysis</w:t>
      </w:r>
      <w:r w:rsidRPr="00D77AC6">
        <w:rPr>
          <w:rFonts w:ascii="Times New Roman" w:hAnsi="Times New Roman"/>
          <w:lang w:val="en-US"/>
        </w:rPr>
        <w:t xml:space="preserve"> </w:t>
      </w:r>
      <w:r w:rsidRPr="00D77AC6">
        <w:rPr>
          <w:rFonts w:ascii="Times New Roman" w:hAnsi="Times New Roman"/>
        </w:rPr>
        <w:t>[</w:t>
      </w:r>
      <w:r w:rsidRPr="00D77AC6">
        <w:rPr>
          <w:rFonts w:ascii="Times New Roman" w:hAnsi="Times New Roman"/>
          <w:lang w:val="en-US"/>
        </w:rPr>
        <w:t>online</w:t>
      </w:r>
      <w:r w:rsidRPr="00D77AC6">
        <w:rPr>
          <w:rFonts w:ascii="Times New Roman" w:hAnsi="Times New Roman"/>
        </w:rPr>
        <w:t>]</w:t>
      </w:r>
      <w:r w:rsidRPr="00D77AC6">
        <w:rPr>
          <w:rFonts w:ascii="Times New Roman" w:hAnsi="Times New Roman"/>
          <w:lang w:val="en-US"/>
        </w:rPr>
        <w:t>.</w:t>
      </w:r>
    </w:p>
    <w:p w14:paraId="13071180" w14:textId="25542FB5" w:rsidR="005A4FC1" w:rsidRPr="00F305D1" w:rsidRDefault="00D77AC6" w:rsidP="005A4FC1">
      <w:pPr>
        <w:rPr>
          <w:rFonts w:ascii="Times New Roman" w:hAnsi="Times New Roman"/>
          <w:color w:val="4F81BD" w:themeColor="accent1"/>
          <w:u w:val="single"/>
          <w:lang w:val="en-US"/>
        </w:rPr>
      </w:pPr>
      <w:r w:rsidRPr="00D77AC6">
        <w:rPr>
          <w:rFonts w:ascii="Times New Roman" w:hAnsi="Times New Roman"/>
          <w:lang w:val="en-US"/>
        </w:rPr>
        <w:t>Available from</w:t>
      </w:r>
      <w:r w:rsidRPr="00F305D1">
        <w:rPr>
          <w:rFonts w:ascii="Times New Roman" w:hAnsi="Times New Roman"/>
          <w:i/>
          <w:iCs/>
          <w:color w:val="4F81BD" w:themeColor="accent1"/>
          <w:u w:val="single"/>
          <w:lang w:val="en-US"/>
        </w:rPr>
        <w:t xml:space="preserve">: </w:t>
      </w:r>
      <w:r w:rsidR="005A4FC1" w:rsidRPr="00F305D1">
        <w:rPr>
          <w:rFonts w:ascii="Times New Roman" w:hAnsi="Times New Roman"/>
          <w:i/>
          <w:iCs/>
          <w:color w:val="4F81BD" w:themeColor="accent1"/>
          <w:u w:val="single"/>
          <w:lang w:val="en-US"/>
        </w:rPr>
        <w:t>https://corporatefinanceinstitute.com/resources/knowledge/modeling/break-even-analysis</w:t>
      </w:r>
      <w:r w:rsidR="005A4FC1" w:rsidRPr="00F305D1">
        <w:rPr>
          <w:rFonts w:ascii="Times New Roman" w:hAnsi="Times New Roman"/>
          <w:color w:val="4F81BD" w:themeColor="accent1"/>
          <w:u w:val="single"/>
          <w:lang w:val="en-US"/>
        </w:rPr>
        <w:t>/</w:t>
      </w:r>
    </w:p>
    <w:p w14:paraId="11372861" w14:textId="7E67947D" w:rsidR="005A4FC1" w:rsidRPr="00D77AC6" w:rsidRDefault="005A4FC1" w:rsidP="005A4FC1">
      <w:pPr>
        <w:pStyle w:val="1"/>
        <w:shd w:val="clear" w:color="auto" w:fill="FFFFFF"/>
        <w:spacing w:before="0" w:after="300"/>
        <w:textAlignment w:val="baseline"/>
        <w:rPr>
          <w:rFonts w:ascii="Times New Roman" w:hAnsi="Times New Roman"/>
          <w:sz w:val="24"/>
          <w:szCs w:val="24"/>
          <w:lang w:val="en-US"/>
        </w:rPr>
      </w:pPr>
      <w:r w:rsidRPr="00D77AC6">
        <w:rPr>
          <w:rFonts w:ascii="Times New Roman" w:hAnsi="Times New Roman"/>
          <w:b w:val="0"/>
          <w:bCs w:val="0"/>
          <w:sz w:val="24"/>
          <w:szCs w:val="24"/>
          <w:lang w:val="en-US"/>
        </w:rPr>
        <w:t>[accessed 2021</w:t>
      </w:r>
      <w:r w:rsidRPr="00D77AC6">
        <w:rPr>
          <w:rFonts w:ascii="Times New Roman" w:hAnsi="Times New Roman"/>
          <w:sz w:val="24"/>
          <w:szCs w:val="24"/>
          <w:lang w:val="en-US"/>
        </w:rPr>
        <w:t>]</w:t>
      </w:r>
    </w:p>
    <w:p w14:paraId="66B86AC8" w14:textId="2B6EA52F" w:rsidR="00D77AC6" w:rsidRPr="00D77AC6" w:rsidRDefault="00D77AC6" w:rsidP="00D77AC6">
      <w:pPr>
        <w:rPr>
          <w:rFonts w:ascii="Times New Roman" w:hAnsi="Times New Roman"/>
          <w:lang w:val="en-US"/>
        </w:rPr>
      </w:pPr>
      <w:r w:rsidRPr="00D77AC6">
        <w:rPr>
          <w:rFonts w:ascii="Times New Roman" w:hAnsi="Times New Roman"/>
          <w:lang w:val="en-US"/>
        </w:rPr>
        <w:t>By Fresh Books (2021</w:t>
      </w:r>
      <w:proofErr w:type="gramStart"/>
      <w:r w:rsidRPr="00D77AC6">
        <w:rPr>
          <w:rFonts w:ascii="Times New Roman" w:hAnsi="Times New Roman"/>
          <w:lang w:val="en-US"/>
        </w:rPr>
        <w:t>),  What</w:t>
      </w:r>
      <w:proofErr w:type="gramEnd"/>
      <w:r w:rsidRPr="00D77AC6">
        <w:rPr>
          <w:rFonts w:ascii="Times New Roman" w:hAnsi="Times New Roman"/>
          <w:lang w:val="en-US"/>
        </w:rPr>
        <w:t xml:space="preserve"> is Management Accounting</w:t>
      </w:r>
    </w:p>
    <w:p w14:paraId="137CD704" w14:textId="13F01FD4" w:rsidR="0053056E" w:rsidRDefault="00D77AC6" w:rsidP="00F305D1">
      <w:pPr>
        <w:rPr>
          <w:rFonts w:ascii="Times New Roman" w:hAnsi="Times New Roman"/>
          <w:i/>
          <w:iCs/>
          <w:color w:val="4F81BD" w:themeColor="accent1"/>
          <w:lang w:val="en-US"/>
        </w:rPr>
      </w:pPr>
      <w:r w:rsidRPr="00F305D1">
        <w:rPr>
          <w:rFonts w:ascii="Times New Roman" w:hAnsi="Times New Roman"/>
          <w:lang w:val="en-US"/>
        </w:rPr>
        <w:t>Available from</w:t>
      </w:r>
      <w:r w:rsidR="00F305D1">
        <w:rPr>
          <w:rFonts w:ascii="Times New Roman" w:hAnsi="Times New Roman"/>
          <w:i/>
          <w:iCs/>
          <w:lang w:val="en-US"/>
        </w:rPr>
        <w:t xml:space="preserve">: </w:t>
      </w:r>
      <w:hyperlink r:id="rId18" w:history="1">
        <w:r w:rsidR="004033F4" w:rsidRPr="00D91BD3">
          <w:rPr>
            <w:rStyle w:val="aa"/>
            <w:rFonts w:ascii="Times New Roman" w:hAnsi="Times New Roman"/>
            <w:i/>
            <w:iCs/>
            <w:lang w:val="en-US"/>
          </w:rPr>
          <w:t>https://www.freshbooks.com/hub/accounting/management-accounting</w:t>
        </w:r>
      </w:hyperlink>
    </w:p>
    <w:p w14:paraId="20746CB5" w14:textId="7E01C6A7" w:rsidR="004033F4" w:rsidRDefault="004033F4" w:rsidP="00F305D1">
      <w:pPr>
        <w:rPr>
          <w:rFonts w:ascii="Times New Roman" w:hAnsi="Times New Roman"/>
          <w:i/>
          <w:iCs/>
          <w:color w:val="4F81BD" w:themeColor="accent1"/>
          <w:lang w:val="en-US"/>
        </w:rPr>
      </w:pPr>
    </w:p>
    <w:p w14:paraId="6E3B2B66" w14:textId="4BFF4EB1" w:rsidR="004033F4" w:rsidRDefault="004033F4" w:rsidP="00F305D1">
      <w:pPr>
        <w:rPr>
          <w:rFonts w:ascii="Times New Roman" w:hAnsi="Times New Roman"/>
          <w:lang w:val="en-US"/>
        </w:rPr>
      </w:pPr>
      <w:r w:rsidRPr="004033F4">
        <w:rPr>
          <w:rFonts w:ascii="Times New Roman" w:hAnsi="Times New Roman"/>
          <w:color w:val="000000" w:themeColor="text1"/>
          <w:lang w:val="en-US"/>
        </w:rPr>
        <w:t>Lectures by</w:t>
      </w:r>
      <w:r>
        <w:rPr>
          <w:rFonts w:ascii="Times New Roman" w:hAnsi="Times New Roman"/>
          <w:color w:val="000000" w:themeColor="text1"/>
          <w:lang w:val="en-US"/>
        </w:rPr>
        <w:t xml:space="preserve"> </w:t>
      </w:r>
      <w:r w:rsidRPr="00AC4EDF">
        <w:rPr>
          <w:rFonts w:ascii="Times New Roman" w:hAnsi="Times New Roman"/>
          <w:lang w:val="en-US"/>
        </w:rPr>
        <w:t>Winifred</w:t>
      </w:r>
      <w:r w:rsidR="00021095">
        <w:rPr>
          <w:rFonts w:ascii="Times New Roman" w:hAnsi="Times New Roman"/>
          <w:lang w:val="en-US"/>
        </w:rPr>
        <w:t xml:space="preserve"> </w:t>
      </w:r>
      <w:proofErr w:type="spellStart"/>
      <w:r w:rsidR="00021095">
        <w:rPr>
          <w:rFonts w:ascii="Times New Roman" w:hAnsi="Times New Roman"/>
          <w:lang w:val="en-US"/>
        </w:rPr>
        <w:t>Soribe</w:t>
      </w:r>
      <w:proofErr w:type="spellEnd"/>
      <w:r w:rsidR="00BD69A0">
        <w:rPr>
          <w:rFonts w:ascii="Times New Roman" w:hAnsi="Times New Roman"/>
          <w:lang w:val="en-US"/>
        </w:rPr>
        <w:t xml:space="preserve"> (2020), Week 7: Cost Classification and </w:t>
      </w:r>
      <w:proofErr w:type="gramStart"/>
      <w:r w:rsidR="00BD69A0">
        <w:rPr>
          <w:rFonts w:ascii="Times New Roman" w:hAnsi="Times New Roman"/>
          <w:lang w:val="en-US"/>
        </w:rPr>
        <w:t>Break Even</w:t>
      </w:r>
      <w:proofErr w:type="gramEnd"/>
      <w:r w:rsidR="00BD69A0">
        <w:rPr>
          <w:rFonts w:ascii="Times New Roman" w:hAnsi="Times New Roman"/>
          <w:lang w:val="en-US"/>
        </w:rPr>
        <w:t xml:space="preserve"> Analysis</w:t>
      </w:r>
    </w:p>
    <w:p w14:paraId="64E223F7" w14:textId="0445A974" w:rsidR="004033F4" w:rsidRDefault="004033F4" w:rsidP="00F305D1">
      <w:pPr>
        <w:rPr>
          <w:rFonts w:ascii="Times New Roman" w:hAnsi="Times New Roman"/>
          <w:lang w:val="en-US"/>
        </w:rPr>
      </w:pPr>
      <w:r w:rsidRPr="00D77AC6">
        <w:rPr>
          <w:rFonts w:ascii="Times New Roman" w:hAnsi="Times New Roman"/>
          <w:lang w:val="en-US"/>
        </w:rPr>
        <w:t>Available from</w:t>
      </w:r>
      <w:r>
        <w:rPr>
          <w:rFonts w:ascii="Times New Roman" w:hAnsi="Times New Roman"/>
          <w:lang w:val="en-US"/>
        </w:rPr>
        <w:t xml:space="preserve">: </w:t>
      </w:r>
      <w:r w:rsidRPr="00BD69A0">
        <w:rPr>
          <w:rFonts w:ascii="Times New Roman" w:hAnsi="Times New Roman"/>
          <w:i/>
          <w:iCs/>
          <w:color w:val="4F81BD" w:themeColor="accent1"/>
          <w:lang w:val="en-US"/>
        </w:rPr>
        <w:t>https://moodle.uwtsd.ac.uk/course/view.php?id=3808</w:t>
      </w:r>
    </w:p>
    <w:p w14:paraId="252EEF2D" w14:textId="586322CE" w:rsidR="004033F4" w:rsidRPr="00F305D1" w:rsidRDefault="004033F4" w:rsidP="00F305D1">
      <w:pPr>
        <w:rPr>
          <w:rFonts w:ascii="Times New Roman" w:hAnsi="Times New Roman"/>
          <w:color w:val="000000" w:themeColor="text1"/>
          <w:lang w:val="en-US"/>
        </w:rPr>
      </w:pPr>
      <w:r w:rsidRPr="00AC4EDF">
        <w:rPr>
          <w:rFonts w:ascii="Times New Roman" w:hAnsi="Times New Roman"/>
          <w:lang w:val="en-US"/>
        </w:rPr>
        <w:br/>
      </w:r>
    </w:p>
    <w:sectPr w:rsidR="004033F4" w:rsidRPr="00F305D1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918BD" w14:textId="77777777" w:rsidR="00DD705D" w:rsidRDefault="00DD705D" w:rsidP="000477D7">
      <w:r>
        <w:separator/>
      </w:r>
    </w:p>
  </w:endnote>
  <w:endnote w:type="continuationSeparator" w:id="0">
    <w:p w14:paraId="153A3EE9" w14:textId="77777777" w:rsidR="00DD705D" w:rsidRDefault="00DD705D" w:rsidP="0004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B3166" w14:textId="7990E50E" w:rsidR="00222AE3" w:rsidRDefault="00222AE3">
    <w:pPr>
      <w:pStyle w:val="a7"/>
    </w:pPr>
    <w:r>
      <w:rPr>
        <w:noProof/>
        <w:color w:val="808080" w:themeColor="background1" w:themeShade="80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46B0384E" wp14:editId="716CE9AA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9972040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Група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Правоъгълник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Текстово поле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A40864" w14:textId="77777777" w:rsidR="00222AE3" w:rsidRDefault="00222AE3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6B0384E" id="Група 37" o:spid="_x0000_s1026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">
              <v:rect id="Правоъгълник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" fillcolor="black [3213]" stroked="f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p w14:paraId="0FA40864" w14:textId="77777777" w:rsidR="00222AE3" w:rsidRDefault="00222AE3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A4D1D15" wp14:editId="7B61B86B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9972040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Правоъгълник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A0909F4" w14:textId="77777777" w:rsidR="00222AE3" w:rsidRDefault="00222AE3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4D1D15" id="Правоъгълник 40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" fillcolor="black [3213]" stroked="f" strokeweight="3pt">
              <v:textbox>
                <w:txbxContent>
                  <w:p w14:paraId="6A0909F4" w14:textId="77777777" w:rsidR="00222AE3" w:rsidRDefault="00222AE3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E4FB5" w14:textId="77777777" w:rsidR="00DD705D" w:rsidRDefault="00DD705D" w:rsidP="000477D7">
      <w:r>
        <w:separator/>
      </w:r>
    </w:p>
  </w:footnote>
  <w:footnote w:type="continuationSeparator" w:id="0">
    <w:p w14:paraId="003D880A" w14:textId="77777777" w:rsidR="00DD705D" w:rsidRDefault="00DD705D" w:rsidP="000477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67D4"/>
    <w:multiLevelType w:val="hybridMultilevel"/>
    <w:tmpl w:val="1854D100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217E38"/>
    <w:multiLevelType w:val="hybridMultilevel"/>
    <w:tmpl w:val="E4AE8F58"/>
    <w:lvl w:ilvl="0" w:tplc="9BE42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5C74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BE5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C85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7AD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608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0CC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A282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EE4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C830A4E"/>
    <w:multiLevelType w:val="hybridMultilevel"/>
    <w:tmpl w:val="11BEF8C8"/>
    <w:lvl w:ilvl="0" w:tplc="0402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32FB7C51"/>
    <w:multiLevelType w:val="hybridMultilevel"/>
    <w:tmpl w:val="D750B8A6"/>
    <w:lvl w:ilvl="0" w:tplc="8228DFE4">
      <w:start w:val="2"/>
      <w:numFmt w:val="bullet"/>
      <w:lvlText w:val="-"/>
      <w:lvlJc w:val="left"/>
      <w:pPr>
        <w:ind w:left="1380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39D55919"/>
    <w:multiLevelType w:val="hybridMultilevel"/>
    <w:tmpl w:val="7158D376"/>
    <w:lvl w:ilvl="0" w:tplc="040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829BD"/>
    <w:multiLevelType w:val="hybridMultilevel"/>
    <w:tmpl w:val="D24AEB08"/>
    <w:lvl w:ilvl="0" w:tplc="1A6CEFF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B3F1A"/>
    <w:multiLevelType w:val="hybridMultilevel"/>
    <w:tmpl w:val="AE42AE56"/>
    <w:lvl w:ilvl="0" w:tplc="FF0CFC4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9B4E2E"/>
    <w:multiLevelType w:val="hybridMultilevel"/>
    <w:tmpl w:val="7158D376"/>
    <w:lvl w:ilvl="0" w:tplc="040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A53FD"/>
    <w:multiLevelType w:val="hybridMultilevel"/>
    <w:tmpl w:val="E0640D18"/>
    <w:lvl w:ilvl="0" w:tplc="040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53E04"/>
    <w:rsid w:val="00021095"/>
    <w:rsid w:val="000477D7"/>
    <w:rsid w:val="000C2FA5"/>
    <w:rsid w:val="000E29F5"/>
    <w:rsid w:val="00222AE3"/>
    <w:rsid w:val="00246F0F"/>
    <w:rsid w:val="00262D0F"/>
    <w:rsid w:val="00353E04"/>
    <w:rsid w:val="00357DAE"/>
    <w:rsid w:val="00374908"/>
    <w:rsid w:val="003E6A9B"/>
    <w:rsid w:val="003F3FB1"/>
    <w:rsid w:val="004033F4"/>
    <w:rsid w:val="004903C6"/>
    <w:rsid w:val="004D166B"/>
    <w:rsid w:val="0052507B"/>
    <w:rsid w:val="0053056E"/>
    <w:rsid w:val="00580376"/>
    <w:rsid w:val="00594548"/>
    <w:rsid w:val="005A2F84"/>
    <w:rsid w:val="005A4FC1"/>
    <w:rsid w:val="006F6235"/>
    <w:rsid w:val="00760C9F"/>
    <w:rsid w:val="007E6B79"/>
    <w:rsid w:val="008070CD"/>
    <w:rsid w:val="00871000"/>
    <w:rsid w:val="008B30CC"/>
    <w:rsid w:val="0099408A"/>
    <w:rsid w:val="00A72C97"/>
    <w:rsid w:val="00A73060"/>
    <w:rsid w:val="00BB1807"/>
    <w:rsid w:val="00BD69A0"/>
    <w:rsid w:val="00C02AAA"/>
    <w:rsid w:val="00C07F44"/>
    <w:rsid w:val="00C20CE1"/>
    <w:rsid w:val="00CC18C1"/>
    <w:rsid w:val="00D135D3"/>
    <w:rsid w:val="00D36AD6"/>
    <w:rsid w:val="00D77AC6"/>
    <w:rsid w:val="00D77D11"/>
    <w:rsid w:val="00DA175C"/>
    <w:rsid w:val="00DD705D"/>
    <w:rsid w:val="00F0005F"/>
    <w:rsid w:val="00F305D1"/>
    <w:rsid w:val="00F40D0F"/>
    <w:rsid w:val="00F8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AED700"/>
  <w15:chartTrackingRefBased/>
  <w15:docId w15:val="{29B848A0-ECD6-4F71-858B-A6BFD273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7D7"/>
    <w:pPr>
      <w:spacing w:after="0" w:line="240" w:lineRule="auto"/>
    </w:pPr>
    <w:rPr>
      <w:rFonts w:eastAsiaTheme="minorEastAsia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477D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69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0477D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Normal Indent"/>
    <w:basedOn w:val="a"/>
    <w:link w:val="a4"/>
    <w:rsid w:val="000477D7"/>
    <w:pPr>
      <w:spacing w:line="336" w:lineRule="auto"/>
      <w:ind w:firstLine="851"/>
      <w:jc w:val="both"/>
    </w:pPr>
    <w:rPr>
      <w:spacing w:val="8"/>
      <w:sz w:val="30"/>
      <w:szCs w:val="20"/>
    </w:rPr>
  </w:style>
  <w:style w:type="character" w:customStyle="1" w:styleId="a4">
    <w:name w:val="Нормален отстъп Знак"/>
    <w:basedOn w:val="a0"/>
    <w:link w:val="a3"/>
    <w:rsid w:val="000477D7"/>
    <w:rPr>
      <w:rFonts w:eastAsiaTheme="minorEastAsia" w:cs="Times New Roman"/>
      <w:spacing w:val="8"/>
      <w:sz w:val="30"/>
      <w:szCs w:val="20"/>
    </w:rPr>
  </w:style>
  <w:style w:type="paragraph" w:styleId="a5">
    <w:name w:val="header"/>
    <w:basedOn w:val="a"/>
    <w:link w:val="a6"/>
    <w:uiPriority w:val="99"/>
    <w:unhideWhenUsed/>
    <w:rsid w:val="000477D7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0477D7"/>
    <w:rPr>
      <w:rFonts w:eastAsiaTheme="minorEastAsia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0477D7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0477D7"/>
    <w:rPr>
      <w:rFonts w:eastAsiaTheme="minorEastAsia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60C9F"/>
    <w:pPr>
      <w:ind w:left="720"/>
      <w:contextualSpacing/>
    </w:pPr>
  </w:style>
  <w:style w:type="character" w:customStyle="1" w:styleId="ts-alignment-element">
    <w:name w:val="ts-alignment-element"/>
    <w:basedOn w:val="a0"/>
    <w:rsid w:val="00DA175C"/>
  </w:style>
  <w:style w:type="character" w:customStyle="1" w:styleId="ts-alignment-element-highlighted">
    <w:name w:val="ts-alignment-element-highlighted"/>
    <w:basedOn w:val="a0"/>
    <w:rsid w:val="006F6235"/>
  </w:style>
  <w:style w:type="character" w:styleId="aa">
    <w:name w:val="Hyperlink"/>
    <w:basedOn w:val="a0"/>
    <w:uiPriority w:val="99"/>
    <w:unhideWhenUsed/>
    <w:rsid w:val="004033F4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033F4"/>
    <w:rPr>
      <w:color w:val="605E5C"/>
      <w:shd w:val="clear" w:color="auto" w:fill="E1DFDD"/>
    </w:rPr>
  </w:style>
  <w:style w:type="character" w:customStyle="1" w:styleId="30">
    <w:name w:val="Заглавие 3 Знак"/>
    <w:basedOn w:val="a0"/>
    <w:link w:val="3"/>
    <w:uiPriority w:val="9"/>
    <w:semiHidden/>
    <w:rsid w:val="00BD69A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c">
    <w:name w:val="Strong"/>
    <w:basedOn w:val="a0"/>
    <w:uiPriority w:val="22"/>
    <w:qFormat/>
    <w:rsid w:val="000E29F5"/>
    <w:rPr>
      <w:b/>
      <w:bCs/>
    </w:rPr>
  </w:style>
  <w:style w:type="character" w:customStyle="1" w:styleId="mord">
    <w:name w:val="mord"/>
    <w:basedOn w:val="a0"/>
    <w:rsid w:val="00357DAE"/>
  </w:style>
  <w:style w:type="character" w:customStyle="1" w:styleId="vlist-s">
    <w:name w:val="vlist-s"/>
    <w:basedOn w:val="a0"/>
    <w:rsid w:val="00357DAE"/>
  </w:style>
  <w:style w:type="character" w:customStyle="1" w:styleId="mrel">
    <w:name w:val="mrel"/>
    <w:basedOn w:val="a0"/>
    <w:rsid w:val="00357DAE"/>
  </w:style>
  <w:style w:type="character" w:customStyle="1" w:styleId="mopen">
    <w:name w:val="mopen"/>
    <w:basedOn w:val="a0"/>
    <w:rsid w:val="00357DAE"/>
  </w:style>
  <w:style w:type="character" w:customStyle="1" w:styleId="mbin">
    <w:name w:val="mbin"/>
    <w:basedOn w:val="a0"/>
    <w:rsid w:val="00357DAE"/>
  </w:style>
  <w:style w:type="character" w:customStyle="1" w:styleId="mclose">
    <w:name w:val="mclose"/>
    <w:basedOn w:val="a0"/>
    <w:rsid w:val="00357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19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1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82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9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13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9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43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172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566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7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93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98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05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64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2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10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5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514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5643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188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9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1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18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71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95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44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45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16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836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933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914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5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6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0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24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96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52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625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934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8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896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742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18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35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771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5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694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772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919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23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0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8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8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1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40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39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8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650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83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63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452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113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7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9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35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14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85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18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26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8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81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431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88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154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7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1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35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12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34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080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00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7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485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614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022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481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0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9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6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5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34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7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33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25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199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5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05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193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2814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7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6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3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7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19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7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5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377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17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0757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286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0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9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10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67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12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51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340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9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14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776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02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38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2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84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0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56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00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373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234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41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21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395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16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8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04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70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627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96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4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552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138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170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6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1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91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14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77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693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52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45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584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41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78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235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1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98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394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59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8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81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03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172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148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6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8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5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7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74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14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009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08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90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85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86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288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3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6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334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190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274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483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883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124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506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978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5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25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15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14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65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764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03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683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18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310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3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4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2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6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88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7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66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220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095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06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22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19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5623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61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s://www.freshbooks.com/hub/accounting/management-account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C77DBC9-6D4F-4762-9562-1B8DAF44A196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bg-BG"/>
        </a:p>
      </dgm:t>
    </dgm:pt>
    <dgm:pt modelId="{9F8EA32A-14A2-4020-84CA-39995BB86C42}">
      <dgm:prSet phldrT="[Текст]" custT="1"/>
      <dgm:spPr/>
      <dgm:t>
        <a:bodyPr/>
        <a:lstStyle/>
        <a:p>
          <a:r>
            <a:rPr lang="en-US" sz="1400"/>
            <a:t>Management </a:t>
          </a:r>
          <a:r>
            <a:rPr lang="bg-BG" sz="1400"/>
            <a:t> </a:t>
          </a:r>
          <a:r>
            <a:rPr lang="en-US" sz="1400"/>
            <a:t>Accounting</a:t>
          </a:r>
          <a:endParaRPr lang="bg-BG" sz="1400"/>
        </a:p>
      </dgm:t>
    </dgm:pt>
    <dgm:pt modelId="{80618EAA-1D6D-4694-9474-5949CC68104F}" type="parTrans" cxnId="{F18CC073-E4E3-465A-8664-F1379EF66C00}">
      <dgm:prSet/>
      <dgm:spPr/>
      <dgm:t>
        <a:bodyPr/>
        <a:lstStyle/>
        <a:p>
          <a:endParaRPr lang="bg-BG" sz="650"/>
        </a:p>
      </dgm:t>
    </dgm:pt>
    <dgm:pt modelId="{3C9DBDE1-C23A-4516-8FAB-A6B3F79D28AD}" type="sibTrans" cxnId="{F18CC073-E4E3-465A-8664-F1379EF66C00}">
      <dgm:prSet/>
      <dgm:spPr/>
      <dgm:t>
        <a:bodyPr/>
        <a:lstStyle/>
        <a:p>
          <a:endParaRPr lang="bg-BG" sz="650"/>
        </a:p>
      </dgm:t>
    </dgm:pt>
    <dgm:pt modelId="{89DA1C78-4E52-44D8-9305-5828EEE45FD0}">
      <dgm:prSet phldrT="[Текст]" custT="1"/>
      <dgm:spPr/>
      <dgm:t>
        <a:bodyPr/>
        <a:lstStyle/>
        <a:p>
          <a:r>
            <a:rPr lang="en-US" sz="650"/>
            <a:t>Management accounting provides information to internal users with the help to make future decisions</a:t>
          </a:r>
          <a:endParaRPr lang="bg-BG" sz="650"/>
        </a:p>
      </dgm:t>
    </dgm:pt>
    <dgm:pt modelId="{E3480896-6A5B-428F-9D8E-08B4E7AC9DA4}" type="parTrans" cxnId="{BD1DFFB4-3319-4601-8D38-17A49299725F}">
      <dgm:prSet custT="1"/>
      <dgm:spPr/>
      <dgm:t>
        <a:bodyPr/>
        <a:lstStyle/>
        <a:p>
          <a:endParaRPr lang="bg-BG" sz="650"/>
        </a:p>
      </dgm:t>
    </dgm:pt>
    <dgm:pt modelId="{DE669E7D-AFCE-4A86-93B0-3ED33DB2C5EE}" type="sibTrans" cxnId="{BD1DFFB4-3319-4601-8D38-17A49299725F}">
      <dgm:prSet/>
      <dgm:spPr/>
      <dgm:t>
        <a:bodyPr/>
        <a:lstStyle/>
        <a:p>
          <a:endParaRPr lang="bg-BG" sz="650"/>
        </a:p>
      </dgm:t>
    </dgm:pt>
    <dgm:pt modelId="{A9268D38-6269-4466-AC15-7C4E89BABB9D}">
      <dgm:prSet phldrT="[Текст]" custT="1"/>
      <dgm:spPr/>
      <dgm:t>
        <a:bodyPr/>
        <a:lstStyle/>
        <a:p>
          <a:r>
            <a:rPr lang="en-US" sz="650"/>
            <a:t>Reports information at a more detailed level</a:t>
          </a:r>
          <a:endParaRPr lang="bg-BG" sz="650"/>
        </a:p>
      </dgm:t>
    </dgm:pt>
    <dgm:pt modelId="{0D102333-BE25-4578-9A75-654C7C55CE8E}" type="parTrans" cxnId="{06CF40BD-6ED5-4672-95A4-48C8E8B8B1C9}">
      <dgm:prSet custT="1"/>
      <dgm:spPr/>
      <dgm:t>
        <a:bodyPr/>
        <a:lstStyle/>
        <a:p>
          <a:endParaRPr lang="bg-BG" sz="650"/>
        </a:p>
      </dgm:t>
    </dgm:pt>
    <dgm:pt modelId="{2BFD7B5B-8F0E-4A21-8318-F66E961EC623}" type="sibTrans" cxnId="{06CF40BD-6ED5-4672-95A4-48C8E8B8B1C9}">
      <dgm:prSet/>
      <dgm:spPr/>
      <dgm:t>
        <a:bodyPr/>
        <a:lstStyle/>
        <a:p>
          <a:endParaRPr lang="bg-BG" sz="650"/>
        </a:p>
      </dgm:t>
    </dgm:pt>
    <dgm:pt modelId="{1298F4AC-B7EF-488D-8C4E-B6747E724A33}">
      <dgm:prSet custT="1"/>
      <dgm:spPr/>
      <dgm:t>
        <a:bodyPr/>
        <a:lstStyle/>
        <a:p>
          <a:r>
            <a:rPr lang="en-US" sz="650"/>
            <a:t>Deals with estimates</a:t>
          </a:r>
        </a:p>
      </dgm:t>
    </dgm:pt>
    <dgm:pt modelId="{4188FF4E-2892-4BBC-A925-CB2A5D512FAD}" type="parTrans" cxnId="{AD8B6103-8CD3-4593-9870-8B1F3E108D08}">
      <dgm:prSet custT="1"/>
      <dgm:spPr/>
      <dgm:t>
        <a:bodyPr/>
        <a:lstStyle/>
        <a:p>
          <a:endParaRPr lang="bg-BG" sz="650"/>
        </a:p>
      </dgm:t>
    </dgm:pt>
    <dgm:pt modelId="{67FCE5E9-E7E5-42A5-B940-5F4370E39CB1}" type="sibTrans" cxnId="{AD8B6103-8CD3-4593-9870-8B1F3E108D08}">
      <dgm:prSet/>
      <dgm:spPr/>
      <dgm:t>
        <a:bodyPr/>
        <a:lstStyle/>
        <a:p>
          <a:endParaRPr lang="bg-BG" sz="650"/>
        </a:p>
      </dgm:t>
    </dgm:pt>
    <dgm:pt modelId="{0F40DFFC-DFF7-4B6F-B913-BCEB5C068C09}">
      <dgm:prSet custT="1"/>
      <dgm:spPr/>
      <dgm:t>
        <a:bodyPr/>
        <a:lstStyle/>
        <a:p>
          <a:r>
            <a:rPr lang="en-US" sz="650"/>
            <a:t>There are no certain accounting standards to use</a:t>
          </a:r>
        </a:p>
      </dgm:t>
    </dgm:pt>
    <dgm:pt modelId="{23DFC9F7-B4B1-4910-85C6-20E412FC5822}" type="parTrans" cxnId="{325945C3-8BAC-4D71-A07D-DA06758F4050}">
      <dgm:prSet custT="1"/>
      <dgm:spPr/>
      <dgm:t>
        <a:bodyPr/>
        <a:lstStyle/>
        <a:p>
          <a:endParaRPr lang="bg-BG" sz="650"/>
        </a:p>
      </dgm:t>
    </dgm:pt>
    <dgm:pt modelId="{9689737E-C4AE-4B17-AF84-337D7BF6881D}" type="sibTrans" cxnId="{325945C3-8BAC-4D71-A07D-DA06758F4050}">
      <dgm:prSet/>
      <dgm:spPr/>
      <dgm:t>
        <a:bodyPr/>
        <a:lstStyle/>
        <a:p>
          <a:endParaRPr lang="bg-BG" sz="650"/>
        </a:p>
      </dgm:t>
    </dgm:pt>
    <dgm:pt modelId="{E11048BD-F381-44EB-830E-4BBC10B3979C}">
      <dgm:prSet custT="1"/>
      <dgm:spPr/>
      <dgm:t>
        <a:bodyPr/>
        <a:lstStyle/>
        <a:p>
          <a:r>
            <a:rPr lang="en-US" sz="650"/>
            <a:t>There is an orientation for the future</a:t>
          </a:r>
        </a:p>
      </dgm:t>
    </dgm:pt>
    <dgm:pt modelId="{173E08DF-94F3-4D0D-8E3F-31CFE6F1124E}" type="parTrans" cxnId="{B83171AA-7D81-4CAA-BE55-1B3B04CD2587}">
      <dgm:prSet custT="1"/>
      <dgm:spPr/>
      <dgm:t>
        <a:bodyPr/>
        <a:lstStyle/>
        <a:p>
          <a:endParaRPr lang="bg-BG" sz="650"/>
        </a:p>
      </dgm:t>
    </dgm:pt>
    <dgm:pt modelId="{03E99DBA-6EE7-4489-A7CA-B16A5C95CB6B}" type="sibTrans" cxnId="{B83171AA-7D81-4CAA-BE55-1B3B04CD2587}">
      <dgm:prSet/>
      <dgm:spPr/>
      <dgm:t>
        <a:bodyPr/>
        <a:lstStyle/>
        <a:p>
          <a:endParaRPr lang="bg-BG" sz="650"/>
        </a:p>
      </dgm:t>
    </dgm:pt>
    <dgm:pt modelId="{12391BF1-16CD-442E-9773-B2FB694D7DEE}">
      <dgm:prSet custT="1"/>
      <dgm:spPr/>
      <dgm:t>
        <a:bodyPr/>
        <a:lstStyle/>
        <a:p>
          <a:r>
            <a:rPr lang="en-US" sz="650"/>
            <a:t>Creates operational reports to be used within the company itself</a:t>
          </a:r>
        </a:p>
      </dgm:t>
    </dgm:pt>
    <dgm:pt modelId="{AED85B52-215F-407A-806E-B611E225CC8A}" type="parTrans" cxnId="{D9A721E1-2BDB-492F-9251-E6DBC0AAB081}">
      <dgm:prSet custT="1"/>
      <dgm:spPr/>
      <dgm:t>
        <a:bodyPr/>
        <a:lstStyle/>
        <a:p>
          <a:endParaRPr lang="bg-BG" sz="650"/>
        </a:p>
      </dgm:t>
    </dgm:pt>
    <dgm:pt modelId="{36446CEC-E374-4642-9A0F-3885B9A0B510}" type="sibTrans" cxnId="{D9A721E1-2BDB-492F-9251-E6DBC0AAB081}">
      <dgm:prSet/>
      <dgm:spPr/>
      <dgm:t>
        <a:bodyPr/>
        <a:lstStyle/>
        <a:p>
          <a:endParaRPr lang="bg-BG" sz="650"/>
        </a:p>
      </dgm:t>
    </dgm:pt>
    <dgm:pt modelId="{3A346454-6D94-43C1-9AEA-D5CA9DD05AED}">
      <dgm:prSet custT="1"/>
      <dgm:spPr/>
      <dgm:t>
        <a:bodyPr/>
        <a:lstStyle/>
        <a:p>
          <a:r>
            <a:rPr lang="en-US" sz="650"/>
            <a:t>Can issue reports much more frequently</a:t>
          </a:r>
        </a:p>
      </dgm:t>
    </dgm:pt>
    <dgm:pt modelId="{AB800E82-85E3-473F-8CFE-0BB758A4CB2D}" type="parTrans" cxnId="{987D8CA5-908D-47A0-AAF4-9071AC466CF4}">
      <dgm:prSet custT="1"/>
      <dgm:spPr/>
      <dgm:t>
        <a:bodyPr/>
        <a:lstStyle/>
        <a:p>
          <a:endParaRPr lang="bg-BG" sz="650"/>
        </a:p>
      </dgm:t>
    </dgm:pt>
    <dgm:pt modelId="{4474766D-84EB-478C-8179-64CF8790E8E3}" type="sibTrans" cxnId="{987D8CA5-908D-47A0-AAF4-9071AC466CF4}">
      <dgm:prSet/>
      <dgm:spPr/>
      <dgm:t>
        <a:bodyPr/>
        <a:lstStyle/>
        <a:p>
          <a:endParaRPr lang="bg-BG" sz="650"/>
        </a:p>
      </dgm:t>
    </dgm:pt>
    <dgm:pt modelId="{852BC418-EACD-49CE-A964-F86E24B8608B}">
      <dgm:prSet custT="1"/>
      <dgm:spPr/>
      <dgm:t>
        <a:bodyPr/>
        <a:lstStyle/>
        <a:p>
          <a:r>
            <a:rPr lang="en-US" sz="650"/>
            <a:t>Deals with the performance of items</a:t>
          </a:r>
        </a:p>
      </dgm:t>
    </dgm:pt>
    <dgm:pt modelId="{6CC07F23-0DA8-4562-B57C-4A25E4371E66}" type="parTrans" cxnId="{B8DA2D8F-2301-45C3-8660-440105011730}">
      <dgm:prSet custT="1"/>
      <dgm:spPr/>
      <dgm:t>
        <a:bodyPr/>
        <a:lstStyle/>
        <a:p>
          <a:endParaRPr lang="bg-BG" sz="650"/>
        </a:p>
      </dgm:t>
    </dgm:pt>
    <dgm:pt modelId="{89683048-DD0D-4C73-854F-5810650E20B9}" type="sibTrans" cxnId="{B8DA2D8F-2301-45C3-8660-440105011730}">
      <dgm:prSet/>
      <dgm:spPr/>
      <dgm:t>
        <a:bodyPr/>
        <a:lstStyle/>
        <a:p>
          <a:endParaRPr lang="bg-BG" sz="650"/>
        </a:p>
      </dgm:t>
    </dgm:pt>
    <dgm:pt modelId="{0A98B189-877B-40D5-AB6B-90382EEBC376}" type="pres">
      <dgm:prSet presAssocID="{6C77DBC9-6D4F-4762-9562-1B8DAF44A196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A1B2FEB-82C6-45EA-BD32-44F2AFC833E8}" type="pres">
      <dgm:prSet presAssocID="{9F8EA32A-14A2-4020-84CA-39995BB86C42}" presName="root1" presStyleCnt="0"/>
      <dgm:spPr/>
    </dgm:pt>
    <dgm:pt modelId="{43748AC7-C88B-4D36-9727-093831088DF9}" type="pres">
      <dgm:prSet presAssocID="{9F8EA32A-14A2-4020-84CA-39995BB86C42}" presName="LevelOneTextNode" presStyleLbl="node0" presStyleIdx="0" presStyleCnt="1" custScaleY="113523">
        <dgm:presLayoutVars>
          <dgm:chPref val="3"/>
        </dgm:presLayoutVars>
      </dgm:prSet>
      <dgm:spPr/>
    </dgm:pt>
    <dgm:pt modelId="{2EB16B26-3373-4BB2-87C4-F4EBA66A85CE}" type="pres">
      <dgm:prSet presAssocID="{9F8EA32A-14A2-4020-84CA-39995BB86C42}" presName="level2hierChild" presStyleCnt="0"/>
      <dgm:spPr/>
    </dgm:pt>
    <dgm:pt modelId="{7992103A-9A85-4855-8B99-50B1776CA23A}" type="pres">
      <dgm:prSet presAssocID="{E3480896-6A5B-428F-9D8E-08B4E7AC9DA4}" presName="conn2-1" presStyleLbl="parChTrans1D2" presStyleIdx="0" presStyleCnt="8"/>
      <dgm:spPr/>
    </dgm:pt>
    <dgm:pt modelId="{68B81052-8654-435B-BB50-D61BCD46E209}" type="pres">
      <dgm:prSet presAssocID="{E3480896-6A5B-428F-9D8E-08B4E7AC9DA4}" presName="connTx" presStyleLbl="parChTrans1D2" presStyleIdx="0" presStyleCnt="8"/>
      <dgm:spPr/>
    </dgm:pt>
    <dgm:pt modelId="{7C632F2C-78B6-4CFE-A436-C10A4CDD120D}" type="pres">
      <dgm:prSet presAssocID="{89DA1C78-4E52-44D8-9305-5828EEE45FD0}" presName="root2" presStyleCnt="0"/>
      <dgm:spPr/>
    </dgm:pt>
    <dgm:pt modelId="{B120F2C8-F7A0-4163-86C0-A31B74893BD2}" type="pres">
      <dgm:prSet presAssocID="{89DA1C78-4E52-44D8-9305-5828EEE45FD0}" presName="LevelTwoTextNode" presStyleLbl="node2" presStyleIdx="0" presStyleCnt="8" custScaleX="125724">
        <dgm:presLayoutVars>
          <dgm:chPref val="3"/>
        </dgm:presLayoutVars>
      </dgm:prSet>
      <dgm:spPr/>
    </dgm:pt>
    <dgm:pt modelId="{F1131164-C0A7-4F4E-8A6B-F9DD01BD2E34}" type="pres">
      <dgm:prSet presAssocID="{89DA1C78-4E52-44D8-9305-5828EEE45FD0}" presName="level3hierChild" presStyleCnt="0"/>
      <dgm:spPr/>
    </dgm:pt>
    <dgm:pt modelId="{11DD336F-CBC2-41C0-B67C-5FEC06D0FEC8}" type="pres">
      <dgm:prSet presAssocID="{0D102333-BE25-4578-9A75-654C7C55CE8E}" presName="conn2-1" presStyleLbl="parChTrans1D2" presStyleIdx="1" presStyleCnt="8"/>
      <dgm:spPr/>
    </dgm:pt>
    <dgm:pt modelId="{9757A71B-FE07-454D-8CF7-5EA1A1B4C28E}" type="pres">
      <dgm:prSet presAssocID="{0D102333-BE25-4578-9A75-654C7C55CE8E}" presName="connTx" presStyleLbl="parChTrans1D2" presStyleIdx="1" presStyleCnt="8"/>
      <dgm:spPr/>
    </dgm:pt>
    <dgm:pt modelId="{6E68B5E7-13AD-4B83-BF27-3FDA5D52F45D}" type="pres">
      <dgm:prSet presAssocID="{A9268D38-6269-4466-AC15-7C4E89BABB9D}" presName="root2" presStyleCnt="0"/>
      <dgm:spPr/>
    </dgm:pt>
    <dgm:pt modelId="{BF2B7D31-E573-4CCD-8D59-278CD5070E30}" type="pres">
      <dgm:prSet presAssocID="{A9268D38-6269-4466-AC15-7C4E89BABB9D}" presName="LevelTwoTextNode" presStyleLbl="node2" presStyleIdx="1" presStyleCnt="8" custScaleX="125724">
        <dgm:presLayoutVars>
          <dgm:chPref val="3"/>
        </dgm:presLayoutVars>
      </dgm:prSet>
      <dgm:spPr/>
    </dgm:pt>
    <dgm:pt modelId="{B1E83290-01EF-4D5D-AEE8-3B686ED86BF8}" type="pres">
      <dgm:prSet presAssocID="{A9268D38-6269-4466-AC15-7C4E89BABB9D}" presName="level3hierChild" presStyleCnt="0"/>
      <dgm:spPr/>
    </dgm:pt>
    <dgm:pt modelId="{13070DBB-218C-4A19-AF81-297382F57BF1}" type="pres">
      <dgm:prSet presAssocID="{AB800E82-85E3-473F-8CFE-0BB758A4CB2D}" presName="conn2-1" presStyleLbl="parChTrans1D2" presStyleIdx="2" presStyleCnt="8"/>
      <dgm:spPr/>
    </dgm:pt>
    <dgm:pt modelId="{59C0FD1F-7FA0-4AB4-83AD-40512172D65F}" type="pres">
      <dgm:prSet presAssocID="{AB800E82-85E3-473F-8CFE-0BB758A4CB2D}" presName="connTx" presStyleLbl="parChTrans1D2" presStyleIdx="2" presStyleCnt="8"/>
      <dgm:spPr/>
    </dgm:pt>
    <dgm:pt modelId="{420EC0ED-4CD8-4876-A8D9-B68F951B56AF}" type="pres">
      <dgm:prSet presAssocID="{3A346454-6D94-43C1-9AEA-D5CA9DD05AED}" presName="root2" presStyleCnt="0"/>
      <dgm:spPr/>
    </dgm:pt>
    <dgm:pt modelId="{08442C0E-C31D-44F0-AD27-DEAF55EF81F1}" type="pres">
      <dgm:prSet presAssocID="{3A346454-6D94-43C1-9AEA-D5CA9DD05AED}" presName="LevelTwoTextNode" presStyleLbl="node2" presStyleIdx="2" presStyleCnt="8" custScaleX="127204">
        <dgm:presLayoutVars>
          <dgm:chPref val="3"/>
        </dgm:presLayoutVars>
      </dgm:prSet>
      <dgm:spPr/>
    </dgm:pt>
    <dgm:pt modelId="{2CBDB4C7-018C-4860-AFC3-7EE6D20F4C3B}" type="pres">
      <dgm:prSet presAssocID="{3A346454-6D94-43C1-9AEA-D5CA9DD05AED}" presName="level3hierChild" presStyleCnt="0"/>
      <dgm:spPr/>
    </dgm:pt>
    <dgm:pt modelId="{21215A94-4EB0-4738-A8F4-44E1FE9EE9C5}" type="pres">
      <dgm:prSet presAssocID="{4188FF4E-2892-4BBC-A925-CB2A5D512FAD}" presName="conn2-1" presStyleLbl="parChTrans1D2" presStyleIdx="3" presStyleCnt="8"/>
      <dgm:spPr/>
    </dgm:pt>
    <dgm:pt modelId="{494501FE-935D-4B88-B573-A426D913CDB5}" type="pres">
      <dgm:prSet presAssocID="{4188FF4E-2892-4BBC-A925-CB2A5D512FAD}" presName="connTx" presStyleLbl="parChTrans1D2" presStyleIdx="3" presStyleCnt="8"/>
      <dgm:spPr/>
    </dgm:pt>
    <dgm:pt modelId="{78FDF1A1-27A0-468D-B09B-C89B7DC277BB}" type="pres">
      <dgm:prSet presAssocID="{1298F4AC-B7EF-488D-8C4E-B6747E724A33}" presName="root2" presStyleCnt="0"/>
      <dgm:spPr/>
    </dgm:pt>
    <dgm:pt modelId="{83F86D5E-36A1-4D92-8E9C-8D447DBC2B40}" type="pres">
      <dgm:prSet presAssocID="{1298F4AC-B7EF-488D-8C4E-B6747E724A33}" presName="LevelTwoTextNode" presStyleLbl="node2" presStyleIdx="3" presStyleCnt="8" custScaleX="127758">
        <dgm:presLayoutVars>
          <dgm:chPref val="3"/>
        </dgm:presLayoutVars>
      </dgm:prSet>
      <dgm:spPr/>
    </dgm:pt>
    <dgm:pt modelId="{D5D90FAF-3875-415C-9CC3-5188B14D7C3A}" type="pres">
      <dgm:prSet presAssocID="{1298F4AC-B7EF-488D-8C4E-B6747E724A33}" presName="level3hierChild" presStyleCnt="0"/>
      <dgm:spPr/>
    </dgm:pt>
    <dgm:pt modelId="{89118743-BBEC-4F4B-B77D-2D0CAFF07330}" type="pres">
      <dgm:prSet presAssocID="{23DFC9F7-B4B1-4910-85C6-20E412FC5822}" presName="conn2-1" presStyleLbl="parChTrans1D2" presStyleIdx="4" presStyleCnt="8"/>
      <dgm:spPr/>
    </dgm:pt>
    <dgm:pt modelId="{A84443FD-E88E-4A63-B5D9-052FBF30D6BD}" type="pres">
      <dgm:prSet presAssocID="{23DFC9F7-B4B1-4910-85C6-20E412FC5822}" presName="connTx" presStyleLbl="parChTrans1D2" presStyleIdx="4" presStyleCnt="8"/>
      <dgm:spPr/>
    </dgm:pt>
    <dgm:pt modelId="{2B45A92C-8F74-4320-B2B1-C1B5C4758910}" type="pres">
      <dgm:prSet presAssocID="{0F40DFFC-DFF7-4B6F-B913-BCEB5C068C09}" presName="root2" presStyleCnt="0"/>
      <dgm:spPr/>
    </dgm:pt>
    <dgm:pt modelId="{E8E72099-95B0-4098-B510-B5B7F378192F}" type="pres">
      <dgm:prSet presAssocID="{0F40DFFC-DFF7-4B6F-B913-BCEB5C068C09}" presName="LevelTwoTextNode" presStyleLbl="node2" presStyleIdx="4" presStyleCnt="8" custScaleX="128132">
        <dgm:presLayoutVars>
          <dgm:chPref val="3"/>
        </dgm:presLayoutVars>
      </dgm:prSet>
      <dgm:spPr/>
    </dgm:pt>
    <dgm:pt modelId="{B43298AF-B765-474C-9CB6-DB2B925200C6}" type="pres">
      <dgm:prSet presAssocID="{0F40DFFC-DFF7-4B6F-B913-BCEB5C068C09}" presName="level3hierChild" presStyleCnt="0"/>
      <dgm:spPr/>
    </dgm:pt>
    <dgm:pt modelId="{01FD6FFE-E6A7-4436-9441-1CF0F88D2113}" type="pres">
      <dgm:prSet presAssocID="{AED85B52-215F-407A-806E-B611E225CC8A}" presName="conn2-1" presStyleLbl="parChTrans1D2" presStyleIdx="5" presStyleCnt="8"/>
      <dgm:spPr/>
    </dgm:pt>
    <dgm:pt modelId="{F8A16BBF-420B-4AFF-871D-A71BFD5EB209}" type="pres">
      <dgm:prSet presAssocID="{AED85B52-215F-407A-806E-B611E225CC8A}" presName="connTx" presStyleLbl="parChTrans1D2" presStyleIdx="5" presStyleCnt="8"/>
      <dgm:spPr/>
    </dgm:pt>
    <dgm:pt modelId="{3EFE8F21-B49D-4112-90FB-3DDF935C7153}" type="pres">
      <dgm:prSet presAssocID="{12391BF1-16CD-442E-9773-B2FB694D7DEE}" presName="root2" presStyleCnt="0"/>
      <dgm:spPr/>
    </dgm:pt>
    <dgm:pt modelId="{1BF1CF4A-D234-470C-8BF9-8DBC85E774DA}" type="pres">
      <dgm:prSet presAssocID="{12391BF1-16CD-442E-9773-B2FB694D7DEE}" presName="LevelTwoTextNode" presStyleLbl="node2" presStyleIdx="5" presStyleCnt="8" custScaleX="127204">
        <dgm:presLayoutVars>
          <dgm:chPref val="3"/>
        </dgm:presLayoutVars>
      </dgm:prSet>
      <dgm:spPr/>
    </dgm:pt>
    <dgm:pt modelId="{96F2F48B-9160-461B-8254-1904904BA636}" type="pres">
      <dgm:prSet presAssocID="{12391BF1-16CD-442E-9773-B2FB694D7DEE}" presName="level3hierChild" presStyleCnt="0"/>
      <dgm:spPr/>
    </dgm:pt>
    <dgm:pt modelId="{DF8543D1-ABAC-4D64-BB40-366CFFA38506}" type="pres">
      <dgm:prSet presAssocID="{173E08DF-94F3-4D0D-8E3F-31CFE6F1124E}" presName="conn2-1" presStyleLbl="parChTrans1D2" presStyleIdx="6" presStyleCnt="8"/>
      <dgm:spPr/>
    </dgm:pt>
    <dgm:pt modelId="{361966BF-8FA1-4776-BEA7-56734E2AEDC8}" type="pres">
      <dgm:prSet presAssocID="{173E08DF-94F3-4D0D-8E3F-31CFE6F1124E}" presName="connTx" presStyleLbl="parChTrans1D2" presStyleIdx="6" presStyleCnt="8"/>
      <dgm:spPr/>
    </dgm:pt>
    <dgm:pt modelId="{B3AC0D8D-62B5-4CC2-BDE2-C743966B9C07}" type="pres">
      <dgm:prSet presAssocID="{E11048BD-F381-44EB-830E-4BBC10B3979C}" presName="root2" presStyleCnt="0"/>
      <dgm:spPr/>
    </dgm:pt>
    <dgm:pt modelId="{B3B54780-E3EA-40AF-9922-39AA6EDAD5F5}" type="pres">
      <dgm:prSet presAssocID="{E11048BD-F381-44EB-830E-4BBC10B3979C}" presName="LevelTwoTextNode" presStyleLbl="node2" presStyleIdx="6" presStyleCnt="8" custScaleX="127204">
        <dgm:presLayoutVars>
          <dgm:chPref val="3"/>
        </dgm:presLayoutVars>
      </dgm:prSet>
      <dgm:spPr/>
    </dgm:pt>
    <dgm:pt modelId="{25958D4D-AE02-4254-B5F6-6C1B0F013F46}" type="pres">
      <dgm:prSet presAssocID="{E11048BD-F381-44EB-830E-4BBC10B3979C}" presName="level3hierChild" presStyleCnt="0"/>
      <dgm:spPr/>
    </dgm:pt>
    <dgm:pt modelId="{61237657-D33D-4880-8847-EF46D72F8E0A}" type="pres">
      <dgm:prSet presAssocID="{6CC07F23-0DA8-4562-B57C-4A25E4371E66}" presName="conn2-1" presStyleLbl="parChTrans1D2" presStyleIdx="7" presStyleCnt="8"/>
      <dgm:spPr/>
    </dgm:pt>
    <dgm:pt modelId="{65420B2F-23DA-4835-858D-9C9B1FA7C40A}" type="pres">
      <dgm:prSet presAssocID="{6CC07F23-0DA8-4562-B57C-4A25E4371E66}" presName="connTx" presStyleLbl="parChTrans1D2" presStyleIdx="7" presStyleCnt="8"/>
      <dgm:spPr/>
    </dgm:pt>
    <dgm:pt modelId="{D8AEFED4-23AB-4E05-B39E-3B820393CAEE}" type="pres">
      <dgm:prSet presAssocID="{852BC418-EACD-49CE-A964-F86E24B8608B}" presName="root2" presStyleCnt="0"/>
      <dgm:spPr/>
    </dgm:pt>
    <dgm:pt modelId="{E9C7ECBA-7894-4345-B4CD-187936E2FBE2}" type="pres">
      <dgm:prSet presAssocID="{852BC418-EACD-49CE-A964-F86E24B8608B}" presName="LevelTwoTextNode" presStyleLbl="node2" presStyleIdx="7" presStyleCnt="8" custScaleX="128685">
        <dgm:presLayoutVars>
          <dgm:chPref val="3"/>
        </dgm:presLayoutVars>
      </dgm:prSet>
      <dgm:spPr/>
    </dgm:pt>
    <dgm:pt modelId="{3A99C373-14F0-4668-83D2-5E1ED8895807}" type="pres">
      <dgm:prSet presAssocID="{852BC418-EACD-49CE-A964-F86E24B8608B}" presName="level3hierChild" presStyleCnt="0"/>
      <dgm:spPr/>
    </dgm:pt>
  </dgm:ptLst>
  <dgm:cxnLst>
    <dgm:cxn modelId="{AD8B6103-8CD3-4593-9870-8B1F3E108D08}" srcId="{9F8EA32A-14A2-4020-84CA-39995BB86C42}" destId="{1298F4AC-B7EF-488D-8C4E-B6747E724A33}" srcOrd="3" destOrd="0" parTransId="{4188FF4E-2892-4BBC-A925-CB2A5D512FAD}" sibTransId="{67FCE5E9-E7E5-42A5-B940-5F4370E39CB1}"/>
    <dgm:cxn modelId="{6B988E0E-2975-4D8A-8104-56FA3D604A7B}" type="presOf" srcId="{6CC07F23-0DA8-4562-B57C-4A25E4371E66}" destId="{65420B2F-23DA-4835-858D-9C9B1FA7C40A}" srcOrd="1" destOrd="0" presId="urn:microsoft.com/office/officeart/2008/layout/HorizontalMultiLevelHierarchy"/>
    <dgm:cxn modelId="{53516715-8A6B-4FE2-9B66-8D06079F19B0}" type="presOf" srcId="{4188FF4E-2892-4BBC-A925-CB2A5D512FAD}" destId="{21215A94-4EB0-4738-A8F4-44E1FE9EE9C5}" srcOrd="0" destOrd="0" presId="urn:microsoft.com/office/officeart/2008/layout/HorizontalMultiLevelHierarchy"/>
    <dgm:cxn modelId="{9F600A1D-3D5A-4D8D-948D-D1B85CCA81DC}" type="presOf" srcId="{A9268D38-6269-4466-AC15-7C4E89BABB9D}" destId="{BF2B7D31-E573-4CCD-8D59-278CD5070E30}" srcOrd="0" destOrd="0" presId="urn:microsoft.com/office/officeart/2008/layout/HorizontalMultiLevelHierarchy"/>
    <dgm:cxn modelId="{8F061523-0DD3-48F2-A5A3-3F84F1D3D080}" type="presOf" srcId="{852BC418-EACD-49CE-A964-F86E24B8608B}" destId="{E9C7ECBA-7894-4345-B4CD-187936E2FBE2}" srcOrd="0" destOrd="0" presId="urn:microsoft.com/office/officeart/2008/layout/HorizontalMultiLevelHierarchy"/>
    <dgm:cxn modelId="{7000E63F-BEE6-4630-951F-C4293204CED4}" type="presOf" srcId="{6CC07F23-0DA8-4562-B57C-4A25E4371E66}" destId="{61237657-D33D-4880-8847-EF46D72F8E0A}" srcOrd="0" destOrd="0" presId="urn:microsoft.com/office/officeart/2008/layout/HorizontalMultiLevelHierarchy"/>
    <dgm:cxn modelId="{136F3066-754F-4918-8420-53DD92ABBEA0}" type="presOf" srcId="{0D102333-BE25-4578-9A75-654C7C55CE8E}" destId="{9757A71B-FE07-454D-8CF7-5EA1A1B4C28E}" srcOrd="1" destOrd="0" presId="urn:microsoft.com/office/officeart/2008/layout/HorizontalMultiLevelHierarchy"/>
    <dgm:cxn modelId="{17556D72-9CD0-43C8-A5E4-C79E4F4DF385}" type="presOf" srcId="{E3480896-6A5B-428F-9D8E-08B4E7AC9DA4}" destId="{68B81052-8654-435B-BB50-D61BCD46E209}" srcOrd="1" destOrd="0" presId="urn:microsoft.com/office/officeart/2008/layout/HorizontalMultiLevelHierarchy"/>
    <dgm:cxn modelId="{F18CC073-E4E3-465A-8664-F1379EF66C00}" srcId="{6C77DBC9-6D4F-4762-9562-1B8DAF44A196}" destId="{9F8EA32A-14A2-4020-84CA-39995BB86C42}" srcOrd="0" destOrd="0" parTransId="{80618EAA-1D6D-4694-9474-5949CC68104F}" sibTransId="{3C9DBDE1-C23A-4516-8FAB-A6B3F79D28AD}"/>
    <dgm:cxn modelId="{B5688A74-0BCB-40EF-94F2-C65183C80342}" type="presOf" srcId="{3A346454-6D94-43C1-9AEA-D5CA9DD05AED}" destId="{08442C0E-C31D-44F0-AD27-DEAF55EF81F1}" srcOrd="0" destOrd="0" presId="urn:microsoft.com/office/officeart/2008/layout/HorizontalMultiLevelHierarchy"/>
    <dgm:cxn modelId="{2E688356-2E9B-4928-8744-FBF1A5F2B530}" type="presOf" srcId="{AB800E82-85E3-473F-8CFE-0BB758A4CB2D}" destId="{13070DBB-218C-4A19-AF81-297382F57BF1}" srcOrd="0" destOrd="0" presId="urn:microsoft.com/office/officeart/2008/layout/HorizontalMultiLevelHierarchy"/>
    <dgm:cxn modelId="{AA34A276-53F4-4CA6-93A0-0E888740F6FF}" type="presOf" srcId="{AB800E82-85E3-473F-8CFE-0BB758A4CB2D}" destId="{59C0FD1F-7FA0-4AB4-83AD-40512172D65F}" srcOrd="1" destOrd="0" presId="urn:microsoft.com/office/officeart/2008/layout/HorizontalMultiLevelHierarchy"/>
    <dgm:cxn modelId="{13B08457-276B-4DF3-BB80-6A00837DD79B}" type="presOf" srcId="{0D102333-BE25-4578-9A75-654C7C55CE8E}" destId="{11DD336F-CBC2-41C0-B67C-5FEC06D0FEC8}" srcOrd="0" destOrd="0" presId="urn:microsoft.com/office/officeart/2008/layout/HorizontalMultiLevelHierarchy"/>
    <dgm:cxn modelId="{88A85F7D-4BFA-4BE8-8A01-11648CE60B5A}" type="presOf" srcId="{173E08DF-94F3-4D0D-8E3F-31CFE6F1124E}" destId="{DF8543D1-ABAC-4D64-BB40-366CFFA38506}" srcOrd="0" destOrd="0" presId="urn:microsoft.com/office/officeart/2008/layout/HorizontalMultiLevelHierarchy"/>
    <dgm:cxn modelId="{6A319A7D-DAE6-4ED9-BCDA-6A8575309B8E}" type="presOf" srcId="{89DA1C78-4E52-44D8-9305-5828EEE45FD0}" destId="{B120F2C8-F7A0-4163-86C0-A31B74893BD2}" srcOrd="0" destOrd="0" presId="urn:microsoft.com/office/officeart/2008/layout/HorizontalMultiLevelHierarchy"/>
    <dgm:cxn modelId="{858B1180-7B31-455A-9B59-B4A563ACE560}" type="presOf" srcId="{4188FF4E-2892-4BBC-A925-CB2A5D512FAD}" destId="{494501FE-935D-4B88-B573-A426D913CDB5}" srcOrd="1" destOrd="0" presId="urn:microsoft.com/office/officeart/2008/layout/HorizontalMultiLevelHierarchy"/>
    <dgm:cxn modelId="{B8DA2D8F-2301-45C3-8660-440105011730}" srcId="{9F8EA32A-14A2-4020-84CA-39995BB86C42}" destId="{852BC418-EACD-49CE-A964-F86E24B8608B}" srcOrd="7" destOrd="0" parTransId="{6CC07F23-0DA8-4562-B57C-4A25E4371E66}" sibTransId="{89683048-DD0D-4C73-854F-5810650E20B9}"/>
    <dgm:cxn modelId="{B2E6CB93-EA22-47D1-B70B-96E5AA565FFD}" type="presOf" srcId="{6C77DBC9-6D4F-4762-9562-1B8DAF44A196}" destId="{0A98B189-877B-40D5-AB6B-90382EEBC376}" srcOrd="0" destOrd="0" presId="urn:microsoft.com/office/officeart/2008/layout/HorizontalMultiLevelHierarchy"/>
    <dgm:cxn modelId="{A5FD379A-B544-4F0B-B628-E50E7FE9087C}" type="presOf" srcId="{12391BF1-16CD-442E-9773-B2FB694D7DEE}" destId="{1BF1CF4A-D234-470C-8BF9-8DBC85E774DA}" srcOrd="0" destOrd="0" presId="urn:microsoft.com/office/officeart/2008/layout/HorizontalMultiLevelHierarchy"/>
    <dgm:cxn modelId="{987D8CA5-908D-47A0-AAF4-9071AC466CF4}" srcId="{9F8EA32A-14A2-4020-84CA-39995BB86C42}" destId="{3A346454-6D94-43C1-9AEA-D5CA9DD05AED}" srcOrd="2" destOrd="0" parTransId="{AB800E82-85E3-473F-8CFE-0BB758A4CB2D}" sibTransId="{4474766D-84EB-478C-8179-64CF8790E8E3}"/>
    <dgm:cxn modelId="{B83171AA-7D81-4CAA-BE55-1B3B04CD2587}" srcId="{9F8EA32A-14A2-4020-84CA-39995BB86C42}" destId="{E11048BD-F381-44EB-830E-4BBC10B3979C}" srcOrd="6" destOrd="0" parTransId="{173E08DF-94F3-4D0D-8E3F-31CFE6F1124E}" sibTransId="{03E99DBA-6EE7-4489-A7CA-B16A5C95CB6B}"/>
    <dgm:cxn modelId="{2BA49CAB-2A9E-47D7-9809-CA6E99632FFB}" type="presOf" srcId="{173E08DF-94F3-4D0D-8E3F-31CFE6F1124E}" destId="{361966BF-8FA1-4776-BEA7-56734E2AEDC8}" srcOrd="1" destOrd="0" presId="urn:microsoft.com/office/officeart/2008/layout/HorizontalMultiLevelHierarchy"/>
    <dgm:cxn modelId="{594FB9AD-8FA7-4055-9E0B-03E8808428E1}" type="presOf" srcId="{23DFC9F7-B4B1-4910-85C6-20E412FC5822}" destId="{A84443FD-E88E-4A63-B5D9-052FBF30D6BD}" srcOrd="1" destOrd="0" presId="urn:microsoft.com/office/officeart/2008/layout/HorizontalMultiLevelHierarchy"/>
    <dgm:cxn modelId="{094835AF-D60D-46D6-A2FB-5BCE8EE09B0F}" type="presOf" srcId="{AED85B52-215F-407A-806E-B611E225CC8A}" destId="{01FD6FFE-E6A7-4436-9441-1CF0F88D2113}" srcOrd="0" destOrd="0" presId="urn:microsoft.com/office/officeart/2008/layout/HorizontalMultiLevelHierarchy"/>
    <dgm:cxn modelId="{2C413BB3-9381-4B74-8387-334D188AAFDC}" type="presOf" srcId="{E11048BD-F381-44EB-830E-4BBC10B3979C}" destId="{B3B54780-E3EA-40AF-9922-39AA6EDAD5F5}" srcOrd="0" destOrd="0" presId="urn:microsoft.com/office/officeart/2008/layout/HorizontalMultiLevelHierarchy"/>
    <dgm:cxn modelId="{BD1DFFB4-3319-4601-8D38-17A49299725F}" srcId="{9F8EA32A-14A2-4020-84CA-39995BB86C42}" destId="{89DA1C78-4E52-44D8-9305-5828EEE45FD0}" srcOrd="0" destOrd="0" parTransId="{E3480896-6A5B-428F-9D8E-08B4E7AC9DA4}" sibTransId="{DE669E7D-AFCE-4A86-93B0-3ED33DB2C5EE}"/>
    <dgm:cxn modelId="{06CF40BD-6ED5-4672-95A4-48C8E8B8B1C9}" srcId="{9F8EA32A-14A2-4020-84CA-39995BB86C42}" destId="{A9268D38-6269-4466-AC15-7C4E89BABB9D}" srcOrd="1" destOrd="0" parTransId="{0D102333-BE25-4578-9A75-654C7C55CE8E}" sibTransId="{2BFD7B5B-8F0E-4A21-8318-F66E961EC623}"/>
    <dgm:cxn modelId="{325945C3-8BAC-4D71-A07D-DA06758F4050}" srcId="{9F8EA32A-14A2-4020-84CA-39995BB86C42}" destId="{0F40DFFC-DFF7-4B6F-B913-BCEB5C068C09}" srcOrd="4" destOrd="0" parTransId="{23DFC9F7-B4B1-4910-85C6-20E412FC5822}" sibTransId="{9689737E-C4AE-4B17-AF84-337D7BF6881D}"/>
    <dgm:cxn modelId="{ADF3AACA-0BDE-4B51-BB6B-F22987980CB3}" type="presOf" srcId="{E3480896-6A5B-428F-9D8E-08B4E7AC9DA4}" destId="{7992103A-9A85-4855-8B99-50B1776CA23A}" srcOrd="0" destOrd="0" presId="urn:microsoft.com/office/officeart/2008/layout/HorizontalMultiLevelHierarchy"/>
    <dgm:cxn modelId="{5A8056D4-B55D-4725-AF2F-054A579B29CC}" type="presOf" srcId="{23DFC9F7-B4B1-4910-85C6-20E412FC5822}" destId="{89118743-BBEC-4F4B-B77D-2D0CAFF07330}" srcOrd="0" destOrd="0" presId="urn:microsoft.com/office/officeart/2008/layout/HorizontalMultiLevelHierarchy"/>
    <dgm:cxn modelId="{D9A721E1-2BDB-492F-9251-E6DBC0AAB081}" srcId="{9F8EA32A-14A2-4020-84CA-39995BB86C42}" destId="{12391BF1-16CD-442E-9773-B2FB694D7DEE}" srcOrd="5" destOrd="0" parTransId="{AED85B52-215F-407A-806E-B611E225CC8A}" sibTransId="{36446CEC-E374-4642-9A0F-3885B9A0B510}"/>
    <dgm:cxn modelId="{060DFCF2-8DF7-40F4-82C9-915E0EBA5BF2}" type="presOf" srcId="{9F8EA32A-14A2-4020-84CA-39995BB86C42}" destId="{43748AC7-C88B-4D36-9727-093831088DF9}" srcOrd="0" destOrd="0" presId="urn:microsoft.com/office/officeart/2008/layout/HorizontalMultiLevelHierarchy"/>
    <dgm:cxn modelId="{49F87BF6-9BB5-4542-8808-B9690AA1B892}" type="presOf" srcId="{1298F4AC-B7EF-488D-8C4E-B6747E724A33}" destId="{83F86D5E-36A1-4D92-8E9C-8D447DBC2B40}" srcOrd="0" destOrd="0" presId="urn:microsoft.com/office/officeart/2008/layout/HorizontalMultiLevelHierarchy"/>
    <dgm:cxn modelId="{5DF5FBF6-E097-4AA5-8053-9DF1823F7B68}" type="presOf" srcId="{0F40DFFC-DFF7-4B6F-B913-BCEB5C068C09}" destId="{E8E72099-95B0-4098-B510-B5B7F378192F}" srcOrd="0" destOrd="0" presId="urn:microsoft.com/office/officeart/2008/layout/HorizontalMultiLevelHierarchy"/>
    <dgm:cxn modelId="{DFBE8DF8-0829-4AA6-AA18-C2BCD2D8AA41}" type="presOf" srcId="{AED85B52-215F-407A-806E-B611E225CC8A}" destId="{F8A16BBF-420B-4AFF-871D-A71BFD5EB209}" srcOrd="1" destOrd="0" presId="urn:microsoft.com/office/officeart/2008/layout/HorizontalMultiLevelHierarchy"/>
    <dgm:cxn modelId="{13A50D65-3460-4ACC-806C-BC31B5F88A41}" type="presParOf" srcId="{0A98B189-877B-40D5-AB6B-90382EEBC376}" destId="{CA1B2FEB-82C6-45EA-BD32-44F2AFC833E8}" srcOrd="0" destOrd="0" presId="urn:microsoft.com/office/officeart/2008/layout/HorizontalMultiLevelHierarchy"/>
    <dgm:cxn modelId="{70EC5974-93F7-44D6-BE93-3FA74D71A165}" type="presParOf" srcId="{CA1B2FEB-82C6-45EA-BD32-44F2AFC833E8}" destId="{43748AC7-C88B-4D36-9727-093831088DF9}" srcOrd="0" destOrd="0" presId="urn:microsoft.com/office/officeart/2008/layout/HorizontalMultiLevelHierarchy"/>
    <dgm:cxn modelId="{85870FA9-34DB-480D-AF07-58CDE531C3F3}" type="presParOf" srcId="{CA1B2FEB-82C6-45EA-BD32-44F2AFC833E8}" destId="{2EB16B26-3373-4BB2-87C4-F4EBA66A85CE}" srcOrd="1" destOrd="0" presId="urn:microsoft.com/office/officeart/2008/layout/HorizontalMultiLevelHierarchy"/>
    <dgm:cxn modelId="{FD4F393D-B74C-454A-ACFE-300956981417}" type="presParOf" srcId="{2EB16B26-3373-4BB2-87C4-F4EBA66A85CE}" destId="{7992103A-9A85-4855-8B99-50B1776CA23A}" srcOrd="0" destOrd="0" presId="urn:microsoft.com/office/officeart/2008/layout/HorizontalMultiLevelHierarchy"/>
    <dgm:cxn modelId="{FF3D7B18-5A93-481A-8C6B-4C20B12FAF4B}" type="presParOf" srcId="{7992103A-9A85-4855-8B99-50B1776CA23A}" destId="{68B81052-8654-435B-BB50-D61BCD46E209}" srcOrd="0" destOrd="0" presId="urn:microsoft.com/office/officeart/2008/layout/HorizontalMultiLevelHierarchy"/>
    <dgm:cxn modelId="{B66DD050-D14A-404D-8525-1D2EA40E6A00}" type="presParOf" srcId="{2EB16B26-3373-4BB2-87C4-F4EBA66A85CE}" destId="{7C632F2C-78B6-4CFE-A436-C10A4CDD120D}" srcOrd="1" destOrd="0" presId="urn:microsoft.com/office/officeart/2008/layout/HorizontalMultiLevelHierarchy"/>
    <dgm:cxn modelId="{B846BB67-8370-4A16-9AE7-21DC391534CF}" type="presParOf" srcId="{7C632F2C-78B6-4CFE-A436-C10A4CDD120D}" destId="{B120F2C8-F7A0-4163-86C0-A31B74893BD2}" srcOrd="0" destOrd="0" presId="urn:microsoft.com/office/officeart/2008/layout/HorizontalMultiLevelHierarchy"/>
    <dgm:cxn modelId="{2C32CBA8-E81A-4638-9862-73849769F1E0}" type="presParOf" srcId="{7C632F2C-78B6-4CFE-A436-C10A4CDD120D}" destId="{F1131164-C0A7-4F4E-8A6B-F9DD01BD2E34}" srcOrd="1" destOrd="0" presId="urn:microsoft.com/office/officeart/2008/layout/HorizontalMultiLevelHierarchy"/>
    <dgm:cxn modelId="{22B4D97B-FE67-4588-B5AD-C9C49E039087}" type="presParOf" srcId="{2EB16B26-3373-4BB2-87C4-F4EBA66A85CE}" destId="{11DD336F-CBC2-41C0-B67C-5FEC06D0FEC8}" srcOrd="2" destOrd="0" presId="urn:microsoft.com/office/officeart/2008/layout/HorizontalMultiLevelHierarchy"/>
    <dgm:cxn modelId="{F9D141C3-662A-4EBC-AB69-B822F64874D2}" type="presParOf" srcId="{11DD336F-CBC2-41C0-B67C-5FEC06D0FEC8}" destId="{9757A71B-FE07-454D-8CF7-5EA1A1B4C28E}" srcOrd="0" destOrd="0" presId="urn:microsoft.com/office/officeart/2008/layout/HorizontalMultiLevelHierarchy"/>
    <dgm:cxn modelId="{066B4AF0-96D7-4E9B-BEE1-B25B0FB79BC2}" type="presParOf" srcId="{2EB16B26-3373-4BB2-87C4-F4EBA66A85CE}" destId="{6E68B5E7-13AD-4B83-BF27-3FDA5D52F45D}" srcOrd="3" destOrd="0" presId="urn:microsoft.com/office/officeart/2008/layout/HorizontalMultiLevelHierarchy"/>
    <dgm:cxn modelId="{72909D79-BC47-4F36-96FA-8759A9E40459}" type="presParOf" srcId="{6E68B5E7-13AD-4B83-BF27-3FDA5D52F45D}" destId="{BF2B7D31-E573-4CCD-8D59-278CD5070E30}" srcOrd="0" destOrd="0" presId="urn:microsoft.com/office/officeart/2008/layout/HorizontalMultiLevelHierarchy"/>
    <dgm:cxn modelId="{524C0B4E-8809-4A51-B8EA-3870B0979C19}" type="presParOf" srcId="{6E68B5E7-13AD-4B83-BF27-3FDA5D52F45D}" destId="{B1E83290-01EF-4D5D-AEE8-3B686ED86BF8}" srcOrd="1" destOrd="0" presId="urn:microsoft.com/office/officeart/2008/layout/HorizontalMultiLevelHierarchy"/>
    <dgm:cxn modelId="{43FB039F-9172-4759-BA94-EF4ABF08EDC2}" type="presParOf" srcId="{2EB16B26-3373-4BB2-87C4-F4EBA66A85CE}" destId="{13070DBB-218C-4A19-AF81-297382F57BF1}" srcOrd="4" destOrd="0" presId="urn:microsoft.com/office/officeart/2008/layout/HorizontalMultiLevelHierarchy"/>
    <dgm:cxn modelId="{E5D594DC-51F6-4586-BB33-F5369CD13CCB}" type="presParOf" srcId="{13070DBB-218C-4A19-AF81-297382F57BF1}" destId="{59C0FD1F-7FA0-4AB4-83AD-40512172D65F}" srcOrd="0" destOrd="0" presId="urn:microsoft.com/office/officeart/2008/layout/HorizontalMultiLevelHierarchy"/>
    <dgm:cxn modelId="{E7ED621E-67AD-4186-B40F-AD3BA94A6006}" type="presParOf" srcId="{2EB16B26-3373-4BB2-87C4-F4EBA66A85CE}" destId="{420EC0ED-4CD8-4876-A8D9-B68F951B56AF}" srcOrd="5" destOrd="0" presId="urn:microsoft.com/office/officeart/2008/layout/HorizontalMultiLevelHierarchy"/>
    <dgm:cxn modelId="{9F1120A1-41FB-4BB6-A2F8-8A49B63F2725}" type="presParOf" srcId="{420EC0ED-4CD8-4876-A8D9-B68F951B56AF}" destId="{08442C0E-C31D-44F0-AD27-DEAF55EF81F1}" srcOrd="0" destOrd="0" presId="urn:microsoft.com/office/officeart/2008/layout/HorizontalMultiLevelHierarchy"/>
    <dgm:cxn modelId="{E125ADC3-F200-412C-A918-ECC12ECE6DDD}" type="presParOf" srcId="{420EC0ED-4CD8-4876-A8D9-B68F951B56AF}" destId="{2CBDB4C7-018C-4860-AFC3-7EE6D20F4C3B}" srcOrd="1" destOrd="0" presId="urn:microsoft.com/office/officeart/2008/layout/HorizontalMultiLevelHierarchy"/>
    <dgm:cxn modelId="{08DA9C17-E65B-4128-A7D0-9AEDC9686B00}" type="presParOf" srcId="{2EB16B26-3373-4BB2-87C4-F4EBA66A85CE}" destId="{21215A94-4EB0-4738-A8F4-44E1FE9EE9C5}" srcOrd="6" destOrd="0" presId="urn:microsoft.com/office/officeart/2008/layout/HorizontalMultiLevelHierarchy"/>
    <dgm:cxn modelId="{C9F69E69-FD1E-4204-B33F-A3DC12A13632}" type="presParOf" srcId="{21215A94-4EB0-4738-A8F4-44E1FE9EE9C5}" destId="{494501FE-935D-4B88-B573-A426D913CDB5}" srcOrd="0" destOrd="0" presId="urn:microsoft.com/office/officeart/2008/layout/HorizontalMultiLevelHierarchy"/>
    <dgm:cxn modelId="{CB897A35-2112-486A-BFAA-0AC646CA0F15}" type="presParOf" srcId="{2EB16B26-3373-4BB2-87C4-F4EBA66A85CE}" destId="{78FDF1A1-27A0-468D-B09B-C89B7DC277BB}" srcOrd="7" destOrd="0" presId="urn:microsoft.com/office/officeart/2008/layout/HorizontalMultiLevelHierarchy"/>
    <dgm:cxn modelId="{55C7E094-F16D-4052-BAE0-6921F5AAB497}" type="presParOf" srcId="{78FDF1A1-27A0-468D-B09B-C89B7DC277BB}" destId="{83F86D5E-36A1-4D92-8E9C-8D447DBC2B40}" srcOrd="0" destOrd="0" presId="urn:microsoft.com/office/officeart/2008/layout/HorizontalMultiLevelHierarchy"/>
    <dgm:cxn modelId="{CE6C399B-8688-4803-8EAE-36D8DCE00D1D}" type="presParOf" srcId="{78FDF1A1-27A0-468D-B09B-C89B7DC277BB}" destId="{D5D90FAF-3875-415C-9CC3-5188B14D7C3A}" srcOrd="1" destOrd="0" presId="urn:microsoft.com/office/officeart/2008/layout/HorizontalMultiLevelHierarchy"/>
    <dgm:cxn modelId="{11CB18FD-203F-4A0A-96F5-41625378E805}" type="presParOf" srcId="{2EB16B26-3373-4BB2-87C4-F4EBA66A85CE}" destId="{89118743-BBEC-4F4B-B77D-2D0CAFF07330}" srcOrd="8" destOrd="0" presId="urn:microsoft.com/office/officeart/2008/layout/HorizontalMultiLevelHierarchy"/>
    <dgm:cxn modelId="{5C2433F1-5D78-4BE1-B28F-B3BF5F3142E3}" type="presParOf" srcId="{89118743-BBEC-4F4B-B77D-2D0CAFF07330}" destId="{A84443FD-E88E-4A63-B5D9-052FBF30D6BD}" srcOrd="0" destOrd="0" presId="urn:microsoft.com/office/officeart/2008/layout/HorizontalMultiLevelHierarchy"/>
    <dgm:cxn modelId="{6CEBFB25-CDD5-4731-B380-01E6BD6A0E2C}" type="presParOf" srcId="{2EB16B26-3373-4BB2-87C4-F4EBA66A85CE}" destId="{2B45A92C-8F74-4320-B2B1-C1B5C4758910}" srcOrd="9" destOrd="0" presId="urn:microsoft.com/office/officeart/2008/layout/HorizontalMultiLevelHierarchy"/>
    <dgm:cxn modelId="{7302CF8D-A9E3-4FA1-A7A9-AA09B1DB2F81}" type="presParOf" srcId="{2B45A92C-8F74-4320-B2B1-C1B5C4758910}" destId="{E8E72099-95B0-4098-B510-B5B7F378192F}" srcOrd="0" destOrd="0" presId="urn:microsoft.com/office/officeart/2008/layout/HorizontalMultiLevelHierarchy"/>
    <dgm:cxn modelId="{6772CF48-C47C-4408-A7EB-79D1885B5F02}" type="presParOf" srcId="{2B45A92C-8F74-4320-B2B1-C1B5C4758910}" destId="{B43298AF-B765-474C-9CB6-DB2B925200C6}" srcOrd="1" destOrd="0" presId="urn:microsoft.com/office/officeart/2008/layout/HorizontalMultiLevelHierarchy"/>
    <dgm:cxn modelId="{E4C20D19-7CAB-4BD6-9542-EE675237C04A}" type="presParOf" srcId="{2EB16B26-3373-4BB2-87C4-F4EBA66A85CE}" destId="{01FD6FFE-E6A7-4436-9441-1CF0F88D2113}" srcOrd="10" destOrd="0" presId="urn:microsoft.com/office/officeart/2008/layout/HorizontalMultiLevelHierarchy"/>
    <dgm:cxn modelId="{F06EC1B2-CB8B-4A59-9379-25D7FB49C6F0}" type="presParOf" srcId="{01FD6FFE-E6A7-4436-9441-1CF0F88D2113}" destId="{F8A16BBF-420B-4AFF-871D-A71BFD5EB209}" srcOrd="0" destOrd="0" presId="urn:microsoft.com/office/officeart/2008/layout/HorizontalMultiLevelHierarchy"/>
    <dgm:cxn modelId="{FDCA8FCA-C532-40D9-B97D-A83AC6E1ED58}" type="presParOf" srcId="{2EB16B26-3373-4BB2-87C4-F4EBA66A85CE}" destId="{3EFE8F21-B49D-4112-90FB-3DDF935C7153}" srcOrd="11" destOrd="0" presId="urn:microsoft.com/office/officeart/2008/layout/HorizontalMultiLevelHierarchy"/>
    <dgm:cxn modelId="{8889AFC9-4ED5-4222-B18B-4E93B62C5754}" type="presParOf" srcId="{3EFE8F21-B49D-4112-90FB-3DDF935C7153}" destId="{1BF1CF4A-D234-470C-8BF9-8DBC85E774DA}" srcOrd="0" destOrd="0" presId="urn:microsoft.com/office/officeart/2008/layout/HorizontalMultiLevelHierarchy"/>
    <dgm:cxn modelId="{8E846AB4-88D2-4F2D-9767-B66AE7085B96}" type="presParOf" srcId="{3EFE8F21-B49D-4112-90FB-3DDF935C7153}" destId="{96F2F48B-9160-461B-8254-1904904BA636}" srcOrd="1" destOrd="0" presId="urn:microsoft.com/office/officeart/2008/layout/HorizontalMultiLevelHierarchy"/>
    <dgm:cxn modelId="{F6EEA772-0B42-4ABE-97A0-ABF3791F1A23}" type="presParOf" srcId="{2EB16B26-3373-4BB2-87C4-F4EBA66A85CE}" destId="{DF8543D1-ABAC-4D64-BB40-366CFFA38506}" srcOrd="12" destOrd="0" presId="urn:microsoft.com/office/officeart/2008/layout/HorizontalMultiLevelHierarchy"/>
    <dgm:cxn modelId="{6B722788-4942-4096-AD88-64998EC10F3C}" type="presParOf" srcId="{DF8543D1-ABAC-4D64-BB40-366CFFA38506}" destId="{361966BF-8FA1-4776-BEA7-56734E2AEDC8}" srcOrd="0" destOrd="0" presId="urn:microsoft.com/office/officeart/2008/layout/HorizontalMultiLevelHierarchy"/>
    <dgm:cxn modelId="{79FC7AFB-C36B-465A-A474-D2D3761C3053}" type="presParOf" srcId="{2EB16B26-3373-4BB2-87C4-F4EBA66A85CE}" destId="{B3AC0D8D-62B5-4CC2-BDE2-C743966B9C07}" srcOrd="13" destOrd="0" presId="urn:microsoft.com/office/officeart/2008/layout/HorizontalMultiLevelHierarchy"/>
    <dgm:cxn modelId="{BEF9291A-8439-4273-9163-1087553B879A}" type="presParOf" srcId="{B3AC0D8D-62B5-4CC2-BDE2-C743966B9C07}" destId="{B3B54780-E3EA-40AF-9922-39AA6EDAD5F5}" srcOrd="0" destOrd="0" presId="urn:microsoft.com/office/officeart/2008/layout/HorizontalMultiLevelHierarchy"/>
    <dgm:cxn modelId="{E184F642-7C60-49ED-A01E-AECE8E8A302D}" type="presParOf" srcId="{B3AC0D8D-62B5-4CC2-BDE2-C743966B9C07}" destId="{25958D4D-AE02-4254-B5F6-6C1B0F013F46}" srcOrd="1" destOrd="0" presId="urn:microsoft.com/office/officeart/2008/layout/HorizontalMultiLevelHierarchy"/>
    <dgm:cxn modelId="{B7888643-2ED5-4DCF-BFC2-22F94721E23B}" type="presParOf" srcId="{2EB16B26-3373-4BB2-87C4-F4EBA66A85CE}" destId="{61237657-D33D-4880-8847-EF46D72F8E0A}" srcOrd="14" destOrd="0" presId="urn:microsoft.com/office/officeart/2008/layout/HorizontalMultiLevelHierarchy"/>
    <dgm:cxn modelId="{2F9ACC7A-235B-48C6-807D-0915763043DF}" type="presParOf" srcId="{61237657-D33D-4880-8847-EF46D72F8E0A}" destId="{65420B2F-23DA-4835-858D-9C9B1FA7C40A}" srcOrd="0" destOrd="0" presId="urn:microsoft.com/office/officeart/2008/layout/HorizontalMultiLevelHierarchy"/>
    <dgm:cxn modelId="{2E262323-2C9C-4422-A080-AAEC92BA599D}" type="presParOf" srcId="{2EB16B26-3373-4BB2-87C4-F4EBA66A85CE}" destId="{D8AEFED4-23AB-4E05-B39E-3B820393CAEE}" srcOrd="15" destOrd="0" presId="urn:microsoft.com/office/officeart/2008/layout/HorizontalMultiLevelHierarchy"/>
    <dgm:cxn modelId="{5C9EBD6B-8241-457B-8F4E-446037FF552E}" type="presParOf" srcId="{D8AEFED4-23AB-4E05-B39E-3B820393CAEE}" destId="{E9C7ECBA-7894-4345-B4CD-187936E2FBE2}" srcOrd="0" destOrd="0" presId="urn:microsoft.com/office/officeart/2008/layout/HorizontalMultiLevelHierarchy"/>
    <dgm:cxn modelId="{8456A76B-52C7-4625-8D11-0B5C9EE54F77}" type="presParOf" srcId="{D8AEFED4-23AB-4E05-B39E-3B820393CAEE}" destId="{3A99C373-14F0-4668-83D2-5E1ED8895807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014BDE7-0DB8-43B4-9552-BC3ED5985C91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bg-BG"/>
        </a:p>
      </dgm:t>
    </dgm:pt>
    <dgm:pt modelId="{3864BB33-7D32-4C6C-9AED-432F39132C31}">
      <dgm:prSet phldrT="[Текст]"/>
      <dgm:spPr/>
      <dgm:t>
        <a:bodyPr/>
        <a:lstStyle/>
        <a:p>
          <a:r>
            <a:rPr lang="en-US"/>
            <a:t>Financial Accounting</a:t>
          </a:r>
          <a:endParaRPr lang="bg-BG"/>
        </a:p>
      </dgm:t>
    </dgm:pt>
    <dgm:pt modelId="{1BE49DE4-8772-4026-A454-2F448CC4AAD8}" type="parTrans" cxnId="{9B836510-EE10-4BF2-82CD-DBF049EE68A3}">
      <dgm:prSet/>
      <dgm:spPr/>
      <dgm:t>
        <a:bodyPr/>
        <a:lstStyle/>
        <a:p>
          <a:endParaRPr lang="bg-BG"/>
        </a:p>
      </dgm:t>
    </dgm:pt>
    <dgm:pt modelId="{20955BAC-49D7-4C1E-B2D3-8715C23A38AB}" type="sibTrans" cxnId="{9B836510-EE10-4BF2-82CD-DBF049EE68A3}">
      <dgm:prSet/>
      <dgm:spPr/>
      <dgm:t>
        <a:bodyPr/>
        <a:lstStyle/>
        <a:p>
          <a:endParaRPr lang="bg-BG"/>
        </a:p>
      </dgm:t>
    </dgm:pt>
    <dgm:pt modelId="{D367D3E3-B485-4AB4-9D02-F750C23AD582}">
      <dgm:prSet phldrT="[Текст]"/>
      <dgm:spPr/>
      <dgm:t>
        <a:bodyPr/>
        <a:lstStyle/>
        <a:p>
          <a:r>
            <a:rPr lang="en-US"/>
            <a:t>Financial accounting provides information to outside users with the help to make future decisions</a:t>
          </a:r>
          <a:endParaRPr lang="bg-BG"/>
        </a:p>
      </dgm:t>
    </dgm:pt>
    <dgm:pt modelId="{E257E944-33B1-45B6-BD49-CDBB1224EDD1}" type="parTrans" cxnId="{98B013CD-0902-4E85-99A1-8EFB5867FFFE}">
      <dgm:prSet/>
      <dgm:spPr/>
      <dgm:t>
        <a:bodyPr/>
        <a:lstStyle/>
        <a:p>
          <a:endParaRPr lang="bg-BG"/>
        </a:p>
      </dgm:t>
    </dgm:pt>
    <dgm:pt modelId="{C066D7EE-087F-4C66-9514-A9995BDB20AA}" type="sibTrans" cxnId="{98B013CD-0902-4E85-99A1-8EFB5867FFFE}">
      <dgm:prSet/>
      <dgm:spPr/>
      <dgm:t>
        <a:bodyPr/>
        <a:lstStyle/>
        <a:p>
          <a:endParaRPr lang="bg-BG"/>
        </a:p>
      </dgm:t>
    </dgm:pt>
    <dgm:pt modelId="{EEFC7584-7AB5-49FB-9001-FCC8C0DB2BC9}">
      <dgm:prSet phldrT="[Текст]"/>
      <dgm:spPr/>
      <dgm:t>
        <a:bodyPr/>
        <a:lstStyle/>
        <a:p>
          <a:r>
            <a:rPr lang="en-US"/>
            <a:t>Reports on the results of the entire business</a:t>
          </a:r>
          <a:endParaRPr lang="bg-BG"/>
        </a:p>
      </dgm:t>
    </dgm:pt>
    <dgm:pt modelId="{3D5F8271-501D-4051-9625-1FB619339036}" type="parTrans" cxnId="{031E0297-933E-4913-8B88-5D11B253AEBB}">
      <dgm:prSet/>
      <dgm:spPr/>
      <dgm:t>
        <a:bodyPr/>
        <a:lstStyle/>
        <a:p>
          <a:endParaRPr lang="bg-BG"/>
        </a:p>
      </dgm:t>
    </dgm:pt>
    <dgm:pt modelId="{2EBB8B0A-1B84-47DE-BF44-1B5E70A8D115}" type="sibTrans" cxnId="{031E0297-933E-4913-8B88-5D11B253AEBB}">
      <dgm:prSet/>
      <dgm:spPr/>
      <dgm:t>
        <a:bodyPr/>
        <a:lstStyle/>
        <a:p>
          <a:endParaRPr lang="bg-BG"/>
        </a:p>
      </dgm:t>
    </dgm:pt>
    <dgm:pt modelId="{A035B515-16AD-4487-B869-175E63B1F935}">
      <dgm:prSet phldrT="[Текст]"/>
      <dgm:spPr/>
      <dgm:t>
        <a:bodyPr/>
        <a:lstStyle/>
        <a:p>
          <a:r>
            <a:rPr lang="en-US"/>
            <a:t>Creates financial statements to be used both within and outside the company.</a:t>
          </a:r>
          <a:endParaRPr lang="bg-BG"/>
        </a:p>
      </dgm:t>
    </dgm:pt>
    <dgm:pt modelId="{812456B0-9C0A-47A0-B666-B94E5E56CD99}" type="parTrans" cxnId="{70840830-77D1-4DF8-92BD-1F9AD8C6475C}">
      <dgm:prSet/>
      <dgm:spPr/>
      <dgm:t>
        <a:bodyPr/>
        <a:lstStyle/>
        <a:p>
          <a:endParaRPr lang="bg-BG"/>
        </a:p>
      </dgm:t>
    </dgm:pt>
    <dgm:pt modelId="{F43E375F-DD5D-4519-A3C4-351872A3DC25}" type="sibTrans" cxnId="{70840830-77D1-4DF8-92BD-1F9AD8C6475C}">
      <dgm:prSet/>
      <dgm:spPr/>
      <dgm:t>
        <a:bodyPr/>
        <a:lstStyle/>
        <a:p>
          <a:endParaRPr lang="bg-BG"/>
        </a:p>
      </dgm:t>
    </dgm:pt>
    <dgm:pt modelId="{E94F4A1C-E10C-4E8D-9205-975770F6165F}">
      <dgm:prSet/>
      <dgm:spPr/>
      <dgm:t>
        <a:bodyPr/>
        <a:lstStyle/>
        <a:p>
          <a:r>
            <a:rPr lang="en-US"/>
            <a:t>Requires considerable accuracy in record keeping – must be reliable</a:t>
          </a:r>
        </a:p>
      </dgm:t>
    </dgm:pt>
    <dgm:pt modelId="{A77A60B9-357D-4E5F-B35D-4008D4423AA4}" type="parTrans" cxnId="{711C9059-0F56-4E69-987D-DB2C182A56A4}">
      <dgm:prSet/>
      <dgm:spPr/>
      <dgm:t>
        <a:bodyPr/>
        <a:lstStyle/>
        <a:p>
          <a:endParaRPr lang="bg-BG"/>
        </a:p>
      </dgm:t>
    </dgm:pt>
    <dgm:pt modelId="{EAA92B7A-6180-4563-B862-6676BFF51DD1}" type="sibTrans" cxnId="{711C9059-0F56-4E69-987D-DB2C182A56A4}">
      <dgm:prSet/>
      <dgm:spPr/>
      <dgm:t>
        <a:bodyPr/>
        <a:lstStyle/>
        <a:p>
          <a:endParaRPr lang="bg-BG"/>
        </a:p>
      </dgm:t>
    </dgm:pt>
    <dgm:pt modelId="{20D86C74-9C5D-4C8C-B702-F3FAB3638A9F}">
      <dgm:prSet/>
      <dgm:spPr/>
      <dgm:t>
        <a:bodyPr/>
        <a:lstStyle/>
        <a:p>
          <a:r>
            <a:rPr lang="en-US"/>
            <a:t>Uses accounting standards</a:t>
          </a:r>
        </a:p>
      </dgm:t>
    </dgm:pt>
    <dgm:pt modelId="{F713BCAD-DD5B-4CD8-9065-64D9FE5A9F40}" type="parTrans" cxnId="{9A76B507-BE2F-4938-8ABF-FFD6B0DACE16}">
      <dgm:prSet/>
      <dgm:spPr/>
      <dgm:t>
        <a:bodyPr/>
        <a:lstStyle/>
        <a:p>
          <a:endParaRPr lang="bg-BG"/>
        </a:p>
      </dgm:t>
    </dgm:pt>
    <dgm:pt modelId="{18D58D24-20CB-4C52-914E-4F24DF0FD86D}" type="sibTrans" cxnId="{9A76B507-BE2F-4938-8ABF-FFD6B0DACE16}">
      <dgm:prSet/>
      <dgm:spPr/>
      <dgm:t>
        <a:bodyPr/>
        <a:lstStyle/>
        <a:p>
          <a:endParaRPr lang="bg-BG"/>
        </a:p>
      </dgm:t>
    </dgm:pt>
    <dgm:pt modelId="{F8D83992-DF3D-44CB-88DD-E6D0B5527370}">
      <dgm:prSet/>
      <dgm:spPr/>
      <dgm:t>
        <a:bodyPr/>
        <a:lstStyle/>
        <a:p>
          <a:r>
            <a:rPr lang="en-US"/>
            <a:t>Deals with the results that the business has already achieved</a:t>
          </a:r>
        </a:p>
      </dgm:t>
    </dgm:pt>
    <dgm:pt modelId="{20F3B3B3-FF7A-4001-B9BD-7C1C5BF8061A}" type="parTrans" cxnId="{949C7D76-05F2-4E6C-9A3A-0664001B751B}">
      <dgm:prSet/>
      <dgm:spPr/>
      <dgm:t>
        <a:bodyPr/>
        <a:lstStyle/>
        <a:p>
          <a:endParaRPr lang="bg-BG"/>
        </a:p>
      </dgm:t>
    </dgm:pt>
    <dgm:pt modelId="{18D86753-5CC5-42EC-91FD-4F0FBAB32A35}" type="sibTrans" cxnId="{949C7D76-05F2-4E6C-9A3A-0664001B751B}">
      <dgm:prSet/>
      <dgm:spPr/>
      <dgm:t>
        <a:bodyPr/>
        <a:lstStyle/>
        <a:p>
          <a:endParaRPr lang="bg-BG"/>
        </a:p>
      </dgm:t>
    </dgm:pt>
    <dgm:pt modelId="{816A301B-088E-4ABE-A954-7B6E68A989B6}">
      <dgm:prSet/>
      <dgm:spPr/>
      <dgm:t>
        <a:bodyPr/>
        <a:lstStyle/>
        <a:p>
          <a:r>
            <a:rPr lang="en-US"/>
            <a:t>Issues reports after the end of any accounting period</a:t>
          </a:r>
        </a:p>
      </dgm:t>
    </dgm:pt>
    <dgm:pt modelId="{A9D4CE37-EE5A-4327-9DD8-DB5C8DED4108}" type="parTrans" cxnId="{5972A79F-7EF5-447B-89F3-678A325FBB76}">
      <dgm:prSet/>
      <dgm:spPr/>
      <dgm:t>
        <a:bodyPr/>
        <a:lstStyle/>
        <a:p>
          <a:endParaRPr lang="bg-BG"/>
        </a:p>
      </dgm:t>
    </dgm:pt>
    <dgm:pt modelId="{45DAF3BE-27EA-4900-8F34-44A190FFF576}" type="sibTrans" cxnId="{5972A79F-7EF5-447B-89F3-678A325FBB76}">
      <dgm:prSet/>
      <dgm:spPr/>
      <dgm:t>
        <a:bodyPr/>
        <a:lstStyle/>
        <a:p>
          <a:endParaRPr lang="bg-BG"/>
        </a:p>
      </dgm:t>
    </dgm:pt>
    <dgm:pt modelId="{D92B0D0F-7072-4E5B-AE1C-7FF1A570A21A}">
      <dgm:prSet/>
      <dgm:spPr/>
      <dgm:t>
        <a:bodyPr/>
        <a:lstStyle/>
        <a:p>
          <a:r>
            <a:rPr lang="en-US"/>
            <a:t>Deals with the valuation of liabilities and assets</a:t>
          </a:r>
        </a:p>
      </dgm:t>
    </dgm:pt>
    <dgm:pt modelId="{A3DEA21B-C6FF-4EF2-9BD3-9F1C5F5D312E}" type="parTrans" cxnId="{76D43BEC-D0BA-40BE-88B0-0C563DABD9C6}">
      <dgm:prSet/>
      <dgm:spPr/>
      <dgm:t>
        <a:bodyPr/>
        <a:lstStyle/>
        <a:p>
          <a:endParaRPr lang="bg-BG"/>
        </a:p>
      </dgm:t>
    </dgm:pt>
    <dgm:pt modelId="{29225BD9-DE9F-4CE1-A301-C4A0DCBE475A}" type="sibTrans" cxnId="{76D43BEC-D0BA-40BE-88B0-0C563DABD9C6}">
      <dgm:prSet/>
      <dgm:spPr/>
      <dgm:t>
        <a:bodyPr/>
        <a:lstStyle/>
        <a:p>
          <a:endParaRPr lang="bg-BG"/>
        </a:p>
      </dgm:t>
    </dgm:pt>
    <dgm:pt modelId="{B12C7B6A-3EF8-43E6-BA18-2469FE9F19CA}" type="pres">
      <dgm:prSet presAssocID="{6014BDE7-0DB8-43B4-9552-BC3ED5985C9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629AFA98-8529-4C5F-A827-9B52D53ACC96}" type="pres">
      <dgm:prSet presAssocID="{3864BB33-7D32-4C6C-9AED-432F39132C31}" presName="root1" presStyleCnt="0"/>
      <dgm:spPr/>
    </dgm:pt>
    <dgm:pt modelId="{9BC0F086-58A8-4F1D-8075-68C5D7A19064}" type="pres">
      <dgm:prSet presAssocID="{3864BB33-7D32-4C6C-9AED-432F39132C31}" presName="LevelOneTextNode" presStyleLbl="node0" presStyleIdx="0" presStyleCnt="1">
        <dgm:presLayoutVars>
          <dgm:chPref val="3"/>
        </dgm:presLayoutVars>
      </dgm:prSet>
      <dgm:spPr/>
    </dgm:pt>
    <dgm:pt modelId="{6CFA054A-E4D1-4D0A-B788-D14C3ABC5A02}" type="pres">
      <dgm:prSet presAssocID="{3864BB33-7D32-4C6C-9AED-432F39132C31}" presName="level2hierChild" presStyleCnt="0"/>
      <dgm:spPr/>
    </dgm:pt>
    <dgm:pt modelId="{83FC297D-FDDA-42BE-987B-00228812B2D0}" type="pres">
      <dgm:prSet presAssocID="{E257E944-33B1-45B6-BD49-CDBB1224EDD1}" presName="conn2-1" presStyleLbl="parChTrans1D2" presStyleIdx="0" presStyleCnt="8"/>
      <dgm:spPr/>
    </dgm:pt>
    <dgm:pt modelId="{E8F476CB-6F66-439D-9BDE-51659472F07C}" type="pres">
      <dgm:prSet presAssocID="{E257E944-33B1-45B6-BD49-CDBB1224EDD1}" presName="connTx" presStyleLbl="parChTrans1D2" presStyleIdx="0" presStyleCnt="8"/>
      <dgm:spPr/>
    </dgm:pt>
    <dgm:pt modelId="{D30EC850-A144-4D6A-910D-48A7F8C31901}" type="pres">
      <dgm:prSet presAssocID="{D367D3E3-B485-4AB4-9D02-F750C23AD582}" presName="root2" presStyleCnt="0"/>
      <dgm:spPr/>
    </dgm:pt>
    <dgm:pt modelId="{6E22901D-26AC-4EE4-A449-C39EAD3B011F}" type="pres">
      <dgm:prSet presAssocID="{D367D3E3-B485-4AB4-9D02-F750C23AD582}" presName="LevelTwoTextNode" presStyleLbl="node2" presStyleIdx="0" presStyleCnt="8" custScaleX="124799">
        <dgm:presLayoutVars>
          <dgm:chPref val="3"/>
        </dgm:presLayoutVars>
      </dgm:prSet>
      <dgm:spPr/>
    </dgm:pt>
    <dgm:pt modelId="{A45E83C7-8EFD-4F0F-A7FF-77684FA532ED}" type="pres">
      <dgm:prSet presAssocID="{D367D3E3-B485-4AB4-9D02-F750C23AD582}" presName="level3hierChild" presStyleCnt="0"/>
      <dgm:spPr/>
    </dgm:pt>
    <dgm:pt modelId="{CCCC5C61-A34C-4069-92C7-BC2E159A09DC}" type="pres">
      <dgm:prSet presAssocID="{3D5F8271-501D-4051-9625-1FB619339036}" presName="conn2-1" presStyleLbl="parChTrans1D2" presStyleIdx="1" presStyleCnt="8"/>
      <dgm:spPr/>
    </dgm:pt>
    <dgm:pt modelId="{9A20000A-F4DA-4F4B-A7B2-77238E04EF9D}" type="pres">
      <dgm:prSet presAssocID="{3D5F8271-501D-4051-9625-1FB619339036}" presName="connTx" presStyleLbl="parChTrans1D2" presStyleIdx="1" presStyleCnt="8"/>
      <dgm:spPr/>
    </dgm:pt>
    <dgm:pt modelId="{0C36645E-C1EC-4762-929E-60B33C275B76}" type="pres">
      <dgm:prSet presAssocID="{EEFC7584-7AB5-49FB-9001-FCC8C0DB2BC9}" presName="root2" presStyleCnt="0"/>
      <dgm:spPr/>
    </dgm:pt>
    <dgm:pt modelId="{CDFC3807-47AC-4254-A9EB-8B6894CBD707}" type="pres">
      <dgm:prSet presAssocID="{EEFC7584-7AB5-49FB-9001-FCC8C0DB2BC9}" presName="LevelTwoTextNode" presStyleLbl="node2" presStyleIdx="1" presStyleCnt="8" custScaleX="123320">
        <dgm:presLayoutVars>
          <dgm:chPref val="3"/>
        </dgm:presLayoutVars>
      </dgm:prSet>
      <dgm:spPr/>
    </dgm:pt>
    <dgm:pt modelId="{53A2D4E3-F8F7-4CB7-96EC-9A5E7AB4ACA0}" type="pres">
      <dgm:prSet presAssocID="{EEFC7584-7AB5-49FB-9001-FCC8C0DB2BC9}" presName="level3hierChild" presStyleCnt="0"/>
      <dgm:spPr/>
    </dgm:pt>
    <dgm:pt modelId="{B1466495-793D-4833-8E81-7BD58297EBEB}" type="pres">
      <dgm:prSet presAssocID="{A9D4CE37-EE5A-4327-9DD8-DB5C8DED4108}" presName="conn2-1" presStyleLbl="parChTrans1D2" presStyleIdx="2" presStyleCnt="8"/>
      <dgm:spPr/>
    </dgm:pt>
    <dgm:pt modelId="{0AA2DEB1-27B4-45E9-B97D-5E4E748E9048}" type="pres">
      <dgm:prSet presAssocID="{A9D4CE37-EE5A-4327-9DD8-DB5C8DED4108}" presName="connTx" presStyleLbl="parChTrans1D2" presStyleIdx="2" presStyleCnt="8"/>
      <dgm:spPr/>
    </dgm:pt>
    <dgm:pt modelId="{435BC06F-180D-4765-9B9B-BF00D3CEE988}" type="pres">
      <dgm:prSet presAssocID="{816A301B-088E-4ABE-A954-7B6E68A989B6}" presName="root2" presStyleCnt="0"/>
      <dgm:spPr/>
    </dgm:pt>
    <dgm:pt modelId="{CC455B26-D1CF-4BC2-BCBF-157D50938273}" type="pres">
      <dgm:prSet presAssocID="{816A301B-088E-4ABE-A954-7B6E68A989B6}" presName="LevelTwoTextNode" presStyleLbl="node2" presStyleIdx="2" presStyleCnt="8" custScaleX="123319">
        <dgm:presLayoutVars>
          <dgm:chPref val="3"/>
        </dgm:presLayoutVars>
      </dgm:prSet>
      <dgm:spPr/>
    </dgm:pt>
    <dgm:pt modelId="{694A0CB9-C573-4FD1-841C-1BA1F4B57B3F}" type="pres">
      <dgm:prSet presAssocID="{816A301B-088E-4ABE-A954-7B6E68A989B6}" presName="level3hierChild" presStyleCnt="0"/>
      <dgm:spPr/>
    </dgm:pt>
    <dgm:pt modelId="{93D473F7-C0D1-4CA1-A00B-8D316CF43CFC}" type="pres">
      <dgm:prSet presAssocID="{A77A60B9-357D-4E5F-B35D-4008D4423AA4}" presName="conn2-1" presStyleLbl="parChTrans1D2" presStyleIdx="3" presStyleCnt="8"/>
      <dgm:spPr/>
    </dgm:pt>
    <dgm:pt modelId="{BB0B59FC-DFB4-4741-911A-0F370B74A8E6}" type="pres">
      <dgm:prSet presAssocID="{A77A60B9-357D-4E5F-B35D-4008D4423AA4}" presName="connTx" presStyleLbl="parChTrans1D2" presStyleIdx="3" presStyleCnt="8"/>
      <dgm:spPr/>
    </dgm:pt>
    <dgm:pt modelId="{C122FECB-CF8F-4A0A-B6FD-D78696615F97}" type="pres">
      <dgm:prSet presAssocID="{E94F4A1C-E10C-4E8D-9205-975770F6165F}" presName="root2" presStyleCnt="0"/>
      <dgm:spPr/>
    </dgm:pt>
    <dgm:pt modelId="{7E62E0DE-C31E-4552-A06C-9764C69C5C6B}" type="pres">
      <dgm:prSet presAssocID="{E94F4A1C-E10C-4E8D-9205-975770F6165F}" presName="LevelTwoTextNode" presStyleLbl="node2" presStyleIdx="3" presStyleCnt="8" custScaleX="122187">
        <dgm:presLayoutVars>
          <dgm:chPref val="3"/>
        </dgm:presLayoutVars>
      </dgm:prSet>
      <dgm:spPr/>
    </dgm:pt>
    <dgm:pt modelId="{B704B216-60BF-4147-9425-7EA0EADED450}" type="pres">
      <dgm:prSet presAssocID="{E94F4A1C-E10C-4E8D-9205-975770F6165F}" presName="level3hierChild" presStyleCnt="0"/>
      <dgm:spPr/>
    </dgm:pt>
    <dgm:pt modelId="{6D38B51D-50B2-4A11-BAA7-94FB378E7DAE}" type="pres">
      <dgm:prSet presAssocID="{F713BCAD-DD5B-4CD8-9065-64D9FE5A9F40}" presName="conn2-1" presStyleLbl="parChTrans1D2" presStyleIdx="4" presStyleCnt="8"/>
      <dgm:spPr/>
    </dgm:pt>
    <dgm:pt modelId="{8999797F-0900-4E87-A179-A8B2EB226E58}" type="pres">
      <dgm:prSet presAssocID="{F713BCAD-DD5B-4CD8-9065-64D9FE5A9F40}" presName="connTx" presStyleLbl="parChTrans1D2" presStyleIdx="4" presStyleCnt="8"/>
      <dgm:spPr/>
    </dgm:pt>
    <dgm:pt modelId="{F3C2397B-F94D-4DFC-B145-7D18B69389EE}" type="pres">
      <dgm:prSet presAssocID="{20D86C74-9C5D-4C8C-B702-F3FAB3638A9F}" presName="root2" presStyleCnt="0"/>
      <dgm:spPr/>
    </dgm:pt>
    <dgm:pt modelId="{3C892B9D-1647-49FC-BFBE-17F601C848C9}" type="pres">
      <dgm:prSet presAssocID="{20D86C74-9C5D-4C8C-B702-F3FAB3638A9F}" presName="LevelTwoTextNode" presStyleLbl="node2" presStyleIdx="4" presStyleCnt="8" custScaleX="121494">
        <dgm:presLayoutVars>
          <dgm:chPref val="3"/>
        </dgm:presLayoutVars>
      </dgm:prSet>
      <dgm:spPr/>
    </dgm:pt>
    <dgm:pt modelId="{B3C9576B-9A8E-4A42-A3DD-7E81DDB79CED}" type="pres">
      <dgm:prSet presAssocID="{20D86C74-9C5D-4C8C-B702-F3FAB3638A9F}" presName="level3hierChild" presStyleCnt="0"/>
      <dgm:spPr/>
    </dgm:pt>
    <dgm:pt modelId="{8488FFA6-E543-47DF-8FB8-AE3AB36D0CA1}" type="pres">
      <dgm:prSet presAssocID="{812456B0-9C0A-47A0-B666-B94E5E56CD99}" presName="conn2-1" presStyleLbl="parChTrans1D2" presStyleIdx="5" presStyleCnt="8"/>
      <dgm:spPr/>
    </dgm:pt>
    <dgm:pt modelId="{A810AD4B-1996-438E-8CE2-F26D74E8F956}" type="pres">
      <dgm:prSet presAssocID="{812456B0-9C0A-47A0-B666-B94E5E56CD99}" presName="connTx" presStyleLbl="parChTrans1D2" presStyleIdx="5" presStyleCnt="8"/>
      <dgm:spPr/>
    </dgm:pt>
    <dgm:pt modelId="{A75D467F-7204-44D0-BB75-703F1AEDEBC4}" type="pres">
      <dgm:prSet presAssocID="{A035B515-16AD-4487-B869-175E63B1F935}" presName="root2" presStyleCnt="0"/>
      <dgm:spPr/>
    </dgm:pt>
    <dgm:pt modelId="{070D32E4-7357-4016-B354-30C68932CECD}" type="pres">
      <dgm:prSet presAssocID="{A035B515-16AD-4487-B869-175E63B1F935}" presName="LevelTwoTextNode" presStyleLbl="node2" presStyleIdx="5" presStyleCnt="8" custScaleX="121840">
        <dgm:presLayoutVars>
          <dgm:chPref val="3"/>
        </dgm:presLayoutVars>
      </dgm:prSet>
      <dgm:spPr/>
    </dgm:pt>
    <dgm:pt modelId="{2453AACA-AAB0-4782-9D6C-5D05E79F03D3}" type="pres">
      <dgm:prSet presAssocID="{A035B515-16AD-4487-B869-175E63B1F935}" presName="level3hierChild" presStyleCnt="0"/>
      <dgm:spPr/>
    </dgm:pt>
    <dgm:pt modelId="{25637F7F-A964-471B-BE98-03D3DB2486A6}" type="pres">
      <dgm:prSet presAssocID="{20F3B3B3-FF7A-4001-B9BD-7C1C5BF8061A}" presName="conn2-1" presStyleLbl="parChTrans1D2" presStyleIdx="6" presStyleCnt="8"/>
      <dgm:spPr/>
    </dgm:pt>
    <dgm:pt modelId="{CE0D5EC4-4E4A-4DD0-AAB7-5FD3D34C07B9}" type="pres">
      <dgm:prSet presAssocID="{20F3B3B3-FF7A-4001-B9BD-7C1C5BF8061A}" presName="connTx" presStyleLbl="parChTrans1D2" presStyleIdx="6" presStyleCnt="8"/>
      <dgm:spPr/>
    </dgm:pt>
    <dgm:pt modelId="{91484E82-2631-4619-8DB0-7814A05855CB}" type="pres">
      <dgm:prSet presAssocID="{F8D83992-DF3D-44CB-88DD-E6D0B5527370}" presName="root2" presStyleCnt="0"/>
      <dgm:spPr/>
    </dgm:pt>
    <dgm:pt modelId="{A3BB17E0-BF83-4C97-BE91-8FCFD310F84A}" type="pres">
      <dgm:prSet presAssocID="{F8D83992-DF3D-44CB-88DD-E6D0B5527370}" presName="LevelTwoTextNode" presStyleLbl="node2" presStyleIdx="6" presStyleCnt="8" custScaleX="125145">
        <dgm:presLayoutVars>
          <dgm:chPref val="3"/>
        </dgm:presLayoutVars>
      </dgm:prSet>
      <dgm:spPr/>
    </dgm:pt>
    <dgm:pt modelId="{671D728F-BBAF-47B0-9A0D-B6F15E328AA5}" type="pres">
      <dgm:prSet presAssocID="{F8D83992-DF3D-44CB-88DD-E6D0B5527370}" presName="level3hierChild" presStyleCnt="0"/>
      <dgm:spPr/>
    </dgm:pt>
    <dgm:pt modelId="{06D9F35D-FA2D-45C6-B6D8-64D618E99A93}" type="pres">
      <dgm:prSet presAssocID="{A3DEA21B-C6FF-4EF2-9BD3-9F1C5F5D312E}" presName="conn2-1" presStyleLbl="parChTrans1D2" presStyleIdx="7" presStyleCnt="8"/>
      <dgm:spPr/>
    </dgm:pt>
    <dgm:pt modelId="{62741F90-99C5-4103-9B8B-DB841EDDB79C}" type="pres">
      <dgm:prSet presAssocID="{A3DEA21B-C6FF-4EF2-9BD3-9F1C5F5D312E}" presName="connTx" presStyleLbl="parChTrans1D2" presStyleIdx="7" presStyleCnt="8"/>
      <dgm:spPr/>
    </dgm:pt>
    <dgm:pt modelId="{DB2456D1-1D47-4163-A068-C52D20F096D7}" type="pres">
      <dgm:prSet presAssocID="{D92B0D0F-7072-4E5B-AE1C-7FF1A570A21A}" presName="root2" presStyleCnt="0"/>
      <dgm:spPr/>
    </dgm:pt>
    <dgm:pt modelId="{4C9F138B-5A9A-4EA8-8E57-3A73CC298A76}" type="pres">
      <dgm:prSet presAssocID="{D92B0D0F-7072-4E5B-AE1C-7FF1A570A21A}" presName="LevelTwoTextNode" presStyleLbl="node2" presStyleIdx="7" presStyleCnt="8" custScaleX="124798">
        <dgm:presLayoutVars>
          <dgm:chPref val="3"/>
        </dgm:presLayoutVars>
      </dgm:prSet>
      <dgm:spPr/>
    </dgm:pt>
    <dgm:pt modelId="{DD27AAB1-B18F-4C3E-8CF0-18B48A51635D}" type="pres">
      <dgm:prSet presAssocID="{D92B0D0F-7072-4E5B-AE1C-7FF1A570A21A}" presName="level3hierChild" presStyleCnt="0"/>
      <dgm:spPr/>
    </dgm:pt>
  </dgm:ptLst>
  <dgm:cxnLst>
    <dgm:cxn modelId="{1F78C205-ABC8-4FF1-855D-873CEDF323A7}" type="presOf" srcId="{D92B0D0F-7072-4E5B-AE1C-7FF1A570A21A}" destId="{4C9F138B-5A9A-4EA8-8E57-3A73CC298A76}" srcOrd="0" destOrd="0" presId="urn:microsoft.com/office/officeart/2008/layout/HorizontalMultiLevelHierarchy"/>
    <dgm:cxn modelId="{9A76B507-BE2F-4938-8ABF-FFD6B0DACE16}" srcId="{3864BB33-7D32-4C6C-9AED-432F39132C31}" destId="{20D86C74-9C5D-4C8C-B702-F3FAB3638A9F}" srcOrd="4" destOrd="0" parTransId="{F713BCAD-DD5B-4CD8-9065-64D9FE5A9F40}" sibTransId="{18D58D24-20CB-4C52-914E-4F24DF0FD86D}"/>
    <dgm:cxn modelId="{9B836510-EE10-4BF2-82CD-DBF049EE68A3}" srcId="{6014BDE7-0DB8-43B4-9552-BC3ED5985C91}" destId="{3864BB33-7D32-4C6C-9AED-432F39132C31}" srcOrd="0" destOrd="0" parTransId="{1BE49DE4-8772-4026-A454-2F448CC4AAD8}" sibTransId="{20955BAC-49D7-4C1E-B2D3-8715C23A38AB}"/>
    <dgm:cxn modelId="{C150131A-4153-4A4C-B9D2-80FD8AFE507E}" type="presOf" srcId="{20D86C74-9C5D-4C8C-B702-F3FAB3638A9F}" destId="{3C892B9D-1647-49FC-BFBE-17F601C848C9}" srcOrd="0" destOrd="0" presId="urn:microsoft.com/office/officeart/2008/layout/HorizontalMultiLevelHierarchy"/>
    <dgm:cxn modelId="{1F60721C-402A-4B17-94E7-5107F85042D2}" type="presOf" srcId="{E94F4A1C-E10C-4E8D-9205-975770F6165F}" destId="{7E62E0DE-C31E-4552-A06C-9764C69C5C6B}" srcOrd="0" destOrd="0" presId="urn:microsoft.com/office/officeart/2008/layout/HorizontalMultiLevelHierarchy"/>
    <dgm:cxn modelId="{1C1C591D-5F1F-432E-89A9-6828144CA996}" type="presOf" srcId="{A3DEA21B-C6FF-4EF2-9BD3-9F1C5F5D312E}" destId="{62741F90-99C5-4103-9B8B-DB841EDDB79C}" srcOrd="1" destOrd="0" presId="urn:microsoft.com/office/officeart/2008/layout/HorizontalMultiLevelHierarchy"/>
    <dgm:cxn modelId="{70840830-77D1-4DF8-92BD-1F9AD8C6475C}" srcId="{3864BB33-7D32-4C6C-9AED-432F39132C31}" destId="{A035B515-16AD-4487-B869-175E63B1F935}" srcOrd="5" destOrd="0" parTransId="{812456B0-9C0A-47A0-B666-B94E5E56CD99}" sibTransId="{F43E375F-DD5D-4519-A3C4-351872A3DC25}"/>
    <dgm:cxn modelId="{555E1331-F2E6-49FA-9C22-EE0D6810036E}" type="presOf" srcId="{E257E944-33B1-45B6-BD49-CDBB1224EDD1}" destId="{83FC297D-FDDA-42BE-987B-00228812B2D0}" srcOrd="0" destOrd="0" presId="urn:microsoft.com/office/officeart/2008/layout/HorizontalMultiLevelHierarchy"/>
    <dgm:cxn modelId="{C055D43A-21EC-40E2-9544-E6BDA39BEB03}" type="presOf" srcId="{812456B0-9C0A-47A0-B666-B94E5E56CD99}" destId="{8488FFA6-E543-47DF-8FB8-AE3AB36D0CA1}" srcOrd="0" destOrd="0" presId="urn:microsoft.com/office/officeart/2008/layout/HorizontalMultiLevelHierarchy"/>
    <dgm:cxn modelId="{2BB4955C-18E1-47CE-8B26-72EE0CD4F4AD}" type="presOf" srcId="{812456B0-9C0A-47A0-B666-B94E5E56CD99}" destId="{A810AD4B-1996-438E-8CE2-F26D74E8F956}" srcOrd="1" destOrd="0" presId="urn:microsoft.com/office/officeart/2008/layout/HorizontalMultiLevelHierarchy"/>
    <dgm:cxn modelId="{A38C7A5E-123E-43DD-B0F1-352A23928E77}" type="presOf" srcId="{A77A60B9-357D-4E5F-B35D-4008D4423AA4}" destId="{BB0B59FC-DFB4-4741-911A-0F370B74A8E6}" srcOrd="1" destOrd="0" presId="urn:microsoft.com/office/officeart/2008/layout/HorizontalMultiLevelHierarchy"/>
    <dgm:cxn modelId="{3EB55442-CF41-44D8-ABDE-1273CA4994D6}" type="presOf" srcId="{A9D4CE37-EE5A-4327-9DD8-DB5C8DED4108}" destId="{B1466495-793D-4833-8E81-7BD58297EBEB}" srcOrd="0" destOrd="0" presId="urn:microsoft.com/office/officeart/2008/layout/HorizontalMultiLevelHierarchy"/>
    <dgm:cxn modelId="{629FEB62-319C-4CB3-BA2E-924565D4F209}" type="presOf" srcId="{816A301B-088E-4ABE-A954-7B6E68A989B6}" destId="{CC455B26-D1CF-4BC2-BCBF-157D50938273}" srcOrd="0" destOrd="0" presId="urn:microsoft.com/office/officeart/2008/layout/HorizontalMultiLevelHierarchy"/>
    <dgm:cxn modelId="{0180B267-A3E6-4AD9-8DB1-940680DA7821}" type="presOf" srcId="{EEFC7584-7AB5-49FB-9001-FCC8C0DB2BC9}" destId="{CDFC3807-47AC-4254-A9EB-8B6894CBD707}" srcOrd="0" destOrd="0" presId="urn:microsoft.com/office/officeart/2008/layout/HorizontalMultiLevelHierarchy"/>
    <dgm:cxn modelId="{4DA74C48-6C4B-4960-9F30-FD8E88D139AC}" type="presOf" srcId="{3864BB33-7D32-4C6C-9AED-432F39132C31}" destId="{9BC0F086-58A8-4F1D-8075-68C5D7A19064}" srcOrd="0" destOrd="0" presId="urn:microsoft.com/office/officeart/2008/layout/HorizontalMultiLevelHierarchy"/>
    <dgm:cxn modelId="{54A1B34C-C826-4FC8-97AC-98EDEDCD1445}" type="presOf" srcId="{F8D83992-DF3D-44CB-88DD-E6D0B5527370}" destId="{A3BB17E0-BF83-4C97-BE91-8FCFD310F84A}" srcOrd="0" destOrd="0" presId="urn:microsoft.com/office/officeart/2008/layout/HorizontalMultiLevelHierarchy"/>
    <dgm:cxn modelId="{F63B926E-7569-41CD-B79E-A5CE4066CBEF}" type="presOf" srcId="{E257E944-33B1-45B6-BD49-CDBB1224EDD1}" destId="{E8F476CB-6F66-439D-9BDE-51659472F07C}" srcOrd="1" destOrd="0" presId="urn:microsoft.com/office/officeart/2008/layout/HorizontalMultiLevelHierarchy"/>
    <dgm:cxn modelId="{98653E54-A116-48D3-8B4A-B10F38BC8A63}" type="presOf" srcId="{F713BCAD-DD5B-4CD8-9065-64D9FE5A9F40}" destId="{6D38B51D-50B2-4A11-BAA7-94FB378E7DAE}" srcOrd="0" destOrd="0" presId="urn:microsoft.com/office/officeart/2008/layout/HorizontalMultiLevelHierarchy"/>
    <dgm:cxn modelId="{949C7D76-05F2-4E6C-9A3A-0664001B751B}" srcId="{3864BB33-7D32-4C6C-9AED-432F39132C31}" destId="{F8D83992-DF3D-44CB-88DD-E6D0B5527370}" srcOrd="6" destOrd="0" parTransId="{20F3B3B3-FF7A-4001-B9BD-7C1C5BF8061A}" sibTransId="{18D86753-5CC5-42EC-91FD-4F0FBAB32A35}"/>
    <dgm:cxn modelId="{711C9059-0F56-4E69-987D-DB2C182A56A4}" srcId="{3864BB33-7D32-4C6C-9AED-432F39132C31}" destId="{E94F4A1C-E10C-4E8D-9205-975770F6165F}" srcOrd="3" destOrd="0" parTransId="{A77A60B9-357D-4E5F-B35D-4008D4423AA4}" sibTransId="{EAA92B7A-6180-4563-B862-6676BFF51DD1}"/>
    <dgm:cxn modelId="{F0492D89-15E7-4701-8A05-8D5AACDA776C}" type="presOf" srcId="{20F3B3B3-FF7A-4001-B9BD-7C1C5BF8061A}" destId="{CE0D5EC4-4E4A-4DD0-AAB7-5FD3D34C07B9}" srcOrd="1" destOrd="0" presId="urn:microsoft.com/office/officeart/2008/layout/HorizontalMultiLevelHierarchy"/>
    <dgm:cxn modelId="{9617938D-B2F6-4F74-A576-4071F2A0275E}" type="presOf" srcId="{3D5F8271-501D-4051-9625-1FB619339036}" destId="{CCCC5C61-A34C-4069-92C7-BC2E159A09DC}" srcOrd="0" destOrd="0" presId="urn:microsoft.com/office/officeart/2008/layout/HorizontalMultiLevelHierarchy"/>
    <dgm:cxn modelId="{0010E092-A849-4EDD-8F7C-7F15878E97B0}" type="presOf" srcId="{A035B515-16AD-4487-B869-175E63B1F935}" destId="{070D32E4-7357-4016-B354-30C68932CECD}" srcOrd="0" destOrd="0" presId="urn:microsoft.com/office/officeart/2008/layout/HorizontalMultiLevelHierarchy"/>
    <dgm:cxn modelId="{031E0297-933E-4913-8B88-5D11B253AEBB}" srcId="{3864BB33-7D32-4C6C-9AED-432F39132C31}" destId="{EEFC7584-7AB5-49FB-9001-FCC8C0DB2BC9}" srcOrd="1" destOrd="0" parTransId="{3D5F8271-501D-4051-9625-1FB619339036}" sibTransId="{2EBB8B0A-1B84-47DE-BF44-1B5E70A8D115}"/>
    <dgm:cxn modelId="{5972A79F-7EF5-447B-89F3-678A325FBB76}" srcId="{3864BB33-7D32-4C6C-9AED-432F39132C31}" destId="{816A301B-088E-4ABE-A954-7B6E68A989B6}" srcOrd="2" destOrd="0" parTransId="{A9D4CE37-EE5A-4327-9DD8-DB5C8DED4108}" sibTransId="{45DAF3BE-27EA-4900-8F34-44A190FFF576}"/>
    <dgm:cxn modelId="{A2BF22BF-81F7-48F0-BAEC-200B35AC1E4A}" type="presOf" srcId="{A77A60B9-357D-4E5F-B35D-4008D4423AA4}" destId="{93D473F7-C0D1-4CA1-A00B-8D316CF43CFC}" srcOrd="0" destOrd="0" presId="urn:microsoft.com/office/officeart/2008/layout/HorizontalMultiLevelHierarchy"/>
    <dgm:cxn modelId="{09F176C0-847E-442E-84E3-24F1C03F6018}" type="presOf" srcId="{F713BCAD-DD5B-4CD8-9065-64D9FE5A9F40}" destId="{8999797F-0900-4E87-A179-A8B2EB226E58}" srcOrd="1" destOrd="0" presId="urn:microsoft.com/office/officeart/2008/layout/HorizontalMultiLevelHierarchy"/>
    <dgm:cxn modelId="{E69F4CC5-7E9E-49B9-A9C8-8BA9EF86107A}" type="presOf" srcId="{3D5F8271-501D-4051-9625-1FB619339036}" destId="{9A20000A-F4DA-4F4B-A7B2-77238E04EF9D}" srcOrd="1" destOrd="0" presId="urn:microsoft.com/office/officeart/2008/layout/HorizontalMultiLevelHierarchy"/>
    <dgm:cxn modelId="{570E0CC8-17BD-458B-BE11-F6127EC14F2D}" type="presOf" srcId="{A9D4CE37-EE5A-4327-9DD8-DB5C8DED4108}" destId="{0AA2DEB1-27B4-45E9-B97D-5E4E748E9048}" srcOrd="1" destOrd="0" presId="urn:microsoft.com/office/officeart/2008/layout/HorizontalMultiLevelHierarchy"/>
    <dgm:cxn modelId="{98B013CD-0902-4E85-99A1-8EFB5867FFFE}" srcId="{3864BB33-7D32-4C6C-9AED-432F39132C31}" destId="{D367D3E3-B485-4AB4-9D02-F750C23AD582}" srcOrd="0" destOrd="0" parTransId="{E257E944-33B1-45B6-BD49-CDBB1224EDD1}" sibTransId="{C066D7EE-087F-4C66-9514-A9995BDB20AA}"/>
    <dgm:cxn modelId="{BF3785D5-2CF1-4A74-9A9A-3CA2B5ECC6CF}" type="presOf" srcId="{6014BDE7-0DB8-43B4-9552-BC3ED5985C91}" destId="{B12C7B6A-3EF8-43E6-BA18-2469FE9F19CA}" srcOrd="0" destOrd="0" presId="urn:microsoft.com/office/officeart/2008/layout/HorizontalMultiLevelHierarchy"/>
    <dgm:cxn modelId="{3788E2E9-EA69-474B-8623-59BB20DD0600}" type="presOf" srcId="{A3DEA21B-C6FF-4EF2-9BD3-9F1C5F5D312E}" destId="{06D9F35D-FA2D-45C6-B6D8-64D618E99A93}" srcOrd="0" destOrd="0" presId="urn:microsoft.com/office/officeart/2008/layout/HorizontalMultiLevelHierarchy"/>
    <dgm:cxn modelId="{76D43BEC-D0BA-40BE-88B0-0C563DABD9C6}" srcId="{3864BB33-7D32-4C6C-9AED-432F39132C31}" destId="{D92B0D0F-7072-4E5B-AE1C-7FF1A570A21A}" srcOrd="7" destOrd="0" parTransId="{A3DEA21B-C6FF-4EF2-9BD3-9F1C5F5D312E}" sibTransId="{29225BD9-DE9F-4CE1-A301-C4A0DCBE475A}"/>
    <dgm:cxn modelId="{BF0B6FEE-6D78-43F9-9FCF-CBD6270B81DF}" type="presOf" srcId="{D367D3E3-B485-4AB4-9D02-F750C23AD582}" destId="{6E22901D-26AC-4EE4-A449-C39EAD3B011F}" srcOrd="0" destOrd="0" presId="urn:microsoft.com/office/officeart/2008/layout/HorizontalMultiLevelHierarchy"/>
    <dgm:cxn modelId="{866AE3F8-DCEA-4D16-B565-189ECBDFA2A8}" type="presOf" srcId="{20F3B3B3-FF7A-4001-B9BD-7C1C5BF8061A}" destId="{25637F7F-A964-471B-BE98-03D3DB2486A6}" srcOrd="0" destOrd="0" presId="urn:microsoft.com/office/officeart/2008/layout/HorizontalMultiLevelHierarchy"/>
    <dgm:cxn modelId="{EACB1B9C-C485-4CBA-AE48-A6BE560249F4}" type="presParOf" srcId="{B12C7B6A-3EF8-43E6-BA18-2469FE9F19CA}" destId="{629AFA98-8529-4C5F-A827-9B52D53ACC96}" srcOrd="0" destOrd="0" presId="urn:microsoft.com/office/officeart/2008/layout/HorizontalMultiLevelHierarchy"/>
    <dgm:cxn modelId="{3C08E3C6-1648-4430-86E7-538C002524AB}" type="presParOf" srcId="{629AFA98-8529-4C5F-A827-9B52D53ACC96}" destId="{9BC0F086-58A8-4F1D-8075-68C5D7A19064}" srcOrd="0" destOrd="0" presId="urn:microsoft.com/office/officeart/2008/layout/HorizontalMultiLevelHierarchy"/>
    <dgm:cxn modelId="{D767D118-A764-4A68-BD1E-11ABBD2E21F0}" type="presParOf" srcId="{629AFA98-8529-4C5F-A827-9B52D53ACC96}" destId="{6CFA054A-E4D1-4D0A-B788-D14C3ABC5A02}" srcOrd="1" destOrd="0" presId="urn:microsoft.com/office/officeart/2008/layout/HorizontalMultiLevelHierarchy"/>
    <dgm:cxn modelId="{0869466B-502A-403F-97F4-05112F7EEF59}" type="presParOf" srcId="{6CFA054A-E4D1-4D0A-B788-D14C3ABC5A02}" destId="{83FC297D-FDDA-42BE-987B-00228812B2D0}" srcOrd="0" destOrd="0" presId="urn:microsoft.com/office/officeart/2008/layout/HorizontalMultiLevelHierarchy"/>
    <dgm:cxn modelId="{1CEDA10D-E29B-407C-8106-49F6CB0D6B28}" type="presParOf" srcId="{83FC297D-FDDA-42BE-987B-00228812B2D0}" destId="{E8F476CB-6F66-439D-9BDE-51659472F07C}" srcOrd="0" destOrd="0" presId="urn:microsoft.com/office/officeart/2008/layout/HorizontalMultiLevelHierarchy"/>
    <dgm:cxn modelId="{B9EE312D-9B79-4C7B-BE1A-AC2904CA1058}" type="presParOf" srcId="{6CFA054A-E4D1-4D0A-B788-D14C3ABC5A02}" destId="{D30EC850-A144-4D6A-910D-48A7F8C31901}" srcOrd="1" destOrd="0" presId="urn:microsoft.com/office/officeart/2008/layout/HorizontalMultiLevelHierarchy"/>
    <dgm:cxn modelId="{11E113D7-2CEE-47FC-AC3A-D49739CB995A}" type="presParOf" srcId="{D30EC850-A144-4D6A-910D-48A7F8C31901}" destId="{6E22901D-26AC-4EE4-A449-C39EAD3B011F}" srcOrd="0" destOrd="0" presId="urn:microsoft.com/office/officeart/2008/layout/HorizontalMultiLevelHierarchy"/>
    <dgm:cxn modelId="{3199666E-C4C3-4045-B225-D40E846E0221}" type="presParOf" srcId="{D30EC850-A144-4D6A-910D-48A7F8C31901}" destId="{A45E83C7-8EFD-4F0F-A7FF-77684FA532ED}" srcOrd="1" destOrd="0" presId="urn:microsoft.com/office/officeart/2008/layout/HorizontalMultiLevelHierarchy"/>
    <dgm:cxn modelId="{DB716740-0B94-48E4-8FA1-BE01EFEE7385}" type="presParOf" srcId="{6CFA054A-E4D1-4D0A-B788-D14C3ABC5A02}" destId="{CCCC5C61-A34C-4069-92C7-BC2E159A09DC}" srcOrd="2" destOrd="0" presId="urn:microsoft.com/office/officeart/2008/layout/HorizontalMultiLevelHierarchy"/>
    <dgm:cxn modelId="{E007DA68-BE7D-4C22-8F08-86BB7874297F}" type="presParOf" srcId="{CCCC5C61-A34C-4069-92C7-BC2E159A09DC}" destId="{9A20000A-F4DA-4F4B-A7B2-77238E04EF9D}" srcOrd="0" destOrd="0" presId="urn:microsoft.com/office/officeart/2008/layout/HorizontalMultiLevelHierarchy"/>
    <dgm:cxn modelId="{CBAB0DEE-2639-4AF7-B6FE-3BEFBFAC3E78}" type="presParOf" srcId="{6CFA054A-E4D1-4D0A-B788-D14C3ABC5A02}" destId="{0C36645E-C1EC-4762-929E-60B33C275B76}" srcOrd="3" destOrd="0" presId="urn:microsoft.com/office/officeart/2008/layout/HorizontalMultiLevelHierarchy"/>
    <dgm:cxn modelId="{93B5FD9D-F2C7-44C7-816D-954DD19F4C3B}" type="presParOf" srcId="{0C36645E-C1EC-4762-929E-60B33C275B76}" destId="{CDFC3807-47AC-4254-A9EB-8B6894CBD707}" srcOrd="0" destOrd="0" presId="urn:microsoft.com/office/officeart/2008/layout/HorizontalMultiLevelHierarchy"/>
    <dgm:cxn modelId="{95ECCB68-8B8F-4DCC-BDD4-EEEF64A6E757}" type="presParOf" srcId="{0C36645E-C1EC-4762-929E-60B33C275B76}" destId="{53A2D4E3-F8F7-4CB7-96EC-9A5E7AB4ACA0}" srcOrd="1" destOrd="0" presId="urn:microsoft.com/office/officeart/2008/layout/HorizontalMultiLevelHierarchy"/>
    <dgm:cxn modelId="{67844086-926A-4FFF-9E08-B56D3AC8175D}" type="presParOf" srcId="{6CFA054A-E4D1-4D0A-B788-D14C3ABC5A02}" destId="{B1466495-793D-4833-8E81-7BD58297EBEB}" srcOrd="4" destOrd="0" presId="urn:microsoft.com/office/officeart/2008/layout/HorizontalMultiLevelHierarchy"/>
    <dgm:cxn modelId="{124F8FFA-C6F7-450B-8658-2E14C7F8649B}" type="presParOf" srcId="{B1466495-793D-4833-8E81-7BD58297EBEB}" destId="{0AA2DEB1-27B4-45E9-B97D-5E4E748E9048}" srcOrd="0" destOrd="0" presId="urn:microsoft.com/office/officeart/2008/layout/HorizontalMultiLevelHierarchy"/>
    <dgm:cxn modelId="{6224A875-F741-4CFA-9C9C-2BE4617DDFBB}" type="presParOf" srcId="{6CFA054A-E4D1-4D0A-B788-D14C3ABC5A02}" destId="{435BC06F-180D-4765-9B9B-BF00D3CEE988}" srcOrd="5" destOrd="0" presId="urn:microsoft.com/office/officeart/2008/layout/HorizontalMultiLevelHierarchy"/>
    <dgm:cxn modelId="{378251B4-6535-48CB-84B7-88A90BDD92AD}" type="presParOf" srcId="{435BC06F-180D-4765-9B9B-BF00D3CEE988}" destId="{CC455B26-D1CF-4BC2-BCBF-157D50938273}" srcOrd="0" destOrd="0" presId="urn:microsoft.com/office/officeart/2008/layout/HorizontalMultiLevelHierarchy"/>
    <dgm:cxn modelId="{A4BADE06-304F-4593-9A79-5E9F00763069}" type="presParOf" srcId="{435BC06F-180D-4765-9B9B-BF00D3CEE988}" destId="{694A0CB9-C573-4FD1-841C-1BA1F4B57B3F}" srcOrd="1" destOrd="0" presId="urn:microsoft.com/office/officeart/2008/layout/HorizontalMultiLevelHierarchy"/>
    <dgm:cxn modelId="{CDC69F12-0CC2-42A7-B717-F4F01FE11D2A}" type="presParOf" srcId="{6CFA054A-E4D1-4D0A-B788-D14C3ABC5A02}" destId="{93D473F7-C0D1-4CA1-A00B-8D316CF43CFC}" srcOrd="6" destOrd="0" presId="urn:microsoft.com/office/officeart/2008/layout/HorizontalMultiLevelHierarchy"/>
    <dgm:cxn modelId="{4E52D0F5-4BD5-4A60-A0BE-8B7B0D624FAB}" type="presParOf" srcId="{93D473F7-C0D1-4CA1-A00B-8D316CF43CFC}" destId="{BB0B59FC-DFB4-4741-911A-0F370B74A8E6}" srcOrd="0" destOrd="0" presId="urn:microsoft.com/office/officeart/2008/layout/HorizontalMultiLevelHierarchy"/>
    <dgm:cxn modelId="{CE481F2F-60AD-4303-9925-7553B3C3108D}" type="presParOf" srcId="{6CFA054A-E4D1-4D0A-B788-D14C3ABC5A02}" destId="{C122FECB-CF8F-4A0A-B6FD-D78696615F97}" srcOrd="7" destOrd="0" presId="urn:microsoft.com/office/officeart/2008/layout/HorizontalMultiLevelHierarchy"/>
    <dgm:cxn modelId="{85E2C61A-0EFE-42DA-A03E-1C04DAFC00AD}" type="presParOf" srcId="{C122FECB-CF8F-4A0A-B6FD-D78696615F97}" destId="{7E62E0DE-C31E-4552-A06C-9764C69C5C6B}" srcOrd="0" destOrd="0" presId="urn:microsoft.com/office/officeart/2008/layout/HorizontalMultiLevelHierarchy"/>
    <dgm:cxn modelId="{F581FBFF-2EC5-49BB-97C9-27D12BB81EFE}" type="presParOf" srcId="{C122FECB-CF8F-4A0A-B6FD-D78696615F97}" destId="{B704B216-60BF-4147-9425-7EA0EADED450}" srcOrd="1" destOrd="0" presId="urn:microsoft.com/office/officeart/2008/layout/HorizontalMultiLevelHierarchy"/>
    <dgm:cxn modelId="{362DE5C8-F57E-451B-9CDF-096639E4D385}" type="presParOf" srcId="{6CFA054A-E4D1-4D0A-B788-D14C3ABC5A02}" destId="{6D38B51D-50B2-4A11-BAA7-94FB378E7DAE}" srcOrd="8" destOrd="0" presId="urn:microsoft.com/office/officeart/2008/layout/HorizontalMultiLevelHierarchy"/>
    <dgm:cxn modelId="{CA1B031B-8B33-4500-A062-7426FEAF76E9}" type="presParOf" srcId="{6D38B51D-50B2-4A11-BAA7-94FB378E7DAE}" destId="{8999797F-0900-4E87-A179-A8B2EB226E58}" srcOrd="0" destOrd="0" presId="urn:microsoft.com/office/officeart/2008/layout/HorizontalMultiLevelHierarchy"/>
    <dgm:cxn modelId="{71F763B4-AA4E-4C91-8B02-DFBB3F55D39C}" type="presParOf" srcId="{6CFA054A-E4D1-4D0A-B788-D14C3ABC5A02}" destId="{F3C2397B-F94D-4DFC-B145-7D18B69389EE}" srcOrd="9" destOrd="0" presId="urn:microsoft.com/office/officeart/2008/layout/HorizontalMultiLevelHierarchy"/>
    <dgm:cxn modelId="{14096507-0581-4C06-B5B4-0D25A88B07AC}" type="presParOf" srcId="{F3C2397B-F94D-4DFC-B145-7D18B69389EE}" destId="{3C892B9D-1647-49FC-BFBE-17F601C848C9}" srcOrd="0" destOrd="0" presId="urn:microsoft.com/office/officeart/2008/layout/HorizontalMultiLevelHierarchy"/>
    <dgm:cxn modelId="{7F89BAF8-03FD-414B-A968-49FBA9DF5B88}" type="presParOf" srcId="{F3C2397B-F94D-4DFC-B145-7D18B69389EE}" destId="{B3C9576B-9A8E-4A42-A3DD-7E81DDB79CED}" srcOrd="1" destOrd="0" presId="urn:microsoft.com/office/officeart/2008/layout/HorizontalMultiLevelHierarchy"/>
    <dgm:cxn modelId="{25DA410D-0B54-4A73-830D-31C5F56E3E5D}" type="presParOf" srcId="{6CFA054A-E4D1-4D0A-B788-D14C3ABC5A02}" destId="{8488FFA6-E543-47DF-8FB8-AE3AB36D0CA1}" srcOrd="10" destOrd="0" presId="urn:microsoft.com/office/officeart/2008/layout/HorizontalMultiLevelHierarchy"/>
    <dgm:cxn modelId="{CD00EB65-5D2F-4373-B404-100FFC951729}" type="presParOf" srcId="{8488FFA6-E543-47DF-8FB8-AE3AB36D0CA1}" destId="{A810AD4B-1996-438E-8CE2-F26D74E8F956}" srcOrd="0" destOrd="0" presId="urn:microsoft.com/office/officeart/2008/layout/HorizontalMultiLevelHierarchy"/>
    <dgm:cxn modelId="{2649482A-2D3F-4EEA-9303-969558F288D9}" type="presParOf" srcId="{6CFA054A-E4D1-4D0A-B788-D14C3ABC5A02}" destId="{A75D467F-7204-44D0-BB75-703F1AEDEBC4}" srcOrd="11" destOrd="0" presId="urn:microsoft.com/office/officeart/2008/layout/HorizontalMultiLevelHierarchy"/>
    <dgm:cxn modelId="{7BC1F352-E9AF-4672-A2FB-F9C25E490D0C}" type="presParOf" srcId="{A75D467F-7204-44D0-BB75-703F1AEDEBC4}" destId="{070D32E4-7357-4016-B354-30C68932CECD}" srcOrd="0" destOrd="0" presId="urn:microsoft.com/office/officeart/2008/layout/HorizontalMultiLevelHierarchy"/>
    <dgm:cxn modelId="{87C32AE2-D93C-4A50-BBB0-1D266C040BE1}" type="presParOf" srcId="{A75D467F-7204-44D0-BB75-703F1AEDEBC4}" destId="{2453AACA-AAB0-4782-9D6C-5D05E79F03D3}" srcOrd="1" destOrd="0" presId="urn:microsoft.com/office/officeart/2008/layout/HorizontalMultiLevelHierarchy"/>
    <dgm:cxn modelId="{9486F489-9946-4E7D-9530-1C3B3500BF7D}" type="presParOf" srcId="{6CFA054A-E4D1-4D0A-B788-D14C3ABC5A02}" destId="{25637F7F-A964-471B-BE98-03D3DB2486A6}" srcOrd="12" destOrd="0" presId="urn:microsoft.com/office/officeart/2008/layout/HorizontalMultiLevelHierarchy"/>
    <dgm:cxn modelId="{ED2A530B-9BE4-4A34-B087-6B1EE1883788}" type="presParOf" srcId="{25637F7F-A964-471B-BE98-03D3DB2486A6}" destId="{CE0D5EC4-4E4A-4DD0-AAB7-5FD3D34C07B9}" srcOrd="0" destOrd="0" presId="urn:microsoft.com/office/officeart/2008/layout/HorizontalMultiLevelHierarchy"/>
    <dgm:cxn modelId="{CBE1F9EA-C035-4E94-8B66-E0AABF59654F}" type="presParOf" srcId="{6CFA054A-E4D1-4D0A-B788-D14C3ABC5A02}" destId="{91484E82-2631-4619-8DB0-7814A05855CB}" srcOrd="13" destOrd="0" presId="urn:microsoft.com/office/officeart/2008/layout/HorizontalMultiLevelHierarchy"/>
    <dgm:cxn modelId="{A29BCCD3-CE1C-4336-8B62-1C6AFBA70387}" type="presParOf" srcId="{91484E82-2631-4619-8DB0-7814A05855CB}" destId="{A3BB17E0-BF83-4C97-BE91-8FCFD310F84A}" srcOrd="0" destOrd="0" presId="urn:microsoft.com/office/officeart/2008/layout/HorizontalMultiLevelHierarchy"/>
    <dgm:cxn modelId="{D9968B50-1E78-4843-9DFC-D4862B7A2A37}" type="presParOf" srcId="{91484E82-2631-4619-8DB0-7814A05855CB}" destId="{671D728F-BBAF-47B0-9A0D-B6F15E328AA5}" srcOrd="1" destOrd="0" presId="urn:microsoft.com/office/officeart/2008/layout/HorizontalMultiLevelHierarchy"/>
    <dgm:cxn modelId="{A34B0192-7BE0-443D-BFE6-DD1A51D6C02B}" type="presParOf" srcId="{6CFA054A-E4D1-4D0A-B788-D14C3ABC5A02}" destId="{06D9F35D-FA2D-45C6-B6D8-64D618E99A93}" srcOrd="14" destOrd="0" presId="urn:microsoft.com/office/officeart/2008/layout/HorizontalMultiLevelHierarchy"/>
    <dgm:cxn modelId="{02C1370D-D219-4E84-B8CB-32057DB3E27E}" type="presParOf" srcId="{06D9F35D-FA2D-45C6-B6D8-64D618E99A93}" destId="{62741F90-99C5-4103-9B8B-DB841EDDB79C}" srcOrd="0" destOrd="0" presId="urn:microsoft.com/office/officeart/2008/layout/HorizontalMultiLevelHierarchy"/>
    <dgm:cxn modelId="{301002DB-9427-41EE-A941-CFF3DACE03B3}" type="presParOf" srcId="{6CFA054A-E4D1-4D0A-B788-D14C3ABC5A02}" destId="{DB2456D1-1D47-4163-A068-C52D20F096D7}" srcOrd="15" destOrd="0" presId="urn:microsoft.com/office/officeart/2008/layout/HorizontalMultiLevelHierarchy"/>
    <dgm:cxn modelId="{6D27FB1A-3466-4C93-9A7F-E684F528692C}" type="presParOf" srcId="{DB2456D1-1D47-4163-A068-C52D20F096D7}" destId="{4C9F138B-5A9A-4EA8-8E57-3A73CC298A76}" srcOrd="0" destOrd="0" presId="urn:microsoft.com/office/officeart/2008/layout/HorizontalMultiLevelHierarchy"/>
    <dgm:cxn modelId="{E839610F-810E-4A9A-9EFC-9E720F429825}" type="presParOf" srcId="{DB2456D1-1D47-4163-A068-C52D20F096D7}" destId="{DD27AAB1-B18F-4C3E-8CF0-18B48A51635D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237657-D33D-4880-8847-EF46D72F8E0A}">
      <dsp:nvSpPr>
        <dsp:cNvPr id="0" name=""/>
        <dsp:cNvSpPr/>
      </dsp:nvSpPr>
      <dsp:spPr>
        <a:xfrm>
          <a:off x="693086" y="1600200"/>
          <a:ext cx="214820" cy="14326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410" y="0"/>
              </a:lnTo>
              <a:lnTo>
                <a:pt x="107410" y="1432685"/>
              </a:lnTo>
              <a:lnTo>
                <a:pt x="214820" y="14326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64279" y="2280324"/>
        <a:ext cx="72435" cy="72435"/>
      </dsp:txXfrm>
    </dsp:sp>
    <dsp:sp modelId="{DF8543D1-ABAC-4D64-BB40-366CFFA38506}">
      <dsp:nvSpPr>
        <dsp:cNvPr id="0" name=""/>
        <dsp:cNvSpPr/>
      </dsp:nvSpPr>
      <dsp:spPr>
        <a:xfrm>
          <a:off x="693086" y="1600200"/>
          <a:ext cx="214820" cy="10233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410" y="0"/>
              </a:lnTo>
              <a:lnTo>
                <a:pt x="107410" y="1023346"/>
              </a:lnTo>
              <a:lnTo>
                <a:pt x="214820" y="10233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74356" y="2085731"/>
        <a:ext cx="52282" cy="52282"/>
      </dsp:txXfrm>
    </dsp:sp>
    <dsp:sp modelId="{01FD6FFE-E6A7-4436-9441-1CF0F88D2113}">
      <dsp:nvSpPr>
        <dsp:cNvPr id="0" name=""/>
        <dsp:cNvSpPr/>
      </dsp:nvSpPr>
      <dsp:spPr>
        <a:xfrm>
          <a:off x="693086" y="1600200"/>
          <a:ext cx="214820" cy="6140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410" y="0"/>
              </a:lnTo>
              <a:lnTo>
                <a:pt x="107410" y="614007"/>
              </a:lnTo>
              <a:lnTo>
                <a:pt x="214820" y="61400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84234" y="1890941"/>
        <a:ext cx="32525" cy="32525"/>
      </dsp:txXfrm>
    </dsp:sp>
    <dsp:sp modelId="{89118743-BBEC-4F4B-B77D-2D0CAFF07330}">
      <dsp:nvSpPr>
        <dsp:cNvPr id="0" name=""/>
        <dsp:cNvSpPr/>
      </dsp:nvSpPr>
      <dsp:spPr>
        <a:xfrm>
          <a:off x="693086" y="1600200"/>
          <a:ext cx="214820" cy="2046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410" y="0"/>
              </a:lnTo>
              <a:lnTo>
                <a:pt x="107410" y="204669"/>
              </a:lnTo>
              <a:lnTo>
                <a:pt x="214820" y="2046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93079" y="1695116"/>
        <a:ext cx="14835" cy="14835"/>
      </dsp:txXfrm>
    </dsp:sp>
    <dsp:sp modelId="{21215A94-4EB0-4738-A8F4-44E1FE9EE9C5}">
      <dsp:nvSpPr>
        <dsp:cNvPr id="0" name=""/>
        <dsp:cNvSpPr/>
      </dsp:nvSpPr>
      <dsp:spPr>
        <a:xfrm>
          <a:off x="693086" y="1395530"/>
          <a:ext cx="214820" cy="204669"/>
        </a:xfrm>
        <a:custGeom>
          <a:avLst/>
          <a:gdLst/>
          <a:ahLst/>
          <a:cxnLst/>
          <a:rect l="0" t="0" r="0" b="0"/>
          <a:pathLst>
            <a:path>
              <a:moveTo>
                <a:pt x="0" y="204669"/>
              </a:moveTo>
              <a:lnTo>
                <a:pt x="107410" y="204669"/>
              </a:lnTo>
              <a:lnTo>
                <a:pt x="107410" y="0"/>
              </a:lnTo>
              <a:lnTo>
                <a:pt x="21482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93079" y="1490447"/>
        <a:ext cx="14835" cy="14835"/>
      </dsp:txXfrm>
    </dsp:sp>
    <dsp:sp modelId="{13070DBB-218C-4A19-AF81-297382F57BF1}">
      <dsp:nvSpPr>
        <dsp:cNvPr id="0" name=""/>
        <dsp:cNvSpPr/>
      </dsp:nvSpPr>
      <dsp:spPr>
        <a:xfrm>
          <a:off x="693086" y="986192"/>
          <a:ext cx="214820" cy="614007"/>
        </a:xfrm>
        <a:custGeom>
          <a:avLst/>
          <a:gdLst/>
          <a:ahLst/>
          <a:cxnLst/>
          <a:rect l="0" t="0" r="0" b="0"/>
          <a:pathLst>
            <a:path>
              <a:moveTo>
                <a:pt x="0" y="614007"/>
              </a:moveTo>
              <a:lnTo>
                <a:pt x="107410" y="614007"/>
              </a:lnTo>
              <a:lnTo>
                <a:pt x="107410" y="0"/>
              </a:lnTo>
              <a:lnTo>
                <a:pt x="21482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84234" y="1276933"/>
        <a:ext cx="32525" cy="32525"/>
      </dsp:txXfrm>
    </dsp:sp>
    <dsp:sp modelId="{11DD336F-CBC2-41C0-B67C-5FEC06D0FEC8}">
      <dsp:nvSpPr>
        <dsp:cNvPr id="0" name=""/>
        <dsp:cNvSpPr/>
      </dsp:nvSpPr>
      <dsp:spPr>
        <a:xfrm>
          <a:off x="693086" y="576853"/>
          <a:ext cx="214820" cy="1023346"/>
        </a:xfrm>
        <a:custGeom>
          <a:avLst/>
          <a:gdLst/>
          <a:ahLst/>
          <a:cxnLst/>
          <a:rect l="0" t="0" r="0" b="0"/>
          <a:pathLst>
            <a:path>
              <a:moveTo>
                <a:pt x="0" y="1023346"/>
              </a:moveTo>
              <a:lnTo>
                <a:pt x="107410" y="1023346"/>
              </a:lnTo>
              <a:lnTo>
                <a:pt x="107410" y="0"/>
              </a:lnTo>
              <a:lnTo>
                <a:pt x="21482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74356" y="1062385"/>
        <a:ext cx="52282" cy="52282"/>
      </dsp:txXfrm>
    </dsp:sp>
    <dsp:sp modelId="{7992103A-9A85-4855-8B99-50B1776CA23A}">
      <dsp:nvSpPr>
        <dsp:cNvPr id="0" name=""/>
        <dsp:cNvSpPr/>
      </dsp:nvSpPr>
      <dsp:spPr>
        <a:xfrm>
          <a:off x="693086" y="167514"/>
          <a:ext cx="214820" cy="1432685"/>
        </a:xfrm>
        <a:custGeom>
          <a:avLst/>
          <a:gdLst/>
          <a:ahLst/>
          <a:cxnLst/>
          <a:rect l="0" t="0" r="0" b="0"/>
          <a:pathLst>
            <a:path>
              <a:moveTo>
                <a:pt x="0" y="1432685"/>
              </a:moveTo>
              <a:lnTo>
                <a:pt x="107410" y="1432685"/>
              </a:lnTo>
              <a:lnTo>
                <a:pt x="107410" y="0"/>
              </a:lnTo>
              <a:lnTo>
                <a:pt x="21482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650" kern="1200"/>
        </a:p>
      </dsp:txBody>
      <dsp:txXfrm>
        <a:off x="764279" y="847639"/>
        <a:ext cx="72435" cy="72435"/>
      </dsp:txXfrm>
    </dsp:sp>
    <dsp:sp modelId="{43748AC7-C88B-4D36-9727-093831088DF9}">
      <dsp:nvSpPr>
        <dsp:cNvPr id="0" name=""/>
        <dsp:cNvSpPr/>
      </dsp:nvSpPr>
      <dsp:spPr>
        <a:xfrm rot="16200000">
          <a:off x="-448950" y="1436464"/>
          <a:ext cx="1956603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Management </a:t>
          </a:r>
          <a:r>
            <a:rPr lang="bg-BG" sz="1400" kern="1200"/>
            <a:t> </a:t>
          </a:r>
          <a:r>
            <a:rPr lang="en-US" sz="1400" kern="1200"/>
            <a:t>Accounting</a:t>
          </a:r>
          <a:endParaRPr lang="bg-BG" sz="1400" kern="1200"/>
        </a:p>
      </dsp:txBody>
      <dsp:txXfrm>
        <a:off x="-448950" y="1436464"/>
        <a:ext cx="1956603" cy="327470"/>
      </dsp:txXfrm>
    </dsp:sp>
    <dsp:sp modelId="{B120F2C8-F7A0-4163-86C0-A31B74893BD2}">
      <dsp:nvSpPr>
        <dsp:cNvPr id="0" name=""/>
        <dsp:cNvSpPr/>
      </dsp:nvSpPr>
      <dsp:spPr>
        <a:xfrm>
          <a:off x="907907" y="3779"/>
          <a:ext cx="1350407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Management accounting provides information to internal users with the help to make future decisions</a:t>
          </a:r>
          <a:endParaRPr lang="bg-BG" sz="650" kern="1200"/>
        </a:p>
      </dsp:txBody>
      <dsp:txXfrm>
        <a:off x="907907" y="3779"/>
        <a:ext cx="1350407" cy="327470"/>
      </dsp:txXfrm>
    </dsp:sp>
    <dsp:sp modelId="{BF2B7D31-E573-4CCD-8D59-278CD5070E30}">
      <dsp:nvSpPr>
        <dsp:cNvPr id="0" name=""/>
        <dsp:cNvSpPr/>
      </dsp:nvSpPr>
      <dsp:spPr>
        <a:xfrm>
          <a:off x="907907" y="413118"/>
          <a:ext cx="1350407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Reports information at a more detailed level</a:t>
          </a:r>
          <a:endParaRPr lang="bg-BG" sz="650" kern="1200"/>
        </a:p>
      </dsp:txBody>
      <dsp:txXfrm>
        <a:off x="907907" y="413118"/>
        <a:ext cx="1350407" cy="327470"/>
      </dsp:txXfrm>
    </dsp:sp>
    <dsp:sp modelId="{08442C0E-C31D-44F0-AD27-DEAF55EF81F1}">
      <dsp:nvSpPr>
        <dsp:cNvPr id="0" name=""/>
        <dsp:cNvSpPr/>
      </dsp:nvSpPr>
      <dsp:spPr>
        <a:xfrm>
          <a:off x="907907" y="822456"/>
          <a:ext cx="1366303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Can issue reports much more frequently</a:t>
          </a:r>
        </a:p>
      </dsp:txBody>
      <dsp:txXfrm>
        <a:off x="907907" y="822456"/>
        <a:ext cx="1366303" cy="327470"/>
      </dsp:txXfrm>
    </dsp:sp>
    <dsp:sp modelId="{83F86D5E-36A1-4D92-8E9C-8D447DBC2B40}">
      <dsp:nvSpPr>
        <dsp:cNvPr id="0" name=""/>
        <dsp:cNvSpPr/>
      </dsp:nvSpPr>
      <dsp:spPr>
        <a:xfrm>
          <a:off x="907907" y="1231795"/>
          <a:ext cx="1372254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Deals with estimates</a:t>
          </a:r>
        </a:p>
      </dsp:txBody>
      <dsp:txXfrm>
        <a:off x="907907" y="1231795"/>
        <a:ext cx="1372254" cy="327470"/>
      </dsp:txXfrm>
    </dsp:sp>
    <dsp:sp modelId="{E8E72099-95B0-4098-B510-B5B7F378192F}">
      <dsp:nvSpPr>
        <dsp:cNvPr id="0" name=""/>
        <dsp:cNvSpPr/>
      </dsp:nvSpPr>
      <dsp:spPr>
        <a:xfrm>
          <a:off x="907907" y="1641133"/>
          <a:ext cx="1376271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There are no certain accounting standards to use</a:t>
          </a:r>
        </a:p>
      </dsp:txBody>
      <dsp:txXfrm>
        <a:off x="907907" y="1641133"/>
        <a:ext cx="1376271" cy="327470"/>
      </dsp:txXfrm>
    </dsp:sp>
    <dsp:sp modelId="{1BF1CF4A-D234-470C-8BF9-8DBC85E774DA}">
      <dsp:nvSpPr>
        <dsp:cNvPr id="0" name=""/>
        <dsp:cNvSpPr/>
      </dsp:nvSpPr>
      <dsp:spPr>
        <a:xfrm>
          <a:off x="907907" y="2050472"/>
          <a:ext cx="1366303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Creates operational reports to be used within the company itself</a:t>
          </a:r>
        </a:p>
      </dsp:txBody>
      <dsp:txXfrm>
        <a:off x="907907" y="2050472"/>
        <a:ext cx="1366303" cy="327470"/>
      </dsp:txXfrm>
    </dsp:sp>
    <dsp:sp modelId="{B3B54780-E3EA-40AF-9922-39AA6EDAD5F5}">
      <dsp:nvSpPr>
        <dsp:cNvPr id="0" name=""/>
        <dsp:cNvSpPr/>
      </dsp:nvSpPr>
      <dsp:spPr>
        <a:xfrm>
          <a:off x="907907" y="2459811"/>
          <a:ext cx="1366303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There is an orientation for the future</a:t>
          </a:r>
        </a:p>
      </dsp:txBody>
      <dsp:txXfrm>
        <a:off x="907907" y="2459811"/>
        <a:ext cx="1366303" cy="327470"/>
      </dsp:txXfrm>
    </dsp:sp>
    <dsp:sp modelId="{E9C7ECBA-7894-4345-B4CD-187936E2FBE2}">
      <dsp:nvSpPr>
        <dsp:cNvPr id="0" name=""/>
        <dsp:cNvSpPr/>
      </dsp:nvSpPr>
      <dsp:spPr>
        <a:xfrm>
          <a:off x="907907" y="2869149"/>
          <a:ext cx="1382211" cy="3274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2889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50" kern="1200"/>
            <a:t>Deals with the performance of items</a:t>
          </a:r>
        </a:p>
      </dsp:txBody>
      <dsp:txXfrm>
        <a:off x="907907" y="2869149"/>
        <a:ext cx="1382211" cy="32747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D9F35D-FA2D-45C6-B6D8-64D618E99A93}">
      <dsp:nvSpPr>
        <dsp:cNvPr id="0" name=""/>
        <dsp:cNvSpPr/>
      </dsp:nvSpPr>
      <dsp:spPr>
        <a:xfrm>
          <a:off x="779083" y="1600200"/>
          <a:ext cx="215030" cy="14340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1434085"/>
              </a:lnTo>
              <a:lnTo>
                <a:pt x="215030" y="14340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50345" y="2280989"/>
        <a:ext cx="72505" cy="72505"/>
      </dsp:txXfrm>
    </dsp:sp>
    <dsp:sp modelId="{25637F7F-A964-471B-BE98-03D3DB2486A6}">
      <dsp:nvSpPr>
        <dsp:cNvPr id="0" name=""/>
        <dsp:cNvSpPr/>
      </dsp:nvSpPr>
      <dsp:spPr>
        <a:xfrm>
          <a:off x="779083" y="1600200"/>
          <a:ext cx="215030" cy="10243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1024346"/>
              </a:lnTo>
              <a:lnTo>
                <a:pt x="215030" y="10243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60431" y="2086206"/>
        <a:ext cx="52333" cy="52333"/>
      </dsp:txXfrm>
    </dsp:sp>
    <dsp:sp modelId="{8488FFA6-E543-47DF-8FB8-AE3AB36D0CA1}">
      <dsp:nvSpPr>
        <dsp:cNvPr id="0" name=""/>
        <dsp:cNvSpPr/>
      </dsp:nvSpPr>
      <dsp:spPr>
        <a:xfrm>
          <a:off x="779083" y="1600200"/>
          <a:ext cx="215030" cy="6146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614608"/>
              </a:lnTo>
              <a:lnTo>
                <a:pt x="215030" y="61460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70320" y="1891225"/>
        <a:ext cx="32556" cy="32556"/>
      </dsp:txXfrm>
    </dsp:sp>
    <dsp:sp modelId="{6D38B51D-50B2-4A11-BAA7-94FB378E7DAE}">
      <dsp:nvSpPr>
        <dsp:cNvPr id="0" name=""/>
        <dsp:cNvSpPr/>
      </dsp:nvSpPr>
      <dsp:spPr>
        <a:xfrm>
          <a:off x="779083" y="1600200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204869"/>
              </a:lnTo>
              <a:lnTo>
                <a:pt x="215030" y="2048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79173" y="1695209"/>
        <a:ext cx="14850" cy="14850"/>
      </dsp:txXfrm>
    </dsp:sp>
    <dsp:sp modelId="{93D473F7-C0D1-4CA1-A00B-8D316CF43CFC}">
      <dsp:nvSpPr>
        <dsp:cNvPr id="0" name=""/>
        <dsp:cNvSpPr/>
      </dsp:nvSpPr>
      <dsp:spPr>
        <a:xfrm>
          <a:off x="779083" y="1395330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204869"/>
              </a:moveTo>
              <a:lnTo>
                <a:pt x="107515" y="204869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79173" y="1490340"/>
        <a:ext cx="14850" cy="14850"/>
      </dsp:txXfrm>
    </dsp:sp>
    <dsp:sp modelId="{B1466495-793D-4833-8E81-7BD58297EBEB}">
      <dsp:nvSpPr>
        <dsp:cNvPr id="0" name=""/>
        <dsp:cNvSpPr/>
      </dsp:nvSpPr>
      <dsp:spPr>
        <a:xfrm>
          <a:off x="779083" y="985591"/>
          <a:ext cx="215030" cy="614608"/>
        </a:xfrm>
        <a:custGeom>
          <a:avLst/>
          <a:gdLst/>
          <a:ahLst/>
          <a:cxnLst/>
          <a:rect l="0" t="0" r="0" b="0"/>
          <a:pathLst>
            <a:path>
              <a:moveTo>
                <a:pt x="0" y="614608"/>
              </a:moveTo>
              <a:lnTo>
                <a:pt x="107515" y="614608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70320" y="1276617"/>
        <a:ext cx="32556" cy="32556"/>
      </dsp:txXfrm>
    </dsp:sp>
    <dsp:sp modelId="{CCCC5C61-A34C-4069-92C7-BC2E159A09DC}">
      <dsp:nvSpPr>
        <dsp:cNvPr id="0" name=""/>
        <dsp:cNvSpPr/>
      </dsp:nvSpPr>
      <dsp:spPr>
        <a:xfrm>
          <a:off x="779083" y="575853"/>
          <a:ext cx="215030" cy="1024346"/>
        </a:xfrm>
        <a:custGeom>
          <a:avLst/>
          <a:gdLst/>
          <a:ahLst/>
          <a:cxnLst/>
          <a:rect l="0" t="0" r="0" b="0"/>
          <a:pathLst>
            <a:path>
              <a:moveTo>
                <a:pt x="0" y="1024346"/>
              </a:moveTo>
              <a:lnTo>
                <a:pt x="107515" y="1024346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60431" y="1061859"/>
        <a:ext cx="52333" cy="52333"/>
      </dsp:txXfrm>
    </dsp:sp>
    <dsp:sp modelId="{83FC297D-FDDA-42BE-987B-00228812B2D0}">
      <dsp:nvSpPr>
        <dsp:cNvPr id="0" name=""/>
        <dsp:cNvSpPr/>
      </dsp:nvSpPr>
      <dsp:spPr>
        <a:xfrm>
          <a:off x="779083" y="166114"/>
          <a:ext cx="215030" cy="1434085"/>
        </a:xfrm>
        <a:custGeom>
          <a:avLst/>
          <a:gdLst/>
          <a:ahLst/>
          <a:cxnLst/>
          <a:rect l="0" t="0" r="0" b="0"/>
          <a:pathLst>
            <a:path>
              <a:moveTo>
                <a:pt x="0" y="1434085"/>
              </a:moveTo>
              <a:lnTo>
                <a:pt x="107515" y="1434085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g-BG" sz="500" kern="1200"/>
        </a:p>
      </dsp:txBody>
      <dsp:txXfrm>
        <a:off x="850345" y="846904"/>
        <a:ext cx="72505" cy="72505"/>
      </dsp:txXfrm>
    </dsp:sp>
    <dsp:sp modelId="{9BC0F086-58A8-4F1D-8075-68C5D7A19064}">
      <dsp:nvSpPr>
        <dsp:cNvPr id="0" name=""/>
        <dsp:cNvSpPr/>
      </dsp:nvSpPr>
      <dsp:spPr>
        <a:xfrm rot="16200000">
          <a:off x="-247420" y="1436304"/>
          <a:ext cx="1725215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Financial Accounting</a:t>
          </a:r>
          <a:endParaRPr lang="bg-BG" sz="1600" kern="1200"/>
        </a:p>
      </dsp:txBody>
      <dsp:txXfrm>
        <a:off x="-247420" y="1436304"/>
        <a:ext cx="1725215" cy="327790"/>
      </dsp:txXfrm>
    </dsp:sp>
    <dsp:sp modelId="{6E22901D-26AC-4EE4-A449-C39EAD3B011F}">
      <dsp:nvSpPr>
        <dsp:cNvPr id="0" name=""/>
        <dsp:cNvSpPr/>
      </dsp:nvSpPr>
      <dsp:spPr>
        <a:xfrm>
          <a:off x="994113" y="2219"/>
          <a:ext cx="1341781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Financial accounting provides information to outside users with the help to make future decisions</a:t>
          </a:r>
          <a:endParaRPr lang="bg-BG" sz="600" kern="1200"/>
        </a:p>
      </dsp:txBody>
      <dsp:txXfrm>
        <a:off x="994113" y="2219"/>
        <a:ext cx="1341781" cy="327790"/>
      </dsp:txXfrm>
    </dsp:sp>
    <dsp:sp modelId="{CDFC3807-47AC-4254-A9EB-8B6894CBD707}">
      <dsp:nvSpPr>
        <dsp:cNvPr id="0" name=""/>
        <dsp:cNvSpPr/>
      </dsp:nvSpPr>
      <dsp:spPr>
        <a:xfrm>
          <a:off x="994113" y="411957"/>
          <a:ext cx="1325880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Reports on the results of the entire business</a:t>
          </a:r>
          <a:endParaRPr lang="bg-BG" sz="600" kern="1200"/>
        </a:p>
      </dsp:txBody>
      <dsp:txXfrm>
        <a:off x="994113" y="411957"/>
        <a:ext cx="1325880" cy="327790"/>
      </dsp:txXfrm>
    </dsp:sp>
    <dsp:sp modelId="{CC455B26-D1CF-4BC2-BCBF-157D50938273}">
      <dsp:nvSpPr>
        <dsp:cNvPr id="0" name=""/>
        <dsp:cNvSpPr/>
      </dsp:nvSpPr>
      <dsp:spPr>
        <a:xfrm>
          <a:off x="994113" y="821696"/>
          <a:ext cx="1325869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Issues reports after the end of any accounting period</a:t>
          </a:r>
        </a:p>
      </dsp:txBody>
      <dsp:txXfrm>
        <a:off x="994113" y="821696"/>
        <a:ext cx="1325869" cy="327790"/>
      </dsp:txXfrm>
    </dsp:sp>
    <dsp:sp modelId="{7E62E0DE-C31E-4552-A06C-9764C69C5C6B}">
      <dsp:nvSpPr>
        <dsp:cNvPr id="0" name=""/>
        <dsp:cNvSpPr/>
      </dsp:nvSpPr>
      <dsp:spPr>
        <a:xfrm>
          <a:off x="994113" y="1231435"/>
          <a:ext cx="1313698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Requires considerable accuracy in record keeping – must be reliable</a:t>
          </a:r>
        </a:p>
      </dsp:txBody>
      <dsp:txXfrm>
        <a:off x="994113" y="1231435"/>
        <a:ext cx="1313698" cy="327790"/>
      </dsp:txXfrm>
    </dsp:sp>
    <dsp:sp modelId="{3C892B9D-1647-49FC-BFBE-17F601C848C9}">
      <dsp:nvSpPr>
        <dsp:cNvPr id="0" name=""/>
        <dsp:cNvSpPr/>
      </dsp:nvSpPr>
      <dsp:spPr>
        <a:xfrm>
          <a:off x="994113" y="1641173"/>
          <a:ext cx="1306248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Uses accounting standards</a:t>
          </a:r>
        </a:p>
      </dsp:txBody>
      <dsp:txXfrm>
        <a:off x="994113" y="1641173"/>
        <a:ext cx="1306248" cy="327790"/>
      </dsp:txXfrm>
    </dsp:sp>
    <dsp:sp modelId="{070D32E4-7357-4016-B354-30C68932CECD}">
      <dsp:nvSpPr>
        <dsp:cNvPr id="0" name=""/>
        <dsp:cNvSpPr/>
      </dsp:nvSpPr>
      <dsp:spPr>
        <a:xfrm>
          <a:off x="994113" y="2050912"/>
          <a:ext cx="1309968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Creates financial statements to be used both within and outside the company.</a:t>
          </a:r>
          <a:endParaRPr lang="bg-BG" sz="600" kern="1200"/>
        </a:p>
      </dsp:txBody>
      <dsp:txXfrm>
        <a:off x="994113" y="2050912"/>
        <a:ext cx="1309968" cy="327790"/>
      </dsp:txXfrm>
    </dsp:sp>
    <dsp:sp modelId="{A3BB17E0-BF83-4C97-BE91-8FCFD310F84A}">
      <dsp:nvSpPr>
        <dsp:cNvPr id="0" name=""/>
        <dsp:cNvSpPr/>
      </dsp:nvSpPr>
      <dsp:spPr>
        <a:xfrm>
          <a:off x="994113" y="2460651"/>
          <a:ext cx="1345501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Deals with the results that the business has already achieved</a:t>
          </a:r>
        </a:p>
      </dsp:txBody>
      <dsp:txXfrm>
        <a:off x="994113" y="2460651"/>
        <a:ext cx="1345501" cy="327790"/>
      </dsp:txXfrm>
    </dsp:sp>
    <dsp:sp modelId="{4C9F138B-5A9A-4EA8-8E57-3A73CC298A76}">
      <dsp:nvSpPr>
        <dsp:cNvPr id="0" name=""/>
        <dsp:cNvSpPr/>
      </dsp:nvSpPr>
      <dsp:spPr>
        <a:xfrm>
          <a:off x="994113" y="2870390"/>
          <a:ext cx="1341771" cy="32779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Deals with the valuation of liabilities and assets</a:t>
          </a:r>
        </a:p>
      </dsp:txBody>
      <dsp:txXfrm>
        <a:off x="994113" y="2870390"/>
        <a:ext cx="1341771" cy="3277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Stanislava</dc:creator>
  <cp:keywords/>
  <dc:description/>
  <cp:lastModifiedBy>Stanislava</cp:lastModifiedBy>
  <cp:revision>22</cp:revision>
  <dcterms:created xsi:type="dcterms:W3CDTF">2021-01-06T19:53:00Z</dcterms:created>
  <dcterms:modified xsi:type="dcterms:W3CDTF">2021-01-08T15:56:00Z</dcterms:modified>
</cp:coreProperties>
</file>