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8CB88" w14:textId="77777777" w:rsidR="00655577" w:rsidRPr="00A90A92" w:rsidRDefault="002F1756" w:rsidP="006A69E8">
      <w:pPr>
        <w:pStyle w:val="Nornal"/>
        <w:pBdr>
          <w:top w:val="nil"/>
          <w:left w:val="nil"/>
          <w:bottom w:val="nil"/>
          <w:right w:val="nil"/>
          <w:between w:val="nil"/>
          <w:bar w:val="nil"/>
        </w:pBdr>
        <w:rPr>
          <w:rStyle w:val="ui-provider"/>
          <w:rFonts w:ascii="Trebuchet MS" w:hAnsi="Trebuchet MS"/>
          <w:u w:val="single"/>
          <w:lang w:val="en-US"/>
        </w:rPr>
      </w:pPr>
      <w:r w:rsidRPr="00A90A92">
        <w:rPr>
          <w:rStyle w:val="ui-provider"/>
          <w:u w:val="single"/>
          <w:lang w:val="en-US"/>
        </w:rPr>
        <w:t>AC 1.1</w:t>
      </w:r>
      <w:r w:rsidRPr="00A90A92">
        <w:rPr>
          <w:rStyle w:val="ui-provider"/>
          <w:rFonts w:ascii="Trebuchet MS" w:hAnsi="Trebuchet MS"/>
          <w:u w:val="single"/>
          <w:lang w:val="en-US"/>
        </w:rPr>
        <w:t xml:space="preserve"> </w:t>
      </w:r>
    </w:p>
    <w:p w14:paraId="61DEE7E3" w14:textId="2EC3F58B" w:rsidR="006A69E8" w:rsidRPr="0039617A" w:rsidRDefault="00C17A65" w:rsidP="006A69E8">
      <w:pPr>
        <w:pStyle w:val="Nornal"/>
        <w:pBdr>
          <w:top w:val="nil"/>
          <w:left w:val="nil"/>
          <w:bottom w:val="nil"/>
          <w:right w:val="nil"/>
          <w:between w:val="nil"/>
          <w:bar w:val="nil"/>
        </w:pBdr>
      </w:pPr>
      <w:r w:rsidRPr="0039617A">
        <w:t xml:space="preserve">ParcelCare is a </w:t>
      </w:r>
      <w:r w:rsidR="00197708">
        <w:t>well-established</w:t>
      </w:r>
      <w:r w:rsidRPr="0039617A">
        <w:t xml:space="preserve"> company that has operated </w:t>
      </w:r>
      <w:r w:rsidR="00E172D8">
        <w:t>for a long time,</w:t>
      </w:r>
      <w:r w:rsidRPr="0039617A">
        <w:t xml:space="preserve"> </w:t>
      </w:r>
      <w:r w:rsidR="00E172D8">
        <w:t>implying</w:t>
      </w:r>
      <w:r w:rsidR="00521EDC" w:rsidRPr="0039617A">
        <w:t xml:space="preserve"> that it has</w:t>
      </w:r>
      <w:r w:rsidRPr="0039617A">
        <w:t xml:space="preserve"> been a good and reliable employer. However, in today’s labour market, the company is finding it harder to attract and keep staff because competition for workers has increased.</w:t>
      </w:r>
      <w:r w:rsidR="00521EDC" w:rsidRPr="0039617A">
        <w:t xml:space="preserve"> According to </w:t>
      </w:r>
      <w:r w:rsidR="00B32276" w:rsidRPr="0039617A">
        <w:t>M</w:t>
      </w:r>
      <w:r w:rsidR="000D60A5">
        <w:t>cC</w:t>
      </w:r>
      <w:r w:rsidR="00B32276" w:rsidRPr="0039617A">
        <w:t xml:space="preserve">artney and </w:t>
      </w:r>
      <w:r w:rsidR="005852AA">
        <w:t>N</w:t>
      </w:r>
      <w:r w:rsidR="00B32276" w:rsidRPr="0039617A">
        <w:t>oble (</w:t>
      </w:r>
      <w:r w:rsidR="009B7A90" w:rsidRPr="0039617A">
        <w:t xml:space="preserve">2025), </w:t>
      </w:r>
      <w:r w:rsidR="00147857" w:rsidRPr="00147857">
        <w:t>employers must now stand out in ways beyond pay, ensuring they present the right message to candidates while recognising that people increasingly prioritise work–life balance and wellbeing.</w:t>
      </w:r>
    </w:p>
    <w:p w14:paraId="25443E52" w14:textId="3D6D827B" w:rsidR="000920BA" w:rsidRPr="0039617A" w:rsidRDefault="003E6605" w:rsidP="006A69E8">
      <w:pPr>
        <w:pStyle w:val="Nornal"/>
        <w:pBdr>
          <w:top w:val="nil"/>
          <w:left w:val="nil"/>
          <w:bottom w:val="nil"/>
          <w:right w:val="nil"/>
          <w:between w:val="nil"/>
          <w:bar w:val="nil"/>
        </w:pBdr>
        <w:rPr>
          <w:rStyle w:val="ui-provider"/>
          <w:lang w:val="en-US"/>
        </w:rPr>
      </w:pPr>
      <w:r w:rsidRPr="0039617A">
        <w:t>Dewey (2024) explains that with the rise of the gig economy, where people work as independent contractors through digital platforms rather than in permanent jobs, drivers are now weighing the flexibility and freedom of gig work against the stability and benefits of full-time delivery roles</w:t>
      </w:r>
      <w:r w:rsidR="00C739C6">
        <w:t xml:space="preserve">. </w:t>
      </w:r>
      <w:r w:rsidR="00E11F02" w:rsidRPr="0039617A">
        <w:t>Competitor analysis can help ParcelCare understand what these rivals are offering and how it can strengthen its position as an employer of choice.</w:t>
      </w:r>
    </w:p>
    <w:p w14:paraId="34142AD1" w14:textId="1847C3C7" w:rsidR="006A69E8" w:rsidRPr="0039617A" w:rsidRDefault="007B76E2" w:rsidP="006A69E8">
      <w:pPr>
        <w:pStyle w:val="Nornal"/>
        <w:pBdr>
          <w:top w:val="nil"/>
          <w:left w:val="nil"/>
          <w:bottom w:val="nil"/>
          <w:right w:val="nil"/>
          <w:between w:val="nil"/>
          <w:bar w:val="nil"/>
        </w:pBdr>
      </w:pPr>
      <w:r w:rsidRPr="007B76E2">
        <w:t xml:space="preserve">Many competitors attract </w:t>
      </w:r>
      <w:r w:rsidR="00D544CE">
        <w:t>employees</w:t>
      </w:r>
      <w:r w:rsidRPr="007B76E2">
        <w:t xml:space="preserve"> by offering flexible, independent work that allows drivers to choose their hours, earn more at peak times, and enjoy greater control over their schedule</w:t>
      </w:r>
      <w:r w:rsidR="004606CB">
        <w:t>s</w:t>
      </w:r>
      <w:r w:rsidRPr="007B76E2">
        <w:t xml:space="preserve"> </w:t>
      </w:r>
      <w:r w:rsidR="00C20DD1" w:rsidRPr="0039617A">
        <w:t>(Dewey, 2024)</w:t>
      </w:r>
      <w:r>
        <w:t>.</w:t>
      </w:r>
      <w:r w:rsidR="0071085D">
        <w:t xml:space="preserve"> T</w:t>
      </w:r>
      <w:r w:rsidR="00CD1AAE" w:rsidRPr="0039617A">
        <w:t xml:space="preserve">o compete effectively, ParcelCare should focus on what </w:t>
      </w:r>
      <w:r w:rsidR="00455F96">
        <w:t>makes it different</w:t>
      </w:r>
      <w:r w:rsidR="002D097B" w:rsidRPr="0039617A">
        <w:t xml:space="preserve">, </w:t>
      </w:r>
      <w:r w:rsidR="00CD1AAE" w:rsidRPr="0039617A">
        <w:t>its long-standing reputation as a fair and dependable employer.</w:t>
      </w:r>
      <w:r w:rsidR="00F86069" w:rsidRPr="00F86069">
        <w:t xml:space="preserve"> Dewey (2024) </w:t>
      </w:r>
      <w:r w:rsidR="004606CB">
        <w:t xml:space="preserve">also </w:t>
      </w:r>
      <w:r w:rsidR="00F86069" w:rsidRPr="00F86069">
        <w:t xml:space="preserve">highlights that gig driver jobs often lack stability, with unpredictable income, no benefits, and high vehicle expenses that </w:t>
      </w:r>
      <w:r w:rsidR="003E381A">
        <w:t>threaten</w:t>
      </w:r>
      <w:r w:rsidR="00F86069" w:rsidRPr="00F86069">
        <w:t xml:space="preserve"> financial security.</w:t>
      </w:r>
      <w:r w:rsidR="00CD1AAE" w:rsidRPr="0039617A">
        <w:t xml:space="preserve"> </w:t>
      </w:r>
      <w:r w:rsidR="00AC7E70" w:rsidRPr="0039617A">
        <w:t>In a changing economic climate, the stability that ParcelCare offers has become a valuable quality for many workers, as job security and the promise of steady, long-term income remain powerful motivators for attracting and retaining employees (Brown, 2024).</w:t>
      </w:r>
      <w:r w:rsidR="003C6A87" w:rsidRPr="003C6A87">
        <w:t xml:space="preserve"> The company should build on this trust by maintaining fair pay, predictable shifts, safe working conditions, and clear opportunities for growth. Regularly reviewing its </w:t>
      </w:r>
      <w:r w:rsidR="00CE2353">
        <w:t>benefits</w:t>
      </w:r>
      <w:r w:rsidR="003C6A87" w:rsidRPr="003C6A87">
        <w:t xml:space="preserve"> against competitors will help ParcelCare strengthen its position as a reliable and respected employer of choice in the delivery industry.</w:t>
      </w:r>
    </w:p>
    <w:p w14:paraId="0D08FAFC" w14:textId="7B6C9899" w:rsidR="0039617A" w:rsidRPr="0039617A" w:rsidRDefault="0039617A" w:rsidP="0039617A">
      <w:pPr>
        <w:pStyle w:val="NormalWeb"/>
        <w:rPr>
          <w:rFonts w:ascii="Arial" w:hAnsi="Arial" w:cs="Arial"/>
          <w:sz w:val="22"/>
          <w:szCs w:val="22"/>
        </w:rPr>
      </w:pPr>
      <w:r w:rsidRPr="0039617A">
        <w:rPr>
          <w:rFonts w:ascii="Arial" w:hAnsi="Arial" w:cs="Arial"/>
          <w:sz w:val="22"/>
          <w:szCs w:val="22"/>
        </w:rPr>
        <w:t xml:space="preserve">Competitor analysis is </w:t>
      </w:r>
      <w:r w:rsidR="00A247EA">
        <w:rPr>
          <w:rFonts w:ascii="Arial" w:hAnsi="Arial" w:cs="Arial"/>
          <w:sz w:val="22"/>
          <w:szCs w:val="22"/>
        </w:rPr>
        <w:t xml:space="preserve">essential </w:t>
      </w:r>
      <w:r w:rsidRPr="0039617A">
        <w:rPr>
          <w:rFonts w:ascii="Arial" w:hAnsi="Arial" w:cs="Arial"/>
          <w:sz w:val="22"/>
          <w:szCs w:val="22"/>
        </w:rPr>
        <w:t xml:space="preserve">to achieving success in attracting, recruiting, and retaining employees, as it enables ParcelCare to understand how it is positioned in the labour market compared with other employers. By analysing competitors’ pay, benefits, working conditions, and career opportunities, ParcelCare can identify gaps in its own offer and make informed decisions about where to improve. </w:t>
      </w:r>
      <w:r w:rsidR="00B622B5" w:rsidRPr="00B622B5">
        <w:rPr>
          <w:rFonts w:ascii="Arial" w:hAnsi="Arial" w:cs="Arial"/>
          <w:sz w:val="22"/>
          <w:szCs w:val="22"/>
        </w:rPr>
        <w:t xml:space="preserve">This approach aligns with guidance from the CIPD (2024), which highlights that organisations must understand what sets them apart from competitors </w:t>
      </w:r>
      <w:r w:rsidR="00946B2C" w:rsidRPr="00B622B5">
        <w:rPr>
          <w:rFonts w:ascii="Arial" w:hAnsi="Arial" w:cs="Arial"/>
          <w:sz w:val="22"/>
          <w:szCs w:val="22"/>
        </w:rPr>
        <w:t>to</w:t>
      </w:r>
      <w:r w:rsidR="00B622B5" w:rsidRPr="00B622B5">
        <w:rPr>
          <w:rFonts w:ascii="Arial" w:hAnsi="Arial" w:cs="Arial"/>
          <w:sz w:val="22"/>
          <w:szCs w:val="22"/>
        </w:rPr>
        <w:t xml:space="preserve"> compete for talent and strengthen recruitment and retention practices.</w:t>
      </w:r>
    </w:p>
    <w:p w14:paraId="7428F8FD" w14:textId="3B3D6387" w:rsidR="00B72D0D" w:rsidRDefault="00B72D0D" w:rsidP="006A69E8">
      <w:pPr>
        <w:pStyle w:val="Nornal"/>
        <w:pBdr>
          <w:top w:val="nil"/>
          <w:left w:val="nil"/>
          <w:bottom w:val="nil"/>
          <w:right w:val="nil"/>
          <w:between w:val="nil"/>
          <w:bar w:val="nil"/>
        </w:pBdr>
      </w:pPr>
      <w:r w:rsidRPr="00B72D0D">
        <w:t xml:space="preserve">By carrying out competitor analysis and offering fair, flexible workloads, ParcelCare can improve recruitment, reduce turnover and boost morale. Strengthening its reputation for reliability and fairness through competitive pay, clear development opportunities and open communication will help ParcelCare remain attractive in a competitive delivery </w:t>
      </w:r>
      <w:r>
        <w:t xml:space="preserve">industry. </w:t>
      </w:r>
    </w:p>
    <w:p w14:paraId="2A14AAC9" w14:textId="77777777" w:rsidR="0009770B" w:rsidRPr="00A90A92" w:rsidRDefault="0009770B" w:rsidP="00863EC5">
      <w:pPr>
        <w:pStyle w:val="Nornal"/>
        <w:pBdr>
          <w:top w:val="nil"/>
          <w:left w:val="nil"/>
          <w:bottom w:val="nil"/>
          <w:right w:val="nil"/>
          <w:between w:val="nil"/>
          <w:bar w:val="nil"/>
        </w:pBdr>
        <w:rPr>
          <w:u w:val="single"/>
        </w:rPr>
      </w:pPr>
      <w:r w:rsidRPr="00A90A92">
        <w:rPr>
          <w:u w:val="single"/>
        </w:rPr>
        <w:t>AC 1.2</w:t>
      </w:r>
    </w:p>
    <w:p w14:paraId="7628067C" w14:textId="4ABF5B0C" w:rsidR="00D53AE5" w:rsidRDefault="00D83419" w:rsidP="00863EC5">
      <w:pPr>
        <w:pStyle w:val="Nornal"/>
        <w:pBdr>
          <w:top w:val="nil"/>
          <w:left w:val="nil"/>
          <w:bottom w:val="nil"/>
          <w:right w:val="nil"/>
          <w:between w:val="nil"/>
          <w:bar w:val="nil"/>
        </w:pBdr>
      </w:pPr>
      <w:r>
        <w:t xml:space="preserve">Changing labour market conditions have a significant impact on ParcelCare’s resourcing decisions, influencing how the company attracts, recruits, and retains </w:t>
      </w:r>
      <w:r w:rsidR="00795447">
        <w:t>employees</w:t>
      </w:r>
      <w:r>
        <w:t xml:space="preserve">. </w:t>
      </w:r>
      <w:r w:rsidR="009A627F">
        <w:t>According to West (2025), t</w:t>
      </w:r>
      <w:r w:rsidR="009A627F" w:rsidRPr="009A627F">
        <w:t xml:space="preserve">he UK courier sector continues to face a severe driver shortage, fuelled by post-Brexit limits on EU workers and rising fuel and maintenance costs, forcing companies like ParcelCare to compete with higher-paying HGV roles and larger firms offering more attractive </w:t>
      </w:r>
      <w:r w:rsidR="00A856B2">
        <w:t xml:space="preserve">benefits </w:t>
      </w:r>
      <w:r w:rsidR="009A627F" w:rsidRPr="009A627F">
        <w:t>packages.</w:t>
      </w:r>
    </w:p>
    <w:p w14:paraId="72A1F352" w14:textId="47FCA1B3" w:rsidR="00D53AE5" w:rsidRDefault="00172C02" w:rsidP="00863EC5">
      <w:pPr>
        <w:pStyle w:val="Nornal"/>
        <w:pBdr>
          <w:top w:val="nil"/>
          <w:left w:val="nil"/>
          <w:bottom w:val="nil"/>
          <w:right w:val="nil"/>
          <w:between w:val="nil"/>
          <w:bar w:val="nil"/>
        </w:pBdr>
      </w:pPr>
      <w:r>
        <w:t xml:space="preserve">A </w:t>
      </w:r>
      <w:r w:rsidRPr="00863EC5">
        <w:t>tight labour market,</w:t>
      </w:r>
      <w:r>
        <w:t xml:space="preserve"> </w:t>
      </w:r>
      <w:r w:rsidR="00C741A0">
        <w:t>defined</w:t>
      </w:r>
      <w:r>
        <w:t xml:space="preserve"> by low unemployment and a high number of vacancies, means that employees have greater choice and are more likely to explore new opportunities offering benefits or conditions they may not have in their current role</w:t>
      </w:r>
      <w:r w:rsidR="001104AE">
        <w:t xml:space="preserve"> (</w:t>
      </w:r>
      <w:r w:rsidR="00356C41" w:rsidRPr="00356C41">
        <w:t xml:space="preserve">Waite </w:t>
      </w:r>
      <w:r w:rsidR="00356C41" w:rsidRPr="00834551">
        <w:rPr>
          <w:i/>
          <w:iCs/>
        </w:rPr>
        <w:t>et al</w:t>
      </w:r>
      <w:r w:rsidR="00356C41" w:rsidRPr="00356C41">
        <w:t>. 2021, p.</w:t>
      </w:r>
      <w:r w:rsidR="00356C41">
        <w:t>101</w:t>
      </w:r>
      <w:r w:rsidR="00356C41" w:rsidRPr="00356C41">
        <w:t>)</w:t>
      </w:r>
      <w:r w:rsidR="00D61ED8">
        <w:t xml:space="preserve">. </w:t>
      </w:r>
      <w:r w:rsidR="00EC61C3" w:rsidRPr="00EC61C3">
        <w:t xml:space="preserve">In </w:t>
      </w:r>
      <w:r w:rsidR="00EC61C3" w:rsidRPr="00EC61C3">
        <w:lastRenderedPageBreak/>
        <w:t xml:space="preserve">these conditions, ParcelCare </w:t>
      </w:r>
      <w:r w:rsidR="00670B5B">
        <w:t xml:space="preserve">will </w:t>
      </w:r>
      <w:r w:rsidR="00EC61C3" w:rsidRPr="00EC61C3">
        <w:t xml:space="preserve">struggle to fill key roles, prompting a review of pay, benefits, and working conditions to </w:t>
      </w:r>
      <w:r w:rsidR="00670B5B">
        <w:t>remain</w:t>
      </w:r>
      <w:r w:rsidR="00EC61C3" w:rsidRPr="00EC61C3">
        <w:t xml:space="preserve"> competitive.</w:t>
      </w:r>
      <w:r w:rsidR="00867D96">
        <w:t xml:space="preserve"> Recruitment efforts should focus on attracting staff through pay increases, quicker hiring processes, and clear messages that show the company offers stability, opportunities to grow, and </w:t>
      </w:r>
      <w:r w:rsidR="00E45FA5">
        <w:t xml:space="preserve">work-life balance. </w:t>
      </w:r>
    </w:p>
    <w:p w14:paraId="315EBF8C" w14:textId="63959F1F" w:rsidR="00C92F0E" w:rsidRDefault="00503CFB" w:rsidP="00863EC5">
      <w:pPr>
        <w:pStyle w:val="Nornal"/>
        <w:pBdr>
          <w:top w:val="nil"/>
          <w:left w:val="nil"/>
          <w:bottom w:val="nil"/>
          <w:right w:val="nil"/>
          <w:between w:val="nil"/>
          <w:bar w:val="nil"/>
        </w:pBdr>
      </w:pPr>
      <w:r w:rsidRPr="00503CFB">
        <w:t>In a loose labour market</w:t>
      </w:r>
      <w:r>
        <w:t xml:space="preserve"> on the other hand</w:t>
      </w:r>
      <w:r w:rsidRPr="00503CFB">
        <w:t>, where there are</w:t>
      </w:r>
      <w:r>
        <w:t xml:space="preserve"> plenty of</w:t>
      </w:r>
      <w:r w:rsidRPr="00503CFB">
        <w:t xml:space="preserve"> jobseekers </w:t>
      </w:r>
      <w:r>
        <w:t xml:space="preserve">and few </w:t>
      </w:r>
      <w:r w:rsidRPr="00503CFB">
        <w:t>vacancies</w:t>
      </w:r>
      <w:r>
        <w:t xml:space="preserve"> (</w:t>
      </w:r>
      <w:r w:rsidRPr="00503CFB">
        <w:t xml:space="preserve">Waite </w:t>
      </w:r>
      <w:r w:rsidRPr="00834551">
        <w:rPr>
          <w:i/>
          <w:iCs/>
        </w:rPr>
        <w:t>et al</w:t>
      </w:r>
      <w:r w:rsidRPr="00503CFB">
        <w:t>. 2021, p.101</w:t>
      </w:r>
      <w:r>
        <w:t>)</w:t>
      </w:r>
      <w:r w:rsidRPr="00503CFB">
        <w:t>, ParcelCare can be more selective and focus on hiring quality rather than</w:t>
      </w:r>
      <w:r w:rsidR="00F06307">
        <w:t xml:space="preserve"> at</w:t>
      </w:r>
      <w:r w:rsidRPr="00503CFB">
        <w:t xml:space="preserve"> speed. However, it must still invest in its employer brand and fair working practices, as candidates continue to value job security and</w:t>
      </w:r>
      <w:r w:rsidR="00E57B6A">
        <w:t xml:space="preserve"> career progression</w:t>
      </w:r>
      <w:r w:rsidR="00E45FA5">
        <w:t xml:space="preserve"> (</w:t>
      </w:r>
      <w:r w:rsidR="005C0F89">
        <w:t xml:space="preserve">Brown, 2024). </w:t>
      </w:r>
    </w:p>
    <w:p w14:paraId="770F658B" w14:textId="4A695378" w:rsidR="0055029F" w:rsidRDefault="0055029F" w:rsidP="00863EC5">
      <w:pPr>
        <w:pStyle w:val="Nornal"/>
        <w:pBdr>
          <w:top w:val="nil"/>
          <w:left w:val="nil"/>
          <w:bottom w:val="nil"/>
          <w:right w:val="nil"/>
          <w:between w:val="nil"/>
          <w:bar w:val="nil"/>
        </w:pBdr>
      </w:pPr>
      <w:r w:rsidRPr="0055029F">
        <w:t>Labour market changes also influence ParcelCare’s long-term workforce planning. To make informed decisions, the company should draw on reliable labour market data from sources such as the Office for National Statistics (ONS)</w:t>
      </w:r>
      <w:r w:rsidR="005C39AA">
        <w:t xml:space="preserve"> </w:t>
      </w:r>
      <w:r w:rsidR="00CE0D9A">
        <w:t>a</w:t>
      </w:r>
      <w:r w:rsidR="005C39AA">
        <w:t xml:space="preserve">nd </w:t>
      </w:r>
      <w:r w:rsidRPr="0055029F">
        <w:t>the CIPD’s Labour Market Outlook</w:t>
      </w:r>
      <w:r w:rsidR="005C39AA">
        <w:t xml:space="preserve"> (</w:t>
      </w:r>
      <w:r w:rsidR="00BA3113">
        <w:t xml:space="preserve">CIPD, 2025). </w:t>
      </w:r>
      <w:r w:rsidR="00443181" w:rsidRPr="00443181">
        <w:t>These sources provide clear insights and forecasts on job market trends, pay growth, and the availability of workers.</w:t>
      </w:r>
      <w:r w:rsidR="00443181">
        <w:t xml:space="preserve"> </w:t>
      </w:r>
      <w:r w:rsidR="00A1022D" w:rsidRPr="00A1022D">
        <w:t xml:space="preserve">Using this information, ParcelCare can make better decisions about </w:t>
      </w:r>
      <w:r w:rsidR="00E62481">
        <w:t xml:space="preserve">using </w:t>
      </w:r>
      <w:r w:rsidR="00A1022D" w:rsidRPr="00A1022D">
        <w:t xml:space="preserve">permanent and temporary staff to manage fluctuations in </w:t>
      </w:r>
      <w:r w:rsidR="00E55D43">
        <w:t xml:space="preserve">delivery </w:t>
      </w:r>
      <w:r w:rsidR="00A1022D" w:rsidRPr="00A1022D">
        <w:t xml:space="preserve">volumes. In tighter markets, this may mean increasing the use of agency workers to meet demand, while in looser markets, </w:t>
      </w:r>
      <w:r w:rsidR="00817511" w:rsidRPr="00817511">
        <w:t xml:space="preserve">the data can help ParcelCare build a stable, long-term team that supports the company’s </w:t>
      </w:r>
      <w:r w:rsidR="00824238" w:rsidRPr="00817511">
        <w:t>plans</w:t>
      </w:r>
      <w:r w:rsidR="00817511" w:rsidRPr="00817511">
        <w:t>.</w:t>
      </w:r>
    </w:p>
    <w:p w14:paraId="316AD58E" w14:textId="63873397" w:rsidR="00C92F0E" w:rsidRDefault="006F4DA0" w:rsidP="00863EC5">
      <w:pPr>
        <w:pStyle w:val="Nornal"/>
        <w:pBdr>
          <w:top w:val="nil"/>
          <w:left w:val="nil"/>
          <w:bottom w:val="nil"/>
          <w:right w:val="nil"/>
          <w:between w:val="nil"/>
          <w:bar w:val="nil"/>
        </w:pBdr>
      </w:pPr>
      <w:r w:rsidRPr="00863EC5">
        <w:t xml:space="preserve">Changing labour market conditions greatly influence how ParcelCare attracts and retains staff. In tight markets, the company must offer competitive pay and conditions to </w:t>
      </w:r>
      <w:r w:rsidR="007F45D3" w:rsidRPr="00863EC5">
        <w:t xml:space="preserve">attract </w:t>
      </w:r>
      <w:r w:rsidR="009B5267" w:rsidRPr="00863EC5">
        <w:t>limited</w:t>
      </w:r>
      <w:r w:rsidRPr="00863EC5">
        <w:t xml:space="preserve"> talent, while in looser markets, it can focus on building a skilled and stable workforce. By using reliable labour market data to guide resourcing decisions, ParcelCare can stay adaptable, competitive, and well-positioned to meet both immediate and future workforce needs.</w:t>
      </w:r>
    </w:p>
    <w:p w14:paraId="21D1C934" w14:textId="013E1D59" w:rsidR="002B2B09" w:rsidRPr="00A90A92" w:rsidRDefault="002B2B09" w:rsidP="00A90A92">
      <w:pPr>
        <w:spacing w:line="240" w:lineRule="auto"/>
        <w:rPr>
          <w:rStyle w:val="ui-provider"/>
          <w:u w:val="single"/>
        </w:rPr>
      </w:pPr>
      <w:r w:rsidRPr="00A90A92">
        <w:rPr>
          <w:rStyle w:val="ui-provider"/>
          <w:u w:val="single"/>
        </w:rPr>
        <w:t>AC 2.1</w:t>
      </w:r>
    </w:p>
    <w:p w14:paraId="49AEDAAA" w14:textId="77777777" w:rsidR="007C2264" w:rsidRDefault="007C2264" w:rsidP="00A90A92">
      <w:pPr>
        <w:spacing w:line="240" w:lineRule="auto"/>
        <w:rPr>
          <w:rStyle w:val="ui-provider"/>
        </w:rPr>
      </w:pPr>
    </w:p>
    <w:p w14:paraId="35A7FBAB" w14:textId="0585BC9A" w:rsidR="004F231A" w:rsidRPr="002B2B09" w:rsidRDefault="004F231A" w:rsidP="00A90A92">
      <w:pPr>
        <w:pStyle w:val="Nornal"/>
        <w:pBdr>
          <w:top w:val="nil"/>
          <w:left w:val="nil"/>
          <w:bottom w:val="nil"/>
          <w:right w:val="nil"/>
          <w:between w:val="nil"/>
          <w:bar w:val="nil"/>
        </w:pBdr>
        <w:spacing w:line="240" w:lineRule="auto"/>
      </w:pPr>
      <w:r w:rsidRPr="002B2B09">
        <w:t>Workforce planning, as defined by the CIPD</w:t>
      </w:r>
      <w:r w:rsidR="00BD70BF" w:rsidRPr="002B2B09">
        <w:t xml:space="preserve"> (2025)</w:t>
      </w:r>
      <w:r w:rsidRPr="002B2B09">
        <w:t xml:space="preserve">, is </w:t>
      </w:r>
      <w:r w:rsidR="00436A50" w:rsidRPr="002B2B09">
        <w:t xml:space="preserve">the process of balancing the supply of labour and skills against the demand for people and roles within an organisation. The process </w:t>
      </w:r>
      <w:r w:rsidRPr="002B2B09">
        <w:t xml:space="preserve">ensures an organisation has the right people, with the right skills, in the right roles, at the right time. It is owned by the whole business and </w:t>
      </w:r>
      <w:r w:rsidR="002E44CA">
        <w:t>supported</w:t>
      </w:r>
      <w:r w:rsidRPr="002B2B09">
        <w:t xml:space="preserve"> by HR, focusing on analysing the current workforce, identifying future needs, and bridging any gaps to achieve strategic </w:t>
      </w:r>
      <w:r w:rsidR="00271BCB" w:rsidRPr="002B2B09">
        <w:t>goals</w:t>
      </w:r>
      <w:r w:rsidRPr="002B2B09">
        <w:t xml:space="preserve">. </w:t>
      </w:r>
    </w:p>
    <w:p w14:paraId="158BD71D" w14:textId="4D966524" w:rsidR="004F231A" w:rsidRPr="002B2B09" w:rsidRDefault="004F231A" w:rsidP="002B2B09">
      <w:pPr>
        <w:pStyle w:val="Nornal"/>
        <w:pBdr>
          <w:top w:val="nil"/>
          <w:left w:val="nil"/>
          <w:bottom w:val="nil"/>
          <w:right w:val="nil"/>
          <w:between w:val="nil"/>
          <w:bar w:val="nil"/>
        </w:pBdr>
      </w:pPr>
      <w:r w:rsidRPr="002B2B09">
        <w:t xml:space="preserve">Workforce planning operates across different timeframes, operational (short-term) and strategic (long-term) depending on whether the focus is on the year ahead or on future growth over a three- to five-year period (CIPD, 2025). </w:t>
      </w:r>
      <w:r w:rsidR="00803683">
        <w:t>At</w:t>
      </w:r>
      <w:r w:rsidR="00A14053" w:rsidRPr="002B2B09">
        <w:t xml:space="preserve"> ParcelCare, effective workforce planning could be key to overcoming its ongoing recruitment and retention challenges, improving performance, and ensuring sustainable business performance through </w:t>
      </w:r>
      <w:r w:rsidR="00B96643">
        <w:t>better</w:t>
      </w:r>
      <w:r w:rsidR="00271BCB" w:rsidRPr="002B2B09">
        <w:t xml:space="preserve"> understanding and therefore </w:t>
      </w:r>
      <w:r w:rsidR="00A14053" w:rsidRPr="002B2B09">
        <w:t>smarter decisions about future staffing needs.</w:t>
      </w:r>
    </w:p>
    <w:p w14:paraId="0E6E213B" w14:textId="693BDE7C" w:rsidR="005610D6" w:rsidRPr="002B2B09" w:rsidRDefault="005610D6" w:rsidP="002B2B09">
      <w:pPr>
        <w:pStyle w:val="Nornal"/>
        <w:pBdr>
          <w:top w:val="nil"/>
          <w:left w:val="nil"/>
          <w:bottom w:val="nil"/>
          <w:right w:val="nil"/>
          <w:between w:val="nil"/>
          <w:bar w:val="nil"/>
        </w:pBdr>
      </w:pPr>
      <w:r w:rsidRPr="002B2B09">
        <w:t>The CIPD (2025) outlines six key stages of workforce planning: setting a baseline, managing workforce supply, recognising demand, conducting a gap analysis, creating an action plan, and delivering the right workforce for success. By following these steps, ParcelCare could take a more proactive, evidence-based approach to managing its people.</w:t>
      </w:r>
    </w:p>
    <w:p w14:paraId="72585CFB" w14:textId="7963EAAD" w:rsidR="003C0600" w:rsidRPr="002B2B09" w:rsidRDefault="005610D6" w:rsidP="002B2B09">
      <w:pPr>
        <w:pStyle w:val="Nornal"/>
        <w:pBdr>
          <w:top w:val="nil"/>
          <w:left w:val="nil"/>
          <w:bottom w:val="nil"/>
          <w:right w:val="nil"/>
          <w:between w:val="nil"/>
          <w:bar w:val="nil"/>
        </w:pBdr>
      </w:pPr>
      <w:r w:rsidRPr="002B2B09">
        <w:t xml:space="preserve">Accurate forecasting is especially important in the courier industry. West (2024) highlights that analysing past delivery data helps companies predict peak periods, allowing them to plan resources effectively and maintain smooth operations. Supporting this, Accenture </w:t>
      </w:r>
      <w:r w:rsidRPr="002B2B09">
        <w:lastRenderedPageBreak/>
        <w:t>(2021) found that businesses using advanced forecasting analytics can reduce inventory costs by up to 10% while improving service levels.</w:t>
      </w:r>
    </w:p>
    <w:p w14:paraId="32EC6F0B" w14:textId="34EBFA69" w:rsidR="003C0600" w:rsidRPr="002B2B09" w:rsidRDefault="003C0600" w:rsidP="002B2B09">
      <w:pPr>
        <w:pStyle w:val="Nornal"/>
        <w:pBdr>
          <w:top w:val="nil"/>
          <w:left w:val="nil"/>
          <w:bottom w:val="nil"/>
          <w:right w:val="nil"/>
          <w:between w:val="nil"/>
          <w:bar w:val="nil"/>
        </w:pBdr>
      </w:pPr>
      <w:r w:rsidRPr="002B2B09">
        <w:t>By analysing its current workforce</w:t>
      </w:r>
      <w:r w:rsidR="003A4A24" w:rsidRPr="002B2B09">
        <w:t xml:space="preserve"> and </w:t>
      </w:r>
      <w:r w:rsidRPr="002B2B09">
        <w:t>examining skills</w:t>
      </w:r>
      <w:r w:rsidR="003A4A24" w:rsidRPr="002B2B09">
        <w:t xml:space="preserve"> and</w:t>
      </w:r>
      <w:r w:rsidRPr="002B2B09">
        <w:t xml:space="preserve"> turnover, ParcelCare would gain a clearer understanding of its strengths and be able to identify shortages</w:t>
      </w:r>
      <w:r w:rsidR="00271BCB" w:rsidRPr="002B2B09">
        <w:t xml:space="preserve"> </w:t>
      </w:r>
      <w:r w:rsidRPr="002B2B09">
        <w:t xml:space="preserve">among delivery drivers. The CIPD (2025) highlights that analysing workforce data enables organisations to anticipate staffing issues and respond effectively to changes in their operating environment. </w:t>
      </w:r>
      <w:r w:rsidR="005573A6">
        <w:t>At</w:t>
      </w:r>
      <w:r w:rsidRPr="002B2B09">
        <w:t xml:space="preserve"> ParcelCare, this would mean being better prepared for seasonal peaks, new technology, and changing customer demands. Understanding these factors would allow the company to </w:t>
      </w:r>
      <w:r w:rsidR="005573A6" w:rsidRPr="002B2B09">
        <w:t>plan</w:t>
      </w:r>
      <w:r w:rsidRPr="002B2B09">
        <w:t xml:space="preserve"> and ensure it has the right people and skills to meet business needs. Forecasting future workforce requirements would also help ParcelCare identify the </w:t>
      </w:r>
      <w:r w:rsidR="00271BCB" w:rsidRPr="002B2B09">
        <w:t>workforce</w:t>
      </w:r>
      <w:r w:rsidRPr="002B2B09">
        <w:t xml:space="preserve"> needed to reach its goals, such as expanding its delivery network or improving service </w:t>
      </w:r>
      <w:r w:rsidR="00271BCB" w:rsidRPr="002B2B09">
        <w:t>speed</w:t>
      </w:r>
      <w:r w:rsidRPr="002B2B09">
        <w:t>, whil</w:t>
      </w:r>
      <w:r w:rsidR="00271BCB" w:rsidRPr="002B2B09">
        <w:t xml:space="preserve">st also </w:t>
      </w:r>
      <w:r w:rsidRPr="002B2B09">
        <w:t xml:space="preserve">guiding decisions on recruitment, training, </w:t>
      </w:r>
      <w:r w:rsidR="00271BCB" w:rsidRPr="002B2B09">
        <w:t xml:space="preserve">and </w:t>
      </w:r>
      <w:r w:rsidRPr="002B2B09">
        <w:t>flexible staffing options.</w:t>
      </w:r>
    </w:p>
    <w:p w14:paraId="39C84D86" w14:textId="3C907BD2" w:rsidR="00271BCB" w:rsidRDefault="003C0600" w:rsidP="00A90A92">
      <w:pPr>
        <w:pStyle w:val="Nornal"/>
        <w:pBdr>
          <w:top w:val="nil"/>
          <w:left w:val="nil"/>
          <w:bottom w:val="nil"/>
          <w:right w:val="nil"/>
          <w:between w:val="nil"/>
          <w:bar w:val="nil"/>
        </w:pBdr>
      </w:pPr>
      <w:r w:rsidRPr="002B2B09">
        <w:t xml:space="preserve">Effective workforce planning would deliver multiple benefits for ParcelCare. It would reduce labour costs by deploying staff more efficiently, increase productivity by aligning skills with roles, and improve retention through clear development and career opportunities. </w:t>
      </w:r>
    </w:p>
    <w:p w14:paraId="3BD6B5F4" w14:textId="77777777" w:rsidR="0015688D" w:rsidRPr="00A90A92" w:rsidRDefault="0015688D" w:rsidP="00E01F5E">
      <w:pPr>
        <w:pStyle w:val="Nornal"/>
        <w:pBdr>
          <w:top w:val="nil"/>
          <w:left w:val="nil"/>
          <w:bottom w:val="nil"/>
          <w:right w:val="nil"/>
          <w:between w:val="nil"/>
          <w:bar w:val="nil"/>
        </w:pBdr>
        <w:rPr>
          <w:u w:val="single"/>
        </w:rPr>
      </w:pPr>
      <w:r w:rsidRPr="00A90A92">
        <w:rPr>
          <w:u w:val="single"/>
        </w:rPr>
        <w:t xml:space="preserve">AC 2.2 </w:t>
      </w:r>
    </w:p>
    <w:p w14:paraId="1A9A68E5" w14:textId="122811A1" w:rsidR="00304E7E" w:rsidRDefault="000D2BFC" w:rsidP="00E01F5E">
      <w:pPr>
        <w:pStyle w:val="Nornal"/>
        <w:pBdr>
          <w:top w:val="nil"/>
          <w:left w:val="nil"/>
          <w:bottom w:val="nil"/>
          <w:right w:val="nil"/>
          <w:between w:val="nil"/>
          <w:bar w:val="nil"/>
        </w:pBdr>
      </w:pPr>
      <w:r>
        <w:t>To</w:t>
      </w:r>
      <w:r w:rsidR="00304E7E">
        <w:t xml:space="preserve"> ensure effective workforce planning at ParcelCare, it</w:t>
      </w:r>
      <w:r>
        <w:t xml:space="preserve"> is</w:t>
      </w:r>
      <w:r w:rsidR="00304E7E">
        <w:t xml:space="preserve"> important to use techniques that are accurate</w:t>
      </w:r>
      <w:r w:rsidR="001442CF">
        <w:t xml:space="preserve"> </w:t>
      </w:r>
      <w:r w:rsidR="00304E7E">
        <w:t xml:space="preserve">and reliable in practice. </w:t>
      </w:r>
    </w:p>
    <w:p w14:paraId="3DCF05B9" w14:textId="69469FC0" w:rsidR="005F1A10" w:rsidRPr="00E01F5E" w:rsidRDefault="00F640B7" w:rsidP="00E01F5E">
      <w:pPr>
        <w:pStyle w:val="Nornal"/>
        <w:pBdr>
          <w:top w:val="nil"/>
          <w:left w:val="nil"/>
          <w:bottom w:val="nil"/>
          <w:right w:val="nil"/>
          <w:between w:val="nil"/>
          <w:bar w:val="nil"/>
        </w:pBdr>
      </w:pPr>
      <w:r w:rsidRPr="00E01F5E">
        <w:t>Demand forecasting, the process of analysing historical data and trends to predict future customer demand</w:t>
      </w:r>
      <w:r w:rsidR="004E7600" w:rsidRPr="00E01F5E">
        <w:t xml:space="preserve"> (Salesforce, 2025) </w:t>
      </w:r>
      <w:r w:rsidRPr="00E01F5E">
        <w:t xml:space="preserve">is </w:t>
      </w:r>
      <w:r w:rsidR="00403BBA" w:rsidRPr="00E01F5E">
        <w:t>highly applicable</w:t>
      </w:r>
      <w:r w:rsidRPr="00E01F5E">
        <w:t xml:space="preserve"> in the courier industry, where delivery volumes can fluctuate rapidly due to economic conditions</w:t>
      </w:r>
      <w:r w:rsidR="00A241A6">
        <w:t xml:space="preserve"> </w:t>
      </w:r>
      <w:r w:rsidRPr="00E01F5E">
        <w:t>and seasonal peaks</w:t>
      </w:r>
      <w:r w:rsidR="00092E9A">
        <w:t xml:space="preserve">. </w:t>
      </w:r>
      <w:r w:rsidR="001A2BB6">
        <w:t xml:space="preserve">At </w:t>
      </w:r>
      <w:r w:rsidRPr="00E01F5E">
        <w:t xml:space="preserve">ParcelCare, accurate demand forecasting would allow the company to anticipate these changes and plan </w:t>
      </w:r>
      <w:r w:rsidR="00FB5FFB" w:rsidRPr="00E01F5E">
        <w:t>resources</w:t>
      </w:r>
      <w:r w:rsidR="00A25BF6">
        <w:t xml:space="preserve">. </w:t>
      </w:r>
      <w:r w:rsidRPr="00E01F5E">
        <w:t>This approach helps prevent understaffing during busy periods and overstaffing when demand is lower, leading to improved customer satisfaction, and reduced labour costs</w:t>
      </w:r>
      <w:r w:rsidR="005F1A10" w:rsidRPr="00E01F5E">
        <w:t xml:space="preserve"> (Salesforce, 2025). </w:t>
      </w:r>
    </w:p>
    <w:p w14:paraId="48287A94" w14:textId="45BBFBA1" w:rsidR="007638B7" w:rsidRDefault="007638B7" w:rsidP="00E01F5E">
      <w:pPr>
        <w:pStyle w:val="Nornal"/>
        <w:pBdr>
          <w:top w:val="nil"/>
          <w:left w:val="nil"/>
          <w:bottom w:val="nil"/>
          <w:right w:val="nil"/>
          <w:between w:val="nil"/>
          <w:bar w:val="nil"/>
        </w:pBdr>
      </w:pPr>
      <w:r>
        <w:t>However, t</w:t>
      </w:r>
      <w:r>
        <w:t>he validity of demand forecasting depends entirely on the accuracy of the data used. As SalesIntel (2025) notes, forecasting without reliable data is</w:t>
      </w:r>
      <w:r>
        <w:t xml:space="preserve"> ‘</w:t>
      </w:r>
      <w:r>
        <w:t>like driving blindfolde</w:t>
      </w:r>
      <w:r>
        <w:t>d’</w:t>
      </w:r>
      <w:r>
        <w:t xml:space="preserve"> and can cause costly overstaffing or understaffing, leading to inefficiency and customer dissatisfaction. When supported by accurate data, forecasting improves resource allocation, operational efficiency and financial planning. For ParcelCare to use this tool effectively, it must rely on high-quality internal and external data, as emphasised by the CIPD (2025).</w:t>
      </w:r>
    </w:p>
    <w:p w14:paraId="061B4429" w14:textId="194344D6" w:rsidR="00AE67E9" w:rsidRDefault="00AE67E9" w:rsidP="00E01F5E">
      <w:pPr>
        <w:pStyle w:val="Nornal"/>
        <w:pBdr>
          <w:top w:val="nil"/>
          <w:left w:val="nil"/>
          <w:bottom w:val="nil"/>
          <w:right w:val="nil"/>
          <w:between w:val="nil"/>
          <w:bar w:val="nil"/>
        </w:pBdr>
      </w:pPr>
      <w:r w:rsidRPr="00AE67E9">
        <w:t>Another useful technique for effective workforce planning is gap analysis, one of the CIPD’s six stages</w:t>
      </w:r>
      <w:r w:rsidR="00854449" w:rsidRPr="00854449">
        <w:t xml:space="preserve"> </w:t>
      </w:r>
      <w:r w:rsidR="00854449">
        <w:t>of strategic workforce planning</w:t>
      </w:r>
      <w:r w:rsidRPr="00AE67E9">
        <w:t>. It compares the organisation’s current workforce with its future needs, highlighting short</w:t>
      </w:r>
      <w:r w:rsidR="009C110A">
        <w:t>falls</w:t>
      </w:r>
      <w:r w:rsidRPr="00AE67E9">
        <w:t xml:space="preserve"> and opportunities for improvement (CIPD, 2023). At ParcelCare, gap analysis could identify current staffing, skill</w:t>
      </w:r>
      <w:r w:rsidR="002F7893">
        <w:t xml:space="preserve">s </w:t>
      </w:r>
      <w:r w:rsidRPr="00AE67E9">
        <w:t>and performance gaps and determine what is needed to meet future goals</w:t>
      </w:r>
      <w:r w:rsidR="002F7893">
        <w:t xml:space="preserve">. </w:t>
      </w:r>
    </w:p>
    <w:p w14:paraId="54447B66" w14:textId="21D1BBB8" w:rsidR="00156C39" w:rsidRDefault="00905F4D" w:rsidP="00E01F5E">
      <w:pPr>
        <w:pStyle w:val="Nornal"/>
        <w:pBdr>
          <w:top w:val="nil"/>
          <w:left w:val="nil"/>
          <w:bottom w:val="nil"/>
          <w:right w:val="nil"/>
          <w:between w:val="nil"/>
          <w:bar w:val="nil"/>
        </w:pBdr>
      </w:pPr>
      <w:r>
        <w:t>G</w:t>
      </w:r>
      <w:r w:rsidR="00156C39" w:rsidRPr="00156C39">
        <w:t xml:space="preserve">ap analysis strengthens demand forecasting by showing what skills and capabilities the workforce currently has, while forecasting focuses on how many employees are needed and when. Together, they </w:t>
      </w:r>
      <w:r w:rsidR="00CD2B4A">
        <w:t>provide</w:t>
      </w:r>
      <w:r w:rsidR="00156C39" w:rsidRPr="00156C39">
        <w:t xml:space="preserve"> a fuller picture</w:t>
      </w:r>
      <w:r w:rsidR="00156C39">
        <w:t xml:space="preserve">, </w:t>
      </w:r>
      <w:r w:rsidR="00156C39" w:rsidRPr="00156C39">
        <w:t>forecasting identifies staffing numbers, and gap analysis identifies the skills or training those employees need to meet organisational goals (Einstein, 2024).</w:t>
      </w:r>
    </w:p>
    <w:p w14:paraId="630C29F4" w14:textId="46054C14" w:rsidR="00631544" w:rsidRPr="00E01F5E" w:rsidRDefault="00631544" w:rsidP="00E01F5E">
      <w:pPr>
        <w:pStyle w:val="Nornal"/>
        <w:pBdr>
          <w:top w:val="nil"/>
          <w:left w:val="nil"/>
          <w:bottom w:val="nil"/>
          <w:right w:val="nil"/>
          <w:between w:val="nil"/>
          <w:bar w:val="nil"/>
        </w:pBdr>
      </w:pPr>
      <w:r w:rsidRPr="00E01F5E">
        <w:t xml:space="preserve">However, like demand forecasting, its accuracy depends on high-quality, consistent data as outdated or incomplete information can lead to poor decisions. </w:t>
      </w:r>
      <w:r w:rsidR="007E78A0" w:rsidRPr="00E01F5E">
        <w:t xml:space="preserve">Einstein </w:t>
      </w:r>
      <w:r w:rsidR="005C3AE7" w:rsidRPr="00E01F5E">
        <w:t xml:space="preserve">(2024) </w:t>
      </w:r>
      <w:r w:rsidR="007E78A0" w:rsidRPr="00E01F5E">
        <w:t>explains that</w:t>
      </w:r>
      <w:r w:rsidR="007E78A0" w:rsidRPr="007E78A0">
        <w:t xml:space="preserve"> </w:t>
      </w:r>
      <w:r w:rsidR="007E78A0">
        <w:t xml:space="preserve">once the data has been collected, </w:t>
      </w:r>
      <w:r w:rsidR="005C3AE7" w:rsidRPr="00E01F5E">
        <w:t>a</w:t>
      </w:r>
      <w:r w:rsidR="007E78A0" w:rsidRPr="00E01F5E">
        <w:t xml:space="preserve">n effective action plan should directly address the root </w:t>
      </w:r>
      <w:r w:rsidR="007E78A0" w:rsidRPr="00E01F5E">
        <w:lastRenderedPageBreak/>
        <w:t>cause of the gap and outline clear, achievable steps</w:t>
      </w:r>
      <w:r w:rsidR="005C3AE7" w:rsidRPr="00E01F5E">
        <w:t xml:space="preserve">, </w:t>
      </w:r>
      <w:r w:rsidR="007E78A0" w:rsidRPr="00E01F5E">
        <w:t>such as allocating resources, providing training, and setting timelines</w:t>
      </w:r>
      <w:r w:rsidR="005C3AE7" w:rsidRPr="00E01F5E">
        <w:t xml:space="preserve">, </w:t>
      </w:r>
      <w:r w:rsidR="007E78A0" w:rsidRPr="00E01F5E">
        <w:t xml:space="preserve">to move </w:t>
      </w:r>
      <w:r w:rsidR="00874E6A" w:rsidRPr="00E01F5E">
        <w:t>ParcelCare</w:t>
      </w:r>
      <w:r w:rsidR="007E78A0" w:rsidRPr="00E01F5E">
        <w:t xml:space="preserve"> toward its desired </w:t>
      </w:r>
      <w:r w:rsidR="00874E6A" w:rsidRPr="00E01F5E">
        <w:t xml:space="preserve">goal. </w:t>
      </w:r>
    </w:p>
    <w:p w14:paraId="658393D1" w14:textId="537FFF8C" w:rsidR="00596AD1" w:rsidRDefault="00596AD1" w:rsidP="00E01F5E">
      <w:pPr>
        <w:pStyle w:val="Nornal"/>
        <w:pBdr>
          <w:top w:val="nil"/>
          <w:left w:val="nil"/>
          <w:bottom w:val="nil"/>
          <w:right w:val="nil"/>
          <w:between w:val="nil"/>
          <w:bar w:val="nil"/>
        </w:pBdr>
      </w:pPr>
      <w:r>
        <w:t xml:space="preserve">Gap analysis supports better decision-making by aligning workforce skills with business needs and </w:t>
      </w:r>
      <w:r w:rsidR="00560CB1">
        <w:t>supporting</w:t>
      </w:r>
      <w:r>
        <w:t xml:space="preserve"> </w:t>
      </w:r>
      <w:r w:rsidR="00285053">
        <w:t xml:space="preserve">more focused </w:t>
      </w:r>
      <w:r>
        <w:t>training and recruitment</w:t>
      </w:r>
      <w:r w:rsidR="00285053">
        <w:t xml:space="preserve"> decisions.</w:t>
      </w:r>
      <w:r>
        <w:t xml:space="preserve"> For ParcelCare, it helps ensure the workforce remains skilled, adaptable and able to meet delivery demands. The CIPD (2023) highlights that gap analysis must be reviewed regularly to reflect changing needs. When </w:t>
      </w:r>
      <w:r w:rsidR="00741F32">
        <w:t>updated</w:t>
      </w:r>
      <w:r>
        <w:t xml:space="preserve"> with accurate data, it works alongside demand forecasting to give ParcelCare a clear picture of current and future workforce requirements, enabling more effective planning.</w:t>
      </w:r>
    </w:p>
    <w:p w14:paraId="58DB1015" w14:textId="77777777" w:rsidR="003207B4" w:rsidRPr="00A90A92" w:rsidRDefault="003207B4" w:rsidP="00F95423">
      <w:pPr>
        <w:pStyle w:val="Nornal"/>
        <w:pBdr>
          <w:top w:val="nil"/>
          <w:left w:val="nil"/>
          <w:bottom w:val="nil"/>
          <w:right w:val="nil"/>
          <w:between w:val="nil"/>
          <w:bar w:val="nil"/>
        </w:pBdr>
        <w:rPr>
          <w:rStyle w:val="ui-provider"/>
          <w:u w:val="single"/>
        </w:rPr>
      </w:pPr>
      <w:r w:rsidRPr="00A90A92">
        <w:rPr>
          <w:rStyle w:val="ui-provider"/>
          <w:u w:val="single"/>
        </w:rPr>
        <w:t>AC 2.3</w:t>
      </w:r>
    </w:p>
    <w:p w14:paraId="29765237" w14:textId="1FBD4C10" w:rsidR="002B177F" w:rsidRPr="0059488E" w:rsidRDefault="00B252E4" w:rsidP="0059488E">
      <w:pPr>
        <w:pStyle w:val="Nornal"/>
        <w:pBdr>
          <w:top w:val="nil"/>
          <w:left w:val="nil"/>
          <w:bottom w:val="nil"/>
          <w:right w:val="nil"/>
          <w:between w:val="nil"/>
          <w:bar w:val="nil"/>
        </w:pBdr>
      </w:pPr>
      <w:r>
        <w:t>At ParcelCare, i</w:t>
      </w:r>
      <w:r w:rsidR="00B96FBB" w:rsidRPr="0059488E">
        <w:t>nternal recruitment should be supported with external methods such as job boards and networking sites to widen ParcelCare’s talent pool. This approach is strengthened by CIPD findings, which show that the most effective recruitment methods are company websites (74%), followed by professional networking sites (60%) and commercial job boards (58%)</w:t>
      </w:r>
      <w:r w:rsidR="00F50D1E" w:rsidRPr="0059488E">
        <w:t xml:space="preserve"> (CIPD, </w:t>
      </w:r>
      <w:r w:rsidR="005C7D6D" w:rsidRPr="0059488E">
        <w:t xml:space="preserve">2017). </w:t>
      </w:r>
    </w:p>
    <w:p w14:paraId="24069C24" w14:textId="6F2E8174" w:rsidR="00D73440" w:rsidRPr="0059488E" w:rsidRDefault="008272A2" w:rsidP="0059488E">
      <w:pPr>
        <w:pStyle w:val="Nornal"/>
        <w:pBdr>
          <w:top w:val="nil"/>
          <w:left w:val="nil"/>
          <w:bottom w:val="nil"/>
          <w:right w:val="nil"/>
          <w:between w:val="nil"/>
          <w:bar w:val="nil"/>
        </w:pBdr>
      </w:pPr>
      <w:r w:rsidRPr="0059488E">
        <w:t>Job boards such as Indeed</w:t>
      </w:r>
      <w:r w:rsidR="00F46A10" w:rsidRPr="0059488E">
        <w:t xml:space="preserve">, </w:t>
      </w:r>
      <w:r w:rsidRPr="0059488E">
        <w:t xml:space="preserve">provide a cost-effective way to reach a large audience quickly </w:t>
      </w:r>
      <w:bookmarkStart w:id="0" w:name="_Hlk214094054"/>
      <w:r w:rsidRPr="0059488E">
        <w:t xml:space="preserve">(Waite </w:t>
      </w:r>
      <w:r w:rsidRPr="00834551">
        <w:rPr>
          <w:i/>
          <w:iCs/>
        </w:rPr>
        <w:t>et al</w:t>
      </w:r>
      <w:r w:rsidRPr="0059488E">
        <w:t xml:space="preserve">. 2021, p.108). </w:t>
      </w:r>
      <w:bookmarkEnd w:id="0"/>
      <w:r w:rsidR="008D0A08" w:rsidRPr="0059488E">
        <w:t xml:space="preserve">They allow ParcelCare to post detailed job descriptions, specify key skills, filter applications efficiently and increase visibility through </w:t>
      </w:r>
      <w:r w:rsidR="00150351" w:rsidRPr="0059488E">
        <w:t>sponsored</w:t>
      </w:r>
      <w:r w:rsidR="001D39D3" w:rsidRPr="0059488E">
        <w:t xml:space="preserve"> adverts</w:t>
      </w:r>
      <w:r w:rsidR="008D0A08" w:rsidRPr="0059488E">
        <w:t>. CIPD research shows commercial job boards are especially effective for recruiting manual, technical and service-based roles</w:t>
      </w:r>
      <w:r w:rsidR="00E37125" w:rsidRPr="0059488E">
        <w:t xml:space="preserve"> (CIPD, 2017)</w:t>
      </w:r>
      <w:r w:rsidR="008D0A08" w:rsidRPr="0059488E">
        <w:t xml:space="preserve">, making them well suited to ParcelCare’s workforce. </w:t>
      </w:r>
      <w:r w:rsidR="0077179B" w:rsidRPr="0059488E">
        <w:t>Their main strengths are their wide reach and ability to attract large volumes of applicants quickly, making them ideal for roles like delivery drivers.</w:t>
      </w:r>
    </w:p>
    <w:p w14:paraId="0AD58156" w14:textId="0CEC7CF2" w:rsidR="001242F4" w:rsidRPr="0059488E" w:rsidRDefault="00142C85" w:rsidP="0059488E">
      <w:pPr>
        <w:pStyle w:val="Nornal"/>
        <w:pBdr>
          <w:top w:val="nil"/>
          <w:left w:val="nil"/>
          <w:bottom w:val="nil"/>
          <w:right w:val="nil"/>
          <w:between w:val="nil"/>
          <w:bar w:val="nil"/>
        </w:pBdr>
      </w:pPr>
      <w:r w:rsidRPr="0059488E">
        <w:t xml:space="preserve">However, </w:t>
      </w:r>
      <w:r w:rsidR="00976AB1">
        <w:t xml:space="preserve">with </w:t>
      </w:r>
      <w:r w:rsidRPr="0059488E">
        <w:t>job boards</w:t>
      </w:r>
      <w:r w:rsidR="00976AB1">
        <w:t xml:space="preserve">, </w:t>
      </w:r>
      <w:r w:rsidRPr="0059488E">
        <w:t>ParcelCare would face competition from similar employers, and large applicant volumes may produce unsuitable candidates, increasing screening time. They also miss individuals who are not actively job searching.</w:t>
      </w:r>
    </w:p>
    <w:p w14:paraId="3102B1D8" w14:textId="5B8D2F01" w:rsidR="00D73440" w:rsidRPr="0059488E" w:rsidRDefault="0012440D" w:rsidP="0059488E">
      <w:pPr>
        <w:pStyle w:val="Nornal"/>
        <w:pBdr>
          <w:top w:val="nil"/>
          <w:left w:val="nil"/>
          <w:bottom w:val="nil"/>
          <w:right w:val="nil"/>
          <w:between w:val="nil"/>
          <w:bar w:val="nil"/>
        </w:pBdr>
      </w:pPr>
      <w:r w:rsidRPr="0059488E">
        <w:t xml:space="preserve">Alongside job boards, ParcelCare could use networking sites such as LinkedIn and Facebook to attract new talent. These platforms can reach passive candidates who are not actively job searching </w:t>
      </w:r>
      <w:bookmarkStart w:id="1" w:name="_Hlk214100635"/>
      <w:r w:rsidR="006F3631" w:rsidRPr="0059488E">
        <w:t xml:space="preserve">(Waite </w:t>
      </w:r>
      <w:r w:rsidR="006F3631" w:rsidRPr="00834551">
        <w:rPr>
          <w:i/>
          <w:iCs/>
        </w:rPr>
        <w:t>et al</w:t>
      </w:r>
      <w:r w:rsidR="006F3631" w:rsidRPr="0059488E">
        <w:t xml:space="preserve">. 2021, p.109). </w:t>
      </w:r>
      <w:bookmarkEnd w:id="1"/>
      <w:r w:rsidR="00740D83">
        <w:t>M</w:t>
      </w:r>
      <w:r w:rsidR="0031276C" w:rsidRPr="0059488E">
        <w:t>aintaining a</w:t>
      </w:r>
      <w:r w:rsidR="000224C3">
        <w:t xml:space="preserve"> social media profile</w:t>
      </w:r>
      <w:r w:rsidR="0031276C" w:rsidRPr="0059488E">
        <w:t xml:space="preserve"> can be time-consuming, </w:t>
      </w:r>
      <w:r w:rsidR="000224C3">
        <w:t xml:space="preserve">however, </w:t>
      </w:r>
      <w:r w:rsidR="0031276C" w:rsidRPr="0059488E">
        <w:t>when done well it strengthens employer branding and attracts better quality candidates.</w:t>
      </w:r>
    </w:p>
    <w:p w14:paraId="331C6D5C" w14:textId="09CAC40D" w:rsidR="00D73440" w:rsidRPr="0059488E" w:rsidRDefault="008B28D8" w:rsidP="0059488E">
      <w:pPr>
        <w:pStyle w:val="Nornal"/>
        <w:pBdr>
          <w:top w:val="nil"/>
          <w:left w:val="nil"/>
          <w:bottom w:val="nil"/>
          <w:right w:val="nil"/>
          <w:between w:val="nil"/>
          <w:bar w:val="nil"/>
        </w:pBdr>
      </w:pPr>
      <w:r w:rsidRPr="0059488E">
        <w:t>T</w:t>
      </w:r>
      <w:r w:rsidR="009C3D48" w:rsidRPr="0059488E">
        <w:t xml:space="preserve">wo effective selection methods that ParcelCare could introduce are skills tests and assessment centres. </w:t>
      </w:r>
      <w:r w:rsidR="0077732D" w:rsidRPr="0059488E">
        <w:t>Skill-based tests are strong predictors of job performance and therefore provide a more objective and accurate measure of a candidate’s ability to carry out role-specific tasks</w:t>
      </w:r>
      <w:r w:rsidR="00346C14" w:rsidRPr="0059488E">
        <w:t xml:space="preserve"> (CIPD, 2024)</w:t>
      </w:r>
      <w:r w:rsidR="0077732D" w:rsidRPr="0059488E">
        <w:t xml:space="preserve">, </w:t>
      </w:r>
      <w:r w:rsidR="00E42A4B" w:rsidRPr="0059488E">
        <w:t>this could include</w:t>
      </w:r>
      <w:r w:rsidR="0077732D" w:rsidRPr="0059488E">
        <w:t xml:space="preserve"> route-planning exercises or customer-service </w:t>
      </w:r>
      <w:r w:rsidR="007F670B" w:rsidRPr="0059488E">
        <w:t>role playing</w:t>
      </w:r>
      <w:r w:rsidR="0077732D" w:rsidRPr="0059488E">
        <w:t>.</w:t>
      </w:r>
      <w:r w:rsidR="00E42A4B" w:rsidRPr="0059488E">
        <w:t xml:space="preserve"> </w:t>
      </w:r>
      <w:r w:rsidR="009C3D48" w:rsidRPr="0059488E">
        <w:t xml:space="preserve">ParcelCare could use commercially available job-specific tests or create its own, </w:t>
      </w:r>
      <w:r w:rsidR="00ED241D" w:rsidRPr="0059488E">
        <w:t xml:space="preserve">however, </w:t>
      </w:r>
      <w:r w:rsidR="00BF1028" w:rsidRPr="0059488E">
        <w:t xml:space="preserve">Waite </w:t>
      </w:r>
      <w:r w:rsidR="00BF1028" w:rsidRPr="00834551">
        <w:rPr>
          <w:i/>
          <w:iCs/>
        </w:rPr>
        <w:t>et al</w:t>
      </w:r>
      <w:r w:rsidR="00BF1028" w:rsidRPr="0059488E">
        <w:t>.</w:t>
      </w:r>
      <w:r w:rsidR="005C46A1" w:rsidRPr="0059488E">
        <w:t xml:space="preserve"> (2021, p. 128)</w:t>
      </w:r>
      <w:r w:rsidR="00BF1028" w:rsidRPr="0059488E">
        <w:t xml:space="preserve"> </w:t>
      </w:r>
      <w:r w:rsidR="00472B69" w:rsidRPr="0059488E">
        <w:t>highlights that</w:t>
      </w:r>
      <w:r w:rsidR="009C3D48" w:rsidRPr="0059488E">
        <w:t xml:space="preserve"> internally designed tests may have questionable validity and reliability</w:t>
      </w:r>
      <w:r w:rsidR="005C46A1" w:rsidRPr="0059488E">
        <w:t>.</w:t>
      </w:r>
    </w:p>
    <w:p w14:paraId="59BD9CA1" w14:textId="3FD00F47" w:rsidR="00D73440" w:rsidRPr="0059488E" w:rsidRDefault="00F441F9" w:rsidP="0059488E">
      <w:pPr>
        <w:pStyle w:val="Nornal"/>
        <w:pBdr>
          <w:top w:val="nil"/>
          <w:left w:val="nil"/>
          <w:bottom w:val="nil"/>
          <w:right w:val="nil"/>
          <w:between w:val="nil"/>
          <w:bar w:val="nil"/>
        </w:pBdr>
      </w:pPr>
      <w:r w:rsidRPr="0059488E">
        <w:t>Assessment centres allow ParcelCare to evaluate candidates through activities such as group exercises, presentations and role-plays that reflect real work situations. The CIPD</w:t>
      </w:r>
      <w:r w:rsidR="00843F0D">
        <w:t xml:space="preserve"> (2025)</w:t>
      </w:r>
      <w:r w:rsidRPr="0059488E">
        <w:t xml:space="preserve"> </w:t>
      </w:r>
      <w:r w:rsidR="00DE5D53">
        <w:t xml:space="preserve">states </w:t>
      </w:r>
      <w:r w:rsidRPr="0059488E">
        <w:t>that assessment centres are strong predictors of future job performance</w:t>
      </w:r>
      <w:r w:rsidR="00843F0D">
        <w:t xml:space="preserve">. </w:t>
      </w:r>
      <w:r w:rsidRPr="0059488E">
        <w:t>For ParcelCare’s fast-paced, team-based environment, they provide valuable insight into candidates’ problem-solving, communication and teamwork skills. Using trained assessors and standardised tasks, as recommended by the CIPD</w:t>
      </w:r>
      <w:r w:rsidR="00DE5D53">
        <w:t xml:space="preserve"> (2024)</w:t>
      </w:r>
      <w:r w:rsidRPr="0059488E">
        <w:t>, also helps ensure fairness, consistency and reduced bias</w:t>
      </w:r>
      <w:r w:rsidR="00DE5D53">
        <w:t xml:space="preserve">. </w:t>
      </w:r>
    </w:p>
    <w:p w14:paraId="7B3D3D22" w14:textId="71F6C99B" w:rsidR="00D73440" w:rsidRDefault="00E45416" w:rsidP="0059488E">
      <w:pPr>
        <w:pStyle w:val="Nornal"/>
        <w:pBdr>
          <w:top w:val="nil"/>
          <w:left w:val="nil"/>
          <w:bottom w:val="nil"/>
          <w:right w:val="nil"/>
          <w:between w:val="nil"/>
          <w:bar w:val="nil"/>
        </w:pBdr>
      </w:pPr>
      <w:r w:rsidRPr="0059488E">
        <w:lastRenderedPageBreak/>
        <w:t xml:space="preserve">However, assessment centres can be costly and time intensive. To reduce expenses, ParcelCare could consider virtual assessment centres, which remove venue and travel costs while maintaining the same structured approach </w:t>
      </w:r>
      <w:r w:rsidR="0038373C" w:rsidRPr="0059488E">
        <w:t xml:space="preserve">(Waite </w:t>
      </w:r>
      <w:r w:rsidR="0038373C" w:rsidRPr="00834551">
        <w:rPr>
          <w:i/>
          <w:iCs/>
        </w:rPr>
        <w:t>et al</w:t>
      </w:r>
      <w:r w:rsidR="0038373C" w:rsidRPr="0059488E">
        <w:t>. 2021, p.1</w:t>
      </w:r>
      <w:r w:rsidR="00300717" w:rsidRPr="0059488E">
        <w:t>27</w:t>
      </w:r>
      <w:r w:rsidR="0038373C" w:rsidRPr="0059488E">
        <w:t>).</w:t>
      </w:r>
    </w:p>
    <w:p w14:paraId="263A38A0" w14:textId="69A695B1" w:rsidR="00C53E6A" w:rsidRPr="00A90A92" w:rsidRDefault="003A515E" w:rsidP="0059488E">
      <w:pPr>
        <w:pStyle w:val="Nornal"/>
        <w:pBdr>
          <w:top w:val="nil"/>
          <w:left w:val="nil"/>
          <w:bottom w:val="nil"/>
          <w:right w:val="nil"/>
          <w:between w:val="nil"/>
          <w:bar w:val="nil"/>
        </w:pBdr>
        <w:rPr>
          <w:rFonts w:ascii="Trebuchet MS" w:hAnsi="Trebuchet MS"/>
          <w:u w:val="single"/>
        </w:rPr>
      </w:pPr>
      <w:r w:rsidRPr="00A90A92">
        <w:rPr>
          <w:u w:val="single"/>
        </w:rPr>
        <w:t>AC 3.1</w:t>
      </w:r>
    </w:p>
    <w:p w14:paraId="72997DCF" w14:textId="0DC4635A" w:rsidR="00C56B3B" w:rsidRDefault="00C56B3B" w:rsidP="001D0C6E">
      <w:pPr>
        <w:pStyle w:val="Nornal"/>
        <w:pBdr>
          <w:top w:val="nil"/>
          <w:left w:val="nil"/>
          <w:bottom w:val="nil"/>
          <w:right w:val="nil"/>
          <w:between w:val="nil"/>
          <w:bar w:val="nil"/>
        </w:pBdr>
      </w:pPr>
      <w:r>
        <w:t>Understanding turnover using the formula below is essential for ParcelCare to compare its rate with targets, past performance and industry benchmarks:</w:t>
      </w:r>
    </w:p>
    <w:p w14:paraId="2C8BFB10" w14:textId="4B54C6FD" w:rsidR="009F1083" w:rsidRDefault="00EF31A0" w:rsidP="001D0C6E">
      <w:pPr>
        <w:pStyle w:val="Nornal"/>
        <w:pBdr>
          <w:top w:val="nil"/>
          <w:left w:val="nil"/>
          <w:bottom w:val="nil"/>
          <w:right w:val="nil"/>
          <w:between w:val="nil"/>
          <w:bar w:val="nil"/>
        </w:pBdr>
      </w:pPr>
      <w:r w:rsidRPr="001D0C6E">
        <w:t>Total number of leavers over period</w:t>
      </w:r>
      <w:r w:rsidRPr="00EF31A0">
        <w:t> x 100</w:t>
      </w:r>
      <w:r w:rsidRPr="00EF31A0">
        <w:br/>
        <w:t>Average total number employed over period</w:t>
      </w:r>
    </w:p>
    <w:p w14:paraId="2972A7D8" w14:textId="77777777" w:rsidR="001D0C6E" w:rsidRDefault="00FA7499" w:rsidP="001D0C6E">
      <w:pPr>
        <w:pStyle w:val="Nornal"/>
        <w:pBdr>
          <w:top w:val="nil"/>
          <w:left w:val="nil"/>
          <w:bottom w:val="nil"/>
          <w:right w:val="nil"/>
          <w:between w:val="nil"/>
          <w:bar w:val="nil"/>
        </w:pBdr>
      </w:pPr>
      <w:r w:rsidRPr="00FA7499">
        <w:t xml:space="preserve">(Waite </w:t>
      </w:r>
      <w:r w:rsidRPr="00834551">
        <w:rPr>
          <w:i/>
          <w:iCs/>
        </w:rPr>
        <w:t>et al</w:t>
      </w:r>
      <w:r w:rsidRPr="00FA7499">
        <w:t>. 2021, p.10</w:t>
      </w:r>
      <w:r>
        <w:t xml:space="preserve">2). </w:t>
      </w:r>
    </w:p>
    <w:p w14:paraId="41296D45" w14:textId="1FD73EBE" w:rsidR="00360F92" w:rsidRPr="001D0C6E" w:rsidRDefault="00E923C6" w:rsidP="001D0C6E">
      <w:pPr>
        <w:pStyle w:val="Nornal"/>
        <w:pBdr>
          <w:top w:val="nil"/>
          <w:left w:val="nil"/>
          <w:bottom w:val="nil"/>
          <w:right w:val="nil"/>
          <w:between w:val="nil"/>
          <w:bar w:val="nil"/>
        </w:pBdr>
      </w:pPr>
      <w:r>
        <w:t xml:space="preserve">At ParcelCare, </w:t>
      </w:r>
      <w:r w:rsidR="004242DE">
        <w:t>having a high turnover</w:t>
      </w:r>
      <w:r w:rsidR="00B85E7A" w:rsidRPr="001D0C6E">
        <w:t xml:space="preserve"> is increasing costs</w:t>
      </w:r>
      <w:r w:rsidR="004242DE">
        <w:t xml:space="preserve"> and stretching resources</w:t>
      </w:r>
      <w:r w:rsidR="00E242B5" w:rsidRPr="001D0C6E">
        <w:t xml:space="preserve">. </w:t>
      </w:r>
      <w:r w:rsidR="00B85E7A" w:rsidRPr="001D0C6E">
        <w:t xml:space="preserve">As </w:t>
      </w:r>
      <w:r w:rsidR="009049F3" w:rsidRPr="001D0C6E">
        <w:t>the CIPD</w:t>
      </w:r>
      <w:r w:rsidR="00F16163" w:rsidRPr="001D0C6E">
        <w:t xml:space="preserve"> </w:t>
      </w:r>
      <w:r w:rsidR="00B85E7A" w:rsidRPr="001D0C6E">
        <w:t>(202</w:t>
      </w:r>
      <w:r w:rsidR="009049F3" w:rsidRPr="001D0C6E">
        <w:t>5</w:t>
      </w:r>
      <w:r w:rsidR="00B85E7A" w:rsidRPr="001D0C6E">
        <w:t xml:space="preserve">) </w:t>
      </w:r>
      <w:r w:rsidR="008A1F55">
        <w:t>states</w:t>
      </w:r>
      <w:r w:rsidR="00B85E7A" w:rsidRPr="001D0C6E">
        <w:t>, the impact of turnover depends on labour market conditions and the difficulty of replacing staff, meaning that losing employees in hard-to-fill operational roles</w:t>
      </w:r>
      <w:r w:rsidR="003622C1" w:rsidRPr="001D0C6E">
        <w:t xml:space="preserve"> to competitors</w:t>
      </w:r>
      <w:r w:rsidR="00B85E7A" w:rsidRPr="001D0C6E">
        <w:t xml:space="preserve"> can be particularly </w:t>
      </w:r>
      <w:r w:rsidR="003361C0" w:rsidRPr="001D0C6E">
        <w:t>damaging</w:t>
      </w:r>
      <w:r w:rsidR="00B85E7A" w:rsidRPr="001D0C6E">
        <w:t xml:space="preserve"> and costly. High turnover also reduces </w:t>
      </w:r>
      <w:r w:rsidR="00523F95">
        <w:t xml:space="preserve">stability </w:t>
      </w:r>
      <w:r w:rsidR="00B85E7A" w:rsidRPr="001D0C6E">
        <w:t>and raises workloads for remaining staff. To address this, ParcelCare must understand why employees</w:t>
      </w:r>
      <w:r w:rsidR="00D375A6" w:rsidRPr="001D0C6E">
        <w:t xml:space="preserve"> are</w:t>
      </w:r>
      <w:r w:rsidR="00B85E7A" w:rsidRPr="001D0C6E">
        <w:t xml:space="preserve"> leav</w:t>
      </w:r>
      <w:r w:rsidR="00D375A6" w:rsidRPr="001D0C6E">
        <w:t>ing,</w:t>
      </w:r>
      <w:r w:rsidR="00B85E7A" w:rsidRPr="001D0C6E">
        <w:t xml:space="preserve"> and develop initiatives to improve retention.</w:t>
      </w:r>
    </w:p>
    <w:p w14:paraId="4CA392C3" w14:textId="15206337" w:rsidR="00830A76" w:rsidRPr="001D0C6E" w:rsidRDefault="002B3EBB" w:rsidP="001D0C6E">
      <w:pPr>
        <w:pStyle w:val="Nornal"/>
        <w:pBdr>
          <w:top w:val="nil"/>
          <w:left w:val="nil"/>
          <w:bottom w:val="nil"/>
          <w:right w:val="nil"/>
          <w:between w:val="nil"/>
          <w:bar w:val="nil"/>
        </w:pBdr>
      </w:pPr>
      <w:r w:rsidRPr="001D0C6E">
        <w:t xml:space="preserve">Avoidable turnover occurs when employees leave due to issues the organisation could have prevented. </w:t>
      </w:r>
      <w:r w:rsidR="0050021C" w:rsidRPr="001D0C6E">
        <w:t>According to</w:t>
      </w:r>
      <w:r w:rsidR="00CB72D2" w:rsidRPr="001D0C6E">
        <w:t xml:space="preserve"> </w:t>
      </w:r>
      <w:r w:rsidR="00DC67FA" w:rsidRPr="001D0C6E">
        <w:t>Taylor and Woodhams (2022, p.100), t</w:t>
      </w:r>
      <w:r w:rsidRPr="001D0C6E">
        <w:t>his type of turnover often stems from preventable dissatisfaction, such as poor management, limited development opportunities, low pay</w:t>
      </w:r>
      <w:r w:rsidR="000D5F43">
        <w:t xml:space="preserve"> and </w:t>
      </w:r>
      <w:r w:rsidRPr="001D0C6E">
        <w:t>high workloads</w:t>
      </w:r>
      <w:r w:rsidR="00A04C24" w:rsidRPr="001D0C6E">
        <w:t>.</w:t>
      </w:r>
      <w:r w:rsidRPr="001D0C6E">
        <w:t xml:space="preserve"> </w:t>
      </w:r>
      <w:r w:rsidR="00CB72D2" w:rsidRPr="001D0C6E">
        <w:t>R</w:t>
      </w:r>
      <w:r w:rsidRPr="001D0C6E">
        <w:t>esearch suggests that around 90% of employee departures fall into this category</w:t>
      </w:r>
      <w:r w:rsidR="00CB72D2" w:rsidRPr="001D0C6E">
        <w:t xml:space="preserve"> </w:t>
      </w:r>
      <w:bookmarkStart w:id="2" w:name="_Hlk214183128"/>
      <w:r w:rsidR="00CB72D2" w:rsidRPr="001D0C6E">
        <w:t>(</w:t>
      </w:r>
      <w:r w:rsidR="000451C2" w:rsidRPr="001D0C6E">
        <w:t>Taylor and Woodhams</w:t>
      </w:r>
      <w:r w:rsidR="00D95D55">
        <w:t>.</w:t>
      </w:r>
      <w:r w:rsidR="000451C2" w:rsidRPr="001D0C6E">
        <w:t xml:space="preserve"> 2022, p.100)</w:t>
      </w:r>
      <w:bookmarkEnd w:id="2"/>
      <w:r w:rsidRPr="001D0C6E">
        <w:t xml:space="preserve">, </w:t>
      </w:r>
      <w:r w:rsidR="00830A76" w:rsidRPr="001D0C6E">
        <w:t xml:space="preserve">so </w:t>
      </w:r>
      <w:r w:rsidRPr="001D0C6E">
        <w:t>addressing these issues through better workforce planning, stronger management support and development opportunities could significantly reduce turnover.</w:t>
      </w:r>
    </w:p>
    <w:p w14:paraId="7B04B950" w14:textId="055C4BA3" w:rsidR="00101445" w:rsidRPr="001D0C6E" w:rsidRDefault="00461940" w:rsidP="001D0C6E">
      <w:pPr>
        <w:pStyle w:val="Nornal"/>
        <w:pBdr>
          <w:top w:val="nil"/>
          <w:left w:val="nil"/>
          <w:bottom w:val="nil"/>
          <w:right w:val="nil"/>
          <w:between w:val="nil"/>
          <w:bar w:val="nil"/>
        </w:pBdr>
      </w:pPr>
      <w:r w:rsidRPr="001D0C6E">
        <w:t>Unavoidable turnover arises from factors outside the organisation’s control, such as ill health, caring responsibilities, relocation or returning to study (Taylor and Woodhams</w:t>
      </w:r>
      <w:r w:rsidR="00D95D55">
        <w:t>.</w:t>
      </w:r>
      <w:r w:rsidRPr="001D0C6E">
        <w:t xml:space="preserve"> 2022, p.100). For ParcelCare, some degree of turnover is </w:t>
      </w:r>
      <w:r w:rsidR="00114445" w:rsidRPr="001D0C6E">
        <w:t>inevitable,</w:t>
      </w:r>
      <w:r w:rsidR="00FF04FC">
        <w:t xml:space="preserve"> and </w:t>
      </w:r>
      <w:r w:rsidRPr="001D0C6E">
        <w:t xml:space="preserve">a certain level of movement can be healthy, </w:t>
      </w:r>
      <w:r w:rsidR="00F72CFD">
        <w:t xml:space="preserve">allowing </w:t>
      </w:r>
      <w:r w:rsidRPr="001D0C6E">
        <w:t xml:space="preserve">new ideas and perspectives into the business (Cockett, 2024). The key is achieving the right balance and </w:t>
      </w:r>
      <w:r w:rsidR="00F72CFD">
        <w:t xml:space="preserve">understanding </w:t>
      </w:r>
      <w:r w:rsidRPr="001D0C6E">
        <w:t>turnover patterns to plan future staffing needs more effectively.</w:t>
      </w:r>
    </w:p>
    <w:p w14:paraId="73DE1F21" w14:textId="682B29A6" w:rsidR="00E648A4" w:rsidRPr="001D0C6E" w:rsidRDefault="00C853D1" w:rsidP="001D0C6E">
      <w:pPr>
        <w:pStyle w:val="Nornal"/>
        <w:pBdr>
          <w:top w:val="nil"/>
          <w:left w:val="nil"/>
          <w:bottom w:val="nil"/>
          <w:right w:val="nil"/>
          <w:between w:val="nil"/>
          <w:bar w:val="nil"/>
        </w:pBdr>
      </w:pPr>
      <w:r w:rsidRPr="001D0C6E">
        <w:t xml:space="preserve">To help ParcelCare understand why employees are leaving, </w:t>
      </w:r>
      <w:r w:rsidR="004B5114" w:rsidRPr="001D0C6E">
        <w:t xml:space="preserve">we need to examine the push and pull factors. </w:t>
      </w:r>
      <w:r w:rsidR="00E648A4" w:rsidRPr="001D0C6E">
        <w:t>Push factors are internal issues that drive employees away, such as poor management, feeling undervalued or lacking opportunities for development</w:t>
      </w:r>
      <w:r w:rsidR="00F21EC4" w:rsidRPr="001D0C6E">
        <w:t xml:space="preserve"> (</w:t>
      </w:r>
      <w:r w:rsidR="001F0A2F" w:rsidRPr="001D0C6E">
        <w:t>CIPD, 2025)</w:t>
      </w:r>
      <w:r w:rsidR="00F67CF1" w:rsidRPr="001D0C6E">
        <w:t xml:space="preserve">. </w:t>
      </w:r>
      <w:r w:rsidR="00E648A4" w:rsidRPr="001D0C6E">
        <w:t>At ParcelCare, push factors may include high workloads during peak delivery periods</w:t>
      </w:r>
      <w:r w:rsidR="00834FEA" w:rsidRPr="001D0C6E">
        <w:t xml:space="preserve">, </w:t>
      </w:r>
      <w:r w:rsidR="00E648A4" w:rsidRPr="001D0C6E">
        <w:t xml:space="preserve">limited career progression for staff, </w:t>
      </w:r>
      <w:r w:rsidR="00834FEA" w:rsidRPr="001D0C6E">
        <w:t xml:space="preserve">and feeling unsupported by </w:t>
      </w:r>
      <w:r w:rsidR="00E648A4" w:rsidRPr="001D0C6E">
        <w:t>supervisors. These negative experiences c</w:t>
      </w:r>
      <w:r w:rsidR="00585012" w:rsidRPr="001D0C6E">
        <w:t>ould</w:t>
      </w:r>
      <w:r w:rsidR="00E648A4" w:rsidRPr="001D0C6E">
        <w:t xml:space="preserve"> create dissatisfaction and </w:t>
      </w:r>
      <w:r w:rsidR="006E2A99">
        <w:t>encourage</w:t>
      </w:r>
      <w:r w:rsidR="00E648A4" w:rsidRPr="001D0C6E">
        <w:t xml:space="preserve"> employees to </w:t>
      </w:r>
      <w:r w:rsidR="006E2A99">
        <w:t>leave.</w:t>
      </w:r>
    </w:p>
    <w:p w14:paraId="2FFF9F72" w14:textId="6A25299C" w:rsidR="00E648A4" w:rsidRPr="001D0C6E" w:rsidRDefault="00E648A4" w:rsidP="001D0C6E">
      <w:pPr>
        <w:pStyle w:val="Nornal"/>
        <w:pBdr>
          <w:top w:val="nil"/>
          <w:left w:val="nil"/>
          <w:bottom w:val="nil"/>
          <w:right w:val="nil"/>
          <w:between w:val="nil"/>
          <w:bar w:val="nil"/>
        </w:pBdr>
      </w:pPr>
      <w:r w:rsidRPr="001D0C6E">
        <w:t>Pull factors draw employees towards opportunities outside ParcelCare. The CIPD’s Good Work Index identifies the most common reasons for leaving as better pay and benefits, improved work–life balance, and stronger confidence in leadership elsewhere</w:t>
      </w:r>
      <w:r w:rsidR="00585012" w:rsidRPr="001D0C6E">
        <w:t xml:space="preserve"> (CIPD, 2025)</w:t>
      </w:r>
      <w:r w:rsidRPr="001D0C6E">
        <w:t xml:space="preserve">. </w:t>
      </w:r>
      <w:r w:rsidR="007E2A63">
        <w:t>T</w:t>
      </w:r>
      <w:r w:rsidRPr="001D0C6E">
        <w:t xml:space="preserve">his </w:t>
      </w:r>
      <w:r w:rsidR="00EA5194">
        <w:t>could be</w:t>
      </w:r>
      <w:r w:rsidRPr="001D0C6E">
        <w:t xml:space="preserve"> competitors offering higher </w:t>
      </w:r>
      <w:r w:rsidR="006F0A05">
        <w:t>pay</w:t>
      </w:r>
      <w:r w:rsidRPr="001D0C6E">
        <w:t>, more flexible shift</w:t>
      </w:r>
      <w:r w:rsidR="006F0A05">
        <w:t xml:space="preserve">s </w:t>
      </w:r>
      <w:r w:rsidRPr="001D0C6E">
        <w:t xml:space="preserve">or </w:t>
      </w:r>
      <w:r w:rsidR="00055A52" w:rsidRPr="001D0C6E">
        <w:t xml:space="preserve">career development opportunities. </w:t>
      </w:r>
      <w:r w:rsidRPr="001D0C6E">
        <w:t xml:space="preserve"> </w:t>
      </w:r>
    </w:p>
    <w:p w14:paraId="416AFED0" w14:textId="634845CF" w:rsidR="00101445" w:rsidRDefault="00E648A4" w:rsidP="001D0C6E">
      <w:pPr>
        <w:pStyle w:val="Nornal"/>
        <w:pBdr>
          <w:top w:val="nil"/>
          <w:left w:val="nil"/>
          <w:bottom w:val="nil"/>
          <w:right w:val="nil"/>
          <w:between w:val="nil"/>
          <w:bar w:val="nil"/>
        </w:pBdr>
      </w:pPr>
      <w:r w:rsidRPr="001D0C6E">
        <w:t>The CIPD</w:t>
      </w:r>
      <w:r w:rsidR="00C4330C" w:rsidRPr="001D0C6E">
        <w:t xml:space="preserve"> (2025)</w:t>
      </w:r>
      <w:r w:rsidRPr="001D0C6E">
        <w:t xml:space="preserve"> stresses that by the time an employee hands in their notice, it is often too late to change their decision</w:t>
      </w:r>
      <w:r w:rsidR="00605637" w:rsidRPr="001D0C6E">
        <w:t xml:space="preserve">. Understanding push and pull factors is valuable to </w:t>
      </w:r>
      <w:r w:rsidR="00724FB1" w:rsidRPr="001D0C6E">
        <w:t xml:space="preserve">understand what steps to take </w:t>
      </w:r>
      <w:r w:rsidR="00605637" w:rsidRPr="001D0C6E">
        <w:t>such as</w:t>
      </w:r>
      <w:r w:rsidR="00CD0F8A" w:rsidRPr="001D0C6E">
        <w:t xml:space="preserve"> </w:t>
      </w:r>
      <w:r w:rsidR="00605637" w:rsidRPr="001D0C6E">
        <w:t>reviewing pay packages, supporting work–life balance, and offering clearer development routes. Taking these steps would help the organisation strengthen retention and reduce unnecessary turnover.</w:t>
      </w:r>
    </w:p>
    <w:p w14:paraId="68B78ABC" w14:textId="4C90AA61" w:rsidR="00DD2D9B" w:rsidRPr="00DD2D9B" w:rsidRDefault="00D6341B" w:rsidP="00DD2D9B">
      <w:pPr>
        <w:pStyle w:val="Nornal"/>
        <w:pBdr>
          <w:top w:val="nil"/>
          <w:left w:val="nil"/>
          <w:bottom w:val="nil"/>
          <w:right w:val="nil"/>
          <w:between w:val="nil"/>
          <w:bar w:val="nil"/>
        </w:pBdr>
        <w:rPr>
          <w:u w:val="single"/>
        </w:rPr>
      </w:pPr>
      <w:r w:rsidRPr="00A90A92">
        <w:rPr>
          <w:rStyle w:val="ui-provider"/>
          <w:u w:val="single"/>
        </w:rPr>
        <w:lastRenderedPageBreak/>
        <w:t xml:space="preserve">AC 3.2 </w:t>
      </w:r>
    </w:p>
    <w:p w14:paraId="4904815E" w14:textId="63F7378A" w:rsidR="00937204" w:rsidRDefault="00714FB7" w:rsidP="00C243FC">
      <w:pPr>
        <w:pStyle w:val="Nornal"/>
        <w:pBdr>
          <w:top w:val="nil"/>
          <w:left w:val="nil"/>
          <w:bottom w:val="nil"/>
          <w:right w:val="nil"/>
          <w:between w:val="nil"/>
          <w:bar w:val="nil"/>
        </w:pBdr>
      </w:pPr>
      <w:r w:rsidRPr="00714FB7">
        <w:t>Retention of warehouse staff is essential for ParcelCare, and several approaches can support this</w:t>
      </w:r>
      <w:r w:rsidR="00202A5E">
        <w:t xml:space="preserve">. </w:t>
      </w:r>
    </w:p>
    <w:p w14:paraId="4964A12F" w14:textId="4CE3DB73" w:rsidR="00D647D7" w:rsidRDefault="00714FB7" w:rsidP="00C243FC">
      <w:pPr>
        <w:pStyle w:val="Nornal"/>
        <w:pBdr>
          <w:top w:val="nil"/>
          <w:left w:val="nil"/>
          <w:bottom w:val="nil"/>
          <w:right w:val="nil"/>
          <w:between w:val="nil"/>
          <w:bar w:val="nil"/>
        </w:pBdr>
      </w:pPr>
      <w:r w:rsidRPr="00714FB7">
        <w:t>One key strategy is the use of realistic job previews, which give candidates a clear understanding of the warehouse role, including typical tasks and shift patterns.</w:t>
      </w:r>
      <w:r w:rsidR="00937204">
        <w:t xml:space="preserve"> </w:t>
      </w:r>
      <w:r w:rsidR="000B174D">
        <w:t>Providing this upfront helps reduce turnover by setting</w:t>
      </w:r>
      <w:r w:rsidR="00DC2869">
        <w:t xml:space="preserve"> clear</w:t>
      </w:r>
      <w:r w:rsidR="000B174D">
        <w:t xml:space="preserve"> expectations.</w:t>
      </w:r>
      <w:r w:rsidR="00DC2869">
        <w:t xml:space="preserve"> Job </w:t>
      </w:r>
      <w:r w:rsidR="000B174D">
        <w:t xml:space="preserve">previews are low-cost and can include shadow shifts, where candidates observe an experienced employee performing the </w:t>
      </w:r>
      <w:r w:rsidR="00097426">
        <w:t>role</w:t>
      </w:r>
      <w:r w:rsidR="000B174D">
        <w:t xml:space="preserve"> </w:t>
      </w:r>
      <w:r w:rsidR="007C4969">
        <w:t>(</w:t>
      </w:r>
      <w:r w:rsidR="007C4969" w:rsidRPr="005F3D39">
        <w:t>Taylor and Woodhams. 2022, p.10</w:t>
      </w:r>
      <w:r w:rsidR="007C4969">
        <w:t xml:space="preserve">3). </w:t>
      </w:r>
    </w:p>
    <w:p w14:paraId="1C9EFA0F" w14:textId="6F4AF10B" w:rsidR="00AA742B" w:rsidRDefault="00AA742B" w:rsidP="00ED00EF">
      <w:pPr>
        <w:pStyle w:val="Nornal"/>
        <w:pBdr>
          <w:top w:val="nil"/>
          <w:left w:val="nil"/>
          <w:bottom w:val="nil"/>
          <w:right w:val="nil"/>
          <w:between w:val="nil"/>
          <w:bar w:val="nil"/>
        </w:pBdr>
      </w:pPr>
      <w:r w:rsidRPr="00AA742B">
        <w:t xml:space="preserve">A structured induction is also vital. McCartney (2024) explains that it helps new employees feel welcomed, understand their role and settle into the organisation. At ParcelCare, </w:t>
      </w:r>
      <w:r w:rsidR="00E24AD7">
        <w:t xml:space="preserve">the </w:t>
      </w:r>
      <w:r w:rsidRPr="00AA742B">
        <w:t xml:space="preserve">induction provides essential information about the job, culture and expectations, enabling new starters to adjust quickly and work safely. By helping employees feel supported and connected from the outset, </w:t>
      </w:r>
      <w:r w:rsidR="00E24AD7">
        <w:t>it</w:t>
      </w:r>
      <w:r w:rsidRPr="00AA742B">
        <w:t xml:space="preserve"> reduces turnover and increases commitment and job satisfaction</w:t>
      </w:r>
      <w:r>
        <w:t xml:space="preserve"> (McCartney, 2024)</w:t>
      </w:r>
      <w:r w:rsidRPr="00AA742B">
        <w:t>. Although inductions require time and resources, they remain more cost-effective than repeated recruitment.</w:t>
      </w:r>
    </w:p>
    <w:p w14:paraId="5BFAB9C6" w14:textId="568B1207" w:rsidR="006D0D83" w:rsidRDefault="00831186" w:rsidP="00ED00EF">
      <w:pPr>
        <w:pStyle w:val="Nornal"/>
        <w:pBdr>
          <w:top w:val="nil"/>
          <w:left w:val="nil"/>
          <w:bottom w:val="nil"/>
          <w:right w:val="nil"/>
          <w:between w:val="nil"/>
          <w:bar w:val="nil"/>
        </w:pBdr>
      </w:pPr>
      <w:r>
        <w:t>Job enrichment is a strategy used to motivate employees by giving them increased responsibility and variety in their jobs (</w:t>
      </w:r>
      <w:r w:rsidR="00B377E8">
        <w:t>Nikoloska, 2025)</w:t>
      </w:r>
      <w:r>
        <w:t>. It focuses on making work more meaningful by expanding the scope of a role and increasing autonomy</w:t>
      </w:r>
      <w:r w:rsidR="00634D83">
        <w:t xml:space="preserve">. </w:t>
      </w:r>
      <w:r>
        <w:t xml:space="preserve">In </w:t>
      </w:r>
      <w:r w:rsidR="00EC0C68">
        <w:t>the</w:t>
      </w:r>
      <w:r>
        <w:t xml:space="preserve"> warehouse at ParcelCare, this could include rotating </w:t>
      </w:r>
      <w:r w:rsidR="00E85937">
        <w:t>responsibilities</w:t>
      </w:r>
      <w:r>
        <w:t xml:space="preserve">, involving employees in </w:t>
      </w:r>
      <w:r w:rsidR="00900E30">
        <w:t>business</w:t>
      </w:r>
      <w:r>
        <w:t xml:space="preserve"> </w:t>
      </w:r>
      <w:r w:rsidR="00FF6D3F">
        <w:t>changes</w:t>
      </w:r>
      <w:r>
        <w:t xml:space="preserve">, or giving experienced staff </w:t>
      </w:r>
      <w:r w:rsidR="00634D83">
        <w:t>mentoring</w:t>
      </w:r>
      <w:r>
        <w:t xml:space="preserve"> responsibilities.</w:t>
      </w:r>
      <w:r w:rsidR="00ED00EF">
        <w:t xml:space="preserve"> According to the CIPD (2021), job enrichment can be supported by job enlargement, which increases task variety by involving employees in multiple projects rather than adding responsibility.</w:t>
      </w:r>
    </w:p>
    <w:p w14:paraId="163F46C9" w14:textId="3A000F1A" w:rsidR="00CC0421" w:rsidRDefault="00CC0421" w:rsidP="00C243FC">
      <w:pPr>
        <w:pStyle w:val="Nornal"/>
        <w:pBdr>
          <w:top w:val="nil"/>
          <w:left w:val="nil"/>
          <w:bottom w:val="nil"/>
          <w:right w:val="nil"/>
          <w:between w:val="nil"/>
          <w:bar w:val="nil"/>
        </w:pBdr>
      </w:pPr>
      <w:r w:rsidRPr="00CC0421">
        <w:t>These approaches prevent the monotony that leads to dissatisfaction or absenteeism by giving employees more meaningful responsibilities and variety</w:t>
      </w:r>
      <w:r>
        <w:t xml:space="preserve"> (Nikoloska, 2025). </w:t>
      </w:r>
      <w:r w:rsidRPr="00CC0421">
        <w:t xml:space="preserve">Although job enrichment requires investment in training </w:t>
      </w:r>
      <w:r w:rsidR="00C40E34">
        <w:t>and</w:t>
      </w:r>
      <w:r w:rsidRPr="00CC0421">
        <w:t xml:space="preserve"> workflow changes, it improve</w:t>
      </w:r>
      <w:r w:rsidR="0041015F">
        <w:t>s</w:t>
      </w:r>
      <w:r w:rsidRPr="00CC0421">
        <w:t xml:space="preserve"> retention by making roles more engaging</w:t>
      </w:r>
      <w:r w:rsidR="00BB153D">
        <w:t xml:space="preserve">. </w:t>
      </w:r>
    </w:p>
    <w:p w14:paraId="1096C00A" w14:textId="41946229" w:rsidR="00D95553" w:rsidRPr="00D95553" w:rsidRDefault="00D95553" w:rsidP="00C243FC">
      <w:pPr>
        <w:pStyle w:val="Nornal"/>
        <w:pBdr>
          <w:top w:val="nil"/>
          <w:left w:val="nil"/>
          <w:bottom w:val="nil"/>
          <w:right w:val="nil"/>
          <w:between w:val="nil"/>
          <w:bar w:val="nil"/>
        </w:pBdr>
      </w:pPr>
      <w:r w:rsidRPr="00D95553">
        <w:t xml:space="preserve">Reward is one </w:t>
      </w:r>
      <w:r>
        <w:t>the main reasons that employees leave an organisation (</w:t>
      </w:r>
      <w:r w:rsidRPr="005F3D39">
        <w:t>Taylor and Woodhams. 2022, p.10</w:t>
      </w:r>
      <w:r w:rsidR="00C001A4">
        <w:t>2</w:t>
      </w:r>
      <w:r w:rsidRPr="005F3D39">
        <w:t>)</w:t>
      </w:r>
      <w:r w:rsidR="000C18E5">
        <w:t xml:space="preserve">. </w:t>
      </w:r>
      <w:r w:rsidRPr="00D95553">
        <w:t>The CIPD (202</w:t>
      </w:r>
      <w:r w:rsidR="000C18E5">
        <w:t>5</w:t>
      </w:r>
      <w:r w:rsidRPr="00D95553">
        <w:t xml:space="preserve">) </w:t>
      </w:r>
      <w:r w:rsidR="000C18E5">
        <w:t>explains</w:t>
      </w:r>
      <w:r w:rsidRPr="00D95553">
        <w:t xml:space="preserve"> that effective reward packages must meet the needs of employees, the business and the organisation’s purpose</w:t>
      </w:r>
      <w:r w:rsidR="00FB00F9">
        <w:t xml:space="preserve">, </w:t>
      </w:r>
      <w:r w:rsidRPr="00D95553">
        <w:t xml:space="preserve">and that employers should understand what attracts, keeps and motivates their people. For ParcelCare, this means ensuring its pay, benefits and non-financial rewards align with what both new and experienced warehouse staff </w:t>
      </w:r>
      <w:r w:rsidR="00294378">
        <w:t>want</w:t>
      </w:r>
      <w:r w:rsidRPr="00D95553">
        <w:t>.</w:t>
      </w:r>
    </w:p>
    <w:p w14:paraId="2E61698A" w14:textId="6C544662" w:rsidR="000B70D3" w:rsidRDefault="008B5FB5" w:rsidP="0041015F">
      <w:pPr>
        <w:pStyle w:val="Nornal"/>
        <w:pBdr>
          <w:top w:val="nil"/>
          <w:left w:val="nil"/>
          <w:bottom w:val="nil"/>
          <w:right w:val="nil"/>
          <w:between w:val="nil"/>
          <w:bar w:val="nil"/>
        </w:pBdr>
      </w:pPr>
      <w:r w:rsidRPr="008B5FB5">
        <w:t>CIPD</w:t>
      </w:r>
      <w:r w:rsidR="003B4006">
        <w:t xml:space="preserve"> (2022)</w:t>
      </w:r>
      <w:r w:rsidRPr="008B5FB5">
        <w:t xml:space="preserve"> evidence shows that financial incentives have a significant positive effect on employee motivation and performance, with research indicating that incentives can double improvements in performance. </w:t>
      </w:r>
      <w:r w:rsidR="001009DF">
        <w:t>At</w:t>
      </w:r>
      <w:r w:rsidR="004B4159">
        <w:t xml:space="preserve"> ParcelCare</w:t>
      </w:r>
      <w:r w:rsidR="001009DF">
        <w:t xml:space="preserve">, </w:t>
      </w:r>
      <w:r w:rsidRPr="008B5FB5">
        <w:t>competitive salaries</w:t>
      </w:r>
      <w:r w:rsidR="00113F66">
        <w:t xml:space="preserve"> and </w:t>
      </w:r>
      <w:r w:rsidRPr="008B5FB5">
        <w:t>bonuses c</w:t>
      </w:r>
      <w:r w:rsidR="004700B2">
        <w:t>ould</w:t>
      </w:r>
      <w:r w:rsidRPr="008B5FB5">
        <w:t xml:space="preserve"> strongly influence </w:t>
      </w:r>
      <w:r w:rsidR="00806C91">
        <w:t>employees’</w:t>
      </w:r>
      <w:r w:rsidR="0083602D">
        <w:t xml:space="preserve"> decisions to stay.</w:t>
      </w:r>
      <w:r w:rsidR="00772C08">
        <w:t xml:space="preserve"> However, the</w:t>
      </w:r>
      <w:r w:rsidR="00DD3E55" w:rsidRPr="00DD3E55">
        <w:t xml:space="preserve"> CIPD (2022) </w:t>
      </w:r>
      <w:r w:rsidR="00772C08">
        <w:t>also notes</w:t>
      </w:r>
      <w:r w:rsidR="00113F66">
        <w:t xml:space="preserve"> that </w:t>
      </w:r>
      <w:r w:rsidR="00483C46" w:rsidRPr="00483C46">
        <w:t>effective reward must reflect the varied needs of the workforce</w:t>
      </w:r>
      <w:r w:rsidR="00483C46">
        <w:t xml:space="preserve">. Whilst </w:t>
      </w:r>
      <w:r w:rsidR="00DD3E55" w:rsidRPr="00DD3E55">
        <w:t xml:space="preserve">pay motivates, nonfinancial rewards such as recognition, meaningful work and development strongly support retention, especially for long-serving </w:t>
      </w:r>
      <w:r w:rsidR="00173443">
        <w:t>employees</w:t>
      </w:r>
      <w:r w:rsidR="00DD3E55" w:rsidRPr="00DD3E55">
        <w:t xml:space="preserve"> who prioritise stability and </w:t>
      </w:r>
      <w:r w:rsidR="00F91371">
        <w:t>development</w:t>
      </w:r>
      <w:r w:rsidR="00DD3E55" w:rsidRPr="00DD3E55">
        <w:t xml:space="preserve">. </w:t>
      </w:r>
      <w:r w:rsidR="00105A43" w:rsidRPr="00105A43">
        <w:t>At ParcelCare, combining fair pay with recognition will strengthen retention, and although improving rewards increases costs, turnover and recruitment are more expensive.</w:t>
      </w:r>
    </w:p>
    <w:p w14:paraId="1322B9DE" w14:textId="130434DB" w:rsidR="000B70D3" w:rsidRPr="00812FCB" w:rsidRDefault="000651FD" w:rsidP="000651FD">
      <w:pPr>
        <w:pStyle w:val="Nornal"/>
        <w:pBdr>
          <w:top w:val="nil"/>
          <w:left w:val="nil"/>
          <w:bottom w:val="nil"/>
          <w:right w:val="nil"/>
          <w:between w:val="nil"/>
          <w:bar w:val="nil"/>
        </w:pBdr>
        <w:rPr>
          <w:rStyle w:val="ui-provider"/>
          <w:u w:val="single"/>
        </w:rPr>
      </w:pPr>
      <w:r w:rsidRPr="00812FCB">
        <w:rPr>
          <w:rStyle w:val="ui-provider"/>
          <w:u w:val="single"/>
        </w:rPr>
        <w:t xml:space="preserve">AC 3.3 </w:t>
      </w:r>
    </w:p>
    <w:p w14:paraId="12B8D26C" w14:textId="498DC0E9" w:rsidR="00D5406D" w:rsidRDefault="00B336CB" w:rsidP="000651FD">
      <w:pPr>
        <w:pStyle w:val="Nornal"/>
        <w:pBdr>
          <w:top w:val="nil"/>
          <w:left w:val="nil"/>
          <w:bottom w:val="nil"/>
          <w:right w:val="nil"/>
          <w:between w:val="nil"/>
          <w:bar w:val="nil"/>
        </w:pBdr>
      </w:pPr>
      <w:r w:rsidRPr="00B336CB">
        <w:t>Dysfunctional employee turnover occurs when high-performing, experienced or hard-to-replace employees leave at a higher rate than lower performers (People</w:t>
      </w:r>
      <w:r w:rsidR="004415DA">
        <w:t>XCD</w:t>
      </w:r>
      <w:r w:rsidRPr="00B336CB">
        <w:t xml:space="preserve">, 2024), </w:t>
      </w:r>
      <w:r w:rsidRPr="00B336CB">
        <w:lastRenderedPageBreak/>
        <w:t xml:space="preserve">creating significant disruption for the organisation. </w:t>
      </w:r>
      <w:r w:rsidR="00735A70">
        <w:t>At</w:t>
      </w:r>
      <w:r w:rsidRPr="00B336CB">
        <w:t xml:space="preserve"> ParcelCare, this type of turnover is especially damaging because these employees hold valuable skills, experience and operational knowledge that are difficult to replace.</w:t>
      </w:r>
    </w:p>
    <w:p w14:paraId="42A13488" w14:textId="60CEAE1B" w:rsidR="005D49AE" w:rsidRDefault="00687C97" w:rsidP="000651FD">
      <w:pPr>
        <w:pStyle w:val="Nornal"/>
        <w:pBdr>
          <w:top w:val="nil"/>
          <w:left w:val="nil"/>
          <w:bottom w:val="nil"/>
          <w:right w:val="nil"/>
          <w:between w:val="nil"/>
          <w:bar w:val="nil"/>
        </w:pBdr>
      </w:pPr>
      <w:r w:rsidRPr="00687C97">
        <w:t>The impact of dysfunctional turnover is substantial when both direct and indirect costs are considered. Direct costs include the administration of resignations, recruitment</w:t>
      </w:r>
      <w:r w:rsidR="007435B5">
        <w:t xml:space="preserve"> and </w:t>
      </w:r>
      <w:r w:rsidRPr="00687C97">
        <w:t xml:space="preserve">selection </w:t>
      </w:r>
      <w:r w:rsidR="007435B5">
        <w:t xml:space="preserve">costs </w:t>
      </w:r>
      <w:r w:rsidR="00E429FE">
        <w:t xml:space="preserve">and the </w:t>
      </w:r>
      <w:r w:rsidRPr="00687C97">
        <w:t xml:space="preserve">training </w:t>
      </w:r>
      <w:r w:rsidR="00203CE1">
        <w:t xml:space="preserve">and induction costs </w:t>
      </w:r>
      <w:r w:rsidRPr="00687C97">
        <w:t>required for new employees</w:t>
      </w:r>
      <w:r w:rsidR="00203CE1">
        <w:t xml:space="preserve"> </w:t>
      </w:r>
      <w:r w:rsidR="008B27C0">
        <w:t>(Cockett, 2024)</w:t>
      </w:r>
      <w:r w:rsidRPr="00687C97">
        <w:t xml:space="preserve">. </w:t>
      </w:r>
    </w:p>
    <w:p w14:paraId="2542237C" w14:textId="19DBE983" w:rsidR="005D49AE" w:rsidRDefault="005D49AE" w:rsidP="005D49AE">
      <w:pPr>
        <w:pStyle w:val="Nornal"/>
        <w:pBdr>
          <w:top w:val="nil"/>
          <w:left w:val="nil"/>
          <w:bottom w:val="nil"/>
          <w:right w:val="nil"/>
          <w:between w:val="nil"/>
          <w:bar w:val="nil"/>
        </w:pBdr>
      </w:pPr>
      <w:r w:rsidRPr="00FB63C5">
        <w:t xml:space="preserve">The CIPD </w:t>
      </w:r>
      <w:r>
        <w:t xml:space="preserve">(2025) </w:t>
      </w:r>
      <w:r w:rsidRPr="00FB63C5">
        <w:t>highlights that the impact of this type of turnover is even more severe in tight labour markets, where the availability of skilled staff is limited and recruitment is costly and time-consuming.</w:t>
      </w:r>
      <w:r>
        <w:t xml:space="preserve"> </w:t>
      </w:r>
      <w:r w:rsidRPr="00FB65BC">
        <w:t xml:space="preserve">In the </w:t>
      </w:r>
      <w:r>
        <w:t>delivery</w:t>
      </w:r>
      <w:r w:rsidRPr="00FB65BC">
        <w:t xml:space="preserve"> sector, where skilled drivers and warehouse staff are in high demand, losing these employees</w:t>
      </w:r>
      <w:r w:rsidR="001A2F0E">
        <w:t xml:space="preserve"> to competitors</w:t>
      </w:r>
      <w:r>
        <w:t xml:space="preserve"> could have a detrimental effect on </w:t>
      </w:r>
      <w:r w:rsidR="00A92640">
        <w:t xml:space="preserve">delivery times, </w:t>
      </w:r>
      <w:r w:rsidR="003B7C0F">
        <w:t>customer service a</w:t>
      </w:r>
      <w:r w:rsidR="008401AE">
        <w:t>nd the reputation of</w:t>
      </w:r>
      <w:r w:rsidR="003B7C0F">
        <w:t xml:space="preserve"> </w:t>
      </w:r>
      <w:r>
        <w:t>Parcelcare.</w:t>
      </w:r>
    </w:p>
    <w:p w14:paraId="5EF0AC9B" w14:textId="3450CCA5" w:rsidR="001E0BA3" w:rsidRDefault="00AA3A72" w:rsidP="000651FD">
      <w:pPr>
        <w:pStyle w:val="Nornal"/>
        <w:pBdr>
          <w:top w:val="nil"/>
          <w:left w:val="nil"/>
          <w:bottom w:val="nil"/>
          <w:right w:val="nil"/>
          <w:between w:val="nil"/>
          <w:bar w:val="nil"/>
        </w:pBdr>
        <w:rPr>
          <w:rStyle w:val="ui-provider"/>
        </w:rPr>
      </w:pPr>
      <w:r w:rsidRPr="00AA3A72">
        <w:rPr>
          <w:rStyle w:val="ui-provider"/>
        </w:rPr>
        <w:t>Indirect costs can be even more damaging. When strong performers leave, productivity and service quality often decline, and remaining employees face heavier workloads and greater pressure, increasing the risk of stress, burnout and further resignations</w:t>
      </w:r>
      <w:r w:rsidR="00A870EC">
        <w:rPr>
          <w:rStyle w:val="ui-provider"/>
        </w:rPr>
        <w:t xml:space="preserve"> (Lloyd, 2024)</w:t>
      </w:r>
      <w:r w:rsidRPr="00AA3A72">
        <w:rPr>
          <w:rStyle w:val="ui-provider"/>
        </w:rPr>
        <w:t>. The loss of valued colleagues c</w:t>
      </w:r>
      <w:r w:rsidR="001E0BA3">
        <w:rPr>
          <w:rStyle w:val="ui-provider"/>
        </w:rPr>
        <w:t>ould</w:t>
      </w:r>
      <w:r w:rsidRPr="00AA3A72">
        <w:rPr>
          <w:rStyle w:val="ui-provider"/>
        </w:rPr>
        <w:t xml:space="preserve"> also disrupt morale, </w:t>
      </w:r>
      <w:r w:rsidR="00880B36" w:rsidRPr="00AA3A72">
        <w:rPr>
          <w:rStyle w:val="ui-provider"/>
        </w:rPr>
        <w:t>create</w:t>
      </w:r>
      <w:r w:rsidRPr="00AA3A72">
        <w:rPr>
          <w:rStyle w:val="ui-provider"/>
        </w:rPr>
        <w:t xml:space="preserve"> uncertainty and </w:t>
      </w:r>
      <w:r w:rsidR="00843B13">
        <w:rPr>
          <w:rStyle w:val="ui-provider"/>
        </w:rPr>
        <w:t>caus</w:t>
      </w:r>
      <w:r w:rsidR="00880B36">
        <w:rPr>
          <w:rStyle w:val="ui-provider"/>
        </w:rPr>
        <w:t>e</w:t>
      </w:r>
      <w:r w:rsidR="00843B13">
        <w:rPr>
          <w:rStyle w:val="ui-provider"/>
        </w:rPr>
        <w:t xml:space="preserve"> </w:t>
      </w:r>
      <w:r w:rsidRPr="00AA3A72">
        <w:rPr>
          <w:rStyle w:val="ui-provider"/>
        </w:rPr>
        <w:t>other</w:t>
      </w:r>
      <w:r w:rsidR="00843B13">
        <w:rPr>
          <w:rStyle w:val="ui-provider"/>
        </w:rPr>
        <w:t xml:space="preserve"> employees</w:t>
      </w:r>
      <w:r w:rsidRPr="00AA3A72">
        <w:rPr>
          <w:rStyle w:val="ui-provider"/>
        </w:rPr>
        <w:t xml:space="preserve"> to question their own </w:t>
      </w:r>
      <w:r w:rsidR="00B265A3">
        <w:rPr>
          <w:rStyle w:val="ui-provider"/>
        </w:rPr>
        <w:t>career</w:t>
      </w:r>
      <w:r w:rsidRPr="00AA3A72">
        <w:rPr>
          <w:rStyle w:val="ui-provider"/>
        </w:rPr>
        <w:t xml:space="preserve"> at ParcelCare.</w:t>
      </w:r>
    </w:p>
    <w:p w14:paraId="1CBDE4D4" w14:textId="20ABFE78" w:rsidR="000C419E" w:rsidRDefault="000C419E" w:rsidP="000651FD">
      <w:pPr>
        <w:pStyle w:val="Nornal"/>
        <w:pBdr>
          <w:top w:val="nil"/>
          <w:left w:val="nil"/>
          <w:bottom w:val="nil"/>
          <w:right w:val="nil"/>
          <w:between w:val="nil"/>
          <w:bar w:val="nil"/>
        </w:pBdr>
        <w:rPr>
          <w:rStyle w:val="ui-provider"/>
        </w:rPr>
      </w:pPr>
      <w:r w:rsidRPr="000C419E">
        <w:rPr>
          <w:rStyle w:val="ui-provider"/>
        </w:rPr>
        <w:t>Cholteeva (2022) reports that high turnover harms company culture, with 23% of UK organisations receiving complaints about cultural decline and another 23% seeing culture drift from their mission and values. For ParcelCare, these indirect impacts could quickly undermine performance, morale and stability. As culture weakens and morale drops, more employees are likely to leave, turning indirect costs</w:t>
      </w:r>
      <w:r>
        <w:rPr>
          <w:rStyle w:val="ui-provider"/>
        </w:rPr>
        <w:t xml:space="preserve"> </w:t>
      </w:r>
      <w:r w:rsidRPr="000C419E">
        <w:rPr>
          <w:rStyle w:val="ui-provider"/>
        </w:rPr>
        <w:t>such as disengagement into direct costs through increased recruitment, induction and training.</w:t>
      </w:r>
    </w:p>
    <w:p w14:paraId="39B31A38" w14:textId="1260F9A5" w:rsidR="00520582" w:rsidRDefault="00AA558D" w:rsidP="000651FD">
      <w:pPr>
        <w:pStyle w:val="Nornal"/>
        <w:pBdr>
          <w:top w:val="nil"/>
          <w:left w:val="nil"/>
          <w:bottom w:val="nil"/>
          <w:right w:val="nil"/>
          <w:between w:val="nil"/>
          <w:bar w:val="nil"/>
        </w:pBdr>
        <w:rPr>
          <w:rStyle w:val="ui-provider"/>
        </w:rPr>
      </w:pPr>
      <w:r w:rsidRPr="00AA558D">
        <w:rPr>
          <w:rStyle w:val="ui-provider"/>
        </w:rPr>
        <w:t>Addressing turnover is crucial for ParcelCare, as losing skilled and experienced employees creates high replacement costs, disrupts productivity, and increases pressure on remaining staff. It can also damage company culture and</w:t>
      </w:r>
      <w:r w:rsidR="00045A16">
        <w:rPr>
          <w:rStyle w:val="ui-provider"/>
        </w:rPr>
        <w:t xml:space="preserve"> reputation and</w:t>
      </w:r>
      <w:r w:rsidRPr="00AA558D">
        <w:rPr>
          <w:rStyle w:val="ui-provider"/>
        </w:rPr>
        <w:t xml:space="preserve"> give competitors an advantage. </w:t>
      </w:r>
      <w:r w:rsidR="006967EA">
        <w:rPr>
          <w:rStyle w:val="ui-provider"/>
        </w:rPr>
        <w:t>Lloyd</w:t>
      </w:r>
      <w:r w:rsidR="005E630B">
        <w:rPr>
          <w:rStyle w:val="ui-provider"/>
        </w:rPr>
        <w:t xml:space="preserve"> (2024)</w:t>
      </w:r>
      <w:r w:rsidR="006967EA">
        <w:rPr>
          <w:rStyle w:val="ui-provider"/>
        </w:rPr>
        <w:t xml:space="preserve"> </w:t>
      </w:r>
      <w:r w:rsidR="005E630B">
        <w:rPr>
          <w:rStyle w:val="ui-provider"/>
        </w:rPr>
        <w:t>advises that</w:t>
      </w:r>
      <w:r w:rsidR="005E630B" w:rsidRPr="005E630B">
        <w:t xml:space="preserve"> </w:t>
      </w:r>
      <w:r w:rsidR="005E630B">
        <w:rPr>
          <w:rStyle w:val="ui-provider"/>
        </w:rPr>
        <w:t>addressing turnover and r</w:t>
      </w:r>
      <w:r w:rsidR="005E630B" w:rsidRPr="005E630B">
        <w:rPr>
          <w:rStyle w:val="ui-provider"/>
        </w:rPr>
        <w:t>ecognising early signs of disengagement</w:t>
      </w:r>
      <w:r w:rsidR="005E630B">
        <w:rPr>
          <w:rStyle w:val="ui-provider"/>
        </w:rPr>
        <w:t xml:space="preserve"> </w:t>
      </w:r>
      <w:r w:rsidR="005E630B" w:rsidRPr="005E630B">
        <w:rPr>
          <w:rStyle w:val="ui-provider"/>
        </w:rPr>
        <w:t>such as reduced enthusiasm, increased absenteeism and frequent complaints</w:t>
      </w:r>
      <w:r w:rsidR="005E630B">
        <w:rPr>
          <w:rStyle w:val="ui-provider"/>
        </w:rPr>
        <w:t xml:space="preserve"> </w:t>
      </w:r>
      <w:r w:rsidR="005E630B" w:rsidRPr="005E630B">
        <w:rPr>
          <w:rStyle w:val="ui-provider"/>
        </w:rPr>
        <w:t>is essential, as these often signal that valued employees may be preparing to leave. Acting early allows concerns to be addressed before they result in resignations.</w:t>
      </w:r>
      <w:r w:rsidR="005E630B">
        <w:rPr>
          <w:rStyle w:val="ui-provider"/>
        </w:rPr>
        <w:t xml:space="preserve"> </w:t>
      </w:r>
    </w:p>
    <w:p w14:paraId="51CF2BCB" w14:textId="4CDB4573" w:rsidR="0041015F" w:rsidRDefault="00AA558D" w:rsidP="000651FD">
      <w:pPr>
        <w:pStyle w:val="Nornal"/>
        <w:pBdr>
          <w:top w:val="nil"/>
          <w:left w:val="nil"/>
          <w:bottom w:val="nil"/>
          <w:right w:val="nil"/>
          <w:between w:val="nil"/>
          <w:bar w:val="nil"/>
        </w:pBdr>
        <w:rPr>
          <w:rStyle w:val="ui-provider"/>
        </w:rPr>
      </w:pPr>
      <w:r w:rsidRPr="00AA558D">
        <w:rPr>
          <w:rStyle w:val="ui-provider"/>
        </w:rPr>
        <w:t xml:space="preserve">The CIPD (2025) highlights that retention improves when organisations offer flexibility, ensure fairness, support wellbeing, provide career development and give employees a meaningful voice. </w:t>
      </w:r>
      <w:r w:rsidR="00812FCB">
        <w:rPr>
          <w:rStyle w:val="ui-provider"/>
        </w:rPr>
        <w:t>Addressing turnover and e</w:t>
      </w:r>
      <w:r w:rsidRPr="00AA558D">
        <w:rPr>
          <w:rStyle w:val="ui-provider"/>
        </w:rPr>
        <w:t>mbedding these practices would help ParcelCare create a more positive working environment</w:t>
      </w:r>
      <w:r w:rsidR="00812FCB">
        <w:rPr>
          <w:rStyle w:val="ui-provider"/>
        </w:rPr>
        <w:t xml:space="preserve"> and </w:t>
      </w:r>
      <w:r w:rsidRPr="00AA558D">
        <w:rPr>
          <w:rStyle w:val="ui-provider"/>
        </w:rPr>
        <w:t>reduce the loss of valuable</w:t>
      </w:r>
      <w:r w:rsidR="00FE65CB">
        <w:rPr>
          <w:rStyle w:val="ui-provider"/>
        </w:rPr>
        <w:t xml:space="preserve"> employees</w:t>
      </w:r>
      <w:r w:rsidRPr="00AA558D">
        <w:rPr>
          <w:rStyle w:val="ui-provider"/>
        </w:rPr>
        <w:t xml:space="preserve"> to competitors.</w:t>
      </w:r>
    </w:p>
    <w:p w14:paraId="3D70857D" w14:textId="25C45C95" w:rsidR="005C0F35" w:rsidRDefault="00CC2D85" w:rsidP="000651FD">
      <w:pPr>
        <w:pBdr>
          <w:top w:val="nil"/>
          <w:left w:val="nil"/>
          <w:bottom w:val="nil"/>
          <w:right w:val="nil"/>
          <w:between w:val="nil"/>
          <w:bar w:val="nil"/>
        </w:pBdr>
        <w:rPr>
          <w:rStyle w:val="ui-provider"/>
          <w:rFonts w:cs="Arial"/>
          <w:u w:val="single"/>
        </w:rPr>
      </w:pPr>
      <w:r w:rsidRPr="00CC2D85">
        <w:rPr>
          <w:rStyle w:val="ui-provider"/>
          <w:rFonts w:cs="Arial"/>
          <w:u w:val="single"/>
        </w:rPr>
        <w:t>AC 4.1</w:t>
      </w:r>
    </w:p>
    <w:p w14:paraId="70F0C596" w14:textId="77777777" w:rsidR="00CC2D85" w:rsidRPr="00CC2D85" w:rsidRDefault="00CC2D85" w:rsidP="000651FD">
      <w:pPr>
        <w:pBdr>
          <w:top w:val="nil"/>
          <w:left w:val="nil"/>
          <w:bottom w:val="nil"/>
          <w:right w:val="nil"/>
          <w:between w:val="nil"/>
          <w:bar w:val="nil"/>
        </w:pBdr>
        <w:rPr>
          <w:rStyle w:val="ui-provider"/>
          <w:rFonts w:cs="Arial"/>
          <w:u w:val="single"/>
        </w:rPr>
      </w:pPr>
    </w:p>
    <w:p w14:paraId="358AE84F" w14:textId="6E000142" w:rsidR="00D8202F" w:rsidRDefault="005C2353" w:rsidP="000651FD">
      <w:pPr>
        <w:pBdr>
          <w:top w:val="nil"/>
          <w:left w:val="nil"/>
          <w:bottom w:val="nil"/>
          <w:right w:val="nil"/>
          <w:between w:val="nil"/>
          <w:bar w:val="nil"/>
        </w:pBdr>
        <w:rPr>
          <w:rStyle w:val="ui-provider"/>
          <w:rFonts w:cs="Arial"/>
        </w:rPr>
      </w:pPr>
      <w:r w:rsidRPr="005C2353">
        <w:rPr>
          <w:rStyle w:val="ui-provider"/>
          <w:rFonts w:cs="Arial"/>
        </w:rPr>
        <w:t xml:space="preserve">Permanent, full-time contracts </w:t>
      </w:r>
      <w:r>
        <w:rPr>
          <w:rStyle w:val="ui-provider"/>
          <w:rFonts w:cs="Arial"/>
        </w:rPr>
        <w:t>remain</w:t>
      </w:r>
      <w:r w:rsidRPr="005C2353">
        <w:rPr>
          <w:rStyle w:val="ui-provider"/>
          <w:rFonts w:cs="Arial"/>
        </w:rPr>
        <w:t xml:space="preserve"> </w:t>
      </w:r>
      <w:r w:rsidR="000A49F5">
        <w:rPr>
          <w:rStyle w:val="ui-provider"/>
          <w:rFonts w:cs="Arial"/>
        </w:rPr>
        <w:t xml:space="preserve">important </w:t>
      </w:r>
      <w:r w:rsidRPr="005C2353">
        <w:rPr>
          <w:rStyle w:val="ui-provider"/>
          <w:rFonts w:cs="Arial"/>
        </w:rPr>
        <w:t>for ParcelCare’s core delivery drivers because they offer job security, a</w:t>
      </w:r>
      <w:r w:rsidR="004C52FE">
        <w:rPr>
          <w:rStyle w:val="ui-provider"/>
          <w:rFonts w:cs="Arial"/>
        </w:rPr>
        <w:t xml:space="preserve"> reliable</w:t>
      </w:r>
      <w:r w:rsidRPr="005C2353">
        <w:rPr>
          <w:rStyle w:val="ui-provider"/>
          <w:rFonts w:cs="Arial"/>
        </w:rPr>
        <w:t xml:space="preserve"> income and valuable benefits such as paid holidays, </w:t>
      </w:r>
      <w:r w:rsidR="00343BBC">
        <w:rPr>
          <w:rStyle w:val="ui-provider"/>
          <w:rFonts w:cs="Arial"/>
        </w:rPr>
        <w:t xml:space="preserve">sick pay, </w:t>
      </w:r>
      <w:r w:rsidRPr="005C2353">
        <w:rPr>
          <w:rStyle w:val="ui-provider"/>
          <w:rFonts w:cs="Arial"/>
        </w:rPr>
        <w:t>pension contributions</w:t>
      </w:r>
      <w:r w:rsidR="006E1F8E">
        <w:rPr>
          <w:rStyle w:val="ui-provider"/>
          <w:rFonts w:cs="Arial"/>
        </w:rPr>
        <w:t xml:space="preserve"> and </w:t>
      </w:r>
      <w:r w:rsidR="00D3228E">
        <w:rPr>
          <w:rStyle w:val="ui-provider"/>
          <w:rFonts w:cs="Arial"/>
        </w:rPr>
        <w:t>career progression.</w:t>
      </w:r>
      <w:r w:rsidRPr="005C2353">
        <w:rPr>
          <w:rStyle w:val="ui-provider"/>
          <w:rFonts w:cs="Arial"/>
        </w:rPr>
        <w:t xml:space="preserve"> This stability helps dr</w:t>
      </w:r>
      <w:r w:rsidR="00D3228E">
        <w:rPr>
          <w:rStyle w:val="ui-provider"/>
          <w:rFonts w:cs="Arial"/>
        </w:rPr>
        <w:t>ivers</w:t>
      </w:r>
      <w:r w:rsidRPr="005C2353">
        <w:rPr>
          <w:rStyle w:val="ui-provider"/>
          <w:rFonts w:cs="Arial"/>
        </w:rPr>
        <w:t xml:space="preserve"> plan for the long term, reduces stress and strengthens commitment to the organisation</w:t>
      </w:r>
      <w:r w:rsidR="006E1F8E">
        <w:rPr>
          <w:rStyle w:val="ui-provider"/>
          <w:rFonts w:cs="Arial"/>
        </w:rPr>
        <w:t xml:space="preserve"> (Lee, 2024). </w:t>
      </w:r>
    </w:p>
    <w:p w14:paraId="4C0A7DE2" w14:textId="77777777" w:rsidR="00D8202F" w:rsidRDefault="00D8202F" w:rsidP="000651FD">
      <w:pPr>
        <w:pBdr>
          <w:top w:val="nil"/>
          <w:left w:val="nil"/>
          <w:bottom w:val="nil"/>
          <w:right w:val="nil"/>
          <w:between w:val="nil"/>
          <w:bar w:val="nil"/>
        </w:pBdr>
        <w:rPr>
          <w:rStyle w:val="ui-provider"/>
          <w:rFonts w:cs="Arial"/>
        </w:rPr>
      </w:pPr>
    </w:p>
    <w:p w14:paraId="697095D7" w14:textId="1441950B" w:rsidR="005C2353" w:rsidRDefault="004D2596" w:rsidP="000651FD">
      <w:pPr>
        <w:pBdr>
          <w:top w:val="nil"/>
          <w:left w:val="nil"/>
          <w:bottom w:val="nil"/>
          <w:right w:val="nil"/>
          <w:between w:val="nil"/>
          <w:bar w:val="nil"/>
        </w:pBdr>
        <w:rPr>
          <w:rStyle w:val="ui-provider"/>
          <w:rFonts w:cs="Arial"/>
        </w:rPr>
      </w:pPr>
      <w:r>
        <w:rPr>
          <w:rStyle w:val="ui-provider"/>
          <w:rFonts w:cs="Arial"/>
        </w:rPr>
        <w:t>However, demand for delivery services change throughout the yea</w:t>
      </w:r>
      <w:r w:rsidR="007057E1">
        <w:rPr>
          <w:rStyle w:val="ui-provider"/>
          <w:rFonts w:cs="Arial"/>
        </w:rPr>
        <w:t xml:space="preserve">r, especially with peak seasons, </w:t>
      </w:r>
      <w:r w:rsidR="00D8202F">
        <w:rPr>
          <w:rStyle w:val="ui-provider"/>
          <w:rFonts w:cs="Arial"/>
        </w:rPr>
        <w:t>a</w:t>
      </w:r>
      <w:r w:rsidR="00D8202F" w:rsidRPr="00D8202F">
        <w:rPr>
          <w:rStyle w:val="ui-provider"/>
          <w:rFonts w:cs="Arial"/>
        </w:rPr>
        <w:t>nd with all drivers on full-time, permanent contracts, ParcelCare must continue paying full salaries even when there is not enough work to justify the hours</w:t>
      </w:r>
      <w:r w:rsidR="00010856">
        <w:rPr>
          <w:rStyle w:val="ui-provider"/>
          <w:rFonts w:cs="Arial"/>
        </w:rPr>
        <w:t xml:space="preserve"> (Hiscox, 2023).</w:t>
      </w:r>
      <w:r w:rsidR="00D8202F" w:rsidRPr="00D8202F">
        <w:rPr>
          <w:rStyle w:val="ui-provider"/>
          <w:rFonts w:cs="Arial"/>
        </w:rPr>
        <w:t xml:space="preserve"> This can lead to unnecessary labour costs during quieter periods</w:t>
      </w:r>
      <w:r w:rsidR="004E4B5E">
        <w:rPr>
          <w:rStyle w:val="ui-provider"/>
          <w:rFonts w:cs="Arial"/>
        </w:rPr>
        <w:t xml:space="preserve">. </w:t>
      </w:r>
      <w:r w:rsidR="00D8202F" w:rsidRPr="00D8202F">
        <w:rPr>
          <w:rStyle w:val="ui-provider"/>
          <w:rFonts w:cs="Arial"/>
        </w:rPr>
        <w:t xml:space="preserve">To </w:t>
      </w:r>
      <w:r w:rsidR="001D0FE7">
        <w:rPr>
          <w:rStyle w:val="ui-provider"/>
          <w:rFonts w:cs="Arial"/>
        </w:rPr>
        <w:t>save costs</w:t>
      </w:r>
      <w:r w:rsidR="00D8202F" w:rsidRPr="00D8202F">
        <w:rPr>
          <w:rStyle w:val="ui-provider"/>
          <w:rFonts w:cs="Arial"/>
        </w:rPr>
        <w:t xml:space="preserve"> and </w:t>
      </w:r>
      <w:r w:rsidR="00D8202F" w:rsidRPr="00D8202F">
        <w:rPr>
          <w:rStyle w:val="ui-provider"/>
          <w:rFonts w:cs="Arial"/>
        </w:rPr>
        <w:lastRenderedPageBreak/>
        <w:t>respo</w:t>
      </w:r>
      <w:r w:rsidR="001D0FE7">
        <w:rPr>
          <w:rStyle w:val="ui-provider"/>
          <w:rFonts w:cs="Arial"/>
        </w:rPr>
        <w:t>nd</w:t>
      </w:r>
      <w:r w:rsidR="00D8202F" w:rsidRPr="00D8202F">
        <w:rPr>
          <w:rStyle w:val="ui-provider"/>
          <w:rFonts w:cs="Arial"/>
        </w:rPr>
        <w:t xml:space="preserve"> to </w:t>
      </w:r>
      <w:r w:rsidR="004E4B5E">
        <w:rPr>
          <w:rStyle w:val="ui-provider"/>
          <w:rFonts w:cs="Arial"/>
        </w:rPr>
        <w:t xml:space="preserve">changing </w:t>
      </w:r>
      <w:r w:rsidR="00D8202F" w:rsidRPr="00D8202F">
        <w:rPr>
          <w:rStyle w:val="ui-provider"/>
          <w:rFonts w:cs="Arial"/>
        </w:rPr>
        <w:t xml:space="preserve">demand, ParcelCare would benefit from </w:t>
      </w:r>
      <w:r w:rsidR="001D0FE7">
        <w:rPr>
          <w:rStyle w:val="ui-provider"/>
          <w:rFonts w:cs="Arial"/>
        </w:rPr>
        <w:t>introducing</w:t>
      </w:r>
      <w:r w:rsidR="00D8202F" w:rsidRPr="00D8202F">
        <w:rPr>
          <w:rStyle w:val="ui-provider"/>
          <w:rFonts w:cs="Arial"/>
        </w:rPr>
        <w:t xml:space="preserve"> more flexible arrangements, such as fixed-term and zero-hours contracts</w:t>
      </w:r>
      <w:r w:rsidR="004E4B5E">
        <w:rPr>
          <w:rStyle w:val="ui-provider"/>
          <w:rFonts w:cs="Arial"/>
        </w:rPr>
        <w:t xml:space="preserve">. </w:t>
      </w:r>
    </w:p>
    <w:p w14:paraId="0AEAF3B0" w14:textId="77777777" w:rsidR="004E4B5E" w:rsidRDefault="004E4B5E" w:rsidP="000651FD">
      <w:pPr>
        <w:pBdr>
          <w:top w:val="nil"/>
          <w:left w:val="nil"/>
          <w:bottom w:val="nil"/>
          <w:right w:val="nil"/>
          <w:between w:val="nil"/>
          <w:bar w:val="nil"/>
        </w:pBdr>
        <w:rPr>
          <w:rStyle w:val="ui-provider"/>
          <w:rFonts w:cs="Arial"/>
        </w:rPr>
      </w:pPr>
    </w:p>
    <w:p w14:paraId="3B341B90" w14:textId="53C73118" w:rsidR="00B5496F" w:rsidRPr="00415A04" w:rsidRDefault="008B3EEB" w:rsidP="00B5496F">
      <w:pPr>
        <w:pBdr>
          <w:top w:val="nil"/>
          <w:left w:val="nil"/>
          <w:bottom w:val="nil"/>
          <w:right w:val="nil"/>
          <w:between w:val="nil"/>
          <w:bar w:val="nil"/>
        </w:pBdr>
        <w:rPr>
          <w:rFonts w:cs="Arial"/>
        </w:rPr>
      </w:pPr>
      <w:r w:rsidRPr="008B3EEB">
        <w:rPr>
          <w:rFonts w:cs="Arial"/>
        </w:rPr>
        <w:t>Fixed-term contracts would give ParcelCare flexibility during peak periods</w:t>
      </w:r>
      <w:r w:rsidRPr="00415A04">
        <w:rPr>
          <w:rFonts w:cs="Arial"/>
        </w:rPr>
        <w:t xml:space="preserve">, enabling the business to boost staffing temporarily without incurring the ongoing costs </w:t>
      </w:r>
      <w:r w:rsidRPr="00415A04">
        <w:rPr>
          <w:rFonts w:cs="Arial"/>
        </w:rPr>
        <w:t xml:space="preserve">required for </w:t>
      </w:r>
      <w:r w:rsidRPr="00415A04">
        <w:rPr>
          <w:rFonts w:cs="Arial"/>
        </w:rPr>
        <w:t>permanent roles.</w:t>
      </w:r>
      <w:r w:rsidR="00CE4B2C" w:rsidRPr="00415A04">
        <w:rPr>
          <w:rFonts w:cs="Arial"/>
        </w:rPr>
        <w:t xml:space="preserve"> </w:t>
      </w:r>
      <w:r w:rsidR="00B5496F" w:rsidRPr="00B5496F">
        <w:rPr>
          <w:rFonts w:cs="Arial"/>
        </w:rPr>
        <w:t xml:space="preserve">They enable ParcelCare to bring in additional drivers for a set period, reducing unnecessary labour costs when demand </w:t>
      </w:r>
      <w:r w:rsidR="00D75617" w:rsidRPr="00415A04">
        <w:rPr>
          <w:rFonts w:cs="Arial"/>
        </w:rPr>
        <w:t>reduces</w:t>
      </w:r>
      <w:r w:rsidR="00B5496F" w:rsidRPr="00B5496F">
        <w:rPr>
          <w:rFonts w:cs="Arial"/>
        </w:rPr>
        <w:t xml:space="preserve"> and providing useful cover for sickness or annual leave. These roles also appeal to people seeking short-term work</w:t>
      </w:r>
      <w:r w:rsidR="00090127" w:rsidRPr="00415A04">
        <w:rPr>
          <w:rFonts w:cs="Arial"/>
        </w:rPr>
        <w:t xml:space="preserve">, </w:t>
      </w:r>
      <w:r w:rsidR="00B5496F" w:rsidRPr="00B5496F">
        <w:rPr>
          <w:rFonts w:cs="Arial"/>
        </w:rPr>
        <w:t>such as individuals on gap years or those between jobs</w:t>
      </w:r>
      <w:r w:rsidR="00090127" w:rsidRPr="00415A04">
        <w:rPr>
          <w:rFonts w:cs="Arial"/>
        </w:rPr>
        <w:t xml:space="preserve"> </w:t>
      </w:r>
      <w:r w:rsidR="00B5496F" w:rsidRPr="00B5496F">
        <w:rPr>
          <w:rFonts w:cs="Arial"/>
        </w:rPr>
        <w:t xml:space="preserve">and can sometimes lead to permanent employment, giving ParcelCare a </w:t>
      </w:r>
      <w:r w:rsidR="008F3D37">
        <w:rPr>
          <w:rFonts w:cs="Arial"/>
        </w:rPr>
        <w:t xml:space="preserve">low-risk </w:t>
      </w:r>
      <w:r w:rsidR="00B5496F" w:rsidRPr="00B5496F">
        <w:rPr>
          <w:rFonts w:cs="Arial"/>
        </w:rPr>
        <w:t xml:space="preserve">way to assess </w:t>
      </w:r>
      <w:r w:rsidR="000E522E" w:rsidRPr="00415A04">
        <w:rPr>
          <w:rFonts w:cs="Arial"/>
        </w:rPr>
        <w:t>future suitability (</w:t>
      </w:r>
      <w:r w:rsidR="00D75617" w:rsidRPr="00415A04">
        <w:rPr>
          <w:rFonts w:cs="Arial"/>
        </w:rPr>
        <w:t xml:space="preserve">Lee, 2024). </w:t>
      </w:r>
      <w:r w:rsidR="000E522E" w:rsidRPr="00415A04">
        <w:rPr>
          <w:rFonts w:cs="Arial"/>
        </w:rPr>
        <w:t xml:space="preserve"> </w:t>
      </w:r>
    </w:p>
    <w:p w14:paraId="18BDF973" w14:textId="77777777" w:rsidR="000E522E" w:rsidRPr="00B5496F" w:rsidRDefault="000E522E" w:rsidP="00B5496F">
      <w:pPr>
        <w:pBdr>
          <w:top w:val="nil"/>
          <w:left w:val="nil"/>
          <w:bottom w:val="nil"/>
          <w:right w:val="nil"/>
          <w:between w:val="nil"/>
          <w:bar w:val="nil"/>
        </w:pBdr>
        <w:rPr>
          <w:rFonts w:cs="Arial"/>
        </w:rPr>
      </w:pPr>
    </w:p>
    <w:p w14:paraId="63AC9285" w14:textId="5EB88FAC" w:rsidR="00B5496F" w:rsidRPr="00415A04" w:rsidRDefault="004536D5" w:rsidP="000651FD">
      <w:pPr>
        <w:pBdr>
          <w:top w:val="nil"/>
          <w:left w:val="nil"/>
          <w:bottom w:val="nil"/>
          <w:right w:val="nil"/>
          <w:between w:val="nil"/>
          <w:bar w:val="nil"/>
        </w:pBdr>
        <w:rPr>
          <w:rStyle w:val="ui-provider"/>
          <w:rFonts w:cs="Arial"/>
        </w:rPr>
      </w:pPr>
      <w:r w:rsidRPr="00415A04">
        <w:rPr>
          <w:rStyle w:val="ui-provider"/>
          <w:rFonts w:cs="Arial"/>
        </w:rPr>
        <w:t>However, fixed-term employees may have limited organisational knowledge, so efficient onboarding is essential to help them perform co</w:t>
      </w:r>
      <w:r w:rsidR="00DC45D4">
        <w:rPr>
          <w:rStyle w:val="ui-provider"/>
          <w:rFonts w:cs="Arial"/>
        </w:rPr>
        <w:t>nfidentl</w:t>
      </w:r>
      <w:r w:rsidRPr="00415A04">
        <w:rPr>
          <w:rStyle w:val="ui-provider"/>
          <w:rFonts w:cs="Arial"/>
        </w:rPr>
        <w:t>y in the role.</w:t>
      </w:r>
      <w:r w:rsidRPr="00415A04">
        <w:rPr>
          <w:rStyle w:val="ui-provider"/>
          <w:rFonts w:cs="Arial"/>
        </w:rPr>
        <w:t xml:space="preserve"> </w:t>
      </w:r>
      <w:r w:rsidR="00A67288" w:rsidRPr="00415A04">
        <w:rPr>
          <w:rStyle w:val="ui-provider"/>
          <w:rFonts w:cs="Arial"/>
        </w:rPr>
        <w:t>Despite this,</w:t>
      </w:r>
      <w:r w:rsidR="00857397" w:rsidRPr="00415A04">
        <w:rPr>
          <w:rStyle w:val="ui-provider"/>
          <w:rFonts w:cs="Arial"/>
        </w:rPr>
        <w:t xml:space="preserve"> fixed-term contracts </w:t>
      </w:r>
      <w:r w:rsidR="004C6496" w:rsidRPr="00415A04">
        <w:rPr>
          <w:rStyle w:val="ui-provider"/>
          <w:rFonts w:cs="Arial"/>
        </w:rPr>
        <w:t>are a</w:t>
      </w:r>
      <w:r w:rsidR="00857397" w:rsidRPr="00415A04">
        <w:rPr>
          <w:rStyle w:val="ui-provider"/>
          <w:rFonts w:cs="Arial"/>
        </w:rPr>
        <w:t xml:space="preserve"> practical and cost-effective way for ParcelCare to handle seasonal workload changes</w:t>
      </w:r>
      <w:r w:rsidR="00323CD0" w:rsidRPr="00415A04">
        <w:rPr>
          <w:rStyle w:val="ui-provider"/>
          <w:rFonts w:cs="Arial"/>
        </w:rPr>
        <w:t xml:space="preserve"> and </w:t>
      </w:r>
      <w:r w:rsidR="007F4358" w:rsidRPr="00415A04">
        <w:rPr>
          <w:rStyle w:val="ui-provider"/>
          <w:rFonts w:cs="Arial"/>
        </w:rPr>
        <w:t>reduce unnecessary outgoings</w:t>
      </w:r>
      <w:r w:rsidR="00323CD0" w:rsidRPr="00415A04">
        <w:rPr>
          <w:rStyle w:val="ui-provider"/>
          <w:rFonts w:cs="Arial"/>
        </w:rPr>
        <w:t xml:space="preserve">. </w:t>
      </w:r>
    </w:p>
    <w:p w14:paraId="37CD4A14" w14:textId="77777777" w:rsidR="005A718C" w:rsidRPr="00415A04" w:rsidRDefault="005A718C" w:rsidP="000651FD">
      <w:pPr>
        <w:pBdr>
          <w:top w:val="nil"/>
          <w:left w:val="nil"/>
          <w:bottom w:val="nil"/>
          <w:right w:val="nil"/>
          <w:between w:val="nil"/>
          <w:bar w:val="nil"/>
        </w:pBdr>
        <w:rPr>
          <w:rStyle w:val="ui-provider"/>
          <w:rFonts w:cs="Arial"/>
        </w:rPr>
      </w:pPr>
    </w:p>
    <w:p w14:paraId="688F0625" w14:textId="00200980" w:rsidR="005A718C" w:rsidRPr="00415A04" w:rsidRDefault="005843ED" w:rsidP="005A718C">
      <w:pPr>
        <w:pBdr>
          <w:top w:val="nil"/>
          <w:left w:val="nil"/>
          <w:bottom w:val="nil"/>
          <w:right w:val="nil"/>
          <w:between w:val="nil"/>
          <w:bar w:val="nil"/>
        </w:pBdr>
        <w:rPr>
          <w:rFonts w:cs="Arial"/>
        </w:rPr>
      </w:pPr>
      <w:r>
        <w:rPr>
          <w:rFonts w:cs="Arial"/>
        </w:rPr>
        <w:t>Zero</w:t>
      </w:r>
      <w:r w:rsidRPr="005A718C">
        <w:rPr>
          <w:rFonts w:cs="Arial"/>
        </w:rPr>
        <w:t>-hours contracts</w:t>
      </w:r>
      <w:r w:rsidR="005A718C" w:rsidRPr="005A718C">
        <w:rPr>
          <w:rFonts w:cs="Arial"/>
        </w:rPr>
        <w:t xml:space="preserve"> are widely used in the delivery sector because they offer maximum flexibility</w:t>
      </w:r>
      <w:r>
        <w:rPr>
          <w:rFonts w:cs="Arial"/>
        </w:rPr>
        <w:t xml:space="preserve"> (ACAS, 2024)</w:t>
      </w:r>
      <w:r w:rsidR="005A718C" w:rsidRPr="005A718C">
        <w:rPr>
          <w:rFonts w:cs="Arial"/>
        </w:rPr>
        <w:t xml:space="preserve">. ParcelCare would not be required to offer minimum hours, and drivers would not have to accept shifts, </w:t>
      </w:r>
      <w:r w:rsidR="00415A04" w:rsidRPr="00415A04">
        <w:rPr>
          <w:rFonts w:cs="Arial"/>
        </w:rPr>
        <w:t>allowing the business to manage delivery spikes and avoid unnecessary labour costs during quieter periods.</w:t>
      </w:r>
      <w:r w:rsidR="00415A04" w:rsidRPr="00415A04">
        <w:rPr>
          <w:rFonts w:cs="Arial"/>
        </w:rPr>
        <w:t xml:space="preserve"> </w:t>
      </w:r>
      <w:r w:rsidR="005A718C" w:rsidRPr="005A718C">
        <w:rPr>
          <w:rFonts w:cs="Arial"/>
        </w:rPr>
        <w:t>These contracts can also suit workers who need flexibility</w:t>
      </w:r>
      <w:r w:rsidR="00590EE9" w:rsidRPr="00415A04">
        <w:rPr>
          <w:rFonts w:cs="Arial"/>
        </w:rPr>
        <w:t xml:space="preserve"> </w:t>
      </w:r>
      <w:r w:rsidR="005A718C" w:rsidRPr="005A718C">
        <w:rPr>
          <w:rFonts w:cs="Arial"/>
        </w:rPr>
        <w:t>such as students, carers or those with health conditions</w:t>
      </w:r>
      <w:r w:rsidR="001F428C" w:rsidRPr="00415A04">
        <w:rPr>
          <w:rFonts w:cs="Arial"/>
        </w:rPr>
        <w:t xml:space="preserve"> (</w:t>
      </w:r>
      <w:r w:rsidR="005A3737" w:rsidRPr="00415A04">
        <w:rPr>
          <w:rFonts w:cs="Arial"/>
        </w:rPr>
        <w:t xml:space="preserve">CIPD, 2022) </w:t>
      </w:r>
      <w:r w:rsidR="005A718C" w:rsidRPr="005A718C">
        <w:rPr>
          <w:rFonts w:cs="Arial"/>
        </w:rPr>
        <w:t>and CIPD research shows zero-hours workers often report similar job satisfaction to other employees, better work–life balance and lower stress levels.</w:t>
      </w:r>
    </w:p>
    <w:p w14:paraId="3C53A1A5" w14:textId="77777777" w:rsidR="00880147" w:rsidRDefault="00880147" w:rsidP="000651FD">
      <w:pPr>
        <w:pBdr>
          <w:top w:val="nil"/>
          <w:left w:val="nil"/>
          <w:bottom w:val="nil"/>
          <w:right w:val="nil"/>
          <w:between w:val="nil"/>
          <w:bar w:val="nil"/>
        </w:pBdr>
        <w:rPr>
          <w:rStyle w:val="ui-provider"/>
          <w:rFonts w:cs="Arial"/>
        </w:rPr>
      </w:pPr>
    </w:p>
    <w:p w14:paraId="72ABDB63" w14:textId="747DF20E" w:rsidR="00880147" w:rsidRDefault="00880147" w:rsidP="00880147">
      <w:pPr>
        <w:pBdr>
          <w:top w:val="nil"/>
          <w:left w:val="nil"/>
          <w:bottom w:val="nil"/>
          <w:right w:val="nil"/>
          <w:between w:val="nil"/>
          <w:bar w:val="nil"/>
        </w:pBdr>
        <w:rPr>
          <w:rFonts w:cs="Arial"/>
        </w:rPr>
      </w:pPr>
      <w:r w:rsidRPr="00880147">
        <w:rPr>
          <w:rFonts w:cs="Arial"/>
        </w:rPr>
        <w:t xml:space="preserve">However, the lack of guaranteed hours can reduce job security for some workers, affecting motivation and availability. It may also complicate workforce planning and carries reputational risk, as recent media coverage has questioned the fairness of zero-hours work (Reals, 2024). </w:t>
      </w:r>
      <w:r w:rsidR="0050782E">
        <w:rPr>
          <w:rFonts w:cs="Arial"/>
        </w:rPr>
        <w:t>Nevertheless</w:t>
      </w:r>
      <w:r w:rsidRPr="00880147">
        <w:rPr>
          <w:rFonts w:cs="Arial"/>
        </w:rPr>
        <w:t>, when managed responsibly, zero-hours contracts can offer ParcelCare a flexible and cost-effective way to meet fluctuating demand.</w:t>
      </w:r>
    </w:p>
    <w:p w14:paraId="71EEA3A4" w14:textId="77777777" w:rsidR="00880147" w:rsidRPr="00880147" w:rsidRDefault="00880147" w:rsidP="00880147">
      <w:pPr>
        <w:pBdr>
          <w:top w:val="nil"/>
          <w:left w:val="nil"/>
          <w:bottom w:val="nil"/>
          <w:right w:val="nil"/>
          <w:between w:val="nil"/>
          <w:bar w:val="nil"/>
        </w:pBdr>
        <w:rPr>
          <w:rFonts w:cs="Arial"/>
        </w:rPr>
      </w:pPr>
    </w:p>
    <w:p w14:paraId="460C58BB" w14:textId="77777777" w:rsidR="00880147" w:rsidRPr="00880147" w:rsidRDefault="00880147" w:rsidP="00880147">
      <w:pPr>
        <w:pBdr>
          <w:top w:val="nil"/>
          <w:left w:val="nil"/>
          <w:bottom w:val="nil"/>
          <w:right w:val="nil"/>
          <w:between w:val="nil"/>
          <w:bar w:val="nil"/>
        </w:pBdr>
        <w:rPr>
          <w:rFonts w:cs="Arial"/>
        </w:rPr>
      </w:pPr>
      <w:r w:rsidRPr="00880147">
        <w:rPr>
          <w:rFonts w:cs="Arial"/>
        </w:rPr>
        <w:t>Introducing fixed-term and zero-hours contracts would give ParcelCare the flexibility to manage changing workloads and reduce costs, but any changes to existing employees’ contracts must be mutually agreed in line with employment law (ACAS, 2025).</w:t>
      </w:r>
    </w:p>
    <w:p w14:paraId="7F9D7D13" w14:textId="77777777" w:rsidR="000B70D3" w:rsidRPr="000651FD" w:rsidRDefault="000B70D3" w:rsidP="000B70D3">
      <w:pPr>
        <w:pStyle w:val="BodyA"/>
        <w:rPr>
          <w:rStyle w:val="None"/>
          <w:rFonts w:eastAsia="Trebuchet MS" w:cs="Arial"/>
        </w:rPr>
      </w:pPr>
    </w:p>
    <w:p w14:paraId="15D85A27" w14:textId="3C93F53A" w:rsidR="00924926" w:rsidRPr="00B022DD" w:rsidRDefault="00B022DD" w:rsidP="00924926">
      <w:pPr>
        <w:pStyle w:val="Nornal"/>
        <w:pBdr>
          <w:top w:val="nil"/>
          <w:left w:val="nil"/>
          <w:bottom w:val="nil"/>
          <w:right w:val="nil"/>
          <w:between w:val="nil"/>
          <w:bar w:val="nil"/>
        </w:pBdr>
        <w:rPr>
          <w:rStyle w:val="ui-provider"/>
          <w:u w:val="single"/>
        </w:rPr>
      </w:pPr>
      <w:r w:rsidRPr="00B022DD">
        <w:rPr>
          <w:rStyle w:val="ui-provider"/>
          <w:u w:val="single"/>
        </w:rPr>
        <w:t>AC 4.2</w:t>
      </w:r>
    </w:p>
    <w:p w14:paraId="6AE20B75" w14:textId="0EACA914" w:rsidR="00C11E83" w:rsidRDefault="00ED51D6" w:rsidP="00924926">
      <w:pPr>
        <w:pStyle w:val="Nornal"/>
        <w:pBdr>
          <w:top w:val="nil"/>
          <w:left w:val="nil"/>
          <w:bottom w:val="nil"/>
          <w:right w:val="nil"/>
          <w:between w:val="nil"/>
          <w:bar w:val="nil"/>
        </w:pBdr>
      </w:pPr>
      <w:r w:rsidRPr="00ED51D6">
        <w:t>Effective onboarding is crucial for ParcelCare, especially given the competitive labour market and recent recruitment and retention challenges. The CIPD (2025) notes that onboarding shapes first impressions, helping new employees feel welcomed, understand their role and perform confidently.</w:t>
      </w:r>
      <w:r>
        <w:t xml:space="preserve"> </w:t>
      </w:r>
      <w:r w:rsidR="00AA0FFD" w:rsidRPr="00AA0FFD">
        <w:t>Current ad hoc arrangements</w:t>
      </w:r>
      <w:r w:rsidR="00E2736D">
        <w:t xml:space="preserve"> </w:t>
      </w:r>
      <w:r w:rsidR="00AA0FFD" w:rsidRPr="00AA0FFD">
        <w:t xml:space="preserve">are not enough to help new recruits feel supported or connected to </w:t>
      </w:r>
      <w:r w:rsidR="009B6AEC">
        <w:t>the company.</w:t>
      </w:r>
      <w:r w:rsidR="00D670A4">
        <w:t xml:space="preserve"> </w:t>
      </w:r>
      <w:r w:rsidR="00AF4064" w:rsidRPr="00AF4064">
        <w:t>A stronger induction that explains ParcelCare’s values, introduces colleagues and clearly outlines role expectations would ensure new recruits feel informed, engaged and prepared from day one.</w:t>
      </w:r>
    </w:p>
    <w:p w14:paraId="7D84B4C9" w14:textId="4353BEB2" w:rsidR="00330659" w:rsidRDefault="00330659" w:rsidP="00924926">
      <w:pPr>
        <w:pStyle w:val="Nornal"/>
        <w:pBdr>
          <w:top w:val="nil"/>
          <w:left w:val="nil"/>
          <w:bottom w:val="nil"/>
          <w:right w:val="nil"/>
          <w:between w:val="nil"/>
          <w:bar w:val="nil"/>
        </w:pBdr>
      </w:pPr>
      <w:r w:rsidRPr="00330659">
        <w:t>A recent report by the CIPD (2024) highlights that 27% of organisations experienced new starters not turning up on their first day, and 41% saw new employees resign within the first 12 weeks. These findings show that early disengagement is common and costly, demonstrating why investment in a stronger, more structured onboarding process is essential to prevent avoidable turnover and</w:t>
      </w:r>
      <w:r>
        <w:t xml:space="preserve"> costs. </w:t>
      </w:r>
    </w:p>
    <w:p w14:paraId="46EA896E" w14:textId="097C89E2" w:rsidR="00032D4E" w:rsidRDefault="00620B55" w:rsidP="00924926">
      <w:pPr>
        <w:pStyle w:val="Nornal"/>
        <w:pBdr>
          <w:top w:val="nil"/>
          <w:left w:val="nil"/>
          <w:bottom w:val="nil"/>
          <w:right w:val="nil"/>
          <w:between w:val="nil"/>
          <w:bar w:val="nil"/>
        </w:pBdr>
      </w:pPr>
      <w:r w:rsidRPr="00620B55">
        <w:t>To address this, the CIPD</w:t>
      </w:r>
      <w:r w:rsidR="003241B2">
        <w:t xml:space="preserve"> (2024)</w:t>
      </w:r>
      <w:r w:rsidRPr="00620B55">
        <w:t xml:space="preserve"> emphasises the importance of keeping candidates engaged and providing a structured onboarding process that builds realistic expectations </w:t>
      </w:r>
      <w:r w:rsidRPr="00620B55">
        <w:lastRenderedPageBreak/>
        <w:t>and early commitment. At ParcelCare, where warehouse and delivery roles are demanding and fast paced, clear communication and strong early support are vital to preventing early turnover</w:t>
      </w:r>
      <w:r w:rsidR="00EA36CB">
        <w:t xml:space="preserve">. </w:t>
      </w:r>
    </w:p>
    <w:p w14:paraId="196762AF" w14:textId="29822039" w:rsidR="006E3CD3" w:rsidRDefault="00E10084" w:rsidP="00924926">
      <w:pPr>
        <w:pStyle w:val="Nornal"/>
        <w:pBdr>
          <w:top w:val="nil"/>
          <w:left w:val="nil"/>
          <w:bottom w:val="nil"/>
          <w:right w:val="nil"/>
          <w:between w:val="nil"/>
          <w:bar w:val="nil"/>
        </w:pBdr>
      </w:pPr>
      <w:r w:rsidRPr="00E10084">
        <w:t xml:space="preserve">Investing in effective onboarding would also directly improve job satisfaction and performance. </w:t>
      </w:r>
      <w:r w:rsidR="00D339B2" w:rsidRPr="00D339B2">
        <w:t xml:space="preserve">The CIPD (2025) highlights that an employee’s first impressions strongly influence their job satisfaction, long-term engagement and how well they integrate into their team. </w:t>
      </w:r>
    </w:p>
    <w:p w14:paraId="38754A45" w14:textId="7C7600AA" w:rsidR="00421CB7" w:rsidRDefault="00421CB7" w:rsidP="00924926">
      <w:pPr>
        <w:pStyle w:val="Nornal"/>
        <w:pBdr>
          <w:top w:val="nil"/>
          <w:left w:val="nil"/>
          <w:bottom w:val="nil"/>
          <w:right w:val="nil"/>
          <w:between w:val="nil"/>
          <w:bar w:val="nil"/>
        </w:pBdr>
      </w:pPr>
      <w:r w:rsidRPr="00421CB7">
        <w:t>At ParcelCare, a strong onboarding programme helps new starters feel welcomed, understand the company’s culture and values, and gain the practical information they need to perform confidently. For delivery drivers and warehouse staff, early clarity on processes, safety requirements and role expectations is essential for reducing disruption and maintaining high customer service standards.</w:t>
      </w:r>
    </w:p>
    <w:p w14:paraId="442E26E9" w14:textId="5896DDD5" w:rsidR="00E96333" w:rsidRDefault="00CE7E0E" w:rsidP="00924926">
      <w:pPr>
        <w:pStyle w:val="Nornal"/>
        <w:pBdr>
          <w:top w:val="nil"/>
          <w:left w:val="nil"/>
          <w:bottom w:val="nil"/>
          <w:right w:val="nil"/>
          <w:between w:val="nil"/>
          <w:bar w:val="nil"/>
        </w:pBdr>
      </w:pPr>
      <w:r>
        <w:t>The psychological contract, the informal expectations employees hold about their relationship with the organisation, is closely tied to onboarding. If a new starter’s experience at ParcelCare does not match what was implied during recruitment, they may feel these expectations are broken, leading to frustration and distrust (Taylor and Woodhams</w:t>
      </w:r>
      <w:r w:rsidR="00580577">
        <w:t>.</w:t>
      </w:r>
      <w:r>
        <w:t xml:space="preserve"> 2022, p.102). When employees feel unsupported or unclear about their role, they are more likely to leave. A structured onboarding process helps prevent this by providing clarity, support and realistic expectations from the start, reinforcing trust and retention.</w:t>
      </w:r>
    </w:p>
    <w:p w14:paraId="789B51EC" w14:textId="65BECAAD" w:rsidR="00D75322" w:rsidRPr="009B5E28" w:rsidRDefault="009B5E28" w:rsidP="00924926">
      <w:pPr>
        <w:pStyle w:val="Nornal"/>
        <w:pBdr>
          <w:top w:val="nil"/>
          <w:left w:val="nil"/>
          <w:bottom w:val="nil"/>
          <w:right w:val="nil"/>
          <w:between w:val="nil"/>
          <w:bar w:val="nil"/>
        </w:pBdr>
      </w:pPr>
      <w:r w:rsidRPr="009B5E28">
        <w:t xml:space="preserve">Although onboarding requires time and resources, it is a cost-effective investment that reduces early turnover, </w:t>
      </w:r>
      <w:r w:rsidR="00B022DD">
        <w:t>maintains</w:t>
      </w:r>
      <w:r w:rsidRPr="009B5E28">
        <w:t xml:space="preserve"> productivity and lowers repeated recruitment and training costs. A strong onboarding experience helps new starters feel valued, connected and confident, increasing the likelihood they stay and contribute to ParcelCare long term.</w:t>
      </w:r>
    </w:p>
    <w:p w14:paraId="4E4CD8DB" w14:textId="77777777" w:rsidR="00975873" w:rsidRDefault="00975873" w:rsidP="00975873">
      <w:pPr>
        <w:rPr>
          <w:rFonts w:cs="Arial"/>
        </w:rPr>
      </w:pPr>
    </w:p>
    <w:p w14:paraId="752830F5" w14:textId="446E0445" w:rsidR="00975873" w:rsidRPr="00975873" w:rsidRDefault="00975873" w:rsidP="00975873">
      <w:pPr>
        <w:rPr>
          <w:rFonts w:cs="Arial"/>
          <w:u w:val="single"/>
        </w:rPr>
      </w:pPr>
      <w:r w:rsidRPr="00975873">
        <w:rPr>
          <w:rFonts w:cs="Arial"/>
          <w:u w:val="single"/>
        </w:rPr>
        <w:t xml:space="preserve">Word count- </w:t>
      </w:r>
      <w:r w:rsidRPr="00975873">
        <w:rPr>
          <w:rFonts w:cs="Arial"/>
          <w:u w:val="single"/>
        </w:rPr>
        <w:t>4,28</w:t>
      </w:r>
      <w:r w:rsidR="00826D4C">
        <w:rPr>
          <w:rFonts w:cs="Arial"/>
          <w:u w:val="single"/>
        </w:rPr>
        <w:t>1</w:t>
      </w:r>
    </w:p>
    <w:p w14:paraId="619E2D66" w14:textId="77777777" w:rsidR="00D75322" w:rsidRDefault="00D75322" w:rsidP="00924926">
      <w:pPr>
        <w:pStyle w:val="Nornal"/>
        <w:pBdr>
          <w:top w:val="nil"/>
          <w:left w:val="nil"/>
          <w:bottom w:val="nil"/>
          <w:right w:val="nil"/>
          <w:between w:val="nil"/>
          <w:bar w:val="nil"/>
        </w:pBdr>
        <w:rPr>
          <w:u w:val="single"/>
        </w:rPr>
      </w:pPr>
    </w:p>
    <w:p w14:paraId="23985270" w14:textId="77777777" w:rsidR="00D75322" w:rsidRDefault="00D75322" w:rsidP="00924926">
      <w:pPr>
        <w:pStyle w:val="Nornal"/>
        <w:pBdr>
          <w:top w:val="nil"/>
          <w:left w:val="nil"/>
          <w:bottom w:val="nil"/>
          <w:right w:val="nil"/>
          <w:between w:val="nil"/>
          <w:bar w:val="nil"/>
        </w:pBdr>
        <w:rPr>
          <w:u w:val="single"/>
        </w:rPr>
      </w:pPr>
    </w:p>
    <w:p w14:paraId="6F69B058" w14:textId="77777777" w:rsidR="00D75322" w:rsidRDefault="00D75322" w:rsidP="00924926">
      <w:pPr>
        <w:pStyle w:val="Nornal"/>
        <w:pBdr>
          <w:top w:val="nil"/>
          <w:left w:val="nil"/>
          <w:bottom w:val="nil"/>
          <w:right w:val="nil"/>
          <w:between w:val="nil"/>
          <w:bar w:val="nil"/>
        </w:pBdr>
        <w:rPr>
          <w:u w:val="single"/>
        </w:rPr>
      </w:pPr>
    </w:p>
    <w:p w14:paraId="23C2566D" w14:textId="77777777" w:rsidR="00D75322" w:rsidRDefault="00D75322" w:rsidP="00924926">
      <w:pPr>
        <w:pStyle w:val="Nornal"/>
        <w:pBdr>
          <w:top w:val="nil"/>
          <w:left w:val="nil"/>
          <w:bottom w:val="nil"/>
          <w:right w:val="nil"/>
          <w:between w:val="nil"/>
          <w:bar w:val="nil"/>
        </w:pBdr>
        <w:rPr>
          <w:u w:val="single"/>
        </w:rPr>
      </w:pPr>
    </w:p>
    <w:p w14:paraId="7D63FA48" w14:textId="77777777" w:rsidR="00D75322" w:rsidRDefault="00D75322" w:rsidP="00924926">
      <w:pPr>
        <w:pStyle w:val="Nornal"/>
        <w:pBdr>
          <w:top w:val="nil"/>
          <w:left w:val="nil"/>
          <w:bottom w:val="nil"/>
          <w:right w:val="nil"/>
          <w:between w:val="nil"/>
          <w:bar w:val="nil"/>
        </w:pBdr>
        <w:rPr>
          <w:u w:val="single"/>
        </w:rPr>
      </w:pPr>
    </w:p>
    <w:p w14:paraId="45A971B3" w14:textId="77777777" w:rsidR="00D75322" w:rsidRDefault="00D75322" w:rsidP="00924926">
      <w:pPr>
        <w:pStyle w:val="Nornal"/>
        <w:pBdr>
          <w:top w:val="nil"/>
          <w:left w:val="nil"/>
          <w:bottom w:val="nil"/>
          <w:right w:val="nil"/>
          <w:between w:val="nil"/>
          <w:bar w:val="nil"/>
        </w:pBdr>
        <w:rPr>
          <w:u w:val="single"/>
        </w:rPr>
      </w:pPr>
    </w:p>
    <w:p w14:paraId="778A74D1" w14:textId="77777777" w:rsidR="00D75322" w:rsidRDefault="00D75322" w:rsidP="00924926">
      <w:pPr>
        <w:pStyle w:val="Nornal"/>
        <w:pBdr>
          <w:top w:val="nil"/>
          <w:left w:val="nil"/>
          <w:bottom w:val="nil"/>
          <w:right w:val="nil"/>
          <w:between w:val="nil"/>
          <w:bar w:val="nil"/>
        </w:pBdr>
        <w:rPr>
          <w:u w:val="single"/>
        </w:rPr>
      </w:pPr>
    </w:p>
    <w:p w14:paraId="29A5D04B" w14:textId="77777777" w:rsidR="00D75322" w:rsidRDefault="00D75322" w:rsidP="00924926">
      <w:pPr>
        <w:pStyle w:val="Nornal"/>
        <w:pBdr>
          <w:top w:val="nil"/>
          <w:left w:val="nil"/>
          <w:bottom w:val="nil"/>
          <w:right w:val="nil"/>
          <w:between w:val="nil"/>
          <w:bar w:val="nil"/>
        </w:pBdr>
        <w:rPr>
          <w:u w:val="single"/>
        </w:rPr>
      </w:pPr>
    </w:p>
    <w:p w14:paraId="5311F323" w14:textId="77777777" w:rsidR="00D75322" w:rsidRDefault="00D75322" w:rsidP="00924926">
      <w:pPr>
        <w:pStyle w:val="Nornal"/>
        <w:pBdr>
          <w:top w:val="nil"/>
          <w:left w:val="nil"/>
          <w:bottom w:val="nil"/>
          <w:right w:val="nil"/>
          <w:between w:val="nil"/>
          <w:bar w:val="nil"/>
        </w:pBdr>
        <w:rPr>
          <w:u w:val="single"/>
        </w:rPr>
      </w:pPr>
    </w:p>
    <w:p w14:paraId="6ABA4E9A" w14:textId="77777777" w:rsidR="00D75322" w:rsidRDefault="00D75322" w:rsidP="00924926">
      <w:pPr>
        <w:pStyle w:val="Nornal"/>
        <w:pBdr>
          <w:top w:val="nil"/>
          <w:left w:val="nil"/>
          <w:bottom w:val="nil"/>
          <w:right w:val="nil"/>
          <w:between w:val="nil"/>
          <w:bar w:val="nil"/>
        </w:pBdr>
        <w:rPr>
          <w:u w:val="single"/>
        </w:rPr>
      </w:pPr>
    </w:p>
    <w:p w14:paraId="5C6A80D2" w14:textId="77777777" w:rsidR="00D75322" w:rsidRDefault="00D75322" w:rsidP="00924926">
      <w:pPr>
        <w:pStyle w:val="Nornal"/>
        <w:pBdr>
          <w:top w:val="nil"/>
          <w:left w:val="nil"/>
          <w:bottom w:val="nil"/>
          <w:right w:val="nil"/>
          <w:between w:val="nil"/>
          <w:bar w:val="nil"/>
        </w:pBdr>
        <w:rPr>
          <w:u w:val="single"/>
        </w:rPr>
      </w:pPr>
    </w:p>
    <w:p w14:paraId="3F2845A4" w14:textId="77777777" w:rsidR="00D75322" w:rsidRDefault="00D75322" w:rsidP="00924926">
      <w:pPr>
        <w:pStyle w:val="Nornal"/>
        <w:pBdr>
          <w:top w:val="nil"/>
          <w:left w:val="nil"/>
          <w:bottom w:val="nil"/>
          <w:right w:val="nil"/>
          <w:between w:val="nil"/>
          <w:bar w:val="nil"/>
        </w:pBdr>
        <w:rPr>
          <w:u w:val="single"/>
        </w:rPr>
      </w:pPr>
    </w:p>
    <w:p w14:paraId="54558AD1" w14:textId="77777777" w:rsidR="00D75322" w:rsidRDefault="00D75322" w:rsidP="00924926">
      <w:pPr>
        <w:pStyle w:val="Nornal"/>
        <w:pBdr>
          <w:top w:val="nil"/>
          <w:left w:val="nil"/>
          <w:bottom w:val="nil"/>
          <w:right w:val="nil"/>
          <w:between w:val="nil"/>
          <w:bar w:val="nil"/>
        </w:pBdr>
        <w:rPr>
          <w:u w:val="single"/>
        </w:rPr>
      </w:pPr>
    </w:p>
    <w:p w14:paraId="77D2998E" w14:textId="77777777" w:rsidR="005C23A5" w:rsidRDefault="005C23A5" w:rsidP="006F1201">
      <w:pPr>
        <w:pStyle w:val="Nornal"/>
        <w:pBdr>
          <w:top w:val="nil"/>
          <w:left w:val="nil"/>
          <w:bottom w:val="nil"/>
          <w:right w:val="nil"/>
          <w:between w:val="nil"/>
          <w:bar w:val="nil"/>
        </w:pBdr>
        <w:rPr>
          <w:u w:val="single"/>
        </w:rPr>
      </w:pPr>
    </w:p>
    <w:p w14:paraId="4F69AE08" w14:textId="06F172ED" w:rsidR="00C51D72" w:rsidRDefault="00C51D72" w:rsidP="006F1201">
      <w:pPr>
        <w:pStyle w:val="Nornal"/>
        <w:pBdr>
          <w:top w:val="nil"/>
          <w:left w:val="nil"/>
          <w:bottom w:val="nil"/>
          <w:right w:val="nil"/>
          <w:between w:val="nil"/>
          <w:bar w:val="nil"/>
        </w:pBdr>
      </w:pPr>
      <w:r w:rsidRPr="00C51D72">
        <w:rPr>
          <w:u w:val="single"/>
        </w:rPr>
        <w:lastRenderedPageBreak/>
        <w:t>References</w:t>
      </w:r>
    </w:p>
    <w:p w14:paraId="427A9D72" w14:textId="434E651D" w:rsidR="001F495B" w:rsidRDefault="001F495B" w:rsidP="006F1201">
      <w:pPr>
        <w:rPr>
          <w:rFonts w:cs="Arial"/>
        </w:rPr>
      </w:pPr>
      <w:r w:rsidRPr="00862136">
        <w:rPr>
          <w:rFonts w:cs="Arial"/>
        </w:rPr>
        <w:t>ACAS (202</w:t>
      </w:r>
      <w:r>
        <w:rPr>
          <w:rFonts w:cs="Arial"/>
        </w:rPr>
        <w:t>5</w:t>
      </w:r>
      <w:r w:rsidRPr="00862136">
        <w:rPr>
          <w:rFonts w:cs="Arial"/>
        </w:rPr>
        <w:t xml:space="preserve">) </w:t>
      </w:r>
      <w:r>
        <w:rPr>
          <w:rFonts w:cs="Arial"/>
          <w:i/>
          <w:iCs/>
        </w:rPr>
        <w:t>Changing your employees’ contracts</w:t>
      </w:r>
      <w:r w:rsidRPr="00862136">
        <w:rPr>
          <w:rFonts w:cs="Arial"/>
        </w:rPr>
        <w:t>. Available at:</w:t>
      </w:r>
      <w:r w:rsidR="007D0C07" w:rsidRPr="007D0C07">
        <w:t xml:space="preserve"> </w:t>
      </w:r>
      <w:r w:rsidR="007D0C07" w:rsidRPr="007D0C07">
        <w:rPr>
          <w:rFonts w:cs="Arial"/>
        </w:rPr>
        <w:t>https://www.acas.org.uk/changing-an-employment-contract/employer-responsibilities</w:t>
      </w:r>
      <w:r w:rsidRPr="00862136">
        <w:rPr>
          <w:rFonts w:cs="Arial"/>
        </w:rPr>
        <w:t xml:space="preserve"> (Accessed: 2</w:t>
      </w:r>
      <w:r>
        <w:rPr>
          <w:rFonts w:cs="Arial"/>
        </w:rPr>
        <w:t>2</w:t>
      </w:r>
      <w:r w:rsidRPr="00862136">
        <w:rPr>
          <w:rFonts w:cs="Arial"/>
        </w:rPr>
        <w:t xml:space="preserve"> November 2025).</w:t>
      </w:r>
    </w:p>
    <w:p w14:paraId="3E996A13" w14:textId="77777777" w:rsidR="001F495B" w:rsidRDefault="001F495B" w:rsidP="006F1201">
      <w:pPr>
        <w:rPr>
          <w:rFonts w:cs="Arial"/>
        </w:rPr>
      </w:pPr>
    </w:p>
    <w:p w14:paraId="78CCF607" w14:textId="74F6E418" w:rsidR="001F495B" w:rsidRDefault="006F1201" w:rsidP="006F1201">
      <w:pPr>
        <w:rPr>
          <w:rFonts w:cs="Arial"/>
        </w:rPr>
      </w:pPr>
      <w:r w:rsidRPr="00862136">
        <w:rPr>
          <w:rFonts w:cs="Arial"/>
        </w:rPr>
        <w:t xml:space="preserve">ACAS (2024) </w:t>
      </w:r>
      <w:r w:rsidRPr="006F1201">
        <w:rPr>
          <w:rFonts w:cs="Arial"/>
          <w:i/>
          <w:iCs/>
        </w:rPr>
        <w:t>Zero-hours contracts</w:t>
      </w:r>
      <w:r w:rsidRPr="00862136">
        <w:rPr>
          <w:rFonts w:cs="Arial"/>
        </w:rPr>
        <w:t>. Available at: https://www.acas.org.uk/zero-hours-contracts (Accessed: 2</w:t>
      </w:r>
      <w:r>
        <w:rPr>
          <w:rFonts w:cs="Arial"/>
        </w:rPr>
        <w:t>2</w:t>
      </w:r>
      <w:r w:rsidRPr="00862136">
        <w:rPr>
          <w:rFonts w:cs="Arial"/>
        </w:rPr>
        <w:t xml:space="preserve"> November 2025).</w:t>
      </w:r>
    </w:p>
    <w:p w14:paraId="10056FAE" w14:textId="77777777" w:rsidR="006F1201" w:rsidRDefault="006F1201" w:rsidP="00C51D72"/>
    <w:p w14:paraId="54EE70E6" w14:textId="77777777" w:rsidR="005C6011" w:rsidRDefault="005C6011" w:rsidP="005C6011">
      <w:r w:rsidRPr="00314F36">
        <w:t xml:space="preserve">Brown, L. (2024) </w:t>
      </w:r>
      <w:r w:rsidRPr="00314F36">
        <w:rPr>
          <w:i/>
          <w:iCs/>
        </w:rPr>
        <w:t>Job security overtakes pay as top priority for employees, survey find</w:t>
      </w:r>
      <w:r>
        <w:rPr>
          <w:i/>
          <w:iCs/>
        </w:rPr>
        <w:t>s</w:t>
      </w:r>
      <w:r w:rsidRPr="00314F36">
        <w:rPr>
          <w:i/>
          <w:iCs/>
        </w:rPr>
        <w:t>.</w:t>
      </w:r>
      <w:r w:rsidRPr="00314F36">
        <w:t xml:space="preserve"> Available at: https://www.peoplemanagement.co.uk/article/1886633/job-security-overtakes-pay-top-priority-employees-survey-finds#:~:text=Gary%20Cookson%2C%20director%20of%20Epic,on%20employee%20turnover%20and%20retention (Accessed: 1</w:t>
      </w:r>
      <w:r>
        <w:t>8</w:t>
      </w:r>
      <w:r w:rsidRPr="00314F36">
        <w:t xml:space="preserve"> October 2025).</w:t>
      </w:r>
    </w:p>
    <w:p w14:paraId="6E83E3F1" w14:textId="77777777" w:rsidR="00D03015" w:rsidRDefault="00D03015" w:rsidP="005C6011"/>
    <w:p w14:paraId="442F076B" w14:textId="057AF3CC" w:rsidR="00D03015" w:rsidRDefault="00D03015" w:rsidP="005C6011">
      <w:r w:rsidRPr="00D03015">
        <w:t xml:space="preserve">Cholteeva, Y. (2022) </w:t>
      </w:r>
      <w:r w:rsidRPr="00D03015">
        <w:rPr>
          <w:i/>
          <w:iCs/>
        </w:rPr>
        <w:t xml:space="preserve">High employee turnover damaging company culture, research </w:t>
      </w:r>
      <w:r w:rsidRPr="00D03015">
        <w:rPr>
          <w:i/>
          <w:iCs/>
        </w:rPr>
        <w:t>suggests</w:t>
      </w:r>
      <w:r w:rsidRPr="00D03015">
        <w:t>.</w:t>
      </w:r>
      <w:r w:rsidRPr="00D03015">
        <w:t xml:space="preserve"> Available at: https://www.peoplemanagement.co.uk/article/1795419/high-employee-turnover-damaging-company-culture-research-suggests (Accessed: 22 November 2025).</w:t>
      </w:r>
    </w:p>
    <w:p w14:paraId="305019BF" w14:textId="77777777" w:rsidR="00F018E6" w:rsidRDefault="00F018E6" w:rsidP="00C51D72"/>
    <w:p w14:paraId="5F5E5622" w14:textId="77777777" w:rsidR="00F018E6" w:rsidRDefault="00F018E6" w:rsidP="00F018E6">
      <w:r w:rsidRPr="0096549B">
        <w:t xml:space="preserve">CIPD (2023) </w:t>
      </w:r>
      <w:r w:rsidRPr="0096549B">
        <w:rPr>
          <w:i/>
          <w:iCs/>
        </w:rPr>
        <w:t>CIPD launches practical guidance on workforce planning</w:t>
      </w:r>
      <w:r w:rsidRPr="0096549B">
        <w:t>. Available at: https://www.cipd.org/uk/about/news/guidance-workforce-planning/ (Accessed: 02 November 2025).</w:t>
      </w:r>
    </w:p>
    <w:p w14:paraId="1D41EC96" w14:textId="77777777" w:rsidR="006548E0" w:rsidRDefault="006548E0" w:rsidP="006548E0"/>
    <w:p w14:paraId="051DF8BC" w14:textId="54B4E198" w:rsidR="006548E0" w:rsidRDefault="006548E0" w:rsidP="006548E0">
      <w:r w:rsidRPr="000803B0">
        <w:t xml:space="preserve">CIPD (2024) </w:t>
      </w:r>
      <w:r w:rsidRPr="000803B0">
        <w:rPr>
          <w:i/>
          <w:iCs/>
        </w:rPr>
        <w:t>Employer brand</w:t>
      </w:r>
      <w:r w:rsidRPr="000803B0">
        <w:t>. Available at: https://www.cipd.org/uk/knowledge/factsheets/recruitment-brand-factsheet/ (Accessed: 1</w:t>
      </w:r>
      <w:r>
        <w:t>8</w:t>
      </w:r>
      <w:r w:rsidRPr="000803B0">
        <w:t xml:space="preserve"> October 2025).</w:t>
      </w:r>
    </w:p>
    <w:p w14:paraId="31B75AED" w14:textId="77777777" w:rsidR="000E1895" w:rsidRDefault="000E1895" w:rsidP="006548E0"/>
    <w:p w14:paraId="341DF133" w14:textId="352E1F8B" w:rsidR="000E1895" w:rsidRPr="000E1895" w:rsidRDefault="000E1895" w:rsidP="006548E0">
      <w:pPr>
        <w:rPr>
          <w:rFonts w:cs="Arial"/>
        </w:rPr>
      </w:pPr>
      <w:r w:rsidRPr="00C87145">
        <w:rPr>
          <w:rFonts w:cs="Arial"/>
        </w:rPr>
        <w:t xml:space="preserve">CIPD (2025) </w:t>
      </w:r>
      <w:r w:rsidRPr="000E1895">
        <w:rPr>
          <w:rFonts w:cs="Arial"/>
          <w:i/>
          <w:iCs/>
        </w:rPr>
        <w:t>Employee induction</w:t>
      </w:r>
      <w:r w:rsidRPr="00C87145">
        <w:rPr>
          <w:rFonts w:cs="Arial"/>
        </w:rPr>
        <w:t>. Available at: https://www.cipd.org/uk/knowledge/guides/employee-induction/ (Accessed: 23 November 2025).</w:t>
      </w:r>
    </w:p>
    <w:p w14:paraId="6F0A7F63" w14:textId="77777777" w:rsidR="00785BC3" w:rsidRDefault="00785BC3" w:rsidP="006548E0"/>
    <w:p w14:paraId="3F763CB3" w14:textId="77777777" w:rsidR="00785BC3" w:rsidRDefault="00785BC3" w:rsidP="00785BC3">
      <w:r w:rsidRPr="00B43B53">
        <w:t xml:space="preserve">CIPD (2025) </w:t>
      </w:r>
      <w:r w:rsidRPr="00B43B53">
        <w:rPr>
          <w:i/>
          <w:iCs/>
        </w:rPr>
        <w:t>Employee turnover and retention</w:t>
      </w:r>
      <w:r w:rsidRPr="00B43B53">
        <w:t>. Available at: https://www.cipd.org/uk/knowledge/factsheets/turnover-retention-factsheet/#Measuring (Accessed: 09 November 2025).</w:t>
      </w:r>
    </w:p>
    <w:p w14:paraId="292DE985" w14:textId="77777777" w:rsidR="00AC3134" w:rsidRDefault="00AC3134" w:rsidP="00785BC3"/>
    <w:p w14:paraId="70B7CF2F" w14:textId="2DED570E" w:rsidR="00AC3134" w:rsidRPr="005C6011" w:rsidRDefault="00AC3134" w:rsidP="00AC3134">
      <w:pPr>
        <w:rPr>
          <w:rFonts w:cs="Arial"/>
        </w:rPr>
      </w:pPr>
      <w:r w:rsidRPr="00765E0C">
        <w:rPr>
          <w:rFonts w:cs="Arial"/>
        </w:rPr>
        <w:t xml:space="preserve">CIPD (2022) </w:t>
      </w:r>
      <w:r w:rsidRPr="00765E0C">
        <w:rPr>
          <w:rFonts w:cs="Arial"/>
          <w:i/>
          <w:iCs/>
        </w:rPr>
        <w:t>Incentives and Recognition. An evidence review</w:t>
      </w:r>
      <w:r w:rsidRPr="00765E0C">
        <w:rPr>
          <w:rFonts w:cs="Arial"/>
        </w:rPr>
        <w:t>. Available at: https://www.cipd.org/globalassets/media/knowledge/knowledge-hub/evidence-reviews/incentives-recognition-practice-summary_tcm18-105466.pdf (Accessed: 16 November 2025).</w:t>
      </w:r>
    </w:p>
    <w:p w14:paraId="349BFCA1" w14:textId="77777777" w:rsidR="00785BC3" w:rsidRDefault="00785BC3" w:rsidP="00785BC3"/>
    <w:p w14:paraId="2EA2EBC7" w14:textId="77777777" w:rsidR="00785BC3" w:rsidRDefault="00785BC3" w:rsidP="00785BC3">
      <w:pPr>
        <w:rPr>
          <w:rFonts w:cs="Arial"/>
        </w:rPr>
      </w:pPr>
      <w:r w:rsidRPr="00AB468C">
        <w:rPr>
          <w:rFonts w:cs="Arial"/>
        </w:rPr>
        <w:t xml:space="preserve">CIPD (2024) </w:t>
      </w:r>
      <w:r w:rsidRPr="00AB468C">
        <w:rPr>
          <w:rFonts w:cs="Arial"/>
          <w:i/>
          <w:iCs/>
        </w:rPr>
        <w:t>Induction</w:t>
      </w:r>
      <w:r w:rsidRPr="00AB468C">
        <w:rPr>
          <w:rFonts w:cs="Arial"/>
        </w:rPr>
        <w:t>. Available at: https://www.cipd.org/uk/knowledge/factsheets/induction-factsheet/ (Accessed: 16 November 2025).</w:t>
      </w:r>
    </w:p>
    <w:p w14:paraId="76835263" w14:textId="77777777" w:rsidR="00F61127" w:rsidRDefault="00F61127" w:rsidP="00785BC3">
      <w:pPr>
        <w:rPr>
          <w:rFonts w:cs="Arial"/>
        </w:rPr>
      </w:pPr>
    </w:p>
    <w:p w14:paraId="45629A51" w14:textId="22BF8E43" w:rsidR="00F61127" w:rsidRDefault="00F61127" w:rsidP="00785BC3">
      <w:pPr>
        <w:rPr>
          <w:rFonts w:cs="Arial"/>
        </w:rPr>
      </w:pPr>
      <w:r w:rsidRPr="00F61127">
        <w:rPr>
          <w:rFonts w:cs="Arial"/>
        </w:rPr>
        <w:t xml:space="preserve">CIPD (2024) </w:t>
      </w:r>
      <w:r w:rsidRPr="00F61127">
        <w:rPr>
          <w:rFonts w:cs="Arial"/>
          <w:i/>
          <w:iCs/>
        </w:rPr>
        <w:t>New starter no-shows: Over a quarter of UK employers have been ghosted by new recruits on day one</w:t>
      </w:r>
      <w:r w:rsidRPr="00F61127">
        <w:rPr>
          <w:rFonts w:cs="Arial"/>
        </w:rPr>
        <w:t xml:space="preserve">. Available </w:t>
      </w:r>
      <w:r w:rsidRPr="00F61127">
        <w:rPr>
          <w:rFonts w:cs="Arial"/>
        </w:rPr>
        <w:t>at: https://www.cipd.org/uk/about/press-releases/over-quarter-of-uk-employers-been-ghosted-by-new-recruits-day-one/ (</w:t>
      </w:r>
      <w:r w:rsidRPr="00F61127">
        <w:rPr>
          <w:rFonts w:cs="Arial"/>
        </w:rPr>
        <w:t>Accessed: 23 November 2025).</w:t>
      </w:r>
    </w:p>
    <w:p w14:paraId="4506A33C" w14:textId="77777777" w:rsidR="00AC3134" w:rsidRDefault="00AC3134" w:rsidP="00785BC3">
      <w:pPr>
        <w:rPr>
          <w:rFonts w:cs="Arial"/>
        </w:rPr>
      </w:pPr>
    </w:p>
    <w:p w14:paraId="66DA7DD8" w14:textId="77777777" w:rsidR="00AC3134" w:rsidRDefault="00AC3134" w:rsidP="00AC3134">
      <w:r w:rsidRPr="00B96B8F">
        <w:t xml:space="preserve">CIPD (2017) </w:t>
      </w:r>
      <w:r w:rsidRPr="00B96B8F">
        <w:rPr>
          <w:i/>
          <w:iCs/>
        </w:rPr>
        <w:t>Resourcing and Talent Planning Survey 2017</w:t>
      </w:r>
      <w:r w:rsidRPr="00B96B8F">
        <w:t>. London: Chartered Institute of Personnel and Development.</w:t>
      </w:r>
    </w:p>
    <w:p w14:paraId="0B4BA9F9" w14:textId="77777777" w:rsidR="00AC3134" w:rsidRDefault="00AC3134" w:rsidP="00AC3134"/>
    <w:p w14:paraId="38E676EA" w14:textId="4EE568D7" w:rsidR="00AC3134" w:rsidRDefault="00AC3134" w:rsidP="00AC3134">
      <w:pPr>
        <w:rPr>
          <w:rFonts w:cs="Arial"/>
        </w:rPr>
      </w:pPr>
      <w:r w:rsidRPr="00550AB3">
        <w:rPr>
          <w:rFonts w:cs="Arial"/>
        </w:rPr>
        <w:t xml:space="preserve">CIPD (2025) </w:t>
      </w:r>
      <w:r w:rsidRPr="00550AB3">
        <w:rPr>
          <w:rFonts w:cs="Arial"/>
          <w:i/>
          <w:iCs/>
        </w:rPr>
        <w:t>Retention: Guidance for people professionals.</w:t>
      </w:r>
      <w:r w:rsidRPr="00550AB3">
        <w:rPr>
          <w:rFonts w:cs="Arial"/>
        </w:rPr>
        <w:t xml:space="preserve"> Available at: https://www.cipd.org/en/knowledge/guides/employee-retention/ (Accessed: 09 November 2025).</w:t>
      </w:r>
    </w:p>
    <w:p w14:paraId="1A68B9C6" w14:textId="77777777" w:rsidR="00A90A92" w:rsidRDefault="00A90A92" w:rsidP="00A90A92"/>
    <w:p w14:paraId="74D49518" w14:textId="50F5B2E4" w:rsidR="00A90A92" w:rsidRPr="00A90A92" w:rsidRDefault="00A90A92" w:rsidP="00AC3134">
      <w:r w:rsidRPr="000E183A">
        <w:t xml:space="preserve">CIPD (2024) </w:t>
      </w:r>
      <w:r w:rsidRPr="000E183A">
        <w:rPr>
          <w:i/>
          <w:iCs/>
        </w:rPr>
        <w:t>Selection methods</w:t>
      </w:r>
      <w:r w:rsidRPr="000E183A">
        <w:t>. Available at: https://www.cipd.org/uk/knowledge/factsheets/selection-factsheet/#Selectionprocess (Accessed: 08 November 2025).</w:t>
      </w:r>
    </w:p>
    <w:p w14:paraId="79434E11" w14:textId="77777777" w:rsidR="00AC3134" w:rsidRDefault="00AC3134" w:rsidP="00785BC3">
      <w:pPr>
        <w:rPr>
          <w:rFonts w:cs="Arial"/>
        </w:rPr>
      </w:pPr>
    </w:p>
    <w:p w14:paraId="39A259E0" w14:textId="77777777" w:rsidR="00AC3134" w:rsidRDefault="00AC3134" w:rsidP="00AC3134">
      <w:r w:rsidRPr="004F0586">
        <w:t xml:space="preserve">CIPD (2025) </w:t>
      </w:r>
      <w:r w:rsidRPr="004F0586">
        <w:rPr>
          <w:i/>
          <w:iCs/>
        </w:rPr>
        <w:t>Strategic workforce planning: Guide for people professionals</w:t>
      </w:r>
      <w:r w:rsidRPr="004F0586">
        <w:t>. Available at: https://www.cipd.org/uk/knowledge/guides/strategic-workforce-planning/ (Accessed: 25 October 2025).</w:t>
      </w:r>
    </w:p>
    <w:p w14:paraId="7C42AC43" w14:textId="77777777" w:rsidR="00AC3134" w:rsidRDefault="00AC3134" w:rsidP="00AC3134"/>
    <w:p w14:paraId="082B631B" w14:textId="77777777" w:rsidR="003144B1" w:rsidRDefault="003144B1" w:rsidP="003144B1">
      <w:r w:rsidRPr="0042415F">
        <w:t xml:space="preserve">CIPD (2025) </w:t>
      </w:r>
      <w:r w:rsidRPr="0042415F">
        <w:rPr>
          <w:i/>
          <w:iCs/>
        </w:rPr>
        <w:t>Understanding the economy and labour market.</w:t>
      </w:r>
      <w:r w:rsidRPr="0042415F">
        <w:t xml:space="preserve"> Available at: https://www.cipd.org/uk/knowledge/factsheets/economy-labour-market-factsheet/#:~:text=If%2C%20by%20contrast%2C%20supply%20is,human%20resources%20are%20going%20unused. (Accessed: 19 October 2025).</w:t>
      </w:r>
    </w:p>
    <w:p w14:paraId="61059CA4" w14:textId="00CD283A" w:rsidR="003144B1" w:rsidRPr="00D85032" w:rsidRDefault="003144B1" w:rsidP="003144B1">
      <w:pPr>
        <w:rPr>
          <w:rFonts w:cs="Arial"/>
        </w:rPr>
      </w:pPr>
      <w:r w:rsidRPr="00C52441">
        <w:rPr>
          <w:rFonts w:cs="Arial"/>
        </w:rPr>
        <w:t xml:space="preserve">CIPD (2021) </w:t>
      </w:r>
      <w:r w:rsidRPr="00C52441">
        <w:rPr>
          <w:rFonts w:cs="Arial"/>
          <w:i/>
          <w:iCs/>
        </w:rPr>
        <w:t>Understanding what really drives your workforce.</w:t>
      </w:r>
      <w:r w:rsidRPr="00C52441">
        <w:rPr>
          <w:rFonts w:cs="Arial"/>
        </w:rPr>
        <w:t xml:space="preserve"> Available at: https://www.cipd.org/uk/about/news/understanding-what-really-drives-your-workforce/ (Accessed: 16 November 2025).</w:t>
      </w:r>
    </w:p>
    <w:p w14:paraId="48EE9FC1" w14:textId="77777777" w:rsidR="00D85032" w:rsidRDefault="00D85032" w:rsidP="00D85032"/>
    <w:p w14:paraId="05739D69" w14:textId="77777777" w:rsidR="00D85032" w:rsidRDefault="00D85032" w:rsidP="00D85032">
      <w:r w:rsidRPr="006F74E9">
        <w:t xml:space="preserve">CIPD (2025) </w:t>
      </w:r>
      <w:r w:rsidRPr="006F74E9">
        <w:rPr>
          <w:i/>
          <w:iCs/>
        </w:rPr>
        <w:t>Workforce planning</w:t>
      </w:r>
      <w:r w:rsidRPr="006F74E9">
        <w:t>. Available at: https://www.cipd.org/uk/knowledge/factsheets/workforce-planning-factsheet/ (Accessed: 25 October 2025).</w:t>
      </w:r>
    </w:p>
    <w:p w14:paraId="67F6F53F" w14:textId="77777777" w:rsidR="003144B1" w:rsidRDefault="003144B1" w:rsidP="00AC3134"/>
    <w:p w14:paraId="6164252E" w14:textId="77777777" w:rsidR="00D85032" w:rsidRDefault="00D85032" w:rsidP="00D85032">
      <w:pPr>
        <w:rPr>
          <w:rFonts w:cs="Arial"/>
        </w:rPr>
      </w:pPr>
      <w:r w:rsidRPr="005E2449">
        <w:rPr>
          <w:rFonts w:cs="Arial"/>
        </w:rPr>
        <w:t xml:space="preserve">Cockett, J. (2024) </w:t>
      </w:r>
      <w:r w:rsidRPr="005E2449">
        <w:rPr>
          <w:rFonts w:cs="Arial"/>
          <w:i/>
          <w:iCs/>
        </w:rPr>
        <w:t>Benchmarking employee turnover: What are the latest trends and insights?</w:t>
      </w:r>
      <w:r>
        <w:rPr>
          <w:rFonts w:cs="Arial"/>
        </w:rPr>
        <w:t xml:space="preserve"> </w:t>
      </w:r>
      <w:r w:rsidRPr="005E2449">
        <w:rPr>
          <w:rFonts w:cs="Arial"/>
        </w:rPr>
        <w:t>Available at: https://www.cipd.org/uk/views-and-insights/thought-leadership/cipd-voice/benchmarking-employee-turnover/#:~:text=As%20reported%20in%20the%20Labour,is%20likely%20to%20be%20problematic. (Accessed: 09 November 2025).</w:t>
      </w:r>
    </w:p>
    <w:p w14:paraId="21A2C21F" w14:textId="77777777" w:rsidR="00AC3134" w:rsidRDefault="00AC3134" w:rsidP="00AC3134">
      <w:pPr>
        <w:rPr>
          <w:rFonts w:cs="Arial"/>
        </w:rPr>
      </w:pPr>
    </w:p>
    <w:p w14:paraId="36582555" w14:textId="07374C41" w:rsidR="004F00A1" w:rsidRDefault="00F31E1E" w:rsidP="00C51D72">
      <w:r w:rsidRPr="00F31E1E">
        <w:t xml:space="preserve">Dewey, D. (2024) </w:t>
      </w:r>
      <w:r w:rsidRPr="00F31E1E">
        <w:rPr>
          <w:i/>
          <w:iCs/>
        </w:rPr>
        <w:t>The Pros and Cons of Delivery Driver Gig Jobs vs. Full-Time Roles</w:t>
      </w:r>
      <w:r w:rsidRPr="00F31E1E">
        <w:t>. Available at: https://jobs.skso.co.uk/the-pros-and-cons-of-delivery-driver-gig-jobs-vs-full-time-roles/#:~:text=Both%20gig%20driver%20jobs%20and,your%20personal%20and%20financial%20goals. (Accessed: 1</w:t>
      </w:r>
      <w:r w:rsidR="00A93A04">
        <w:t>8</w:t>
      </w:r>
      <w:r w:rsidRPr="00F31E1E">
        <w:t xml:space="preserve"> October 2025).</w:t>
      </w:r>
    </w:p>
    <w:p w14:paraId="2529D8AB" w14:textId="77777777" w:rsidR="00F31E1E" w:rsidRDefault="00F31E1E" w:rsidP="00C51D72"/>
    <w:p w14:paraId="506D180F" w14:textId="77777777" w:rsidR="00D979C0" w:rsidRDefault="00D979C0" w:rsidP="00D979C0">
      <w:r w:rsidRPr="002165EA">
        <w:t xml:space="preserve">Einstein, B. (2024) </w:t>
      </w:r>
      <w:r w:rsidRPr="002165EA">
        <w:rPr>
          <w:i/>
          <w:iCs/>
        </w:rPr>
        <w:t>How Gap Analysis Can Drive Strategic Change in Your Organization</w:t>
      </w:r>
      <w:r w:rsidRPr="002165EA">
        <w:t>. Available at: https://online.hbs.edu/blog/post/gap-analysis (Accessed: 02 November 2025).</w:t>
      </w:r>
    </w:p>
    <w:p w14:paraId="66E18EC7" w14:textId="77777777" w:rsidR="00852A6E" w:rsidRDefault="00852A6E" w:rsidP="00D979C0"/>
    <w:p w14:paraId="12C02DB6" w14:textId="67AFE0F4" w:rsidR="00852A6E" w:rsidRDefault="00852A6E" w:rsidP="00D979C0">
      <w:pPr>
        <w:rPr>
          <w:rFonts w:cs="Arial"/>
        </w:rPr>
      </w:pPr>
      <w:r w:rsidRPr="00852A6E">
        <w:rPr>
          <w:rFonts w:cs="Arial"/>
        </w:rPr>
        <w:t xml:space="preserve">Hiscox (2023) </w:t>
      </w:r>
      <w:r w:rsidRPr="00852A6E">
        <w:rPr>
          <w:rFonts w:cs="Arial"/>
          <w:i/>
          <w:iCs/>
        </w:rPr>
        <w:t>Employment contract types explained</w:t>
      </w:r>
      <w:r w:rsidRPr="00852A6E">
        <w:rPr>
          <w:rFonts w:cs="Arial"/>
        </w:rPr>
        <w:t>. Available at: https://www.hiscox.co.uk/business-blog/employment-contract-types (Accessed: 23 November 2025).</w:t>
      </w:r>
    </w:p>
    <w:p w14:paraId="07660A04" w14:textId="77777777" w:rsidR="00D32FAD" w:rsidRDefault="00D32FAD" w:rsidP="00D979C0">
      <w:pPr>
        <w:rPr>
          <w:rFonts w:cs="Arial"/>
        </w:rPr>
      </w:pPr>
    </w:p>
    <w:p w14:paraId="02AD538F" w14:textId="51E94F97" w:rsidR="00D32FAD" w:rsidRPr="00852A6E" w:rsidRDefault="00D32FAD" w:rsidP="00D979C0">
      <w:pPr>
        <w:rPr>
          <w:rFonts w:cs="Arial"/>
        </w:rPr>
      </w:pPr>
      <w:r w:rsidRPr="00D73A8C">
        <w:rPr>
          <w:rFonts w:cs="Arial"/>
        </w:rPr>
        <w:t xml:space="preserve">Lee, J. (2024) </w:t>
      </w:r>
      <w:r w:rsidRPr="00D73A8C">
        <w:rPr>
          <w:rFonts w:cs="Arial"/>
          <w:i/>
          <w:iCs/>
        </w:rPr>
        <w:t>The Benefits of Permanent vs. Temporary Driving Positions</w:t>
      </w:r>
      <w:r w:rsidRPr="00D73A8C">
        <w:rPr>
          <w:rFonts w:cs="Arial"/>
        </w:rPr>
        <w:t>. Available at: https://www.adrnetwork.co.uk/the-benefits-of-permanent-vs-temporary-driving-positions/ (Accessed: 23 November 2025).</w:t>
      </w:r>
    </w:p>
    <w:p w14:paraId="5A266ADD" w14:textId="77777777" w:rsidR="00C65308" w:rsidRDefault="00C65308" w:rsidP="00D979C0"/>
    <w:p w14:paraId="09617F65" w14:textId="66A5B242" w:rsidR="00C65308" w:rsidRDefault="00C65308" w:rsidP="00D979C0">
      <w:r w:rsidRPr="00C65308">
        <w:t xml:space="preserve">Lloyd, L. (2024) </w:t>
      </w:r>
      <w:r w:rsidRPr="00C65308">
        <w:rPr>
          <w:i/>
          <w:iCs/>
        </w:rPr>
        <w:t>Why Good Employees Leave</w:t>
      </w:r>
      <w:r w:rsidRPr="00C65308">
        <w:t>. Available at: https://mentorloop.com/blog/why-good-employees-leave/ (Accessed: 22 November 2025).</w:t>
      </w:r>
    </w:p>
    <w:p w14:paraId="43140DEE" w14:textId="77777777" w:rsidR="00B17BEA" w:rsidRDefault="00B17BEA" w:rsidP="00D979C0"/>
    <w:p w14:paraId="5A99254A" w14:textId="5B94227D" w:rsidR="00B17BEA" w:rsidRDefault="00B17BEA" w:rsidP="00D979C0">
      <w:r w:rsidRPr="00B17BEA">
        <w:lastRenderedPageBreak/>
        <w:t xml:space="preserve">McCartney, C. and Noble, K. (2025) </w:t>
      </w:r>
      <w:r w:rsidRPr="00B17BEA">
        <w:rPr>
          <w:i/>
          <w:iCs/>
        </w:rPr>
        <w:t>Analysis | Activating your employer brand to recruit and retain in a challenging climate</w:t>
      </w:r>
      <w:r w:rsidRPr="00B17BEA">
        <w:t>. Available at: https://www.cipd.org/uk/views-and-insights/thought-leadership/insight/activating-employer-brand/ (Accessed: 18 October 2025).</w:t>
      </w:r>
    </w:p>
    <w:p w14:paraId="70B24C06" w14:textId="77777777" w:rsidR="00B23260" w:rsidRDefault="00B23260" w:rsidP="00D979C0"/>
    <w:p w14:paraId="4E8C5438" w14:textId="384EE3E4" w:rsidR="00B23260" w:rsidRPr="00B23260" w:rsidRDefault="00B23260" w:rsidP="00D979C0">
      <w:pPr>
        <w:rPr>
          <w:rFonts w:cs="Arial"/>
        </w:rPr>
      </w:pPr>
      <w:r w:rsidRPr="00B23260">
        <w:rPr>
          <w:rFonts w:cs="Arial"/>
        </w:rPr>
        <w:t xml:space="preserve">Morris, A. (2025) </w:t>
      </w:r>
      <w:r w:rsidRPr="00B23260">
        <w:rPr>
          <w:rFonts w:cs="Arial"/>
          <w:i/>
          <w:iCs/>
        </w:rPr>
        <w:t>Types of Employment Contracts</w:t>
      </w:r>
      <w:r w:rsidRPr="00B23260">
        <w:rPr>
          <w:rFonts w:cs="Arial"/>
        </w:rPr>
        <w:t>. Available at: https://www.davidsonmorris.com/types-of-employment-contracts/ (Accessed: 23 November 2025).</w:t>
      </w:r>
    </w:p>
    <w:p w14:paraId="1C7C863C" w14:textId="77777777" w:rsidR="00D979C0" w:rsidRDefault="00D979C0" w:rsidP="00D979C0">
      <w:pPr>
        <w:rPr>
          <w:rFonts w:cs="Arial"/>
        </w:rPr>
      </w:pPr>
    </w:p>
    <w:p w14:paraId="70365AED" w14:textId="77777777" w:rsidR="00D979C0" w:rsidRDefault="00D979C0" w:rsidP="00D979C0">
      <w:pPr>
        <w:rPr>
          <w:rFonts w:cs="Arial"/>
        </w:rPr>
      </w:pPr>
      <w:r w:rsidRPr="005454E7">
        <w:rPr>
          <w:rFonts w:cs="Arial"/>
        </w:rPr>
        <w:t xml:space="preserve">Nikoloska, V. (2025) </w:t>
      </w:r>
      <w:r w:rsidRPr="005454E7">
        <w:rPr>
          <w:rFonts w:cs="Arial"/>
          <w:i/>
          <w:iCs/>
        </w:rPr>
        <w:t>Job Enrichment: Definition, Examples and Strategy</w:t>
      </w:r>
      <w:r w:rsidRPr="005454E7">
        <w:rPr>
          <w:rFonts w:cs="Arial"/>
        </w:rPr>
        <w:t>. Available at: https://factorialhr.co.uk/blog/job-enrichment/ (Accessed: 16 November 2025).</w:t>
      </w:r>
    </w:p>
    <w:p w14:paraId="50215468" w14:textId="77777777" w:rsidR="00CD61C3" w:rsidRDefault="00CD61C3" w:rsidP="00D979C0">
      <w:pPr>
        <w:rPr>
          <w:rFonts w:cs="Arial"/>
        </w:rPr>
      </w:pPr>
    </w:p>
    <w:p w14:paraId="5FB45A54" w14:textId="279E9498" w:rsidR="00CD61C3" w:rsidRDefault="00CD61C3" w:rsidP="00D979C0">
      <w:pPr>
        <w:rPr>
          <w:rFonts w:cs="Arial"/>
        </w:rPr>
      </w:pPr>
      <w:r w:rsidRPr="00CD61C3">
        <w:rPr>
          <w:rFonts w:cs="Arial"/>
        </w:rPr>
        <w:t xml:space="preserve">People XCD (2023) </w:t>
      </w:r>
      <w:r w:rsidRPr="00CD61C3">
        <w:rPr>
          <w:rFonts w:cs="Arial"/>
          <w:i/>
          <w:iCs/>
        </w:rPr>
        <w:t>What is Dysfunctional Employee Turnover and How Can HR Prevent It? Available</w:t>
      </w:r>
      <w:r w:rsidRPr="00CD61C3">
        <w:rPr>
          <w:rFonts w:cs="Arial"/>
        </w:rPr>
        <w:t xml:space="preserve"> at: https://www.peoplexcd.com/insights/what-is-dysfunctional-employee-turnover-and-how-can-hr-prevent-it/ (Accessed: 22 November 2025).</w:t>
      </w:r>
    </w:p>
    <w:p w14:paraId="5681F62A" w14:textId="77777777" w:rsidR="000855D5" w:rsidRDefault="000855D5" w:rsidP="00D979C0">
      <w:pPr>
        <w:rPr>
          <w:rFonts w:cs="Arial"/>
        </w:rPr>
      </w:pPr>
    </w:p>
    <w:p w14:paraId="31C380E7" w14:textId="3FB1EDE0" w:rsidR="000855D5" w:rsidRDefault="000855D5" w:rsidP="00D979C0">
      <w:pPr>
        <w:rPr>
          <w:rFonts w:cs="Arial"/>
        </w:rPr>
      </w:pPr>
      <w:r w:rsidRPr="000855D5">
        <w:rPr>
          <w:rFonts w:cs="Arial"/>
        </w:rPr>
        <w:t xml:space="preserve">Reals, K. (2024) </w:t>
      </w:r>
      <w:r w:rsidRPr="000855D5">
        <w:rPr>
          <w:rFonts w:cs="Arial"/>
          <w:i/>
          <w:iCs/>
        </w:rPr>
        <w:t>Working in precarious times: the gig economy and zero-hours contracts.</w:t>
      </w:r>
      <w:r w:rsidRPr="000855D5">
        <w:rPr>
          <w:rFonts w:cs="Arial"/>
        </w:rPr>
        <w:t xml:space="preserve"> Available at: https://www.britsafe.org/safety-management/2024/working-in-precarious-times-the-gig-economy-and-zero-hours-contracts (Accessed: 23 November 2025).</w:t>
      </w:r>
    </w:p>
    <w:p w14:paraId="6EDD1872" w14:textId="77777777" w:rsidR="00F9797B" w:rsidRDefault="00F9797B" w:rsidP="00C51D72"/>
    <w:p w14:paraId="46CEFDB1" w14:textId="77777777" w:rsidR="00A50FE7" w:rsidRDefault="00A50FE7" w:rsidP="00A50FE7">
      <w:r w:rsidRPr="00F61EAC">
        <w:t xml:space="preserve">Salesforce (2024) </w:t>
      </w:r>
      <w:r w:rsidRPr="00F61EAC">
        <w:rPr>
          <w:i/>
          <w:iCs/>
        </w:rPr>
        <w:t>What is Demand Forecasting?</w:t>
      </w:r>
      <w:r w:rsidRPr="00F61EAC">
        <w:t xml:space="preserve"> Available at: https://www.salesforce.com/au/blog/what-is-demand-forecasting/#:~:text=The%20following%20year%2C%20you%27re,2. (Accessed: 26 October 2025).</w:t>
      </w:r>
    </w:p>
    <w:p w14:paraId="14C79DC5" w14:textId="77777777" w:rsidR="00D979C0" w:rsidRDefault="00D979C0" w:rsidP="00C51D72"/>
    <w:p w14:paraId="5689D3E4" w14:textId="7B152DD9" w:rsidR="00A50FE7" w:rsidRDefault="00A50FE7" w:rsidP="00A50FE7">
      <w:r w:rsidRPr="00A069EB">
        <w:t xml:space="preserve">SalesIntel (2025) </w:t>
      </w:r>
      <w:r w:rsidRPr="00A069EB">
        <w:rPr>
          <w:i/>
          <w:iCs/>
        </w:rPr>
        <w:t>The Role of Accurate Data in Effective Demand Forecasting</w:t>
      </w:r>
      <w:r w:rsidRPr="00A069EB">
        <w:t>. Available at: https://salesintel.io/blog/accurate-data-for-demand-forecasting/#:~:text=Forecasting%2C%20Better%20Business-,Accurate%20Data%2C%20Smarter%20Forecasting%2C%20Better%20Business,deal%20with%20forecasting%20failures%20tomorrow. (Accessed: 01 November 2025).</w:t>
      </w:r>
    </w:p>
    <w:p w14:paraId="0092C17A" w14:textId="77777777" w:rsidR="00A50FE7" w:rsidRDefault="00A50FE7" w:rsidP="00A50FE7"/>
    <w:p w14:paraId="19150B29" w14:textId="77777777" w:rsidR="00A50FE7" w:rsidRDefault="00A50FE7" w:rsidP="00A50FE7">
      <w:pPr>
        <w:rPr>
          <w:rFonts w:cs="Arial"/>
          <w:shd w:val="clear" w:color="auto" w:fill="FBFBFB"/>
        </w:rPr>
      </w:pPr>
      <w:r w:rsidRPr="00AD3409">
        <w:rPr>
          <w:rFonts w:cs="Arial"/>
          <w:shd w:val="clear" w:color="auto" w:fill="FBFBFB"/>
        </w:rPr>
        <w:t>Taylor, S. and Woodhams, C (2022) </w:t>
      </w:r>
      <w:r w:rsidRPr="00AD3409">
        <w:rPr>
          <w:rFonts w:cs="Arial"/>
          <w:i/>
          <w:iCs/>
          <w:shd w:val="clear" w:color="auto" w:fill="FBFBFB"/>
        </w:rPr>
        <w:t>Studying Human Resource Management</w:t>
      </w:r>
      <w:r w:rsidRPr="00AD3409">
        <w:rPr>
          <w:rFonts w:cs="Arial"/>
          <w:shd w:val="clear" w:color="auto" w:fill="FBFBFB"/>
        </w:rPr>
        <w:t>. 3rd edn.</w:t>
      </w:r>
      <w:r w:rsidRPr="00AD3409">
        <w:rPr>
          <w:rFonts w:cs="Arial"/>
          <w:sz w:val="21"/>
          <w:szCs w:val="21"/>
          <w:shd w:val="clear" w:color="auto" w:fill="FFFFFF"/>
        </w:rPr>
        <w:t xml:space="preserve"> London, England; New York, New York</w:t>
      </w:r>
      <w:r w:rsidRPr="00AD3409">
        <w:rPr>
          <w:rFonts w:cs="Arial"/>
          <w:shd w:val="clear" w:color="auto" w:fill="FBFBFB"/>
        </w:rPr>
        <w:t>: CIPD - Kogan Page. </w:t>
      </w:r>
    </w:p>
    <w:p w14:paraId="2A7E6AD9" w14:textId="77777777" w:rsidR="00D979C0" w:rsidRDefault="00D979C0" w:rsidP="00C51D72"/>
    <w:p w14:paraId="18486517" w14:textId="77777777" w:rsidR="00A50FE7" w:rsidRDefault="00A50FE7" w:rsidP="00A50FE7">
      <w:r w:rsidRPr="00F9797B">
        <w:t>Waite, K. et al. (2021) People Practice a Complete Guide. London: Kogan Page Limited.</w:t>
      </w:r>
    </w:p>
    <w:p w14:paraId="7E1BD806" w14:textId="77777777" w:rsidR="00D979C0" w:rsidRDefault="00D979C0" w:rsidP="00C51D72"/>
    <w:p w14:paraId="6686378F" w14:textId="77777777" w:rsidR="00A50FE7" w:rsidRDefault="00A50FE7" w:rsidP="00A50FE7">
      <w:r w:rsidRPr="00852BB5">
        <w:t>West, P</w:t>
      </w:r>
      <w:r>
        <w:t xml:space="preserve">. </w:t>
      </w:r>
      <w:r w:rsidRPr="00852BB5">
        <w:t xml:space="preserve">(2024) </w:t>
      </w:r>
      <w:r w:rsidRPr="00852BB5">
        <w:rPr>
          <w:i/>
          <w:iCs/>
        </w:rPr>
        <w:t>How To Manage Peak Season as a Courier Deliver</w:t>
      </w:r>
      <w:r w:rsidRPr="00852BB5">
        <w:t>. Available at: https://pegasuscouriers.co.uk/2024/10/how-to-manage-peak-delivery-season-as-a-courier-driver/ (Accessed: 26 October 2025).</w:t>
      </w:r>
    </w:p>
    <w:p w14:paraId="38F14F50" w14:textId="77777777" w:rsidR="00D979C0" w:rsidRDefault="00D979C0" w:rsidP="00C51D72"/>
    <w:p w14:paraId="59EDC12A" w14:textId="54B471DE" w:rsidR="00E7229D" w:rsidRDefault="00E7229D" w:rsidP="00C51D72">
      <w:r w:rsidRPr="00E7229D">
        <w:t xml:space="preserve">West, P. (2025) </w:t>
      </w:r>
      <w:r w:rsidRPr="00E7229D">
        <w:rPr>
          <w:i/>
          <w:iCs/>
        </w:rPr>
        <w:t>Shortage of Courier Drivers 2025.</w:t>
      </w:r>
      <w:r w:rsidRPr="00E7229D">
        <w:t xml:space="preserve"> Available at: https://pegasuscouriers.co.uk/2025/09/driver-shortage/ (Accessed: 19 October 2025).</w:t>
      </w:r>
    </w:p>
    <w:p w14:paraId="5E2F3F9F" w14:textId="77777777" w:rsidR="00C33E27" w:rsidRDefault="00C33E27" w:rsidP="00117197">
      <w:pPr>
        <w:rPr>
          <w:rFonts w:cs="Arial"/>
        </w:rPr>
      </w:pPr>
    </w:p>
    <w:sectPr w:rsidR="00C33E27" w:rsidSect="000D3EE2">
      <w:headerReference w:type="default" r:id="rId8"/>
      <w:footerReference w:type="default" r:id="rId9"/>
      <w:pgSz w:w="11906" w:h="16838"/>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14DE0" w14:textId="77777777" w:rsidR="006468D9" w:rsidRDefault="006468D9" w:rsidP="00567061">
      <w:pPr>
        <w:spacing w:line="240" w:lineRule="auto"/>
      </w:pPr>
      <w:r>
        <w:separator/>
      </w:r>
    </w:p>
  </w:endnote>
  <w:endnote w:type="continuationSeparator" w:id="0">
    <w:p w14:paraId="29A0407A" w14:textId="77777777" w:rsidR="006468D9" w:rsidRDefault="006468D9" w:rsidP="005670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5A69F" w14:textId="7A1F243C" w:rsidR="00567061" w:rsidRDefault="00567061">
    <w:pPr>
      <w:pStyle w:val="Footer"/>
    </w:pPr>
    <w:r w:rsidRPr="002E3D45">
      <w:rPr>
        <w:rFonts w:cs="Arial"/>
      </w:rPr>
      <w:t>Molly Fletcher, 2309076</w:t>
    </w:r>
  </w:p>
  <w:p w14:paraId="70F0E852" w14:textId="77777777" w:rsidR="00567061" w:rsidRDefault="00567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BC729" w14:textId="77777777" w:rsidR="006468D9" w:rsidRDefault="006468D9" w:rsidP="00567061">
      <w:pPr>
        <w:spacing w:line="240" w:lineRule="auto"/>
      </w:pPr>
      <w:r>
        <w:separator/>
      </w:r>
    </w:p>
  </w:footnote>
  <w:footnote w:type="continuationSeparator" w:id="0">
    <w:p w14:paraId="7248BDE2" w14:textId="77777777" w:rsidR="006468D9" w:rsidRDefault="006468D9" w:rsidP="005670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848956"/>
      <w:docPartObj>
        <w:docPartGallery w:val="Page Numbers (Top of Page)"/>
        <w:docPartUnique/>
      </w:docPartObj>
    </w:sdtPr>
    <w:sdtEndPr>
      <w:rPr>
        <w:noProof/>
      </w:rPr>
    </w:sdtEndPr>
    <w:sdtContent>
      <w:p w14:paraId="1123769A" w14:textId="707B7AE5" w:rsidR="00567061" w:rsidRDefault="0056706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BA81F5" w14:textId="77777777" w:rsidR="00567061" w:rsidRDefault="005670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D1FCB"/>
    <w:multiLevelType w:val="hybridMultilevel"/>
    <w:tmpl w:val="E8B0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06C67"/>
    <w:multiLevelType w:val="hybridMultilevel"/>
    <w:tmpl w:val="0A48B74E"/>
    <w:styleLink w:val="ImportedStyle5"/>
    <w:lvl w:ilvl="0" w:tplc="CC881CC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1C8F6C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820A15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99AEB5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5F0513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C3C52E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962A6E1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09649B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514EE7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9A370A3"/>
    <w:multiLevelType w:val="hybridMultilevel"/>
    <w:tmpl w:val="DFE60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87526D"/>
    <w:multiLevelType w:val="hybridMultilevel"/>
    <w:tmpl w:val="0A48B74E"/>
    <w:numStyleLink w:val="ImportedStyle5"/>
  </w:abstractNum>
  <w:abstractNum w:abstractNumId="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366D0"/>
    <w:multiLevelType w:val="hybridMultilevel"/>
    <w:tmpl w:val="05A87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F45123"/>
    <w:multiLevelType w:val="hybridMultilevel"/>
    <w:tmpl w:val="C3F0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3"/>
  </w:num>
  <w:num w:numId="2" w16cid:durableId="719406600">
    <w:abstractNumId w:val="6"/>
  </w:num>
  <w:num w:numId="3" w16cid:durableId="381830544">
    <w:abstractNumId w:val="7"/>
  </w:num>
  <w:num w:numId="4" w16cid:durableId="1641111164">
    <w:abstractNumId w:val="0"/>
  </w:num>
  <w:num w:numId="5" w16cid:durableId="1558005178">
    <w:abstractNumId w:val="2"/>
  </w:num>
  <w:num w:numId="6" w16cid:durableId="1054544770">
    <w:abstractNumId w:val="5"/>
  </w:num>
  <w:num w:numId="7" w16cid:durableId="516623314">
    <w:abstractNumId w:val="1"/>
  </w:num>
  <w:num w:numId="8" w16cid:durableId="1242639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84"/>
    <w:rsid w:val="000000CB"/>
    <w:rsid w:val="00000B60"/>
    <w:rsid w:val="00000E29"/>
    <w:rsid w:val="0000127B"/>
    <w:rsid w:val="000012E2"/>
    <w:rsid w:val="000014D8"/>
    <w:rsid w:val="00001AD6"/>
    <w:rsid w:val="0000206C"/>
    <w:rsid w:val="00002495"/>
    <w:rsid w:val="00002664"/>
    <w:rsid w:val="00004A3A"/>
    <w:rsid w:val="00004B78"/>
    <w:rsid w:val="000057D2"/>
    <w:rsid w:val="00005BFB"/>
    <w:rsid w:val="00006139"/>
    <w:rsid w:val="000071DE"/>
    <w:rsid w:val="000076F1"/>
    <w:rsid w:val="0000780C"/>
    <w:rsid w:val="00007FCA"/>
    <w:rsid w:val="00010856"/>
    <w:rsid w:val="0001279A"/>
    <w:rsid w:val="0001298D"/>
    <w:rsid w:val="00014234"/>
    <w:rsid w:val="0001462E"/>
    <w:rsid w:val="00014C5F"/>
    <w:rsid w:val="00014F50"/>
    <w:rsid w:val="00014F55"/>
    <w:rsid w:val="00015528"/>
    <w:rsid w:val="00016570"/>
    <w:rsid w:val="00016FA2"/>
    <w:rsid w:val="00017CD2"/>
    <w:rsid w:val="000200AE"/>
    <w:rsid w:val="00020975"/>
    <w:rsid w:val="0002149D"/>
    <w:rsid w:val="00021A4A"/>
    <w:rsid w:val="00021E83"/>
    <w:rsid w:val="000220DF"/>
    <w:rsid w:val="000224C3"/>
    <w:rsid w:val="00023794"/>
    <w:rsid w:val="00025827"/>
    <w:rsid w:val="00025D1B"/>
    <w:rsid w:val="0002783A"/>
    <w:rsid w:val="00027DDF"/>
    <w:rsid w:val="000300D1"/>
    <w:rsid w:val="000300F2"/>
    <w:rsid w:val="00030CBA"/>
    <w:rsid w:val="000321AD"/>
    <w:rsid w:val="0003241D"/>
    <w:rsid w:val="00032A94"/>
    <w:rsid w:val="00032D4E"/>
    <w:rsid w:val="00033B15"/>
    <w:rsid w:val="00033E19"/>
    <w:rsid w:val="00033F58"/>
    <w:rsid w:val="000342C2"/>
    <w:rsid w:val="0003466D"/>
    <w:rsid w:val="00035363"/>
    <w:rsid w:val="000354BD"/>
    <w:rsid w:val="00035ED6"/>
    <w:rsid w:val="00036323"/>
    <w:rsid w:val="00036828"/>
    <w:rsid w:val="00036D07"/>
    <w:rsid w:val="00037937"/>
    <w:rsid w:val="000379F6"/>
    <w:rsid w:val="00037BCA"/>
    <w:rsid w:val="000404A2"/>
    <w:rsid w:val="00040BEE"/>
    <w:rsid w:val="00042A53"/>
    <w:rsid w:val="00043210"/>
    <w:rsid w:val="00043464"/>
    <w:rsid w:val="0004380E"/>
    <w:rsid w:val="00043887"/>
    <w:rsid w:val="000443B9"/>
    <w:rsid w:val="00044518"/>
    <w:rsid w:val="0004464B"/>
    <w:rsid w:val="00044D42"/>
    <w:rsid w:val="00044E21"/>
    <w:rsid w:val="0004505F"/>
    <w:rsid w:val="00045157"/>
    <w:rsid w:val="000451C2"/>
    <w:rsid w:val="00045A16"/>
    <w:rsid w:val="00046B18"/>
    <w:rsid w:val="00047A36"/>
    <w:rsid w:val="00050A41"/>
    <w:rsid w:val="000510F6"/>
    <w:rsid w:val="00051F5F"/>
    <w:rsid w:val="00052AB7"/>
    <w:rsid w:val="00052BD7"/>
    <w:rsid w:val="0005312E"/>
    <w:rsid w:val="0005448A"/>
    <w:rsid w:val="0005577C"/>
    <w:rsid w:val="00055A52"/>
    <w:rsid w:val="0005627F"/>
    <w:rsid w:val="0005669B"/>
    <w:rsid w:val="00056CC0"/>
    <w:rsid w:val="00057580"/>
    <w:rsid w:val="0005795B"/>
    <w:rsid w:val="000604BC"/>
    <w:rsid w:val="0006427B"/>
    <w:rsid w:val="00064BD3"/>
    <w:rsid w:val="000651FD"/>
    <w:rsid w:val="000654B0"/>
    <w:rsid w:val="000654DC"/>
    <w:rsid w:val="000655FE"/>
    <w:rsid w:val="000668BB"/>
    <w:rsid w:val="000668D5"/>
    <w:rsid w:val="00066972"/>
    <w:rsid w:val="0006712E"/>
    <w:rsid w:val="00067543"/>
    <w:rsid w:val="00067685"/>
    <w:rsid w:val="000678AC"/>
    <w:rsid w:val="00071A0C"/>
    <w:rsid w:val="00072040"/>
    <w:rsid w:val="00072442"/>
    <w:rsid w:val="00072AA9"/>
    <w:rsid w:val="00073FB7"/>
    <w:rsid w:val="00074160"/>
    <w:rsid w:val="000744BC"/>
    <w:rsid w:val="00074802"/>
    <w:rsid w:val="0007667A"/>
    <w:rsid w:val="0007677F"/>
    <w:rsid w:val="000803B0"/>
    <w:rsid w:val="00080984"/>
    <w:rsid w:val="00080F17"/>
    <w:rsid w:val="00081085"/>
    <w:rsid w:val="00081D48"/>
    <w:rsid w:val="00081F2A"/>
    <w:rsid w:val="00082BCF"/>
    <w:rsid w:val="000832CA"/>
    <w:rsid w:val="00083609"/>
    <w:rsid w:val="00084130"/>
    <w:rsid w:val="000842B8"/>
    <w:rsid w:val="000855D5"/>
    <w:rsid w:val="00085D93"/>
    <w:rsid w:val="000868E2"/>
    <w:rsid w:val="0008725B"/>
    <w:rsid w:val="000879F9"/>
    <w:rsid w:val="00087CD5"/>
    <w:rsid w:val="00090127"/>
    <w:rsid w:val="000903A3"/>
    <w:rsid w:val="00090C78"/>
    <w:rsid w:val="000920BA"/>
    <w:rsid w:val="00092717"/>
    <w:rsid w:val="00092E9A"/>
    <w:rsid w:val="00092FD8"/>
    <w:rsid w:val="000932D7"/>
    <w:rsid w:val="0009464B"/>
    <w:rsid w:val="00094A20"/>
    <w:rsid w:val="00095163"/>
    <w:rsid w:val="0009636C"/>
    <w:rsid w:val="00096B35"/>
    <w:rsid w:val="00096C53"/>
    <w:rsid w:val="0009701C"/>
    <w:rsid w:val="00097426"/>
    <w:rsid w:val="000974BB"/>
    <w:rsid w:val="0009770B"/>
    <w:rsid w:val="00097C22"/>
    <w:rsid w:val="00097FF2"/>
    <w:rsid w:val="000A0152"/>
    <w:rsid w:val="000A0535"/>
    <w:rsid w:val="000A3004"/>
    <w:rsid w:val="000A3BCF"/>
    <w:rsid w:val="000A455C"/>
    <w:rsid w:val="000A49F5"/>
    <w:rsid w:val="000A4E84"/>
    <w:rsid w:val="000A5B03"/>
    <w:rsid w:val="000A6E8B"/>
    <w:rsid w:val="000A783D"/>
    <w:rsid w:val="000A79AA"/>
    <w:rsid w:val="000B06EE"/>
    <w:rsid w:val="000B07C7"/>
    <w:rsid w:val="000B0F76"/>
    <w:rsid w:val="000B174D"/>
    <w:rsid w:val="000B1D8F"/>
    <w:rsid w:val="000B1FEE"/>
    <w:rsid w:val="000B31E0"/>
    <w:rsid w:val="000B4297"/>
    <w:rsid w:val="000B46E8"/>
    <w:rsid w:val="000B4D8E"/>
    <w:rsid w:val="000B5ACD"/>
    <w:rsid w:val="000B5DFC"/>
    <w:rsid w:val="000B6294"/>
    <w:rsid w:val="000B6479"/>
    <w:rsid w:val="000B6893"/>
    <w:rsid w:val="000B70D3"/>
    <w:rsid w:val="000B71B0"/>
    <w:rsid w:val="000B7317"/>
    <w:rsid w:val="000C18E5"/>
    <w:rsid w:val="000C2AAC"/>
    <w:rsid w:val="000C3E78"/>
    <w:rsid w:val="000C419E"/>
    <w:rsid w:val="000C44C1"/>
    <w:rsid w:val="000C47CC"/>
    <w:rsid w:val="000C4DF8"/>
    <w:rsid w:val="000C53B5"/>
    <w:rsid w:val="000C56C2"/>
    <w:rsid w:val="000C58A1"/>
    <w:rsid w:val="000C5995"/>
    <w:rsid w:val="000C6B47"/>
    <w:rsid w:val="000C7995"/>
    <w:rsid w:val="000D0DDD"/>
    <w:rsid w:val="000D1016"/>
    <w:rsid w:val="000D16AB"/>
    <w:rsid w:val="000D18D0"/>
    <w:rsid w:val="000D1A67"/>
    <w:rsid w:val="000D1C19"/>
    <w:rsid w:val="000D2038"/>
    <w:rsid w:val="000D2BFC"/>
    <w:rsid w:val="000D3260"/>
    <w:rsid w:val="000D3C42"/>
    <w:rsid w:val="000D3CBF"/>
    <w:rsid w:val="000D3EE2"/>
    <w:rsid w:val="000D4BC9"/>
    <w:rsid w:val="000D5F43"/>
    <w:rsid w:val="000D60A5"/>
    <w:rsid w:val="000D6114"/>
    <w:rsid w:val="000D706D"/>
    <w:rsid w:val="000D734B"/>
    <w:rsid w:val="000D7A54"/>
    <w:rsid w:val="000E01A1"/>
    <w:rsid w:val="000E0C4D"/>
    <w:rsid w:val="000E14AE"/>
    <w:rsid w:val="000E183A"/>
    <w:rsid w:val="000E1895"/>
    <w:rsid w:val="000E1E0D"/>
    <w:rsid w:val="000E2882"/>
    <w:rsid w:val="000E4C2C"/>
    <w:rsid w:val="000E4C85"/>
    <w:rsid w:val="000E51D0"/>
    <w:rsid w:val="000E522E"/>
    <w:rsid w:val="000E5B7C"/>
    <w:rsid w:val="000E7309"/>
    <w:rsid w:val="000E79DB"/>
    <w:rsid w:val="000F00C8"/>
    <w:rsid w:val="000F19E1"/>
    <w:rsid w:val="000F1DD2"/>
    <w:rsid w:val="000F2448"/>
    <w:rsid w:val="000F33D6"/>
    <w:rsid w:val="000F344A"/>
    <w:rsid w:val="000F3715"/>
    <w:rsid w:val="000F391A"/>
    <w:rsid w:val="000F47CB"/>
    <w:rsid w:val="000F54A4"/>
    <w:rsid w:val="000F6092"/>
    <w:rsid w:val="000F78F2"/>
    <w:rsid w:val="000F79B8"/>
    <w:rsid w:val="000F7B65"/>
    <w:rsid w:val="000F7B6E"/>
    <w:rsid w:val="000F7D56"/>
    <w:rsid w:val="00100232"/>
    <w:rsid w:val="00100573"/>
    <w:rsid w:val="001009DF"/>
    <w:rsid w:val="00101445"/>
    <w:rsid w:val="0010251A"/>
    <w:rsid w:val="001025EC"/>
    <w:rsid w:val="001028DB"/>
    <w:rsid w:val="00102A9F"/>
    <w:rsid w:val="001038B8"/>
    <w:rsid w:val="0010390B"/>
    <w:rsid w:val="00104742"/>
    <w:rsid w:val="001052AD"/>
    <w:rsid w:val="00105875"/>
    <w:rsid w:val="00105A43"/>
    <w:rsid w:val="0010727F"/>
    <w:rsid w:val="00107471"/>
    <w:rsid w:val="00107473"/>
    <w:rsid w:val="00107780"/>
    <w:rsid w:val="001104AE"/>
    <w:rsid w:val="00110DAE"/>
    <w:rsid w:val="001123E6"/>
    <w:rsid w:val="001138C8"/>
    <w:rsid w:val="001139E6"/>
    <w:rsid w:val="00113EC8"/>
    <w:rsid w:val="00113F66"/>
    <w:rsid w:val="0011407B"/>
    <w:rsid w:val="001141DB"/>
    <w:rsid w:val="00114445"/>
    <w:rsid w:val="0011484B"/>
    <w:rsid w:val="00115FC2"/>
    <w:rsid w:val="00116222"/>
    <w:rsid w:val="0011697F"/>
    <w:rsid w:val="00117197"/>
    <w:rsid w:val="00117720"/>
    <w:rsid w:val="00117E04"/>
    <w:rsid w:val="00120056"/>
    <w:rsid w:val="001203A5"/>
    <w:rsid w:val="00120BCA"/>
    <w:rsid w:val="0012128C"/>
    <w:rsid w:val="00121413"/>
    <w:rsid w:val="00121C2D"/>
    <w:rsid w:val="001224E3"/>
    <w:rsid w:val="00122F3F"/>
    <w:rsid w:val="001242F4"/>
    <w:rsid w:val="0012440D"/>
    <w:rsid w:val="0012443A"/>
    <w:rsid w:val="001247F5"/>
    <w:rsid w:val="00124942"/>
    <w:rsid w:val="00125921"/>
    <w:rsid w:val="001269BC"/>
    <w:rsid w:val="00130099"/>
    <w:rsid w:val="00130C09"/>
    <w:rsid w:val="00130E7B"/>
    <w:rsid w:val="00131DED"/>
    <w:rsid w:val="00131E8E"/>
    <w:rsid w:val="00133146"/>
    <w:rsid w:val="0013320F"/>
    <w:rsid w:val="001333E7"/>
    <w:rsid w:val="00135B66"/>
    <w:rsid w:val="00135C26"/>
    <w:rsid w:val="001363A6"/>
    <w:rsid w:val="001366D4"/>
    <w:rsid w:val="00137036"/>
    <w:rsid w:val="00137908"/>
    <w:rsid w:val="0014000D"/>
    <w:rsid w:val="00140C76"/>
    <w:rsid w:val="00141A81"/>
    <w:rsid w:val="001427A8"/>
    <w:rsid w:val="00142C85"/>
    <w:rsid w:val="00142F4B"/>
    <w:rsid w:val="00143241"/>
    <w:rsid w:val="001442CF"/>
    <w:rsid w:val="00145C21"/>
    <w:rsid w:val="00146647"/>
    <w:rsid w:val="00146B93"/>
    <w:rsid w:val="00146D8E"/>
    <w:rsid w:val="0014776E"/>
    <w:rsid w:val="00147857"/>
    <w:rsid w:val="001479DA"/>
    <w:rsid w:val="00147AEF"/>
    <w:rsid w:val="00147E60"/>
    <w:rsid w:val="00150351"/>
    <w:rsid w:val="00150486"/>
    <w:rsid w:val="00150F2E"/>
    <w:rsid w:val="00151D1E"/>
    <w:rsid w:val="00152D73"/>
    <w:rsid w:val="00154212"/>
    <w:rsid w:val="00154356"/>
    <w:rsid w:val="001556F8"/>
    <w:rsid w:val="00155A7B"/>
    <w:rsid w:val="00155AE0"/>
    <w:rsid w:val="00155BFB"/>
    <w:rsid w:val="00155C15"/>
    <w:rsid w:val="00155C1B"/>
    <w:rsid w:val="0015688D"/>
    <w:rsid w:val="00156C39"/>
    <w:rsid w:val="00156D96"/>
    <w:rsid w:val="00156E78"/>
    <w:rsid w:val="00157F55"/>
    <w:rsid w:val="00160531"/>
    <w:rsid w:val="001605AE"/>
    <w:rsid w:val="001608BD"/>
    <w:rsid w:val="00161AA2"/>
    <w:rsid w:val="00161DF0"/>
    <w:rsid w:val="00162187"/>
    <w:rsid w:val="0016256C"/>
    <w:rsid w:val="00163BB0"/>
    <w:rsid w:val="001656EA"/>
    <w:rsid w:val="0016634E"/>
    <w:rsid w:val="00166430"/>
    <w:rsid w:val="0016649B"/>
    <w:rsid w:val="00166D4D"/>
    <w:rsid w:val="00166E95"/>
    <w:rsid w:val="0016783D"/>
    <w:rsid w:val="00167908"/>
    <w:rsid w:val="00167AD3"/>
    <w:rsid w:val="00170CC5"/>
    <w:rsid w:val="001712A1"/>
    <w:rsid w:val="00171615"/>
    <w:rsid w:val="00172C02"/>
    <w:rsid w:val="001731D1"/>
    <w:rsid w:val="00173443"/>
    <w:rsid w:val="00173697"/>
    <w:rsid w:val="00173704"/>
    <w:rsid w:val="0017445E"/>
    <w:rsid w:val="001744C8"/>
    <w:rsid w:val="00174D76"/>
    <w:rsid w:val="001756BA"/>
    <w:rsid w:val="0017753C"/>
    <w:rsid w:val="001777B2"/>
    <w:rsid w:val="00177FC4"/>
    <w:rsid w:val="001807F6"/>
    <w:rsid w:val="00180A47"/>
    <w:rsid w:val="001813B5"/>
    <w:rsid w:val="00182332"/>
    <w:rsid w:val="001843C2"/>
    <w:rsid w:val="00184C08"/>
    <w:rsid w:val="0018519B"/>
    <w:rsid w:val="0018562F"/>
    <w:rsid w:val="00185639"/>
    <w:rsid w:val="00185D6A"/>
    <w:rsid w:val="00186174"/>
    <w:rsid w:val="001866C0"/>
    <w:rsid w:val="001870A9"/>
    <w:rsid w:val="00187E54"/>
    <w:rsid w:val="00190E1E"/>
    <w:rsid w:val="00190F32"/>
    <w:rsid w:val="00194050"/>
    <w:rsid w:val="0019457E"/>
    <w:rsid w:val="0019546A"/>
    <w:rsid w:val="00195744"/>
    <w:rsid w:val="00196257"/>
    <w:rsid w:val="001963F3"/>
    <w:rsid w:val="0019647B"/>
    <w:rsid w:val="001965BC"/>
    <w:rsid w:val="00196914"/>
    <w:rsid w:val="00196F2F"/>
    <w:rsid w:val="00197708"/>
    <w:rsid w:val="00197EA8"/>
    <w:rsid w:val="001A0D0B"/>
    <w:rsid w:val="001A0FF1"/>
    <w:rsid w:val="001A188E"/>
    <w:rsid w:val="001A1E01"/>
    <w:rsid w:val="001A2BB6"/>
    <w:rsid w:val="001A2F0E"/>
    <w:rsid w:val="001A4338"/>
    <w:rsid w:val="001A494F"/>
    <w:rsid w:val="001A4C0A"/>
    <w:rsid w:val="001A4D78"/>
    <w:rsid w:val="001A4F5E"/>
    <w:rsid w:val="001A4F84"/>
    <w:rsid w:val="001A7946"/>
    <w:rsid w:val="001B034E"/>
    <w:rsid w:val="001B065E"/>
    <w:rsid w:val="001B0AEF"/>
    <w:rsid w:val="001B0D3E"/>
    <w:rsid w:val="001B10E4"/>
    <w:rsid w:val="001B1B75"/>
    <w:rsid w:val="001B1C3D"/>
    <w:rsid w:val="001B28CB"/>
    <w:rsid w:val="001B2B8C"/>
    <w:rsid w:val="001B2F19"/>
    <w:rsid w:val="001B3851"/>
    <w:rsid w:val="001B3C52"/>
    <w:rsid w:val="001B3D4A"/>
    <w:rsid w:val="001B4BD1"/>
    <w:rsid w:val="001B4CD9"/>
    <w:rsid w:val="001B6006"/>
    <w:rsid w:val="001B6B0D"/>
    <w:rsid w:val="001B70CB"/>
    <w:rsid w:val="001B76E0"/>
    <w:rsid w:val="001B7F63"/>
    <w:rsid w:val="001C121A"/>
    <w:rsid w:val="001C1D33"/>
    <w:rsid w:val="001C2D8C"/>
    <w:rsid w:val="001C3A66"/>
    <w:rsid w:val="001C4284"/>
    <w:rsid w:val="001C43CC"/>
    <w:rsid w:val="001C4747"/>
    <w:rsid w:val="001C47E5"/>
    <w:rsid w:val="001C5987"/>
    <w:rsid w:val="001C5B61"/>
    <w:rsid w:val="001C7999"/>
    <w:rsid w:val="001C7E8A"/>
    <w:rsid w:val="001D0583"/>
    <w:rsid w:val="001D0C6E"/>
    <w:rsid w:val="001D0FE7"/>
    <w:rsid w:val="001D12AB"/>
    <w:rsid w:val="001D1505"/>
    <w:rsid w:val="001D1C17"/>
    <w:rsid w:val="001D1D4E"/>
    <w:rsid w:val="001D1F80"/>
    <w:rsid w:val="001D28AF"/>
    <w:rsid w:val="001D3270"/>
    <w:rsid w:val="001D39D3"/>
    <w:rsid w:val="001D40D7"/>
    <w:rsid w:val="001D4417"/>
    <w:rsid w:val="001D483C"/>
    <w:rsid w:val="001D4FA5"/>
    <w:rsid w:val="001D5DEF"/>
    <w:rsid w:val="001D6232"/>
    <w:rsid w:val="001D6599"/>
    <w:rsid w:val="001D665F"/>
    <w:rsid w:val="001D681D"/>
    <w:rsid w:val="001D68E0"/>
    <w:rsid w:val="001D6C59"/>
    <w:rsid w:val="001D6F7D"/>
    <w:rsid w:val="001D701C"/>
    <w:rsid w:val="001E05F7"/>
    <w:rsid w:val="001E0A19"/>
    <w:rsid w:val="001E0BA3"/>
    <w:rsid w:val="001E140A"/>
    <w:rsid w:val="001E1B53"/>
    <w:rsid w:val="001E342F"/>
    <w:rsid w:val="001E3557"/>
    <w:rsid w:val="001E37E1"/>
    <w:rsid w:val="001E38D0"/>
    <w:rsid w:val="001E413D"/>
    <w:rsid w:val="001E4FBE"/>
    <w:rsid w:val="001E5A37"/>
    <w:rsid w:val="001E5E1F"/>
    <w:rsid w:val="001E61F0"/>
    <w:rsid w:val="001E6BC7"/>
    <w:rsid w:val="001F088E"/>
    <w:rsid w:val="001F0A2F"/>
    <w:rsid w:val="001F0AF4"/>
    <w:rsid w:val="001F20DE"/>
    <w:rsid w:val="001F2EA8"/>
    <w:rsid w:val="001F2EE5"/>
    <w:rsid w:val="001F428C"/>
    <w:rsid w:val="001F495B"/>
    <w:rsid w:val="001F63BA"/>
    <w:rsid w:val="001F6D98"/>
    <w:rsid w:val="001F78BA"/>
    <w:rsid w:val="00200BF5"/>
    <w:rsid w:val="00201A26"/>
    <w:rsid w:val="00201EBC"/>
    <w:rsid w:val="002021AC"/>
    <w:rsid w:val="00202442"/>
    <w:rsid w:val="00202486"/>
    <w:rsid w:val="00202A5E"/>
    <w:rsid w:val="00203B79"/>
    <w:rsid w:val="00203CE1"/>
    <w:rsid w:val="00203EE5"/>
    <w:rsid w:val="00205184"/>
    <w:rsid w:val="00205AC3"/>
    <w:rsid w:val="00205E2F"/>
    <w:rsid w:val="00207014"/>
    <w:rsid w:val="002077E3"/>
    <w:rsid w:val="00207D30"/>
    <w:rsid w:val="00210238"/>
    <w:rsid w:val="0021113F"/>
    <w:rsid w:val="00211423"/>
    <w:rsid w:val="002119A4"/>
    <w:rsid w:val="00211A16"/>
    <w:rsid w:val="00211AAF"/>
    <w:rsid w:val="002133AC"/>
    <w:rsid w:val="0021379F"/>
    <w:rsid w:val="00213D62"/>
    <w:rsid w:val="00213DB4"/>
    <w:rsid w:val="002140C6"/>
    <w:rsid w:val="0021456E"/>
    <w:rsid w:val="0021520F"/>
    <w:rsid w:val="002152DA"/>
    <w:rsid w:val="0021610F"/>
    <w:rsid w:val="002165EA"/>
    <w:rsid w:val="002173C7"/>
    <w:rsid w:val="00217CAF"/>
    <w:rsid w:val="00217DA6"/>
    <w:rsid w:val="00220E44"/>
    <w:rsid w:val="002214C0"/>
    <w:rsid w:val="00224351"/>
    <w:rsid w:val="00224C3C"/>
    <w:rsid w:val="00224DAF"/>
    <w:rsid w:val="00225070"/>
    <w:rsid w:val="00225BFA"/>
    <w:rsid w:val="00226314"/>
    <w:rsid w:val="002267E1"/>
    <w:rsid w:val="002270E1"/>
    <w:rsid w:val="0023004D"/>
    <w:rsid w:val="002301A2"/>
    <w:rsid w:val="00230252"/>
    <w:rsid w:val="002306BD"/>
    <w:rsid w:val="00230892"/>
    <w:rsid w:val="00231008"/>
    <w:rsid w:val="002323DC"/>
    <w:rsid w:val="00233FC2"/>
    <w:rsid w:val="00234A07"/>
    <w:rsid w:val="00234B5F"/>
    <w:rsid w:val="00235073"/>
    <w:rsid w:val="00235141"/>
    <w:rsid w:val="00235D8F"/>
    <w:rsid w:val="00236941"/>
    <w:rsid w:val="00236C73"/>
    <w:rsid w:val="00236DBD"/>
    <w:rsid w:val="00236F5E"/>
    <w:rsid w:val="00237B73"/>
    <w:rsid w:val="002406C8"/>
    <w:rsid w:val="00240717"/>
    <w:rsid w:val="00240DBB"/>
    <w:rsid w:val="002411FD"/>
    <w:rsid w:val="00242B74"/>
    <w:rsid w:val="00242C8C"/>
    <w:rsid w:val="002438AB"/>
    <w:rsid w:val="00245F4D"/>
    <w:rsid w:val="00246082"/>
    <w:rsid w:val="002464E1"/>
    <w:rsid w:val="0024679C"/>
    <w:rsid w:val="0024694B"/>
    <w:rsid w:val="0024787C"/>
    <w:rsid w:val="00247E67"/>
    <w:rsid w:val="00250865"/>
    <w:rsid w:val="002513E6"/>
    <w:rsid w:val="002518E3"/>
    <w:rsid w:val="002525A1"/>
    <w:rsid w:val="00252676"/>
    <w:rsid w:val="00252AB9"/>
    <w:rsid w:val="002538FD"/>
    <w:rsid w:val="00254F65"/>
    <w:rsid w:val="0025565A"/>
    <w:rsid w:val="002567B5"/>
    <w:rsid w:val="00256874"/>
    <w:rsid w:val="00256C89"/>
    <w:rsid w:val="00256F35"/>
    <w:rsid w:val="002600E2"/>
    <w:rsid w:val="002604AB"/>
    <w:rsid w:val="002605A4"/>
    <w:rsid w:val="002610D3"/>
    <w:rsid w:val="00261AD6"/>
    <w:rsid w:val="002622C5"/>
    <w:rsid w:val="00263BB9"/>
    <w:rsid w:val="00263F5F"/>
    <w:rsid w:val="0026434D"/>
    <w:rsid w:val="00264E3D"/>
    <w:rsid w:val="00264F9C"/>
    <w:rsid w:val="0026655F"/>
    <w:rsid w:val="00266D7E"/>
    <w:rsid w:val="00266F53"/>
    <w:rsid w:val="0026747A"/>
    <w:rsid w:val="00267C4A"/>
    <w:rsid w:val="00270411"/>
    <w:rsid w:val="0027055D"/>
    <w:rsid w:val="00270FE7"/>
    <w:rsid w:val="00271A51"/>
    <w:rsid w:val="00271BCB"/>
    <w:rsid w:val="00271E06"/>
    <w:rsid w:val="002726CF"/>
    <w:rsid w:val="00272E74"/>
    <w:rsid w:val="002731AE"/>
    <w:rsid w:val="00273838"/>
    <w:rsid w:val="002742F1"/>
    <w:rsid w:val="00274CC1"/>
    <w:rsid w:val="00274FDB"/>
    <w:rsid w:val="00275290"/>
    <w:rsid w:val="002757B9"/>
    <w:rsid w:val="002757CF"/>
    <w:rsid w:val="0027622D"/>
    <w:rsid w:val="002771A6"/>
    <w:rsid w:val="00277533"/>
    <w:rsid w:val="002775EB"/>
    <w:rsid w:val="0028067B"/>
    <w:rsid w:val="0028096A"/>
    <w:rsid w:val="002812A6"/>
    <w:rsid w:val="00281652"/>
    <w:rsid w:val="00281677"/>
    <w:rsid w:val="002817BE"/>
    <w:rsid w:val="00281904"/>
    <w:rsid w:val="00281B1C"/>
    <w:rsid w:val="0028292B"/>
    <w:rsid w:val="00282CFA"/>
    <w:rsid w:val="00284128"/>
    <w:rsid w:val="0028497C"/>
    <w:rsid w:val="00284E9F"/>
    <w:rsid w:val="00284FB7"/>
    <w:rsid w:val="00285053"/>
    <w:rsid w:val="00285631"/>
    <w:rsid w:val="00285BD9"/>
    <w:rsid w:val="00285E58"/>
    <w:rsid w:val="0028679F"/>
    <w:rsid w:val="00286A19"/>
    <w:rsid w:val="00286BA4"/>
    <w:rsid w:val="00287134"/>
    <w:rsid w:val="00287947"/>
    <w:rsid w:val="00287D6A"/>
    <w:rsid w:val="00290615"/>
    <w:rsid w:val="002907C0"/>
    <w:rsid w:val="00290EC6"/>
    <w:rsid w:val="00290F7C"/>
    <w:rsid w:val="00292C09"/>
    <w:rsid w:val="002935A2"/>
    <w:rsid w:val="00293BA8"/>
    <w:rsid w:val="00294378"/>
    <w:rsid w:val="00294514"/>
    <w:rsid w:val="00294936"/>
    <w:rsid w:val="002952C5"/>
    <w:rsid w:val="002952F7"/>
    <w:rsid w:val="00295397"/>
    <w:rsid w:val="00295EC8"/>
    <w:rsid w:val="00296AE4"/>
    <w:rsid w:val="00296FED"/>
    <w:rsid w:val="002A0388"/>
    <w:rsid w:val="002A0BC4"/>
    <w:rsid w:val="002A0E73"/>
    <w:rsid w:val="002A1511"/>
    <w:rsid w:val="002A4C3B"/>
    <w:rsid w:val="002A52F0"/>
    <w:rsid w:val="002A564C"/>
    <w:rsid w:val="002A5B7A"/>
    <w:rsid w:val="002A5F86"/>
    <w:rsid w:val="002A644C"/>
    <w:rsid w:val="002A6552"/>
    <w:rsid w:val="002A6F9A"/>
    <w:rsid w:val="002A7B16"/>
    <w:rsid w:val="002B177F"/>
    <w:rsid w:val="002B1D52"/>
    <w:rsid w:val="002B1E1D"/>
    <w:rsid w:val="002B2169"/>
    <w:rsid w:val="002B26D5"/>
    <w:rsid w:val="002B2B09"/>
    <w:rsid w:val="002B3097"/>
    <w:rsid w:val="002B3A1F"/>
    <w:rsid w:val="002B3EBB"/>
    <w:rsid w:val="002B4898"/>
    <w:rsid w:val="002B4975"/>
    <w:rsid w:val="002B4CDB"/>
    <w:rsid w:val="002B539A"/>
    <w:rsid w:val="002B561E"/>
    <w:rsid w:val="002B67CE"/>
    <w:rsid w:val="002B6E4A"/>
    <w:rsid w:val="002C01DC"/>
    <w:rsid w:val="002C04D6"/>
    <w:rsid w:val="002C1792"/>
    <w:rsid w:val="002C181B"/>
    <w:rsid w:val="002C199C"/>
    <w:rsid w:val="002C30E1"/>
    <w:rsid w:val="002C3993"/>
    <w:rsid w:val="002C4A34"/>
    <w:rsid w:val="002C57A3"/>
    <w:rsid w:val="002C592B"/>
    <w:rsid w:val="002C68C2"/>
    <w:rsid w:val="002C7735"/>
    <w:rsid w:val="002D097B"/>
    <w:rsid w:val="002D2299"/>
    <w:rsid w:val="002D26EE"/>
    <w:rsid w:val="002D3676"/>
    <w:rsid w:val="002D3F96"/>
    <w:rsid w:val="002D4F10"/>
    <w:rsid w:val="002D5536"/>
    <w:rsid w:val="002D569D"/>
    <w:rsid w:val="002D6FC7"/>
    <w:rsid w:val="002D7102"/>
    <w:rsid w:val="002E0ADA"/>
    <w:rsid w:val="002E0D0C"/>
    <w:rsid w:val="002E2EEC"/>
    <w:rsid w:val="002E316E"/>
    <w:rsid w:val="002E3BE7"/>
    <w:rsid w:val="002E434E"/>
    <w:rsid w:val="002E44CA"/>
    <w:rsid w:val="002E4C2B"/>
    <w:rsid w:val="002E4E3A"/>
    <w:rsid w:val="002E5442"/>
    <w:rsid w:val="002E6788"/>
    <w:rsid w:val="002E68A0"/>
    <w:rsid w:val="002E6E35"/>
    <w:rsid w:val="002E7736"/>
    <w:rsid w:val="002E7DB5"/>
    <w:rsid w:val="002F04B7"/>
    <w:rsid w:val="002F097D"/>
    <w:rsid w:val="002F09B7"/>
    <w:rsid w:val="002F1756"/>
    <w:rsid w:val="002F2869"/>
    <w:rsid w:val="002F2DF5"/>
    <w:rsid w:val="002F33BE"/>
    <w:rsid w:val="002F3B48"/>
    <w:rsid w:val="002F42DE"/>
    <w:rsid w:val="002F4475"/>
    <w:rsid w:val="002F506C"/>
    <w:rsid w:val="002F5EDB"/>
    <w:rsid w:val="002F60C3"/>
    <w:rsid w:val="002F6D3D"/>
    <w:rsid w:val="002F6E58"/>
    <w:rsid w:val="002F70FE"/>
    <w:rsid w:val="002F72E3"/>
    <w:rsid w:val="002F7893"/>
    <w:rsid w:val="002F79DA"/>
    <w:rsid w:val="00300322"/>
    <w:rsid w:val="00300717"/>
    <w:rsid w:val="003015F3"/>
    <w:rsid w:val="00301963"/>
    <w:rsid w:val="00301EE3"/>
    <w:rsid w:val="0030324F"/>
    <w:rsid w:val="0030433C"/>
    <w:rsid w:val="00304C2A"/>
    <w:rsid w:val="00304E7E"/>
    <w:rsid w:val="00305320"/>
    <w:rsid w:val="00305C69"/>
    <w:rsid w:val="00306F72"/>
    <w:rsid w:val="00307F56"/>
    <w:rsid w:val="0031044F"/>
    <w:rsid w:val="0031086B"/>
    <w:rsid w:val="00310A9E"/>
    <w:rsid w:val="003116E3"/>
    <w:rsid w:val="00311704"/>
    <w:rsid w:val="0031276C"/>
    <w:rsid w:val="00312FEB"/>
    <w:rsid w:val="00313AA0"/>
    <w:rsid w:val="003144B1"/>
    <w:rsid w:val="00314A51"/>
    <w:rsid w:val="00314D9E"/>
    <w:rsid w:val="00314F36"/>
    <w:rsid w:val="00315581"/>
    <w:rsid w:val="0031594E"/>
    <w:rsid w:val="00317404"/>
    <w:rsid w:val="0032050F"/>
    <w:rsid w:val="003207B4"/>
    <w:rsid w:val="00320C3D"/>
    <w:rsid w:val="0032123E"/>
    <w:rsid w:val="00321340"/>
    <w:rsid w:val="00321482"/>
    <w:rsid w:val="00321EB8"/>
    <w:rsid w:val="00323CD0"/>
    <w:rsid w:val="003241B2"/>
    <w:rsid w:val="003244BE"/>
    <w:rsid w:val="00324AB0"/>
    <w:rsid w:val="00324B61"/>
    <w:rsid w:val="00324C12"/>
    <w:rsid w:val="00324FDC"/>
    <w:rsid w:val="003251B6"/>
    <w:rsid w:val="00326C18"/>
    <w:rsid w:val="00327CAF"/>
    <w:rsid w:val="00330659"/>
    <w:rsid w:val="003309C9"/>
    <w:rsid w:val="00330FA1"/>
    <w:rsid w:val="003319A8"/>
    <w:rsid w:val="00331DC5"/>
    <w:rsid w:val="00332456"/>
    <w:rsid w:val="00332959"/>
    <w:rsid w:val="00332F59"/>
    <w:rsid w:val="00333DBD"/>
    <w:rsid w:val="00334285"/>
    <w:rsid w:val="00334FAF"/>
    <w:rsid w:val="00335D90"/>
    <w:rsid w:val="003361C0"/>
    <w:rsid w:val="003365C2"/>
    <w:rsid w:val="00337024"/>
    <w:rsid w:val="003379C4"/>
    <w:rsid w:val="003403AC"/>
    <w:rsid w:val="003412F5"/>
    <w:rsid w:val="0034131D"/>
    <w:rsid w:val="003415ED"/>
    <w:rsid w:val="0034250A"/>
    <w:rsid w:val="00343241"/>
    <w:rsid w:val="00343676"/>
    <w:rsid w:val="00343BBC"/>
    <w:rsid w:val="00344136"/>
    <w:rsid w:val="00344274"/>
    <w:rsid w:val="00345285"/>
    <w:rsid w:val="003456F9"/>
    <w:rsid w:val="003457BA"/>
    <w:rsid w:val="003466A3"/>
    <w:rsid w:val="003466C4"/>
    <w:rsid w:val="00346B96"/>
    <w:rsid w:val="00346C14"/>
    <w:rsid w:val="00347376"/>
    <w:rsid w:val="003475A1"/>
    <w:rsid w:val="00347A38"/>
    <w:rsid w:val="00347D7F"/>
    <w:rsid w:val="00350F38"/>
    <w:rsid w:val="00351BA8"/>
    <w:rsid w:val="00351DA4"/>
    <w:rsid w:val="00351EAA"/>
    <w:rsid w:val="00352825"/>
    <w:rsid w:val="00353EA0"/>
    <w:rsid w:val="00354BEE"/>
    <w:rsid w:val="00354C23"/>
    <w:rsid w:val="00355045"/>
    <w:rsid w:val="003550BC"/>
    <w:rsid w:val="00355C74"/>
    <w:rsid w:val="003564F4"/>
    <w:rsid w:val="00356C41"/>
    <w:rsid w:val="00356F49"/>
    <w:rsid w:val="003604B9"/>
    <w:rsid w:val="00360F92"/>
    <w:rsid w:val="00361233"/>
    <w:rsid w:val="003622C1"/>
    <w:rsid w:val="003627B7"/>
    <w:rsid w:val="003629DA"/>
    <w:rsid w:val="00363418"/>
    <w:rsid w:val="00363EC2"/>
    <w:rsid w:val="00364398"/>
    <w:rsid w:val="00364B89"/>
    <w:rsid w:val="00364CAC"/>
    <w:rsid w:val="00366B0E"/>
    <w:rsid w:val="00366BFD"/>
    <w:rsid w:val="003679AC"/>
    <w:rsid w:val="00367DE0"/>
    <w:rsid w:val="003701BD"/>
    <w:rsid w:val="003706BE"/>
    <w:rsid w:val="00370EE4"/>
    <w:rsid w:val="0037148B"/>
    <w:rsid w:val="003714A3"/>
    <w:rsid w:val="00371560"/>
    <w:rsid w:val="00371A4B"/>
    <w:rsid w:val="00372182"/>
    <w:rsid w:val="003725E0"/>
    <w:rsid w:val="0037374F"/>
    <w:rsid w:val="0037416D"/>
    <w:rsid w:val="00374999"/>
    <w:rsid w:val="00374D66"/>
    <w:rsid w:val="003750F7"/>
    <w:rsid w:val="003751F3"/>
    <w:rsid w:val="00375563"/>
    <w:rsid w:val="0037561E"/>
    <w:rsid w:val="00376DD1"/>
    <w:rsid w:val="00377560"/>
    <w:rsid w:val="00380A77"/>
    <w:rsid w:val="00381A6A"/>
    <w:rsid w:val="00381EFA"/>
    <w:rsid w:val="0038373C"/>
    <w:rsid w:val="00383798"/>
    <w:rsid w:val="00384AA6"/>
    <w:rsid w:val="00385067"/>
    <w:rsid w:val="00385193"/>
    <w:rsid w:val="00385C26"/>
    <w:rsid w:val="00386333"/>
    <w:rsid w:val="0038667F"/>
    <w:rsid w:val="00386AB7"/>
    <w:rsid w:val="003900DC"/>
    <w:rsid w:val="00390CF0"/>
    <w:rsid w:val="0039108F"/>
    <w:rsid w:val="003911DB"/>
    <w:rsid w:val="003912BA"/>
    <w:rsid w:val="0039190C"/>
    <w:rsid w:val="00392E00"/>
    <w:rsid w:val="00393DF0"/>
    <w:rsid w:val="0039443E"/>
    <w:rsid w:val="0039560F"/>
    <w:rsid w:val="0039617A"/>
    <w:rsid w:val="00396245"/>
    <w:rsid w:val="00396552"/>
    <w:rsid w:val="00396B66"/>
    <w:rsid w:val="00397442"/>
    <w:rsid w:val="003A18F8"/>
    <w:rsid w:val="003A1DE9"/>
    <w:rsid w:val="003A1F5E"/>
    <w:rsid w:val="003A2B02"/>
    <w:rsid w:val="003A3065"/>
    <w:rsid w:val="003A4A24"/>
    <w:rsid w:val="003A4A71"/>
    <w:rsid w:val="003A515E"/>
    <w:rsid w:val="003A54AD"/>
    <w:rsid w:val="003A6666"/>
    <w:rsid w:val="003A67A0"/>
    <w:rsid w:val="003A7008"/>
    <w:rsid w:val="003A750B"/>
    <w:rsid w:val="003A78EA"/>
    <w:rsid w:val="003A7E71"/>
    <w:rsid w:val="003A7E8E"/>
    <w:rsid w:val="003B03E8"/>
    <w:rsid w:val="003B0A73"/>
    <w:rsid w:val="003B0BA5"/>
    <w:rsid w:val="003B0EE0"/>
    <w:rsid w:val="003B0FFC"/>
    <w:rsid w:val="003B1DC2"/>
    <w:rsid w:val="003B3BF3"/>
    <w:rsid w:val="003B4006"/>
    <w:rsid w:val="003B49ED"/>
    <w:rsid w:val="003B70A9"/>
    <w:rsid w:val="003B7C0F"/>
    <w:rsid w:val="003C039B"/>
    <w:rsid w:val="003C0408"/>
    <w:rsid w:val="003C04C8"/>
    <w:rsid w:val="003C05B2"/>
    <w:rsid w:val="003C0600"/>
    <w:rsid w:val="003C0B0F"/>
    <w:rsid w:val="003C1422"/>
    <w:rsid w:val="003C1A19"/>
    <w:rsid w:val="003C1F9E"/>
    <w:rsid w:val="003C24DA"/>
    <w:rsid w:val="003C2649"/>
    <w:rsid w:val="003C2B0E"/>
    <w:rsid w:val="003C3E31"/>
    <w:rsid w:val="003C5284"/>
    <w:rsid w:val="003C531C"/>
    <w:rsid w:val="003C6017"/>
    <w:rsid w:val="003C6A87"/>
    <w:rsid w:val="003C6B50"/>
    <w:rsid w:val="003C6EE3"/>
    <w:rsid w:val="003D13EE"/>
    <w:rsid w:val="003D1FFE"/>
    <w:rsid w:val="003D2B0A"/>
    <w:rsid w:val="003D38BC"/>
    <w:rsid w:val="003D4744"/>
    <w:rsid w:val="003D4A71"/>
    <w:rsid w:val="003D58DD"/>
    <w:rsid w:val="003D5A22"/>
    <w:rsid w:val="003D6F79"/>
    <w:rsid w:val="003D7486"/>
    <w:rsid w:val="003D7A7A"/>
    <w:rsid w:val="003D7CEF"/>
    <w:rsid w:val="003E017F"/>
    <w:rsid w:val="003E07B6"/>
    <w:rsid w:val="003E3205"/>
    <w:rsid w:val="003E381A"/>
    <w:rsid w:val="003E3C7E"/>
    <w:rsid w:val="003E3F21"/>
    <w:rsid w:val="003E3F30"/>
    <w:rsid w:val="003E43AE"/>
    <w:rsid w:val="003E43DA"/>
    <w:rsid w:val="003E4797"/>
    <w:rsid w:val="003E5586"/>
    <w:rsid w:val="003E5C28"/>
    <w:rsid w:val="003E6605"/>
    <w:rsid w:val="003F0103"/>
    <w:rsid w:val="003F086D"/>
    <w:rsid w:val="003F0A0C"/>
    <w:rsid w:val="003F1A5B"/>
    <w:rsid w:val="003F26D9"/>
    <w:rsid w:val="003F2DB9"/>
    <w:rsid w:val="003F37A4"/>
    <w:rsid w:val="003F4CA6"/>
    <w:rsid w:val="003F4EF1"/>
    <w:rsid w:val="003F6179"/>
    <w:rsid w:val="003F6E32"/>
    <w:rsid w:val="003F7179"/>
    <w:rsid w:val="003F7A38"/>
    <w:rsid w:val="003F7A83"/>
    <w:rsid w:val="003F7E8A"/>
    <w:rsid w:val="00401293"/>
    <w:rsid w:val="0040162C"/>
    <w:rsid w:val="004017DF"/>
    <w:rsid w:val="004021C7"/>
    <w:rsid w:val="004028D9"/>
    <w:rsid w:val="00403200"/>
    <w:rsid w:val="00403BBA"/>
    <w:rsid w:val="00403DD6"/>
    <w:rsid w:val="00404267"/>
    <w:rsid w:val="00404957"/>
    <w:rsid w:val="0040763A"/>
    <w:rsid w:val="0041015F"/>
    <w:rsid w:val="00410CB6"/>
    <w:rsid w:val="004113D7"/>
    <w:rsid w:val="00411458"/>
    <w:rsid w:val="00411A2B"/>
    <w:rsid w:val="004126E9"/>
    <w:rsid w:val="00412725"/>
    <w:rsid w:val="00412FAF"/>
    <w:rsid w:val="00412FEB"/>
    <w:rsid w:val="0041324F"/>
    <w:rsid w:val="0041372C"/>
    <w:rsid w:val="00414C53"/>
    <w:rsid w:val="004156B1"/>
    <w:rsid w:val="00415A04"/>
    <w:rsid w:val="00416A37"/>
    <w:rsid w:val="0041767A"/>
    <w:rsid w:val="00417C1A"/>
    <w:rsid w:val="00420581"/>
    <w:rsid w:val="00421618"/>
    <w:rsid w:val="00421CB7"/>
    <w:rsid w:val="00421F7F"/>
    <w:rsid w:val="0042210A"/>
    <w:rsid w:val="004225CB"/>
    <w:rsid w:val="00422DE7"/>
    <w:rsid w:val="004233BF"/>
    <w:rsid w:val="00423AB9"/>
    <w:rsid w:val="00423AE2"/>
    <w:rsid w:val="00424093"/>
    <w:rsid w:val="0042415F"/>
    <w:rsid w:val="004242DE"/>
    <w:rsid w:val="0042468C"/>
    <w:rsid w:val="0042487A"/>
    <w:rsid w:val="004251A9"/>
    <w:rsid w:val="00426008"/>
    <w:rsid w:val="0042613D"/>
    <w:rsid w:val="004265A5"/>
    <w:rsid w:val="004275B1"/>
    <w:rsid w:val="004300D3"/>
    <w:rsid w:val="00430747"/>
    <w:rsid w:val="00431CE6"/>
    <w:rsid w:val="00432F95"/>
    <w:rsid w:val="00432FED"/>
    <w:rsid w:val="004336D1"/>
    <w:rsid w:val="00433DED"/>
    <w:rsid w:val="004340D0"/>
    <w:rsid w:val="004356B4"/>
    <w:rsid w:val="004357E3"/>
    <w:rsid w:val="00436A50"/>
    <w:rsid w:val="004370AB"/>
    <w:rsid w:val="0044070E"/>
    <w:rsid w:val="00440A52"/>
    <w:rsid w:val="00441205"/>
    <w:rsid w:val="004415DA"/>
    <w:rsid w:val="0044190A"/>
    <w:rsid w:val="004424B6"/>
    <w:rsid w:val="00442834"/>
    <w:rsid w:val="004430A3"/>
    <w:rsid w:val="00443135"/>
    <w:rsid w:val="00443181"/>
    <w:rsid w:val="00444255"/>
    <w:rsid w:val="00444342"/>
    <w:rsid w:val="0044589E"/>
    <w:rsid w:val="00445C40"/>
    <w:rsid w:val="00445DA1"/>
    <w:rsid w:val="00446DFF"/>
    <w:rsid w:val="0044731D"/>
    <w:rsid w:val="00447F85"/>
    <w:rsid w:val="00450192"/>
    <w:rsid w:val="00450F02"/>
    <w:rsid w:val="00451A7A"/>
    <w:rsid w:val="00451A87"/>
    <w:rsid w:val="00451BE8"/>
    <w:rsid w:val="00452AC2"/>
    <w:rsid w:val="004536D5"/>
    <w:rsid w:val="004551A0"/>
    <w:rsid w:val="00455F1B"/>
    <w:rsid w:val="00455F96"/>
    <w:rsid w:val="00456C0D"/>
    <w:rsid w:val="00456E2A"/>
    <w:rsid w:val="00457238"/>
    <w:rsid w:val="004577A9"/>
    <w:rsid w:val="00460526"/>
    <w:rsid w:val="004606CB"/>
    <w:rsid w:val="00461940"/>
    <w:rsid w:val="00461EC3"/>
    <w:rsid w:val="00461FE7"/>
    <w:rsid w:val="00462E2B"/>
    <w:rsid w:val="00463685"/>
    <w:rsid w:val="00464941"/>
    <w:rsid w:val="004659FF"/>
    <w:rsid w:val="00465FE2"/>
    <w:rsid w:val="00466DE4"/>
    <w:rsid w:val="004673B5"/>
    <w:rsid w:val="004700B2"/>
    <w:rsid w:val="00470C7F"/>
    <w:rsid w:val="00471053"/>
    <w:rsid w:val="004712B6"/>
    <w:rsid w:val="00471E6C"/>
    <w:rsid w:val="00471F6F"/>
    <w:rsid w:val="00472B69"/>
    <w:rsid w:val="00473941"/>
    <w:rsid w:val="004744A8"/>
    <w:rsid w:val="004750B4"/>
    <w:rsid w:val="004750E1"/>
    <w:rsid w:val="00475FE9"/>
    <w:rsid w:val="00477315"/>
    <w:rsid w:val="00481B7C"/>
    <w:rsid w:val="00481BF6"/>
    <w:rsid w:val="004822D6"/>
    <w:rsid w:val="004835FA"/>
    <w:rsid w:val="004838AF"/>
    <w:rsid w:val="00483C46"/>
    <w:rsid w:val="00483D7B"/>
    <w:rsid w:val="004847F3"/>
    <w:rsid w:val="00484A2A"/>
    <w:rsid w:val="00485FAF"/>
    <w:rsid w:val="00490DDA"/>
    <w:rsid w:val="00490DE9"/>
    <w:rsid w:val="004917F7"/>
    <w:rsid w:val="0049190B"/>
    <w:rsid w:val="00492667"/>
    <w:rsid w:val="0049291C"/>
    <w:rsid w:val="00492B13"/>
    <w:rsid w:val="00493452"/>
    <w:rsid w:val="00493563"/>
    <w:rsid w:val="00493AE7"/>
    <w:rsid w:val="00494504"/>
    <w:rsid w:val="0049543F"/>
    <w:rsid w:val="004955C3"/>
    <w:rsid w:val="00496544"/>
    <w:rsid w:val="00496722"/>
    <w:rsid w:val="004970EB"/>
    <w:rsid w:val="004973BB"/>
    <w:rsid w:val="004A0DB2"/>
    <w:rsid w:val="004A0E8B"/>
    <w:rsid w:val="004A14B1"/>
    <w:rsid w:val="004A2894"/>
    <w:rsid w:val="004A289C"/>
    <w:rsid w:val="004A291E"/>
    <w:rsid w:val="004A30D5"/>
    <w:rsid w:val="004A5C70"/>
    <w:rsid w:val="004A644B"/>
    <w:rsid w:val="004A64A1"/>
    <w:rsid w:val="004A7F03"/>
    <w:rsid w:val="004B01FD"/>
    <w:rsid w:val="004B11D1"/>
    <w:rsid w:val="004B1CB4"/>
    <w:rsid w:val="004B2078"/>
    <w:rsid w:val="004B2796"/>
    <w:rsid w:val="004B2DC8"/>
    <w:rsid w:val="004B367E"/>
    <w:rsid w:val="004B4159"/>
    <w:rsid w:val="004B4197"/>
    <w:rsid w:val="004B4992"/>
    <w:rsid w:val="004B4B41"/>
    <w:rsid w:val="004B5114"/>
    <w:rsid w:val="004B516A"/>
    <w:rsid w:val="004B524B"/>
    <w:rsid w:val="004B5D3A"/>
    <w:rsid w:val="004B6034"/>
    <w:rsid w:val="004B6D2E"/>
    <w:rsid w:val="004B6E4D"/>
    <w:rsid w:val="004B6FBC"/>
    <w:rsid w:val="004B71E4"/>
    <w:rsid w:val="004B77D1"/>
    <w:rsid w:val="004C0BE3"/>
    <w:rsid w:val="004C0D17"/>
    <w:rsid w:val="004C11FC"/>
    <w:rsid w:val="004C1578"/>
    <w:rsid w:val="004C15FE"/>
    <w:rsid w:val="004C2458"/>
    <w:rsid w:val="004C2896"/>
    <w:rsid w:val="004C3ECA"/>
    <w:rsid w:val="004C4068"/>
    <w:rsid w:val="004C4544"/>
    <w:rsid w:val="004C4BEA"/>
    <w:rsid w:val="004C52FE"/>
    <w:rsid w:val="004C5DFB"/>
    <w:rsid w:val="004C61BE"/>
    <w:rsid w:val="004C6496"/>
    <w:rsid w:val="004C65CF"/>
    <w:rsid w:val="004C6612"/>
    <w:rsid w:val="004C6C77"/>
    <w:rsid w:val="004D08E2"/>
    <w:rsid w:val="004D0CA1"/>
    <w:rsid w:val="004D0CB5"/>
    <w:rsid w:val="004D0EEC"/>
    <w:rsid w:val="004D2596"/>
    <w:rsid w:val="004D3644"/>
    <w:rsid w:val="004D3A30"/>
    <w:rsid w:val="004D477A"/>
    <w:rsid w:val="004D48D1"/>
    <w:rsid w:val="004D4F77"/>
    <w:rsid w:val="004D6372"/>
    <w:rsid w:val="004D6760"/>
    <w:rsid w:val="004D704E"/>
    <w:rsid w:val="004D7A7B"/>
    <w:rsid w:val="004D7ED9"/>
    <w:rsid w:val="004E10C6"/>
    <w:rsid w:val="004E12CD"/>
    <w:rsid w:val="004E1540"/>
    <w:rsid w:val="004E1668"/>
    <w:rsid w:val="004E1F70"/>
    <w:rsid w:val="004E2065"/>
    <w:rsid w:val="004E3A0E"/>
    <w:rsid w:val="004E48F3"/>
    <w:rsid w:val="004E4B5E"/>
    <w:rsid w:val="004E5113"/>
    <w:rsid w:val="004E7600"/>
    <w:rsid w:val="004F00A1"/>
    <w:rsid w:val="004F0586"/>
    <w:rsid w:val="004F0B51"/>
    <w:rsid w:val="004F1C19"/>
    <w:rsid w:val="004F1C3F"/>
    <w:rsid w:val="004F22C1"/>
    <w:rsid w:val="004F231A"/>
    <w:rsid w:val="004F2D78"/>
    <w:rsid w:val="004F3493"/>
    <w:rsid w:val="004F465E"/>
    <w:rsid w:val="004F4F4C"/>
    <w:rsid w:val="004F7B68"/>
    <w:rsid w:val="0050000B"/>
    <w:rsid w:val="0050021C"/>
    <w:rsid w:val="00500EBA"/>
    <w:rsid w:val="00501325"/>
    <w:rsid w:val="00501539"/>
    <w:rsid w:val="00502421"/>
    <w:rsid w:val="00502ABE"/>
    <w:rsid w:val="00502C0C"/>
    <w:rsid w:val="00502C40"/>
    <w:rsid w:val="00502CF3"/>
    <w:rsid w:val="00503935"/>
    <w:rsid w:val="00503CFB"/>
    <w:rsid w:val="0050436F"/>
    <w:rsid w:val="005047A1"/>
    <w:rsid w:val="005057F2"/>
    <w:rsid w:val="00506866"/>
    <w:rsid w:val="005070A7"/>
    <w:rsid w:val="005071E4"/>
    <w:rsid w:val="0050782E"/>
    <w:rsid w:val="00507FA3"/>
    <w:rsid w:val="005101FC"/>
    <w:rsid w:val="00511094"/>
    <w:rsid w:val="00511754"/>
    <w:rsid w:val="00511BBD"/>
    <w:rsid w:val="00512805"/>
    <w:rsid w:val="00512AAC"/>
    <w:rsid w:val="00513220"/>
    <w:rsid w:val="00513B47"/>
    <w:rsid w:val="00514793"/>
    <w:rsid w:val="00514D05"/>
    <w:rsid w:val="00515201"/>
    <w:rsid w:val="00516DDD"/>
    <w:rsid w:val="00517B96"/>
    <w:rsid w:val="00517CB3"/>
    <w:rsid w:val="00517DDD"/>
    <w:rsid w:val="00520104"/>
    <w:rsid w:val="00520582"/>
    <w:rsid w:val="005206C0"/>
    <w:rsid w:val="00520F64"/>
    <w:rsid w:val="005213F3"/>
    <w:rsid w:val="00521EDC"/>
    <w:rsid w:val="00523F95"/>
    <w:rsid w:val="00525F54"/>
    <w:rsid w:val="005260D5"/>
    <w:rsid w:val="00526390"/>
    <w:rsid w:val="00526F54"/>
    <w:rsid w:val="00530242"/>
    <w:rsid w:val="00530295"/>
    <w:rsid w:val="00530916"/>
    <w:rsid w:val="00530AA9"/>
    <w:rsid w:val="00530BCC"/>
    <w:rsid w:val="005310F7"/>
    <w:rsid w:val="00531B94"/>
    <w:rsid w:val="00531C5E"/>
    <w:rsid w:val="00535996"/>
    <w:rsid w:val="00536690"/>
    <w:rsid w:val="00536F43"/>
    <w:rsid w:val="00536FC4"/>
    <w:rsid w:val="00537C76"/>
    <w:rsid w:val="0054116C"/>
    <w:rsid w:val="00541A7D"/>
    <w:rsid w:val="00542D73"/>
    <w:rsid w:val="00542F97"/>
    <w:rsid w:val="00544086"/>
    <w:rsid w:val="005440B1"/>
    <w:rsid w:val="005446EA"/>
    <w:rsid w:val="00544C05"/>
    <w:rsid w:val="00544DFF"/>
    <w:rsid w:val="005454E7"/>
    <w:rsid w:val="00545853"/>
    <w:rsid w:val="00546045"/>
    <w:rsid w:val="00546FD0"/>
    <w:rsid w:val="00547767"/>
    <w:rsid w:val="00547AE1"/>
    <w:rsid w:val="005500C7"/>
    <w:rsid w:val="0055027E"/>
    <w:rsid w:val="0055029F"/>
    <w:rsid w:val="00550432"/>
    <w:rsid w:val="00550AB3"/>
    <w:rsid w:val="005511EA"/>
    <w:rsid w:val="0055177B"/>
    <w:rsid w:val="005518B8"/>
    <w:rsid w:val="005528FE"/>
    <w:rsid w:val="00552DCB"/>
    <w:rsid w:val="005533DD"/>
    <w:rsid w:val="005534FF"/>
    <w:rsid w:val="00554471"/>
    <w:rsid w:val="0055559D"/>
    <w:rsid w:val="00555626"/>
    <w:rsid w:val="00555877"/>
    <w:rsid w:val="00556032"/>
    <w:rsid w:val="00556473"/>
    <w:rsid w:val="0055650D"/>
    <w:rsid w:val="0055702E"/>
    <w:rsid w:val="005573A6"/>
    <w:rsid w:val="0056054E"/>
    <w:rsid w:val="00560CB1"/>
    <w:rsid w:val="005610D6"/>
    <w:rsid w:val="005615F5"/>
    <w:rsid w:val="00561CA3"/>
    <w:rsid w:val="00562359"/>
    <w:rsid w:val="005626DA"/>
    <w:rsid w:val="00562CDD"/>
    <w:rsid w:val="00562E58"/>
    <w:rsid w:val="00563ACD"/>
    <w:rsid w:val="00563F72"/>
    <w:rsid w:val="005660F2"/>
    <w:rsid w:val="00566BDC"/>
    <w:rsid w:val="00567061"/>
    <w:rsid w:val="005675EE"/>
    <w:rsid w:val="00567621"/>
    <w:rsid w:val="00567AB3"/>
    <w:rsid w:val="00567FD6"/>
    <w:rsid w:val="0057074C"/>
    <w:rsid w:val="00570C4E"/>
    <w:rsid w:val="00570E81"/>
    <w:rsid w:val="00571398"/>
    <w:rsid w:val="00572E39"/>
    <w:rsid w:val="00573749"/>
    <w:rsid w:val="005740B7"/>
    <w:rsid w:val="00575793"/>
    <w:rsid w:val="00575BC6"/>
    <w:rsid w:val="00575FE9"/>
    <w:rsid w:val="0057793B"/>
    <w:rsid w:val="00577BF8"/>
    <w:rsid w:val="00580577"/>
    <w:rsid w:val="00582A6B"/>
    <w:rsid w:val="0058385B"/>
    <w:rsid w:val="005839B9"/>
    <w:rsid w:val="00583FD9"/>
    <w:rsid w:val="00583FFE"/>
    <w:rsid w:val="005843ED"/>
    <w:rsid w:val="00585012"/>
    <w:rsid w:val="005852AA"/>
    <w:rsid w:val="005863FB"/>
    <w:rsid w:val="00586999"/>
    <w:rsid w:val="00586F72"/>
    <w:rsid w:val="00587ADE"/>
    <w:rsid w:val="0059026F"/>
    <w:rsid w:val="00590EE9"/>
    <w:rsid w:val="00591011"/>
    <w:rsid w:val="005919CD"/>
    <w:rsid w:val="00591B6A"/>
    <w:rsid w:val="00592AA2"/>
    <w:rsid w:val="00592ACD"/>
    <w:rsid w:val="00593619"/>
    <w:rsid w:val="005937B3"/>
    <w:rsid w:val="00594215"/>
    <w:rsid w:val="0059488E"/>
    <w:rsid w:val="00594D7C"/>
    <w:rsid w:val="00595982"/>
    <w:rsid w:val="00596AD1"/>
    <w:rsid w:val="005A014B"/>
    <w:rsid w:val="005A1A6F"/>
    <w:rsid w:val="005A2089"/>
    <w:rsid w:val="005A3737"/>
    <w:rsid w:val="005A4612"/>
    <w:rsid w:val="005A526E"/>
    <w:rsid w:val="005A66C1"/>
    <w:rsid w:val="005A6E00"/>
    <w:rsid w:val="005A6E65"/>
    <w:rsid w:val="005A718C"/>
    <w:rsid w:val="005A78E5"/>
    <w:rsid w:val="005A78EC"/>
    <w:rsid w:val="005B0990"/>
    <w:rsid w:val="005B0A69"/>
    <w:rsid w:val="005B0BCD"/>
    <w:rsid w:val="005B0CA4"/>
    <w:rsid w:val="005B13B2"/>
    <w:rsid w:val="005B1738"/>
    <w:rsid w:val="005B260F"/>
    <w:rsid w:val="005B2660"/>
    <w:rsid w:val="005B3286"/>
    <w:rsid w:val="005B41A8"/>
    <w:rsid w:val="005B4495"/>
    <w:rsid w:val="005B454F"/>
    <w:rsid w:val="005B480E"/>
    <w:rsid w:val="005B48AA"/>
    <w:rsid w:val="005B5E17"/>
    <w:rsid w:val="005B6328"/>
    <w:rsid w:val="005B6F9F"/>
    <w:rsid w:val="005C0168"/>
    <w:rsid w:val="005C01FA"/>
    <w:rsid w:val="005C0281"/>
    <w:rsid w:val="005C04EA"/>
    <w:rsid w:val="005C055C"/>
    <w:rsid w:val="005C0F35"/>
    <w:rsid w:val="005C0F89"/>
    <w:rsid w:val="005C20B7"/>
    <w:rsid w:val="005C222D"/>
    <w:rsid w:val="005C22BC"/>
    <w:rsid w:val="005C2353"/>
    <w:rsid w:val="005C23A5"/>
    <w:rsid w:val="005C2FE9"/>
    <w:rsid w:val="005C2FF4"/>
    <w:rsid w:val="005C3445"/>
    <w:rsid w:val="005C39AA"/>
    <w:rsid w:val="005C3AE7"/>
    <w:rsid w:val="005C440C"/>
    <w:rsid w:val="005C46A1"/>
    <w:rsid w:val="005C4CA1"/>
    <w:rsid w:val="005C4F6C"/>
    <w:rsid w:val="005C5A50"/>
    <w:rsid w:val="005C5B59"/>
    <w:rsid w:val="005C5C86"/>
    <w:rsid w:val="005C6011"/>
    <w:rsid w:val="005C6965"/>
    <w:rsid w:val="005C6A5A"/>
    <w:rsid w:val="005C7AD5"/>
    <w:rsid w:val="005C7D6D"/>
    <w:rsid w:val="005C7F61"/>
    <w:rsid w:val="005D04D7"/>
    <w:rsid w:val="005D0EB6"/>
    <w:rsid w:val="005D1168"/>
    <w:rsid w:val="005D1503"/>
    <w:rsid w:val="005D1833"/>
    <w:rsid w:val="005D1A6A"/>
    <w:rsid w:val="005D390D"/>
    <w:rsid w:val="005D3F6D"/>
    <w:rsid w:val="005D45CB"/>
    <w:rsid w:val="005D49AE"/>
    <w:rsid w:val="005D525F"/>
    <w:rsid w:val="005D541C"/>
    <w:rsid w:val="005D5C8D"/>
    <w:rsid w:val="005D6479"/>
    <w:rsid w:val="005D6A8F"/>
    <w:rsid w:val="005D6BA4"/>
    <w:rsid w:val="005D71B5"/>
    <w:rsid w:val="005D7B70"/>
    <w:rsid w:val="005E0445"/>
    <w:rsid w:val="005E049B"/>
    <w:rsid w:val="005E0552"/>
    <w:rsid w:val="005E0EC2"/>
    <w:rsid w:val="005E1D33"/>
    <w:rsid w:val="005E2449"/>
    <w:rsid w:val="005E3282"/>
    <w:rsid w:val="005E49D5"/>
    <w:rsid w:val="005E51C8"/>
    <w:rsid w:val="005E52B9"/>
    <w:rsid w:val="005E5BF8"/>
    <w:rsid w:val="005E630B"/>
    <w:rsid w:val="005E6858"/>
    <w:rsid w:val="005E6946"/>
    <w:rsid w:val="005E71A4"/>
    <w:rsid w:val="005F0239"/>
    <w:rsid w:val="005F045E"/>
    <w:rsid w:val="005F1A10"/>
    <w:rsid w:val="005F2C9E"/>
    <w:rsid w:val="005F2EBE"/>
    <w:rsid w:val="005F2FF9"/>
    <w:rsid w:val="005F3864"/>
    <w:rsid w:val="005F386D"/>
    <w:rsid w:val="005F3C96"/>
    <w:rsid w:val="005F3D39"/>
    <w:rsid w:val="005F421E"/>
    <w:rsid w:val="005F46AD"/>
    <w:rsid w:val="005F61EE"/>
    <w:rsid w:val="00600B8A"/>
    <w:rsid w:val="0060111A"/>
    <w:rsid w:val="006016B3"/>
    <w:rsid w:val="00601C70"/>
    <w:rsid w:val="00602E31"/>
    <w:rsid w:val="00602F0D"/>
    <w:rsid w:val="00604FA6"/>
    <w:rsid w:val="00605031"/>
    <w:rsid w:val="006050EB"/>
    <w:rsid w:val="0060519E"/>
    <w:rsid w:val="006053DC"/>
    <w:rsid w:val="00605637"/>
    <w:rsid w:val="006056AD"/>
    <w:rsid w:val="00605D20"/>
    <w:rsid w:val="00605EF5"/>
    <w:rsid w:val="006067AA"/>
    <w:rsid w:val="0060761A"/>
    <w:rsid w:val="006078BE"/>
    <w:rsid w:val="00607A78"/>
    <w:rsid w:val="00612BCC"/>
    <w:rsid w:val="00612EFB"/>
    <w:rsid w:val="00613561"/>
    <w:rsid w:val="00613F66"/>
    <w:rsid w:val="0061483F"/>
    <w:rsid w:val="006151D4"/>
    <w:rsid w:val="006159F9"/>
    <w:rsid w:val="00615D66"/>
    <w:rsid w:val="00615DC4"/>
    <w:rsid w:val="00616549"/>
    <w:rsid w:val="00620657"/>
    <w:rsid w:val="006208CB"/>
    <w:rsid w:val="00620B55"/>
    <w:rsid w:val="0062169C"/>
    <w:rsid w:val="006216E3"/>
    <w:rsid w:val="00621A94"/>
    <w:rsid w:val="00621CD6"/>
    <w:rsid w:val="00622E02"/>
    <w:rsid w:val="0062312E"/>
    <w:rsid w:val="0062334A"/>
    <w:rsid w:val="00623821"/>
    <w:rsid w:val="0062518B"/>
    <w:rsid w:val="00625858"/>
    <w:rsid w:val="00626254"/>
    <w:rsid w:val="00627707"/>
    <w:rsid w:val="00627968"/>
    <w:rsid w:val="00627CA4"/>
    <w:rsid w:val="0063150A"/>
    <w:rsid w:val="00631544"/>
    <w:rsid w:val="00631A65"/>
    <w:rsid w:val="00631E1A"/>
    <w:rsid w:val="0063224C"/>
    <w:rsid w:val="00632DDF"/>
    <w:rsid w:val="0063342C"/>
    <w:rsid w:val="00633C11"/>
    <w:rsid w:val="00634972"/>
    <w:rsid w:val="00634D83"/>
    <w:rsid w:val="00635078"/>
    <w:rsid w:val="00635132"/>
    <w:rsid w:val="00635211"/>
    <w:rsid w:val="00635334"/>
    <w:rsid w:val="00635818"/>
    <w:rsid w:val="00635C2A"/>
    <w:rsid w:val="00635DED"/>
    <w:rsid w:val="006360D3"/>
    <w:rsid w:val="006362B6"/>
    <w:rsid w:val="00637968"/>
    <w:rsid w:val="00637F6A"/>
    <w:rsid w:val="00640711"/>
    <w:rsid w:val="0064116B"/>
    <w:rsid w:val="0064196F"/>
    <w:rsid w:val="00641F06"/>
    <w:rsid w:val="00642338"/>
    <w:rsid w:val="00643081"/>
    <w:rsid w:val="006441F4"/>
    <w:rsid w:val="00644431"/>
    <w:rsid w:val="00644D2E"/>
    <w:rsid w:val="00645122"/>
    <w:rsid w:val="006456D9"/>
    <w:rsid w:val="006456EC"/>
    <w:rsid w:val="0064596A"/>
    <w:rsid w:val="00645ED6"/>
    <w:rsid w:val="00646339"/>
    <w:rsid w:val="0064635C"/>
    <w:rsid w:val="006468D9"/>
    <w:rsid w:val="00650B0D"/>
    <w:rsid w:val="00650BB7"/>
    <w:rsid w:val="00650F85"/>
    <w:rsid w:val="00651DD7"/>
    <w:rsid w:val="006520C3"/>
    <w:rsid w:val="00652382"/>
    <w:rsid w:val="00652C5A"/>
    <w:rsid w:val="00653014"/>
    <w:rsid w:val="0065347D"/>
    <w:rsid w:val="0065373F"/>
    <w:rsid w:val="00653CAE"/>
    <w:rsid w:val="00654001"/>
    <w:rsid w:val="006548E0"/>
    <w:rsid w:val="006549E2"/>
    <w:rsid w:val="00654D99"/>
    <w:rsid w:val="00655538"/>
    <w:rsid w:val="00655577"/>
    <w:rsid w:val="006557AE"/>
    <w:rsid w:val="00655CE0"/>
    <w:rsid w:val="006561B1"/>
    <w:rsid w:val="0065677B"/>
    <w:rsid w:val="006567EE"/>
    <w:rsid w:val="00656A6D"/>
    <w:rsid w:val="00657164"/>
    <w:rsid w:val="0065724F"/>
    <w:rsid w:val="00657BC2"/>
    <w:rsid w:val="00657D1C"/>
    <w:rsid w:val="00660BF3"/>
    <w:rsid w:val="006610F4"/>
    <w:rsid w:val="00663422"/>
    <w:rsid w:val="006635A3"/>
    <w:rsid w:val="00663E75"/>
    <w:rsid w:val="0066494C"/>
    <w:rsid w:val="00664CD3"/>
    <w:rsid w:val="00664E97"/>
    <w:rsid w:val="00664F1B"/>
    <w:rsid w:val="00664F91"/>
    <w:rsid w:val="0066536B"/>
    <w:rsid w:val="00665447"/>
    <w:rsid w:val="006658E9"/>
    <w:rsid w:val="00665E68"/>
    <w:rsid w:val="0066608F"/>
    <w:rsid w:val="00666BF3"/>
    <w:rsid w:val="00666F1C"/>
    <w:rsid w:val="00667132"/>
    <w:rsid w:val="00667338"/>
    <w:rsid w:val="0066745C"/>
    <w:rsid w:val="0066761F"/>
    <w:rsid w:val="0066794B"/>
    <w:rsid w:val="00667A9E"/>
    <w:rsid w:val="00667F68"/>
    <w:rsid w:val="00670B5B"/>
    <w:rsid w:val="00671803"/>
    <w:rsid w:val="00672E91"/>
    <w:rsid w:val="006733F8"/>
    <w:rsid w:val="006740FE"/>
    <w:rsid w:val="00674254"/>
    <w:rsid w:val="00675F0A"/>
    <w:rsid w:val="006760C2"/>
    <w:rsid w:val="00676C1D"/>
    <w:rsid w:val="00680221"/>
    <w:rsid w:val="00682647"/>
    <w:rsid w:val="00682AB0"/>
    <w:rsid w:val="00682DC7"/>
    <w:rsid w:val="00683467"/>
    <w:rsid w:val="00683704"/>
    <w:rsid w:val="00683AB2"/>
    <w:rsid w:val="00684FDB"/>
    <w:rsid w:val="00685183"/>
    <w:rsid w:val="006862C3"/>
    <w:rsid w:val="00686BBD"/>
    <w:rsid w:val="0068752A"/>
    <w:rsid w:val="00687C97"/>
    <w:rsid w:val="00691011"/>
    <w:rsid w:val="00691796"/>
    <w:rsid w:val="006918F4"/>
    <w:rsid w:val="00691C26"/>
    <w:rsid w:val="00691EC9"/>
    <w:rsid w:val="00692E10"/>
    <w:rsid w:val="006938EC"/>
    <w:rsid w:val="00693ACA"/>
    <w:rsid w:val="006957D6"/>
    <w:rsid w:val="006959A0"/>
    <w:rsid w:val="0069662A"/>
    <w:rsid w:val="006967EA"/>
    <w:rsid w:val="00696FF7"/>
    <w:rsid w:val="00697154"/>
    <w:rsid w:val="00697635"/>
    <w:rsid w:val="006A10C5"/>
    <w:rsid w:val="006A1289"/>
    <w:rsid w:val="006A1335"/>
    <w:rsid w:val="006A13A4"/>
    <w:rsid w:val="006A1882"/>
    <w:rsid w:val="006A3273"/>
    <w:rsid w:val="006A3425"/>
    <w:rsid w:val="006A3F04"/>
    <w:rsid w:val="006A4273"/>
    <w:rsid w:val="006A534C"/>
    <w:rsid w:val="006A5DB0"/>
    <w:rsid w:val="006A6389"/>
    <w:rsid w:val="006A69E8"/>
    <w:rsid w:val="006A7421"/>
    <w:rsid w:val="006A7C98"/>
    <w:rsid w:val="006B027E"/>
    <w:rsid w:val="006B1807"/>
    <w:rsid w:val="006B1CF2"/>
    <w:rsid w:val="006B1F5A"/>
    <w:rsid w:val="006B2485"/>
    <w:rsid w:val="006B2906"/>
    <w:rsid w:val="006B2B4F"/>
    <w:rsid w:val="006B2BCF"/>
    <w:rsid w:val="006B42EE"/>
    <w:rsid w:val="006B48A7"/>
    <w:rsid w:val="006B4A44"/>
    <w:rsid w:val="006B589D"/>
    <w:rsid w:val="006B5B7C"/>
    <w:rsid w:val="006B5F3B"/>
    <w:rsid w:val="006B6D8E"/>
    <w:rsid w:val="006B70FE"/>
    <w:rsid w:val="006B7EEE"/>
    <w:rsid w:val="006C0F46"/>
    <w:rsid w:val="006C2BA5"/>
    <w:rsid w:val="006C32AE"/>
    <w:rsid w:val="006C4BD2"/>
    <w:rsid w:val="006C4DAA"/>
    <w:rsid w:val="006C5B2E"/>
    <w:rsid w:val="006C5E92"/>
    <w:rsid w:val="006C5F00"/>
    <w:rsid w:val="006C6008"/>
    <w:rsid w:val="006C748A"/>
    <w:rsid w:val="006C7B12"/>
    <w:rsid w:val="006D0037"/>
    <w:rsid w:val="006D0D83"/>
    <w:rsid w:val="006D0E6F"/>
    <w:rsid w:val="006D210E"/>
    <w:rsid w:val="006D2791"/>
    <w:rsid w:val="006D35BD"/>
    <w:rsid w:val="006D36E8"/>
    <w:rsid w:val="006D5996"/>
    <w:rsid w:val="006D5D9E"/>
    <w:rsid w:val="006D658E"/>
    <w:rsid w:val="006D729F"/>
    <w:rsid w:val="006E19D0"/>
    <w:rsid w:val="006E1F8E"/>
    <w:rsid w:val="006E2976"/>
    <w:rsid w:val="006E2A99"/>
    <w:rsid w:val="006E2B42"/>
    <w:rsid w:val="006E390F"/>
    <w:rsid w:val="006E3CD3"/>
    <w:rsid w:val="006E4163"/>
    <w:rsid w:val="006E535D"/>
    <w:rsid w:val="006E5BE0"/>
    <w:rsid w:val="006E5CDA"/>
    <w:rsid w:val="006E6EE1"/>
    <w:rsid w:val="006F0A05"/>
    <w:rsid w:val="006F0ED8"/>
    <w:rsid w:val="006F1201"/>
    <w:rsid w:val="006F1427"/>
    <w:rsid w:val="006F1553"/>
    <w:rsid w:val="006F1949"/>
    <w:rsid w:val="006F1AE2"/>
    <w:rsid w:val="006F25A8"/>
    <w:rsid w:val="006F2614"/>
    <w:rsid w:val="006F26D4"/>
    <w:rsid w:val="006F2808"/>
    <w:rsid w:val="006F2DC7"/>
    <w:rsid w:val="006F3113"/>
    <w:rsid w:val="006F3308"/>
    <w:rsid w:val="006F34EE"/>
    <w:rsid w:val="006F3631"/>
    <w:rsid w:val="006F4162"/>
    <w:rsid w:val="006F48AB"/>
    <w:rsid w:val="006F4DA0"/>
    <w:rsid w:val="006F5186"/>
    <w:rsid w:val="006F542A"/>
    <w:rsid w:val="006F5BB1"/>
    <w:rsid w:val="006F6819"/>
    <w:rsid w:val="006F683D"/>
    <w:rsid w:val="006F6CA8"/>
    <w:rsid w:val="006F74E9"/>
    <w:rsid w:val="006F7698"/>
    <w:rsid w:val="00700059"/>
    <w:rsid w:val="0070100F"/>
    <w:rsid w:val="00701C91"/>
    <w:rsid w:val="0070210C"/>
    <w:rsid w:val="0070223F"/>
    <w:rsid w:val="0070230D"/>
    <w:rsid w:val="007027A4"/>
    <w:rsid w:val="00702A42"/>
    <w:rsid w:val="007033D6"/>
    <w:rsid w:val="007055ED"/>
    <w:rsid w:val="00705677"/>
    <w:rsid w:val="007057E1"/>
    <w:rsid w:val="0070618E"/>
    <w:rsid w:val="007066EB"/>
    <w:rsid w:val="007071DF"/>
    <w:rsid w:val="00707209"/>
    <w:rsid w:val="00707D74"/>
    <w:rsid w:val="00707DF1"/>
    <w:rsid w:val="00707FCE"/>
    <w:rsid w:val="0071085D"/>
    <w:rsid w:val="00710B59"/>
    <w:rsid w:val="0071188C"/>
    <w:rsid w:val="00711EC9"/>
    <w:rsid w:val="007124A5"/>
    <w:rsid w:val="00712AC5"/>
    <w:rsid w:val="00712C75"/>
    <w:rsid w:val="00712D37"/>
    <w:rsid w:val="0071341E"/>
    <w:rsid w:val="00713668"/>
    <w:rsid w:val="00713884"/>
    <w:rsid w:val="00713E5E"/>
    <w:rsid w:val="00713EF1"/>
    <w:rsid w:val="00714E45"/>
    <w:rsid w:val="00714FB7"/>
    <w:rsid w:val="00716683"/>
    <w:rsid w:val="00716E2D"/>
    <w:rsid w:val="007173FB"/>
    <w:rsid w:val="00720313"/>
    <w:rsid w:val="0072237B"/>
    <w:rsid w:val="00722A0A"/>
    <w:rsid w:val="00722C6D"/>
    <w:rsid w:val="00722C7C"/>
    <w:rsid w:val="00722D06"/>
    <w:rsid w:val="00724FB1"/>
    <w:rsid w:val="00725A35"/>
    <w:rsid w:val="00726A71"/>
    <w:rsid w:val="00726C1A"/>
    <w:rsid w:val="00730C38"/>
    <w:rsid w:val="00730F68"/>
    <w:rsid w:val="00731021"/>
    <w:rsid w:val="00731591"/>
    <w:rsid w:val="0073338C"/>
    <w:rsid w:val="00733649"/>
    <w:rsid w:val="007336F0"/>
    <w:rsid w:val="007338F8"/>
    <w:rsid w:val="00734417"/>
    <w:rsid w:val="00734555"/>
    <w:rsid w:val="007346D2"/>
    <w:rsid w:val="00734B81"/>
    <w:rsid w:val="00734D09"/>
    <w:rsid w:val="007350EA"/>
    <w:rsid w:val="0073557F"/>
    <w:rsid w:val="00735A70"/>
    <w:rsid w:val="00736024"/>
    <w:rsid w:val="007366DF"/>
    <w:rsid w:val="00737045"/>
    <w:rsid w:val="007371A0"/>
    <w:rsid w:val="00740D83"/>
    <w:rsid w:val="00741144"/>
    <w:rsid w:val="00741D40"/>
    <w:rsid w:val="00741DBE"/>
    <w:rsid w:val="00741F32"/>
    <w:rsid w:val="007420AC"/>
    <w:rsid w:val="007423EF"/>
    <w:rsid w:val="00742779"/>
    <w:rsid w:val="007427CF"/>
    <w:rsid w:val="007435B5"/>
    <w:rsid w:val="00744065"/>
    <w:rsid w:val="007440E6"/>
    <w:rsid w:val="00744CD2"/>
    <w:rsid w:val="0074519E"/>
    <w:rsid w:val="007456FD"/>
    <w:rsid w:val="007463DD"/>
    <w:rsid w:val="00746BCE"/>
    <w:rsid w:val="00746F19"/>
    <w:rsid w:val="00747122"/>
    <w:rsid w:val="00747E85"/>
    <w:rsid w:val="007510BF"/>
    <w:rsid w:val="00751CFC"/>
    <w:rsid w:val="00752361"/>
    <w:rsid w:val="007526DA"/>
    <w:rsid w:val="00753447"/>
    <w:rsid w:val="00753761"/>
    <w:rsid w:val="00753886"/>
    <w:rsid w:val="00753A1B"/>
    <w:rsid w:val="00753DB7"/>
    <w:rsid w:val="00753EDC"/>
    <w:rsid w:val="00754290"/>
    <w:rsid w:val="00755B7A"/>
    <w:rsid w:val="00755E3E"/>
    <w:rsid w:val="00756D5C"/>
    <w:rsid w:val="00757277"/>
    <w:rsid w:val="00757F37"/>
    <w:rsid w:val="00760007"/>
    <w:rsid w:val="0076096F"/>
    <w:rsid w:val="00760EF9"/>
    <w:rsid w:val="0076333C"/>
    <w:rsid w:val="007638B7"/>
    <w:rsid w:val="00764454"/>
    <w:rsid w:val="00764A3E"/>
    <w:rsid w:val="00764A76"/>
    <w:rsid w:val="00764BFA"/>
    <w:rsid w:val="00765970"/>
    <w:rsid w:val="00765E0C"/>
    <w:rsid w:val="0076629D"/>
    <w:rsid w:val="00766341"/>
    <w:rsid w:val="00767B37"/>
    <w:rsid w:val="00770240"/>
    <w:rsid w:val="00771010"/>
    <w:rsid w:val="0077179B"/>
    <w:rsid w:val="00771BDD"/>
    <w:rsid w:val="00772292"/>
    <w:rsid w:val="0077277B"/>
    <w:rsid w:val="00772C08"/>
    <w:rsid w:val="00773162"/>
    <w:rsid w:val="007737B3"/>
    <w:rsid w:val="00774C78"/>
    <w:rsid w:val="00775718"/>
    <w:rsid w:val="00775BE0"/>
    <w:rsid w:val="0077656E"/>
    <w:rsid w:val="0077732D"/>
    <w:rsid w:val="00777A7E"/>
    <w:rsid w:val="00777DA3"/>
    <w:rsid w:val="00780309"/>
    <w:rsid w:val="00780A7B"/>
    <w:rsid w:val="0078128B"/>
    <w:rsid w:val="007816E2"/>
    <w:rsid w:val="00781D09"/>
    <w:rsid w:val="00781ED0"/>
    <w:rsid w:val="0078269D"/>
    <w:rsid w:val="00782F95"/>
    <w:rsid w:val="00783C04"/>
    <w:rsid w:val="00783DE0"/>
    <w:rsid w:val="00784734"/>
    <w:rsid w:val="00785545"/>
    <w:rsid w:val="0078564B"/>
    <w:rsid w:val="007859FD"/>
    <w:rsid w:val="00785BC3"/>
    <w:rsid w:val="00786C96"/>
    <w:rsid w:val="00786E68"/>
    <w:rsid w:val="00786EBB"/>
    <w:rsid w:val="00786F2D"/>
    <w:rsid w:val="00787713"/>
    <w:rsid w:val="00790205"/>
    <w:rsid w:val="007902E1"/>
    <w:rsid w:val="007905B7"/>
    <w:rsid w:val="00790617"/>
    <w:rsid w:val="0079172A"/>
    <w:rsid w:val="00791A7D"/>
    <w:rsid w:val="00792BDF"/>
    <w:rsid w:val="007932ED"/>
    <w:rsid w:val="00794038"/>
    <w:rsid w:val="00794C70"/>
    <w:rsid w:val="00794C7B"/>
    <w:rsid w:val="00794F7D"/>
    <w:rsid w:val="00795080"/>
    <w:rsid w:val="00795263"/>
    <w:rsid w:val="00795447"/>
    <w:rsid w:val="00795971"/>
    <w:rsid w:val="00795FDF"/>
    <w:rsid w:val="007A1A5D"/>
    <w:rsid w:val="007A32B3"/>
    <w:rsid w:val="007A4AA2"/>
    <w:rsid w:val="007A4E6D"/>
    <w:rsid w:val="007A5A71"/>
    <w:rsid w:val="007A5CD1"/>
    <w:rsid w:val="007A645A"/>
    <w:rsid w:val="007A6505"/>
    <w:rsid w:val="007A672E"/>
    <w:rsid w:val="007B08B1"/>
    <w:rsid w:val="007B092C"/>
    <w:rsid w:val="007B25C6"/>
    <w:rsid w:val="007B3A67"/>
    <w:rsid w:val="007B3B16"/>
    <w:rsid w:val="007B3D91"/>
    <w:rsid w:val="007B4BDE"/>
    <w:rsid w:val="007B58EA"/>
    <w:rsid w:val="007B7685"/>
    <w:rsid w:val="007B76E2"/>
    <w:rsid w:val="007B78BE"/>
    <w:rsid w:val="007B7F03"/>
    <w:rsid w:val="007C03A6"/>
    <w:rsid w:val="007C0563"/>
    <w:rsid w:val="007C0B39"/>
    <w:rsid w:val="007C0C6A"/>
    <w:rsid w:val="007C13FD"/>
    <w:rsid w:val="007C2264"/>
    <w:rsid w:val="007C3120"/>
    <w:rsid w:val="007C314F"/>
    <w:rsid w:val="007C32EC"/>
    <w:rsid w:val="007C3EC4"/>
    <w:rsid w:val="007C444A"/>
    <w:rsid w:val="007C444E"/>
    <w:rsid w:val="007C4870"/>
    <w:rsid w:val="007C4969"/>
    <w:rsid w:val="007C6192"/>
    <w:rsid w:val="007C6791"/>
    <w:rsid w:val="007C680D"/>
    <w:rsid w:val="007C68A8"/>
    <w:rsid w:val="007C6BC8"/>
    <w:rsid w:val="007C79C0"/>
    <w:rsid w:val="007D0A07"/>
    <w:rsid w:val="007D0C07"/>
    <w:rsid w:val="007D1701"/>
    <w:rsid w:val="007D1B15"/>
    <w:rsid w:val="007D1E98"/>
    <w:rsid w:val="007D2AC5"/>
    <w:rsid w:val="007D40A4"/>
    <w:rsid w:val="007D5BF9"/>
    <w:rsid w:val="007D5FB0"/>
    <w:rsid w:val="007D64B7"/>
    <w:rsid w:val="007D76A9"/>
    <w:rsid w:val="007D7900"/>
    <w:rsid w:val="007E01DD"/>
    <w:rsid w:val="007E09BD"/>
    <w:rsid w:val="007E0AE3"/>
    <w:rsid w:val="007E1030"/>
    <w:rsid w:val="007E1403"/>
    <w:rsid w:val="007E1412"/>
    <w:rsid w:val="007E22E4"/>
    <w:rsid w:val="007E2A63"/>
    <w:rsid w:val="007E2EFC"/>
    <w:rsid w:val="007E303E"/>
    <w:rsid w:val="007E363E"/>
    <w:rsid w:val="007E3A3D"/>
    <w:rsid w:val="007E3F21"/>
    <w:rsid w:val="007E4371"/>
    <w:rsid w:val="007E4B9B"/>
    <w:rsid w:val="007E4DC1"/>
    <w:rsid w:val="007E7236"/>
    <w:rsid w:val="007E736F"/>
    <w:rsid w:val="007E73B1"/>
    <w:rsid w:val="007E7768"/>
    <w:rsid w:val="007E78A0"/>
    <w:rsid w:val="007E7A28"/>
    <w:rsid w:val="007E7FB6"/>
    <w:rsid w:val="007F17EA"/>
    <w:rsid w:val="007F1B75"/>
    <w:rsid w:val="007F2098"/>
    <w:rsid w:val="007F2D05"/>
    <w:rsid w:val="007F3648"/>
    <w:rsid w:val="007F4358"/>
    <w:rsid w:val="007F45D3"/>
    <w:rsid w:val="007F5471"/>
    <w:rsid w:val="007F54B6"/>
    <w:rsid w:val="007F5608"/>
    <w:rsid w:val="007F5758"/>
    <w:rsid w:val="007F5B78"/>
    <w:rsid w:val="007F5F6E"/>
    <w:rsid w:val="007F670B"/>
    <w:rsid w:val="007F67A6"/>
    <w:rsid w:val="0080029B"/>
    <w:rsid w:val="00800ECB"/>
    <w:rsid w:val="0080114E"/>
    <w:rsid w:val="0080115A"/>
    <w:rsid w:val="00801AD9"/>
    <w:rsid w:val="008031FF"/>
    <w:rsid w:val="00803683"/>
    <w:rsid w:val="00803A8D"/>
    <w:rsid w:val="00803BAF"/>
    <w:rsid w:val="00803E7C"/>
    <w:rsid w:val="008051F6"/>
    <w:rsid w:val="0080688B"/>
    <w:rsid w:val="00806C91"/>
    <w:rsid w:val="008079C3"/>
    <w:rsid w:val="008079E7"/>
    <w:rsid w:val="00810172"/>
    <w:rsid w:val="00810A2C"/>
    <w:rsid w:val="00810C30"/>
    <w:rsid w:val="00811390"/>
    <w:rsid w:val="00812B3A"/>
    <w:rsid w:val="00812C6F"/>
    <w:rsid w:val="00812FCB"/>
    <w:rsid w:val="00813128"/>
    <w:rsid w:val="00814FFC"/>
    <w:rsid w:val="0081504A"/>
    <w:rsid w:val="00815E25"/>
    <w:rsid w:val="0081659B"/>
    <w:rsid w:val="00817511"/>
    <w:rsid w:val="008179D0"/>
    <w:rsid w:val="00820296"/>
    <w:rsid w:val="00822166"/>
    <w:rsid w:val="00824238"/>
    <w:rsid w:val="008247B5"/>
    <w:rsid w:val="008249E2"/>
    <w:rsid w:val="00825701"/>
    <w:rsid w:val="00825E41"/>
    <w:rsid w:val="008261DD"/>
    <w:rsid w:val="00826976"/>
    <w:rsid w:val="00826D4C"/>
    <w:rsid w:val="008272A2"/>
    <w:rsid w:val="0083047F"/>
    <w:rsid w:val="00830A76"/>
    <w:rsid w:val="00830F64"/>
    <w:rsid w:val="00831186"/>
    <w:rsid w:val="0083148D"/>
    <w:rsid w:val="008335A7"/>
    <w:rsid w:val="008336CA"/>
    <w:rsid w:val="0083389D"/>
    <w:rsid w:val="00833B57"/>
    <w:rsid w:val="00833C49"/>
    <w:rsid w:val="00834551"/>
    <w:rsid w:val="00834C92"/>
    <w:rsid w:val="00834FEA"/>
    <w:rsid w:val="00835322"/>
    <w:rsid w:val="00835FDE"/>
    <w:rsid w:val="0083602D"/>
    <w:rsid w:val="0083646D"/>
    <w:rsid w:val="00836A57"/>
    <w:rsid w:val="00837347"/>
    <w:rsid w:val="00837B05"/>
    <w:rsid w:val="008401AE"/>
    <w:rsid w:val="00840D70"/>
    <w:rsid w:val="008414EC"/>
    <w:rsid w:val="008423D1"/>
    <w:rsid w:val="00842746"/>
    <w:rsid w:val="008435E4"/>
    <w:rsid w:val="00843B13"/>
    <w:rsid w:val="00843F0D"/>
    <w:rsid w:val="008450D4"/>
    <w:rsid w:val="008451EC"/>
    <w:rsid w:val="008452A6"/>
    <w:rsid w:val="00845326"/>
    <w:rsid w:val="0084586E"/>
    <w:rsid w:val="00845F1F"/>
    <w:rsid w:val="00846CA9"/>
    <w:rsid w:val="0084708B"/>
    <w:rsid w:val="00850E6A"/>
    <w:rsid w:val="00852A6E"/>
    <w:rsid w:val="00852BB5"/>
    <w:rsid w:val="008532F0"/>
    <w:rsid w:val="00854449"/>
    <w:rsid w:val="008554A9"/>
    <w:rsid w:val="00855C7B"/>
    <w:rsid w:val="00856121"/>
    <w:rsid w:val="008563B2"/>
    <w:rsid w:val="008568E0"/>
    <w:rsid w:val="00857397"/>
    <w:rsid w:val="00857494"/>
    <w:rsid w:val="00860049"/>
    <w:rsid w:val="00860234"/>
    <w:rsid w:val="00860361"/>
    <w:rsid w:val="00860829"/>
    <w:rsid w:val="0086196F"/>
    <w:rsid w:val="00862136"/>
    <w:rsid w:val="00862684"/>
    <w:rsid w:val="00862F66"/>
    <w:rsid w:val="00863204"/>
    <w:rsid w:val="008632A9"/>
    <w:rsid w:val="00863EC5"/>
    <w:rsid w:val="008640B5"/>
    <w:rsid w:val="00864233"/>
    <w:rsid w:val="008643DC"/>
    <w:rsid w:val="00864A8C"/>
    <w:rsid w:val="00864BDA"/>
    <w:rsid w:val="00864D87"/>
    <w:rsid w:val="00865012"/>
    <w:rsid w:val="00865737"/>
    <w:rsid w:val="00865DE8"/>
    <w:rsid w:val="00865F73"/>
    <w:rsid w:val="00866920"/>
    <w:rsid w:val="008671A6"/>
    <w:rsid w:val="00867559"/>
    <w:rsid w:val="00867D96"/>
    <w:rsid w:val="00870642"/>
    <w:rsid w:val="008707CE"/>
    <w:rsid w:val="00870FA1"/>
    <w:rsid w:val="00871296"/>
    <w:rsid w:val="008717BB"/>
    <w:rsid w:val="0087198E"/>
    <w:rsid w:val="00871C13"/>
    <w:rsid w:val="008721C5"/>
    <w:rsid w:val="008730BF"/>
    <w:rsid w:val="00873C43"/>
    <w:rsid w:val="00874629"/>
    <w:rsid w:val="008748F6"/>
    <w:rsid w:val="00874E6A"/>
    <w:rsid w:val="00876D90"/>
    <w:rsid w:val="008772FC"/>
    <w:rsid w:val="00877B50"/>
    <w:rsid w:val="00877C45"/>
    <w:rsid w:val="00880147"/>
    <w:rsid w:val="008808D3"/>
    <w:rsid w:val="00880B36"/>
    <w:rsid w:val="00881EF6"/>
    <w:rsid w:val="00883190"/>
    <w:rsid w:val="008834C9"/>
    <w:rsid w:val="00883AD1"/>
    <w:rsid w:val="008840AA"/>
    <w:rsid w:val="00884EAF"/>
    <w:rsid w:val="0088541B"/>
    <w:rsid w:val="00885594"/>
    <w:rsid w:val="00885B48"/>
    <w:rsid w:val="0088634E"/>
    <w:rsid w:val="008865EA"/>
    <w:rsid w:val="00887051"/>
    <w:rsid w:val="00887AD0"/>
    <w:rsid w:val="00887B60"/>
    <w:rsid w:val="00887B72"/>
    <w:rsid w:val="00890283"/>
    <w:rsid w:val="00891823"/>
    <w:rsid w:val="008928BA"/>
    <w:rsid w:val="00892952"/>
    <w:rsid w:val="008938F1"/>
    <w:rsid w:val="00893BF3"/>
    <w:rsid w:val="0089411B"/>
    <w:rsid w:val="008941C7"/>
    <w:rsid w:val="00894853"/>
    <w:rsid w:val="00894E22"/>
    <w:rsid w:val="00895379"/>
    <w:rsid w:val="008957DC"/>
    <w:rsid w:val="00895CE7"/>
    <w:rsid w:val="0089636C"/>
    <w:rsid w:val="0089791D"/>
    <w:rsid w:val="00897C82"/>
    <w:rsid w:val="00897C94"/>
    <w:rsid w:val="008A07FC"/>
    <w:rsid w:val="008A1466"/>
    <w:rsid w:val="008A15F5"/>
    <w:rsid w:val="008A19F6"/>
    <w:rsid w:val="008A1F55"/>
    <w:rsid w:val="008A201D"/>
    <w:rsid w:val="008A2AE1"/>
    <w:rsid w:val="008A2ED5"/>
    <w:rsid w:val="008A2FA5"/>
    <w:rsid w:val="008A32C5"/>
    <w:rsid w:val="008A33FF"/>
    <w:rsid w:val="008A4ECB"/>
    <w:rsid w:val="008A504D"/>
    <w:rsid w:val="008A512F"/>
    <w:rsid w:val="008A53ED"/>
    <w:rsid w:val="008A58C4"/>
    <w:rsid w:val="008A6FA4"/>
    <w:rsid w:val="008A709B"/>
    <w:rsid w:val="008A76B6"/>
    <w:rsid w:val="008A7979"/>
    <w:rsid w:val="008A7BA1"/>
    <w:rsid w:val="008B019E"/>
    <w:rsid w:val="008B114B"/>
    <w:rsid w:val="008B19CB"/>
    <w:rsid w:val="008B27C0"/>
    <w:rsid w:val="008B28D5"/>
    <w:rsid w:val="008B28D8"/>
    <w:rsid w:val="008B35E9"/>
    <w:rsid w:val="008B3A23"/>
    <w:rsid w:val="008B3EEB"/>
    <w:rsid w:val="008B5E3B"/>
    <w:rsid w:val="008B5EC8"/>
    <w:rsid w:val="008B5FB5"/>
    <w:rsid w:val="008B6173"/>
    <w:rsid w:val="008B62E9"/>
    <w:rsid w:val="008B675D"/>
    <w:rsid w:val="008B67A0"/>
    <w:rsid w:val="008B7902"/>
    <w:rsid w:val="008B7A65"/>
    <w:rsid w:val="008C05FB"/>
    <w:rsid w:val="008C0A3A"/>
    <w:rsid w:val="008C0B17"/>
    <w:rsid w:val="008C1C1D"/>
    <w:rsid w:val="008C37FC"/>
    <w:rsid w:val="008C3A54"/>
    <w:rsid w:val="008C3A8D"/>
    <w:rsid w:val="008C3FF2"/>
    <w:rsid w:val="008C4045"/>
    <w:rsid w:val="008C52A3"/>
    <w:rsid w:val="008C654A"/>
    <w:rsid w:val="008C6885"/>
    <w:rsid w:val="008D040C"/>
    <w:rsid w:val="008D0A08"/>
    <w:rsid w:val="008D0B7F"/>
    <w:rsid w:val="008D15E1"/>
    <w:rsid w:val="008D211C"/>
    <w:rsid w:val="008D3117"/>
    <w:rsid w:val="008D4DBE"/>
    <w:rsid w:val="008D5606"/>
    <w:rsid w:val="008D72AC"/>
    <w:rsid w:val="008E0163"/>
    <w:rsid w:val="008E02F8"/>
    <w:rsid w:val="008E03F9"/>
    <w:rsid w:val="008E0AFF"/>
    <w:rsid w:val="008E0CA0"/>
    <w:rsid w:val="008E1298"/>
    <w:rsid w:val="008E161A"/>
    <w:rsid w:val="008E2755"/>
    <w:rsid w:val="008E2A6D"/>
    <w:rsid w:val="008E381F"/>
    <w:rsid w:val="008E3918"/>
    <w:rsid w:val="008E4720"/>
    <w:rsid w:val="008E5C95"/>
    <w:rsid w:val="008E63AF"/>
    <w:rsid w:val="008E64C4"/>
    <w:rsid w:val="008E6A55"/>
    <w:rsid w:val="008F00E4"/>
    <w:rsid w:val="008F12FE"/>
    <w:rsid w:val="008F1D39"/>
    <w:rsid w:val="008F1E2E"/>
    <w:rsid w:val="008F2222"/>
    <w:rsid w:val="008F2ABF"/>
    <w:rsid w:val="008F3836"/>
    <w:rsid w:val="008F39C4"/>
    <w:rsid w:val="008F3D37"/>
    <w:rsid w:val="008F3E63"/>
    <w:rsid w:val="008F48D2"/>
    <w:rsid w:val="008F4A02"/>
    <w:rsid w:val="008F4AAD"/>
    <w:rsid w:val="008F547C"/>
    <w:rsid w:val="008F5A71"/>
    <w:rsid w:val="008F6121"/>
    <w:rsid w:val="008F6BD9"/>
    <w:rsid w:val="008F6E78"/>
    <w:rsid w:val="009005A3"/>
    <w:rsid w:val="009006D7"/>
    <w:rsid w:val="00900E30"/>
    <w:rsid w:val="009011DE"/>
    <w:rsid w:val="0090216C"/>
    <w:rsid w:val="009022A3"/>
    <w:rsid w:val="00903385"/>
    <w:rsid w:val="0090370E"/>
    <w:rsid w:val="009049F3"/>
    <w:rsid w:val="00904AFF"/>
    <w:rsid w:val="00905620"/>
    <w:rsid w:val="009058AA"/>
    <w:rsid w:val="00905A4D"/>
    <w:rsid w:val="00905F3F"/>
    <w:rsid w:val="00905F4D"/>
    <w:rsid w:val="009065C4"/>
    <w:rsid w:val="0090784F"/>
    <w:rsid w:val="009103DD"/>
    <w:rsid w:val="0091097A"/>
    <w:rsid w:val="009113CF"/>
    <w:rsid w:val="00911FFC"/>
    <w:rsid w:val="009126B5"/>
    <w:rsid w:val="00913301"/>
    <w:rsid w:val="00913A70"/>
    <w:rsid w:val="00913A8A"/>
    <w:rsid w:val="0091460D"/>
    <w:rsid w:val="009151D2"/>
    <w:rsid w:val="00917879"/>
    <w:rsid w:val="009179E9"/>
    <w:rsid w:val="00917A9C"/>
    <w:rsid w:val="00917E3F"/>
    <w:rsid w:val="009201E9"/>
    <w:rsid w:val="00920E7B"/>
    <w:rsid w:val="00920EC1"/>
    <w:rsid w:val="00920F03"/>
    <w:rsid w:val="00920F2D"/>
    <w:rsid w:val="00920FAB"/>
    <w:rsid w:val="00921116"/>
    <w:rsid w:val="0092266A"/>
    <w:rsid w:val="00922CAD"/>
    <w:rsid w:val="0092338A"/>
    <w:rsid w:val="00923C9C"/>
    <w:rsid w:val="00924926"/>
    <w:rsid w:val="00925FEE"/>
    <w:rsid w:val="0092721D"/>
    <w:rsid w:val="00927288"/>
    <w:rsid w:val="00927557"/>
    <w:rsid w:val="009308E3"/>
    <w:rsid w:val="00930AD3"/>
    <w:rsid w:val="009312A7"/>
    <w:rsid w:val="009319C5"/>
    <w:rsid w:val="00931A2F"/>
    <w:rsid w:val="00932138"/>
    <w:rsid w:val="0093256C"/>
    <w:rsid w:val="00932D09"/>
    <w:rsid w:val="00932DDE"/>
    <w:rsid w:val="00933210"/>
    <w:rsid w:val="009346B8"/>
    <w:rsid w:val="009350E2"/>
    <w:rsid w:val="00935596"/>
    <w:rsid w:val="00935906"/>
    <w:rsid w:val="00935CF1"/>
    <w:rsid w:val="00936683"/>
    <w:rsid w:val="00937204"/>
    <w:rsid w:val="009379F3"/>
    <w:rsid w:val="00940269"/>
    <w:rsid w:val="009402D1"/>
    <w:rsid w:val="009402E3"/>
    <w:rsid w:val="00941B7F"/>
    <w:rsid w:val="0094215D"/>
    <w:rsid w:val="00943624"/>
    <w:rsid w:val="0094396F"/>
    <w:rsid w:val="00944CCE"/>
    <w:rsid w:val="00944E8F"/>
    <w:rsid w:val="0094537F"/>
    <w:rsid w:val="00945592"/>
    <w:rsid w:val="00946B2C"/>
    <w:rsid w:val="00946F5E"/>
    <w:rsid w:val="009479B6"/>
    <w:rsid w:val="00947B3F"/>
    <w:rsid w:val="00947E6B"/>
    <w:rsid w:val="00950795"/>
    <w:rsid w:val="00950A5E"/>
    <w:rsid w:val="00951784"/>
    <w:rsid w:val="009525B7"/>
    <w:rsid w:val="009526E9"/>
    <w:rsid w:val="0095307B"/>
    <w:rsid w:val="00953297"/>
    <w:rsid w:val="009536D5"/>
    <w:rsid w:val="00953C09"/>
    <w:rsid w:val="00954D5D"/>
    <w:rsid w:val="00955014"/>
    <w:rsid w:val="00955C7E"/>
    <w:rsid w:val="009569AC"/>
    <w:rsid w:val="00956CCE"/>
    <w:rsid w:val="00956D14"/>
    <w:rsid w:val="0095796E"/>
    <w:rsid w:val="00957CF2"/>
    <w:rsid w:val="0096103C"/>
    <w:rsid w:val="009612DC"/>
    <w:rsid w:val="00961E84"/>
    <w:rsid w:val="009628DE"/>
    <w:rsid w:val="00962C4B"/>
    <w:rsid w:val="009633E3"/>
    <w:rsid w:val="0096381F"/>
    <w:rsid w:val="00964FED"/>
    <w:rsid w:val="0096549B"/>
    <w:rsid w:val="00965A1F"/>
    <w:rsid w:val="00966121"/>
    <w:rsid w:val="009663CF"/>
    <w:rsid w:val="009670E9"/>
    <w:rsid w:val="0096723C"/>
    <w:rsid w:val="0096753F"/>
    <w:rsid w:val="00967C78"/>
    <w:rsid w:val="0097047C"/>
    <w:rsid w:val="00970CAF"/>
    <w:rsid w:val="00971B17"/>
    <w:rsid w:val="00971DF6"/>
    <w:rsid w:val="0097258F"/>
    <w:rsid w:val="00972A88"/>
    <w:rsid w:val="00974256"/>
    <w:rsid w:val="00974327"/>
    <w:rsid w:val="00974EFF"/>
    <w:rsid w:val="009754F1"/>
    <w:rsid w:val="00975873"/>
    <w:rsid w:val="009762F8"/>
    <w:rsid w:val="009767F5"/>
    <w:rsid w:val="00976AB1"/>
    <w:rsid w:val="009808E4"/>
    <w:rsid w:val="00981093"/>
    <w:rsid w:val="00982DD6"/>
    <w:rsid w:val="009831FB"/>
    <w:rsid w:val="00983893"/>
    <w:rsid w:val="00986B95"/>
    <w:rsid w:val="0098765A"/>
    <w:rsid w:val="00987810"/>
    <w:rsid w:val="00987C55"/>
    <w:rsid w:val="00987D46"/>
    <w:rsid w:val="00987DCD"/>
    <w:rsid w:val="00991843"/>
    <w:rsid w:val="0099192A"/>
    <w:rsid w:val="009923ED"/>
    <w:rsid w:val="009924D5"/>
    <w:rsid w:val="00994085"/>
    <w:rsid w:val="0099460B"/>
    <w:rsid w:val="009955F7"/>
    <w:rsid w:val="00996E95"/>
    <w:rsid w:val="0099794F"/>
    <w:rsid w:val="00997A35"/>
    <w:rsid w:val="00997CF5"/>
    <w:rsid w:val="009A0C04"/>
    <w:rsid w:val="009A184E"/>
    <w:rsid w:val="009A19CA"/>
    <w:rsid w:val="009A2DC9"/>
    <w:rsid w:val="009A31DC"/>
    <w:rsid w:val="009A4C23"/>
    <w:rsid w:val="009A4D31"/>
    <w:rsid w:val="009A4EFC"/>
    <w:rsid w:val="009A4F78"/>
    <w:rsid w:val="009A4F81"/>
    <w:rsid w:val="009A504B"/>
    <w:rsid w:val="009A5993"/>
    <w:rsid w:val="009A627F"/>
    <w:rsid w:val="009A6603"/>
    <w:rsid w:val="009A6671"/>
    <w:rsid w:val="009A6823"/>
    <w:rsid w:val="009A6ADB"/>
    <w:rsid w:val="009A6FE3"/>
    <w:rsid w:val="009A7EA0"/>
    <w:rsid w:val="009B07ED"/>
    <w:rsid w:val="009B0F18"/>
    <w:rsid w:val="009B1499"/>
    <w:rsid w:val="009B14F8"/>
    <w:rsid w:val="009B167A"/>
    <w:rsid w:val="009B1954"/>
    <w:rsid w:val="009B1DB5"/>
    <w:rsid w:val="009B2A62"/>
    <w:rsid w:val="009B2BB1"/>
    <w:rsid w:val="009B2E6F"/>
    <w:rsid w:val="009B307F"/>
    <w:rsid w:val="009B3536"/>
    <w:rsid w:val="009B377C"/>
    <w:rsid w:val="009B39DD"/>
    <w:rsid w:val="009B419E"/>
    <w:rsid w:val="009B473F"/>
    <w:rsid w:val="009B5267"/>
    <w:rsid w:val="009B5882"/>
    <w:rsid w:val="009B5DDF"/>
    <w:rsid w:val="009B5E28"/>
    <w:rsid w:val="009B6AEC"/>
    <w:rsid w:val="009B78A2"/>
    <w:rsid w:val="009B7A90"/>
    <w:rsid w:val="009C0C8C"/>
    <w:rsid w:val="009C110A"/>
    <w:rsid w:val="009C1A8C"/>
    <w:rsid w:val="009C1B7A"/>
    <w:rsid w:val="009C1D21"/>
    <w:rsid w:val="009C2481"/>
    <w:rsid w:val="009C291E"/>
    <w:rsid w:val="009C3031"/>
    <w:rsid w:val="009C3D48"/>
    <w:rsid w:val="009C48EF"/>
    <w:rsid w:val="009C4CBF"/>
    <w:rsid w:val="009C5EB7"/>
    <w:rsid w:val="009C5F20"/>
    <w:rsid w:val="009C657A"/>
    <w:rsid w:val="009C68BA"/>
    <w:rsid w:val="009C6D05"/>
    <w:rsid w:val="009C738F"/>
    <w:rsid w:val="009C7454"/>
    <w:rsid w:val="009C79D9"/>
    <w:rsid w:val="009D0069"/>
    <w:rsid w:val="009D066E"/>
    <w:rsid w:val="009D06B0"/>
    <w:rsid w:val="009D160B"/>
    <w:rsid w:val="009D18F5"/>
    <w:rsid w:val="009D1C57"/>
    <w:rsid w:val="009D337E"/>
    <w:rsid w:val="009D35E0"/>
    <w:rsid w:val="009D4183"/>
    <w:rsid w:val="009D41ED"/>
    <w:rsid w:val="009D5E53"/>
    <w:rsid w:val="009D6768"/>
    <w:rsid w:val="009D6A7D"/>
    <w:rsid w:val="009D6FD5"/>
    <w:rsid w:val="009E003F"/>
    <w:rsid w:val="009E0DC4"/>
    <w:rsid w:val="009E1F19"/>
    <w:rsid w:val="009E1F1C"/>
    <w:rsid w:val="009E2CD9"/>
    <w:rsid w:val="009E40F1"/>
    <w:rsid w:val="009E4520"/>
    <w:rsid w:val="009E4992"/>
    <w:rsid w:val="009E4B6C"/>
    <w:rsid w:val="009E50AA"/>
    <w:rsid w:val="009E5955"/>
    <w:rsid w:val="009E6E33"/>
    <w:rsid w:val="009E79CF"/>
    <w:rsid w:val="009F038F"/>
    <w:rsid w:val="009F06C2"/>
    <w:rsid w:val="009F0B2D"/>
    <w:rsid w:val="009F1083"/>
    <w:rsid w:val="009F2A29"/>
    <w:rsid w:val="009F2B4E"/>
    <w:rsid w:val="009F33C8"/>
    <w:rsid w:val="009F486B"/>
    <w:rsid w:val="009F4F28"/>
    <w:rsid w:val="009F53CD"/>
    <w:rsid w:val="009F6292"/>
    <w:rsid w:val="009F7A2A"/>
    <w:rsid w:val="00A00609"/>
    <w:rsid w:val="00A0127D"/>
    <w:rsid w:val="00A030C0"/>
    <w:rsid w:val="00A03A5F"/>
    <w:rsid w:val="00A03E07"/>
    <w:rsid w:val="00A044C8"/>
    <w:rsid w:val="00A047FB"/>
    <w:rsid w:val="00A04C24"/>
    <w:rsid w:val="00A05D6E"/>
    <w:rsid w:val="00A05F10"/>
    <w:rsid w:val="00A060B0"/>
    <w:rsid w:val="00A069EB"/>
    <w:rsid w:val="00A06A6E"/>
    <w:rsid w:val="00A077B7"/>
    <w:rsid w:val="00A07821"/>
    <w:rsid w:val="00A0799A"/>
    <w:rsid w:val="00A07B59"/>
    <w:rsid w:val="00A1022D"/>
    <w:rsid w:val="00A13303"/>
    <w:rsid w:val="00A14053"/>
    <w:rsid w:val="00A148AF"/>
    <w:rsid w:val="00A14993"/>
    <w:rsid w:val="00A14E07"/>
    <w:rsid w:val="00A151A3"/>
    <w:rsid w:val="00A15D81"/>
    <w:rsid w:val="00A170BD"/>
    <w:rsid w:val="00A17865"/>
    <w:rsid w:val="00A17CCF"/>
    <w:rsid w:val="00A20282"/>
    <w:rsid w:val="00A20830"/>
    <w:rsid w:val="00A208F2"/>
    <w:rsid w:val="00A21180"/>
    <w:rsid w:val="00A215EB"/>
    <w:rsid w:val="00A217E7"/>
    <w:rsid w:val="00A21A78"/>
    <w:rsid w:val="00A2216A"/>
    <w:rsid w:val="00A22D47"/>
    <w:rsid w:val="00A240E5"/>
    <w:rsid w:val="00A241A6"/>
    <w:rsid w:val="00A247EA"/>
    <w:rsid w:val="00A25A2D"/>
    <w:rsid w:val="00A25BF6"/>
    <w:rsid w:val="00A25E8E"/>
    <w:rsid w:val="00A2616F"/>
    <w:rsid w:val="00A2693F"/>
    <w:rsid w:val="00A3069D"/>
    <w:rsid w:val="00A316CF"/>
    <w:rsid w:val="00A31715"/>
    <w:rsid w:val="00A3259A"/>
    <w:rsid w:val="00A337AA"/>
    <w:rsid w:val="00A339BD"/>
    <w:rsid w:val="00A33E9A"/>
    <w:rsid w:val="00A345EA"/>
    <w:rsid w:val="00A351C5"/>
    <w:rsid w:val="00A3546F"/>
    <w:rsid w:val="00A35CC2"/>
    <w:rsid w:val="00A369CA"/>
    <w:rsid w:val="00A3733B"/>
    <w:rsid w:val="00A41489"/>
    <w:rsid w:val="00A420DC"/>
    <w:rsid w:val="00A43344"/>
    <w:rsid w:val="00A4383D"/>
    <w:rsid w:val="00A43927"/>
    <w:rsid w:val="00A45066"/>
    <w:rsid w:val="00A45085"/>
    <w:rsid w:val="00A457F7"/>
    <w:rsid w:val="00A4595B"/>
    <w:rsid w:val="00A45E53"/>
    <w:rsid w:val="00A46412"/>
    <w:rsid w:val="00A46574"/>
    <w:rsid w:val="00A466FF"/>
    <w:rsid w:val="00A4751E"/>
    <w:rsid w:val="00A47538"/>
    <w:rsid w:val="00A47BA6"/>
    <w:rsid w:val="00A5049B"/>
    <w:rsid w:val="00A50B57"/>
    <w:rsid w:val="00A50FE7"/>
    <w:rsid w:val="00A520E8"/>
    <w:rsid w:val="00A5342D"/>
    <w:rsid w:val="00A556DD"/>
    <w:rsid w:val="00A55B02"/>
    <w:rsid w:val="00A5708D"/>
    <w:rsid w:val="00A570A2"/>
    <w:rsid w:val="00A57274"/>
    <w:rsid w:val="00A607E9"/>
    <w:rsid w:val="00A60924"/>
    <w:rsid w:val="00A621EC"/>
    <w:rsid w:val="00A62655"/>
    <w:rsid w:val="00A628B7"/>
    <w:rsid w:val="00A63895"/>
    <w:rsid w:val="00A63AF1"/>
    <w:rsid w:val="00A63D48"/>
    <w:rsid w:val="00A642C4"/>
    <w:rsid w:val="00A64456"/>
    <w:rsid w:val="00A65268"/>
    <w:rsid w:val="00A65C4D"/>
    <w:rsid w:val="00A65D23"/>
    <w:rsid w:val="00A661FA"/>
    <w:rsid w:val="00A6695D"/>
    <w:rsid w:val="00A67288"/>
    <w:rsid w:val="00A67364"/>
    <w:rsid w:val="00A70DC1"/>
    <w:rsid w:val="00A724B2"/>
    <w:rsid w:val="00A751ED"/>
    <w:rsid w:val="00A764EF"/>
    <w:rsid w:val="00A76E3E"/>
    <w:rsid w:val="00A81089"/>
    <w:rsid w:val="00A8194A"/>
    <w:rsid w:val="00A81D5C"/>
    <w:rsid w:val="00A829AE"/>
    <w:rsid w:val="00A82C7E"/>
    <w:rsid w:val="00A82E14"/>
    <w:rsid w:val="00A82F2C"/>
    <w:rsid w:val="00A83F2B"/>
    <w:rsid w:val="00A856B2"/>
    <w:rsid w:val="00A8654D"/>
    <w:rsid w:val="00A86889"/>
    <w:rsid w:val="00A870EC"/>
    <w:rsid w:val="00A90310"/>
    <w:rsid w:val="00A9054B"/>
    <w:rsid w:val="00A90A92"/>
    <w:rsid w:val="00A90B0F"/>
    <w:rsid w:val="00A90C4A"/>
    <w:rsid w:val="00A90FC3"/>
    <w:rsid w:val="00A91EF9"/>
    <w:rsid w:val="00A92640"/>
    <w:rsid w:val="00A92866"/>
    <w:rsid w:val="00A93046"/>
    <w:rsid w:val="00A9328F"/>
    <w:rsid w:val="00A935E6"/>
    <w:rsid w:val="00A93A04"/>
    <w:rsid w:val="00A94758"/>
    <w:rsid w:val="00A94A32"/>
    <w:rsid w:val="00A94C81"/>
    <w:rsid w:val="00A9519B"/>
    <w:rsid w:val="00A96FF1"/>
    <w:rsid w:val="00A973C9"/>
    <w:rsid w:val="00AA03F3"/>
    <w:rsid w:val="00AA043C"/>
    <w:rsid w:val="00AA044E"/>
    <w:rsid w:val="00AA0759"/>
    <w:rsid w:val="00AA07CF"/>
    <w:rsid w:val="00AA0FFD"/>
    <w:rsid w:val="00AA1198"/>
    <w:rsid w:val="00AA3A72"/>
    <w:rsid w:val="00AA558D"/>
    <w:rsid w:val="00AA5CBD"/>
    <w:rsid w:val="00AA742B"/>
    <w:rsid w:val="00AB0037"/>
    <w:rsid w:val="00AB0497"/>
    <w:rsid w:val="00AB0797"/>
    <w:rsid w:val="00AB1784"/>
    <w:rsid w:val="00AB2087"/>
    <w:rsid w:val="00AB2E00"/>
    <w:rsid w:val="00AB468C"/>
    <w:rsid w:val="00AB4DA1"/>
    <w:rsid w:val="00AB6CE8"/>
    <w:rsid w:val="00AB736A"/>
    <w:rsid w:val="00AC001A"/>
    <w:rsid w:val="00AC09A4"/>
    <w:rsid w:val="00AC1907"/>
    <w:rsid w:val="00AC19BE"/>
    <w:rsid w:val="00AC1A4B"/>
    <w:rsid w:val="00AC3134"/>
    <w:rsid w:val="00AC3789"/>
    <w:rsid w:val="00AC4F95"/>
    <w:rsid w:val="00AC52CE"/>
    <w:rsid w:val="00AC57B5"/>
    <w:rsid w:val="00AC59C6"/>
    <w:rsid w:val="00AC6CD6"/>
    <w:rsid w:val="00AC78F8"/>
    <w:rsid w:val="00AC79DC"/>
    <w:rsid w:val="00AC7AD6"/>
    <w:rsid w:val="00AC7E70"/>
    <w:rsid w:val="00AD0AE6"/>
    <w:rsid w:val="00AD0C3C"/>
    <w:rsid w:val="00AD0FB6"/>
    <w:rsid w:val="00AD1117"/>
    <w:rsid w:val="00AD19B2"/>
    <w:rsid w:val="00AD1EB9"/>
    <w:rsid w:val="00AD2E24"/>
    <w:rsid w:val="00AD2FFF"/>
    <w:rsid w:val="00AD31CA"/>
    <w:rsid w:val="00AD3744"/>
    <w:rsid w:val="00AD42A3"/>
    <w:rsid w:val="00AD4A3D"/>
    <w:rsid w:val="00AD6A19"/>
    <w:rsid w:val="00AD6A5A"/>
    <w:rsid w:val="00AE006E"/>
    <w:rsid w:val="00AE0FE3"/>
    <w:rsid w:val="00AE2753"/>
    <w:rsid w:val="00AE2EE3"/>
    <w:rsid w:val="00AE3726"/>
    <w:rsid w:val="00AE37E9"/>
    <w:rsid w:val="00AE383A"/>
    <w:rsid w:val="00AE3868"/>
    <w:rsid w:val="00AE3AAA"/>
    <w:rsid w:val="00AE3B17"/>
    <w:rsid w:val="00AE4935"/>
    <w:rsid w:val="00AE4D9F"/>
    <w:rsid w:val="00AE5107"/>
    <w:rsid w:val="00AE563D"/>
    <w:rsid w:val="00AE67E9"/>
    <w:rsid w:val="00AE6E08"/>
    <w:rsid w:val="00AE768B"/>
    <w:rsid w:val="00AE7BAF"/>
    <w:rsid w:val="00AF0C3A"/>
    <w:rsid w:val="00AF0F3C"/>
    <w:rsid w:val="00AF1013"/>
    <w:rsid w:val="00AF10B2"/>
    <w:rsid w:val="00AF14A8"/>
    <w:rsid w:val="00AF1696"/>
    <w:rsid w:val="00AF1B3B"/>
    <w:rsid w:val="00AF20D9"/>
    <w:rsid w:val="00AF295D"/>
    <w:rsid w:val="00AF32A8"/>
    <w:rsid w:val="00AF4064"/>
    <w:rsid w:val="00AF4741"/>
    <w:rsid w:val="00AF507D"/>
    <w:rsid w:val="00AF5473"/>
    <w:rsid w:val="00AF5BB2"/>
    <w:rsid w:val="00AF631B"/>
    <w:rsid w:val="00AF77F3"/>
    <w:rsid w:val="00AF790E"/>
    <w:rsid w:val="00B0144F"/>
    <w:rsid w:val="00B022DD"/>
    <w:rsid w:val="00B04A69"/>
    <w:rsid w:val="00B04ADE"/>
    <w:rsid w:val="00B050A9"/>
    <w:rsid w:val="00B06455"/>
    <w:rsid w:val="00B0718A"/>
    <w:rsid w:val="00B10563"/>
    <w:rsid w:val="00B10FC9"/>
    <w:rsid w:val="00B1117F"/>
    <w:rsid w:val="00B1150C"/>
    <w:rsid w:val="00B118E9"/>
    <w:rsid w:val="00B11B24"/>
    <w:rsid w:val="00B12687"/>
    <w:rsid w:val="00B140EA"/>
    <w:rsid w:val="00B1453C"/>
    <w:rsid w:val="00B15E9A"/>
    <w:rsid w:val="00B16531"/>
    <w:rsid w:val="00B16694"/>
    <w:rsid w:val="00B17A1F"/>
    <w:rsid w:val="00B17BEA"/>
    <w:rsid w:val="00B2151C"/>
    <w:rsid w:val="00B21A56"/>
    <w:rsid w:val="00B23260"/>
    <w:rsid w:val="00B2394B"/>
    <w:rsid w:val="00B23A8F"/>
    <w:rsid w:val="00B24E96"/>
    <w:rsid w:val="00B24FDA"/>
    <w:rsid w:val="00B252E4"/>
    <w:rsid w:val="00B259A6"/>
    <w:rsid w:val="00B262FF"/>
    <w:rsid w:val="00B265A3"/>
    <w:rsid w:val="00B266A8"/>
    <w:rsid w:val="00B270AF"/>
    <w:rsid w:val="00B27956"/>
    <w:rsid w:val="00B279CB"/>
    <w:rsid w:val="00B30EE9"/>
    <w:rsid w:val="00B3184C"/>
    <w:rsid w:val="00B32276"/>
    <w:rsid w:val="00B32677"/>
    <w:rsid w:val="00B32D6A"/>
    <w:rsid w:val="00B336CB"/>
    <w:rsid w:val="00B339F2"/>
    <w:rsid w:val="00B3508B"/>
    <w:rsid w:val="00B36474"/>
    <w:rsid w:val="00B36526"/>
    <w:rsid w:val="00B36A44"/>
    <w:rsid w:val="00B372BA"/>
    <w:rsid w:val="00B377E8"/>
    <w:rsid w:val="00B37D07"/>
    <w:rsid w:val="00B4095A"/>
    <w:rsid w:val="00B40FA6"/>
    <w:rsid w:val="00B4191F"/>
    <w:rsid w:val="00B419B3"/>
    <w:rsid w:val="00B41EE2"/>
    <w:rsid w:val="00B42538"/>
    <w:rsid w:val="00B426D6"/>
    <w:rsid w:val="00B42859"/>
    <w:rsid w:val="00B42A8B"/>
    <w:rsid w:val="00B437CE"/>
    <w:rsid w:val="00B43B41"/>
    <w:rsid w:val="00B43B53"/>
    <w:rsid w:val="00B44456"/>
    <w:rsid w:val="00B446FB"/>
    <w:rsid w:val="00B4581C"/>
    <w:rsid w:val="00B45BFF"/>
    <w:rsid w:val="00B46672"/>
    <w:rsid w:val="00B4773A"/>
    <w:rsid w:val="00B47F35"/>
    <w:rsid w:val="00B50586"/>
    <w:rsid w:val="00B507AA"/>
    <w:rsid w:val="00B5082B"/>
    <w:rsid w:val="00B516B3"/>
    <w:rsid w:val="00B51A38"/>
    <w:rsid w:val="00B52E5C"/>
    <w:rsid w:val="00B53353"/>
    <w:rsid w:val="00B53624"/>
    <w:rsid w:val="00B53AEE"/>
    <w:rsid w:val="00B546CA"/>
    <w:rsid w:val="00B5496F"/>
    <w:rsid w:val="00B54DB7"/>
    <w:rsid w:val="00B5513C"/>
    <w:rsid w:val="00B55569"/>
    <w:rsid w:val="00B564CC"/>
    <w:rsid w:val="00B566B2"/>
    <w:rsid w:val="00B57749"/>
    <w:rsid w:val="00B57884"/>
    <w:rsid w:val="00B57EE6"/>
    <w:rsid w:val="00B57F2E"/>
    <w:rsid w:val="00B603F4"/>
    <w:rsid w:val="00B6054F"/>
    <w:rsid w:val="00B60577"/>
    <w:rsid w:val="00B60DD0"/>
    <w:rsid w:val="00B622B5"/>
    <w:rsid w:val="00B62648"/>
    <w:rsid w:val="00B62E50"/>
    <w:rsid w:val="00B6334C"/>
    <w:rsid w:val="00B635B6"/>
    <w:rsid w:val="00B6369C"/>
    <w:rsid w:val="00B63948"/>
    <w:rsid w:val="00B641C0"/>
    <w:rsid w:val="00B6461B"/>
    <w:rsid w:val="00B64FE4"/>
    <w:rsid w:val="00B65C5E"/>
    <w:rsid w:val="00B6605A"/>
    <w:rsid w:val="00B678BB"/>
    <w:rsid w:val="00B703EC"/>
    <w:rsid w:val="00B70A0F"/>
    <w:rsid w:val="00B70A3C"/>
    <w:rsid w:val="00B70AFE"/>
    <w:rsid w:val="00B7192B"/>
    <w:rsid w:val="00B72573"/>
    <w:rsid w:val="00B72895"/>
    <w:rsid w:val="00B72D0D"/>
    <w:rsid w:val="00B72D5F"/>
    <w:rsid w:val="00B73017"/>
    <w:rsid w:val="00B73168"/>
    <w:rsid w:val="00B73823"/>
    <w:rsid w:val="00B73A79"/>
    <w:rsid w:val="00B73D92"/>
    <w:rsid w:val="00B7403C"/>
    <w:rsid w:val="00B743CB"/>
    <w:rsid w:val="00B7444C"/>
    <w:rsid w:val="00B74C61"/>
    <w:rsid w:val="00B74E4E"/>
    <w:rsid w:val="00B75812"/>
    <w:rsid w:val="00B7600A"/>
    <w:rsid w:val="00B760A7"/>
    <w:rsid w:val="00B7643E"/>
    <w:rsid w:val="00B76746"/>
    <w:rsid w:val="00B7770E"/>
    <w:rsid w:val="00B804EC"/>
    <w:rsid w:val="00B8142F"/>
    <w:rsid w:val="00B814EC"/>
    <w:rsid w:val="00B81C1B"/>
    <w:rsid w:val="00B82088"/>
    <w:rsid w:val="00B82498"/>
    <w:rsid w:val="00B82A5A"/>
    <w:rsid w:val="00B83054"/>
    <w:rsid w:val="00B838F7"/>
    <w:rsid w:val="00B84902"/>
    <w:rsid w:val="00B85A39"/>
    <w:rsid w:val="00B85E7A"/>
    <w:rsid w:val="00B862AE"/>
    <w:rsid w:val="00B86C9F"/>
    <w:rsid w:val="00B87B56"/>
    <w:rsid w:val="00B90DAA"/>
    <w:rsid w:val="00B913D4"/>
    <w:rsid w:val="00B91685"/>
    <w:rsid w:val="00B927E6"/>
    <w:rsid w:val="00B93774"/>
    <w:rsid w:val="00B93CBE"/>
    <w:rsid w:val="00B93DD6"/>
    <w:rsid w:val="00B93F9D"/>
    <w:rsid w:val="00B94CB6"/>
    <w:rsid w:val="00B94E1E"/>
    <w:rsid w:val="00B956CA"/>
    <w:rsid w:val="00B95B5D"/>
    <w:rsid w:val="00B9640B"/>
    <w:rsid w:val="00B96643"/>
    <w:rsid w:val="00B96B8F"/>
    <w:rsid w:val="00B96FBB"/>
    <w:rsid w:val="00B97569"/>
    <w:rsid w:val="00B97EEF"/>
    <w:rsid w:val="00BA0437"/>
    <w:rsid w:val="00BA0DF7"/>
    <w:rsid w:val="00BA2238"/>
    <w:rsid w:val="00BA2738"/>
    <w:rsid w:val="00BA3113"/>
    <w:rsid w:val="00BA3271"/>
    <w:rsid w:val="00BA3773"/>
    <w:rsid w:val="00BA4394"/>
    <w:rsid w:val="00BA44F6"/>
    <w:rsid w:val="00BA4D4D"/>
    <w:rsid w:val="00BA5056"/>
    <w:rsid w:val="00BA52F9"/>
    <w:rsid w:val="00BA5726"/>
    <w:rsid w:val="00BA6B7D"/>
    <w:rsid w:val="00BA7347"/>
    <w:rsid w:val="00BB02F8"/>
    <w:rsid w:val="00BB153D"/>
    <w:rsid w:val="00BB1B66"/>
    <w:rsid w:val="00BB313E"/>
    <w:rsid w:val="00BB34E3"/>
    <w:rsid w:val="00BB3F35"/>
    <w:rsid w:val="00BB6638"/>
    <w:rsid w:val="00BB7248"/>
    <w:rsid w:val="00BB7790"/>
    <w:rsid w:val="00BC176E"/>
    <w:rsid w:val="00BC1E95"/>
    <w:rsid w:val="00BC25F9"/>
    <w:rsid w:val="00BC3C7A"/>
    <w:rsid w:val="00BC4366"/>
    <w:rsid w:val="00BC4A02"/>
    <w:rsid w:val="00BC5B7D"/>
    <w:rsid w:val="00BD05B8"/>
    <w:rsid w:val="00BD2D06"/>
    <w:rsid w:val="00BD2D89"/>
    <w:rsid w:val="00BD3D46"/>
    <w:rsid w:val="00BD3F77"/>
    <w:rsid w:val="00BD493B"/>
    <w:rsid w:val="00BD4966"/>
    <w:rsid w:val="00BD4EF2"/>
    <w:rsid w:val="00BD4EF3"/>
    <w:rsid w:val="00BD67EA"/>
    <w:rsid w:val="00BD70BF"/>
    <w:rsid w:val="00BE1039"/>
    <w:rsid w:val="00BE10CA"/>
    <w:rsid w:val="00BE183C"/>
    <w:rsid w:val="00BE1BBD"/>
    <w:rsid w:val="00BE219B"/>
    <w:rsid w:val="00BE27D3"/>
    <w:rsid w:val="00BE309D"/>
    <w:rsid w:val="00BE30DE"/>
    <w:rsid w:val="00BE3710"/>
    <w:rsid w:val="00BE3F87"/>
    <w:rsid w:val="00BE4139"/>
    <w:rsid w:val="00BE4185"/>
    <w:rsid w:val="00BE41B5"/>
    <w:rsid w:val="00BE45DD"/>
    <w:rsid w:val="00BE4811"/>
    <w:rsid w:val="00BE4E47"/>
    <w:rsid w:val="00BE51CF"/>
    <w:rsid w:val="00BE6C11"/>
    <w:rsid w:val="00BE70F6"/>
    <w:rsid w:val="00BE7C5C"/>
    <w:rsid w:val="00BF0204"/>
    <w:rsid w:val="00BF0D7E"/>
    <w:rsid w:val="00BF1028"/>
    <w:rsid w:val="00BF15B0"/>
    <w:rsid w:val="00BF1BE0"/>
    <w:rsid w:val="00BF2018"/>
    <w:rsid w:val="00BF2DE4"/>
    <w:rsid w:val="00BF3967"/>
    <w:rsid w:val="00BF4026"/>
    <w:rsid w:val="00BF4263"/>
    <w:rsid w:val="00BF4297"/>
    <w:rsid w:val="00BF4D3E"/>
    <w:rsid w:val="00BF5EB3"/>
    <w:rsid w:val="00BF5FF3"/>
    <w:rsid w:val="00BF6335"/>
    <w:rsid w:val="00BF688F"/>
    <w:rsid w:val="00BF7AD7"/>
    <w:rsid w:val="00BF7BF8"/>
    <w:rsid w:val="00C001A4"/>
    <w:rsid w:val="00C00238"/>
    <w:rsid w:val="00C00A6C"/>
    <w:rsid w:val="00C00AA9"/>
    <w:rsid w:val="00C00AC0"/>
    <w:rsid w:val="00C01195"/>
    <w:rsid w:val="00C0302E"/>
    <w:rsid w:val="00C03135"/>
    <w:rsid w:val="00C03854"/>
    <w:rsid w:val="00C03D40"/>
    <w:rsid w:val="00C04408"/>
    <w:rsid w:val="00C04E80"/>
    <w:rsid w:val="00C05D60"/>
    <w:rsid w:val="00C060DA"/>
    <w:rsid w:val="00C06132"/>
    <w:rsid w:val="00C062C9"/>
    <w:rsid w:val="00C063B9"/>
    <w:rsid w:val="00C07E2B"/>
    <w:rsid w:val="00C10C1B"/>
    <w:rsid w:val="00C10E21"/>
    <w:rsid w:val="00C10FBA"/>
    <w:rsid w:val="00C11296"/>
    <w:rsid w:val="00C11E83"/>
    <w:rsid w:val="00C1256D"/>
    <w:rsid w:val="00C14BDE"/>
    <w:rsid w:val="00C15018"/>
    <w:rsid w:val="00C15497"/>
    <w:rsid w:val="00C15519"/>
    <w:rsid w:val="00C15868"/>
    <w:rsid w:val="00C1647A"/>
    <w:rsid w:val="00C16555"/>
    <w:rsid w:val="00C167ED"/>
    <w:rsid w:val="00C16C70"/>
    <w:rsid w:val="00C16F82"/>
    <w:rsid w:val="00C17070"/>
    <w:rsid w:val="00C17359"/>
    <w:rsid w:val="00C1774D"/>
    <w:rsid w:val="00C17A65"/>
    <w:rsid w:val="00C17C75"/>
    <w:rsid w:val="00C17F68"/>
    <w:rsid w:val="00C17FC3"/>
    <w:rsid w:val="00C20DD1"/>
    <w:rsid w:val="00C212F7"/>
    <w:rsid w:val="00C21C66"/>
    <w:rsid w:val="00C21D91"/>
    <w:rsid w:val="00C22284"/>
    <w:rsid w:val="00C22A80"/>
    <w:rsid w:val="00C22EAD"/>
    <w:rsid w:val="00C235DE"/>
    <w:rsid w:val="00C238E8"/>
    <w:rsid w:val="00C23C99"/>
    <w:rsid w:val="00C243FC"/>
    <w:rsid w:val="00C24BD6"/>
    <w:rsid w:val="00C24D8F"/>
    <w:rsid w:val="00C253F6"/>
    <w:rsid w:val="00C26639"/>
    <w:rsid w:val="00C30266"/>
    <w:rsid w:val="00C3058F"/>
    <w:rsid w:val="00C31C6C"/>
    <w:rsid w:val="00C32148"/>
    <w:rsid w:val="00C3248C"/>
    <w:rsid w:val="00C33E27"/>
    <w:rsid w:val="00C3419E"/>
    <w:rsid w:val="00C34239"/>
    <w:rsid w:val="00C34A18"/>
    <w:rsid w:val="00C34B38"/>
    <w:rsid w:val="00C356AA"/>
    <w:rsid w:val="00C358F5"/>
    <w:rsid w:val="00C3624A"/>
    <w:rsid w:val="00C3752D"/>
    <w:rsid w:val="00C402B8"/>
    <w:rsid w:val="00C40E34"/>
    <w:rsid w:val="00C40E5F"/>
    <w:rsid w:val="00C40F48"/>
    <w:rsid w:val="00C41783"/>
    <w:rsid w:val="00C41C7A"/>
    <w:rsid w:val="00C42227"/>
    <w:rsid w:val="00C42B10"/>
    <w:rsid w:val="00C43133"/>
    <w:rsid w:val="00C4330C"/>
    <w:rsid w:val="00C43699"/>
    <w:rsid w:val="00C44DCB"/>
    <w:rsid w:val="00C44EA6"/>
    <w:rsid w:val="00C45008"/>
    <w:rsid w:val="00C475CA"/>
    <w:rsid w:val="00C47CFD"/>
    <w:rsid w:val="00C47F5A"/>
    <w:rsid w:val="00C47FED"/>
    <w:rsid w:val="00C5045F"/>
    <w:rsid w:val="00C51D72"/>
    <w:rsid w:val="00C52441"/>
    <w:rsid w:val="00C52794"/>
    <w:rsid w:val="00C5362E"/>
    <w:rsid w:val="00C53E6A"/>
    <w:rsid w:val="00C54295"/>
    <w:rsid w:val="00C54B99"/>
    <w:rsid w:val="00C54D67"/>
    <w:rsid w:val="00C56992"/>
    <w:rsid w:val="00C56B3B"/>
    <w:rsid w:val="00C60468"/>
    <w:rsid w:val="00C60A67"/>
    <w:rsid w:val="00C61EE2"/>
    <w:rsid w:val="00C62674"/>
    <w:rsid w:val="00C63461"/>
    <w:rsid w:val="00C63A15"/>
    <w:rsid w:val="00C63B8A"/>
    <w:rsid w:val="00C6439B"/>
    <w:rsid w:val="00C64926"/>
    <w:rsid w:val="00C65308"/>
    <w:rsid w:val="00C658AC"/>
    <w:rsid w:val="00C65B7F"/>
    <w:rsid w:val="00C65F40"/>
    <w:rsid w:val="00C65F6A"/>
    <w:rsid w:val="00C66018"/>
    <w:rsid w:val="00C66234"/>
    <w:rsid w:val="00C66C12"/>
    <w:rsid w:val="00C702A5"/>
    <w:rsid w:val="00C70914"/>
    <w:rsid w:val="00C7123B"/>
    <w:rsid w:val="00C71309"/>
    <w:rsid w:val="00C739C6"/>
    <w:rsid w:val="00C73A97"/>
    <w:rsid w:val="00C741A0"/>
    <w:rsid w:val="00C74E44"/>
    <w:rsid w:val="00C75451"/>
    <w:rsid w:val="00C75F5C"/>
    <w:rsid w:val="00C76932"/>
    <w:rsid w:val="00C7714A"/>
    <w:rsid w:val="00C77D71"/>
    <w:rsid w:val="00C80F06"/>
    <w:rsid w:val="00C81359"/>
    <w:rsid w:val="00C817E0"/>
    <w:rsid w:val="00C818D4"/>
    <w:rsid w:val="00C81A84"/>
    <w:rsid w:val="00C81B27"/>
    <w:rsid w:val="00C83100"/>
    <w:rsid w:val="00C83B94"/>
    <w:rsid w:val="00C842F9"/>
    <w:rsid w:val="00C8450E"/>
    <w:rsid w:val="00C84B6C"/>
    <w:rsid w:val="00C84D3A"/>
    <w:rsid w:val="00C84EE6"/>
    <w:rsid w:val="00C853D1"/>
    <w:rsid w:val="00C85620"/>
    <w:rsid w:val="00C85BDB"/>
    <w:rsid w:val="00C860B4"/>
    <w:rsid w:val="00C8671D"/>
    <w:rsid w:val="00C86E2C"/>
    <w:rsid w:val="00C86E97"/>
    <w:rsid w:val="00C87145"/>
    <w:rsid w:val="00C87B21"/>
    <w:rsid w:val="00C87C47"/>
    <w:rsid w:val="00C91329"/>
    <w:rsid w:val="00C92F0E"/>
    <w:rsid w:val="00C931F1"/>
    <w:rsid w:val="00C934A5"/>
    <w:rsid w:val="00C93F25"/>
    <w:rsid w:val="00C94412"/>
    <w:rsid w:val="00C94CD7"/>
    <w:rsid w:val="00C952C4"/>
    <w:rsid w:val="00C9544F"/>
    <w:rsid w:val="00C95C36"/>
    <w:rsid w:val="00C95C60"/>
    <w:rsid w:val="00C96C44"/>
    <w:rsid w:val="00CA002A"/>
    <w:rsid w:val="00CA0B0F"/>
    <w:rsid w:val="00CA0C54"/>
    <w:rsid w:val="00CA0D83"/>
    <w:rsid w:val="00CA170E"/>
    <w:rsid w:val="00CA17C0"/>
    <w:rsid w:val="00CA3DF6"/>
    <w:rsid w:val="00CA3F23"/>
    <w:rsid w:val="00CA400A"/>
    <w:rsid w:val="00CA4779"/>
    <w:rsid w:val="00CA4D68"/>
    <w:rsid w:val="00CA57E3"/>
    <w:rsid w:val="00CA5EB5"/>
    <w:rsid w:val="00CA6813"/>
    <w:rsid w:val="00CA69E8"/>
    <w:rsid w:val="00CA733A"/>
    <w:rsid w:val="00CA7DA7"/>
    <w:rsid w:val="00CB1A83"/>
    <w:rsid w:val="00CB1FCB"/>
    <w:rsid w:val="00CB2824"/>
    <w:rsid w:val="00CB296F"/>
    <w:rsid w:val="00CB2B8C"/>
    <w:rsid w:val="00CB2CAC"/>
    <w:rsid w:val="00CB4693"/>
    <w:rsid w:val="00CB4BDF"/>
    <w:rsid w:val="00CB4F2D"/>
    <w:rsid w:val="00CB53E7"/>
    <w:rsid w:val="00CB5CDD"/>
    <w:rsid w:val="00CB625E"/>
    <w:rsid w:val="00CB72D2"/>
    <w:rsid w:val="00CB740B"/>
    <w:rsid w:val="00CC0193"/>
    <w:rsid w:val="00CC0421"/>
    <w:rsid w:val="00CC047F"/>
    <w:rsid w:val="00CC0C6E"/>
    <w:rsid w:val="00CC21F8"/>
    <w:rsid w:val="00CC230B"/>
    <w:rsid w:val="00CC2D85"/>
    <w:rsid w:val="00CC460E"/>
    <w:rsid w:val="00CC48C2"/>
    <w:rsid w:val="00CC4B4D"/>
    <w:rsid w:val="00CC6153"/>
    <w:rsid w:val="00CC6B1D"/>
    <w:rsid w:val="00CC6BB7"/>
    <w:rsid w:val="00CD00B2"/>
    <w:rsid w:val="00CD0F8A"/>
    <w:rsid w:val="00CD13B5"/>
    <w:rsid w:val="00CD18E0"/>
    <w:rsid w:val="00CD1AAE"/>
    <w:rsid w:val="00CD28D9"/>
    <w:rsid w:val="00CD2B4A"/>
    <w:rsid w:val="00CD2C20"/>
    <w:rsid w:val="00CD32A3"/>
    <w:rsid w:val="00CD3458"/>
    <w:rsid w:val="00CD419C"/>
    <w:rsid w:val="00CD58B5"/>
    <w:rsid w:val="00CD5CC3"/>
    <w:rsid w:val="00CD61C3"/>
    <w:rsid w:val="00CD6C48"/>
    <w:rsid w:val="00CD7929"/>
    <w:rsid w:val="00CE0CCB"/>
    <w:rsid w:val="00CE0D9A"/>
    <w:rsid w:val="00CE12FC"/>
    <w:rsid w:val="00CE1926"/>
    <w:rsid w:val="00CE1A35"/>
    <w:rsid w:val="00CE2281"/>
    <w:rsid w:val="00CE2353"/>
    <w:rsid w:val="00CE354A"/>
    <w:rsid w:val="00CE3790"/>
    <w:rsid w:val="00CE4B2C"/>
    <w:rsid w:val="00CE541A"/>
    <w:rsid w:val="00CE575A"/>
    <w:rsid w:val="00CE5794"/>
    <w:rsid w:val="00CE6721"/>
    <w:rsid w:val="00CE7E0E"/>
    <w:rsid w:val="00CF06BC"/>
    <w:rsid w:val="00CF0DC1"/>
    <w:rsid w:val="00CF282B"/>
    <w:rsid w:val="00CF33C4"/>
    <w:rsid w:val="00CF3651"/>
    <w:rsid w:val="00CF3681"/>
    <w:rsid w:val="00CF4977"/>
    <w:rsid w:val="00CF4F0E"/>
    <w:rsid w:val="00CF5EDE"/>
    <w:rsid w:val="00CF639D"/>
    <w:rsid w:val="00CF6687"/>
    <w:rsid w:val="00CF6C13"/>
    <w:rsid w:val="00CF7840"/>
    <w:rsid w:val="00CF7F23"/>
    <w:rsid w:val="00D01490"/>
    <w:rsid w:val="00D014B3"/>
    <w:rsid w:val="00D01D30"/>
    <w:rsid w:val="00D02E9D"/>
    <w:rsid w:val="00D03015"/>
    <w:rsid w:val="00D0443E"/>
    <w:rsid w:val="00D04B0A"/>
    <w:rsid w:val="00D04B63"/>
    <w:rsid w:val="00D06CB3"/>
    <w:rsid w:val="00D06FFE"/>
    <w:rsid w:val="00D104B5"/>
    <w:rsid w:val="00D11D54"/>
    <w:rsid w:val="00D11E8E"/>
    <w:rsid w:val="00D11EF2"/>
    <w:rsid w:val="00D12045"/>
    <w:rsid w:val="00D12469"/>
    <w:rsid w:val="00D12AF4"/>
    <w:rsid w:val="00D14231"/>
    <w:rsid w:val="00D14B15"/>
    <w:rsid w:val="00D163C7"/>
    <w:rsid w:val="00D16929"/>
    <w:rsid w:val="00D16B1F"/>
    <w:rsid w:val="00D16DB2"/>
    <w:rsid w:val="00D1771D"/>
    <w:rsid w:val="00D20B1B"/>
    <w:rsid w:val="00D20E19"/>
    <w:rsid w:val="00D211E0"/>
    <w:rsid w:val="00D21BA0"/>
    <w:rsid w:val="00D2325D"/>
    <w:rsid w:val="00D23308"/>
    <w:rsid w:val="00D2330D"/>
    <w:rsid w:val="00D23A46"/>
    <w:rsid w:val="00D23B95"/>
    <w:rsid w:val="00D24109"/>
    <w:rsid w:val="00D243B5"/>
    <w:rsid w:val="00D24ABF"/>
    <w:rsid w:val="00D2702B"/>
    <w:rsid w:val="00D2726D"/>
    <w:rsid w:val="00D2728D"/>
    <w:rsid w:val="00D27846"/>
    <w:rsid w:val="00D30B31"/>
    <w:rsid w:val="00D3112A"/>
    <w:rsid w:val="00D314EC"/>
    <w:rsid w:val="00D31A38"/>
    <w:rsid w:val="00D32273"/>
    <w:rsid w:val="00D3228E"/>
    <w:rsid w:val="00D329B3"/>
    <w:rsid w:val="00D32FAD"/>
    <w:rsid w:val="00D339B2"/>
    <w:rsid w:val="00D33BC2"/>
    <w:rsid w:val="00D3416E"/>
    <w:rsid w:val="00D34A58"/>
    <w:rsid w:val="00D35160"/>
    <w:rsid w:val="00D36059"/>
    <w:rsid w:val="00D366CD"/>
    <w:rsid w:val="00D36BBE"/>
    <w:rsid w:val="00D36C7C"/>
    <w:rsid w:val="00D3731E"/>
    <w:rsid w:val="00D375A6"/>
    <w:rsid w:val="00D37899"/>
    <w:rsid w:val="00D40245"/>
    <w:rsid w:val="00D4097E"/>
    <w:rsid w:val="00D41172"/>
    <w:rsid w:val="00D41DB0"/>
    <w:rsid w:val="00D421CF"/>
    <w:rsid w:val="00D427F9"/>
    <w:rsid w:val="00D42A89"/>
    <w:rsid w:val="00D436D1"/>
    <w:rsid w:val="00D44041"/>
    <w:rsid w:val="00D44422"/>
    <w:rsid w:val="00D4443D"/>
    <w:rsid w:val="00D445A9"/>
    <w:rsid w:val="00D44B27"/>
    <w:rsid w:val="00D450B6"/>
    <w:rsid w:val="00D456FB"/>
    <w:rsid w:val="00D458D0"/>
    <w:rsid w:val="00D45A4A"/>
    <w:rsid w:val="00D46263"/>
    <w:rsid w:val="00D469AD"/>
    <w:rsid w:val="00D5156F"/>
    <w:rsid w:val="00D516E2"/>
    <w:rsid w:val="00D52114"/>
    <w:rsid w:val="00D52838"/>
    <w:rsid w:val="00D538EA"/>
    <w:rsid w:val="00D53AE5"/>
    <w:rsid w:val="00D53E88"/>
    <w:rsid w:val="00D5406D"/>
    <w:rsid w:val="00D544CE"/>
    <w:rsid w:val="00D54B4F"/>
    <w:rsid w:val="00D54CF5"/>
    <w:rsid w:val="00D54EC9"/>
    <w:rsid w:val="00D55590"/>
    <w:rsid w:val="00D55C54"/>
    <w:rsid w:val="00D5670C"/>
    <w:rsid w:val="00D56797"/>
    <w:rsid w:val="00D56911"/>
    <w:rsid w:val="00D57092"/>
    <w:rsid w:val="00D578F9"/>
    <w:rsid w:val="00D57EFC"/>
    <w:rsid w:val="00D6042A"/>
    <w:rsid w:val="00D60BAA"/>
    <w:rsid w:val="00D60BCA"/>
    <w:rsid w:val="00D61ED8"/>
    <w:rsid w:val="00D6249E"/>
    <w:rsid w:val="00D6266E"/>
    <w:rsid w:val="00D627C1"/>
    <w:rsid w:val="00D62EC4"/>
    <w:rsid w:val="00D6341B"/>
    <w:rsid w:val="00D642A1"/>
    <w:rsid w:val="00D64389"/>
    <w:rsid w:val="00D6473F"/>
    <w:rsid w:val="00D647D7"/>
    <w:rsid w:val="00D64D70"/>
    <w:rsid w:val="00D64E0A"/>
    <w:rsid w:val="00D65317"/>
    <w:rsid w:val="00D65878"/>
    <w:rsid w:val="00D65999"/>
    <w:rsid w:val="00D662CB"/>
    <w:rsid w:val="00D668C6"/>
    <w:rsid w:val="00D668D5"/>
    <w:rsid w:val="00D66BC3"/>
    <w:rsid w:val="00D670A4"/>
    <w:rsid w:val="00D67A6C"/>
    <w:rsid w:val="00D709AF"/>
    <w:rsid w:val="00D70EC2"/>
    <w:rsid w:val="00D7117B"/>
    <w:rsid w:val="00D71357"/>
    <w:rsid w:val="00D719D3"/>
    <w:rsid w:val="00D719DD"/>
    <w:rsid w:val="00D72582"/>
    <w:rsid w:val="00D72B56"/>
    <w:rsid w:val="00D73440"/>
    <w:rsid w:val="00D73A8C"/>
    <w:rsid w:val="00D73D7D"/>
    <w:rsid w:val="00D742D9"/>
    <w:rsid w:val="00D74448"/>
    <w:rsid w:val="00D75322"/>
    <w:rsid w:val="00D75617"/>
    <w:rsid w:val="00D77F6B"/>
    <w:rsid w:val="00D80209"/>
    <w:rsid w:val="00D81336"/>
    <w:rsid w:val="00D81DBC"/>
    <w:rsid w:val="00D81EFB"/>
    <w:rsid w:val="00D8202F"/>
    <w:rsid w:val="00D82AE0"/>
    <w:rsid w:val="00D82E67"/>
    <w:rsid w:val="00D83419"/>
    <w:rsid w:val="00D841A0"/>
    <w:rsid w:val="00D841F8"/>
    <w:rsid w:val="00D84862"/>
    <w:rsid w:val="00D85032"/>
    <w:rsid w:val="00D8547E"/>
    <w:rsid w:val="00D8567E"/>
    <w:rsid w:val="00D868E2"/>
    <w:rsid w:val="00D86AE1"/>
    <w:rsid w:val="00D86E89"/>
    <w:rsid w:val="00D874A8"/>
    <w:rsid w:val="00D877CD"/>
    <w:rsid w:val="00D87BBC"/>
    <w:rsid w:val="00D90D00"/>
    <w:rsid w:val="00D91030"/>
    <w:rsid w:val="00D91C63"/>
    <w:rsid w:val="00D91CEB"/>
    <w:rsid w:val="00D929CB"/>
    <w:rsid w:val="00D92E02"/>
    <w:rsid w:val="00D92FA5"/>
    <w:rsid w:val="00D94435"/>
    <w:rsid w:val="00D95553"/>
    <w:rsid w:val="00D955D9"/>
    <w:rsid w:val="00D95D55"/>
    <w:rsid w:val="00D97615"/>
    <w:rsid w:val="00D979C0"/>
    <w:rsid w:val="00D979EA"/>
    <w:rsid w:val="00D97CBA"/>
    <w:rsid w:val="00DA006A"/>
    <w:rsid w:val="00DA04C1"/>
    <w:rsid w:val="00DA057D"/>
    <w:rsid w:val="00DA0A53"/>
    <w:rsid w:val="00DA1F64"/>
    <w:rsid w:val="00DA2036"/>
    <w:rsid w:val="00DA217C"/>
    <w:rsid w:val="00DA2A1C"/>
    <w:rsid w:val="00DA5855"/>
    <w:rsid w:val="00DA59DC"/>
    <w:rsid w:val="00DA5D3E"/>
    <w:rsid w:val="00DA6A18"/>
    <w:rsid w:val="00DA6C83"/>
    <w:rsid w:val="00DA7224"/>
    <w:rsid w:val="00DB0513"/>
    <w:rsid w:val="00DB053C"/>
    <w:rsid w:val="00DB05C4"/>
    <w:rsid w:val="00DB0B25"/>
    <w:rsid w:val="00DB132D"/>
    <w:rsid w:val="00DB1C64"/>
    <w:rsid w:val="00DB22AE"/>
    <w:rsid w:val="00DB32BD"/>
    <w:rsid w:val="00DB3352"/>
    <w:rsid w:val="00DB3578"/>
    <w:rsid w:val="00DB35E4"/>
    <w:rsid w:val="00DB3ED1"/>
    <w:rsid w:val="00DB3F9D"/>
    <w:rsid w:val="00DB44B6"/>
    <w:rsid w:val="00DB4548"/>
    <w:rsid w:val="00DB5D12"/>
    <w:rsid w:val="00DC15B7"/>
    <w:rsid w:val="00DC1CDC"/>
    <w:rsid w:val="00DC2224"/>
    <w:rsid w:val="00DC22EE"/>
    <w:rsid w:val="00DC2387"/>
    <w:rsid w:val="00DC2869"/>
    <w:rsid w:val="00DC2BBE"/>
    <w:rsid w:val="00DC45C4"/>
    <w:rsid w:val="00DC45D4"/>
    <w:rsid w:val="00DC5B15"/>
    <w:rsid w:val="00DC63E0"/>
    <w:rsid w:val="00DC67FA"/>
    <w:rsid w:val="00DC7D3F"/>
    <w:rsid w:val="00DC7DCE"/>
    <w:rsid w:val="00DC7F18"/>
    <w:rsid w:val="00DC7F92"/>
    <w:rsid w:val="00DD03F8"/>
    <w:rsid w:val="00DD090B"/>
    <w:rsid w:val="00DD244F"/>
    <w:rsid w:val="00DD2D9B"/>
    <w:rsid w:val="00DD2ED9"/>
    <w:rsid w:val="00DD3E55"/>
    <w:rsid w:val="00DD3FAA"/>
    <w:rsid w:val="00DD46F4"/>
    <w:rsid w:val="00DD4CB5"/>
    <w:rsid w:val="00DD5353"/>
    <w:rsid w:val="00DD54C6"/>
    <w:rsid w:val="00DD5800"/>
    <w:rsid w:val="00DD5E66"/>
    <w:rsid w:val="00DD6207"/>
    <w:rsid w:val="00DD658E"/>
    <w:rsid w:val="00DD666F"/>
    <w:rsid w:val="00DE1103"/>
    <w:rsid w:val="00DE1979"/>
    <w:rsid w:val="00DE1982"/>
    <w:rsid w:val="00DE21B7"/>
    <w:rsid w:val="00DE24D7"/>
    <w:rsid w:val="00DE315B"/>
    <w:rsid w:val="00DE31DD"/>
    <w:rsid w:val="00DE361E"/>
    <w:rsid w:val="00DE3C62"/>
    <w:rsid w:val="00DE4020"/>
    <w:rsid w:val="00DE4C10"/>
    <w:rsid w:val="00DE4FD2"/>
    <w:rsid w:val="00DE502C"/>
    <w:rsid w:val="00DE5153"/>
    <w:rsid w:val="00DE5D53"/>
    <w:rsid w:val="00DE5DFB"/>
    <w:rsid w:val="00DE6283"/>
    <w:rsid w:val="00DE667A"/>
    <w:rsid w:val="00DE71EA"/>
    <w:rsid w:val="00DE7414"/>
    <w:rsid w:val="00DF0A9A"/>
    <w:rsid w:val="00DF0AD8"/>
    <w:rsid w:val="00DF1757"/>
    <w:rsid w:val="00DF373F"/>
    <w:rsid w:val="00DF46BA"/>
    <w:rsid w:val="00DF4854"/>
    <w:rsid w:val="00DF506C"/>
    <w:rsid w:val="00DF5A1F"/>
    <w:rsid w:val="00DF5F5C"/>
    <w:rsid w:val="00DF67CF"/>
    <w:rsid w:val="00DF69A4"/>
    <w:rsid w:val="00DF7338"/>
    <w:rsid w:val="00DF7805"/>
    <w:rsid w:val="00E003A1"/>
    <w:rsid w:val="00E0041E"/>
    <w:rsid w:val="00E00A31"/>
    <w:rsid w:val="00E01F5E"/>
    <w:rsid w:val="00E021FA"/>
    <w:rsid w:val="00E026DF"/>
    <w:rsid w:val="00E029BB"/>
    <w:rsid w:val="00E03CE3"/>
    <w:rsid w:val="00E041F0"/>
    <w:rsid w:val="00E0525E"/>
    <w:rsid w:val="00E0531D"/>
    <w:rsid w:val="00E055A1"/>
    <w:rsid w:val="00E05EAA"/>
    <w:rsid w:val="00E07938"/>
    <w:rsid w:val="00E10084"/>
    <w:rsid w:val="00E105E9"/>
    <w:rsid w:val="00E114A7"/>
    <w:rsid w:val="00E11C6E"/>
    <w:rsid w:val="00E11DD2"/>
    <w:rsid w:val="00E11F02"/>
    <w:rsid w:val="00E12F0E"/>
    <w:rsid w:val="00E13C9C"/>
    <w:rsid w:val="00E16E48"/>
    <w:rsid w:val="00E170E5"/>
    <w:rsid w:val="00E172D8"/>
    <w:rsid w:val="00E211F4"/>
    <w:rsid w:val="00E21315"/>
    <w:rsid w:val="00E21938"/>
    <w:rsid w:val="00E21CF5"/>
    <w:rsid w:val="00E224A8"/>
    <w:rsid w:val="00E224D1"/>
    <w:rsid w:val="00E22E5E"/>
    <w:rsid w:val="00E2353C"/>
    <w:rsid w:val="00E23A59"/>
    <w:rsid w:val="00E24004"/>
    <w:rsid w:val="00E242B5"/>
    <w:rsid w:val="00E24AD7"/>
    <w:rsid w:val="00E24DC8"/>
    <w:rsid w:val="00E25D19"/>
    <w:rsid w:val="00E261C0"/>
    <w:rsid w:val="00E262CC"/>
    <w:rsid w:val="00E267C9"/>
    <w:rsid w:val="00E26997"/>
    <w:rsid w:val="00E26A39"/>
    <w:rsid w:val="00E26BBF"/>
    <w:rsid w:val="00E27270"/>
    <w:rsid w:val="00E2736D"/>
    <w:rsid w:val="00E27774"/>
    <w:rsid w:val="00E31147"/>
    <w:rsid w:val="00E316A0"/>
    <w:rsid w:val="00E319F6"/>
    <w:rsid w:val="00E31ECD"/>
    <w:rsid w:val="00E320D9"/>
    <w:rsid w:val="00E33214"/>
    <w:rsid w:val="00E358E4"/>
    <w:rsid w:val="00E364A9"/>
    <w:rsid w:val="00E36786"/>
    <w:rsid w:val="00E36CDE"/>
    <w:rsid w:val="00E36E54"/>
    <w:rsid w:val="00E37125"/>
    <w:rsid w:val="00E37A80"/>
    <w:rsid w:val="00E37E16"/>
    <w:rsid w:val="00E40636"/>
    <w:rsid w:val="00E40647"/>
    <w:rsid w:val="00E40B62"/>
    <w:rsid w:val="00E41684"/>
    <w:rsid w:val="00E426F9"/>
    <w:rsid w:val="00E427EF"/>
    <w:rsid w:val="00E42856"/>
    <w:rsid w:val="00E429FE"/>
    <w:rsid w:val="00E42A4B"/>
    <w:rsid w:val="00E4345D"/>
    <w:rsid w:val="00E43B7A"/>
    <w:rsid w:val="00E43B7D"/>
    <w:rsid w:val="00E4404F"/>
    <w:rsid w:val="00E44551"/>
    <w:rsid w:val="00E44F1E"/>
    <w:rsid w:val="00E45416"/>
    <w:rsid w:val="00E4558E"/>
    <w:rsid w:val="00E45BF6"/>
    <w:rsid w:val="00E45FA5"/>
    <w:rsid w:val="00E47724"/>
    <w:rsid w:val="00E47AF7"/>
    <w:rsid w:val="00E50986"/>
    <w:rsid w:val="00E50A9B"/>
    <w:rsid w:val="00E50CC3"/>
    <w:rsid w:val="00E5133A"/>
    <w:rsid w:val="00E516E4"/>
    <w:rsid w:val="00E51846"/>
    <w:rsid w:val="00E5190A"/>
    <w:rsid w:val="00E524C4"/>
    <w:rsid w:val="00E52CD5"/>
    <w:rsid w:val="00E53181"/>
    <w:rsid w:val="00E53F04"/>
    <w:rsid w:val="00E5412C"/>
    <w:rsid w:val="00E542E7"/>
    <w:rsid w:val="00E5437E"/>
    <w:rsid w:val="00E545FC"/>
    <w:rsid w:val="00E54744"/>
    <w:rsid w:val="00E5488D"/>
    <w:rsid w:val="00E54A4C"/>
    <w:rsid w:val="00E55CBE"/>
    <w:rsid w:val="00E55D43"/>
    <w:rsid w:val="00E56348"/>
    <w:rsid w:val="00E56359"/>
    <w:rsid w:val="00E56489"/>
    <w:rsid w:val="00E56B33"/>
    <w:rsid w:val="00E56F52"/>
    <w:rsid w:val="00E57B31"/>
    <w:rsid w:val="00E57B6A"/>
    <w:rsid w:val="00E6021B"/>
    <w:rsid w:val="00E61E4E"/>
    <w:rsid w:val="00E62089"/>
    <w:rsid w:val="00E62481"/>
    <w:rsid w:val="00E63734"/>
    <w:rsid w:val="00E648A4"/>
    <w:rsid w:val="00E654B2"/>
    <w:rsid w:val="00E65A87"/>
    <w:rsid w:val="00E703ED"/>
    <w:rsid w:val="00E70800"/>
    <w:rsid w:val="00E70926"/>
    <w:rsid w:val="00E7097A"/>
    <w:rsid w:val="00E71B9B"/>
    <w:rsid w:val="00E7229D"/>
    <w:rsid w:val="00E72BAA"/>
    <w:rsid w:val="00E72C93"/>
    <w:rsid w:val="00E73D6C"/>
    <w:rsid w:val="00E73E03"/>
    <w:rsid w:val="00E73F4D"/>
    <w:rsid w:val="00E745AF"/>
    <w:rsid w:val="00E74F83"/>
    <w:rsid w:val="00E75770"/>
    <w:rsid w:val="00E76679"/>
    <w:rsid w:val="00E7697C"/>
    <w:rsid w:val="00E76E6F"/>
    <w:rsid w:val="00E7748A"/>
    <w:rsid w:val="00E804F8"/>
    <w:rsid w:val="00E806CF"/>
    <w:rsid w:val="00E813CE"/>
    <w:rsid w:val="00E82AAB"/>
    <w:rsid w:val="00E83B4E"/>
    <w:rsid w:val="00E84286"/>
    <w:rsid w:val="00E84A9D"/>
    <w:rsid w:val="00E84CB3"/>
    <w:rsid w:val="00E852EB"/>
    <w:rsid w:val="00E85937"/>
    <w:rsid w:val="00E86A35"/>
    <w:rsid w:val="00E86EA7"/>
    <w:rsid w:val="00E873E3"/>
    <w:rsid w:val="00E87546"/>
    <w:rsid w:val="00E87F71"/>
    <w:rsid w:val="00E913B3"/>
    <w:rsid w:val="00E92098"/>
    <w:rsid w:val="00E923C6"/>
    <w:rsid w:val="00E92D06"/>
    <w:rsid w:val="00E94329"/>
    <w:rsid w:val="00E96333"/>
    <w:rsid w:val="00E97567"/>
    <w:rsid w:val="00E9799F"/>
    <w:rsid w:val="00EA0116"/>
    <w:rsid w:val="00EA023B"/>
    <w:rsid w:val="00EA05DE"/>
    <w:rsid w:val="00EA0C4F"/>
    <w:rsid w:val="00EA0E61"/>
    <w:rsid w:val="00EA1CD8"/>
    <w:rsid w:val="00EA1FBE"/>
    <w:rsid w:val="00EA36CB"/>
    <w:rsid w:val="00EA379E"/>
    <w:rsid w:val="00EA37C1"/>
    <w:rsid w:val="00EA4BFC"/>
    <w:rsid w:val="00EA5194"/>
    <w:rsid w:val="00EA54DD"/>
    <w:rsid w:val="00EA60C3"/>
    <w:rsid w:val="00EA63D0"/>
    <w:rsid w:val="00EA6D03"/>
    <w:rsid w:val="00EA710B"/>
    <w:rsid w:val="00EB0AB6"/>
    <w:rsid w:val="00EB0CB4"/>
    <w:rsid w:val="00EB2CB5"/>
    <w:rsid w:val="00EB32A9"/>
    <w:rsid w:val="00EB34B1"/>
    <w:rsid w:val="00EB3D39"/>
    <w:rsid w:val="00EB4133"/>
    <w:rsid w:val="00EB50AC"/>
    <w:rsid w:val="00EB5739"/>
    <w:rsid w:val="00EB5A17"/>
    <w:rsid w:val="00EB6C5A"/>
    <w:rsid w:val="00EB7CE9"/>
    <w:rsid w:val="00EC06BB"/>
    <w:rsid w:val="00EC09D9"/>
    <w:rsid w:val="00EC0C68"/>
    <w:rsid w:val="00EC0D4C"/>
    <w:rsid w:val="00EC1104"/>
    <w:rsid w:val="00EC1E48"/>
    <w:rsid w:val="00EC1F67"/>
    <w:rsid w:val="00EC2C7B"/>
    <w:rsid w:val="00EC499A"/>
    <w:rsid w:val="00EC4F70"/>
    <w:rsid w:val="00EC519A"/>
    <w:rsid w:val="00EC52C5"/>
    <w:rsid w:val="00EC5DDA"/>
    <w:rsid w:val="00EC61C3"/>
    <w:rsid w:val="00EC6EB0"/>
    <w:rsid w:val="00EC75FE"/>
    <w:rsid w:val="00EC78CC"/>
    <w:rsid w:val="00ED00EF"/>
    <w:rsid w:val="00ED01F9"/>
    <w:rsid w:val="00ED0BBB"/>
    <w:rsid w:val="00ED0C0F"/>
    <w:rsid w:val="00ED241D"/>
    <w:rsid w:val="00ED29D5"/>
    <w:rsid w:val="00ED2CB3"/>
    <w:rsid w:val="00ED3088"/>
    <w:rsid w:val="00ED33F5"/>
    <w:rsid w:val="00ED3E70"/>
    <w:rsid w:val="00ED3EF0"/>
    <w:rsid w:val="00ED45AC"/>
    <w:rsid w:val="00ED51D6"/>
    <w:rsid w:val="00ED5B99"/>
    <w:rsid w:val="00ED6458"/>
    <w:rsid w:val="00ED668D"/>
    <w:rsid w:val="00ED7764"/>
    <w:rsid w:val="00EE1BC1"/>
    <w:rsid w:val="00EE2BFE"/>
    <w:rsid w:val="00EE32DE"/>
    <w:rsid w:val="00EE3E89"/>
    <w:rsid w:val="00EE3E92"/>
    <w:rsid w:val="00EE42C3"/>
    <w:rsid w:val="00EE4AAD"/>
    <w:rsid w:val="00EE515C"/>
    <w:rsid w:val="00EE6D82"/>
    <w:rsid w:val="00EE6F59"/>
    <w:rsid w:val="00EE71D9"/>
    <w:rsid w:val="00EE7633"/>
    <w:rsid w:val="00EF12C1"/>
    <w:rsid w:val="00EF1F1B"/>
    <w:rsid w:val="00EF2361"/>
    <w:rsid w:val="00EF28D6"/>
    <w:rsid w:val="00EF2A33"/>
    <w:rsid w:val="00EF2CD1"/>
    <w:rsid w:val="00EF2F7C"/>
    <w:rsid w:val="00EF31A0"/>
    <w:rsid w:val="00EF35AE"/>
    <w:rsid w:val="00EF38DB"/>
    <w:rsid w:val="00EF3E4D"/>
    <w:rsid w:val="00EF3EF2"/>
    <w:rsid w:val="00EF6316"/>
    <w:rsid w:val="00EF6540"/>
    <w:rsid w:val="00EF6DCB"/>
    <w:rsid w:val="00EF7D05"/>
    <w:rsid w:val="00F00140"/>
    <w:rsid w:val="00F005A3"/>
    <w:rsid w:val="00F00CB0"/>
    <w:rsid w:val="00F014AB"/>
    <w:rsid w:val="00F014CC"/>
    <w:rsid w:val="00F016EA"/>
    <w:rsid w:val="00F018E6"/>
    <w:rsid w:val="00F01CB2"/>
    <w:rsid w:val="00F021A7"/>
    <w:rsid w:val="00F027D1"/>
    <w:rsid w:val="00F03099"/>
    <w:rsid w:val="00F032CA"/>
    <w:rsid w:val="00F037E2"/>
    <w:rsid w:val="00F0491A"/>
    <w:rsid w:val="00F057DF"/>
    <w:rsid w:val="00F06173"/>
    <w:rsid w:val="00F06307"/>
    <w:rsid w:val="00F06395"/>
    <w:rsid w:val="00F06D25"/>
    <w:rsid w:val="00F071AB"/>
    <w:rsid w:val="00F134B6"/>
    <w:rsid w:val="00F13A73"/>
    <w:rsid w:val="00F13C7E"/>
    <w:rsid w:val="00F140FE"/>
    <w:rsid w:val="00F14111"/>
    <w:rsid w:val="00F15217"/>
    <w:rsid w:val="00F15A6E"/>
    <w:rsid w:val="00F16163"/>
    <w:rsid w:val="00F171CA"/>
    <w:rsid w:val="00F20394"/>
    <w:rsid w:val="00F2089A"/>
    <w:rsid w:val="00F213FD"/>
    <w:rsid w:val="00F21547"/>
    <w:rsid w:val="00F21AE7"/>
    <w:rsid w:val="00F21EC4"/>
    <w:rsid w:val="00F22757"/>
    <w:rsid w:val="00F22866"/>
    <w:rsid w:val="00F23521"/>
    <w:rsid w:val="00F2391F"/>
    <w:rsid w:val="00F23C47"/>
    <w:rsid w:val="00F24E06"/>
    <w:rsid w:val="00F24E62"/>
    <w:rsid w:val="00F25467"/>
    <w:rsid w:val="00F254CF"/>
    <w:rsid w:val="00F260D7"/>
    <w:rsid w:val="00F266C0"/>
    <w:rsid w:val="00F26A73"/>
    <w:rsid w:val="00F270F4"/>
    <w:rsid w:val="00F27FE3"/>
    <w:rsid w:val="00F30D35"/>
    <w:rsid w:val="00F31231"/>
    <w:rsid w:val="00F31346"/>
    <w:rsid w:val="00F318DF"/>
    <w:rsid w:val="00F31E1E"/>
    <w:rsid w:val="00F3201A"/>
    <w:rsid w:val="00F32223"/>
    <w:rsid w:val="00F324BF"/>
    <w:rsid w:val="00F324CC"/>
    <w:rsid w:val="00F32689"/>
    <w:rsid w:val="00F341BE"/>
    <w:rsid w:val="00F347C6"/>
    <w:rsid w:val="00F34BFE"/>
    <w:rsid w:val="00F35C20"/>
    <w:rsid w:val="00F3686E"/>
    <w:rsid w:val="00F36E52"/>
    <w:rsid w:val="00F40C4B"/>
    <w:rsid w:val="00F40DCD"/>
    <w:rsid w:val="00F4151C"/>
    <w:rsid w:val="00F41A44"/>
    <w:rsid w:val="00F437D3"/>
    <w:rsid w:val="00F43C1A"/>
    <w:rsid w:val="00F441F9"/>
    <w:rsid w:val="00F45E4C"/>
    <w:rsid w:val="00F45F7E"/>
    <w:rsid w:val="00F462D1"/>
    <w:rsid w:val="00F46A10"/>
    <w:rsid w:val="00F46EB5"/>
    <w:rsid w:val="00F5026E"/>
    <w:rsid w:val="00F50399"/>
    <w:rsid w:val="00F505B7"/>
    <w:rsid w:val="00F50765"/>
    <w:rsid w:val="00F50D1E"/>
    <w:rsid w:val="00F50EFA"/>
    <w:rsid w:val="00F51263"/>
    <w:rsid w:val="00F51495"/>
    <w:rsid w:val="00F51B25"/>
    <w:rsid w:val="00F51F7E"/>
    <w:rsid w:val="00F52017"/>
    <w:rsid w:val="00F522D4"/>
    <w:rsid w:val="00F5260A"/>
    <w:rsid w:val="00F5283F"/>
    <w:rsid w:val="00F5290D"/>
    <w:rsid w:val="00F543C3"/>
    <w:rsid w:val="00F54730"/>
    <w:rsid w:val="00F5567C"/>
    <w:rsid w:val="00F56DB1"/>
    <w:rsid w:val="00F57AA6"/>
    <w:rsid w:val="00F602B2"/>
    <w:rsid w:val="00F61127"/>
    <w:rsid w:val="00F61836"/>
    <w:rsid w:val="00F61912"/>
    <w:rsid w:val="00F61EAC"/>
    <w:rsid w:val="00F634B4"/>
    <w:rsid w:val="00F640B7"/>
    <w:rsid w:val="00F64160"/>
    <w:rsid w:val="00F64917"/>
    <w:rsid w:val="00F65CEC"/>
    <w:rsid w:val="00F66016"/>
    <w:rsid w:val="00F666A7"/>
    <w:rsid w:val="00F67004"/>
    <w:rsid w:val="00F67CF1"/>
    <w:rsid w:val="00F702A8"/>
    <w:rsid w:val="00F705ED"/>
    <w:rsid w:val="00F718CB"/>
    <w:rsid w:val="00F71CE1"/>
    <w:rsid w:val="00F724F9"/>
    <w:rsid w:val="00F72CFD"/>
    <w:rsid w:val="00F735A4"/>
    <w:rsid w:val="00F73790"/>
    <w:rsid w:val="00F73A44"/>
    <w:rsid w:val="00F74345"/>
    <w:rsid w:val="00F748C8"/>
    <w:rsid w:val="00F74EAB"/>
    <w:rsid w:val="00F75011"/>
    <w:rsid w:val="00F763AA"/>
    <w:rsid w:val="00F76B60"/>
    <w:rsid w:val="00F77108"/>
    <w:rsid w:val="00F77184"/>
    <w:rsid w:val="00F818E2"/>
    <w:rsid w:val="00F81E23"/>
    <w:rsid w:val="00F827B6"/>
    <w:rsid w:val="00F82B61"/>
    <w:rsid w:val="00F82DCC"/>
    <w:rsid w:val="00F82EA3"/>
    <w:rsid w:val="00F82FD4"/>
    <w:rsid w:val="00F836A8"/>
    <w:rsid w:val="00F84B98"/>
    <w:rsid w:val="00F84E1B"/>
    <w:rsid w:val="00F84EA4"/>
    <w:rsid w:val="00F8510F"/>
    <w:rsid w:val="00F86069"/>
    <w:rsid w:val="00F8610E"/>
    <w:rsid w:val="00F87EF6"/>
    <w:rsid w:val="00F90062"/>
    <w:rsid w:val="00F909DB"/>
    <w:rsid w:val="00F90B84"/>
    <w:rsid w:val="00F90F44"/>
    <w:rsid w:val="00F91371"/>
    <w:rsid w:val="00F91A49"/>
    <w:rsid w:val="00F91CBA"/>
    <w:rsid w:val="00F91FBE"/>
    <w:rsid w:val="00F940C2"/>
    <w:rsid w:val="00F94A1F"/>
    <w:rsid w:val="00F95423"/>
    <w:rsid w:val="00F96378"/>
    <w:rsid w:val="00F9797B"/>
    <w:rsid w:val="00FA0794"/>
    <w:rsid w:val="00FA0EB8"/>
    <w:rsid w:val="00FA1F39"/>
    <w:rsid w:val="00FA1F9F"/>
    <w:rsid w:val="00FA251B"/>
    <w:rsid w:val="00FA2B47"/>
    <w:rsid w:val="00FA2BDB"/>
    <w:rsid w:val="00FA2FFE"/>
    <w:rsid w:val="00FA36A8"/>
    <w:rsid w:val="00FA37F1"/>
    <w:rsid w:val="00FA3B20"/>
    <w:rsid w:val="00FA45E3"/>
    <w:rsid w:val="00FA4836"/>
    <w:rsid w:val="00FA48F7"/>
    <w:rsid w:val="00FA4B68"/>
    <w:rsid w:val="00FA5804"/>
    <w:rsid w:val="00FA600D"/>
    <w:rsid w:val="00FA65DB"/>
    <w:rsid w:val="00FA6A71"/>
    <w:rsid w:val="00FA7499"/>
    <w:rsid w:val="00FB00F9"/>
    <w:rsid w:val="00FB16D9"/>
    <w:rsid w:val="00FB1AD6"/>
    <w:rsid w:val="00FB1C48"/>
    <w:rsid w:val="00FB213A"/>
    <w:rsid w:val="00FB314C"/>
    <w:rsid w:val="00FB3554"/>
    <w:rsid w:val="00FB35BD"/>
    <w:rsid w:val="00FB3913"/>
    <w:rsid w:val="00FB4A38"/>
    <w:rsid w:val="00FB50B6"/>
    <w:rsid w:val="00FB50D0"/>
    <w:rsid w:val="00FB5143"/>
    <w:rsid w:val="00FB579E"/>
    <w:rsid w:val="00FB5FFB"/>
    <w:rsid w:val="00FB63C5"/>
    <w:rsid w:val="00FB65BC"/>
    <w:rsid w:val="00FB66F0"/>
    <w:rsid w:val="00FB7979"/>
    <w:rsid w:val="00FB7DB6"/>
    <w:rsid w:val="00FC04E4"/>
    <w:rsid w:val="00FC0C26"/>
    <w:rsid w:val="00FC0DF8"/>
    <w:rsid w:val="00FC13BD"/>
    <w:rsid w:val="00FC1BF5"/>
    <w:rsid w:val="00FC1E1E"/>
    <w:rsid w:val="00FC33A1"/>
    <w:rsid w:val="00FC3D09"/>
    <w:rsid w:val="00FC516A"/>
    <w:rsid w:val="00FC54CF"/>
    <w:rsid w:val="00FC65FB"/>
    <w:rsid w:val="00FC6CA1"/>
    <w:rsid w:val="00FC7238"/>
    <w:rsid w:val="00FD095C"/>
    <w:rsid w:val="00FD10E6"/>
    <w:rsid w:val="00FD1C3B"/>
    <w:rsid w:val="00FD1F6E"/>
    <w:rsid w:val="00FD28CE"/>
    <w:rsid w:val="00FD2AEA"/>
    <w:rsid w:val="00FD2EE9"/>
    <w:rsid w:val="00FD3910"/>
    <w:rsid w:val="00FD3C93"/>
    <w:rsid w:val="00FD3FA5"/>
    <w:rsid w:val="00FD5172"/>
    <w:rsid w:val="00FD6986"/>
    <w:rsid w:val="00FD6C68"/>
    <w:rsid w:val="00FD7B45"/>
    <w:rsid w:val="00FD7EB8"/>
    <w:rsid w:val="00FE0750"/>
    <w:rsid w:val="00FE0845"/>
    <w:rsid w:val="00FE0AD5"/>
    <w:rsid w:val="00FE1242"/>
    <w:rsid w:val="00FE1E82"/>
    <w:rsid w:val="00FE20B2"/>
    <w:rsid w:val="00FE2448"/>
    <w:rsid w:val="00FE3AB1"/>
    <w:rsid w:val="00FE3CAB"/>
    <w:rsid w:val="00FE496B"/>
    <w:rsid w:val="00FE5328"/>
    <w:rsid w:val="00FE5353"/>
    <w:rsid w:val="00FE5628"/>
    <w:rsid w:val="00FE6253"/>
    <w:rsid w:val="00FE65CB"/>
    <w:rsid w:val="00FE6F30"/>
    <w:rsid w:val="00FE7A0D"/>
    <w:rsid w:val="00FE7BE6"/>
    <w:rsid w:val="00FE7C30"/>
    <w:rsid w:val="00FE7DE4"/>
    <w:rsid w:val="00FF04FC"/>
    <w:rsid w:val="00FF054A"/>
    <w:rsid w:val="00FF158D"/>
    <w:rsid w:val="00FF228B"/>
    <w:rsid w:val="00FF243E"/>
    <w:rsid w:val="00FF24FB"/>
    <w:rsid w:val="00FF2F24"/>
    <w:rsid w:val="00FF3064"/>
    <w:rsid w:val="00FF4C74"/>
    <w:rsid w:val="00FF4EDC"/>
    <w:rsid w:val="00FF59B6"/>
    <w:rsid w:val="00FF6508"/>
    <w:rsid w:val="00FF651C"/>
    <w:rsid w:val="00FF6873"/>
    <w:rsid w:val="00FF6921"/>
    <w:rsid w:val="00FF6D3F"/>
    <w:rsid w:val="00FF76FE"/>
    <w:rsid w:val="00FF7C10"/>
    <w:rsid w:val="05680ECE"/>
    <w:rsid w:val="11588B8A"/>
    <w:rsid w:val="145EB9A4"/>
    <w:rsid w:val="22C98C05"/>
    <w:rsid w:val="32847676"/>
    <w:rsid w:val="3B54D003"/>
    <w:rsid w:val="43B4C7B4"/>
    <w:rsid w:val="45EAD120"/>
    <w:rsid w:val="47DF805F"/>
    <w:rsid w:val="56530C03"/>
    <w:rsid w:val="68BF1872"/>
    <w:rsid w:val="6F19E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F8D6"/>
  <w15:chartTrackingRefBased/>
  <w15:docId w15:val="{6230D60A-77A4-45A5-8A17-DA35D8E2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A19CA"/>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951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7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7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7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7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784"/>
    <w:rPr>
      <w:rFonts w:eastAsiaTheme="majorEastAsia" w:cstheme="majorBidi"/>
      <w:color w:val="272727" w:themeColor="text1" w:themeTint="D8"/>
    </w:rPr>
  </w:style>
  <w:style w:type="paragraph" w:styleId="Title">
    <w:name w:val="Title"/>
    <w:basedOn w:val="Normal"/>
    <w:next w:val="Normal"/>
    <w:link w:val="TitleChar"/>
    <w:uiPriority w:val="10"/>
    <w:qFormat/>
    <w:rsid w:val="00951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784"/>
    <w:pPr>
      <w:spacing w:before="160"/>
      <w:jc w:val="center"/>
    </w:pPr>
    <w:rPr>
      <w:i/>
      <w:iCs/>
      <w:color w:val="404040" w:themeColor="text1" w:themeTint="BF"/>
    </w:rPr>
  </w:style>
  <w:style w:type="character" w:customStyle="1" w:styleId="QuoteChar">
    <w:name w:val="Quote Char"/>
    <w:basedOn w:val="DefaultParagraphFont"/>
    <w:link w:val="Quote"/>
    <w:uiPriority w:val="29"/>
    <w:rsid w:val="00951784"/>
    <w:rPr>
      <w:i/>
      <w:iCs/>
      <w:color w:val="404040" w:themeColor="text1" w:themeTint="BF"/>
    </w:rPr>
  </w:style>
  <w:style w:type="paragraph" w:styleId="ListParagraph">
    <w:name w:val="List Paragraph"/>
    <w:basedOn w:val="Normal"/>
    <w:link w:val="ListParagraphChar"/>
    <w:qFormat/>
    <w:rsid w:val="00951784"/>
    <w:pPr>
      <w:ind w:left="720"/>
      <w:contextualSpacing/>
    </w:pPr>
  </w:style>
  <w:style w:type="character" w:styleId="IntenseEmphasis">
    <w:name w:val="Intense Emphasis"/>
    <w:basedOn w:val="DefaultParagraphFont"/>
    <w:uiPriority w:val="21"/>
    <w:qFormat/>
    <w:rsid w:val="00951784"/>
    <w:rPr>
      <w:i/>
      <w:iCs/>
      <w:color w:val="0F4761" w:themeColor="accent1" w:themeShade="BF"/>
    </w:rPr>
  </w:style>
  <w:style w:type="paragraph" w:styleId="IntenseQuote">
    <w:name w:val="Intense Quote"/>
    <w:basedOn w:val="Normal"/>
    <w:next w:val="Normal"/>
    <w:link w:val="IntenseQuoteChar"/>
    <w:uiPriority w:val="30"/>
    <w:qFormat/>
    <w:rsid w:val="00951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784"/>
    <w:rPr>
      <w:i/>
      <w:iCs/>
      <w:color w:val="0F4761" w:themeColor="accent1" w:themeShade="BF"/>
    </w:rPr>
  </w:style>
  <w:style w:type="character" w:styleId="IntenseReference">
    <w:name w:val="Intense Reference"/>
    <w:basedOn w:val="DefaultParagraphFont"/>
    <w:uiPriority w:val="32"/>
    <w:qFormat/>
    <w:rsid w:val="00951784"/>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951784"/>
  </w:style>
  <w:style w:type="character" w:styleId="Hyperlink">
    <w:name w:val="Hyperlink"/>
    <w:basedOn w:val="DefaultParagraphFont"/>
    <w:uiPriority w:val="99"/>
    <w:unhideWhenUsed/>
    <w:rsid w:val="000604BC"/>
    <w:rPr>
      <w:color w:val="0000FF"/>
      <w:u w:val="single"/>
    </w:rPr>
  </w:style>
  <w:style w:type="character" w:styleId="UnresolvedMention">
    <w:name w:val="Unresolved Mention"/>
    <w:basedOn w:val="DefaultParagraphFont"/>
    <w:uiPriority w:val="99"/>
    <w:semiHidden/>
    <w:unhideWhenUsed/>
    <w:rsid w:val="00FD28CE"/>
    <w:rPr>
      <w:color w:val="605E5C"/>
      <w:shd w:val="clear" w:color="auto" w:fill="E1DFDD"/>
    </w:rPr>
  </w:style>
  <w:style w:type="paragraph" w:styleId="Header">
    <w:name w:val="header"/>
    <w:basedOn w:val="Normal"/>
    <w:link w:val="HeaderChar"/>
    <w:uiPriority w:val="99"/>
    <w:unhideWhenUsed/>
    <w:rsid w:val="00567061"/>
    <w:pPr>
      <w:tabs>
        <w:tab w:val="center" w:pos="4513"/>
        <w:tab w:val="right" w:pos="9026"/>
      </w:tabs>
      <w:spacing w:line="240" w:lineRule="auto"/>
    </w:pPr>
  </w:style>
  <w:style w:type="character" w:customStyle="1" w:styleId="HeaderChar">
    <w:name w:val="Header Char"/>
    <w:basedOn w:val="DefaultParagraphFont"/>
    <w:link w:val="Header"/>
    <w:uiPriority w:val="99"/>
    <w:rsid w:val="00567061"/>
    <w:rPr>
      <w:rFonts w:ascii="Arial" w:hAnsi="Arial"/>
      <w:kern w:val="0"/>
      <w:szCs w:val="24"/>
      <w14:ligatures w14:val="none"/>
    </w:rPr>
  </w:style>
  <w:style w:type="paragraph" w:styleId="Footer">
    <w:name w:val="footer"/>
    <w:basedOn w:val="Normal"/>
    <w:link w:val="FooterChar"/>
    <w:uiPriority w:val="99"/>
    <w:unhideWhenUsed/>
    <w:rsid w:val="00567061"/>
    <w:pPr>
      <w:tabs>
        <w:tab w:val="center" w:pos="4513"/>
        <w:tab w:val="right" w:pos="9026"/>
      </w:tabs>
      <w:spacing w:line="240" w:lineRule="auto"/>
    </w:pPr>
  </w:style>
  <w:style w:type="character" w:customStyle="1" w:styleId="FooterChar">
    <w:name w:val="Footer Char"/>
    <w:basedOn w:val="DefaultParagraphFont"/>
    <w:link w:val="Footer"/>
    <w:uiPriority w:val="99"/>
    <w:rsid w:val="00567061"/>
    <w:rPr>
      <w:rFonts w:ascii="Arial" w:hAnsi="Arial"/>
      <w:kern w:val="0"/>
      <w:szCs w:val="24"/>
      <w14:ligatures w14:val="none"/>
    </w:rPr>
  </w:style>
  <w:style w:type="character" w:styleId="FollowedHyperlink">
    <w:name w:val="FollowedHyperlink"/>
    <w:basedOn w:val="DefaultParagraphFont"/>
    <w:uiPriority w:val="99"/>
    <w:semiHidden/>
    <w:unhideWhenUsed/>
    <w:rsid w:val="007B3A67"/>
    <w:rPr>
      <w:color w:val="96607D" w:themeColor="followedHyperlink"/>
      <w:u w:val="single"/>
    </w:rPr>
  </w:style>
  <w:style w:type="paragraph" w:styleId="NormalWeb">
    <w:name w:val="Normal (Web)"/>
    <w:basedOn w:val="Normal"/>
    <w:uiPriority w:val="99"/>
    <w:unhideWhenUsed/>
    <w:rsid w:val="00396552"/>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Nornal">
    <w:name w:val="Nornal"/>
    <w:basedOn w:val="Normal"/>
    <w:link w:val="NornalChar"/>
    <w:qFormat/>
    <w:rsid w:val="00570E81"/>
    <w:pPr>
      <w:spacing w:after="160" w:line="264" w:lineRule="auto"/>
    </w:pPr>
    <w:rPr>
      <w:rFonts w:cs="Arial"/>
      <w:szCs w:val="22"/>
    </w:rPr>
  </w:style>
  <w:style w:type="character" w:customStyle="1" w:styleId="NornalChar">
    <w:name w:val="Nornal Char"/>
    <w:basedOn w:val="DefaultParagraphFont"/>
    <w:link w:val="Nornal"/>
    <w:rsid w:val="00570E81"/>
    <w:rPr>
      <w:rFonts w:ascii="Arial" w:hAnsi="Arial" w:cs="Arial"/>
      <w:kern w:val="0"/>
      <w14:ligatures w14:val="none"/>
    </w:rPr>
  </w:style>
  <w:style w:type="table" w:styleId="TableGrid">
    <w:name w:val="Table Grid"/>
    <w:basedOn w:val="TableNormal"/>
    <w:uiPriority w:val="59"/>
    <w:rsid w:val="00C17359"/>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56911"/>
    <w:rPr>
      <w:b/>
      <w:b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kern w:val="0"/>
      <w:sz w:val="20"/>
      <w:szCs w:val="20"/>
      <w14:ligatures w14:val="none"/>
    </w:rPr>
  </w:style>
  <w:style w:type="character" w:styleId="CommentReference">
    <w:name w:val="annotation reference"/>
    <w:basedOn w:val="DefaultParagraphFont"/>
    <w:uiPriority w:val="99"/>
    <w:semiHidden/>
    <w:unhideWhenUsed/>
    <w:rPr>
      <w:sz w:val="16"/>
      <w:szCs w:val="16"/>
    </w:rPr>
  </w:style>
  <w:style w:type="character" w:customStyle="1" w:styleId="ui-provider">
    <w:name w:val="ui-provider"/>
    <w:rsid w:val="006A69E8"/>
  </w:style>
  <w:style w:type="numbering" w:customStyle="1" w:styleId="ImportedStyle5">
    <w:name w:val="Imported Style 5"/>
    <w:rsid w:val="006A69E8"/>
    <w:pPr>
      <w:numPr>
        <w:numId w:val="7"/>
      </w:numPr>
    </w:pPr>
  </w:style>
  <w:style w:type="character" w:customStyle="1" w:styleId="None">
    <w:name w:val="None"/>
    <w:rsid w:val="00C53E6A"/>
  </w:style>
  <w:style w:type="paragraph" w:customStyle="1" w:styleId="BodyA">
    <w:name w:val="Body A"/>
    <w:rsid w:val="000B70D3"/>
    <w:pPr>
      <w:pBdr>
        <w:top w:val="nil"/>
        <w:left w:val="nil"/>
        <w:bottom w:val="nil"/>
        <w:right w:val="nil"/>
        <w:between w:val="nil"/>
        <w:bar w:val="nil"/>
      </w:pBdr>
      <w:spacing w:after="0"/>
    </w:pPr>
    <w:rPr>
      <w:rFonts w:ascii="Arial" w:eastAsia="Arial Unicode MS" w:hAnsi="Arial" w:cs="Arial Unicode MS"/>
      <w:color w:val="000000"/>
      <w:kern w:val="0"/>
      <w:u w:color="000000"/>
      <w:bdr w:val="nil"/>
      <w:lang w:val="en-US" w:eastAsia="en-GB"/>
      <w14:textOutline w14:w="12700" w14:cap="flat" w14:cmpd="sng" w14:algn="ctr">
        <w14:noFill/>
        <w14:prstDash w14:val="solid"/>
        <w14:miter w14:lim="400000"/>
      </w14:textOutline>
      <w14:ligatures w14:val="none"/>
    </w:rPr>
  </w:style>
  <w:style w:type="character" w:styleId="Emphasis">
    <w:name w:val="Emphasis"/>
    <w:basedOn w:val="DefaultParagraphFont"/>
    <w:uiPriority w:val="20"/>
    <w:qFormat/>
    <w:rsid w:val="00786C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297584">
      <w:bodyDiv w:val="1"/>
      <w:marLeft w:val="0"/>
      <w:marRight w:val="0"/>
      <w:marTop w:val="0"/>
      <w:marBottom w:val="0"/>
      <w:divBdr>
        <w:top w:val="none" w:sz="0" w:space="0" w:color="auto"/>
        <w:left w:val="none" w:sz="0" w:space="0" w:color="auto"/>
        <w:bottom w:val="none" w:sz="0" w:space="0" w:color="auto"/>
        <w:right w:val="none" w:sz="0" w:space="0" w:color="auto"/>
      </w:divBdr>
      <w:divsChild>
        <w:div w:id="1821068620">
          <w:marLeft w:val="0"/>
          <w:marRight w:val="0"/>
          <w:marTop w:val="0"/>
          <w:marBottom w:val="0"/>
          <w:divBdr>
            <w:top w:val="none" w:sz="0" w:space="0" w:color="auto"/>
            <w:left w:val="none" w:sz="0" w:space="0" w:color="auto"/>
            <w:bottom w:val="none" w:sz="0" w:space="0" w:color="auto"/>
            <w:right w:val="none" w:sz="0" w:space="0" w:color="auto"/>
          </w:divBdr>
          <w:divsChild>
            <w:div w:id="830294454">
              <w:marLeft w:val="0"/>
              <w:marRight w:val="0"/>
              <w:marTop w:val="0"/>
              <w:marBottom w:val="0"/>
              <w:divBdr>
                <w:top w:val="none" w:sz="0" w:space="0" w:color="auto"/>
                <w:left w:val="none" w:sz="0" w:space="0" w:color="auto"/>
                <w:bottom w:val="none" w:sz="0" w:space="0" w:color="auto"/>
                <w:right w:val="none" w:sz="0" w:space="0" w:color="auto"/>
              </w:divBdr>
              <w:divsChild>
                <w:div w:id="523715039">
                  <w:marLeft w:val="0"/>
                  <w:marRight w:val="0"/>
                  <w:marTop w:val="0"/>
                  <w:marBottom w:val="0"/>
                  <w:divBdr>
                    <w:top w:val="none" w:sz="0" w:space="0" w:color="auto"/>
                    <w:left w:val="none" w:sz="0" w:space="0" w:color="auto"/>
                    <w:bottom w:val="none" w:sz="0" w:space="0" w:color="auto"/>
                    <w:right w:val="none" w:sz="0" w:space="0" w:color="auto"/>
                  </w:divBdr>
                  <w:divsChild>
                    <w:div w:id="670259340">
                      <w:marLeft w:val="0"/>
                      <w:marRight w:val="0"/>
                      <w:marTop w:val="0"/>
                      <w:marBottom w:val="0"/>
                      <w:divBdr>
                        <w:top w:val="none" w:sz="0" w:space="0" w:color="auto"/>
                        <w:left w:val="none" w:sz="0" w:space="0" w:color="auto"/>
                        <w:bottom w:val="none" w:sz="0" w:space="0" w:color="auto"/>
                        <w:right w:val="none" w:sz="0" w:space="0" w:color="auto"/>
                      </w:divBdr>
                      <w:divsChild>
                        <w:div w:id="30812481">
                          <w:marLeft w:val="0"/>
                          <w:marRight w:val="0"/>
                          <w:marTop w:val="0"/>
                          <w:marBottom w:val="0"/>
                          <w:divBdr>
                            <w:top w:val="none" w:sz="0" w:space="0" w:color="auto"/>
                            <w:left w:val="none" w:sz="0" w:space="0" w:color="auto"/>
                            <w:bottom w:val="none" w:sz="0" w:space="0" w:color="auto"/>
                            <w:right w:val="none" w:sz="0" w:space="0" w:color="auto"/>
                          </w:divBdr>
                          <w:divsChild>
                            <w:div w:id="126079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77719">
      <w:bodyDiv w:val="1"/>
      <w:marLeft w:val="0"/>
      <w:marRight w:val="0"/>
      <w:marTop w:val="0"/>
      <w:marBottom w:val="0"/>
      <w:divBdr>
        <w:top w:val="none" w:sz="0" w:space="0" w:color="auto"/>
        <w:left w:val="none" w:sz="0" w:space="0" w:color="auto"/>
        <w:bottom w:val="none" w:sz="0" w:space="0" w:color="auto"/>
        <w:right w:val="none" w:sz="0" w:space="0" w:color="auto"/>
      </w:divBdr>
    </w:div>
    <w:div w:id="259070473">
      <w:bodyDiv w:val="1"/>
      <w:marLeft w:val="0"/>
      <w:marRight w:val="0"/>
      <w:marTop w:val="0"/>
      <w:marBottom w:val="0"/>
      <w:divBdr>
        <w:top w:val="none" w:sz="0" w:space="0" w:color="auto"/>
        <w:left w:val="none" w:sz="0" w:space="0" w:color="auto"/>
        <w:bottom w:val="none" w:sz="0" w:space="0" w:color="auto"/>
        <w:right w:val="none" w:sz="0" w:space="0" w:color="auto"/>
      </w:divBdr>
    </w:div>
    <w:div w:id="1073115338">
      <w:bodyDiv w:val="1"/>
      <w:marLeft w:val="0"/>
      <w:marRight w:val="0"/>
      <w:marTop w:val="0"/>
      <w:marBottom w:val="0"/>
      <w:divBdr>
        <w:top w:val="none" w:sz="0" w:space="0" w:color="auto"/>
        <w:left w:val="none" w:sz="0" w:space="0" w:color="auto"/>
        <w:bottom w:val="none" w:sz="0" w:space="0" w:color="auto"/>
        <w:right w:val="none" w:sz="0" w:space="0" w:color="auto"/>
      </w:divBdr>
    </w:div>
    <w:div w:id="1106850610">
      <w:bodyDiv w:val="1"/>
      <w:marLeft w:val="0"/>
      <w:marRight w:val="0"/>
      <w:marTop w:val="0"/>
      <w:marBottom w:val="0"/>
      <w:divBdr>
        <w:top w:val="none" w:sz="0" w:space="0" w:color="auto"/>
        <w:left w:val="none" w:sz="0" w:space="0" w:color="auto"/>
        <w:bottom w:val="none" w:sz="0" w:space="0" w:color="auto"/>
        <w:right w:val="none" w:sz="0" w:space="0" w:color="auto"/>
      </w:divBdr>
    </w:div>
    <w:div w:id="1199850694">
      <w:bodyDiv w:val="1"/>
      <w:marLeft w:val="0"/>
      <w:marRight w:val="0"/>
      <w:marTop w:val="0"/>
      <w:marBottom w:val="0"/>
      <w:divBdr>
        <w:top w:val="none" w:sz="0" w:space="0" w:color="auto"/>
        <w:left w:val="none" w:sz="0" w:space="0" w:color="auto"/>
        <w:bottom w:val="none" w:sz="0" w:space="0" w:color="auto"/>
        <w:right w:val="none" w:sz="0" w:space="0" w:color="auto"/>
      </w:divBdr>
      <w:divsChild>
        <w:div w:id="1514606338">
          <w:marLeft w:val="0"/>
          <w:marRight w:val="0"/>
          <w:marTop w:val="0"/>
          <w:marBottom w:val="0"/>
          <w:divBdr>
            <w:top w:val="none" w:sz="0" w:space="0" w:color="auto"/>
            <w:left w:val="none" w:sz="0" w:space="0" w:color="auto"/>
            <w:bottom w:val="none" w:sz="0" w:space="0" w:color="auto"/>
            <w:right w:val="none" w:sz="0" w:space="0" w:color="auto"/>
          </w:divBdr>
          <w:divsChild>
            <w:div w:id="1301109125">
              <w:marLeft w:val="0"/>
              <w:marRight w:val="0"/>
              <w:marTop w:val="0"/>
              <w:marBottom w:val="0"/>
              <w:divBdr>
                <w:top w:val="none" w:sz="0" w:space="0" w:color="auto"/>
                <w:left w:val="none" w:sz="0" w:space="0" w:color="auto"/>
                <w:bottom w:val="none" w:sz="0" w:space="0" w:color="auto"/>
                <w:right w:val="none" w:sz="0" w:space="0" w:color="auto"/>
              </w:divBdr>
              <w:divsChild>
                <w:div w:id="679702861">
                  <w:marLeft w:val="0"/>
                  <w:marRight w:val="0"/>
                  <w:marTop w:val="0"/>
                  <w:marBottom w:val="0"/>
                  <w:divBdr>
                    <w:top w:val="none" w:sz="0" w:space="0" w:color="auto"/>
                    <w:left w:val="none" w:sz="0" w:space="0" w:color="auto"/>
                    <w:bottom w:val="none" w:sz="0" w:space="0" w:color="auto"/>
                    <w:right w:val="none" w:sz="0" w:space="0" w:color="auto"/>
                  </w:divBdr>
                  <w:divsChild>
                    <w:div w:id="1117531058">
                      <w:marLeft w:val="0"/>
                      <w:marRight w:val="0"/>
                      <w:marTop w:val="0"/>
                      <w:marBottom w:val="0"/>
                      <w:divBdr>
                        <w:top w:val="none" w:sz="0" w:space="0" w:color="auto"/>
                        <w:left w:val="none" w:sz="0" w:space="0" w:color="auto"/>
                        <w:bottom w:val="none" w:sz="0" w:space="0" w:color="auto"/>
                        <w:right w:val="none" w:sz="0" w:space="0" w:color="auto"/>
                      </w:divBdr>
                      <w:divsChild>
                        <w:div w:id="1414160903">
                          <w:marLeft w:val="0"/>
                          <w:marRight w:val="0"/>
                          <w:marTop w:val="0"/>
                          <w:marBottom w:val="0"/>
                          <w:divBdr>
                            <w:top w:val="none" w:sz="0" w:space="0" w:color="auto"/>
                            <w:left w:val="none" w:sz="0" w:space="0" w:color="auto"/>
                            <w:bottom w:val="none" w:sz="0" w:space="0" w:color="auto"/>
                            <w:right w:val="none" w:sz="0" w:space="0" w:color="auto"/>
                          </w:divBdr>
                          <w:divsChild>
                            <w:div w:id="124589233">
                              <w:marLeft w:val="0"/>
                              <w:marRight w:val="0"/>
                              <w:marTop w:val="0"/>
                              <w:marBottom w:val="0"/>
                              <w:divBdr>
                                <w:top w:val="none" w:sz="0" w:space="0" w:color="auto"/>
                                <w:left w:val="none" w:sz="0" w:space="0" w:color="auto"/>
                                <w:bottom w:val="none" w:sz="0" w:space="0" w:color="auto"/>
                                <w:right w:val="none" w:sz="0" w:space="0" w:color="auto"/>
                              </w:divBdr>
                              <w:divsChild>
                                <w:div w:id="1006251792">
                                  <w:marLeft w:val="0"/>
                                  <w:marRight w:val="0"/>
                                  <w:marTop w:val="0"/>
                                  <w:marBottom w:val="0"/>
                                  <w:divBdr>
                                    <w:top w:val="none" w:sz="0" w:space="0" w:color="auto"/>
                                    <w:left w:val="none" w:sz="0" w:space="0" w:color="auto"/>
                                    <w:bottom w:val="none" w:sz="0" w:space="0" w:color="auto"/>
                                    <w:right w:val="none" w:sz="0" w:space="0" w:color="auto"/>
                                  </w:divBdr>
                                  <w:divsChild>
                                    <w:div w:id="206649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228702">
                      <w:marLeft w:val="0"/>
                      <w:marRight w:val="0"/>
                      <w:marTop w:val="0"/>
                      <w:marBottom w:val="0"/>
                      <w:divBdr>
                        <w:top w:val="none" w:sz="0" w:space="0" w:color="auto"/>
                        <w:left w:val="none" w:sz="0" w:space="0" w:color="auto"/>
                        <w:bottom w:val="none" w:sz="0" w:space="0" w:color="auto"/>
                        <w:right w:val="none" w:sz="0" w:space="0" w:color="auto"/>
                      </w:divBdr>
                      <w:divsChild>
                        <w:div w:id="135372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9482857">
      <w:bodyDiv w:val="1"/>
      <w:marLeft w:val="0"/>
      <w:marRight w:val="0"/>
      <w:marTop w:val="0"/>
      <w:marBottom w:val="0"/>
      <w:divBdr>
        <w:top w:val="none" w:sz="0" w:space="0" w:color="auto"/>
        <w:left w:val="none" w:sz="0" w:space="0" w:color="auto"/>
        <w:bottom w:val="none" w:sz="0" w:space="0" w:color="auto"/>
        <w:right w:val="none" w:sz="0" w:space="0" w:color="auto"/>
      </w:divBdr>
    </w:div>
    <w:div w:id="1733190596">
      <w:bodyDiv w:val="1"/>
      <w:marLeft w:val="0"/>
      <w:marRight w:val="0"/>
      <w:marTop w:val="0"/>
      <w:marBottom w:val="0"/>
      <w:divBdr>
        <w:top w:val="none" w:sz="0" w:space="0" w:color="auto"/>
        <w:left w:val="none" w:sz="0" w:space="0" w:color="auto"/>
        <w:bottom w:val="none" w:sz="0" w:space="0" w:color="auto"/>
        <w:right w:val="none" w:sz="0" w:space="0" w:color="auto"/>
      </w:divBdr>
    </w:div>
    <w:div w:id="213694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C385C-F10C-4D46-BBD4-D4A4CCD3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1470</TotalTime>
  <Pages>12</Pages>
  <Words>5521</Words>
  <Characters>31584</Characters>
  <Application>Microsoft Office Word</Application>
  <DocSecurity>0</DocSecurity>
  <Lines>1435</Lines>
  <Paragraphs>662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Fletcher</dc:creator>
  <cp:keywords/>
  <dc:description/>
  <cp:lastModifiedBy>Molly Fletcher</cp:lastModifiedBy>
  <cp:revision>729</cp:revision>
  <dcterms:created xsi:type="dcterms:W3CDTF">2025-11-08T15:15:00Z</dcterms:created>
  <dcterms:modified xsi:type="dcterms:W3CDTF">2025-11-23T17:17:00Z</dcterms:modified>
</cp:coreProperties>
</file>