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4EE18A6" w:rsidP="64B86CDD" w:rsidRDefault="04EE18A6" w14:paraId="66B0A2DF" w14:textId="6F8D6D71">
      <w:pPr>
        <w:spacing w:line="240" w:lineRule="auto"/>
        <w:jc w:val="center"/>
        <w:rPr>
          <w:b/>
          <w:bCs/>
          <w:sz w:val="28"/>
          <w:szCs w:val="28"/>
          <w:u w:val="single"/>
        </w:rPr>
      </w:pPr>
      <w:r w:rsidRPr="45941478">
        <w:rPr>
          <w:b/>
          <w:bCs/>
          <w:sz w:val="28"/>
          <w:szCs w:val="28"/>
          <w:u w:val="single"/>
        </w:rPr>
        <w:t>Health, Exercise and Society: The prevalence and risks of obesity in the population associated with being physically active or inactive</w:t>
      </w:r>
    </w:p>
    <w:p w:rsidR="64B86CDD" w:rsidP="31F50BD3" w:rsidRDefault="64B86CDD" w14:paraId="4BB6B71A" w14:textId="5C18E7AC" w14:noSpellErr="1">
      <w:pPr>
        <w:spacing w:after="0" w:afterAutospacing="off" w:line="240" w:lineRule="auto"/>
        <w:jc w:val="center"/>
        <w:rPr>
          <w:b w:val="1"/>
          <w:bCs w:val="1"/>
          <w:sz w:val="28"/>
          <w:szCs w:val="28"/>
          <w:u w:val="single"/>
        </w:rPr>
      </w:pPr>
    </w:p>
    <w:p w:rsidR="713D7FA9" w:rsidP="31F50BD3" w:rsidRDefault="00BC118F" w14:paraId="3ACF4AAD" w14:textId="527886B1">
      <w:pPr>
        <w:spacing w:after="0" w:afterAutospacing="off" w:line="360" w:lineRule="auto"/>
        <w:rPr>
          <w:rFonts w:ascii="Arial" w:hAnsi="Arial" w:cs="Arial"/>
          <w:sz w:val="24"/>
          <w:szCs w:val="24"/>
        </w:rPr>
      </w:pPr>
      <w:r w:rsidRPr="31F50BD3" w:rsidR="00BC118F">
        <w:rPr>
          <w:rFonts w:ascii="Arial" w:hAnsi="Arial" w:cs="Arial"/>
          <w:sz w:val="24"/>
          <w:szCs w:val="24"/>
        </w:rPr>
        <w:t xml:space="preserve">The World Health Organisation (WHO) defines obesity as having an </w:t>
      </w:r>
      <w:r w:rsidRPr="31F50BD3" w:rsidR="005E4ECC">
        <w:rPr>
          <w:rFonts w:ascii="Arial" w:hAnsi="Arial" w:cs="Arial"/>
          <w:sz w:val="24"/>
          <w:szCs w:val="24"/>
        </w:rPr>
        <w:t>accumulation</w:t>
      </w:r>
      <w:r w:rsidRPr="31F50BD3" w:rsidR="04EE18A6">
        <w:rPr>
          <w:rFonts w:ascii="Arial" w:hAnsi="Arial" w:cs="Arial"/>
          <w:sz w:val="24"/>
          <w:szCs w:val="24"/>
        </w:rPr>
        <w:t xml:space="preserve"> of abnormal body fat, resulting in a high weight to height ratio, known as body mass index (BMI) above 30 kg/m</w:t>
      </w:r>
      <w:r w:rsidRPr="31F50BD3" w:rsidR="540EB322">
        <w:rPr>
          <w:rFonts w:ascii="Arial" w:hAnsi="Arial" w:cs="Arial"/>
          <w:sz w:val="24"/>
          <w:szCs w:val="24"/>
        </w:rPr>
        <w:t>²</w:t>
      </w:r>
      <w:r w:rsidRPr="31F50BD3" w:rsidR="04EE18A6">
        <w:rPr>
          <w:rFonts w:ascii="Arial" w:hAnsi="Arial" w:cs="Arial"/>
          <w:sz w:val="24"/>
          <w:szCs w:val="24"/>
        </w:rPr>
        <w:t xml:space="preserve">, leading to increased morbidity and mortality (WHO, 2018). </w:t>
      </w:r>
      <w:r w:rsidRPr="31F50BD3" w:rsidR="005E4ECC">
        <w:rPr>
          <w:rFonts w:ascii="Arial" w:hAnsi="Arial" w:cs="Arial"/>
          <w:sz w:val="24"/>
          <w:szCs w:val="24"/>
        </w:rPr>
        <w:t>O</w:t>
      </w:r>
      <w:r w:rsidRPr="31F50BD3" w:rsidR="7CCF613D">
        <w:rPr>
          <w:rFonts w:ascii="Arial" w:hAnsi="Arial" w:cs="Arial"/>
          <w:sz w:val="24"/>
          <w:szCs w:val="24"/>
        </w:rPr>
        <w:t xml:space="preserve">besity has been expressed as ‘too many calories consumed and too few calories expended’ resulting in an energy imbalance, leading to excess body weight (Public Health Wales, 2018). However, this is too simplistic a concept and </w:t>
      </w:r>
      <w:r w:rsidRPr="31F50BD3" w:rsidR="001D0F42">
        <w:rPr>
          <w:rFonts w:ascii="Arial" w:hAnsi="Arial" w:cs="Arial"/>
          <w:sz w:val="24"/>
          <w:szCs w:val="24"/>
        </w:rPr>
        <w:t xml:space="preserve">what we do not yet understand is the extent to which multiple complex </w:t>
      </w:r>
      <w:r w:rsidRPr="31F50BD3" w:rsidR="7CCF613D">
        <w:rPr>
          <w:rFonts w:ascii="Arial" w:hAnsi="Arial" w:cs="Arial"/>
          <w:sz w:val="24"/>
          <w:szCs w:val="24"/>
        </w:rPr>
        <w:t xml:space="preserve">combinations of genetics, medical conditions, environmental, as well as socioeconomic factors can </w:t>
      </w:r>
      <w:r w:rsidRPr="31F50BD3" w:rsidR="7CCF613D">
        <w:rPr>
          <w:rFonts w:ascii="Arial" w:hAnsi="Arial" w:cs="Arial"/>
          <w:sz w:val="24"/>
          <w:szCs w:val="24"/>
        </w:rPr>
        <w:t>impact</w:t>
      </w:r>
      <w:r w:rsidRPr="31F50BD3" w:rsidR="7CCF613D">
        <w:rPr>
          <w:rFonts w:ascii="Arial" w:hAnsi="Arial" w:cs="Arial"/>
          <w:sz w:val="24"/>
          <w:szCs w:val="24"/>
        </w:rPr>
        <w:t xml:space="preserve"> this (</w:t>
      </w:r>
      <w:r w:rsidRPr="31F50BD3" w:rsidR="7CCF613D">
        <w:rPr>
          <w:rFonts w:ascii="Arial" w:hAnsi="Arial" w:cs="Arial"/>
          <w:sz w:val="24"/>
          <w:szCs w:val="24"/>
        </w:rPr>
        <w:t>Bluher</w:t>
      </w:r>
      <w:r w:rsidRPr="31F50BD3" w:rsidR="7CCF613D">
        <w:rPr>
          <w:rFonts w:ascii="Arial" w:hAnsi="Arial" w:cs="Arial"/>
          <w:sz w:val="24"/>
          <w:szCs w:val="24"/>
        </w:rPr>
        <w:t>, 2019).</w:t>
      </w:r>
      <w:r w:rsidRPr="31F50BD3" w:rsidR="3074A2BC">
        <w:rPr>
          <w:rFonts w:ascii="Arial" w:hAnsi="Arial" w:cs="Arial"/>
          <w:sz w:val="24"/>
          <w:szCs w:val="24"/>
        </w:rPr>
        <w:t xml:space="preserve"> </w:t>
      </w:r>
      <w:r w:rsidRPr="31F50BD3" w:rsidR="001D0F42">
        <w:rPr>
          <w:rFonts w:ascii="Arial" w:hAnsi="Arial" w:cs="Arial"/>
          <w:sz w:val="24"/>
          <w:szCs w:val="24"/>
        </w:rPr>
        <w:t xml:space="preserve">What we know about obesity is based on compelling global evidence that recognises it as a precursor for diseases such as cardiovascular disease, type-2 diabetes, certain </w:t>
      </w:r>
      <w:r w:rsidRPr="31F50BD3" w:rsidR="001D0F42">
        <w:rPr>
          <w:rFonts w:ascii="Arial" w:hAnsi="Arial" w:cs="Arial"/>
          <w:sz w:val="24"/>
          <w:szCs w:val="24"/>
        </w:rPr>
        <w:t>cancers</w:t>
      </w:r>
      <w:r w:rsidRPr="31F50BD3" w:rsidR="001D0F42">
        <w:rPr>
          <w:rFonts w:ascii="Arial" w:hAnsi="Arial" w:cs="Arial"/>
          <w:sz w:val="24"/>
          <w:szCs w:val="24"/>
        </w:rPr>
        <w:t xml:space="preserve"> and depression (WHO, 2018). Furthermore, having an immense economic impact on unemployment rates, work-related </w:t>
      </w:r>
      <w:r w:rsidRPr="31F50BD3" w:rsidR="001D0F42">
        <w:rPr>
          <w:rFonts w:ascii="Arial" w:hAnsi="Arial" w:cs="Arial"/>
          <w:sz w:val="24"/>
          <w:szCs w:val="24"/>
        </w:rPr>
        <w:t>absences</w:t>
      </w:r>
      <w:r w:rsidRPr="31F50BD3" w:rsidR="001D0F42">
        <w:rPr>
          <w:rFonts w:ascii="Arial" w:hAnsi="Arial" w:cs="Arial"/>
          <w:sz w:val="24"/>
          <w:szCs w:val="24"/>
        </w:rPr>
        <w:t xml:space="preserve"> and healthcare budgets (</w:t>
      </w:r>
      <w:r w:rsidRPr="31F50BD3" w:rsidR="001D0F42">
        <w:rPr>
          <w:rFonts w:ascii="Arial" w:hAnsi="Arial" w:cs="Arial"/>
          <w:sz w:val="24"/>
          <w:szCs w:val="24"/>
        </w:rPr>
        <w:t>A</w:t>
      </w:r>
      <w:r w:rsidRPr="31F50BD3" w:rsidR="0064119C">
        <w:rPr>
          <w:rFonts w:ascii="Arial" w:hAnsi="Arial" w:cs="Arial"/>
          <w:sz w:val="24"/>
          <w:szCs w:val="24"/>
        </w:rPr>
        <w:t>gha</w:t>
      </w:r>
      <w:r w:rsidRPr="31F50BD3" w:rsidR="0064119C">
        <w:rPr>
          <w:rFonts w:ascii="Arial" w:hAnsi="Arial" w:cs="Arial"/>
          <w:sz w:val="24"/>
          <w:szCs w:val="24"/>
        </w:rPr>
        <w:t xml:space="preserve"> and </w:t>
      </w:r>
      <w:r w:rsidRPr="31F50BD3" w:rsidR="0064119C">
        <w:rPr>
          <w:rFonts w:ascii="Arial" w:hAnsi="Arial" w:cs="Arial"/>
          <w:sz w:val="24"/>
          <w:szCs w:val="24"/>
        </w:rPr>
        <w:t>Agha</w:t>
      </w:r>
      <w:r w:rsidRPr="31F50BD3" w:rsidR="0064119C">
        <w:rPr>
          <w:rFonts w:ascii="Arial" w:hAnsi="Arial" w:cs="Arial"/>
          <w:sz w:val="24"/>
          <w:szCs w:val="24"/>
        </w:rPr>
        <w:t xml:space="preserve">, 2017). </w:t>
      </w:r>
      <w:r w:rsidRPr="31F50BD3" w:rsidR="713D7FA9">
        <w:rPr>
          <w:rFonts w:ascii="Arial" w:hAnsi="Arial" w:cs="Arial"/>
          <w:sz w:val="24"/>
          <w:szCs w:val="24"/>
        </w:rPr>
        <w:t xml:space="preserve">A considerable amount of literature has been published on obesity in the UK and around the world </w:t>
      </w:r>
      <w:r w:rsidRPr="31F50BD3" w:rsidR="713D7FA9">
        <w:rPr>
          <w:rFonts w:ascii="Arial" w:hAnsi="Arial" w:cs="Arial"/>
          <w:sz w:val="24"/>
          <w:szCs w:val="24"/>
        </w:rPr>
        <w:t>establishing</w:t>
      </w:r>
      <w:r w:rsidRPr="31F50BD3" w:rsidR="713D7FA9">
        <w:rPr>
          <w:rFonts w:ascii="Arial" w:hAnsi="Arial" w:cs="Arial"/>
          <w:sz w:val="24"/>
          <w:szCs w:val="24"/>
        </w:rPr>
        <w:t xml:space="preserve"> o</w:t>
      </w:r>
      <w:r w:rsidRPr="31F50BD3" w:rsidR="001D0F42">
        <w:rPr>
          <w:rFonts w:ascii="Arial" w:hAnsi="Arial" w:cs="Arial"/>
          <w:sz w:val="24"/>
          <w:szCs w:val="24"/>
        </w:rPr>
        <w:t>besity as a major challenge for public health (</w:t>
      </w:r>
      <w:r w:rsidRPr="31F50BD3" w:rsidR="001D0F42">
        <w:rPr>
          <w:rFonts w:ascii="Arial" w:hAnsi="Arial" w:cs="Arial"/>
          <w:sz w:val="24"/>
          <w:szCs w:val="24"/>
        </w:rPr>
        <w:t>Bluher</w:t>
      </w:r>
      <w:r w:rsidRPr="31F50BD3" w:rsidR="001D0F42">
        <w:rPr>
          <w:rFonts w:ascii="Arial" w:hAnsi="Arial" w:cs="Arial"/>
          <w:sz w:val="24"/>
          <w:szCs w:val="24"/>
        </w:rPr>
        <w:t xml:space="preserve">, 2019). Growing evidence has suggested three major contributors to obesity are physical inactivity, diet and </w:t>
      </w:r>
      <w:r w:rsidRPr="31F50BD3" w:rsidR="001D0F42">
        <w:rPr>
          <w:rFonts w:ascii="Arial" w:hAnsi="Arial" w:cs="Arial"/>
          <w:sz w:val="24"/>
          <w:szCs w:val="24"/>
        </w:rPr>
        <w:t>deprivation</w:t>
      </w:r>
      <w:r w:rsidRPr="31F50BD3" w:rsidR="001D0F42">
        <w:rPr>
          <w:rFonts w:ascii="Arial" w:hAnsi="Arial" w:cs="Arial"/>
          <w:sz w:val="24"/>
          <w:szCs w:val="24"/>
        </w:rPr>
        <w:t xml:space="preserve"> (</w:t>
      </w:r>
      <w:r w:rsidRPr="31F50BD3" w:rsidR="001D0F42">
        <w:rPr>
          <w:rFonts w:ascii="Arial" w:hAnsi="Arial" w:cs="Arial"/>
          <w:sz w:val="24"/>
          <w:szCs w:val="24"/>
        </w:rPr>
        <w:t>Zukiewicz-Sobczak</w:t>
      </w:r>
      <w:r w:rsidRPr="31F50BD3" w:rsidR="001D0F42">
        <w:rPr>
          <w:rFonts w:ascii="Arial" w:hAnsi="Arial" w:cs="Arial"/>
          <w:sz w:val="24"/>
          <w:szCs w:val="24"/>
        </w:rPr>
        <w:t>, et al., 2014). This essay will discuss t</w:t>
      </w:r>
      <w:r w:rsidRPr="31F50BD3" w:rsidR="0064119C">
        <w:rPr>
          <w:rFonts w:ascii="Arial" w:hAnsi="Arial" w:cs="Arial"/>
          <w:sz w:val="24"/>
          <w:szCs w:val="24"/>
        </w:rPr>
        <w:t>he prevalence of obesity within Wales and England, specifically h</w:t>
      </w:r>
      <w:r w:rsidRPr="31F50BD3" w:rsidR="713D7FA9">
        <w:rPr>
          <w:rFonts w:ascii="Arial" w:hAnsi="Arial" w:cs="Arial"/>
          <w:sz w:val="24"/>
          <w:szCs w:val="24"/>
        </w:rPr>
        <w:t xml:space="preserve">ow </w:t>
      </w:r>
      <w:r w:rsidRPr="31F50BD3" w:rsidR="3B801AE1">
        <w:rPr>
          <w:rFonts w:ascii="Arial" w:hAnsi="Arial" w:eastAsia="Arial" w:cs="Arial"/>
          <w:color w:val="000000" w:themeColor="text1" w:themeTint="FF" w:themeShade="FF"/>
          <w:sz w:val="24"/>
          <w:szCs w:val="24"/>
        </w:rPr>
        <w:t xml:space="preserve">Government </w:t>
      </w:r>
      <w:r w:rsidRPr="31F50BD3" w:rsidR="04EE18A6">
        <w:rPr>
          <w:rFonts w:ascii="Arial" w:hAnsi="Arial" w:eastAsia="Arial" w:cs="Arial"/>
          <w:color w:val="000000" w:themeColor="text1" w:themeTint="FF" w:themeShade="FF"/>
          <w:sz w:val="24"/>
          <w:szCs w:val="24"/>
        </w:rPr>
        <w:t>policies</w:t>
      </w:r>
      <w:r w:rsidRPr="31F50BD3" w:rsidR="04EE18A6">
        <w:rPr>
          <w:rFonts w:ascii="Arial" w:hAnsi="Arial" w:cs="Arial"/>
          <w:sz w:val="24"/>
          <w:szCs w:val="24"/>
        </w:rPr>
        <w:t xml:space="preserve"> </w:t>
      </w:r>
      <w:r w:rsidRPr="31F50BD3" w:rsidR="713D7FA9">
        <w:rPr>
          <w:rFonts w:ascii="Arial" w:hAnsi="Arial" w:cs="Arial"/>
          <w:sz w:val="24"/>
          <w:szCs w:val="24"/>
        </w:rPr>
        <w:t>are addressing health inequality to reduce obesity rates in the population. Finally, review how physical activity or inactivity affects obesity.</w:t>
      </w:r>
    </w:p>
    <w:p w:rsidR="5B1E0606" w:rsidP="31F50BD3" w:rsidRDefault="5B1E0606" w14:paraId="7BCD28F7" w14:textId="78D4E160" w14:noSpellErr="1">
      <w:pPr>
        <w:spacing w:after="0" w:afterAutospacing="off" w:line="360" w:lineRule="auto"/>
        <w:rPr>
          <w:rFonts w:ascii="Arial" w:hAnsi="Arial" w:cs="Arial"/>
          <w:sz w:val="24"/>
          <w:szCs w:val="24"/>
        </w:rPr>
      </w:pPr>
    </w:p>
    <w:p w:rsidR="5B1E0606" w:rsidP="5B1E0606" w:rsidRDefault="5B1E0606" w14:paraId="46BF4A0C" w14:textId="435B9447">
      <w:pPr>
        <w:spacing w:line="360" w:lineRule="auto"/>
        <w:rPr>
          <w:rFonts w:ascii="Arial" w:hAnsi="Arial" w:cs="Arial"/>
          <w:b/>
          <w:bCs/>
          <w:sz w:val="24"/>
          <w:szCs w:val="24"/>
        </w:rPr>
      </w:pPr>
      <w:r w:rsidRPr="5B1E0606">
        <w:rPr>
          <w:rFonts w:ascii="Arial" w:hAnsi="Arial" w:cs="Arial"/>
          <w:b/>
          <w:bCs/>
          <w:sz w:val="24"/>
          <w:szCs w:val="24"/>
        </w:rPr>
        <w:t>Prevalence</w:t>
      </w:r>
    </w:p>
    <w:p w:rsidR="2D493472" w:rsidP="31F50BD3" w:rsidRDefault="000D25F5" w14:paraId="7083DA4D" w14:textId="6C34C3EE">
      <w:pPr>
        <w:spacing w:after="0" w:afterAutospacing="off" w:line="360" w:lineRule="auto"/>
        <w:rPr>
          <w:rFonts w:ascii="Arial" w:hAnsi="Arial" w:cs="Arial"/>
          <w:sz w:val="24"/>
          <w:szCs w:val="24"/>
        </w:rPr>
      </w:pPr>
      <w:r w:rsidRPr="31F50BD3" w:rsidR="000D25F5">
        <w:rPr>
          <w:rFonts w:ascii="Arial" w:hAnsi="Arial" w:cs="Arial"/>
          <w:sz w:val="24"/>
          <w:szCs w:val="24"/>
        </w:rPr>
        <w:t xml:space="preserve">According to </w:t>
      </w:r>
      <w:r w:rsidRPr="31F50BD3" w:rsidR="4E5D9EE9">
        <w:rPr>
          <w:rFonts w:ascii="Arial" w:hAnsi="Arial" w:cs="Arial"/>
          <w:sz w:val="24"/>
          <w:szCs w:val="24"/>
        </w:rPr>
        <w:t xml:space="preserve">Wright &amp; </w:t>
      </w:r>
      <w:r w:rsidRPr="31F50BD3" w:rsidR="4E5D9EE9">
        <w:rPr>
          <w:rFonts w:ascii="Arial" w:hAnsi="Arial" w:cs="Arial"/>
          <w:sz w:val="24"/>
          <w:szCs w:val="24"/>
        </w:rPr>
        <w:t>Aronne</w:t>
      </w:r>
      <w:r w:rsidRPr="31F50BD3" w:rsidR="4E5D9EE9">
        <w:rPr>
          <w:rFonts w:ascii="Arial" w:hAnsi="Arial" w:cs="Arial"/>
          <w:sz w:val="24"/>
          <w:szCs w:val="24"/>
        </w:rPr>
        <w:t xml:space="preserve"> (2012) over the last several decades’ obesity has increased in males and females, across </w:t>
      </w:r>
      <w:r w:rsidRPr="31F50BD3" w:rsidR="3074A2BC">
        <w:rPr>
          <w:rFonts w:ascii="Arial" w:hAnsi="Arial" w:eastAsia="Arial" w:cs="Arial"/>
          <w:color w:val="000000" w:themeColor="text1" w:themeTint="FF" w:themeShade="FF"/>
          <w:sz w:val="24"/>
          <w:szCs w:val="24"/>
        </w:rPr>
        <w:t>all age groups</w:t>
      </w:r>
      <w:r w:rsidRPr="31F50BD3" w:rsidR="4E5D9EE9">
        <w:rPr>
          <w:rFonts w:ascii="Arial" w:hAnsi="Arial" w:cs="Arial"/>
          <w:sz w:val="24"/>
          <w:szCs w:val="24"/>
        </w:rPr>
        <w:t xml:space="preserve"> and all ethnicities.</w:t>
      </w:r>
      <w:r w:rsidRPr="31F50BD3" w:rsidR="3B801AE1">
        <w:rPr>
          <w:rFonts w:ascii="Arial" w:hAnsi="Arial" w:eastAsia="Arial" w:cs="Arial"/>
          <w:color w:val="000000" w:themeColor="text1" w:themeTint="FF" w:themeShade="FF"/>
          <w:sz w:val="24"/>
          <w:szCs w:val="24"/>
        </w:rPr>
        <w:t xml:space="preserve"> In </w:t>
      </w:r>
      <w:r w:rsidRPr="31F50BD3" w:rsidR="005E4ECC">
        <w:rPr>
          <w:rFonts w:ascii="Arial" w:hAnsi="Arial" w:cs="Arial"/>
          <w:sz w:val="24"/>
          <w:szCs w:val="24"/>
        </w:rPr>
        <w:t xml:space="preserve">the last twenty years, rates of </w:t>
      </w:r>
      <w:r w:rsidRPr="31F50BD3" w:rsidR="005807EB">
        <w:rPr>
          <w:rFonts w:ascii="Arial" w:hAnsi="Arial" w:cs="Arial"/>
          <w:sz w:val="24"/>
          <w:szCs w:val="24"/>
        </w:rPr>
        <w:t>adults living with obesity in Wales have increased from 18% in 2004 to 25% in 2019. If trends continue by 2050 it is expected to be 60% for men and 50% for women (</w:t>
      </w:r>
      <w:r w:rsidRPr="31F50BD3" w:rsidR="005807EB">
        <w:rPr>
          <w:rFonts w:ascii="Arial" w:hAnsi="Arial" w:cs="Arial"/>
          <w:sz w:val="24"/>
          <w:szCs w:val="24"/>
        </w:rPr>
        <w:t>Agha</w:t>
      </w:r>
      <w:r w:rsidRPr="31F50BD3" w:rsidR="005807EB">
        <w:rPr>
          <w:rFonts w:ascii="Arial" w:hAnsi="Arial" w:cs="Arial"/>
          <w:sz w:val="24"/>
          <w:szCs w:val="24"/>
        </w:rPr>
        <w:t xml:space="preserve"> and </w:t>
      </w:r>
      <w:r w:rsidRPr="31F50BD3" w:rsidR="005807EB">
        <w:rPr>
          <w:rFonts w:ascii="Arial" w:hAnsi="Arial" w:cs="Arial"/>
          <w:sz w:val="24"/>
          <w:szCs w:val="24"/>
        </w:rPr>
        <w:t>Agha</w:t>
      </w:r>
      <w:r w:rsidRPr="31F50BD3" w:rsidR="005807EB">
        <w:rPr>
          <w:rFonts w:ascii="Arial" w:hAnsi="Arial" w:cs="Arial"/>
          <w:sz w:val="24"/>
          <w:szCs w:val="24"/>
        </w:rPr>
        <w:t xml:space="preserve">, 2017). </w:t>
      </w:r>
      <w:r w:rsidRPr="31F50BD3" w:rsidR="0D427FFC">
        <w:rPr>
          <w:rFonts w:ascii="Arial" w:hAnsi="Arial" w:eastAsia="Arial" w:cs="Arial"/>
          <w:color w:val="000000" w:themeColor="text1" w:themeTint="FF" w:themeShade="FF"/>
          <w:sz w:val="24"/>
          <w:szCs w:val="24"/>
        </w:rPr>
        <w:t>Data from Public Health Wales (2018) reported that 1 in 3 adults</w:t>
      </w:r>
      <w:r w:rsidRPr="31F50BD3" w:rsidR="3074A2BC">
        <w:rPr>
          <w:rFonts w:ascii="Arial" w:hAnsi="Arial" w:eastAsia="Arial" w:cs="Arial"/>
          <w:color w:val="000000" w:themeColor="text1" w:themeTint="FF" w:themeShade="FF"/>
          <w:sz w:val="24"/>
          <w:szCs w:val="24"/>
        </w:rPr>
        <w:t xml:space="preserve"> in Wales are now recognised </w:t>
      </w:r>
      <w:r w:rsidRPr="31F50BD3" w:rsidR="005E4ECC">
        <w:rPr>
          <w:rFonts w:ascii="Arial" w:hAnsi="Arial" w:cs="Arial"/>
          <w:sz w:val="24"/>
          <w:szCs w:val="24"/>
        </w:rPr>
        <w:t>as being overweight (BMI &gt;25) or obese (BMI &gt;30). Alarmingly, one of the most noticeable differences between England and Wales is the level of childhood obesity.</w:t>
      </w:r>
      <w:r w:rsidRPr="31F50BD3" w:rsidR="7582F44B">
        <w:rPr>
          <w:rFonts w:ascii="Arial" w:hAnsi="Arial" w:eastAsia="Arial" w:cs="Arial"/>
          <w:color w:val="000000" w:themeColor="text1" w:themeTint="FF" w:themeShade="FF"/>
          <w:sz w:val="24"/>
          <w:szCs w:val="24"/>
        </w:rPr>
        <w:t xml:space="preserve"> Rates in Wales in 2019 were 12.6%, </w:t>
      </w:r>
      <w:r w:rsidRPr="31F50BD3" w:rsidR="7582F44B">
        <w:rPr>
          <w:rFonts w:ascii="Arial" w:hAnsi="Arial" w:eastAsia="Arial" w:cs="Arial"/>
          <w:sz w:val="24"/>
          <w:szCs w:val="24"/>
        </w:rPr>
        <w:t>compared to the</w:t>
      </w:r>
      <w:r w:rsidRPr="31F50BD3" w:rsidR="005E4ECC">
        <w:rPr>
          <w:rFonts w:ascii="Arial" w:hAnsi="Arial" w:cs="Arial"/>
          <w:sz w:val="24"/>
          <w:szCs w:val="24"/>
        </w:rPr>
        <w:t xml:space="preserve"> Northeast region of England, at 10.8%</w:t>
      </w:r>
      <w:r w:rsidRPr="31F50BD3" w:rsidR="04EE18A6">
        <w:rPr>
          <w:rFonts w:ascii="Arial" w:hAnsi="Arial" w:eastAsia="Arial" w:cs="Arial"/>
          <w:color w:val="000000" w:themeColor="text1" w:themeTint="FF" w:themeShade="FF"/>
          <w:sz w:val="24"/>
          <w:szCs w:val="24"/>
        </w:rPr>
        <w:t xml:space="preserve"> </w:t>
      </w:r>
      <w:r w:rsidRPr="31F50BD3" w:rsidR="005E4ECC">
        <w:rPr>
          <w:rFonts w:ascii="Arial" w:hAnsi="Arial" w:cs="Arial"/>
          <w:sz w:val="24"/>
          <w:szCs w:val="24"/>
        </w:rPr>
        <w:t xml:space="preserve">(Public Health Wales, 2021). </w:t>
      </w:r>
      <w:r w:rsidRPr="31F50BD3" w:rsidR="005E4ECC">
        <w:rPr>
          <w:rFonts w:ascii="Arial" w:hAnsi="Arial" w:cs="Arial"/>
          <w:sz w:val="24"/>
          <w:szCs w:val="24"/>
        </w:rPr>
        <w:t>P</w:t>
      </w:r>
      <w:r w:rsidRPr="31F50BD3" w:rsidR="7582F44B">
        <w:rPr>
          <w:rFonts w:ascii="Arial" w:hAnsi="Arial" w:eastAsia="Arial" w:cs="Arial"/>
          <w:color w:val="000000" w:themeColor="text1" w:themeTint="FF" w:themeShade="FF"/>
          <w:sz w:val="24"/>
          <w:szCs w:val="24"/>
        </w:rPr>
        <w:t>revious</w:t>
      </w:r>
      <w:r w:rsidRPr="31F50BD3" w:rsidR="7582F44B">
        <w:rPr>
          <w:rFonts w:ascii="Arial" w:hAnsi="Arial" w:eastAsia="Arial" w:cs="Arial"/>
          <w:color w:val="000000" w:themeColor="text1" w:themeTint="FF" w:themeShade="FF"/>
          <w:sz w:val="24"/>
          <w:szCs w:val="24"/>
        </w:rPr>
        <w:t xml:space="preserve"> research suggests that </w:t>
      </w:r>
      <w:r w:rsidRPr="31F50BD3" w:rsidR="005807EB">
        <w:rPr>
          <w:rFonts w:ascii="Arial" w:hAnsi="Arial" w:cs="Arial"/>
          <w:sz w:val="24"/>
          <w:szCs w:val="24"/>
        </w:rPr>
        <w:t>c</w:t>
      </w:r>
      <w:r w:rsidRPr="31F50BD3" w:rsidR="005E4ECC">
        <w:rPr>
          <w:rFonts w:ascii="Arial" w:hAnsi="Arial" w:cs="Arial"/>
          <w:sz w:val="24"/>
          <w:szCs w:val="24"/>
        </w:rPr>
        <w:t>hildhood obesity has major implications for predic</w:t>
      </w:r>
      <w:r w:rsidRPr="31F50BD3" w:rsidR="2D493472">
        <w:rPr>
          <w:rFonts w:ascii="Arial" w:hAnsi="Arial" w:cs="Arial"/>
          <w:sz w:val="24"/>
          <w:szCs w:val="24"/>
        </w:rPr>
        <w:t>ting poor mental and physical health throughout life (Marmot, 2010).</w:t>
      </w:r>
      <w:r w:rsidRPr="31F50BD3" w:rsidR="540EB322">
        <w:rPr>
          <w:rFonts w:ascii="Arial" w:hAnsi="Arial" w:eastAsia="Arial" w:cs="Arial"/>
          <w:color w:val="000000" w:themeColor="text1" w:themeTint="FF" w:themeShade="FF"/>
          <w:sz w:val="24"/>
          <w:szCs w:val="24"/>
        </w:rPr>
        <w:t xml:space="preserve"> Moreover, obese children </w:t>
      </w:r>
      <w:r w:rsidRPr="31F50BD3" w:rsidR="7582F44B">
        <w:rPr>
          <w:rFonts w:ascii="Arial" w:hAnsi="Arial" w:eastAsia="Arial" w:cs="Arial"/>
          <w:color w:val="000000" w:themeColor="text1" w:themeTint="FF" w:themeShade="FF"/>
          <w:sz w:val="24"/>
          <w:szCs w:val="24"/>
        </w:rPr>
        <w:t>are more likely to become obese adults</w:t>
      </w:r>
      <w:r w:rsidRPr="31F50BD3" w:rsidR="540EB322">
        <w:rPr>
          <w:rFonts w:ascii="Arial" w:hAnsi="Arial" w:eastAsia="Arial" w:cs="Arial"/>
          <w:color w:val="000000" w:themeColor="text1" w:themeTint="FF" w:themeShade="FF"/>
          <w:sz w:val="24"/>
          <w:szCs w:val="24"/>
        </w:rPr>
        <w:t xml:space="preserve"> (Reilly and Kelly, 2011).</w:t>
      </w:r>
      <w:r w:rsidRPr="31F50BD3" w:rsidR="7582F44B">
        <w:rPr>
          <w:rFonts w:ascii="Arial" w:hAnsi="Arial" w:eastAsia="Arial" w:cs="Arial"/>
          <w:color w:val="000000" w:themeColor="text1" w:themeTint="FF" w:themeShade="FF"/>
          <w:sz w:val="24"/>
          <w:szCs w:val="24"/>
        </w:rPr>
        <w:t xml:space="preserve"> Therefore, addressing childhood obesity should be a priority.</w:t>
      </w:r>
      <w:r w:rsidRPr="31F50BD3" w:rsidR="005807EB">
        <w:rPr>
          <w:rFonts w:ascii="Arial" w:hAnsi="Arial" w:cs="Arial"/>
          <w:sz w:val="24"/>
          <w:szCs w:val="24"/>
        </w:rPr>
        <w:t xml:space="preserve"> </w:t>
      </w:r>
    </w:p>
    <w:p w:rsidR="00530EB3" w:rsidP="31F50BD3" w:rsidRDefault="00530EB3" w14:paraId="50AFAEB6" w14:textId="77777777" w14:noSpellErr="1">
      <w:pPr>
        <w:spacing w:after="0" w:afterAutospacing="off" w:line="360" w:lineRule="auto"/>
        <w:rPr>
          <w:rFonts w:ascii="Arial" w:hAnsi="Arial" w:cs="Arial"/>
          <w:sz w:val="24"/>
          <w:szCs w:val="24"/>
        </w:rPr>
      </w:pPr>
    </w:p>
    <w:p w:rsidR="5B1E0606" w:rsidP="31F50BD3" w:rsidRDefault="00530EB3" w14:paraId="11357643" w14:textId="1650BDC1">
      <w:pPr>
        <w:spacing w:after="0" w:afterAutospacing="off" w:line="360" w:lineRule="auto"/>
        <w:rPr>
          <w:rFonts w:ascii="Arial" w:hAnsi="Arial" w:eastAsia="Arial" w:cs="Arial"/>
          <w:color w:val="000000" w:themeColor="text1"/>
          <w:sz w:val="24"/>
          <w:szCs w:val="24"/>
        </w:rPr>
      </w:pPr>
      <w:r w:rsidRPr="31F50BD3" w:rsidR="00530EB3">
        <w:rPr>
          <w:rFonts w:ascii="Arial" w:hAnsi="Arial" w:cs="Arial"/>
          <w:sz w:val="24"/>
          <w:szCs w:val="24"/>
        </w:rPr>
        <w:t>One of the</w:t>
      </w:r>
      <w:r w:rsidRPr="31F50BD3" w:rsidR="005807EB">
        <w:rPr>
          <w:rFonts w:ascii="Arial" w:hAnsi="Arial" w:cs="Arial"/>
          <w:sz w:val="24"/>
          <w:szCs w:val="24"/>
        </w:rPr>
        <w:t xml:space="preserve"> most influential report</w:t>
      </w:r>
      <w:r w:rsidRPr="31F50BD3" w:rsidR="001B5FAD">
        <w:rPr>
          <w:rFonts w:ascii="Arial" w:hAnsi="Arial" w:cs="Arial"/>
          <w:sz w:val="24"/>
          <w:szCs w:val="24"/>
        </w:rPr>
        <w:t>s</w:t>
      </w:r>
      <w:r w:rsidRPr="31F50BD3" w:rsidR="005807EB">
        <w:rPr>
          <w:rFonts w:ascii="Arial" w:hAnsi="Arial" w:cs="Arial"/>
          <w:sz w:val="24"/>
          <w:szCs w:val="24"/>
        </w:rPr>
        <w:t xml:space="preserve"> of social determinants affecting health is </w:t>
      </w:r>
      <w:r w:rsidRPr="31F50BD3" w:rsidR="000803F5">
        <w:rPr>
          <w:rFonts w:ascii="Arial" w:hAnsi="Arial" w:cs="Arial"/>
          <w:sz w:val="24"/>
          <w:szCs w:val="24"/>
        </w:rPr>
        <w:t xml:space="preserve">The Marmot Report (2010), which </w:t>
      </w:r>
      <w:r w:rsidRPr="31F50BD3" w:rsidR="005807EB">
        <w:rPr>
          <w:rFonts w:ascii="Arial" w:hAnsi="Arial" w:cs="Arial"/>
          <w:sz w:val="24"/>
          <w:szCs w:val="24"/>
        </w:rPr>
        <w:t xml:space="preserve">provided evidence that </w:t>
      </w:r>
      <w:r w:rsidRPr="31F50BD3" w:rsidR="005807EB">
        <w:rPr>
          <w:rFonts w:ascii="Arial" w:hAnsi="Arial" w:cs="Arial"/>
          <w:sz w:val="24"/>
          <w:szCs w:val="24"/>
        </w:rPr>
        <w:t>high levels</w:t>
      </w:r>
      <w:r w:rsidRPr="31F50BD3" w:rsidR="005807EB">
        <w:rPr>
          <w:rFonts w:ascii="Arial" w:hAnsi="Arial" w:cs="Arial"/>
          <w:sz w:val="24"/>
          <w:szCs w:val="24"/>
        </w:rPr>
        <w:t xml:space="preserve"> of deprivation, childhood poverty and low levels of education are all linked with higher rates of obesity. This was reflected in </w:t>
      </w:r>
      <w:r w:rsidRPr="31F50BD3" w:rsidR="7582F44B">
        <w:rPr>
          <w:rFonts w:ascii="Arial" w:hAnsi="Arial" w:eastAsia="Arial" w:cs="Arial"/>
          <w:color w:val="000000" w:themeColor="text1" w:themeTint="FF" w:themeShade="FF"/>
          <w:sz w:val="24"/>
          <w:szCs w:val="24"/>
        </w:rPr>
        <w:t xml:space="preserve">England </w:t>
      </w:r>
      <w:r w:rsidRPr="31F50BD3" w:rsidR="00DC61B1">
        <w:rPr>
          <w:rFonts w:ascii="Arial" w:hAnsi="Arial" w:cs="Arial"/>
          <w:sz w:val="24"/>
          <w:szCs w:val="24"/>
        </w:rPr>
        <w:t>as a 9% increase of excess weight associated with higher levels of deprivation and a 12% increase for those adults with no qualifications (UK Government, 2021). Even more alarming was that 10 to 11-year-old children living in poverty had a 27% prevalence of obesity compared to 13% who were more affluent (UK Government, 2021)</w:t>
      </w:r>
      <w:r w:rsidRPr="31F50BD3" w:rsidR="005807EB">
        <w:rPr>
          <w:rFonts w:ascii="Arial" w:hAnsi="Arial" w:cs="Arial"/>
          <w:sz w:val="24"/>
          <w:szCs w:val="24"/>
        </w:rPr>
        <w:t xml:space="preserve">. Furthermore, </w:t>
      </w:r>
      <w:r w:rsidRPr="31F50BD3" w:rsidR="00D1133B">
        <w:rPr>
          <w:rFonts w:ascii="Arial" w:hAnsi="Arial" w:cs="Arial"/>
          <w:sz w:val="24"/>
          <w:szCs w:val="24"/>
        </w:rPr>
        <w:t>Grace (2020) claims that some adults in the UK in lower socio-economic environment</w:t>
      </w:r>
      <w:r w:rsidRPr="31F50BD3" w:rsidR="009B63D6">
        <w:rPr>
          <w:rFonts w:ascii="Arial" w:hAnsi="Arial" w:cs="Arial"/>
          <w:sz w:val="24"/>
          <w:szCs w:val="24"/>
        </w:rPr>
        <w:t>s</w:t>
      </w:r>
      <w:r w:rsidRPr="31F50BD3" w:rsidR="00D1133B">
        <w:rPr>
          <w:rFonts w:ascii="Arial" w:hAnsi="Arial" w:cs="Arial"/>
          <w:sz w:val="24"/>
          <w:szCs w:val="24"/>
        </w:rPr>
        <w:t xml:space="preserve"> may have up to a 50% </w:t>
      </w:r>
      <w:r w:rsidRPr="31F50BD3" w:rsidR="009B63D6">
        <w:rPr>
          <w:rFonts w:ascii="Arial" w:hAnsi="Arial" w:cs="Arial"/>
          <w:sz w:val="24"/>
          <w:szCs w:val="24"/>
        </w:rPr>
        <w:t>increased risk of being obese</w:t>
      </w:r>
      <w:r w:rsidRPr="31F50BD3" w:rsidR="00892B4F">
        <w:rPr>
          <w:rFonts w:ascii="Arial" w:hAnsi="Arial" w:cs="Arial"/>
          <w:sz w:val="24"/>
          <w:szCs w:val="24"/>
        </w:rPr>
        <w:t xml:space="preserve">. </w:t>
      </w:r>
      <w:r w:rsidRPr="31F50BD3" w:rsidR="00892B4F">
        <w:rPr>
          <w:rFonts w:ascii="Arial" w:hAnsi="Arial" w:cs="Arial"/>
          <w:sz w:val="24"/>
          <w:szCs w:val="24"/>
        </w:rPr>
        <w:t>Consequently</w:t>
      </w:r>
      <w:r w:rsidRPr="31F50BD3" w:rsidR="00F32D90">
        <w:rPr>
          <w:rFonts w:ascii="Arial" w:hAnsi="Arial" w:cs="Arial"/>
          <w:sz w:val="24"/>
          <w:szCs w:val="24"/>
        </w:rPr>
        <w:t>,</w:t>
      </w:r>
      <w:r w:rsidRPr="31F50BD3" w:rsidR="009B63D6">
        <w:rPr>
          <w:rFonts w:ascii="Arial" w:hAnsi="Arial" w:cs="Arial"/>
          <w:sz w:val="24"/>
          <w:szCs w:val="24"/>
        </w:rPr>
        <w:t xml:space="preserve"> increasing the risk of developing chronic conditions.</w:t>
      </w:r>
    </w:p>
    <w:p w:rsidR="04EE18A6" w:rsidP="540EB322" w:rsidRDefault="04EE18A6" w14:paraId="1470245F" w14:textId="01CA769B">
      <w:pPr>
        <w:spacing w:after="0" w:line="360" w:lineRule="auto"/>
        <w:rPr>
          <w:rFonts w:ascii="Arial" w:hAnsi="Arial" w:eastAsia="Arial" w:cs="Arial"/>
          <w:color w:val="000000" w:themeColor="text1"/>
          <w:sz w:val="24"/>
          <w:szCs w:val="24"/>
        </w:rPr>
      </w:pPr>
    </w:p>
    <w:p w:rsidR="7582F44B" w:rsidP="7582F44B" w:rsidRDefault="5B1E0606" w14:paraId="0B118C38" w14:textId="7CC81400">
      <w:pPr>
        <w:spacing w:line="360" w:lineRule="auto"/>
        <w:rPr>
          <w:rFonts w:ascii="Arial" w:hAnsi="Arial" w:cs="Arial"/>
          <w:sz w:val="24"/>
          <w:szCs w:val="24"/>
        </w:rPr>
      </w:pPr>
      <w:r w:rsidRPr="45941478">
        <w:rPr>
          <w:rFonts w:ascii="Arial" w:hAnsi="Arial" w:cs="Arial"/>
          <w:b/>
          <w:bCs/>
          <w:sz w:val="24"/>
          <w:szCs w:val="24"/>
        </w:rPr>
        <w:t>Risk factor/cause</w:t>
      </w:r>
    </w:p>
    <w:p w:rsidR="7582F44B" w:rsidP="45941478" w:rsidRDefault="4E5D9EE9" w14:paraId="79F9173E" w14:textId="1AD83E17">
      <w:pPr>
        <w:spacing w:line="360" w:lineRule="auto"/>
        <w:rPr>
          <w:rFonts w:ascii="Arial" w:hAnsi="Arial" w:cs="Arial"/>
          <w:sz w:val="24"/>
          <w:szCs w:val="24"/>
        </w:rPr>
      </w:pPr>
      <w:r w:rsidRPr="419FEC2D" w:rsidR="4E5D9EE9">
        <w:rPr>
          <w:rFonts w:ascii="Arial" w:hAnsi="Arial" w:cs="Arial"/>
          <w:sz w:val="24"/>
          <w:szCs w:val="24"/>
        </w:rPr>
        <w:t xml:space="preserve">Research by </w:t>
      </w:r>
      <w:r w:rsidRPr="419FEC2D" w:rsidR="4E5D9EE9">
        <w:rPr>
          <w:rFonts w:ascii="Arial" w:hAnsi="Arial" w:cs="Arial"/>
          <w:sz w:val="24"/>
          <w:szCs w:val="24"/>
        </w:rPr>
        <w:t>Bluher</w:t>
      </w:r>
      <w:r w:rsidRPr="419FEC2D" w:rsidR="4E5D9EE9">
        <w:rPr>
          <w:rFonts w:ascii="Arial" w:hAnsi="Arial" w:cs="Arial"/>
          <w:sz w:val="24"/>
          <w:szCs w:val="24"/>
        </w:rPr>
        <w:t xml:space="preserve"> (2019)</w:t>
      </w:r>
      <w:r w:rsidRPr="419FEC2D" w:rsidR="353F2918">
        <w:rPr>
          <w:rFonts w:ascii="Arial" w:hAnsi="Arial" w:cs="Arial"/>
          <w:sz w:val="24"/>
          <w:szCs w:val="24"/>
        </w:rPr>
        <w:t xml:space="preserve"> </w:t>
      </w:r>
      <w:r w:rsidRPr="419FEC2D" w:rsidR="353F2918">
        <w:rPr>
          <w:rFonts w:ascii="Arial" w:hAnsi="Arial" w:cs="Arial"/>
          <w:sz w:val="24"/>
          <w:szCs w:val="24"/>
        </w:rPr>
        <w:t>indicated</w:t>
      </w:r>
      <w:r w:rsidRPr="419FEC2D" w:rsidR="2DAF61B1">
        <w:rPr>
          <w:rFonts w:ascii="Arial" w:hAnsi="Arial" w:cs="Arial"/>
          <w:sz w:val="24"/>
          <w:szCs w:val="24"/>
        </w:rPr>
        <w:t xml:space="preserve"> that n</w:t>
      </w:r>
      <w:r w:rsidRPr="419FEC2D" w:rsidR="4E5D9EE9">
        <w:rPr>
          <w:rFonts w:ascii="Arial" w:hAnsi="Arial" w:cs="Arial"/>
          <w:sz w:val="24"/>
          <w:szCs w:val="24"/>
        </w:rPr>
        <w:t xml:space="preserve">o one </w:t>
      </w:r>
      <w:r w:rsidRPr="419FEC2D" w:rsidR="2DAF61B1">
        <w:rPr>
          <w:rFonts w:ascii="Arial" w:hAnsi="Arial" w:cs="Arial"/>
          <w:sz w:val="24"/>
          <w:szCs w:val="24"/>
        </w:rPr>
        <w:t xml:space="preserve">risk </w:t>
      </w:r>
      <w:r w:rsidRPr="419FEC2D" w:rsidR="4E5D9EE9">
        <w:rPr>
          <w:rFonts w:ascii="Arial" w:hAnsi="Arial" w:cs="Arial"/>
          <w:sz w:val="24"/>
          <w:szCs w:val="24"/>
        </w:rPr>
        <w:t>f</w:t>
      </w:r>
      <w:r w:rsidRPr="419FEC2D" w:rsidR="2DAF61B1">
        <w:rPr>
          <w:rFonts w:ascii="Arial" w:hAnsi="Arial" w:cs="Arial"/>
          <w:sz w:val="24"/>
          <w:szCs w:val="24"/>
        </w:rPr>
        <w:t xml:space="preserve">actor causes obesity, it is a </w:t>
      </w:r>
      <w:r w:rsidRPr="419FEC2D" w:rsidR="353F2918">
        <w:rPr>
          <w:rFonts w:ascii="Arial" w:hAnsi="Arial" w:cs="Arial"/>
          <w:sz w:val="24"/>
          <w:szCs w:val="24"/>
        </w:rPr>
        <w:t>variety of complex interactions</w:t>
      </w:r>
      <w:r w:rsidRPr="419FEC2D" w:rsidR="6221BC22">
        <w:rPr>
          <w:rFonts w:ascii="Arial" w:hAnsi="Arial" w:cs="Arial"/>
          <w:sz w:val="24"/>
          <w:szCs w:val="24"/>
        </w:rPr>
        <w:t xml:space="preserve"> that </w:t>
      </w:r>
      <w:r w:rsidRPr="419FEC2D" w:rsidR="6221BC22">
        <w:rPr>
          <w:rFonts w:ascii="Arial" w:hAnsi="Arial" w:cs="Arial"/>
          <w:sz w:val="24"/>
          <w:szCs w:val="24"/>
        </w:rPr>
        <w:t>exacerbate</w:t>
      </w:r>
      <w:r w:rsidRPr="419FEC2D" w:rsidR="6221BC22">
        <w:rPr>
          <w:rFonts w:ascii="Arial" w:hAnsi="Arial" w:cs="Arial"/>
          <w:sz w:val="24"/>
          <w:szCs w:val="24"/>
        </w:rPr>
        <w:t xml:space="preserve"> the risk, including technology, </w:t>
      </w:r>
      <w:r w:rsidRPr="419FEC2D" w:rsidR="6221BC22">
        <w:rPr>
          <w:rFonts w:ascii="Arial" w:hAnsi="Arial" w:cs="Arial"/>
          <w:sz w:val="24"/>
          <w:szCs w:val="24"/>
        </w:rPr>
        <w:t>urbanisation</w:t>
      </w:r>
      <w:r w:rsidRPr="419FEC2D" w:rsidR="6221BC22">
        <w:rPr>
          <w:rFonts w:ascii="Arial" w:hAnsi="Arial" w:cs="Arial"/>
          <w:sz w:val="24"/>
          <w:szCs w:val="24"/>
        </w:rPr>
        <w:t xml:space="preserve"> and cultural needs. </w:t>
      </w:r>
      <w:r w:rsidRPr="419FEC2D" w:rsidR="7CCF613D">
        <w:rPr>
          <w:rFonts w:ascii="Arial" w:hAnsi="Arial" w:eastAsia="Arial" w:cs="Arial"/>
          <w:color w:val="000000" w:themeColor="text1" w:themeTint="FF" w:themeShade="FF"/>
          <w:sz w:val="24"/>
          <w:szCs w:val="24"/>
        </w:rPr>
        <w:t>Hruby</w:t>
      </w:r>
      <w:r w:rsidRPr="419FEC2D" w:rsidR="7CCF613D">
        <w:rPr>
          <w:rFonts w:ascii="Arial" w:hAnsi="Arial" w:eastAsia="Arial" w:cs="Arial"/>
          <w:color w:val="000000" w:themeColor="text1" w:themeTint="FF" w:themeShade="FF"/>
          <w:sz w:val="24"/>
          <w:szCs w:val="24"/>
        </w:rPr>
        <w:t xml:space="preserve"> (2014) further </w:t>
      </w:r>
      <w:r w:rsidRPr="419FEC2D" w:rsidR="7CCF613D">
        <w:rPr>
          <w:rFonts w:ascii="Arial" w:hAnsi="Arial" w:eastAsia="Arial" w:cs="Arial"/>
          <w:color w:val="000000" w:themeColor="text1" w:themeTint="FF" w:themeShade="FF"/>
          <w:sz w:val="24"/>
          <w:szCs w:val="24"/>
        </w:rPr>
        <w:t>states</w:t>
      </w:r>
      <w:r w:rsidRPr="419FEC2D" w:rsidR="7CCF613D">
        <w:rPr>
          <w:rFonts w:ascii="Arial" w:hAnsi="Arial" w:eastAsia="Arial" w:cs="Arial"/>
          <w:color w:val="000000" w:themeColor="text1" w:themeTint="FF" w:themeShade="FF"/>
          <w:sz w:val="24"/>
          <w:szCs w:val="24"/>
        </w:rPr>
        <w:t xml:space="preserve"> we u</w:t>
      </w:r>
      <w:r w:rsidRPr="419FEC2D" w:rsidR="7CCF613D">
        <w:rPr>
          <w:rFonts w:ascii="Arial" w:hAnsi="Arial" w:cs="Arial"/>
          <w:sz w:val="24"/>
          <w:szCs w:val="24"/>
        </w:rPr>
        <w:t xml:space="preserve">rgently need to understand how various risk factors interact with one another to ensure that a multi-organisational approach addresses environmental, </w:t>
      </w:r>
      <w:r w:rsidRPr="419FEC2D" w:rsidR="7CCF613D">
        <w:rPr>
          <w:rFonts w:ascii="Arial" w:hAnsi="Arial" w:cs="Arial"/>
          <w:sz w:val="24"/>
          <w:szCs w:val="24"/>
        </w:rPr>
        <w:t>biological</w:t>
      </w:r>
      <w:r w:rsidRPr="419FEC2D" w:rsidR="7CCF613D">
        <w:rPr>
          <w:rFonts w:ascii="Arial" w:hAnsi="Arial" w:cs="Arial"/>
          <w:sz w:val="24"/>
          <w:szCs w:val="24"/>
        </w:rPr>
        <w:t xml:space="preserve"> and socioeconomic factors. T</w:t>
      </w:r>
      <w:r w:rsidRPr="419FEC2D" w:rsidR="6221BC22">
        <w:rPr>
          <w:rFonts w:ascii="Arial" w:hAnsi="Arial" w:cs="Arial"/>
          <w:sz w:val="24"/>
          <w:szCs w:val="24"/>
        </w:rPr>
        <w:t xml:space="preserve">he </w:t>
      </w:r>
      <w:r w:rsidRPr="419FEC2D" w:rsidR="04EE18A6">
        <w:rPr>
          <w:rFonts w:ascii="Arial" w:hAnsi="Arial" w:eastAsia="Arial" w:cs="Arial"/>
          <w:color w:val="000000" w:themeColor="text1" w:themeTint="FF" w:themeShade="FF"/>
          <w:sz w:val="24"/>
          <w:szCs w:val="24"/>
        </w:rPr>
        <w:t xml:space="preserve">Welsh Government </w:t>
      </w:r>
      <w:r w:rsidRPr="419FEC2D" w:rsidR="04EE18A6">
        <w:rPr>
          <w:rFonts w:ascii="Arial" w:hAnsi="Arial" w:cs="Arial"/>
          <w:sz w:val="24"/>
          <w:szCs w:val="24"/>
        </w:rPr>
        <w:t>recognise</w:t>
      </w:r>
      <w:r w:rsidRPr="419FEC2D" w:rsidR="6221BC22">
        <w:rPr>
          <w:rFonts w:ascii="Arial" w:hAnsi="Arial" w:cs="Arial"/>
          <w:sz w:val="24"/>
          <w:szCs w:val="24"/>
        </w:rPr>
        <w:t xml:space="preserve"> that several risk factors are modifiable and are linked to unhealthy lifestyle behaviours including low levels of physical activity and poor dietary choices. So, to prevent and reduce obesity rates, a</w:t>
      </w:r>
      <w:r w:rsidRPr="419FEC2D" w:rsidR="005807EB">
        <w:rPr>
          <w:rFonts w:ascii="Arial" w:hAnsi="Arial" w:cs="Arial"/>
          <w:sz w:val="24"/>
          <w:szCs w:val="24"/>
        </w:rPr>
        <w:t xml:space="preserve">ction plans and national guidelines </w:t>
      </w:r>
      <w:r w:rsidRPr="419FEC2D" w:rsidR="2A15E418">
        <w:rPr>
          <w:rFonts w:ascii="Arial" w:hAnsi="Arial" w:cs="Arial"/>
          <w:sz w:val="24"/>
          <w:szCs w:val="24"/>
        </w:rPr>
        <w:t xml:space="preserve">have been integrated by most countries including Wales recognising the benefits of physical activity not only for physical health but also mental health (Public Health Wales, 2018). The Healthy Weight: Healthy Wales Plan (2020) targets eight key areas (Table 1), associated with obesity. Recognising a range of health and social determinants that need addressing to improve inequity and inequalities that will </w:t>
      </w:r>
      <w:r w:rsidRPr="419FEC2D" w:rsidR="2A15E418">
        <w:rPr>
          <w:rFonts w:ascii="Arial" w:hAnsi="Arial" w:cs="Arial"/>
          <w:sz w:val="24"/>
          <w:szCs w:val="24"/>
        </w:rPr>
        <w:t>benefit</w:t>
      </w:r>
      <w:r w:rsidRPr="419FEC2D" w:rsidR="2A15E418">
        <w:rPr>
          <w:rFonts w:ascii="Arial" w:hAnsi="Arial" w:cs="Arial"/>
          <w:sz w:val="24"/>
          <w:szCs w:val="24"/>
        </w:rPr>
        <w:t xml:space="preserve"> the whole nation.</w:t>
      </w:r>
    </w:p>
    <w:p w:rsidR="7582F44B" w:rsidP="540EB322" w:rsidRDefault="7582F44B" w14:paraId="17BE3D3C" w14:textId="28B28303">
      <w:pPr>
        <w:spacing w:line="360" w:lineRule="auto"/>
        <w:rPr>
          <w:rFonts w:ascii="Arial" w:hAnsi="Arial" w:cs="Arial"/>
          <w:sz w:val="20"/>
          <w:szCs w:val="20"/>
        </w:rPr>
      </w:pPr>
      <w:r w:rsidRPr="540EB322">
        <w:rPr>
          <w:rFonts w:ascii="Arial" w:hAnsi="Arial" w:cs="Arial"/>
          <w:sz w:val="20"/>
          <w:szCs w:val="20"/>
        </w:rPr>
        <w:t xml:space="preserve">Table 1. Taken from </w:t>
      </w:r>
      <w:r w:rsidRPr="540EB322" w:rsidR="540EB322">
        <w:rPr>
          <w:rFonts w:ascii="Arial" w:hAnsi="Arial" w:eastAsia="Arial" w:cs="Arial"/>
          <w:color w:val="000000" w:themeColor="text1"/>
          <w:sz w:val="19"/>
          <w:szCs w:val="19"/>
        </w:rPr>
        <w:t>Welsh Government (2020)</w:t>
      </w:r>
      <w:r w:rsidRPr="540EB322">
        <w:rPr>
          <w:rFonts w:ascii="Arial" w:hAnsi="Arial" w:cs="Arial"/>
          <w:sz w:val="20"/>
          <w:szCs w:val="20"/>
        </w:rPr>
        <w:t xml:space="preserve"> Healthy Weight: Healthy Wales, Delivery Plan 2020-2022</w:t>
      </w:r>
    </w:p>
    <w:tbl>
      <w:tblPr>
        <w:tblStyle w:val="TableGrid"/>
        <w:tblW w:w="0" w:type="auto"/>
        <w:tblLayout w:type="fixed"/>
        <w:tblLook w:val="06A0" w:firstRow="1" w:lastRow="0" w:firstColumn="1" w:lastColumn="0" w:noHBand="1" w:noVBand="1"/>
      </w:tblPr>
      <w:tblGrid>
        <w:gridCol w:w="420"/>
        <w:gridCol w:w="8595"/>
      </w:tblGrid>
      <w:tr w:rsidR="7582F44B" w:rsidTr="45941478" w14:paraId="18D3F8B9" w14:textId="77777777">
        <w:tc>
          <w:tcPr>
            <w:tcW w:w="420" w:type="dxa"/>
          </w:tcPr>
          <w:p w:rsidR="7582F44B" w:rsidP="7582F44B" w:rsidRDefault="7582F44B" w14:paraId="7E0BC637" w14:textId="72FDD85F">
            <w:pPr>
              <w:spacing w:line="360" w:lineRule="auto"/>
              <w:rPr>
                <w:rFonts w:ascii="Arial" w:hAnsi="Arial" w:cs="Arial"/>
                <w:sz w:val="20"/>
                <w:szCs w:val="20"/>
              </w:rPr>
            </w:pPr>
            <w:r w:rsidRPr="7582F44B">
              <w:rPr>
                <w:rFonts w:ascii="Arial" w:hAnsi="Arial" w:cs="Arial"/>
                <w:sz w:val="20"/>
                <w:szCs w:val="20"/>
              </w:rPr>
              <w:t>1</w:t>
            </w:r>
          </w:p>
        </w:tc>
        <w:tc>
          <w:tcPr>
            <w:tcW w:w="8595" w:type="dxa"/>
          </w:tcPr>
          <w:p w:rsidR="7582F44B" w:rsidP="7582F44B" w:rsidRDefault="7582F44B" w14:paraId="12D99C97" w14:textId="1831D068">
            <w:pPr>
              <w:spacing w:line="360" w:lineRule="auto"/>
              <w:rPr>
                <w:rFonts w:ascii="Arial" w:hAnsi="Arial" w:cs="Arial"/>
                <w:sz w:val="20"/>
                <w:szCs w:val="20"/>
              </w:rPr>
            </w:pPr>
            <w:r w:rsidRPr="7582F44B">
              <w:rPr>
                <w:rFonts w:ascii="Arial" w:hAnsi="Arial" w:cs="Arial"/>
                <w:sz w:val="20"/>
                <w:szCs w:val="20"/>
              </w:rPr>
              <w:t>Shifting the food and drink environment towards healthier options</w:t>
            </w:r>
          </w:p>
        </w:tc>
      </w:tr>
      <w:tr w:rsidR="7582F44B" w:rsidTr="45941478" w14:paraId="7F3D6D60" w14:textId="77777777">
        <w:tc>
          <w:tcPr>
            <w:tcW w:w="420" w:type="dxa"/>
          </w:tcPr>
          <w:p w:rsidR="7582F44B" w:rsidP="7582F44B" w:rsidRDefault="7582F44B" w14:paraId="699F1F5B" w14:textId="76AF063E">
            <w:pPr>
              <w:spacing w:line="360" w:lineRule="auto"/>
              <w:rPr>
                <w:rFonts w:ascii="Arial" w:hAnsi="Arial" w:cs="Arial"/>
                <w:sz w:val="20"/>
                <w:szCs w:val="20"/>
              </w:rPr>
            </w:pPr>
            <w:r w:rsidRPr="7582F44B">
              <w:rPr>
                <w:rFonts w:ascii="Arial" w:hAnsi="Arial" w:cs="Arial"/>
                <w:sz w:val="20"/>
                <w:szCs w:val="20"/>
              </w:rPr>
              <w:t>2</w:t>
            </w:r>
          </w:p>
        </w:tc>
        <w:tc>
          <w:tcPr>
            <w:tcW w:w="8595" w:type="dxa"/>
          </w:tcPr>
          <w:p w:rsidR="7582F44B" w:rsidP="7582F44B" w:rsidRDefault="7582F44B" w14:paraId="3F89865F" w14:textId="09D64438">
            <w:pPr>
              <w:spacing w:line="360" w:lineRule="auto"/>
              <w:rPr>
                <w:rFonts w:ascii="Arial" w:hAnsi="Arial" w:cs="Arial"/>
                <w:sz w:val="20"/>
                <w:szCs w:val="20"/>
              </w:rPr>
            </w:pPr>
            <w:r w:rsidRPr="7582F44B">
              <w:rPr>
                <w:rFonts w:ascii="Arial" w:hAnsi="Arial" w:cs="Arial"/>
                <w:sz w:val="20"/>
                <w:szCs w:val="20"/>
              </w:rPr>
              <w:t>Creating active environments and spaces to enable us to move more</w:t>
            </w:r>
          </w:p>
        </w:tc>
      </w:tr>
      <w:tr w:rsidR="7582F44B" w:rsidTr="45941478" w14:paraId="66CD1502" w14:textId="77777777">
        <w:tc>
          <w:tcPr>
            <w:tcW w:w="420" w:type="dxa"/>
          </w:tcPr>
          <w:p w:rsidR="7582F44B" w:rsidP="7582F44B" w:rsidRDefault="7582F44B" w14:paraId="3CF53ED6" w14:textId="7AC54510">
            <w:pPr>
              <w:spacing w:line="360" w:lineRule="auto"/>
              <w:rPr>
                <w:rFonts w:ascii="Arial" w:hAnsi="Arial" w:cs="Arial"/>
                <w:sz w:val="20"/>
                <w:szCs w:val="20"/>
              </w:rPr>
            </w:pPr>
            <w:r w:rsidRPr="7582F44B">
              <w:rPr>
                <w:rFonts w:ascii="Arial" w:hAnsi="Arial" w:cs="Arial"/>
                <w:sz w:val="20"/>
                <w:szCs w:val="20"/>
              </w:rPr>
              <w:t>3</w:t>
            </w:r>
          </w:p>
        </w:tc>
        <w:tc>
          <w:tcPr>
            <w:tcW w:w="8595" w:type="dxa"/>
          </w:tcPr>
          <w:p w:rsidR="7582F44B" w:rsidP="7582F44B" w:rsidRDefault="7582F44B" w14:paraId="360F336B" w14:textId="7837595C">
            <w:pPr>
              <w:spacing w:line="360" w:lineRule="auto"/>
              <w:rPr>
                <w:rFonts w:ascii="Arial" w:hAnsi="Arial" w:cs="Arial"/>
                <w:sz w:val="20"/>
                <w:szCs w:val="20"/>
              </w:rPr>
            </w:pPr>
            <w:r w:rsidRPr="7582F44B">
              <w:rPr>
                <w:rFonts w:ascii="Arial" w:hAnsi="Arial" w:cs="Arial"/>
                <w:sz w:val="20"/>
                <w:szCs w:val="20"/>
              </w:rPr>
              <w:t>Unlocking the potential with our natural environment</w:t>
            </w:r>
          </w:p>
        </w:tc>
      </w:tr>
      <w:tr w:rsidR="7582F44B" w:rsidTr="45941478" w14:paraId="1E07B110" w14:textId="77777777">
        <w:tc>
          <w:tcPr>
            <w:tcW w:w="420" w:type="dxa"/>
          </w:tcPr>
          <w:p w:rsidR="7582F44B" w:rsidP="7582F44B" w:rsidRDefault="7582F44B" w14:paraId="6D63DBCF" w14:textId="312072DD">
            <w:pPr>
              <w:spacing w:line="360" w:lineRule="auto"/>
              <w:rPr>
                <w:rFonts w:ascii="Arial" w:hAnsi="Arial" w:cs="Arial"/>
                <w:sz w:val="20"/>
                <w:szCs w:val="20"/>
              </w:rPr>
            </w:pPr>
            <w:r w:rsidRPr="7582F44B">
              <w:rPr>
                <w:rFonts w:ascii="Arial" w:hAnsi="Arial" w:cs="Arial"/>
                <w:sz w:val="20"/>
                <w:szCs w:val="20"/>
              </w:rPr>
              <w:t>4</w:t>
            </w:r>
          </w:p>
        </w:tc>
        <w:tc>
          <w:tcPr>
            <w:tcW w:w="8595" w:type="dxa"/>
          </w:tcPr>
          <w:p w:rsidR="7582F44B" w:rsidP="7582F44B" w:rsidRDefault="7582F44B" w14:paraId="56DB051B" w14:textId="61E6EB59">
            <w:pPr>
              <w:spacing w:line="360" w:lineRule="auto"/>
              <w:rPr>
                <w:rFonts w:ascii="Arial" w:hAnsi="Arial" w:cs="Arial"/>
                <w:sz w:val="20"/>
                <w:szCs w:val="20"/>
              </w:rPr>
            </w:pPr>
            <w:r w:rsidRPr="45941478">
              <w:rPr>
                <w:rFonts w:ascii="Arial" w:hAnsi="Arial" w:cs="Arial"/>
                <w:sz w:val="20"/>
                <w:szCs w:val="20"/>
              </w:rPr>
              <w:t>Developing our learning environments to be healthy, active and to promote emotional wellbeing</w:t>
            </w:r>
          </w:p>
        </w:tc>
      </w:tr>
      <w:tr w:rsidR="7582F44B" w:rsidTr="45941478" w14:paraId="6C22E329" w14:textId="77777777">
        <w:tc>
          <w:tcPr>
            <w:tcW w:w="420" w:type="dxa"/>
          </w:tcPr>
          <w:p w:rsidR="7582F44B" w:rsidP="7582F44B" w:rsidRDefault="7582F44B" w14:paraId="5C2C17CF" w14:textId="148C3991">
            <w:pPr>
              <w:spacing w:line="360" w:lineRule="auto"/>
              <w:rPr>
                <w:rFonts w:ascii="Arial" w:hAnsi="Arial" w:cs="Arial"/>
                <w:sz w:val="20"/>
                <w:szCs w:val="20"/>
              </w:rPr>
            </w:pPr>
            <w:r w:rsidRPr="7582F44B">
              <w:rPr>
                <w:rFonts w:ascii="Arial" w:hAnsi="Arial" w:cs="Arial"/>
                <w:sz w:val="20"/>
                <w:szCs w:val="20"/>
              </w:rPr>
              <w:t>5</w:t>
            </w:r>
          </w:p>
        </w:tc>
        <w:tc>
          <w:tcPr>
            <w:tcW w:w="8595" w:type="dxa"/>
          </w:tcPr>
          <w:p w:rsidR="7582F44B" w:rsidP="7582F44B" w:rsidRDefault="7582F44B" w14:paraId="52292FB2" w14:textId="55E54753">
            <w:pPr>
              <w:spacing w:line="360" w:lineRule="auto"/>
              <w:rPr>
                <w:rFonts w:ascii="Arial" w:hAnsi="Arial" w:cs="Arial"/>
                <w:sz w:val="20"/>
                <w:szCs w:val="20"/>
              </w:rPr>
            </w:pPr>
            <w:r w:rsidRPr="7582F44B">
              <w:rPr>
                <w:rFonts w:ascii="Arial" w:hAnsi="Arial" w:cs="Arial"/>
                <w:sz w:val="20"/>
                <w:szCs w:val="20"/>
              </w:rPr>
              <w:t>Ensuring that our children get the best start in life and are a healthy weight starting school</w:t>
            </w:r>
          </w:p>
        </w:tc>
      </w:tr>
      <w:tr w:rsidR="7582F44B" w:rsidTr="45941478" w14:paraId="427F8261" w14:textId="77777777">
        <w:tc>
          <w:tcPr>
            <w:tcW w:w="420" w:type="dxa"/>
          </w:tcPr>
          <w:p w:rsidR="7582F44B" w:rsidP="7582F44B" w:rsidRDefault="7582F44B" w14:paraId="3CB60C65" w14:textId="524EFB85">
            <w:pPr>
              <w:spacing w:line="360" w:lineRule="auto"/>
              <w:rPr>
                <w:rFonts w:ascii="Arial" w:hAnsi="Arial" w:cs="Arial"/>
                <w:sz w:val="20"/>
                <w:szCs w:val="20"/>
              </w:rPr>
            </w:pPr>
            <w:r w:rsidRPr="7582F44B">
              <w:rPr>
                <w:rFonts w:ascii="Arial" w:hAnsi="Arial" w:cs="Arial"/>
                <w:sz w:val="20"/>
                <w:szCs w:val="20"/>
              </w:rPr>
              <w:t>6</w:t>
            </w:r>
          </w:p>
        </w:tc>
        <w:tc>
          <w:tcPr>
            <w:tcW w:w="8595" w:type="dxa"/>
          </w:tcPr>
          <w:p w:rsidR="7582F44B" w:rsidP="7582F44B" w:rsidRDefault="7582F44B" w14:paraId="6F021B03" w14:textId="7D1CE284">
            <w:pPr>
              <w:spacing w:line="360" w:lineRule="auto"/>
              <w:rPr>
                <w:rFonts w:ascii="Arial" w:hAnsi="Arial" w:cs="Arial"/>
                <w:sz w:val="20"/>
                <w:szCs w:val="20"/>
              </w:rPr>
            </w:pPr>
            <w:r w:rsidRPr="7582F44B">
              <w:rPr>
                <w:rFonts w:ascii="Arial" w:hAnsi="Arial" w:cs="Arial"/>
                <w:sz w:val="20"/>
                <w:szCs w:val="20"/>
              </w:rPr>
              <w:t>Tackling barriers to making healthy choices and reducing health inequalities</w:t>
            </w:r>
          </w:p>
        </w:tc>
      </w:tr>
      <w:tr w:rsidR="7582F44B" w:rsidTr="45941478" w14:paraId="5F0809E2" w14:textId="77777777">
        <w:tc>
          <w:tcPr>
            <w:tcW w:w="420" w:type="dxa"/>
          </w:tcPr>
          <w:p w:rsidR="7582F44B" w:rsidP="7582F44B" w:rsidRDefault="7582F44B" w14:paraId="0D6308BE" w14:textId="491F08EF">
            <w:pPr>
              <w:spacing w:line="360" w:lineRule="auto"/>
              <w:rPr>
                <w:rFonts w:ascii="Arial" w:hAnsi="Arial" w:cs="Arial"/>
                <w:sz w:val="20"/>
                <w:szCs w:val="20"/>
              </w:rPr>
            </w:pPr>
            <w:r w:rsidRPr="7582F44B">
              <w:rPr>
                <w:rFonts w:ascii="Arial" w:hAnsi="Arial" w:cs="Arial"/>
                <w:sz w:val="20"/>
                <w:szCs w:val="20"/>
              </w:rPr>
              <w:t>7</w:t>
            </w:r>
          </w:p>
        </w:tc>
        <w:tc>
          <w:tcPr>
            <w:tcW w:w="8595" w:type="dxa"/>
          </w:tcPr>
          <w:p w:rsidR="7582F44B" w:rsidP="7582F44B" w:rsidRDefault="7582F44B" w14:paraId="421ED941" w14:textId="79BA3DB5">
            <w:pPr>
              <w:spacing w:line="360" w:lineRule="auto"/>
              <w:rPr>
                <w:rFonts w:ascii="Arial" w:hAnsi="Arial" w:cs="Arial"/>
                <w:sz w:val="20"/>
                <w:szCs w:val="20"/>
              </w:rPr>
            </w:pPr>
            <w:r w:rsidRPr="7582F44B">
              <w:rPr>
                <w:rFonts w:ascii="Arial" w:hAnsi="Arial" w:cs="Arial"/>
                <w:sz w:val="20"/>
                <w:szCs w:val="20"/>
              </w:rPr>
              <w:t>Delivering equitable support services for people to become or maintain a healthy weight</w:t>
            </w:r>
          </w:p>
        </w:tc>
      </w:tr>
      <w:tr w:rsidR="7582F44B" w:rsidTr="45941478" w14:paraId="3ACBB950" w14:textId="77777777">
        <w:tc>
          <w:tcPr>
            <w:tcW w:w="420" w:type="dxa"/>
          </w:tcPr>
          <w:p w:rsidR="7582F44B" w:rsidP="7582F44B" w:rsidRDefault="7582F44B" w14:paraId="7C83F468" w14:textId="79D66DEF">
            <w:pPr>
              <w:spacing w:line="360" w:lineRule="auto"/>
              <w:rPr>
                <w:rFonts w:ascii="Arial" w:hAnsi="Arial" w:cs="Arial"/>
                <w:sz w:val="20"/>
                <w:szCs w:val="20"/>
              </w:rPr>
            </w:pPr>
            <w:r w:rsidRPr="7582F44B">
              <w:rPr>
                <w:rFonts w:ascii="Arial" w:hAnsi="Arial" w:cs="Arial"/>
                <w:sz w:val="20"/>
                <w:szCs w:val="20"/>
              </w:rPr>
              <w:t>8</w:t>
            </w:r>
          </w:p>
        </w:tc>
        <w:tc>
          <w:tcPr>
            <w:tcW w:w="8595" w:type="dxa"/>
          </w:tcPr>
          <w:p w:rsidR="7582F44B" w:rsidP="7582F44B" w:rsidRDefault="7582F44B" w14:paraId="6840C8AD" w14:textId="45FF2ED2">
            <w:pPr>
              <w:spacing w:line="360" w:lineRule="auto"/>
              <w:rPr>
                <w:rFonts w:ascii="Arial" w:hAnsi="Arial" w:cs="Arial"/>
                <w:sz w:val="20"/>
                <w:szCs w:val="20"/>
              </w:rPr>
            </w:pPr>
            <w:r w:rsidRPr="7582F44B">
              <w:rPr>
                <w:rFonts w:ascii="Arial" w:hAnsi="Arial" w:cs="Arial"/>
                <w:sz w:val="20"/>
                <w:szCs w:val="20"/>
              </w:rPr>
              <w:t>Building a system of prevention which enables leadership at every level</w:t>
            </w:r>
          </w:p>
        </w:tc>
      </w:tr>
    </w:tbl>
    <w:p w:rsidR="7CCF613D" w:rsidP="31F50BD3" w:rsidRDefault="7CCF613D" w14:paraId="63500800" w14:textId="21474657" w14:noSpellErr="1">
      <w:pPr>
        <w:spacing w:after="0" w:afterAutospacing="off" w:line="360" w:lineRule="auto"/>
        <w:rPr>
          <w:rFonts w:ascii="Arial" w:hAnsi="Arial" w:eastAsia="Arial" w:cs="Arial"/>
          <w:color w:val="000000" w:themeColor="text1"/>
          <w:sz w:val="24"/>
          <w:szCs w:val="24"/>
        </w:rPr>
      </w:pPr>
    </w:p>
    <w:p w:rsidR="3074A2BC" w:rsidP="04EE18A6" w:rsidRDefault="04EE18A6" w14:paraId="710EA48E" w14:textId="2CEE461D">
      <w:pPr>
        <w:spacing w:line="360" w:lineRule="auto"/>
        <w:rPr>
          <w:rFonts w:ascii="Arial" w:hAnsi="Arial" w:cs="Arial"/>
          <w:sz w:val="24"/>
          <w:szCs w:val="24"/>
        </w:rPr>
      </w:pPr>
      <w:r w:rsidRPr="04EE18A6">
        <w:rPr>
          <w:rFonts w:ascii="Arial" w:hAnsi="Arial" w:cs="Arial"/>
          <w:b/>
          <w:bCs/>
          <w:sz w:val="24"/>
          <w:szCs w:val="24"/>
        </w:rPr>
        <w:t>Physical activity</w:t>
      </w:r>
    </w:p>
    <w:p w:rsidR="3074A2BC" w:rsidP="31F50BD3" w:rsidRDefault="713D7FA9" w14:paraId="4E1E3A56" w14:textId="7E12D868">
      <w:pPr>
        <w:spacing w:after="0" w:afterAutospacing="off" w:line="360" w:lineRule="auto"/>
        <w:rPr>
          <w:rFonts w:ascii="Arial" w:hAnsi="Arial" w:cs="Arial"/>
          <w:sz w:val="24"/>
          <w:szCs w:val="24"/>
        </w:rPr>
      </w:pPr>
      <w:r w:rsidRPr="31F50BD3" w:rsidR="713D7FA9">
        <w:rPr>
          <w:rFonts w:ascii="Arial" w:hAnsi="Arial" w:cs="Arial"/>
          <w:sz w:val="24"/>
          <w:szCs w:val="24"/>
        </w:rPr>
        <w:t xml:space="preserve">Over several years, </w:t>
      </w:r>
      <w:r w:rsidRPr="31F50BD3" w:rsidR="713D7FA9">
        <w:rPr>
          <w:rFonts w:ascii="Arial" w:hAnsi="Arial" w:cs="Arial"/>
          <w:sz w:val="24"/>
          <w:szCs w:val="24"/>
        </w:rPr>
        <w:t>numerous</w:t>
      </w:r>
      <w:r w:rsidRPr="31F50BD3" w:rsidR="713D7FA9">
        <w:rPr>
          <w:rFonts w:ascii="Arial" w:hAnsi="Arial" w:cs="Arial"/>
          <w:sz w:val="24"/>
          <w:szCs w:val="24"/>
        </w:rPr>
        <w:t xml:space="preserve"> research studies have </w:t>
      </w:r>
      <w:r w:rsidRPr="31F50BD3" w:rsidR="713D7FA9">
        <w:rPr>
          <w:rFonts w:ascii="Arial" w:hAnsi="Arial" w:cs="Arial"/>
          <w:sz w:val="24"/>
          <w:szCs w:val="24"/>
        </w:rPr>
        <w:t>identified</w:t>
      </w:r>
      <w:r w:rsidRPr="31F50BD3" w:rsidR="713D7FA9">
        <w:rPr>
          <w:rFonts w:ascii="Arial" w:hAnsi="Arial" w:cs="Arial"/>
          <w:sz w:val="24"/>
          <w:szCs w:val="24"/>
        </w:rPr>
        <w:t xml:space="preserve"> physical activity as being beneficial for</w:t>
      </w:r>
      <w:r w:rsidRPr="31F50BD3" w:rsidR="0B59677A">
        <w:rPr>
          <w:rFonts w:ascii="Arial" w:hAnsi="Arial" w:cs="Arial"/>
          <w:sz w:val="24"/>
          <w:szCs w:val="24"/>
        </w:rPr>
        <w:t xml:space="preserve"> preventing/treating obesity and therefore, reducing morbidity and mortality</w:t>
      </w:r>
      <w:r w:rsidRPr="31F50BD3" w:rsidR="04EE18A6">
        <w:rPr>
          <w:rFonts w:ascii="Arial" w:hAnsi="Arial" w:eastAsia="Arial" w:cs="Arial"/>
          <w:sz w:val="24"/>
          <w:szCs w:val="24"/>
        </w:rPr>
        <w:t xml:space="preserve"> (Chin, </w:t>
      </w:r>
      <w:r w:rsidRPr="31F50BD3" w:rsidR="04EE18A6">
        <w:rPr>
          <w:rFonts w:ascii="Arial" w:hAnsi="Arial" w:eastAsia="Arial" w:cs="Arial"/>
          <w:sz w:val="24"/>
          <w:szCs w:val="24"/>
        </w:rPr>
        <w:t>Kahathuduwa</w:t>
      </w:r>
      <w:r w:rsidRPr="31F50BD3" w:rsidR="04EE18A6">
        <w:rPr>
          <w:rFonts w:ascii="Arial" w:hAnsi="Arial" w:eastAsia="Arial" w:cs="Arial"/>
          <w:sz w:val="24"/>
          <w:szCs w:val="24"/>
        </w:rPr>
        <w:t xml:space="preserve"> and </w:t>
      </w:r>
      <w:r w:rsidRPr="31F50BD3" w:rsidR="04EE18A6">
        <w:rPr>
          <w:rFonts w:ascii="Arial" w:hAnsi="Arial" w:eastAsia="Arial" w:cs="Arial"/>
          <w:sz w:val="24"/>
          <w:szCs w:val="24"/>
        </w:rPr>
        <w:t>Binks</w:t>
      </w:r>
      <w:r w:rsidRPr="31F50BD3" w:rsidR="04EE18A6">
        <w:rPr>
          <w:rFonts w:ascii="Arial" w:hAnsi="Arial" w:eastAsia="Arial" w:cs="Arial"/>
          <w:sz w:val="24"/>
          <w:szCs w:val="24"/>
        </w:rPr>
        <w:t>, 2016)</w:t>
      </w:r>
      <w:r w:rsidRPr="31F50BD3" w:rsidR="0B59677A">
        <w:rPr>
          <w:rFonts w:ascii="Arial" w:hAnsi="Arial" w:cs="Arial"/>
          <w:sz w:val="24"/>
          <w:szCs w:val="24"/>
        </w:rPr>
        <w:t>.</w:t>
      </w:r>
      <w:r w:rsidRPr="31F50BD3" w:rsidR="713D7FA9">
        <w:rPr>
          <w:rFonts w:ascii="Arial" w:hAnsi="Arial" w:cs="Arial"/>
          <w:sz w:val="24"/>
          <w:szCs w:val="24"/>
        </w:rPr>
        <w:t xml:space="preserve"> According to </w:t>
      </w:r>
      <w:r w:rsidRPr="31F50BD3" w:rsidR="713D7FA9">
        <w:rPr>
          <w:rFonts w:ascii="Arial" w:hAnsi="Arial" w:cs="Arial"/>
          <w:sz w:val="24"/>
          <w:szCs w:val="24"/>
        </w:rPr>
        <w:t>Mahase</w:t>
      </w:r>
      <w:r w:rsidRPr="31F50BD3" w:rsidR="713D7FA9">
        <w:rPr>
          <w:rFonts w:ascii="Arial" w:hAnsi="Arial" w:cs="Arial"/>
          <w:sz w:val="24"/>
          <w:szCs w:val="24"/>
        </w:rPr>
        <w:t xml:space="preserve"> (2019) </w:t>
      </w:r>
      <w:r w:rsidRPr="31F50BD3" w:rsidR="713D7FA9">
        <w:rPr>
          <w:rFonts w:ascii="Arial" w:hAnsi="Arial" w:cs="Arial"/>
          <w:sz w:val="24"/>
          <w:szCs w:val="24"/>
        </w:rPr>
        <w:t>high levels</w:t>
      </w:r>
      <w:r w:rsidRPr="31F50BD3" w:rsidR="713D7FA9">
        <w:rPr>
          <w:rFonts w:ascii="Arial" w:hAnsi="Arial" w:cs="Arial"/>
          <w:sz w:val="24"/>
          <w:szCs w:val="24"/>
        </w:rPr>
        <w:t xml:space="preserve"> of deprivation tends to influence the amount of physical activity taken</w:t>
      </w:r>
      <w:r w:rsidRPr="31F50BD3" w:rsidR="00B15D38">
        <w:rPr>
          <w:rFonts w:ascii="Arial" w:hAnsi="Arial" w:cs="Arial"/>
          <w:sz w:val="24"/>
          <w:szCs w:val="24"/>
        </w:rPr>
        <w:t>,</w:t>
      </w:r>
      <w:r w:rsidRPr="31F50BD3" w:rsidR="713D7FA9">
        <w:rPr>
          <w:rFonts w:ascii="Arial" w:hAnsi="Arial" w:cs="Arial"/>
          <w:sz w:val="24"/>
          <w:szCs w:val="24"/>
        </w:rPr>
        <w:t xml:space="preserve"> </w:t>
      </w:r>
      <w:r w:rsidRPr="31F50BD3" w:rsidR="00B15D38">
        <w:rPr>
          <w:rFonts w:ascii="Arial" w:hAnsi="Arial" w:cs="Arial"/>
          <w:sz w:val="24"/>
          <w:szCs w:val="24"/>
        </w:rPr>
        <w:t>stating</w:t>
      </w:r>
      <w:r w:rsidRPr="31F50BD3" w:rsidR="713D7FA9">
        <w:rPr>
          <w:rFonts w:ascii="Arial" w:hAnsi="Arial" w:cs="Arial"/>
          <w:sz w:val="24"/>
          <w:szCs w:val="24"/>
        </w:rPr>
        <w:t xml:space="preserve"> it is the government's responsibility to address these inequalities. Whereas </w:t>
      </w:r>
      <w:r w:rsidRPr="31F50BD3" w:rsidR="713D7FA9">
        <w:rPr>
          <w:rFonts w:ascii="Arial" w:hAnsi="Arial" w:cs="Arial"/>
          <w:sz w:val="24"/>
          <w:szCs w:val="24"/>
        </w:rPr>
        <w:t>Manz</w:t>
      </w:r>
      <w:r w:rsidRPr="31F50BD3" w:rsidR="713D7FA9">
        <w:rPr>
          <w:rFonts w:ascii="Arial" w:hAnsi="Arial" w:cs="Arial"/>
          <w:sz w:val="24"/>
          <w:szCs w:val="24"/>
        </w:rPr>
        <w:t xml:space="preserve"> et al. (2019) recognised that not only did physical activity impact weight loss/obesity levels it </w:t>
      </w:r>
      <w:r w:rsidRPr="31F50BD3" w:rsidR="00886F74">
        <w:rPr>
          <w:rFonts w:ascii="Arial" w:hAnsi="Arial" w:cs="Arial"/>
          <w:sz w:val="24"/>
          <w:szCs w:val="24"/>
        </w:rPr>
        <w:t xml:space="preserve">could </w:t>
      </w:r>
      <w:r w:rsidRPr="31F50BD3" w:rsidR="713D7FA9">
        <w:rPr>
          <w:rFonts w:ascii="Arial" w:hAnsi="Arial" w:cs="Arial"/>
          <w:sz w:val="24"/>
          <w:szCs w:val="24"/>
        </w:rPr>
        <w:t xml:space="preserve">also influence dietary behaviours. Further supported by </w:t>
      </w:r>
      <w:r w:rsidRPr="31F50BD3" w:rsidR="713D7FA9">
        <w:rPr>
          <w:rFonts w:ascii="Arial" w:hAnsi="Arial" w:eastAsia="Arial" w:cs="Arial"/>
          <w:color w:val="000000" w:themeColor="text1" w:themeTint="FF" w:themeShade="FF"/>
          <w:sz w:val="24"/>
          <w:szCs w:val="24"/>
        </w:rPr>
        <w:t>Kahan</w:t>
      </w:r>
      <w:r w:rsidRPr="31F50BD3" w:rsidR="713D7FA9">
        <w:rPr>
          <w:rFonts w:ascii="Arial" w:hAnsi="Arial" w:eastAsia="Arial" w:cs="Arial"/>
          <w:color w:val="000000" w:themeColor="text1" w:themeTint="FF" w:themeShade="FF"/>
          <w:sz w:val="24"/>
          <w:szCs w:val="24"/>
        </w:rPr>
        <w:t xml:space="preserve"> and McKenzie (2015) finding that children and adolescents who exercised regularly were more likely to eat a more nutritional diet and consume less high-density food. This research </w:t>
      </w:r>
      <w:r w:rsidRPr="31F50BD3" w:rsidR="009F43A3">
        <w:rPr>
          <w:rFonts w:ascii="Arial" w:hAnsi="Arial" w:eastAsia="Arial" w:cs="Arial"/>
          <w:color w:val="000000" w:themeColor="text1" w:themeTint="FF" w:themeShade="FF"/>
          <w:sz w:val="24"/>
          <w:szCs w:val="24"/>
        </w:rPr>
        <w:t>reflects</w:t>
      </w:r>
      <w:r w:rsidRPr="31F50BD3" w:rsidR="713D7FA9">
        <w:rPr>
          <w:rFonts w:ascii="Arial" w:hAnsi="Arial" w:eastAsia="Arial" w:cs="Arial"/>
          <w:color w:val="000000" w:themeColor="text1" w:themeTint="FF" w:themeShade="FF"/>
          <w:sz w:val="24"/>
          <w:szCs w:val="24"/>
        </w:rPr>
        <w:t xml:space="preserve"> the Welsh Government's target ‘Shifting the food and drink environment to healthier options,’ which address</w:t>
      </w:r>
      <w:r w:rsidRPr="31F50BD3" w:rsidR="00D86BAF">
        <w:rPr>
          <w:rFonts w:ascii="Arial" w:hAnsi="Arial" w:eastAsia="Arial" w:cs="Arial"/>
          <w:color w:val="000000" w:themeColor="text1" w:themeTint="FF" w:themeShade="FF"/>
          <w:sz w:val="24"/>
          <w:szCs w:val="24"/>
        </w:rPr>
        <w:t>es</w:t>
      </w:r>
      <w:r w:rsidRPr="31F50BD3" w:rsidR="713D7FA9">
        <w:rPr>
          <w:rFonts w:ascii="Arial" w:hAnsi="Arial" w:eastAsia="Arial" w:cs="Arial"/>
          <w:color w:val="000000" w:themeColor="text1" w:themeTint="FF" w:themeShade="FF"/>
          <w:sz w:val="24"/>
          <w:szCs w:val="24"/>
        </w:rPr>
        <w:t xml:space="preserve"> the cost of high fat and sugar foods compared to healthier options (Welsh Government, 2020).</w:t>
      </w:r>
      <w:r w:rsidRPr="31F50BD3" w:rsidR="04EE18A6">
        <w:rPr>
          <w:rFonts w:ascii="Arial" w:hAnsi="Arial" w:cs="Arial"/>
          <w:sz w:val="24"/>
          <w:szCs w:val="24"/>
        </w:rPr>
        <w:t xml:space="preserve"> </w:t>
      </w:r>
    </w:p>
    <w:p w:rsidR="3074A2BC" w:rsidP="540EB322" w:rsidRDefault="3074A2BC" w14:paraId="3D1222D5" w14:textId="24047C66">
      <w:pPr>
        <w:spacing w:after="0" w:line="360" w:lineRule="auto"/>
        <w:rPr>
          <w:rFonts w:ascii="Arial" w:hAnsi="Arial" w:cs="Arial"/>
          <w:sz w:val="24"/>
          <w:szCs w:val="24"/>
        </w:rPr>
      </w:pPr>
    </w:p>
    <w:p w:rsidR="3074A2BC" w:rsidP="31F50BD3" w:rsidRDefault="713D7FA9" w14:paraId="2ACFECA3" w14:textId="540738D6">
      <w:pPr>
        <w:spacing w:after="0" w:afterAutospacing="off" w:line="360" w:lineRule="auto"/>
        <w:rPr>
          <w:rFonts w:ascii="Arial" w:hAnsi="Arial" w:cs="Arial"/>
          <w:sz w:val="24"/>
          <w:szCs w:val="24"/>
        </w:rPr>
      </w:pPr>
      <w:r w:rsidRPr="419FEC2D" w:rsidR="713D7FA9">
        <w:rPr>
          <w:rFonts w:ascii="Arial" w:hAnsi="Arial" w:cs="Arial"/>
          <w:sz w:val="24"/>
          <w:szCs w:val="24"/>
        </w:rPr>
        <w:t>As discussed earlier, the prevention of obesity is a prime concern for The Welsh Government with the ‘</w:t>
      </w:r>
      <w:r w:rsidRPr="419FEC2D" w:rsidR="713D7FA9">
        <w:rPr>
          <w:rFonts w:ascii="Arial" w:hAnsi="Arial" w:cs="Arial"/>
          <w:i w:val="1"/>
          <w:iCs w:val="1"/>
          <w:sz w:val="24"/>
          <w:szCs w:val="24"/>
        </w:rPr>
        <w:t>Well-Being of Future Generations (Wales) Act 2015,</w:t>
      </w:r>
      <w:r w:rsidRPr="419FEC2D" w:rsidR="713D7FA9">
        <w:rPr>
          <w:rFonts w:ascii="Arial" w:hAnsi="Arial" w:cs="Arial"/>
          <w:sz w:val="24"/>
          <w:szCs w:val="24"/>
        </w:rPr>
        <w:t xml:space="preserve"> tackling health inequalities (</w:t>
      </w:r>
      <w:r w:rsidRPr="419FEC2D" w:rsidR="540EB322">
        <w:rPr>
          <w:rFonts w:ascii="Arial" w:hAnsi="Arial" w:eastAsia="Arial" w:cs="Arial"/>
          <w:color w:val="000000" w:themeColor="text1" w:themeTint="FF" w:themeShade="FF"/>
          <w:sz w:val="24"/>
          <w:szCs w:val="24"/>
        </w:rPr>
        <w:t>Future Generations, 2020)</w:t>
      </w:r>
      <w:r w:rsidRPr="419FEC2D" w:rsidR="713D7FA9">
        <w:rPr>
          <w:rFonts w:ascii="Arial" w:hAnsi="Arial" w:cs="Arial"/>
          <w:sz w:val="24"/>
          <w:szCs w:val="24"/>
        </w:rPr>
        <w:t xml:space="preserve">. Encouraging collaboration </w:t>
      </w:r>
      <w:r w:rsidRPr="419FEC2D" w:rsidR="0B59677A">
        <w:rPr>
          <w:rFonts w:ascii="Arial" w:hAnsi="Arial" w:cs="Arial"/>
          <w:sz w:val="24"/>
          <w:szCs w:val="24"/>
        </w:rPr>
        <w:t xml:space="preserve">with schools to promote active travel and ‘School Holiday Enrichment Programmes’ that </w:t>
      </w:r>
      <w:r w:rsidRPr="419FEC2D" w:rsidR="0048200E">
        <w:rPr>
          <w:rFonts w:ascii="Arial" w:hAnsi="Arial" w:cs="Arial"/>
          <w:sz w:val="24"/>
          <w:szCs w:val="24"/>
        </w:rPr>
        <w:t xml:space="preserve">promote </w:t>
      </w:r>
      <w:r w:rsidRPr="419FEC2D" w:rsidR="0B59677A">
        <w:rPr>
          <w:rFonts w:ascii="Arial" w:hAnsi="Arial" w:cs="Arial"/>
          <w:sz w:val="24"/>
          <w:szCs w:val="24"/>
        </w:rPr>
        <w:t xml:space="preserve">physical activity that may also influence academic outcomes (Welsh Government, 2020). This would concur with </w:t>
      </w:r>
      <w:r w:rsidRPr="419FEC2D" w:rsidR="540EB322">
        <w:rPr>
          <w:rFonts w:ascii="Arial" w:hAnsi="Arial" w:eastAsia="Arial" w:cs="Arial"/>
          <w:color w:val="000000" w:themeColor="text1" w:themeTint="FF" w:themeShade="FF"/>
          <w:sz w:val="24"/>
          <w:szCs w:val="24"/>
        </w:rPr>
        <w:t>Craike</w:t>
      </w:r>
      <w:r w:rsidRPr="419FEC2D" w:rsidR="540EB322">
        <w:rPr>
          <w:rFonts w:ascii="Arial" w:hAnsi="Arial" w:eastAsia="Arial" w:cs="Arial"/>
          <w:color w:val="000000" w:themeColor="text1" w:themeTint="FF" w:themeShade="FF"/>
          <w:sz w:val="24"/>
          <w:szCs w:val="24"/>
        </w:rPr>
        <w:t xml:space="preserve">, et al. (2018) and </w:t>
      </w:r>
      <w:r w:rsidRPr="419FEC2D" w:rsidR="540EB322">
        <w:rPr>
          <w:rFonts w:ascii="Arial" w:hAnsi="Arial" w:eastAsia="Arial" w:cs="Arial"/>
          <w:color w:val="000000" w:themeColor="text1" w:themeTint="FF" w:themeShade="FF"/>
          <w:sz w:val="24"/>
          <w:szCs w:val="24"/>
        </w:rPr>
        <w:t>Manz</w:t>
      </w:r>
      <w:r w:rsidRPr="419FEC2D" w:rsidR="540EB322">
        <w:rPr>
          <w:rFonts w:ascii="Arial" w:hAnsi="Arial" w:eastAsia="Arial" w:cs="Arial"/>
          <w:color w:val="000000" w:themeColor="text1" w:themeTint="FF" w:themeShade="FF"/>
          <w:sz w:val="24"/>
          <w:szCs w:val="24"/>
        </w:rPr>
        <w:t>, et al. (2019)</w:t>
      </w:r>
      <w:r w:rsidRPr="419FEC2D" w:rsidR="540EB322">
        <w:rPr>
          <w:rFonts w:ascii="Arial" w:hAnsi="Arial" w:eastAsia="Arial" w:cs="Arial"/>
          <w:sz w:val="24"/>
          <w:szCs w:val="24"/>
        </w:rPr>
        <w:t xml:space="preserve"> who found that </w:t>
      </w:r>
      <w:r w:rsidRPr="419FEC2D" w:rsidR="713D7FA9">
        <w:rPr>
          <w:rFonts w:ascii="Arial" w:hAnsi="Arial" w:cs="Arial"/>
          <w:sz w:val="24"/>
          <w:szCs w:val="24"/>
        </w:rPr>
        <w:t xml:space="preserve">children improve physical activity levels when interventions </w:t>
      </w:r>
      <w:r w:rsidRPr="419FEC2D" w:rsidR="00D14985">
        <w:rPr>
          <w:rFonts w:ascii="Arial" w:hAnsi="Arial" w:cs="Arial"/>
          <w:sz w:val="24"/>
          <w:szCs w:val="24"/>
        </w:rPr>
        <w:t xml:space="preserve">such as </w:t>
      </w:r>
      <w:r w:rsidRPr="419FEC2D" w:rsidR="713D7FA9">
        <w:rPr>
          <w:rFonts w:ascii="Arial" w:hAnsi="Arial" w:cs="Arial"/>
          <w:sz w:val="24"/>
          <w:szCs w:val="24"/>
        </w:rPr>
        <w:t>active play a</w:t>
      </w:r>
      <w:r w:rsidRPr="419FEC2D" w:rsidR="0006590C">
        <w:rPr>
          <w:rFonts w:ascii="Arial" w:hAnsi="Arial" w:cs="Arial"/>
          <w:sz w:val="24"/>
          <w:szCs w:val="24"/>
        </w:rPr>
        <w:t>long with</w:t>
      </w:r>
      <w:r w:rsidRPr="419FEC2D" w:rsidR="713D7FA9">
        <w:rPr>
          <w:rFonts w:ascii="Arial" w:hAnsi="Arial" w:cs="Arial"/>
          <w:sz w:val="24"/>
          <w:szCs w:val="24"/>
        </w:rPr>
        <w:t xml:space="preserve"> participation in physical education are implemented within school. Although </w:t>
      </w:r>
      <w:r w:rsidRPr="419FEC2D" w:rsidR="0B59677A">
        <w:rPr>
          <w:rFonts w:ascii="Arial" w:hAnsi="Arial" w:cs="Arial"/>
          <w:sz w:val="24"/>
          <w:szCs w:val="24"/>
        </w:rPr>
        <w:t>to have a positive influence on childhood and adolescent obesity rates, activity levels must change at home and in the community as well as school (</w:t>
      </w:r>
      <w:r w:rsidRPr="419FEC2D" w:rsidR="0B59677A">
        <w:rPr>
          <w:rFonts w:ascii="Arial" w:hAnsi="Arial" w:cs="Arial"/>
          <w:sz w:val="24"/>
          <w:szCs w:val="24"/>
        </w:rPr>
        <w:t>Deusinger</w:t>
      </w:r>
      <w:r w:rsidRPr="419FEC2D" w:rsidR="0B59677A">
        <w:rPr>
          <w:rFonts w:ascii="Arial" w:hAnsi="Arial" w:cs="Arial"/>
          <w:sz w:val="24"/>
          <w:szCs w:val="24"/>
        </w:rPr>
        <w:t>, 2012).</w:t>
      </w:r>
    </w:p>
    <w:p w:rsidR="04EE18A6" w:rsidP="540EB322" w:rsidRDefault="04EE18A6" w14:paraId="42FCF71B" w14:textId="739A2E46">
      <w:pPr>
        <w:spacing w:after="0" w:line="360" w:lineRule="auto"/>
        <w:rPr>
          <w:rFonts w:ascii="Arial" w:hAnsi="Arial" w:cs="Arial"/>
          <w:sz w:val="24"/>
          <w:szCs w:val="24"/>
        </w:rPr>
      </w:pPr>
    </w:p>
    <w:p w:rsidR="3074A2BC" w:rsidP="45941478" w:rsidRDefault="04EE18A6" w14:paraId="67D3A459" w14:textId="6BAE8D5C">
      <w:pPr>
        <w:spacing w:line="360" w:lineRule="auto"/>
        <w:rPr>
          <w:rFonts w:ascii="Arial" w:hAnsi="Arial" w:cs="Arial"/>
          <w:sz w:val="24"/>
          <w:szCs w:val="24"/>
        </w:rPr>
      </w:pPr>
      <w:r w:rsidRPr="45941478">
        <w:rPr>
          <w:rFonts w:ascii="Arial" w:hAnsi="Arial" w:cs="Arial"/>
          <w:b/>
          <w:bCs/>
          <w:sz w:val="24"/>
          <w:szCs w:val="24"/>
        </w:rPr>
        <w:t>Physical inactivity</w:t>
      </w:r>
    </w:p>
    <w:p w:rsidR="3074A2BC" w:rsidP="31F50BD3" w:rsidRDefault="713D7FA9" w14:paraId="6738720B" w14:textId="5BEF4B3C">
      <w:pPr>
        <w:spacing w:after="0" w:afterAutospacing="off" w:line="360" w:lineRule="auto"/>
        <w:rPr>
          <w:rFonts w:ascii="Arial" w:hAnsi="Arial" w:cs="Arial"/>
          <w:sz w:val="24"/>
          <w:szCs w:val="24"/>
        </w:rPr>
      </w:pPr>
      <w:r w:rsidRPr="31F50BD3" w:rsidR="713D7FA9">
        <w:rPr>
          <w:rFonts w:ascii="Arial" w:hAnsi="Arial" w:eastAsia="Arial" w:cs="Arial"/>
          <w:color w:val="000000" w:themeColor="text1" w:themeTint="FF" w:themeShade="FF"/>
          <w:sz w:val="24"/>
          <w:szCs w:val="24"/>
        </w:rPr>
        <w:t xml:space="preserve">To address inactivity The WHO ‘Global action plan on Physical Activity’ reported that proportional universality, targeting the least active populations with the greatest efforts should be a priority, as this would reduce inequity to engage with physical activity (WHO, 2018). This is consistent with results from </w:t>
      </w:r>
      <w:r w:rsidRPr="31F50BD3" w:rsidR="2DB449FA">
        <w:rPr>
          <w:rFonts w:ascii="Arial" w:hAnsi="Arial" w:eastAsia="Arial" w:cs="Arial"/>
          <w:color w:val="000000" w:themeColor="text1" w:themeTint="FF" w:themeShade="FF"/>
          <w:sz w:val="24"/>
          <w:szCs w:val="24"/>
        </w:rPr>
        <w:t>Ekelund</w:t>
      </w:r>
      <w:r w:rsidRPr="31F50BD3" w:rsidR="2DB449FA">
        <w:rPr>
          <w:rFonts w:ascii="Arial" w:hAnsi="Arial" w:eastAsia="Arial" w:cs="Arial"/>
          <w:color w:val="000000" w:themeColor="text1" w:themeTint="FF" w:themeShade="FF"/>
          <w:sz w:val="24"/>
          <w:szCs w:val="24"/>
        </w:rPr>
        <w:t xml:space="preserve"> et al. (2015) </w:t>
      </w:r>
      <w:r w:rsidRPr="31F50BD3" w:rsidR="2DB449FA">
        <w:rPr>
          <w:rFonts w:ascii="Arial" w:hAnsi="Arial" w:cs="Arial"/>
          <w:sz w:val="24"/>
          <w:szCs w:val="24"/>
        </w:rPr>
        <w:t>European Prospective Investigation into Cancer and Nutrition (</w:t>
      </w:r>
      <w:r w:rsidRPr="31F50BD3" w:rsidR="2DB449FA">
        <w:rPr>
          <w:rFonts w:ascii="Arial" w:hAnsi="Arial" w:cs="Arial"/>
          <w:sz w:val="24"/>
          <w:szCs w:val="24"/>
        </w:rPr>
        <w:t>EPIC</w:t>
      </w:r>
      <w:r w:rsidRPr="31F50BD3" w:rsidR="2DB449FA">
        <w:rPr>
          <w:rFonts w:ascii="Arial" w:hAnsi="Arial" w:cs="Arial"/>
          <w:sz w:val="24"/>
          <w:szCs w:val="24"/>
        </w:rPr>
        <w:t xml:space="preserve">) cohort study which was compiled over 12 years in 10 countries to </w:t>
      </w:r>
      <w:r w:rsidRPr="31F50BD3" w:rsidR="2DB449FA">
        <w:rPr>
          <w:rFonts w:ascii="Arial" w:hAnsi="Arial" w:cs="Arial"/>
          <w:sz w:val="24"/>
          <w:szCs w:val="24"/>
        </w:rPr>
        <w:t>ascertain</w:t>
      </w:r>
      <w:r w:rsidRPr="31F50BD3" w:rsidR="2DB449FA">
        <w:rPr>
          <w:rFonts w:ascii="Arial" w:hAnsi="Arial" w:cs="Arial"/>
          <w:sz w:val="24"/>
          <w:szCs w:val="24"/>
        </w:rPr>
        <w:t xml:space="preserve"> the relationship between levels of physical activity, high </w:t>
      </w:r>
      <w:r w:rsidRPr="31F50BD3" w:rsidR="2DB449FA">
        <w:rPr>
          <w:rFonts w:ascii="Arial" w:hAnsi="Arial" w:cs="Arial"/>
          <w:sz w:val="24"/>
          <w:szCs w:val="24"/>
        </w:rPr>
        <w:t>BMI</w:t>
      </w:r>
      <w:r w:rsidRPr="31F50BD3" w:rsidR="2DB449FA">
        <w:rPr>
          <w:rFonts w:ascii="Arial" w:hAnsi="Arial" w:cs="Arial"/>
          <w:sz w:val="24"/>
          <w:szCs w:val="24"/>
        </w:rPr>
        <w:t xml:space="preserve"> and all-cause mortality. This study supported the theory that inactive individuals would obtain the greatest reduction in mortality risk even with a slight increase in activity levels.</w:t>
      </w:r>
    </w:p>
    <w:p w:rsidR="540EB322" w:rsidP="540EB322" w:rsidRDefault="540EB322" w14:paraId="573E3A07" w14:textId="36B37192">
      <w:pPr>
        <w:spacing w:after="0" w:line="360" w:lineRule="auto"/>
        <w:rPr>
          <w:rFonts w:ascii="Arial" w:hAnsi="Arial" w:cs="Arial"/>
          <w:sz w:val="24"/>
          <w:szCs w:val="24"/>
        </w:rPr>
      </w:pPr>
    </w:p>
    <w:p w:rsidR="5B1E0606" w:rsidP="31F50BD3" w:rsidRDefault="7582F44B" w14:paraId="79EC1DB3" w14:textId="40F67B74">
      <w:pPr>
        <w:spacing w:after="0" w:afterAutospacing="off" w:line="360" w:lineRule="auto"/>
        <w:rPr>
          <w:rFonts w:ascii="Arial" w:hAnsi="Arial" w:cs="Arial"/>
          <w:sz w:val="24"/>
          <w:szCs w:val="24"/>
        </w:rPr>
      </w:pPr>
      <w:r w:rsidRPr="31F50BD3" w:rsidR="7582F44B">
        <w:rPr>
          <w:rFonts w:ascii="Arial" w:hAnsi="Arial" w:cs="Arial"/>
          <w:sz w:val="24"/>
          <w:szCs w:val="24"/>
        </w:rPr>
        <w:t>Similar research led to updated physical activity guidelines by the UK Chief Medical Officers', proposing</w:t>
      </w:r>
      <w:r w:rsidRPr="31F50BD3" w:rsidR="45941478">
        <w:rPr>
          <w:rFonts w:ascii="Arial" w:hAnsi="Arial" w:eastAsia="Arial" w:cs="Arial"/>
          <w:color w:val="000000" w:themeColor="text1" w:themeTint="FF" w:themeShade="FF"/>
          <w:sz w:val="24"/>
          <w:szCs w:val="24"/>
        </w:rPr>
        <w:t xml:space="preserve"> those individuals who are obese can improve their overall health and reduce the risk of coronary heart disease by being more physically active (</w:t>
      </w:r>
      <w:r w:rsidRPr="31F50BD3" w:rsidR="7582F44B">
        <w:rPr>
          <w:rFonts w:ascii="Arial" w:hAnsi="Arial" w:cs="Arial"/>
          <w:sz w:val="24"/>
          <w:szCs w:val="24"/>
        </w:rPr>
        <w:t>Welsh Government, 2019</w:t>
      </w:r>
      <w:r w:rsidRPr="31F50BD3" w:rsidR="04EE18A6">
        <w:rPr>
          <w:rFonts w:ascii="Arial" w:hAnsi="Arial" w:eastAsia="Arial" w:cs="Arial"/>
          <w:color w:val="000000" w:themeColor="text1" w:themeTint="FF" w:themeShade="FF"/>
          <w:sz w:val="24"/>
          <w:szCs w:val="24"/>
        </w:rPr>
        <w:t>).</w:t>
      </w:r>
      <w:r w:rsidRPr="31F50BD3" w:rsidR="45941478">
        <w:rPr>
          <w:rFonts w:ascii="Arial" w:hAnsi="Arial" w:eastAsia="Arial" w:cs="Arial"/>
          <w:sz w:val="24"/>
          <w:szCs w:val="24"/>
        </w:rPr>
        <w:t xml:space="preserve"> This is important as</w:t>
      </w:r>
      <w:r w:rsidRPr="31F50BD3" w:rsidR="489C12E6">
        <w:rPr>
          <w:rFonts w:ascii="Arial" w:hAnsi="Arial" w:eastAsia="Arial" w:cs="Arial"/>
          <w:color w:val="000000" w:themeColor="text1" w:themeTint="FF" w:themeShade="FF"/>
          <w:sz w:val="24"/>
          <w:szCs w:val="24"/>
        </w:rPr>
        <w:t xml:space="preserve"> statistics </w:t>
      </w:r>
      <w:r w:rsidRPr="31F50BD3" w:rsidR="7582F44B">
        <w:rPr>
          <w:rFonts w:ascii="Arial" w:hAnsi="Arial" w:cs="Arial"/>
          <w:sz w:val="24"/>
          <w:szCs w:val="24"/>
        </w:rPr>
        <w:t xml:space="preserve">show </w:t>
      </w:r>
      <w:r w:rsidRPr="31F50BD3" w:rsidR="489C12E6">
        <w:rPr>
          <w:rFonts w:ascii="Arial" w:hAnsi="Arial" w:eastAsia="Arial" w:cs="Arial"/>
          <w:color w:val="000000" w:themeColor="text1" w:themeTint="FF" w:themeShade="FF"/>
          <w:sz w:val="24"/>
          <w:szCs w:val="24"/>
        </w:rPr>
        <w:t>only 54% of adults fulfilled the UK physical activity guidelines with a staggering 32% being inactive (Public Health Wales, 2018). However,</w:t>
      </w:r>
      <w:r w:rsidRPr="31F50BD3" w:rsidR="7582F44B">
        <w:rPr>
          <w:rFonts w:ascii="Arial" w:hAnsi="Arial" w:cs="Arial"/>
          <w:sz w:val="24"/>
          <w:szCs w:val="24"/>
        </w:rPr>
        <w:t xml:space="preserve"> </w:t>
      </w:r>
      <w:r w:rsidRPr="31F50BD3" w:rsidR="45941478">
        <w:rPr>
          <w:rFonts w:ascii="Arial" w:hAnsi="Arial" w:eastAsia="Arial" w:cs="Arial"/>
          <w:color w:val="000000" w:themeColor="text1" w:themeTint="FF" w:themeShade="FF"/>
          <w:sz w:val="24"/>
          <w:szCs w:val="24"/>
        </w:rPr>
        <w:t>Craike</w:t>
      </w:r>
      <w:r w:rsidRPr="31F50BD3" w:rsidR="45941478">
        <w:rPr>
          <w:rFonts w:ascii="Arial" w:hAnsi="Arial" w:eastAsia="Arial" w:cs="Arial"/>
          <w:color w:val="000000" w:themeColor="text1" w:themeTint="FF" w:themeShade="FF"/>
          <w:sz w:val="24"/>
          <w:szCs w:val="24"/>
        </w:rPr>
        <w:t xml:space="preserve">, et al. (2018) </w:t>
      </w:r>
      <w:r w:rsidRPr="31F50BD3" w:rsidR="713D7FA9">
        <w:rPr>
          <w:rFonts w:ascii="Arial" w:hAnsi="Arial" w:cs="Arial"/>
          <w:sz w:val="24"/>
          <w:szCs w:val="24"/>
        </w:rPr>
        <w:t>found that adults may have certain barriers to physical activity,</w:t>
      </w:r>
      <w:r w:rsidRPr="31F50BD3" w:rsidR="00083215">
        <w:rPr>
          <w:rFonts w:ascii="Arial" w:hAnsi="Arial" w:cs="Arial"/>
          <w:sz w:val="24"/>
          <w:szCs w:val="24"/>
        </w:rPr>
        <w:t xml:space="preserve"> associated with </w:t>
      </w:r>
      <w:r w:rsidRPr="31F50BD3" w:rsidR="713D7FA9">
        <w:rPr>
          <w:rFonts w:ascii="Arial" w:hAnsi="Arial" w:cs="Arial"/>
          <w:sz w:val="24"/>
          <w:szCs w:val="24"/>
        </w:rPr>
        <w:t xml:space="preserve">finding the right type of physical activity. Interestingly, Grace (2020) found that </w:t>
      </w:r>
      <w:r w:rsidRPr="31F50BD3" w:rsidR="0B59677A">
        <w:rPr>
          <w:rFonts w:ascii="Arial" w:hAnsi="Arial" w:cs="Arial"/>
          <w:sz w:val="24"/>
          <w:szCs w:val="24"/>
        </w:rPr>
        <w:t xml:space="preserve">health care professionals prefer to advise on dietary changes or </w:t>
      </w:r>
      <w:r w:rsidRPr="31F50BD3" w:rsidR="0B59677A">
        <w:rPr>
          <w:rFonts w:ascii="Arial" w:hAnsi="Arial" w:cs="Arial"/>
          <w:sz w:val="24"/>
          <w:szCs w:val="24"/>
        </w:rPr>
        <w:t>co</w:t>
      </w:r>
      <w:r w:rsidRPr="31F50BD3" w:rsidR="0B59677A">
        <w:rPr>
          <w:rFonts w:ascii="Arial" w:hAnsi="Arial" w:cs="Arial"/>
          <w:sz w:val="24"/>
          <w:szCs w:val="24"/>
        </w:rPr>
        <w:t>mmence</w:t>
      </w:r>
      <w:r w:rsidRPr="31F50BD3" w:rsidR="0B59677A">
        <w:rPr>
          <w:rFonts w:ascii="Arial" w:hAnsi="Arial" w:cs="Arial"/>
          <w:sz w:val="24"/>
          <w:szCs w:val="24"/>
        </w:rPr>
        <w:t xml:space="preserve"> m</w:t>
      </w:r>
      <w:r w:rsidRPr="31F50BD3" w:rsidR="0B59677A">
        <w:rPr>
          <w:rFonts w:ascii="Arial" w:hAnsi="Arial" w:cs="Arial"/>
          <w:sz w:val="24"/>
          <w:szCs w:val="24"/>
        </w:rPr>
        <w:t>edication, rather than considering physical activity as a treatment. Listing time constraints as a barrier to discussing the difficult subject of weight.</w:t>
      </w:r>
    </w:p>
    <w:p w:rsidR="5B1E0606" w:rsidP="540EB322" w:rsidRDefault="5B1E0606" w14:paraId="321BE8D4" w14:textId="7143BB86">
      <w:pPr>
        <w:spacing w:after="0" w:line="360" w:lineRule="auto"/>
        <w:rPr>
          <w:rFonts w:ascii="Arial" w:hAnsi="Arial" w:cs="Arial"/>
          <w:sz w:val="24"/>
          <w:szCs w:val="24"/>
        </w:rPr>
      </w:pPr>
    </w:p>
    <w:p w:rsidR="5B1E0606" w:rsidP="31F50BD3" w:rsidRDefault="005D6F1B" w14:paraId="75815D59" w14:textId="5E73EFA0">
      <w:pPr>
        <w:spacing w:after="0" w:afterAutospacing="off" w:line="360" w:lineRule="auto"/>
        <w:rPr>
          <w:rFonts w:ascii="Arial" w:hAnsi="Arial" w:cs="Arial"/>
          <w:sz w:val="24"/>
          <w:szCs w:val="24"/>
        </w:rPr>
      </w:pPr>
      <w:r w:rsidRPr="31F50BD3" w:rsidR="005D6F1B">
        <w:rPr>
          <w:rFonts w:ascii="Arial" w:hAnsi="Arial" w:cs="Arial"/>
          <w:sz w:val="24"/>
          <w:szCs w:val="24"/>
        </w:rPr>
        <w:t>In contrast</w:t>
      </w:r>
      <w:r w:rsidRPr="31F50BD3" w:rsidR="04EE18A6">
        <w:rPr>
          <w:rFonts w:ascii="Arial" w:hAnsi="Arial" w:cs="Arial"/>
          <w:sz w:val="24"/>
          <w:szCs w:val="24"/>
        </w:rPr>
        <w:t>, Gray et al. (2018) suggested that inactivity due to environmental factors have a greater impact</w:t>
      </w:r>
      <w:r w:rsidRPr="31F50BD3" w:rsidR="713D7FA9">
        <w:rPr>
          <w:rFonts w:ascii="Arial" w:hAnsi="Arial" w:cs="Arial"/>
          <w:sz w:val="24"/>
          <w:szCs w:val="24"/>
        </w:rPr>
        <w:t xml:space="preserve"> on obesity levels than dietary behaviours. Finding the availability, accessibility, crime rate and cost direct</w:t>
      </w:r>
      <w:r w:rsidRPr="31F50BD3" w:rsidR="713D7FA9">
        <w:rPr>
          <w:rFonts w:ascii="Arial" w:hAnsi="Arial" w:cs="Arial"/>
          <w:sz w:val="24"/>
          <w:szCs w:val="24"/>
        </w:rPr>
        <w:t xml:space="preserve">ly </w:t>
      </w:r>
      <w:r w:rsidRPr="31F50BD3" w:rsidR="713D7FA9">
        <w:rPr>
          <w:rFonts w:ascii="Arial" w:hAnsi="Arial" w:cs="Arial"/>
          <w:sz w:val="24"/>
          <w:szCs w:val="24"/>
        </w:rPr>
        <w:t>imp</w:t>
      </w:r>
      <w:r w:rsidRPr="31F50BD3" w:rsidR="713D7FA9">
        <w:rPr>
          <w:rFonts w:ascii="Arial" w:hAnsi="Arial" w:cs="Arial"/>
          <w:sz w:val="24"/>
          <w:szCs w:val="24"/>
        </w:rPr>
        <w:t>act</w:t>
      </w:r>
      <w:r w:rsidRPr="31F50BD3" w:rsidR="713D7FA9">
        <w:rPr>
          <w:rFonts w:ascii="Arial" w:hAnsi="Arial" w:cs="Arial"/>
          <w:sz w:val="24"/>
          <w:szCs w:val="24"/>
        </w:rPr>
        <w:t xml:space="preserve"> the amount of physical activity taken.</w:t>
      </w:r>
      <w:r w:rsidRPr="31F50BD3" w:rsidR="04EE18A6">
        <w:rPr>
          <w:rFonts w:ascii="Arial" w:hAnsi="Arial" w:eastAsia="Arial" w:cs="Arial"/>
          <w:color w:val="000000" w:themeColor="text1" w:themeTint="FF" w:themeShade="FF"/>
          <w:sz w:val="24"/>
          <w:szCs w:val="24"/>
        </w:rPr>
        <w:t xml:space="preserve"> </w:t>
      </w:r>
      <w:r w:rsidRPr="31F50BD3" w:rsidR="7582F44B">
        <w:rPr>
          <w:rFonts w:ascii="Arial" w:hAnsi="Arial" w:eastAsia="Arial" w:cs="Arial"/>
          <w:color w:val="000000" w:themeColor="text1" w:themeTint="FF" w:themeShade="FF"/>
          <w:sz w:val="24"/>
          <w:szCs w:val="24"/>
        </w:rPr>
        <w:t xml:space="preserve">A pivotal priority for </w:t>
      </w:r>
      <w:r w:rsidRPr="31F50BD3" w:rsidR="7582F44B">
        <w:rPr>
          <w:rFonts w:ascii="Arial" w:hAnsi="Arial" w:eastAsia="Arial" w:cs="Arial"/>
          <w:sz w:val="24"/>
          <w:szCs w:val="24"/>
        </w:rPr>
        <w:t>the Welsh Government (2020)</w:t>
      </w:r>
      <w:r w:rsidRPr="31F50BD3" w:rsidR="7582F44B">
        <w:rPr>
          <w:rFonts w:ascii="Arial" w:hAnsi="Arial" w:eastAsia="Arial" w:cs="Arial"/>
          <w:color w:val="000000" w:themeColor="text1" w:themeTint="FF" w:themeShade="FF"/>
          <w:sz w:val="24"/>
          <w:szCs w:val="24"/>
        </w:rPr>
        <w:t xml:space="preserve"> is encouraging more ‘green exercise’ </w:t>
      </w:r>
      <w:r w:rsidRPr="31F50BD3" w:rsidR="3074A2BC">
        <w:rPr>
          <w:rFonts w:ascii="Arial" w:hAnsi="Arial" w:cs="Arial"/>
          <w:sz w:val="24"/>
          <w:szCs w:val="24"/>
        </w:rPr>
        <w:t xml:space="preserve">in and around </w:t>
      </w:r>
      <w:r w:rsidRPr="31F50BD3" w:rsidR="45941478">
        <w:rPr>
          <w:rFonts w:ascii="Arial" w:hAnsi="Arial" w:eastAsia="Arial" w:cs="Arial"/>
          <w:color w:val="000000" w:themeColor="text1" w:themeTint="FF" w:themeShade="FF"/>
          <w:sz w:val="24"/>
          <w:szCs w:val="24"/>
        </w:rPr>
        <w:t>the natural environment by encouraging</w:t>
      </w:r>
      <w:r w:rsidRPr="31F50BD3" w:rsidR="3074A2BC">
        <w:rPr>
          <w:rFonts w:ascii="Arial" w:hAnsi="Arial" w:cs="Arial"/>
          <w:sz w:val="24"/>
          <w:szCs w:val="24"/>
        </w:rPr>
        <w:t xml:space="preserve"> healthier lifestyle behaviours associated with recreation activities and through active travel initiatives. However, this may be a challenge for more rural locations so having access to projects through the ‘Healthy and Active Fund’ encourag</w:t>
      </w:r>
      <w:r w:rsidRPr="31F50BD3" w:rsidR="00127453">
        <w:rPr>
          <w:rFonts w:ascii="Arial" w:hAnsi="Arial" w:cs="Arial"/>
          <w:sz w:val="24"/>
          <w:szCs w:val="24"/>
        </w:rPr>
        <w:t>ing</w:t>
      </w:r>
      <w:r w:rsidRPr="31F50BD3" w:rsidR="3074A2BC">
        <w:rPr>
          <w:rFonts w:ascii="Arial" w:hAnsi="Arial" w:cs="Arial"/>
          <w:sz w:val="24"/>
          <w:szCs w:val="24"/>
        </w:rPr>
        <w:t xml:space="preserve"> development of local activities to increase physical </w:t>
      </w:r>
      <w:r w:rsidRPr="31F50BD3" w:rsidR="7582F44B">
        <w:rPr>
          <w:rFonts w:ascii="Arial" w:hAnsi="Arial" w:cs="Arial"/>
          <w:sz w:val="24"/>
          <w:szCs w:val="24"/>
        </w:rPr>
        <w:t>activity levels could be one solution (Welsh Government, 2021).</w:t>
      </w:r>
    </w:p>
    <w:p w:rsidR="5B1E0606" w:rsidP="540EB322" w:rsidRDefault="5B1E0606" w14:paraId="37DC383B" w14:textId="7EEF50B9">
      <w:pPr>
        <w:spacing w:after="0" w:line="360" w:lineRule="auto"/>
        <w:rPr>
          <w:rFonts w:ascii="Arial" w:hAnsi="Arial" w:cs="Arial"/>
          <w:sz w:val="24"/>
          <w:szCs w:val="24"/>
        </w:rPr>
      </w:pPr>
    </w:p>
    <w:p w:rsidR="7582F44B" w:rsidP="7582F44B" w:rsidRDefault="5B1E0606" w14:paraId="72F4C945" w14:textId="426BD75B">
      <w:pPr>
        <w:spacing w:line="360" w:lineRule="auto"/>
        <w:rPr>
          <w:rFonts w:ascii="Arial" w:hAnsi="Arial" w:cs="Arial"/>
          <w:sz w:val="24"/>
          <w:szCs w:val="24"/>
        </w:rPr>
      </w:pPr>
      <w:r w:rsidRPr="5B1E0606">
        <w:rPr>
          <w:rFonts w:ascii="Arial" w:hAnsi="Arial" w:cs="Arial"/>
          <w:b/>
          <w:bCs/>
          <w:sz w:val="24"/>
          <w:szCs w:val="24"/>
        </w:rPr>
        <w:t>Conclusion</w:t>
      </w:r>
    </w:p>
    <w:p w:rsidR="2D493472" w:rsidP="31F50BD3" w:rsidRDefault="7582F44B" w14:paraId="61C10AC6" w14:textId="3F38F64F">
      <w:pPr>
        <w:spacing w:after="0" w:afterAutospacing="off" w:line="360" w:lineRule="auto"/>
        <w:rPr>
          <w:rFonts w:ascii="Arial" w:hAnsi="Arial" w:cs="Arial"/>
          <w:sz w:val="24"/>
          <w:szCs w:val="24"/>
        </w:rPr>
      </w:pPr>
      <w:r w:rsidRPr="31F50BD3" w:rsidR="7582F44B">
        <w:rPr>
          <w:rFonts w:ascii="Arial" w:hAnsi="Arial" w:cs="Arial"/>
          <w:sz w:val="24"/>
          <w:szCs w:val="24"/>
        </w:rPr>
        <w:t xml:space="preserve">In summary, obesity levels in England and Wales are increasing year on year and </w:t>
      </w:r>
      <w:r w:rsidRPr="31F50BD3" w:rsidR="7582F44B">
        <w:rPr>
          <w:rFonts w:ascii="Arial" w:hAnsi="Arial" w:cs="Arial"/>
          <w:sz w:val="24"/>
          <w:szCs w:val="24"/>
        </w:rPr>
        <w:t>concerningly</w:t>
      </w:r>
      <w:r w:rsidRPr="31F50BD3" w:rsidR="7582F44B">
        <w:rPr>
          <w:rFonts w:ascii="Arial" w:hAnsi="Arial" w:cs="Arial"/>
          <w:sz w:val="24"/>
          <w:szCs w:val="24"/>
        </w:rPr>
        <w:t xml:space="preserve"> Wales have the highest rate within the devolved nations. </w:t>
      </w:r>
      <w:r w:rsidRPr="31F50BD3" w:rsidR="7582F44B">
        <w:rPr>
          <w:rFonts w:ascii="Arial" w:hAnsi="Arial" w:cs="Arial"/>
          <w:sz w:val="24"/>
          <w:szCs w:val="24"/>
        </w:rPr>
        <w:t>High levels</w:t>
      </w:r>
      <w:r w:rsidRPr="31F50BD3" w:rsidR="7582F44B">
        <w:rPr>
          <w:rFonts w:ascii="Arial" w:hAnsi="Arial" w:cs="Arial"/>
          <w:sz w:val="24"/>
          <w:szCs w:val="24"/>
        </w:rPr>
        <w:t xml:space="preserve"> of obesity are intricately linked with levels of deprivation as well as environmental factors and food availability/consumption. As reported by WHO (2018), obesity increases the risk of chronic diseases that lead to years of poor health and inevitably shortens life expectancy. Evidence has shown that physical activity is an important part of physical and mental health, showing positive results to help prevent and reduce obesity levels (Public Health Wales, 2018).</w:t>
      </w:r>
      <w:r w:rsidRPr="31F50BD3" w:rsidR="45941478">
        <w:rPr>
          <w:rFonts w:ascii="Arial" w:hAnsi="Arial" w:cs="Arial"/>
          <w:sz w:val="24"/>
          <w:szCs w:val="24"/>
        </w:rPr>
        <w:t xml:space="preserve"> </w:t>
      </w:r>
    </w:p>
    <w:p w:rsidR="2D493472" w:rsidP="540EB322" w:rsidRDefault="2D493472" w14:paraId="7A0A1864" w14:textId="7C1A90C3">
      <w:pPr>
        <w:spacing w:after="0" w:line="360" w:lineRule="auto"/>
        <w:rPr>
          <w:rFonts w:ascii="Arial" w:hAnsi="Arial" w:cs="Arial"/>
          <w:sz w:val="24"/>
          <w:szCs w:val="24"/>
        </w:rPr>
      </w:pPr>
    </w:p>
    <w:p w:rsidR="2D493472" w:rsidP="31F50BD3" w:rsidRDefault="7582F44B" w14:paraId="323AD0CC" w14:textId="188C6B4C" w14:noSpellErr="1">
      <w:pPr>
        <w:spacing w:after="0" w:afterAutospacing="off" w:line="360" w:lineRule="auto"/>
        <w:rPr>
          <w:rFonts w:ascii="Arial" w:hAnsi="Arial" w:cs="Arial"/>
          <w:sz w:val="24"/>
          <w:szCs w:val="24"/>
        </w:rPr>
      </w:pPr>
      <w:r w:rsidRPr="31F50BD3" w:rsidR="7582F44B">
        <w:rPr>
          <w:rFonts w:ascii="Arial" w:hAnsi="Arial" w:cs="Arial"/>
          <w:sz w:val="24"/>
          <w:szCs w:val="24"/>
        </w:rPr>
        <w:t xml:space="preserve">Finally, preventing and reducing obesity </w:t>
      </w:r>
      <w:r w:rsidRPr="31F50BD3" w:rsidR="540EB322">
        <w:rPr>
          <w:rFonts w:ascii="Arial" w:hAnsi="Arial" w:eastAsia="Arial" w:cs="Arial"/>
          <w:color w:val="000000" w:themeColor="text1" w:themeTint="FF" w:themeShade="FF"/>
          <w:sz w:val="24"/>
          <w:szCs w:val="24"/>
        </w:rPr>
        <w:t>can be achieved</w:t>
      </w:r>
      <w:r w:rsidRPr="31F50BD3" w:rsidR="7582F44B">
        <w:rPr>
          <w:rFonts w:ascii="Arial" w:hAnsi="Arial" w:cs="Arial"/>
          <w:sz w:val="24"/>
          <w:szCs w:val="24"/>
        </w:rPr>
        <w:t xml:space="preserve"> by prioritising modifiable behaviours, such as phys</w:t>
      </w:r>
      <w:r w:rsidRPr="31F50BD3" w:rsidR="766B6282">
        <w:rPr>
          <w:rFonts w:ascii="Arial" w:hAnsi="Arial" w:cs="Arial"/>
          <w:sz w:val="24"/>
          <w:szCs w:val="24"/>
        </w:rPr>
        <w:t>ical activity, through a combination of l</w:t>
      </w:r>
      <w:r w:rsidRPr="31F50BD3" w:rsidR="7582F44B">
        <w:rPr>
          <w:rFonts w:ascii="Arial" w:hAnsi="Arial" w:cs="Arial"/>
          <w:sz w:val="24"/>
          <w:szCs w:val="24"/>
        </w:rPr>
        <w:t>ocal and national government funding and legislation</w:t>
      </w:r>
      <w:r w:rsidRPr="31F50BD3" w:rsidR="45941478">
        <w:rPr>
          <w:rFonts w:ascii="Arial" w:hAnsi="Arial" w:eastAsia="Arial" w:cs="Arial"/>
          <w:color w:val="000000" w:themeColor="text1" w:themeTint="FF" w:themeShade="FF"/>
          <w:sz w:val="24"/>
          <w:szCs w:val="24"/>
        </w:rPr>
        <w:t xml:space="preserve">. Thus, </w:t>
      </w:r>
      <w:r w:rsidRPr="31F50BD3" w:rsidR="540EB322">
        <w:rPr>
          <w:rFonts w:ascii="Arial" w:hAnsi="Arial" w:eastAsia="Arial" w:cs="Arial"/>
          <w:color w:val="000000" w:themeColor="text1" w:themeTint="FF" w:themeShade="FF"/>
          <w:sz w:val="24"/>
          <w:szCs w:val="24"/>
        </w:rPr>
        <w:t xml:space="preserve">tackling the problem nationally and </w:t>
      </w:r>
      <w:r w:rsidRPr="31F50BD3" w:rsidR="45941478">
        <w:rPr>
          <w:rFonts w:ascii="Arial" w:hAnsi="Arial" w:eastAsia="Arial" w:cs="Arial"/>
          <w:color w:val="000000" w:themeColor="text1" w:themeTint="FF" w:themeShade="FF"/>
          <w:sz w:val="24"/>
          <w:szCs w:val="24"/>
        </w:rPr>
        <w:t>e</w:t>
      </w:r>
      <w:r w:rsidRPr="31F50BD3" w:rsidR="7582F44B">
        <w:rPr>
          <w:rFonts w:ascii="Arial" w:hAnsi="Arial" w:cs="Arial"/>
          <w:sz w:val="24"/>
          <w:szCs w:val="24"/>
        </w:rPr>
        <w:t>ncouraging all generations to be less sedentary and more physically active, throughout life. Furthermore, ensuring healthy workplaces, schools, environments, active recreation and</w:t>
      </w:r>
      <w:r w:rsidRPr="31F50BD3" w:rsidR="7582F44B">
        <w:rPr>
          <w:rFonts w:ascii="Arial" w:hAnsi="Arial" w:cs="Arial"/>
          <w:sz w:val="24"/>
          <w:szCs w:val="24"/>
        </w:rPr>
        <w:t xml:space="preserve"> communiti</w:t>
      </w:r>
      <w:r w:rsidRPr="31F50BD3" w:rsidR="7582F44B">
        <w:rPr>
          <w:rFonts w:ascii="Arial" w:hAnsi="Arial" w:cs="Arial"/>
          <w:sz w:val="24"/>
          <w:szCs w:val="24"/>
        </w:rPr>
        <w:t xml:space="preserve">es, offer a variety of accessible and affordable activities </w:t>
      </w:r>
      <w:r w:rsidRPr="31F50BD3" w:rsidR="002C23FB">
        <w:rPr>
          <w:rFonts w:ascii="Arial" w:hAnsi="Arial" w:cs="Arial"/>
          <w:sz w:val="24"/>
          <w:szCs w:val="24"/>
        </w:rPr>
        <w:t xml:space="preserve">motivating </w:t>
      </w:r>
      <w:r w:rsidRPr="31F50BD3" w:rsidR="7582F44B">
        <w:rPr>
          <w:rFonts w:ascii="Arial" w:hAnsi="Arial" w:cs="Arial"/>
          <w:sz w:val="24"/>
          <w:szCs w:val="24"/>
        </w:rPr>
        <w:t xml:space="preserve">individuals to improve their health. </w:t>
      </w:r>
      <w:r w:rsidRPr="31F50BD3" w:rsidR="00564F69">
        <w:rPr>
          <w:rFonts w:ascii="Arial" w:hAnsi="Arial" w:cs="Arial"/>
          <w:sz w:val="24"/>
          <w:szCs w:val="24"/>
        </w:rPr>
        <w:t>As a result</w:t>
      </w:r>
      <w:r w:rsidRPr="31F50BD3" w:rsidR="00966D7A">
        <w:rPr>
          <w:rFonts w:ascii="Arial" w:hAnsi="Arial" w:cs="Arial"/>
          <w:sz w:val="24"/>
          <w:szCs w:val="24"/>
        </w:rPr>
        <w:t>,</w:t>
      </w:r>
      <w:r w:rsidRPr="31F50BD3" w:rsidR="540EB322">
        <w:rPr>
          <w:rFonts w:ascii="Arial" w:hAnsi="Arial" w:eastAsia="Arial" w:cs="Arial"/>
          <w:color w:val="000000" w:themeColor="text1" w:themeTint="FF" w:themeShade="FF"/>
          <w:sz w:val="24"/>
          <w:szCs w:val="24"/>
        </w:rPr>
        <w:t xml:space="preserve"> healthy lifestyle behaviours, lead</w:t>
      </w:r>
      <w:r w:rsidRPr="31F50BD3" w:rsidR="7582F44B">
        <w:rPr>
          <w:rFonts w:ascii="Arial" w:hAnsi="Arial" w:cs="Arial"/>
          <w:sz w:val="24"/>
          <w:szCs w:val="24"/>
        </w:rPr>
        <w:t xml:space="preserve"> to a mor</w:t>
      </w:r>
      <w:r w:rsidRPr="31F50BD3" w:rsidR="7582F44B">
        <w:rPr>
          <w:rFonts w:ascii="Arial" w:hAnsi="Arial" w:cs="Arial"/>
          <w:sz w:val="24"/>
          <w:szCs w:val="24"/>
        </w:rPr>
        <w:t>e equitable, hea</w:t>
      </w:r>
      <w:r w:rsidRPr="31F50BD3" w:rsidR="7582F44B">
        <w:rPr>
          <w:rFonts w:ascii="Arial" w:hAnsi="Arial" w:cs="Arial"/>
          <w:sz w:val="24"/>
          <w:szCs w:val="24"/>
        </w:rPr>
        <w:t xml:space="preserve">lthier and </w:t>
      </w:r>
      <w:r w:rsidRPr="31F50BD3" w:rsidR="7582F44B">
        <w:rPr>
          <w:rFonts w:ascii="Arial" w:hAnsi="Arial" w:cs="Arial"/>
          <w:sz w:val="24"/>
          <w:szCs w:val="24"/>
        </w:rPr>
        <w:t>happier s</w:t>
      </w:r>
      <w:r w:rsidRPr="31F50BD3" w:rsidR="7582F44B">
        <w:rPr>
          <w:rFonts w:ascii="Arial" w:hAnsi="Arial" w:cs="Arial"/>
          <w:sz w:val="24"/>
          <w:szCs w:val="24"/>
        </w:rPr>
        <w:t>oc</w:t>
      </w:r>
      <w:r w:rsidRPr="31F50BD3" w:rsidR="7582F44B">
        <w:rPr>
          <w:rFonts w:ascii="Arial" w:hAnsi="Arial" w:cs="Arial"/>
          <w:sz w:val="24"/>
          <w:szCs w:val="24"/>
        </w:rPr>
        <w:t>iety</w:t>
      </w:r>
      <w:r w:rsidRPr="31F50BD3" w:rsidR="45941478">
        <w:rPr>
          <w:rFonts w:ascii="Arial" w:hAnsi="Arial" w:cs="Arial"/>
          <w:sz w:val="24"/>
          <w:szCs w:val="24"/>
        </w:rPr>
        <w:t>.</w:t>
      </w:r>
    </w:p>
    <w:p w:rsidR="31F50BD3" w:rsidP="31F50BD3" w:rsidRDefault="31F50BD3" w14:paraId="1B507F4B" w14:textId="099458F3">
      <w:pPr>
        <w:pStyle w:val="Normal"/>
        <w:spacing w:after="0" w:line="360" w:lineRule="auto"/>
        <w:rPr>
          <w:rFonts w:ascii="Arial" w:hAnsi="Arial" w:cs="Arial"/>
          <w:sz w:val="24"/>
          <w:szCs w:val="24"/>
        </w:rPr>
      </w:pPr>
    </w:p>
    <w:p w:rsidR="2D493472" w:rsidP="31F50BD3" w:rsidRDefault="2D493472" w14:paraId="2D14FA7E" w14:textId="41F42A33">
      <w:pPr>
        <w:pStyle w:val="Normal"/>
        <w:spacing w:after="0" w:line="360" w:lineRule="auto"/>
      </w:pPr>
      <w:r w:rsidRPr="419FEC2D" w:rsidR="540EB322">
        <w:rPr>
          <w:rFonts w:ascii="Arial" w:hAnsi="Arial" w:cs="Arial"/>
          <w:sz w:val="24"/>
          <w:szCs w:val="24"/>
        </w:rPr>
        <w:t>Word count 1631</w:t>
      </w:r>
      <w:r w:rsidRPr="419FEC2D" w:rsidR="2D493472">
        <w:rPr>
          <w:rFonts w:ascii="Arial" w:hAnsi="Arial" w:eastAsia="Arial" w:cs="Arial"/>
          <w:color w:val="000000" w:themeColor="text1" w:themeTint="FF" w:themeShade="FF"/>
          <w:sz w:val="24"/>
          <w:szCs w:val="24"/>
        </w:rPr>
        <w:t xml:space="preserve"> </w:t>
      </w:r>
      <w:r>
        <w:br w:type="page"/>
      </w:r>
    </w:p>
    <w:p w:rsidR="31F50BD3" w:rsidP="31F50BD3" w:rsidRDefault="31F50BD3" w14:paraId="5D5D2583" w14:textId="508477F5">
      <w:pPr>
        <w:pStyle w:val="Normal"/>
        <w:spacing w:line="360" w:lineRule="auto"/>
        <w:jc w:val="center"/>
        <w:rPr>
          <w:b w:val="1"/>
          <w:bCs w:val="1"/>
          <w:sz w:val="28"/>
          <w:szCs w:val="28"/>
        </w:rPr>
      </w:pPr>
      <w:r w:rsidRPr="31F50BD3" w:rsidR="31F50BD3">
        <w:rPr>
          <w:b w:val="1"/>
          <w:bCs w:val="1"/>
          <w:sz w:val="28"/>
          <w:szCs w:val="28"/>
        </w:rPr>
        <w:t>REFERENCES</w:t>
      </w:r>
    </w:p>
    <w:p w:rsidR="2D493472" w:rsidP="540EB322" w:rsidRDefault="7D5A3419" w14:paraId="1ADDA191" w14:textId="1E30F12C">
      <w:pPr>
        <w:spacing w:after="0" w:line="360" w:lineRule="auto"/>
        <w:rPr>
          <w:rFonts w:ascii="Arial" w:hAnsi="Arial" w:eastAsia="Arial" w:cs="Arial"/>
          <w:sz w:val="24"/>
          <w:szCs w:val="24"/>
        </w:rPr>
      </w:pPr>
      <w:proofErr w:type="spellStart"/>
      <w:r w:rsidRPr="540EB322">
        <w:rPr>
          <w:rFonts w:ascii="Arial" w:hAnsi="Arial" w:eastAsia="Arial" w:cs="Arial"/>
          <w:sz w:val="24"/>
          <w:szCs w:val="24"/>
        </w:rPr>
        <w:t>Agha</w:t>
      </w:r>
      <w:proofErr w:type="spellEnd"/>
      <w:r w:rsidRPr="540EB322">
        <w:rPr>
          <w:rFonts w:ascii="Arial" w:hAnsi="Arial" w:eastAsia="Arial" w:cs="Arial"/>
          <w:sz w:val="24"/>
          <w:szCs w:val="24"/>
        </w:rPr>
        <w:t xml:space="preserve"> M, and </w:t>
      </w:r>
      <w:proofErr w:type="spellStart"/>
      <w:r w:rsidRPr="540EB322">
        <w:rPr>
          <w:rFonts w:ascii="Arial" w:hAnsi="Arial" w:eastAsia="Arial" w:cs="Arial"/>
          <w:sz w:val="24"/>
          <w:szCs w:val="24"/>
        </w:rPr>
        <w:t>Agha</w:t>
      </w:r>
      <w:proofErr w:type="spellEnd"/>
      <w:r w:rsidRPr="540EB322">
        <w:rPr>
          <w:rFonts w:ascii="Arial" w:hAnsi="Arial" w:eastAsia="Arial" w:cs="Arial"/>
          <w:sz w:val="24"/>
          <w:szCs w:val="24"/>
        </w:rPr>
        <w:t xml:space="preserve"> R. (2017) ‘The rising prevalence of obesity: part A: impact on public health’. </w:t>
      </w:r>
      <w:r w:rsidRPr="540EB322">
        <w:rPr>
          <w:rFonts w:ascii="Arial" w:hAnsi="Arial" w:eastAsia="Arial" w:cs="Arial"/>
          <w:i/>
          <w:iCs/>
          <w:sz w:val="24"/>
          <w:szCs w:val="24"/>
        </w:rPr>
        <w:t>International Journal of Surgery: Oncology</w:t>
      </w:r>
      <w:r w:rsidRPr="540EB322">
        <w:rPr>
          <w:rFonts w:ascii="Arial" w:hAnsi="Arial" w:eastAsia="Arial" w:cs="Arial"/>
          <w:sz w:val="24"/>
          <w:szCs w:val="24"/>
        </w:rPr>
        <w:t xml:space="preserve">. 2(7): e17. </w:t>
      </w:r>
      <w:proofErr w:type="spellStart"/>
      <w:r w:rsidRPr="540EB322">
        <w:rPr>
          <w:rFonts w:ascii="Arial" w:hAnsi="Arial" w:eastAsia="Arial" w:cs="Arial"/>
          <w:sz w:val="24"/>
          <w:szCs w:val="24"/>
        </w:rPr>
        <w:t>doi</w:t>
      </w:r>
      <w:proofErr w:type="spellEnd"/>
      <w:r w:rsidRPr="540EB322">
        <w:rPr>
          <w:rFonts w:ascii="Arial" w:hAnsi="Arial" w:eastAsia="Arial" w:cs="Arial"/>
          <w:sz w:val="24"/>
          <w:szCs w:val="24"/>
        </w:rPr>
        <w:t>: 10.1097/IJ9.0000000000000017</w:t>
      </w:r>
    </w:p>
    <w:p w:rsidR="2D493472" w:rsidP="540EB322" w:rsidRDefault="2D493472" w14:paraId="6B677E77" w14:textId="2F7A7938">
      <w:pPr>
        <w:spacing w:after="0" w:line="360" w:lineRule="auto"/>
        <w:rPr>
          <w:rFonts w:ascii="Arial" w:hAnsi="Arial" w:eastAsia="Arial" w:cs="Arial"/>
          <w:sz w:val="24"/>
          <w:szCs w:val="24"/>
        </w:rPr>
      </w:pPr>
    </w:p>
    <w:p w:rsidR="2D493472" w:rsidP="540EB322" w:rsidRDefault="540EB322" w14:paraId="65085FB9" w14:textId="627580FD">
      <w:pPr>
        <w:spacing w:after="0" w:line="360" w:lineRule="auto"/>
        <w:rPr>
          <w:rFonts w:ascii="Arial" w:hAnsi="Arial" w:eastAsia="Arial" w:cs="Arial"/>
          <w:sz w:val="24"/>
          <w:szCs w:val="24"/>
        </w:rPr>
      </w:pPr>
      <w:proofErr w:type="spellStart"/>
      <w:r w:rsidRPr="540EB322">
        <w:rPr>
          <w:rFonts w:ascii="Arial" w:hAnsi="Arial" w:eastAsia="Arial" w:cs="Arial"/>
          <w:sz w:val="24"/>
          <w:szCs w:val="24"/>
        </w:rPr>
        <w:t>Bluher</w:t>
      </w:r>
      <w:proofErr w:type="spellEnd"/>
      <w:r w:rsidRPr="540EB322">
        <w:rPr>
          <w:rFonts w:ascii="Arial" w:hAnsi="Arial" w:eastAsia="Arial" w:cs="Arial"/>
          <w:sz w:val="24"/>
          <w:szCs w:val="24"/>
        </w:rPr>
        <w:t xml:space="preserve">, M. (2019) 'Obesity: global epidemiology and pathogenesis', </w:t>
      </w:r>
      <w:r w:rsidRPr="540EB322">
        <w:rPr>
          <w:rFonts w:ascii="Arial" w:hAnsi="Arial" w:eastAsia="Arial" w:cs="Arial"/>
          <w:i/>
          <w:iCs/>
          <w:sz w:val="24"/>
          <w:szCs w:val="24"/>
        </w:rPr>
        <w:t xml:space="preserve">Nature reviews.Endocrinology, </w:t>
      </w:r>
      <w:r w:rsidRPr="540EB322">
        <w:rPr>
          <w:rFonts w:ascii="Arial" w:hAnsi="Arial" w:eastAsia="Arial" w:cs="Arial"/>
          <w:sz w:val="24"/>
          <w:szCs w:val="24"/>
        </w:rPr>
        <w:t xml:space="preserve">15(5), pp. 288-298. </w:t>
      </w:r>
      <w:proofErr w:type="spellStart"/>
      <w:r w:rsidRPr="540EB322">
        <w:rPr>
          <w:rFonts w:ascii="Arial" w:hAnsi="Arial" w:eastAsia="Arial" w:cs="Arial"/>
          <w:sz w:val="24"/>
          <w:szCs w:val="24"/>
        </w:rPr>
        <w:t>doi</w:t>
      </w:r>
      <w:proofErr w:type="spellEnd"/>
      <w:r w:rsidRPr="540EB322">
        <w:rPr>
          <w:rFonts w:ascii="Arial" w:hAnsi="Arial" w:eastAsia="Arial" w:cs="Arial"/>
          <w:sz w:val="24"/>
          <w:szCs w:val="24"/>
        </w:rPr>
        <w:t>: 10.1038/s41574-019-0176-8.</w:t>
      </w:r>
    </w:p>
    <w:p w:rsidR="2D493472" w:rsidP="540EB322" w:rsidRDefault="2D493472" w14:paraId="4211734C" w14:textId="451C20E9">
      <w:pPr>
        <w:spacing w:after="0" w:line="360" w:lineRule="auto"/>
        <w:rPr>
          <w:rFonts w:ascii="Arial" w:hAnsi="Arial" w:eastAsia="Arial" w:cs="Arial"/>
          <w:sz w:val="24"/>
          <w:szCs w:val="24"/>
        </w:rPr>
      </w:pPr>
    </w:p>
    <w:p w:rsidR="2D493472" w:rsidP="540EB322" w:rsidRDefault="540EB322" w14:paraId="3DF86A4E" w14:textId="5FC300E3">
      <w:pPr>
        <w:spacing w:after="0" w:line="360" w:lineRule="auto"/>
        <w:rPr>
          <w:rFonts w:ascii="Arial" w:hAnsi="Arial" w:eastAsia="Arial" w:cs="Arial"/>
          <w:sz w:val="24"/>
          <w:szCs w:val="24"/>
        </w:rPr>
      </w:pPr>
      <w:r w:rsidRPr="540EB322">
        <w:rPr>
          <w:rFonts w:ascii="Arial" w:hAnsi="Arial" w:eastAsia="Arial" w:cs="Arial"/>
          <w:sz w:val="24"/>
          <w:szCs w:val="24"/>
        </w:rPr>
        <w:t xml:space="preserve">Chin, S., </w:t>
      </w:r>
      <w:proofErr w:type="spellStart"/>
      <w:r w:rsidRPr="540EB322">
        <w:rPr>
          <w:rFonts w:ascii="Arial" w:hAnsi="Arial" w:eastAsia="Arial" w:cs="Arial"/>
          <w:sz w:val="24"/>
          <w:szCs w:val="24"/>
        </w:rPr>
        <w:t>Kahathuduwa</w:t>
      </w:r>
      <w:proofErr w:type="spellEnd"/>
      <w:r w:rsidRPr="540EB322">
        <w:rPr>
          <w:rFonts w:ascii="Arial" w:hAnsi="Arial" w:eastAsia="Arial" w:cs="Arial"/>
          <w:sz w:val="24"/>
          <w:szCs w:val="24"/>
        </w:rPr>
        <w:t xml:space="preserve">, C.N. and </w:t>
      </w:r>
      <w:proofErr w:type="spellStart"/>
      <w:r w:rsidRPr="540EB322">
        <w:rPr>
          <w:rFonts w:ascii="Arial" w:hAnsi="Arial" w:eastAsia="Arial" w:cs="Arial"/>
          <w:sz w:val="24"/>
          <w:szCs w:val="24"/>
        </w:rPr>
        <w:t>Binks</w:t>
      </w:r>
      <w:proofErr w:type="spellEnd"/>
      <w:r w:rsidRPr="540EB322">
        <w:rPr>
          <w:rFonts w:ascii="Arial" w:hAnsi="Arial" w:eastAsia="Arial" w:cs="Arial"/>
          <w:sz w:val="24"/>
          <w:szCs w:val="24"/>
        </w:rPr>
        <w:t xml:space="preserve">, M. (2016) 'Physical activity and obesity: what we know and what we need to know', </w:t>
      </w:r>
      <w:r w:rsidRPr="540EB322">
        <w:rPr>
          <w:rFonts w:ascii="Arial" w:hAnsi="Arial" w:eastAsia="Arial" w:cs="Arial"/>
          <w:i/>
          <w:iCs/>
          <w:sz w:val="24"/>
          <w:szCs w:val="24"/>
        </w:rPr>
        <w:t xml:space="preserve">Obesity reviews, </w:t>
      </w:r>
      <w:r w:rsidRPr="540EB322">
        <w:rPr>
          <w:rFonts w:ascii="Arial" w:hAnsi="Arial" w:eastAsia="Arial" w:cs="Arial"/>
          <w:sz w:val="24"/>
          <w:szCs w:val="24"/>
        </w:rPr>
        <w:t xml:space="preserve">17(12), pp. 1226-1244. </w:t>
      </w:r>
      <w:proofErr w:type="spellStart"/>
      <w:r w:rsidRPr="540EB322">
        <w:rPr>
          <w:rFonts w:ascii="Arial" w:hAnsi="Arial" w:eastAsia="Arial" w:cs="Arial"/>
          <w:sz w:val="24"/>
          <w:szCs w:val="24"/>
        </w:rPr>
        <w:t>doi</w:t>
      </w:r>
      <w:proofErr w:type="spellEnd"/>
      <w:r w:rsidRPr="540EB322">
        <w:rPr>
          <w:rFonts w:ascii="Arial" w:hAnsi="Arial" w:eastAsia="Arial" w:cs="Arial"/>
          <w:sz w:val="24"/>
          <w:szCs w:val="24"/>
        </w:rPr>
        <w:t>: 10.1111/</w:t>
      </w:r>
      <w:proofErr w:type="spellStart"/>
      <w:r w:rsidRPr="540EB322">
        <w:rPr>
          <w:rFonts w:ascii="Arial" w:hAnsi="Arial" w:eastAsia="Arial" w:cs="Arial"/>
          <w:sz w:val="24"/>
          <w:szCs w:val="24"/>
        </w:rPr>
        <w:t>obr.12460</w:t>
      </w:r>
      <w:proofErr w:type="spellEnd"/>
      <w:r w:rsidRPr="540EB322">
        <w:rPr>
          <w:rFonts w:ascii="Arial" w:hAnsi="Arial" w:eastAsia="Arial" w:cs="Arial"/>
          <w:sz w:val="24"/>
          <w:szCs w:val="24"/>
        </w:rPr>
        <w:t>.</w:t>
      </w:r>
    </w:p>
    <w:p w:rsidR="2D493472" w:rsidP="540EB322" w:rsidRDefault="2D493472" w14:paraId="59E3DE91" w14:textId="1036CAEF">
      <w:pPr>
        <w:spacing w:after="0" w:line="360" w:lineRule="auto"/>
        <w:rPr>
          <w:rFonts w:ascii="Arial" w:hAnsi="Arial" w:eastAsia="Arial" w:cs="Arial"/>
          <w:sz w:val="24"/>
          <w:szCs w:val="24"/>
        </w:rPr>
      </w:pPr>
    </w:p>
    <w:p w:rsidR="2D493472" w:rsidP="540EB322" w:rsidRDefault="540EB322" w14:paraId="0586A8F1" w14:textId="3D07F579">
      <w:pPr>
        <w:spacing w:after="0" w:line="360" w:lineRule="auto"/>
        <w:rPr>
          <w:rFonts w:ascii="Arial" w:hAnsi="Arial" w:eastAsia="Arial" w:cs="Arial"/>
          <w:sz w:val="24"/>
          <w:szCs w:val="24"/>
        </w:rPr>
      </w:pPr>
      <w:proofErr w:type="spellStart"/>
      <w:r w:rsidRPr="540EB322">
        <w:rPr>
          <w:rFonts w:ascii="Arial" w:hAnsi="Arial" w:eastAsia="Arial" w:cs="Arial"/>
          <w:sz w:val="24"/>
          <w:szCs w:val="24"/>
        </w:rPr>
        <w:t>Craike</w:t>
      </w:r>
      <w:proofErr w:type="spellEnd"/>
      <w:r w:rsidRPr="540EB322">
        <w:rPr>
          <w:rFonts w:ascii="Arial" w:hAnsi="Arial" w:eastAsia="Arial" w:cs="Arial"/>
          <w:sz w:val="24"/>
          <w:szCs w:val="24"/>
        </w:rPr>
        <w:t xml:space="preserve">, M., </w:t>
      </w:r>
      <w:proofErr w:type="spellStart"/>
      <w:r w:rsidRPr="540EB322">
        <w:rPr>
          <w:rFonts w:ascii="Arial" w:hAnsi="Arial" w:eastAsia="Arial" w:cs="Arial"/>
          <w:sz w:val="24"/>
          <w:szCs w:val="24"/>
        </w:rPr>
        <w:t>Wiesner</w:t>
      </w:r>
      <w:proofErr w:type="spellEnd"/>
      <w:r w:rsidRPr="540EB322">
        <w:rPr>
          <w:rFonts w:ascii="Arial" w:hAnsi="Arial" w:eastAsia="Arial" w:cs="Arial"/>
          <w:sz w:val="24"/>
          <w:szCs w:val="24"/>
        </w:rPr>
        <w:t xml:space="preserve">, G., </w:t>
      </w:r>
      <w:proofErr w:type="spellStart"/>
      <w:r w:rsidRPr="540EB322">
        <w:rPr>
          <w:rFonts w:ascii="Arial" w:hAnsi="Arial" w:eastAsia="Arial" w:cs="Arial"/>
          <w:sz w:val="24"/>
          <w:szCs w:val="24"/>
        </w:rPr>
        <w:t>Hilland</w:t>
      </w:r>
      <w:proofErr w:type="spellEnd"/>
      <w:r w:rsidRPr="540EB322">
        <w:rPr>
          <w:rFonts w:ascii="Arial" w:hAnsi="Arial" w:eastAsia="Arial" w:cs="Arial"/>
          <w:sz w:val="24"/>
          <w:szCs w:val="24"/>
        </w:rPr>
        <w:t xml:space="preserve">, T.A. and </w:t>
      </w:r>
      <w:proofErr w:type="spellStart"/>
      <w:r w:rsidRPr="540EB322">
        <w:rPr>
          <w:rFonts w:ascii="Arial" w:hAnsi="Arial" w:eastAsia="Arial" w:cs="Arial"/>
          <w:sz w:val="24"/>
          <w:szCs w:val="24"/>
        </w:rPr>
        <w:t>Bengoechea</w:t>
      </w:r>
      <w:proofErr w:type="spellEnd"/>
      <w:r w:rsidRPr="540EB322">
        <w:rPr>
          <w:rFonts w:ascii="Arial" w:hAnsi="Arial" w:eastAsia="Arial" w:cs="Arial"/>
          <w:sz w:val="24"/>
          <w:szCs w:val="24"/>
        </w:rPr>
        <w:t xml:space="preserve">, E.G. (2018) 'Interventions to improve physical activity among socioeconomically disadvantaged groups: an umbrella review', </w:t>
      </w:r>
      <w:r w:rsidRPr="540EB322">
        <w:rPr>
          <w:rFonts w:ascii="Arial" w:hAnsi="Arial" w:eastAsia="Arial" w:cs="Arial"/>
          <w:i/>
          <w:iCs/>
          <w:sz w:val="24"/>
          <w:szCs w:val="24"/>
        </w:rPr>
        <w:t xml:space="preserve">The international journal of </w:t>
      </w:r>
      <w:proofErr w:type="spellStart"/>
      <w:r w:rsidRPr="540EB322">
        <w:rPr>
          <w:rFonts w:ascii="Arial" w:hAnsi="Arial" w:eastAsia="Arial" w:cs="Arial"/>
          <w:i/>
          <w:iCs/>
          <w:sz w:val="24"/>
          <w:szCs w:val="24"/>
        </w:rPr>
        <w:t>behavioral</w:t>
      </w:r>
      <w:proofErr w:type="spellEnd"/>
      <w:r w:rsidRPr="540EB322">
        <w:rPr>
          <w:rFonts w:ascii="Arial" w:hAnsi="Arial" w:eastAsia="Arial" w:cs="Arial"/>
          <w:i/>
          <w:iCs/>
          <w:sz w:val="24"/>
          <w:szCs w:val="24"/>
        </w:rPr>
        <w:t xml:space="preserve"> nutrition and physical activity, </w:t>
      </w:r>
      <w:r w:rsidRPr="540EB322">
        <w:rPr>
          <w:rFonts w:ascii="Arial" w:hAnsi="Arial" w:eastAsia="Arial" w:cs="Arial"/>
          <w:sz w:val="24"/>
          <w:szCs w:val="24"/>
        </w:rPr>
        <w:t xml:space="preserve">15(1), pp. 43. </w:t>
      </w:r>
      <w:proofErr w:type="spellStart"/>
      <w:r w:rsidRPr="540EB322">
        <w:rPr>
          <w:rFonts w:ascii="Arial" w:hAnsi="Arial" w:eastAsia="Arial" w:cs="Arial"/>
          <w:sz w:val="24"/>
          <w:szCs w:val="24"/>
        </w:rPr>
        <w:t>doi</w:t>
      </w:r>
      <w:proofErr w:type="spellEnd"/>
      <w:r w:rsidRPr="540EB322">
        <w:rPr>
          <w:rFonts w:ascii="Arial" w:hAnsi="Arial" w:eastAsia="Arial" w:cs="Arial"/>
          <w:sz w:val="24"/>
          <w:szCs w:val="24"/>
        </w:rPr>
        <w:t>: 10.1186/s12966-018-0676-2.</w:t>
      </w:r>
    </w:p>
    <w:p w:rsidR="2D493472" w:rsidP="540EB322" w:rsidRDefault="2D493472" w14:paraId="6AD537A7" w14:textId="34C387F4">
      <w:pPr>
        <w:spacing w:after="0" w:line="360" w:lineRule="auto"/>
        <w:rPr>
          <w:rFonts w:ascii="Arial" w:hAnsi="Arial" w:eastAsia="Arial" w:cs="Arial"/>
          <w:sz w:val="24"/>
          <w:szCs w:val="24"/>
        </w:rPr>
      </w:pPr>
    </w:p>
    <w:p w:rsidR="2D493472" w:rsidP="540EB322" w:rsidRDefault="540EB322" w14:paraId="1D6CA4F5" w14:textId="67023E6D">
      <w:pPr>
        <w:spacing w:after="0" w:line="360" w:lineRule="auto"/>
        <w:rPr>
          <w:rFonts w:ascii="Arial" w:hAnsi="Arial" w:eastAsia="Arial" w:cs="Arial"/>
          <w:sz w:val="24"/>
          <w:szCs w:val="24"/>
        </w:rPr>
      </w:pPr>
      <w:proofErr w:type="spellStart"/>
      <w:r w:rsidRPr="540EB322">
        <w:rPr>
          <w:rFonts w:ascii="Arial" w:hAnsi="Arial" w:eastAsia="Arial" w:cs="Arial"/>
          <w:sz w:val="24"/>
          <w:szCs w:val="24"/>
        </w:rPr>
        <w:t>Deusinger</w:t>
      </w:r>
      <w:proofErr w:type="spellEnd"/>
      <w:r w:rsidRPr="540EB322">
        <w:rPr>
          <w:rFonts w:ascii="Arial" w:hAnsi="Arial" w:eastAsia="Arial" w:cs="Arial"/>
          <w:sz w:val="24"/>
          <w:szCs w:val="24"/>
        </w:rPr>
        <w:t xml:space="preserve">, S.S. (2012) 'Exercise intervention for management of obesity: Obesity and Exercise', </w:t>
      </w:r>
      <w:proofErr w:type="spellStart"/>
      <w:r w:rsidRPr="540EB322">
        <w:rPr>
          <w:rFonts w:ascii="Arial" w:hAnsi="Arial" w:eastAsia="Arial" w:cs="Arial"/>
          <w:i/>
          <w:iCs/>
          <w:sz w:val="24"/>
          <w:szCs w:val="24"/>
        </w:rPr>
        <w:t>Pediatric</w:t>
      </w:r>
      <w:proofErr w:type="spellEnd"/>
      <w:r w:rsidRPr="540EB322">
        <w:rPr>
          <w:rFonts w:ascii="Arial" w:hAnsi="Arial" w:eastAsia="Arial" w:cs="Arial"/>
          <w:i/>
          <w:iCs/>
          <w:sz w:val="24"/>
          <w:szCs w:val="24"/>
        </w:rPr>
        <w:t xml:space="preserve"> blood &amp; cancer, </w:t>
      </w:r>
      <w:r w:rsidRPr="540EB322">
        <w:rPr>
          <w:rFonts w:ascii="Arial" w:hAnsi="Arial" w:eastAsia="Arial" w:cs="Arial"/>
          <w:sz w:val="24"/>
          <w:szCs w:val="24"/>
        </w:rPr>
        <w:t xml:space="preserve">58(1), pp. 135-139. </w:t>
      </w:r>
      <w:proofErr w:type="spellStart"/>
      <w:r w:rsidRPr="540EB322">
        <w:rPr>
          <w:rFonts w:ascii="Arial" w:hAnsi="Arial" w:eastAsia="Arial" w:cs="Arial"/>
          <w:sz w:val="24"/>
          <w:szCs w:val="24"/>
        </w:rPr>
        <w:t>doi:10.1002</w:t>
      </w:r>
      <w:proofErr w:type="spellEnd"/>
      <w:r w:rsidRPr="540EB322">
        <w:rPr>
          <w:rFonts w:ascii="Arial" w:hAnsi="Arial" w:eastAsia="Arial" w:cs="Arial"/>
          <w:sz w:val="24"/>
          <w:szCs w:val="24"/>
        </w:rPr>
        <w:t>/</w:t>
      </w:r>
      <w:proofErr w:type="spellStart"/>
      <w:r w:rsidRPr="540EB322">
        <w:rPr>
          <w:rFonts w:ascii="Arial" w:hAnsi="Arial" w:eastAsia="Arial" w:cs="Arial"/>
          <w:sz w:val="24"/>
          <w:szCs w:val="24"/>
        </w:rPr>
        <w:t>pbc.23368</w:t>
      </w:r>
      <w:proofErr w:type="spellEnd"/>
      <w:r w:rsidRPr="540EB322">
        <w:rPr>
          <w:rFonts w:ascii="Arial" w:hAnsi="Arial" w:eastAsia="Arial" w:cs="Arial"/>
          <w:sz w:val="24"/>
          <w:szCs w:val="24"/>
        </w:rPr>
        <w:t>.</w:t>
      </w:r>
    </w:p>
    <w:p w:rsidR="2D493472" w:rsidP="540EB322" w:rsidRDefault="2D493472" w14:paraId="1CF6C420" w14:textId="78452737">
      <w:pPr>
        <w:spacing w:after="0" w:line="360" w:lineRule="auto"/>
        <w:rPr>
          <w:rFonts w:ascii="Arial" w:hAnsi="Arial" w:eastAsia="Arial" w:cs="Arial"/>
          <w:sz w:val="24"/>
          <w:szCs w:val="24"/>
        </w:rPr>
      </w:pPr>
    </w:p>
    <w:p w:rsidR="2D493472" w:rsidP="540EB322" w:rsidRDefault="540EB322" w14:paraId="2ECA3408" w14:textId="1122BA8B">
      <w:pPr>
        <w:spacing w:after="0" w:line="360" w:lineRule="auto"/>
        <w:rPr>
          <w:rFonts w:ascii="Arial" w:hAnsi="Arial" w:eastAsia="Arial" w:cs="Arial"/>
          <w:sz w:val="24"/>
          <w:szCs w:val="24"/>
        </w:rPr>
      </w:pPr>
      <w:proofErr w:type="spellStart"/>
      <w:r w:rsidRPr="540EB322">
        <w:rPr>
          <w:rFonts w:ascii="Arial" w:hAnsi="Arial" w:eastAsia="Arial" w:cs="Arial"/>
          <w:sz w:val="24"/>
          <w:szCs w:val="24"/>
        </w:rPr>
        <w:t>Ekelund</w:t>
      </w:r>
      <w:proofErr w:type="spellEnd"/>
      <w:r w:rsidRPr="540EB322">
        <w:rPr>
          <w:rFonts w:ascii="Arial" w:hAnsi="Arial" w:eastAsia="Arial" w:cs="Arial"/>
          <w:sz w:val="24"/>
          <w:szCs w:val="24"/>
        </w:rPr>
        <w:t xml:space="preserve">, U., Ward, H.A., </w:t>
      </w:r>
      <w:proofErr w:type="spellStart"/>
      <w:r w:rsidRPr="540EB322">
        <w:rPr>
          <w:rFonts w:ascii="Arial" w:hAnsi="Arial" w:eastAsia="Arial" w:cs="Arial"/>
          <w:sz w:val="24"/>
          <w:szCs w:val="24"/>
        </w:rPr>
        <w:t>Norat</w:t>
      </w:r>
      <w:proofErr w:type="spellEnd"/>
      <w:r w:rsidRPr="540EB322">
        <w:rPr>
          <w:rFonts w:ascii="Arial" w:hAnsi="Arial" w:eastAsia="Arial" w:cs="Arial"/>
          <w:sz w:val="24"/>
          <w:szCs w:val="24"/>
        </w:rPr>
        <w:t xml:space="preserve">, T., Luan, J., May, A.M., </w:t>
      </w:r>
      <w:proofErr w:type="spellStart"/>
      <w:r w:rsidRPr="540EB322">
        <w:rPr>
          <w:rFonts w:ascii="Arial" w:hAnsi="Arial" w:eastAsia="Arial" w:cs="Arial"/>
          <w:sz w:val="24"/>
          <w:szCs w:val="24"/>
        </w:rPr>
        <w:t>Weiderpass</w:t>
      </w:r>
      <w:proofErr w:type="spellEnd"/>
      <w:r w:rsidRPr="540EB322">
        <w:rPr>
          <w:rFonts w:ascii="Arial" w:hAnsi="Arial" w:eastAsia="Arial" w:cs="Arial"/>
          <w:sz w:val="24"/>
          <w:szCs w:val="24"/>
        </w:rPr>
        <w:t xml:space="preserve">, E., Sharp, S.J., </w:t>
      </w:r>
      <w:proofErr w:type="spellStart"/>
      <w:r w:rsidRPr="540EB322">
        <w:rPr>
          <w:rFonts w:ascii="Arial" w:hAnsi="Arial" w:eastAsia="Arial" w:cs="Arial"/>
          <w:sz w:val="24"/>
          <w:szCs w:val="24"/>
        </w:rPr>
        <w:t>Overvad</w:t>
      </w:r>
      <w:proofErr w:type="spellEnd"/>
      <w:r w:rsidRPr="540EB322">
        <w:rPr>
          <w:rFonts w:ascii="Arial" w:hAnsi="Arial" w:eastAsia="Arial" w:cs="Arial"/>
          <w:sz w:val="24"/>
          <w:szCs w:val="24"/>
        </w:rPr>
        <w:t xml:space="preserve">, K., </w:t>
      </w:r>
      <w:proofErr w:type="spellStart"/>
      <w:r w:rsidRPr="540EB322">
        <w:rPr>
          <w:rFonts w:ascii="Arial" w:hAnsi="Arial" w:eastAsia="Arial" w:cs="Arial"/>
          <w:sz w:val="24"/>
          <w:szCs w:val="24"/>
        </w:rPr>
        <w:t>Ostergaard</w:t>
      </w:r>
      <w:proofErr w:type="spellEnd"/>
      <w:r w:rsidRPr="540EB322">
        <w:rPr>
          <w:rFonts w:ascii="Arial" w:hAnsi="Arial" w:eastAsia="Arial" w:cs="Arial"/>
          <w:sz w:val="24"/>
          <w:szCs w:val="24"/>
        </w:rPr>
        <w:t xml:space="preserve">, J.N., </w:t>
      </w:r>
      <w:proofErr w:type="spellStart"/>
      <w:r w:rsidRPr="540EB322">
        <w:rPr>
          <w:rFonts w:ascii="Arial" w:hAnsi="Arial" w:eastAsia="Arial" w:cs="Arial"/>
          <w:sz w:val="24"/>
          <w:szCs w:val="24"/>
        </w:rPr>
        <w:t>TjOnneland</w:t>
      </w:r>
      <w:proofErr w:type="spellEnd"/>
      <w:r w:rsidRPr="540EB322">
        <w:rPr>
          <w:rFonts w:ascii="Arial" w:hAnsi="Arial" w:eastAsia="Arial" w:cs="Arial"/>
          <w:sz w:val="24"/>
          <w:szCs w:val="24"/>
        </w:rPr>
        <w:t xml:space="preserve">, A., </w:t>
      </w:r>
      <w:proofErr w:type="spellStart"/>
      <w:r w:rsidRPr="540EB322">
        <w:rPr>
          <w:rFonts w:ascii="Arial" w:hAnsi="Arial" w:eastAsia="Arial" w:cs="Arial"/>
          <w:sz w:val="24"/>
          <w:szCs w:val="24"/>
        </w:rPr>
        <w:t>Johnsen</w:t>
      </w:r>
      <w:proofErr w:type="spellEnd"/>
      <w:r w:rsidRPr="540EB322">
        <w:rPr>
          <w:rFonts w:ascii="Arial" w:hAnsi="Arial" w:eastAsia="Arial" w:cs="Arial"/>
          <w:sz w:val="24"/>
          <w:szCs w:val="24"/>
        </w:rPr>
        <w:t xml:space="preserve">, N.F., </w:t>
      </w:r>
      <w:proofErr w:type="spellStart"/>
      <w:r w:rsidRPr="540EB322">
        <w:rPr>
          <w:rFonts w:ascii="Arial" w:hAnsi="Arial" w:eastAsia="Arial" w:cs="Arial"/>
          <w:sz w:val="24"/>
          <w:szCs w:val="24"/>
        </w:rPr>
        <w:t>Mesrine</w:t>
      </w:r>
      <w:proofErr w:type="spellEnd"/>
      <w:r w:rsidRPr="540EB322">
        <w:rPr>
          <w:rFonts w:ascii="Arial" w:hAnsi="Arial" w:eastAsia="Arial" w:cs="Arial"/>
          <w:sz w:val="24"/>
          <w:szCs w:val="24"/>
        </w:rPr>
        <w:t xml:space="preserve">, S., Foamier, A., </w:t>
      </w:r>
      <w:proofErr w:type="spellStart"/>
      <w:r w:rsidRPr="540EB322">
        <w:rPr>
          <w:rFonts w:ascii="Arial" w:hAnsi="Arial" w:eastAsia="Arial" w:cs="Arial"/>
          <w:sz w:val="24"/>
          <w:szCs w:val="24"/>
        </w:rPr>
        <w:t>Fagherazzi</w:t>
      </w:r>
      <w:proofErr w:type="spellEnd"/>
      <w:r w:rsidRPr="540EB322">
        <w:rPr>
          <w:rFonts w:ascii="Arial" w:hAnsi="Arial" w:eastAsia="Arial" w:cs="Arial"/>
          <w:sz w:val="24"/>
          <w:szCs w:val="24"/>
        </w:rPr>
        <w:t xml:space="preserve">, G., </w:t>
      </w:r>
      <w:proofErr w:type="spellStart"/>
      <w:r w:rsidRPr="540EB322">
        <w:rPr>
          <w:rFonts w:ascii="Arial" w:hAnsi="Arial" w:eastAsia="Arial" w:cs="Arial"/>
          <w:sz w:val="24"/>
          <w:szCs w:val="24"/>
        </w:rPr>
        <w:t>Trichopoulou</w:t>
      </w:r>
      <w:proofErr w:type="spellEnd"/>
      <w:r w:rsidRPr="540EB322">
        <w:rPr>
          <w:rFonts w:ascii="Arial" w:hAnsi="Arial" w:eastAsia="Arial" w:cs="Arial"/>
          <w:sz w:val="24"/>
          <w:szCs w:val="24"/>
        </w:rPr>
        <w:t xml:space="preserve">, A., </w:t>
      </w:r>
      <w:proofErr w:type="spellStart"/>
      <w:r w:rsidRPr="540EB322">
        <w:rPr>
          <w:rFonts w:ascii="Arial" w:hAnsi="Arial" w:eastAsia="Arial" w:cs="Arial"/>
          <w:sz w:val="24"/>
          <w:szCs w:val="24"/>
        </w:rPr>
        <w:t>Lagiou</w:t>
      </w:r>
      <w:proofErr w:type="spellEnd"/>
      <w:r w:rsidRPr="540EB322">
        <w:rPr>
          <w:rFonts w:ascii="Arial" w:hAnsi="Arial" w:eastAsia="Arial" w:cs="Arial"/>
          <w:sz w:val="24"/>
          <w:szCs w:val="24"/>
        </w:rPr>
        <w:t xml:space="preserve">, P., </w:t>
      </w:r>
      <w:proofErr w:type="spellStart"/>
      <w:r w:rsidRPr="540EB322">
        <w:rPr>
          <w:rFonts w:ascii="Arial" w:hAnsi="Arial" w:eastAsia="Arial" w:cs="Arial"/>
          <w:sz w:val="24"/>
          <w:szCs w:val="24"/>
        </w:rPr>
        <w:t>Trichopoulos</w:t>
      </w:r>
      <w:proofErr w:type="spellEnd"/>
      <w:r w:rsidRPr="540EB322">
        <w:rPr>
          <w:rFonts w:ascii="Arial" w:hAnsi="Arial" w:eastAsia="Arial" w:cs="Arial"/>
          <w:sz w:val="24"/>
          <w:szCs w:val="24"/>
        </w:rPr>
        <w:t xml:space="preserve">, D., Li, K., </w:t>
      </w:r>
      <w:proofErr w:type="spellStart"/>
      <w:r w:rsidRPr="540EB322">
        <w:rPr>
          <w:rFonts w:ascii="Arial" w:hAnsi="Arial" w:eastAsia="Arial" w:cs="Arial"/>
          <w:sz w:val="24"/>
          <w:szCs w:val="24"/>
        </w:rPr>
        <w:t>Kaaks</w:t>
      </w:r>
      <w:proofErr w:type="spellEnd"/>
      <w:r w:rsidRPr="540EB322">
        <w:rPr>
          <w:rFonts w:ascii="Arial" w:hAnsi="Arial" w:eastAsia="Arial" w:cs="Arial"/>
          <w:sz w:val="24"/>
          <w:szCs w:val="24"/>
        </w:rPr>
        <w:t xml:space="preserve">, R., Ferrari, P., </w:t>
      </w:r>
      <w:proofErr w:type="spellStart"/>
      <w:r w:rsidRPr="540EB322">
        <w:rPr>
          <w:rFonts w:ascii="Arial" w:hAnsi="Arial" w:eastAsia="Arial" w:cs="Arial"/>
          <w:sz w:val="24"/>
          <w:szCs w:val="24"/>
        </w:rPr>
        <w:t>Licaj</w:t>
      </w:r>
      <w:proofErr w:type="spellEnd"/>
      <w:r w:rsidRPr="540EB322">
        <w:rPr>
          <w:rFonts w:ascii="Arial" w:hAnsi="Arial" w:eastAsia="Arial" w:cs="Arial"/>
          <w:sz w:val="24"/>
          <w:szCs w:val="24"/>
        </w:rPr>
        <w:t xml:space="preserve">, I., </w:t>
      </w:r>
      <w:proofErr w:type="spellStart"/>
      <w:r w:rsidRPr="540EB322">
        <w:rPr>
          <w:rFonts w:ascii="Arial" w:hAnsi="Arial" w:eastAsia="Arial" w:cs="Arial"/>
          <w:sz w:val="24"/>
          <w:szCs w:val="24"/>
        </w:rPr>
        <w:t>Jenab</w:t>
      </w:r>
      <w:proofErr w:type="spellEnd"/>
      <w:r w:rsidRPr="540EB322">
        <w:rPr>
          <w:rFonts w:ascii="Arial" w:hAnsi="Arial" w:eastAsia="Arial" w:cs="Arial"/>
          <w:sz w:val="24"/>
          <w:szCs w:val="24"/>
        </w:rPr>
        <w:t xml:space="preserve">, M., </w:t>
      </w:r>
      <w:proofErr w:type="spellStart"/>
      <w:r w:rsidRPr="540EB322">
        <w:rPr>
          <w:rFonts w:ascii="Arial" w:hAnsi="Arial" w:eastAsia="Arial" w:cs="Arial"/>
          <w:sz w:val="24"/>
          <w:szCs w:val="24"/>
        </w:rPr>
        <w:t>Bergmann</w:t>
      </w:r>
      <w:proofErr w:type="spellEnd"/>
      <w:r w:rsidRPr="540EB322">
        <w:rPr>
          <w:rFonts w:ascii="Arial" w:hAnsi="Arial" w:eastAsia="Arial" w:cs="Arial"/>
          <w:sz w:val="24"/>
          <w:szCs w:val="24"/>
        </w:rPr>
        <w:t xml:space="preserve">, M., Boeing, H., </w:t>
      </w:r>
      <w:proofErr w:type="spellStart"/>
      <w:r w:rsidRPr="540EB322">
        <w:rPr>
          <w:rFonts w:ascii="Arial" w:hAnsi="Arial" w:eastAsia="Arial" w:cs="Arial"/>
          <w:sz w:val="24"/>
          <w:szCs w:val="24"/>
        </w:rPr>
        <w:t>Palli</w:t>
      </w:r>
      <w:proofErr w:type="spellEnd"/>
      <w:r w:rsidRPr="540EB322">
        <w:rPr>
          <w:rFonts w:ascii="Arial" w:hAnsi="Arial" w:eastAsia="Arial" w:cs="Arial"/>
          <w:sz w:val="24"/>
          <w:szCs w:val="24"/>
        </w:rPr>
        <w:t xml:space="preserve">, D., </w:t>
      </w:r>
      <w:proofErr w:type="spellStart"/>
      <w:r w:rsidRPr="540EB322">
        <w:rPr>
          <w:rFonts w:ascii="Arial" w:hAnsi="Arial" w:eastAsia="Arial" w:cs="Arial"/>
          <w:sz w:val="24"/>
          <w:szCs w:val="24"/>
        </w:rPr>
        <w:t>Sieri</w:t>
      </w:r>
      <w:proofErr w:type="spellEnd"/>
      <w:r w:rsidRPr="540EB322">
        <w:rPr>
          <w:rFonts w:ascii="Arial" w:hAnsi="Arial" w:eastAsia="Arial" w:cs="Arial"/>
          <w:sz w:val="24"/>
          <w:szCs w:val="24"/>
        </w:rPr>
        <w:t xml:space="preserve">, S., </w:t>
      </w:r>
      <w:proofErr w:type="spellStart"/>
      <w:r w:rsidRPr="540EB322">
        <w:rPr>
          <w:rFonts w:ascii="Arial" w:hAnsi="Arial" w:eastAsia="Arial" w:cs="Arial"/>
          <w:sz w:val="24"/>
          <w:szCs w:val="24"/>
        </w:rPr>
        <w:t>Panico</w:t>
      </w:r>
      <w:proofErr w:type="spellEnd"/>
      <w:r w:rsidRPr="540EB322">
        <w:rPr>
          <w:rFonts w:ascii="Arial" w:hAnsi="Arial" w:eastAsia="Arial" w:cs="Arial"/>
          <w:sz w:val="24"/>
          <w:szCs w:val="24"/>
        </w:rPr>
        <w:t xml:space="preserve">, S., </w:t>
      </w:r>
      <w:proofErr w:type="spellStart"/>
      <w:r w:rsidRPr="540EB322">
        <w:rPr>
          <w:rFonts w:ascii="Arial" w:hAnsi="Arial" w:eastAsia="Arial" w:cs="Arial"/>
          <w:sz w:val="24"/>
          <w:szCs w:val="24"/>
        </w:rPr>
        <w:t>Tumino</w:t>
      </w:r>
      <w:proofErr w:type="spellEnd"/>
      <w:r w:rsidRPr="540EB322">
        <w:rPr>
          <w:rFonts w:ascii="Arial" w:hAnsi="Arial" w:eastAsia="Arial" w:cs="Arial"/>
          <w:sz w:val="24"/>
          <w:szCs w:val="24"/>
        </w:rPr>
        <w:t xml:space="preserve">, R., </w:t>
      </w:r>
      <w:proofErr w:type="spellStart"/>
      <w:r w:rsidRPr="540EB322">
        <w:rPr>
          <w:rFonts w:ascii="Arial" w:hAnsi="Arial" w:eastAsia="Arial" w:cs="Arial"/>
          <w:sz w:val="24"/>
          <w:szCs w:val="24"/>
        </w:rPr>
        <w:t>Vineis</w:t>
      </w:r>
      <w:proofErr w:type="spellEnd"/>
      <w:r w:rsidRPr="540EB322">
        <w:rPr>
          <w:rFonts w:ascii="Arial" w:hAnsi="Arial" w:eastAsia="Arial" w:cs="Arial"/>
          <w:sz w:val="24"/>
          <w:szCs w:val="24"/>
        </w:rPr>
        <w:t xml:space="preserve">, P., Peeters, P.H., </w:t>
      </w:r>
      <w:proofErr w:type="spellStart"/>
      <w:r w:rsidRPr="540EB322">
        <w:rPr>
          <w:rFonts w:ascii="Arial" w:hAnsi="Arial" w:eastAsia="Arial" w:cs="Arial"/>
          <w:sz w:val="24"/>
          <w:szCs w:val="24"/>
        </w:rPr>
        <w:t>Monnikhof</w:t>
      </w:r>
      <w:proofErr w:type="spellEnd"/>
      <w:r w:rsidRPr="540EB322">
        <w:rPr>
          <w:rFonts w:ascii="Arial" w:hAnsi="Arial" w:eastAsia="Arial" w:cs="Arial"/>
          <w:sz w:val="24"/>
          <w:szCs w:val="24"/>
        </w:rPr>
        <w:t xml:space="preserve">, E., Bueno-de-Mesquita, H.B., Ramon </w:t>
      </w:r>
      <w:proofErr w:type="spellStart"/>
      <w:r w:rsidRPr="540EB322">
        <w:rPr>
          <w:rFonts w:ascii="Arial" w:hAnsi="Arial" w:eastAsia="Arial" w:cs="Arial"/>
          <w:sz w:val="24"/>
          <w:szCs w:val="24"/>
        </w:rPr>
        <w:t>Quiros</w:t>
      </w:r>
      <w:proofErr w:type="spellEnd"/>
      <w:r w:rsidRPr="540EB322">
        <w:rPr>
          <w:rFonts w:ascii="Arial" w:hAnsi="Arial" w:eastAsia="Arial" w:cs="Arial"/>
          <w:sz w:val="24"/>
          <w:szCs w:val="24"/>
        </w:rPr>
        <w:t xml:space="preserve">, J., </w:t>
      </w:r>
      <w:proofErr w:type="spellStart"/>
      <w:r w:rsidRPr="540EB322">
        <w:rPr>
          <w:rFonts w:ascii="Arial" w:hAnsi="Arial" w:eastAsia="Arial" w:cs="Arial"/>
          <w:sz w:val="24"/>
          <w:szCs w:val="24"/>
        </w:rPr>
        <w:t>Agudo</w:t>
      </w:r>
      <w:proofErr w:type="spellEnd"/>
      <w:r w:rsidRPr="540EB322">
        <w:rPr>
          <w:rFonts w:ascii="Arial" w:hAnsi="Arial" w:eastAsia="Arial" w:cs="Arial"/>
          <w:sz w:val="24"/>
          <w:szCs w:val="24"/>
        </w:rPr>
        <w:t xml:space="preserve">, A., Sanchez, M., Maria Huerta, J., </w:t>
      </w:r>
      <w:proofErr w:type="spellStart"/>
      <w:r w:rsidRPr="540EB322">
        <w:rPr>
          <w:rFonts w:ascii="Arial" w:hAnsi="Arial" w:eastAsia="Arial" w:cs="Arial"/>
          <w:sz w:val="24"/>
          <w:szCs w:val="24"/>
        </w:rPr>
        <w:t>Ardanaz</w:t>
      </w:r>
      <w:proofErr w:type="spellEnd"/>
      <w:r w:rsidRPr="540EB322">
        <w:rPr>
          <w:rFonts w:ascii="Arial" w:hAnsi="Arial" w:eastAsia="Arial" w:cs="Arial"/>
          <w:sz w:val="24"/>
          <w:szCs w:val="24"/>
        </w:rPr>
        <w:t xml:space="preserve">, E., </w:t>
      </w:r>
      <w:proofErr w:type="spellStart"/>
      <w:r w:rsidRPr="540EB322">
        <w:rPr>
          <w:rFonts w:ascii="Arial" w:hAnsi="Arial" w:eastAsia="Arial" w:cs="Arial"/>
          <w:sz w:val="24"/>
          <w:szCs w:val="24"/>
        </w:rPr>
        <w:t>Arriola</w:t>
      </w:r>
      <w:proofErr w:type="spellEnd"/>
      <w:r w:rsidRPr="540EB322">
        <w:rPr>
          <w:rFonts w:ascii="Arial" w:hAnsi="Arial" w:eastAsia="Arial" w:cs="Arial"/>
          <w:sz w:val="24"/>
          <w:szCs w:val="24"/>
        </w:rPr>
        <w:t xml:space="preserve">, L., </w:t>
      </w:r>
      <w:proofErr w:type="spellStart"/>
      <w:r w:rsidRPr="540EB322">
        <w:rPr>
          <w:rFonts w:ascii="Arial" w:hAnsi="Arial" w:eastAsia="Arial" w:cs="Arial"/>
          <w:sz w:val="24"/>
          <w:szCs w:val="24"/>
        </w:rPr>
        <w:t>Hedblad</w:t>
      </w:r>
      <w:proofErr w:type="spellEnd"/>
      <w:r w:rsidRPr="540EB322">
        <w:rPr>
          <w:rFonts w:ascii="Arial" w:hAnsi="Arial" w:eastAsia="Arial" w:cs="Arial"/>
          <w:sz w:val="24"/>
          <w:szCs w:val="24"/>
        </w:rPr>
        <w:t xml:space="preserve">, B., </w:t>
      </w:r>
      <w:proofErr w:type="spellStart"/>
      <w:r w:rsidRPr="540EB322">
        <w:rPr>
          <w:rFonts w:ascii="Arial" w:hAnsi="Arial" w:eastAsia="Arial" w:cs="Arial"/>
          <w:sz w:val="24"/>
          <w:szCs w:val="24"/>
        </w:rPr>
        <w:t>Wirfalt</w:t>
      </w:r>
      <w:proofErr w:type="spellEnd"/>
      <w:r w:rsidRPr="540EB322">
        <w:rPr>
          <w:rFonts w:ascii="Arial" w:hAnsi="Arial" w:eastAsia="Arial" w:cs="Arial"/>
          <w:sz w:val="24"/>
          <w:szCs w:val="24"/>
        </w:rPr>
        <w:t xml:space="preserve">, E., Sand, M., Johansson, M., Key, T.J., Travis, R.C., </w:t>
      </w:r>
      <w:proofErr w:type="spellStart"/>
      <w:r w:rsidRPr="540EB322">
        <w:rPr>
          <w:rFonts w:ascii="Arial" w:hAnsi="Arial" w:eastAsia="Arial" w:cs="Arial"/>
          <w:sz w:val="24"/>
          <w:szCs w:val="24"/>
        </w:rPr>
        <w:t>Khaw</w:t>
      </w:r>
      <w:proofErr w:type="spellEnd"/>
      <w:r w:rsidRPr="540EB322">
        <w:rPr>
          <w:rFonts w:ascii="Arial" w:hAnsi="Arial" w:eastAsia="Arial" w:cs="Arial"/>
          <w:sz w:val="24"/>
          <w:szCs w:val="24"/>
        </w:rPr>
        <w:t xml:space="preserve">, K., </w:t>
      </w:r>
      <w:proofErr w:type="spellStart"/>
      <w:r w:rsidRPr="540EB322">
        <w:rPr>
          <w:rFonts w:ascii="Arial" w:hAnsi="Arial" w:eastAsia="Arial" w:cs="Arial"/>
          <w:sz w:val="24"/>
          <w:szCs w:val="24"/>
        </w:rPr>
        <w:t>Brage</w:t>
      </w:r>
      <w:proofErr w:type="spellEnd"/>
      <w:r w:rsidRPr="540EB322">
        <w:rPr>
          <w:rFonts w:ascii="Arial" w:hAnsi="Arial" w:eastAsia="Arial" w:cs="Arial"/>
          <w:sz w:val="24"/>
          <w:szCs w:val="24"/>
        </w:rPr>
        <w:t xml:space="preserve">, S., </w:t>
      </w:r>
      <w:proofErr w:type="spellStart"/>
      <w:r w:rsidRPr="540EB322">
        <w:rPr>
          <w:rFonts w:ascii="Arial" w:hAnsi="Arial" w:eastAsia="Arial" w:cs="Arial"/>
          <w:sz w:val="24"/>
          <w:szCs w:val="24"/>
        </w:rPr>
        <w:t>Wareham</w:t>
      </w:r>
      <w:proofErr w:type="spellEnd"/>
      <w:r w:rsidRPr="540EB322">
        <w:rPr>
          <w:rFonts w:ascii="Arial" w:hAnsi="Arial" w:eastAsia="Arial" w:cs="Arial"/>
          <w:sz w:val="24"/>
          <w:szCs w:val="24"/>
        </w:rPr>
        <w:t xml:space="preserve">, N.J. and </w:t>
      </w:r>
      <w:proofErr w:type="spellStart"/>
      <w:r w:rsidRPr="540EB322">
        <w:rPr>
          <w:rFonts w:ascii="Arial" w:hAnsi="Arial" w:eastAsia="Arial" w:cs="Arial"/>
          <w:sz w:val="24"/>
          <w:szCs w:val="24"/>
        </w:rPr>
        <w:t>Riboli</w:t>
      </w:r>
      <w:proofErr w:type="spellEnd"/>
      <w:r w:rsidRPr="540EB322">
        <w:rPr>
          <w:rFonts w:ascii="Arial" w:hAnsi="Arial" w:eastAsia="Arial" w:cs="Arial"/>
          <w:sz w:val="24"/>
          <w:szCs w:val="24"/>
        </w:rPr>
        <w:t xml:space="preserve">, E. (2015) 'Physical activity and all-cause mortality across levels of overall and abdominal adiposity in European men and women : the European Prospective Investigation into Cancer and Nutrition Study (EPIC)', </w:t>
      </w:r>
      <w:r w:rsidRPr="540EB322">
        <w:rPr>
          <w:rFonts w:ascii="Arial" w:hAnsi="Arial" w:eastAsia="Arial" w:cs="Arial"/>
          <w:i/>
          <w:iCs/>
          <w:sz w:val="24"/>
          <w:szCs w:val="24"/>
        </w:rPr>
        <w:t xml:space="preserve">The American Journal of Clinical Nutrition, </w:t>
      </w:r>
      <w:r w:rsidRPr="540EB322">
        <w:rPr>
          <w:rFonts w:ascii="Arial" w:hAnsi="Arial" w:eastAsia="Arial" w:cs="Arial"/>
          <w:sz w:val="24"/>
          <w:szCs w:val="24"/>
        </w:rPr>
        <w:t xml:space="preserve">101(3), pp. 613-621. </w:t>
      </w:r>
      <w:proofErr w:type="spellStart"/>
      <w:r w:rsidRPr="540EB322">
        <w:rPr>
          <w:rFonts w:ascii="Arial" w:hAnsi="Arial" w:eastAsia="Arial" w:cs="Arial"/>
          <w:sz w:val="24"/>
          <w:szCs w:val="24"/>
        </w:rPr>
        <w:t>doi</w:t>
      </w:r>
      <w:proofErr w:type="spellEnd"/>
      <w:r w:rsidRPr="540EB322">
        <w:rPr>
          <w:rFonts w:ascii="Arial" w:hAnsi="Arial" w:eastAsia="Arial" w:cs="Arial"/>
          <w:sz w:val="24"/>
          <w:szCs w:val="24"/>
        </w:rPr>
        <w:t>: 10.3945/</w:t>
      </w:r>
      <w:proofErr w:type="spellStart"/>
      <w:r w:rsidRPr="540EB322">
        <w:rPr>
          <w:rFonts w:ascii="Arial" w:hAnsi="Arial" w:eastAsia="Arial" w:cs="Arial"/>
          <w:sz w:val="24"/>
          <w:szCs w:val="24"/>
        </w:rPr>
        <w:t>ajcn.114.100065</w:t>
      </w:r>
      <w:proofErr w:type="spellEnd"/>
      <w:r w:rsidRPr="540EB322">
        <w:rPr>
          <w:rFonts w:ascii="Arial" w:hAnsi="Arial" w:eastAsia="Arial" w:cs="Arial"/>
          <w:sz w:val="24"/>
          <w:szCs w:val="24"/>
        </w:rPr>
        <w:t>.</w:t>
      </w:r>
    </w:p>
    <w:p w:rsidR="2D493472" w:rsidP="540EB322" w:rsidRDefault="2D493472" w14:paraId="2D50031D" w14:textId="242D36F0">
      <w:pPr>
        <w:spacing w:after="0" w:line="360" w:lineRule="auto"/>
        <w:rPr>
          <w:rFonts w:ascii="Arial" w:hAnsi="Arial" w:eastAsia="Arial" w:cs="Arial"/>
          <w:sz w:val="24"/>
          <w:szCs w:val="24"/>
        </w:rPr>
      </w:pPr>
    </w:p>
    <w:p w:rsidR="2D493472" w:rsidP="540EB322" w:rsidRDefault="540EB322" w14:paraId="66788416" w14:textId="362E7F5E">
      <w:pPr>
        <w:spacing w:after="0" w:line="360" w:lineRule="auto"/>
        <w:rPr>
          <w:rFonts w:ascii="Arial" w:hAnsi="Arial" w:eastAsia="Arial" w:cs="Arial"/>
          <w:sz w:val="24"/>
          <w:szCs w:val="24"/>
        </w:rPr>
      </w:pPr>
      <w:r w:rsidRPr="419FEC2D" w:rsidR="540EB322">
        <w:rPr>
          <w:rFonts w:ascii="Arial" w:hAnsi="Arial" w:eastAsia="Arial" w:cs="Arial"/>
          <w:sz w:val="24"/>
          <w:szCs w:val="24"/>
        </w:rPr>
        <w:t xml:space="preserve">Future Generation (2020) </w:t>
      </w:r>
      <w:r w:rsidRPr="419FEC2D" w:rsidR="540EB322">
        <w:rPr>
          <w:rFonts w:ascii="Arial" w:hAnsi="Arial" w:eastAsia="Arial" w:cs="Arial"/>
          <w:i w:val="1"/>
          <w:iCs w:val="1"/>
          <w:sz w:val="24"/>
          <w:szCs w:val="24"/>
        </w:rPr>
        <w:t>The Future Generations Report 2020: Executive Summaries</w:t>
      </w:r>
      <w:r w:rsidRPr="419FEC2D" w:rsidR="540EB322">
        <w:rPr>
          <w:rFonts w:ascii="Arial" w:hAnsi="Arial" w:eastAsia="Arial" w:cs="Arial"/>
          <w:sz w:val="24"/>
          <w:szCs w:val="24"/>
        </w:rPr>
        <w:t>. Available at: https://www.futuregenerations.wales/wp-content/uploads/2020/07/Chapter-3_-A-Healthier-Wales.pdf (Accessed: 27 February 2022)</w:t>
      </w:r>
    </w:p>
    <w:p w:rsidR="2D493472" w:rsidP="540EB322" w:rsidRDefault="2D493472" w14:paraId="6E8AD270" w14:textId="4F394866">
      <w:pPr>
        <w:spacing w:after="0" w:line="360" w:lineRule="auto"/>
        <w:rPr>
          <w:rFonts w:ascii="Arial" w:hAnsi="Arial" w:eastAsia="Arial" w:cs="Arial"/>
          <w:sz w:val="24"/>
          <w:szCs w:val="24"/>
        </w:rPr>
      </w:pPr>
    </w:p>
    <w:p w:rsidR="2D493472" w:rsidP="540EB322" w:rsidRDefault="540EB322" w14:paraId="0A869D67" w14:textId="1BE3754A">
      <w:pPr>
        <w:spacing w:after="0" w:line="360" w:lineRule="auto"/>
        <w:rPr>
          <w:rFonts w:ascii="Arial" w:hAnsi="Arial" w:eastAsia="Arial" w:cs="Arial"/>
          <w:sz w:val="24"/>
          <w:szCs w:val="24"/>
        </w:rPr>
      </w:pPr>
      <w:r w:rsidRPr="540EB322">
        <w:rPr>
          <w:rFonts w:ascii="Arial" w:hAnsi="Arial" w:eastAsia="Arial" w:cs="Arial"/>
          <w:sz w:val="24"/>
          <w:szCs w:val="24"/>
        </w:rPr>
        <w:t xml:space="preserve">Grace, S.G. (2020) 'Obesity: a sociological guide for health practitioners', </w:t>
      </w:r>
      <w:r w:rsidRPr="540EB322">
        <w:rPr>
          <w:rFonts w:ascii="Arial" w:hAnsi="Arial" w:eastAsia="Arial" w:cs="Arial"/>
          <w:i/>
          <w:iCs/>
          <w:sz w:val="24"/>
          <w:szCs w:val="24"/>
        </w:rPr>
        <w:t xml:space="preserve">Australian journal of primary health, </w:t>
      </w:r>
      <w:r w:rsidRPr="540EB322">
        <w:rPr>
          <w:rFonts w:ascii="Arial" w:hAnsi="Arial" w:eastAsia="Arial" w:cs="Arial"/>
          <w:sz w:val="24"/>
          <w:szCs w:val="24"/>
        </w:rPr>
        <w:t xml:space="preserve">26(5), pp. 362. </w:t>
      </w:r>
      <w:proofErr w:type="spellStart"/>
      <w:r w:rsidRPr="540EB322">
        <w:rPr>
          <w:rFonts w:ascii="Arial" w:hAnsi="Arial" w:eastAsia="Arial" w:cs="Arial"/>
          <w:sz w:val="24"/>
          <w:szCs w:val="24"/>
        </w:rPr>
        <w:t>doi</w:t>
      </w:r>
      <w:proofErr w:type="spellEnd"/>
      <w:r w:rsidRPr="540EB322">
        <w:rPr>
          <w:rFonts w:ascii="Arial" w:hAnsi="Arial" w:eastAsia="Arial" w:cs="Arial"/>
          <w:sz w:val="24"/>
          <w:szCs w:val="24"/>
        </w:rPr>
        <w:t>: 10.1071/PY20100.</w:t>
      </w:r>
    </w:p>
    <w:p w:rsidR="2D493472" w:rsidP="540EB322" w:rsidRDefault="2D493472" w14:paraId="2DAEED3A" w14:textId="1D9A4F40">
      <w:pPr>
        <w:spacing w:after="0" w:line="360" w:lineRule="auto"/>
        <w:rPr>
          <w:rFonts w:ascii="Arial" w:hAnsi="Arial" w:eastAsia="Arial" w:cs="Arial"/>
          <w:sz w:val="24"/>
          <w:szCs w:val="24"/>
        </w:rPr>
      </w:pPr>
    </w:p>
    <w:p w:rsidR="2D493472" w:rsidP="540EB322" w:rsidRDefault="540EB322" w14:paraId="69684766" w14:textId="296E5EBE">
      <w:pPr>
        <w:spacing w:after="0" w:line="360" w:lineRule="auto"/>
        <w:rPr>
          <w:rFonts w:ascii="Arial" w:hAnsi="Arial" w:eastAsia="Arial" w:cs="Arial"/>
          <w:sz w:val="24"/>
          <w:szCs w:val="24"/>
        </w:rPr>
      </w:pPr>
      <w:r w:rsidRPr="540EB322">
        <w:rPr>
          <w:rFonts w:ascii="Arial" w:hAnsi="Arial" w:eastAsia="Arial" w:cs="Arial"/>
          <w:sz w:val="24"/>
          <w:szCs w:val="24"/>
        </w:rPr>
        <w:t xml:space="preserve">Gray, C.L., Messer, L.C., </w:t>
      </w:r>
      <w:proofErr w:type="spellStart"/>
      <w:r w:rsidRPr="540EB322">
        <w:rPr>
          <w:rFonts w:ascii="Arial" w:hAnsi="Arial" w:eastAsia="Arial" w:cs="Arial"/>
          <w:sz w:val="24"/>
          <w:szCs w:val="24"/>
        </w:rPr>
        <w:t>Rappazzo</w:t>
      </w:r>
      <w:proofErr w:type="spellEnd"/>
      <w:r w:rsidRPr="540EB322">
        <w:rPr>
          <w:rFonts w:ascii="Arial" w:hAnsi="Arial" w:eastAsia="Arial" w:cs="Arial"/>
          <w:sz w:val="24"/>
          <w:szCs w:val="24"/>
        </w:rPr>
        <w:t xml:space="preserve">, K.M., </w:t>
      </w:r>
      <w:proofErr w:type="spellStart"/>
      <w:r w:rsidRPr="540EB322">
        <w:rPr>
          <w:rFonts w:ascii="Arial" w:hAnsi="Arial" w:eastAsia="Arial" w:cs="Arial"/>
          <w:sz w:val="24"/>
          <w:szCs w:val="24"/>
        </w:rPr>
        <w:t>Jagai</w:t>
      </w:r>
      <w:proofErr w:type="spellEnd"/>
      <w:r w:rsidRPr="540EB322">
        <w:rPr>
          <w:rFonts w:ascii="Arial" w:hAnsi="Arial" w:eastAsia="Arial" w:cs="Arial"/>
          <w:sz w:val="24"/>
          <w:szCs w:val="24"/>
        </w:rPr>
        <w:t xml:space="preserve">, J.S., </w:t>
      </w:r>
      <w:proofErr w:type="spellStart"/>
      <w:r w:rsidRPr="540EB322">
        <w:rPr>
          <w:rFonts w:ascii="Arial" w:hAnsi="Arial" w:eastAsia="Arial" w:cs="Arial"/>
          <w:sz w:val="24"/>
          <w:szCs w:val="24"/>
        </w:rPr>
        <w:t>Grabich</w:t>
      </w:r>
      <w:proofErr w:type="spellEnd"/>
      <w:r w:rsidRPr="540EB322">
        <w:rPr>
          <w:rFonts w:ascii="Arial" w:hAnsi="Arial" w:eastAsia="Arial" w:cs="Arial"/>
          <w:sz w:val="24"/>
          <w:szCs w:val="24"/>
        </w:rPr>
        <w:t xml:space="preserve">, S.C. and </w:t>
      </w:r>
      <w:proofErr w:type="spellStart"/>
      <w:r w:rsidRPr="540EB322">
        <w:rPr>
          <w:rFonts w:ascii="Arial" w:hAnsi="Arial" w:eastAsia="Arial" w:cs="Arial"/>
          <w:sz w:val="24"/>
          <w:szCs w:val="24"/>
        </w:rPr>
        <w:t>Lobdell</w:t>
      </w:r>
      <w:proofErr w:type="spellEnd"/>
      <w:r w:rsidRPr="540EB322">
        <w:rPr>
          <w:rFonts w:ascii="Arial" w:hAnsi="Arial" w:eastAsia="Arial" w:cs="Arial"/>
          <w:sz w:val="24"/>
          <w:szCs w:val="24"/>
        </w:rPr>
        <w:t xml:space="preserve">, D.T. (2018) 'The association between physical inactivity and obesity is modified by five domains of environmental quality in U.S. adults: A cross-sectional study', </w:t>
      </w:r>
      <w:proofErr w:type="spellStart"/>
      <w:r w:rsidRPr="540EB322">
        <w:rPr>
          <w:rFonts w:ascii="Arial" w:hAnsi="Arial" w:eastAsia="Arial" w:cs="Arial"/>
          <w:i/>
          <w:iCs/>
          <w:sz w:val="24"/>
          <w:szCs w:val="24"/>
        </w:rPr>
        <w:t>PloS</w:t>
      </w:r>
      <w:proofErr w:type="spellEnd"/>
      <w:r w:rsidRPr="540EB322">
        <w:rPr>
          <w:rFonts w:ascii="Arial" w:hAnsi="Arial" w:eastAsia="Arial" w:cs="Arial"/>
          <w:i/>
          <w:iCs/>
          <w:sz w:val="24"/>
          <w:szCs w:val="24"/>
        </w:rPr>
        <w:t xml:space="preserve"> one, </w:t>
      </w:r>
      <w:r w:rsidRPr="540EB322">
        <w:rPr>
          <w:rFonts w:ascii="Arial" w:hAnsi="Arial" w:eastAsia="Arial" w:cs="Arial"/>
          <w:sz w:val="24"/>
          <w:szCs w:val="24"/>
        </w:rPr>
        <w:t xml:space="preserve">13(8), pp. e0203301. </w:t>
      </w:r>
      <w:proofErr w:type="spellStart"/>
      <w:r w:rsidRPr="540EB322">
        <w:rPr>
          <w:rFonts w:ascii="Arial" w:hAnsi="Arial" w:eastAsia="Arial" w:cs="Arial"/>
          <w:sz w:val="24"/>
          <w:szCs w:val="24"/>
        </w:rPr>
        <w:t>doi</w:t>
      </w:r>
      <w:proofErr w:type="spellEnd"/>
      <w:r w:rsidRPr="540EB322">
        <w:rPr>
          <w:rFonts w:ascii="Arial" w:hAnsi="Arial" w:eastAsia="Arial" w:cs="Arial"/>
          <w:sz w:val="24"/>
          <w:szCs w:val="24"/>
        </w:rPr>
        <w:t>: 10.1371/journal.pone.0203301.</w:t>
      </w:r>
    </w:p>
    <w:p w:rsidR="2D493472" w:rsidP="540EB322" w:rsidRDefault="2D493472" w14:paraId="27619183" w14:textId="3BDF0CBE">
      <w:pPr>
        <w:spacing w:after="0" w:line="360" w:lineRule="auto"/>
        <w:rPr>
          <w:rFonts w:ascii="Arial" w:hAnsi="Arial" w:eastAsia="Arial" w:cs="Arial"/>
          <w:sz w:val="24"/>
          <w:szCs w:val="24"/>
        </w:rPr>
      </w:pPr>
    </w:p>
    <w:p w:rsidR="2D493472" w:rsidP="540EB322" w:rsidRDefault="540EB322" w14:paraId="20F9D3DC" w14:textId="661211ED">
      <w:pPr>
        <w:spacing w:after="0" w:line="360" w:lineRule="auto"/>
        <w:rPr>
          <w:rFonts w:ascii="Arial" w:hAnsi="Arial" w:eastAsia="Arial" w:cs="Arial"/>
          <w:sz w:val="24"/>
          <w:szCs w:val="24"/>
        </w:rPr>
      </w:pPr>
      <w:proofErr w:type="spellStart"/>
      <w:r w:rsidRPr="540EB322">
        <w:rPr>
          <w:rFonts w:ascii="Arial" w:hAnsi="Arial" w:eastAsia="Arial" w:cs="Arial"/>
          <w:sz w:val="24"/>
          <w:szCs w:val="24"/>
        </w:rPr>
        <w:t>Hruby</w:t>
      </w:r>
      <w:proofErr w:type="spellEnd"/>
      <w:r w:rsidRPr="540EB322">
        <w:rPr>
          <w:rFonts w:ascii="Arial" w:hAnsi="Arial" w:eastAsia="Arial" w:cs="Arial"/>
          <w:sz w:val="24"/>
          <w:szCs w:val="24"/>
        </w:rPr>
        <w:t xml:space="preserve">, A. and Hu, F.B. (2014) 'The Epidemiology of Obesity: A Big Picture', </w:t>
      </w:r>
      <w:proofErr w:type="spellStart"/>
      <w:r w:rsidRPr="540EB322">
        <w:rPr>
          <w:rFonts w:ascii="Arial" w:hAnsi="Arial" w:eastAsia="Arial" w:cs="Arial"/>
          <w:i/>
          <w:iCs/>
          <w:sz w:val="24"/>
          <w:szCs w:val="24"/>
        </w:rPr>
        <w:t>PharmacoEconomics</w:t>
      </w:r>
      <w:proofErr w:type="spellEnd"/>
      <w:r w:rsidRPr="540EB322">
        <w:rPr>
          <w:rFonts w:ascii="Arial" w:hAnsi="Arial" w:eastAsia="Arial" w:cs="Arial"/>
          <w:i/>
          <w:iCs/>
          <w:sz w:val="24"/>
          <w:szCs w:val="24"/>
        </w:rPr>
        <w:t xml:space="preserve">, </w:t>
      </w:r>
      <w:r w:rsidRPr="540EB322">
        <w:rPr>
          <w:rFonts w:ascii="Arial" w:hAnsi="Arial" w:eastAsia="Arial" w:cs="Arial"/>
          <w:sz w:val="24"/>
          <w:szCs w:val="24"/>
        </w:rPr>
        <w:t xml:space="preserve">33(7), pp. 673-689. </w:t>
      </w:r>
      <w:proofErr w:type="spellStart"/>
      <w:r w:rsidRPr="540EB322">
        <w:rPr>
          <w:rFonts w:ascii="Arial" w:hAnsi="Arial" w:eastAsia="Arial" w:cs="Arial"/>
          <w:sz w:val="24"/>
          <w:szCs w:val="24"/>
        </w:rPr>
        <w:t>doi</w:t>
      </w:r>
      <w:proofErr w:type="spellEnd"/>
      <w:r w:rsidRPr="540EB322">
        <w:rPr>
          <w:rFonts w:ascii="Arial" w:hAnsi="Arial" w:eastAsia="Arial" w:cs="Arial"/>
          <w:sz w:val="24"/>
          <w:szCs w:val="24"/>
        </w:rPr>
        <w:t>: 10.1007/s40273-014-0243-x.</w:t>
      </w:r>
    </w:p>
    <w:p w:rsidR="2D493472" w:rsidP="540EB322" w:rsidRDefault="2D493472" w14:paraId="7E4C93D2" w14:textId="56E6C497">
      <w:pPr>
        <w:spacing w:after="0" w:line="360" w:lineRule="auto"/>
        <w:rPr>
          <w:rFonts w:ascii="Arial" w:hAnsi="Arial" w:eastAsia="Arial" w:cs="Arial"/>
          <w:sz w:val="24"/>
          <w:szCs w:val="24"/>
        </w:rPr>
      </w:pPr>
    </w:p>
    <w:p w:rsidR="2D493472" w:rsidP="540EB322" w:rsidRDefault="540EB322" w14:paraId="3958F8BD" w14:textId="220240FF">
      <w:pPr>
        <w:spacing w:after="0" w:line="360" w:lineRule="auto"/>
        <w:rPr>
          <w:rFonts w:ascii="Arial" w:hAnsi="Arial" w:eastAsia="Arial" w:cs="Arial"/>
          <w:sz w:val="24"/>
          <w:szCs w:val="24"/>
        </w:rPr>
      </w:pPr>
      <w:proofErr w:type="spellStart"/>
      <w:r w:rsidRPr="540EB322">
        <w:rPr>
          <w:rFonts w:ascii="Arial" w:hAnsi="Arial" w:eastAsia="Arial" w:cs="Arial"/>
          <w:sz w:val="24"/>
          <w:szCs w:val="24"/>
        </w:rPr>
        <w:t>Kahan</w:t>
      </w:r>
      <w:proofErr w:type="spellEnd"/>
      <w:r w:rsidRPr="540EB322">
        <w:rPr>
          <w:rFonts w:ascii="Arial" w:hAnsi="Arial" w:eastAsia="Arial" w:cs="Arial"/>
          <w:sz w:val="24"/>
          <w:szCs w:val="24"/>
        </w:rPr>
        <w:t xml:space="preserve">, D. and McKenzie, T.L. (2015) 'The potential and reality of physical education in controlling overweight and obesity', </w:t>
      </w:r>
      <w:r w:rsidRPr="540EB322">
        <w:rPr>
          <w:rFonts w:ascii="Arial" w:hAnsi="Arial" w:eastAsia="Arial" w:cs="Arial"/>
          <w:i/>
          <w:iCs/>
          <w:sz w:val="24"/>
          <w:szCs w:val="24"/>
        </w:rPr>
        <w:t xml:space="preserve">American journal of public health, </w:t>
      </w:r>
      <w:r w:rsidRPr="540EB322">
        <w:rPr>
          <w:rFonts w:ascii="Arial" w:hAnsi="Arial" w:eastAsia="Arial" w:cs="Arial"/>
          <w:sz w:val="24"/>
          <w:szCs w:val="24"/>
        </w:rPr>
        <w:t xml:space="preserve">105(4), pp. 653-659. </w:t>
      </w:r>
      <w:proofErr w:type="spellStart"/>
      <w:r w:rsidRPr="540EB322">
        <w:rPr>
          <w:rFonts w:ascii="Arial" w:hAnsi="Arial" w:eastAsia="Arial" w:cs="Arial"/>
          <w:sz w:val="24"/>
          <w:szCs w:val="24"/>
        </w:rPr>
        <w:t>doi</w:t>
      </w:r>
      <w:proofErr w:type="spellEnd"/>
      <w:r w:rsidRPr="540EB322">
        <w:rPr>
          <w:rFonts w:ascii="Arial" w:hAnsi="Arial" w:eastAsia="Arial" w:cs="Arial"/>
          <w:sz w:val="24"/>
          <w:szCs w:val="24"/>
        </w:rPr>
        <w:t>: 10.2105/AJPH.2014.302355.</w:t>
      </w:r>
    </w:p>
    <w:p w:rsidR="2D493472" w:rsidP="540EB322" w:rsidRDefault="2D493472" w14:paraId="15E30237" w14:textId="376C5C71">
      <w:pPr>
        <w:spacing w:after="0" w:line="360" w:lineRule="auto"/>
        <w:rPr>
          <w:rFonts w:ascii="Arial" w:hAnsi="Arial" w:eastAsia="Arial" w:cs="Arial"/>
          <w:sz w:val="24"/>
          <w:szCs w:val="24"/>
        </w:rPr>
      </w:pPr>
    </w:p>
    <w:p w:rsidR="2D493472" w:rsidP="540EB322" w:rsidRDefault="540EB322" w14:paraId="1F99D0C7" w14:textId="0957EFA5">
      <w:pPr>
        <w:spacing w:after="0" w:line="360" w:lineRule="auto"/>
        <w:rPr>
          <w:rFonts w:ascii="Arial" w:hAnsi="Arial" w:eastAsia="Arial" w:cs="Arial"/>
          <w:sz w:val="24"/>
          <w:szCs w:val="24"/>
        </w:rPr>
      </w:pPr>
      <w:proofErr w:type="spellStart"/>
      <w:r w:rsidRPr="540EB322">
        <w:rPr>
          <w:rFonts w:ascii="Arial" w:hAnsi="Arial" w:eastAsia="Arial" w:cs="Arial"/>
          <w:sz w:val="24"/>
          <w:szCs w:val="24"/>
        </w:rPr>
        <w:t>Mahase</w:t>
      </w:r>
      <w:proofErr w:type="spellEnd"/>
      <w:r w:rsidRPr="540EB322">
        <w:rPr>
          <w:rFonts w:ascii="Arial" w:hAnsi="Arial" w:eastAsia="Arial" w:cs="Arial"/>
          <w:sz w:val="24"/>
          <w:szCs w:val="24"/>
        </w:rPr>
        <w:t xml:space="preserve">, E. (2019) 'Physical activity: government must tackle “stark inequalities,” says BMA', </w:t>
      </w:r>
      <w:r w:rsidRPr="540EB322">
        <w:rPr>
          <w:rFonts w:ascii="Arial" w:hAnsi="Arial" w:eastAsia="Arial" w:cs="Arial"/>
          <w:i/>
          <w:iCs/>
          <w:sz w:val="24"/>
          <w:szCs w:val="24"/>
        </w:rPr>
        <w:t xml:space="preserve">BMJ, </w:t>
      </w:r>
      <w:r w:rsidRPr="540EB322">
        <w:rPr>
          <w:rFonts w:ascii="Arial" w:hAnsi="Arial" w:eastAsia="Arial" w:cs="Arial"/>
          <w:sz w:val="24"/>
          <w:szCs w:val="24"/>
        </w:rPr>
        <w:t xml:space="preserve">367, pp. l6168. </w:t>
      </w:r>
      <w:proofErr w:type="spellStart"/>
      <w:r w:rsidRPr="540EB322">
        <w:rPr>
          <w:rFonts w:ascii="Arial" w:hAnsi="Arial" w:eastAsia="Arial" w:cs="Arial"/>
          <w:sz w:val="24"/>
          <w:szCs w:val="24"/>
        </w:rPr>
        <w:t>doi</w:t>
      </w:r>
      <w:proofErr w:type="spellEnd"/>
      <w:r w:rsidRPr="540EB322">
        <w:rPr>
          <w:rFonts w:ascii="Arial" w:hAnsi="Arial" w:eastAsia="Arial" w:cs="Arial"/>
          <w:sz w:val="24"/>
          <w:szCs w:val="24"/>
        </w:rPr>
        <w:t>: 10.1136/</w:t>
      </w:r>
      <w:proofErr w:type="spellStart"/>
      <w:r w:rsidRPr="540EB322">
        <w:rPr>
          <w:rFonts w:ascii="Arial" w:hAnsi="Arial" w:eastAsia="Arial" w:cs="Arial"/>
          <w:sz w:val="24"/>
          <w:szCs w:val="24"/>
        </w:rPr>
        <w:t>bmj.l6168</w:t>
      </w:r>
      <w:proofErr w:type="spellEnd"/>
      <w:r w:rsidRPr="540EB322">
        <w:rPr>
          <w:rFonts w:ascii="Arial" w:hAnsi="Arial" w:eastAsia="Arial" w:cs="Arial"/>
          <w:sz w:val="24"/>
          <w:szCs w:val="24"/>
        </w:rPr>
        <w:t>.</w:t>
      </w:r>
    </w:p>
    <w:p w:rsidR="2D493472" w:rsidP="540EB322" w:rsidRDefault="2D493472" w14:paraId="62DB336F" w14:textId="7363141A">
      <w:pPr>
        <w:spacing w:after="0" w:line="360" w:lineRule="auto"/>
        <w:rPr>
          <w:rFonts w:ascii="Arial" w:hAnsi="Arial" w:eastAsia="Arial" w:cs="Arial"/>
          <w:sz w:val="24"/>
          <w:szCs w:val="24"/>
        </w:rPr>
      </w:pPr>
    </w:p>
    <w:p w:rsidR="2D493472" w:rsidP="540EB322" w:rsidRDefault="540EB322" w14:paraId="3862A14B" w14:textId="6DE00904">
      <w:pPr>
        <w:spacing w:after="0" w:line="360" w:lineRule="auto"/>
        <w:rPr>
          <w:rFonts w:ascii="Arial" w:hAnsi="Arial" w:eastAsia="Arial" w:cs="Arial"/>
          <w:sz w:val="24"/>
          <w:szCs w:val="24"/>
        </w:rPr>
      </w:pPr>
      <w:proofErr w:type="spellStart"/>
      <w:r w:rsidRPr="540EB322">
        <w:rPr>
          <w:rFonts w:ascii="Arial" w:hAnsi="Arial" w:eastAsia="Arial" w:cs="Arial"/>
          <w:sz w:val="24"/>
          <w:szCs w:val="24"/>
        </w:rPr>
        <w:t>Manz</w:t>
      </w:r>
      <w:proofErr w:type="spellEnd"/>
      <w:r w:rsidRPr="540EB322">
        <w:rPr>
          <w:rFonts w:ascii="Arial" w:hAnsi="Arial" w:eastAsia="Arial" w:cs="Arial"/>
          <w:sz w:val="24"/>
          <w:szCs w:val="24"/>
        </w:rPr>
        <w:t xml:space="preserve">, K., </w:t>
      </w:r>
      <w:proofErr w:type="spellStart"/>
      <w:r w:rsidRPr="540EB322">
        <w:rPr>
          <w:rFonts w:ascii="Arial" w:hAnsi="Arial" w:eastAsia="Arial" w:cs="Arial"/>
          <w:sz w:val="24"/>
          <w:szCs w:val="24"/>
        </w:rPr>
        <w:t>Mensink</w:t>
      </w:r>
      <w:proofErr w:type="spellEnd"/>
      <w:r w:rsidRPr="540EB322">
        <w:rPr>
          <w:rFonts w:ascii="Arial" w:hAnsi="Arial" w:eastAsia="Arial" w:cs="Arial"/>
          <w:sz w:val="24"/>
          <w:szCs w:val="24"/>
        </w:rPr>
        <w:t xml:space="preserve">, G.B.M., Finger, J.D., </w:t>
      </w:r>
      <w:proofErr w:type="spellStart"/>
      <w:r w:rsidRPr="540EB322">
        <w:rPr>
          <w:rFonts w:ascii="Arial" w:hAnsi="Arial" w:eastAsia="Arial" w:cs="Arial"/>
          <w:sz w:val="24"/>
          <w:szCs w:val="24"/>
        </w:rPr>
        <w:t>Haftenberger</w:t>
      </w:r>
      <w:proofErr w:type="spellEnd"/>
      <w:r w:rsidRPr="540EB322">
        <w:rPr>
          <w:rFonts w:ascii="Arial" w:hAnsi="Arial" w:eastAsia="Arial" w:cs="Arial"/>
          <w:sz w:val="24"/>
          <w:szCs w:val="24"/>
        </w:rPr>
        <w:t xml:space="preserve">, M., </w:t>
      </w:r>
      <w:proofErr w:type="spellStart"/>
      <w:r w:rsidRPr="540EB322">
        <w:rPr>
          <w:rFonts w:ascii="Arial" w:hAnsi="Arial" w:eastAsia="Arial" w:cs="Arial"/>
          <w:sz w:val="24"/>
          <w:szCs w:val="24"/>
        </w:rPr>
        <w:t>Brettschneider</w:t>
      </w:r>
      <w:proofErr w:type="spellEnd"/>
      <w:r w:rsidRPr="540EB322">
        <w:rPr>
          <w:rFonts w:ascii="Arial" w:hAnsi="Arial" w:eastAsia="Arial" w:cs="Arial"/>
          <w:sz w:val="24"/>
          <w:szCs w:val="24"/>
        </w:rPr>
        <w:t xml:space="preserve">, A., </w:t>
      </w:r>
      <w:proofErr w:type="spellStart"/>
      <w:r w:rsidRPr="540EB322">
        <w:rPr>
          <w:rFonts w:ascii="Arial" w:hAnsi="Arial" w:eastAsia="Arial" w:cs="Arial"/>
          <w:sz w:val="24"/>
          <w:szCs w:val="24"/>
        </w:rPr>
        <w:t>Lage</w:t>
      </w:r>
      <w:proofErr w:type="spellEnd"/>
      <w:r w:rsidRPr="540EB322">
        <w:rPr>
          <w:rFonts w:ascii="Arial" w:hAnsi="Arial" w:eastAsia="Arial" w:cs="Arial"/>
          <w:sz w:val="24"/>
          <w:szCs w:val="24"/>
        </w:rPr>
        <w:t xml:space="preserve"> Barbosa, C., </w:t>
      </w:r>
      <w:proofErr w:type="spellStart"/>
      <w:r w:rsidRPr="540EB322">
        <w:rPr>
          <w:rFonts w:ascii="Arial" w:hAnsi="Arial" w:eastAsia="Arial" w:cs="Arial"/>
          <w:sz w:val="24"/>
          <w:szCs w:val="24"/>
        </w:rPr>
        <w:t>Krug</w:t>
      </w:r>
      <w:proofErr w:type="spellEnd"/>
      <w:r w:rsidRPr="540EB322">
        <w:rPr>
          <w:rFonts w:ascii="Arial" w:hAnsi="Arial" w:eastAsia="Arial" w:cs="Arial"/>
          <w:sz w:val="24"/>
          <w:szCs w:val="24"/>
        </w:rPr>
        <w:t xml:space="preserve">, S. and </w:t>
      </w:r>
      <w:proofErr w:type="spellStart"/>
      <w:r w:rsidRPr="540EB322">
        <w:rPr>
          <w:rFonts w:ascii="Arial" w:hAnsi="Arial" w:eastAsia="Arial" w:cs="Arial"/>
          <w:sz w:val="24"/>
          <w:szCs w:val="24"/>
        </w:rPr>
        <w:t>Schienkiewitz</w:t>
      </w:r>
      <w:proofErr w:type="spellEnd"/>
      <w:r w:rsidRPr="540EB322">
        <w:rPr>
          <w:rFonts w:ascii="Arial" w:hAnsi="Arial" w:eastAsia="Arial" w:cs="Arial"/>
          <w:sz w:val="24"/>
          <w:szCs w:val="24"/>
        </w:rPr>
        <w:t xml:space="preserve">, A. (2019) 'Associations between Physical Activity and Food Intake among Children and Adolescents: Results of KiGGS Wave 2', </w:t>
      </w:r>
      <w:r w:rsidRPr="540EB322">
        <w:rPr>
          <w:rFonts w:ascii="Arial" w:hAnsi="Arial" w:eastAsia="Arial" w:cs="Arial"/>
          <w:i/>
          <w:iCs/>
          <w:sz w:val="24"/>
          <w:szCs w:val="24"/>
        </w:rPr>
        <w:t xml:space="preserve">Nutrients, </w:t>
      </w:r>
      <w:r w:rsidRPr="540EB322">
        <w:rPr>
          <w:rFonts w:ascii="Arial" w:hAnsi="Arial" w:eastAsia="Arial" w:cs="Arial"/>
          <w:sz w:val="24"/>
          <w:szCs w:val="24"/>
        </w:rPr>
        <w:t xml:space="preserve">11(5), pp. 1060. </w:t>
      </w:r>
      <w:proofErr w:type="spellStart"/>
      <w:r w:rsidRPr="540EB322">
        <w:rPr>
          <w:rFonts w:ascii="Arial" w:hAnsi="Arial" w:eastAsia="Arial" w:cs="Arial"/>
          <w:sz w:val="24"/>
          <w:szCs w:val="24"/>
        </w:rPr>
        <w:t>doi</w:t>
      </w:r>
      <w:proofErr w:type="spellEnd"/>
      <w:r w:rsidRPr="540EB322">
        <w:rPr>
          <w:rFonts w:ascii="Arial" w:hAnsi="Arial" w:eastAsia="Arial" w:cs="Arial"/>
          <w:sz w:val="24"/>
          <w:szCs w:val="24"/>
        </w:rPr>
        <w:t>: 10.3390/nu11051060.</w:t>
      </w:r>
    </w:p>
    <w:p w:rsidR="2D493472" w:rsidP="540EB322" w:rsidRDefault="2D493472" w14:paraId="67A6D731" w14:textId="3526F6D8">
      <w:pPr>
        <w:spacing w:after="0" w:line="360" w:lineRule="auto"/>
        <w:rPr>
          <w:rFonts w:ascii="Arial" w:hAnsi="Arial" w:eastAsia="Arial" w:cs="Arial"/>
          <w:sz w:val="24"/>
          <w:szCs w:val="24"/>
        </w:rPr>
      </w:pPr>
    </w:p>
    <w:p w:rsidR="2D493472" w:rsidP="540EB322" w:rsidRDefault="7D5A3419" w14:paraId="511A48F5" w14:textId="7F65C5EA">
      <w:pPr>
        <w:spacing w:after="0" w:line="360" w:lineRule="auto"/>
        <w:rPr>
          <w:rFonts w:ascii="Arial" w:hAnsi="Arial" w:eastAsia="Arial" w:cs="Arial"/>
          <w:sz w:val="24"/>
          <w:szCs w:val="24"/>
        </w:rPr>
      </w:pPr>
      <w:r w:rsidRPr="419FEC2D" w:rsidR="7D5A3419">
        <w:rPr>
          <w:rFonts w:ascii="Arial" w:hAnsi="Arial" w:eastAsia="Arial" w:cs="Arial"/>
          <w:sz w:val="24"/>
          <w:szCs w:val="24"/>
        </w:rPr>
        <w:t>Marmot, M. (2010) ‘</w:t>
      </w:r>
      <w:r w:rsidRPr="419FEC2D" w:rsidR="7D5A3419">
        <w:rPr>
          <w:rFonts w:ascii="Arial" w:hAnsi="Arial" w:eastAsia="Arial" w:cs="Arial"/>
          <w:i w:val="1"/>
          <w:iCs w:val="1"/>
          <w:sz w:val="24"/>
          <w:szCs w:val="24"/>
        </w:rPr>
        <w:t>Fair society, healthy lives: the Marmot Review: strategic review of health inequalities in England post-2010'</w:t>
      </w:r>
      <w:r w:rsidRPr="419FEC2D" w:rsidR="7D5A3419">
        <w:rPr>
          <w:rFonts w:ascii="Arial" w:hAnsi="Arial" w:eastAsia="Arial" w:cs="Arial"/>
          <w:sz w:val="24"/>
          <w:szCs w:val="24"/>
        </w:rPr>
        <w:t>. ISBN 9780956487001</w:t>
      </w:r>
    </w:p>
    <w:p w:rsidR="2D493472" w:rsidP="540EB322" w:rsidRDefault="7D5A3419" w14:paraId="744B029E" w14:textId="4D00AFB5">
      <w:pPr>
        <w:spacing w:after="0" w:line="360" w:lineRule="auto"/>
        <w:rPr>
          <w:rFonts w:ascii="Arial" w:hAnsi="Arial" w:eastAsia="Arial" w:cs="Arial"/>
          <w:sz w:val="24"/>
          <w:szCs w:val="24"/>
        </w:rPr>
      </w:pPr>
      <w:r w:rsidRPr="419FEC2D" w:rsidR="7D5A3419">
        <w:rPr>
          <w:rFonts w:ascii="Arial" w:hAnsi="Arial" w:eastAsia="Arial" w:cs="Arial"/>
          <w:sz w:val="24"/>
          <w:szCs w:val="24"/>
        </w:rPr>
        <w:t xml:space="preserve">Available at: </w:t>
      </w:r>
      <w:hyperlink r:id="R84c91ad3193b43d1">
        <w:r w:rsidRPr="419FEC2D" w:rsidR="7D5A3419">
          <w:rPr>
            <w:rStyle w:val="Hyperlink"/>
            <w:rFonts w:ascii="Arial" w:hAnsi="Arial" w:eastAsia="Arial" w:cs="Arial"/>
            <w:color w:val="auto"/>
            <w:sz w:val="24"/>
            <w:szCs w:val="24"/>
            <w:u w:val="none"/>
          </w:rPr>
          <w:t>https://www.parliament.uk/globalassets/documents/fair-society-healthy-lives-full-report.pdf</w:t>
        </w:r>
      </w:hyperlink>
      <w:r w:rsidRPr="419FEC2D" w:rsidR="7D5A3419">
        <w:rPr>
          <w:rFonts w:ascii="Arial" w:hAnsi="Arial" w:eastAsia="Arial" w:cs="Arial"/>
          <w:sz w:val="24"/>
          <w:szCs w:val="24"/>
        </w:rPr>
        <w:t xml:space="preserve"> (Accessed: 19 February 2022)</w:t>
      </w:r>
    </w:p>
    <w:p w:rsidR="2D493472" w:rsidP="540EB322" w:rsidRDefault="2D493472" w14:paraId="4AA2088A" w14:textId="3F081AA1">
      <w:pPr>
        <w:spacing w:after="0" w:line="360" w:lineRule="auto"/>
        <w:rPr>
          <w:rFonts w:ascii="Arial" w:hAnsi="Arial" w:eastAsia="Arial" w:cs="Arial"/>
          <w:sz w:val="24"/>
          <w:szCs w:val="24"/>
        </w:rPr>
      </w:pPr>
    </w:p>
    <w:p w:rsidR="2D493472" w:rsidP="540EB322" w:rsidRDefault="7D5A3419" w14:paraId="11A824CC" w14:textId="5783D9F9">
      <w:pPr>
        <w:spacing w:after="0" w:line="360" w:lineRule="auto"/>
        <w:rPr>
          <w:rFonts w:ascii="Arial" w:hAnsi="Arial" w:eastAsia="Arial" w:cs="Arial"/>
          <w:sz w:val="24"/>
          <w:szCs w:val="24"/>
        </w:rPr>
      </w:pPr>
      <w:r w:rsidRPr="419FEC2D" w:rsidR="7D5A3419">
        <w:rPr>
          <w:rFonts w:ascii="Arial" w:hAnsi="Arial" w:eastAsia="Arial" w:cs="Arial"/>
          <w:sz w:val="24"/>
          <w:szCs w:val="24"/>
        </w:rPr>
        <w:t xml:space="preserve">Public Health Wales (2018) </w:t>
      </w:r>
      <w:r w:rsidRPr="419FEC2D" w:rsidR="7D5A3419">
        <w:rPr>
          <w:rFonts w:ascii="Arial" w:hAnsi="Arial" w:eastAsia="Arial" w:cs="Arial"/>
          <w:i w:val="1"/>
          <w:iCs w:val="1"/>
          <w:sz w:val="24"/>
          <w:szCs w:val="24"/>
        </w:rPr>
        <w:t>The case for action on obesity</w:t>
      </w:r>
      <w:r w:rsidRPr="419FEC2D" w:rsidR="7D5A3419">
        <w:rPr>
          <w:rFonts w:ascii="Arial" w:hAnsi="Arial" w:eastAsia="Arial" w:cs="Arial"/>
          <w:sz w:val="24"/>
          <w:szCs w:val="24"/>
        </w:rPr>
        <w:t xml:space="preserve">. Available at: </w:t>
      </w:r>
      <w:hyperlink r:id="R6c2053713e354762">
        <w:r w:rsidRPr="419FEC2D" w:rsidR="7D5A3419">
          <w:rPr>
            <w:rStyle w:val="Hyperlink"/>
            <w:rFonts w:ascii="Arial" w:hAnsi="Arial" w:eastAsia="Arial" w:cs="Arial"/>
            <w:color w:val="auto"/>
            <w:sz w:val="24"/>
            <w:szCs w:val="24"/>
            <w:u w:val="none"/>
          </w:rPr>
          <w:t>https://phw.nhs.wales/topics/overweight-and-obesity/the-case-for-action-on-obesity-in-wales</w:t>
        </w:r>
      </w:hyperlink>
      <w:r w:rsidRPr="419FEC2D" w:rsidR="7D5A3419">
        <w:rPr>
          <w:rFonts w:ascii="Arial" w:hAnsi="Arial" w:eastAsia="Arial" w:cs="Arial"/>
          <w:sz w:val="24"/>
          <w:szCs w:val="24"/>
        </w:rPr>
        <w:t xml:space="preserve"> (Accessed: 22 February 2022)</w:t>
      </w:r>
    </w:p>
    <w:p w:rsidR="2D493472" w:rsidP="540EB322" w:rsidRDefault="2D493472" w14:paraId="060D68ED" w14:textId="7925B28E">
      <w:pPr>
        <w:spacing w:after="0" w:line="360" w:lineRule="auto"/>
        <w:rPr>
          <w:rFonts w:ascii="Arial" w:hAnsi="Arial" w:eastAsia="Arial" w:cs="Arial"/>
          <w:sz w:val="24"/>
          <w:szCs w:val="24"/>
        </w:rPr>
      </w:pPr>
    </w:p>
    <w:p w:rsidR="2D493472" w:rsidP="540EB322" w:rsidRDefault="7582F44B" w14:paraId="1906E704" w14:textId="5E73CAA7">
      <w:pPr>
        <w:spacing w:after="0" w:line="360" w:lineRule="auto"/>
        <w:rPr>
          <w:rFonts w:ascii="Arial" w:hAnsi="Arial" w:eastAsia="Arial" w:cs="Arial"/>
          <w:sz w:val="24"/>
          <w:szCs w:val="24"/>
        </w:rPr>
      </w:pPr>
      <w:r w:rsidRPr="419FEC2D" w:rsidR="7582F44B">
        <w:rPr>
          <w:rFonts w:ascii="Arial" w:hAnsi="Arial" w:eastAsia="Arial" w:cs="Arial"/>
          <w:sz w:val="24"/>
          <w:szCs w:val="24"/>
        </w:rPr>
        <w:t xml:space="preserve">Public Health Wales (2021) </w:t>
      </w:r>
      <w:r w:rsidRPr="419FEC2D" w:rsidR="7582F44B">
        <w:rPr>
          <w:rFonts w:ascii="Arial" w:hAnsi="Arial" w:eastAsia="Arial" w:cs="Arial"/>
          <w:i w:val="1"/>
          <w:iCs w:val="1"/>
          <w:sz w:val="24"/>
          <w:szCs w:val="24"/>
        </w:rPr>
        <w:t>Every child. Child measurement programme 2018/19.</w:t>
      </w:r>
      <w:r w:rsidRPr="419FEC2D" w:rsidR="7582F44B">
        <w:rPr>
          <w:rFonts w:ascii="Arial" w:hAnsi="Arial" w:eastAsia="Arial" w:cs="Arial"/>
          <w:sz w:val="24"/>
          <w:szCs w:val="24"/>
        </w:rPr>
        <w:t xml:space="preserve"> Available at: </w:t>
      </w:r>
      <w:hyperlink r:id="Rc74aabd19dc34006">
        <w:r w:rsidRPr="419FEC2D" w:rsidR="7582F44B">
          <w:rPr>
            <w:rStyle w:val="Hyperlink"/>
            <w:rFonts w:ascii="Arial" w:hAnsi="Arial" w:eastAsia="Arial" w:cs="Arial"/>
            <w:color w:val="auto"/>
            <w:sz w:val="24"/>
            <w:szCs w:val="24"/>
            <w:u w:val="none"/>
          </w:rPr>
          <w:t>https://phw.nhs.wales/services-and-teams/child-measurement-programme/cmp-2018-19/child-measurement-programme-for-wales-report-2018-19/</w:t>
        </w:r>
      </w:hyperlink>
      <w:r w:rsidRPr="419FEC2D" w:rsidR="7582F44B">
        <w:rPr>
          <w:rFonts w:ascii="Arial" w:hAnsi="Arial" w:eastAsia="Arial" w:cs="Arial"/>
          <w:sz w:val="24"/>
          <w:szCs w:val="24"/>
        </w:rPr>
        <w:t xml:space="preserve"> (Accessed: 20 February 2022)</w:t>
      </w:r>
    </w:p>
    <w:p w:rsidR="2D493472" w:rsidP="540EB322" w:rsidRDefault="2D493472" w14:paraId="4224772F" w14:textId="1C7CD1E9">
      <w:pPr>
        <w:spacing w:after="0" w:line="360" w:lineRule="auto"/>
        <w:rPr>
          <w:rFonts w:ascii="Arial" w:hAnsi="Arial" w:eastAsia="Arial" w:cs="Arial"/>
          <w:sz w:val="24"/>
          <w:szCs w:val="24"/>
        </w:rPr>
      </w:pPr>
    </w:p>
    <w:p w:rsidR="2D493472" w:rsidP="540EB322" w:rsidRDefault="540EB322" w14:paraId="289FF9B1" w14:textId="456301F7">
      <w:pPr>
        <w:spacing w:after="0" w:line="360" w:lineRule="auto"/>
        <w:rPr>
          <w:rFonts w:ascii="Arial" w:hAnsi="Arial" w:eastAsia="Arial" w:cs="Arial"/>
          <w:sz w:val="24"/>
          <w:szCs w:val="24"/>
        </w:rPr>
      </w:pPr>
      <w:r w:rsidRPr="540EB322">
        <w:rPr>
          <w:rFonts w:ascii="Arial" w:hAnsi="Arial" w:eastAsia="Arial" w:cs="Arial"/>
          <w:sz w:val="24"/>
          <w:szCs w:val="24"/>
        </w:rPr>
        <w:t xml:space="preserve">Reilly, J.J. and Kelly, J. (2011) 'Long-term impact of overweight and obesity in childhood and adolescence on morbidity and premature mortality in adulthood: systematic review', </w:t>
      </w:r>
      <w:r w:rsidRPr="540EB322">
        <w:rPr>
          <w:rFonts w:ascii="Arial" w:hAnsi="Arial" w:eastAsia="Arial" w:cs="Arial"/>
          <w:i/>
          <w:iCs/>
          <w:sz w:val="24"/>
          <w:szCs w:val="24"/>
        </w:rPr>
        <w:t xml:space="preserve">International journal of obesity, </w:t>
      </w:r>
      <w:r w:rsidRPr="540EB322">
        <w:rPr>
          <w:rFonts w:ascii="Arial" w:hAnsi="Arial" w:eastAsia="Arial" w:cs="Arial"/>
          <w:sz w:val="24"/>
          <w:szCs w:val="24"/>
        </w:rPr>
        <w:t xml:space="preserve">35(7), pp. 891-898. </w:t>
      </w:r>
      <w:proofErr w:type="spellStart"/>
      <w:r w:rsidRPr="540EB322">
        <w:rPr>
          <w:rFonts w:ascii="Arial" w:hAnsi="Arial" w:eastAsia="Arial" w:cs="Arial"/>
          <w:sz w:val="24"/>
          <w:szCs w:val="24"/>
        </w:rPr>
        <w:t>doi</w:t>
      </w:r>
      <w:proofErr w:type="spellEnd"/>
      <w:r w:rsidRPr="540EB322">
        <w:rPr>
          <w:rFonts w:ascii="Arial" w:hAnsi="Arial" w:eastAsia="Arial" w:cs="Arial"/>
          <w:sz w:val="24"/>
          <w:szCs w:val="24"/>
        </w:rPr>
        <w:t>: 10.1038/</w:t>
      </w:r>
      <w:proofErr w:type="spellStart"/>
      <w:r w:rsidRPr="540EB322">
        <w:rPr>
          <w:rFonts w:ascii="Arial" w:hAnsi="Arial" w:eastAsia="Arial" w:cs="Arial"/>
          <w:sz w:val="24"/>
          <w:szCs w:val="24"/>
        </w:rPr>
        <w:t>ijo.2010.222</w:t>
      </w:r>
      <w:proofErr w:type="spellEnd"/>
      <w:r w:rsidRPr="540EB322">
        <w:rPr>
          <w:rFonts w:ascii="Arial" w:hAnsi="Arial" w:eastAsia="Arial" w:cs="Arial"/>
          <w:sz w:val="24"/>
          <w:szCs w:val="24"/>
        </w:rPr>
        <w:t>.</w:t>
      </w:r>
    </w:p>
    <w:p w:rsidR="2D493472" w:rsidP="540EB322" w:rsidRDefault="2D493472" w14:paraId="75E60FF1" w14:textId="3B7C2DBA">
      <w:pPr>
        <w:spacing w:after="0" w:line="360" w:lineRule="auto"/>
        <w:rPr>
          <w:rFonts w:ascii="Arial" w:hAnsi="Arial" w:eastAsia="Arial" w:cs="Arial"/>
          <w:sz w:val="24"/>
          <w:szCs w:val="24"/>
        </w:rPr>
      </w:pPr>
    </w:p>
    <w:p w:rsidR="2D493472" w:rsidP="540EB322" w:rsidRDefault="540EB322" w14:paraId="34348924" w14:textId="6B13C8C0">
      <w:pPr>
        <w:spacing w:after="0" w:line="360" w:lineRule="auto"/>
        <w:rPr>
          <w:rFonts w:ascii="Arial" w:hAnsi="Arial" w:eastAsia="Arial" w:cs="Arial"/>
          <w:sz w:val="24"/>
          <w:szCs w:val="24"/>
        </w:rPr>
      </w:pPr>
      <w:r w:rsidRPr="419FEC2D" w:rsidR="540EB322">
        <w:rPr>
          <w:rFonts w:ascii="Arial" w:hAnsi="Arial" w:eastAsia="Arial" w:cs="Arial"/>
          <w:sz w:val="24"/>
          <w:szCs w:val="24"/>
        </w:rPr>
        <w:t>UK Government (2021)</w:t>
      </w:r>
      <w:r w:rsidRPr="419FEC2D" w:rsidR="540EB322">
        <w:rPr>
          <w:rFonts w:ascii="Arial" w:hAnsi="Arial" w:eastAsia="Arial" w:cs="Arial"/>
          <w:i w:val="1"/>
          <w:iCs w:val="1"/>
          <w:sz w:val="24"/>
          <w:szCs w:val="24"/>
        </w:rPr>
        <w:t xml:space="preserve"> House of Commons Library. Briefing paper. Obesity Statistics</w:t>
      </w:r>
      <w:r w:rsidRPr="419FEC2D" w:rsidR="540EB322">
        <w:rPr>
          <w:rFonts w:ascii="Arial" w:hAnsi="Arial" w:eastAsia="Arial" w:cs="Arial"/>
          <w:sz w:val="24"/>
          <w:szCs w:val="24"/>
        </w:rPr>
        <w:t xml:space="preserve">. Available at: </w:t>
      </w:r>
      <w:hyperlink r:id="R13dd46f8d708421a">
        <w:r w:rsidRPr="419FEC2D" w:rsidR="540EB322">
          <w:rPr>
            <w:rStyle w:val="Hyperlink"/>
            <w:rFonts w:ascii="Arial" w:hAnsi="Arial" w:eastAsia="Arial" w:cs="Arial"/>
            <w:color w:val="auto"/>
            <w:sz w:val="24"/>
            <w:szCs w:val="24"/>
            <w:u w:val="none"/>
          </w:rPr>
          <w:t>https://researchbriefings.files.parliament.uk/ documents /SN03336/SN03336.pdf</w:t>
        </w:r>
      </w:hyperlink>
      <w:r w:rsidRPr="419FEC2D" w:rsidR="540EB322">
        <w:rPr>
          <w:rFonts w:ascii="Arial" w:hAnsi="Arial" w:eastAsia="Arial" w:cs="Arial"/>
          <w:sz w:val="24"/>
          <w:szCs w:val="24"/>
        </w:rPr>
        <w:t xml:space="preserve"> (Accessed: 19 February 2022)</w:t>
      </w:r>
    </w:p>
    <w:p w:rsidR="2D493472" w:rsidP="540EB322" w:rsidRDefault="2D493472" w14:paraId="4586905A" w14:textId="626A3FB0">
      <w:pPr>
        <w:spacing w:after="0" w:line="360" w:lineRule="auto"/>
        <w:rPr>
          <w:rFonts w:ascii="Arial" w:hAnsi="Arial" w:eastAsia="Arial" w:cs="Arial"/>
          <w:sz w:val="24"/>
          <w:szCs w:val="24"/>
        </w:rPr>
      </w:pPr>
    </w:p>
    <w:p w:rsidR="2D493472" w:rsidP="540EB322" w:rsidRDefault="540EB322" w14:paraId="61DCD641" w14:textId="596C28B2">
      <w:pPr>
        <w:spacing w:after="0" w:line="360" w:lineRule="auto"/>
        <w:rPr>
          <w:rFonts w:ascii="Arial" w:hAnsi="Arial" w:eastAsia="Arial" w:cs="Arial"/>
          <w:sz w:val="24"/>
          <w:szCs w:val="24"/>
        </w:rPr>
      </w:pPr>
      <w:r w:rsidRPr="419FEC2D" w:rsidR="540EB322">
        <w:rPr>
          <w:rFonts w:ascii="Arial" w:hAnsi="Arial" w:eastAsia="Arial" w:cs="Arial"/>
          <w:sz w:val="24"/>
          <w:szCs w:val="24"/>
        </w:rPr>
        <w:t>Welsh Government (2019)</w:t>
      </w:r>
      <w:r w:rsidRPr="419FEC2D" w:rsidR="540EB322">
        <w:rPr>
          <w:rFonts w:ascii="Arial" w:hAnsi="Arial" w:eastAsia="Arial" w:cs="Arial"/>
          <w:i w:val="1"/>
          <w:iCs w:val="1"/>
          <w:sz w:val="24"/>
          <w:szCs w:val="24"/>
        </w:rPr>
        <w:t xml:space="preserve"> UK Chief Medical Officers’ Physical activity guidelines.</w:t>
      </w:r>
      <w:r w:rsidRPr="419FEC2D" w:rsidR="540EB322">
        <w:rPr>
          <w:rFonts w:ascii="Arial" w:hAnsi="Arial" w:eastAsia="Arial" w:cs="Arial"/>
          <w:sz w:val="24"/>
          <w:szCs w:val="24"/>
        </w:rPr>
        <w:t xml:space="preserve"> Available at: </w:t>
      </w:r>
      <w:hyperlink r:id="R595652acdb6b49bb">
        <w:r w:rsidRPr="419FEC2D" w:rsidR="540EB322">
          <w:rPr>
            <w:rStyle w:val="Hyperlink"/>
            <w:rFonts w:ascii="Arial" w:hAnsi="Arial" w:eastAsia="Arial" w:cs="Arial"/>
            <w:color w:val="auto"/>
            <w:sz w:val="24"/>
            <w:szCs w:val="24"/>
            <w:u w:val="none"/>
          </w:rPr>
          <w:t>https://assets.publishing.service.gov.uk/government/uploads/ system/uploads/attachment_data/file/832868/uk-chief-medical-officers-physical-activity-guidelines.pdf</w:t>
        </w:r>
      </w:hyperlink>
      <w:r w:rsidRPr="419FEC2D" w:rsidR="540EB322">
        <w:rPr>
          <w:rFonts w:ascii="Arial" w:hAnsi="Arial" w:eastAsia="Arial" w:cs="Arial"/>
          <w:sz w:val="24"/>
          <w:szCs w:val="24"/>
        </w:rPr>
        <w:t xml:space="preserve"> (Accessed: 22 February 2022)</w:t>
      </w:r>
    </w:p>
    <w:p w:rsidR="2D493472" w:rsidP="540EB322" w:rsidRDefault="2D493472" w14:paraId="503B039F" w14:textId="06C6DD6E">
      <w:pPr>
        <w:spacing w:after="0" w:line="360" w:lineRule="auto"/>
        <w:rPr>
          <w:rFonts w:ascii="Arial" w:hAnsi="Arial" w:eastAsia="Arial" w:cs="Arial"/>
          <w:sz w:val="24"/>
          <w:szCs w:val="24"/>
        </w:rPr>
      </w:pPr>
    </w:p>
    <w:p w:rsidR="2D493472" w:rsidP="540EB322" w:rsidRDefault="540EB322" w14:paraId="04FC9AC2" w14:textId="5D97290D">
      <w:pPr>
        <w:spacing w:after="0" w:line="360" w:lineRule="auto"/>
        <w:rPr>
          <w:rFonts w:ascii="Arial" w:hAnsi="Arial" w:eastAsia="Arial" w:cs="Arial"/>
          <w:sz w:val="24"/>
          <w:szCs w:val="24"/>
        </w:rPr>
      </w:pPr>
      <w:r w:rsidRPr="419FEC2D" w:rsidR="540EB322">
        <w:rPr>
          <w:rFonts w:ascii="Arial" w:hAnsi="Arial" w:eastAsia="Arial" w:cs="Arial"/>
          <w:sz w:val="24"/>
          <w:szCs w:val="24"/>
        </w:rPr>
        <w:t xml:space="preserve">Welsh Government (2021) </w:t>
      </w:r>
      <w:r w:rsidRPr="419FEC2D" w:rsidR="540EB322">
        <w:rPr>
          <w:rFonts w:ascii="Arial" w:hAnsi="Arial" w:eastAsia="Arial" w:cs="Arial"/>
          <w:i w:val="1"/>
          <w:iCs w:val="1"/>
          <w:sz w:val="24"/>
          <w:szCs w:val="24"/>
        </w:rPr>
        <w:t xml:space="preserve">The Healthy and Active Fund: a process evaluation (summary). </w:t>
      </w:r>
      <w:r w:rsidRPr="419FEC2D" w:rsidR="540EB322">
        <w:rPr>
          <w:rFonts w:ascii="Arial" w:hAnsi="Arial" w:eastAsia="Arial" w:cs="Arial"/>
          <w:sz w:val="24"/>
          <w:szCs w:val="24"/>
        </w:rPr>
        <w:t>Available at: https://gov.wales/sites/default/files/pdf-versions/2021/3/1/ 1616425690/healthy-and-active-fund-process-evaluation-summary.pdf (Accessed: 22 February 2022)</w:t>
      </w:r>
    </w:p>
    <w:p w:rsidR="2D493472" w:rsidP="540EB322" w:rsidRDefault="2D493472" w14:paraId="7A7F377C" w14:textId="7602C312">
      <w:pPr>
        <w:spacing w:after="0" w:line="360" w:lineRule="auto"/>
        <w:rPr>
          <w:rFonts w:ascii="Arial" w:hAnsi="Arial" w:eastAsia="Arial" w:cs="Arial"/>
          <w:sz w:val="24"/>
          <w:szCs w:val="24"/>
        </w:rPr>
      </w:pPr>
    </w:p>
    <w:p w:rsidR="2D493472" w:rsidP="540EB322" w:rsidRDefault="7D5A3419" w14:paraId="75AE6B1C" w14:textId="708C42F0">
      <w:pPr>
        <w:spacing w:after="0" w:line="360" w:lineRule="auto"/>
        <w:rPr>
          <w:rFonts w:ascii="Arial" w:hAnsi="Arial" w:eastAsia="Arial" w:cs="Arial"/>
          <w:sz w:val="24"/>
          <w:szCs w:val="24"/>
        </w:rPr>
      </w:pPr>
      <w:r w:rsidRPr="419FEC2D" w:rsidR="7D5A3419">
        <w:rPr>
          <w:rFonts w:ascii="Arial" w:hAnsi="Arial" w:eastAsia="Arial" w:cs="Arial"/>
          <w:sz w:val="24"/>
          <w:szCs w:val="24"/>
        </w:rPr>
        <w:t xml:space="preserve">Welsh Government (2020) </w:t>
      </w:r>
      <w:r w:rsidRPr="419FEC2D" w:rsidR="7D5A3419">
        <w:rPr>
          <w:rFonts w:ascii="Arial" w:hAnsi="Arial" w:eastAsia="Arial" w:cs="Arial"/>
          <w:i w:val="1"/>
          <w:iCs w:val="1"/>
          <w:sz w:val="24"/>
          <w:szCs w:val="24"/>
        </w:rPr>
        <w:t>Healthy Weight:Healthy Wales delivery Plan 2020-2022</w:t>
      </w:r>
      <w:r w:rsidRPr="419FEC2D" w:rsidR="7D5A3419">
        <w:rPr>
          <w:rFonts w:ascii="Arial" w:hAnsi="Arial" w:eastAsia="Arial" w:cs="Arial"/>
          <w:sz w:val="24"/>
          <w:szCs w:val="24"/>
        </w:rPr>
        <w:t>. Available at:https://gov.wales/sites/default/files/publications/2020-02/healthy-weight-delivery-plan-2020-22.pdf (Accessed: 19 February 2022)</w:t>
      </w:r>
    </w:p>
    <w:p w:rsidR="2D493472" w:rsidP="540EB322" w:rsidRDefault="2D493472" w14:paraId="4B337836" w14:textId="643F5FFD">
      <w:pPr>
        <w:spacing w:after="0" w:line="360" w:lineRule="auto"/>
        <w:rPr>
          <w:rFonts w:ascii="Arial" w:hAnsi="Arial" w:eastAsia="Arial" w:cs="Arial"/>
          <w:sz w:val="24"/>
          <w:szCs w:val="24"/>
        </w:rPr>
      </w:pPr>
    </w:p>
    <w:p w:rsidR="2D493472" w:rsidP="540EB322" w:rsidRDefault="540EB322" w14:paraId="2DBA062F" w14:textId="2C86BC6C">
      <w:pPr>
        <w:spacing w:after="0" w:line="360" w:lineRule="auto"/>
        <w:rPr>
          <w:rFonts w:ascii="Arial" w:hAnsi="Arial" w:eastAsia="Arial" w:cs="Arial"/>
          <w:sz w:val="24"/>
          <w:szCs w:val="24"/>
        </w:rPr>
      </w:pPr>
      <w:r w:rsidRPr="419FEC2D" w:rsidR="540EB322">
        <w:rPr>
          <w:rFonts w:ascii="Arial" w:hAnsi="Arial" w:eastAsia="Arial" w:cs="Arial"/>
          <w:sz w:val="24"/>
          <w:szCs w:val="24"/>
        </w:rPr>
        <w:t xml:space="preserve">World Health Organisation (2018) </w:t>
      </w:r>
      <w:r w:rsidRPr="419FEC2D" w:rsidR="540EB322">
        <w:rPr>
          <w:rFonts w:ascii="Arial" w:hAnsi="Arial" w:eastAsia="Arial" w:cs="Arial"/>
          <w:i w:val="1"/>
          <w:iCs w:val="1"/>
          <w:sz w:val="24"/>
          <w:szCs w:val="24"/>
        </w:rPr>
        <w:t>Global action plan on physical activity 2018-2030, More active people for a healthier world</w:t>
      </w:r>
      <w:r w:rsidRPr="419FEC2D" w:rsidR="540EB322">
        <w:rPr>
          <w:rFonts w:ascii="Arial" w:hAnsi="Arial" w:eastAsia="Arial" w:cs="Arial"/>
          <w:sz w:val="24"/>
          <w:szCs w:val="24"/>
        </w:rPr>
        <w:t xml:space="preserve">. Available at: </w:t>
      </w:r>
      <w:hyperlink r:id="Ra6437bf760fb4cdf">
        <w:r w:rsidRPr="419FEC2D" w:rsidR="540EB322">
          <w:rPr>
            <w:rStyle w:val="Hyperlink"/>
            <w:rFonts w:ascii="Arial" w:hAnsi="Arial" w:eastAsia="Arial" w:cs="Arial"/>
            <w:color w:val="auto"/>
            <w:sz w:val="24"/>
            <w:szCs w:val="24"/>
            <w:u w:val="none"/>
          </w:rPr>
          <w:t>https://apps.who.int/iris/ bitstream/handle/10665/272722/</w:t>
        </w:r>
        <w:r w:rsidRPr="419FEC2D" w:rsidR="540EB322">
          <w:rPr>
            <w:rStyle w:val="Hyperlink"/>
            <w:rFonts w:ascii="Arial" w:hAnsi="Arial" w:eastAsia="Arial" w:cs="Arial"/>
            <w:color w:val="auto"/>
            <w:sz w:val="24"/>
            <w:szCs w:val="24"/>
            <w:u w:val="none"/>
          </w:rPr>
          <w:t>9789241514187-eng.pdf</w:t>
        </w:r>
      </w:hyperlink>
      <w:r w:rsidRPr="419FEC2D" w:rsidR="540EB322">
        <w:rPr>
          <w:rFonts w:ascii="Arial" w:hAnsi="Arial" w:eastAsia="Arial" w:cs="Arial"/>
          <w:sz w:val="24"/>
          <w:szCs w:val="24"/>
        </w:rPr>
        <w:t xml:space="preserve"> (Accessed: 22 February 2022)</w:t>
      </w:r>
    </w:p>
    <w:p w:rsidR="2D493472" w:rsidP="540EB322" w:rsidRDefault="2D493472" w14:paraId="7BD034C7" w14:textId="74DDDE5E">
      <w:pPr>
        <w:spacing w:after="0" w:line="360" w:lineRule="auto"/>
        <w:rPr>
          <w:rFonts w:ascii="Arial" w:hAnsi="Arial" w:eastAsia="Arial" w:cs="Arial"/>
          <w:sz w:val="24"/>
          <w:szCs w:val="24"/>
        </w:rPr>
      </w:pPr>
    </w:p>
    <w:p w:rsidR="2D493472" w:rsidP="540EB322" w:rsidRDefault="540EB322" w14:paraId="422F3C9B" w14:textId="0C3042E5">
      <w:pPr>
        <w:spacing w:after="0" w:line="360" w:lineRule="auto"/>
        <w:rPr>
          <w:rFonts w:ascii="Arial" w:hAnsi="Arial" w:eastAsia="Arial" w:cs="Arial"/>
          <w:sz w:val="24"/>
          <w:szCs w:val="24"/>
        </w:rPr>
      </w:pPr>
      <w:r w:rsidRPr="540EB322">
        <w:rPr>
          <w:rFonts w:ascii="Arial" w:hAnsi="Arial" w:eastAsia="Arial" w:cs="Arial"/>
          <w:sz w:val="24"/>
          <w:szCs w:val="24"/>
        </w:rPr>
        <w:t xml:space="preserve">Wright, S.M. and </w:t>
      </w:r>
      <w:proofErr w:type="spellStart"/>
      <w:r w:rsidRPr="540EB322">
        <w:rPr>
          <w:rFonts w:ascii="Arial" w:hAnsi="Arial" w:eastAsia="Arial" w:cs="Arial"/>
          <w:sz w:val="24"/>
          <w:szCs w:val="24"/>
        </w:rPr>
        <w:t>Aronne</w:t>
      </w:r>
      <w:proofErr w:type="spellEnd"/>
      <w:r w:rsidRPr="540EB322">
        <w:rPr>
          <w:rFonts w:ascii="Arial" w:hAnsi="Arial" w:eastAsia="Arial" w:cs="Arial"/>
          <w:sz w:val="24"/>
          <w:szCs w:val="24"/>
        </w:rPr>
        <w:t xml:space="preserve">, L.J. (2012) 'Causes of obesity', </w:t>
      </w:r>
      <w:r w:rsidRPr="540EB322">
        <w:rPr>
          <w:rFonts w:ascii="Arial" w:hAnsi="Arial" w:eastAsia="Arial" w:cs="Arial"/>
          <w:i/>
          <w:iCs/>
          <w:sz w:val="24"/>
          <w:szCs w:val="24"/>
        </w:rPr>
        <w:t xml:space="preserve">Abdominal radiology (New York), </w:t>
      </w:r>
      <w:r w:rsidRPr="540EB322">
        <w:rPr>
          <w:rFonts w:ascii="Arial" w:hAnsi="Arial" w:eastAsia="Arial" w:cs="Arial"/>
          <w:sz w:val="24"/>
          <w:szCs w:val="24"/>
        </w:rPr>
        <w:t xml:space="preserve">37(5), pp. 730-732. </w:t>
      </w:r>
      <w:proofErr w:type="spellStart"/>
      <w:r w:rsidRPr="540EB322">
        <w:rPr>
          <w:rFonts w:ascii="Arial" w:hAnsi="Arial" w:eastAsia="Arial" w:cs="Arial"/>
          <w:sz w:val="24"/>
          <w:szCs w:val="24"/>
        </w:rPr>
        <w:t>doi</w:t>
      </w:r>
      <w:proofErr w:type="spellEnd"/>
      <w:r w:rsidRPr="540EB322">
        <w:rPr>
          <w:rFonts w:ascii="Arial" w:hAnsi="Arial" w:eastAsia="Arial" w:cs="Arial"/>
          <w:sz w:val="24"/>
          <w:szCs w:val="24"/>
        </w:rPr>
        <w:t>: 10.1007/s00261-012-9862-x.</w:t>
      </w:r>
    </w:p>
    <w:p w:rsidR="2D493472" w:rsidP="540EB322" w:rsidRDefault="2D493472" w14:paraId="11249090" w14:textId="26127C3A">
      <w:pPr>
        <w:spacing w:after="0" w:line="360" w:lineRule="auto"/>
        <w:rPr>
          <w:rFonts w:ascii="Arial" w:hAnsi="Arial" w:eastAsia="Arial" w:cs="Arial"/>
          <w:sz w:val="24"/>
          <w:szCs w:val="24"/>
        </w:rPr>
      </w:pPr>
    </w:p>
    <w:p w:rsidR="2D493472" w:rsidP="540EB322" w:rsidRDefault="540EB322" w14:paraId="6EBD52C0" w14:textId="512606B7">
      <w:pPr>
        <w:spacing w:line="360" w:lineRule="auto"/>
        <w:rPr>
          <w:rFonts w:ascii="Arial" w:hAnsi="Arial" w:eastAsia="Arial" w:cs="Arial"/>
          <w:sz w:val="24"/>
          <w:szCs w:val="24"/>
        </w:rPr>
      </w:pPr>
      <w:proofErr w:type="spellStart"/>
      <w:r w:rsidRPr="540EB322">
        <w:rPr>
          <w:rFonts w:ascii="Arial" w:hAnsi="Arial" w:eastAsia="Arial" w:cs="Arial"/>
          <w:sz w:val="24"/>
          <w:szCs w:val="24"/>
        </w:rPr>
        <w:t>Żukiewicz-Sobczak</w:t>
      </w:r>
      <w:proofErr w:type="spellEnd"/>
      <w:r w:rsidRPr="540EB322">
        <w:rPr>
          <w:rFonts w:ascii="Arial" w:hAnsi="Arial" w:eastAsia="Arial" w:cs="Arial"/>
          <w:sz w:val="24"/>
          <w:szCs w:val="24"/>
        </w:rPr>
        <w:t xml:space="preserve">, W., </w:t>
      </w:r>
      <w:proofErr w:type="spellStart"/>
      <w:r w:rsidRPr="540EB322">
        <w:rPr>
          <w:rFonts w:ascii="Arial" w:hAnsi="Arial" w:eastAsia="Arial" w:cs="Arial"/>
          <w:sz w:val="24"/>
          <w:szCs w:val="24"/>
        </w:rPr>
        <w:t>Wróblewska</w:t>
      </w:r>
      <w:proofErr w:type="spellEnd"/>
      <w:r w:rsidRPr="540EB322">
        <w:rPr>
          <w:rFonts w:ascii="Arial" w:hAnsi="Arial" w:eastAsia="Arial" w:cs="Arial"/>
          <w:sz w:val="24"/>
          <w:szCs w:val="24"/>
        </w:rPr>
        <w:t xml:space="preserve">, P., </w:t>
      </w:r>
      <w:proofErr w:type="spellStart"/>
      <w:r w:rsidRPr="540EB322">
        <w:rPr>
          <w:rFonts w:ascii="Arial" w:hAnsi="Arial" w:eastAsia="Arial" w:cs="Arial"/>
          <w:sz w:val="24"/>
          <w:szCs w:val="24"/>
        </w:rPr>
        <w:t>Zwoliński</w:t>
      </w:r>
      <w:proofErr w:type="spellEnd"/>
      <w:r w:rsidRPr="540EB322">
        <w:rPr>
          <w:rFonts w:ascii="Arial" w:hAnsi="Arial" w:eastAsia="Arial" w:cs="Arial"/>
          <w:sz w:val="24"/>
          <w:szCs w:val="24"/>
        </w:rPr>
        <w:t xml:space="preserve">, J., </w:t>
      </w:r>
      <w:proofErr w:type="spellStart"/>
      <w:r w:rsidRPr="540EB322">
        <w:rPr>
          <w:rFonts w:ascii="Arial" w:hAnsi="Arial" w:eastAsia="Arial" w:cs="Arial"/>
          <w:sz w:val="24"/>
          <w:szCs w:val="24"/>
        </w:rPr>
        <w:t>Chmielewska-Badora</w:t>
      </w:r>
      <w:proofErr w:type="spellEnd"/>
      <w:r w:rsidRPr="540EB322">
        <w:rPr>
          <w:rFonts w:ascii="Arial" w:hAnsi="Arial" w:eastAsia="Arial" w:cs="Arial"/>
          <w:sz w:val="24"/>
          <w:szCs w:val="24"/>
        </w:rPr>
        <w:t xml:space="preserve">, J., </w:t>
      </w:r>
      <w:proofErr w:type="spellStart"/>
      <w:r w:rsidRPr="540EB322">
        <w:rPr>
          <w:rFonts w:ascii="Arial" w:hAnsi="Arial" w:eastAsia="Arial" w:cs="Arial"/>
          <w:sz w:val="24"/>
          <w:szCs w:val="24"/>
        </w:rPr>
        <w:t>Adamczuk</w:t>
      </w:r>
      <w:proofErr w:type="spellEnd"/>
      <w:r w:rsidRPr="540EB322">
        <w:rPr>
          <w:rFonts w:ascii="Arial" w:hAnsi="Arial" w:eastAsia="Arial" w:cs="Arial"/>
          <w:sz w:val="24"/>
          <w:szCs w:val="24"/>
        </w:rPr>
        <w:t xml:space="preserve">, P., </w:t>
      </w:r>
      <w:proofErr w:type="spellStart"/>
      <w:r w:rsidRPr="540EB322">
        <w:rPr>
          <w:rFonts w:ascii="Arial" w:hAnsi="Arial" w:eastAsia="Arial" w:cs="Arial"/>
          <w:sz w:val="24"/>
          <w:szCs w:val="24"/>
        </w:rPr>
        <w:t>Krasowska</w:t>
      </w:r>
      <w:proofErr w:type="spellEnd"/>
      <w:r w:rsidRPr="540EB322">
        <w:rPr>
          <w:rFonts w:ascii="Arial" w:hAnsi="Arial" w:eastAsia="Arial" w:cs="Arial"/>
          <w:sz w:val="24"/>
          <w:szCs w:val="24"/>
        </w:rPr>
        <w:t xml:space="preserve">, E., </w:t>
      </w:r>
      <w:proofErr w:type="spellStart"/>
      <w:r w:rsidRPr="540EB322">
        <w:rPr>
          <w:rFonts w:ascii="Arial" w:hAnsi="Arial" w:eastAsia="Arial" w:cs="Arial"/>
          <w:sz w:val="24"/>
          <w:szCs w:val="24"/>
        </w:rPr>
        <w:t>Zagórski</w:t>
      </w:r>
      <w:proofErr w:type="spellEnd"/>
      <w:r w:rsidRPr="540EB322">
        <w:rPr>
          <w:rFonts w:ascii="Arial" w:hAnsi="Arial" w:eastAsia="Arial" w:cs="Arial"/>
          <w:sz w:val="24"/>
          <w:szCs w:val="24"/>
        </w:rPr>
        <w:t xml:space="preserve">, J., </w:t>
      </w:r>
      <w:proofErr w:type="spellStart"/>
      <w:r w:rsidRPr="540EB322">
        <w:rPr>
          <w:rFonts w:ascii="Arial" w:hAnsi="Arial" w:eastAsia="Arial" w:cs="Arial"/>
          <w:sz w:val="24"/>
          <w:szCs w:val="24"/>
        </w:rPr>
        <w:t>Oniszczuk</w:t>
      </w:r>
      <w:proofErr w:type="spellEnd"/>
      <w:r w:rsidRPr="540EB322">
        <w:rPr>
          <w:rFonts w:ascii="Arial" w:hAnsi="Arial" w:eastAsia="Arial" w:cs="Arial"/>
          <w:sz w:val="24"/>
          <w:szCs w:val="24"/>
        </w:rPr>
        <w:t xml:space="preserve">, A., </w:t>
      </w:r>
      <w:proofErr w:type="spellStart"/>
      <w:r w:rsidRPr="540EB322">
        <w:rPr>
          <w:rFonts w:ascii="Arial" w:hAnsi="Arial" w:eastAsia="Arial" w:cs="Arial"/>
          <w:sz w:val="24"/>
          <w:szCs w:val="24"/>
        </w:rPr>
        <w:t>Piątek</w:t>
      </w:r>
      <w:proofErr w:type="spellEnd"/>
      <w:r w:rsidRPr="540EB322">
        <w:rPr>
          <w:rFonts w:ascii="Arial" w:hAnsi="Arial" w:eastAsia="Arial" w:cs="Arial"/>
          <w:sz w:val="24"/>
          <w:szCs w:val="24"/>
        </w:rPr>
        <w:t xml:space="preserve">, J. and </w:t>
      </w:r>
      <w:proofErr w:type="spellStart"/>
      <w:r w:rsidRPr="540EB322">
        <w:rPr>
          <w:rFonts w:ascii="Arial" w:hAnsi="Arial" w:eastAsia="Arial" w:cs="Arial"/>
          <w:sz w:val="24"/>
          <w:szCs w:val="24"/>
        </w:rPr>
        <w:t>Silny</w:t>
      </w:r>
      <w:proofErr w:type="spellEnd"/>
      <w:r w:rsidRPr="540EB322">
        <w:rPr>
          <w:rFonts w:ascii="Arial" w:hAnsi="Arial" w:eastAsia="Arial" w:cs="Arial"/>
          <w:sz w:val="24"/>
          <w:szCs w:val="24"/>
        </w:rPr>
        <w:t xml:space="preserve">, W. (2014) 'Obesity and poverty paradox in developed countries', </w:t>
      </w:r>
      <w:r w:rsidRPr="540EB322">
        <w:rPr>
          <w:rFonts w:ascii="Arial" w:hAnsi="Arial" w:eastAsia="Arial" w:cs="Arial"/>
          <w:i/>
          <w:iCs/>
          <w:sz w:val="24"/>
          <w:szCs w:val="24"/>
        </w:rPr>
        <w:t xml:space="preserve">Annals of Agricultural and Environmental Medicine, </w:t>
      </w:r>
      <w:r w:rsidRPr="540EB322">
        <w:rPr>
          <w:rFonts w:ascii="Arial" w:hAnsi="Arial" w:eastAsia="Arial" w:cs="Arial"/>
          <w:sz w:val="24"/>
          <w:szCs w:val="24"/>
        </w:rPr>
        <w:t xml:space="preserve">21(3), pp. 590-594. </w:t>
      </w:r>
      <w:proofErr w:type="spellStart"/>
      <w:r w:rsidRPr="540EB322">
        <w:rPr>
          <w:rFonts w:ascii="Arial" w:hAnsi="Arial" w:eastAsia="Arial" w:cs="Arial"/>
          <w:sz w:val="24"/>
          <w:szCs w:val="24"/>
        </w:rPr>
        <w:t>doi</w:t>
      </w:r>
      <w:proofErr w:type="spellEnd"/>
      <w:r w:rsidRPr="540EB322">
        <w:rPr>
          <w:rFonts w:ascii="Arial" w:hAnsi="Arial" w:eastAsia="Arial" w:cs="Arial"/>
          <w:sz w:val="24"/>
          <w:szCs w:val="24"/>
        </w:rPr>
        <w:t>: 10.5604/12321966.1120608.</w:t>
      </w:r>
    </w:p>
    <w:p w:rsidR="2D493472" w:rsidP="540EB322" w:rsidRDefault="2D493472" w14:paraId="2507C0FE" w14:textId="0DCA461F">
      <w:pPr>
        <w:spacing w:line="360" w:lineRule="auto"/>
        <w:rPr>
          <w:rFonts w:ascii="Arial" w:hAnsi="Arial" w:cs="Arial"/>
          <w:sz w:val="24"/>
          <w:szCs w:val="24"/>
        </w:rPr>
      </w:pPr>
    </w:p>
    <w:p w:rsidR="713D7FA9" w:rsidP="713D7FA9" w:rsidRDefault="713D7FA9" w14:paraId="20916D69" w14:textId="0BE22266">
      <w:pPr>
        <w:spacing w:line="360" w:lineRule="auto"/>
        <w:rPr>
          <w:rFonts w:ascii="Arial" w:hAnsi="Arial" w:cs="Arial"/>
          <w:sz w:val="24"/>
          <w:szCs w:val="24"/>
        </w:rPr>
      </w:pPr>
    </w:p>
    <w:p w:rsidR="7D5A3419" w:rsidP="540EB322" w:rsidRDefault="7D5A3419" w14:paraId="650CF295" w14:textId="720CAD7D">
      <w:pPr>
        <w:spacing w:line="240" w:lineRule="auto"/>
        <w:rPr>
          <w:rFonts w:ascii="Arial" w:hAnsi="Arial" w:eastAsia="Arial" w:cs="Arial"/>
          <w:sz w:val="24"/>
          <w:szCs w:val="24"/>
        </w:rPr>
      </w:pPr>
    </w:p>
    <w:p w:rsidR="7D5A3419" w:rsidP="540EB322" w:rsidRDefault="7D5A3419" w14:paraId="4EA0180E" w14:textId="54E4462F">
      <w:pPr>
        <w:spacing w:line="240" w:lineRule="auto"/>
        <w:rPr>
          <w:rFonts w:ascii="Arial" w:hAnsi="Arial" w:eastAsia="Arial" w:cs="Arial"/>
          <w:sz w:val="24"/>
          <w:szCs w:val="24"/>
        </w:rPr>
      </w:pPr>
    </w:p>
    <w:p w:rsidR="7D5A3419" w:rsidP="540EB322" w:rsidRDefault="7D5A3419" w14:paraId="01511B84" w14:textId="0B7EE504">
      <w:pPr>
        <w:spacing w:line="240" w:lineRule="auto"/>
        <w:rPr>
          <w:rFonts w:ascii="Arial" w:hAnsi="Arial" w:eastAsia="Arial" w:cs="Arial"/>
          <w:sz w:val="24"/>
          <w:szCs w:val="24"/>
        </w:rPr>
      </w:pPr>
    </w:p>
    <w:p w:rsidR="7D5A3419" w:rsidP="540EB322" w:rsidRDefault="7D5A3419" w14:paraId="5BC510C6" w14:textId="1FE5A205">
      <w:pPr>
        <w:spacing w:line="240" w:lineRule="auto"/>
        <w:rPr>
          <w:rFonts w:ascii="Arial" w:hAnsi="Arial" w:eastAsia="Arial" w:cs="Arial"/>
          <w:sz w:val="24"/>
          <w:szCs w:val="24"/>
        </w:rPr>
      </w:pPr>
    </w:p>
    <w:p w:rsidR="540EB322" w:rsidP="540EB322" w:rsidRDefault="540EB322" w14:paraId="44B01BBC" w14:textId="32C1775C">
      <w:pPr>
        <w:spacing w:line="240" w:lineRule="auto"/>
        <w:rPr>
          <w:rFonts w:ascii="Arial" w:hAnsi="Arial" w:eastAsia="Arial" w:cs="Arial"/>
          <w:sz w:val="24"/>
          <w:szCs w:val="24"/>
        </w:rPr>
      </w:pPr>
    </w:p>
    <w:p w:rsidR="540EB322" w:rsidP="540EB322" w:rsidRDefault="540EB322" w14:paraId="609CEB77" w14:textId="4849D181">
      <w:pPr>
        <w:spacing w:line="240" w:lineRule="auto"/>
        <w:rPr>
          <w:rFonts w:ascii="Arial" w:hAnsi="Arial" w:eastAsia="Arial" w:cs="Arial"/>
          <w:sz w:val="24"/>
          <w:szCs w:val="24"/>
        </w:rPr>
      </w:pPr>
    </w:p>
    <w:p w:rsidR="540EB322" w:rsidP="540EB322" w:rsidRDefault="540EB322" w14:paraId="0B093E67" w14:textId="763BC82B">
      <w:pPr>
        <w:spacing w:line="240" w:lineRule="auto"/>
        <w:rPr>
          <w:rFonts w:ascii="Arial" w:hAnsi="Arial" w:eastAsia="Arial" w:cs="Arial"/>
          <w:sz w:val="24"/>
          <w:szCs w:val="24"/>
        </w:rPr>
      </w:pPr>
    </w:p>
    <w:p w:rsidR="540EB322" w:rsidP="540EB322" w:rsidRDefault="540EB322" w14:paraId="01E6175E" w14:textId="5922F982">
      <w:pPr>
        <w:spacing w:line="240" w:lineRule="auto"/>
        <w:rPr>
          <w:rFonts w:ascii="Arial" w:hAnsi="Arial" w:eastAsia="Arial" w:cs="Arial"/>
          <w:sz w:val="24"/>
          <w:szCs w:val="24"/>
        </w:rPr>
      </w:pPr>
    </w:p>
    <w:sectPr w:rsidR="540EB322">
      <w:headerReference w:type="default" r:id="rId15"/>
      <w:footerReference w:type="default" r:id="rId1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00557" w:rsidRDefault="00500557" w14:paraId="481F599D" w14:textId="77777777">
      <w:pPr>
        <w:spacing w:after="0" w:line="240" w:lineRule="auto"/>
      </w:pPr>
      <w:r>
        <w:separator/>
      </w:r>
    </w:p>
  </w:endnote>
  <w:endnote w:type="continuationSeparator" w:id="0">
    <w:p w:rsidR="00500557" w:rsidRDefault="00500557" w14:paraId="0AF418A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40EB322" w:rsidTr="540EB322" w14:paraId="21FCFC31" w14:textId="77777777">
      <w:tc>
        <w:tcPr>
          <w:tcW w:w="3005" w:type="dxa"/>
        </w:tcPr>
        <w:p w:rsidR="540EB322" w:rsidP="540EB322" w:rsidRDefault="540EB322" w14:paraId="0757E37C" w14:textId="798D78BE">
          <w:pPr>
            <w:pStyle w:val="Header"/>
            <w:ind w:left="-115"/>
          </w:pPr>
        </w:p>
      </w:tc>
      <w:tc>
        <w:tcPr>
          <w:tcW w:w="3005" w:type="dxa"/>
        </w:tcPr>
        <w:p w:rsidR="540EB322" w:rsidP="540EB322" w:rsidRDefault="540EB322" w14:paraId="5F2D2B4C" w14:textId="1611407A">
          <w:pPr>
            <w:pStyle w:val="Header"/>
            <w:jc w:val="center"/>
          </w:pPr>
        </w:p>
        <w:p w:rsidR="540EB322" w:rsidP="540EB322" w:rsidRDefault="540EB322" w14:paraId="6BE42EFA" w14:textId="6085C2C7">
          <w:pPr>
            <w:pStyle w:val="Header"/>
            <w:jc w:val="center"/>
          </w:pPr>
          <w:r>
            <w:t xml:space="preserve"> </w:t>
          </w:r>
        </w:p>
        <w:p w:rsidR="540EB322" w:rsidP="540EB322" w:rsidRDefault="540EB322" w14:paraId="61A6AA21" w14:textId="6812D0B3">
          <w:pPr>
            <w:pStyle w:val="Header"/>
            <w:jc w:val="center"/>
          </w:pPr>
          <w:r>
            <w:fldChar w:fldCharType="begin"/>
          </w:r>
          <w:r>
            <w:instrText>PAGE</w:instrText>
          </w:r>
          <w:r w:rsidR="00500557">
            <w:fldChar w:fldCharType="separate"/>
          </w:r>
          <w:r>
            <w:fldChar w:fldCharType="end"/>
          </w:r>
        </w:p>
      </w:tc>
      <w:tc>
        <w:tcPr>
          <w:tcW w:w="3005" w:type="dxa"/>
        </w:tcPr>
        <w:p w:rsidR="540EB322" w:rsidP="540EB322" w:rsidRDefault="540EB322" w14:paraId="07061F47" w14:textId="46E4A545">
          <w:pPr>
            <w:pStyle w:val="Header"/>
            <w:ind w:right="-115"/>
            <w:jc w:val="right"/>
          </w:pPr>
        </w:p>
      </w:tc>
    </w:tr>
  </w:tbl>
  <w:p w:rsidR="540EB322" w:rsidP="540EB322" w:rsidRDefault="540EB322" w14:paraId="6C4342C4" w14:textId="0637D3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00557" w:rsidRDefault="00500557" w14:paraId="1C196595" w14:textId="77777777">
      <w:pPr>
        <w:spacing w:after="0" w:line="240" w:lineRule="auto"/>
      </w:pPr>
      <w:r>
        <w:separator/>
      </w:r>
    </w:p>
  </w:footnote>
  <w:footnote w:type="continuationSeparator" w:id="0">
    <w:p w:rsidR="00500557" w:rsidRDefault="00500557" w14:paraId="56CA4890"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40EB322" w:rsidTr="540EB322" w14:paraId="6F37C08C" w14:textId="77777777">
      <w:tc>
        <w:tcPr>
          <w:tcW w:w="3005" w:type="dxa"/>
        </w:tcPr>
        <w:p w:rsidR="540EB322" w:rsidP="540EB322" w:rsidRDefault="540EB322" w14:paraId="045E5873" w14:textId="5EC4AA6B">
          <w:pPr>
            <w:pStyle w:val="Header"/>
            <w:ind w:left="-115"/>
          </w:pPr>
        </w:p>
      </w:tc>
      <w:tc>
        <w:tcPr>
          <w:tcW w:w="3005" w:type="dxa"/>
        </w:tcPr>
        <w:p w:rsidR="540EB322" w:rsidP="540EB322" w:rsidRDefault="540EB322" w14:paraId="640D122F" w14:textId="70E63173">
          <w:pPr>
            <w:pStyle w:val="Header"/>
            <w:jc w:val="center"/>
          </w:pPr>
        </w:p>
      </w:tc>
      <w:tc>
        <w:tcPr>
          <w:tcW w:w="3005" w:type="dxa"/>
        </w:tcPr>
        <w:p w:rsidR="540EB322" w:rsidP="540EB322" w:rsidRDefault="540EB322" w14:paraId="4C407160" w14:textId="62951B7B">
          <w:pPr>
            <w:pStyle w:val="Header"/>
            <w:ind w:right="-115"/>
            <w:jc w:val="right"/>
          </w:pPr>
        </w:p>
      </w:tc>
    </w:tr>
  </w:tbl>
  <w:p w:rsidR="540EB322" w:rsidP="540EB322" w:rsidRDefault="540EB322" w14:paraId="141DC37B" w14:textId="22C36DFA">
    <w:pPr>
      <w:pStyle w:val="Header"/>
    </w:pPr>
  </w:p>
</w:hdr>
</file>

<file path=word/intelligence.xml><?xml version="1.0" encoding="utf-8"?>
<int:Intelligence xmlns:int="http://schemas.microsoft.com/office/intelligence/2019/intelligence" xmlns:oel="http://schemas.microsoft.com/office/2019/extlst">
  <int:OnDemandWorkflows>
    <int:OnDemandWorkflow Type="SimilarityCheck" ParagraphVersions="1025311710-1186170546 986663597-2146761626 2077042935-2027217248 1186941452-1130075207 1371762354-1114746874 1887689293-366263233 477794099-1066224267 288716355-200126275 185699384-691741078 1238333225-1811538556 2046367550-777734420 398343484-333699968 2114700855-1929238623 316251287-405917800 1772035931-1991181886 1065977439-165037112 1022705366-2059748624 906965867-2016893276 1835260879-824210141 1457194267-693472599 1546393551-344734097 1378430898-1441089363 1018563685-1380907909 1862408963-2099044996 224594110-1226770671 1109317953-2042248629 2089022568-2044095983 1749076141-1174351570 2036294687-1651818188 1492188650-2141971088 1666189312-1669175497 187857274-435964061 1749754346-1475911785 249619209-357010631 1094830138-2043459316 718269603-231709675 786012822-1145636593 337506882-1275773265 937179195-687968962 1928644933-1114363739 618188380-535356641 1424244044-1921373024 756349566-1540760727 621265150-918958892 546401641-199369318 267710529-165356012 879034094-560264760 752408890-1246420170"/>
  </int:OnDemandWorkflows>
  <int:IntelligenceSettings>
    <int:extLst>
      <oel:ext uri="74B372B9-2EFF-4315-9A3F-32BA87CA82B1">
        <int:Goals Version="1" Formality="0"/>
      </oel:ext>
    </int:extLst>
  </int:IntelligenceSettings>
  <int:Manifest>
    <int:WordHash hashCode="4l2A3hayn8malp" id="wejyJUZX"/>
    <int:WordHash hashCode="XfnPlw4VbdG38c" id="fb4jVXs6"/>
    <int:WordHash hashCode="lBxAz/e2WsAVze" id="CM1VdowI"/>
    <int:ParagraphRange paragraphId="1065977439" textId="165037112" start="0" length="65" invalidationStart="0" invalidationLength="65" id="JfCXN7P6"/>
    <int:ParagraphRange paragraphId="1378430898" textId="1441089363" start="0" length="94" invalidationStart="0" invalidationLength="94" id="dxPQKAKB"/>
    <int:ParagraphRange paragraphId="1862408963" textId="2099044996" start="0" length="76" invalidationStart="0" invalidationLength="76" id="JOQbqRmR"/>
    <int:ParagraphRange paragraphId="1109317953" textId="2042248629" start="0" length="87" invalidationStart="0" invalidationLength="87" id="PFCDqu0X"/>
    <int:ParagraphRange paragraphId="1749076141" textId="1174351570" start="0" length="71" invalidationStart="0" invalidationLength="71" id="xgESDu9d"/>
    <int:WordHash hashCode="qotgA11TkARbyv" id="KMBBkjN5"/>
    <int:ParagraphRange paragraphId="1492188650" textId="2141971088" start="422" length="11" invalidationStart="422" invalidationLength="11" id="zV2MerAB"/>
    <int:WordHash hashCode="3OZxRF/lVJjkhg" id="piTOcF0X"/>
    <int:WordHash hashCode="5PjTOlspNay8je" id="DFPqcnSF"/>
    <int:WordHash hashCode="qzzMjboqDPehzk" id="20ClTQbI"/>
    <int:WordHash hashCode="qiZmT3iubu/UPk" id="CgQNqRDw"/>
    <int:WordHash hashCode="ivB4Ad1dgjlQbh" id="yhohF0vm"/>
    <int:WordHash hashCode="g0s08W9FHgDyaN" id="OiK3fdUV"/>
    <int:ParagraphRange paragraphId="1492188650" textId="255887961" start="422" length="11" invalidationStart="422" invalidationLength="11" id="ihYKSqJ6"/>
    <int:WordHash hashCode="3mx81diQGhDlFU" id="gFqeUssu"/>
    <int:WordHash hashCode="QSg7brCvcDppev" id="ASbekhHi"/>
    <int:WordHash hashCode="SOBfssAyaUPd3O" id="txncMOmS"/>
    <int:WordHash hashCode="zySb4i/grM0ApK" id="vh672HXZ"/>
    <int:WordHash hashCode="dF96KhiEbhJjV3" id="dhIxdFQv"/>
    <int:ParagraphRange paragraphId="618188380" textId="68413824" start="223" length="5" invalidationStart="223" invalidationLength="5" id="sF2Sv1jL"/>
    <int:ParagraphRange paragraphId="298005241" textId="682933234" start="428" length="11" invalidationStart="428" invalidationLength="11" id="lM49UeQj"/>
    <int:WordHash hashCode="40bCwjUsZwwA6t" id="UFG3nuGp"/>
    <int:WordHash hashCode="OaDzGyp0RuAEHA" id="kWzwYnuK"/>
    <int:WordHash hashCode="q6lY1nkAKy6jCy" id="jVAC7nxz"/>
    <int:WordHash hashCode="CpaWO7grdT67qV" id="NZTlNdp0"/>
    <int:WordHash hashCode="ADkZafq9pbNqrU" id="PfSCbwtG"/>
    <int:ParagraphRange paragraphId="298005241" textId="795438458" start="403" length="11" invalidationStart="403" invalidationLength="11" id="tW99g4t2"/>
    <int:WordHash hashCode="pf4rnVlGR3hpV+" id="hQtfGwpB"/>
    <int:WordHash hashCode="rJm3vQ0PVW1o4S" id="M09hapWI"/>
    <int:WordHash hashCode="9mWHv+/z6uCtGG" id="cDjZ8G73"/>
    <int:WordHash hashCode="yyLY7xeOZIAHru" id="K8eRmv9R"/>
    <int:WordHash hashCode="myznzXaQUePDzP" id="V3wkGvD2"/>
    <int:ParagraphRange paragraphId="1731752459" textId="510519824" start="320" length="11" invalidationStart="320" invalidationLength="11" id="hGWoZDJe"/>
    <int:ParagraphRange paragraphId="94339389" textId="1039679008" start="207" length="3" invalidationStart="207" invalidationLength="3" id="OPgIGx5y"/>
    <int:WordHash hashCode="SOVj8UjcBNizHJ" id="bFEMniVZ"/>
    <int:WordHash hashCode="TAIlzOaoPzk5bP" id="ibYSLLJW"/>
    <int:WordHash hashCode="8YJ1OLrMfYiyC5" id="sqqAQ9jP"/>
    <int:WordHash hashCode="/tm2Qnm4dv7Qh7" id="yDGBQ5Ht"/>
    <int:WordHash hashCode="LdtDK1bxRLQNqw" id="EXwWIpfJ"/>
    <int:WordHash hashCode="PdOS4WvnTfge6/" id="aicGpKb5"/>
    <int:WordHash hashCode="KdRrM5dLU1QZiF" id="kerOtFiB"/>
    <int:WordHash hashCode="+nZ9D7isQf1VWx" id="KPzIfhKQ"/>
    <int:WordHash hashCode="k98ynSH32WFesJ" id="jgylXOLR"/>
    <int:WordHash hashCode="UxN7gPNu0KLXZX" id="ZhovqYcQ"/>
    <int:WordHash hashCode="Y0UROiFW+KpmX2" id="L7XQUiuq"/>
    <int:WordHash hashCode="1eH56wthC2gs0O" id="PJE3qvmd"/>
    <int:WordHash hashCode="T7cXA9WaD93wcc" id="NpWtcPAy"/>
    <int:WordHash hashCode="fvmVFKO4cO40em" id="Jsawe2Qz"/>
    <int:WordHash hashCode="IZHQDUlq6q2emx" id="M2eIxH5b"/>
    <int:WordHash hashCode="8bbRgaC/nvvkJk" id="zU54iGo7"/>
    <int:WordHash hashCode="ZKB4u3dPuNsiJI" id="g7MkFemI"/>
    <int:WordHash hashCode="2TUFED47jpU+yD" id="McvRcXwW"/>
    <int:WordHash hashCode="4GPz+7/Xrzs7jk" id="HpkgjTqx"/>
    <int:WordHash hashCode="ykhXe3g0GQbL82" id="Jnj9JJUv"/>
    <int:WordHash hashCode="TaUNCpEh0sOBot" id="Zp5FsUlT"/>
    <int:WordHash hashCode="VclClg8e+6/aoX" id="XipPN1mj"/>
    <int:WordHash hashCode="m8zCdPv6zm1Qu3" id="uowYZLG9"/>
    <int:WordHash hashCode="Chf6hr3pGgRAAO" id="E7ZbKuk4"/>
    <int:WordHash hashCode="zh6cVlU8DJ3+F5" id="PTDU7Bgc"/>
    <int:WordHash hashCode="8KjWqDwjHP+jyb" id="URcxVOgy"/>
    <int:WordHash hashCode="wb0vl7UbcJQh68" id="LrUCNULC"/>
    <int:WordHash hashCode="TOJAtXKHiaOkR6" id="fzn6lL8x"/>
    <int:WordHash hashCode="BrJKjsnBsN6wPQ" id="PzgI3baA"/>
    <int:WordHash hashCode="hUG1fbQ8qmQza/" id="lX3k9Bgp"/>
    <int:WordHash hashCode="sCmCOgjg8Kud6W" id="EmMnI8mv"/>
    <int:WordHash hashCode="4y0sIwyuPPoF9u" id="YVvIIFJQ"/>
    <int:WordHash hashCode="t56H5wFNmAJ/My" id="7L5OhXAA"/>
    <int:WordHash hashCode="Ifn5F9C6EDOOJe" id="DVpLLqAh"/>
    <int:WordHash hashCode="WO+8SGM2IOXybt" id="cZEWiseZ"/>
    <int:WordHash hashCode="bsbZoAgM1zRB3l" id="qZPOMH08"/>
    <int:WordHash hashCode="9soKjSI53FL4ul" id="LmgUIf56"/>
    <int:WordHash hashCode="blJ1Aa3RpkK3QX" id="x6M6Z3w5"/>
    <int:WordHash hashCode="JT2776s8df1ewd" id="1aaUMrOl"/>
    <int:WordHash hashCode="24M4p1yZ+93H9I" id="k0FtzpNV"/>
    <int:WordHash hashCode="iewJ3sNXuxPKh0" id="PTcIz4zu"/>
    <int:WordHash hashCode="n1vAC5ygHS9xa4" id="CSKDIedx"/>
    <int:WordHash hashCode="AUnHGz6kytTeNS" id="vzuK4qOh"/>
    <int:WordHash hashCode="rXAEqdxHvggnI2" id="min2EVcI"/>
    <int:WordHash hashCode="D9H0GC4cvZEvDv" id="VqwSh0iE"/>
    <int:ParagraphRange paragraphId="617013025" textId="1842463072" start="133" length="5" invalidationStart="133" invalidationLength="5" id="Yp3yaGKQ"/>
    <int:ParagraphRange paragraphId="1951072926" textId="1942360941" start="115" length="3" invalidationStart="115" invalidationLength="3" id="t1CWAEsx"/>
    <int:WordHash hashCode="S3OvQzCqroV2V4" id="BvXMg2XX"/>
    <int:WordHash hashCode="TJqKKD8CyIWf9G" id="ri4dcXFh"/>
    <int:ParagraphRange paragraphId="1731752459" textId="1416385805" start="321" length="11" invalidationStart="321" invalidationLength="11" id="UMcg83NK"/>
    <int:ParagraphRange paragraphId="530174151" textId="156757925" start="128" length="5" invalidationStart="128" invalidationLength="5" id="SqKEVBtW"/>
    <int:ParagraphRange paragraphId="1974364956" textId="1781183089" start="200" length="3" invalidationStart="200" invalidationLength="3" id="BWBe0fbt"/>
    <int:ParagraphRange paragraphId="1310603862" textId="663819788" start="251" length="31" invalidationStart="251" invalidationLength="31" id="IWYwF7oI"/>
    <int:ParagraphRange paragraphId="1731752459" textId="397799166" start="321" length="11" invalidationStart="321" invalidationLength="11" id="ooo6ogJt"/>
    <int:WordHash hashCode="+g3J/Qe6mHOq0d" id="W7m3pkBi"/>
    <int:WordHash hashCode="UMX/TJp1eO48QE" id="UV9GgHV2"/>
    <int:WordHash hashCode="xhKzW50/O76H3Z" id="HFJcwwnS"/>
    <int:ParagraphRange paragraphId="1310603862" textId="1672168114" start="251" length="31" invalidationStart="251" invalidationLength="31" id="v8oNiEvu"/>
    <int:WordHash hashCode="KVsx6vlSbDvbsF" id="iFSqx4Vz"/>
    <int:WordHash hashCode="2Tpyb34YTtbDk5" id="51OJqKC7"/>
    <int:WordHash hashCode="NK4l1HnL3ZF5v7" id="1NKCpxAf"/>
    <int:WordHash hashCode="SER3argHgfEGs2" id="BRbR54e5"/>
  </int:Manifest>
  <int:Observations>
    <int:Content id="wejyJUZX">
      <int:Rejection type="AugLoop_Text_Critique"/>
    </int:Content>
    <int:Content id="fb4jVXs6">
      <int:Rejection type="AugLoop_Text_Critique"/>
    </int:Content>
    <int:Content id="CM1VdowI">
      <int:Rejection type="LegacyProofing"/>
    </int:Content>
    <int:Content id="JfCXN7P6">
      <int:Rejection type="AugLoop_Similarity_SimilarityAnnotation"/>
    </int:Content>
    <int:Content id="dxPQKAKB">
      <int:Rejection type="AugLoop_Similarity_SimilarityAnnotation"/>
    </int:Content>
    <int:Content id="JOQbqRmR">
      <int:Rejection type="AugLoop_Similarity_SimilarityAnnotation"/>
    </int:Content>
    <int:Content id="PFCDqu0X">
      <int:Rejection type="AugLoop_Similarity_SimilarityAnnotation"/>
    </int:Content>
    <int:Content id="xgESDu9d">
      <int:Rejection type="AugLoop_Similarity_SimilarityAnnotation"/>
    </int:Content>
    <int:Content id="KMBBkjN5">
      <int:Rejection type="LegacyProofing"/>
    </int:Content>
    <int:Content id="zV2MerAB">
      <int:Rejection type="LegacyProofing"/>
    </int:Content>
    <int:Content id="piTOcF0X">
      <int:Rejection type="AugLoop_Acronyms_AcronymsCritique"/>
    </int:Content>
    <int:Content id="DFPqcnSF">
      <int:Rejection type="AugLoop_Text_Critique"/>
    </int:Content>
    <int:Content id="20ClTQbI">
      <int:Rejection type="AugLoop_Text_Critique"/>
    </int:Content>
    <int:Content id="CgQNqRDw">
      <int:Rejection type="AugLoop_Text_Critique"/>
    </int:Content>
    <int:Content id="yhohF0vm">
      <int:Rejection type="AugLoop_Text_Critique"/>
    </int:Content>
    <int:Content id="OiK3fdUV">
      <int:Rejection type="AugLoop_Text_Critique"/>
    </int:Content>
    <int:Content id="ihYKSqJ6">
      <int:Rejection type="LegacyProofing"/>
    </int:Content>
    <int:Content id="gFqeUssu">
      <int:Rejection type="AugLoop_Text_Critique"/>
    </int:Content>
    <int:Content id="ASbekhHi">
      <int:Rejection type="AugLoop_Text_Critique"/>
    </int:Content>
    <int:Content id="txncMOmS">
      <int:Rejection type="AugLoop_Text_Critique"/>
    </int:Content>
    <int:Content id="vh672HXZ">
      <int:Rejection type="AugLoop_Text_Critique"/>
    </int:Content>
    <int:Content id="dhIxdFQv">
      <int:Rejection type="AugLoop_Text_Critique"/>
    </int:Content>
    <int:Content id="sF2Sv1jL">
      <int:Rejection type="LegacyProofing"/>
    </int:Content>
    <int:Content id="lM49UeQj">
      <int:Rejection type="LegacyProofing"/>
    </int:Content>
    <int:Content id="UFG3nuGp">
      <int:Rejection type="LegacyProofing"/>
    </int:Content>
    <int:Content id="kWzwYnuK">
      <int:Rejection type="AugLoop_Acronyms_AcronymsCritique"/>
    </int:Content>
    <int:Content id="jVAC7nxz">
      <int:Rejection type="AugLoop_Text_Critique"/>
    </int:Content>
    <int:Content id="NZTlNdp0">
      <int:Rejection type="AugLoop_Text_Critique"/>
    </int:Content>
    <int:Content id="PfSCbwtG">
      <int:Rejection type="LegacyProofing"/>
    </int:Content>
    <int:Content id="tW99g4t2">
      <int:Rejection type="LegacyProofing"/>
    </int:Content>
    <int:Content id="hQtfGwpB">
      <int:Rejection type="AugLoop_Text_Critique"/>
    </int:Content>
    <int:Content id="M09hapWI">
      <int:Rejection type="AugLoop_Text_Critique"/>
    </int:Content>
    <int:Content id="cDjZ8G73">
      <int:Rejection type="AugLoop_Text_Critique"/>
    </int:Content>
    <int:Content id="K8eRmv9R">
      <int:Rejection type="AugLoop_Text_Critique"/>
    </int:Content>
    <int:Content id="V3wkGvD2">
      <int:Rejection type="AugLoop_Text_Critique"/>
    </int:Content>
    <int:Content id="hGWoZDJe">
      <int:Rejection type="LegacyProofing"/>
    </int:Content>
    <int:Content id="OPgIGx5y">
      <int:Rejection type="LegacyProofing"/>
    </int:Content>
    <int:Content id="bFEMniVZ">
      <int:Rejection type="LegacyProofing"/>
    </int:Content>
    <int:Content id="ibYSLLJW">
      <int:Rejection type="LegacyProofing"/>
    </int:Content>
    <int:Content id="sqqAQ9jP">
      <int:Rejection type="LegacyProofing"/>
    </int:Content>
    <int:Content id="yDGBQ5Ht">
      <int:Rejection type="LegacyProofing"/>
    </int:Content>
    <int:Content id="EXwWIpfJ">
      <int:Rejection type="LegacyProofing"/>
    </int:Content>
    <int:Content id="aicGpKb5">
      <int:Rejection type="LegacyProofing"/>
    </int:Content>
    <int:Content id="kerOtFiB">
      <int:Rejection type="LegacyProofing"/>
    </int:Content>
    <int:Content id="KPzIfhKQ">
      <int:Rejection type="LegacyProofing"/>
    </int:Content>
    <int:Content id="jgylXOLR">
      <int:Rejection type="LegacyProofing"/>
    </int:Content>
    <int:Content id="ZhovqYcQ">
      <int:Rejection type="LegacyProofing"/>
    </int:Content>
    <int:Content id="L7XQUiuq">
      <int:Rejection type="LegacyProofing"/>
    </int:Content>
    <int:Content id="PJE3qvmd">
      <int:Rejection type="LegacyProofing"/>
    </int:Content>
    <int:Content id="NpWtcPAy">
      <int:Rejection type="LegacyProofing"/>
    </int:Content>
    <int:Content id="Jsawe2Qz">
      <int:Rejection type="LegacyProofing"/>
    </int:Content>
    <int:Content id="M2eIxH5b">
      <int:Rejection type="LegacyProofing"/>
    </int:Content>
    <int:Content id="zU54iGo7">
      <int:Rejection type="LegacyProofing"/>
    </int:Content>
    <int:Content id="g7MkFemI">
      <int:Rejection type="LegacyProofing"/>
    </int:Content>
    <int:Content id="McvRcXwW">
      <int:Rejection type="LegacyProofing"/>
    </int:Content>
    <int:Content id="HpkgjTqx">
      <int:Rejection type="LegacyProofing"/>
    </int:Content>
    <int:Content id="Jnj9JJUv">
      <int:Rejection type="LegacyProofing"/>
    </int:Content>
    <int:Content id="Zp5FsUlT">
      <int:Rejection type="LegacyProofing"/>
    </int:Content>
    <int:Content id="XipPN1mj">
      <int:Rejection type="LegacyProofing"/>
    </int:Content>
    <int:Content id="uowYZLG9">
      <int:Rejection type="LegacyProofing"/>
    </int:Content>
    <int:Content id="E7ZbKuk4">
      <int:Rejection type="LegacyProofing"/>
    </int:Content>
    <int:Content id="PTDU7Bgc">
      <int:Rejection type="LegacyProofing"/>
    </int:Content>
    <int:Content id="URcxVOgy">
      <int:Rejection type="LegacyProofing"/>
    </int:Content>
    <int:Content id="LrUCNULC">
      <int:Rejection type="LegacyProofing"/>
    </int:Content>
    <int:Content id="fzn6lL8x">
      <int:Rejection type="LegacyProofing"/>
    </int:Content>
    <int:Content id="PzgI3baA">
      <int:Rejection type="LegacyProofing"/>
    </int:Content>
    <int:Content id="lX3k9Bgp">
      <int:Rejection type="LegacyProofing"/>
    </int:Content>
    <int:Content id="EmMnI8mv">
      <int:Rejection type="LegacyProofing"/>
    </int:Content>
    <int:Content id="YVvIIFJQ">
      <int:Rejection type="LegacyProofing"/>
    </int:Content>
    <int:Content id="7L5OhXAA">
      <int:Rejection type="LegacyProofing"/>
    </int:Content>
    <int:Content id="DVpLLqAh">
      <int:Rejection type="LegacyProofing"/>
    </int:Content>
    <int:Content id="cZEWiseZ">
      <int:Rejection type="LegacyProofing"/>
    </int:Content>
    <int:Content id="qZPOMH08">
      <int:Rejection type="LegacyProofing"/>
    </int:Content>
    <int:Content id="LmgUIf56">
      <int:Rejection type="LegacyProofing"/>
    </int:Content>
    <int:Content id="x6M6Z3w5">
      <int:Rejection type="LegacyProofing"/>
    </int:Content>
    <int:Content id="1aaUMrOl">
      <int:Rejection type="LegacyProofing"/>
    </int:Content>
    <int:Content id="k0FtzpNV">
      <int:Rejection type="LegacyProofing"/>
    </int:Content>
    <int:Content id="PTcIz4zu">
      <int:Rejection type="LegacyProofing"/>
    </int:Content>
    <int:Content id="CSKDIedx">
      <int:Rejection type="LegacyProofing"/>
    </int:Content>
    <int:Content id="vzuK4qOh">
      <int:Rejection type="LegacyProofing"/>
    </int:Content>
    <int:Content id="min2EVcI">
      <int:Rejection type="LegacyProofing"/>
    </int:Content>
    <int:Content id="VqwSh0iE">
      <int:Rejection type="LegacyProofing"/>
    </int:Content>
    <int:Content id="Yp3yaGKQ">
      <int:Rejection type="LegacyProofing"/>
    </int:Content>
    <int:Content id="t1CWAEsx">
      <int:Rejection type="LegacyProofing"/>
    </int:Content>
    <int:Content id="BvXMg2XX">
      <int:Rejection type="AugLoop_Acronyms_AcronymsCritique"/>
    </int:Content>
    <int:Content id="ri4dcXFh">
      <int:Rejection type="AugLoop_Text_Critique"/>
    </int:Content>
    <int:Content id="UMcg83NK">
      <int:Rejection type="LegacyProofing"/>
    </int:Content>
    <int:Content id="SqKEVBtW">
      <int:Rejection type="LegacyProofing"/>
    </int:Content>
    <int:Content id="BWBe0fbt">
      <int:Rejection type="LegacyProofing"/>
    </int:Content>
    <int:Content id="IWYwF7oI">
      <int:Rejection type="LegacyProofing"/>
    </int:Content>
    <int:Content id="ooo6ogJt">
      <int:Rejection type="LegacyProofing"/>
    </int:Content>
    <int:Content id="W7m3pkBi">
      <int:Rejection type="AugLoop_Text_Critique"/>
    </int:Content>
    <int:Content id="UV9GgHV2">
      <int:Rejection type="AugLoop_Text_Critique"/>
    </int:Content>
    <int:Content id="HFJcwwnS">
      <int:Rejection type="AugLoop_Text_Critique"/>
    </int:Content>
    <int:Content id="v8oNiEvu">
      <int:Rejection type="LegacyProofing"/>
    </int:Content>
    <int:Content id="iFSqx4Vz">
      <int:Rejection type="AugLoop_Text_Critique"/>
    </int:Content>
    <int:Content id="51OJqKC7">
      <int:Rejection type="AugLoop_Text_Critique"/>
    </int:Content>
    <int:Content id="1NKCpxAf">
      <int:Rejection type="AugLoop_Text_Critique"/>
    </int:Content>
    <int:Content id="BRbR54e5">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18F"/>
    <w:rsid w:val="00031472"/>
    <w:rsid w:val="00034875"/>
    <w:rsid w:val="00063CD2"/>
    <w:rsid w:val="0006590C"/>
    <w:rsid w:val="000803F5"/>
    <w:rsid w:val="00083215"/>
    <w:rsid w:val="000A20ED"/>
    <w:rsid w:val="000A2594"/>
    <w:rsid w:val="000B23BB"/>
    <w:rsid w:val="000D25F5"/>
    <w:rsid w:val="000DB499"/>
    <w:rsid w:val="00127453"/>
    <w:rsid w:val="00157C15"/>
    <w:rsid w:val="001AA783"/>
    <w:rsid w:val="001B5FAD"/>
    <w:rsid w:val="001D0F42"/>
    <w:rsid w:val="00217FCE"/>
    <w:rsid w:val="00281FB9"/>
    <w:rsid w:val="002C23FB"/>
    <w:rsid w:val="00393E97"/>
    <w:rsid w:val="003BDDB4"/>
    <w:rsid w:val="00434D6B"/>
    <w:rsid w:val="0045011D"/>
    <w:rsid w:val="0048200E"/>
    <w:rsid w:val="00486ABF"/>
    <w:rsid w:val="004939C3"/>
    <w:rsid w:val="004A0DDE"/>
    <w:rsid w:val="00500557"/>
    <w:rsid w:val="00530EB3"/>
    <w:rsid w:val="00564F69"/>
    <w:rsid w:val="005807EB"/>
    <w:rsid w:val="005AF2EB"/>
    <w:rsid w:val="005D6F1B"/>
    <w:rsid w:val="005E4ECC"/>
    <w:rsid w:val="006002EC"/>
    <w:rsid w:val="0064119C"/>
    <w:rsid w:val="00664BC2"/>
    <w:rsid w:val="006902D8"/>
    <w:rsid w:val="006E2A7D"/>
    <w:rsid w:val="006FD5E3"/>
    <w:rsid w:val="00711F2A"/>
    <w:rsid w:val="007471C1"/>
    <w:rsid w:val="00784804"/>
    <w:rsid w:val="00798B8E"/>
    <w:rsid w:val="00801A9E"/>
    <w:rsid w:val="00812C0C"/>
    <w:rsid w:val="00886F74"/>
    <w:rsid w:val="00892B4F"/>
    <w:rsid w:val="009062D7"/>
    <w:rsid w:val="00941574"/>
    <w:rsid w:val="00962AED"/>
    <w:rsid w:val="00966D7A"/>
    <w:rsid w:val="009B63D6"/>
    <w:rsid w:val="009F43A3"/>
    <w:rsid w:val="00A022A3"/>
    <w:rsid w:val="00A2438F"/>
    <w:rsid w:val="00B15D38"/>
    <w:rsid w:val="00BC118F"/>
    <w:rsid w:val="00C10259"/>
    <w:rsid w:val="00C756BD"/>
    <w:rsid w:val="00CA1CE4"/>
    <w:rsid w:val="00CE29B1"/>
    <w:rsid w:val="00CE7C9C"/>
    <w:rsid w:val="00D1133B"/>
    <w:rsid w:val="00D14985"/>
    <w:rsid w:val="00D86BAF"/>
    <w:rsid w:val="00DBBBBF"/>
    <w:rsid w:val="00DC61B1"/>
    <w:rsid w:val="00DD4C0A"/>
    <w:rsid w:val="00E0045C"/>
    <w:rsid w:val="00E73FF8"/>
    <w:rsid w:val="00F32D90"/>
    <w:rsid w:val="00F87128"/>
    <w:rsid w:val="00FA42F1"/>
    <w:rsid w:val="0108A78F"/>
    <w:rsid w:val="010BAEF0"/>
    <w:rsid w:val="0114EBB7"/>
    <w:rsid w:val="0116052F"/>
    <w:rsid w:val="0151FE6B"/>
    <w:rsid w:val="016343DA"/>
    <w:rsid w:val="016601A5"/>
    <w:rsid w:val="0166CFAF"/>
    <w:rsid w:val="016DB665"/>
    <w:rsid w:val="01770E67"/>
    <w:rsid w:val="019E6B30"/>
    <w:rsid w:val="01A2733F"/>
    <w:rsid w:val="01B677E4"/>
    <w:rsid w:val="01CC2725"/>
    <w:rsid w:val="01D18363"/>
    <w:rsid w:val="01DDDE79"/>
    <w:rsid w:val="01E6969F"/>
    <w:rsid w:val="01F0AAA5"/>
    <w:rsid w:val="021F0F81"/>
    <w:rsid w:val="022C3338"/>
    <w:rsid w:val="023B372F"/>
    <w:rsid w:val="0244F715"/>
    <w:rsid w:val="02534D0D"/>
    <w:rsid w:val="025C4243"/>
    <w:rsid w:val="026A39E2"/>
    <w:rsid w:val="026D2E9B"/>
    <w:rsid w:val="027025F5"/>
    <w:rsid w:val="027B00BE"/>
    <w:rsid w:val="0283B210"/>
    <w:rsid w:val="028A9E72"/>
    <w:rsid w:val="02AC46C9"/>
    <w:rsid w:val="02CB453B"/>
    <w:rsid w:val="02D8FC8D"/>
    <w:rsid w:val="030325D6"/>
    <w:rsid w:val="031CB1A4"/>
    <w:rsid w:val="0336FE11"/>
    <w:rsid w:val="0337A93A"/>
    <w:rsid w:val="03741A0E"/>
    <w:rsid w:val="037AEE2D"/>
    <w:rsid w:val="038B801D"/>
    <w:rsid w:val="038C7B06"/>
    <w:rsid w:val="03BF082E"/>
    <w:rsid w:val="03EEBCA4"/>
    <w:rsid w:val="03F5C9CF"/>
    <w:rsid w:val="03F8A31B"/>
    <w:rsid w:val="040D3913"/>
    <w:rsid w:val="04103AC2"/>
    <w:rsid w:val="04218451"/>
    <w:rsid w:val="04389787"/>
    <w:rsid w:val="044410C6"/>
    <w:rsid w:val="04544F7E"/>
    <w:rsid w:val="0471EB0C"/>
    <w:rsid w:val="047BF02B"/>
    <w:rsid w:val="04938F89"/>
    <w:rsid w:val="04A8A447"/>
    <w:rsid w:val="04C84923"/>
    <w:rsid w:val="04D5807A"/>
    <w:rsid w:val="04EE18A6"/>
    <w:rsid w:val="0522D95D"/>
    <w:rsid w:val="0545CEDC"/>
    <w:rsid w:val="0556D2C2"/>
    <w:rsid w:val="0561A96E"/>
    <w:rsid w:val="05804729"/>
    <w:rsid w:val="05813DD9"/>
    <w:rsid w:val="05919A30"/>
    <w:rsid w:val="059D743C"/>
    <w:rsid w:val="05A916D7"/>
    <w:rsid w:val="05DD8347"/>
    <w:rsid w:val="05DF2013"/>
    <w:rsid w:val="05E3E78B"/>
    <w:rsid w:val="05E71A8F"/>
    <w:rsid w:val="05F57CB4"/>
    <w:rsid w:val="06089CFA"/>
    <w:rsid w:val="060DF5F2"/>
    <w:rsid w:val="0618B69D"/>
    <w:rsid w:val="06253801"/>
    <w:rsid w:val="0640ED33"/>
    <w:rsid w:val="064ED68A"/>
    <w:rsid w:val="06673A93"/>
    <w:rsid w:val="069BBEA7"/>
    <w:rsid w:val="06B6ED31"/>
    <w:rsid w:val="06B96F68"/>
    <w:rsid w:val="06C5EF0A"/>
    <w:rsid w:val="06C6F0F4"/>
    <w:rsid w:val="06D7AA7E"/>
    <w:rsid w:val="06DA2EBD"/>
    <w:rsid w:val="06DC5AEE"/>
    <w:rsid w:val="06F57FF5"/>
    <w:rsid w:val="071E47C2"/>
    <w:rsid w:val="072D6A91"/>
    <w:rsid w:val="074DCB42"/>
    <w:rsid w:val="074F45E0"/>
    <w:rsid w:val="075E5B46"/>
    <w:rsid w:val="0766E825"/>
    <w:rsid w:val="076F73C5"/>
    <w:rsid w:val="077B626D"/>
    <w:rsid w:val="078292B9"/>
    <w:rsid w:val="07842D3B"/>
    <w:rsid w:val="07853167"/>
    <w:rsid w:val="07876F34"/>
    <w:rsid w:val="07888706"/>
    <w:rsid w:val="07955418"/>
    <w:rsid w:val="0798DCDC"/>
    <w:rsid w:val="07AA5FB4"/>
    <w:rsid w:val="07AC6DB0"/>
    <w:rsid w:val="07B121FA"/>
    <w:rsid w:val="07EA7DA9"/>
    <w:rsid w:val="08090910"/>
    <w:rsid w:val="08094431"/>
    <w:rsid w:val="080B3905"/>
    <w:rsid w:val="081CCE8A"/>
    <w:rsid w:val="081CED91"/>
    <w:rsid w:val="082D9285"/>
    <w:rsid w:val="082DDA86"/>
    <w:rsid w:val="082E674A"/>
    <w:rsid w:val="083B68A9"/>
    <w:rsid w:val="085C8E7D"/>
    <w:rsid w:val="086943FE"/>
    <w:rsid w:val="086AF4C1"/>
    <w:rsid w:val="087950F4"/>
    <w:rsid w:val="088E7384"/>
    <w:rsid w:val="08915056"/>
    <w:rsid w:val="08BE8265"/>
    <w:rsid w:val="08CABD5D"/>
    <w:rsid w:val="08CFA9F8"/>
    <w:rsid w:val="08E78F0F"/>
    <w:rsid w:val="08E99BA3"/>
    <w:rsid w:val="09000327"/>
    <w:rsid w:val="09037798"/>
    <w:rsid w:val="0914D2D6"/>
    <w:rsid w:val="091EBB51"/>
    <w:rsid w:val="092C6E57"/>
    <w:rsid w:val="092E779A"/>
    <w:rsid w:val="09349867"/>
    <w:rsid w:val="0960BD44"/>
    <w:rsid w:val="09637438"/>
    <w:rsid w:val="097D25C3"/>
    <w:rsid w:val="098CE0FF"/>
    <w:rsid w:val="098CE32B"/>
    <w:rsid w:val="099BBA46"/>
    <w:rsid w:val="099E520F"/>
    <w:rsid w:val="09A46EBC"/>
    <w:rsid w:val="09D627FE"/>
    <w:rsid w:val="09D7390A"/>
    <w:rsid w:val="09E97B93"/>
    <w:rsid w:val="0A06C522"/>
    <w:rsid w:val="0A0F97A4"/>
    <w:rsid w:val="0A184DAC"/>
    <w:rsid w:val="0A23A2F0"/>
    <w:rsid w:val="0A317609"/>
    <w:rsid w:val="0A464914"/>
    <w:rsid w:val="0A650B53"/>
    <w:rsid w:val="0A6B7A59"/>
    <w:rsid w:val="0A8DAABD"/>
    <w:rsid w:val="0AB0CD05"/>
    <w:rsid w:val="0AB3D78D"/>
    <w:rsid w:val="0ABBCDFD"/>
    <w:rsid w:val="0ACA47FB"/>
    <w:rsid w:val="0ACF9A5F"/>
    <w:rsid w:val="0AD59084"/>
    <w:rsid w:val="0AF0927A"/>
    <w:rsid w:val="0B28B160"/>
    <w:rsid w:val="0B28B38C"/>
    <w:rsid w:val="0B378AA7"/>
    <w:rsid w:val="0B4A576F"/>
    <w:rsid w:val="0B59677A"/>
    <w:rsid w:val="0B59BA6F"/>
    <w:rsid w:val="0B617630"/>
    <w:rsid w:val="0B737019"/>
    <w:rsid w:val="0B75BCE1"/>
    <w:rsid w:val="0B7DAE44"/>
    <w:rsid w:val="0B8D38C2"/>
    <w:rsid w:val="0B965615"/>
    <w:rsid w:val="0B96618F"/>
    <w:rsid w:val="0BAB437E"/>
    <w:rsid w:val="0BB0F1B6"/>
    <w:rsid w:val="0BCA53F6"/>
    <w:rsid w:val="0BD34C6C"/>
    <w:rsid w:val="0BE6E523"/>
    <w:rsid w:val="0BF59ADC"/>
    <w:rsid w:val="0BF62327"/>
    <w:rsid w:val="0C03B500"/>
    <w:rsid w:val="0C04BB1D"/>
    <w:rsid w:val="0C124B18"/>
    <w:rsid w:val="0C1BC47C"/>
    <w:rsid w:val="0C255533"/>
    <w:rsid w:val="0C3A5948"/>
    <w:rsid w:val="0C4E6197"/>
    <w:rsid w:val="0C565C13"/>
    <w:rsid w:val="0C6AC86D"/>
    <w:rsid w:val="0C8086F1"/>
    <w:rsid w:val="0C8CEB29"/>
    <w:rsid w:val="0C9018CF"/>
    <w:rsid w:val="0C9F0DA2"/>
    <w:rsid w:val="0CB8C4EF"/>
    <w:rsid w:val="0CC393EA"/>
    <w:rsid w:val="0CCC1923"/>
    <w:rsid w:val="0CE11DD7"/>
    <w:rsid w:val="0CE731DE"/>
    <w:rsid w:val="0CF58AD0"/>
    <w:rsid w:val="0D013092"/>
    <w:rsid w:val="0D0AF176"/>
    <w:rsid w:val="0D0ED9CC"/>
    <w:rsid w:val="0D0EF8E9"/>
    <w:rsid w:val="0D345BAD"/>
    <w:rsid w:val="0D3975F3"/>
    <w:rsid w:val="0D3A1291"/>
    <w:rsid w:val="0D3C6FD2"/>
    <w:rsid w:val="0D41E3E1"/>
    <w:rsid w:val="0D427FFC"/>
    <w:rsid w:val="0D49C147"/>
    <w:rsid w:val="0D55C2C4"/>
    <w:rsid w:val="0D61E4A7"/>
    <w:rsid w:val="0D82E5C5"/>
    <w:rsid w:val="0D91F388"/>
    <w:rsid w:val="0D9CAC15"/>
    <w:rsid w:val="0D9DED3A"/>
    <w:rsid w:val="0D9EA70A"/>
    <w:rsid w:val="0DA77E02"/>
    <w:rsid w:val="0DC674EA"/>
    <w:rsid w:val="0DE7EE09"/>
    <w:rsid w:val="0DF55981"/>
    <w:rsid w:val="0DFFDF7A"/>
    <w:rsid w:val="0E044E21"/>
    <w:rsid w:val="0E073B21"/>
    <w:rsid w:val="0E0DF7E2"/>
    <w:rsid w:val="0E67E984"/>
    <w:rsid w:val="0E6C5E20"/>
    <w:rsid w:val="0E8DCD17"/>
    <w:rsid w:val="0EB17658"/>
    <w:rsid w:val="0EC9BBE3"/>
    <w:rsid w:val="0ED3C376"/>
    <w:rsid w:val="0EDD33DA"/>
    <w:rsid w:val="0F082CBF"/>
    <w:rsid w:val="0F163699"/>
    <w:rsid w:val="0F27296F"/>
    <w:rsid w:val="0F3C5BDF"/>
    <w:rsid w:val="0F4215E7"/>
    <w:rsid w:val="0F54F677"/>
    <w:rsid w:val="0F5B2AD1"/>
    <w:rsid w:val="0F658341"/>
    <w:rsid w:val="0FB827B3"/>
    <w:rsid w:val="0FE046C6"/>
    <w:rsid w:val="0FE1D117"/>
    <w:rsid w:val="0FE60BF2"/>
    <w:rsid w:val="0FE61F3C"/>
    <w:rsid w:val="0FFC24AF"/>
    <w:rsid w:val="100AFBCA"/>
    <w:rsid w:val="100FCD16"/>
    <w:rsid w:val="106F93D7"/>
    <w:rsid w:val="106FBAA8"/>
    <w:rsid w:val="107116B5"/>
    <w:rsid w:val="10794D45"/>
    <w:rsid w:val="10962C22"/>
    <w:rsid w:val="10A90528"/>
    <w:rsid w:val="10BA687B"/>
    <w:rsid w:val="10C062A7"/>
    <w:rsid w:val="10F1ECAF"/>
    <w:rsid w:val="111B0BA7"/>
    <w:rsid w:val="1134167F"/>
    <w:rsid w:val="115C4433"/>
    <w:rsid w:val="11A6CC2B"/>
    <w:rsid w:val="11AAB688"/>
    <w:rsid w:val="1200DDB6"/>
    <w:rsid w:val="1207CCD0"/>
    <w:rsid w:val="120CE716"/>
    <w:rsid w:val="1214073F"/>
    <w:rsid w:val="121A8502"/>
    <w:rsid w:val="122A69AB"/>
    <w:rsid w:val="124472FD"/>
    <w:rsid w:val="1260FA69"/>
    <w:rsid w:val="127AEF25"/>
    <w:rsid w:val="128C9739"/>
    <w:rsid w:val="12AC6844"/>
    <w:rsid w:val="12C54E23"/>
    <w:rsid w:val="12D3509D"/>
    <w:rsid w:val="12DD1B37"/>
    <w:rsid w:val="12F07D5C"/>
    <w:rsid w:val="12F3509A"/>
    <w:rsid w:val="12FC64A4"/>
    <w:rsid w:val="130917F7"/>
    <w:rsid w:val="13110A20"/>
    <w:rsid w:val="1314B820"/>
    <w:rsid w:val="131A9AE8"/>
    <w:rsid w:val="1326A48B"/>
    <w:rsid w:val="133B5AA7"/>
    <w:rsid w:val="134AB7CE"/>
    <w:rsid w:val="138608D6"/>
    <w:rsid w:val="139C7405"/>
    <w:rsid w:val="13A0382D"/>
    <w:rsid w:val="13A8B777"/>
    <w:rsid w:val="13E3A26D"/>
    <w:rsid w:val="13EAACB7"/>
    <w:rsid w:val="13F1F708"/>
    <w:rsid w:val="140322B5"/>
    <w:rsid w:val="140E2BEC"/>
    <w:rsid w:val="140FCD02"/>
    <w:rsid w:val="1425870D"/>
    <w:rsid w:val="142FBF27"/>
    <w:rsid w:val="1444E9C7"/>
    <w:rsid w:val="14523181"/>
    <w:rsid w:val="1459EEBB"/>
    <w:rsid w:val="14767CA5"/>
    <w:rsid w:val="14B3E538"/>
    <w:rsid w:val="14C2ABDA"/>
    <w:rsid w:val="14C7B7A5"/>
    <w:rsid w:val="14CE570B"/>
    <w:rsid w:val="14D72B08"/>
    <w:rsid w:val="14E72163"/>
    <w:rsid w:val="1536FA91"/>
    <w:rsid w:val="1538FD67"/>
    <w:rsid w:val="1544A937"/>
    <w:rsid w:val="1557D3FC"/>
    <w:rsid w:val="1581013C"/>
    <w:rsid w:val="158354C5"/>
    <w:rsid w:val="15844DE9"/>
    <w:rsid w:val="158DC769"/>
    <w:rsid w:val="1598F61A"/>
    <w:rsid w:val="15A8FF1F"/>
    <w:rsid w:val="1601F8DB"/>
    <w:rsid w:val="16191637"/>
    <w:rsid w:val="167CE7AB"/>
    <w:rsid w:val="168531DC"/>
    <w:rsid w:val="16A9BFEE"/>
    <w:rsid w:val="16AA1D80"/>
    <w:rsid w:val="16AD0D51"/>
    <w:rsid w:val="16C18FBF"/>
    <w:rsid w:val="16C5D3CF"/>
    <w:rsid w:val="16D2CAF2"/>
    <w:rsid w:val="16E20E68"/>
    <w:rsid w:val="16E79538"/>
    <w:rsid w:val="16F60832"/>
    <w:rsid w:val="172C8E26"/>
    <w:rsid w:val="17612E33"/>
    <w:rsid w:val="176BFB0D"/>
    <w:rsid w:val="17708D99"/>
    <w:rsid w:val="1776FA03"/>
    <w:rsid w:val="1798BF46"/>
    <w:rsid w:val="17CF9DD0"/>
    <w:rsid w:val="17F35479"/>
    <w:rsid w:val="1821023D"/>
    <w:rsid w:val="1836BB92"/>
    <w:rsid w:val="1838FEA4"/>
    <w:rsid w:val="184E694E"/>
    <w:rsid w:val="1857A685"/>
    <w:rsid w:val="186E9B53"/>
    <w:rsid w:val="1870764C"/>
    <w:rsid w:val="1872D3D0"/>
    <w:rsid w:val="1873A950"/>
    <w:rsid w:val="18841620"/>
    <w:rsid w:val="1894A070"/>
    <w:rsid w:val="18B6B875"/>
    <w:rsid w:val="18BBEEAB"/>
    <w:rsid w:val="18F3B329"/>
    <w:rsid w:val="19376ACB"/>
    <w:rsid w:val="1962A5C4"/>
    <w:rsid w:val="1971974E"/>
    <w:rsid w:val="197909EC"/>
    <w:rsid w:val="198D6E22"/>
    <w:rsid w:val="19B9F952"/>
    <w:rsid w:val="19BBEE39"/>
    <w:rsid w:val="19D45394"/>
    <w:rsid w:val="19D92A33"/>
    <w:rsid w:val="19F170B9"/>
    <w:rsid w:val="1A3552D4"/>
    <w:rsid w:val="1A462259"/>
    <w:rsid w:val="1A66470F"/>
    <w:rsid w:val="1A6BE92D"/>
    <w:rsid w:val="1A7606D5"/>
    <w:rsid w:val="1A97A91E"/>
    <w:rsid w:val="1AA4F7F2"/>
    <w:rsid w:val="1AA6CC73"/>
    <w:rsid w:val="1AC8B500"/>
    <w:rsid w:val="1B24BEF6"/>
    <w:rsid w:val="1B3B053F"/>
    <w:rsid w:val="1B3C061D"/>
    <w:rsid w:val="1B4E5A12"/>
    <w:rsid w:val="1B54B482"/>
    <w:rsid w:val="1B70E6F7"/>
    <w:rsid w:val="1B73E3C0"/>
    <w:rsid w:val="1B7482D3"/>
    <w:rsid w:val="1B8D78FE"/>
    <w:rsid w:val="1BAAF1C2"/>
    <w:rsid w:val="1BAB4A12"/>
    <w:rsid w:val="1BBBB6E2"/>
    <w:rsid w:val="1BD4E2BA"/>
    <w:rsid w:val="1BDD0CF1"/>
    <w:rsid w:val="1BE42596"/>
    <w:rsid w:val="1BEE9D4D"/>
    <w:rsid w:val="1BF3749F"/>
    <w:rsid w:val="1BFF598C"/>
    <w:rsid w:val="1C1C1776"/>
    <w:rsid w:val="1C27A594"/>
    <w:rsid w:val="1C349F56"/>
    <w:rsid w:val="1C4E188A"/>
    <w:rsid w:val="1C603C12"/>
    <w:rsid w:val="1C648561"/>
    <w:rsid w:val="1C809334"/>
    <w:rsid w:val="1C832835"/>
    <w:rsid w:val="1C981FBE"/>
    <w:rsid w:val="1C9B48DD"/>
    <w:rsid w:val="1CA91968"/>
    <w:rsid w:val="1CB28AD5"/>
    <w:rsid w:val="1CD72D27"/>
    <w:rsid w:val="1CDE2B0F"/>
    <w:rsid w:val="1CE3A272"/>
    <w:rsid w:val="1CEA2A73"/>
    <w:rsid w:val="1CEACC00"/>
    <w:rsid w:val="1CEF36B1"/>
    <w:rsid w:val="1CFFF6A0"/>
    <w:rsid w:val="1D07C69B"/>
    <w:rsid w:val="1D0FB421"/>
    <w:rsid w:val="1D2DF216"/>
    <w:rsid w:val="1D4305DE"/>
    <w:rsid w:val="1D46C223"/>
    <w:rsid w:val="1D75EACD"/>
    <w:rsid w:val="1D7DC31B"/>
    <w:rsid w:val="1D86D094"/>
    <w:rsid w:val="1D8D8A12"/>
    <w:rsid w:val="1DC7244C"/>
    <w:rsid w:val="1DCD73B4"/>
    <w:rsid w:val="1DCE9EB7"/>
    <w:rsid w:val="1E047142"/>
    <w:rsid w:val="1E0BBAB4"/>
    <w:rsid w:val="1E20AE0F"/>
    <w:rsid w:val="1E3A7FA7"/>
    <w:rsid w:val="1E407222"/>
    <w:rsid w:val="1E7D6EA8"/>
    <w:rsid w:val="1E85FAD4"/>
    <w:rsid w:val="1E8EAB9A"/>
    <w:rsid w:val="1E9AFF88"/>
    <w:rsid w:val="1EA51B42"/>
    <w:rsid w:val="1EA96C1E"/>
    <w:rsid w:val="1EB52F65"/>
    <w:rsid w:val="1EB6A075"/>
    <w:rsid w:val="1EE42D1F"/>
    <w:rsid w:val="1EEAB7D5"/>
    <w:rsid w:val="1F06A3C8"/>
    <w:rsid w:val="1F1AA1BD"/>
    <w:rsid w:val="1F27777E"/>
    <w:rsid w:val="1F28E784"/>
    <w:rsid w:val="1F2A54D6"/>
    <w:rsid w:val="1F36FA4E"/>
    <w:rsid w:val="1F44EEC6"/>
    <w:rsid w:val="1F4BD539"/>
    <w:rsid w:val="1F62F4AD"/>
    <w:rsid w:val="1F6C4018"/>
    <w:rsid w:val="1F8F89F4"/>
    <w:rsid w:val="1FA42168"/>
    <w:rsid w:val="1FBC9FE3"/>
    <w:rsid w:val="1FBCEDCB"/>
    <w:rsid w:val="1FCA7775"/>
    <w:rsid w:val="1FFD909B"/>
    <w:rsid w:val="200A7897"/>
    <w:rsid w:val="200F7740"/>
    <w:rsid w:val="202A388A"/>
    <w:rsid w:val="20322C45"/>
    <w:rsid w:val="204052D6"/>
    <w:rsid w:val="20424E5A"/>
    <w:rsid w:val="20648BDE"/>
    <w:rsid w:val="208F90C6"/>
    <w:rsid w:val="209C3B80"/>
    <w:rsid w:val="20AF0267"/>
    <w:rsid w:val="20B00762"/>
    <w:rsid w:val="20BB7205"/>
    <w:rsid w:val="20C4B7E5"/>
    <w:rsid w:val="20CECAC3"/>
    <w:rsid w:val="20D08C45"/>
    <w:rsid w:val="20D2CAAF"/>
    <w:rsid w:val="213DF60B"/>
    <w:rsid w:val="214436CF"/>
    <w:rsid w:val="214750AB"/>
    <w:rsid w:val="2151A666"/>
    <w:rsid w:val="215D57B9"/>
    <w:rsid w:val="21605237"/>
    <w:rsid w:val="2174D389"/>
    <w:rsid w:val="21793FE3"/>
    <w:rsid w:val="219175ED"/>
    <w:rsid w:val="21950747"/>
    <w:rsid w:val="219960FC"/>
    <w:rsid w:val="21A97F77"/>
    <w:rsid w:val="21AA9E4A"/>
    <w:rsid w:val="21C4DD7B"/>
    <w:rsid w:val="21C77544"/>
    <w:rsid w:val="220C947A"/>
    <w:rsid w:val="221F6DF5"/>
    <w:rsid w:val="2223B463"/>
    <w:rsid w:val="222B7E6C"/>
    <w:rsid w:val="2238BAD9"/>
    <w:rsid w:val="22416E6A"/>
    <w:rsid w:val="22574266"/>
    <w:rsid w:val="226DF900"/>
    <w:rsid w:val="226E0FDE"/>
    <w:rsid w:val="226E9B10"/>
    <w:rsid w:val="22812C2E"/>
    <w:rsid w:val="228FB0D7"/>
    <w:rsid w:val="228FC180"/>
    <w:rsid w:val="229AAB9A"/>
    <w:rsid w:val="22A7A003"/>
    <w:rsid w:val="22B9BA53"/>
    <w:rsid w:val="22C72AB6"/>
    <w:rsid w:val="22D9C66C"/>
    <w:rsid w:val="22FA61FB"/>
    <w:rsid w:val="23151044"/>
    <w:rsid w:val="23254BA5"/>
    <w:rsid w:val="2346E507"/>
    <w:rsid w:val="2350DFCB"/>
    <w:rsid w:val="236A7509"/>
    <w:rsid w:val="23788C65"/>
    <w:rsid w:val="23843A50"/>
    <w:rsid w:val="2384DE35"/>
    <w:rsid w:val="23CE54C5"/>
    <w:rsid w:val="23E794C9"/>
    <w:rsid w:val="23E7A824"/>
    <w:rsid w:val="2401B3BD"/>
    <w:rsid w:val="240A2A2B"/>
    <w:rsid w:val="24102E9B"/>
    <w:rsid w:val="24367BFB"/>
    <w:rsid w:val="2462FB17"/>
    <w:rsid w:val="246974E4"/>
    <w:rsid w:val="2473CF6C"/>
    <w:rsid w:val="247B6598"/>
    <w:rsid w:val="247EF16D"/>
    <w:rsid w:val="24983062"/>
    <w:rsid w:val="249975D7"/>
    <w:rsid w:val="24B8E5B6"/>
    <w:rsid w:val="24C916AF"/>
    <w:rsid w:val="24C9246E"/>
    <w:rsid w:val="24C9F2AD"/>
    <w:rsid w:val="24E8D635"/>
    <w:rsid w:val="24F53C58"/>
    <w:rsid w:val="24FDBE2A"/>
    <w:rsid w:val="25048160"/>
    <w:rsid w:val="250532B3"/>
    <w:rsid w:val="2512D880"/>
    <w:rsid w:val="251D90C7"/>
    <w:rsid w:val="2547EDED"/>
    <w:rsid w:val="254814BE"/>
    <w:rsid w:val="2575E54C"/>
    <w:rsid w:val="2578BA1C"/>
    <w:rsid w:val="25790F2C"/>
    <w:rsid w:val="25812E88"/>
    <w:rsid w:val="25A0BFF6"/>
    <w:rsid w:val="25A3FD68"/>
    <w:rsid w:val="25A63BD2"/>
    <w:rsid w:val="25CC5E04"/>
    <w:rsid w:val="25CC8EA1"/>
    <w:rsid w:val="25D24C5C"/>
    <w:rsid w:val="25DD4BF1"/>
    <w:rsid w:val="25E0B812"/>
    <w:rsid w:val="25F916D6"/>
    <w:rsid w:val="25FA9EC9"/>
    <w:rsid w:val="2611672E"/>
    <w:rsid w:val="26129797"/>
    <w:rsid w:val="263100D3"/>
    <w:rsid w:val="2632CD49"/>
    <w:rsid w:val="2648925C"/>
    <w:rsid w:val="265024C4"/>
    <w:rsid w:val="2651C1BA"/>
    <w:rsid w:val="2657FFE0"/>
    <w:rsid w:val="2667719D"/>
    <w:rsid w:val="26997DFB"/>
    <w:rsid w:val="26A0CB87"/>
    <w:rsid w:val="26A9450B"/>
    <w:rsid w:val="26C00143"/>
    <w:rsid w:val="26DA7072"/>
    <w:rsid w:val="26E621AE"/>
    <w:rsid w:val="26F3039F"/>
    <w:rsid w:val="26FB2C2D"/>
    <w:rsid w:val="27148A7D"/>
    <w:rsid w:val="27347181"/>
    <w:rsid w:val="27381D69"/>
    <w:rsid w:val="2741183D"/>
    <w:rsid w:val="278EA676"/>
    <w:rsid w:val="279626CD"/>
    <w:rsid w:val="27C05122"/>
    <w:rsid w:val="27CB755A"/>
    <w:rsid w:val="280341FE"/>
    <w:rsid w:val="2808A280"/>
    <w:rsid w:val="281C1B97"/>
    <w:rsid w:val="281F3B27"/>
    <w:rsid w:val="2830777A"/>
    <w:rsid w:val="283CD375"/>
    <w:rsid w:val="285266C8"/>
    <w:rsid w:val="286599C7"/>
    <w:rsid w:val="2885844E"/>
    <w:rsid w:val="288ED400"/>
    <w:rsid w:val="28AF14E6"/>
    <w:rsid w:val="28B07367"/>
    <w:rsid w:val="28C275CD"/>
    <w:rsid w:val="28D64DC5"/>
    <w:rsid w:val="28E63C96"/>
    <w:rsid w:val="28F016C7"/>
    <w:rsid w:val="29108BFD"/>
    <w:rsid w:val="291A180C"/>
    <w:rsid w:val="291B4C52"/>
    <w:rsid w:val="29256DBD"/>
    <w:rsid w:val="2927E1F2"/>
    <w:rsid w:val="293F6424"/>
    <w:rsid w:val="29468EFF"/>
    <w:rsid w:val="294907F0"/>
    <w:rsid w:val="2960A371"/>
    <w:rsid w:val="2960DD9A"/>
    <w:rsid w:val="298745CB"/>
    <w:rsid w:val="2989627C"/>
    <w:rsid w:val="298FA89E"/>
    <w:rsid w:val="29AAFF88"/>
    <w:rsid w:val="29B7EBF8"/>
    <w:rsid w:val="29BD694F"/>
    <w:rsid w:val="29DF93FF"/>
    <w:rsid w:val="29EE3729"/>
    <w:rsid w:val="2A013BE6"/>
    <w:rsid w:val="2A036C1E"/>
    <w:rsid w:val="2A152DCA"/>
    <w:rsid w:val="2A15E418"/>
    <w:rsid w:val="2A1B9C79"/>
    <w:rsid w:val="2A254E07"/>
    <w:rsid w:val="2A392EBF"/>
    <w:rsid w:val="2A41F75B"/>
    <w:rsid w:val="2A62544B"/>
    <w:rsid w:val="2A9503F5"/>
    <w:rsid w:val="2AAD21BF"/>
    <w:rsid w:val="2AAD94DA"/>
    <w:rsid w:val="2AC0E439"/>
    <w:rsid w:val="2AD5E949"/>
    <w:rsid w:val="2ADF604F"/>
    <w:rsid w:val="2AFD2CEA"/>
    <w:rsid w:val="2B03161C"/>
    <w:rsid w:val="2B03CF79"/>
    <w:rsid w:val="2B10A4E1"/>
    <w:rsid w:val="2B3AE2C0"/>
    <w:rsid w:val="2B4FFEAE"/>
    <w:rsid w:val="2B5BA9DF"/>
    <w:rsid w:val="2B5DED18"/>
    <w:rsid w:val="2B60A74C"/>
    <w:rsid w:val="2B6D2EA2"/>
    <w:rsid w:val="2B7A4A09"/>
    <w:rsid w:val="2B8E3545"/>
    <w:rsid w:val="2B95488F"/>
    <w:rsid w:val="2BC6285E"/>
    <w:rsid w:val="2BC9C7EA"/>
    <w:rsid w:val="2BE526D0"/>
    <w:rsid w:val="2BEB98BA"/>
    <w:rsid w:val="2C0B8E8C"/>
    <w:rsid w:val="2C0C5F3A"/>
    <w:rsid w:val="2C30D456"/>
    <w:rsid w:val="2C47B91B"/>
    <w:rsid w:val="2C48F220"/>
    <w:rsid w:val="2C51B8CE"/>
    <w:rsid w:val="2C54E49F"/>
    <w:rsid w:val="2C665F7D"/>
    <w:rsid w:val="2C6E4D03"/>
    <w:rsid w:val="2CA100FC"/>
    <w:rsid w:val="2CA28F7E"/>
    <w:rsid w:val="2CA82FDD"/>
    <w:rsid w:val="2CABA7E5"/>
    <w:rsid w:val="2CAC7542"/>
    <w:rsid w:val="2CBE2255"/>
    <w:rsid w:val="2CC0C5D5"/>
    <w:rsid w:val="2CC82327"/>
    <w:rsid w:val="2CD6B321"/>
    <w:rsid w:val="2CDD427A"/>
    <w:rsid w:val="2CEDD982"/>
    <w:rsid w:val="2CF877EE"/>
    <w:rsid w:val="2CFD5B5C"/>
    <w:rsid w:val="2D02E808"/>
    <w:rsid w:val="2D06464E"/>
    <w:rsid w:val="2D1DEA65"/>
    <w:rsid w:val="2D208350"/>
    <w:rsid w:val="2D493472"/>
    <w:rsid w:val="2D4AAF10"/>
    <w:rsid w:val="2D4EA663"/>
    <w:rsid w:val="2D5326A3"/>
    <w:rsid w:val="2D5CEEC9"/>
    <w:rsid w:val="2D666E0E"/>
    <w:rsid w:val="2D66FD30"/>
    <w:rsid w:val="2D6A22CF"/>
    <w:rsid w:val="2D6FEC55"/>
    <w:rsid w:val="2D75B8F7"/>
    <w:rsid w:val="2D7A4B83"/>
    <w:rsid w:val="2D8B04E6"/>
    <w:rsid w:val="2D93CD53"/>
    <w:rsid w:val="2D9C2D12"/>
    <w:rsid w:val="2DAF61B1"/>
    <w:rsid w:val="2DB14DB7"/>
    <w:rsid w:val="2DB449FA"/>
    <w:rsid w:val="2DC285DC"/>
    <w:rsid w:val="2DC37D52"/>
    <w:rsid w:val="2DD3E19D"/>
    <w:rsid w:val="2DFCB2B6"/>
    <w:rsid w:val="2E01EFD7"/>
    <w:rsid w:val="2E04078B"/>
    <w:rsid w:val="2E137BFA"/>
    <w:rsid w:val="2E35FA84"/>
    <w:rsid w:val="2E3E5FDF"/>
    <w:rsid w:val="2E4906B4"/>
    <w:rsid w:val="2E50B391"/>
    <w:rsid w:val="2E58CFF3"/>
    <w:rsid w:val="2E5C9636"/>
    <w:rsid w:val="2E5CD39F"/>
    <w:rsid w:val="2E738DD2"/>
    <w:rsid w:val="2E8128AB"/>
    <w:rsid w:val="2E98480E"/>
    <w:rsid w:val="2EBEB0F2"/>
    <w:rsid w:val="2EC1A84C"/>
    <w:rsid w:val="2EC2AD01"/>
    <w:rsid w:val="2EE72882"/>
    <w:rsid w:val="2F15687E"/>
    <w:rsid w:val="2F1C7590"/>
    <w:rsid w:val="2F506E32"/>
    <w:rsid w:val="2F519DA5"/>
    <w:rsid w:val="2F7335B2"/>
    <w:rsid w:val="2F8092E2"/>
    <w:rsid w:val="2F9A2A7E"/>
    <w:rsid w:val="2FAB72E7"/>
    <w:rsid w:val="2FB63906"/>
    <w:rsid w:val="2FD3A934"/>
    <w:rsid w:val="2FDF55CD"/>
    <w:rsid w:val="2FDFD09F"/>
    <w:rsid w:val="2FE348A7"/>
    <w:rsid w:val="30013DEB"/>
    <w:rsid w:val="300A51DC"/>
    <w:rsid w:val="300ADAF6"/>
    <w:rsid w:val="3013B6DC"/>
    <w:rsid w:val="301BA1EB"/>
    <w:rsid w:val="301D18C3"/>
    <w:rsid w:val="303018B0"/>
    <w:rsid w:val="303DE710"/>
    <w:rsid w:val="303F49C7"/>
    <w:rsid w:val="304A2572"/>
    <w:rsid w:val="30558B27"/>
    <w:rsid w:val="3061A668"/>
    <w:rsid w:val="3074A2BC"/>
    <w:rsid w:val="308C1200"/>
    <w:rsid w:val="3094D209"/>
    <w:rsid w:val="3099C15E"/>
    <w:rsid w:val="30BB6CC3"/>
    <w:rsid w:val="30CB156B"/>
    <w:rsid w:val="30DF5F86"/>
    <w:rsid w:val="30E2A4AC"/>
    <w:rsid w:val="30F8F457"/>
    <w:rsid w:val="310E65EC"/>
    <w:rsid w:val="3119CB7A"/>
    <w:rsid w:val="3122C53C"/>
    <w:rsid w:val="312DF94B"/>
    <w:rsid w:val="3141BE26"/>
    <w:rsid w:val="31507D57"/>
    <w:rsid w:val="3166BE08"/>
    <w:rsid w:val="316C6E6E"/>
    <w:rsid w:val="316E729B"/>
    <w:rsid w:val="317BC124"/>
    <w:rsid w:val="318FCB51"/>
    <w:rsid w:val="31A81013"/>
    <w:rsid w:val="31D73590"/>
    <w:rsid w:val="31DB1A28"/>
    <w:rsid w:val="31F4A8EB"/>
    <w:rsid w:val="31F50BD3"/>
    <w:rsid w:val="32166413"/>
    <w:rsid w:val="321E9F09"/>
    <w:rsid w:val="322697C6"/>
    <w:rsid w:val="32466F20"/>
    <w:rsid w:val="3255F289"/>
    <w:rsid w:val="3268C461"/>
    <w:rsid w:val="327B2FE7"/>
    <w:rsid w:val="32883754"/>
    <w:rsid w:val="32A4C369"/>
    <w:rsid w:val="32AA364D"/>
    <w:rsid w:val="32D0EFE4"/>
    <w:rsid w:val="32E8F601"/>
    <w:rsid w:val="32EE22D5"/>
    <w:rsid w:val="32EF13BD"/>
    <w:rsid w:val="32F25374"/>
    <w:rsid w:val="3302F7A2"/>
    <w:rsid w:val="3304A806"/>
    <w:rsid w:val="33083ECF"/>
    <w:rsid w:val="330DB1CF"/>
    <w:rsid w:val="33368AE4"/>
    <w:rsid w:val="3347024C"/>
    <w:rsid w:val="335042A4"/>
    <w:rsid w:val="3355EC0F"/>
    <w:rsid w:val="3375B2D3"/>
    <w:rsid w:val="33782FCB"/>
    <w:rsid w:val="337CF5C7"/>
    <w:rsid w:val="3390794C"/>
    <w:rsid w:val="3392CE3A"/>
    <w:rsid w:val="339604E8"/>
    <w:rsid w:val="33B35764"/>
    <w:rsid w:val="33C963F4"/>
    <w:rsid w:val="33ED07C9"/>
    <w:rsid w:val="33F30D85"/>
    <w:rsid w:val="34170048"/>
    <w:rsid w:val="3431C760"/>
    <w:rsid w:val="34540405"/>
    <w:rsid w:val="345A7EB7"/>
    <w:rsid w:val="345E1362"/>
    <w:rsid w:val="3463B6FF"/>
    <w:rsid w:val="34881E19"/>
    <w:rsid w:val="348E23D5"/>
    <w:rsid w:val="348F27C4"/>
    <w:rsid w:val="3499E8E1"/>
    <w:rsid w:val="34A20C5A"/>
    <w:rsid w:val="34B854EB"/>
    <w:rsid w:val="34BFF515"/>
    <w:rsid w:val="34D25B45"/>
    <w:rsid w:val="34EF5FB2"/>
    <w:rsid w:val="34F5C91F"/>
    <w:rsid w:val="35078992"/>
    <w:rsid w:val="351D9695"/>
    <w:rsid w:val="351DA1B0"/>
    <w:rsid w:val="3528FC4A"/>
    <w:rsid w:val="353F2918"/>
    <w:rsid w:val="354F1ACF"/>
    <w:rsid w:val="355682E9"/>
    <w:rsid w:val="3556BD14"/>
    <w:rsid w:val="35746AEE"/>
    <w:rsid w:val="35854C55"/>
    <w:rsid w:val="3586FBF3"/>
    <w:rsid w:val="35A30E18"/>
    <w:rsid w:val="35B4F68F"/>
    <w:rsid w:val="35BC5F9C"/>
    <w:rsid w:val="35BFD816"/>
    <w:rsid w:val="35C5E24B"/>
    <w:rsid w:val="35D3A6C3"/>
    <w:rsid w:val="35DD6E8C"/>
    <w:rsid w:val="35DE625B"/>
    <w:rsid w:val="35F227D5"/>
    <w:rsid w:val="360890A6"/>
    <w:rsid w:val="3623EE7A"/>
    <w:rsid w:val="3625C397"/>
    <w:rsid w:val="36265921"/>
    <w:rsid w:val="3641C824"/>
    <w:rsid w:val="3647CCD7"/>
    <w:rsid w:val="3652A701"/>
    <w:rsid w:val="365BC3A1"/>
    <w:rsid w:val="3663E1D8"/>
    <w:rsid w:val="366E2BA6"/>
    <w:rsid w:val="367364BE"/>
    <w:rsid w:val="3676FCD9"/>
    <w:rsid w:val="36A359F3"/>
    <w:rsid w:val="36B97211"/>
    <w:rsid w:val="36CCBA31"/>
    <w:rsid w:val="36DDF508"/>
    <w:rsid w:val="36E4BE36"/>
    <w:rsid w:val="36EC3008"/>
    <w:rsid w:val="36F2102C"/>
    <w:rsid w:val="36F4B719"/>
    <w:rsid w:val="370F2C02"/>
    <w:rsid w:val="37103B4F"/>
    <w:rsid w:val="371E7731"/>
    <w:rsid w:val="37329BCD"/>
    <w:rsid w:val="374CF2A5"/>
    <w:rsid w:val="3761BD44"/>
    <w:rsid w:val="3765E0AD"/>
    <w:rsid w:val="376F7724"/>
    <w:rsid w:val="37814973"/>
    <w:rsid w:val="3792674A"/>
    <w:rsid w:val="37A8228E"/>
    <w:rsid w:val="37B2F887"/>
    <w:rsid w:val="37CCB5F9"/>
    <w:rsid w:val="37D4A37F"/>
    <w:rsid w:val="37DAA684"/>
    <w:rsid w:val="37E7E3E6"/>
    <w:rsid w:val="37EF27E9"/>
    <w:rsid w:val="381563C1"/>
    <w:rsid w:val="3826B3D0"/>
    <w:rsid w:val="3828B219"/>
    <w:rsid w:val="3833C4C9"/>
    <w:rsid w:val="383F6CE6"/>
    <w:rsid w:val="38487A1F"/>
    <w:rsid w:val="385452F2"/>
    <w:rsid w:val="3862EE50"/>
    <w:rsid w:val="3863EA6F"/>
    <w:rsid w:val="38688A92"/>
    <w:rsid w:val="386A7BCF"/>
    <w:rsid w:val="3879C569"/>
    <w:rsid w:val="387BA498"/>
    <w:rsid w:val="38814C28"/>
    <w:rsid w:val="388749D4"/>
    <w:rsid w:val="38880069"/>
    <w:rsid w:val="388E5DD6"/>
    <w:rsid w:val="388F0489"/>
    <w:rsid w:val="3896BF3E"/>
    <w:rsid w:val="38A3D993"/>
    <w:rsid w:val="38A4C29D"/>
    <w:rsid w:val="38AEB8AB"/>
    <w:rsid w:val="38B556EB"/>
    <w:rsid w:val="38BC4AC4"/>
    <w:rsid w:val="38C37F57"/>
    <w:rsid w:val="38C5B5C7"/>
    <w:rsid w:val="38CE6C2E"/>
    <w:rsid w:val="38DC8A6F"/>
    <w:rsid w:val="38DF578E"/>
    <w:rsid w:val="38E43A30"/>
    <w:rsid w:val="38F175D1"/>
    <w:rsid w:val="38FF8371"/>
    <w:rsid w:val="390000D1"/>
    <w:rsid w:val="3900EF9B"/>
    <w:rsid w:val="395983E4"/>
    <w:rsid w:val="3968865A"/>
    <w:rsid w:val="397C5CD6"/>
    <w:rsid w:val="397DCF0B"/>
    <w:rsid w:val="398A47C3"/>
    <w:rsid w:val="398E3778"/>
    <w:rsid w:val="3998BABD"/>
    <w:rsid w:val="39A95BD4"/>
    <w:rsid w:val="39ACECAB"/>
    <w:rsid w:val="39B13422"/>
    <w:rsid w:val="39B3342D"/>
    <w:rsid w:val="39D45E1E"/>
    <w:rsid w:val="39F90059"/>
    <w:rsid w:val="39FC6D6D"/>
    <w:rsid w:val="3A020FBE"/>
    <w:rsid w:val="3A0A5737"/>
    <w:rsid w:val="3A0E83A3"/>
    <w:rsid w:val="3A1595CA"/>
    <w:rsid w:val="3A29B0EE"/>
    <w:rsid w:val="3A2A2E37"/>
    <w:rsid w:val="3A445D4B"/>
    <w:rsid w:val="3A4B7BCC"/>
    <w:rsid w:val="3A5161D1"/>
    <w:rsid w:val="3A58BD78"/>
    <w:rsid w:val="3A6592E0"/>
    <w:rsid w:val="3A6DF0AE"/>
    <w:rsid w:val="3A8FD0BF"/>
    <w:rsid w:val="3A934939"/>
    <w:rsid w:val="3AAB436F"/>
    <w:rsid w:val="3AB1D6A5"/>
    <w:rsid w:val="3AB8EA35"/>
    <w:rsid w:val="3AC21CA1"/>
    <w:rsid w:val="3AC2A3A0"/>
    <w:rsid w:val="3AC96236"/>
    <w:rsid w:val="3AF934BA"/>
    <w:rsid w:val="3AFC10EA"/>
    <w:rsid w:val="3B0E615F"/>
    <w:rsid w:val="3B1192CE"/>
    <w:rsid w:val="3B136956"/>
    <w:rsid w:val="3B199F6C"/>
    <w:rsid w:val="3B24D06D"/>
    <w:rsid w:val="3B4F048E"/>
    <w:rsid w:val="3B504887"/>
    <w:rsid w:val="3B5E5492"/>
    <w:rsid w:val="3B72CB57"/>
    <w:rsid w:val="3B801AE1"/>
    <w:rsid w:val="3B8E35FB"/>
    <w:rsid w:val="3BA6AC4F"/>
    <w:rsid w:val="3BA937E8"/>
    <w:rsid w:val="3BAA5404"/>
    <w:rsid w:val="3BD08C48"/>
    <w:rsid w:val="3BD3CF50"/>
    <w:rsid w:val="3BD475D9"/>
    <w:rsid w:val="3BD64C8B"/>
    <w:rsid w:val="3BDC635F"/>
    <w:rsid w:val="3BED7CAA"/>
    <w:rsid w:val="3C0A08FF"/>
    <w:rsid w:val="3C0DC0D1"/>
    <w:rsid w:val="3C15F13D"/>
    <w:rsid w:val="3C4DA706"/>
    <w:rsid w:val="3C5DED02"/>
    <w:rsid w:val="3C653297"/>
    <w:rsid w:val="3C841ECE"/>
    <w:rsid w:val="3C9C7A84"/>
    <w:rsid w:val="3CA814A2"/>
    <w:rsid w:val="3CB94442"/>
    <w:rsid w:val="3CBB5509"/>
    <w:rsid w:val="3CC0C132"/>
    <w:rsid w:val="3CC15397"/>
    <w:rsid w:val="3CC2990C"/>
    <w:rsid w:val="3CE48D6D"/>
    <w:rsid w:val="3CE8BB52"/>
    <w:rsid w:val="3CEAD4EF"/>
    <w:rsid w:val="3D0E293C"/>
    <w:rsid w:val="3D0E9BB8"/>
    <w:rsid w:val="3D28A87A"/>
    <w:rsid w:val="3D30A11B"/>
    <w:rsid w:val="3D340E2F"/>
    <w:rsid w:val="3D3F40A9"/>
    <w:rsid w:val="3D436F06"/>
    <w:rsid w:val="3D737482"/>
    <w:rsid w:val="3D7DA09C"/>
    <w:rsid w:val="3D890293"/>
    <w:rsid w:val="3D8EE0D1"/>
    <w:rsid w:val="3D905E3A"/>
    <w:rsid w:val="3DB0236F"/>
    <w:rsid w:val="3DC42B22"/>
    <w:rsid w:val="3DECE8F4"/>
    <w:rsid w:val="3E04E2BD"/>
    <w:rsid w:val="3E211BC1"/>
    <w:rsid w:val="3E2D216E"/>
    <w:rsid w:val="3E443DF0"/>
    <w:rsid w:val="3E474878"/>
    <w:rsid w:val="3E49B3D1"/>
    <w:rsid w:val="3E5D23F8"/>
    <w:rsid w:val="3E62923C"/>
    <w:rsid w:val="3E72700E"/>
    <w:rsid w:val="3E9B8131"/>
    <w:rsid w:val="3EA9F99D"/>
    <w:rsid w:val="3EB49D35"/>
    <w:rsid w:val="3ECC717C"/>
    <w:rsid w:val="3ED7CC16"/>
    <w:rsid w:val="3F050F97"/>
    <w:rsid w:val="3F0ECD22"/>
    <w:rsid w:val="3F0F2572"/>
    <w:rsid w:val="3F1263EB"/>
    <w:rsid w:val="3F198943"/>
    <w:rsid w:val="3F238936"/>
    <w:rsid w:val="3F2928F9"/>
    <w:rsid w:val="3F32EB5C"/>
    <w:rsid w:val="3F395738"/>
    <w:rsid w:val="3F4DE6FB"/>
    <w:rsid w:val="3F6B2F68"/>
    <w:rsid w:val="3F731CD2"/>
    <w:rsid w:val="3F89FA53"/>
    <w:rsid w:val="3F906E58"/>
    <w:rsid w:val="3FA2A92B"/>
    <w:rsid w:val="3FAC30A7"/>
    <w:rsid w:val="3FD0E4C4"/>
    <w:rsid w:val="3FDFB564"/>
    <w:rsid w:val="3FFA44A9"/>
    <w:rsid w:val="40041BCC"/>
    <w:rsid w:val="400F1027"/>
    <w:rsid w:val="401FD3C6"/>
    <w:rsid w:val="4025AE51"/>
    <w:rsid w:val="4028BBD3"/>
    <w:rsid w:val="4029DAA6"/>
    <w:rsid w:val="4039FFDF"/>
    <w:rsid w:val="403D3A68"/>
    <w:rsid w:val="40453ECC"/>
    <w:rsid w:val="404985C0"/>
    <w:rsid w:val="404BE827"/>
    <w:rsid w:val="4072781F"/>
    <w:rsid w:val="4073602E"/>
    <w:rsid w:val="4074EC97"/>
    <w:rsid w:val="407B0FC8"/>
    <w:rsid w:val="409CE5EB"/>
    <w:rsid w:val="40A0DFF8"/>
    <w:rsid w:val="40C0DD7E"/>
    <w:rsid w:val="40D40707"/>
    <w:rsid w:val="40D97E13"/>
    <w:rsid w:val="40F1EA59"/>
    <w:rsid w:val="4106FFC9"/>
    <w:rsid w:val="410AFF6C"/>
    <w:rsid w:val="410CC2F3"/>
    <w:rsid w:val="411FD962"/>
    <w:rsid w:val="413C837F"/>
    <w:rsid w:val="41464987"/>
    <w:rsid w:val="415264C8"/>
    <w:rsid w:val="415F71E4"/>
    <w:rsid w:val="41759DCF"/>
    <w:rsid w:val="417B85C5"/>
    <w:rsid w:val="418CB565"/>
    <w:rsid w:val="419FEC2D"/>
    <w:rsid w:val="41C155B5"/>
    <w:rsid w:val="41C2542F"/>
    <w:rsid w:val="41CD9616"/>
    <w:rsid w:val="41D1A160"/>
    <w:rsid w:val="41D28393"/>
    <w:rsid w:val="41D6FA74"/>
    <w:rsid w:val="41DB7DEF"/>
    <w:rsid w:val="41E031B3"/>
    <w:rsid w:val="41EDFF79"/>
    <w:rsid w:val="4204123E"/>
    <w:rsid w:val="420E45FB"/>
    <w:rsid w:val="42199588"/>
    <w:rsid w:val="422E0FD0"/>
    <w:rsid w:val="423CB059"/>
    <w:rsid w:val="427C0CAE"/>
    <w:rsid w:val="42C81820"/>
    <w:rsid w:val="42D3DAE7"/>
    <w:rsid w:val="42DA49ED"/>
    <w:rsid w:val="43088586"/>
    <w:rsid w:val="435A1673"/>
    <w:rsid w:val="43605C95"/>
    <w:rsid w:val="437B4064"/>
    <w:rsid w:val="4389CFDA"/>
    <w:rsid w:val="439364FC"/>
    <w:rsid w:val="439FE29F"/>
    <w:rsid w:val="43C96E38"/>
    <w:rsid w:val="43E1D8FF"/>
    <w:rsid w:val="43E311D4"/>
    <w:rsid w:val="4400400F"/>
    <w:rsid w:val="44111ED5"/>
    <w:rsid w:val="441D39E4"/>
    <w:rsid w:val="44210322"/>
    <w:rsid w:val="444E9878"/>
    <w:rsid w:val="44571267"/>
    <w:rsid w:val="445877D2"/>
    <w:rsid w:val="4461B928"/>
    <w:rsid w:val="446417FE"/>
    <w:rsid w:val="4469EB88"/>
    <w:rsid w:val="446CAF72"/>
    <w:rsid w:val="44765A55"/>
    <w:rsid w:val="44918697"/>
    <w:rsid w:val="4491D3F3"/>
    <w:rsid w:val="44A8F7E3"/>
    <w:rsid w:val="44B13F19"/>
    <w:rsid w:val="44B55775"/>
    <w:rsid w:val="44F91F74"/>
    <w:rsid w:val="450A2455"/>
    <w:rsid w:val="450D5634"/>
    <w:rsid w:val="45193B21"/>
    <w:rsid w:val="452CE7A2"/>
    <w:rsid w:val="4535588E"/>
    <w:rsid w:val="453A6711"/>
    <w:rsid w:val="453BB300"/>
    <w:rsid w:val="455BE813"/>
    <w:rsid w:val="457E66F6"/>
    <w:rsid w:val="457EE235"/>
    <w:rsid w:val="45890483"/>
    <w:rsid w:val="4589B141"/>
    <w:rsid w:val="45941478"/>
    <w:rsid w:val="459832C6"/>
    <w:rsid w:val="45AE6694"/>
    <w:rsid w:val="45B1DEB8"/>
    <w:rsid w:val="45BAD0AD"/>
    <w:rsid w:val="45BD287F"/>
    <w:rsid w:val="45E25E56"/>
    <w:rsid w:val="45F34A85"/>
    <w:rsid w:val="46087FD3"/>
    <w:rsid w:val="460A6678"/>
    <w:rsid w:val="4619D835"/>
    <w:rsid w:val="462C796D"/>
    <w:rsid w:val="462D56F8"/>
    <w:rsid w:val="4634ACED"/>
    <w:rsid w:val="465127D6"/>
    <w:rsid w:val="4657D45B"/>
    <w:rsid w:val="466357CB"/>
    <w:rsid w:val="466F1B12"/>
    <w:rsid w:val="4670B851"/>
    <w:rsid w:val="467C7574"/>
    <w:rsid w:val="467CC776"/>
    <w:rsid w:val="46833960"/>
    <w:rsid w:val="46950E29"/>
    <w:rsid w:val="469D8BD8"/>
    <w:rsid w:val="46A5F4B6"/>
    <w:rsid w:val="46B06E16"/>
    <w:rsid w:val="46B2A64A"/>
    <w:rsid w:val="46CE71DF"/>
    <w:rsid w:val="46D78361"/>
    <w:rsid w:val="46E2DDFB"/>
    <w:rsid w:val="46EA514C"/>
    <w:rsid w:val="46EBE66C"/>
    <w:rsid w:val="46F76AD5"/>
    <w:rsid w:val="47090976"/>
    <w:rsid w:val="4709B7F6"/>
    <w:rsid w:val="471681F7"/>
    <w:rsid w:val="4740DDA4"/>
    <w:rsid w:val="4748BF97"/>
    <w:rsid w:val="47612BDD"/>
    <w:rsid w:val="47689CE3"/>
    <w:rsid w:val="478F1AE6"/>
    <w:rsid w:val="47901894"/>
    <w:rsid w:val="47A308C0"/>
    <w:rsid w:val="47A33DED"/>
    <w:rsid w:val="47ADBB10"/>
    <w:rsid w:val="47C2CE4C"/>
    <w:rsid w:val="47DBA990"/>
    <w:rsid w:val="47EAC749"/>
    <w:rsid w:val="480AFBBD"/>
    <w:rsid w:val="4816E29B"/>
    <w:rsid w:val="48186D56"/>
    <w:rsid w:val="482D8796"/>
    <w:rsid w:val="483B6F48"/>
    <w:rsid w:val="48433C08"/>
    <w:rsid w:val="484511C4"/>
    <w:rsid w:val="48463BF8"/>
    <w:rsid w:val="4866D61F"/>
    <w:rsid w:val="4867E9BE"/>
    <w:rsid w:val="48697585"/>
    <w:rsid w:val="487353C2"/>
    <w:rsid w:val="48746E89"/>
    <w:rsid w:val="4888D70C"/>
    <w:rsid w:val="489C12E6"/>
    <w:rsid w:val="48A17E03"/>
    <w:rsid w:val="48DB68ED"/>
    <w:rsid w:val="48E85437"/>
    <w:rsid w:val="48EEFA87"/>
    <w:rsid w:val="48F1935C"/>
    <w:rsid w:val="491EA4A8"/>
    <w:rsid w:val="49378921"/>
    <w:rsid w:val="4963E55C"/>
    <w:rsid w:val="497779F1"/>
    <w:rsid w:val="497C498F"/>
    <w:rsid w:val="497F746D"/>
    <w:rsid w:val="4988C898"/>
    <w:rsid w:val="498F9CFA"/>
    <w:rsid w:val="4999DF15"/>
    <w:rsid w:val="49C8E3FC"/>
    <w:rsid w:val="49E93E4B"/>
    <w:rsid w:val="4A0A489B"/>
    <w:rsid w:val="4A103EEA"/>
    <w:rsid w:val="4A16FA83"/>
    <w:rsid w:val="4A183388"/>
    <w:rsid w:val="4A18A6A3"/>
    <w:rsid w:val="4A1DCC20"/>
    <w:rsid w:val="4A2D5565"/>
    <w:rsid w:val="4A2E7858"/>
    <w:rsid w:val="4A76F673"/>
    <w:rsid w:val="4A98CC9F"/>
    <w:rsid w:val="4AA1B12C"/>
    <w:rsid w:val="4AB924D0"/>
    <w:rsid w:val="4AC1AAC1"/>
    <w:rsid w:val="4AC5C46F"/>
    <w:rsid w:val="4AD22970"/>
    <w:rsid w:val="4AD35982"/>
    <w:rsid w:val="4AE83CD4"/>
    <w:rsid w:val="4AF9470E"/>
    <w:rsid w:val="4AFDBB78"/>
    <w:rsid w:val="4B134A52"/>
    <w:rsid w:val="4B1836F2"/>
    <w:rsid w:val="4B37103C"/>
    <w:rsid w:val="4B397411"/>
    <w:rsid w:val="4B3C3A2C"/>
    <w:rsid w:val="4B484B13"/>
    <w:rsid w:val="4B673D9B"/>
    <w:rsid w:val="4B7965D9"/>
    <w:rsid w:val="4B7C97B8"/>
    <w:rsid w:val="4B9C2926"/>
    <w:rsid w:val="4BA618FC"/>
    <w:rsid w:val="4BB403E9"/>
    <w:rsid w:val="4BBCCA97"/>
    <w:rsid w:val="4BD95ECC"/>
    <w:rsid w:val="4BEDA87A"/>
    <w:rsid w:val="4BFFE18B"/>
    <w:rsid w:val="4C104308"/>
    <w:rsid w:val="4C1932CC"/>
    <w:rsid w:val="4C49B270"/>
    <w:rsid w:val="4C55C903"/>
    <w:rsid w:val="4C666755"/>
    <w:rsid w:val="4C6F29E3"/>
    <w:rsid w:val="4C7410CC"/>
    <w:rsid w:val="4C7AC6CC"/>
    <w:rsid w:val="4C7CB214"/>
    <w:rsid w:val="4C7D9679"/>
    <w:rsid w:val="4C812C33"/>
    <w:rsid w:val="4C8919B9"/>
    <w:rsid w:val="4C90E9B4"/>
    <w:rsid w:val="4CB53739"/>
    <w:rsid w:val="4CBF70D2"/>
    <w:rsid w:val="4CD2E09D"/>
    <w:rsid w:val="4D030DFC"/>
    <w:rsid w:val="4D103BAE"/>
    <w:rsid w:val="4D16AD2B"/>
    <w:rsid w:val="4D34344D"/>
    <w:rsid w:val="4D371F08"/>
    <w:rsid w:val="4D3D6E70"/>
    <w:rsid w:val="4D4578F6"/>
    <w:rsid w:val="4D752F2D"/>
    <w:rsid w:val="4D9D8E23"/>
    <w:rsid w:val="4D9E6265"/>
    <w:rsid w:val="4DCFD2EE"/>
    <w:rsid w:val="4DF13C9F"/>
    <w:rsid w:val="4DF4BBAC"/>
    <w:rsid w:val="4E131F7F"/>
    <w:rsid w:val="4E147D31"/>
    <w:rsid w:val="4E15E59D"/>
    <w:rsid w:val="4E187834"/>
    <w:rsid w:val="4E205931"/>
    <w:rsid w:val="4E24EA1A"/>
    <w:rsid w:val="4E2CBA15"/>
    <w:rsid w:val="4E52E590"/>
    <w:rsid w:val="4E54B6FD"/>
    <w:rsid w:val="4E5D9EE9"/>
    <w:rsid w:val="4E5FDA0F"/>
    <w:rsid w:val="4E73DAEE"/>
    <w:rsid w:val="4E7B4DCF"/>
    <w:rsid w:val="4ED2AE85"/>
    <w:rsid w:val="4EE14957"/>
    <w:rsid w:val="4EEC2DF1"/>
    <w:rsid w:val="4EF5B408"/>
    <w:rsid w:val="4F08F76C"/>
    <w:rsid w:val="4F2FE6C9"/>
    <w:rsid w:val="4F57D664"/>
    <w:rsid w:val="4F9B2A79"/>
    <w:rsid w:val="4FA63F2D"/>
    <w:rsid w:val="4FBBF760"/>
    <w:rsid w:val="4FC464CB"/>
    <w:rsid w:val="4FD4393E"/>
    <w:rsid w:val="4FE6BB75"/>
    <w:rsid w:val="4FEFF83C"/>
    <w:rsid w:val="4FF68D4C"/>
    <w:rsid w:val="4FFCD4FB"/>
    <w:rsid w:val="500FAD11"/>
    <w:rsid w:val="5018013D"/>
    <w:rsid w:val="501CECFB"/>
    <w:rsid w:val="503805C9"/>
    <w:rsid w:val="503C8A53"/>
    <w:rsid w:val="505562E2"/>
    <w:rsid w:val="506EBFCA"/>
    <w:rsid w:val="50798A1F"/>
    <w:rsid w:val="507A540C"/>
    <w:rsid w:val="50820467"/>
    <w:rsid w:val="5084917F"/>
    <w:rsid w:val="50918469"/>
    <w:rsid w:val="50BD643D"/>
    <w:rsid w:val="50D352AE"/>
    <w:rsid w:val="50D52EE5"/>
    <w:rsid w:val="50DDCEEF"/>
    <w:rsid w:val="50E57CF4"/>
    <w:rsid w:val="50ECA3EF"/>
    <w:rsid w:val="50F3661C"/>
    <w:rsid w:val="50FB4382"/>
    <w:rsid w:val="50FFDB26"/>
    <w:rsid w:val="5105CC4C"/>
    <w:rsid w:val="511D2393"/>
    <w:rsid w:val="513505F3"/>
    <w:rsid w:val="514C1DF3"/>
    <w:rsid w:val="514FB0BB"/>
    <w:rsid w:val="515C8ADC"/>
    <w:rsid w:val="51748DFF"/>
    <w:rsid w:val="517A5F84"/>
    <w:rsid w:val="51828BD6"/>
    <w:rsid w:val="518963BE"/>
    <w:rsid w:val="51C12EFA"/>
    <w:rsid w:val="51CB2373"/>
    <w:rsid w:val="51CDF092"/>
    <w:rsid w:val="51D0A3B2"/>
    <w:rsid w:val="51E4934B"/>
    <w:rsid w:val="51E85F00"/>
    <w:rsid w:val="520A0350"/>
    <w:rsid w:val="52107F09"/>
    <w:rsid w:val="52135610"/>
    <w:rsid w:val="521848CF"/>
    <w:rsid w:val="5259349E"/>
    <w:rsid w:val="526793FB"/>
    <w:rsid w:val="52692A49"/>
    <w:rsid w:val="52A98237"/>
    <w:rsid w:val="52AE6EBE"/>
    <w:rsid w:val="52B21415"/>
    <w:rsid w:val="52B8F3F4"/>
    <w:rsid w:val="52C3E053"/>
    <w:rsid w:val="52CA0840"/>
    <w:rsid w:val="52CA908E"/>
    <w:rsid w:val="52F39822"/>
    <w:rsid w:val="52FA8EF6"/>
    <w:rsid w:val="53017B58"/>
    <w:rsid w:val="5301E2B9"/>
    <w:rsid w:val="5325341F"/>
    <w:rsid w:val="5325FE63"/>
    <w:rsid w:val="532656B3"/>
    <w:rsid w:val="53308C2C"/>
    <w:rsid w:val="53474DD3"/>
    <w:rsid w:val="534CF791"/>
    <w:rsid w:val="534FD973"/>
    <w:rsid w:val="535CF0FD"/>
    <w:rsid w:val="5361A6AF"/>
    <w:rsid w:val="5366F3D4"/>
    <w:rsid w:val="536CFCBD"/>
    <w:rsid w:val="536E5897"/>
    <w:rsid w:val="537827C3"/>
    <w:rsid w:val="5383B0CC"/>
    <w:rsid w:val="5392EC7A"/>
    <w:rsid w:val="53AC52D7"/>
    <w:rsid w:val="53AFABF7"/>
    <w:rsid w:val="53DE2807"/>
    <w:rsid w:val="5404FAAA"/>
    <w:rsid w:val="540AF370"/>
    <w:rsid w:val="540EB322"/>
    <w:rsid w:val="541B6441"/>
    <w:rsid w:val="541CF7B1"/>
    <w:rsid w:val="5442D318"/>
    <w:rsid w:val="54448D51"/>
    <w:rsid w:val="546D9DEE"/>
    <w:rsid w:val="547572BB"/>
    <w:rsid w:val="5475D345"/>
    <w:rsid w:val="547A3BC8"/>
    <w:rsid w:val="547A8E3A"/>
    <w:rsid w:val="547B43E7"/>
    <w:rsid w:val="54800F52"/>
    <w:rsid w:val="5487517D"/>
    <w:rsid w:val="5489AE7B"/>
    <w:rsid w:val="549BFB99"/>
    <w:rsid w:val="54BB7170"/>
    <w:rsid w:val="54BE127F"/>
    <w:rsid w:val="54DAFFFD"/>
    <w:rsid w:val="54E31C72"/>
    <w:rsid w:val="54F8CFBC"/>
    <w:rsid w:val="54FD7710"/>
    <w:rsid w:val="5504D231"/>
    <w:rsid w:val="5525C2D6"/>
    <w:rsid w:val="5529E30F"/>
    <w:rsid w:val="5536C7E1"/>
    <w:rsid w:val="5541F009"/>
    <w:rsid w:val="55584E66"/>
    <w:rsid w:val="55787CD4"/>
    <w:rsid w:val="5590D560"/>
    <w:rsid w:val="5593B83D"/>
    <w:rsid w:val="55C01512"/>
    <w:rsid w:val="55E9B4D7"/>
    <w:rsid w:val="55EE60B2"/>
    <w:rsid w:val="55FB8115"/>
    <w:rsid w:val="560890D5"/>
    <w:rsid w:val="56149D19"/>
    <w:rsid w:val="56160C29"/>
    <w:rsid w:val="56165E9B"/>
    <w:rsid w:val="56294007"/>
    <w:rsid w:val="562FFBFF"/>
    <w:rsid w:val="56322FB8"/>
    <w:rsid w:val="5641F4AA"/>
    <w:rsid w:val="56522B81"/>
    <w:rsid w:val="565B5CF5"/>
    <w:rsid w:val="565F39C0"/>
    <w:rsid w:val="5679C2E3"/>
    <w:rsid w:val="5684ECDD"/>
    <w:rsid w:val="56877A35"/>
    <w:rsid w:val="569AAE45"/>
    <w:rsid w:val="56D03A62"/>
    <w:rsid w:val="5704A9FC"/>
    <w:rsid w:val="5711A847"/>
    <w:rsid w:val="5712E975"/>
    <w:rsid w:val="5734E573"/>
    <w:rsid w:val="573AF8AE"/>
    <w:rsid w:val="574EAF41"/>
    <w:rsid w:val="5773D44B"/>
    <w:rsid w:val="57768141"/>
    <w:rsid w:val="578C6517"/>
    <w:rsid w:val="57953F79"/>
    <w:rsid w:val="579D7963"/>
    <w:rsid w:val="57BEB0F9"/>
    <w:rsid w:val="57DB5F4A"/>
    <w:rsid w:val="57DDC50B"/>
    <w:rsid w:val="57E738A9"/>
    <w:rsid w:val="57EA769F"/>
    <w:rsid w:val="5803FD4F"/>
    <w:rsid w:val="580B70F6"/>
    <w:rsid w:val="58159344"/>
    <w:rsid w:val="5820BD3E"/>
    <w:rsid w:val="582756C2"/>
    <w:rsid w:val="583D1B11"/>
    <w:rsid w:val="58420D31"/>
    <w:rsid w:val="587AADAD"/>
    <w:rsid w:val="588B0AA0"/>
    <w:rsid w:val="58900BA4"/>
    <w:rsid w:val="5898A39E"/>
    <w:rsid w:val="589CDCEF"/>
    <w:rsid w:val="589DC405"/>
    <w:rsid w:val="58AF5EE0"/>
    <w:rsid w:val="58B2E01D"/>
    <w:rsid w:val="58C60920"/>
    <w:rsid w:val="58F411D5"/>
    <w:rsid w:val="590FA4AC"/>
    <w:rsid w:val="592D7857"/>
    <w:rsid w:val="592EC4D1"/>
    <w:rsid w:val="59328377"/>
    <w:rsid w:val="593F9489"/>
    <w:rsid w:val="59443DDC"/>
    <w:rsid w:val="594B393C"/>
    <w:rsid w:val="594DFF5D"/>
    <w:rsid w:val="595A721A"/>
    <w:rsid w:val="595C1981"/>
    <w:rsid w:val="596F6CBC"/>
    <w:rsid w:val="597B4D46"/>
    <w:rsid w:val="5989EB15"/>
    <w:rsid w:val="59AA0491"/>
    <w:rsid w:val="59B42034"/>
    <w:rsid w:val="59B909DD"/>
    <w:rsid w:val="59C251D8"/>
    <w:rsid w:val="59DDDD92"/>
    <w:rsid w:val="59E48B82"/>
    <w:rsid w:val="59FD5432"/>
    <w:rsid w:val="5A0ACE21"/>
    <w:rsid w:val="5A175E3A"/>
    <w:rsid w:val="5A1B90EE"/>
    <w:rsid w:val="5A2158ED"/>
    <w:rsid w:val="5A22DC64"/>
    <w:rsid w:val="5A3A1BA8"/>
    <w:rsid w:val="5A4758F4"/>
    <w:rsid w:val="5A4EB07E"/>
    <w:rsid w:val="5A58BAC9"/>
    <w:rsid w:val="5A756E9C"/>
    <w:rsid w:val="5A84B135"/>
    <w:rsid w:val="5A865003"/>
    <w:rsid w:val="5B1C77F4"/>
    <w:rsid w:val="5B1E0606"/>
    <w:rsid w:val="5B1F6378"/>
    <w:rsid w:val="5B4D3406"/>
    <w:rsid w:val="5B5AEB58"/>
    <w:rsid w:val="5B78D29A"/>
    <w:rsid w:val="5BAB97E9"/>
    <w:rsid w:val="5BC1858B"/>
    <w:rsid w:val="5BD1A013"/>
    <w:rsid w:val="5C1C6FFE"/>
    <w:rsid w:val="5C2C27F7"/>
    <w:rsid w:val="5C31D3A4"/>
    <w:rsid w:val="5C34CAFE"/>
    <w:rsid w:val="5C3BB968"/>
    <w:rsid w:val="5C47456E"/>
    <w:rsid w:val="5C4B2D6A"/>
    <w:rsid w:val="5C6895CB"/>
    <w:rsid w:val="5C7471FB"/>
    <w:rsid w:val="5C854DAD"/>
    <w:rsid w:val="5C881613"/>
    <w:rsid w:val="5CB1362E"/>
    <w:rsid w:val="5CDE7AAA"/>
    <w:rsid w:val="5CE3160F"/>
    <w:rsid w:val="5CF4145C"/>
    <w:rsid w:val="5CF6BBB9"/>
    <w:rsid w:val="5CF9F29A"/>
    <w:rsid w:val="5D499776"/>
    <w:rsid w:val="5D53923A"/>
    <w:rsid w:val="5D6A665C"/>
    <w:rsid w:val="5D6CAC95"/>
    <w:rsid w:val="5D82938D"/>
    <w:rsid w:val="5D97E32C"/>
    <w:rsid w:val="5DA2C592"/>
    <w:rsid w:val="5DBD71D6"/>
    <w:rsid w:val="5DCA24B9"/>
    <w:rsid w:val="5DD13C7C"/>
    <w:rsid w:val="5DD789C9"/>
    <w:rsid w:val="5DD7A0EA"/>
    <w:rsid w:val="5DE5F6B8"/>
    <w:rsid w:val="5DE79CCA"/>
    <w:rsid w:val="5DE7DEC0"/>
    <w:rsid w:val="5E0235F4"/>
    <w:rsid w:val="5E0ED6E2"/>
    <w:rsid w:val="5E1388FB"/>
    <w:rsid w:val="5E14CA20"/>
    <w:rsid w:val="5E1B7681"/>
    <w:rsid w:val="5E211E0E"/>
    <w:rsid w:val="5E3B0DE4"/>
    <w:rsid w:val="5E4B6B17"/>
    <w:rsid w:val="5E4EDA03"/>
    <w:rsid w:val="5E58A3D1"/>
    <w:rsid w:val="5E6C2753"/>
    <w:rsid w:val="5E6D32B8"/>
    <w:rsid w:val="5E702160"/>
    <w:rsid w:val="5E78C5A3"/>
    <w:rsid w:val="5E8C7B00"/>
    <w:rsid w:val="5E95C2FB"/>
    <w:rsid w:val="5E9E0995"/>
    <w:rsid w:val="5EA0DD88"/>
    <w:rsid w:val="5EA5C02A"/>
    <w:rsid w:val="5EE5C8E4"/>
    <w:rsid w:val="5EE889AF"/>
    <w:rsid w:val="5EF08D9E"/>
    <w:rsid w:val="5EF2E10D"/>
    <w:rsid w:val="5EFF5AA7"/>
    <w:rsid w:val="5F3F92B1"/>
    <w:rsid w:val="5F409614"/>
    <w:rsid w:val="5F4673C9"/>
    <w:rsid w:val="5F65F51A"/>
    <w:rsid w:val="5F69A5CF"/>
    <w:rsid w:val="5F7EE630"/>
    <w:rsid w:val="5F9E0655"/>
    <w:rsid w:val="5FA07E7D"/>
    <w:rsid w:val="5FD20492"/>
    <w:rsid w:val="5FD6C0BA"/>
    <w:rsid w:val="5FDB6EE8"/>
    <w:rsid w:val="5FE70299"/>
    <w:rsid w:val="5FF24A8E"/>
    <w:rsid w:val="5FFCDF3F"/>
    <w:rsid w:val="6016079C"/>
    <w:rsid w:val="601682DB"/>
    <w:rsid w:val="601DB2A4"/>
    <w:rsid w:val="603B68D1"/>
    <w:rsid w:val="6041908B"/>
    <w:rsid w:val="60617C78"/>
    <w:rsid w:val="60721192"/>
    <w:rsid w:val="607561AC"/>
    <w:rsid w:val="60819945"/>
    <w:rsid w:val="60AF95B9"/>
    <w:rsid w:val="60BE3993"/>
    <w:rsid w:val="60DA6654"/>
    <w:rsid w:val="60DE6D57"/>
    <w:rsid w:val="60E2442A"/>
    <w:rsid w:val="60F767B0"/>
    <w:rsid w:val="61023976"/>
    <w:rsid w:val="61066EE8"/>
    <w:rsid w:val="6114681C"/>
    <w:rsid w:val="6116CBF1"/>
    <w:rsid w:val="612CAECF"/>
    <w:rsid w:val="61314561"/>
    <w:rsid w:val="613E7736"/>
    <w:rsid w:val="61425ED9"/>
    <w:rsid w:val="614B29BD"/>
    <w:rsid w:val="61672A2A"/>
    <w:rsid w:val="61696A12"/>
    <w:rsid w:val="616B7713"/>
    <w:rsid w:val="6178A687"/>
    <w:rsid w:val="61872988"/>
    <w:rsid w:val="618B9D88"/>
    <w:rsid w:val="618CA051"/>
    <w:rsid w:val="6198AFA0"/>
    <w:rsid w:val="61B121C7"/>
    <w:rsid w:val="61B3572B"/>
    <w:rsid w:val="61C5ED45"/>
    <w:rsid w:val="61CA3F57"/>
    <w:rsid w:val="61D87E4A"/>
    <w:rsid w:val="61F97808"/>
    <w:rsid w:val="6205852E"/>
    <w:rsid w:val="6211320D"/>
    <w:rsid w:val="6221BC22"/>
    <w:rsid w:val="62247FC3"/>
    <w:rsid w:val="623A5724"/>
    <w:rsid w:val="623EECB0"/>
    <w:rsid w:val="6247736A"/>
    <w:rsid w:val="6249EC59"/>
    <w:rsid w:val="625A12FD"/>
    <w:rsid w:val="627745EE"/>
    <w:rsid w:val="628AE425"/>
    <w:rsid w:val="62D7B42E"/>
    <w:rsid w:val="62DC105A"/>
    <w:rsid w:val="62DE2F3A"/>
    <w:rsid w:val="62E0A2E6"/>
    <w:rsid w:val="62FB4CA5"/>
    <w:rsid w:val="630E617C"/>
    <w:rsid w:val="631EA35B"/>
    <w:rsid w:val="631F8CA8"/>
    <w:rsid w:val="633BD86D"/>
    <w:rsid w:val="633C7A7D"/>
    <w:rsid w:val="63439283"/>
    <w:rsid w:val="634E9D7C"/>
    <w:rsid w:val="6352870D"/>
    <w:rsid w:val="635EA21C"/>
    <w:rsid w:val="63630841"/>
    <w:rsid w:val="637C309E"/>
    <w:rsid w:val="63CBB83A"/>
    <w:rsid w:val="63DA8F55"/>
    <w:rsid w:val="63DAC6B0"/>
    <w:rsid w:val="63E343CB"/>
    <w:rsid w:val="63FBC461"/>
    <w:rsid w:val="6435D986"/>
    <w:rsid w:val="643FAE2F"/>
    <w:rsid w:val="6449182E"/>
    <w:rsid w:val="64629EA1"/>
    <w:rsid w:val="64A0E48C"/>
    <w:rsid w:val="64A33871"/>
    <w:rsid w:val="64B2BF15"/>
    <w:rsid w:val="64B86CDD"/>
    <w:rsid w:val="64C7DB2D"/>
    <w:rsid w:val="64C9894F"/>
    <w:rsid w:val="64D84ADE"/>
    <w:rsid w:val="64F4164C"/>
    <w:rsid w:val="65101F0C"/>
    <w:rsid w:val="6517381E"/>
    <w:rsid w:val="65377E33"/>
    <w:rsid w:val="653E948B"/>
    <w:rsid w:val="656359BB"/>
    <w:rsid w:val="6591B3BF"/>
    <w:rsid w:val="65ADD777"/>
    <w:rsid w:val="65AF5B5E"/>
    <w:rsid w:val="65B28D3D"/>
    <w:rsid w:val="65D1A9E7"/>
    <w:rsid w:val="65EA60FB"/>
    <w:rsid w:val="65FB2ACF"/>
    <w:rsid w:val="65FE6F02"/>
    <w:rsid w:val="66001FF2"/>
    <w:rsid w:val="661E8607"/>
    <w:rsid w:val="663DB9A2"/>
    <w:rsid w:val="6642952A"/>
    <w:rsid w:val="664DEFC4"/>
    <w:rsid w:val="6654094D"/>
    <w:rsid w:val="666559B0"/>
    <w:rsid w:val="666C20C3"/>
    <w:rsid w:val="6672F84F"/>
    <w:rsid w:val="66741B3F"/>
    <w:rsid w:val="6689DAFF"/>
    <w:rsid w:val="668F950A"/>
    <w:rsid w:val="66A64AA8"/>
    <w:rsid w:val="66BF0C9D"/>
    <w:rsid w:val="66C1E0EC"/>
    <w:rsid w:val="66C6CD30"/>
    <w:rsid w:val="66DE0CB7"/>
    <w:rsid w:val="66E15316"/>
    <w:rsid w:val="67026206"/>
    <w:rsid w:val="6706CA89"/>
    <w:rsid w:val="6714C7E0"/>
    <w:rsid w:val="672864B4"/>
    <w:rsid w:val="6729A9F9"/>
    <w:rsid w:val="673273B5"/>
    <w:rsid w:val="673D529E"/>
    <w:rsid w:val="674B2BBF"/>
    <w:rsid w:val="6757DEA2"/>
    <w:rsid w:val="676CE518"/>
    <w:rsid w:val="676F4FEB"/>
    <w:rsid w:val="678EC106"/>
    <w:rsid w:val="678EC37D"/>
    <w:rsid w:val="67B335F8"/>
    <w:rsid w:val="67B671D0"/>
    <w:rsid w:val="67BB4B9C"/>
    <w:rsid w:val="67D970C7"/>
    <w:rsid w:val="67ED0D88"/>
    <w:rsid w:val="6807F124"/>
    <w:rsid w:val="680CCFD3"/>
    <w:rsid w:val="680EC8B0"/>
    <w:rsid w:val="6813C491"/>
    <w:rsid w:val="6815B5F8"/>
    <w:rsid w:val="681B820E"/>
    <w:rsid w:val="68352EC9"/>
    <w:rsid w:val="684AF812"/>
    <w:rsid w:val="685290AF"/>
    <w:rsid w:val="685DB14D"/>
    <w:rsid w:val="6879DD18"/>
    <w:rsid w:val="68946A9E"/>
    <w:rsid w:val="689505D7"/>
    <w:rsid w:val="689E3267"/>
    <w:rsid w:val="68A03692"/>
    <w:rsid w:val="68AFDB8A"/>
    <w:rsid w:val="68B38289"/>
    <w:rsid w:val="68EF6855"/>
    <w:rsid w:val="68F9EFE6"/>
    <w:rsid w:val="68FAF306"/>
    <w:rsid w:val="6903565C"/>
    <w:rsid w:val="690B7B94"/>
    <w:rsid w:val="693060BE"/>
    <w:rsid w:val="6932CB91"/>
    <w:rsid w:val="6934FAC0"/>
    <w:rsid w:val="6937C0B4"/>
    <w:rsid w:val="693CDC89"/>
    <w:rsid w:val="694AF571"/>
    <w:rsid w:val="69754128"/>
    <w:rsid w:val="69C31A46"/>
    <w:rsid w:val="69C47F18"/>
    <w:rsid w:val="69C7876F"/>
    <w:rsid w:val="69CF3B39"/>
    <w:rsid w:val="69D4A0A7"/>
    <w:rsid w:val="69D982AA"/>
    <w:rsid w:val="69EB3B34"/>
    <w:rsid w:val="69F369A1"/>
    <w:rsid w:val="6A1103A0"/>
    <w:rsid w:val="6A1712A2"/>
    <w:rsid w:val="6A3CC66F"/>
    <w:rsid w:val="6A420D4E"/>
    <w:rsid w:val="6A46AA61"/>
    <w:rsid w:val="6A4B10C6"/>
    <w:rsid w:val="6A616246"/>
    <w:rsid w:val="6A630CD1"/>
    <w:rsid w:val="6A6C2740"/>
    <w:rsid w:val="6A795379"/>
    <w:rsid w:val="6A7E775E"/>
    <w:rsid w:val="6A8B38B6"/>
    <w:rsid w:val="6A95F60A"/>
    <w:rsid w:val="6AA2C285"/>
    <w:rsid w:val="6AAD31FA"/>
    <w:rsid w:val="6AC6643F"/>
    <w:rsid w:val="6AC9A9D2"/>
    <w:rsid w:val="6ACC3353"/>
    <w:rsid w:val="6AE2C613"/>
    <w:rsid w:val="6AE6C5D2"/>
    <w:rsid w:val="6AF38E6E"/>
    <w:rsid w:val="6B0D2EB6"/>
    <w:rsid w:val="6B111189"/>
    <w:rsid w:val="6B19666B"/>
    <w:rsid w:val="6B282A15"/>
    <w:rsid w:val="6B2E0AAE"/>
    <w:rsid w:val="6B477F6C"/>
    <w:rsid w:val="6B4C46E4"/>
    <w:rsid w:val="6B59AF61"/>
    <w:rsid w:val="6B604F79"/>
    <w:rsid w:val="6B7AAB50"/>
    <w:rsid w:val="6B7E1B78"/>
    <w:rsid w:val="6BB2E303"/>
    <w:rsid w:val="6BD5729F"/>
    <w:rsid w:val="6BE43283"/>
    <w:rsid w:val="6BF42B82"/>
    <w:rsid w:val="6C0F97CB"/>
    <w:rsid w:val="6C1D18FB"/>
    <w:rsid w:val="6C31E341"/>
    <w:rsid w:val="6C3E92E6"/>
    <w:rsid w:val="6C50165D"/>
    <w:rsid w:val="6C85C2BA"/>
    <w:rsid w:val="6C921F7B"/>
    <w:rsid w:val="6C9521F9"/>
    <w:rsid w:val="6C95E3A9"/>
    <w:rsid w:val="6CB0242C"/>
    <w:rsid w:val="6CBD3148"/>
    <w:rsid w:val="6CC863C2"/>
    <w:rsid w:val="6CD6EFF8"/>
    <w:rsid w:val="6CD718F8"/>
    <w:rsid w:val="6CE62BA1"/>
    <w:rsid w:val="6CEE6842"/>
    <w:rsid w:val="6CF59E2A"/>
    <w:rsid w:val="6D14CD09"/>
    <w:rsid w:val="6D19EBD9"/>
    <w:rsid w:val="6D436CB0"/>
    <w:rsid w:val="6D5FCD75"/>
    <w:rsid w:val="6D74ECD0"/>
    <w:rsid w:val="6D834CAD"/>
    <w:rsid w:val="6D8478A3"/>
    <w:rsid w:val="6DA3C802"/>
    <w:rsid w:val="6DC2D978"/>
    <w:rsid w:val="6DC72026"/>
    <w:rsid w:val="6DDA6347"/>
    <w:rsid w:val="6DE6DBFF"/>
    <w:rsid w:val="6DFAAE29"/>
    <w:rsid w:val="6DFB9327"/>
    <w:rsid w:val="6E02F007"/>
    <w:rsid w:val="6E04D421"/>
    <w:rsid w:val="6E26E1BE"/>
    <w:rsid w:val="6E331CB6"/>
    <w:rsid w:val="6E338F32"/>
    <w:rsid w:val="6E5901A9"/>
    <w:rsid w:val="6E643423"/>
    <w:rsid w:val="6EB51F50"/>
    <w:rsid w:val="6EBE93CE"/>
    <w:rsid w:val="6ECBA754"/>
    <w:rsid w:val="6ED42876"/>
    <w:rsid w:val="6EE91E9C"/>
    <w:rsid w:val="6F3553C0"/>
    <w:rsid w:val="6F3CE1B2"/>
    <w:rsid w:val="6F59C7BA"/>
    <w:rsid w:val="6F91E7DC"/>
    <w:rsid w:val="6FA131BC"/>
    <w:rsid w:val="6FA458C0"/>
    <w:rsid w:val="6FC65D81"/>
    <w:rsid w:val="6FC6FF91"/>
    <w:rsid w:val="6FCD6AAC"/>
    <w:rsid w:val="6FD3C55C"/>
    <w:rsid w:val="6FD50B40"/>
    <w:rsid w:val="6FE25691"/>
    <w:rsid w:val="6FE31CFE"/>
    <w:rsid w:val="700F5EC4"/>
    <w:rsid w:val="701FCF3E"/>
    <w:rsid w:val="70242D56"/>
    <w:rsid w:val="702A7DF4"/>
    <w:rsid w:val="704FE00E"/>
    <w:rsid w:val="705DF77D"/>
    <w:rsid w:val="70602713"/>
    <w:rsid w:val="707B0D72"/>
    <w:rsid w:val="70A11570"/>
    <w:rsid w:val="70AA6F4F"/>
    <w:rsid w:val="70AB3920"/>
    <w:rsid w:val="70BE31C9"/>
    <w:rsid w:val="70D29D03"/>
    <w:rsid w:val="70EF1076"/>
    <w:rsid w:val="70FA7A3A"/>
    <w:rsid w:val="710FB4CA"/>
    <w:rsid w:val="71206998"/>
    <w:rsid w:val="7120E225"/>
    <w:rsid w:val="7123CF25"/>
    <w:rsid w:val="712C6536"/>
    <w:rsid w:val="712E739F"/>
    <w:rsid w:val="71324EEB"/>
    <w:rsid w:val="713CA3EE"/>
    <w:rsid w:val="713D7FA9"/>
    <w:rsid w:val="715A5578"/>
    <w:rsid w:val="7170DBA1"/>
    <w:rsid w:val="717D1C5F"/>
    <w:rsid w:val="71847D88"/>
    <w:rsid w:val="718563D8"/>
    <w:rsid w:val="719853A8"/>
    <w:rsid w:val="71B4D2F1"/>
    <w:rsid w:val="71B8BAAD"/>
    <w:rsid w:val="71DA86DA"/>
    <w:rsid w:val="71EFE323"/>
    <w:rsid w:val="71F60327"/>
    <w:rsid w:val="7234787C"/>
    <w:rsid w:val="723B7AF6"/>
    <w:rsid w:val="723D2942"/>
    <w:rsid w:val="7240A0DD"/>
    <w:rsid w:val="724DA0D9"/>
    <w:rsid w:val="725398EA"/>
    <w:rsid w:val="72862F44"/>
    <w:rsid w:val="729BF8FF"/>
    <w:rsid w:val="72A0526E"/>
    <w:rsid w:val="72C6EAB9"/>
    <w:rsid w:val="72CA4400"/>
    <w:rsid w:val="72CD5142"/>
    <w:rsid w:val="72D8D27E"/>
    <w:rsid w:val="72E97FAE"/>
    <w:rsid w:val="72EF0E2F"/>
    <w:rsid w:val="72F29BC6"/>
    <w:rsid w:val="73063C1A"/>
    <w:rsid w:val="7310CFEE"/>
    <w:rsid w:val="733AADCC"/>
    <w:rsid w:val="73840E8D"/>
    <w:rsid w:val="738BB384"/>
    <w:rsid w:val="7391D388"/>
    <w:rsid w:val="73A44C39"/>
    <w:rsid w:val="73A4AC7D"/>
    <w:rsid w:val="73B2AE34"/>
    <w:rsid w:val="73D8AFB7"/>
    <w:rsid w:val="73E2D9E2"/>
    <w:rsid w:val="73E59AAA"/>
    <w:rsid w:val="740C3147"/>
    <w:rsid w:val="7419E505"/>
    <w:rsid w:val="741A0CB0"/>
    <w:rsid w:val="741E7791"/>
    <w:rsid w:val="7431623B"/>
    <w:rsid w:val="74734C87"/>
    <w:rsid w:val="7482428D"/>
    <w:rsid w:val="74BE7BA7"/>
    <w:rsid w:val="74C38A2A"/>
    <w:rsid w:val="74CCAC79"/>
    <w:rsid w:val="74CDE57E"/>
    <w:rsid w:val="74E65124"/>
    <w:rsid w:val="750AA34C"/>
    <w:rsid w:val="750DD9CE"/>
    <w:rsid w:val="75214393"/>
    <w:rsid w:val="752D233B"/>
    <w:rsid w:val="753740CA"/>
    <w:rsid w:val="7549509B"/>
    <w:rsid w:val="756235D8"/>
    <w:rsid w:val="7567F595"/>
    <w:rsid w:val="756E364E"/>
    <w:rsid w:val="757410D9"/>
    <w:rsid w:val="7582F44B"/>
    <w:rsid w:val="7587DB66"/>
    <w:rsid w:val="7591A2EC"/>
    <w:rsid w:val="75C9093E"/>
    <w:rsid w:val="75CDC3C0"/>
    <w:rsid w:val="75D638B2"/>
    <w:rsid w:val="75D77DD0"/>
    <w:rsid w:val="75E1E227"/>
    <w:rsid w:val="75F6F8A3"/>
    <w:rsid w:val="76088D2D"/>
    <w:rsid w:val="76107340"/>
    <w:rsid w:val="76364115"/>
    <w:rsid w:val="763E2E9B"/>
    <w:rsid w:val="763E3F28"/>
    <w:rsid w:val="76508D82"/>
    <w:rsid w:val="76561A44"/>
    <w:rsid w:val="7661ECF8"/>
    <w:rsid w:val="766B6282"/>
    <w:rsid w:val="767D9EA1"/>
    <w:rsid w:val="7697F0D6"/>
    <w:rsid w:val="76A3D5AF"/>
    <w:rsid w:val="76A673AD"/>
    <w:rsid w:val="76ADF7FD"/>
    <w:rsid w:val="76B410A4"/>
    <w:rsid w:val="76D3112B"/>
    <w:rsid w:val="7704CE15"/>
    <w:rsid w:val="7719B0D3"/>
    <w:rsid w:val="772D734D"/>
    <w:rsid w:val="7757D681"/>
    <w:rsid w:val="775C12AE"/>
    <w:rsid w:val="77699421"/>
    <w:rsid w:val="776D7A48"/>
    <w:rsid w:val="77734E31"/>
    <w:rsid w:val="7793C1BC"/>
    <w:rsid w:val="779AE067"/>
    <w:rsid w:val="779B7028"/>
    <w:rsid w:val="77A6034A"/>
    <w:rsid w:val="77ACD256"/>
    <w:rsid w:val="77BED0E5"/>
    <w:rsid w:val="77CD3BB9"/>
    <w:rsid w:val="77D56190"/>
    <w:rsid w:val="77DA0F89"/>
    <w:rsid w:val="78147C5C"/>
    <w:rsid w:val="782F6240"/>
    <w:rsid w:val="7836489D"/>
    <w:rsid w:val="7837511B"/>
    <w:rsid w:val="783B7571"/>
    <w:rsid w:val="7840A9FF"/>
    <w:rsid w:val="785B9C82"/>
    <w:rsid w:val="78648C06"/>
    <w:rsid w:val="78717750"/>
    <w:rsid w:val="7876CBD5"/>
    <w:rsid w:val="78781DA0"/>
    <w:rsid w:val="78860C0D"/>
    <w:rsid w:val="78A2CCDC"/>
    <w:rsid w:val="78A924C6"/>
    <w:rsid w:val="78E5CE44"/>
    <w:rsid w:val="78EA60D0"/>
    <w:rsid w:val="78FA9F88"/>
    <w:rsid w:val="7904D35E"/>
    <w:rsid w:val="7910F329"/>
    <w:rsid w:val="79298EA6"/>
    <w:rsid w:val="79362C3D"/>
    <w:rsid w:val="793CCAC0"/>
    <w:rsid w:val="794E2E94"/>
    <w:rsid w:val="79520715"/>
    <w:rsid w:val="79527B10"/>
    <w:rsid w:val="79547E42"/>
    <w:rsid w:val="796B820E"/>
    <w:rsid w:val="796F882F"/>
    <w:rsid w:val="7975CF5D"/>
    <w:rsid w:val="79882E44"/>
    <w:rsid w:val="7996FB4D"/>
    <w:rsid w:val="799BB450"/>
    <w:rsid w:val="79AD4920"/>
    <w:rsid w:val="79C1153F"/>
    <w:rsid w:val="79C1D2D5"/>
    <w:rsid w:val="79C24E14"/>
    <w:rsid w:val="79CC1E60"/>
    <w:rsid w:val="79D3217C"/>
    <w:rsid w:val="79DC7A60"/>
    <w:rsid w:val="79FA0909"/>
    <w:rsid w:val="79FD5E79"/>
    <w:rsid w:val="7A005C67"/>
    <w:rsid w:val="7A25CA35"/>
    <w:rsid w:val="7A2D0371"/>
    <w:rsid w:val="7A44F527"/>
    <w:rsid w:val="7A483B27"/>
    <w:rsid w:val="7A5A39DC"/>
    <w:rsid w:val="7A65FF88"/>
    <w:rsid w:val="7A6F020D"/>
    <w:rsid w:val="7A730F8E"/>
    <w:rsid w:val="7A7A65AA"/>
    <w:rsid w:val="7A839227"/>
    <w:rsid w:val="7A86FB7A"/>
    <w:rsid w:val="7A8B7218"/>
    <w:rsid w:val="7AA134E3"/>
    <w:rsid w:val="7AADCCCB"/>
    <w:rsid w:val="7AAE9C0E"/>
    <w:rsid w:val="7ABFE153"/>
    <w:rsid w:val="7AC2972A"/>
    <w:rsid w:val="7AC55F07"/>
    <w:rsid w:val="7AE213BC"/>
    <w:rsid w:val="7AE36967"/>
    <w:rsid w:val="7AEDB7BF"/>
    <w:rsid w:val="7B02B976"/>
    <w:rsid w:val="7B0C23E2"/>
    <w:rsid w:val="7B2D7551"/>
    <w:rsid w:val="7B3C6A4B"/>
    <w:rsid w:val="7B3D241E"/>
    <w:rsid w:val="7B7206FA"/>
    <w:rsid w:val="7B74071B"/>
    <w:rsid w:val="7B79F302"/>
    <w:rsid w:val="7B816920"/>
    <w:rsid w:val="7B9D16D6"/>
    <w:rsid w:val="7BA364F2"/>
    <w:rsid w:val="7BAFBE62"/>
    <w:rsid w:val="7BC7A1E7"/>
    <w:rsid w:val="7BC8D3D2"/>
    <w:rsid w:val="7BC9A519"/>
    <w:rsid w:val="7BD6ACF3"/>
    <w:rsid w:val="7BE6A9CC"/>
    <w:rsid w:val="7BF5E8A4"/>
    <w:rsid w:val="7C1CD78E"/>
    <w:rsid w:val="7C1DFFD1"/>
    <w:rsid w:val="7C28DFC9"/>
    <w:rsid w:val="7C2E0C57"/>
    <w:rsid w:val="7C3D0544"/>
    <w:rsid w:val="7C883A2C"/>
    <w:rsid w:val="7C9653E3"/>
    <w:rsid w:val="7C9E89D7"/>
    <w:rsid w:val="7C9E946F"/>
    <w:rsid w:val="7CBD5766"/>
    <w:rsid w:val="7CC98D8C"/>
    <w:rsid w:val="7CCF613D"/>
    <w:rsid w:val="7CD8F763"/>
    <w:rsid w:val="7CF16309"/>
    <w:rsid w:val="7D0DD75B"/>
    <w:rsid w:val="7D383520"/>
    <w:rsid w:val="7D3B4D97"/>
    <w:rsid w:val="7D3E2646"/>
    <w:rsid w:val="7D4C74D3"/>
    <w:rsid w:val="7D5A3419"/>
    <w:rsid w:val="7D5D6AF7"/>
    <w:rsid w:val="7D617297"/>
    <w:rsid w:val="7D64B668"/>
    <w:rsid w:val="7D73077A"/>
    <w:rsid w:val="7D827A2D"/>
    <w:rsid w:val="7DB9D032"/>
    <w:rsid w:val="7DD2F833"/>
    <w:rsid w:val="7E10D1F3"/>
    <w:rsid w:val="7E16C032"/>
    <w:rsid w:val="7E21E0D0"/>
    <w:rsid w:val="7E32D607"/>
    <w:rsid w:val="7E3EC86D"/>
    <w:rsid w:val="7E57F0CA"/>
    <w:rsid w:val="7EA6D680"/>
    <w:rsid w:val="7EA77D09"/>
    <w:rsid w:val="7EA80015"/>
    <w:rsid w:val="7ED79A5F"/>
    <w:rsid w:val="7EF6AE70"/>
    <w:rsid w:val="7F0824B1"/>
    <w:rsid w:val="7F284D51"/>
    <w:rsid w:val="7F388532"/>
    <w:rsid w:val="7F3E5A54"/>
    <w:rsid w:val="7F435FFB"/>
    <w:rsid w:val="7F56B631"/>
    <w:rsid w:val="7F807AEC"/>
    <w:rsid w:val="7FB7E43B"/>
    <w:rsid w:val="7FC14899"/>
    <w:rsid w:val="7FCEA668"/>
    <w:rsid w:val="7FE7D18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CDCF9"/>
  <w15:chartTrackingRefBased/>
  <w15:docId w15:val="{B0E5BC99-A880-4810-854E-FA97B0DA9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812C0C"/>
    <w:rPr>
      <w:color w:val="0563C1" w:themeColor="hyperlink"/>
      <w:u w:val="single"/>
    </w:rPr>
  </w:style>
  <w:style w:type="table" w:styleId="TableGrid">
    <w:name w:val="Table Grid"/>
    <w:basedOn w:val="TableNormal"/>
    <w:uiPriority w:val="59"/>
    <w:rsid w:val="00812C0C"/>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webSettings" Target="webSettings.xml" Id="rId6" /><Relationship Type="http://schemas.microsoft.com/office/2019/09/relationships/intelligence" Target="intelligence.xml" Id="R8e728678a6404c01" /><Relationship Type="http://schemas.openxmlformats.org/officeDocument/2006/relationships/settings" Target="settings.xml" Id="rId5" /><Relationship Type="http://schemas.openxmlformats.org/officeDocument/2006/relationships/header" Target="header1.xml" Id="rId15" /><Relationship Type="http://schemas.openxmlformats.org/officeDocument/2006/relationships/styles" Target="styles.xml" Id="rId4" /><Relationship Type="http://schemas.openxmlformats.org/officeDocument/2006/relationships/hyperlink" Target="https://www.parliament.uk/globalassets/documents/fair-society-healthy-lives-full-report.pdf" TargetMode="External" Id="R84c91ad3193b43d1" /><Relationship Type="http://schemas.openxmlformats.org/officeDocument/2006/relationships/hyperlink" Target="https://phw.nhs.wales/topics/overweight-and-obesity/the-case-for-action-on-obesity-in-wales" TargetMode="External" Id="R6c2053713e354762" /><Relationship Type="http://schemas.openxmlformats.org/officeDocument/2006/relationships/hyperlink" Target="https://phw.nhs.wales/services-and-teams/child-measurement-programme/cmp-2018-19/child-measurement-programme-for-wales-report-2018-19/" TargetMode="External" Id="Rc74aabd19dc34006" /><Relationship Type="http://schemas.openxmlformats.org/officeDocument/2006/relationships/hyperlink" Target="https://researchbriefings.files.parliament.uk/%20documents%20/SN03336/SN03336.pdf" TargetMode="External" Id="R13dd46f8d708421a" /><Relationship Type="http://schemas.openxmlformats.org/officeDocument/2006/relationships/hyperlink" Target="https://assets.publishing.service.gov.uk/government/uploads/%20system/uploads/attachment_data/file/832868/uk-chief-medical-officers-physical-activity-guidelines.pdf" TargetMode="External" Id="R595652acdb6b49bb" /><Relationship Type="http://schemas.openxmlformats.org/officeDocument/2006/relationships/hyperlink" Target="https://apps.who.int/iris/bitstream/handle/%2010665/272722/9789241514187-eng.pdf" TargetMode="External" Id="Ra6437bf760fb4cd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1" ma:contentTypeDescription="Create a new document." ma:contentTypeScope="" ma:versionID="f525629df36a7f29d5095ab32b5a768b">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9cbe5577a82ce61b0cc2205af7139c82"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C1FBE4-1601-42FE-A286-3FA784DD6E2A}">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489BC66F-2544-43D2-9B58-68EF2633E62A}">
  <ds:schemaRefs>
    <ds:schemaRef ds:uri="http://schemas.microsoft.com/office/2006/metadata/contentType"/>
    <ds:schemaRef ds:uri="http://schemas.microsoft.com/office/2006/metadata/properties/metaAttributes"/>
    <ds:schemaRef ds:uri="http://www.w3.org/2000/xmlns/"/>
    <ds:schemaRef ds:uri="http://www.w3.org/2001/XMLSchema"/>
    <ds:schemaRef ds:uri="be49ff73-cec0-4379-9da8-63ff3cc411bb"/>
    <ds:schemaRef ds:uri="90b58af8-24e5-4252-ab67-b2f2985aee88"/>
  </ds:schemaRefs>
</ds:datastoreItem>
</file>

<file path=customXml/itemProps3.xml><?xml version="1.0" encoding="utf-8"?>
<ds:datastoreItem xmlns:ds="http://schemas.openxmlformats.org/officeDocument/2006/customXml" ds:itemID="{3ACEC74E-75D2-47FD-AF69-DA95F04F94F5}">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Tracy Michelle John (2111993)</dc:creator>
  <keywords/>
  <dc:description/>
  <lastModifiedBy>Tracy John (2111993)</lastModifiedBy>
  <revision>62</revision>
  <dcterms:created xsi:type="dcterms:W3CDTF">2022-02-12T12:47:00.0000000Z</dcterms:created>
  <dcterms:modified xsi:type="dcterms:W3CDTF">2022-03-11T11:08:49.9419183Z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