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DB4A749" wp14:paraId="2C078E63" wp14:textId="20EBC4D4">
      <w:pPr>
        <w:spacing w:line="360" w:lineRule="auto"/>
        <w:jc w:val="both"/>
        <w:rPr>
          <w:rFonts w:ascii="Arial" w:hAnsi="Arial" w:eastAsia="Arial" w:cs="Arial"/>
          <w:sz w:val="24"/>
          <w:szCs w:val="24"/>
        </w:rPr>
      </w:pPr>
      <w:r w:rsidRPr="3DB4A749" w:rsidR="0CB9967F">
        <w:rPr>
          <w:rFonts w:ascii="Arial" w:hAnsi="Arial" w:eastAsia="Arial" w:cs="Arial"/>
          <w:sz w:val="24"/>
          <w:szCs w:val="24"/>
        </w:rPr>
        <w:t xml:space="preserve">Part 2 </w:t>
      </w:r>
    </w:p>
    <w:p w:rsidR="0CB9967F" w:rsidP="3DB4A749" w:rsidRDefault="0CB9967F" w14:paraId="3A08EE40" w14:textId="78D88B68">
      <w:pPr>
        <w:pStyle w:val="Normal"/>
        <w:spacing w:line="360" w:lineRule="auto"/>
        <w:jc w:val="both"/>
        <w:rPr>
          <w:rFonts w:ascii="Arial" w:hAnsi="Arial" w:eastAsia="Arial" w:cs="Arial"/>
          <w:sz w:val="24"/>
          <w:szCs w:val="24"/>
        </w:rPr>
      </w:pPr>
      <w:r w:rsidRPr="3DB4A749" w:rsidR="0CB9967F">
        <w:rPr>
          <w:rFonts w:ascii="Arial" w:hAnsi="Arial" w:eastAsia="Arial" w:cs="Arial"/>
          <w:sz w:val="24"/>
          <w:szCs w:val="24"/>
        </w:rPr>
        <w:t>Introduction</w:t>
      </w:r>
    </w:p>
    <w:p w:rsidR="6BB1559F" w:rsidP="3DB4A749" w:rsidRDefault="6BB1559F" w14:paraId="600F111F" w14:textId="0CF5F183">
      <w:pPr>
        <w:pStyle w:val="Normal"/>
        <w:spacing w:line="360" w:lineRule="auto"/>
        <w:jc w:val="both"/>
        <w:rPr>
          <w:rFonts w:ascii="Arial" w:hAnsi="Arial" w:eastAsia="Arial" w:cs="Arial"/>
          <w:noProof w:val="0"/>
          <w:sz w:val="24"/>
          <w:szCs w:val="24"/>
          <w:lang w:val="en-GB"/>
        </w:rPr>
      </w:pPr>
      <w:r w:rsidRPr="3DB4A749" w:rsidR="6BB1559F">
        <w:rPr>
          <w:rFonts w:ascii="Arial" w:hAnsi="Arial" w:eastAsia="Arial" w:cs="Arial"/>
          <w:noProof w:val="0"/>
          <w:sz w:val="24"/>
          <w:szCs w:val="24"/>
          <w:lang w:val="en-GB"/>
        </w:rPr>
        <w:t xml:space="preserve">Numerous academics from a variety of disciplines, including sociology, psychology, education, health, and sociology, have studied the conversation around quality and what it means. There are </w:t>
      </w:r>
      <w:r w:rsidRPr="3DB4A749" w:rsidR="6BB1559F">
        <w:rPr>
          <w:rFonts w:ascii="Arial" w:hAnsi="Arial" w:eastAsia="Arial" w:cs="Arial"/>
          <w:noProof w:val="0"/>
          <w:sz w:val="24"/>
          <w:szCs w:val="24"/>
          <w:lang w:val="en-GB"/>
        </w:rPr>
        <w:t>numerous</w:t>
      </w:r>
      <w:r w:rsidRPr="3DB4A749" w:rsidR="6BB1559F">
        <w:rPr>
          <w:rFonts w:ascii="Arial" w:hAnsi="Arial" w:eastAsia="Arial" w:cs="Arial"/>
          <w:noProof w:val="0"/>
          <w:sz w:val="24"/>
          <w:szCs w:val="24"/>
          <w:lang w:val="en-GB"/>
        </w:rPr>
        <w:t xml:space="preserve"> definitions that attest to the nuanced and diverse character of the concept of quality. Research on early childhood provision and practice has focused on these debates for a long time (Blanden, Hansen, and McNally, 2017; Cottle and Alexander, 2012, Sylva et al., 2004; Sylva et al., 2010; Sylva et al., 2020).</w:t>
      </w:r>
      <w:r w:rsidRPr="3DB4A749" w:rsidR="6A0B60D2">
        <w:rPr>
          <w:rFonts w:ascii="Arial" w:hAnsi="Arial" w:eastAsia="Arial" w:cs="Arial"/>
          <w:noProof w:val="0"/>
          <w:sz w:val="24"/>
          <w:szCs w:val="24"/>
          <w:lang w:val="en-GB"/>
        </w:rPr>
        <w:t xml:space="preserve"> According to Howard et al. (2018), there is no one definition of quality, and there are many definitions that reflect varying perspectives of individuals and society. As a result, the research outputs have raised concerns about the importance of quality in the current debate surrounding early childhood provision and practice. Concepts such as quality assurance, quality control, quality time, quality supervision, and quality workforce have </w:t>
      </w:r>
      <w:r w:rsidRPr="3DB4A749" w:rsidR="6A0B60D2">
        <w:rPr>
          <w:rFonts w:ascii="Arial" w:hAnsi="Arial" w:eastAsia="Arial" w:cs="Arial"/>
          <w:noProof w:val="0"/>
          <w:sz w:val="24"/>
          <w:szCs w:val="24"/>
          <w:lang w:val="en-GB"/>
        </w:rPr>
        <w:t>emerged</w:t>
      </w:r>
      <w:r w:rsidRPr="3DB4A749" w:rsidR="6A0B60D2">
        <w:rPr>
          <w:rFonts w:ascii="Arial" w:hAnsi="Arial" w:eastAsia="Arial" w:cs="Arial"/>
          <w:noProof w:val="0"/>
          <w:sz w:val="24"/>
          <w:szCs w:val="24"/>
          <w:lang w:val="en-GB"/>
        </w:rPr>
        <w:t xml:space="preserve">. </w:t>
      </w:r>
      <w:r w:rsidRPr="3DB4A749" w:rsidR="6B13813A">
        <w:rPr>
          <w:rFonts w:ascii="Arial" w:hAnsi="Arial" w:eastAsia="Arial" w:cs="Arial"/>
          <w:noProof w:val="0"/>
          <w:sz w:val="24"/>
          <w:szCs w:val="24"/>
          <w:lang w:val="en-GB"/>
        </w:rPr>
        <w:t xml:space="preserve">However, quality was a preference, not a need Moss (2016), </w:t>
      </w:r>
      <w:r w:rsidRPr="3DB4A749" w:rsidR="6B13813A">
        <w:rPr>
          <w:rFonts w:ascii="Arial" w:hAnsi="Arial" w:eastAsia="Arial" w:cs="Arial"/>
          <w:noProof w:val="0"/>
          <w:sz w:val="24"/>
          <w:szCs w:val="24"/>
          <w:lang w:val="en-GB"/>
        </w:rPr>
        <w:t>stated</w:t>
      </w:r>
      <w:r w:rsidRPr="3DB4A749" w:rsidR="6B13813A">
        <w:rPr>
          <w:rFonts w:ascii="Arial" w:hAnsi="Arial" w:eastAsia="Arial" w:cs="Arial"/>
          <w:noProof w:val="0"/>
          <w:sz w:val="24"/>
          <w:szCs w:val="24"/>
          <w:lang w:val="en-GB"/>
        </w:rPr>
        <w:t>. While quality</w:t>
      </w:r>
      <w:r w:rsidRPr="3DB4A749" w:rsidR="310C5241">
        <w:rPr>
          <w:rFonts w:ascii="Arial" w:hAnsi="Arial" w:eastAsia="Arial" w:cs="Arial"/>
          <w:noProof w:val="0"/>
          <w:sz w:val="24"/>
          <w:szCs w:val="24"/>
          <w:lang w:val="en-GB"/>
        </w:rPr>
        <w:t xml:space="preserve"> </w:t>
      </w:r>
      <w:r w:rsidRPr="3DB4A749" w:rsidR="6B13813A">
        <w:rPr>
          <w:rFonts w:ascii="Arial" w:hAnsi="Arial" w:eastAsia="Arial" w:cs="Arial"/>
          <w:noProof w:val="0"/>
          <w:sz w:val="24"/>
          <w:szCs w:val="24"/>
          <w:lang w:val="en-GB"/>
        </w:rPr>
        <w:t xml:space="preserve">is taken for granted as something objective, actual, knowable waiting out there to be discovered and measured by professionals, quality is something that everyone </w:t>
      </w:r>
      <w:r w:rsidRPr="3DB4A749" w:rsidR="6B13813A">
        <w:rPr>
          <w:rFonts w:ascii="Arial" w:hAnsi="Arial" w:eastAsia="Arial" w:cs="Arial"/>
          <w:noProof w:val="0"/>
          <w:sz w:val="24"/>
          <w:szCs w:val="24"/>
          <w:lang w:val="en-GB"/>
        </w:rPr>
        <w:t>desires</w:t>
      </w:r>
      <w:r w:rsidRPr="3DB4A749" w:rsidR="6B13813A">
        <w:rPr>
          <w:rFonts w:ascii="Arial" w:hAnsi="Arial" w:eastAsia="Arial" w:cs="Arial"/>
          <w:noProof w:val="0"/>
          <w:sz w:val="24"/>
          <w:szCs w:val="24"/>
          <w:lang w:val="en-GB"/>
        </w:rPr>
        <w:t xml:space="preserve"> to have and </w:t>
      </w:r>
      <w:r w:rsidRPr="3DB4A749" w:rsidR="6B13813A">
        <w:rPr>
          <w:rFonts w:ascii="Arial" w:hAnsi="Arial" w:eastAsia="Arial" w:cs="Arial"/>
          <w:noProof w:val="0"/>
          <w:sz w:val="24"/>
          <w:szCs w:val="24"/>
          <w:lang w:val="en-GB"/>
        </w:rPr>
        <w:t>contribute</w:t>
      </w:r>
      <w:r w:rsidRPr="3DB4A749" w:rsidR="27DF818F">
        <w:rPr>
          <w:rFonts w:ascii="Arial" w:hAnsi="Arial" w:eastAsia="Arial" w:cs="Arial"/>
          <w:noProof w:val="0"/>
          <w:sz w:val="24"/>
          <w:szCs w:val="24"/>
          <w:lang w:val="en-GB"/>
        </w:rPr>
        <w:t xml:space="preserve"> (</w:t>
      </w:r>
      <w:r w:rsidRPr="3DB4A749" w:rsidR="6B13813A">
        <w:rPr>
          <w:rFonts w:ascii="Arial" w:hAnsi="Arial" w:eastAsia="Arial" w:cs="Arial"/>
          <w:noProof w:val="0"/>
          <w:sz w:val="24"/>
          <w:szCs w:val="24"/>
          <w:lang w:val="en-GB"/>
        </w:rPr>
        <w:t>Dahlberg</w:t>
      </w:r>
      <w:r w:rsidRPr="3DB4A749" w:rsidR="6B13813A">
        <w:rPr>
          <w:rFonts w:ascii="Arial" w:hAnsi="Arial" w:eastAsia="Arial" w:cs="Arial"/>
          <w:noProof w:val="0"/>
          <w:sz w:val="24"/>
          <w:szCs w:val="24"/>
          <w:lang w:val="en-GB"/>
        </w:rPr>
        <w:t xml:space="preserve"> et al., 2013)</w:t>
      </w:r>
      <w:r w:rsidRPr="3DB4A749" w:rsidR="5A689206">
        <w:rPr>
          <w:rFonts w:ascii="Arial" w:hAnsi="Arial" w:eastAsia="Arial" w:cs="Arial"/>
          <w:noProof w:val="0"/>
          <w:sz w:val="24"/>
          <w:szCs w:val="24"/>
          <w:lang w:val="en-GB"/>
        </w:rPr>
        <w:t>.</w:t>
      </w:r>
    </w:p>
    <w:p w:rsidR="6BB1559F" w:rsidP="3DB4A749" w:rsidRDefault="6BB1559F" w14:paraId="1176523A" w14:textId="2DA27714">
      <w:pPr>
        <w:pStyle w:val="Normal"/>
        <w:spacing w:line="360" w:lineRule="auto"/>
        <w:jc w:val="both"/>
        <w:rPr>
          <w:rFonts w:ascii="Arial" w:hAnsi="Arial" w:eastAsia="Arial" w:cs="Arial"/>
          <w:noProof w:val="0"/>
          <w:sz w:val="24"/>
          <w:szCs w:val="24"/>
          <w:lang w:val="en-GB"/>
        </w:rPr>
      </w:pPr>
      <w:r w:rsidRPr="3DB4A749" w:rsidR="5A689206">
        <w:rPr>
          <w:rFonts w:ascii="Arial" w:hAnsi="Arial" w:eastAsia="Arial" w:cs="Arial"/>
          <w:noProof w:val="0"/>
          <w:sz w:val="24"/>
          <w:szCs w:val="24"/>
          <w:lang w:val="en-GB"/>
        </w:rPr>
        <w:t xml:space="preserve"> </w:t>
      </w:r>
      <w:r w:rsidRPr="3DB4A749" w:rsidR="583C401F">
        <w:rPr>
          <w:rFonts w:ascii="Arial" w:hAnsi="Arial" w:eastAsia="Arial" w:cs="Arial"/>
          <w:sz w:val="24"/>
          <w:szCs w:val="24"/>
        </w:rPr>
        <w:t>In the same vein, quality is defined by the Oxford Dictionary (20</w:t>
      </w:r>
      <w:r w:rsidRPr="3DB4A749" w:rsidR="1303ED05">
        <w:rPr>
          <w:rFonts w:ascii="Arial" w:hAnsi="Arial" w:eastAsia="Arial" w:cs="Arial"/>
          <w:sz w:val="24"/>
          <w:szCs w:val="24"/>
        </w:rPr>
        <w:t>23</w:t>
      </w:r>
      <w:r w:rsidRPr="3DB4A749" w:rsidR="583C401F">
        <w:rPr>
          <w:rFonts w:ascii="Arial" w:hAnsi="Arial" w:eastAsia="Arial" w:cs="Arial"/>
          <w:sz w:val="24"/>
          <w:szCs w:val="24"/>
        </w:rPr>
        <w:t>) as the degree of excellence of something or the criterion by which it is evaluated in relation to other things of the same kind. However, quality is described as an example of what Rose (1999) refers to as "human technology," which is meant to mo</w:t>
      </w:r>
      <w:r w:rsidRPr="3DB4A749" w:rsidR="638406DF">
        <w:rPr>
          <w:rFonts w:ascii="Arial" w:hAnsi="Arial" w:eastAsia="Arial" w:cs="Arial"/>
          <w:sz w:val="24"/>
          <w:szCs w:val="24"/>
        </w:rPr>
        <w:t>u</w:t>
      </w:r>
      <w:r w:rsidRPr="3DB4A749" w:rsidR="583C401F">
        <w:rPr>
          <w:rFonts w:ascii="Arial" w:hAnsi="Arial" w:eastAsia="Arial" w:cs="Arial"/>
          <w:sz w:val="24"/>
          <w:szCs w:val="24"/>
        </w:rPr>
        <w:t xml:space="preserve">ld </w:t>
      </w:r>
      <w:r w:rsidRPr="3DB4A749" w:rsidR="04319447">
        <w:rPr>
          <w:rFonts w:ascii="Arial" w:hAnsi="Arial" w:eastAsia="Arial" w:cs="Arial"/>
          <w:sz w:val="24"/>
          <w:szCs w:val="24"/>
        </w:rPr>
        <w:t>behaviour</w:t>
      </w:r>
      <w:r w:rsidRPr="3DB4A749" w:rsidR="583C401F">
        <w:rPr>
          <w:rFonts w:ascii="Arial" w:hAnsi="Arial" w:eastAsia="Arial" w:cs="Arial"/>
          <w:sz w:val="24"/>
          <w:szCs w:val="24"/>
        </w:rPr>
        <w:t xml:space="preserve"> in the hopes of achieving specific goals and preventing specific </w:t>
      </w:r>
      <w:r w:rsidRPr="3DB4A749" w:rsidR="5824D039">
        <w:rPr>
          <w:rFonts w:ascii="Arial" w:hAnsi="Arial" w:eastAsia="Arial" w:cs="Arial"/>
          <w:sz w:val="24"/>
          <w:szCs w:val="24"/>
        </w:rPr>
        <w:t>unfavourable</w:t>
      </w:r>
      <w:r w:rsidRPr="3DB4A749" w:rsidR="583C401F">
        <w:rPr>
          <w:rFonts w:ascii="Arial" w:hAnsi="Arial" w:eastAsia="Arial" w:cs="Arial"/>
          <w:sz w:val="24"/>
          <w:szCs w:val="24"/>
        </w:rPr>
        <w:t xml:space="preserve"> outcomes.</w:t>
      </w:r>
      <w:r w:rsidRPr="3DB4A749" w:rsidR="47332EC3">
        <w:rPr>
          <w:rFonts w:ascii="Arial" w:hAnsi="Arial" w:eastAsia="Arial" w:cs="Arial"/>
          <w:sz w:val="24"/>
          <w:szCs w:val="24"/>
        </w:rPr>
        <w:t xml:space="preserve"> </w:t>
      </w:r>
      <w:r w:rsidRPr="3DB4A749" w:rsidR="5599A464">
        <w:rPr>
          <w:rFonts w:ascii="Arial" w:hAnsi="Arial" w:eastAsia="Arial" w:cs="Arial"/>
          <w:noProof w:val="0"/>
          <w:sz w:val="24"/>
          <w:szCs w:val="24"/>
          <w:lang w:val="en-GB"/>
        </w:rPr>
        <w:t xml:space="preserve">By categorising quality according to the functions and structures of its goals, efforts have been made to </w:t>
      </w:r>
      <w:r w:rsidRPr="3DB4A749" w:rsidR="5599A464">
        <w:rPr>
          <w:rFonts w:ascii="Arial" w:hAnsi="Arial" w:eastAsia="Arial" w:cs="Arial"/>
          <w:noProof w:val="0"/>
          <w:sz w:val="24"/>
          <w:szCs w:val="24"/>
          <w:lang w:val="en-GB"/>
        </w:rPr>
        <w:t>identify</w:t>
      </w:r>
      <w:r w:rsidRPr="3DB4A749" w:rsidR="5599A464">
        <w:rPr>
          <w:rFonts w:ascii="Arial" w:hAnsi="Arial" w:eastAsia="Arial" w:cs="Arial"/>
          <w:noProof w:val="0"/>
          <w:sz w:val="24"/>
          <w:szCs w:val="24"/>
          <w:lang w:val="en-GB"/>
        </w:rPr>
        <w:t xml:space="preserve"> "universal" standards of quality and to </w:t>
      </w:r>
      <w:r w:rsidRPr="3DB4A749" w:rsidR="5599A464">
        <w:rPr>
          <w:rFonts w:ascii="Arial" w:hAnsi="Arial" w:eastAsia="Arial" w:cs="Arial"/>
          <w:noProof w:val="0"/>
          <w:sz w:val="24"/>
          <w:szCs w:val="24"/>
          <w:lang w:val="en-GB"/>
        </w:rPr>
        <w:t>comprehend</w:t>
      </w:r>
      <w:r w:rsidRPr="3DB4A749" w:rsidR="5599A464">
        <w:rPr>
          <w:rFonts w:ascii="Arial" w:hAnsi="Arial" w:eastAsia="Arial" w:cs="Arial"/>
          <w:noProof w:val="0"/>
          <w:sz w:val="24"/>
          <w:szCs w:val="24"/>
          <w:lang w:val="en-GB"/>
        </w:rPr>
        <w:t xml:space="preserve"> the meaning(s) of quality in early childhood provision </w:t>
      </w:r>
      <w:r w:rsidRPr="3DB4A749" w:rsidR="7F19722C">
        <w:rPr>
          <w:rFonts w:ascii="Arial" w:hAnsi="Arial" w:eastAsia="Arial" w:cs="Arial"/>
          <w:noProof w:val="0"/>
          <w:sz w:val="24"/>
          <w:szCs w:val="24"/>
          <w:lang w:val="en-GB"/>
        </w:rPr>
        <w:t>(Bonetti</w:t>
      </w:r>
      <w:r w:rsidRPr="3DB4A749" w:rsidR="5599A464">
        <w:rPr>
          <w:rFonts w:ascii="Arial" w:hAnsi="Arial" w:eastAsia="Arial" w:cs="Arial"/>
          <w:noProof w:val="0"/>
          <w:sz w:val="24"/>
          <w:szCs w:val="24"/>
          <w:lang w:val="en-GB"/>
        </w:rPr>
        <w:t xml:space="preserve"> and Brown,2018, Early et al.,2007; Melhuish and Gardiner, 2019, Slot et al., 2015, Sylva et al., 1999a, 1999b). When taken as a whole, they propose two major dimensions: </w:t>
      </w:r>
    </w:p>
    <w:p w:rsidR="5599A464" w:rsidP="3DB4A749" w:rsidRDefault="5599A464" w14:paraId="6C058DC9" w14:textId="1BB456B7">
      <w:pPr>
        <w:pStyle w:val="Normal"/>
        <w:spacing w:line="360" w:lineRule="auto"/>
        <w:jc w:val="both"/>
        <w:rPr>
          <w:rFonts w:ascii="Arial" w:hAnsi="Arial" w:eastAsia="Arial" w:cs="Arial"/>
          <w:noProof w:val="0"/>
          <w:sz w:val="24"/>
          <w:szCs w:val="24"/>
          <w:lang w:val="en-GB"/>
        </w:rPr>
      </w:pPr>
      <w:r w:rsidRPr="3DB4A749" w:rsidR="5599A464">
        <w:rPr>
          <w:rFonts w:ascii="Arial" w:hAnsi="Arial" w:eastAsia="Arial" w:cs="Arial"/>
          <w:noProof w:val="0"/>
          <w:sz w:val="24"/>
          <w:szCs w:val="24"/>
          <w:lang w:val="en-GB"/>
        </w:rPr>
        <w:t xml:space="preserve">1. A structural quality that is connected to the day-to-day leadership and management components of the early childhood programme (e.g., staff stability, working conditions, child-adult ratios, staff qualifications, group sizes, and health and safety); </w:t>
      </w:r>
    </w:p>
    <w:p w:rsidR="5599A464" w:rsidP="3DB4A749" w:rsidRDefault="5599A464" w14:paraId="6CDE6C83" w14:textId="07216DFD">
      <w:pPr>
        <w:pStyle w:val="Normal"/>
        <w:spacing w:line="360" w:lineRule="auto"/>
        <w:jc w:val="both"/>
        <w:rPr>
          <w:rFonts w:ascii="Arial" w:hAnsi="Arial" w:eastAsia="Arial" w:cs="Arial"/>
          <w:noProof w:val="0"/>
          <w:sz w:val="24"/>
          <w:szCs w:val="24"/>
          <w:lang w:val="en-GB"/>
        </w:rPr>
      </w:pPr>
      <w:r w:rsidRPr="3DB4A749" w:rsidR="5599A464">
        <w:rPr>
          <w:rFonts w:ascii="Arial" w:hAnsi="Arial" w:eastAsia="Arial" w:cs="Arial"/>
          <w:noProof w:val="0"/>
          <w:sz w:val="24"/>
          <w:szCs w:val="24"/>
          <w:lang w:val="en-GB"/>
        </w:rPr>
        <w:t>2. Process quality related to pedagogy, including practice, curriculum, children experiences, and interactions between children and adults.</w:t>
      </w:r>
    </w:p>
    <w:p w:rsidR="47332EC3" w:rsidP="3DB4A749" w:rsidRDefault="47332EC3" w14:paraId="1C787C82" w14:textId="351E99E6">
      <w:pPr>
        <w:pStyle w:val="Normal"/>
        <w:spacing w:line="360" w:lineRule="auto"/>
        <w:jc w:val="both"/>
        <w:rPr>
          <w:rFonts w:ascii="Arial" w:hAnsi="Arial" w:eastAsia="Arial" w:cs="Arial"/>
          <w:sz w:val="24"/>
          <w:szCs w:val="24"/>
        </w:rPr>
      </w:pPr>
      <w:r w:rsidRPr="3DB4A749" w:rsidR="47332EC3">
        <w:rPr>
          <w:rFonts w:ascii="Arial" w:hAnsi="Arial" w:eastAsia="Arial" w:cs="Arial"/>
          <w:sz w:val="24"/>
          <w:szCs w:val="24"/>
        </w:rPr>
        <w:t>Early childhood education and care settings are among those in which children learn (ECEC). As an early education and care provider for groups of children outside of their family environment in the years prior to their entry into formal schooling, early childhood education and care (ECEC) is defined (</w:t>
      </w:r>
      <w:r w:rsidRPr="3DB4A749" w:rsidR="47332EC3">
        <w:rPr>
          <w:rFonts w:ascii="Arial" w:hAnsi="Arial" w:eastAsia="Arial" w:cs="Arial"/>
          <w:sz w:val="24"/>
          <w:szCs w:val="24"/>
        </w:rPr>
        <w:t>Sincovich</w:t>
      </w:r>
      <w:r w:rsidRPr="3DB4A749" w:rsidR="47332EC3">
        <w:rPr>
          <w:rFonts w:ascii="Arial" w:hAnsi="Arial" w:eastAsia="Arial" w:cs="Arial"/>
          <w:sz w:val="24"/>
          <w:szCs w:val="24"/>
        </w:rPr>
        <w:t xml:space="preserve"> et al., 2020). This </w:t>
      </w:r>
      <w:r w:rsidRPr="3DB4A749" w:rsidR="47332EC3">
        <w:rPr>
          <w:rFonts w:ascii="Arial" w:hAnsi="Arial" w:eastAsia="Arial" w:cs="Arial"/>
          <w:sz w:val="24"/>
          <w:szCs w:val="24"/>
        </w:rPr>
        <w:t>comprises</w:t>
      </w:r>
      <w:r w:rsidRPr="3DB4A749" w:rsidR="47332EC3">
        <w:rPr>
          <w:rFonts w:ascii="Arial" w:hAnsi="Arial" w:eastAsia="Arial" w:cs="Arial"/>
          <w:sz w:val="24"/>
          <w:szCs w:val="24"/>
        </w:rPr>
        <w:t xml:space="preserve"> long-day care and family day care for infants, toddlers, and young children, as well as kindergarten or preschool that offers an educational programme. There is ample evidence to support the long- and short-term benefits of these high-quality early learning experiences for children' cognitive, language, and social development, especially for children from underprivileged homes (Fox and Geddes, 2016, Melhuish et al., 2015, Targgart et al., 2015). </w:t>
      </w:r>
      <w:bookmarkStart w:name="_Int_V1i0uYZ8" w:id="1251637077"/>
      <w:r w:rsidRPr="3DB4A749" w:rsidR="04692DA5">
        <w:rPr>
          <w:rFonts w:ascii="Arial" w:hAnsi="Arial" w:eastAsia="Arial" w:cs="Arial"/>
          <w:sz w:val="24"/>
          <w:szCs w:val="24"/>
        </w:rPr>
        <w:t>The standard of early education and care is important not only because it influences children's daily experiences but also because high-quality service is necessary to achieve the advantages (Peisner-Feinberg and Burchinal, 1997; NICHD, 2000</w:t>
      </w:r>
      <w:r w:rsidRPr="3DB4A749" w:rsidR="1C12C458">
        <w:rPr>
          <w:rFonts w:ascii="Arial" w:hAnsi="Arial" w:eastAsia="Arial" w:cs="Arial"/>
          <w:sz w:val="24"/>
          <w:szCs w:val="24"/>
        </w:rPr>
        <w:t>,</w:t>
      </w:r>
      <w:r w:rsidRPr="3DB4A749" w:rsidR="04692DA5">
        <w:rPr>
          <w:rFonts w:ascii="Arial" w:hAnsi="Arial" w:eastAsia="Arial" w:cs="Arial"/>
          <w:sz w:val="24"/>
          <w:szCs w:val="24"/>
        </w:rPr>
        <w:t xml:space="preserve"> Sylva et al, 2008).</w:t>
      </w:r>
      <w:bookmarkEnd w:id="1251637077"/>
    </w:p>
    <w:p w:rsidR="1337EE15" w:rsidP="3DB4A749" w:rsidRDefault="1337EE15" w14:paraId="3F39D3E0" w14:textId="61123EFF">
      <w:pPr>
        <w:pStyle w:val="Normal"/>
        <w:spacing w:line="360" w:lineRule="auto"/>
        <w:jc w:val="both"/>
        <w:rPr>
          <w:rFonts w:ascii="Arial" w:hAnsi="Arial" w:eastAsia="Arial" w:cs="Arial"/>
          <w:noProof w:val="0"/>
          <w:sz w:val="24"/>
          <w:szCs w:val="24"/>
          <w:lang w:val="en-GB"/>
        </w:rPr>
      </w:pPr>
      <w:r w:rsidRPr="3DB4A749" w:rsidR="1337EE15">
        <w:rPr>
          <w:rFonts w:ascii="Arial" w:hAnsi="Arial" w:eastAsia="Arial" w:cs="Arial"/>
          <w:noProof w:val="0"/>
          <w:sz w:val="24"/>
          <w:szCs w:val="24"/>
          <w:lang w:val="en-GB"/>
        </w:rPr>
        <w:t xml:space="preserve">As a result of the relationship between these two dimensions, changes at the structural level might have an effect at the procedure level and vice versa. They can also offer policymakers direction. For instance, a recent report by Siraj et al. (2018) from the Department of Education in England discovered that these characteristics are employed to gauge and assess quality. Though many of these studies have the best of intentions, it is argued that they </w:t>
      </w:r>
      <w:r w:rsidRPr="3DB4A749" w:rsidR="1337EE15">
        <w:rPr>
          <w:rFonts w:ascii="Arial" w:hAnsi="Arial" w:eastAsia="Arial" w:cs="Arial"/>
          <w:noProof w:val="0"/>
          <w:sz w:val="24"/>
          <w:szCs w:val="24"/>
          <w:lang w:val="en-GB"/>
        </w:rPr>
        <w:t>frequently</w:t>
      </w:r>
      <w:r w:rsidRPr="3DB4A749" w:rsidR="1337EE15">
        <w:rPr>
          <w:rFonts w:ascii="Arial" w:hAnsi="Arial" w:eastAsia="Arial" w:cs="Arial"/>
          <w:noProof w:val="0"/>
          <w:sz w:val="24"/>
          <w:szCs w:val="24"/>
          <w:lang w:val="en-GB"/>
        </w:rPr>
        <w:t xml:space="preserve"> overlook the social ecologies of early childhood care and practice since they are supported by governments </w:t>
      </w:r>
      <w:r w:rsidRPr="3DB4A749" w:rsidR="1337EE15">
        <w:rPr>
          <w:rFonts w:ascii="Arial" w:hAnsi="Arial" w:eastAsia="Arial" w:cs="Arial"/>
          <w:noProof w:val="0"/>
          <w:sz w:val="24"/>
          <w:szCs w:val="24"/>
          <w:lang w:val="en-GB"/>
        </w:rPr>
        <w:t>seeking</w:t>
      </w:r>
      <w:r w:rsidRPr="3DB4A749" w:rsidR="1337EE15">
        <w:rPr>
          <w:rFonts w:ascii="Arial" w:hAnsi="Arial" w:eastAsia="Arial" w:cs="Arial"/>
          <w:noProof w:val="0"/>
          <w:sz w:val="24"/>
          <w:szCs w:val="24"/>
          <w:lang w:val="en-GB"/>
        </w:rPr>
        <w:t xml:space="preserve"> to impose uniform standards that would allow quality to be assessed.</w:t>
      </w:r>
    </w:p>
    <w:p w:rsidR="0A416139" w:rsidP="3DB4A749" w:rsidRDefault="0A416139" w14:paraId="04A51B84" w14:textId="76B8EE71">
      <w:pPr>
        <w:pStyle w:val="Normal"/>
        <w:spacing w:line="360" w:lineRule="auto"/>
        <w:jc w:val="both"/>
        <w:rPr>
          <w:rFonts w:ascii="Arial" w:hAnsi="Arial" w:eastAsia="Arial" w:cs="Arial"/>
          <w:noProof w:val="0"/>
          <w:sz w:val="24"/>
          <w:szCs w:val="24"/>
          <w:lang w:val="en-GB"/>
        </w:rPr>
      </w:pPr>
      <w:r w:rsidRPr="3DB4A749" w:rsidR="0A416139">
        <w:rPr>
          <w:rFonts w:ascii="Arial" w:hAnsi="Arial" w:eastAsia="Arial" w:cs="Arial"/>
          <w:noProof w:val="0"/>
          <w:sz w:val="24"/>
          <w:szCs w:val="24"/>
          <w:lang w:val="en-GB"/>
        </w:rPr>
        <w:t xml:space="preserve">Considering the function that quality metrics are intended to fulfil is one approach to classify them. Quality evaluation can serve three main functions: research, regulation, and practice improvement (Scarr et al., 1994 cited in Siraj Blatchford and Wong, 1999). The improvement of practice is one of the goals of quality measurement. In this case, the evaluation's goal is to help stakeholders (quality improvement supporters and providers) </w:t>
      </w:r>
      <w:r w:rsidRPr="3DB4A749" w:rsidR="0A416139">
        <w:rPr>
          <w:rFonts w:ascii="Arial" w:hAnsi="Arial" w:eastAsia="Arial" w:cs="Arial"/>
          <w:noProof w:val="0"/>
          <w:sz w:val="24"/>
          <w:szCs w:val="24"/>
          <w:lang w:val="en-GB"/>
        </w:rPr>
        <w:t>determine</w:t>
      </w:r>
      <w:r w:rsidRPr="3DB4A749" w:rsidR="0A416139">
        <w:rPr>
          <w:rFonts w:ascii="Arial" w:hAnsi="Arial" w:eastAsia="Arial" w:cs="Arial"/>
          <w:noProof w:val="0"/>
          <w:sz w:val="24"/>
          <w:szCs w:val="24"/>
          <w:lang w:val="en-GB"/>
        </w:rPr>
        <w:t xml:space="preserve"> which areas of practice may </w:t>
      </w:r>
      <w:r w:rsidRPr="3DB4A749" w:rsidR="0A416139">
        <w:rPr>
          <w:rFonts w:ascii="Arial" w:hAnsi="Arial" w:eastAsia="Arial" w:cs="Arial"/>
          <w:noProof w:val="0"/>
          <w:sz w:val="24"/>
          <w:szCs w:val="24"/>
          <w:lang w:val="en-GB"/>
        </w:rPr>
        <w:t>benefit</w:t>
      </w:r>
      <w:r w:rsidRPr="3DB4A749" w:rsidR="0A416139">
        <w:rPr>
          <w:rFonts w:ascii="Arial" w:hAnsi="Arial" w:eastAsia="Arial" w:cs="Arial"/>
          <w:noProof w:val="0"/>
          <w:sz w:val="24"/>
          <w:szCs w:val="24"/>
          <w:lang w:val="en-GB"/>
        </w:rPr>
        <w:t xml:space="preserve"> from development or improvement. To "increase standards by enabling providers to examine the quality of their provision, compare it with descriptions of best practice, and therefore find areas for potential improvement," for instance, is the goal of quality assurance schemes (Munton et al, 2001).</w:t>
      </w:r>
      <w:r w:rsidRPr="3DB4A749" w:rsidR="3636B560">
        <w:rPr>
          <w:rFonts w:ascii="Arial" w:hAnsi="Arial" w:eastAsia="Arial" w:cs="Arial"/>
          <w:noProof w:val="0"/>
          <w:sz w:val="24"/>
          <w:szCs w:val="24"/>
          <w:lang w:val="en-GB"/>
        </w:rPr>
        <w:t xml:space="preserve"> According to Elfer and Wedge (1996), referenced in Siraj-Blatchford and Wong (1999), such measures ought to empower each of these groups to carry out their part in raising the standard of provision. </w:t>
      </w:r>
    </w:p>
    <w:p w:rsidR="0D14AE65" w:rsidP="3DB4A749" w:rsidRDefault="0D14AE65" w14:paraId="31D358C4" w14:textId="0EB4F215">
      <w:pPr>
        <w:pStyle w:val="Normal"/>
        <w:spacing w:line="360" w:lineRule="auto"/>
        <w:jc w:val="both"/>
        <w:rPr>
          <w:rFonts w:ascii="Arial" w:hAnsi="Arial" w:eastAsia="Arial" w:cs="Arial"/>
          <w:noProof w:val="0"/>
          <w:sz w:val="24"/>
          <w:szCs w:val="24"/>
          <w:lang w:val="en-GB"/>
        </w:rPr>
      </w:pPr>
      <w:r w:rsidRPr="3DB4A749" w:rsidR="0D14AE65">
        <w:rPr>
          <w:rFonts w:ascii="Arial" w:hAnsi="Arial" w:eastAsia="Arial" w:cs="Arial"/>
          <w:noProof w:val="0"/>
          <w:sz w:val="24"/>
          <w:szCs w:val="24"/>
          <w:lang w:val="en-GB"/>
        </w:rPr>
        <w:t xml:space="preserve">Tools to define and record SST pedagogies and practices have been developed because of these gaps between research and practice as well as emerging insights </w:t>
      </w:r>
      <w:r w:rsidRPr="3DB4A749" w:rsidR="0D14AE65">
        <w:rPr>
          <w:rFonts w:ascii="Arial" w:hAnsi="Arial" w:eastAsia="Arial" w:cs="Arial"/>
          <w:noProof w:val="0"/>
          <w:sz w:val="24"/>
          <w:szCs w:val="24"/>
          <w:lang w:val="en-GB"/>
        </w:rPr>
        <w:t>regarding</w:t>
      </w:r>
      <w:r w:rsidRPr="3DB4A749" w:rsidR="0D14AE65">
        <w:rPr>
          <w:rFonts w:ascii="Arial" w:hAnsi="Arial" w:eastAsia="Arial" w:cs="Arial"/>
          <w:noProof w:val="0"/>
          <w:sz w:val="24"/>
          <w:szCs w:val="24"/>
          <w:lang w:val="en-GB"/>
        </w:rPr>
        <w:t xml:space="preserve"> the significance of process quality. For instance, the SSTEW scale (Siraj et al., 2015) was created to </w:t>
      </w:r>
      <w:r w:rsidRPr="3DB4A749" w:rsidR="0D14AE65">
        <w:rPr>
          <w:rFonts w:ascii="Arial" w:hAnsi="Arial" w:eastAsia="Arial" w:cs="Arial"/>
          <w:noProof w:val="0"/>
          <w:sz w:val="24"/>
          <w:szCs w:val="24"/>
          <w:lang w:val="en-GB"/>
        </w:rPr>
        <w:t>assist</w:t>
      </w:r>
      <w:r w:rsidRPr="3DB4A749" w:rsidR="0D14AE65">
        <w:rPr>
          <w:rFonts w:ascii="Arial" w:hAnsi="Arial" w:eastAsia="Arial" w:cs="Arial"/>
          <w:noProof w:val="0"/>
          <w:sz w:val="24"/>
          <w:szCs w:val="24"/>
          <w:lang w:val="en-GB"/>
        </w:rPr>
        <w:t>, promote, and enhance the detection of sustained shared thinking episodes in early childhood education and care (ECEC) settings (including children ages 2–5). It was developed using the Researching Effective Pedagogy in the Early Years (REPEY) study's evidence base (Siraj-Blatchford et al., 2002), as well as evidence from other countries that also highlighted the value of high-quality interactions but did not use the term SST (</w:t>
      </w:r>
      <w:r w:rsidRPr="3DB4A749" w:rsidR="0D14AE65">
        <w:rPr>
          <w:rFonts w:ascii="Arial" w:hAnsi="Arial" w:eastAsia="Arial" w:cs="Arial"/>
          <w:noProof w:val="0"/>
          <w:sz w:val="24"/>
          <w:szCs w:val="24"/>
          <w:lang w:val="en-GB"/>
        </w:rPr>
        <w:t>Bodrova</w:t>
      </w:r>
      <w:r w:rsidRPr="3DB4A749" w:rsidR="0D14AE65">
        <w:rPr>
          <w:rFonts w:ascii="Arial" w:hAnsi="Arial" w:eastAsia="Arial" w:cs="Arial"/>
          <w:noProof w:val="0"/>
          <w:sz w:val="24"/>
          <w:szCs w:val="24"/>
          <w:lang w:val="en-GB"/>
        </w:rPr>
        <w:t xml:space="preserve"> &amp; Leong, 2007; Downer et al., 2012; Mashburn et al., 2008).</w:t>
      </w:r>
      <w:r w:rsidRPr="3DB4A749" w:rsidR="6AC01CC3">
        <w:rPr>
          <w:rFonts w:ascii="Arial" w:hAnsi="Arial" w:eastAsia="Arial" w:cs="Arial"/>
          <w:noProof w:val="0"/>
          <w:sz w:val="24"/>
          <w:szCs w:val="24"/>
          <w:lang w:val="en-GB"/>
        </w:rPr>
        <w:t xml:space="preserve"> Effective practice is supported by evidence-based principles and practices that form the foundation of SSTEW. The approach is based on contemporary theories of development and thinking, as outlined by Mayer &amp; </w:t>
      </w:r>
      <w:r w:rsidRPr="3DB4A749" w:rsidR="6AC01CC3">
        <w:rPr>
          <w:rFonts w:ascii="Arial" w:hAnsi="Arial" w:eastAsia="Arial" w:cs="Arial"/>
          <w:noProof w:val="0"/>
          <w:sz w:val="24"/>
          <w:szCs w:val="24"/>
          <w:lang w:val="en-GB"/>
        </w:rPr>
        <w:t>Beckh</w:t>
      </w:r>
      <w:r w:rsidRPr="3DB4A749" w:rsidR="6AC01CC3">
        <w:rPr>
          <w:rFonts w:ascii="Arial" w:hAnsi="Arial" w:eastAsia="Arial" w:cs="Arial"/>
          <w:noProof w:val="0"/>
          <w:sz w:val="24"/>
          <w:szCs w:val="24"/>
          <w:lang w:val="en-GB"/>
        </w:rPr>
        <w:t xml:space="preserve"> (2016) and Moreno, Shwayder, &amp; Friedman (2017). </w:t>
      </w:r>
    </w:p>
    <w:p w:rsidR="0D14AE65" w:rsidP="3DB4A749" w:rsidRDefault="0D14AE65" w14:paraId="658E74D1" w14:textId="57AD8FA8">
      <w:pPr>
        <w:pStyle w:val="Normal"/>
        <w:spacing w:line="360" w:lineRule="auto"/>
        <w:jc w:val="both"/>
        <w:rPr>
          <w:rFonts w:ascii="Arial" w:hAnsi="Arial" w:eastAsia="Arial" w:cs="Arial"/>
          <w:noProof w:val="0"/>
          <w:sz w:val="24"/>
          <w:szCs w:val="24"/>
          <w:lang w:val="en-GB"/>
        </w:rPr>
      </w:pPr>
      <w:r w:rsidRPr="3DB4A749" w:rsidR="6AC01CC3">
        <w:rPr>
          <w:rFonts w:ascii="Arial" w:hAnsi="Arial" w:eastAsia="Arial" w:cs="Arial"/>
          <w:noProof w:val="0"/>
          <w:sz w:val="24"/>
          <w:szCs w:val="24"/>
          <w:lang w:val="en-GB"/>
        </w:rPr>
        <w:t xml:space="preserve">It considers the following: relational pedagogy and practices that support and extend critical thinking, reasoning, and problem solving in educators; intentional pedagogy that supports and extends these skills; and concept development and encouragement for learning (Ainsworth, 1979; Bowlby, 1969; Deci </w:t>
      </w:r>
      <w:r w:rsidRPr="3DB4A749" w:rsidR="6D359A84">
        <w:rPr>
          <w:rFonts w:ascii="Arial" w:hAnsi="Arial" w:eastAsia="Arial" w:cs="Arial"/>
          <w:noProof w:val="0"/>
          <w:sz w:val="24"/>
          <w:szCs w:val="24"/>
          <w:lang w:val="en-GB"/>
        </w:rPr>
        <w:t>and</w:t>
      </w:r>
      <w:r w:rsidRPr="3DB4A749" w:rsidR="6AC01CC3">
        <w:rPr>
          <w:rFonts w:ascii="Arial" w:hAnsi="Arial" w:eastAsia="Arial" w:cs="Arial"/>
          <w:noProof w:val="0"/>
          <w:sz w:val="24"/>
          <w:szCs w:val="24"/>
          <w:lang w:val="en-GB"/>
        </w:rPr>
        <w:t xml:space="preserve"> Ryan, 1985; Hamre &amp; Pianta, 2001; Ryan &amp; Deci, 2000).</w:t>
      </w:r>
      <w:r w:rsidRPr="3DB4A749" w:rsidR="7537F995">
        <w:rPr>
          <w:rFonts w:ascii="Arial" w:hAnsi="Arial" w:eastAsia="Arial" w:cs="Arial"/>
          <w:noProof w:val="0"/>
          <w:sz w:val="24"/>
          <w:szCs w:val="24"/>
          <w:lang w:val="en-GB"/>
        </w:rPr>
        <w:t xml:space="preserve"> SSTEW acknowledges that to help children become self-regulated, autonomous learners, practices that are child-cantered and developmentally </w:t>
      </w:r>
      <w:r w:rsidRPr="3DB4A749" w:rsidR="7537F995">
        <w:rPr>
          <w:rFonts w:ascii="Arial" w:hAnsi="Arial" w:eastAsia="Arial" w:cs="Arial"/>
          <w:noProof w:val="0"/>
          <w:sz w:val="24"/>
          <w:szCs w:val="24"/>
          <w:lang w:val="en-GB"/>
        </w:rPr>
        <w:t>appropriate are</w:t>
      </w:r>
      <w:r w:rsidRPr="3DB4A749" w:rsidR="7537F995">
        <w:rPr>
          <w:rFonts w:ascii="Arial" w:hAnsi="Arial" w:eastAsia="Arial" w:cs="Arial"/>
          <w:noProof w:val="0"/>
          <w:sz w:val="24"/>
          <w:szCs w:val="24"/>
          <w:lang w:val="en-GB"/>
        </w:rPr>
        <w:t xml:space="preserve"> crucial. It places a strong emphasis on relational and deliberate pedagogy and connects effective interactions and SST to a thorough comprehension of ECEC practices and pedagogies. Higher SSTEW scores are given when staff members demonstrate a deep understanding of each child, including their interests, values, cultures, and accomplishments; the environment fosters children's curiosity, thinking, and questioning; children are observed participating in age-appropriate, cognitively demanding activities and conversations with teachers and one another; teachers encourage children to take calculated risks and learn independently; and every child receives support based on their individual needs (Kingston &amp; Siraj, 2017).</w:t>
      </w:r>
      <w:r w:rsidRPr="3DB4A749" w:rsidR="3E94E6BF">
        <w:rPr>
          <w:rFonts w:ascii="Arial" w:hAnsi="Arial" w:eastAsia="Arial" w:cs="Arial"/>
          <w:noProof w:val="0"/>
          <w:sz w:val="24"/>
          <w:szCs w:val="24"/>
          <w:lang w:val="en-GB"/>
        </w:rPr>
        <w:t xml:space="preserve"> As a result, the SSTEW scale is a tool designed to help close the knowledge gap between research and practice and promote sustainability, integrity, and understanding in the context of high-quality interactions. It was made to help teachers, outside quality assurance staff, and researchers evaluate early interactions (including pedagogical and practical elements that help or impede these), as well as to foster professional growth by highlighting areas that need improvement. Nonetheless, considering the SSTEW scale's recent development, it is critical to </w:t>
      </w:r>
      <w:r w:rsidRPr="3DB4A749" w:rsidR="3E94E6BF">
        <w:rPr>
          <w:rFonts w:ascii="Arial" w:hAnsi="Arial" w:eastAsia="Arial" w:cs="Arial"/>
          <w:noProof w:val="0"/>
          <w:sz w:val="24"/>
          <w:szCs w:val="24"/>
          <w:lang w:val="en-GB"/>
        </w:rPr>
        <w:t>ascertain</w:t>
      </w:r>
      <w:r w:rsidRPr="3DB4A749" w:rsidR="3E94E6BF">
        <w:rPr>
          <w:rFonts w:ascii="Arial" w:hAnsi="Arial" w:eastAsia="Arial" w:cs="Arial"/>
          <w:noProof w:val="0"/>
          <w:sz w:val="24"/>
          <w:szCs w:val="24"/>
          <w:lang w:val="en-GB"/>
        </w:rPr>
        <w:t xml:space="preserve"> its relationships to children's results conforming with notions of quality in relation to </w:t>
      </w:r>
      <w:r w:rsidRPr="3DB4A749" w:rsidR="42FCCC3D">
        <w:rPr>
          <w:rFonts w:ascii="Arial" w:hAnsi="Arial" w:eastAsia="Arial" w:cs="Arial"/>
          <w:noProof w:val="0"/>
          <w:sz w:val="24"/>
          <w:szCs w:val="24"/>
          <w:lang w:val="en-GB"/>
        </w:rPr>
        <w:t xml:space="preserve">a </w:t>
      </w:r>
      <w:r w:rsidRPr="3DB4A749" w:rsidR="3E94E6BF">
        <w:rPr>
          <w:rFonts w:ascii="Arial" w:hAnsi="Arial" w:eastAsia="Arial" w:cs="Arial"/>
          <w:noProof w:val="0"/>
          <w:sz w:val="24"/>
          <w:szCs w:val="24"/>
          <w:lang w:val="en-GB"/>
        </w:rPr>
        <w:t xml:space="preserve">child </w:t>
      </w:r>
      <w:r w:rsidRPr="3DB4A749" w:rsidR="6317423A">
        <w:rPr>
          <w:rFonts w:ascii="Arial" w:hAnsi="Arial" w:eastAsia="Arial" w:cs="Arial"/>
          <w:noProof w:val="0"/>
          <w:sz w:val="24"/>
          <w:szCs w:val="24"/>
          <w:lang w:val="en-GB"/>
        </w:rPr>
        <w:t>outcome</w:t>
      </w:r>
      <w:r w:rsidRPr="3DB4A749" w:rsidR="3E94E6BF">
        <w:rPr>
          <w:rFonts w:ascii="Arial" w:hAnsi="Arial" w:eastAsia="Arial" w:cs="Arial"/>
          <w:noProof w:val="0"/>
          <w:sz w:val="24"/>
          <w:szCs w:val="24"/>
          <w:lang w:val="en-GB"/>
        </w:rPr>
        <w:t xml:space="preserve">; </w:t>
      </w:r>
      <w:r w:rsidRPr="3DB4A749" w:rsidR="2573E952">
        <w:rPr>
          <w:rFonts w:ascii="Arial" w:hAnsi="Arial" w:eastAsia="Arial" w:cs="Arial"/>
          <w:noProof w:val="0"/>
          <w:sz w:val="24"/>
          <w:szCs w:val="24"/>
          <w:lang w:val="en-GB"/>
        </w:rPr>
        <w:t>(</w:t>
      </w:r>
      <w:r w:rsidRPr="3DB4A749" w:rsidR="3E94E6BF">
        <w:rPr>
          <w:rFonts w:ascii="Arial" w:hAnsi="Arial" w:eastAsia="Arial" w:cs="Arial"/>
          <w:noProof w:val="0"/>
          <w:sz w:val="24"/>
          <w:szCs w:val="24"/>
          <w:lang w:val="en-GB"/>
        </w:rPr>
        <w:t>Sylva et al., 2004).</w:t>
      </w:r>
    </w:p>
    <w:p w:rsidR="3DDF8573" w:rsidP="3DB4A749" w:rsidRDefault="3DDF8573" w14:paraId="1AC14899" w14:textId="271EDDF1">
      <w:pPr>
        <w:pStyle w:val="Normal"/>
        <w:spacing w:line="360" w:lineRule="auto"/>
        <w:jc w:val="both"/>
        <w:rPr>
          <w:rFonts w:ascii="Arial" w:hAnsi="Arial" w:eastAsia="Arial" w:cs="Arial"/>
          <w:noProof w:val="0"/>
          <w:sz w:val="24"/>
          <w:szCs w:val="24"/>
          <w:lang w:val="en-GB"/>
        </w:rPr>
      </w:pPr>
      <w:r w:rsidRPr="3DB4A749" w:rsidR="3DDF8573">
        <w:rPr>
          <w:rFonts w:ascii="Arial" w:hAnsi="Arial" w:eastAsia="Arial" w:cs="Arial"/>
          <w:noProof w:val="0"/>
          <w:sz w:val="24"/>
          <w:szCs w:val="24"/>
          <w:lang w:val="en-GB"/>
        </w:rPr>
        <w:t>On the other han</w:t>
      </w:r>
      <w:r w:rsidRPr="3DB4A749" w:rsidR="4942FE3E">
        <w:rPr>
          <w:rFonts w:ascii="Arial" w:hAnsi="Arial" w:eastAsia="Arial" w:cs="Arial"/>
          <w:noProof w:val="0"/>
          <w:sz w:val="24"/>
          <w:szCs w:val="24"/>
          <w:lang w:val="en-GB"/>
        </w:rPr>
        <w:t>d</w:t>
      </w:r>
      <w:r w:rsidRPr="3DB4A749" w:rsidR="50848963">
        <w:rPr>
          <w:rFonts w:ascii="Arial" w:hAnsi="Arial" w:eastAsia="Arial" w:cs="Arial"/>
          <w:noProof w:val="0"/>
          <w:sz w:val="24"/>
          <w:szCs w:val="24"/>
          <w:lang w:val="en-GB"/>
        </w:rPr>
        <w:t xml:space="preserve">, the ECERS was created in 1980 as a checklist to </w:t>
      </w:r>
      <w:r w:rsidRPr="3DB4A749" w:rsidR="50848963">
        <w:rPr>
          <w:rFonts w:ascii="Arial" w:hAnsi="Arial" w:eastAsia="Arial" w:cs="Arial"/>
          <w:noProof w:val="0"/>
          <w:sz w:val="24"/>
          <w:szCs w:val="24"/>
          <w:lang w:val="en-GB"/>
        </w:rPr>
        <w:t>assist</w:t>
      </w:r>
      <w:r w:rsidRPr="3DB4A749" w:rsidR="50848963">
        <w:rPr>
          <w:rFonts w:ascii="Arial" w:hAnsi="Arial" w:eastAsia="Arial" w:cs="Arial"/>
          <w:noProof w:val="0"/>
          <w:sz w:val="24"/>
          <w:szCs w:val="24"/>
          <w:lang w:val="en-GB"/>
        </w:rPr>
        <w:t xml:space="preserve"> ECE programmes in getting ready for the National Association of the Education of Young Children (NAEYC) Programme Accreditation, not for such high-stakes </w:t>
      </w:r>
      <w:r w:rsidRPr="3DB4A749" w:rsidR="50848963">
        <w:rPr>
          <w:rFonts w:ascii="Arial" w:hAnsi="Arial" w:eastAsia="Arial" w:cs="Arial"/>
          <w:noProof w:val="0"/>
          <w:sz w:val="24"/>
          <w:szCs w:val="24"/>
          <w:lang w:val="en-GB"/>
        </w:rPr>
        <w:t>objectives</w:t>
      </w:r>
      <w:r w:rsidRPr="3DB4A749" w:rsidR="50848963">
        <w:rPr>
          <w:rFonts w:ascii="Arial" w:hAnsi="Arial" w:eastAsia="Arial" w:cs="Arial"/>
          <w:noProof w:val="0"/>
          <w:sz w:val="24"/>
          <w:szCs w:val="24"/>
          <w:lang w:val="en-GB"/>
        </w:rPr>
        <w:t xml:space="preserve"> (Frank Porter Graham Child Development Institute, 2003). The NAEYC programme certification standards and the Child Development Associate requirements, which centre on the professional knowledge instructors need to </w:t>
      </w:r>
      <w:r w:rsidRPr="3DB4A749" w:rsidR="50848963">
        <w:rPr>
          <w:rFonts w:ascii="Arial" w:hAnsi="Arial" w:eastAsia="Arial" w:cs="Arial"/>
          <w:noProof w:val="0"/>
          <w:sz w:val="24"/>
          <w:szCs w:val="24"/>
          <w:lang w:val="en-GB"/>
        </w:rPr>
        <w:t>facilitate</w:t>
      </w:r>
      <w:r w:rsidRPr="3DB4A749" w:rsidR="50848963">
        <w:rPr>
          <w:rFonts w:ascii="Arial" w:hAnsi="Arial" w:eastAsia="Arial" w:cs="Arial"/>
          <w:noProof w:val="0"/>
          <w:sz w:val="24"/>
          <w:szCs w:val="24"/>
          <w:lang w:val="en-GB"/>
        </w:rPr>
        <w:t xml:space="preserve"> high-quality classrooms, are thus congruent with the definition of quality approved by the ECERS-R (Nord et al., 2007).</w:t>
      </w:r>
      <w:r w:rsidRPr="3DB4A749" w:rsidR="4FA154D7">
        <w:rPr>
          <w:rFonts w:ascii="Arial" w:hAnsi="Arial" w:eastAsia="Arial" w:cs="Arial"/>
          <w:noProof w:val="0"/>
          <w:sz w:val="24"/>
          <w:szCs w:val="24"/>
          <w:lang w:val="en-GB"/>
        </w:rPr>
        <w:t xml:space="preserve"> Concerns </w:t>
      </w:r>
      <w:r w:rsidRPr="3DB4A749" w:rsidR="4FA154D7">
        <w:rPr>
          <w:rFonts w:ascii="Arial" w:hAnsi="Arial" w:eastAsia="Arial" w:cs="Arial"/>
          <w:noProof w:val="0"/>
          <w:sz w:val="24"/>
          <w:szCs w:val="24"/>
          <w:lang w:val="en-GB"/>
        </w:rPr>
        <w:t>regarding</w:t>
      </w:r>
      <w:r w:rsidRPr="3DB4A749" w:rsidR="4FA154D7">
        <w:rPr>
          <w:rFonts w:ascii="Arial" w:hAnsi="Arial" w:eastAsia="Arial" w:cs="Arial"/>
          <w:noProof w:val="0"/>
          <w:sz w:val="24"/>
          <w:szCs w:val="24"/>
          <w:lang w:val="en-GB"/>
        </w:rPr>
        <w:t xml:space="preserve"> the ECERS-R have recently been voiced by scholars, practitioners, and QRIS designers, particularly about its application in high-stakes situations (Gordon, Fujimoto, Kastner, </w:t>
      </w:r>
      <w:r w:rsidRPr="3DB4A749" w:rsidR="4FA154D7">
        <w:rPr>
          <w:rFonts w:ascii="Arial" w:hAnsi="Arial" w:eastAsia="Arial" w:cs="Arial"/>
          <w:noProof w:val="0"/>
          <w:sz w:val="24"/>
          <w:szCs w:val="24"/>
          <w:lang w:val="en-GB"/>
        </w:rPr>
        <w:t>Korenman</w:t>
      </w:r>
      <w:r w:rsidRPr="3DB4A749" w:rsidR="4FA154D7">
        <w:rPr>
          <w:rFonts w:ascii="Arial" w:hAnsi="Arial" w:eastAsia="Arial" w:cs="Arial"/>
          <w:noProof w:val="0"/>
          <w:sz w:val="24"/>
          <w:szCs w:val="24"/>
          <w:lang w:val="en-GB"/>
        </w:rPr>
        <w:t xml:space="preserve">, and Abner, 2013; Zellman, Perlman, Le, and </w:t>
      </w:r>
      <w:r w:rsidRPr="3DB4A749" w:rsidR="4FA154D7">
        <w:rPr>
          <w:rFonts w:ascii="Arial" w:hAnsi="Arial" w:eastAsia="Arial" w:cs="Arial"/>
          <w:noProof w:val="0"/>
          <w:sz w:val="24"/>
          <w:szCs w:val="24"/>
          <w:lang w:val="en-GB"/>
        </w:rPr>
        <w:t>Setodji</w:t>
      </w:r>
      <w:r w:rsidRPr="3DB4A749" w:rsidR="4FA154D7">
        <w:rPr>
          <w:rFonts w:ascii="Arial" w:hAnsi="Arial" w:eastAsia="Arial" w:cs="Arial"/>
          <w:noProof w:val="0"/>
          <w:sz w:val="24"/>
          <w:szCs w:val="24"/>
          <w:lang w:val="en-GB"/>
        </w:rPr>
        <w:t xml:space="preserve">, 2008). Critics of the ECERS-R contend that it does not devote enough attention to elements of the teaching process that foster conceptual growth across learning domains, or to the kinds of caregiving behaviours that foster relationships of security and trust with children, which in turn support adaptive social-emotional functioning and allow children to participate in the learning process (Sabol </w:t>
      </w:r>
      <w:r w:rsidRPr="3DB4A749" w:rsidR="0B45A488">
        <w:rPr>
          <w:rFonts w:ascii="Arial" w:hAnsi="Arial" w:eastAsia="Arial" w:cs="Arial"/>
          <w:noProof w:val="0"/>
          <w:sz w:val="24"/>
          <w:szCs w:val="24"/>
          <w:lang w:val="en-GB"/>
        </w:rPr>
        <w:t>and</w:t>
      </w:r>
      <w:r w:rsidRPr="3DB4A749" w:rsidR="4FA154D7">
        <w:rPr>
          <w:rFonts w:ascii="Arial" w:hAnsi="Arial" w:eastAsia="Arial" w:cs="Arial"/>
          <w:noProof w:val="0"/>
          <w:sz w:val="24"/>
          <w:szCs w:val="24"/>
          <w:lang w:val="en-GB"/>
        </w:rPr>
        <w:t xml:space="preserve"> Pianta, 2014). Rather, the argument put up by those opponents is that the ECERS-R emphasises environmental quality excessively (Cassidy, Hestenes, Hansen, Hedge, Hestenes, et al., 2005). The empirical data on the ECERS-R that is now available to support its application in high-stakes situations has also drawn criticism (Gordon et al., 2013). </w:t>
      </w:r>
    </w:p>
    <w:p w:rsidR="3DDF8573" w:rsidP="3DB4A749" w:rsidRDefault="3DDF8573" w14:paraId="5C697A95" w14:textId="6E00A174">
      <w:pPr>
        <w:pStyle w:val="Normal"/>
        <w:spacing w:line="360" w:lineRule="auto"/>
        <w:jc w:val="both"/>
        <w:rPr>
          <w:rFonts w:ascii="Arial" w:hAnsi="Arial" w:eastAsia="Arial" w:cs="Arial"/>
          <w:noProof w:val="0"/>
          <w:sz w:val="24"/>
          <w:szCs w:val="24"/>
          <w:lang w:val="en-GB"/>
        </w:rPr>
      </w:pPr>
      <w:r w:rsidRPr="3DB4A749" w:rsidR="4FA154D7">
        <w:rPr>
          <w:rFonts w:ascii="Arial" w:hAnsi="Arial" w:eastAsia="Arial" w:cs="Arial"/>
          <w:noProof w:val="0"/>
          <w:sz w:val="24"/>
          <w:szCs w:val="24"/>
          <w:lang w:val="en-GB"/>
        </w:rPr>
        <w:t xml:space="preserve">The ECERS-R was created as a self-assessment tool to give programmes feedback on their quality, but </w:t>
      </w:r>
      <w:r w:rsidRPr="3DB4A749" w:rsidR="1B28F6F6">
        <w:rPr>
          <w:rFonts w:ascii="Arial" w:hAnsi="Arial" w:eastAsia="Arial" w:cs="Arial"/>
          <w:noProof w:val="0"/>
          <w:sz w:val="24"/>
          <w:szCs w:val="24"/>
          <w:lang w:val="en-GB"/>
        </w:rPr>
        <w:t>it is</w:t>
      </w:r>
      <w:r w:rsidRPr="3DB4A749" w:rsidR="4FA154D7">
        <w:rPr>
          <w:rFonts w:ascii="Arial" w:hAnsi="Arial" w:eastAsia="Arial" w:cs="Arial"/>
          <w:noProof w:val="0"/>
          <w:sz w:val="24"/>
          <w:szCs w:val="24"/>
          <w:lang w:val="en-GB"/>
        </w:rPr>
        <w:t xml:space="preserve"> unclear if it can be applied to </w:t>
      </w:r>
      <w:r w:rsidRPr="3DB4A749" w:rsidR="4FA154D7">
        <w:rPr>
          <w:rFonts w:ascii="Arial" w:hAnsi="Arial" w:eastAsia="Arial" w:cs="Arial"/>
          <w:noProof w:val="0"/>
          <w:sz w:val="24"/>
          <w:szCs w:val="24"/>
          <w:lang w:val="en-GB"/>
        </w:rPr>
        <w:t>assist</w:t>
      </w:r>
      <w:r w:rsidRPr="3DB4A749" w:rsidR="4FA154D7">
        <w:rPr>
          <w:rFonts w:ascii="Arial" w:hAnsi="Arial" w:eastAsia="Arial" w:cs="Arial"/>
          <w:noProof w:val="0"/>
          <w:sz w:val="24"/>
          <w:szCs w:val="24"/>
          <w:lang w:val="en-GB"/>
        </w:rPr>
        <w:t xml:space="preserve"> with important choices.</w:t>
      </w:r>
      <w:r w:rsidRPr="3DB4A749" w:rsidR="695FC1A4">
        <w:rPr>
          <w:rFonts w:ascii="Arial" w:hAnsi="Arial" w:eastAsia="Arial" w:cs="Arial"/>
          <w:noProof w:val="0"/>
          <w:sz w:val="24"/>
          <w:szCs w:val="24"/>
          <w:lang w:val="en-GB"/>
        </w:rPr>
        <w:t xml:space="preserve"> However, The ECERS-</w:t>
      </w:r>
      <w:r w:rsidRPr="3DB4A749" w:rsidR="71E8B5F8">
        <w:rPr>
          <w:rFonts w:ascii="Arial" w:hAnsi="Arial" w:eastAsia="Arial" w:cs="Arial"/>
          <w:noProof w:val="0"/>
          <w:sz w:val="24"/>
          <w:szCs w:val="24"/>
          <w:lang w:val="en-GB"/>
        </w:rPr>
        <w:t>E'</w:t>
      </w:r>
      <w:r w:rsidRPr="3DB4A749" w:rsidR="695FC1A4">
        <w:rPr>
          <w:rFonts w:ascii="Arial" w:hAnsi="Arial" w:eastAsia="Arial" w:cs="Arial"/>
          <w:noProof w:val="0"/>
          <w:sz w:val="24"/>
          <w:szCs w:val="24"/>
          <w:lang w:val="en-GB"/>
        </w:rPr>
        <w:t>s authors (Harms et al., 2015) state that the changes were made to address flaws found in the research literature and to take into account the most recent findings and theories regarding quality in early childhood settings, which include a greater emphasis on the behaviours of teachers, particularly those connected to math and language/literacy (Gordon et al., 2013). The ECERS-R and the recently updated ECERS-</w:t>
      </w:r>
      <w:r w:rsidRPr="3DB4A749" w:rsidR="29DB97EB">
        <w:rPr>
          <w:rFonts w:ascii="Arial" w:hAnsi="Arial" w:eastAsia="Arial" w:cs="Arial"/>
          <w:noProof w:val="0"/>
          <w:sz w:val="24"/>
          <w:szCs w:val="24"/>
          <w:lang w:val="en-GB"/>
        </w:rPr>
        <w:t>E</w:t>
      </w:r>
      <w:r w:rsidRPr="3DB4A749" w:rsidR="695FC1A4">
        <w:rPr>
          <w:rFonts w:ascii="Arial" w:hAnsi="Arial" w:eastAsia="Arial" w:cs="Arial"/>
          <w:noProof w:val="0"/>
          <w:sz w:val="24"/>
          <w:szCs w:val="24"/>
          <w:lang w:val="en-GB"/>
        </w:rPr>
        <w:t xml:space="preserve"> have a lot in common. For instance, these tools address the wide variety of cognitive, social-emotional, physical, health, and safety needs that children have as they develop. The overall format is unchanged: responses to yes/no indicators </w:t>
      </w:r>
      <w:r w:rsidRPr="3DB4A749" w:rsidR="695FC1A4">
        <w:rPr>
          <w:rFonts w:ascii="Arial" w:hAnsi="Arial" w:eastAsia="Arial" w:cs="Arial"/>
          <w:noProof w:val="0"/>
          <w:sz w:val="24"/>
          <w:szCs w:val="24"/>
          <w:lang w:val="en-GB"/>
        </w:rPr>
        <w:t>determine</w:t>
      </w:r>
      <w:r w:rsidRPr="3DB4A749" w:rsidR="695FC1A4">
        <w:rPr>
          <w:rFonts w:ascii="Arial" w:hAnsi="Arial" w:eastAsia="Arial" w:cs="Arial"/>
          <w:noProof w:val="0"/>
          <w:sz w:val="24"/>
          <w:szCs w:val="24"/>
          <w:lang w:val="en-GB"/>
        </w:rPr>
        <w:t xml:space="preserve"> the scores on seven-point topics. </w:t>
      </w:r>
    </w:p>
    <w:p w:rsidR="3DDF8573" w:rsidP="3DB4A749" w:rsidRDefault="3DDF8573" w14:paraId="10D57E0D" w14:textId="08584D7D">
      <w:pPr>
        <w:pStyle w:val="Normal"/>
        <w:spacing w:line="360" w:lineRule="auto"/>
        <w:jc w:val="both"/>
        <w:rPr>
          <w:rFonts w:ascii="Arial" w:hAnsi="Arial" w:eastAsia="Arial" w:cs="Arial"/>
          <w:noProof w:val="0"/>
          <w:sz w:val="24"/>
          <w:szCs w:val="24"/>
          <w:lang w:val="en-GB"/>
        </w:rPr>
      </w:pPr>
      <w:r w:rsidRPr="3DB4A749" w:rsidR="695FC1A4">
        <w:rPr>
          <w:rFonts w:ascii="Arial" w:hAnsi="Arial" w:eastAsia="Arial" w:cs="Arial"/>
          <w:noProof w:val="0"/>
          <w:sz w:val="24"/>
          <w:szCs w:val="24"/>
          <w:lang w:val="en-GB"/>
        </w:rPr>
        <w:t>Items like Staff-Child Interactions, Gross Motor Play Space, and Health Practices are examples of items that are included in both the ECERS-R and the ECERS-</w:t>
      </w:r>
      <w:r w:rsidRPr="3DB4A749" w:rsidR="39AA672B">
        <w:rPr>
          <w:rFonts w:ascii="Arial" w:hAnsi="Arial" w:eastAsia="Arial" w:cs="Arial"/>
          <w:noProof w:val="0"/>
          <w:sz w:val="24"/>
          <w:szCs w:val="24"/>
          <w:lang w:val="en-GB"/>
        </w:rPr>
        <w:t>E</w:t>
      </w:r>
      <w:r w:rsidRPr="3DB4A749" w:rsidR="695FC1A4">
        <w:rPr>
          <w:rFonts w:ascii="Arial" w:hAnsi="Arial" w:eastAsia="Arial" w:cs="Arial"/>
          <w:noProof w:val="0"/>
          <w:sz w:val="24"/>
          <w:szCs w:val="24"/>
          <w:lang w:val="en-GB"/>
        </w:rPr>
        <w:t>.</w:t>
      </w:r>
      <w:r w:rsidRPr="3DB4A749" w:rsidR="02EBA664">
        <w:rPr>
          <w:rFonts w:ascii="Arial" w:hAnsi="Arial" w:eastAsia="Arial" w:cs="Arial"/>
          <w:noProof w:val="0"/>
          <w:sz w:val="24"/>
          <w:szCs w:val="24"/>
          <w:lang w:val="en-GB"/>
        </w:rPr>
        <w:t xml:space="preserve"> Despite these parallels, the tool has undergone significant modifications. The ECERS-</w:t>
      </w:r>
      <w:r w:rsidRPr="3DB4A749" w:rsidR="4FD1B2F2">
        <w:rPr>
          <w:rFonts w:ascii="Arial" w:hAnsi="Arial" w:eastAsia="Arial" w:cs="Arial"/>
          <w:noProof w:val="0"/>
          <w:sz w:val="24"/>
          <w:szCs w:val="24"/>
          <w:lang w:val="en-GB"/>
        </w:rPr>
        <w:t>E</w:t>
      </w:r>
      <w:r w:rsidRPr="3DB4A749" w:rsidR="02EBA664">
        <w:rPr>
          <w:rFonts w:ascii="Arial" w:hAnsi="Arial" w:eastAsia="Arial" w:cs="Arial"/>
          <w:noProof w:val="0"/>
          <w:sz w:val="24"/>
          <w:szCs w:val="24"/>
          <w:lang w:val="en-GB"/>
        </w:rPr>
        <w:t xml:space="preserve">, for example, places a greater emphasis on the teacher's role in </w:t>
      </w:r>
      <w:r w:rsidRPr="3DB4A749" w:rsidR="02EBA664">
        <w:rPr>
          <w:rFonts w:ascii="Arial" w:hAnsi="Arial" w:eastAsia="Arial" w:cs="Arial"/>
          <w:noProof w:val="0"/>
          <w:sz w:val="24"/>
          <w:szCs w:val="24"/>
          <w:lang w:val="en-GB"/>
        </w:rPr>
        <w:t>assisting</w:t>
      </w:r>
      <w:r w:rsidRPr="3DB4A749" w:rsidR="02EBA664">
        <w:rPr>
          <w:rFonts w:ascii="Arial" w:hAnsi="Arial" w:eastAsia="Arial" w:cs="Arial"/>
          <w:noProof w:val="0"/>
          <w:sz w:val="24"/>
          <w:szCs w:val="24"/>
          <w:lang w:val="en-GB"/>
        </w:rPr>
        <w:t xml:space="preserve"> students in developing their social and cognitive abilities and less emphasis on the distribution of materials. There are three primary areas where the two tools differ from one other: (1) more or improved items; (2) more or improved indicators; and (3) modifications to the methods used for the observation and rating. Since studies (Chien et al., 2010; Pianta et al., 2005) and acknowledged best practices (Epstein, 1993) support the importance of the role of the teachers, the value of high-quality teacher–child interactions, and individualised teaching and learning, new elements were added to reinforce these themes.</w:t>
      </w:r>
    </w:p>
    <w:p w:rsidR="70A8763A" w:rsidP="3DB4A749" w:rsidRDefault="70A8763A" w14:paraId="5DF80BEA" w14:textId="2C1685EB">
      <w:pPr>
        <w:pStyle w:val="Normal"/>
        <w:spacing w:line="360" w:lineRule="auto"/>
        <w:jc w:val="both"/>
        <w:rPr>
          <w:rFonts w:ascii="Arial" w:hAnsi="Arial" w:eastAsia="Arial" w:cs="Arial"/>
          <w:noProof w:val="0"/>
          <w:sz w:val="24"/>
          <w:szCs w:val="24"/>
          <w:lang w:val="en-GB"/>
        </w:rPr>
      </w:pPr>
      <w:r w:rsidRPr="3DB4A749" w:rsidR="1D469173">
        <w:rPr>
          <w:rFonts w:ascii="Arial" w:hAnsi="Arial" w:eastAsia="Arial" w:cs="Arial"/>
          <w:noProof w:val="0"/>
          <w:sz w:val="24"/>
          <w:szCs w:val="24"/>
          <w:lang w:val="en-GB"/>
        </w:rPr>
        <w:t xml:space="preserve">There is a greater chance that the SSTEW Scale and the ECERS-E will capture the essential components of effective practice. In addition to diversity support, ECERS-E measures emergent literacy, mathematics, science, and exploration in the curriculum and pedagogical processes associated with it. Conversely, the SSTEW Scale </w:t>
      </w:r>
      <w:r w:rsidRPr="3DB4A749" w:rsidR="1D469173">
        <w:rPr>
          <w:rFonts w:ascii="Arial" w:hAnsi="Arial" w:eastAsia="Arial" w:cs="Arial"/>
          <w:noProof w:val="0"/>
          <w:sz w:val="24"/>
          <w:szCs w:val="24"/>
          <w:lang w:val="en-GB"/>
        </w:rPr>
        <w:t>considers</w:t>
      </w:r>
      <w:r w:rsidRPr="3DB4A749" w:rsidR="1D469173">
        <w:rPr>
          <w:rFonts w:ascii="Arial" w:hAnsi="Arial" w:eastAsia="Arial" w:cs="Arial"/>
          <w:noProof w:val="0"/>
          <w:sz w:val="24"/>
          <w:szCs w:val="24"/>
          <w:lang w:val="en-GB"/>
        </w:rPr>
        <w:t xml:space="preserve"> the teacher's intentional and relational pedagogy to promote and scaffold the learning and growth of the students in the classroom. </w:t>
      </w:r>
    </w:p>
    <w:p w:rsidR="70A8763A" w:rsidP="3DB4A749" w:rsidRDefault="70A8763A" w14:paraId="37D2CE93" w14:textId="3FEE9C6A">
      <w:pPr>
        <w:pStyle w:val="Normal"/>
        <w:spacing w:line="360" w:lineRule="auto"/>
        <w:jc w:val="both"/>
        <w:rPr>
          <w:rFonts w:ascii="Arial" w:hAnsi="Arial" w:eastAsia="Arial" w:cs="Arial"/>
          <w:noProof w:val="0"/>
          <w:sz w:val="24"/>
          <w:szCs w:val="24"/>
          <w:lang w:val="en-GB"/>
        </w:rPr>
      </w:pPr>
      <w:r w:rsidRPr="3DB4A749" w:rsidR="70A8763A">
        <w:rPr>
          <w:rFonts w:ascii="Arial" w:hAnsi="Arial" w:eastAsia="Arial" w:cs="Arial"/>
          <w:noProof w:val="0"/>
          <w:sz w:val="24"/>
          <w:szCs w:val="24"/>
          <w:lang w:val="en-GB"/>
        </w:rPr>
        <w:t xml:space="preserve">A growing body of research </w:t>
      </w:r>
      <w:r w:rsidRPr="3DB4A749" w:rsidR="70A8763A">
        <w:rPr>
          <w:rFonts w:ascii="Arial" w:hAnsi="Arial" w:eastAsia="Arial" w:cs="Arial"/>
          <w:noProof w:val="0"/>
          <w:sz w:val="24"/>
          <w:szCs w:val="24"/>
          <w:lang w:val="en-GB"/>
        </w:rPr>
        <w:t>indicates</w:t>
      </w:r>
      <w:r w:rsidRPr="3DB4A749" w:rsidR="70A8763A">
        <w:rPr>
          <w:rFonts w:ascii="Arial" w:hAnsi="Arial" w:eastAsia="Arial" w:cs="Arial"/>
          <w:noProof w:val="0"/>
          <w:sz w:val="24"/>
          <w:szCs w:val="24"/>
          <w:lang w:val="en-GB"/>
        </w:rPr>
        <w:t xml:space="preserve"> that high-quality practice and better children's results are most significantly correlated with educators' comprehension of effective early years pedagogy and curricular knowledge (National Research Council, 2001; Zaslow </w:t>
      </w:r>
      <w:r w:rsidRPr="3DB4A749" w:rsidR="2E24893C">
        <w:rPr>
          <w:rFonts w:ascii="Arial" w:hAnsi="Arial" w:eastAsia="Arial" w:cs="Arial"/>
          <w:noProof w:val="0"/>
          <w:sz w:val="24"/>
          <w:szCs w:val="24"/>
          <w:lang w:val="en-GB"/>
        </w:rPr>
        <w:t>and</w:t>
      </w:r>
      <w:r w:rsidRPr="3DB4A749" w:rsidR="70A8763A">
        <w:rPr>
          <w:rFonts w:ascii="Arial" w:hAnsi="Arial" w:eastAsia="Arial" w:cs="Arial"/>
          <w:noProof w:val="0"/>
          <w:sz w:val="24"/>
          <w:szCs w:val="24"/>
          <w:lang w:val="en-GB"/>
        </w:rPr>
        <w:t xml:space="preserve"> Martinez-Beck, 2006; Pianta, 2012).</w:t>
      </w:r>
      <w:r w:rsidRPr="3DB4A749" w:rsidR="1D0F1F0F">
        <w:rPr>
          <w:rFonts w:ascii="Arial" w:hAnsi="Arial" w:eastAsia="Arial" w:cs="Arial"/>
          <w:noProof w:val="0"/>
          <w:sz w:val="24"/>
          <w:szCs w:val="24"/>
          <w:lang w:val="en-GB"/>
        </w:rPr>
        <w:t xml:space="preserve"> With that said, the SSTEW Scale is new, while ECERS-E has been utilised extensively in studies. Research </w:t>
      </w:r>
      <w:r w:rsidRPr="3DB4A749" w:rsidR="1D0F1F0F">
        <w:rPr>
          <w:rFonts w:ascii="Arial" w:hAnsi="Arial" w:eastAsia="Arial" w:cs="Arial"/>
          <w:noProof w:val="0"/>
          <w:sz w:val="24"/>
          <w:szCs w:val="24"/>
          <w:lang w:val="en-GB"/>
        </w:rPr>
        <w:t>indicated</w:t>
      </w:r>
      <w:r w:rsidRPr="3DB4A749" w:rsidR="1D0F1F0F">
        <w:rPr>
          <w:rFonts w:ascii="Arial" w:hAnsi="Arial" w:eastAsia="Arial" w:cs="Arial"/>
          <w:noProof w:val="0"/>
          <w:sz w:val="24"/>
          <w:szCs w:val="24"/>
          <w:lang w:val="en-GB"/>
        </w:rPr>
        <w:t xml:space="preserve"> that significant quality indicators were absent from the current ERS in 2015, which prompted its development (Dickinson et al., 2014; Gordon, et al., 2013). In the previously stated EPPSE study (Sylva et al., 2004), it was discovered that ECERS-E was highly correlated with children's socio-emotional and cognitive skills.</w:t>
      </w:r>
      <w:r w:rsidRPr="3DB4A749" w:rsidR="673BDBDD">
        <w:rPr>
          <w:rFonts w:ascii="Arial" w:hAnsi="Arial" w:eastAsia="Arial" w:cs="Arial"/>
          <w:noProof w:val="0"/>
          <w:sz w:val="24"/>
          <w:szCs w:val="24"/>
          <w:lang w:val="en-GB"/>
        </w:rPr>
        <w:t xml:space="preserve"> </w:t>
      </w:r>
      <w:r w:rsidRPr="3DB4A749" w:rsidR="673BDBDD">
        <w:rPr>
          <w:rFonts w:ascii="Arial" w:hAnsi="Arial" w:eastAsia="Arial" w:cs="Arial"/>
          <w:noProof w:val="0"/>
          <w:sz w:val="24"/>
          <w:szCs w:val="24"/>
          <w:lang w:val="en-GB"/>
        </w:rPr>
        <w:t>While the ECERS-E scale is well-established and measures the quality of educational curricula, SSTEW is more focused on interactional quality and has just recently been utilised in research settings</w:t>
      </w:r>
      <w:r w:rsidRPr="3DB4A749" w:rsidR="673BDBDD">
        <w:rPr>
          <w:rFonts w:ascii="Arial" w:hAnsi="Arial" w:eastAsia="Arial" w:cs="Arial"/>
          <w:noProof w:val="0"/>
          <w:sz w:val="24"/>
          <w:szCs w:val="24"/>
          <w:lang w:val="en-GB"/>
        </w:rPr>
        <w:t xml:space="preserve">. </w:t>
      </w:r>
    </w:p>
    <w:p w:rsidR="70A8763A" w:rsidP="3DB4A749" w:rsidRDefault="70A8763A" w14:paraId="3F88F317" w14:textId="2881D2A0">
      <w:pPr>
        <w:pStyle w:val="Normal"/>
        <w:spacing w:line="360" w:lineRule="auto"/>
        <w:jc w:val="both"/>
        <w:rPr>
          <w:rFonts w:ascii="Arial" w:hAnsi="Arial" w:eastAsia="Arial" w:cs="Arial"/>
          <w:noProof w:val="0"/>
          <w:sz w:val="24"/>
          <w:szCs w:val="24"/>
          <w:lang w:val="en-GB"/>
        </w:rPr>
      </w:pPr>
      <w:r w:rsidRPr="3DB4A749" w:rsidR="673BDBDD">
        <w:rPr>
          <w:rFonts w:ascii="Arial" w:hAnsi="Arial" w:eastAsia="Arial" w:cs="Arial"/>
          <w:noProof w:val="0"/>
          <w:sz w:val="24"/>
          <w:szCs w:val="24"/>
          <w:lang w:val="en-GB"/>
        </w:rPr>
        <w:t xml:space="preserve">Additionally, it has been shown that children's early numeracy is especially susceptible to the ECEC settings' process quality (Barnes &amp; Melhuish, 2016). </w:t>
      </w:r>
      <w:r w:rsidRPr="3DB4A749" w:rsidR="00CB4515">
        <w:rPr>
          <w:rFonts w:ascii="Arial" w:hAnsi="Arial" w:eastAsia="Arial" w:cs="Arial"/>
          <w:noProof w:val="0"/>
          <w:sz w:val="24"/>
          <w:szCs w:val="24"/>
          <w:lang w:val="en-GB"/>
        </w:rPr>
        <w:t>Given their close link, SSTEW and ECERS-E could be expected, suggesting that ECEC settings that are high in one area of process quality also tend to be strong in other areas. Given that both ERS and the educator's role in supporting learning focus on process aspects of quality, such as the significance of intentional pedagogy, a child-</w:t>
      </w:r>
      <w:r w:rsidRPr="3DB4A749" w:rsidR="2D44CB5E">
        <w:rPr>
          <w:rFonts w:ascii="Arial" w:hAnsi="Arial" w:eastAsia="Arial" w:cs="Arial"/>
          <w:noProof w:val="0"/>
          <w:sz w:val="24"/>
          <w:szCs w:val="24"/>
          <w:lang w:val="en-GB"/>
        </w:rPr>
        <w:t>centred</w:t>
      </w:r>
      <w:r w:rsidRPr="3DB4A749" w:rsidR="00CB4515">
        <w:rPr>
          <w:rFonts w:ascii="Arial" w:hAnsi="Arial" w:eastAsia="Arial" w:cs="Arial"/>
          <w:noProof w:val="0"/>
          <w:sz w:val="24"/>
          <w:szCs w:val="24"/>
          <w:lang w:val="en-GB"/>
        </w:rPr>
        <w:t xml:space="preserve"> approach, and </w:t>
      </w:r>
      <w:r w:rsidRPr="3DB4A749" w:rsidR="00CB4515">
        <w:rPr>
          <w:rFonts w:ascii="Arial" w:hAnsi="Arial" w:eastAsia="Arial" w:cs="Arial"/>
          <w:noProof w:val="0"/>
          <w:sz w:val="24"/>
          <w:szCs w:val="24"/>
          <w:lang w:val="en-GB"/>
        </w:rPr>
        <w:t>appropriate concept</w:t>
      </w:r>
      <w:r w:rsidRPr="3DB4A749" w:rsidR="00CB4515">
        <w:rPr>
          <w:rFonts w:ascii="Arial" w:hAnsi="Arial" w:eastAsia="Arial" w:cs="Arial"/>
          <w:noProof w:val="0"/>
          <w:sz w:val="24"/>
          <w:szCs w:val="24"/>
          <w:lang w:val="en-GB"/>
        </w:rPr>
        <w:t xml:space="preserve"> development and content knowledge that should be applied flexibly and co-constructed with the children, this strong correlation makes sense. But there are also noticeable variations between the scales, which could explain the </w:t>
      </w:r>
      <w:r w:rsidRPr="3DB4A749" w:rsidR="00CB4515">
        <w:rPr>
          <w:rFonts w:ascii="Arial" w:hAnsi="Arial" w:eastAsia="Arial" w:cs="Arial"/>
          <w:noProof w:val="0"/>
          <w:sz w:val="24"/>
          <w:szCs w:val="24"/>
          <w:lang w:val="en-GB"/>
        </w:rPr>
        <w:t>additional</w:t>
      </w:r>
      <w:r w:rsidRPr="3DB4A749" w:rsidR="00CB4515">
        <w:rPr>
          <w:rFonts w:ascii="Arial" w:hAnsi="Arial" w:eastAsia="Arial" w:cs="Arial"/>
          <w:noProof w:val="0"/>
          <w:sz w:val="24"/>
          <w:szCs w:val="24"/>
          <w:lang w:val="en-GB"/>
        </w:rPr>
        <w:t xml:space="preserve"> inconsistent outcomes (Tout et al., 2015, Sylva, Siraj-</w:t>
      </w:r>
      <w:r w:rsidRPr="3DB4A749" w:rsidR="2030684B">
        <w:rPr>
          <w:rFonts w:ascii="Arial" w:hAnsi="Arial" w:eastAsia="Arial" w:cs="Arial"/>
          <w:noProof w:val="0"/>
          <w:sz w:val="24"/>
          <w:szCs w:val="24"/>
          <w:lang w:val="en-GB"/>
        </w:rPr>
        <w:t>Blatchford,</w:t>
      </w:r>
      <w:r w:rsidRPr="3DB4A749" w:rsidR="00CB4515">
        <w:rPr>
          <w:rFonts w:ascii="Arial" w:hAnsi="Arial" w:eastAsia="Arial" w:cs="Arial"/>
          <w:noProof w:val="0"/>
          <w:sz w:val="24"/>
          <w:szCs w:val="24"/>
          <w:lang w:val="en-GB"/>
        </w:rPr>
        <w:t xml:space="preserve"> and Taggart,2010, </w:t>
      </w:r>
      <w:r w:rsidRPr="3DB4A749" w:rsidR="7AE8E0D2">
        <w:rPr>
          <w:rFonts w:ascii="Arial" w:hAnsi="Arial" w:eastAsia="Arial" w:cs="Arial"/>
          <w:noProof w:val="0"/>
          <w:sz w:val="24"/>
          <w:szCs w:val="24"/>
          <w:lang w:val="en-GB"/>
        </w:rPr>
        <w:t>Siraj, Kingston and Melhuish, 2015).</w:t>
      </w:r>
    </w:p>
    <w:p w:rsidR="616E8B84" w:rsidP="3DB4A749" w:rsidRDefault="616E8B84" w14:paraId="35FA3C48" w14:textId="2027D3FD">
      <w:pPr>
        <w:pStyle w:val="Normal"/>
        <w:spacing w:line="360" w:lineRule="auto"/>
        <w:jc w:val="both"/>
        <w:rPr>
          <w:rFonts w:ascii="Arial" w:hAnsi="Arial" w:eastAsia="Arial" w:cs="Arial"/>
          <w:noProof w:val="0"/>
          <w:sz w:val="24"/>
          <w:szCs w:val="24"/>
          <w:lang w:val="en-GB"/>
        </w:rPr>
      </w:pPr>
      <w:r w:rsidRPr="3DB4A749" w:rsidR="616E8B84">
        <w:rPr>
          <w:rFonts w:ascii="Arial" w:hAnsi="Arial" w:eastAsia="Arial" w:cs="Arial"/>
          <w:noProof w:val="0"/>
          <w:sz w:val="24"/>
          <w:szCs w:val="24"/>
          <w:lang w:val="en-GB"/>
        </w:rPr>
        <w:t>In summary, quality is essential to early childhood education and care since it promotes children's overall development. The areas that are being targeted and what may be improved are shown by utilising SSTEW and ECERS to measure the quality of an early childhood environment.</w:t>
      </w:r>
    </w:p>
    <w:p w:rsidR="42F35DF7" w:rsidP="3DB4A749" w:rsidRDefault="42F35DF7" w14:paraId="7016E8EB" w14:textId="73F65480">
      <w:pPr>
        <w:pStyle w:val="Normal"/>
        <w:spacing w:line="360" w:lineRule="auto"/>
        <w:jc w:val="both"/>
        <w:rPr>
          <w:rFonts w:ascii="Arial" w:hAnsi="Arial" w:eastAsia="Arial" w:cs="Arial"/>
          <w:noProof w:val="0"/>
          <w:sz w:val="24"/>
          <w:szCs w:val="24"/>
          <w:lang w:val="en-GB"/>
        </w:rPr>
      </w:pPr>
    </w:p>
    <w:p w:rsidR="3DB4A749" w:rsidP="3DB4A749" w:rsidRDefault="3DB4A749" w14:paraId="5793C1F6" w14:textId="07BD9CF4">
      <w:pPr>
        <w:pStyle w:val="Normal"/>
        <w:spacing w:line="360" w:lineRule="auto"/>
        <w:jc w:val="both"/>
        <w:rPr>
          <w:rFonts w:ascii="Arial" w:hAnsi="Arial" w:eastAsia="Arial" w:cs="Arial"/>
          <w:noProof w:val="0"/>
          <w:sz w:val="24"/>
          <w:szCs w:val="24"/>
          <w:lang w:val="en-GB"/>
        </w:rPr>
      </w:pPr>
    </w:p>
    <w:p w:rsidR="3DB4A749" w:rsidP="3DB4A749" w:rsidRDefault="3DB4A749" w14:paraId="791739AF" w14:textId="36008263">
      <w:pPr>
        <w:pStyle w:val="Normal"/>
        <w:spacing w:line="360" w:lineRule="auto"/>
        <w:jc w:val="both"/>
        <w:rPr>
          <w:rFonts w:ascii="Arial" w:hAnsi="Arial" w:eastAsia="Arial" w:cs="Arial"/>
          <w:noProof w:val="0"/>
          <w:sz w:val="24"/>
          <w:szCs w:val="24"/>
          <w:lang w:val="en-GB"/>
        </w:rPr>
      </w:pPr>
    </w:p>
    <w:p w:rsidR="616E8B84" w:rsidP="3DB4A749" w:rsidRDefault="616E8B84" w14:paraId="2DB1F06F" w14:textId="1B2F0743">
      <w:pPr>
        <w:pStyle w:val="Normal"/>
        <w:spacing w:line="360" w:lineRule="auto"/>
        <w:jc w:val="both"/>
        <w:rPr>
          <w:rFonts w:ascii="Arial" w:hAnsi="Arial" w:eastAsia="Arial" w:cs="Arial"/>
          <w:noProof w:val="0"/>
          <w:sz w:val="24"/>
          <w:szCs w:val="24"/>
          <w:lang w:val="en-GB"/>
        </w:rPr>
      </w:pPr>
      <w:r w:rsidRPr="3DB4A749" w:rsidR="616E8B84">
        <w:rPr>
          <w:rFonts w:ascii="Arial" w:hAnsi="Arial" w:eastAsia="Arial" w:cs="Arial"/>
          <w:noProof w:val="0"/>
          <w:sz w:val="24"/>
          <w:szCs w:val="24"/>
          <w:lang w:val="en-GB"/>
        </w:rPr>
        <w:t>REFERENCE LIST</w:t>
      </w:r>
    </w:p>
    <w:p w:rsidR="33FBE2AB" w:rsidP="3DB4A749" w:rsidRDefault="33FBE2AB" w14:paraId="59B4B0FC" w14:textId="5203B6D7">
      <w:pPr>
        <w:pStyle w:val="Normal"/>
        <w:spacing w:line="360" w:lineRule="auto"/>
        <w:jc w:val="both"/>
        <w:rPr>
          <w:rFonts w:ascii="Arial" w:hAnsi="Arial" w:eastAsia="Arial" w:cs="Arial"/>
          <w:noProof w:val="0"/>
          <w:sz w:val="24"/>
          <w:szCs w:val="24"/>
          <w:lang w:val="en-GB"/>
        </w:rPr>
      </w:pPr>
      <w:r w:rsidRPr="3DB4A749" w:rsidR="33FBE2AB">
        <w:rPr>
          <w:rFonts w:ascii="Arial" w:hAnsi="Arial" w:eastAsia="Arial" w:cs="Arial"/>
          <w:noProof w:val="0"/>
          <w:sz w:val="24"/>
          <w:szCs w:val="24"/>
          <w:lang w:val="en-GB"/>
        </w:rPr>
        <w:t xml:space="preserve">Ainsworth, M. D. S. (1979). </w:t>
      </w:r>
      <w:r w:rsidRPr="3DB4A749" w:rsidR="14DF0CC2">
        <w:rPr>
          <w:rFonts w:ascii="Arial" w:hAnsi="Arial" w:eastAsia="Arial" w:cs="Arial"/>
          <w:noProof w:val="0"/>
          <w:sz w:val="24"/>
          <w:szCs w:val="24"/>
          <w:lang w:val="en-GB"/>
        </w:rPr>
        <w:t>‘</w:t>
      </w:r>
      <w:r w:rsidRPr="3DB4A749" w:rsidR="33FBE2AB">
        <w:rPr>
          <w:rFonts w:ascii="Arial" w:hAnsi="Arial" w:eastAsia="Arial" w:cs="Arial"/>
          <w:noProof w:val="0"/>
          <w:sz w:val="24"/>
          <w:szCs w:val="24"/>
          <w:lang w:val="en-GB"/>
        </w:rPr>
        <w:t>Infant-mother attachment</w:t>
      </w:r>
      <w:r w:rsidRPr="3DB4A749" w:rsidR="5067B130">
        <w:rPr>
          <w:rFonts w:ascii="Arial" w:hAnsi="Arial" w:eastAsia="Arial" w:cs="Arial"/>
          <w:noProof w:val="0"/>
          <w:sz w:val="24"/>
          <w:szCs w:val="24"/>
          <w:lang w:val="en-GB"/>
        </w:rPr>
        <w:t>,’</w:t>
      </w:r>
      <w:r w:rsidRPr="3DB4A749" w:rsidR="33FBE2AB">
        <w:rPr>
          <w:rFonts w:ascii="Arial" w:hAnsi="Arial" w:eastAsia="Arial" w:cs="Arial"/>
          <w:noProof w:val="0"/>
          <w:sz w:val="24"/>
          <w:szCs w:val="24"/>
          <w:lang w:val="en-GB"/>
        </w:rPr>
        <w:t xml:space="preserve"> </w:t>
      </w:r>
      <w:r w:rsidRPr="3DB4A749" w:rsidR="33FBE2AB">
        <w:rPr>
          <w:rFonts w:ascii="Arial" w:hAnsi="Arial" w:eastAsia="Arial" w:cs="Arial"/>
          <w:i w:val="1"/>
          <w:iCs w:val="1"/>
          <w:noProof w:val="0"/>
          <w:sz w:val="24"/>
          <w:szCs w:val="24"/>
          <w:lang w:val="en-GB"/>
        </w:rPr>
        <w:t>American Psychologist,</w:t>
      </w:r>
      <w:r w:rsidRPr="3DB4A749" w:rsidR="33FBE2AB">
        <w:rPr>
          <w:rFonts w:ascii="Arial" w:hAnsi="Arial" w:eastAsia="Arial" w:cs="Arial"/>
          <w:noProof w:val="0"/>
          <w:sz w:val="24"/>
          <w:szCs w:val="24"/>
          <w:lang w:val="en-GB"/>
        </w:rPr>
        <w:t xml:space="preserve"> 34, </w:t>
      </w:r>
      <w:r w:rsidRPr="3DB4A749" w:rsidR="68E9B89A">
        <w:rPr>
          <w:rFonts w:ascii="Arial" w:hAnsi="Arial" w:eastAsia="Arial" w:cs="Arial"/>
          <w:noProof w:val="0"/>
          <w:sz w:val="24"/>
          <w:szCs w:val="24"/>
          <w:lang w:val="en-GB"/>
        </w:rPr>
        <w:t>pp.</w:t>
      </w:r>
      <w:r w:rsidRPr="3DB4A749" w:rsidR="33FBE2AB">
        <w:rPr>
          <w:rFonts w:ascii="Arial" w:hAnsi="Arial" w:eastAsia="Arial" w:cs="Arial"/>
          <w:noProof w:val="0"/>
          <w:sz w:val="24"/>
          <w:szCs w:val="24"/>
          <w:lang w:val="en-GB"/>
        </w:rPr>
        <w:t>932–937</w:t>
      </w:r>
    </w:p>
    <w:p w:rsidR="33FBE2AB" w:rsidP="3DB4A749" w:rsidRDefault="33FBE2AB" w14:paraId="22022C49" w14:textId="724B8833">
      <w:pPr>
        <w:pStyle w:val="Normal"/>
        <w:spacing w:line="360" w:lineRule="auto"/>
        <w:jc w:val="both"/>
        <w:rPr>
          <w:rFonts w:ascii="Arial" w:hAnsi="Arial" w:eastAsia="Arial" w:cs="Arial"/>
          <w:noProof w:val="0"/>
          <w:sz w:val="24"/>
          <w:szCs w:val="24"/>
          <w:lang w:val="en-GB"/>
        </w:rPr>
      </w:pPr>
      <w:r w:rsidRPr="3DB4A749" w:rsidR="33FBE2AB">
        <w:rPr>
          <w:rFonts w:ascii="Arial" w:hAnsi="Arial" w:eastAsia="Arial" w:cs="Arial"/>
          <w:noProof w:val="0"/>
          <w:sz w:val="24"/>
          <w:szCs w:val="24"/>
          <w:lang w:val="en-GB"/>
        </w:rPr>
        <w:t xml:space="preserve">Barnes, J., </w:t>
      </w:r>
      <w:r w:rsidRPr="3DB4A749" w:rsidR="188F6D89">
        <w:rPr>
          <w:rFonts w:ascii="Arial" w:hAnsi="Arial" w:eastAsia="Arial" w:cs="Arial"/>
          <w:noProof w:val="0"/>
          <w:sz w:val="24"/>
          <w:szCs w:val="24"/>
          <w:lang w:val="en-GB"/>
        </w:rPr>
        <w:t>and</w:t>
      </w:r>
      <w:r w:rsidRPr="3DB4A749" w:rsidR="33FBE2AB">
        <w:rPr>
          <w:rFonts w:ascii="Arial" w:hAnsi="Arial" w:eastAsia="Arial" w:cs="Arial"/>
          <w:noProof w:val="0"/>
          <w:sz w:val="24"/>
          <w:szCs w:val="24"/>
          <w:lang w:val="en-GB"/>
        </w:rPr>
        <w:t xml:space="preserve"> Melhuish, E. C. (2016). Amount and timing of group-based childcare from birth and cognitive development at 51 months: A UK study. I</w:t>
      </w:r>
      <w:r w:rsidRPr="3DB4A749" w:rsidR="33FBE2AB">
        <w:rPr>
          <w:rFonts w:ascii="Arial" w:hAnsi="Arial" w:eastAsia="Arial" w:cs="Arial"/>
          <w:i w:val="1"/>
          <w:iCs w:val="1"/>
          <w:noProof w:val="0"/>
          <w:sz w:val="24"/>
          <w:szCs w:val="24"/>
          <w:lang w:val="en-GB"/>
        </w:rPr>
        <w:t xml:space="preserve">nternational Journal of </w:t>
      </w:r>
      <w:r w:rsidRPr="3DB4A749" w:rsidR="33FBE2AB">
        <w:rPr>
          <w:rFonts w:ascii="Arial" w:hAnsi="Arial" w:eastAsia="Arial" w:cs="Arial"/>
          <w:i w:val="1"/>
          <w:iCs w:val="1"/>
          <w:noProof w:val="0"/>
          <w:sz w:val="24"/>
          <w:szCs w:val="24"/>
          <w:lang w:val="en-GB"/>
        </w:rPr>
        <w:t>Behavioural</w:t>
      </w:r>
      <w:r w:rsidRPr="3DB4A749" w:rsidR="33FBE2AB">
        <w:rPr>
          <w:rFonts w:ascii="Arial" w:hAnsi="Arial" w:eastAsia="Arial" w:cs="Arial"/>
          <w:i w:val="1"/>
          <w:iCs w:val="1"/>
          <w:noProof w:val="0"/>
          <w:sz w:val="24"/>
          <w:szCs w:val="24"/>
          <w:lang w:val="en-GB"/>
        </w:rPr>
        <w:t xml:space="preserve"> Development</w:t>
      </w:r>
      <w:r w:rsidRPr="3DB4A749" w:rsidR="33FBE2AB">
        <w:rPr>
          <w:rFonts w:ascii="Arial" w:hAnsi="Arial" w:eastAsia="Arial" w:cs="Arial"/>
          <w:noProof w:val="0"/>
          <w:sz w:val="24"/>
          <w:szCs w:val="24"/>
          <w:lang w:val="en-GB"/>
        </w:rPr>
        <w:t xml:space="preserve">, 41, </w:t>
      </w:r>
      <w:r w:rsidRPr="3DB4A749" w:rsidR="14B3AE0F">
        <w:rPr>
          <w:rFonts w:ascii="Arial" w:hAnsi="Arial" w:eastAsia="Arial" w:cs="Arial"/>
          <w:noProof w:val="0"/>
          <w:sz w:val="24"/>
          <w:szCs w:val="24"/>
          <w:lang w:val="en-GB"/>
        </w:rPr>
        <w:t>pp.</w:t>
      </w:r>
      <w:r w:rsidRPr="3DB4A749" w:rsidR="33FBE2AB">
        <w:rPr>
          <w:rFonts w:ascii="Arial" w:hAnsi="Arial" w:eastAsia="Arial" w:cs="Arial"/>
          <w:noProof w:val="0"/>
          <w:sz w:val="24"/>
          <w:szCs w:val="24"/>
          <w:lang w:val="en-GB"/>
        </w:rPr>
        <w:t>361–370.</w:t>
      </w:r>
    </w:p>
    <w:p w:rsidR="2802DCE6" w:rsidP="3DB4A749" w:rsidRDefault="2802DCE6" w14:paraId="2FAC64EA" w14:textId="447BBAC6">
      <w:pPr>
        <w:pStyle w:val="Normal"/>
        <w:spacing w:line="360" w:lineRule="auto"/>
        <w:jc w:val="both"/>
        <w:rPr>
          <w:rFonts w:ascii="Arial" w:hAnsi="Arial" w:eastAsia="Arial" w:cs="Arial"/>
          <w:noProof w:val="0"/>
          <w:color w:val="000000" w:themeColor="text1" w:themeTint="FF" w:themeShade="FF"/>
          <w:sz w:val="24"/>
          <w:szCs w:val="24"/>
          <w:lang w:val="en-GB"/>
        </w:rPr>
      </w:pP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 xml:space="preserve">Blanden, J., K. Hansen, and S. McNally. 2017. </w:t>
      </w: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“Quality in Early Years Settings and Children’s School Achievement, CEP Discussion Paper 1468.” The London School of Economics</w:t>
      </w: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w:t>
      </w:r>
      <w:r w:rsidRPr="3DB4A749" w:rsidR="4A25225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B4A749" w:rsidR="59D0523D">
        <w:rPr>
          <w:rFonts w:ascii="Arial" w:hAnsi="Arial" w:eastAsia="Arial" w:cs="Arial"/>
          <w:b w:val="0"/>
          <w:bCs w:val="0"/>
          <w:i w:val="0"/>
          <w:iCs w:val="0"/>
          <w:caps w:val="0"/>
          <w:smallCaps w:val="0"/>
          <w:noProof w:val="0"/>
          <w:color w:val="000000" w:themeColor="text1" w:themeTint="FF" w:themeShade="FF"/>
          <w:sz w:val="24"/>
          <w:szCs w:val="24"/>
          <w:lang w:val="en-GB"/>
        </w:rPr>
        <w:t>pp.</w:t>
      </w: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 xml:space="preserve"> 1–47.</w:t>
      </w:r>
    </w:p>
    <w:p w:rsidR="498A62F3" w:rsidP="3DB4A749" w:rsidRDefault="498A62F3" w14:paraId="3D2FE7C6" w14:textId="046CD295">
      <w:pPr>
        <w:pStyle w:val="Normal"/>
        <w:spacing w:line="360" w:lineRule="auto"/>
        <w:jc w:val="both"/>
        <w:rPr>
          <w:rFonts w:ascii="Arial" w:hAnsi="Arial" w:eastAsia="Arial" w:cs="Arial"/>
          <w:noProof w:val="0"/>
          <w:sz w:val="24"/>
          <w:szCs w:val="24"/>
          <w:lang w:val="en-GB"/>
        </w:rPr>
      </w:pPr>
      <w:r w:rsidRPr="3DB4A749" w:rsidR="498A62F3">
        <w:rPr>
          <w:rFonts w:ascii="Arial" w:hAnsi="Arial" w:eastAsia="Arial" w:cs="Arial"/>
          <w:noProof w:val="0"/>
          <w:sz w:val="24"/>
          <w:szCs w:val="24"/>
          <w:lang w:val="en-GB"/>
        </w:rPr>
        <w:t>Bodrova</w:t>
      </w:r>
      <w:r w:rsidRPr="3DB4A749" w:rsidR="498A62F3">
        <w:rPr>
          <w:rFonts w:ascii="Arial" w:hAnsi="Arial" w:eastAsia="Arial" w:cs="Arial"/>
          <w:noProof w:val="0"/>
          <w:sz w:val="24"/>
          <w:szCs w:val="24"/>
          <w:lang w:val="en-GB"/>
        </w:rPr>
        <w:t xml:space="preserve">, E., </w:t>
      </w:r>
      <w:r w:rsidRPr="3DB4A749" w:rsidR="05DFDC7F">
        <w:rPr>
          <w:rFonts w:ascii="Arial" w:hAnsi="Arial" w:eastAsia="Arial" w:cs="Arial"/>
          <w:noProof w:val="0"/>
          <w:sz w:val="24"/>
          <w:szCs w:val="24"/>
          <w:lang w:val="en-GB"/>
        </w:rPr>
        <w:t>and</w:t>
      </w:r>
      <w:r w:rsidRPr="3DB4A749" w:rsidR="498A62F3">
        <w:rPr>
          <w:rFonts w:ascii="Arial" w:hAnsi="Arial" w:eastAsia="Arial" w:cs="Arial"/>
          <w:noProof w:val="0"/>
          <w:sz w:val="24"/>
          <w:szCs w:val="24"/>
          <w:lang w:val="en-GB"/>
        </w:rPr>
        <w:t xml:space="preserve"> Leong, D. J. (2007). </w:t>
      </w:r>
      <w:r w:rsidRPr="3DB4A749" w:rsidR="498A62F3">
        <w:rPr>
          <w:rFonts w:ascii="Arial" w:hAnsi="Arial" w:eastAsia="Arial" w:cs="Arial"/>
          <w:i w:val="1"/>
          <w:iCs w:val="1"/>
          <w:noProof w:val="0"/>
          <w:sz w:val="24"/>
          <w:szCs w:val="24"/>
          <w:lang w:val="en-GB"/>
        </w:rPr>
        <w:t>Tools of the mind: The Vygotskian approach to early childhood education (2nd ed.)</w:t>
      </w:r>
      <w:r w:rsidRPr="3DB4A749" w:rsidR="62832236">
        <w:rPr>
          <w:rFonts w:ascii="Arial" w:hAnsi="Arial" w:eastAsia="Arial" w:cs="Arial"/>
          <w:i w:val="1"/>
          <w:iCs w:val="1"/>
          <w:noProof w:val="0"/>
          <w:sz w:val="24"/>
          <w:szCs w:val="24"/>
          <w:lang w:val="en-GB"/>
        </w:rPr>
        <w:t>,</w:t>
      </w:r>
      <w:r w:rsidRPr="3DB4A749" w:rsidR="498A62F3">
        <w:rPr>
          <w:rFonts w:ascii="Arial" w:hAnsi="Arial" w:eastAsia="Arial" w:cs="Arial"/>
          <w:noProof w:val="0"/>
          <w:sz w:val="24"/>
          <w:szCs w:val="24"/>
          <w:lang w:val="en-GB"/>
        </w:rPr>
        <w:t xml:space="preserve"> New York: Pearson.</w:t>
      </w:r>
    </w:p>
    <w:p w:rsidR="2802DCE6" w:rsidP="3DB4A749" w:rsidRDefault="2802DCE6" w14:paraId="5FFD5D06" w14:textId="79F19CEF">
      <w:pPr>
        <w:pStyle w:val="Normal"/>
        <w:spacing w:line="360" w:lineRule="auto"/>
        <w:jc w:val="both"/>
        <w:rPr>
          <w:rFonts w:ascii="Arial" w:hAnsi="Arial" w:eastAsia="Arial" w:cs="Arial"/>
          <w:noProof w:val="0"/>
          <w:color w:val="000000" w:themeColor="text1" w:themeTint="FF" w:themeShade="FF"/>
          <w:sz w:val="24"/>
          <w:szCs w:val="24"/>
          <w:lang w:val="en-GB"/>
        </w:rPr>
      </w:pP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 xml:space="preserve">Bonetti, S., and K. Brown. </w:t>
      </w:r>
      <w:r w:rsidRPr="3DB4A749" w:rsidR="69B7D112">
        <w:rPr>
          <w:rFonts w:ascii="Arial" w:hAnsi="Arial" w:eastAsia="Arial" w:cs="Arial"/>
          <w:b w:val="0"/>
          <w:bCs w:val="0"/>
          <w:i w:val="0"/>
          <w:iCs w:val="0"/>
          <w:caps w:val="0"/>
          <w:smallCaps w:val="0"/>
          <w:noProof w:val="0"/>
          <w:color w:val="000000" w:themeColor="text1" w:themeTint="FF" w:themeShade="FF"/>
          <w:sz w:val="24"/>
          <w:szCs w:val="24"/>
          <w:lang w:val="en-GB"/>
        </w:rPr>
        <w:t>(</w:t>
      </w: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2018</w:t>
      </w:r>
      <w:r w:rsidRPr="3DB4A749" w:rsidR="3323E957">
        <w:rPr>
          <w:rFonts w:ascii="Arial" w:hAnsi="Arial" w:eastAsia="Arial" w:cs="Arial"/>
          <w:b w:val="0"/>
          <w:bCs w:val="0"/>
          <w:i w:val="0"/>
          <w:iCs w:val="0"/>
          <w:caps w:val="0"/>
          <w:smallCaps w:val="0"/>
          <w:noProof w:val="0"/>
          <w:color w:val="000000" w:themeColor="text1" w:themeTint="FF" w:themeShade="FF"/>
          <w:sz w:val="24"/>
          <w:szCs w:val="24"/>
          <w:lang w:val="en-GB"/>
        </w:rPr>
        <w:t>)</w:t>
      </w: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 xml:space="preserve"> S</w:t>
      </w:r>
      <w:r w:rsidRPr="3DB4A749" w:rsidR="2802DCE6">
        <w:rPr>
          <w:rFonts w:ascii="Arial" w:hAnsi="Arial" w:eastAsia="Arial" w:cs="Arial"/>
          <w:b w:val="0"/>
          <w:bCs w:val="0"/>
          <w:i w:val="1"/>
          <w:iCs w:val="1"/>
          <w:caps w:val="0"/>
          <w:smallCaps w:val="0"/>
          <w:noProof w:val="0"/>
          <w:color w:val="000000" w:themeColor="text1" w:themeTint="FF" w:themeShade="FF"/>
          <w:sz w:val="24"/>
          <w:szCs w:val="24"/>
          <w:lang w:val="en-GB"/>
        </w:rPr>
        <w:t>tructural Elements of Quality Early Years Provision: A Review of the Evidence.</w:t>
      </w:r>
      <w:r w:rsidRPr="3DB4A749" w:rsidR="2802DCE6">
        <w:rPr>
          <w:rFonts w:ascii="Arial" w:hAnsi="Arial" w:eastAsia="Arial" w:cs="Arial"/>
          <w:b w:val="0"/>
          <w:bCs w:val="0"/>
          <w:i w:val="0"/>
          <w:iCs w:val="0"/>
          <w:caps w:val="0"/>
          <w:smallCaps w:val="0"/>
          <w:noProof w:val="0"/>
          <w:color w:val="000000" w:themeColor="text1" w:themeTint="FF" w:themeShade="FF"/>
          <w:sz w:val="24"/>
          <w:szCs w:val="24"/>
          <w:lang w:val="en-GB"/>
        </w:rPr>
        <w:t xml:space="preserve"> Education Policy Institute.</w:t>
      </w:r>
    </w:p>
    <w:p w:rsidR="33FBE2AB" w:rsidP="3DB4A749" w:rsidRDefault="33FBE2AB" w14:paraId="4B6BE98D" w14:textId="2848CFB4">
      <w:pPr>
        <w:pStyle w:val="Normal"/>
        <w:spacing w:line="360" w:lineRule="auto"/>
        <w:jc w:val="both"/>
        <w:rPr>
          <w:rFonts w:ascii="Arial" w:hAnsi="Arial" w:eastAsia="Arial" w:cs="Arial"/>
          <w:noProof w:val="0"/>
          <w:sz w:val="24"/>
          <w:szCs w:val="24"/>
          <w:lang w:val="en-GB"/>
        </w:rPr>
      </w:pPr>
      <w:r w:rsidRPr="3DB4A749" w:rsidR="33FBE2AB">
        <w:rPr>
          <w:rFonts w:ascii="Arial" w:hAnsi="Arial" w:eastAsia="Arial" w:cs="Arial"/>
          <w:noProof w:val="0"/>
          <w:sz w:val="24"/>
          <w:szCs w:val="24"/>
          <w:lang w:val="en-GB"/>
        </w:rPr>
        <w:t xml:space="preserve">Bowlby, J. (1969). </w:t>
      </w:r>
      <w:r w:rsidRPr="3DB4A749" w:rsidR="33FBE2AB">
        <w:rPr>
          <w:rFonts w:ascii="Arial" w:hAnsi="Arial" w:eastAsia="Arial" w:cs="Arial"/>
          <w:i w:val="1"/>
          <w:iCs w:val="1"/>
          <w:noProof w:val="0"/>
          <w:sz w:val="24"/>
          <w:szCs w:val="24"/>
          <w:lang w:val="en-GB"/>
        </w:rPr>
        <w:t>Attachment and loss, volume 1: Attachment.</w:t>
      </w:r>
      <w:r w:rsidRPr="3DB4A749" w:rsidR="33FBE2AB">
        <w:rPr>
          <w:rFonts w:ascii="Arial" w:hAnsi="Arial" w:eastAsia="Arial" w:cs="Arial"/>
          <w:noProof w:val="0"/>
          <w:sz w:val="24"/>
          <w:szCs w:val="24"/>
          <w:lang w:val="en-GB"/>
        </w:rPr>
        <w:t xml:space="preserve"> New York: Basic Books. </w:t>
      </w:r>
      <w:r w:rsidRPr="3DB4A749" w:rsidR="33FBE2AB">
        <w:rPr>
          <w:rFonts w:ascii="Arial" w:hAnsi="Arial" w:eastAsia="Arial" w:cs="Arial"/>
          <w:noProof w:val="0"/>
          <w:sz w:val="24"/>
          <w:szCs w:val="24"/>
          <w:lang w:val="en-GB"/>
        </w:rPr>
        <w:t xml:space="preserve">Deci, E. L., </w:t>
      </w:r>
      <w:r w:rsidRPr="3DB4A749" w:rsidR="4D9DE772">
        <w:rPr>
          <w:rFonts w:ascii="Arial" w:hAnsi="Arial" w:eastAsia="Arial" w:cs="Arial"/>
          <w:noProof w:val="0"/>
          <w:sz w:val="24"/>
          <w:szCs w:val="24"/>
          <w:lang w:val="en-GB"/>
        </w:rPr>
        <w:t>and</w:t>
      </w:r>
      <w:r w:rsidRPr="3DB4A749" w:rsidR="33FBE2AB">
        <w:rPr>
          <w:rFonts w:ascii="Arial" w:hAnsi="Arial" w:eastAsia="Arial" w:cs="Arial"/>
          <w:noProof w:val="0"/>
          <w:sz w:val="24"/>
          <w:szCs w:val="24"/>
          <w:lang w:val="en-GB"/>
        </w:rPr>
        <w:t xml:space="preserve"> Ryan, R. M. (1985). </w:t>
      </w:r>
      <w:r w:rsidRPr="3DB4A749" w:rsidR="33FBE2AB">
        <w:rPr>
          <w:rFonts w:ascii="Arial" w:hAnsi="Arial" w:eastAsia="Arial" w:cs="Arial"/>
          <w:i w:val="1"/>
          <w:iCs w:val="1"/>
          <w:noProof w:val="0"/>
          <w:sz w:val="24"/>
          <w:szCs w:val="24"/>
          <w:lang w:val="en-GB"/>
        </w:rPr>
        <w:t xml:space="preserve">Intrinsic motivation and self-determination in human behaviour. </w:t>
      </w:r>
      <w:r w:rsidRPr="3DB4A749" w:rsidR="33FBE2AB">
        <w:rPr>
          <w:rFonts w:ascii="Arial" w:hAnsi="Arial" w:eastAsia="Arial" w:cs="Arial"/>
          <w:noProof w:val="0"/>
          <w:sz w:val="24"/>
          <w:szCs w:val="24"/>
          <w:lang w:val="en-GB"/>
        </w:rPr>
        <w:t>New York: Plenum Publishing Co.</w:t>
      </w:r>
    </w:p>
    <w:p w:rsidR="6657CD36" w:rsidP="3DB4A749" w:rsidRDefault="6657CD36" w14:paraId="5ACE5284" w14:textId="25AF6F1C">
      <w:pPr>
        <w:pStyle w:val="Normal"/>
        <w:spacing w:line="360" w:lineRule="auto"/>
        <w:jc w:val="both"/>
        <w:rPr>
          <w:rFonts w:ascii="Arial" w:hAnsi="Arial" w:eastAsia="Arial" w:cs="Arial"/>
          <w:noProof w:val="0"/>
          <w:color w:val="auto"/>
          <w:sz w:val="24"/>
          <w:szCs w:val="24"/>
          <w:lang w:val="en-GB"/>
        </w:rPr>
      </w:pPr>
      <w:bookmarkStart w:name="_Int_mM81NPRa" w:id="93573666"/>
      <w:r w:rsidRPr="3DB4A749" w:rsidR="692FDC1D">
        <w:rPr>
          <w:rFonts w:ascii="Arial" w:hAnsi="Arial" w:eastAsia="Arial" w:cs="Arial"/>
          <w:b w:val="0"/>
          <w:bCs w:val="0"/>
          <w:i w:val="0"/>
          <w:iCs w:val="0"/>
          <w:caps w:val="0"/>
          <w:smallCaps w:val="0"/>
          <w:noProof w:val="0"/>
          <w:color w:val="auto"/>
          <w:sz w:val="24"/>
          <w:szCs w:val="24"/>
          <w:lang w:val="en-GB"/>
        </w:rPr>
        <w:t>Cassidy DJ, Hestenes L, Hedge A, et al. (2005) Measurement of quality in preschool childcare classrooms: An exploratory and confirmatory analysis of the early childhood environment rating scale revised.</w:t>
      </w:r>
      <w:r w:rsidRPr="3DB4A749" w:rsidR="692FDC1D">
        <w:rPr>
          <w:rFonts w:ascii="Arial" w:hAnsi="Arial" w:eastAsia="Arial" w:cs="Arial"/>
          <w:b w:val="0"/>
          <w:bCs w:val="0"/>
          <w:i w:val="0"/>
          <w:iCs w:val="0"/>
          <w:caps w:val="0"/>
          <w:smallCaps w:val="0"/>
          <w:noProof w:val="0"/>
          <w:color w:val="auto"/>
          <w:sz w:val="24"/>
          <w:szCs w:val="24"/>
          <w:lang w:val="en-GB"/>
        </w:rPr>
        <w:t xml:space="preserve"> </w:t>
      </w:r>
      <w:r w:rsidRPr="3DB4A749" w:rsidR="692FDC1D">
        <w:rPr>
          <w:rFonts w:ascii="Arial" w:hAnsi="Arial" w:eastAsia="Arial" w:cs="Arial"/>
          <w:b w:val="0"/>
          <w:bCs w:val="0"/>
          <w:i w:val="1"/>
          <w:iCs w:val="1"/>
          <w:caps w:val="0"/>
          <w:smallCaps w:val="0"/>
          <w:noProof w:val="0"/>
          <w:color w:val="auto"/>
          <w:sz w:val="24"/>
          <w:szCs w:val="24"/>
          <w:lang w:val="en-GB"/>
        </w:rPr>
        <w:t>Early Childhood Research Quarterly</w:t>
      </w:r>
      <w:r w:rsidRPr="3DB4A749" w:rsidR="692FDC1D">
        <w:rPr>
          <w:rFonts w:ascii="Arial" w:hAnsi="Arial" w:eastAsia="Arial" w:cs="Arial"/>
          <w:b w:val="0"/>
          <w:bCs w:val="0"/>
          <w:i w:val="0"/>
          <w:iCs w:val="0"/>
          <w:caps w:val="0"/>
          <w:smallCaps w:val="0"/>
          <w:noProof w:val="0"/>
          <w:color w:val="auto"/>
          <w:sz w:val="24"/>
          <w:szCs w:val="24"/>
          <w:lang w:val="en-GB"/>
        </w:rPr>
        <w:t xml:space="preserve"> </w:t>
      </w:r>
      <w:r w:rsidRPr="3DB4A749" w:rsidR="0036E356">
        <w:rPr>
          <w:rFonts w:ascii="Arial" w:hAnsi="Arial" w:eastAsia="Arial" w:cs="Arial"/>
          <w:b w:val="0"/>
          <w:bCs w:val="0"/>
          <w:i w:val="0"/>
          <w:iCs w:val="0"/>
          <w:caps w:val="0"/>
          <w:smallCaps w:val="0"/>
          <w:noProof w:val="0"/>
          <w:color w:val="auto"/>
          <w:sz w:val="24"/>
          <w:szCs w:val="24"/>
          <w:lang w:val="en-GB"/>
        </w:rPr>
        <w:t>20, pp.</w:t>
      </w:r>
      <w:r w:rsidRPr="3DB4A749" w:rsidR="692FDC1D">
        <w:rPr>
          <w:rFonts w:ascii="Arial" w:hAnsi="Arial" w:eastAsia="Arial" w:cs="Arial"/>
          <w:b w:val="0"/>
          <w:bCs w:val="0"/>
          <w:i w:val="0"/>
          <w:iCs w:val="0"/>
          <w:caps w:val="0"/>
          <w:smallCaps w:val="0"/>
          <w:noProof w:val="0"/>
          <w:color w:val="auto"/>
          <w:sz w:val="24"/>
          <w:szCs w:val="24"/>
          <w:lang w:val="en-GB"/>
        </w:rPr>
        <w:t xml:space="preserve"> 345–360.</w:t>
      </w:r>
      <w:bookmarkEnd w:id="93573666"/>
    </w:p>
    <w:p w:rsidR="6657CD36" w:rsidP="3DB4A749" w:rsidRDefault="6657CD36" w14:paraId="3D298526" w14:textId="39D0880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bookmarkStart w:name="_Int_SFdvtym6" w:id="1759317671"/>
      <w:r w:rsidRPr="3DB4A749" w:rsidR="692FDC1D">
        <w:rPr>
          <w:rFonts w:ascii="Arial" w:hAnsi="Arial" w:eastAsia="Arial" w:cs="Arial"/>
          <w:b w:val="0"/>
          <w:bCs w:val="0"/>
          <w:i w:val="0"/>
          <w:iCs w:val="0"/>
          <w:caps w:val="0"/>
          <w:smallCaps w:val="0"/>
          <w:noProof w:val="0"/>
          <w:color w:val="auto"/>
          <w:sz w:val="24"/>
          <w:szCs w:val="24"/>
          <w:lang w:val="en-GB"/>
        </w:rPr>
        <w:t xml:space="preserve">Chien NC, Howes C, Burchinal M, et al. (2010) Children’s classroom engagement and school readiness gains in prekindergarten. </w:t>
      </w:r>
      <w:r w:rsidRPr="3DB4A749" w:rsidR="692FDC1D">
        <w:rPr>
          <w:rFonts w:ascii="Arial" w:hAnsi="Arial" w:eastAsia="Arial" w:cs="Arial"/>
          <w:b w:val="0"/>
          <w:bCs w:val="0"/>
          <w:i w:val="1"/>
          <w:iCs w:val="1"/>
          <w:caps w:val="0"/>
          <w:smallCaps w:val="0"/>
          <w:noProof w:val="0"/>
          <w:color w:val="auto"/>
          <w:sz w:val="24"/>
          <w:szCs w:val="24"/>
          <w:lang w:val="en-GB"/>
        </w:rPr>
        <w:t>Child Development</w:t>
      </w:r>
      <w:r w:rsidRPr="3DB4A749" w:rsidR="692FDC1D">
        <w:rPr>
          <w:rFonts w:ascii="Arial" w:hAnsi="Arial" w:eastAsia="Arial" w:cs="Arial"/>
          <w:b w:val="0"/>
          <w:bCs w:val="0"/>
          <w:i w:val="0"/>
          <w:iCs w:val="0"/>
          <w:caps w:val="0"/>
          <w:smallCaps w:val="0"/>
          <w:noProof w:val="0"/>
          <w:color w:val="auto"/>
          <w:sz w:val="24"/>
          <w:szCs w:val="24"/>
          <w:lang w:val="en-GB"/>
        </w:rPr>
        <w:t xml:space="preserve"> 81(5)</w:t>
      </w:r>
      <w:r w:rsidRPr="3DB4A749" w:rsidR="519F5864">
        <w:rPr>
          <w:rFonts w:ascii="Arial" w:hAnsi="Arial" w:eastAsia="Arial" w:cs="Arial"/>
          <w:b w:val="0"/>
          <w:bCs w:val="0"/>
          <w:i w:val="0"/>
          <w:iCs w:val="0"/>
          <w:caps w:val="0"/>
          <w:smallCaps w:val="0"/>
          <w:noProof w:val="0"/>
          <w:color w:val="auto"/>
          <w:sz w:val="24"/>
          <w:szCs w:val="24"/>
          <w:lang w:val="en-GB"/>
        </w:rPr>
        <w:t>, pp.</w:t>
      </w:r>
      <w:r w:rsidRPr="3DB4A749" w:rsidR="692FDC1D">
        <w:rPr>
          <w:rFonts w:ascii="Arial" w:hAnsi="Arial" w:eastAsia="Arial" w:cs="Arial"/>
          <w:b w:val="0"/>
          <w:bCs w:val="0"/>
          <w:i w:val="0"/>
          <w:iCs w:val="0"/>
          <w:caps w:val="0"/>
          <w:smallCaps w:val="0"/>
          <w:noProof w:val="0"/>
          <w:color w:val="auto"/>
          <w:sz w:val="24"/>
          <w:szCs w:val="24"/>
          <w:lang w:val="en-GB"/>
        </w:rPr>
        <w:t>1534–1549.</w:t>
      </w:r>
      <w:bookmarkEnd w:id="1759317671"/>
    </w:p>
    <w:p w:rsidR="6657CD36" w:rsidP="3DB4A749" w:rsidRDefault="6657CD36" w14:paraId="19F1DBCC" w14:textId="6374EB1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B4A749" w:rsidR="46F1D34A">
        <w:rPr>
          <w:rFonts w:ascii="Arial" w:hAnsi="Arial" w:eastAsia="Arial" w:cs="Arial"/>
          <w:b w:val="0"/>
          <w:bCs w:val="0"/>
          <w:i w:val="0"/>
          <w:iCs w:val="0"/>
          <w:caps w:val="0"/>
          <w:smallCaps w:val="0"/>
          <w:noProof w:val="0"/>
          <w:color w:val="000000" w:themeColor="text1" w:themeTint="FF" w:themeShade="FF"/>
          <w:sz w:val="24"/>
          <w:szCs w:val="24"/>
          <w:lang w:val="en-GB"/>
        </w:rPr>
        <w:t xml:space="preserve">Cottle, M., and E. Alexander. 2012. “Quality in Early Years Settings: Government Research and Practitioner Perspectives.” </w:t>
      </w:r>
      <w:r w:rsidRPr="3DB4A749" w:rsidR="46F1D34A">
        <w:rPr>
          <w:rFonts w:ascii="Arial" w:hAnsi="Arial" w:eastAsia="Arial" w:cs="Arial"/>
          <w:b w:val="0"/>
          <w:bCs w:val="0"/>
          <w:i w:val="1"/>
          <w:iCs w:val="1"/>
          <w:caps w:val="0"/>
          <w:smallCaps w:val="0"/>
          <w:noProof w:val="0"/>
          <w:color w:val="000000" w:themeColor="text1" w:themeTint="FF" w:themeShade="FF"/>
          <w:sz w:val="24"/>
          <w:szCs w:val="24"/>
          <w:lang w:val="en-GB"/>
        </w:rPr>
        <w:t>British Educational Research Journal</w:t>
      </w:r>
      <w:r w:rsidRPr="3DB4A749" w:rsidR="46F1D3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0c2896dfad684cb8">
        <w:r w:rsidRPr="3DB4A749" w:rsidR="46F1D34A">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38</w:t>
        </w:r>
      </w:hyperlink>
      <w:r w:rsidRPr="3DB4A749" w:rsidR="46F1D3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8b7b8ea665c84051">
        <w:r w:rsidRPr="3DB4A749" w:rsidR="46F1D34A">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w:t>
        </w:r>
      </w:hyperlink>
      <w:r w:rsidRPr="3DB4A749" w:rsidR="46F1D34A">
        <w:rPr>
          <w:rFonts w:ascii="Arial" w:hAnsi="Arial" w:eastAsia="Arial" w:cs="Arial"/>
          <w:b w:val="0"/>
          <w:bCs w:val="0"/>
          <w:i w:val="0"/>
          <w:iCs w:val="0"/>
          <w:caps w:val="0"/>
          <w:smallCaps w:val="0"/>
          <w:noProof w:val="0"/>
          <w:color w:val="000000" w:themeColor="text1" w:themeTint="FF" w:themeShade="FF"/>
          <w:sz w:val="24"/>
          <w:szCs w:val="24"/>
          <w:lang w:val="en-GB"/>
        </w:rPr>
        <w:t>)</w:t>
      </w:r>
      <w:r w:rsidRPr="3DB4A749" w:rsidR="3EA9662A">
        <w:rPr>
          <w:rFonts w:ascii="Arial" w:hAnsi="Arial" w:eastAsia="Arial" w:cs="Arial"/>
          <w:b w:val="0"/>
          <w:bCs w:val="0"/>
          <w:i w:val="0"/>
          <w:iCs w:val="0"/>
          <w:caps w:val="0"/>
          <w:smallCaps w:val="0"/>
          <w:noProof w:val="0"/>
          <w:color w:val="000000" w:themeColor="text1" w:themeTint="FF" w:themeShade="FF"/>
          <w:sz w:val="24"/>
          <w:szCs w:val="24"/>
          <w:lang w:val="en-GB"/>
        </w:rPr>
        <w:t>,</w:t>
      </w:r>
      <w:r w:rsidRPr="3DB4A749" w:rsidR="46F1D3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B4A749" w:rsidR="0864E5EA">
        <w:rPr>
          <w:rFonts w:ascii="Arial" w:hAnsi="Arial" w:eastAsia="Arial" w:cs="Arial"/>
          <w:b w:val="0"/>
          <w:bCs w:val="0"/>
          <w:i w:val="0"/>
          <w:iCs w:val="0"/>
          <w:caps w:val="0"/>
          <w:smallCaps w:val="0"/>
          <w:noProof w:val="0"/>
          <w:color w:val="000000" w:themeColor="text1" w:themeTint="FF" w:themeShade="FF"/>
          <w:sz w:val="24"/>
          <w:szCs w:val="24"/>
          <w:lang w:val="en-GB"/>
        </w:rPr>
        <w:t>pp.</w:t>
      </w:r>
      <w:r w:rsidRPr="3DB4A749" w:rsidR="46F1D34A">
        <w:rPr>
          <w:rFonts w:ascii="Arial" w:hAnsi="Arial" w:eastAsia="Arial" w:cs="Arial"/>
          <w:b w:val="0"/>
          <w:bCs w:val="0"/>
          <w:i w:val="0"/>
          <w:iCs w:val="0"/>
          <w:caps w:val="0"/>
          <w:smallCaps w:val="0"/>
          <w:noProof w:val="0"/>
          <w:color w:val="000000" w:themeColor="text1" w:themeTint="FF" w:themeShade="FF"/>
          <w:sz w:val="24"/>
          <w:szCs w:val="24"/>
          <w:lang w:val="en-GB"/>
        </w:rPr>
        <w:t>635–654.</w:t>
      </w:r>
    </w:p>
    <w:p w:rsidR="6657CD36" w:rsidP="3DB4A749" w:rsidRDefault="6657CD36" w14:paraId="4747FB0E" w14:textId="624E9C14">
      <w:pPr>
        <w:pStyle w:val="Normal"/>
        <w:spacing w:line="360" w:lineRule="auto"/>
        <w:jc w:val="both"/>
        <w:rPr>
          <w:rFonts w:ascii="Arial" w:hAnsi="Arial" w:eastAsia="Arial" w:cs="Arial"/>
          <w:noProof w:val="0"/>
          <w:sz w:val="24"/>
          <w:szCs w:val="24"/>
          <w:lang w:val="en-GB"/>
        </w:rPr>
      </w:pPr>
      <w:r w:rsidRPr="3DB4A749" w:rsidR="33AE6511">
        <w:rPr>
          <w:rFonts w:ascii="Arial" w:hAnsi="Arial" w:eastAsia="Arial" w:cs="Arial"/>
          <w:noProof w:val="0"/>
          <w:sz w:val="24"/>
          <w:szCs w:val="24"/>
          <w:lang w:val="en-GB"/>
        </w:rPr>
        <w:t>Dahlberg, G, Moss, P, and, Pence, A (2013)</w:t>
      </w:r>
      <w:r w:rsidRPr="3DB4A749" w:rsidR="33AE6511">
        <w:rPr>
          <w:rFonts w:ascii="Arial" w:hAnsi="Arial" w:eastAsia="Arial" w:cs="Arial"/>
          <w:i w:val="1"/>
          <w:iCs w:val="1"/>
          <w:noProof w:val="0"/>
          <w:sz w:val="24"/>
          <w:szCs w:val="24"/>
          <w:lang w:val="en-GB"/>
        </w:rPr>
        <w:t xml:space="preserve"> Beyond quality in early childhood education: Languages of Evaluation</w:t>
      </w:r>
      <w:r w:rsidRPr="3DB4A749" w:rsidR="33AE6511">
        <w:rPr>
          <w:rFonts w:ascii="Arial" w:hAnsi="Arial" w:eastAsia="Arial" w:cs="Arial"/>
          <w:noProof w:val="0"/>
          <w:sz w:val="24"/>
          <w:szCs w:val="24"/>
          <w:lang w:val="en-GB"/>
        </w:rPr>
        <w:t>. 3</w:t>
      </w:r>
      <w:r w:rsidRPr="3DB4A749" w:rsidR="33AE6511">
        <w:rPr>
          <w:rFonts w:ascii="Arial" w:hAnsi="Arial" w:eastAsia="Arial" w:cs="Arial"/>
          <w:noProof w:val="0"/>
          <w:sz w:val="24"/>
          <w:szCs w:val="24"/>
          <w:vertAlign w:val="superscript"/>
          <w:lang w:val="en-GB"/>
        </w:rPr>
        <w:t>rd</w:t>
      </w:r>
      <w:r w:rsidRPr="3DB4A749" w:rsidR="33AE6511">
        <w:rPr>
          <w:rFonts w:ascii="Arial" w:hAnsi="Arial" w:eastAsia="Arial" w:cs="Arial"/>
          <w:noProof w:val="0"/>
          <w:sz w:val="24"/>
          <w:szCs w:val="24"/>
          <w:lang w:val="en-GB"/>
        </w:rPr>
        <w:t xml:space="preserve"> ed. London: Routledge.</w:t>
      </w:r>
    </w:p>
    <w:p w:rsidR="6657CD36" w:rsidP="3DB4A749" w:rsidRDefault="6657CD36" w14:paraId="25414885" w14:textId="5B6526EC">
      <w:pPr>
        <w:pStyle w:val="Normal"/>
        <w:spacing w:line="360" w:lineRule="auto"/>
        <w:jc w:val="both"/>
        <w:rPr>
          <w:rFonts w:ascii="Arial" w:hAnsi="Arial" w:eastAsia="Arial" w:cs="Arial"/>
          <w:noProof w:val="0"/>
          <w:sz w:val="24"/>
          <w:szCs w:val="24"/>
          <w:lang w:val="en-GB"/>
        </w:rPr>
      </w:pPr>
      <w:r w:rsidRPr="3DB4A749" w:rsidR="33AE6511">
        <w:rPr>
          <w:rFonts w:ascii="Arial" w:hAnsi="Arial" w:eastAsia="Arial" w:cs="Arial"/>
          <w:noProof w:val="0"/>
          <w:sz w:val="24"/>
          <w:szCs w:val="24"/>
          <w:lang w:val="en-GB"/>
        </w:rPr>
        <w:t xml:space="preserve">Dickinson, D.K., Hofer, G.G., Barnes, E.M., and Greenhagen, J.F. (2014) ‘Examining teachers’ language in Head Start classrooms from a Systemic Linguistics Approach’ Early </w:t>
      </w:r>
      <w:r w:rsidRPr="3DB4A749" w:rsidR="33AE6511">
        <w:rPr>
          <w:rFonts w:ascii="Arial" w:hAnsi="Arial" w:eastAsia="Arial" w:cs="Arial"/>
          <w:i w:val="1"/>
          <w:iCs w:val="1"/>
          <w:noProof w:val="0"/>
          <w:sz w:val="24"/>
          <w:szCs w:val="24"/>
          <w:lang w:val="en-GB"/>
        </w:rPr>
        <w:t xml:space="preserve">Childhood Research Quarterly </w:t>
      </w:r>
      <w:r w:rsidRPr="3DB4A749" w:rsidR="4993ADAC">
        <w:rPr>
          <w:rFonts w:ascii="Arial" w:hAnsi="Arial" w:eastAsia="Arial" w:cs="Arial"/>
          <w:noProof w:val="0"/>
          <w:sz w:val="24"/>
          <w:szCs w:val="24"/>
          <w:lang w:val="en-GB"/>
        </w:rPr>
        <w:t>29, pp.</w:t>
      </w:r>
      <w:r w:rsidRPr="3DB4A749" w:rsidR="33AE6511">
        <w:rPr>
          <w:rFonts w:ascii="Arial" w:hAnsi="Arial" w:eastAsia="Arial" w:cs="Arial"/>
          <w:noProof w:val="0"/>
          <w:sz w:val="24"/>
          <w:szCs w:val="24"/>
          <w:lang w:val="en-GB"/>
        </w:rPr>
        <w:t xml:space="preserve"> 231-244.</w:t>
      </w:r>
    </w:p>
    <w:p w:rsidR="6657CD36" w:rsidP="3DB4A749" w:rsidRDefault="6657CD36" w14:paraId="0D7C5E74" w14:textId="3C5571BF">
      <w:pPr>
        <w:pStyle w:val="Normal"/>
        <w:spacing w:line="360" w:lineRule="auto"/>
        <w:jc w:val="both"/>
        <w:rPr>
          <w:rFonts w:ascii="Arial" w:hAnsi="Arial" w:eastAsia="Arial" w:cs="Arial"/>
          <w:noProof w:val="0"/>
          <w:sz w:val="24"/>
          <w:szCs w:val="24"/>
          <w:lang w:val="en-GB"/>
        </w:rPr>
      </w:pPr>
      <w:r w:rsidRPr="3DB4A749" w:rsidR="6657CD36">
        <w:rPr>
          <w:rFonts w:ascii="Arial" w:hAnsi="Arial" w:eastAsia="Arial" w:cs="Arial"/>
          <w:noProof w:val="0"/>
          <w:sz w:val="24"/>
          <w:szCs w:val="24"/>
          <w:lang w:val="en-GB"/>
        </w:rPr>
        <w:t xml:space="preserve">Downer, J. T., Lopez, M. L., Grimm, K. J., </w:t>
      </w:r>
      <w:r w:rsidRPr="3DB4A749" w:rsidR="6657CD36">
        <w:rPr>
          <w:rFonts w:ascii="Arial" w:hAnsi="Arial" w:eastAsia="Arial" w:cs="Arial"/>
          <w:noProof w:val="0"/>
          <w:sz w:val="24"/>
          <w:szCs w:val="24"/>
          <w:lang w:val="en-GB"/>
        </w:rPr>
        <w:t>Hamagami</w:t>
      </w:r>
      <w:r w:rsidRPr="3DB4A749" w:rsidR="6657CD36">
        <w:rPr>
          <w:rFonts w:ascii="Arial" w:hAnsi="Arial" w:eastAsia="Arial" w:cs="Arial"/>
          <w:noProof w:val="0"/>
          <w:sz w:val="24"/>
          <w:szCs w:val="24"/>
          <w:lang w:val="en-GB"/>
        </w:rPr>
        <w:t xml:space="preserve">, A., Pianta, R. C., </w:t>
      </w:r>
      <w:r w:rsidRPr="3DB4A749" w:rsidR="77755A9C">
        <w:rPr>
          <w:rFonts w:ascii="Arial" w:hAnsi="Arial" w:eastAsia="Arial" w:cs="Arial"/>
          <w:noProof w:val="0"/>
          <w:sz w:val="24"/>
          <w:szCs w:val="24"/>
          <w:lang w:val="en-GB"/>
        </w:rPr>
        <w:t>and</w:t>
      </w:r>
      <w:r w:rsidRPr="3DB4A749" w:rsidR="6657CD36">
        <w:rPr>
          <w:rFonts w:ascii="Arial" w:hAnsi="Arial" w:eastAsia="Arial" w:cs="Arial"/>
          <w:noProof w:val="0"/>
          <w:sz w:val="24"/>
          <w:szCs w:val="24"/>
          <w:lang w:val="en-GB"/>
        </w:rPr>
        <w:t xml:space="preserve"> Howes, C. (2012). Observations of teacher–child interactions in classrooms serving Latinos and dual language learners: Applicability of the classroom assessment scoring system in diverse settings. </w:t>
      </w:r>
      <w:r w:rsidRPr="3DB4A749" w:rsidR="6657CD36">
        <w:rPr>
          <w:rFonts w:ascii="Arial" w:hAnsi="Arial" w:eastAsia="Arial" w:cs="Arial"/>
          <w:i w:val="1"/>
          <w:iCs w:val="1"/>
          <w:noProof w:val="0"/>
          <w:sz w:val="24"/>
          <w:szCs w:val="24"/>
          <w:lang w:val="en-GB"/>
        </w:rPr>
        <w:t>Early Childhood Research Quarterly</w:t>
      </w:r>
      <w:r w:rsidRPr="3DB4A749" w:rsidR="6657CD36">
        <w:rPr>
          <w:rFonts w:ascii="Arial" w:hAnsi="Arial" w:eastAsia="Arial" w:cs="Arial"/>
          <w:noProof w:val="0"/>
          <w:sz w:val="24"/>
          <w:szCs w:val="24"/>
          <w:lang w:val="en-GB"/>
        </w:rPr>
        <w:t xml:space="preserve">, 27, </w:t>
      </w:r>
      <w:r w:rsidRPr="3DB4A749" w:rsidR="5F56F391">
        <w:rPr>
          <w:rFonts w:ascii="Arial" w:hAnsi="Arial" w:eastAsia="Arial" w:cs="Arial"/>
          <w:noProof w:val="0"/>
          <w:sz w:val="24"/>
          <w:szCs w:val="24"/>
          <w:lang w:val="en-GB"/>
        </w:rPr>
        <w:t>pp.</w:t>
      </w:r>
      <w:r w:rsidRPr="3DB4A749" w:rsidR="6657CD36">
        <w:rPr>
          <w:rFonts w:ascii="Arial" w:hAnsi="Arial" w:eastAsia="Arial" w:cs="Arial"/>
          <w:noProof w:val="0"/>
          <w:sz w:val="24"/>
          <w:szCs w:val="24"/>
          <w:lang w:val="en-GB"/>
        </w:rPr>
        <w:t>21–32.</w:t>
      </w:r>
    </w:p>
    <w:p w:rsidR="6657CD36" w:rsidP="3DB4A749" w:rsidRDefault="6657CD36" w14:paraId="61BB14AC" w14:textId="1298084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3DB4A749" w:rsidR="7B5E90FC">
        <w:rPr>
          <w:rFonts w:ascii="Arial" w:hAnsi="Arial" w:eastAsia="Arial" w:cs="Arial"/>
          <w:b w:val="0"/>
          <w:bCs w:val="0"/>
          <w:i w:val="0"/>
          <w:iCs w:val="0"/>
          <w:caps w:val="0"/>
          <w:smallCaps w:val="0"/>
          <w:noProof w:val="0"/>
          <w:color w:val="auto"/>
          <w:sz w:val="24"/>
          <w:szCs w:val="24"/>
          <w:lang w:val="en-GB"/>
        </w:rPr>
        <w:t xml:space="preserve">Early DM, Maxwell KL, Burchinal M, et al. (2007) Teachers’ education, classroom quality, and young children’s academic skills: results from seven studies of preschool programs. </w:t>
      </w:r>
      <w:r w:rsidRPr="3DB4A749" w:rsidR="7B5E90FC">
        <w:rPr>
          <w:rFonts w:ascii="Arial" w:hAnsi="Arial" w:eastAsia="Arial" w:cs="Arial"/>
          <w:b w:val="0"/>
          <w:bCs w:val="0"/>
          <w:i w:val="1"/>
          <w:iCs w:val="1"/>
          <w:caps w:val="0"/>
          <w:smallCaps w:val="0"/>
          <w:noProof w:val="0"/>
          <w:color w:val="auto"/>
          <w:sz w:val="24"/>
          <w:szCs w:val="24"/>
          <w:lang w:val="en-GB"/>
        </w:rPr>
        <w:t>Child Development</w:t>
      </w:r>
      <w:r w:rsidRPr="3DB4A749" w:rsidR="7B5E90FC">
        <w:rPr>
          <w:rFonts w:ascii="Arial" w:hAnsi="Arial" w:eastAsia="Arial" w:cs="Arial"/>
          <w:b w:val="0"/>
          <w:bCs w:val="0"/>
          <w:i w:val="0"/>
          <w:iCs w:val="0"/>
          <w:caps w:val="0"/>
          <w:smallCaps w:val="0"/>
          <w:noProof w:val="0"/>
          <w:color w:val="auto"/>
          <w:sz w:val="24"/>
          <w:szCs w:val="24"/>
          <w:lang w:val="en-GB"/>
        </w:rPr>
        <w:t xml:space="preserve"> 78(2)</w:t>
      </w:r>
      <w:r w:rsidRPr="3DB4A749" w:rsidR="3512927A">
        <w:rPr>
          <w:rFonts w:ascii="Arial" w:hAnsi="Arial" w:eastAsia="Arial" w:cs="Arial"/>
          <w:b w:val="0"/>
          <w:bCs w:val="0"/>
          <w:i w:val="0"/>
          <w:iCs w:val="0"/>
          <w:caps w:val="0"/>
          <w:smallCaps w:val="0"/>
          <w:noProof w:val="0"/>
          <w:color w:val="auto"/>
          <w:sz w:val="24"/>
          <w:szCs w:val="24"/>
          <w:lang w:val="en-GB"/>
        </w:rPr>
        <w:t>, pp.</w:t>
      </w:r>
      <w:r w:rsidRPr="3DB4A749" w:rsidR="7B5E90FC">
        <w:rPr>
          <w:rFonts w:ascii="Arial" w:hAnsi="Arial" w:eastAsia="Arial" w:cs="Arial"/>
          <w:b w:val="0"/>
          <w:bCs w:val="0"/>
          <w:i w:val="0"/>
          <w:iCs w:val="0"/>
          <w:caps w:val="0"/>
          <w:smallCaps w:val="0"/>
          <w:noProof w:val="0"/>
          <w:color w:val="auto"/>
          <w:sz w:val="24"/>
          <w:szCs w:val="24"/>
          <w:lang w:val="en-GB"/>
        </w:rPr>
        <w:t>558–580.</w:t>
      </w:r>
    </w:p>
    <w:p w:rsidR="6657CD36" w:rsidP="3DB4A749" w:rsidRDefault="6657CD36" w14:paraId="3205D6E7" w14:textId="6B1AC0DC">
      <w:pPr>
        <w:pStyle w:val="Normal"/>
        <w:spacing w:line="360" w:lineRule="auto"/>
        <w:jc w:val="both"/>
        <w:rPr>
          <w:rFonts w:ascii="Arial" w:hAnsi="Arial" w:eastAsia="Arial" w:cs="Arial"/>
          <w:noProof w:val="0"/>
          <w:sz w:val="24"/>
          <w:szCs w:val="24"/>
          <w:lang w:val="en-GB"/>
        </w:rPr>
      </w:pPr>
      <w:r w:rsidRPr="3DB4A749" w:rsidR="7B5E90FC">
        <w:rPr>
          <w:rFonts w:ascii="Arial" w:hAnsi="Arial" w:eastAsia="Arial" w:cs="Arial"/>
          <w:noProof w:val="0"/>
          <w:sz w:val="24"/>
          <w:szCs w:val="24"/>
          <w:lang w:val="en-GB"/>
        </w:rPr>
        <w:t xml:space="preserve">Elfer, P. and Wedge, D. (1996). ‘Defining, measuring and supporting quality,’ in Pugh, G. (ed.), Contemporary Issues in the Early Years. London: National Children’s Bureau. In: Siraj-Blatchford, I. &amp; Wong, Y. (1999). </w:t>
      </w:r>
      <w:r w:rsidRPr="3DB4A749" w:rsidR="7B5E90FC">
        <w:rPr>
          <w:rFonts w:ascii="Arial" w:hAnsi="Arial" w:eastAsia="Arial" w:cs="Arial"/>
          <w:i w:val="1"/>
          <w:iCs w:val="1"/>
          <w:noProof w:val="0"/>
          <w:sz w:val="24"/>
          <w:szCs w:val="24"/>
          <w:lang w:val="en-GB"/>
        </w:rPr>
        <w:t>Defining and Evaluating ‘Quality’ Early Childhood Education in an International Context: Dilemmas and Possibilities.</w:t>
      </w:r>
      <w:r w:rsidRPr="3DB4A749" w:rsidR="7B5E90FC">
        <w:rPr>
          <w:rFonts w:ascii="Arial" w:hAnsi="Arial" w:eastAsia="Arial" w:cs="Arial"/>
          <w:noProof w:val="0"/>
          <w:sz w:val="24"/>
          <w:szCs w:val="24"/>
          <w:lang w:val="en-GB"/>
        </w:rPr>
        <w:t xml:space="preserve"> London: Routledge.</w:t>
      </w:r>
    </w:p>
    <w:p w:rsidR="6657CD36" w:rsidP="3DB4A749" w:rsidRDefault="6657CD36" w14:paraId="17AD5EBC" w14:textId="4546461A">
      <w:pPr>
        <w:pStyle w:val="Normal"/>
        <w:spacing w:line="360" w:lineRule="auto"/>
        <w:jc w:val="both"/>
        <w:rPr>
          <w:rFonts w:ascii="Arial" w:hAnsi="Arial" w:eastAsia="Arial" w:cs="Arial"/>
          <w:b w:val="0"/>
          <w:bCs w:val="0"/>
          <w:i w:val="0"/>
          <w:iCs w:val="0"/>
          <w:caps w:val="0"/>
          <w:smallCaps w:val="0"/>
          <w:noProof w:val="0"/>
          <w:color w:val="333333"/>
          <w:sz w:val="24"/>
          <w:szCs w:val="24"/>
          <w:lang w:val="en-GB"/>
        </w:rPr>
      </w:pPr>
      <w:r w:rsidRPr="3DB4A749" w:rsidR="7B5E90FC">
        <w:rPr>
          <w:rFonts w:ascii="Arial" w:hAnsi="Arial" w:eastAsia="Arial" w:cs="Arial"/>
          <w:b w:val="0"/>
          <w:bCs w:val="0"/>
          <w:i w:val="0"/>
          <w:iCs w:val="0"/>
          <w:caps w:val="0"/>
          <w:smallCaps w:val="0"/>
          <w:noProof w:val="0"/>
          <w:color w:val="auto"/>
          <w:sz w:val="24"/>
          <w:szCs w:val="24"/>
          <w:lang w:val="en-GB"/>
        </w:rPr>
        <w:t xml:space="preserve">Epstein A (1993) </w:t>
      </w:r>
      <w:r w:rsidRPr="3DB4A749" w:rsidR="7B5E90FC">
        <w:rPr>
          <w:rFonts w:ascii="Arial" w:hAnsi="Arial" w:eastAsia="Arial" w:cs="Arial"/>
          <w:b w:val="0"/>
          <w:bCs w:val="0"/>
          <w:i w:val="1"/>
          <w:iCs w:val="1"/>
          <w:caps w:val="0"/>
          <w:smallCaps w:val="0"/>
          <w:noProof w:val="0"/>
          <w:color w:val="auto"/>
          <w:sz w:val="24"/>
          <w:szCs w:val="24"/>
          <w:lang w:val="en-GB"/>
        </w:rPr>
        <w:t>Training for Quality: Improving Early Childhood Programs through Systematic Inservice Training</w:t>
      </w:r>
      <w:r w:rsidRPr="3DB4A749" w:rsidR="7B5E90FC">
        <w:rPr>
          <w:rFonts w:ascii="Arial" w:hAnsi="Arial" w:eastAsia="Arial" w:cs="Arial"/>
          <w:b w:val="0"/>
          <w:bCs w:val="0"/>
          <w:i w:val="0"/>
          <w:iCs w:val="0"/>
          <w:caps w:val="0"/>
          <w:smallCaps w:val="0"/>
          <w:noProof w:val="0"/>
          <w:color w:val="auto"/>
          <w:sz w:val="24"/>
          <w:szCs w:val="24"/>
          <w:lang w:val="en-GB"/>
        </w:rPr>
        <w:t>.</w:t>
      </w:r>
      <w:r w:rsidRPr="3DB4A749" w:rsidR="7B5E90FC">
        <w:rPr>
          <w:rFonts w:ascii="Arial" w:hAnsi="Arial" w:eastAsia="Arial" w:cs="Arial"/>
          <w:b w:val="0"/>
          <w:bCs w:val="0"/>
          <w:i w:val="0"/>
          <w:iCs w:val="0"/>
          <w:caps w:val="0"/>
          <w:smallCaps w:val="0"/>
          <w:noProof w:val="0"/>
          <w:color w:val="auto"/>
          <w:sz w:val="24"/>
          <w:szCs w:val="24"/>
          <w:lang w:val="en-GB"/>
        </w:rPr>
        <w:t xml:space="preserve"> Ypsilanti, MI: High/Scope Press</w:t>
      </w:r>
      <w:r w:rsidRPr="3DB4A749" w:rsidR="7B5E90FC">
        <w:rPr>
          <w:rFonts w:ascii="Arial" w:hAnsi="Arial" w:eastAsia="Arial" w:cs="Arial"/>
          <w:b w:val="0"/>
          <w:bCs w:val="0"/>
          <w:i w:val="0"/>
          <w:iCs w:val="0"/>
          <w:caps w:val="0"/>
          <w:smallCaps w:val="0"/>
          <w:noProof w:val="0"/>
          <w:color w:val="333333"/>
          <w:sz w:val="24"/>
          <w:szCs w:val="24"/>
          <w:lang w:val="en-GB"/>
        </w:rPr>
        <w:t>.</w:t>
      </w:r>
    </w:p>
    <w:p w:rsidR="6657CD36" w:rsidP="3DB4A749" w:rsidRDefault="6657CD36" w14:paraId="4B0E60E4" w14:textId="1DFBFE3E">
      <w:pPr>
        <w:pStyle w:val="Normal"/>
        <w:spacing w:line="360" w:lineRule="auto"/>
        <w:jc w:val="both"/>
        <w:rPr>
          <w:rFonts w:ascii="Arial" w:hAnsi="Arial" w:eastAsia="Arial" w:cs="Arial"/>
          <w:noProof w:val="0"/>
          <w:sz w:val="24"/>
          <w:szCs w:val="24"/>
          <w:lang w:val="en-GB"/>
        </w:rPr>
      </w:pPr>
      <w:r w:rsidRPr="3DB4A749" w:rsidR="7B5E90FC">
        <w:rPr>
          <w:rFonts w:ascii="Arial" w:hAnsi="Arial" w:eastAsia="Arial" w:cs="Arial"/>
          <w:noProof w:val="0"/>
          <w:sz w:val="24"/>
          <w:szCs w:val="24"/>
          <w:lang w:val="en-GB"/>
        </w:rPr>
        <w:t xml:space="preserve">Fox, S., </w:t>
      </w:r>
      <w:r w:rsidRPr="3DB4A749" w:rsidR="3C15B34A">
        <w:rPr>
          <w:rFonts w:ascii="Arial" w:hAnsi="Arial" w:eastAsia="Arial" w:cs="Arial"/>
          <w:noProof w:val="0"/>
          <w:sz w:val="24"/>
          <w:szCs w:val="24"/>
          <w:lang w:val="en-GB"/>
        </w:rPr>
        <w:t>and</w:t>
      </w:r>
      <w:r w:rsidRPr="3DB4A749" w:rsidR="7B5E90FC">
        <w:rPr>
          <w:rFonts w:ascii="Arial" w:hAnsi="Arial" w:eastAsia="Arial" w:cs="Arial"/>
          <w:noProof w:val="0"/>
          <w:sz w:val="24"/>
          <w:szCs w:val="24"/>
          <w:lang w:val="en-GB"/>
        </w:rPr>
        <w:t xml:space="preserve"> Geddes, M. (2016). Preschool – two years are better than one: Developing a preschool program for Australian 3-year-olds – evidence, policy, and implementation. Mitchell Institute Policy Paper 3/2016 (Issue 03). </w:t>
      </w:r>
      <w:hyperlink r:id="Rae7482e3e73a4ddf">
        <w:r w:rsidRPr="3DB4A749" w:rsidR="7B5E90FC">
          <w:rPr>
            <w:rStyle w:val="Hyperlink"/>
            <w:rFonts w:ascii="Arial" w:hAnsi="Arial" w:eastAsia="Arial" w:cs="Arial"/>
            <w:noProof w:val="0"/>
            <w:sz w:val="24"/>
            <w:szCs w:val="24"/>
            <w:lang w:val="en-GB"/>
          </w:rPr>
          <w:t>www.mitchellinstitute.org.au</w:t>
        </w:r>
      </w:hyperlink>
      <w:r w:rsidRPr="3DB4A749" w:rsidR="7B5E90FC">
        <w:rPr>
          <w:rFonts w:ascii="Arial" w:hAnsi="Arial" w:eastAsia="Arial" w:cs="Arial"/>
          <w:noProof w:val="0"/>
          <w:sz w:val="24"/>
          <w:szCs w:val="24"/>
          <w:lang w:val="en-GB"/>
        </w:rPr>
        <w:t>.</w:t>
      </w:r>
    </w:p>
    <w:p w:rsidR="6657CD36" w:rsidP="3DB4A749" w:rsidRDefault="6657CD36" w14:paraId="66A52AF9" w14:textId="5717EEEB">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3DB4A749" w:rsidR="1D1CCD3A">
        <w:rPr>
          <w:rFonts w:ascii="Arial" w:hAnsi="Arial" w:eastAsia="Arial" w:cs="Arial"/>
          <w:b w:val="0"/>
          <w:bCs w:val="0"/>
          <w:i w:val="0"/>
          <w:iCs w:val="0"/>
          <w:caps w:val="0"/>
          <w:smallCaps w:val="0"/>
          <w:noProof w:val="0"/>
          <w:color w:val="auto"/>
          <w:sz w:val="24"/>
          <w:szCs w:val="24"/>
          <w:lang w:val="en-GB"/>
        </w:rPr>
        <w:t xml:space="preserve">Frank Porter Graham Child Development Institute. </w:t>
      </w:r>
      <w:r w:rsidRPr="3DB4A749" w:rsidR="1D1CCD3A">
        <w:rPr>
          <w:rFonts w:ascii="Arial" w:hAnsi="Arial" w:eastAsia="Arial" w:cs="Arial"/>
          <w:b w:val="0"/>
          <w:bCs w:val="0"/>
          <w:i w:val="1"/>
          <w:iCs w:val="1"/>
          <w:caps w:val="0"/>
          <w:smallCaps w:val="0"/>
          <w:noProof w:val="0"/>
          <w:color w:val="auto"/>
          <w:sz w:val="24"/>
          <w:szCs w:val="24"/>
          <w:lang w:val="en-GB"/>
        </w:rPr>
        <w:t>Early developments.</w:t>
      </w:r>
      <w:r w:rsidRPr="3DB4A749" w:rsidR="1D1CCD3A">
        <w:rPr>
          <w:rFonts w:ascii="Arial" w:hAnsi="Arial" w:eastAsia="Arial" w:cs="Arial"/>
          <w:b w:val="0"/>
          <w:bCs w:val="0"/>
          <w:i w:val="0"/>
          <w:iCs w:val="0"/>
          <w:caps w:val="0"/>
          <w:smallCaps w:val="0"/>
          <w:noProof w:val="0"/>
          <w:color w:val="auto"/>
          <w:sz w:val="24"/>
          <w:szCs w:val="24"/>
          <w:lang w:val="en-GB"/>
        </w:rPr>
        <w:t xml:space="preserve"> The University of North Carolina at Chapel Hill; Chapel Hill, NC: 2003.</w:t>
      </w:r>
    </w:p>
    <w:p w:rsidR="6657CD36" w:rsidP="3DB4A749" w:rsidRDefault="6657CD36" w14:paraId="28932DC7" w14:textId="09B50824">
      <w:pPr>
        <w:pStyle w:val="Normal"/>
        <w:spacing w:line="360" w:lineRule="auto"/>
        <w:jc w:val="both"/>
        <w:rPr>
          <w:rFonts w:ascii="Arial" w:hAnsi="Arial" w:eastAsia="Arial" w:cs="Arial"/>
          <w:noProof w:val="0"/>
          <w:color w:val="auto"/>
          <w:sz w:val="24"/>
          <w:szCs w:val="24"/>
          <w:lang w:val="en-GB"/>
        </w:rPr>
      </w:pPr>
      <w:bookmarkStart w:name="_Int_xZ3vsNbw" w:id="2062060042"/>
      <w:r w:rsidRPr="3DB4A749" w:rsidR="1D1CCD3A">
        <w:rPr>
          <w:rFonts w:ascii="Arial" w:hAnsi="Arial" w:eastAsia="Arial" w:cs="Arial"/>
          <w:b w:val="0"/>
          <w:bCs w:val="0"/>
          <w:i w:val="0"/>
          <w:iCs w:val="0"/>
          <w:caps w:val="0"/>
          <w:smallCaps w:val="0"/>
          <w:noProof w:val="0"/>
          <w:color w:val="auto"/>
          <w:sz w:val="24"/>
          <w:szCs w:val="24"/>
          <w:lang w:val="en-GB"/>
        </w:rPr>
        <w:t xml:space="preserve">Gordon RA, Fujimoto K, Kaestner R, et al. (2013) </w:t>
      </w:r>
      <w:r w:rsidRPr="3DB4A749" w:rsidR="000480F9">
        <w:rPr>
          <w:rFonts w:ascii="Arial" w:hAnsi="Arial" w:eastAsia="Arial" w:cs="Arial"/>
          <w:b w:val="0"/>
          <w:bCs w:val="0"/>
          <w:i w:val="0"/>
          <w:iCs w:val="0"/>
          <w:caps w:val="0"/>
          <w:smallCaps w:val="0"/>
          <w:noProof w:val="0"/>
          <w:color w:val="auto"/>
          <w:sz w:val="24"/>
          <w:szCs w:val="24"/>
          <w:lang w:val="en-GB"/>
        </w:rPr>
        <w:t>‘</w:t>
      </w:r>
      <w:r w:rsidRPr="3DB4A749" w:rsidR="1D1CCD3A">
        <w:rPr>
          <w:rFonts w:ascii="Arial" w:hAnsi="Arial" w:eastAsia="Arial" w:cs="Arial"/>
          <w:b w:val="0"/>
          <w:bCs w:val="0"/>
          <w:i w:val="0"/>
          <w:iCs w:val="0"/>
          <w:caps w:val="0"/>
          <w:smallCaps w:val="0"/>
          <w:noProof w:val="0"/>
          <w:color w:val="auto"/>
          <w:sz w:val="24"/>
          <w:szCs w:val="24"/>
          <w:lang w:val="en-GB"/>
        </w:rPr>
        <w:t>An assessment of the validity of the ECERS-R with implications for assessments of childcare quality and its relation to child development</w:t>
      </w:r>
      <w:r w:rsidRPr="3DB4A749" w:rsidR="728FB182">
        <w:rPr>
          <w:rFonts w:ascii="Arial" w:hAnsi="Arial" w:eastAsia="Arial" w:cs="Arial"/>
          <w:b w:val="0"/>
          <w:bCs w:val="0"/>
          <w:i w:val="0"/>
          <w:iCs w:val="0"/>
          <w:caps w:val="0"/>
          <w:smallCaps w:val="0"/>
          <w:noProof w:val="0"/>
          <w:color w:val="auto"/>
          <w:sz w:val="24"/>
          <w:szCs w:val="24"/>
          <w:lang w:val="en-GB"/>
        </w:rPr>
        <w:t>’</w:t>
      </w:r>
      <w:r w:rsidRPr="3DB4A749" w:rsidR="1D1CCD3A">
        <w:rPr>
          <w:rFonts w:ascii="Arial" w:hAnsi="Arial" w:eastAsia="Arial" w:cs="Arial"/>
          <w:b w:val="0"/>
          <w:bCs w:val="0"/>
          <w:i w:val="0"/>
          <w:iCs w:val="0"/>
          <w:caps w:val="0"/>
          <w:smallCaps w:val="0"/>
          <w:noProof w:val="0"/>
          <w:color w:val="auto"/>
          <w:sz w:val="24"/>
          <w:szCs w:val="24"/>
          <w:lang w:val="en-GB"/>
        </w:rPr>
        <w:t>.</w:t>
      </w:r>
      <w:r w:rsidRPr="3DB4A749" w:rsidR="1D1CCD3A">
        <w:rPr>
          <w:rFonts w:ascii="Arial" w:hAnsi="Arial" w:eastAsia="Arial" w:cs="Arial"/>
          <w:b w:val="0"/>
          <w:bCs w:val="0"/>
          <w:i w:val="0"/>
          <w:iCs w:val="0"/>
          <w:caps w:val="0"/>
          <w:smallCaps w:val="0"/>
          <w:noProof w:val="0"/>
          <w:color w:val="auto"/>
          <w:sz w:val="24"/>
          <w:szCs w:val="24"/>
          <w:lang w:val="en-GB"/>
        </w:rPr>
        <w:t xml:space="preserve"> </w:t>
      </w:r>
      <w:r w:rsidRPr="3DB4A749" w:rsidR="1D1CCD3A">
        <w:rPr>
          <w:rFonts w:ascii="Arial" w:hAnsi="Arial" w:eastAsia="Arial" w:cs="Arial"/>
          <w:b w:val="0"/>
          <w:bCs w:val="0"/>
          <w:i w:val="1"/>
          <w:iCs w:val="1"/>
          <w:caps w:val="0"/>
          <w:smallCaps w:val="0"/>
          <w:noProof w:val="0"/>
          <w:color w:val="auto"/>
          <w:sz w:val="24"/>
          <w:szCs w:val="24"/>
          <w:lang w:val="en-GB"/>
        </w:rPr>
        <w:t>Developmental Psychology</w:t>
      </w:r>
      <w:r w:rsidRPr="3DB4A749" w:rsidR="1D1CCD3A">
        <w:rPr>
          <w:rFonts w:ascii="Arial" w:hAnsi="Arial" w:eastAsia="Arial" w:cs="Arial"/>
          <w:b w:val="0"/>
          <w:bCs w:val="0"/>
          <w:i w:val="0"/>
          <w:iCs w:val="0"/>
          <w:caps w:val="0"/>
          <w:smallCaps w:val="0"/>
          <w:noProof w:val="0"/>
          <w:color w:val="auto"/>
          <w:sz w:val="24"/>
          <w:szCs w:val="24"/>
          <w:lang w:val="en-GB"/>
        </w:rPr>
        <w:t xml:space="preserve"> 49(1)</w:t>
      </w:r>
      <w:r w:rsidRPr="3DB4A749" w:rsidR="799DEA94">
        <w:rPr>
          <w:rFonts w:ascii="Arial" w:hAnsi="Arial" w:eastAsia="Arial" w:cs="Arial"/>
          <w:b w:val="0"/>
          <w:bCs w:val="0"/>
          <w:i w:val="0"/>
          <w:iCs w:val="0"/>
          <w:caps w:val="0"/>
          <w:smallCaps w:val="0"/>
          <w:noProof w:val="0"/>
          <w:color w:val="auto"/>
          <w:sz w:val="24"/>
          <w:szCs w:val="24"/>
          <w:lang w:val="en-GB"/>
        </w:rPr>
        <w:t>, pp.</w:t>
      </w:r>
      <w:r w:rsidRPr="3DB4A749" w:rsidR="1D1CCD3A">
        <w:rPr>
          <w:rFonts w:ascii="Arial" w:hAnsi="Arial" w:eastAsia="Arial" w:cs="Arial"/>
          <w:b w:val="0"/>
          <w:bCs w:val="0"/>
          <w:i w:val="0"/>
          <w:iCs w:val="0"/>
          <w:caps w:val="0"/>
          <w:smallCaps w:val="0"/>
          <w:noProof w:val="0"/>
          <w:color w:val="auto"/>
          <w:sz w:val="24"/>
          <w:szCs w:val="24"/>
          <w:lang w:val="en-GB"/>
        </w:rPr>
        <w:t>146–160.</w:t>
      </w:r>
      <w:bookmarkEnd w:id="2062060042"/>
    </w:p>
    <w:p w:rsidR="6657CD36" w:rsidP="3DB4A749" w:rsidRDefault="6657CD36" w14:paraId="4B6317E8" w14:textId="5D1A3AE9">
      <w:pPr>
        <w:pStyle w:val="Normal"/>
        <w:spacing w:line="360" w:lineRule="auto"/>
        <w:jc w:val="both"/>
        <w:rPr>
          <w:rFonts w:ascii="Arial" w:hAnsi="Arial" w:eastAsia="Arial" w:cs="Arial"/>
          <w:noProof w:val="0"/>
          <w:sz w:val="24"/>
          <w:szCs w:val="24"/>
          <w:lang w:val="en-GB"/>
        </w:rPr>
      </w:pPr>
      <w:r w:rsidRPr="3DB4A749" w:rsidR="1D1CCD3A">
        <w:rPr>
          <w:rFonts w:ascii="Arial" w:hAnsi="Arial" w:eastAsia="Arial" w:cs="Arial"/>
          <w:noProof w:val="0"/>
          <w:sz w:val="24"/>
          <w:szCs w:val="24"/>
          <w:lang w:val="en-GB"/>
        </w:rPr>
        <w:t xml:space="preserve">Hamre, B. K., </w:t>
      </w:r>
      <w:r w:rsidRPr="3DB4A749" w:rsidR="59EA8857">
        <w:rPr>
          <w:rFonts w:ascii="Arial" w:hAnsi="Arial" w:eastAsia="Arial" w:cs="Arial"/>
          <w:noProof w:val="0"/>
          <w:sz w:val="24"/>
          <w:szCs w:val="24"/>
          <w:lang w:val="en-GB"/>
        </w:rPr>
        <w:t>and</w:t>
      </w:r>
      <w:r w:rsidRPr="3DB4A749" w:rsidR="1D1CCD3A">
        <w:rPr>
          <w:rFonts w:ascii="Arial" w:hAnsi="Arial" w:eastAsia="Arial" w:cs="Arial"/>
          <w:noProof w:val="0"/>
          <w:sz w:val="24"/>
          <w:szCs w:val="24"/>
          <w:lang w:val="en-GB"/>
        </w:rPr>
        <w:t xml:space="preserve"> Pianta, R. C. (2001). </w:t>
      </w:r>
      <w:r w:rsidRPr="3DB4A749" w:rsidR="4793D486">
        <w:rPr>
          <w:rFonts w:ascii="Arial" w:hAnsi="Arial" w:eastAsia="Arial" w:cs="Arial"/>
          <w:noProof w:val="0"/>
          <w:sz w:val="24"/>
          <w:szCs w:val="24"/>
          <w:lang w:val="en-GB"/>
        </w:rPr>
        <w:t>‘</w:t>
      </w:r>
      <w:r w:rsidRPr="3DB4A749" w:rsidR="1D1CCD3A">
        <w:rPr>
          <w:rFonts w:ascii="Arial" w:hAnsi="Arial" w:eastAsia="Arial" w:cs="Arial"/>
          <w:noProof w:val="0"/>
          <w:sz w:val="24"/>
          <w:szCs w:val="24"/>
          <w:lang w:val="en-GB"/>
        </w:rPr>
        <w:t>Early teacher-child relationships and the trajectory of children’s school outcomes through eighth grade</w:t>
      </w:r>
      <w:r w:rsidRPr="3DB4A749" w:rsidR="0A99711C">
        <w:rPr>
          <w:rFonts w:ascii="Arial" w:hAnsi="Arial" w:eastAsia="Arial" w:cs="Arial"/>
          <w:noProof w:val="0"/>
          <w:sz w:val="24"/>
          <w:szCs w:val="24"/>
          <w:lang w:val="en-GB"/>
        </w:rPr>
        <w:t>.’</w:t>
      </w:r>
      <w:r w:rsidRPr="3DB4A749" w:rsidR="1D1CCD3A">
        <w:rPr>
          <w:rFonts w:ascii="Arial" w:hAnsi="Arial" w:eastAsia="Arial" w:cs="Arial"/>
          <w:noProof w:val="0"/>
          <w:sz w:val="24"/>
          <w:szCs w:val="24"/>
          <w:lang w:val="en-GB"/>
        </w:rPr>
        <w:t xml:space="preserve"> </w:t>
      </w:r>
      <w:r w:rsidRPr="3DB4A749" w:rsidR="1D1CCD3A">
        <w:rPr>
          <w:rFonts w:ascii="Arial" w:hAnsi="Arial" w:eastAsia="Arial" w:cs="Arial"/>
          <w:i w:val="1"/>
          <w:iCs w:val="1"/>
          <w:noProof w:val="0"/>
          <w:sz w:val="24"/>
          <w:szCs w:val="24"/>
          <w:lang w:val="en-GB"/>
        </w:rPr>
        <w:t>Child Development</w:t>
      </w:r>
      <w:r w:rsidRPr="3DB4A749" w:rsidR="1D1CCD3A">
        <w:rPr>
          <w:rFonts w:ascii="Arial" w:hAnsi="Arial" w:eastAsia="Arial" w:cs="Arial"/>
          <w:noProof w:val="0"/>
          <w:sz w:val="24"/>
          <w:szCs w:val="24"/>
          <w:lang w:val="en-GB"/>
        </w:rPr>
        <w:t>, 72(2</w:t>
      </w:r>
      <w:r w:rsidRPr="3DB4A749" w:rsidR="5252DCE1">
        <w:rPr>
          <w:rFonts w:ascii="Arial" w:hAnsi="Arial" w:eastAsia="Arial" w:cs="Arial"/>
          <w:noProof w:val="0"/>
          <w:sz w:val="24"/>
          <w:szCs w:val="24"/>
          <w:lang w:val="en-GB"/>
        </w:rPr>
        <w:t>), pp.</w:t>
      </w:r>
      <w:r w:rsidRPr="3DB4A749" w:rsidR="1D1CCD3A">
        <w:rPr>
          <w:rFonts w:ascii="Arial" w:hAnsi="Arial" w:eastAsia="Arial" w:cs="Arial"/>
          <w:noProof w:val="0"/>
          <w:sz w:val="24"/>
          <w:szCs w:val="24"/>
          <w:lang w:val="en-GB"/>
        </w:rPr>
        <w:t xml:space="preserve"> 625–638.</w:t>
      </w:r>
    </w:p>
    <w:p w:rsidR="6657CD36" w:rsidP="3DB4A749" w:rsidRDefault="6657CD36" w14:paraId="0050D4E1" w14:textId="38871735">
      <w:pPr>
        <w:pStyle w:val="Normal"/>
        <w:spacing w:line="360" w:lineRule="auto"/>
        <w:jc w:val="both"/>
        <w:rPr>
          <w:rFonts w:ascii="Arial" w:hAnsi="Arial" w:eastAsia="Arial" w:cs="Arial"/>
          <w:noProof w:val="0"/>
          <w:color w:val="auto"/>
          <w:sz w:val="24"/>
          <w:szCs w:val="24"/>
          <w:lang w:val="en-GB"/>
        </w:rPr>
      </w:pPr>
      <w:r w:rsidRPr="3DB4A749" w:rsidR="1D1CCD3A">
        <w:rPr>
          <w:rFonts w:ascii="Arial" w:hAnsi="Arial" w:eastAsia="Arial" w:cs="Arial"/>
          <w:b w:val="0"/>
          <w:bCs w:val="0"/>
          <w:i w:val="0"/>
          <w:iCs w:val="0"/>
          <w:caps w:val="0"/>
          <w:smallCaps w:val="0"/>
          <w:noProof w:val="0"/>
          <w:color w:val="auto"/>
          <w:sz w:val="24"/>
          <w:szCs w:val="24"/>
          <w:lang w:val="en-GB"/>
        </w:rPr>
        <w:t xml:space="preserve">Harms T, Clifford R, Cryer D (2015) </w:t>
      </w:r>
      <w:r w:rsidRPr="3DB4A749" w:rsidR="1D1CCD3A">
        <w:rPr>
          <w:rFonts w:ascii="Arial" w:hAnsi="Arial" w:eastAsia="Arial" w:cs="Arial"/>
          <w:b w:val="0"/>
          <w:bCs w:val="0"/>
          <w:i w:val="1"/>
          <w:iCs w:val="1"/>
          <w:caps w:val="0"/>
          <w:smallCaps w:val="0"/>
          <w:noProof w:val="0"/>
          <w:color w:val="auto"/>
          <w:sz w:val="24"/>
          <w:szCs w:val="24"/>
          <w:lang w:val="en-GB"/>
        </w:rPr>
        <w:t>Early Childhood Environment Rating Scale</w:t>
      </w:r>
      <w:r w:rsidRPr="3DB4A749" w:rsidR="1D1CCD3A">
        <w:rPr>
          <w:rFonts w:ascii="Arial" w:hAnsi="Arial" w:eastAsia="Arial" w:cs="Arial"/>
          <w:b w:val="0"/>
          <w:bCs w:val="0"/>
          <w:i w:val="0"/>
          <w:iCs w:val="0"/>
          <w:caps w:val="0"/>
          <w:smallCaps w:val="0"/>
          <w:noProof w:val="0"/>
          <w:color w:val="auto"/>
          <w:sz w:val="24"/>
          <w:szCs w:val="24"/>
          <w:lang w:val="en-GB"/>
        </w:rPr>
        <w:t xml:space="preserve"> (3rd ed.). New York: Teachers College Press.</w:t>
      </w:r>
    </w:p>
    <w:p w:rsidR="6657CD36" w:rsidP="3DB4A749" w:rsidRDefault="6657CD36" w14:paraId="42E479A2" w14:textId="3C173EE3">
      <w:pPr>
        <w:pStyle w:val="Normal"/>
        <w:spacing w:line="360" w:lineRule="auto"/>
        <w:jc w:val="both"/>
        <w:rPr>
          <w:rFonts w:ascii="Arial" w:hAnsi="Arial" w:eastAsia="Arial" w:cs="Arial"/>
          <w:noProof w:val="0"/>
          <w:sz w:val="24"/>
          <w:szCs w:val="24"/>
          <w:lang w:val="en-GB"/>
        </w:rPr>
      </w:pPr>
      <w:r w:rsidRPr="3DB4A749" w:rsidR="520C97AE">
        <w:rPr>
          <w:rFonts w:ascii="Arial" w:hAnsi="Arial" w:eastAsia="Arial" w:cs="Arial"/>
          <w:noProof w:val="0"/>
          <w:sz w:val="24"/>
          <w:szCs w:val="24"/>
          <w:lang w:val="en-GB"/>
        </w:rPr>
        <w:t xml:space="preserve">Kingston, D., </w:t>
      </w:r>
      <w:r w:rsidRPr="3DB4A749" w:rsidR="49299A36">
        <w:rPr>
          <w:rFonts w:ascii="Arial" w:hAnsi="Arial" w:eastAsia="Arial" w:cs="Arial"/>
          <w:noProof w:val="0"/>
          <w:sz w:val="24"/>
          <w:szCs w:val="24"/>
          <w:lang w:val="en-GB"/>
        </w:rPr>
        <w:t>and</w:t>
      </w:r>
      <w:r w:rsidRPr="3DB4A749" w:rsidR="520C97AE">
        <w:rPr>
          <w:rFonts w:ascii="Arial" w:hAnsi="Arial" w:eastAsia="Arial" w:cs="Arial"/>
          <w:noProof w:val="0"/>
          <w:sz w:val="24"/>
          <w:szCs w:val="24"/>
          <w:lang w:val="en-GB"/>
        </w:rPr>
        <w:t xml:space="preserve"> Siraj, I. (2017). </w:t>
      </w:r>
      <w:r w:rsidRPr="3DB4A749" w:rsidR="1B3DA6B4">
        <w:rPr>
          <w:rFonts w:ascii="Arial" w:hAnsi="Arial" w:eastAsia="Arial" w:cs="Arial"/>
          <w:noProof w:val="0"/>
          <w:sz w:val="24"/>
          <w:szCs w:val="24"/>
          <w:lang w:val="en-GB"/>
        </w:rPr>
        <w:t>‘</w:t>
      </w:r>
      <w:r w:rsidRPr="3DB4A749" w:rsidR="520C97AE">
        <w:rPr>
          <w:rFonts w:ascii="Arial" w:hAnsi="Arial" w:eastAsia="Arial" w:cs="Arial"/>
          <w:noProof w:val="0"/>
          <w:sz w:val="24"/>
          <w:szCs w:val="24"/>
          <w:lang w:val="en-GB"/>
        </w:rPr>
        <w:t>Supporting the implementation of the foundation phase through effective professional development</w:t>
      </w:r>
      <w:r w:rsidRPr="3DB4A749" w:rsidR="4F14571E">
        <w:rPr>
          <w:rFonts w:ascii="Arial" w:hAnsi="Arial" w:eastAsia="Arial" w:cs="Arial"/>
          <w:noProof w:val="0"/>
          <w:sz w:val="24"/>
          <w:szCs w:val="24"/>
          <w:lang w:val="en-GB"/>
        </w:rPr>
        <w:t>,’</w:t>
      </w:r>
      <w:r w:rsidRPr="3DB4A749" w:rsidR="520C97AE">
        <w:rPr>
          <w:rFonts w:ascii="Arial" w:hAnsi="Arial" w:eastAsia="Arial" w:cs="Arial"/>
          <w:noProof w:val="0"/>
          <w:sz w:val="24"/>
          <w:szCs w:val="24"/>
          <w:lang w:val="en-GB"/>
        </w:rPr>
        <w:t xml:space="preserve"> </w:t>
      </w:r>
      <w:r w:rsidRPr="3DB4A749" w:rsidR="520C97AE">
        <w:rPr>
          <w:rFonts w:ascii="Arial" w:hAnsi="Arial" w:eastAsia="Arial" w:cs="Arial"/>
          <w:i w:val="1"/>
          <w:iCs w:val="1"/>
          <w:noProof w:val="0"/>
          <w:sz w:val="24"/>
          <w:szCs w:val="24"/>
          <w:lang w:val="en-GB"/>
        </w:rPr>
        <w:t>Wales Journal of Education. Special Edition: Professional Learning,</w:t>
      </w:r>
      <w:r w:rsidRPr="3DB4A749" w:rsidR="520C97AE">
        <w:rPr>
          <w:rFonts w:ascii="Arial" w:hAnsi="Arial" w:eastAsia="Arial" w:cs="Arial"/>
          <w:noProof w:val="0"/>
          <w:sz w:val="24"/>
          <w:szCs w:val="24"/>
          <w:lang w:val="en-GB"/>
        </w:rPr>
        <w:t xml:space="preserve"> 19(1), </w:t>
      </w:r>
      <w:r w:rsidRPr="3DB4A749" w:rsidR="70FE2057">
        <w:rPr>
          <w:rFonts w:ascii="Arial" w:hAnsi="Arial" w:eastAsia="Arial" w:cs="Arial"/>
          <w:noProof w:val="0"/>
          <w:sz w:val="24"/>
          <w:szCs w:val="24"/>
          <w:lang w:val="en-GB"/>
        </w:rPr>
        <w:t>pp.</w:t>
      </w:r>
      <w:r w:rsidRPr="3DB4A749" w:rsidR="520C97AE">
        <w:rPr>
          <w:rFonts w:ascii="Arial" w:hAnsi="Arial" w:eastAsia="Arial" w:cs="Arial"/>
          <w:noProof w:val="0"/>
          <w:sz w:val="24"/>
          <w:szCs w:val="24"/>
          <w:lang w:val="en-GB"/>
        </w:rPr>
        <w:t>39–68.</w:t>
      </w:r>
    </w:p>
    <w:p w:rsidR="6657CD36" w:rsidP="3DB4A749" w:rsidRDefault="6657CD36" w14:paraId="48B81643" w14:textId="0B68A1CA">
      <w:pPr>
        <w:pStyle w:val="Normal"/>
        <w:spacing w:line="360" w:lineRule="auto"/>
        <w:jc w:val="both"/>
        <w:rPr>
          <w:rFonts w:ascii="Arial" w:hAnsi="Arial" w:eastAsia="Arial" w:cs="Arial"/>
          <w:noProof w:val="0"/>
          <w:sz w:val="24"/>
          <w:szCs w:val="24"/>
          <w:lang w:val="en-GB"/>
        </w:rPr>
      </w:pPr>
      <w:r w:rsidRPr="3DB4A749" w:rsidR="6657CD36">
        <w:rPr>
          <w:rFonts w:ascii="Arial" w:hAnsi="Arial" w:eastAsia="Arial" w:cs="Arial"/>
          <w:noProof w:val="0"/>
          <w:sz w:val="24"/>
          <w:szCs w:val="24"/>
          <w:lang w:val="en-GB"/>
        </w:rPr>
        <w:t xml:space="preserve">Mashburn, A. J., Pianta, R. C., Hamre, B. K., Downer, J. T., Barbarin, O. A., Bryant, D., … Howes, C. (2008). </w:t>
      </w:r>
      <w:r w:rsidRPr="3DB4A749" w:rsidR="34DFC2A9">
        <w:rPr>
          <w:rFonts w:ascii="Arial" w:hAnsi="Arial" w:eastAsia="Arial" w:cs="Arial"/>
          <w:noProof w:val="0"/>
          <w:sz w:val="24"/>
          <w:szCs w:val="24"/>
          <w:lang w:val="en-GB"/>
        </w:rPr>
        <w:t>‘</w:t>
      </w:r>
      <w:bookmarkStart w:name="_Int_h4fJMvkS" w:id="397209085"/>
      <w:r w:rsidRPr="3DB4A749" w:rsidR="6657CD36">
        <w:rPr>
          <w:rFonts w:ascii="Arial" w:hAnsi="Arial" w:eastAsia="Arial" w:cs="Arial"/>
          <w:noProof w:val="0"/>
          <w:sz w:val="24"/>
          <w:szCs w:val="24"/>
          <w:lang w:val="en-GB"/>
        </w:rPr>
        <w:t xml:space="preserve">Measures of </w:t>
      </w:r>
      <w:r w:rsidRPr="3DB4A749" w:rsidR="6657CD36">
        <w:rPr>
          <w:rFonts w:ascii="Arial" w:hAnsi="Arial" w:eastAsia="Arial" w:cs="Arial"/>
          <w:noProof w:val="0"/>
          <w:sz w:val="24"/>
          <w:szCs w:val="24"/>
          <w:lang w:val="en-GB"/>
        </w:rPr>
        <w:t>classroom</w:t>
      </w:r>
      <w:r w:rsidRPr="3DB4A749" w:rsidR="6657CD36">
        <w:rPr>
          <w:rFonts w:ascii="Arial" w:hAnsi="Arial" w:eastAsia="Arial" w:cs="Arial"/>
          <w:noProof w:val="0"/>
          <w:sz w:val="24"/>
          <w:szCs w:val="24"/>
          <w:lang w:val="en-GB"/>
        </w:rPr>
        <w:t xml:space="preserve"> quality in prekindergarten and children’s development of academic, language, and social skills</w:t>
      </w:r>
      <w:r w:rsidRPr="3DB4A749" w:rsidR="37759DAE">
        <w:rPr>
          <w:rFonts w:ascii="Arial" w:hAnsi="Arial" w:eastAsia="Arial" w:cs="Arial"/>
          <w:noProof w:val="0"/>
          <w:sz w:val="24"/>
          <w:szCs w:val="24"/>
          <w:lang w:val="en-GB"/>
        </w:rPr>
        <w:t>,’</w:t>
      </w:r>
      <w:bookmarkEnd w:id="397209085"/>
      <w:r w:rsidRPr="3DB4A749" w:rsidR="6657CD36">
        <w:rPr>
          <w:rFonts w:ascii="Arial" w:hAnsi="Arial" w:eastAsia="Arial" w:cs="Arial"/>
          <w:noProof w:val="0"/>
          <w:sz w:val="24"/>
          <w:szCs w:val="24"/>
          <w:lang w:val="en-GB"/>
        </w:rPr>
        <w:t xml:space="preserve"> </w:t>
      </w:r>
      <w:r w:rsidRPr="3DB4A749" w:rsidR="6657CD36">
        <w:rPr>
          <w:rFonts w:ascii="Arial" w:hAnsi="Arial" w:eastAsia="Arial" w:cs="Arial"/>
          <w:i w:val="1"/>
          <w:iCs w:val="1"/>
          <w:noProof w:val="0"/>
          <w:sz w:val="24"/>
          <w:szCs w:val="24"/>
          <w:lang w:val="en-GB"/>
        </w:rPr>
        <w:t>Child Development,</w:t>
      </w:r>
      <w:r w:rsidRPr="3DB4A749" w:rsidR="6657CD36">
        <w:rPr>
          <w:rFonts w:ascii="Arial" w:hAnsi="Arial" w:eastAsia="Arial" w:cs="Arial"/>
          <w:noProof w:val="0"/>
          <w:sz w:val="24"/>
          <w:szCs w:val="24"/>
          <w:lang w:val="en-GB"/>
        </w:rPr>
        <w:t xml:space="preserve"> 79(3), </w:t>
      </w:r>
      <w:r w:rsidRPr="3DB4A749" w:rsidR="676F6F36">
        <w:rPr>
          <w:rFonts w:ascii="Arial" w:hAnsi="Arial" w:eastAsia="Arial" w:cs="Arial"/>
          <w:noProof w:val="0"/>
          <w:sz w:val="24"/>
          <w:szCs w:val="24"/>
          <w:lang w:val="en-GB"/>
        </w:rPr>
        <w:t>pp.</w:t>
      </w:r>
      <w:r w:rsidRPr="3DB4A749" w:rsidR="6657CD36">
        <w:rPr>
          <w:rFonts w:ascii="Arial" w:hAnsi="Arial" w:eastAsia="Arial" w:cs="Arial"/>
          <w:noProof w:val="0"/>
          <w:sz w:val="24"/>
          <w:szCs w:val="24"/>
          <w:lang w:val="en-GB"/>
        </w:rPr>
        <w:t>732–749.</w:t>
      </w:r>
    </w:p>
    <w:p w:rsidR="6657CD36" w:rsidP="3DB4A749" w:rsidRDefault="6657CD36" w14:paraId="1E0DAC80" w14:textId="18BB0F10">
      <w:pPr>
        <w:pStyle w:val="Normal"/>
        <w:spacing w:line="360" w:lineRule="auto"/>
        <w:jc w:val="both"/>
        <w:rPr>
          <w:rFonts w:ascii="Arial" w:hAnsi="Arial" w:eastAsia="Arial" w:cs="Arial"/>
          <w:noProof w:val="0"/>
          <w:sz w:val="24"/>
          <w:szCs w:val="24"/>
          <w:lang w:val="en-GB"/>
        </w:rPr>
      </w:pPr>
      <w:r w:rsidRPr="3DB4A749" w:rsidR="6657CD36">
        <w:rPr>
          <w:rFonts w:ascii="Arial" w:hAnsi="Arial" w:eastAsia="Arial" w:cs="Arial"/>
          <w:noProof w:val="0"/>
          <w:sz w:val="24"/>
          <w:szCs w:val="24"/>
          <w:lang w:val="en-GB"/>
        </w:rPr>
        <w:t xml:space="preserve">Mayer, D., </w:t>
      </w:r>
      <w:r w:rsidRPr="3DB4A749" w:rsidR="7A173150">
        <w:rPr>
          <w:rFonts w:ascii="Arial" w:hAnsi="Arial" w:eastAsia="Arial" w:cs="Arial"/>
          <w:noProof w:val="0"/>
          <w:sz w:val="24"/>
          <w:szCs w:val="24"/>
          <w:lang w:val="en-GB"/>
        </w:rPr>
        <w:t>and</w:t>
      </w:r>
      <w:r w:rsidRPr="3DB4A749" w:rsidR="6657CD36">
        <w:rPr>
          <w:rFonts w:ascii="Arial" w:hAnsi="Arial" w:eastAsia="Arial" w:cs="Arial"/>
          <w:noProof w:val="0"/>
          <w:sz w:val="24"/>
          <w:szCs w:val="24"/>
          <w:lang w:val="en-GB"/>
        </w:rPr>
        <w:t xml:space="preserve"> </w:t>
      </w:r>
      <w:r w:rsidRPr="3DB4A749" w:rsidR="6657CD36">
        <w:rPr>
          <w:rFonts w:ascii="Arial" w:hAnsi="Arial" w:eastAsia="Arial" w:cs="Arial"/>
          <w:noProof w:val="0"/>
          <w:sz w:val="24"/>
          <w:szCs w:val="24"/>
          <w:lang w:val="en-GB"/>
        </w:rPr>
        <w:t>Beckh</w:t>
      </w:r>
      <w:r w:rsidRPr="3DB4A749" w:rsidR="6657CD36">
        <w:rPr>
          <w:rFonts w:ascii="Arial" w:hAnsi="Arial" w:eastAsia="Arial" w:cs="Arial"/>
          <w:noProof w:val="0"/>
          <w:sz w:val="24"/>
          <w:szCs w:val="24"/>
          <w:lang w:val="en-GB"/>
        </w:rPr>
        <w:t xml:space="preserve">, K. (2016). </w:t>
      </w:r>
      <w:r w:rsidRPr="3DB4A749" w:rsidR="47420009">
        <w:rPr>
          <w:rFonts w:ascii="Arial" w:hAnsi="Arial" w:eastAsia="Arial" w:cs="Arial"/>
          <w:noProof w:val="0"/>
          <w:sz w:val="24"/>
          <w:szCs w:val="24"/>
          <w:lang w:val="en-GB"/>
        </w:rPr>
        <w:t>‘</w:t>
      </w:r>
      <w:r w:rsidRPr="3DB4A749" w:rsidR="6657CD36">
        <w:rPr>
          <w:rFonts w:ascii="Arial" w:hAnsi="Arial" w:eastAsia="Arial" w:cs="Arial"/>
          <w:noProof w:val="0"/>
          <w:sz w:val="24"/>
          <w:szCs w:val="24"/>
          <w:lang w:val="en-GB"/>
        </w:rPr>
        <w:t xml:space="preserve">Examining the validity of ECERS-R: Results from the German national study of </w:t>
      </w:r>
      <w:r w:rsidRPr="3DB4A749" w:rsidR="6657CD36">
        <w:rPr>
          <w:rFonts w:ascii="Arial" w:hAnsi="Arial" w:eastAsia="Arial" w:cs="Arial"/>
          <w:noProof w:val="0"/>
          <w:sz w:val="24"/>
          <w:szCs w:val="24"/>
          <w:lang w:val="en-GB"/>
        </w:rPr>
        <w:t>childcare</w:t>
      </w:r>
      <w:r w:rsidRPr="3DB4A749" w:rsidR="6657CD36">
        <w:rPr>
          <w:rFonts w:ascii="Arial" w:hAnsi="Arial" w:eastAsia="Arial" w:cs="Arial"/>
          <w:noProof w:val="0"/>
          <w:sz w:val="24"/>
          <w:szCs w:val="24"/>
          <w:lang w:val="en-GB"/>
        </w:rPr>
        <w:t xml:space="preserve"> in early childhood</w:t>
      </w:r>
      <w:r w:rsidRPr="3DB4A749" w:rsidR="3FBD6B3E">
        <w:rPr>
          <w:rFonts w:ascii="Arial" w:hAnsi="Arial" w:eastAsia="Arial" w:cs="Arial"/>
          <w:noProof w:val="0"/>
          <w:sz w:val="24"/>
          <w:szCs w:val="24"/>
          <w:lang w:val="en-GB"/>
        </w:rPr>
        <w:t>,’</w:t>
      </w:r>
      <w:r w:rsidRPr="3DB4A749" w:rsidR="1823AA54">
        <w:rPr>
          <w:rFonts w:ascii="Arial" w:hAnsi="Arial" w:eastAsia="Arial" w:cs="Arial"/>
          <w:noProof w:val="0"/>
          <w:sz w:val="24"/>
          <w:szCs w:val="24"/>
          <w:lang w:val="en-GB"/>
        </w:rPr>
        <w:t xml:space="preserve"> </w:t>
      </w:r>
      <w:r w:rsidRPr="3DB4A749" w:rsidR="6657CD36">
        <w:rPr>
          <w:rFonts w:ascii="Arial" w:hAnsi="Arial" w:eastAsia="Arial" w:cs="Arial"/>
          <w:i w:val="1"/>
          <w:iCs w:val="1"/>
          <w:noProof w:val="0"/>
          <w:sz w:val="24"/>
          <w:szCs w:val="24"/>
          <w:lang w:val="en-GB"/>
        </w:rPr>
        <w:t>Early Childhood Research Quarterly,</w:t>
      </w:r>
      <w:r w:rsidRPr="3DB4A749" w:rsidR="6657CD36">
        <w:rPr>
          <w:rFonts w:ascii="Arial" w:hAnsi="Arial" w:eastAsia="Arial" w:cs="Arial"/>
          <w:noProof w:val="0"/>
          <w:sz w:val="24"/>
          <w:szCs w:val="24"/>
          <w:lang w:val="en-GB"/>
        </w:rPr>
        <w:t xml:space="preserve"> 36, </w:t>
      </w:r>
      <w:r w:rsidRPr="3DB4A749" w:rsidR="308212A3">
        <w:rPr>
          <w:rFonts w:ascii="Arial" w:hAnsi="Arial" w:eastAsia="Arial" w:cs="Arial"/>
          <w:noProof w:val="0"/>
          <w:sz w:val="24"/>
          <w:szCs w:val="24"/>
          <w:lang w:val="en-GB"/>
        </w:rPr>
        <w:t>pp.</w:t>
      </w:r>
      <w:r w:rsidRPr="3DB4A749" w:rsidR="6657CD36">
        <w:rPr>
          <w:rFonts w:ascii="Arial" w:hAnsi="Arial" w:eastAsia="Arial" w:cs="Arial"/>
          <w:noProof w:val="0"/>
          <w:sz w:val="24"/>
          <w:szCs w:val="24"/>
          <w:lang w:val="en-GB"/>
        </w:rPr>
        <w:t>415–426</w:t>
      </w:r>
      <w:r w:rsidRPr="3DB4A749" w:rsidR="782BD866">
        <w:rPr>
          <w:rFonts w:ascii="Arial" w:hAnsi="Arial" w:eastAsia="Arial" w:cs="Arial"/>
          <w:noProof w:val="0"/>
          <w:sz w:val="24"/>
          <w:szCs w:val="24"/>
          <w:lang w:val="en-GB"/>
        </w:rPr>
        <w:t>.</w:t>
      </w:r>
    </w:p>
    <w:p w:rsidR="6FEA923F" w:rsidP="3DB4A749" w:rsidRDefault="6FEA923F" w14:paraId="139BE970" w14:textId="6CB960A5">
      <w:pPr>
        <w:pStyle w:val="Normal"/>
        <w:spacing w:line="360" w:lineRule="auto"/>
        <w:jc w:val="both"/>
        <w:rPr>
          <w:rFonts w:ascii="Arial" w:hAnsi="Arial" w:eastAsia="Arial" w:cs="Arial"/>
          <w:sz w:val="24"/>
          <w:szCs w:val="24"/>
        </w:rPr>
      </w:pPr>
      <w:bookmarkStart w:name="_Int_jc6dmonf" w:id="879925834"/>
      <w:r w:rsidRPr="3DB4A749" w:rsidR="6FEA923F">
        <w:rPr>
          <w:rFonts w:ascii="Arial" w:hAnsi="Arial" w:eastAsia="Arial" w:cs="Arial"/>
          <w:noProof w:val="0"/>
          <w:sz w:val="24"/>
          <w:szCs w:val="24"/>
          <w:lang w:val="en-GB"/>
        </w:rPr>
        <w:t xml:space="preserve">Melhuish, E., </w:t>
      </w:r>
      <w:r w:rsidRPr="3DB4A749" w:rsidR="6FEA923F">
        <w:rPr>
          <w:rFonts w:ascii="Arial" w:hAnsi="Arial" w:eastAsia="Arial" w:cs="Arial"/>
          <w:noProof w:val="0"/>
          <w:sz w:val="24"/>
          <w:szCs w:val="24"/>
          <w:lang w:val="en-GB"/>
        </w:rPr>
        <w:t>Ereky</w:t>
      </w:r>
      <w:r w:rsidRPr="3DB4A749" w:rsidR="6FEA923F">
        <w:rPr>
          <w:rFonts w:ascii="Arial" w:hAnsi="Arial" w:eastAsia="Arial" w:cs="Arial"/>
          <w:noProof w:val="0"/>
          <w:sz w:val="24"/>
          <w:szCs w:val="24"/>
          <w:lang w:val="en-GB"/>
        </w:rPr>
        <w:t xml:space="preserve">-Stevens, K., </w:t>
      </w:r>
      <w:r w:rsidRPr="3DB4A749" w:rsidR="6FEA923F">
        <w:rPr>
          <w:rFonts w:ascii="Arial" w:hAnsi="Arial" w:eastAsia="Arial" w:cs="Arial"/>
          <w:noProof w:val="0"/>
          <w:sz w:val="24"/>
          <w:szCs w:val="24"/>
          <w:lang w:val="en-GB"/>
        </w:rPr>
        <w:t>Petrogiannis</w:t>
      </w:r>
      <w:r w:rsidRPr="3DB4A749" w:rsidR="6FEA923F">
        <w:rPr>
          <w:rFonts w:ascii="Arial" w:hAnsi="Arial" w:eastAsia="Arial" w:cs="Arial"/>
          <w:noProof w:val="0"/>
          <w:sz w:val="24"/>
          <w:szCs w:val="24"/>
          <w:lang w:val="en-GB"/>
        </w:rPr>
        <w:t xml:space="preserve">, K., </w:t>
      </w:r>
      <w:r w:rsidRPr="3DB4A749" w:rsidR="6FEA923F">
        <w:rPr>
          <w:rFonts w:ascii="Arial" w:hAnsi="Arial" w:eastAsia="Arial" w:cs="Arial"/>
          <w:noProof w:val="0"/>
          <w:sz w:val="24"/>
          <w:szCs w:val="24"/>
          <w:lang w:val="en-GB"/>
        </w:rPr>
        <w:t>Ariescu</w:t>
      </w:r>
      <w:r w:rsidRPr="3DB4A749" w:rsidR="6FEA923F">
        <w:rPr>
          <w:rFonts w:ascii="Arial" w:hAnsi="Arial" w:eastAsia="Arial" w:cs="Arial"/>
          <w:noProof w:val="0"/>
          <w:sz w:val="24"/>
          <w:szCs w:val="24"/>
          <w:lang w:val="en-GB"/>
        </w:rPr>
        <w:t xml:space="preserve">, A., </w:t>
      </w:r>
      <w:r w:rsidRPr="3DB4A749" w:rsidR="6FEA923F">
        <w:rPr>
          <w:rFonts w:ascii="Arial" w:hAnsi="Arial" w:eastAsia="Arial" w:cs="Arial"/>
          <w:noProof w:val="0"/>
          <w:sz w:val="24"/>
          <w:szCs w:val="24"/>
          <w:lang w:val="en-GB"/>
        </w:rPr>
        <w:t>Penderi</w:t>
      </w:r>
      <w:r w:rsidRPr="3DB4A749" w:rsidR="6FEA923F">
        <w:rPr>
          <w:rFonts w:ascii="Arial" w:hAnsi="Arial" w:eastAsia="Arial" w:cs="Arial"/>
          <w:noProof w:val="0"/>
          <w:sz w:val="24"/>
          <w:szCs w:val="24"/>
          <w:lang w:val="en-GB"/>
        </w:rPr>
        <w:t xml:space="preserve">, E., </w:t>
      </w:r>
      <w:r w:rsidRPr="3DB4A749" w:rsidR="6FEA923F">
        <w:rPr>
          <w:rFonts w:ascii="Arial" w:hAnsi="Arial" w:eastAsia="Arial" w:cs="Arial"/>
          <w:noProof w:val="0"/>
          <w:sz w:val="24"/>
          <w:szCs w:val="24"/>
          <w:lang w:val="en-GB"/>
        </w:rPr>
        <w:t>Rentzou</w:t>
      </w:r>
      <w:r w:rsidRPr="3DB4A749" w:rsidR="6FEA923F">
        <w:rPr>
          <w:rFonts w:ascii="Arial" w:hAnsi="Arial" w:eastAsia="Arial" w:cs="Arial"/>
          <w:noProof w:val="0"/>
          <w:sz w:val="24"/>
          <w:szCs w:val="24"/>
          <w:lang w:val="en-GB"/>
        </w:rPr>
        <w:t>, K., … Leseman, P. (2015).</w:t>
      </w:r>
      <w:bookmarkEnd w:id="879925834"/>
      <w:r w:rsidRPr="3DB4A749" w:rsidR="6FEA923F">
        <w:rPr>
          <w:rFonts w:ascii="Arial" w:hAnsi="Arial" w:eastAsia="Arial" w:cs="Arial"/>
          <w:noProof w:val="0"/>
          <w:sz w:val="24"/>
          <w:szCs w:val="24"/>
          <w:lang w:val="en-GB"/>
        </w:rPr>
        <w:t xml:space="preserve"> </w:t>
      </w:r>
      <w:bookmarkStart w:name="_Int_CNtSxdy0" w:id="505859345"/>
      <w:r w:rsidRPr="3DB4A749" w:rsidR="6FEA923F">
        <w:rPr>
          <w:rFonts w:ascii="Arial" w:hAnsi="Arial" w:eastAsia="Arial" w:cs="Arial"/>
          <w:noProof w:val="0"/>
          <w:sz w:val="24"/>
          <w:szCs w:val="24"/>
          <w:lang w:val="en-GB"/>
        </w:rPr>
        <w:t>A review of research on the effects of Early Childhood Education and Care (ECEC) upon child development.</w:t>
      </w:r>
      <w:bookmarkEnd w:id="505859345"/>
      <w:r w:rsidRPr="3DB4A749" w:rsidR="6FEA923F">
        <w:rPr>
          <w:rFonts w:ascii="Arial" w:hAnsi="Arial" w:eastAsia="Arial" w:cs="Arial"/>
          <w:noProof w:val="0"/>
          <w:sz w:val="24"/>
          <w:szCs w:val="24"/>
          <w:lang w:val="en-GB"/>
        </w:rPr>
        <w:t xml:space="preserve"> Retrieved from </w:t>
      </w:r>
      <w:hyperlink r:id="Rf0c4835f06b64278">
        <w:r w:rsidRPr="3DB4A749" w:rsidR="6FEA923F">
          <w:rPr>
            <w:rStyle w:val="Hyperlink"/>
            <w:rFonts w:ascii="Arial" w:hAnsi="Arial" w:eastAsia="Arial" w:cs="Arial"/>
            <w:noProof w:val="0"/>
            <w:sz w:val="24"/>
            <w:szCs w:val="24"/>
            <w:lang w:val="en-GB"/>
          </w:rPr>
          <w:t>http://ecec-care.org/resources/publications/</w:t>
        </w:r>
      </w:hyperlink>
    </w:p>
    <w:p w:rsidR="2E8F7771" w:rsidP="3DB4A749" w:rsidRDefault="2E8F7771" w14:paraId="0DED18C6" w14:textId="4A05F152">
      <w:pPr>
        <w:pStyle w:val="Normal"/>
        <w:spacing w:line="360" w:lineRule="auto"/>
        <w:jc w:val="both"/>
        <w:rPr>
          <w:rFonts w:ascii="Arial" w:hAnsi="Arial" w:eastAsia="Arial" w:cs="Arial"/>
          <w:noProof w:val="0"/>
          <w:color w:val="auto"/>
          <w:sz w:val="24"/>
          <w:szCs w:val="24"/>
          <w:lang w:val="en-GB"/>
        </w:rPr>
      </w:pPr>
      <w:bookmarkStart w:name="_Int_7wJzM8ja" w:id="2095635717"/>
      <w:r w:rsidRPr="3DB4A749" w:rsidR="3CB84652">
        <w:rPr>
          <w:rFonts w:ascii="Arial" w:hAnsi="Arial" w:eastAsia="Arial" w:cs="Arial"/>
          <w:b w:val="0"/>
          <w:bCs w:val="0"/>
          <w:i w:val="0"/>
          <w:iCs w:val="0"/>
          <w:caps w:val="0"/>
          <w:smallCaps w:val="0"/>
          <w:noProof w:val="0"/>
          <w:color w:val="auto"/>
          <w:sz w:val="24"/>
          <w:szCs w:val="24"/>
          <w:lang w:val="en-GB"/>
        </w:rPr>
        <w:t xml:space="preserve">Melhuish, E., and J. Gardiner. 2019. “Structural Factors and Policy Change as Related to the Quality of Early Childhood Education and Care for 3-4 Years Olds in UK.” </w:t>
      </w:r>
      <w:r w:rsidRPr="3DB4A749" w:rsidR="3CB84652">
        <w:rPr>
          <w:rFonts w:ascii="Arial" w:hAnsi="Arial" w:eastAsia="Arial" w:cs="Arial"/>
          <w:b w:val="0"/>
          <w:bCs w:val="0"/>
          <w:i w:val="1"/>
          <w:iCs w:val="1"/>
          <w:caps w:val="0"/>
          <w:smallCaps w:val="0"/>
          <w:noProof w:val="0"/>
          <w:color w:val="auto"/>
          <w:sz w:val="24"/>
          <w:szCs w:val="24"/>
          <w:lang w:val="en-GB"/>
        </w:rPr>
        <w:t>Frontiers in Education</w:t>
      </w:r>
      <w:r w:rsidRPr="3DB4A749" w:rsidR="3CB84652">
        <w:rPr>
          <w:rFonts w:ascii="Arial" w:hAnsi="Arial" w:eastAsia="Arial" w:cs="Arial"/>
          <w:b w:val="0"/>
          <w:bCs w:val="0"/>
          <w:i w:val="0"/>
          <w:iCs w:val="0"/>
          <w:caps w:val="0"/>
          <w:smallCaps w:val="0"/>
          <w:noProof w:val="0"/>
          <w:color w:val="auto"/>
          <w:sz w:val="24"/>
          <w:szCs w:val="24"/>
          <w:lang w:val="en-GB"/>
        </w:rPr>
        <w:t xml:space="preserve"> </w:t>
      </w:r>
      <w:r w:rsidRPr="3DB4A749" w:rsidR="0720F2C1">
        <w:rPr>
          <w:rFonts w:ascii="Arial" w:hAnsi="Arial" w:eastAsia="Arial" w:cs="Arial"/>
          <w:b w:val="0"/>
          <w:bCs w:val="0"/>
          <w:i w:val="0"/>
          <w:iCs w:val="0"/>
          <w:caps w:val="0"/>
          <w:smallCaps w:val="0"/>
          <w:strike w:val="0"/>
          <w:dstrike w:val="0"/>
          <w:noProof w:val="0"/>
          <w:color w:val="auto"/>
          <w:sz w:val="24"/>
          <w:szCs w:val="24"/>
          <w:u w:val="none"/>
          <w:lang w:val="en-GB"/>
        </w:rPr>
        <w:t>4, pp.</w:t>
      </w:r>
      <w:r w:rsidRPr="3DB4A749" w:rsidR="3CB84652">
        <w:rPr>
          <w:rFonts w:ascii="Arial" w:hAnsi="Arial" w:eastAsia="Arial" w:cs="Arial"/>
          <w:b w:val="0"/>
          <w:bCs w:val="0"/>
          <w:i w:val="0"/>
          <w:iCs w:val="0"/>
          <w:caps w:val="0"/>
          <w:smallCaps w:val="0"/>
          <w:noProof w:val="0"/>
          <w:color w:val="auto"/>
          <w:sz w:val="24"/>
          <w:szCs w:val="24"/>
          <w:lang w:val="en-GB"/>
        </w:rPr>
        <w:t xml:space="preserve"> 35.</w:t>
      </w:r>
      <w:bookmarkEnd w:id="2095635717"/>
    </w:p>
    <w:p w:rsidR="2E8F7771" w:rsidP="3DB4A749" w:rsidRDefault="2E8F7771" w14:paraId="18876F89" w14:textId="50A52D5A">
      <w:pPr>
        <w:pStyle w:val="Normal"/>
        <w:spacing w:line="360" w:lineRule="auto"/>
        <w:jc w:val="both"/>
        <w:rPr>
          <w:rFonts w:ascii="Arial" w:hAnsi="Arial" w:eastAsia="Arial" w:cs="Arial"/>
          <w:noProof w:val="0"/>
          <w:sz w:val="24"/>
          <w:szCs w:val="24"/>
          <w:lang w:val="en-GB"/>
        </w:rPr>
      </w:pPr>
      <w:r w:rsidRPr="3DB4A749" w:rsidR="2E8F7771">
        <w:rPr>
          <w:rFonts w:ascii="Arial" w:hAnsi="Arial" w:eastAsia="Arial" w:cs="Arial"/>
          <w:noProof w:val="0"/>
          <w:sz w:val="24"/>
          <w:szCs w:val="24"/>
          <w:lang w:val="en-GB"/>
        </w:rPr>
        <w:t xml:space="preserve">Moreno, A. J., Shwayder, I., &amp; Friedman, I. D. (2017). </w:t>
      </w:r>
      <w:r w:rsidRPr="3DB4A749" w:rsidR="5BA692CA">
        <w:rPr>
          <w:rFonts w:ascii="Arial" w:hAnsi="Arial" w:eastAsia="Arial" w:cs="Arial"/>
          <w:noProof w:val="0"/>
          <w:sz w:val="24"/>
          <w:szCs w:val="24"/>
          <w:lang w:val="en-GB"/>
        </w:rPr>
        <w:t>‘</w:t>
      </w:r>
      <w:bookmarkStart w:name="_Int_tDjyzZV6" w:id="1417820701"/>
      <w:r w:rsidRPr="3DB4A749" w:rsidR="2E8F7771">
        <w:rPr>
          <w:rFonts w:ascii="Arial" w:hAnsi="Arial" w:eastAsia="Arial" w:cs="Arial"/>
          <w:noProof w:val="0"/>
          <w:sz w:val="24"/>
          <w:szCs w:val="24"/>
          <w:lang w:val="en-GB"/>
        </w:rPr>
        <w:t xml:space="preserve">The function of executive function: Everyday manifestations of </w:t>
      </w:r>
      <w:r w:rsidRPr="3DB4A749" w:rsidR="2E8F7771">
        <w:rPr>
          <w:rFonts w:ascii="Arial" w:hAnsi="Arial" w:eastAsia="Arial" w:cs="Arial"/>
          <w:noProof w:val="0"/>
          <w:sz w:val="24"/>
          <w:szCs w:val="24"/>
          <w:lang w:val="en-GB"/>
        </w:rPr>
        <w:t>regulated</w:t>
      </w:r>
      <w:r w:rsidRPr="3DB4A749" w:rsidR="2E8F7771">
        <w:rPr>
          <w:rFonts w:ascii="Arial" w:hAnsi="Arial" w:eastAsia="Arial" w:cs="Arial"/>
          <w:noProof w:val="0"/>
          <w:sz w:val="24"/>
          <w:szCs w:val="24"/>
          <w:lang w:val="en-GB"/>
        </w:rPr>
        <w:t xml:space="preserve"> thinking in preschool settings</w:t>
      </w:r>
      <w:r w:rsidRPr="3DB4A749" w:rsidR="4C137D35">
        <w:rPr>
          <w:rFonts w:ascii="Arial" w:hAnsi="Arial" w:eastAsia="Arial" w:cs="Arial"/>
          <w:noProof w:val="0"/>
          <w:sz w:val="24"/>
          <w:szCs w:val="24"/>
          <w:lang w:val="en-GB"/>
        </w:rPr>
        <w:t>,’</w:t>
      </w:r>
      <w:bookmarkEnd w:id="1417820701"/>
      <w:r w:rsidRPr="3DB4A749" w:rsidR="2E8F7771">
        <w:rPr>
          <w:rFonts w:ascii="Arial" w:hAnsi="Arial" w:eastAsia="Arial" w:cs="Arial"/>
          <w:noProof w:val="0"/>
          <w:sz w:val="24"/>
          <w:szCs w:val="24"/>
          <w:lang w:val="en-GB"/>
        </w:rPr>
        <w:t xml:space="preserve"> </w:t>
      </w:r>
      <w:r w:rsidRPr="3DB4A749" w:rsidR="2E8F7771">
        <w:rPr>
          <w:rFonts w:ascii="Arial" w:hAnsi="Arial" w:eastAsia="Arial" w:cs="Arial"/>
          <w:i w:val="1"/>
          <w:iCs w:val="1"/>
          <w:noProof w:val="0"/>
          <w:sz w:val="24"/>
          <w:szCs w:val="24"/>
          <w:lang w:val="en-GB"/>
        </w:rPr>
        <w:t>Early Childhood Education Journal</w:t>
      </w:r>
      <w:r w:rsidRPr="3DB4A749" w:rsidR="2E8F7771">
        <w:rPr>
          <w:rFonts w:ascii="Arial" w:hAnsi="Arial" w:eastAsia="Arial" w:cs="Arial"/>
          <w:noProof w:val="0"/>
          <w:sz w:val="24"/>
          <w:szCs w:val="24"/>
          <w:lang w:val="en-GB"/>
        </w:rPr>
        <w:t xml:space="preserve">, 45, </w:t>
      </w:r>
      <w:r w:rsidRPr="3DB4A749" w:rsidR="05C30F36">
        <w:rPr>
          <w:rFonts w:ascii="Arial" w:hAnsi="Arial" w:eastAsia="Arial" w:cs="Arial"/>
          <w:noProof w:val="0"/>
          <w:sz w:val="24"/>
          <w:szCs w:val="24"/>
          <w:lang w:val="en-GB"/>
        </w:rPr>
        <w:t>pp.</w:t>
      </w:r>
      <w:r w:rsidRPr="3DB4A749" w:rsidR="2E8F7771">
        <w:rPr>
          <w:rFonts w:ascii="Arial" w:hAnsi="Arial" w:eastAsia="Arial" w:cs="Arial"/>
          <w:noProof w:val="0"/>
          <w:sz w:val="24"/>
          <w:szCs w:val="24"/>
          <w:lang w:val="en-GB"/>
        </w:rPr>
        <w:t>143–153.</w:t>
      </w:r>
    </w:p>
    <w:p w:rsidR="2E8F7771" w:rsidP="3DB4A749" w:rsidRDefault="2E8F7771" w14:paraId="57F99EBC" w14:textId="6643F40E">
      <w:pPr>
        <w:pStyle w:val="Normal"/>
        <w:spacing w:line="360" w:lineRule="auto"/>
        <w:jc w:val="both"/>
        <w:rPr>
          <w:rFonts w:ascii="Arial" w:hAnsi="Arial" w:eastAsia="Arial" w:cs="Arial"/>
          <w:noProof w:val="0"/>
          <w:sz w:val="24"/>
          <w:szCs w:val="24"/>
          <w:lang w:val="en-GB"/>
        </w:rPr>
      </w:pPr>
      <w:bookmarkStart w:name="_Int_oOHDFXlQ" w:id="211584706"/>
      <w:r w:rsidRPr="3DB4A749" w:rsidR="43221F3B">
        <w:rPr>
          <w:rFonts w:ascii="Arial" w:hAnsi="Arial" w:eastAsia="Arial" w:cs="Arial"/>
          <w:noProof w:val="0"/>
          <w:sz w:val="24"/>
          <w:szCs w:val="24"/>
          <w:lang w:val="en-GB"/>
        </w:rPr>
        <w:t>Moss, P (2016) Transformative change and real utopias in early childhood education: a story of democracy, experimentation, and potentiality.</w:t>
      </w:r>
      <w:r w:rsidRPr="3DB4A749" w:rsidR="43221F3B">
        <w:rPr>
          <w:rFonts w:ascii="Arial" w:hAnsi="Arial" w:eastAsia="Arial" w:cs="Arial"/>
          <w:noProof w:val="0"/>
          <w:sz w:val="24"/>
          <w:szCs w:val="24"/>
          <w:lang w:val="en-GB"/>
        </w:rPr>
        <w:t xml:space="preserve"> London: Routledge.</w:t>
      </w:r>
      <w:bookmarkEnd w:id="211584706"/>
    </w:p>
    <w:p w:rsidR="2E8F7771" w:rsidP="3DB4A749" w:rsidRDefault="2E8F7771" w14:paraId="5B027A80" w14:textId="57CAE09D">
      <w:pPr>
        <w:pStyle w:val="Normal"/>
        <w:spacing w:line="360" w:lineRule="auto"/>
        <w:jc w:val="both"/>
        <w:rPr>
          <w:rFonts w:ascii="Arial" w:hAnsi="Arial" w:eastAsia="Arial" w:cs="Arial"/>
          <w:noProof w:val="0"/>
          <w:sz w:val="24"/>
          <w:szCs w:val="24"/>
          <w:lang w:val="en-GB"/>
        </w:rPr>
      </w:pPr>
      <w:r w:rsidRPr="3DB4A749" w:rsidR="1375B834">
        <w:rPr>
          <w:rFonts w:ascii="Arial" w:hAnsi="Arial" w:eastAsia="Arial" w:cs="Arial"/>
          <w:noProof w:val="0"/>
          <w:sz w:val="24"/>
          <w:szCs w:val="24"/>
          <w:lang w:val="en-GB"/>
        </w:rPr>
        <w:t xml:space="preserve">Munton, T., McCullum, Rivers, K. (2001). Childcare Quality Improvement and Assurance Practices. Thomas Coram Research Unit, Institute of Education, The Department for Effective Education. </w:t>
      </w:r>
      <w:r w:rsidRPr="3DB4A749" w:rsidR="1375B834">
        <w:rPr>
          <w:rFonts w:ascii="Arial" w:hAnsi="Arial" w:eastAsia="Arial" w:cs="Arial"/>
          <w:noProof w:val="0"/>
          <w:sz w:val="24"/>
          <w:szCs w:val="24"/>
          <w:lang w:val="en-GB"/>
        </w:rPr>
        <w:t>DfEE</w:t>
      </w:r>
      <w:r w:rsidRPr="3DB4A749" w:rsidR="1375B834">
        <w:rPr>
          <w:rFonts w:ascii="Arial" w:hAnsi="Arial" w:eastAsia="Arial" w:cs="Arial"/>
          <w:noProof w:val="0"/>
          <w:sz w:val="24"/>
          <w:szCs w:val="24"/>
          <w:lang w:val="en-GB"/>
        </w:rPr>
        <w:t xml:space="preserve"> RR 266, London, UK.</w:t>
      </w:r>
    </w:p>
    <w:p w:rsidR="2E8F7771" w:rsidP="3DB4A749" w:rsidRDefault="2E8F7771" w14:paraId="16241599" w14:textId="54195234">
      <w:pPr>
        <w:pStyle w:val="Normal"/>
        <w:spacing w:line="360" w:lineRule="auto"/>
        <w:jc w:val="both"/>
        <w:rPr>
          <w:rFonts w:ascii="Arial" w:hAnsi="Arial" w:eastAsia="Arial" w:cs="Arial"/>
          <w:noProof w:val="0"/>
          <w:sz w:val="24"/>
          <w:szCs w:val="24"/>
          <w:lang w:val="en-GB"/>
        </w:rPr>
      </w:pPr>
      <w:r w:rsidRPr="3DB4A749" w:rsidR="4CB15E22">
        <w:rPr>
          <w:rFonts w:ascii="Arial" w:hAnsi="Arial" w:eastAsia="Arial" w:cs="Arial"/>
          <w:noProof w:val="0"/>
          <w:sz w:val="24"/>
          <w:szCs w:val="24"/>
          <w:lang w:val="en-GB"/>
        </w:rPr>
        <w:t xml:space="preserve">National Institute of Child Health and Human Development (NICHD) Early Childcare Research Network (ERCCRN). (2000). </w:t>
      </w:r>
      <w:r w:rsidRPr="3DB4A749" w:rsidR="7C542031">
        <w:rPr>
          <w:rFonts w:ascii="Arial" w:hAnsi="Arial" w:eastAsia="Arial" w:cs="Arial"/>
          <w:noProof w:val="0"/>
          <w:sz w:val="24"/>
          <w:szCs w:val="24"/>
          <w:lang w:val="en-GB"/>
        </w:rPr>
        <w:t>‘</w:t>
      </w:r>
      <w:r w:rsidRPr="3DB4A749" w:rsidR="4CB15E22">
        <w:rPr>
          <w:rFonts w:ascii="Arial" w:hAnsi="Arial" w:eastAsia="Arial" w:cs="Arial"/>
          <w:noProof w:val="0"/>
          <w:sz w:val="24"/>
          <w:szCs w:val="24"/>
          <w:lang w:val="en-GB"/>
        </w:rPr>
        <w:t>Characteristics and Quality</w:t>
      </w:r>
      <w:r w:rsidRPr="3DB4A749" w:rsidR="052C51E8">
        <w:rPr>
          <w:rFonts w:ascii="Arial" w:hAnsi="Arial" w:eastAsia="Arial" w:cs="Arial"/>
          <w:noProof w:val="0"/>
          <w:sz w:val="24"/>
          <w:szCs w:val="24"/>
          <w:lang w:val="en-GB"/>
        </w:rPr>
        <w:t>.’</w:t>
      </w:r>
      <w:r w:rsidRPr="3DB4A749" w:rsidR="4CB15E22">
        <w:rPr>
          <w:rFonts w:ascii="Arial" w:hAnsi="Arial" w:eastAsia="Arial" w:cs="Arial"/>
          <w:noProof w:val="0"/>
          <w:sz w:val="24"/>
          <w:szCs w:val="24"/>
          <w:lang w:val="en-GB"/>
        </w:rPr>
        <w:t xml:space="preserve"> </w:t>
      </w:r>
      <w:r w:rsidRPr="3DB4A749" w:rsidR="4CB15E22">
        <w:rPr>
          <w:rFonts w:ascii="Arial" w:hAnsi="Arial" w:eastAsia="Arial" w:cs="Arial"/>
          <w:i w:val="1"/>
          <w:iCs w:val="1"/>
          <w:noProof w:val="0"/>
          <w:sz w:val="24"/>
          <w:szCs w:val="24"/>
          <w:lang w:val="en-GB"/>
        </w:rPr>
        <w:t>American Journal of Community Psychology</w:t>
      </w:r>
      <w:r w:rsidRPr="3DB4A749" w:rsidR="4CB15E22">
        <w:rPr>
          <w:rFonts w:ascii="Arial" w:hAnsi="Arial" w:eastAsia="Arial" w:cs="Arial"/>
          <w:noProof w:val="0"/>
          <w:sz w:val="24"/>
          <w:szCs w:val="24"/>
          <w:lang w:val="en-GB"/>
        </w:rPr>
        <w:t xml:space="preserve">, 20(1), </w:t>
      </w:r>
      <w:r w:rsidRPr="3DB4A749" w:rsidR="29F5151C">
        <w:rPr>
          <w:rFonts w:ascii="Arial" w:hAnsi="Arial" w:eastAsia="Arial" w:cs="Arial"/>
          <w:noProof w:val="0"/>
          <w:sz w:val="24"/>
          <w:szCs w:val="24"/>
          <w:lang w:val="en-GB"/>
        </w:rPr>
        <w:t>pp.</w:t>
      </w:r>
      <w:r w:rsidRPr="3DB4A749" w:rsidR="4CB15E22">
        <w:rPr>
          <w:rFonts w:ascii="Arial" w:hAnsi="Arial" w:eastAsia="Arial" w:cs="Arial"/>
          <w:noProof w:val="0"/>
          <w:sz w:val="24"/>
          <w:szCs w:val="24"/>
          <w:lang w:val="en-GB"/>
        </w:rPr>
        <w:t>25-51.</w:t>
      </w:r>
    </w:p>
    <w:p w:rsidR="2E8F7771" w:rsidP="3DB4A749" w:rsidRDefault="2E8F7771" w14:paraId="3B0BE168" w14:textId="7AD348DE">
      <w:pPr>
        <w:pStyle w:val="Normal"/>
        <w:spacing w:line="360" w:lineRule="auto"/>
        <w:jc w:val="both"/>
        <w:rPr>
          <w:rFonts w:ascii="Arial" w:hAnsi="Arial" w:eastAsia="Arial" w:cs="Arial"/>
          <w:noProof w:val="0"/>
          <w:sz w:val="24"/>
          <w:szCs w:val="24"/>
          <w:lang w:val="en-GB"/>
        </w:rPr>
      </w:pPr>
      <w:r w:rsidRPr="3DB4A749" w:rsidR="4CB15E22">
        <w:rPr>
          <w:rFonts w:ascii="Arial" w:hAnsi="Arial" w:eastAsia="Arial" w:cs="Arial"/>
          <w:noProof w:val="0"/>
          <w:sz w:val="24"/>
          <w:szCs w:val="24"/>
          <w:lang w:val="en-GB"/>
        </w:rPr>
        <w:t>National Research Council (2001) Eager to Learn: Educating Our Preschoolers. Committee on Early Childhood Pedagogy. Bowman, B.T., Donovan, S.M. and Bums, S.M. (Eds.) Commission on Behavioural and Social Sciences and Education. Washington, DC: National Academy Press.</w:t>
      </w:r>
    </w:p>
    <w:p w:rsidR="2E8F7771" w:rsidP="3DB4A749" w:rsidRDefault="2E8F7771" w14:paraId="61725CF5" w14:textId="68CF4A13">
      <w:pPr>
        <w:pStyle w:val="Normal"/>
        <w:spacing w:line="360" w:lineRule="auto"/>
        <w:jc w:val="both"/>
        <w:rPr>
          <w:rFonts w:ascii="Arial" w:hAnsi="Arial" w:eastAsia="Arial" w:cs="Arial"/>
          <w:noProof w:val="0"/>
          <w:color w:val="auto"/>
          <w:sz w:val="24"/>
          <w:szCs w:val="24"/>
          <w:lang w:val="en-GB"/>
        </w:rPr>
      </w:pPr>
      <w:r w:rsidRPr="3DB4A749" w:rsidR="2B19AABA">
        <w:rPr>
          <w:rFonts w:ascii="Arial" w:hAnsi="Arial" w:eastAsia="Arial" w:cs="Arial"/>
          <w:b w:val="0"/>
          <w:bCs w:val="0"/>
          <w:i w:val="0"/>
          <w:iCs w:val="0"/>
          <w:caps w:val="0"/>
          <w:smallCaps w:val="0"/>
          <w:noProof w:val="0"/>
          <w:color w:val="auto"/>
          <w:sz w:val="24"/>
          <w:szCs w:val="24"/>
          <w:lang w:val="en-GB"/>
        </w:rPr>
        <w:t xml:space="preserve">Oxford Dictionary (2023). </w:t>
      </w:r>
      <w:r w:rsidRPr="3DB4A749" w:rsidR="2B19AABA">
        <w:rPr>
          <w:rFonts w:ascii="Arial" w:hAnsi="Arial" w:eastAsia="Arial" w:cs="Arial"/>
          <w:b w:val="0"/>
          <w:bCs w:val="0"/>
          <w:i w:val="1"/>
          <w:iCs w:val="1"/>
          <w:caps w:val="0"/>
          <w:smallCaps w:val="0"/>
          <w:noProof w:val="0"/>
          <w:color w:val="auto"/>
          <w:sz w:val="24"/>
          <w:szCs w:val="24"/>
          <w:lang w:val="en-GB"/>
        </w:rPr>
        <w:t>Oxford learner’s dictionaries</w:t>
      </w:r>
      <w:r w:rsidRPr="3DB4A749" w:rsidR="2B19AABA">
        <w:rPr>
          <w:rFonts w:ascii="Arial" w:hAnsi="Arial" w:eastAsia="Arial" w:cs="Arial"/>
          <w:b w:val="0"/>
          <w:bCs w:val="0"/>
          <w:i w:val="0"/>
          <w:iCs w:val="0"/>
          <w:caps w:val="0"/>
          <w:smallCaps w:val="0"/>
          <w:noProof w:val="0"/>
          <w:color w:val="auto"/>
          <w:sz w:val="24"/>
          <w:szCs w:val="24"/>
          <w:lang w:val="en-GB"/>
        </w:rPr>
        <w:t>. [online] Oxfordlearnersdictionaries.com. Available at: https://www.oxfordlearnersdictionaries.com/.</w:t>
      </w:r>
    </w:p>
    <w:p w:rsidR="2E8F7771" w:rsidP="3DB4A749" w:rsidRDefault="2E8F7771" w14:paraId="1BB20B3D" w14:textId="3AE5F9B7">
      <w:pPr>
        <w:pStyle w:val="Normal"/>
        <w:spacing w:line="360" w:lineRule="auto"/>
        <w:jc w:val="both"/>
        <w:rPr>
          <w:rFonts w:ascii="Arial" w:hAnsi="Arial" w:eastAsia="Arial" w:cs="Arial"/>
          <w:noProof w:val="0"/>
          <w:sz w:val="24"/>
          <w:szCs w:val="24"/>
          <w:lang w:val="en-GB"/>
        </w:rPr>
      </w:pPr>
      <w:r w:rsidRPr="3DB4A749" w:rsidR="4CB15E22">
        <w:rPr>
          <w:rFonts w:ascii="Arial" w:hAnsi="Arial" w:eastAsia="Arial" w:cs="Arial"/>
          <w:noProof w:val="0"/>
          <w:sz w:val="24"/>
          <w:szCs w:val="24"/>
          <w:lang w:val="en-GB"/>
        </w:rPr>
        <w:t xml:space="preserve">Peisner-Feinberg, E.S., &amp; Burchinal, M.R. (1997). </w:t>
      </w:r>
      <w:r w:rsidRPr="3DB4A749" w:rsidR="1D01AD99">
        <w:rPr>
          <w:rFonts w:ascii="Arial" w:hAnsi="Arial" w:eastAsia="Arial" w:cs="Arial"/>
          <w:noProof w:val="0"/>
          <w:sz w:val="24"/>
          <w:szCs w:val="24"/>
          <w:lang w:val="en-GB"/>
        </w:rPr>
        <w:t>‘</w:t>
      </w:r>
      <w:r w:rsidRPr="3DB4A749" w:rsidR="4CB15E22">
        <w:rPr>
          <w:rFonts w:ascii="Arial" w:hAnsi="Arial" w:eastAsia="Arial" w:cs="Arial"/>
          <w:noProof w:val="0"/>
          <w:sz w:val="24"/>
          <w:szCs w:val="24"/>
          <w:lang w:val="en-GB"/>
        </w:rPr>
        <w:t>Relations between preschool children’s child-care experiences and concurrent development: The Cost, Quality, and Outcomes Study</w:t>
      </w:r>
      <w:r w:rsidRPr="3DB4A749" w:rsidR="3698FD43">
        <w:rPr>
          <w:rFonts w:ascii="Arial" w:hAnsi="Arial" w:eastAsia="Arial" w:cs="Arial"/>
          <w:noProof w:val="0"/>
          <w:sz w:val="24"/>
          <w:szCs w:val="24"/>
          <w:lang w:val="en-GB"/>
        </w:rPr>
        <w:t>,’</w:t>
      </w:r>
      <w:r w:rsidRPr="3DB4A749" w:rsidR="4CB15E22">
        <w:rPr>
          <w:rFonts w:ascii="Arial" w:hAnsi="Arial" w:eastAsia="Arial" w:cs="Arial"/>
          <w:noProof w:val="0"/>
          <w:sz w:val="24"/>
          <w:szCs w:val="24"/>
          <w:lang w:val="en-GB"/>
        </w:rPr>
        <w:t xml:space="preserve"> </w:t>
      </w:r>
      <w:r w:rsidRPr="3DB4A749" w:rsidR="4CB15E22">
        <w:rPr>
          <w:rFonts w:ascii="Arial" w:hAnsi="Arial" w:eastAsia="Arial" w:cs="Arial"/>
          <w:i w:val="1"/>
          <w:iCs w:val="1"/>
          <w:noProof w:val="0"/>
          <w:sz w:val="24"/>
          <w:szCs w:val="24"/>
          <w:lang w:val="en-GB"/>
        </w:rPr>
        <w:t>Merrill-Palmer Quarterly</w:t>
      </w:r>
      <w:r w:rsidRPr="3DB4A749" w:rsidR="4CB15E22">
        <w:rPr>
          <w:rFonts w:ascii="Arial" w:hAnsi="Arial" w:eastAsia="Arial" w:cs="Arial"/>
          <w:noProof w:val="0"/>
          <w:sz w:val="24"/>
          <w:szCs w:val="24"/>
          <w:lang w:val="en-GB"/>
        </w:rPr>
        <w:t xml:space="preserve">, 43, </w:t>
      </w:r>
      <w:r w:rsidRPr="3DB4A749" w:rsidR="0AB35E45">
        <w:rPr>
          <w:rFonts w:ascii="Arial" w:hAnsi="Arial" w:eastAsia="Arial" w:cs="Arial"/>
          <w:noProof w:val="0"/>
          <w:sz w:val="24"/>
          <w:szCs w:val="24"/>
          <w:lang w:val="en-GB"/>
        </w:rPr>
        <w:t>pp.</w:t>
      </w:r>
      <w:r w:rsidRPr="3DB4A749" w:rsidR="4CB15E22">
        <w:rPr>
          <w:rFonts w:ascii="Arial" w:hAnsi="Arial" w:eastAsia="Arial" w:cs="Arial"/>
          <w:noProof w:val="0"/>
          <w:sz w:val="24"/>
          <w:szCs w:val="24"/>
          <w:lang w:val="en-GB"/>
        </w:rPr>
        <w:t>451–477.</w:t>
      </w:r>
    </w:p>
    <w:p w:rsidR="2E8F7771" w:rsidP="3DB4A749" w:rsidRDefault="2E8F7771" w14:paraId="0FD9E5CA" w14:textId="25C4EB0F">
      <w:pPr>
        <w:pStyle w:val="Normal"/>
        <w:spacing w:line="360" w:lineRule="auto"/>
        <w:jc w:val="both"/>
        <w:rPr>
          <w:rFonts w:ascii="Arial" w:hAnsi="Arial" w:eastAsia="Arial" w:cs="Arial"/>
          <w:noProof w:val="0"/>
          <w:sz w:val="24"/>
          <w:szCs w:val="24"/>
          <w:lang w:val="en-GB"/>
        </w:rPr>
      </w:pPr>
      <w:r w:rsidRPr="3DB4A749" w:rsidR="2E8F7771">
        <w:rPr>
          <w:rFonts w:ascii="Arial" w:hAnsi="Arial" w:eastAsia="Arial" w:cs="Arial"/>
          <w:noProof w:val="0"/>
          <w:sz w:val="24"/>
          <w:szCs w:val="24"/>
          <w:lang w:val="en-GB"/>
        </w:rPr>
        <w:t>Pianta, R. C. (ed.). (2012).</w:t>
      </w:r>
      <w:r w:rsidRPr="3DB4A749" w:rsidR="2E8F7771">
        <w:rPr>
          <w:rFonts w:ascii="Arial" w:hAnsi="Arial" w:eastAsia="Arial" w:cs="Arial"/>
          <w:i w:val="1"/>
          <w:iCs w:val="1"/>
          <w:noProof w:val="0"/>
          <w:sz w:val="24"/>
          <w:szCs w:val="24"/>
          <w:lang w:val="en-GB"/>
        </w:rPr>
        <w:t xml:space="preserve"> Handbook of early childhood education</w:t>
      </w:r>
      <w:r w:rsidRPr="3DB4A749" w:rsidR="2E8F7771">
        <w:rPr>
          <w:rFonts w:ascii="Arial" w:hAnsi="Arial" w:eastAsia="Arial" w:cs="Arial"/>
          <w:noProof w:val="0"/>
          <w:sz w:val="24"/>
          <w:szCs w:val="24"/>
          <w:lang w:val="en-GB"/>
        </w:rPr>
        <w:t>. London: Guildford Press.</w:t>
      </w:r>
    </w:p>
    <w:p w:rsidR="2E8F7771" w:rsidP="3DB4A749" w:rsidRDefault="2E8F7771" w14:paraId="05276C88" w14:textId="0BFCE62A">
      <w:pPr>
        <w:pStyle w:val="Normal"/>
        <w:spacing w:line="360" w:lineRule="auto"/>
        <w:jc w:val="both"/>
        <w:rPr>
          <w:rFonts w:ascii="Arial" w:hAnsi="Arial" w:eastAsia="Arial" w:cs="Arial"/>
          <w:noProof w:val="0"/>
          <w:sz w:val="24"/>
          <w:szCs w:val="24"/>
          <w:lang w:val="en-GB"/>
        </w:rPr>
      </w:pPr>
      <w:r w:rsidRPr="3DB4A749" w:rsidR="2E8F7771">
        <w:rPr>
          <w:rFonts w:ascii="Arial" w:hAnsi="Arial" w:eastAsia="Arial" w:cs="Arial"/>
          <w:noProof w:val="0"/>
          <w:sz w:val="24"/>
          <w:szCs w:val="24"/>
          <w:lang w:val="en-GB"/>
        </w:rPr>
        <w:t xml:space="preserve">Pianta, R. C., Howes, C., Burchinal, M., Bryant, D., Clifford, R. M., </w:t>
      </w:r>
      <w:r w:rsidRPr="3DB4A749" w:rsidR="5383F1F3">
        <w:rPr>
          <w:rFonts w:ascii="Arial" w:hAnsi="Arial" w:eastAsia="Arial" w:cs="Arial"/>
          <w:noProof w:val="0"/>
          <w:sz w:val="24"/>
          <w:szCs w:val="24"/>
          <w:lang w:val="en-GB"/>
        </w:rPr>
        <w:t xml:space="preserve">and </w:t>
      </w:r>
      <w:r w:rsidRPr="3DB4A749" w:rsidR="2E8F7771">
        <w:rPr>
          <w:rFonts w:ascii="Arial" w:hAnsi="Arial" w:eastAsia="Arial" w:cs="Arial"/>
          <w:noProof w:val="0"/>
          <w:sz w:val="24"/>
          <w:szCs w:val="24"/>
          <w:lang w:val="en-GB"/>
        </w:rPr>
        <w:t xml:space="preserve">Early, D. (2005). </w:t>
      </w:r>
      <w:r w:rsidRPr="3DB4A749" w:rsidR="710C5971">
        <w:rPr>
          <w:rFonts w:ascii="Arial" w:hAnsi="Arial" w:eastAsia="Arial" w:cs="Arial"/>
          <w:noProof w:val="0"/>
          <w:sz w:val="24"/>
          <w:szCs w:val="24"/>
          <w:lang w:val="en-GB"/>
        </w:rPr>
        <w:t>‘</w:t>
      </w:r>
      <w:r w:rsidRPr="3DB4A749" w:rsidR="2E8F7771">
        <w:rPr>
          <w:rFonts w:ascii="Arial" w:hAnsi="Arial" w:eastAsia="Arial" w:cs="Arial"/>
          <w:noProof w:val="0"/>
          <w:sz w:val="24"/>
          <w:szCs w:val="24"/>
          <w:lang w:val="en-GB"/>
        </w:rPr>
        <w:t xml:space="preserve">Features of pre-kindergarten programs, </w:t>
      </w:r>
      <w:r w:rsidRPr="3DB4A749" w:rsidR="2E8F7771">
        <w:rPr>
          <w:rFonts w:ascii="Arial" w:hAnsi="Arial" w:eastAsia="Arial" w:cs="Arial"/>
          <w:noProof w:val="0"/>
          <w:sz w:val="24"/>
          <w:szCs w:val="24"/>
          <w:lang w:val="en-GB"/>
        </w:rPr>
        <w:t>classrooms,</w:t>
      </w:r>
      <w:r w:rsidRPr="3DB4A749" w:rsidR="2E8F7771">
        <w:rPr>
          <w:rFonts w:ascii="Arial" w:hAnsi="Arial" w:eastAsia="Arial" w:cs="Arial"/>
          <w:noProof w:val="0"/>
          <w:sz w:val="24"/>
          <w:szCs w:val="24"/>
          <w:lang w:val="en-GB"/>
        </w:rPr>
        <w:t xml:space="preserve"> and teachers: Do they predict observed classroom quality and child-teacher interactions?</w:t>
      </w:r>
      <w:r w:rsidRPr="3DB4A749" w:rsidR="4E271B02">
        <w:rPr>
          <w:rFonts w:ascii="Arial" w:hAnsi="Arial" w:eastAsia="Arial" w:cs="Arial"/>
          <w:noProof w:val="0"/>
          <w:sz w:val="24"/>
          <w:szCs w:val="24"/>
          <w:lang w:val="en-GB"/>
        </w:rPr>
        <w:t>’</w:t>
      </w:r>
      <w:r w:rsidRPr="3DB4A749" w:rsidR="2E8F7771">
        <w:rPr>
          <w:rFonts w:ascii="Arial" w:hAnsi="Arial" w:eastAsia="Arial" w:cs="Arial"/>
          <w:noProof w:val="0"/>
          <w:sz w:val="24"/>
          <w:szCs w:val="24"/>
          <w:lang w:val="en-GB"/>
        </w:rPr>
        <w:t xml:space="preserve"> </w:t>
      </w:r>
      <w:r w:rsidRPr="3DB4A749" w:rsidR="2E8F7771">
        <w:rPr>
          <w:rFonts w:ascii="Arial" w:hAnsi="Arial" w:eastAsia="Arial" w:cs="Arial"/>
          <w:i w:val="1"/>
          <w:iCs w:val="1"/>
          <w:noProof w:val="0"/>
          <w:sz w:val="24"/>
          <w:szCs w:val="24"/>
          <w:lang w:val="en-GB"/>
        </w:rPr>
        <w:t>Applied Developmental Science</w:t>
      </w:r>
      <w:r w:rsidRPr="3DB4A749" w:rsidR="2E8F7771">
        <w:rPr>
          <w:rFonts w:ascii="Arial" w:hAnsi="Arial" w:eastAsia="Arial" w:cs="Arial"/>
          <w:noProof w:val="0"/>
          <w:sz w:val="24"/>
          <w:szCs w:val="24"/>
          <w:lang w:val="en-GB"/>
        </w:rPr>
        <w:t xml:space="preserve">, 9, </w:t>
      </w:r>
      <w:r w:rsidRPr="3DB4A749" w:rsidR="76912274">
        <w:rPr>
          <w:rFonts w:ascii="Arial" w:hAnsi="Arial" w:eastAsia="Arial" w:cs="Arial"/>
          <w:noProof w:val="0"/>
          <w:sz w:val="24"/>
          <w:szCs w:val="24"/>
          <w:lang w:val="en-GB"/>
        </w:rPr>
        <w:t>pp.</w:t>
      </w:r>
      <w:r w:rsidRPr="3DB4A749" w:rsidR="2E8F7771">
        <w:rPr>
          <w:rFonts w:ascii="Arial" w:hAnsi="Arial" w:eastAsia="Arial" w:cs="Arial"/>
          <w:noProof w:val="0"/>
          <w:sz w:val="24"/>
          <w:szCs w:val="24"/>
          <w:lang w:val="en-GB"/>
        </w:rPr>
        <w:t>144–159.</w:t>
      </w:r>
    </w:p>
    <w:p w:rsidR="27C9DEA3" w:rsidP="3DB4A749" w:rsidRDefault="27C9DEA3" w14:paraId="5208F057" w14:textId="000F04C9">
      <w:pPr>
        <w:pStyle w:val="Normal"/>
        <w:spacing w:line="360" w:lineRule="auto"/>
        <w:jc w:val="both"/>
        <w:rPr>
          <w:rFonts w:ascii="Arial" w:hAnsi="Arial" w:eastAsia="Arial" w:cs="Arial"/>
          <w:noProof w:val="0"/>
          <w:sz w:val="24"/>
          <w:szCs w:val="24"/>
          <w:lang w:val="en-GB"/>
        </w:rPr>
      </w:pPr>
      <w:r w:rsidRPr="3DB4A749" w:rsidR="5D286ECE">
        <w:rPr>
          <w:rFonts w:ascii="Arial" w:hAnsi="Arial" w:eastAsia="Arial" w:cs="Arial"/>
          <w:noProof w:val="0"/>
          <w:sz w:val="24"/>
          <w:szCs w:val="24"/>
          <w:lang w:val="en-GB"/>
        </w:rPr>
        <w:t xml:space="preserve">Rose, N (1999) </w:t>
      </w:r>
      <w:r w:rsidRPr="3DB4A749" w:rsidR="5D286ECE">
        <w:rPr>
          <w:rFonts w:ascii="Arial" w:hAnsi="Arial" w:eastAsia="Arial" w:cs="Arial"/>
          <w:i w:val="1"/>
          <w:iCs w:val="1"/>
          <w:noProof w:val="0"/>
          <w:sz w:val="24"/>
          <w:szCs w:val="24"/>
          <w:lang w:val="en-GB"/>
        </w:rPr>
        <w:t>Powers of freedom: Reframing political thought</w:t>
      </w:r>
      <w:r w:rsidRPr="3DB4A749" w:rsidR="5D286ECE">
        <w:rPr>
          <w:rFonts w:ascii="Arial" w:hAnsi="Arial" w:eastAsia="Arial" w:cs="Arial"/>
          <w:noProof w:val="0"/>
          <w:sz w:val="24"/>
          <w:szCs w:val="24"/>
          <w:lang w:val="en-GB"/>
        </w:rPr>
        <w:t>. Cambridge: Cambridge university press.</w:t>
      </w:r>
    </w:p>
    <w:p w:rsidR="27C9DEA3" w:rsidP="3DB4A749" w:rsidRDefault="27C9DEA3" w14:paraId="2930C5CD" w14:textId="3FB670B1">
      <w:pPr>
        <w:pStyle w:val="Normal"/>
        <w:spacing w:line="360" w:lineRule="auto"/>
        <w:jc w:val="both"/>
        <w:rPr>
          <w:rFonts w:ascii="Arial" w:hAnsi="Arial" w:eastAsia="Arial" w:cs="Arial"/>
          <w:noProof w:val="0"/>
          <w:color w:val="auto"/>
          <w:sz w:val="24"/>
          <w:szCs w:val="24"/>
          <w:lang w:val="en-GB"/>
        </w:rPr>
      </w:pPr>
      <w:r w:rsidRPr="3DB4A749" w:rsidR="13A4E851">
        <w:rPr>
          <w:rFonts w:ascii="Arial" w:hAnsi="Arial" w:eastAsia="Arial" w:cs="Arial"/>
          <w:b w:val="0"/>
          <w:bCs w:val="0"/>
          <w:i w:val="0"/>
          <w:iCs w:val="0"/>
          <w:caps w:val="0"/>
          <w:smallCaps w:val="0"/>
          <w:noProof w:val="0"/>
          <w:color w:val="auto"/>
          <w:sz w:val="24"/>
          <w:szCs w:val="24"/>
          <w:lang w:val="en-GB"/>
        </w:rPr>
        <w:t>Sabol TJ, Pianta RC.</w:t>
      </w:r>
      <w:r w:rsidRPr="3DB4A749" w:rsidR="6AA5C30D">
        <w:rPr>
          <w:rFonts w:ascii="Arial" w:hAnsi="Arial" w:eastAsia="Arial" w:cs="Arial"/>
          <w:b w:val="0"/>
          <w:bCs w:val="0"/>
          <w:i w:val="0"/>
          <w:iCs w:val="0"/>
          <w:caps w:val="0"/>
          <w:smallCaps w:val="0"/>
          <w:noProof w:val="0"/>
          <w:color w:val="auto"/>
          <w:sz w:val="24"/>
          <w:szCs w:val="24"/>
          <w:lang w:val="en-GB"/>
        </w:rPr>
        <w:t xml:space="preserve"> (2014)</w:t>
      </w:r>
      <w:r w:rsidRPr="3DB4A749" w:rsidR="13A4E851">
        <w:rPr>
          <w:rFonts w:ascii="Arial" w:hAnsi="Arial" w:eastAsia="Arial" w:cs="Arial"/>
          <w:b w:val="0"/>
          <w:bCs w:val="0"/>
          <w:i w:val="0"/>
          <w:iCs w:val="0"/>
          <w:caps w:val="0"/>
          <w:smallCaps w:val="0"/>
          <w:noProof w:val="0"/>
          <w:color w:val="auto"/>
          <w:sz w:val="24"/>
          <w:szCs w:val="24"/>
          <w:lang w:val="en-GB"/>
        </w:rPr>
        <w:t xml:space="preserve"> </w:t>
      </w:r>
      <w:r w:rsidRPr="3DB4A749" w:rsidR="4B95457E">
        <w:rPr>
          <w:rFonts w:ascii="Arial" w:hAnsi="Arial" w:eastAsia="Arial" w:cs="Arial"/>
          <w:b w:val="0"/>
          <w:bCs w:val="0"/>
          <w:i w:val="0"/>
          <w:iCs w:val="0"/>
          <w:caps w:val="0"/>
          <w:smallCaps w:val="0"/>
          <w:noProof w:val="0"/>
          <w:color w:val="auto"/>
          <w:sz w:val="24"/>
          <w:szCs w:val="24"/>
          <w:lang w:val="en-GB"/>
        </w:rPr>
        <w:t>‘</w:t>
      </w:r>
      <w:r w:rsidRPr="3DB4A749" w:rsidR="13A4E851">
        <w:rPr>
          <w:rFonts w:ascii="Arial" w:hAnsi="Arial" w:eastAsia="Arial" w:cs="Arial"/>
          <w:b w:val="0"/>
          <w:bCs w:val="0"/>
          <w:i w:val="0"/>
          <w:iCs w:val="0"/>
          <w:caps w:val="0"/>
          <w:smallCaps w:val="0"/>
          <w:noProof w:val="0"/>
          <w:color w:val="auto"/>
          <w:sz w:val="24"/>
          <w:szCs w:val="24"/>
          <w:lang w:val="en-GB"/>
        </w:rPr>
        <w:t>Do standard measures of preschool quality used in statewide policy predict school readiness?</w:t>
      </w:r>
      <w:r w:rsidRPr="3DB4A749" w:rsidR="657C3022">
        <w:rPr>
          <w:rFonts w:ascii="Arial" w:hAnsi="Arial" w:eastAsia="Arial" w:cs="Arial"/>
          <w:b w:val="0"/>
          <w:bCs w:val="0"/>
          <w:i w:val="0"/>
          <w:iCs w:val="0"/>
          <w:caps w:val="0"/>
          <w:smallCaps w:val="0"/>
          <w:noProof w:val="0"/>
          <w:color w:val="auto"/>
          <w:sz w:val="24"/>
          <w:szCs w:val="24"/>
          <w:lang w:val="en-GB"/>
        </w:rPr>
        <w:t>’</w:t>
      </w:r>
      <w:r w:rsidRPr="3DB4A749" w:rsidR="13A4E851">
        <w:rPr>
          <w:rFonts w:ascii="Arial" w:hAnsi="Arial" w:eastAsia="Arial" w:cs="Arial"/>
          <w:b w:val="0"/>
          <w:bCs w:val="0"/>
          <w:i w:val="0"/>
          <w:iCs w:val="0"/>
          <w:caps w:val="0"/>
          <w:smallCaps w:val="0"/>
          <w:noProof w:val="0"/>
          <w:color w:val="auto"/>
          <w:sz w:val="24"/>
          <w:szCs w:val="24"/>
          <w:lang w:val="en-GB"/>
        </w:rPr>
        <w:t xml:space="preserve"> </w:t>
      </w:r>
      <w:r w:rsidRPr="3DB4A749" w:rsidR="13A4E851">
        <w:rPr>
          <w:rFonts w:ascii="Arial" w:hAnsi="Arial" w:eastAsia="Arial" w:cs="Arial"/>
          <w:b w:val="0"/>
          <w:bCs w:val="0"/>
          <w:i w:val="1"/>
          <w:iCs w:val="1"/>
          <w:caps w:val="0"/>
          <w:smallCaps w:val="0"/>
          <w:noProof w:val="0"/>
          <w:color w:val="auto"/>
          <w:sz w:val="24"/>
          <w:szCs w:val="24"/>
          <w:lang w:val="en-GB"/>
        </w:rPr>
        <w:t>Education, Finance and Policy</w:t>
      </w:r>
      <w:r w:rsidRPr="3DB4A749" w:rsidR="653BB7ED">
        <w:rPr>
          <w:rFonts w:ascii="Arial" w:hAnsi="Arial" w:eastAsia="Arial" w:cs="Arial"/>
          <w:b w:val="0"/>
          <w:bCs w:val="0"/>
          <w:i w:val="1"/>
          <w:iCs w:val="1"/>
          <w:caps w:val="0"/>
          <w:smallCaps w:val="0"/>
          <w:noProof w:val="0"/>
          <w:color w:val="auto"/>
          <w:sz w:val="24"/>
          <w:szCs w:val="24"/>
          <w:lang w:val="en-GB"/>
        </w:rPr>
        <w:t xml:space="preserve">, </w:t>
      </w:r>
      <w:r w:rsidRPr="3DB4A749" w:rsidR="653BB7ED">
        <w:rPr>
          <w:rFonts w:ascii="Arial" w:hAnsi="Arial" w:eastAsia="Arial" w:cs="Arial"/>
          <w:b w:val="0"/>
          <w:bCs w:val="0"/>
          <w:i w:val="0"/>
          <w:iCs w:val="0"/>
          <w:caps w:val="0"/>
          <w:smallCaps w:val="0"/>
          <w:noProof w:val="0"/>
          <w:color w:val="auto"/>
          <w:sz w:val="24"/>
          <w:szCs w:val="24"/>
          <w:lang w:val="en-GB"/>
        </w:rPr>
        <w:t>pp.</w:t>
      </w:r>
      <w:r w:rsidRPr="3DB4A749" w:rsidR="13A4E851">
        <w:rPr>
          <w:rFonts w:ascii="Arial" w:hAnsi="Arial" w:eastAsia="Arial" w:cs="Arial"/>
          <w:b w:val="0"/>
          <w:bCs w:val="0"/>
          <w:i w:val="0"/>
          <w:iCs w:val="0"/>
          <w:caps w:val="0"/>
          <w:smallCaps w:val="0"/>
          <w:noProof w:val="0"/>
          <w:color w:val="auto"/>
          <w:sz w:val="24"/>
          <w:szCs w:val="24"/>
          <w:lang w:val="en-GB"/>
        </w:rPr>
        <w:t>116–164.</w:t>
      </w:r>
    </w:p>
    <w:p w:rsidR="27C9DEA3" w:rsidP="3DB4A749" w:rsidRDefault="27C9DEA3" w14:paraId="17F45672" w14:textId="51213A58">
      <w:pPr>
        <w:pStyle w:val="Normal"/>
        <w:spacing w:line="360" w:lineRule="auto"/>
        <w:jc w:val="both"/>
        <w:rPr>
          <w:rFonts w:ascii="Arial" w:hAnsi="Arial" w:eastAsia="Arial" w:cs="Arial"/>
          <w:sz w:val="24"/>
          <w:szCs w:val="24"/>
        </w:rPr>
      </w:pPr>
      <w:r w:rsidRPr="3DB4A749" w:rsidR="53546303">
        <w:rPr>
          <w:rFonts w:ascii="Arial" w:hAnsi="Arial" w:eastAsia="Arial" w:cs="Arial"/>
          <w:noProof w:val="0"/>
          <w:sz w:val="24"/>
          <w:szCs w:val="24"/>
          <w:lang w:val="en-GB"/>
        </w:rPr>
        <w:t>Sincovich</w:t>
      </w:r>
      <w:r w:rsidRPr="3DB4A749" w:rsidR="53546303">
        <w:rPr>
          <w:rFonts w:ascii="Arial" w:hAnsi="Arial" w:eastAsia="Arial" w:cs="Arial"/>
          <w:noProof w:val="0"/>
          <w:sz w:val="24"/>
          <w:szCs w:val="24"/>
          <w:lang w:val="en-GB"/>
        </w:rPr>
        <w:t xml:space="preserve">, A., Harman-Smith, Y., Gregory, T., &amp; Brinkman, S. (2020). The relationship between early childhood education and care and children’s development (AEDC Research Snapshot). Australian Government. Available at </w:t>
      </w:r>
      <w:hyperlink r:id="R52aed00caa634fc3">
        <w:r w:rsidRPr="3DB4A749" w:rsidR="53546303">
          <w:rPr>
            <w:rStyle w:val="Hyperlink"/>
            <w:rFonts w:ascii="Arial" w:hAnsi="Arial" w:eastAsia="Arial" w:cs="Arial"/>
            <w:noProof w:val="0"/>
            <w:sz w:val="24"/>
            <w:szCs w:val="24"/>
            <w:lang w:val="en-GB"/>
          </w:rPr>
          <w:t>www.aedc.gov.au</w:t>
        </w:r>
      </w:hyperlink>
    </w:p>
    <w:p w:rsidR="27C9DEA3" w:rsidP="3DB4A749" w:rsidRDefault="27C9DEA3" w14:paraId="450853BF" w14:textId="2C8CED72">
      <w:pPr>
        <w:pStyle w:val="Normal"/>
        <w:spacing w:line="360" w:lineRule="auto"/>
        <w:jc w:val="both"/>
        <w:rPr>
          <w:rFonts w:ascii="Arial" w:hAnsi="Arial" w:eastAsia="Arial" w:cs="Arial"/>
          <w:noProof w:val="0"/>
          <w:sz w:val="24"/>
          <w:szCs w:val="24"/>
          <w:lang w:val="en-GB"/>
        </w:rPr>
      </w:pPr>
      <w:r w:rsidRPr="3DB4A749" w:rsidR="27C9DEA3">
        <w:rPr>
          <w:rFonts w:ascii="Arial" w:hAnsi="Arial" w:eastAsia="Arial" w:cs="Arial"/>
          <w:noProof w:val="0"/>
          <w:sz w:val="24"/>
          <w:szCs w:val="24"/>
          <w:lang w:val="en-GB"/>
        </w:rPr>
        <w:t xml:space="preserve">Siraj, I., Kingston, D., </w:t>
      </w:r>
      <w:r w:rsidRPr="3DB4A749" w:rsidR="288E9D70">
        <w:rPr>
          <w:rFonts w:ascii="Arial" w:hAnsi="Arial" w:eastAsia="Arial" w:cs="Arial"/>
          <w:noProof w:val="0"/>
          <w:sz w:val="24"/>
          <w:szCs w:val="24"/>
          <w:lang w:val="en-GB"/>
        </w:rPr>
        <w:t>and</w:t>
      </w:r>
      <w:r w:rsidRPr="3DB4A749" w:rsidR="27C9DEA3">
        <w:rPr>
          <w:rFonts w:ascii="Arial" w:hAnsi="Arial" w:eastAsia="Arial" w:cs="Arial"/>
          <w:noProof w:val="0"/>
          <w:sz w:val="24"/>
          <w:szCs w:val="24"/>
          <w:lang w:val="en-GB"/>
        </w:rPr>
        <w:t xml:space="preserve"> Melhuish, E. (2015). Assessing quality in early childhood education and care. Sustained shared thinking and emotional wellbeing (SSTEW)</w:t>
      </w:r>
      <w:r w:rsidRPr="3DB4A749" w:rsidR="27C9DEA3">
        <w:rPr>
          <w:rFonts w:ascii="Arial" w:hAnsi="Arial" w:eastAsia="Arial" w:cs="Arial"/>
          <w:noProof w:val="0"/>
          <w:sz w:val="24"/>
          <w:szCs w:val="24"/>
          <w:lang w:val="en-GB"/>
        </w:rPr>
        <w:t>sScale</w:t>
      </w:r>
      <w:r w:rsidRPr="3DB4A749" w:rsidR="27C9DEA3">
        <w:rPr>
          <w:rFonts w:ascii="Arial" w:hAnsi="Arial" w:eastAsia="Arial" w:cs="Arial"/>
          <w:noProof w:val="0"/>
          <w:sz w:val="24"/>
          <w:szCs w:val="24"/>
          <w:lang w:val="en-GB"/>
        </w:rPr>
        <w:t xml:space="preserve"> for 2–</w:t>
      </w:r>
      <w:r w:rsidRPr="3DB4A749" w:rsidR="6E3B3DE9">
        <w:rPr>
          <w:rFonts w:ascii="Arial" w:hAnsi="Arial" w:eastAsia="Arial" w:cs="Arial"/>
          <w:noProof w:val="0"/>
          <w:sz w:val="24"/>
          <w:szCs w:val="24"/>
          <w:lang w:val="en-GB"/>
        </w:rPr>
        <w:t>5-year-olds</w:t>
      </w:r>
      <w:r w:rsidRPr="3DB4A749" w:rsidR="27C9DEA3">
        <w:rPr>
          <w:rFonts w:ascii="Arial" w:hAnsi="Arial" w:eastAsia="Arial" w:cs="Arial"/>
          <w:noProof w:val="0"/>
          <w:sz w:val="24"/>
          <w:szCs w:val="24"/>
          <w:lang w:val="en-GB"/>
        </w:rPr>
        <w:t xml:space="preserve"> provision. London: UCL and IOE Press.</w:t>
      </w:r>
    </w:p>
    <w:p w:rsidR="13654BE2" w:rsidP="3DB4A749" w:rsidRDefault="13654BE2" w14:paraId="00204441" w14:textId="1949474F">
      <w:pPr>
        <w:pStyle w:val="Normal"/>
        <w:spacing w:line="360" w:lineRule="auto"/>
        <w:jc w:val="both"/>
        <w:rPr>
          <w:rFonts w:ascii="Arial" w:hAnsi="Arial" w:eastAsia="Arial" w:cs="Arial"/>
          <w:noProof w:val="0"/>
          <w:sz w:val="24"/>
          <w:szCs w:val="24"/>
          <w:lang w:val="en-GB"/>
        </w:rPr>
      </w:pPr>
      <w:r w:rsidRPr="3DB4A749" w:rsidR="7DCFD92B">
        <w:rPr>
          <w:rFonts w:ascii="Arial" w:hAnsi="Arial" w:eastAsia="Arial" w:cs="Arial"/>
          <w:noProof w:val="0"/>
          <w:sz w:val="24"/>
          <w:szCs w:val="24"/>
          <w:lang w:val="en-GB"/>
        </w:rPr>
        <w:t xml:space="preserve">Siraj-Blatchford, I., Sylva, K., </w:t>
      </w:r>
      <w:r w:rsidRPr="3DB4A749" w:rsidR="7DCFD92B">
        <w:rPr>
          <w:rFonts w:ascii="Arial" w:hAnsi="Arial" w:eastAsia="Arial" w:cs="Arial"/>
          <w:noProof w:val="0"/>
          <w:sz w:val="24"/>
          <w:szCs w:val="24"/>
          <w:lang w:val="en-GB"/>
        </w:rPr>
        <w:t>Muttock</w:t>
      </w:r>
      <w:r w:rsidRPr="3DB4A749" w:rsidR="7DCFD92B">
        <w:rPr>
          <w:rFonts w:ascii="Arial" w:hAnsi="Arial" w:eastAsia="Arial" w:cs="Arial"/>
          <w:noProof w:val="0"/>
          <w:sz w:val="24"/>
          <w:szCs w:val="24"/>
          <w:lang w:val="en-GB"/>
        </w:rPr>
        <w:t xml:space="preserve">, S., Gilden, R., </w:t>
      </w:r>
      <w:r w:rsidRPr="3DB4A749" w:rsidR="1E2DBD40">
        <w:rPr>
          <w:rFonts w:ascii="Arial" w:hAnsi="Arial" w:eastAsia="Arial" w:cs="Arial"/>
          <w:noProof w:val="0"/>
          <w:sz w:val="24"/>
          <w:szCs w:val="24"/>
          <w:lang w:val="en-GB"/>
        </w:rPr>
        <w:t>and</w:t>
      </w:r>
      <w:r w:rsidRPr="3DB4A749" w:rsidR="7DCFD92B">
        <w:rPr>
          <w:rFonts w:ascii="Arial" w:hAnsi="Arial" w:eastAsia="Arial" w:cs="Arial"/>
          <w:noProof w:val="0"/>
          <w:sz w:val="24"/>
          <w:szCs w:val="24"/>
          <w:lang w:val="en-GB"/>
        </w:rPr>
        <w:t xml:space="preserve"> Bell, D. (2002).</w:t>
      </w:r>
      <w:r w:rsidRPr="3DB4A749" w:rsidR="7DCFD92B">
        <w:rPr>
          <w:rFonts w:ascii="Arial" w:hAnsi="Arial" w:eastAsia="Arial" w:cs="Arial"/>
          <w:noProof w:val="0"/>
          <w:sz w:val="24"/>
          <w:szCs w:val="24"/>
          <w:lang w:val="en-GB"/>
        </w:rPr>
        <w:t xml:space="preserve"> </w:t>
      </w:r>
      <w:r w:rsidRPr="3DB4A749" w:rsidR="7DCFD92B">
        <w:rPr>
          <w:rFonts w:ascii="Arial" w:hAnsi="Arial" w:eastAsia="Arial" w:cs="Arial"/>
          <w:i w:val="1"/>
          <w:iCs w:val="1"/>
          <w:noProof w:val="0"/>
          <w:sz w:val="24"/>
          <w:szCs w:val="24"/>
          <w:lang w:val="en-GB"/>
        </w:rPr>
        <w:t>Researching effective pedagogy in the early years (REPEY): DfES research report 356</w:t>
      </w:r>
      <w:r w:rsidRPr="3DB4A749" w:rsidR="7DCFD92B">
        <w:rPr>
          <w:rFonts w:ascii="Arial" w:hAnsi="Arial" w:eastAsia="Arial" w:cs="Arial"/>
          <w:noProof w:val="0"/>
          <w:sz w:val="24"/>
          <w:szCs w:val="24"/>
          <w:lang w:val="en-GB"/>
        </w:rPr>
        <w:t>. London: DfES, HMSO.</w:t>
      </w:r>
    </w:p>
    <w:p w:rsidR="13654BE2" w:rsidP="3DB4A749" w:rsidRDefault="13654BE2" w14:paraId="7F99218A" w14:textId="5FAE2716">
      <w:pPr>
        <w:pStyle w:val="Normal"/>
        <w:spacing w:line="360" w:lineRule="auto"/>
        <w:jc w:val="both"/>
        <w:rPr>
          <w:rFonts w:ascii="Arial" w:hAnsi="Arial" w:eastAsia="Arial" w:cs="Arial"/>
          <w:noProof w:val="0"/>
          <w:sz w:val="24"/>
          <w:szCs w:val="24"/>
          <w:lang w:val="en-GB"/>
        </w:rPr>
      </w:pPr>
      <w:r w:rsidRPr="3DB4A749" w:rsidR="2B3A8E37">
        <w:rPr>
          <w:rFonts w:ascii="Arial" w:hAnsi="Arial" w:eastAsia="Arial" w:cs="Arial"/>
          <w:b w:val="0"/>
          <w:bCs w:val="0"/>
          <w:i w:val="0"/>
          <w:iCs w:val="0"/>
          <w:caps w:val="0"/>
          <w:smallCaps w:val="0"/>
          <w:noProof w:val="0"/>
          <w:color w:val="auto"/>
          <w:sz w:val="24"/>
          <w:szCs w:val="24"/>
          <w:lang w:val="en-GB"/>
        </w:rPr>
        <w:t xml:space="preserve">Siraj, I., E. Melhuish, S. J. Howard, C. Neilsen-Hewett, D. Kingston, M. de Rosnay, E. </w:t>
      </w:r>
      <w:r w:rsidRPr="3DB4A749" w:rsidR="2B3A8E37">
        <w:rPr>
          <w:rFonts w:ascii="Arial" w:hAnsi="Arial" w:eastAsia="Arial" w:cs="Arial"/>
          <w:b w:val="0"/>
          <w:bCs w:val="0"/>
          <w:i w:val="0"/>
          <w:iCs w:val="0"/>
          <w:caps w:val="0"/>
          <w:smallCaps w:val="0"/>
          <w:noProof w:val="0"/>
          <w:color w:val="auto"/>
          <w:sz w:val="24"/>
          <w:szCs w:val="24"/>
          <w:lang w:val="en-GB"/>
        </w:rPr>
        <w:t>Duursma</w:t>
      </w:r>
      <w:r w:rsidRPr="3DB4A749" w:rsidR="2B3A8E37">
        <w:rPr>
          <w:rFonts w:ascii="Arial" w:hAnsi="Arial" w:eastAsia="Arial" w:cs="Arial"/>
          <w:b w:val="0"/>
          <w:bCs w:val="0"/>
          <w:i w:val="0"/>
          <w:iCs w:val="0"/>
          <w:caps w:val="0"/>
          <w:smallCaps w:val="0"/>
          <w:noProof w:val="0"/>
          <w:color w:val="auto"/>
          <w:sz w:val="24"/>
          <w:szCs w:val="24"/>
          <w:lang w:val="en-GB"/>
        </w:rPr>
        <w:t xml:space="preserve">, X. Feng, and B. Luu. </w:t>
      </w:r>
      <w:r w:rsidRPr="3DB4A749" w:rsidR="643F2CA9">
        <w:rPr>
          <w:rFonts w:ascii="Arial" w:hAnsi="Arial" w:eastAsia="Arial" w:cs="Arial"/>
          <w:b w:val="0"/>
          <w:bCs w:val="0"/>
          <w:i w:val="0"/>
          <w:iCs w:val="0"/>
          <w:caps w:val="0"/>
          <w:smallCaps w:val="0"/>
          <w:noProof w:val="0"/>
          <w:color w:val="auto"/>
          <w:sz w:val="24"/>
          <w:szCs w:val="24"/>
          <w:lang w:val="en-GB"/>
        </w:rPr>
        <w:t>(</w:t>
      </w:r>
      <w:r w:rsidRPr="3DB4A749" w:rsidR="2B3A8E37">
        <w:rPr>
          <w:rFonts w:ascii="Arial" w:hAnsi="Arial" w:eastAsia="Arial" w:cs="Arial"/>
          <w:b w:val="0"/>
          <w:bCs w:val="0"/>
          <w:i w:val="0"/>
          <w:iCs w:val="0"/>
          <w:caps w:val="0"/>
          <w:smallCaps w:val="0"/>
          <w:noProof w:val="0"/>
          <w:color w:val="auto"/>
          <w:sz w:val="24"/>
          <w:szCs w:val="24"/>
          <w:lang w:val="en-GB"/>
        </w:rPr>
        <w:t>2018</w:t>
      </w:r>
      <w:r w:rsidRPr="3DB4A749" w:rsidR="2099687C">
        <w:rPr>
          <w:rFonts w:ascii="Arial" w:hAnsi="Arial" w:eastAsia="Arial" w:cs="Arial"/>
          <w:b w:val="0"/>
          <w:bCs w:val="0"/>
          <w:i w:val="0"/>
          <w:iCs w:val="0"/>
          <w:caps w:val="0"/>
          <w:smallCaps w:val="0"/>
          <w:noProof w:val="0"/>
          <w:color w:val="auto"/>
          <w:sz w:val="24"/>
          <w:szCs w:val="24"/>
          <w:lang w:val="en-GB"/>
        </w:rPr>
        <w:t>)</w:t>
      </w:r>
      <w:r w:rsidRPr="3DB4A749" w:rsidR="2B3A8E37">
        <w:rPr>
          <w:rFonts w:ascii="Arial" w:hAnsi="Arial" w:eastAsia="Arial" w:cs="Arial"/>
          <w:b w:val="0"/>
          <w:bCs w:val="0"/>
          <w:i w:val="0"/>
          <w:iCs w:val="0"/>
          <w:caps w:val="0"/>
          <w:smallCaps w:val="0"/>
          <w:noProof w:val="0"/>
          <w:color w:val="auto"/>
          <w:sz w:val="24"/>
          <w:szCs w:val="24"/>
          <w:lang w:val="en-GB"/>
        </w:rPr>
        <w:t xml:space="preserve"> “Fostering Effective Early Learning (FEEL) Study: Final Report. </w:t>
      </w:r>
      <w:r w:rsidRPr="3DB4A749" w:rsidR="2B3A8E37">
        <w:rPr>
          <w:rFonts w:ascii="Arial" w:hAnsi="Arial" w:eastAsia="Arial" w:cs="Arial"/>
          <w:b w:val="0"/>
          <w:bCs w:val="0"/>
          <w:i w:val="0"/>
          <w:iCs w:val="0"/>
          <w:caps w:val="0"/>
          <w:smallCaps w:val="0"/>
          <w:noProof w:val="0"/>
          <w:color w:val="auto"/>
          <w:sz w:val="24"/>
          <w:szCs w:val="24"/>
          <w:lang w:val="en-GB"/>
        </w:rPr>
        <w:t>Sydney: NSW Department of Education.</w:t>
      </w:r>
      <w:r w:rsidRPr="3DB4A749" w:rsidR="2B3A8E37">
        <w:rPr>
          <w:rFonts w:ascii="Arial" w:hAnsi="Arial" w:eastAsia="Arial" w:cs="Arial"/>
          <w:b w:val="0"/>
          <w:bCs w:val="0"/>
          <w:i w:val="0"/>
          <w:iCs w:val="0"/>
          <w:caps w:val="0"/>
          <w:smallCaps w:val="0"/>
          <w:noProof w:val="0"/>
          <w:color w:val="333333"/>
          <w:sz w:val="24"/>
          <w:szCs w:val="24"/>
          <w:lang w:val="en-GB"/>
        </w:rPr>
        <w:t xml:space="preserve">” </w:t>
      </w:r>
      <w:hyperlink r:id="R5024759cf3ea49da">
        <w:r w:rsidRPr="3DB4A749" w:rsidR="2B3A8E37">
          <w:rPr>
            <w:rStyle w:val="Hyperlink"/>
            <w:rFonts w:ascii="Arial" w:hAnsi="Arial" w:eastAsia="Arial" w:cs="Arial"/>
            <w:b w:val="0"/>
            <w:bCs w:val="0"/>
            <w:i w:val="0"/>
            <w:iCs w:val="0"/>
            <w:caps w:val="0"/>
            <w:smallCaps w:val="0"/>
            <w:strike w:val="0"/>
            <w:dstrike w:val="0"/>
            <w:noProof w:val="0"/>
            <w:sz w:val="24"/>
            <w:szCs w:val="24"/>
            <w:lang w:val="en-GB"/>
          </w:rPr>
          <w:t>https://education.nsw.gov.au/early-childhood-education/whats-happening-in-the-early-childhoodeducation-sector/data-and-research/feel-study-2018</w:t>
        </w:r>
      </w:hyperlink>
      <w:r w:rsidRPr="3DB4A749" w:rsidR="2B3A8E37">
        <w:rPr>
          <w:rFonts w:ascii="Arial" w:hAnsi="Arial" w:eastAsia="Arial" w:cs="Arial"/>
          <w:b w:val="0"/>
          <w:bCs w:val="0"/>
          <w:i w:val="0"/>
          <w:iCs w:val="0"/>
          <w:caps w:val="0"/>
          <w:smallCaps w:val="0"/>
          <w:noProof w:val="0"/>
          <w:color w:val="333333"/>
          <w:sz w:val="24"/>
          <w:szCs w:val="24"/>
          <w:lang w:val="en-GB"/>
        </w:rPr>
        <w:t>.</w:t>
      </w:r>
    </w:p>
    <w:p w:rsidR="13654BE2" w:rsidP="3DB4A749" w:rsidRDefault="13654BE2" w14:paraId="59B27AE1" w14:textId="24441112">
      <w:pPr>
        <w:pStyle w:val="Normal"/>
        <w:spacing w:line="360" w:lineRule="auto"/>
        <w:jc w:val="both"/>
        <w:rPr>
          <w:rFonts w:ascii="Arial" w:hAnsi="Arial" w:eastAsia="Arial" w:cs="Arial"/>
          <w:noProof w:val="0"/>
          <w:sz w:val="24"/>
          <w:szCs w:val="24"/>
          <w:lang w:val="en-GB"/>
        </w:rPr>
      </w:pPr>
    </w:p>
    <w:p w:rsidR="13654BE2" w:rsidP="3DB4A749" w:rsidRDefault="13654BE2" w14:paraId="1FE67DDE" w14:textId="3BA000FD">
      <w:pPr>
        <w:pStyle w:val="Normal"/>
        <w:spacing w:line="360" w:lineRule="auto"/>
        <w:jc w:val="both"/>
        <w:rPr>
          <w:rFonts w:ascii="Arial" w:hAnsi="Arial" w:eastAsia="Arial" w:cs="Arial"/>
          <w:noProof w:val="0"/>
          <w:sz w:val="24"/>
          <w:szCs w:val="24"/>
          <w:lang w:val="en-GB"/>
        </w:rPr>
      </w:pPr>
      <w:r w:rsidRPr="3DB4A749" w:rsidR="13654BE2">
        <w:rPr>
          <w:rFonts w:ascii="Arial" w:hAnsi="Arial" w:eastAsia="Arial" w:cs="Arial"/>
          <w:noProof w:val="0"/>
          <w:sz w:val="24"/>
          <w:szCs w:val="24"/>
          <w:lang w:val="en-GB"/>
        </w:rPr>
        <w:t xml:space="preserve">Siraj-Blatchford, I., </w:t>
      </w:r>
      <w:r w:rsidRPr="3DB4A749" w:rsidR="4CFEADCE">
        <w:rPr>
          <w:rFonts w:ascii="Arial" w:hAnsi="Arial" w:eastAsia="Arial" w:cs="Arial"/>
          <w:noProof w:val="0"/>
          <w:sz w:val="24"/>
          <w:szCs w:val="24"/>
          <w:lang w:val="en-GB"/>
        </w:rPr>
        <w:t>a</w:t>
      </w:r>
      <w:r w:rsidRPr="3DB4A749" w:rsidR="03F360E5">
        <w:rPr>
          <w:rFonts w:ascii="Arial" w:hAnsi="Arial" w:eastAsia="Arial" w:cs="Arial"/>
          <w:noProof w:val="0"/>
          <w:sz w:val="24"/>
          <w:szCs w:val="24"/>
          <w:lang w:val="en-GB"/>
        </w:rPr>
        <w:t>n</w:t>
      </w:r>
      <w:r w:rsidRPr="3DB4A749" w:rsidR="4CFEADCE">
        <w:rPr>
          <w:rFonts w:ascii="Arial" w:hAnsi="Arial" w:eastAsia="Arial" w:cs="Arial"/>
          <w:noProof w:val="0"/>
          <w:sz w:val="24"/>
          <w:szCs w:val="24"/>
          <w:lang w:val="en-GB"/>
        </w:rPr>
        <w:t>d</w:t>
      </w:r>
      <w:r w:rsidRPr="3DB4A749" w:rsidR="13654BE2">
        <w:rPr>
          <w:rFonts w:ascii="Arial" w:hAnsi="Arial" w:eastAsia="Arial" w:cs="Arial"/>
          <w:noProof w:val="0"/>
          <w:sz w:val="24"/>
          <w:szCs w:val="24"/>
          <w:lang w:val="en-GB"/>
        </w:rPr>
        <w:t xml:space="preserve"> Wong, Y. (1999). </w:t>
      </w:r>
      <w:r w:rsidRPr="3DB4A749" w:rsidR="2C00DDDC">
        <w:rPr>
          <w:rFonts w:ascii="Arial" w:hAnsi="Arial" w:eastAsia="Arial" w:cs="Arial"/>
          <w:noProof w:val="0"/>
          <w:sz w:val="24"/>
          <w:szCs w:val="24"/>
          <w:lang w:val="en-GB"/>
        </w:rPr>
        <w:t>‘</w:t>
      </w:r>
      <w:bookmarkStart w:name="_Int_neUKjWOJ" w:id="1424902323"/>
      <w:r w:rsidRPr="3DB4A749" w:rsidR="13654BE2">
        <w:rPr>
          <w:rFonts w:ascii="Arial" w:hAnsi="Arial" w:eastAsia="Arial" w:cs="Arial"/>
          <w:noProof w:val="0"/>
          <w:sz w:val="24"/>
          <w:szCs w:val="24"/>
          <w:lang w:val="en-GB"/>
        </w:rPr>
        <w:t>Defining and evaluating ‘quality’ early childhood education in an international context: Dilemmas and possibilities.</w:t>
      </w:r>
      <w:r w:rsidRPr="3DB4A749" w:rsidR="468F838F">
        <w:rPr>
          <w:rFonts w:ascii="Arial" w:hAnsi="Arial" w:eastAsia="Arial" w:cs="Arial"/>
          <w:noProof w:val="0"/>
          <w:sz w:val="24"/>
          <w:szCs w:val="24"/>
          <w:lang w:val="en-GB"/>
        </w:rPr>
        <w:t>’</w:t>
      </w:r>
      <w:bookmarkEnd w:id="1424902323"/>
      <w:r w:rsidRPr="3DB4A749" w:rsidR="13654BE2">
        <w:rPr>
          <w:rFonts w:ascii="Arial" w:hAnsi="Arial" w:eastAsia="Arial" w:cs="Arial"/>
          <w:noProof w:val="0"/>
          <w:sz w:val="24"/>
          <w:szCs w:val="24"/>
          <w:lang w:val="en-GB"/>
        </w:rPr>
        <w:t xml:space="preserve"> </w:t>
      </w:r>
      <w:r w:rsidRPr="3DB4A749" w:rsidR="13654BE2">
        <w:rPr>
          <w:rFonts w:ascii="Arial" w:hAnsi="Arial" w:eastAsia="Arial" w:cs="Arial"/>
          <w:i w:val="1"/>
          <w:iCs w:val="1"/>
          <w:noProof w:val="0"/>
          <w:sz w:val="24"/>
          <w:szCs w:val="24"/>
          <w:lang w:val="en-GB"/>
        </w:rPr>
        <w:t>Early Years,</w:t>
      </w:r>
      <w:r w:rsidRPr="3DB4A749" w:rsidR="13654BE2">
        <w:rPr>
          <w:rFonts w:ascii="Arial" w:hAnsi="Arial" w:eastAsia="Arial" w:cs="Arial"/>
          <w:noProof w:val="0"/>
          <w:sz w:val="24"/>
          <w:szCs w:val="24"/>
          <w:lang w:val="en-GB"/>
        </w:rPr>
        <w:t xml:space="preserve"> 20(1</w:t>
      </w:r>
      <w:r w:rsidRPr="3DB4A749" w:rsidR="63320002">
        <w:rPr>
          <w:rFonts w:ascii="Arial" w:hAnsi="Arial" w:eastAsia="Arial" w:cs="Arial"/>
          <w:noProof w:val="0"/>
          <w:sz w:val="24"/>
          <w:szCs w:val="24"/>
          <w:lang w:val="en-GB"/>
        </w:rPr>
        <w:t>), pp.</w:t>
      </w:r>
      <w:r w:rsidRPr="3DB4A749" w:rsidR="13654BE2">
        <w:rPr>
          <w:rFonts w:ascii="Arial" w:hAnsi="Arial" w:eastAsia="Arial" w:cs="Arial"/>
          <w:noProof w:val="0"/>
          <w:sz w:val="24"/>
          <w:szCs w:val="24"/>
          <w:lang w:val="en-GB"/>
        </w:rPr>
        <w:t xml:space="preserve"> 7–18.</w:t>
      </w:r>
    </w:p>
    <w:p w:rsidR="13654BE2" w:rsidP="3DB4A749" w:rsidRDefault="13654BE2" w14:paraId="65A3FE87" w14:textId="28253586">
      <w:pPr>
        <w:pStyle w:val="Normal"/>
        <w:spacing w:line="360" w:lineRule="auto"/>
        <w:jc w:val="both"/>
        <w:rPr>
          <w:rFonts w:ascii="Arial" w:hAnsi="Arial" w:eastAsia="Arial" w:cs="Arial"/>
          <w:noProof w:val="0"/>
          <w:sz w:val="24"/>
          <w:szCs w:val="24"/>
          <w:lang w:val="en-GB"/>
        </w:rPr>
      </w:pPr>
      <w:r w:rsidRPr="3DB4A749" w:rsidR="13654BE2">
        <w:rPr>
          <w:rFonts w:ascii="Arial" w:hAnsi="Arial" w:eastAsia="Arial" w:cs="Arial"/>
          <w:noProof w:val="0"/>
          <w:sz w:val="24"/>
          <w:szCs w:val="24"/>
          <w:lang w:val="en-GB"/>
        </w:rPr>
        <w:t xml:space="preserve">Slot, P. L., Leseman, P., Verhagen, J., </w:t>
      </w:r>
      <w:r w:rsidRPr="3DB4A749" w:rsidR="1B45A326">
        <w:rPr>
          <w:rFonts w:ascii="Arial" w:hAnsi="Arial" w:eastAsia="Arial" w:cs="Arial"/>
          <w:noProof w:val="0"/>
          <w:sz w:val="24"/>
          <w:szCs w:val="24"/>
          <w:lang w:val="en-GB"/>
        </w:rPr>
        <w:t xml:space="preserve">and </w:t>
      </w:r>
      <w:r w:rsidRPr="3DB4A749" w:rsidR="13654BE2">
        <w:rPr>
          <w:rFonts w:ascii="Arial" w:hAnsi="Arial" w:eastAsia="Arial" w:cs="Arial"/>
          <w:noProof w:val="0"/>
          <w:sz w:val="24"/>
          <w:szCs w:val="24"/>
          <w:lang w:val="en-GB"/>
        </w:rPr>
        <w:t xml:space="preserve">Mulder, H. (2015). </w:t>
      </w:r>
      <w:r w:rsidRPr="3DB4A749" w:rsidR="4065709D">
        <w:rPr>
          <w:rFonts w:ascii="Arial" w:hAnsi="Arial" w:eastAsia="Arial" w:cs="Arial"/>
          <w:noProof w:val="0"/>
          <w:sz w:val="24"/>
          <w:szCs w:val="24"/>
          <w:lang w:val="en-GB"/>
        </w:rPr>
        <w:t>‘</w:t>
      </w:r>
      <w:r w:rsidRPr="3DB4A749" w:rsidR="13654BE2">
        <w:rPr>
          <w:rFonts w:ascii="Arial" w:hAnsi="Arial" w:eastAsia="Arial" w:cs="Arial"/>
          <w:noProof w:val="0"/>
          <w:sz w:val="24"/>
          <w:szCs w:val="24"/>
          <w:lang w:val="en-GB"/>
        </w:rPr>
        <w:t xml:space="preserve">Associations between structural quality aspects and process quality in Dutch early education and care </w:t>
      </w:r>
      <w:r w:rsidRPr="3DB4A749" w:rsidR="04CEC9CC">
        <w:rPr>
          <w:rFonts w:ascii="Arial" w:hAnsi="Arial" w:eastAsia="Arial" w:cs="Arial"/>
          <w:noProof w:val="0"/>
          <w:sz w:val="24"/>
          <w:szCs w:val="24"/>
          <w:lang w:val="en-GB"/>
        </w:rPr>
        <w:t>settings</w:t>
      </w:r>
      <w:r w:rsidRPr="3DB4A749" w:rsidR="13654BE2">
        <w:rPr>
          <w:rFonts w:ascii="Arial" w:hAnsi="Arial" w:eastAsia="Arial" w:cs="Arial"/>
          <w:noProof w:val="0"/>
          <w:sz w:val="24"/>
          <w:szCs w:val="24"/>
          <w:lang w:val="en-GB"/>
        </w:rPr>
        <w:t>.</w:t>
      </w:r>
      <w:r w:rsidRPr="3DB4A749" w:rsidR="13654BE2">
        <w:rPr>
          <w:rFonts w:ascii="Arial" w:hAnsi="Arial" w:eastAsia="Arial" w:cs="Arial"/>
          <w:i w:val="1"/>
          <w:iCs w:val="1"/>
          <w:noProof w:val="0"/>
          <w:sz w:val="24"/>
          <w:szCs w:val="24"/>
          <w:lang w:val="en-GB"/>
        </w:rPr>
        <w:t xml:space="preserve"> Early Childhood Research Quarterly</w:t>
      </w:r>
      <w:r w:rsidRPr="3DB4A749" w:rsidR="13654BE2">
        <w:rPr>
          <w:rFonts w:ascii="Arial" w:hAnsi="Arial" w:eastAsia="Arial" w:cs="Arial"/>
          <w:noProof w:val="0"/>
          <w:sz w:val="24"/>
          <w:szCs w:val="24"/>
          <w:lang w:val="en-GB"/>
        </w:rPr>
        <w:t xml:space="preserve">, 33, </w:t>
      </w:r>
      <w:r w:rsidRPr="3DB4A749" w:rsidR="2E770ADB">
        <w:rPr>
          <w:rFonts w:ascii="Arial" w:hAnsi="Arial" w:eastAsia="Arial" w:cs="Arial"/>
          <w:noProof w:val="0"/>
          <w:sz w:val="24"/>
          <w:szCs w:val="24"/>
          <w:lang w:val="en-GB"/>
        </w:rPr>
        <w:t>pp.</w:t>
      </w:r>
      <w:r w:rsidRPr="3DB4A749" w:rsidR="13654BE2">
        <w:rPr>
          <w:rFonts w:ascii="Arial" w:hAnsi="Arial" w:eastAsia="Arial" w:cs="Arial"/>
          <w:noProof w:val="0"/>
          <w:sz w:val="24"/>
          <w:szCs w:val="24"/>
          <w:lang w:val="en-GB"/>
        </w:rPr>
        <w:t>64–76.</w:t>
      </w:r>
    </w:p>
    <w:p w:rsidR="428057A6" w:rsidP="3DB4A749" w:rsidRDefault="428057A6" w14:paraId="2FC43373" w14:textId="21B1436E">
      <w:pPr>
        <w:pStyle w:val="Normal"/>
        <w:spacing w:line="360" w:lineRule="auto"/>
        <w:jc w:val="both"/>
        <w:rPr>
          <w:rFonts w:ascii="Arial" w:hAnsi="Arial" w:eastAsia="Arial" w:cs="Arial"/>
          <w:noProof w:val="0"/>
          <w:sz w:val="24"/>
          <w:szCs w:val="24"/>
          <w:lang w:val="en-GB"/>
        </w:rPr>
      </w:pPr>
      <w:r w:rsidRPr="3DB4A749" w:rsidR="428057A6">
        <w:rPr>
          <w:rFonts w:ascii="Arial" w:hAnsi="Arial" w:eastAsia="Arial" w:cs="Arial"/>
          <w:noProof w:val="0"/>
          <w:sz w:val="24"/>
          <w:szCs w:val="24"/>
          <w:lang w:val="en-GB"/>
        </w:rPr>
        <w:t xml:space="preserve">Sylva, K., Melhuish, E., Sammons, P., Siraj-Blatchford, I., </w:t>
      </w:r>
      <w:r w:rsidRPr="3DB4A749" w:rsidR="6C29F580">
        <w:rPr>
          <w:rFonts w:ascii="Arial" w:hAnsi="Arial" w:eastAsia="Arial" w:cs="Arial"/>
          <w:noProof w:val="0"/>
          <w:sz w:val="24"/>
          <w:szCs w:val="24"/>
          <w:lang w:val="en-GB"/>
        </w:rPr>
        <w:t>and Taggart</w:t>
      </w:r>
      <w:r w:rsidRPr="3DB4A749" w:rsidR="428057A6">
        <w:rPr>
          <w:rFonts w:ascii="Arial" w:hAnsi="Arial" w:eastAsia="Arial" w:cs="Arial"/>
          <w:noProof w:val="0"/>
          <w:sz w:val="24"/>
          <w:szCs w:val="24"/>
          <w:lang w:val="en-GB"/>
        </w:rPr>
        <w:t>, B. (2004).</w:t>
      </w:r>
      <w:r w:rsidRPr="3DB4A749" w:rsidR="428057A6">
        <w:rPr>
          <w:rFonts w:ascii="Arial" w:hAnsi="Arial" w:eastAsia="Arial" w:cs="Arial"/>
          <w:noProof w:val="0"/>
          <w:sz w:val="24"/>
          <w:szCs w:val="24"/>
          <w:lang w:val="en-GB"/>
        </w:rPr>
        <w:t xml:space="preserve"> </w:t>
      </w:r>
      <w:bookmarkStart w:name="_Int_c8pDkfT0" w:id="1037972696"/>
      <w:r w:rsidRPr="3DB4A749" w:rsidR="428057A6">
        <w:rPr>
          <w:rFonts w:ascii="Arial" w:hAnsi="Arial" w:eastAsia="Arial" w:cs="Arial"/>
          <w:noProof w:val="0"/>
          <w:sz w:val="24"/>
          <w:szCs w:val="24"/>
          <w:lang w:val="en-GB"/>
        </w:rPr>
        <w:t xml:space="preserve">The effective provision of </w:t>
      </w:r>
      <w:r w:rsidRPr="3DB4A749" w:rsidR="428057A6">
        <w:rPr>
          <w:rFonts w:ascii="Arial" w:hAnsi="Arial" w:eastAsia="Arial" w:cs="Arial"/>
          <w:noProof w:val="0"/>
          <w:sz w:val="24"/>
          <w:szCs w:val="24"/>
          <w:lang w:val="en-GB"/>
        </w:rPr>
        <w:t>pre-school</w:t>
      </w:r>
      <w:r w:rsidRPr="3DB4A749" w:rsidR="428057A6">
        <w:rPr>
          <w:rFonts w:ascii="Arial" w:hAnsi="Arial" w:eastAsia="Arial" w:cs="Arial"/>
          <w:noProof w:val="0"/>
          <w:sz w:val="24"/>
          <w:szCs w:val="24"/>
          <w:lang w:val="en-GB"/>
        </w:rPr>
        <w:t xml:space="preserve"> education (EPPE) project: Final report.</w:t>
      </w:r>
      <w:bookmarkEnd w:id="1037972696"/>
      <w:r w:rsidRPr="3DB4A749" w:rsidR="428057A6">
        <w:rPr>
          <w:rFonts w:ascii="Arial" w:hAnsi="Arial" w:eastAsia="Arial" w:cs="Arial"/>
          <w:noProof w:val="0"/>
          <w:sz w:val="24"/>
          <w:szCs w:val="24"/>
          <w:lang w:val="en-GB"/>
        </w:rPr>
        <w:t xml:space="preserve"> Nottingham: DfES Publications. </w:t>
      </w:r>
    </w:p>
    <w:p w:rsidR="428057A6" w:rsidP="3DB4A749" w:rsidRDefault="428057A6" w14:paraId="6D95B00F" w14:textId="0051ACB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3DB4A749" w:rsidR="063EE5BC">
        <w:rPr>
          <w:rFonts w:ascii="Arial" w:hAnsi="Arial" w:eastAsia="Arial" w:cs="Arial"/>
          <w:b w:val="0"/>
          <w:bCs w:val="0"/>
          <w:i w:val="0"/>
          <w:iCs w:val="0"/>
          <w:caps w:val="0"/>
          <w:smallCaps w:val="0"/>
          <w:noProof w:val="0"/>
          <w:color w:val="auto"/>
          <w:sz w:val="24"/>
          <w:szCs w:val="24"/>
          <w:lang w:val="en-GB"/>
        </w:rPr>
        <w:t xml:space="preserve">Sylva, </w:t>
      </w:r>
      <w:r w:rsidRPr="3DB4A749" w:rsidR="063EE5BC">
        <w:rPr>
          <w:rFonts w:ascii="Arial" w:hAnsi="Arial" w:eastAsia="Arial" w:cs="Arial"/>
          <w:b w:val="0"/>
          <w:bCs w:val="0"/>
          <w:i w:val="0"/>
          <w:iCs w:val="0"/>
          <w:caps w:val="0"/>
          <w:smallCaps w:val="0"/>
          <w:noProof w:val="0"/>
          <w:color w:val="auto"/>
          <w:sz w:val="24"/>
          <w:szCs w:val="24"/>
          <w:lang w:val="en-GB"/>
        </w:rPr>
        <w:t>K.,Sammons</w:t>
      </w:r>
      <w:r w:rsidRPr="3DB4A749" w:rsidR="063EE5BC">
        <w:rPr>
          <w:rFonts w:ascii="Arial" w:hAnsi="Arial" w:eastAsia="Arial" w:cs="Arial"/>
          <w:b w:val="0"/>
          <w:bCs w:val="0"/>
          <w:i w:val="0"/>
          <w:iCs w:val="0"/>
          <w:caps w:val="0"/>
          <w:smallCaps w:val="0"/>
          <w:noProof w:val="0"/>
          <w:color w:val="auto"/>
          <w:sz w:val="24"/>
          <w:szCs w:val="24"/>
          <w:lang w:val="en-GB"/>
        </w:rPr>
        <w:t xml:space="preserve">. P, E. C. Melhuish, I. Siraj, and B. Taggart. 2020. </w:t>
      </w:r>
      <w:r w:rsidRPr="3DB4A749" w:rsidR="063EE5BC">
        <w:rPr>
          <w:rFonts w:ascii="Arial" w:hAnsi="Arial" w:eastAsia="Arial" w:cs="Arial"/>
          <w:b w:val="0"/>
          <w:bCs w:val="0"/>
          <w:i w:val="0"/>
          <w:iCs w:val="0"/>
          <w:caps w:val="0"/>
          <w:smallCaps w:val="0"/>
          <w:noProof w:val="0"/>
          <w:color w:val="auto"/>
          <w:sz w:val="24"/>
          <w:szCs w:val="24"/>
          <w:lang w:val="en-GB"/>
        </w:rPr>
        <w:t>“Developing 21st Century Skills in Early Childhood: The Contribution of Process Quality to Self-Regulation and Pro-Social Behaviour.”</w:t>
      </w:r>
      <w:r w:rsidRPr="3DB4A749" w:rsidR="063EE5BC">
        <w:rPr>
          <w:rFonts w:ascii="Arial" w:hAnsi="Arial" w:eastAsia="Arial" w:cs="Arial"/>
          <w:b w:val="0"/>
          <w:bCs w:val="0"/>
          <w:i w:val="0"/>
          <w:iCs w:val="0"/>
          <w:caps w:val="0"/>
          <w:smallCaps w:val="0"/>
          <w:noProof w:val="0"/>
          <w:color w:val="auto"/>
          <w:sz w:val="24"/>
          <w:szCs w:val="24"/>
          <w:lang w:val="en-GB"/>
        </w:rPr>
        <w:t xml:space="preserve"> </w:t>
      </w:r>
      <w:r w:rsidRPr="3DB4A749" w:rsidR="063EE5BC">
        <w:rPr>
          <w:rFonts w:ascii="Arial" w:hAnsi="Arial" w:eastAsia="Arial" w:cs="Arial"/>
          <w:b w:val="0"/>
          <w:bCs w:val="0"/>
          <w:i w:val="1"/>
          <w:iCs w:val="1"/>
          <w:caps w:val="0"/>
          <w:smallCaps w:val="0"/>
          <w:noProof w:val="0"/>
          <w:color w:val="auto"/>
          <w:sz w:val="24"/>
          <w:szCs w:val="24"/>
          <w:lang w:val="en-GB"/>
        </w:rPr>
        <w:t>Zeitschrift</w:t>
      </w:r>
      <w:r w:rsidRPr="3DB4A749" w:rsidR="063EE5BC">
        <w:rPr>
          <w:rFonts w:ascii="Arial" w:hAnsi="Arial" w:eastAsia="Arial" w:cs="Arial"/>
          <w:b w:val="0"/>
          <w:bCs w:val="0"/>
          <w:i w:val="1"/>
          <w:iCs w:val="1"/>
          <w:caps w:val="0"/>
          <w:smallCaps w:val="0"/>
          <w:noProof w:val="0"/>
          <w:color w:val="auto"/>
          <w:sz w:val="24"/>
          <w:szCs w:val="24"/>
          <w:lang w:val="en-GB"/>
        </w:rPr>
        <w:t xml:space="preserve"> Für </w:t>
      </w:r>
      <w:r w:rsidRPr="3DB4A749" w:rsidR="063EE5BC">
        <w:rPr>
          <w:rFonts w:ascii="Arial" w:hAnsi="Arial" w:eastAsia="Arial" w:cs="Arial"/>
          <w:b w:val="0"/>
          <w:bCs w:val="0"/>
          <w:i w:val="1"/>
          <w:iCs w:val="1"/>
          <w:caps w:val="0"/>
          <w:smallCaps w:val="0"/>
          <w:noProof w:val="0"/>
          <w:color w:val="auto"/>
          <w:sz w:val="24"/>
          <w:szCs w:val="24"/>
          <w:lang w:val="en-GB"/>
        </w:rPr>
        <w:t>Erziehungswissenschaft</w:t>
      </w:r>
      <w:r w:rsidRPr="3DB4A749" w:rsidR="063EE5BC">
        <w:rPr>
          <w:rFonts w:ascii="Arial" w:hAnsi="Arial" w:eastAsia="Arial" w:cs="Arial"/>
          <w:b w:val="0"/>
          <w:bCs w:val="0"/>
          <w:i w:val="0"/>
          <w:iCs w:val="0"/>
          <w:caps w:val="0"/>
          <w:smallCaps w:val="0"/>
          <w:noProof w:val="0"/>
          <w:color w:val="auto"/>
          <w:sz w:val="24"/>
          <w:szCs w:val="24"/>
          <w:lang w:val="en-GB"/>
        </w:rPr>
        <w:t xml:space="preserve"> </w:t>
      </w:r>
      <w:hyperlink r:id="R8c3e8bd01de74f74">
        <w:r w:rsidRPr="3DB4A749" w:rsidR="063EE5BC">
          <w:rPr>
            <w:rStyle w:val="Hyperlink"/>
            <w:rFonts w:ascii="Arial" w:hAnsi="Arial" w:eastAsia="Arial" w:cs="Arial"/>
            <w:b w:val="0"/>
            <w:bCs w:val="0"/>
            <w:i w:val="0"/>
            <w:iCs w:val="0"/>
            <w:caps w:val="0"/>
            <w:smallCaps w:val="0"/>
            <w:strike w:val="0"/>
            <w:dstrike w:val="0"/>
            <w:noProof w:val="0"/>
            <w:color w:val="auto"/>
            <w:sz w:val="24"/>
            <w:szCs w:val="24"/>
            <w:u w:val="none"/>
            <w:lang w:val="en-GB"/>
          </w:rPr>
          <w:t>23</w:t>
        </w:r>
      </w:hyperlink>
      <w:r w:rsidRPr="3DB4A749" w:rsidR="063EE5BC">
        <w:rPr>
          <w:rFonts w:ascii="Arial" w:hAnsi="Arial" w:eastAsia="Arial" w:cs="Arial"/>
          <w:b w:val="0"/>
          <w:bCs w:val="0"/>
          <w:i w:val="0"/>
          <w:iCs w:val="0"/>
          <w:caps w:val="0"/>
          <w:smallCaps w:val="0"/>
          <w:noProof w:val="0"/>
          <w:color w:val="auto"/>
          <w:sz w:val="24"/>
          <w:szCs w:val="24"/>
          <w:lang w:val="en-GB"/>
        </w:rPr>
        <w:t xml:space="preserve"> (</w:t>
      </w:r>
      <w:hyperlink r:id="R0932b5be85df4065">
        <w:r w:rsidRPr="3DB4A749" w:rsidR="063EE5BC">
          <w:rPr>
            <w:rStyle w:val="Hyperlink"/>
            <w:rFonts w:ascii="Arial" w:hAnsi="Arial" w:eastAsia="Arial" w:cs="Arial"/>
            <w:b w:val="0"/>
            <w:bCs w:val="0"/>
            <w:i w:val="0"/>
            <w:iCs w:val="0"/>
            <w:caps w:val="0"/>
            <w:smallCaps w:val="0"/>
            <w:strike w:val="0"/>
            <w:dstrike w:val="0"/>
            <w:noProof w:val="0"/>
            <w:color w:val="auto"/>
            <w:sz w:val="24"/>
            <w:szCs w:val="24"/>
            <w:u w:val="none"/>
            <w:lang w:val="en-GB"/>
          </w:rPr>
          <w:t>3</w:t>
        </w:r>
      </w:hyperlink>
      <w:r w:rsidRPr="3DB4A749" w:rsidR="063EE5BC">
        <w:rPr>
          <w:rFonts w:ascii="Arial" w:hAnsi="Arial" w:eastAsia="Arial" w:cs="Arial"/>
          <w:b w:val="0"/>
          <w:bCs w:val="0"/>
          <w:i w:val="0"/>
          <w:iCs w:val="0"/>
          <w:caps w:val="0"/>
          <w:smallCaps w:val="0"/>
          <w:noProof w:val="0"/>
          <w:color w:val="auto"/>
          <w:sz w:val="24"/>
          <w:szCs w:val="24"/>
          <w:lang w:val="en-GB"/>
        </w:rPr>
        <w:t>)</w:t>
      </w:r>
      <w:r w:rsidRPr="3DB4A749" w:rsidR="03213882">
        <w:rPr>
          <w:rFonts w:ascii="Arial" w:hAnsi="Arial" w:eastAsia="Arial" w:cs="Arial"/>
          <w:b w:val="0"/>
          <w:bCs w:val="0"/>
          <w:i w:val="0"/>
          <w:iCs w:val="0"/>
          <w:caps w:val="0"/>
          <w:smallCaps w:val="0"/>
          <w:noProof w:val="0"/>
          <w:color w:val="auto"/>
          <w:sz w:val="24"/>
          <w:szCs w:val="24"/>
          <w:lang w:val="en-GB"/>
        </w:rPr>
        <w:t>,</w:t>
      </w:r>
      <w:r w:rsidRPr="3DB4A749" w:rsidR="063EE5BC">
        <w:rPr>
          <w:rFonts w:ascii="Arial" w:hAnsi="Arial" w:eastAsia="Arial" w:cs="Arial"/>
          <w:b w:val="0"/>
          <w:bCs w:val="0"/>
          <w:i w:val="0"/>
          <w:iCs w:val="0"/>
          <w:caps w:val="0"/>
          <w:smallCaps w:val="0"/>
          <w:noProof w:val="0"/>
          <w:color w:val="auto"/>
          <w:sz w:val="24"/>
          <w:szCs w:val="24"/>
          <w:lang w:val="en-GB"/>
        </w:rPr>
        <w:t xml:space="preserve"> </w:t>
      </w:r>
      <w:r w:rsidRPr="3DB4A749" w:rsidR="40C66A80">
        <w:rPr>
          <w:rFonts w:ascii="Arial" w:hAnsi="Arial" w:eastAsia="Arial" w:cs="Arial"/>
          <w:b w:val="0"/>
          <w:bCs w:val="0"/>
          <w:i w:val="0"/>
          <w:iCs w:val="0"/>
          <w:caps w:val="0"/>
          <w:smallCaps w:val="0"/>
          <w:noProof w:val="0"/>
          <w:color w:val="auto"/>
          <w:sz w:val="24"/>
          <w:szCs w:val="24"/>
          <w:lang w:val="en-GB"/>
        </w:rPr>
        <w:t>pp.</w:t>
      </w:r>
      <w:r w:rsidRPr="3DB4A749" w:rsidR="063EE5BC">
        <w:rPr>
          <w:rFonts w:ascii="Arial" w:hAnsi="Arial" w:eastAsia="Arial" w:cs="Arial"/>
          <w:b w:val="0"/>
          <w:bCs w:val="0"/>
          <w:i w:val="0"/>
          <w:iCs w:val="0"/>
          <w:caps w:val="0"/>
          <w:smallCaps w:val="0"/>
          <w:noProof w:val="0"/>
          <w:color w:val="auto"/>
          <w:sz w:val="24"/>
          <w:szCs w:val="24"/>
          <w:lang w:val="en-GB"/>
        </w:rPr>
        <w:t>465–484.</w:t>
      </w:r>
    </w:p>
    <w:p w:rsidR="428057A6" w:rsidP="3DB4A749" w:rsidRDefault="428057A6" w14:paraId="3ED95F56" w14:textId="0A57DE1E">
      <w:pPr>
        <w:pStyle w:val="Normal"/>
        <w:spacing w:line="360" w:lineRule="auto"/>
        <w:jc w:val="both"/>
        <w:rPr>
          <w:rFonts w:ascii="Arial" w:hAnsi="Arial" w:eastAsia="Arial" w:cs="Arial"/>
          <w:noProof w:val="0"/>
          <w:sz w:val="24"/>
          <w:szCs w:val="24"/>
          <w:lang w:val="en-GB"/>
        </w:rPr>
      </w:pPr>
      <w:r w:rsidRPr="3DB4A749" w:rsidR="0489E405">
        <w:rPr>
          <w:rFonts w:ascii="Arial" w:hAnsi="Arial" w:eastAsia="Arial" w:cs="Arial"/>
          <w:noProof w:val="0"/>
          <w:sz w:val="24"/>
          <w:szCs w:val="24"/>
          <w:lang w:val="en-GB"/>
        </w:rPr>
        <w:t xml:space="preserve">Sylva, K., Melhuish, E., Sammons, P., Siraj-Blatchford, I. and Taggart, B. (2008). </w:t>
      </w:r>
      <w:r w:rsidRPr="3DB4A749" w:rsidR="04FAF32B">
        <w:rPr>
          <w:rFonts w:ascii="Arial" w:hAnsi="Arial" w:eastAsia="Arial" w:cs="Arial"/>
          <w:noProof w:val="0"/>
          <w:sz w:val="24"/>
          <w:szCs w:val="24"/>
          <w:lang w:val="en-GB"/>
        </w:rPr>
        <w:t>‘</w:t>
      </w:r>
      <w:r w:rsidRPr="3DB4A749" w:rsidR="0489E405">
        <w:rPr>
          <w:rFonts w:ascii="Arial" w:hAnsi="Arial" w:eastAsia="Arial" w:cs="Arial"/>
          <w:noProof w:val="0"/>
          <w:sz w:val="24"/>
          <w:szCs w:val="24"/>
          <w:lang w:val="en-GB"/>
        </w:rPr>
        <w:t>Final Report from the Primary Phase: Pre-school, School, and Family Influences on children’s development during Key Stage 2</w:t>
      </w:r>
      <w:r w:rsidRPr="3DB4A749" w:rsidR="1FC7E750">
        <w:rPr>
          <w:rFonts w:ascii="Arial" w:hAnsi="Arial" w:eastAsia="Arial" w:cs="Arial"/>
          <w:noProof w:val="0"/>
          <w:sz w:val="24"/>
          <w:szCs w:val="24"/>
          <w:lang w:val="en-GB"/>
        </w:rPr>
        <w:t>’</w:t>
      </w:r>
      <w:r w:rsidRPr="3DB4A749" w:rsidR="01C08B6C">
        <w:rPr>
          <w:rFonts w:ascii="Arial" w:hAnsi="Arial" w:eastAsia="Arial" w:cs="Arial"/>
          <w:noProof w:val="0"/>
          <w:sz w:val="24"/>
          <w:szCs w:val="24"/>
          <w:lang w:val="en-GB"/>
        </w:rPr>
        <w:t>,</w:t>
      </w:r>
      <w:r w:rsidRPr="3DB4A749" w:rsidR="0489E405">
        <w:rPr>
          <w:rFonts w:ascii="Arial" w:hAnsi="Arial" w:eastAsia="Arial" w:cs="Arial"/>
          <w:noProof w:val="0"/>
          <w:sz w:val="24"/>
          <w:szCs w:val="24"/>
          <w:lang w:val="en-GB"/>
        </w:rPr>
        <w:t xml:space="preserve"> </w:t>
      </w:r>
      <w:r w:rsidRPr="3DB4A749" w:rsidR="297148EC">
        <w:rPr>
          <w:rFonts w:ascii="Arial" w:hAnsi="Arial" w:eastAsia="Arial" w:cs="Arial"/>
          <w:i w:val="1"/>
          <w:iCs w:val="1"/>
          <w:noProof w:val="0"/>
          <w:sz w:val="24"/>
          <w:szCs w:val="24"/>
          <w:lang w:val="en-GB"/>
        </w:rPr>
        <w:t xml:space="preserve">The Department for Children, Schools, and Families, </w:t>
      </w:r>
      <w:r w:rsidRPr="3DB4A749" w:rsidR="297148EC">
        <w:rPr>
          <w:rFonts w:ascii="Arial" w:hAnsi="Arial" w:eastAsia="Arial" w:cs="Arial"/>
          <w:i w:val="0"/>
          <w:iCs w:val="0"/>
          <w:noProof w:val="0"/>
          <w:sz w:val="24"/>
          <w:szCs w:val="24"/>
          <w:lang w:val="en-GB"/>
        </w:rPr>
        <w:t>pp.7-11.</w:t>
      </w:r>
    </w:p>
    <w:p w:rsidR="428057A6" w:rsidP="3DB4A749" w:rsidRDefault="428057A6" w14:paraId="0C6B7DA3" w14:textId="47DD3AF4">
      <w:pPr>
        <w:pStyle w:val="Normal"/>
        <w:spacing w:line="360" w:lineRule="auto"/>
        <w:jc w:val="both"/>
        <w:rPr>
          <w:rFonts w:ascii="Arial" w:hAnsi="Arial" w:eastAsia="Arial" w:cs="Arial"/>
          <w:noProof w:val="0"/>
          <w:sz w:val="24"/>
          <w:szCs w:val="24"/>
          <w:lang w:val="en-GB"/>
        </w:rPr>
      </w:pPr>
      <w:r w:rsidRPr="3DB4A749" w:rsidR="0489E405">
        <w:rPr>
          <w:rFonts w:ascii="Arial" w:hAnsi="Arial" w:eastAsia="Arial" w:cs="Arial"/>
          <w:noProof w:val="0"/>
          <w:sz w:val="24"/>
          <w:szCs w:val="24"/>
          <w:lang w:val="en-GB"/>
        </w:rPr>
        <w:t xml:space="preserve">Sylva, K. &amp; Roberts, F. (2010) </w:t>
      </w:r>
      <w:r w:rsidRPr="3DB4A749" w:rsidR="1F41EA2E">
        <w:rPr>
          <w:rFonts w:ascii="Arial" w:hAnsi="Arial" w:eastAsia="Arial" w:cs="Arial"/>
          <w:noProof w:val="0"/>
          <w:sz w:val="24"/>
          <w:szCs w:val="24"/>
          <w:lang w:val="en-GB"/>
        </w:rPr>
        <w:t>‘</w:t>
      </w:r>
      <w:r w:rsidRPr="3DB4A749" w:rsidR="0489E405">
        <w:rPr>
          <w:rFonts w:ascii="Arial" w:hAnsi="Arial" w:eastAsia="Arial" w:cs="Arial"/>
          <w:noProof w:val="0"/>
          <w:sz w:val="24"/>
          <w:szCs w:val="24"/>
          <w:lang w:val="en-GB"/>
        </w:rPr>
        <w:t>Quality in early childhood education: evidence for long-term effects</w:t>
      </w:r>
      <w:r w:rsidRPr="3DB4A749" w:rsidR="3249295C">
        <w:rPr>
          <w:rFonts w:ascii="Arial" w:hAnsi="Arial" w:eastAsia="Arial" w:cs="Arial"/>
          <w:noProof w:val="0"/>
          <w:sz w:val="24"/>
          <w:szCs w:val="24"/>
          <w:lang w:val="en-GB"/>
        </w:rPr>
        <w:t>’</w:t>
      </w:r>
      <w:r w:rsidRPr="3DB4A749" w:rsidR="0489E405">
        <w:rPr>
          <w:rFonts w:ascii="Arial" w:hAnsi="Arial" w:eastAsia="Arial" w:cs="Arial"/>
          <w:noProof w:val="0"/>
          <w:sz w:val="24"/>
          <w:szCs w:val="24"/>
          <w:lang w:val="en-GB"/>
        </w:rPr>
        <w:t xml:space="preserve">, in: G. Pugh </w:t>
      </w:r>
      <w:r w:rsidRPr="3DB4A749" w:rsidR="4423D847">
        <w:rPr>
          <w:rFonts w:ascii="Arial" w:hAnsi="Arial" w:eastAsia="Arial" w:cs="Arial"/>
          <w:noProof w:val="0"/>
          <w:sz w:val="24"/>
          <w:szCs w:val="24"/>
          <w:lang w:val="en-GB"/>
        </w:rPr>
        <w:t>and</w:t>
      </w:r>
      <w:r w:rsidRPr="3DB4A749" w:rsidR="0489E405">
        <w:rPr>
          <w:rFonts w:ascii="Arial" w:hAnsi="Arial" w:eastAsia="Arial" w:cs="Arial"/>
          <w:noProof w:val="0"/>
          <w:sz w:val="24"/>
          <w:szCs w:val="24"/>
          <w:lang w:val="en-GB"/>
        </w:rPr>
        <w:t xml:space="preserve"> B. Duffy (Eds) </w:t>
      </w:r>
      <w:r w:rsidRPr="3DB4A749" w:rsidR="0489E405">
        <w:rPr>
          <w:rFonts w:ascii="Arial" w:hAnsi="Arial" w:eastAsia="Arial" w:cs="Arial"/>
          <w:i w:val="1"/>
          <w:iCs w:val="1"/>
          <w:noProof w:val="0"/>
          <w:sz w:val="24"/>
          <w:szCs w:val="24"/>
          <w:lang w:val="en-GB"/>
        </w:rPr>
        <w:t>Contemporary issues in the early years</w:t>
      </w:r>
      <w:r w:rsidRPr="3DB4A749" w:rsidR="0489E405">
        <w:rPr>
          <w:rFonts w:ascii="Arial" w:hAnsi="Arial" w:eastAsia="Arial" w:cs="Arial"/>
          <w:noProof w:val="0"/>
          <w:sz w:val="24"/>
          <w:szCs w:val="24"/>
          <w:lang w:val="en-GB"/>
        </w:rPr>
        <w:t xml:space="preserve"> (5t</w:t>
      </w:r>
      <w:r w:rsidRPr="3DB4A749" w:rsidR="0489E405">
        <w:rPr>
          <w:rFonts w:ascii="Arial" w:hAnsi="Arial" w:eastAsia="Arial" w:cs="Arial"/>
          <w:noProof w:val="0"/>
          <w:sz w:val="24"/>
          <w:szCs w:val="24"/>
          <w:lang w:val="en-GB"/>
        </w:rPr>
        <w:t>h</w:t>
      </w:r>
      <w:r w:rsidRPr="3DB4A749" w:rsidR="0489E405">
        <w:rPr>
          <w:rFonts w:ascii="Arial" w:hAnsi="Arial" w:eastAsia="Arial" w:cs="Arial"/>
          <w:noProof w:val="0"/>
          <w:sz w:val="24"/>
          <w:szCs w:val="24"/>
          <w:lang w:val="en-GB"/>
        </w:rPr>
        <w:t xml:space="preserve"> </w:t>
      </w:r>
      <w:r w:rsidRPr="3DB4A749" w:rsidR="0489E405">
        <w:rPr>
          <w:rFonts w:ascii="Arial" w:hAnsi="Arial" w:eastAsia="Arial" w:cs="Arial"/>
          <w:noProof w:val="0"/>
          <w:sz w:val="24"/>
          <w:szCs w:val="24"/>
          <w:lang w:val="en-GB"/>
        </w:rPr>
        <w:t>e</w:t>
      </w:r>
      <w:r w:rsidRPr="3DB4A749" w:rsidR="0489E405">
        <w:rPr>
          <w:rFonts w:ascii="Arial" w:hAnsi="Arial" w:eastAsia="Arial" w:cs="Arial"/>
          <w:noProof w:val="0"/>
          <w:sz w:val="24"/>
          <w:szCs w:val="24"/>
          <w:lang w:val="en-GB"/>
        </w:rPr>
        <w:t>d</w:t>
      </w:r>
      <w:r w:rsidRPr="3DB4A749" w:rsidR="0489E405">
        <w:rPr>
          <w:rFonts w:ascii="Arial" w:hAnsi="Arial" w:eastAsia="Arial" w:cs="Arial"/>
          <w:noProof w:val="0"/>
          <w:sz w:val="24"/>
          <w:szCs w:val="24"/>
          <w:lang w:val="en-GB"/>
        </w:rPr>
        <w:t>n</w:t>
      </w:r>
      <w:r w:rsidRPr="3DB4A749" w:rsidR="0489E405">
        <w:rPr>
          <w:rFonts w:ascii="Arial" w:hAnsi="Arial" w:eastAsia="Arial" w:cs="Arial"/>
          <w:noProof w:val="0"/>
          <w:sz w:val="24"/>
          <w:szCs w:val="24"/>
          <w:lang w:val="en-GB"/>
        </w:rPr>
        <w:t xml:space="preserve">) (London, Sage), </w:t>
      </w:r>
      <w:r w:rsidRPr="3DB4A749" w:rsidR="578038FB">
        <w:rPr>
          <w:rFonts w:ascii="Arial" w:hAnsi="Arial" w:eastAsia="Arial" w:cs="Arial"/>
          <w:noProof w:val="0"/>
          <w:sz w:val="24"/>
          <w:szCs w:val="24"/>
          <w:lang w:val="en-GB"/>
        </w:rPr>
        <w:t>pp.</w:t>
      </w:r>
      <w:r w:rsidRPr="3DB4A749" w:rsidR="0489E405">
        <w:rPr>
          <w:rFonts w:ascii="Arial" w:hAnsi="Arial" w:eastAsia="Arial" w:cs="Arial"/>
          <w:noProof w:val="0"/>
          <w:sz w:val="24"/>
          <w:szCs w:val="24"/>
          <w:lang w:val="en-GB"/>
        </w:rPr>
        <w:t>47–62.</w:t>
      </w:r>
      <w:r w:rsidRPr="3DB4A749" w:rsidR="428057A6">
        <w:rPr>
          <w:rFonts w:ascii="Arial" w:hAnsi="Arial" w:eastAsia="Arial" w:cs="Arial"/>
          <w:noProof w:val="0"/>
          <w:sz w:val="24"/>
          <w:szCs w:val="24"/>
          <w:lang w:val="en-GB"/>
        </w:rPr>
        <w:t xml:space="preserve"> </w:t>
      </w:r>
    </w:p>
    <w:p w:rsidR="428057A6" w:rsidP="3DB4A749" w:rsidRDefault="428057A6" w14:paraId="744ADCCA" w14:textId="13F1055A">
      <w:pPr>
        <w:pStyle w:val="Normal"/>
        <w:spacing w:line="360" w:lineRule="auto"/>
        <w:jc w:val="both"/>
        <w:rPr>
          <w:rFonts w:ascii="Arial" w:hAnsi="Arial" w:eastAsia="Arial" w:cs="Arial"/>
          <w:noProof w:val="0"/>
          <w:color w:val="auto"/>
          <w:sz w:val="24"/>
          <w:szCs w:val="24"/>
          <w:lang w:val="en-GB"/>
        </w:rPr>
      </w:pPr>
      <w:bookmarkStart w:name="_Int_AYM5ql3F" w:id="1806977570"/>
      <w:r w:rsidRPr="3DB4A749" w:rsidR="5686033F">
        <w:rPr>
          <w:rFonts w:ascii="Arial" w:hAnsi="Arial" w:eastAsia="Arial" w:cs="Arial"/>
          <w:noProof w:val="0"/>
          <w:color w:val="auto"/>
          <w:sz w:val="24"/>
          <w:szCs w:val="24"/>
          <w:lang w:val="en-GB"/>
        </w:rPr>
        <w:t xml:space="preserve">Sylva, K., Siraj-Blatchford, I., and Taggart, B. (2010). </w:t>
      </w:r>
      <w:r w:rsidRPr="3DB4A749" w:rsidR="5686033F">
        <w:rPr>
          <w:rFonts w:ascii="Arial" w:hAnsi="Arial" w:eastAsia="Arial" w:cs="Arial"/>
          <w:i w:val="1"/>
          <w:iCs w:val="1"/>
          <w:noProof w:val="0"/>
          <w:color w:val="auto"/>
          <w:sz w:val="24"/>
          <w:szCs w:val="24"/>
          <w:lang w:val="en-GB"/>
        </w:rPr>
        <w:t>Assessing Quality in the Early Years Early Childhood Environment Rating Scales Extension (ECERS-E) Four Curricular Subscales.</w:t>
      </w:r>
      <w:r w:rsidRPr="3DB4A749" w:rsidR="5686033F">
        <w:rPr>
          <w:rFonts w:ascii="Arial" w:hAnsi="Arial" w:eastAsia="Arial" w:cs="Arial"/>
          <w:noProof w:val="0"/>
          <w:color w:val="auto"/>
          <w:sz w:val="24"/>
          <w:szCs w:val="24"/>
          <w:lang w:val="en-GB"/>
        </w:rPr>
        <w:t xml:space="preserve"> Stoke on Trent, UK and Stirling, USA Trentham Books</w:t>
      </w:r>
      <w:bookmarkEnd w:id="1806977570"/>
    </w:p>
    <w:p w:rsidR="428057A6" w:rsidP="3DB4A749" w:rsidRDefault="428057A6" w14:paraId="6DE20D6F" w14:textId="05AF255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3DB4A749" w:rsidR="19F21072">
        <w:rPr>
          <w:rFonts w:ascii="Arial" w:hAnsi="Arial" w:eastAsia="Arial" w:cs="Arial"/>
          <w:b w:val="0"/>
          <w:bCs w:val="0"/>
          <w:i w:val="0"/>
          <w:iCs w:val="0"/>
          <w:caps w:val="0"/>
          <w:smallCaps w:val="0"/>
          <w:noProof w:val="0"/>
          <w:color w:val="auto"/>
          <w:sz w:val="24"/>
          <w:szCs w:val="24"/>
          <w:lang w:val="en-GB"/>
        </w:rPr>
        <w:t>Sylva, K., I. Siraj-Blatchford, E. Melhuish, P. Sammons, and B. Taggart (1999a</w:t>
      </w:r>
      <w:r w:rsidRPr="3DB4A749" w:rsidR="51BBC3E6">
        <w:rPr>
          <w:rFonts w:ascii="Arial" w:hAnsi="Arial" w:eastAsia="Arial" w:cs="Arial"/>
          <w:b w:val="0"/>
          <w:bCs w:val="0"/>
          <w:i w:val="0"/>
          <w:iCs w:val="0"/>
          <w:caps w:val="0"/>
          <w:smallCaps w:val="0"/>
          <w:noProof w:val="0"/>
          <w:color w:val="auto"/>
          <w:sz w:val="24"/>
          <w:szCs w:val="24"/>
          <w:lang w:val="en-GB"/>
        </w:rPr>
        <w:t>). The</w:t>
      </w:r>
      <w:r w:rsidRPr="3DB4A749" w:rsidR="19F21072">
        <w:rPr>
          <w:rFonts w:ascii="Arial" w:hAnsi="Arial" w:eastAsia="Arial" w:cs="Arial"/>
          <w:b w:val="0"/>
          <w:bCs w:val="0"/>
          <w:i w:val="1"/>
          <w:iCs w:val="1"/>
          <w:caps w:val="0"/>
          <w:smallCaps w:val="0"/>
          <w:noProof w:val="0"/>
          <w:color w:val="auto"/>
          <w:sz w:val="24"/>
          <w:szCs w:val="24"/>
          <w:lang w:val="en-GB"/>
        </w:rPr>
        <w:t xml:space="preserve"> Effective Provision of Pre-School Education (EPPE) Project. Technical Paper 6A</w:t>
      </w:r>
      <w:r w:rsidRPr="3DB4A749" w:rsidR="19F21072">
        <w:rPr>
          <w:rFonts w:ascii="Arial" w:hAnsi="Arial" w:eastAsia="Arial" w:cs="Arial"/>
          <w:b w:val="0"/>
          <w:bCs w:val="0"/>
          <w:i w:val="0"/>
          <w:iCs w:val="0"/>
          <w:caps w:val="0"/>
          <w:smallCaps w:val="0"/>
          <w:noProof w:val="0"/>
          <w:color w:val="auto"/>
          <w:sz w:val="24"/>
          <w:szCs w:val="24"/>
          <w:lang w:val="en-GB"/>
        </w:rPr>
        <w:t>: Characteristics of Pre-school environments, London.</w:t>
      </w:r>
    </w:p>
    <w:p w:rsidR="428057A6" w:rsidP="3DB4A749" w:rsidRDefault="428057A6" w14:paraId="4ACE64D2" w14:textId="7A759C7B">
      <w:pPr>
        <w:pStyle w:val="Normal"/>
        <w:spacing w:line="360" w:lineRule="auto"/>
        <w:jc w:val="both"/>
        <w:rPr>
          <w:rFonts w:ascii="Arial" w:hAnsi="Arial" w:eastAsia="Arial" w:cs="Arial"/>
          <w:noProof w:val="0"/>
          <w:sz w:val="24"/>
          <w:szCs w:val="24"/>
          <w:lang w:val="en-GB"/>
        </w:rPr>
      </w:pPr>
      <w:r w:rsidRPr="3DB4A749" w:rsidR="51B0F7B5">
        <w:rPr>
          <w:rFonts w:ascii="Arial" w:hAnsi="Arial" w:eastAsia="Arial" w:cs="Arial"/>
          <w:noProof w:val="0"/>
          <w:sz w:val="24"/>
          <w:szCs w:val="24"/>
          <w:lang w:val="en-GB"/>
        </w:rPr>
        <w:t xml:space="preserve">Sylva, K., Siraj-Blatchford, I., Taggart, B., Melhuish, E. C., </w:t>
      </w:r>
      <w:r w:rsidRPr="3DB4A749" w:rsidR="427B3D1D">
        <w:rPr>
          <w:rFonts w:ascii="Arial" w:hAnsi="Arial" w:eastAsia="Arial" w:cs="Arial"/>
          <w:noProof w:val="0"/>
          <w:sz w:val="24"/>
          <w:szCs w:val="24"/>
          <w:lang w:val="en-GB"/>
        </w:rPr>
        <w:t>and</w:t>
      </w:r>
      <w:r w:rsidRPr="3DB4A749" w:rsidR="51B0F7B5">
        <w:rPr>
          <w:rFonts w:ascii="Arial" w:hAnsi="Arial" w:eastAsia="Arial" w:cs="Arial"/>
          <w:noProof w:val="0"/>
          <w:sz w:val="24"/>
          <w:szCs w:val="24"/>
          <w:lang w:val="en-GB"/>
        </w:rPr>
        <w:t xml:space="preserve"> Sammons, P. (2006). Capturing quality in early childhood through environmental rating scales. Early Childhood Research Quarterly, 21, 76–92.</w:t>
      </w:r>
    </w:p>
    <w:p w:rsidR="428057A6" w:rsidP="3DB4A749" w:rsidRDefault="428057A6" w14:paraId="7083F7A7" w14:textId="2CCB208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28057A6" w:rsidP="3DB4A749" w:rsidRDefault="428057A6" w14:paraId="210A207F" w14:textId="343EB2C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28057A6" w:rsidP="3DB4A749" w:rsidRDefault="428057A6" w14:paraId="7D1940B4" w14:textId="723D2DA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DB4A749" w:rsidR="661BF67E">
        <w:rPr>
          <w:rFonts w:ascii="Arial" w:hAnsi="Arial" w:eastAsia="Arial" w:cs="Arial"/>
          <w:b w:val="0"/>
          <w:bCs w:val="0"/>
          <w:i w:val="0"/>
          <w:iCs w:val="0"/>
          <w:caps w:val="0"/>
          <w:smallCaps w:val="0"/>
          <w:noProof w:val="0"/>
          <w:color w:val="000000" w:themeColor="text1" w:themeTint="FF" w:themeShade="FF"/>
          <w:sz w:val="24"/>
          <w:szCs w:val="24"/>
          <w:lang w:val="en-GB"/>
        </w:rPr>
        <w:t>Sylva, K., I. Siraj-Blatchford, E. Melhuish, P. Sammons, B. Taggart, E. Evans, A. Dobson, et al</w:t>
      </w:r>
      <w:r w:rsidRPr="3DB4A749" w:rsidR="770214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B4A749" w:rsidR="661BF67E">
        <w:rPr>
          <w:rFonts w:ascii="Arial" w:hAnsi="Arial" w:eastAsia="Arial" w:cs="Arial"/>
          <w:b w:val="0"/>
          <w:bCs w:val="0"/>
          <w:i w:val="0"/>
          <w:iCs w:val="0"/>
          <w:caps w:val="0"/>
          <w:smallCaps w:val="0"/>
          <w:noProof w:val="0"/>
          <w:color w:val="000000" w:themeColor="text1" w:themeTint="FF" w:themeShade="FF"/>
          <w:sz w:val="24"/>
          <w:szCs w:val="24"/>
          <w:lang w:val="en-GB"/>
        </w:rPr>
        <w:t>1999b</w:t>
      </w:r>
      <w:r w:rsidRPr="3DB4A749" w:rsidR="7850E5DF">
        <w:rPr>
          <w:rFonts w:ascii="Arial" w:hAnsi="Arial" w:eastAsia="Arial" w:cs="Arial"/>
          <w:b w:val="0"/>
          <w:bCs w:val="0"/>
          <w:i w:val="0"/>
          <w:iCs w:val="0"/>
          <w:caps w:val="0"/>
          <w:smallCaps w:val="0"/>
          <w:noProof w:val="0"/>
          <w:color w:val="000000" w:themeColor="text1" w:themeTint="FF" w:themeShade="FF"/>
          <w:sz w:val="24"/>
          <w:szCs w:val="24"/>
          <w:lang w:val="en-GB"/>
        </w:rPr>
        <w:t>)</w:t>
      </w:r>
      <w:r w:rsidRPr="3DB4A749" w:rsidR="661BF67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B4A749" w:rsidR="661BF67E">
        <w:rPr>
          <w:rFonts w:ascii="Arial" w:hAnsi="Arial" w:eastAsia="Arial" w:cs="Arial"/>
          <w:b w:val="0"/>
          <w:bCs w:val="0"/>
          <w:i w:val="1"/>
          <w:iCs w:val="1"/>
          <w:caps w:val="0"/>
          <w:smallCaps w:val="0"/>
          <w:noProof w:val="0"/>
          <w:color w:val="000000" w:themeColor="text1" w:themeTint="FF" w:themeShade="FF"/>
          <w:sz w:val="24"/>
          <w:szCs w:val="24"/>
          <w:lang w:val="en-GB"/>
        </w:rPr>
        <w:t>The Effective Provision of Pre-school Education Project. Technical Paper 6</w:t>
      </w:r>
      <w:r w:rsidRPr="3DB4A749" w:rsidR="661BF67E">
        <w:rPr>
          <w:rFonts w:ascii="Arial" w:hAnsi="Arial" w:eastAsia="Arial" w:cs="Arial"/>
          <w:b w:val="0"/>
          <w:bCs w:val="0"/>
          <w:i w:val="0"/>
          <w:iCs w:val="0"/>
          <w:caps w:val="0"/>
          <w:smallCaps w:val="0"/>
          <w:noProof w:val="0"/>
          <w:color w:val="000000" w:themeColor="text1" w:themeTint="FF" w:themeShade="FF"/>
          <w:sz w:val="24"/>
          <w:szCs w:val="24"/>
          <w:lang w:val="en-GB"/>
        </w:rPr>
        <w:t>: Characteristics of the Centres in the EPPE sample: Observational Profiles, London.</w:t>
      </w:r>
    </w:p>
    <w:p w:rsidR="428057A6" w:rsidP="3DB4A749" w:rsidRDefault="428057A6" w14:paraId="5AF9D5A0" w14:textId="0C250B46">
      <w:pPr>
        <w:pStyle w:val="Normal"/>
        <w:spacing w:line="360" w:lineRule="auto"/>
        <w:jc w:val="both"/>
        <w:rPr>
          <w:rFonts w:ascii="Arial" w:hAnsi="Arial" w:eastAsia="Arial" w:cs="Arial"/>
          <w:noProof w:val="0"/>
          <w:sz w:val="24"/>
          <w:szCs w:val="24"/>
          <w:lang w:val="en-GB"/>
        </w:rPr>
      </w:pPr>
      <w:r w:rsidRPr="3DB4A749" w:rsidR="09EF4683">
        <w:rPr>
          <w:rFonts w:ascii="Arial" w:hAnsi="Arial" w:eastAsia="Arial" w:cs="Arial"/>
          <w:noProof w:val="0"/>
          <w:sz w:val="24"/>
          <w:szCs w:val="24"/>
          <w:lang w:val="en-GB"/>
        </w:rPr>
        <w:t xml:space="preserve">Taggart, B., Sylva, K., Melhuish, E., Sammons, P., </w:t>
      </w:r>
      <w:r w:rsidRPr="3DB4A749" w:rsidR="01E8B797">
        <w:rPr>
          <w:rFonts w:ascii="Arial" w:hAnsi="Arial" w:eastAsia="Arial" w:cs="Arial"/>
          <w:noProof w:val="0"/>
          <w:sz w:val="24"/>
          <w:szCs w:val="24"/>
          <w:lang w:val="en-GB"/>
        </w:rPr>
        <w:t>and</w:t>
      </w:r>
      <w:r w:rsidRPr="3DB4A749" w:rsidR="09EF4683">
        <w:rPr>
          <w:rFonts w:ascii="Arial" w:hAnsi="Arial" w:eastAsia="Arial" w:cs="Arial"/>
          <w:noProof w:val="0"/>
          <w:sz w:val="24"/>
          <w:szCs w:val="24"/>
          <w:lang w:val="en-GB"/>
        </w:rPr>
        <w:t xml:space="preserve"> Siraj, I. (2015). </w:t>
      </w:r>
      <w:r w:rsidRPr="3DB4A749" w:rsidR="09EF4683">
        <w:rPr>
          <w:rFonts w:ascii="Arial" w:hAnsi="Arial" w:eastAsia="Arial" w:cs="Arial"/>
          <w:i w:val="1"/>
          <w:iCs w:val="1"/>
          <w:noProof w:val="0"/>
          <w:sz w:val="24"/>
          <w:szCs w:val="24"/>
          <w:lang w:val="en-GB"/>
        </w:rPr>
        <w:t>How pre-school influences children and young people’s attainment and developmental outcomes over time</w:t>
      </w:r>
      <w:r w:rsidRPr="3DB4A749" w:rsidR="09EF4683">
        <w:rPr>
          <w:rFonts w:ascii="Arial" w:hAnsi="Arial" w:eastAsia="Arial" w:cs="Arial"/>
          <w:noProof w:val="0"/>
          <w:sz w:val="24"/>
          <w:szCs w:val="24"/>
          <w:lang w:val="en-GB"/>
        </w:rPr>
        <w:t>: Research brie</w:t>
      </w:r>
      <w:r w:rsidRPr="3DB4A749" w:rsidR="285EB62F">
        <w:rPr>
          <w:rFonts w:ascii="Arial" w:hAnsi="Arial" w:eastAsia="Arial" w:cs="Arial"/>
          <w:noProof w:val="0"/>
          <w:sz w:val="24"/>
          <w:szCs w:val="24"/>
          <w:lang w:val="en-GB"/>
        </w:rPr>
        <w:t>f</w:t>
      </w:r>
      <w:r w:rsidRPr="3DB4A749" w:rsidR="09EF4683">
        <w:rPr>
          <w:rFonts w:ascii="Arial" w:hAnsi="Arial" w:eastAsia="Arial" w:cs="Arial"/>
          <w:noProof w:val="0"/>
          <w:sz w:val="24"/>
          <w:szCs w:val="24"/>
          <w:lang w:val="en-GB"/>
        </w:rPr>
        <w:t>.</w:t>
      </w:r>
    </w:p>
    <w:p w:rsidR="428057A6" w:rsidP="3DB4A749" w:rsidRDefault="428057A6" w14:paraId="7D08F974" w14:textId="729CDEE3">
      <w:pPr>
        <w:spacing w:after="160" w:line="360" w:lineRule="auto"/>
        <w:jc w:val="both"/>
        <w:rPr>
          <w:rFonts w:ascii="Arial" w:hAnsi="Arial" w:eastAsia="Arial" w:cs="Arial"/>
          <w:sz w:val="24"/>
          <w:szCs w:val="24"/>
        </w:rPr>
      </w:pPr>
      <w:r w:rsidRPr="3DB4A749" w:rsidR="09EF4683">
        <w:rPr>
          <w:rFonts w:ascii="Arial" w:hAnsi="Arial" w:eastAsia="Arial" w:cs="Arial"/>
          <w:b w:val="0"/>
          <w:bCs w:val="0"/>
          <w:i w:val="0"/>
          <w:iCs w:val="0"/>
          <w:caps w:val="0"/>
          <w:smallCaps w:val="0"/>
          <w:noProof w:val="0"/>
          <w:color w:val="auto"/>
          <w:sz w:val="24"/>
          <w:szCs w:val="24"/>
          <w:lang w:val="en-GB"/>
        </w:rPr>
        <w:t xml:space="preserve">Tout, K., Epstein, D., Soli, M. and Lowe, C. (2015) A Blueprint for Early Care and Education Quality Improvement initiatives: Final Report. Child Trends </w:t>
      </w:r>
      <w:hyperlink r:id="R852958b2bfff4f96">
        <w:r w:rsidRPr="3DB4A749" w:rsidR="09EF4683">
          <w:rPr>
            <w:rStyle w:val="Hyperlink"/>
            <w:rFonts w:ascii="Arial" w:hAnsi="Arial" w:eastAsia="Arial" w:cs="Arial"/>
            <w:b w:val="0"/>
            <w:bCs w:val="0"/>
            <w:i w:val="0"/>
            <w:iCs w:val="0"/>
            <w:caps w:val="0"/>
            <w:smallCaps w:val="0"/>
            <w:strike w:val="0"/>
            <w:dstrike w:val="0"/>
            <w:noProof w:val="0"/>
            <w:color w:val="auto"/>
            <w:sz w:val="24"/>
            <w:szCs w:val="24"/>
            <w:lang w:val="en-GB"/>
          </w:rPr>
          <w:t>http://www.childtrends.org/?publications=ablueprint-for-early-care-and-education-qualityimprovement-initiatives-final-repor</w:t>
        </w:r>
      </w:hyperlink>
    </w:p>
    <w:p w:rsidR="428057A6" w:rsidP="3DB4A749" w:rsidRDefault="428057A6" w14:paraId="6EE8945A" w14:textId="4D525CD9">
      <w:pPr>
        <w:pStyle w:val="Normal"/>
        <w:spacing w:after="160" w:line="360" w:lineRule="auto"/>
        <w:jc w:val="both"/>
        <w:rPr>
          <w:rFonts w:ascii="Arial" w:hAnsi="Arial" w:eastAsia="Arial" w:cs="Arial"/>
          <w:noProof w:val="0"/>
          <w:sz w:val="24"/>
          <w:szCs w:val="24"/>
          <w:lang w:val="en-GB"/>
        </w:rPr>
      </w:pPr>
      <w:r w:rsidRPr="3DB4A749" w:rsidR="428057A6">
        <w:rPr>
          <w:rFonts w:ascii="Arial" w:hAnsi="Arial" w:eastAsia="Arial" w:cs="Arial"/>
          <w:noProof w:val="0"/>
          <w:sz w:val="24"/>
          <w:szCs w:val="24"/>
          <w:lang w:val="en-GB"/>
        </w:rPr>
        <w:t xml:space="preserve">Vygotsky, L. S. (1978). </w:t>
      </w:r>
      <w:r w:rsidRPr="3DB4A749" w:rsidR="428057A6">
        <w:rPr>
          <w:rFonts w:ascii="Arial" w:hAnsi="Arial" w:eastAsia="Arial" w:cs="Arial"/>
          <w:i w:val="1"/>
          <w:iCs w:val="1"/>
          <w:noProof w:val="0"/>
          <w:sz w:val="24"/>
          <w:szCs w:val="24"/>
          <w:lang w:val="en-GB"/>
        </w:rPr>
        <w:t xml:space="preserve">Mind in society: The development of higher psychological </w:t>
      </w:r>
      <w:r w:rsidRPr="3DB4A749" w:rsidR="5CECA435">
        <w:rPr>
          <w:rFonts w:ascii="Arial" w:hAnsi="Arial" w:eastAsia="Arial" w:cs="Arial"/>
          <w:i w:val="1"/>
          <w:iCs w:val="1"/>
          <w:noProof w:val="0"/>
          <w:sz w:val="24"/>
          <w:szCs w:val="24"/>
          <w:lang w:val="en-GB"/>
        </w:rPr>
        <w:t xml:space="preserve">Cambria </w:t>
      </w:r>
      <w:r w:rsidRPr="3DB4A749" w:rsidR="428057A6">
        <w:rPr>
          <w:rFonts w:ascii="Arial" w:hAnsi="Arial" w:eastAsia="Arial" w:cs="Arial"/>
          <w:i w:val="1"/>
          <w:iCs w:val="1"/>
          <w:noProof w:val="0"/>
          <w:sz w:val="24"/>
          <w:szCs w:val="24"/>
          <w:lang w:val="en-GB"/>
        </w:rPr>
        <w:t xml:space="preserve">processes. </w:t>
      </w:r>
      <w:r w:rsidRPr="3DB4A749" w:rsidR="428057A6">
        <w:rPr>
          <w:rFonts w:ascii="Arial" w:hAnsi="Arial" w:eastAsia="Arial" w:cs="Arial"/>
          <w:noProof w:val="0"/>
          <w:sz w:val="24"/>
          <w:szCs w:val="24"/>
          <w:lang w:val="en-GB"/>
        </w:rPr>
        <w:t>Cambridge, MA: Harvard University Press.</w:t>
      </w:r>
    </w:p>
    <w:p w:rsidR="00BAAC35" w:rsidP="3DB4A749" w:rsidRDefault="00BAAC35" w14:paraId="2BBCA7D3" w14:textId="476DAF14">
      <w:pPr>
        <w:pStyle w:val="Normal"/>
        <w:spacing w:line="360" w:lineRule="auto"/>
        <w:jc w:val="both"/>
        <w:rPr>
          <w:rFonts w:ascii="Arial" w:hAnsi="Arial" w:eastAsia="Arial" w:cs="Arial"/>
          <w:noProof w:val="0"/>
          <w:color w:val="auto"/>
          <w:sz w:val="24"/>
          <w:szCs w:val="24"/>
          <w:lang w:val="en-GB"/>
        </w:rPr>
      </w:pPr>
      <w:bookmarkStart w:name="_Int_OHchKjMq" w:id="1676864069"/>
      <w:r w:rsidRPr="3DB4A749" w:rsidR="758AB3C1">
        <w:rPr>
          <w:rFonts w:ascii="Arial" w:hAnsi="Arial" w:eastAsia="Arial" w:cs="Arial"/>
          <w:noProof w:val="0"/>
          <w:color w:val="auto"/>
          <w:sz w:val="24"/>
          <w:szCs w:val="24"/>
          <w:lang w:val="en-GB"/>
        </w:rPr>
        <w:t xml:space="preserve">Zaslow, M. and Martinez-Beck, I. (2006) </w:t>
      </w:r>
      <w:r w:rsidRPr="3DB4A749" w:rsidR="758AB3C1">
        <w:rPr>
          <w:rFonts w:ascii="Arial" w:hAnsi="Arial" w:eastAsia="Arial" w:cs="Arial"/>
          <w:i w:val="1"/>
          <w:iCs w:val="1"/>
          <w:noProof w:val="0"/>
          <w:color w:val="auto"/>
          <w:sz w:val="24"/>
          <w:szCs w:val="24"/>
          <w:lang w:val="en-GB"/>
        </w:rPr>
        <w:t>Critical Issues in Early Childhood Professional Development.</w:t>
      </w:r>
      <w:r w:rsidRPr="3DB4A749" w:rsidR="758AB3C1">
        <w:rPr>
          <w:rFonts w:ascii="Arial" w:hAnsi="Arial" w:eastAsia="Arial" w:cs="Arial"/>
          <w:i w:val="1"/>
          <w:iCs w:val="1"/>
          <w:noProof w:val="0"/>
          <w:color w:val="auto"/>
          <w:sz w:val="24"/>
          <w:szCs w:val="24"/>
          <w:lang w:val="en-GB"/>
        </w:rPr>
        <w:t xml:space="preserve"> </w:t>
      </w:r>
      <w:r w:rsidRPr="3DB4A749" w:rsidR="758AB3C1">
        <w:rPr>
          <w:rFonts w:ascii="Arial" w:hAnsi="Arial" w:eastAsia="Arial" w:cs="Arial"/>
          <w:noProof w:val="0"/>
          <w:color w:val="auto"/>
          <w:sz w:val="24"/>
          <w:szCs w:val="24"/>
          <w:lang w:val="en-GB"/>
        </w:rPr>
        <w:t>London: Paul Brookes Publ.</w:t>
      </w:r>
      <w:bookmarkEnd w:id="1676864069"/>
    </w:p>
    <w:p w:rsidR="00BAAC35" w:rsidP="3DB4A749" w:rsidRDefault="00BAAC35" w14:paraId="69A386BF" w14:textId="00C55C78">
      <w:pPr>
        <w:pStyle w:val="Normal"/>
        <w:spacing w:line="360" w:lineRule="auto"/>
        <w:jc w:val="both"/>
        <w:rPr>
          <w:rFonts w:ascii="Arial" w:hAnsi="Arial" w:eastAsia="Arial" w:cs="Arial"/>
          <w:noProof w:val="0"/>
          <w:color w:val="auto"/>
          <w:sz w:val="24"/>
          <w:szCs w:val="24"/>
          <w:lang w:val="en-GB"/>
        </w:rPr>
      </w:pPr>
      <w:bookmarkStart w:name="_Int_068qjRH7" w:id="1801196856"/>
      <w:r w:rsidRPr="3DB4A749" w:rsidR="00BAAC35">
        <w:rPr>
          <w:rFonts w:ascii="Arial" w:hAnsi="Arial" w:eastAsia="Arial" w:cs="Arial"/>
          <w:b w:val="0"/>
          <w:bCs w:val="0"/>
          <w:i w:val="0"/>
          <w:iCs w:val="0"/>
          <w:caps w:val="0"/>
          <w:smallCaps w:val="0"/>
          <w:noProof w:val="0"/>
          <w:color w:val="auto"/>
          <w:sz w:val="24"/>
          <w:szCs w:val="24"/>
          <w:lang w:val="en-GB"/>
        </w:rPr>
        <w:t xml:space="preserve">Zellman GL, Perlman M, Le V, </w:t>
      </w:r>
      <w:r w:rsidRPr="3DB4A749" w:rsidR="00BAAC35">
        <w:rPr>
          <w:rFonts w:ascii="Arial" w:hAnsi="Arial" w:eastAsia="Arial" w:cs="Arial"/>
          <w:b w:val="0"/>
          <w:bCs w:val="0"/>
          <w:i w:val="0"/>
          <w:iCs w:val="0"/>
          <w:caps w:val="0"/>
          <w:smallCaps w:val="0"/>
          <w:noProof w:val="0"/>
          <w:color w:val="auto"/>
          <w:sz w:val="24"/>
          <w:szCs w:val="24"/>
          <w:lang w:val="en-GB"/>
        </w:rPr>
        <w:t>Setodji</w:t>
      </w:r>
      <w:r w:rsidRPr="3DB4A749" w:rsidR="00BAAC35">
        <w:rPr>
          <w:rFonts w:ascii="Arial" w:hAnsi="Arial" w:eastAsia="Arial" w:cs="Arial"/>
          <w:b w:val="0"/>
          <w:bCs w:val="0"/>
          <w:i w:val="0"/>
          <w:iCs w:val="0"/>
          <w:caps w:val="0"/>
          <w:smallCaps w:val="0"/>
          <w:noProof w:val="0"/>
          <w:color w:val="auto"/>
          <w:sz w:val="24"/>
          <w:szCs w:val="24"/>
          <w:lang w:val="en-GB"/>
        </w:rPr>
        <w:t xml:space="preserve"> CM</w:t>
      </w:r>
      <w:r w:rsidRPr="3DB4A749" w:rsidR="783C0692">
        <w:rPr>
          <w:rFonts w:ascii="Arial" w:hAnsi="Arial" w:eastAsia="Arial" w:cs="Arial"/>
          <w:b w:val="0"/>
          <w:bCs w:val="0"/>
          <w:i w:val="0"/>
          <w:iCs w:val="0"/>
          <w:caps w:val="0"/>
          <w:smallCaps w:val="0"/>
          <w:noProof w:val="0"/>
          <w:color w:val="auto"/>
          <w:sz w:val="24"/>
          <w:szCs w:val="24"/>
          <w:lang w:val="en-GB"/>
        </w:rPr>
        <w:t>. (2008)</w:t>
      </w:r>
      <w:r w:rsidRPr="3DB4A749" w:rsidR="00BAAC35">
        <w:rPr>
          <w:rFonts w:ascii="Arial" w:hAnsi="Arial" w:eastAsia="Arial" w:cs="Arial"/>
          <w:b w:val="0"/>
          <w:bCs w:val="0"/>
          <w:i w:val="0"/>
          <w:iCs w:val="0"/>
          <w:caps w:val="0"/>
          <w:smallCaps w:val="0"/>
          <w:noProof w:val="0"/>
          <w:color w:val="auto"/>
          <w:sz w:val="24"/>
          <w:szCs w:val="24"/>
          <w:lang w:val="en-GB"/>
        </w:rPr>
        <w:t xml:space="preserve"> </w:t>
      </w:r>
      <w:r w:rsidRPr="3DB4A749" w:rsidR="00BAAC35">
        <w:rPr>
          <w:rFonts w:ascii="Arial" w:hAnsi="Arial" w:eastAsia="Arial" w:cs="Arial"/>
          <w:b w:val="0"/>
          <w:bCs w:val="0"/>
          <w:i w:val="1"/>
          <w:iCs w:val="1"/>
          <w:caps w:val="0"/>
          <w:smallCaps w:val="0"/>
          <w:noProof w:val="0"/>
          <w:color w:val="auto"/>
          <w:sz w:val="24"/>
          <w:szCs w:val="24"/>
          <w:lang w:val="en-GB"/>
        </w:rPr>
        <w:t xml:space="preserve">Assessing the validity of the </w:t>
      </w:r>
      <w:r w:rsidRPr="3DB4A749" w:rsidR="00BAAC35">
        <w:rPr>
          <w:rFonts w:ascii="Arial" w:hAnsi="Arial" w:eastAsia="Arial" w:cs="Arial"/>
          <w:b w:val="0"/>
          <w:bCs w:val="0"/>
          <w:i w:val="1"/>
          <w:iCs w:val="1"/>
          <w:caps w:val="0"/>
          <w:smallCaps w:val="0"/>
          <w:noProof w:val="0"/>
          <w:color w:val="auto"/>
          <w:sz w:val="24"/>
          <w:szCs w:val="24"/>
          <w:lang w:val="en-GB"/>
        </w:rPr>
        <w:t>Qualistar</w:t>
      </w:r>
      <w:r w:rsidRPr="3DB4A749" w:rsidR="00BAAC35">
        <w:rPr>
          <w:rFonts w:ascii="Arial" w:hAnsi="Arial" w:eastAsia="Arial" w:cs="Arial"/>
          <w:b w:val="0"/>
          <w:bCs w:val="0"/>
          <w:i w:val="1"/>
          <w:iCs w:val="1"/>
          <w:caps w:val="0"/>
          <w:smallCaps w:val="0"/>
          <w:noProof w:val="0"/>
          <w:color w:val="auto"/>
          <w:sz w:val="24"/>
          <w:szCs w:val="24"/>
          <w:lang w:val="en-GB"/>
        </w:rPr>
        <w:t xml:space="preserve"> Early Learning quality rating and improvement system as a tool for improving child-care quality.</w:t>
      </w:r>
      <w:bookmarkEnd w:id="1801196856"/>
      <w:r w:rsidRPr="3DB4A749" w:rsidR="00BAAC35">
        <w:rPr>
          <w:rFonts w:ascii="Arial" w:hAnsi="Arial" w:eastAsia="Arial" w:cs="Arial"/>
          <w:b w:val="0"/>
          <w:bCs w:val="0"/>
          <w:i w:val="0"/>
          <w:iCs w:val="0"/>
          <w:caps w:val="0"/>
          <w:smallCaps w:val="0"/>
          <w:noProof w:val="0"/>
          <w:color w:val="auto"/>
          <w:sz w:val="24"/>
          <w:szCs w:val="24"/>
          <w:lang w:val="en-GB"/>
        </w:rPr>
        <w:t xml:space="preserve"> RAND Corporation; Santa Monica, CA</w:t>
      </w:r>
      <w:r w:rsidRPr="3DB4A749" w:rsidR="0A675E65">
        <w:rPr>
          <w:rFonts w:ascii="Arial" w:hAnsi="Arial" w:eastAsia="Arial" w:cs="Arial"/>
          <w:b w:val="0"/>
          <w:bCs w:val="0"/>
          <w:i w:val="0"/>
          <w:iCs w:val="0"/>
          <w:caps w:val="0"/>
          <w:smallCaps w:val="0"/>
          <w:noProof w:val="0"/>
          <w:color w:val="auto"/>
          <w:sz w:val="24"/>
          <w:szCs w:val="24"/>
          <w:lang w:val="en-GB"/>
        </w:rPr>
        <w:t>.</w:t>
      </w:r>
    </w:p>
    <w:p w:rsidR="3DB4A749" w:rsidP="3DB4A749" w:rsidRDefault="3DB4A749" w14:paraId="4157EE40" w14:textId="7DB26086">
      <w:pPr>
        <w:pStyle w:val="Normal"/>
        <w:rPr>
          <w:rFonts w:ascii="Open Sans" w:hAnsi="Open Sans" w:eastAsia="Open Sans" w:cs="Open Sans"/>
          <w:noProof w:val="0"/>
          <w:color w:val="auto"/>
          <w:sz w:val="24"/>
          <w:szCs w:val="24"/>
          <w:lang w:val="en-GB"/>
        </w:rPr>
      </w:pPr>
    </w:p>
    <w:p w:rsidR="3DB4A749" w:rsidP="3DB4A749" w:rsidRDefault="3DB4A749" w14:paraId="3E31EC8B" w14:textId="7BA3886D">
      <w:pPr>
        <w:pStyle w:val="Normal"/>
        <w:rPr>
          <w:rFonts w:ascii="Open Sans" w:hAnsi="Open Sans" w:eastAsia="Open Sans" w:cs="Open Sans"/>
          <w:noProof w:val="0"/>
          <w:sz w:val="24"/>
          <w:szCs w:val="24"/>
          <w:lang w:val="en-GB"/>
        </w:rPr>
      </w:pPr>
    </w:p>
    <w:p w:rsidR="3DB4A749" w:rsidP="3DB4A749" w:rsidRDefault="3DB4A749" w14:paraId="2BA206BF" w14:textId="19EC9C95">
      <w:pPr>
        <w:pStyle w:val="Normal"/>
        <w:rPr>
          <w:rFonts w:ascii="Open Sans" w:hAnsi="Open Sans" w:eastAsia="Open Sans" w:cs="Open Sans"/>
          <w:noProof w:val="0"/>
          <w:sz w:val="24"/>
          <w:szCs w:val="24"/>
          <w:lang w:val="en-GB"/>
        </w:rPr>
      </w:pPr>
    </w:p>
    <w:p w:rsidR="42F35DF7" w:rsidP="42F35DF7" w:rsidRDefault="42F35DF7" w14:paraId="1A878686" w14:textId="08CDD876">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42F35DF7" w:rsidP="42F35DF7" w:rsidRDefault="42F35DF7" w14:paraId="15E86E32" w14:textId="60F8D835">
      <w:pPr>
        <w:pStyle w:val="Normal"/>
        <w:rPr>
          <w:rFonts w:ascii="Arial" w:hAnsi="Arial" w:eastAsia="Arial" w:cs="Arial"/>
          <w:noProof w:val="0"/>
          <w:sz w:val="24"/>
          <w:szCs w:val="24"/>
          <w:lang w:val="en-GB"/>
        </w:rPr>
      </w:pPr>
    </w:p>
    <w:p w:rsidR="42F35DF7" w:rsidP="42F35DF7" w:rsidRDefault="42F35DF7" w14:paraId="3F93EDD4" w14:textId="5324F2E5">
      <w:pPr>
        <w:pStyle w:val="Normal"/>
        <w:rPr>
          <w:rFonts w:ascii="Arial" w:hAnsi="Arial" w:eastAsia="Arial" w:cs="Arial"/>
          <w:noProof w:val="0"/>
          <w:sz w:val="24"/>
          <w:szCs w:val="24"/>
          <w:lang w:val="en-GB"/>
        </w:rPr>
      </w:pPr>
    </w:p>
    <w:p w:rsidR="42F35DF7" w:rsidP="42F35DF7" w:rsidRDefault="42F35DF7" w14:paraId="028C5D3F" w14:textId="641FE426">
      <w:pPr>
        <w:pStyle w:val="Normal"/>
        <w:rPr>
          <w:rFonts w:ascii="Arial" w:hAnsi="Arial" w:eastAsia="Arial" w:cs="Arial"/>
          <w:noProof w:val="0"/>
          <w:sz w:val="24"/>
          <w:szCs w:val="24"/>
          <w:lang w:val="en-GB"/>
        </w:rPr>
      </w:pPr>
    </w:p>
    <w:p w:rsidR="42F35DF7" w:rsidP="42F35DF7" w:rsidRDefault="42F35DF7" w14:paraId="05CB7B26" w14:textId="5CFC2BCA">
      <w:pPr>
        <w:pStyle w:val="Normal"/>
        <w:rPr>
          <w:rFonts w:ascii="Arial" w:hAnsi="Arial" w:eastAsia="Arial" w:cs="Arial"/>
          <w:noProof w:val="0"/>
          <w:sz w:val="24"/>
          <w:szCs w:val="24"/>
          <w:lang w:val="en-GB"/>
        </w:rPr>
      </w:pPr>
    </w:p>
    <w:sectPr>
      <w:pgSz w:w="12240" w:h="15840" w:orient="portrait"/>
      <w:pgMar w:top="1440" w:right="1440" w:bottom="1440" w:left="1440" w:header="720" w:footer="720" w:gutter="0"/>
      <w:cols w:space="720"/>
      <w:docGrid w:linePitch="360"/>
      <w:headerReference w:type="default" r:id="R53f0b66c61fb4fb0"/>
      <w:footerReference w:type="default" r:id="Rab217402542b4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B4A749" w:rsidTr="3DB4A749" w14:paraId="39CEC590">
      <w:trPr>
        <w:trHeight w:val="300"/>
      </w:trPr>
      <w:tc>
        <w:tcPr>
          <w:tcW w:w="3120" w:type="dxa"/>
          <w:tcMar/>
        </w:tcPr>
        <w:p w:rsidR="3DB4A749" w:rsidP="3DB4A749" w:rsidRDefault="3DB4A749" w14:paraId="07A94C69" w14:textId="547ABCD4">
          <w:pPr>
            <w:pStyle w:val="Header"/>
            <w:bidi w:val="0"/>
            <w:ind w:left="-115"/>
            <w:jc w:val="left"/>
          </w:pPr>
        </w:p>
      </w:tc>
      <w:tc>
        <w:tcPr>
          <w:tcW w:w="3120" w:type="dxa"/>
          <w:tcMar/>
        </w:tcPr>
        <w:p w:rsidR="3DB4A749" w:rsidP="3DB4A749" w:rsidRDefault="3DB4A749" w14:paraId="46387AD5" w14:textId="18EE30DF">
          <w:pPr>
            <w:pStyle w:val="Header"/>
            <w:bidi w:val="0"/>
            <w:jc w:val="center"/>
          </w:pPr>
        </w:p>
        <w:p w:rsidR="3DB4A749" w:rsidP="3DB4A749" w:rsidRDefault="3DB4A749" w14:paraId="44F8F2FF" w14:textId="19FCFBA5">
          <w:pPr>
            <w:pStyle w:val="Header"/>
            <w:bidi w:val="0"/>
            <w:jc w:val="center"/>
          </w:pPr>
        </w:p>
      </w:tc>
      <w:tc>
        <w:tcPr>
          <w:tcW w:w="3120" w:type="dxa"/>
          <w:tcMar/>
        </w:tcPr>
        <w:p w:rsidR="3DB4A749" w:rsidP="3DB4A749" w:rsidRDefault="3DB4A749" w14:paraId="1F8B413B" w14:textId="6CDFFEB5">
          <w:pPr>
            <w:pStyle w:val="Header"/>
            <w:bidi w:val="0"/>
            <w:ind w:right="-115"/>
            <w:jc w:val="right"/>
          </w:pPr>
        </w:p>
      </w:tc>
    </w:tr>
  </w:tbl>
  <w:p w:rsidR="3DB4A749" w:rsidP="3DB4A749" w:rsidRDefault="3DB4A749" w14:paraId="539C94F2" w14:textId="6F62F6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B4A749" w:rsidTr="3DB4A749" w14:paraId="56891DD2">
      <w:trPr>
        <w:trHeight w:val="300"/>
      </w:trPr>
      <w:tc>
        <w:tcPr>
          <w:tcW w:w="3120" w:type="dxa"/>
          <w:tcMar/>
        </w:tcPr>
        <w:p w:rsidR="3DB4A749" w:rsidP="3DB4A749" w:rsidRDefault="3DB4A749" w14:paraId="6E1EA4BA" w14:textId="57D3BE84">
          <w:pPr>
            <w:pStyle w:val="Header"/>
            <w:bidi w:val="0"/>
            <w:ind w:left="-115"/>
            <w:jc w:val="left"/>
          </w:pPr>
          <w:r w:rsidR="3DB4A749">
            <w:rPr/>
            <w:t>2114405</w:t>
          </w:r>
        </w:p>
      </w:tc>
      <w:tc>
        <w:tcPr>
          <w:tcW w:w="3120" w:type="dxa"/>
          <w:tcMar/>
        </w:tcPr>
        <w:p w:rsidR="3DB4A749" w:rsidP="3DB4A749" w:rsidRDefault="3DB4A749" w14:paraId="1307EDE2" w14:textId="33FF618E">
          <w:pPr>
            <w:pStyle w:val="Header"/>
            <w:bidi w:val="0"/>
            <w:jc w:val="center"/>
          </w:pPr>
          <w:r w:rsidR="3DB4A749">
            <w:rPr/>
            <w:t>ECEY6011</w:t>
          </w:r>
        </w:p>
      </w:tc>
      <w:tc>
        <w:tcPr>
          <w:tcW w:w="3120" w:type="dxa"/>
          <w:tcMar/>
        </w:tcPr>
        <w:p w:rsidR="3DB4A749" w:rsidP="3DB4A749" w:rsidRDefault="3DB4A749" w14:paraId="37AF7383" w14:textId="24955C09">
          <w:pPr>
            <w:pStyle w:val="Header"/>
            <w:bidi w:val="0"/>
            <w:ind w:right="-115"/>
            <w:jc w:val="right"/>
          </w:pPr>
          <w:r w:rsidR="3DB4A749">
            <w:rPr/>
            <w:t>2096</w:t>
          </w:r>
        </w:p>
      </w:tc>
    </w:tr>
  </w:tbl>
  <w:p w:rsidR="3DB4A749" w:rsidP="3DB4A749" w:rsidRDefault="3DB4A749" w14:paraId="2890E91C" w14:textId="74741C53">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iiacAVuALMZnLr" int2:id="zgGHyojW">
      <int2:state int2:type="AugLoop_Text_Critique" int2:value="Rejected"/>
    </int2:textHash>
    <int2:textHash int2:hashCode="FSZHm1tH/gZFJE" int2:id="In00DhBY">
      <int2:state int2:type="AugLoop_Text_Critique" int2:value="Rejected"/>
    </int2:textHash>
    <int2:textHash int2:hashCode="5l/QF0udXpec4q" int2:id="ITaAjfuL">
      <int2:state int2:type="AugLoop_Text_Critique" int2:value="Rejected"/>
    </int2:textHash>
    <int2:textHash int2:hashCode="GRZElANf6+yTcy" int2:id="sJXSKhK3">
      <int2:state int2:type="AugLoop_Text_Critique" int2:value="Rejected"/>
    </int2:textHash>
    <int2:textHash int2:hashCode="kFazKr9Fbt2F92" int2:id="XUYGFrMq">
      <int2:state int2:type="AugLoop_Text_Critique" int2:value="Rejected"/>
    </int2:textHash>
    <int2:textHash int2:hashCode="Wn8XdsklBvBGDk" int2:id="PWrNRXeX">
      <int2:state int2:type="AugLoop_Text_Critique" int2:value="Rejected"/>
    </int2:textHash>
    <int2:textHash int2:hashCode="aYBiX23wkIwU/X" int2:id="TkisUpL8">
      <int2:state int2:type="AugLoop_Text_Critique" int2:value="Rejected"/>
    </int2:textHash>
    <int2:textHash int2:hashCode="Y8P/misH2eo2HB" int2:id="ZpEVWPlu">
      <int2:state int2:type="AugLoop_Text_Critique" int2:value="Rejected"/>
    </int2:textHash>
    <int2:textHash int2:hashCode="YPwnuDWFTJ2MBJ" int2:id="CNRGnRkA">
      <int2:state int2:type="AugLoop_Text_Critique" int2:value="Rejected"/>
    </int2:textHash>
    <int2:textHash int2:hashCode="h3ocFhJUHhlQ1x" int2:id="y68bbC8E">
      <int2:state int2:type="AugLoop_Text_Critique" int2:value="Rejected"/>
    </int2:textHash>
    <int2:textHash int2:hashCode="MB71i6hUUjC8DN" int2:id="IUmWHqqM">
      <int2:state int2:type="AugLoop_Text_Critique" int2:value="Rejected"/>
    </int2:textHash>
    <int2:textHash int2:hashCode="Y7rxyEYEGk+h8X" int2:id="0FRO2A7Q">
      <int2:state int2:type="AugLoop_Text_Critique" int2:value="Rejected"/>
    </int2:textHash>
    <int2:textHash int2:hashCode="esyv5rv/BXbiac" int2:id="hpj0S8Hp">
      <int2:state int2:type="AugLoop_Text_Critique" int2:value="Rejected"/>
    </int2:textHash>
    <int2:textHash int2:hashCode="pVhiJsnqlUlEpH" int2:id="TANhfXJF">
      <int2:state int2:type="AugLoop_Text_Critique" int2:value="Rejected"/>
    </int2:textHash>
    <int2:textHash int2:hashCode="YwSoB8Un2jad6M" int2:id="DAmCdDjG">
      <int2:state int2:type="AugLoop_Text_Critique" int2:value="Rejected"/>
    </int2:textHash>
    <int2:textHash int2:hashCode="9YoOHrkPG7bZ2n" int2:id="0loYkaNZ">
      <int2:state int2:type="AugLoop_Text_Critique" int2:value="Rejected"/>
    </int2:textHash>
    <int2:textHash int2:hashCode="HeMBOKTjC/4fEG" int2:id="EkhAwjzz">
      <int2:state int2:type="AugLoop_Text_Critique" int2:value="Rejected"/>
    </int2:textHash>
    <int2:textHash int2:hashCode="EYGj0i2J2dtH8m" int2:id="IR8WXLAP">
      <int2:state int2:type="AugLoop_Text_Critique" int2:value="Rejected"/>
    </int2:textHash>
    <int2:textHash int2:hashCode="A4xhTxE6lBst4o" int2:id="XOMoQsa3">
      <int2:state int2:type="AugLoop_Text_Critique" int2:value="Rejected"/>
    </int2:textHash>
    <int2:textHash int2:hashCode="4l0t3UAQAR5cUh" int2:id="FBPIBClW">
      <int2:state int2:type="AugLoop_Text_Critique" int2:value="Rejected"/>
    </int2:textHash>
    <int2:textHash int2:hashCode="uG26IEd+FPxHDy" int2:id="IiunFboB">
      <int2:state int2:type="AugLoop_Text_Critique" int2:value="Rejected"/>
    </int2:textHash>
    <int2:textHash int2:hashCode="nxCYKxz0aBzM4k" int2:id="6yCJnnoE">
      <int2:state int2:type="AugLoop_Text_Critique" int2:value="Rejected"/>
    </int2:textHash>
    <int2:textHash int2:hashCode="IRDx52+CDJHFvO" int2:id="3jvzGn7S">
      <int2:state int2:type="AugLoop_Text_Critique" int2:value="Rejected"/>
    </int2:textHash>
    <int2:bookmark int2:bookmarkName="_Int_7wJzM8ja" int2:invalidationBookmarkName="" int2:hashCode="imm4bN4jDLTl1g" int2:id="CpLylkdC">
      <int2:state int2:type="WordDesignerDefaultAnnotation" int2:value="Rejected"/>
    </int2:bookmark>
    <int2:bookmark int2:bookmarkName="_Int_oOHDFXlQ" int2:invalidationBookmarkName="" int2:hashCode="6YPCW1YHpRpuqL" int2:id="WjdWPwb6">
      <int2:state int2:type="WordDesignerDefaultAnnotation" int2:value="Rejected"/>
    </int2:bookmark>
    <int2:bookmark int2:bookmarkName="_Int_OHchKjMq" int2:invalidationBookmarkName="" int2:hashCode="8Z9ZtZJG+2szU+" int2:id="2tbY8oJ1">
      <int2:state int2:type="WordDesignerDefaultAnnotation" int2:value="Rejected"/>
    </int2:bookmark>
    <int2:bookmark int2:bookmarkName="_Int_AYM5ql3F" int2:invalidationBookmarkName="" int2:hashCode="R/EcRQSI+KaZSc" int2:id="Hz8RGtah">
      <int2:state int2:type="WordDesignerDefaultAnnotation" int2:value="Rejected"/>
    </int2:bookmark>
    <int2:bookmark int2:bookmarkName="_Int_E78OGV6S" int2:invalidationBookmarkName="" int2:hashCode="R/EcRQSI+KaZSc" int2:id="ppRnKqRJ">
      <int2:state int2:type="WordDesignerDefaultAnnotation" int2:value="Rejected"/>
    </int2:bookmark>
    <int2:bookmark int2:bookmarkName="_Int_xZ3vsNbw" int2:invalidationBookmarkName="" int2:hashCode="gFv4kORCsiECXv" int2:id="CSXoazkH">
      <int2:state int2:type="WordDesignerDefaultAnnotation" int2:value="Rejected"/>
    </int2:bookmark>
    <int2:bookmark int2:bookmarkName="_Int_SFdvtym6" int2:invalidationBookmarkName="" int2:hashCode="LbNID5NKbkCsHJ" int2:id="RNSG6caN">
      <int2:state int2:type="WordDesignerDefaultAnnotation" int2:value="Rejected"/>
    </int2:bookmark>
    <int2:bookmark int2:bookmarkName="_Int_mM81NPRa" int2:invalidationBookmarkName="" int2:hashCode="OQlNmDY47FWMed" int2:id="xp9ng2Az">
      <int2:state int2:type="WordDesignerDefaultAnnotation" int2:value="Rejected"/>
    </int2:bookmark>
    <int2:bookmark int2:bookmarkName="_Int_z87MuWVc" int2:invalidationBookmarkName="" int2:hashCode="mwD4H11cvh5GD/" int2:id="Qu3bZdLU">
      <int2:state int2:type="WordDesignerPullQuotesAnnotation" int2:value="Reviewed"/>
    </int2:bookmark>
    <int2:bookmark int2:bookmarkName="_Int_vYxxkIbO" int2:invalidationBookmarkName="" int2:hashCode="Q4Tyy5vKgeXDPN" int2:id="90UEzDiZ">
      <int2:extLst>
        <oel:ext uri="426473B9-03D8-482F-96C9-C2C85392BACA">
          <int2:similarityCritique int2:version="1" int2:context="Moss, P (2016) Transformative change and real utopias in early childhood education: a story of democracy, experimentation, and potentiality.">
            <int2:source int2:sourceType="Online" int2:sourceTitle="Transformative Change and Real Utopias in Early Childhood Education: A ..." int2:sourceUrl="https://www.semanticscholar.org/paper/Transformative-Change-and-Real-Utopias-in-Early-A-Moss/aade4d47067a92ed7550c535e74ce8cd4a509f68" int2:sourceSnippet="Transformative Change and Real Utopias in Early Childhood Education: A story of democracy, experimentation and potentiality @inproceedings{Moss2014TransformativeCA, title={Transformative Change and Real Utopias in Early Childhood Education: A story of democracy, experimentation and potentiality}, author={Peter Moss}, year={2014} } P. Moss">
              <int2:suggestions int2:citationType="Inline">
                <int2:suggestion int2:citationStyle="Mla" int2:isIdentical="0">
                  <int2:citationText>(“Transformative Change and Real Utopias in Early Childhood Education: A ...”)</int2:citationText>
                </int2:suggestion>
                <int2:suggestion int2:citationStyle="Apa" int2:isIdentical="0">
                  <int2:citationText>(“Transformative Change and Real Utopias in Early Childhood Education: A ...”)</int2:citationText>
                </int2:suggestion>
                <int2:suggestion int2:citationStyle="Chicago" int2:isIdentical="0">
                  <int2:citationText>(“Transformative Change and Real Utopias in Early Childhood Education: A ...”)</int2:citationText>
                </int2:suggestion>
              </int2:suggestions>
              <int2:suggestions int2:citationType="Full">
                <int2:suggestion int2:citationStyle="Mla" int2:isIdentical="0">
                  <int2:citationText>&lt;i&gt;Transformative Change and Real Utopias in Early Childhood Education: A ...&lt;/i&gt;, https://www.semanticscholar.org/paper/Transformative-Change-and-Real-Utopias-in-Early-A-Moss/aade4d47067a92ed7550c535e74ce8cd4a509f68.</int2:citationText>
                </int2:suggestion>
                <int2:suggestion int2:citationStyle="Apa" int2:isIdentical="0">
                  <int2:citationText>&lt;i&gt;Transformative Change and Real Utopias in Early Childhood Education: A ...&lt;/i&gt;. (n.d.). Retrieved from https://www.semanticscholar.org/paper/Transformative-Change-and-Real-Utopias-in-Early-A-Moss/aade4d47067a92ed7550c535e74ce8cd4a509f68</int2:citationText>
                </int2:suggestion>
                <int2:suggestion int2:citationStyle="Chicago" int2:isIdentical="0">
                  <int2:citationText>“Transformative Change and Real Utopias in Early Childhood Education: A ...” n.d., https://www.semanticscholar.org/paper/Transformative-Change-and-Real-Utopias-in-Early-A-Moss/aade4d47067a92ed7550c535e74ce8cd4a509f68.</int2:citationText>
                </int2:suggestion>
              </int2:suggestions>
            </int2:source>
          </int2:similarityCritique>
        </oel:ext>
      </int2:extLst>
    </int2:bookmark>
    <int2:bookmark int2:bookmarkName="_Int_VXDN67yj" int2:invalidationBookmarkName="" int2:hashCode="MfQ++3DBcs64/v" int2:id="VGXfQAdt">
      <int2:extLst>
        <oel:ext uri="426473B9-03D8-482F-96C9-C2C85392BACA">
          <int2:similarityCritique int2:version="1" int2:context="Kingston, D., &amp; Siraj, I. (2017). Supporting the implementation of the foundation phase through effective professional development.">
            <int2:source int2:sourceType="Online" int2:sourceTitle="Supporting the Implementation of the Foundation Phase through effective ..." int2:sourceUrl="https://discovery.ucl.ac.uk/id/eprint/1536969/" int2:sourceSnippet="Kingston, D; Siraj, I; (2017) Supporting the Implementation of the Foundation Phase through effective Professional Development. Welsh Journal of Education, 19 (1) pp. 39-68. 10.16922/wje.19.1.3.">
              <int2:suggestions int2:citationType="Inline">
                <int2:suggestion int2:citationStyle="Mla" int2:isIdentical="0">
                  <int2:citationText>(“Supporting the Implementation of the Foundation Phase through effective ...”)</int2:citationText>
                </int2:suggestion>
                <int2:suggestion int2:citationStyle="Apa" int2:isIdentical="0">
                  <int2:citationText>(“Supporting the Implementation of the Foundation Phase through effective ...”)</int2:citationText>
                </int2:suggestion>
                <int2:suggestion int2:citationStyle="Chicago" int2:isIdentical="0">
                  <int2:citationText>(“Supporting the Implementation of the Foundation Phase through effective ...”)</int2:citationText>
                </int2:suggestion>
              </int2:suggestions>
              <int2:suggestions int2:citationType="Full">
                <int2:suggestion int2:citationStyle="Mla" int2:isIdentical="0">
                  <int2:citationText>&lt;i&gt;Supporting the Implementation of the Foundation Phase through effective ...&lt;/i&gt;, https://discovery.ucl.ac.uk/id/eprint/1536969/.</int2:citationText>
                </int2:suggestion>
                <int2:suggestion int2:citationStyle="Apa" int2:isIdentical="0">
                  <int2:citationText>&lt;i&gt;Supporting the Implementation of the Foundation Phase through effective ...&lt;/i&gt;. (n.d.). Retrieved from https://discovery.ucl.ac.uk/id/eprint/1536969/</int2:citationText>
                </int2:suggestion>
                <int2:suggestion int2:citationStyle="Chicago" int2:isIdentical="0">
                  <int2:citationText>“Supporting the Implementation of the Foundation Phase through effective ...” n.d., https://discovery.ucl.ac.uk/id/eprint/1536969/.</int2:citationText>
                </int2:suggestion>
              </int2:suggestions>
            </int2:source>
          </int2:similarityCritique>
        </oel:ext>
      </int2:extLst>
    </int2:bookmark>
    <int2:bookmark int2:bookmarkName="_Int_Debhw9G3" int2:invalidationBookmarkName="" int2:hashCode="LjZv7Vc22bpeCG" int2:id="wyUOWO12">
      <int2:extLst>
        <oel:ext uri="426473B9-03D8-482F-96C9-C2C85392BACA">
          <int2:similarityCritique int2:version="1" int2:context="Zaslow, M. and Martinez-Beck, I. (2006) Critical Issues in Early Childhood Professional Development.">
            <int2:source int2:sourceType="Online" int2:sourceTitle="(PDF) Home-Based and Institutional Early-Childhood ... - ResearchGate" int2:sourceUrl="https://www.researchgate.net/publication/254916321_Home-Based_and_Institutional_Early-Childhood_Education_and_Care_Services" int2:sourceSnippet="Zaslow, M. and Martinez-Beck, I. (2006). Critical Issues in Early. Childhood Professional Development. Baltimore, MA: Paul ... Home-Based and Institutional Early-Childhood Education and Care ...">
              <int2:suggestions int2:citationType="Inline">
                <int2:suggestion int2:citationStyle="Mla" int2:isIdentical="0">
                  <int2:citationText>(“(PDF) Home-Based and Institutional Early-Childhood ... - ResearchGate”)</int2:citationText>
                </int2:suggestion>
                <int2:suggestion int2:citationStyle="Apa" int2:isIdentical="0">
                  <int2:citationText>(“(PDF) Home-Based and Institutional Early-Childhood ... - ResearchGate”)</int2:citationText>
                </int2:suggestion>
                <int2:suggestion int2:citationStyle="Chicago" int2:isIdentical="0">
                  <int2:citationText>(“(PDF) Home-Based and Institutional Early-Childhood ... - ResearchGate”)</int2:citationText>
                </int2:suggestion>
              </int2:suggestions>
              <int2:suggestions int2:citationType="Full">
                <int2:suggestion int2:citationStyle="Mla" int2:isIdentical="0">
                  <int2:citationText>&lt;i&gt;(PDF) Home-Based and Institutional Early-Childhood ... - ResearchGate&lt;/i&gt;, https://www.researchgate.net/publication/254916321_Home-Based_and_Institutional_Early-Childhood_Education_and_Care_Services.</int2:citationText>
                </int2:suggestion>
                <int2:suggestion int2:citationStyle="Apa" int2:isIdentical="0">
                  <int2:citationText>&lt;i&gt;(PDF) Home-Based and Institutional Early-Childhood ... - ResearchGate&lt;/i&gt;. (n.d.). Retrieved from https://www.researchgate.net/publication/254916321_Home-Based_and_Institutional_Early-Childhood_Education_and_Care_Services</int2:citationText>
                </int2:suggestion>
                <int2:suggestion int2:citationStyle="Chicago" int2:isIdentical="0">
                  <int2:citationText>“(PDF) Home-Based and Institutional Early-Childhood ... - ResearchGate” n.d., https://www.researchgate.net/publication/254916321_Home-Based_and_Institutional_Early-Childhood_Education_and_Care_Services.</int2:citationText>
                </int2:suggestion>
              </int2:suggestions>
            </int2:source>
          </int2:similarityCritique>
        </oel:ext>
      </int2:extLst>
    </int2:bookmark>
    <int2:bookmark int2:bookmarkName="_Int_191le8Zx" int2:invalidationBookmarkName="" int2:hashCode="uoBhnH3+qWtZ6A" int2:id="3qob2UAg">
      <int2:extLst>
        <oel:ext uri="426473B9-03D8-482F-96C9-C2C85392BACA">
          <int2:similarityCritique int2:version="1" int2:context="Siraj, I., Kingston, D. and Melhuish, E. (2015) Assessing Quality in Early Childhood Education and Care.">
            <int2:source int2:sourceType="Online" int2:sourceTitle="Further reading on sustained shared thinking - Hwb" int2:sourceUrl="https://hwb.gov.wales/api/storage/42047f16-f003-4810-80c2-0e9ab6826684/Further%20reading%20on%20sustained%20shared%20thinking.pdf?download=true" int2:sourceSnippet="Siraj, I., Kingston, D. and Melhuish, E. (2015) Assessing quality in early childhood education and care. Sustained shared thinking and emotional wellbeing (SSTEW) Scale for 2–5 year olds provision. London: UCL and IOE Press. University of Wales, Trinity Saint David (to be published) Using Sustained Shared Thinking and">
              <int2:suggestions int2:citationType="Inline">
                <int2:suggestion int2:citationStyle="Mla" int2:isIdentical="1">
                  <int2:citationText>(“Further reading on sustained shared thinking - Hwb”)</int2:citationText>
                </int2:suggestion>
                <int2:suggestion int2:citationStyle="Apa" int2:isIdentical="1">
                  <int2:citationText>(“Further reading on sustained shared thinking - Hwb”)</int2:citationText>
                </int2:suggestion>
                <int2:suggestion int2:citationStyle="Chicago" int2:isIdentical="1">
                  <int2:citationText>(“Further reading on sustained shared thinking - Hwb”)</int2:citationText>
                </int2:suggestion>
              </int2:suggestions>
              <int2:suggestions int2:citationType="Full">
                <int2:suggestion int2:citationStyle="Mla" int2:isIdentical="1">
                  <int2:citationText>&lt;i&gt;Further reading on sustained shared thinking - Hwb&lt;/i&gt;, https://hwb.gov.wales/api/storage/42047f16-f003-4810-80c2-0e9ab6826684/Further%20reading%20on%20sustained%20shared%20thinking.pdf?download=true.</int2:citationText>
                </int2:suggestion>
                <int2:suggestion int2:citationStyle="Apa" int2:isIdentical="1">
                  <int2:citationText>&lt;i&gt;Further reading on sustained shared thinking - Hwb&lt;/i&gt;. (n.d.). Retrieved from https://hwb.gov.wales/api/storage/42047f16-f003-4810-80c2-0e9ab6826684/Further%20reading%20on%20sustained%20shared%20thinking.pdf?download=true</int2:citationText>
                </int2:suggestion>
                <int2:suggestion int2:citationStyle="Chicago" int2:isIdentical="1">
                  <int2:citationText>“Further reading on sustained shared thinking - Hwb” n.d., https://hwb.gov.wales/api/storage/42047f16-f003-4810-80c2-0e9ab6826684/Further%20reading%20on%20sustained%20shared%20thinking.pdf?download=true.</int2:citationText>
                </int2:suggestion>
              </int2:suggestions>
            </int2:source>
            <int2:source int2:sourceType="Online" int2:sourceTitle="Independent review of Scotland's early learning and out of school care ..." int2:sourceUrl="https://www.gov.scot/publications/independent-review-scottish-early-learning-childcare-elc-workforce-out-school/pages/11/" int2:sourceSnippet="An independent review of the skills and qualifications essential for the Early Learning and Childcare (ELC) and Out of School Care (OSC) workforces in Scotland. Supporting documents. ... Siraj, I., Kingston, D. and Melhuish, E. (2015) Assessing Quality in Early Childhood Education and Care. Sustained Shared Thinking and Emotional Well-being ...">
              <int2:suggestions int2:citationType="Inline">
                <int2:suggestion int2:citationStyle="Mla" int2:isIdentical="1">
                  <int2:citationText>(“Independent review of Scotland's early learning and out of school care ...”)</int2:citationText>
                </int2:suggestion>
                <int2:suggestion int2:citationStyle="Apa" int2:isIdentical="1">
                  <int2:citationText>(“Independent review of Scotland's early learning and out of school care ...”)</int2:citationText>
                </int2:suggestion>
                <int2:suggestion int2:citationStyle="Chicago" int2:isIdentical="1">
                  <int2:citationText>(“Independent review of Scotland's early learning and out of school care ...”)</int2:citationText>
                </int2:suggestion>
              </int2:suggestions>
              <int2:suggestions int2:citationType="Full">
                <int2:suggestion int2:citationStyle="Mla" int2:isIdentical="1">
                  <int2:citationText>&lt;i&gt;Independent review of Scotland's early learning and out of school care ...&lt;/i&gt;, https://www.gov.scot/publications/independent-review-scottish-early-learning-childcare-elc-workforce-out-school/pages/11/.</int2:citationText>
                </int2:suggestion>
                <int2:suggestion int2:citationStyle="Apa" int2:isIdentical="1">
                  <int2:citationText>&lt;i&gt;Independent review of Scotland's early learning and out of school care ...&lt;/i&gt;. (n.d.). Retrieved from https://www.gov.scot/publications/independent-review-scottish-early-learning-childcare-elc-workforce-out-school/pages/11/</int2:citationText>
                </int2:suggestion>
                <int2:suggestion int2:citationStyle="Chicago" int2:isIdentical="1">
                  <int2:citationText>“Independent review of Scotland's early learning and out of school care ...” n.d., https://www.gov.scot/publications/independent-review-scottish-early-learning-childcare-elc-workforce-out-school/pages/11/.</int2:citationText>
                </int2:suggestion>
              </int2:suggestions>
            </int2:source>
            <int2:source int2:sourceType="Online" int2:sourceTitle="1 - Conversation Analysis for Early Childhood Teachers" int2:sourceUrl="https://www.cambridge.org/core/books/talking-with-children/conversation-analysis-for-early-childhood-teachers/796DA4FF701176780578E850FD383E5A" int2:sourceSnippet="Siraj, I., Kingston, D., and Melhuish, E. (2015). Assessing Quality in Early Childhood Education and Care. Sustained Shared Thinking and Emotional Wellbeing (SSTEW) Scale for 2–5 Year-Olds Provision. London: UCL and IOE Press.Google Scholar">
              <int2:suggestions int2:citationType="Inline">
                <int2:suggestion int2:citationStyle="Mla" int2:isIdentical="0">
                  <int2:citationText>(“1 - Conversation Analysis for Early Childhood Teachers”)</int2:citationText>
                </int2:suggestion>
                <int2:suggestion int2:citationStyle="Apa" int2:isIdentical="0">
                  <int2:citationText>(“1 - Conversation Analysis for Early Childhood Teachers”)</int2:citationText>
                </int2:suggestion>
                <int2:suggestion int2:citationStyle="Chicago" int2:isIdentical="0">
                  <int2:citationText>(“1 - Conversation Analysis for Early Childhood Teachers”)</int2:citationText>
                </int2:suggestion>
              </int2:suggestions>
              <int2:suggestions int2:citationType="Full">
                <int2:suggestion int2:citationStyle="Mla" int2:isIdentical="0">
                  <int2:citationText>&lt;i&gt;1 - Conversation Analysis for Early Childhood Teachers&lt;/i&gt;, https://www.cambridge.org/core/books/talking-with-children/conversation-analysis-for-early-childhood-teachers/796DA4FF701176780578E850FD383E5A.</int2:citationText>
                </int2:suggestion>
                <int2:suggestion int2:citationStyle="Apa" int2:isIdentical="0">
                  <int2:citationText>&lt;i&gt;1 - Conversation Analysis for Early Childhood Teachers&lt;/i&gt;. (n.d.). Retrieved from https://www.cambridge.org/core/books/talking-with-children/conversation-analysis-for-early-childhood-teachers/796DA4FF701176780578E850FD383E5A</int2:citationText>
                </int2:suggestion>
                <int2:suggestion int2:citationStyle="Chicago" int2:isIdentical="0">
                  <int2:citationText>“1 - Conversation Analysis for Early Childhood Teachers” n.d., https://www.cambridge.org/core/books/talking-with-children/conversation-analysis-for-early-childhood-teachers/796DA4FF701176780578E850FD383E5A.</int2:citationText>
                </int2:suggestion>
              </int2:suggestions>
            </int2:source>
          </int2:similarityCritique>
        </oel:ext>
      </int2:extLst>
    </int2:bookmark>
    <int2:bookmark int2:bookmarkName="_Int_OsZRV8iu" int2:invalidationBookmarkName="" int2:hashCode="mMdbtcdkjDMEKy" int2:id="6FBNGR23">
      <int2:extLst>
        <oel:ext uri="426473B9-03D8-482F-96C9-C2C85392BACA">
          <int2:similarityCritique int2:version="1" int2:context="Structural Elements of Quality Early Years Provision: A Review of the Evidence.">
            <int2:source int2:sourceType="Online" int2:sourceTitle="Quality early childhood education and care in a time of COVID-19" int2:sourceUrl="https://journals.sagepub.com/doi/abs/10.1177/1476718X231153105" int2:sourceSnippet="Bonetti S, Brown K (2018) Structural Elements of Quality Early Years Provision: A Review of the Evidence. London: Education Policy Institute. Google Scholar. Bonetti S, Cottell J, Ziolkowski S, et al. (2021) The Covid-19 Pandemic and the Early Years Workforce: Staffing Decisions in an Uncertain Environment. Huddersfield: Education Policy ...">
              <int2:suggestions int2:citationType="Inline">
                <int2:suggestion int2:citationStyle="Mla" int2:isIdentical="1">
                  <int2:citationText>(“Quality early childhood education and care in a time of COVID-19”)</int2:citationText>
                </int2:suggestion>
                <int2:suggestion int2:citationStyle="Apa" int2:isIdentical="1">
                  <int2:citationText>(“Quality early childhood education and care in a time of COVID-19”)</int2:citationText>
                </int2:suggestion>
                <int2:suggestion int2:citationStyle="Chicago" int2:isIdentical="1">
                  <int2:citationText>(“Quality early childhood education and care in a time of COVID-19”)</int2:citationText>
                </int2:suggestion>
              </int2:suggestions>
              <int2:suggestions int2:citationType="Full">
                <int2:suggestion int2:citationStyle="Mla" int2:isIdentical="1">
                  <int2:citationText>&lt;i&gt;Quality early childhood education and care in a time of COVID-19&lt;/i&gt;, https://journals.sagepub.com/doi/abs/10.1177/1476718X231153105.</int2:citationText>
                </int2:suggestion>
                <int2:suggestion int2:citationStyle="Apa" int2:isIdentical="1">
                  <int2:citationText>&lt;i&gt;Quality early childhood education and care in a time of COVID-19&lt;/i&gt;. (n.d.). Retrieved from https://journals.sagepub.com/doi/abs/10.1177/1476718X231153105</int2:citationText>
                </int2:suggestion>
                <int2:suggestion int2:citationStyle="Chicago" int2:isIdentical="1">
                  <int2:citationText>“Quality early childhood education and care in a time of COVID-19” n.d., https://journals.sagepub.com/doi/abs/10.1177/1476718X231153105.</int2:citationText>
                </int2:suggestion>
              </int2:suggestions>
            </int2:source>
            <int2:source int2:sourceType="Online" int2:sourceTitle="“Who Would Bother Getting a Degree When You Would Be on the Exact Same ..." int2:sourceUrl="https://journals.sagepub.com/doi/10.1177/21582440211031883" int2:sourceSnippet="Structural elements of quality early years provision: A review of the evidence. Education Policy Institute. Google Scholar. Bromer J., Korfmacher J. (2017). Providing high-quality support services to home-based child care: A conceptual model and literature review.">
              <int2:suggestions int2:citationType="Inline">
                <int2:suggestion int2:citationStyle="Mla" int2:isIdentical="1">
                  <int2:citationText>(““Who Would Bother Getting a Degree When You Would Be on the Exact Same ...”)</int2:citationText>
                </int2:suggestion>
                <int2:suggestion int2:citationStyle="Apa" int2:isIdentical="1">
                  <int2:citationText>(““Who Would Bother Getting a Degree When You Would Be on the Exact Same ...”)</int2:citationText>
                </int2:suggestion>
                <int2:suggestion int2:citationStyle="Chicago" int2:isIdentical="1">
                  <int2:citationText>(““Who Would Bother Getting a Degree When You Would Be on the Exact Same ...”)</int2:citationText>
                </int2:suggestion>
              </int2:suggestions>
              <int2:suggestions int2:citationType="Full">
                <int2:suggestion int2:citationStyle="Mla" int2:isIdentical="1">
                  <int2:citationText>&lt;i&gt;“Who Would Bother Getting a Degree When You Would Be on the Exact Same ...&lt;/i&gt;, https://journals.sagepub.com/doi/10.1177/21582440211031883.</int2:citationText>
                </int2:suggestion>
                <int2:suggestion int2:citationStyle="Apa" int2:isIdentical="1">
                  <int2:citationText>&lt;i&gt;“Who Would Bother Getting a Degree When You Would Be on the Exact Same ...&lt;/i&gt;. (n.d.). Retrieved from https://journals.sagepub.com/doi/10.1177/21582440211031883</int2:citationText>
                </int2:suggestion>
                <int2:suggestion int2:citationStyle="Chicago" int2:isIdentical="1">
                  <int2:citationText>““Who Would Bother Getting a Degree When You Would Be on the Exact Same ...” n.d., https://journals.sagepub.com/doi/10.1177/21582440211031883.</int2:citationText>
                </int2:suggestion>
              </int2:suggestions>
            </int2:source>
            <int2:source int2:sourceType="Online" int2:sourceTitle="Structural elements of quality early years provision : a review of the ..." int2:sourceUrl="https://www.semanticscholar.org/paper/Structural-elements-of-quality-early-years-%3A-a-of-Bonetti-Brown/5842f0d87aaaa849fd1a7e2f66f5364b30b3c330" int2:sourceSnippet="Corpus ID: 211609726; Structural elements of quality early years provision : a review of the evidence. August 2018 @inproceedings{Bonetti2018StructuralEO, title={Structural elements of quality early years provision : a review of the evidence.">
              <int2:suggestions int2:citationType="Inline">
                <int2:suggestion int2:citationStyle="Mla" int2:isIdentical="0">
                  <int2:citationText>(“Structural elements of quality early years provision : a review of the ...”)</int2:citationText>
                </int2:suggestion>
                <int2:suggestion int2:citationStyle="Apa" int2:isIdentical="0">
                  <int2:citationText>(“Structural elements of quality early years provision : a review of the ...”)</int2:citationText>
                </int2:suggestion>
                <int2:suggestion int2:citationStyle="Chicago" int2:isIdentical="0">
                  <int2:citationText>(“Structural elements of quality early years provision : a review of the ...”)</int2:citationText>
                </int2:suggestion>
              </int2:suggestions>
              <int2:suggestions int2:citationType="Full">
                <int2:suggestion int2:citationStyle="Mla" int2:isIdentical="0">
                  <int2:citationText>&lt;i&gt;Structural elements of quality early years provision : a review of the ...&lt;/i&gt;, https://www.semanticscholar.org/paper/Structural-elements-of-quality-early-years-%3A-a-of-Bonetti-Brown/5842f0d87aaaa849fd1a7e2f66f5364b30b3c330.</int2:citationText>
                </int2:suggestion>
                <int2:suggestion int2:citationStyle="Apa" int2:isIdentical="0">
                  <int2:citationText>&lt;i&gt;Structural elements of quality early years provision : a review of the ...&lt;/i&gt;. (n.d.). Retrieved from https://www.semanticscholar.org/paper/Structural-elements-of-quality-early-years-%3A-a-of-Bonetti-Brown/5842f0d87aaaa849fd1a7e2f66f5364b30b3c330</int2:citationText>
                </int2:suggestion>
                <int2:suggestion int2:citationStyle="Chicago" int2:isIdentical="0">
                  <int2:citationText>“Structural elements of quality early years provision : a review of the ...” n.d., https://www.semanticscholar.org/paper/Structural-elements-of-quality-early-years-%3A-a-of-Bonetti-Brown/5842f0d87aaaa849fd1a7e2f66f5364b30b3c330.</int2:citationText>
                </int2:suggestion>
              </int2:suggestions>
            </int2:source>
          </int2:similarityCritique>
        </oel:ext>
      </int2:extLst>
    </int2:bookmark>
    <int2:bookmark int2:bookmarkName="_Int_1SkIcepf" int2:invalidationBookmarkName="" int2:hashCode="KXm5bp+VeR1nvH" int2:id="zOMRvCt8">
      <int2:extLst>
        <oel:ext uri="426473B9-03D8-482F-96C9-C2C85392BACA">
          <int2:similarityCritique int2:version="1" int2:context="“Quality in Early Years Settings and Children’s School Achievement, CEP Discussion Paper 1468.” The London School of Economics, 1–47.">
            <int2:source int2:sourceType="Online" int2:sourceTitle="Full article: Early childhood provision, practice and quality: the ..." int2:sourceUrl="https://www.tandfonline.com/doi/full/10.1080/09669760.2023.2275413" int2:sourceSnippet="“Quality in Early Years Settings and Children’s School Achievement, CEP Discussion Paper 1468.” The London School of Economics, 1–47. Google Scholar. Bonetti, S., and K. Brown. 2018. Structural Elements of Quality Early Years Provision: A Review of the Evidence. Education Policy Institute. Google Scholar.">
              <int2:suggestions int2:citationType="Inline">
                <int2:suggestion int2:citationStyle="Mla" int2:isIdentical="0">
                  <int2:citationText>(“Full article: Early childhood provision, practice and quality: the ...”)</int2:citationText>
                </int2:suggestion>
                <int2:suggestion int2:citationStyle="Apa" int2:isIdentical="0">
                  <int2:citationText>(“Full article: Early childhood provision, practice and quality: the ...”)</int2:citationText>
                </int2:suggestion>
                <int2:suggestion int2:citationStyle="Chicago" int2:isIdentical="0">
                  <int2:citationText>(“Full article: Early childhood provision, practice and quality: the ...”)</int2:citationText>
                </int2:suggestion>
              </int2:suggestions>
              <int2:suggestions int2:citationType="Full">
                <int2:suggestion int2:citationStyle="Mla" int2:isIdentical="0">
                  <int2:citationText>&lt;i&gt;Full article: Early childhood provision, practice and quality: the ...&lt;/i&gt;, https://www.tandfonline.com/doi/full/10.1080/09669760.2023.2275413.</int2:citationText>
                </int2:suggestion>
                <int2:suggestion int2:citationStyle="Apa" int2:isIdentical="0">
                  <int2:citationText>&lt;i&gt;Full article: Early childhood provision, practice and quality: the ...&lt;/i&gt;. (n.d.). Retrieved from https://www.tandfonline.com/doi/full/10.1080/09669760.2023.2275413</int2:citationText>
                </int2:suggestion>
                <int2:suggestion int2:citationStyle="Chicago" int2:isIdentical="0">
                  <int2:citationText>“Full article: Early childhood provision, practice and quality: the ...” n.d., https://www.tandfonline.com/doi/full/10.1080/09669760.2023.2275413.</int2:citationText>
                </int2:suggestion>
              </int2:suggestions>
            </int2:source>
          </int2:similarityCritique>
        </oel:ext>
      </int2:extLst>
    </int2:bookmark>
    <int2:bookmark int2:bookmarkName="_Int_eNhpf9yH" int2:invalidationBookmarkName="" int2:hashCode="USJHijy7Dvz/OC" int2:id="pjFwVKaJ">
      <int2:extLst>
        <oel:ext uri="426473B9-03D8-482F-96C9-C2C85392BACA">
          <int2:similarityCritique int2:version="1" int2:context="The Effective Provision of Pre-School Education (EPPE) Project. Technical Paper 6A: Characteristics of Pre-school environments, London.">
            <int2:source int2:sourceType="Online" int2:sourceTitle="(PDF) Towards the Transformation of Practice in Early Childhood ..." int2:sourceUrl="https://www.researchgate.net/publication/43982078_Towards_the_Transformation_of_Practice_in_Early_Childhood_Education_The_Effective_Provision_of_Pre-school_Education_EPPE_project" int2:sourceSnippet="practice in early childhood education: the effective provision of pre-school education (EPPE) project', Cambridge Journal of Education, 38:1, 23 - 36 To link to this article: DOI: 10.1080 ...">
              <int2:suggestions int2:citationType="Inline">
                <int2:suggestion int2:citationStyle="Mla" int2:isIdentical="0">
                  <int2:citationText>(“(PDF) Towards the Transformation of Practice in Early Childhood ...”)</int2:citationText>
                </int2:suggestion>
                <int2:suggestion int2:citationStyle="Apa" int2:isIdentical="0">
                  <int2:citationText>(“(PDF) Towards the Transformation of Practice in Early Childhood ...”)</int2:citationText>
                </int2:suggestion>
                <int2:suggestion int2:citationStyle="Chicago" int2:isIdentical="0">
                  <int2:citationText>(“(PDF) Towards the Transformation of Practice in Early Childhood ...”)</int2:citationText>
                </int2:suggestion>
              </int2:suggestions>
              <int2:suggestions int2:citationType="Full">
                <int2:suggestion int2:citationStyle="Mla" int2:isIdentical="0">
                  <int2:citationText>&lt;i&gt;(PDF) Towards the Transformation of Practice in Early Childhood ...&lt;/i&gt;, https://www.researchgate.net/publication/43982078_Towards_the_Transformation_of_Practice_in_Early_Childhood_Education_The_Effective_Provision_of_Pre-school_Education_EPPE_project.</int2:citationText>
                </int2:suggestion>
                <int2:suggestion int2:citationStyle="Apa" int2:isIdentical="0">
                  <int2:citationText>&lt;i&gt;(PDF) Towards the Transformation of Practice in Early Childhood ...&lt;/i&gt;. (n.d.). Retrieved from https://www.researchgate.net/publication/43982078_Towards_the_Transformation_of_Practice_in_Early_Childhood_Education_The_Effective_Provision_of_Pre-school_Education_EPPE_project</int2:citationText>
                </int2:suggestion>
                <int2:suggestion int2:citationStyle="Chicago" int2:isIdentical="0">
                  <int2:citationText>“(PDF) Towards the Transformation of Practice in Early Childhood ...” n.d., https://www.researchgate.net/publication/43982078_Towards_the_Transformation_of_Practice_in_Early_Childhood_Education_The_Effective_Provision_of_Pre-school_Education_EPPE_project.</int2:citationText>
                </int2:suggestion>
              </int2:suggestions>
            </int2:source>
          </int2:similarityCritique>
        </oel:ext>
      </int2:extLst>
    </int2:bookmark>
    <int2:bookmark int2:bookmarkName="_Int_so5ZXFnF" int2:invalidationBookmarkName="" int2:hashCode="ZYA1i265vEsD72" int2:id="1pvIShce">
      <int2:extLst>
        <oel:ext uri="426473B9-03D8-482F-96C9-C2C85392BACA">
          <int2:similarityCritique int2:version="1" int2:context="“Developing 21st Century Skills in Early Childhood: The Contribution of Process Quality to Self-Regulation and Pro-Social Behaviour.”">
            <int2:source int2:sourceType="Online" int2:sourceTitle="Developing 21st century skills in early childhood: the contribution of ..." int2:sourceUrl="https://link.springer.com/article/10.1007/s11618-020-00945-x" int2:sourceSnippet="The last thirty years have seen rapid expansion in early childhood education (ECEC) across the globe, with both high and low income countries increasing their investments (Kagan and Landsberg 2019).All European countries have changed their policies and provision (Sylva et al. 2015), with many placing all ECEC under one government ministry (typically Education) and others bringing together the ...">
              <int2:suggestions int2:citationType="Inline">
                <int2:suggestion int2:citationStyle="Mla" int2:isIdentical="0">
                  <int2:citationText>(“Developing 21st century skills in early childhood: the contribution of ...”)</int2:citationText>
                </int2:suggestion>
                <int2:suggestion int2:citationStyle="Apa" int2:isIdentical="0">
                  <int2:citationText>(“Developing 21st century skills in early childhood: the contribution of ...”)</int2:citationText>
                </int2:suggestion>
                <int2:suggestion int2:citationStyle="Chicago" int2:isIdentical="0">
                  <int2:citationText>(“Developing 21st century skills in early childhood: the contribution of ...”)</int2:citationText>
                </int2:suggestion>
              </int2:suggestions>
              <int2:suggestions int2:citationType="Full">
                <int2:suggestion int2:citationStyle="Mla" int2:isIdentical="0">
                  <int2:citationText>&lt;i&gt;Developing 21st century skills in early childhood: the contribution of ...&lt;/i&gt;, https://link.springer.com/article/10.1007/s11618-020-00945-x.</int2:citationText>
                </int2:suggestion>
                <int2:suggestion int2:citationStyle="Apa" int2:isIdentical="0">
                  <int2:citationText>&lt;i&gt;Developing 21st century skills in early childhood: the contribution of ...&lt;/i&gt;. (n.d.). Retrieved from https://link.springer.com/article/10.1007/s11618-020-00945-x</int2:citationText>
                </int2:suggestion>
                <int2:suggestion int2:citationStyle="Chicago" int2:isIdentical="0">
                  <int2:citationText>“Developing 21st century skills in early childhood: the contribution of ...” n.d., https://link.springer.com/article/10.1007/s11618-020-00945-x.</int2:citationText>
                </int2:suggestion>
              </int2:suggestions>
            </int2:source>
            <int2:source int2:sourceType="Online" int2:sourceTitle="Developing 21st century skills in early childhood: the contribution of ..." int2:sourceUrl="https://ora.ox.ac.uk/objects/uuid:c8dbf970-fe84-4041-9996-25329d3f10c6" int2:sourceSnippet="Developing 21st century skills in early childhood: the contribution of process quality to self-regulation and pro-social behaviour. Abstract: There is a rich tradition in Europe of child-centred Early Childhood Education and Care (ECEC) with social development as the predominant curricular goal and free play as the main pedagogical principle ...">
              <int2:suggestions int2:citationType="Inline">
                <int2:suggestion int2:citationStyle="Mla" int2:isIdentical="0">
                  <int2:citationText>(“Developing 21st century skills in early childhood: the contribution of ...”)</int2:citationText>
                </int2:suggestion>
                <int2:suggestion int2:citationStyle="Apa" int2:isIdentical="0">
                  <int2:citationText>(“Developing 21st century skills in early childhood: the contribution of ...”)</int2:citationText>
                </int2:suggestion>
                <int2:suggestion int2:citationStyle="Chicago" int2:isIdentical="0">
                  <int2:citationText>(“Developing 21st century skills in early childhood: the contribution of ...”)</int2:citationText>
                </int2:suggestion>
              </int2:suggestions>
              <int2:suggestions int2:citationType="Full">
                <int2:suggestion int2:citationStyle="Mla" int2:isIdentical="0">
                  <int2:citationText>&lt;i&gt;Developing 21st century skills in early childhood: the contribution of ...&lt;/i&gt;, https://ora.ox.ac.uk/objects/uuid:c8dbf970-fe84-4041-9996-25329d3f10c6.</int2:citationText>
                </int2:suggestion>
                <int2:suggestion int2:citationStyle="Apa" int2:isIdentical="0">
                  <int2:citationText>&lt;i&gt;Developing 21st century skills in early childhood: the contribution of ...&lt;/i&gt;. (n.d.). Retrieved from https://ora.ox.ac.uk/objects/uuid:c8dbf970-fe84-4041-9996-25329d3f10c6</int2:citationText>
                </int2:suggestion>
                <int2:suggestion int2:citationStyle="Chicago" int2:isIdentical="0">
                  <int2:citationText>“Developing 21st century skills in early childhood: the contribution of ...” n.d., https://ora.ox.ac.uk/objects/uuid:c8dbf970-fe84-4041-9996-25329d3f10c6.</int2:citationText>
                </int2:suggestion>
              </int2:suggestions>
            </int2:source>
            <int2:source int2:sourceType="Online" int2:sourceTitle="Professor Kathy Sylva, OBE | University of Oxford" int2:sourceUrl="https://www.ox.ac.uk/news-and-events/find-an-expert/professor-kathy-sylva-obe" int2:sourceSnippet="Developing 21st century skills in early childhood: the contribution of process quality to self-regulation and pro-social behaviour. Zeitschrift für Erziehungswissenschaft, 23(3), 465-484. Sylva, K., et al (2020) Thriving in the 21st century: the new science of early childhood. British Academy Provocation Papers. Sylva, K. (2020)">
              <int2:suggestions int2:citationType="Inline">
                <int2:suggestion int2:citationStyle="Mla" int2:isIdentical="0">
                  <int2:citationText>(“Professor Kathy Sylva, OBE | University of Oxford”)</int2:citationText>
                </int2:suggestion>
                <int2:suggestion int2:citationStyle="Apa" int2:isIdentical="0">
                  <int2:citationText>(“Professor Kathy Sylva, OBE | University of Oxford”)</int2:citationText>
                </int2:suggestion>
                <int2:suggestion int2:citationStyle="Chicago" int2:isIdentical="0">
                  <int2:citationText>(“Professor Kathy Sylva, OBE | University of Oxford”)</int2:citationText>
                </int2:suggestion>
              </int2:suggestions>
              <int2:suggestions int2:citationType="Full">
                <int2:suggestion int2:citationStyle="Mla" int2:isIdentical="0">
                  <int2:citationText>&lt;i&gt;Professor Kathy Sylva, OBE | University of Oxford&lt;/i&gt;, https://www.ox.ac.uk/news-and-events/find-an-expert/professor-kathy-sylva-obe.</int2:citationText>
                </int2:suggestion>
                <int2:suggestion int2:citationStyle="Apa" int2:isIdentical="0">
                  <int2:citationText>&lt;i&gt;Professor Kathy Sylva, OBE | University of Oxford&lt;/i&gt;. (n.d.). Retrieved from https://www.ox.ac.uk/news-and-events/find-an-expert/professor-kathy-sylva-obe</int2:citationText>
                </int2:suggestion>
                <int2:suggestion int2:citationStyle="Chicago" int2:isIdentical="0">
                  <int2:citationText>“Professor Kathy Sylva, OBE | University of Oxford” n.d., https://www.ox.ac.uk/news-and-events/find-an-expert/professor-kathy-sylva-obe.</int2:citationText>
                </int2:suggestion>
              </int2:suggestions>
            </int2:source>
          </int2:similarityCritique>
        </oel:ext>
      </int2:extLst>
    </int2:bookmark>
    <int2:bookmark int2:bookmarkName="_Int_068qjRH7" int2:invalidationBookmarkName="" int2:hashCode="3+5yPV+CKWcZDh" int2:id="KxToPSRk">
      <int2:extLst>
        <oel:ext uri="426473B9-03D8-482F-96C9-C2C85392BACA">
          <int2:similarityCritique int2:version="1" int2:context="Zellman GL, Perlman M, Le V, Setodji CM. Assessing the validity of the Qualistar Early Learning quality rating and improvement system as a tool for improving child-care quality.">
            <int2:source int2:sourceType="Online" int2:sourceTitle="Supporting Obesity Prevention in Statewide Quality Rating and ..." int2:sourceUrl="https://www.ncbi.nlm.nih.gov/pmc/articles/PMC5724994/" int2:sourceSnippet="Zellman GL, Perlman M, Le V, Setodji CM. Assessing the validity of the Qualistar early learning quality rating and improvement system as a tool for improving child-care quality. Santa Monica (CA): Rand Corporation; 2008.">
              <int2:suggestions int2:citationType="Inline">
                <int2:suggestion int2:citationStyle="Mla" int2:isIdentical="1">
                  <int2:citationText>(“Supporting Obesity Prevention in Statewide Quality Rating and ...”)</int2:citationText>
                </int2:suggestion>
                <int2:suggestion int2:citationStyle="Apa" int2:isIdentical="1">
                  <int2:citationText>(“Supporting Obesity Prevention in Statewide Quality Rating and ...”)</int2:citationText>
                </int2:suggestion>
                <int2:suggestion int2:citationStyle="Chicago" int2:isIdentical="1">
                  <int2:citationText>(“Supporting Obesity Prevention in Statewide Quality Rating and ...”)</int2:citationText>
                </int2:suggestion>
              </int2:suggestions>
              <int2:suggestions int2:citationType="Full">
                <int2:suggestion int2:citationStyle="Mla" int2:isIdentical="1">
                  <int2:citationText>&lt;i&gt;Supporting Obesity Prevention in Statewide Quality Rating and ...&lt;/i&gt;, https://www.ncbi.nlm.nih.gov/pmc/articles/PMC5724994/.</int2:citationText>
                </int2:suggestion>
                <int2:suggestion int2:citationStyle="Apa" int2:isIdentical="1">
                  <int2:citationText>&lt;i&gt;Supporting Obesity Prevention in Statewide Quality Rating and ...&lt;/i&gt;. (n.d.). Retrieved from https://www.ncbi.nlm.nih.gov/pmc/articles/PMC5724994/</int2:citationText>
                </int2:suggestion>
                <int2:suggestion int2:citationStyle="Chicago" int2:isIdentical="1">
                  <int2:citationText>“Supporting Obesity Prevention in Statewide Quality Rating and ...” n.d., https://www.ncbi.nlm.nih.gov/pmc/articles/PMC5724994/.</int2:citationText>
                </int2:suggestion>
              </int2:suggestions>
            </int2:source>
            <int2:source int2:sourceType="Online" int2:sourceTitle="Supporting Obesity Prevention in Statewide Quality Rating and ..." int2:sourceUrl="https://www.researchgate.net/publication/321627752_Supporting_Obesity_Prevention_in_Statewide_Quality_Rating_and_Improvement_Systems_A_Review_of_State_Standards" int2:sourceSnippet="Zellman GL, Perlman M, Le V, Setodji CM. Assessing the validity of the Qualistar early learning quality rating and improvement system as a tool for improving child-care quality.">
              <int2:suggestions int2:citationType="Inline">
                <int2:suggestion int2:citationStyle="Mla" int2:isIdentical="1">
                  <int2:citationText>(“Supporting Obesity Prevention in Statewide Quality Rating and ...”)</int2:citationText>
                </int2:suggestion>
                <int2:suggestion int2:citationStyle="Apa" int2:isIdentical="1">
                  <int2:citationText>(“Supporting Obesity Prevention in Statewide Quality Rating and ...”)</int2:citationText>
                </int2:suggestion>
                <int2:suggestion int2:citationStyle="Chicago" int2:isIdentical="1">
                  <int2:citationText>(“Supporting Obesity Prevention in Statewide Quality Rating and ...”)</int2:citationText>
                </int2:suggestion>
              </int2:suggestions>
              <int2:suggestions int2:citationType="Full">
                <int2:suggestion int2:citationStyle="Mla" int2:isIdentical="1">
                  <int2:citationText>&lt;i&gt;Supporting Obesity Prevention in Statewide Quality Rating and ...&lt;/i&gt;, https://www.researchgate.net/publication/321627752_Supporting_Obesity_Prevention_in_Statewide_Quality_Rating_and_Improvement_Systems_A_Review_of_State_Standards.</int2:citationText>
                </int2:suggestion>
                <int2:suggestion int2:citationStyle="Apa" int2:isIdentical="1">
                  <int2:citationText>&lt;i&gt;Supporting Obesity Prevention in Statewide Quality Rating and ...&lt;/i&gt;. (n.d.). Retrieved from https://www.researchgate.net/publication/321627752_Supporting_Obesity_Prevention_in_Statewide_Quality_Rating_and_Improvement_Systems_A_Review_of_State_Standards</int2:citationText>
                </int2:suggestion>
                <int2:suggestion int2:citationStyle="Chicago" int2:isIdentical="1">
                  <int2:citationText>“Supporting Obesity Prevention in Statewide Quality Rating and ...” n.d., https://www.researchgate.net/publication/321627752_Supporting_Obesity_Prevention_in_Statewide_Quality_Rating_and_Improvement_Systems_A_Review_of_State_Standards.</int2:citationText>
                </int2:suggestion>
              </int2:suggestions>
            </int2:source>
            <int2:source int2:sourceType="Online" int2:sourceTitle="Toward distributed pedagogical leadership for quality improvement ..." int2:sourceUrl="https://journals.sagepub.com/doi/abs/10.1177/1741143220975768" int2:sourceSnippet="Zellman GL, Perlman M, Le V, Setodji CM (2009) Assessing the Validity of the Qualistar Early Learning Quality Rating and Improvement System as a Tool for Improving Child-Care Quality. Santa Monica, CA: RAND Corporation.">
              <int2:suggestions int2:citationType="Inline">
                <int2:suggestion int2:citationStyle="Mla" int2:isIdentical="0">
                  <int2:citationText>(“Toward distributed pedagogical leadership for quality improvement ...”)</int2:citationText>
                </int2:suggestion>
                <int2:suggestion int2:citationStyle="Apa" int2:isIdentical="0">
                  <int2:citationText>(“Toward distributed pedagogical leadership for quality improvement ...”)</int2:citationText>
                </int2:suggestion>
                <int2:suggestion int2:citationStyle="Chicago" int2:isIdentical="0">
                  <int2:citationText>(“Toward distributed pedagogical leadership for quality improvement ...”)</int2:citationText>
                </int2:suggestion>
              </int2:suggestions>
              <int2:suggestions int2:citationType="Full">
                <int2:suggestion int2:citationStyle="Mla" int2:isIdentical="0">
                  <int2:citationText>&lt;i&gt;Toward distributed pedagogical leadership for quality improvement ...&lt;/i&gt;, https://journals.sagepub.com/doi/abs/10.1177/1741143220975768.</int2:citationText>
                </int2:suggestion>
                <int2:suggestion int2:citationStyle="Apa" int2:isIdentical="0">
                  <int2:citationText>&lt;i&gt;Toward distributed pedagogical leadership for quality improvement ...&lt;/i&gt;. (n.d.). Retrieved from https://journals.sagepub.com/doi/abs/10.1177/1741143220975768</int2:citationText>
                </int2:suggestion>
                <int2:suggestion int2:citationStyle="Chicago" int2:isIdentical="0">
                  <int2:citationText>“Toward distributed pedagogical leadership for quality improvement ...” n.d., https://journals.sagepub.com/doi/abs/10.1177/1741143220975768.</int2:citationText>
                </int2:suggestion>
              </int2:suggestions>
            </int2:source>
          </int2:similarityCritique>
        </oel:ext>
      </int2:extLst>
    </int2:bookmark>
    <int2:bookmark int2:bookmarkName="_Int_eWQv6cob" int2:invalidationBookmarkName="" int2:hashCode="Q4Amneq8NDMI3Z" int2:id="bimdOj3k">
      <int2:extLst>
        <oel:ext uri="426473B9-03D8-482F-96C9-C2C85392BACA">
          <int2:similarityCritique int2:version="1" int2:context="Sabol TJ, Pianta RC. Do standard measures of preschool quality used in statewide policy predict school readiness?">
            <int2:source int2:sourceType="Online" int2:sourceTitle="Do Standard Measures of Preschool Quality Used in Statewide Policy ..." int2:sourceUrl="https://www.scholars.northwestern.edu/en/publications/do-standard-measures-of-preschool-quality-used-in-statewide-polic" int2:sourceSnippet="Sabol TJ, Pianta RC. Do Standard Measures of Preschool Quality Used in Statewide Policy Predict School Readiness? Education Finance and Policy. 2014;9(2):116-164. doi: 10.1162/edfp_a_00127. Powered by Pure, Scopus &amp; Elsevier Fingerprint Engine ...">
              <int2:suggestions int2:citationType="Inline">
                <int2:suggestion int2:citationStyle="Mla" int2:isIdentical="0">
                  <int2:citationText>(“Do Standard Measures of Preschool Quality Used in Statewide Policy ...”)</int2:citationText>
                </int2:suggestion>
                <int2:suggestion int2:citationStyle="Apa" int2:isIdentical="0">
                  <int2:citationText>(“Do Standard Measures of Preschool Quality Used in Statewide Policy ...”)</int2:citationText>
                </int2:suggestion>
                <int2:suggestion int2:citationStyle="Chicago" int2:isIdentical="0">
                  <int2:citationText>(“Do Standard Measures of Preschool Quality Used in Statewide Policy ...”)</int2:citationText>
                </int2:suggestion>
              </int2:suggestions>
              <int2:suggestions int2:citationType="Full">
                <int2:suggestion int2:citationStyle="Mla" int2:isIdentical="0">
                  <int2:citationText>&lt;i&gt;Do Standard Measures of Preschool Quality Used in Statewide Policy ...&lt;/i&gt;, https://www.scholars.northwestern.edu/en/publications/do-standard-measures-of-preschool-quality-used-in-statewide-polic.</int2:citationText>
                </int2:suggestion>
                <int2:suggestion int2:citationStyle="Apa" int2:isIdentical="0">
                  <int2:citationText>&lt;i&gt;Do Standard Measures of Preschool Quality Used in Statewide Policy ...&lt;/i&gt;. (n.d.). Retrieved from https://www.scholars.northwestern.edu/en/publications/do-standard-measures-of-preschool-quality-used-in-statewide-polic</int2:citationText>
                </int2:suggestion>
                <int2:suggestion int2:citationStyle="Chicago" int2:isIdentical="0">
                  <int2:citationText>“Do Standard Measures of Preschool Quality Used in Statewide Policy ...” n.d., https://www.scholars.northwestern.edu/en/publications/do-standard-measures-of-preschool-quality-used-in-statewide-polic.</int2:citationText>
                </int2:suggestion>
              </int2:suggestions>
            </int2:source>
          </int2:similarityCritique>
        </oel:ext>
      </int2:extLst>
    </int2:bookmark>
    <int2:bookmark int2:bookmarkName="_Int_YX0OuCMe" int2:invalidationBookmarkName="" int2:hashCode="IoiMR5Z6OnXavc" int2:id="p2F6JnvA">
      <int2:extLst>
        <oel:ext uri="426473B9-03D8-482F-96C9-C2C85392BACA">
          <int2:similarityCritique int2:version="1" int2:context="Gordon RA, Fujimoto K, Kaestner R, et al. (2013) An assessment of the validity of the ECERS-R with implications for assessments of childcare quality and its relation to child development.">
            <int2:source int2:sourceType="Online" int2:sourceTitle="Early literacy research, 2006–2015: A decade of measured progress" int2:sourceUrl="https://journals.sagepub.com/doi/10.1177/1468798418754939" int2:sourceSnippet="Gordon RA, Fujimoto K, Kaestner R, et al.(2013) An assessment of the validity of the ECERS-R with implications for measures of child care quality and relations to child development. Developmental Psychology 49(1): 146.">
              <int2:suggestions int2:citationType="Inline">
                <int2:suggestion int2:citationStyle="Mla" int2:isIdentical="0">
                  <int2:citationText>(“Early literacy research, 2006–2015: A decade of measured progress”)</int2:citationText>
                </int2:suggestion>
                <int2:suggestion int2:citationStyle="Apa" int2:isIdentical="0">
                  <int2:citationText>(“Early literacy research, 2006–2015: A decade of measured progress”)</int2:citationText>
                </int2:suggestion>
                <int2:suggestion int2:citationStyle="Chicago" int2:isIdentical="0">
                  <int2:citationText>(“Early literacy research, 2006–2015: A decade of measured progress”)</int2:citationText>
                </int2:suggestion>
              </int2:suggestions>
              <int2:suggestions int2:citationType="Full">
                <int2:suggestion int2:citationStyle="Mla" int2:isIdentical="0">
                  <int2:citationText>&lt;i&gt;Early literacy research, 2006–2015: A decade of measured progress&lt;/i&gt;, https://journals.sagepub.com/doi/10.1177/1468798418754939.</int2:citationText>
                </int2:suggestion>
                <int2:suggestion int2:citationStyle="Apa" int2:isIdentical="0">
                  <int2:citationText>&lt;i&gt;Early literacy research, 2006–2015: A decade of measured progress&lt;/i&gt;. (n.d.). Retrieved from https://journals.sagepub.com/doi/10.1177/1468798418754939</int2:citationText>
                </int2:suggestion>
                <int2:suggestion int2:citationStyle="Chicago" int2:isIdentical="0">
                  <int2:citationText>“Early literacy research, 2006–2015: A decade of measured progress” n.d., https://journals.sagepub.com/doi/10.1177/1468798418754939.</int2:citationText>
                </int2:suggestion>
              </int2:suggestions>
            </int2:source>
          </int2:similarityCritique>
        </oel:ext>
      </int2:extLst>
    </int2:bookmark>
    <int2:bookmark int2:bookmarkName="_Int_YgKJUe2J" int2:invalidationBookmarkName="" int2:hashCode="FEEQTIuZR2ck0d" int2:id="piKV3gwS">
      <int2:extLst>
        <oel:ext uri="426473B9-03D8-482F-96C9-C2C85392BACA">
          <int2:similarityCritique int2:version="1" int2:context="Epstein A (1993) Training for Quality: Improving Early Childhood Programs through Systematic Inservice Training.">
            <int2:source int2:sourceType="Online" int2:sourceTitle="Comparison of State Certification and Professional Association ..." int2:sourceUrl="https://journals.sagepub.com/doi/10.1177/0271121411436086" int2:sourceSnippet="Epstein A. (1993). Training for quality: Improving early childhood programs through systematic inservice training (Monographs of the High/Scope educational research foundation). Ypsilanti, MI: High/Scope.">
              <int2:suggestions int2:citationType="Inline">
                <int2:suggestion int2:citationStyle="Mla" int2:isIdentical="0">
                  <int2:citationText>(“Comparison of State Certification and Professional Association ...”)</int2:citationText>
                </int2:suggestion>
                <int2:suggestion int2:citationStyle="Apa" int2:isIdentical="0">
                  <int2:citationText>(“Comparison of State Certification and Professional Association ...”)</int2:citationText>
                </int2:suggestion>
                <int2:suggestion int2:citationStyle="Chicago" int2:isIdentical="0">
                  <int2:citationText>(“Comparison of State Certification and Professional Association ...”)</int2:citationText>
                </int2:suggestion>
              </int2:suggestions>
              <int2:suggestions int2:citationType="Full">
                <int2:suggestion int2:citationStyle="Mla" int2:isIdentical="0">
                  <int2:citationText>&lt;i&gt;Comparison of State Certification and Professional Association ...&lt;/i&gt;, https://journals.sagepub.com/doi/10.1177/0271121411436086.</int2:citationText>
                </int2:suggestion>
                <int2:suggestion int2:citationStyle="Apa" int2:isIdentical="0">
                  <int2:citationText>&lt;i&gt;Comparison of State Certification and Professional Association ...&lt;/i&gt;. (n.d.). Retrieved from https://journals.sagepub.com/doi/10.1177/0271121411436086</int2:citationText>
                </int2:suggestion>
                <int2:suggestion int2:citationStyle="Chicago" int2:isIdentical="0">
                  <int2:citationText>“Comparison of State Certification and Professional Association ...” n.d., https://journals.sagepub.com/doi/10.1177/0271121411436086.</int2:citationText>
                </int2:suggestion>
              </int2:suggestions>
            </int2:source>
          </int2:similarityCritique>
        </oel:ext>
      </int2:extLst>
    </int2:bookmark>
    <int2:bookmark int2:bookmarkName="_Int_HeYl2lWj" int2:invalidationBookmarkName="" int2:hashCode="p2gcXJQZQYTc5X" int2:id="1MWkUMiO">
      <int2:extLst>
        <oel:ext uri="426473B9-03D8-482F-96C9-C2C85392BACA">
          <int2:similarityCritique int2:version="1" int2:context="Cassidy DJ, Hestenes L, Hedge A, et al. (2005) Measurement of quality in preschool childcare classrooms: An exploratory and confirmatory analysis of the early childhood environment rating scale revised.">
            <int2:source int2:sourceType="Online" int2:sourceTitle="A comparative analysis of the Early Childhood Environment Rating Scale ..." int2:sourceUrl="https://journals.sagepub.com/doi/abs/10.1177/1476718X19873015" int2:sourceSnippet="Cassidy, DJ, Hestenes, L, Hedge, A, et al. (2005) Measurement of quality in preschool child care classrooms: An exploratory and confirmatory analysis of the early childhood environment rating scale-revised. Early Childhood Research Quarterly 20: 345 – 360. Google Scholar | Crossref | ISI">
              <int2:suggestions int2:citationType="Inline">
                <int2:suggestion int2:citationStyle="Mla" int2:isIdentical="0">
                  <int2:citationText>(“A comparative analysis of the Early Childhood Environment Rating Scale ...”)</int2:citationText>
                </int2:suggestion>
                <int2:suggestion int2:citationStyle="Apa" int2:isIdentical="0">
                  <int2:citationText>(“A comparative analysis of the Early Childhood Environment Rating Scale ...”)</int2:citationText>
                </int2:suggestion>
                <int2:suggestion int2:citationStyle="Chicago" int2:isIdentical="0">
                  <int2:citationText>(“A comparative analysis of the Early Childhood Environment Rating Scale ...”)</int2:citationText>
                </int2:suggestion>
              </int2:suggestions>
              <int2:suggestions int2:citationType="Full">
                <int2:suggestion int2:citationStyle="Mla" int2:isIdentical="0">
                  <int2:citationText>&lt;i&gt;A comparative analysis of the Early Childhood Environment Rating Scale ...&lt;/i&gt;, https://journals.sagepub.com/doi/abs/10.1177/1476718X19873015.</int2:citationText>
                </int2:suggestion>
                <int2:suggestion int2:citationStyle="Apa" int2:isIdentical="0">
                  <int2:citationText>&lt;i&gt;A comparative analysis of the Early Childhood Environment Rating Scale ...&lt;/i&gt;. (n.d.). Retrieved from https://journals.sagepub.com/doi/abs/10.1177/1476718X19873015</int2:citationText>
                </int2:suggestion>
                <int2:suggestion int2:citationStyle="Chicago" int2:isIdentical="0">
                  <int2:citationText>“A comparative analysis of the Early Childhood Environment Rating Scale ...” n.d., https://journals.sagepub.com/doi/abs/10.1177/1476718X19873015.</int2:citationText>
                </int2:suggestion>
              </int2:suggestions>
            </int2:source>
          </int2:similarityCritique>
        </oel:ext>
      </int2:extLst>
    </int2:bookmark>
    <int2:bookmark int2:bookmarkName="_Int_LU4dN2pz" int2:invalidationBookmarkName="" int2:hashCode="2CUCfvXHZ7FNev" int2:id="jFdEUBQt">
      <int2:extLst>
        <oel:ext uri="426473B9-03D8-482F-96C9-C2C85392BACA">
          <int2:similarityCritique int2:version="1" int2:context="Sylva, K., Melhuish, E., Sammons, P., Siraj-Blatchford, I. and Taggart, B. (2008).">
            <int2:source int2:sourceType="Online" int2:sourceTitle="Kathy Sylva – Department of Education" int2:sourceUrl="https://www.education.ox.ac.uk/people/kathy-sylva/" int2:sourceSnippet="Sylva, K., Melhuish, E., Sammons, P., Siraj-Blatchford, I., &amp; Taggart, B. (2008). Effective Pre-school and Primary Education 3-11 Project (EPPE 3-11) Final report from the primary phase: Pre-school, school and family Influences on children’s development during Key Stage 2 (age 7-11). DCSF Publications. ...">
              <int2:suggestions int2:citationType="Inline">
                <int2:suggestion int2:citationStyle="Mla" int2:isIdentical="0">
                  <int2:citationText>(“Kathy Sylva – Department of Education”)</int2:citationText>
                </int2:suggestion>
                <int2:suggestion int2:citationStyle="Apa" int2:isIdentical="0">
                  <int2:citationText>(“Kathy Sylva – Department of Education”)</int2:citationText>
                </int2:suggestion>
                <int2:suggestion int2:citationStyle="Chicago" int2:isIdentical="0">
                  <int2:citationText>(“Kathy Sylva – Department of Education”)</int2:citationText>
                </int2:suggestion>
              </int2:suggestions>
              <int2:suggestions int2:citationType="Full">
                <int2:suggestion int2:citationStyle="Mla" int2:isIdentical="0">
                  <int2:citationText>&lt;i&gt;Kathy Sylva – Department of Education&lt;/i&gt;, https://www.education.ox.ac.uk/people/kathy-sylva/.</int2:citationText>
                </int2:suggestion>
                <int2:suggestion int2:citationStyle="Apa" int2:isIdentical="0">
                  <int2:citationText>&lt;i&gt;Kathy Sylva – Department of Education&lt;/i&gt;. (n.d.). Retrieved from https://www.education.ox.ac.uk/people/kathy-sylva/</int2:citationText>
                </int2:suggestion>
                <int2:suggestion int2:citationStyle="Chicago" int2:isIdentical="0">
                  <int2:citationText>“Kathy Sylva – Department of Education” n.d., https://www.education.ox.ac.uk/people/kathy-sylva/.</int2:citationText>
                </int2:suggestion>
              </int2:suggestions>
            </int2:source>
            <int2:source int2:sourceType="Online" int2:sourceTitle="Pre-school quality and educational outcomes at age 11: Low quality has ..." int2:sourceUrl="https://journals.sagepub.com/doi/abs/10.1177/1476718X10387900" int2:sourceSnippet="Sylva K., Melhuish E., Sammons P., Siraj-Blatchford I. and Taggart B. ( 2008) The Effective Pre-School and Primary Education 3-11 (EPPE 3-11) Project: Final report from the primary phase: Pre-school, school and family influences on children’s development during Key Stage 2 (age 7-11). DCSF/Institute of Education, University of London.">
              <int2:suggestions int2:citationType="Inline">
                <int2:suggestion int2:citationStyle="Mla" int2:isIdentical="0">
                  <int2:citationText>(“Pre-school quality and educational outcomes at age 11: Low quality has ...”)</int2:citationText>
                </int2:suggestion>
                <int2:suggestion int2:citationStyle="Apa" int2:isIdentical="0">
                  <int2:citationText>(“Pre-school quality and educational outcomes at age 11: Low quality has ...”)</int2:citationText>
                </int2:suggestion>
                <int2:suggestion int2:citationStyle="Chicago" int2:isIdentical="0">
                  <int2:citationText>(“Pre-school quality and educational outcomes at age 11: Low quality has ...”)</int2:citationText>
                </int2:suggestion>
              </int2:suggestions>
              <int2:suggestions int2:citationType="Full">
                <int2:suggestion int2:citationStyle="Mla" int2:isIdentical="0">
                  <int2:citationText>&lt;i&gt;Pre-school quality and educational outcomes at age 11: Low quality has ...&lt;/i&gt;, https://journals.sagepub.com/doi/abs/10.1177/1476718X10387900.</int2:citationText>
                </int2:suggestion>
                <int2:suggestion int2:citationStyle="Apa" int2:isIdentical="0">
                  <int2:citationText>&lt;i&gt;Pre-school quality and educational outcomes at age 11: Low quality has ...&lt;/i&gt;. (n.d.). Retrieved from https://journals.sagepub.com/doi/abs/10.1177/1476718X10387900</int2:citationText>
                </int2:suggestion>
                <int2:suggestion int2:citationStyle="Chicago" int2:isIdentical="0">
                  <int2:citationText>“Pre-school quality and educational outcomes at age 11: Low quality has ...” n.d., https://journals.sagepub.com/doi/abs/10.1177/1476718X10387900.</int2:citationText>
                </int2:suggestion>
              </int2:suggestions>
            </int2:source>
            <int2:source int2:sourceType="Online" int2:sourceTitle="Sci-Hub | Effects of the Home Learning Environment and Preschool Center ..." int2:sourceUrl="https://sci-hub.ru/10.1111/j.1540-4560.2008.00550.x" int2:sourceSnippet="Melhuish, E. C., Phan, M. B., Sylva, K., Sammons, P., Siraj-Blatchford, I., &amp; Taggart, B. (2008). Effects of the Home Learning Environment and Preschool Center ...">
              <int2:suggestions int2:citationType="Inline">
                <int2:suggestion int2:citationStyle="Mla" int2:isIdentical="0">
                  <int2:citationText>(“Sci-Hub | Effects of the Home Learning Environment and Preschool Center ...”)</int2:citationText>
                </int2:suggestion>
                <int2:suggestion int2:citationStyle="Apa" int2:isIdentical="0">
                  <int2:citationText>(“Sci-Hub | Effects of the Home Learning Environment and Preschool Center ...”)</int2:citationText>
                </int2:suggestion>
                <int2:suggestion int2:citationStyle="Chicago" int2:isIdentical="0">
                  <int2:citationText>(“Sci-Hub | Effects of the Home Learning Environment and Preschool Center ...”)</int2:citationText>
                </int2:suggestion>
              </int2:suggestions>
              <int2:suggestions int2:citationType="Full">
                <int2:suggestion int2:citationStyle="Mla" int2:isIdentical="0">
                  <int2:citationText>&lt;i&gt;Sci-Hub | Effects of the Home Learning Environment and Preschool Center ...&lt;/i&gt;, https://sci-hub.ru/10.1111/j.1540-4560.2008.00550.x.</int2:citationText>
                </int2:suggestion>
                <int2:suggestion int2:citationStyle="Apa" int2:isIdentical="0">
                  <int2:citationText>&lt;i&gt;Sci-Hub | Effects of the Home Learning Environment and Preschool Center ...&lt;/i&gt;. (n.d.). Retrieved from https://sci-hub.ru/10.1111/j.1540-4560.2008.00550.x</int2:citationText>
                </int2:suggestion>
                <int2:suggestion int2:citationStyle="Chicago" int2:isIdentical="0">
                  <int2:citationText>“Sci-Hub | Effects of the Home Learning Environment and Preschool Center ...” n.d., https://sci-hub.ru/10.1111/j.1540-4560.2008.00550.x.</int2:citationText>
                </int2:suggestion>
              </int2:suggestions>
            </int2:source>
          </int2:similarityCritique>
        </oel:ext>
      </int2:extLst>
    </int2:bookmark>
    <int2:bookmark int2:bookmarkName="_Int_A70pbIt9" int2:invalidationBookmarkName="" int2:hashCode="SmKla3LLKOdN93" int2:id="LWwnNrJE">
      <int2:extLst>
        <oel:ext uri="426473B9-03D8-482F-96C9-C2C85392BACA">
          <int2:similarityCritique int2:version="1" int2:context="Relations between preschool children’s child-care experiences and concurrent development: The Cost, Quality, and Outcomes Study.">
            <int2:source int2:sourceType="Online" int2:sourceTitle="12 - Opportunity in Early Education: Improving Teacher–Child ..." int2:sourceUrl="https://www.cambridge.org/core/books/childhood-programs-and-practices-in-the-first-decade-of-life/opportunity-in-early-education-improving-teacherchild-interactions-and-child-outcomes/9E32C4FAB370B1E5B4E92B2FF4D00449" int2:sourceSnippet="Relations between preschool children's child-care experiences and concurrent development: The cost, quality, and outcomes study. Merrill-Palmer Quarterly , 43 (3), 451–477. Google Scholar">
              <int2:suggestions int2:citationType="Inline">
                <int2:suggestion int2:citationStyle="Mla" int2:isIdentical="1">
                  <int2:citationText>(“12 - Opportunity in Early Education: Improving Teacher–Child ...”)</int2:citationText>
                </int2:suggestion>
                <int2:suggestion int2:citationStyle="Apa" int2:isIdentical="1">
                  <int2:citationText>(“12 - Opportunity in Early Education: Improving Teacher–Child ...”)</int2:citationText>
                </int2:suggestion>
                <int2:suggestion int2:citationStyle="Chicago" int2:isIdentical="1">
                  <int2:citationText>(“12 - Opportunity in Early Education: Improving Teacher–Child ...”)</int2:citationText>
                </int2:suggestion>
              </int2:suggestions>
              <int2:suggestions int2:citationType="Full">
                <int2:suggestion int2:citationStyle="Mla" int2:isIdentical="1">
                  <int2:citationText>&lt;i&gt;12 - Opportunity in Early Education: Improving Teacher–Child ...&lt;/i&gt;, https://www.cambridge.org/core/books/childhood-programs-and-practices-in-the-first-decade-of-life/opportunity-in-early-education-improving-teacherchild-interactions-and-child-outcomes/9E32C4FAB370B1E5B4E92B2FF4D00449.</int2:citationText>
                </int2:suggestion>
                <int2:suggestion int2:citationStyle="Apa" int2:isIdentical="1">
                  <int2:citationText>&lt;i&gt;12 - Opportunity in Early Education: Improving Teacher–Child ...&lt;/i&gt;. (n.d.). Retrieved from https://www.cambridge.org/core/books/childhood-programs-and-practices-in-the-first-decade-of-life/opportunity-in-early-education-improving-teacherchild-interactions-and-child-outcomes/9E32C4FAB370B1E5B4E92B2FF4D00449</int2:citationText>
                </int2:suggestion>
                <int2:suggestion int2:citationStyle="Chicago" int2:isIdentical="1">
                  <int2:citationText>“12 - Opportunity in Early Education: Improving Teacher–Child ...” n.d., https://www.cambridge.org/core/books/childhood-programs-and-practices-in-the-first-decade-of-life/opportunity-in-early-education-improving-teacherchild-interactions-and-child-outcomes/9E32C4FAB370B1E5B4E92B2FF4D00449.</int2:citationText>
                </int2:suggestion>
              </int2:suggestions>
            </int2:source>
            <int2:source int2:sourceType="Online" int2:sourceTitle="Child-Care Structure → Process → Outcome: Direct and Indirect Effects ..." int2:sourceUrl="https://journals.sagepub.com/doi/10.1111/1467-9280.00438" int2:sourceSnippet="Relations between preschool children's child-care experiences and concurrent development: The Cost, Quality, and Outcomes Study. Merrill-Palmer Quarterly , 43, 451–477. ISI">
              <int2:suggestions int2:citationType="Inline">
                <int2:suggestion int2:citationStyle="Mla" int2:isIdentical="1">
                  <int2:citationText>(“Child-Care Structure → Process → Outcome: Direct and Indirect Effects ...”)</int2:citationText>
                </int2:suggestion>
                <int2:suggestion int2:citationStyle="Apa" int2:isIdentical="1">
                  <int2:citationText>(“Child-Care Structure → Process → Outcome: Direct and Indirect Effects ...”)</int2:citationText>
                </int2:suggestion>
                <int2:suggestion int2:citationStyle="Chicago" int2:isIdentical="1">
                  <int2:citationText>(“Child-Care Structure → Process → Outcome: Direct and Indirect Effects ...”)</int2:citationText>
                </int2:suggestion>
              </int2:suggestions>
              <int2:suggestions int2:citationType="Full">
                <int2:suggestion int2:citationStyle="Mla" int2:isIdentical="1">
                  <int2:citationText>&lt;i&gt;Child-Care Structure → Process → Outcome: Direct and Indirect Effects ...&lt;/i&gt;, https://journals.sagepub.com/doi/10.1111/1467-9280.00438.</int2:citationText>
                </int2:suggestion>
                <int2:suggestion int2:citationStyle="Apa" int2:isIdentical="1">
                  <int2:citationText>&lt;i&gt;Child-Care Structure → Process → Outcome: Direct and Indirect Effects ...&lt;/i&gt;. (n.d.). Retrieved from https://journals.sagepub.com/doi/10.1111/1467-9280.00438</int2:citationText>
                </int2:suggestion>
                <int2:suggestion int2:citationStyle="Chicago" int2:isIdentical="1">
                  <int2:citationText>“Child-Care Structure → Process → Outcome: Direct and Indirect Effects ...” n.d., https://journals.sagepub.com/doi/10.1111/1467-9280.00438.</int2:citationText>
                </int2:suggestion>
              </int2:suggestions>
            </int2:source>
            <int2:source int2:sourceType="Online" int2:sourceTitle="Examining Teacher–Child Relationships and Achievement as Part of an ..." int2:sourceUrl="https://journals.sagepub.com/doi/10.3102/0002831207302172" int2:sourceSnippet="Relations between preschool children’s child-care experiences and concurrent development: The Cost, Quality, and Outcomes Study. Merrill-Palmer Quarterly 1997;43 3 451-477. Google Scholar. Pianta RC. Pianta R. Conceptual and methodological issues in research on relationships between children and nonparental adults.">
              <int2:suggestions int2:citationType="Inline">
                <int2:suggestion int2:citationStyle="Mla" int2:isIdentical="1">
                  <int2:citationText>(“Examining Teacher–Child Relationships and Achievement as Part of an ...”)</int2:citationText>
                </int2:suggestion>
                <int2:suggestion int2:citationStyle="Apa" int2:isIdentical="1">
                  <int2:citationText>(“Examining Teacher–Child Relationships and Achievement as Part of an ...”)</int2:citationText>
                </int2:suggestion>
                <int2:suggestion int2:citationStyle="Chicago" int2:isIdentical="1">
                  <int2:citationText>(“Examining Teacher–Child Relationships and Achievement as Part of an ...”)</int2:citationText>
                </int2:suggestion>
              </int2:suggestions>
              <int2:suggestions int2:citationType="Full">
                <int2:suggestion int2:citationStyle="Mla" int2:isIdentical="1">
                  <int2:citationText>&lt;i&gt;Examining Teacher–Child Relationships and Achievement as Part of an ...&lt;/i&gt;, https://journals.sagepub.com/doi/10.3102/0002831207302172.</int2:citationText>
                </int2:suggestion>
                <int2:suggestion int2:citationStyle="Apa" int2:isIdentical="1">
                  <int2:citationText>&lt;i&gt;Examining Teacher–Child Relationships and Achievement as Part of an ...&lt;/i&gt;. (n.d.). Retrieved from https://journals.sagepub.com/doi/10.3102/0002831207302172</int2:citationText>
                </int2:suggestion>
                <int2:suggestion int2:citationStyle="Chicago" int2:isIdentical="1">
                  <int2:citationText>“Examining Teacher–Child Relationships and Achievement as Part of an ...” n.d., https://journals.sagepub.com/doi/10.3102/0002831207302172.</int2:citationText>
                </int2:suggestion>
              </int2:suggestions>
            </int2:source>
          </int2:similarityCritique>
        </oel:ext>
      </int2:extLst>
    </int2:bookmark>
    <int2:bookmark int2:bookmarkName="_Int_ZxDqUGgX" int2:invalidationBookmarkName="" int2:hashCode="XWQAO3ne3s4ekS" int2:id="x67qVATx">
      <int2:extLst>
        <oel:ext uri="426473B9-03D8-482F-96C9-C2C85392BACA">
          <int2:similarityCritique int2:version="1" int2:context="Defining and Evaluating ‘Quality’ Early Childhood Education in an International Context: Dilemmas and Possibilities.">
            <int2:source int2:sourceType="Online" int2:sourceTitle="Defining and Evaluating ‘Quality’ Early Childhood Education in an ..." int2:sourceUrl="https://www.researchgate.net/publication/261646071_Defining_and_Evaluating_'Quality'_Early_Childhood_Education_in_an_International_Context_Dilemmas_and_Possibilities" int2:sourceSnippet="In the first part of this paper we show how definitions of quality have implications for the way that quality is ultimately evaluated in early childhood education, and the role that this has in ...">
              <int2:suggestions int2:citationType="Inline">
                <int2:suggestion int2:citationStyle="Mla" int2:isIdentical="0">
                  <int2:citationText>(“Defining and Evaluating ‘Quality’ Early Childhood Education in an ...”)</int2:citationText>
                </int2:suggestion>
                <int2:suggestion int2:citationStyle="Apa" int2:isIdentical="0">
                  <int2:citationText>(“Defining and Evaluating ‘Quality’ Early Childhood Education in an ...”)</int2:citationText>
                </int2:suggestion>
                <int2:suggestion int2:citationStyle="Chicago" int2:isIdentical="0">
                  <int2:citationText>(“Defining and Evaluating ‘Quality’ Early Childhood Education in an ...”)</int2:citationText>
                </int2:suggestion>
              </int2:suggestions>
              <int2:suggestions int2:citationType="Full">
                <int2:suggestion int2:citationStyle="Mla" int2:isIdentical="0">
                  <int2:citationText>&lt;i&gt;Defining and Evaluating ‘Quality’ Early Childhood Education in an ...&lt;/i&gt;, https://www.researchgate.net/publication/261646071_Defining_and_Evaluating_'Quality'_Early_Childhood_Education_in_an_International_Context_Dilemmas_and_Possibilities.</int2:citationText>
                </int2:suggestion>
                <int2:suggestion int2:citationStyle="Apa" int2:isIdentical="0">
                  <int2:citationText>&lt;i&gt;Defining and Evaluating ‘Quality’ Early Childhood Education in an ...&lt;/i&gt;. (n.d.). Retrieved from https://www.researchgate.net/publication/261646071_Defining_and_Evaluating_'Quality'_Early_Childhood_Education_in_an_International_Context_Dilemmas_and_Possibilities</int2:citationText>
                </int2:suggestion>
                <int2:suggestion int2:citationStyle="Chicago" int2:isIdentical="0">
                  <int2:citationText>“Defining and Evaluating ‘Quality’ Early Childhood Education in an ...” n.d., https://www.researchgate.net/publication/261646071_Defining_and_Evaluating_'Quality'_Early_Childhood_Education_in_an_International_Context_Dilemmas_and_Possibilities.</int2:citationText>
                </int2:suggestion>
              </int2:suggestions>
            </int2:source>
            <int2:source int2:sourceType="Online" int2:sourceTitle="An Analysis of the Conceptualisation of ‘Quality’ in Early Childhood ..." int2:sourceUrl="https://journals.sagepub.com/doi/10.2304/ciec.2011.12.2.102" int2:sourceSnippet="Sims M. (2007) The Determinants of Quality Care: Review and research report, in Hill E., Pocock B. &amp; Elliott A. (Eds) Kids Count: Better early childhood education and care in Australia, pp. 220–241. Sydney: Sydney University Press.">
              <int2:suggestions int2:citationType="Inline">
                <int2:suggestion int2:citationStyle="Mla" int2:isIdentical="0">
                  <int2:citationText>(“An Analysis of the Conceptualisation of ‘Quality’ in Early Childhood ...”)</int2:citationText>
                </int2:suggestion>
                <int2:suggestion int2:citationStyle="Apa" int2:isIdentical="0">
                  <int2:citationText>(“An Analysis of the Conceptualisation of ‘Quality’ in Early Childhood ...”)</int2:citationText>
                </int2:suggestion>
                <int2:suggestion int2:citationStyle="Chicago" int2:isIdentical="0">
                  <int2:citationText>(“An Analysis of the Conceptualisation of ‘Quality’ in Early Childhood ...”)</int2:citationText>
                </int2:suggestion>
              </int2:suggestions>
              <int2:suggestions int2:citationType="Full">
                <int2:suggestion int2:citationStyle="Mla" int2:isIdentical="0">
                  <int2:citationText>&lt;i&gt;An Analysis of the Conceptualisation of ‘Quality’ in Early Childhood ...&lt;/i&gt;, https://journals.sagepub.com/doi/10.2304/ciec.2011.12.2.102.</int2:citationText>
                </int2:suggestion>
                <int2:suggestion int2:citationStyle="Apa" int2:isIdentical="0">
                  <int2:citationText>&lt;i&gt;An Analysis of the Conceptualisation of ‘Quality’ in Early Childhood ...&lt;/i&gt;. (n.d.). Retrieved from https://journals.sagepub.com/doi/10.2304/ciec.2011.12.2.102</int2:citationText>
                </int2:suggestion>
                <int2:suggestion int2:citationStyle="Chicago" int2:isIdentical="0">
                  <int2:citationText>“An Analysis of the Conceptualisation of ‘Quality’ in Early Childhood ...” n.d., https://journals.sagepub.com/doi/10.2304/ciec.2011.12.2.102.</int2:citationText>
                </int2:suggestion>
              </int2:suggestions>
            </int2:source>
            <int2:source int2:sourceType="Online" int2:sourceTitle="Sci-Hub | Defining and Evaluating “Quality” Early Childhood Education ..." int2:sourceUrl="https://sci-hub.se/10.1080/0957514990200102" int2:sourceSnippet="Siraj‐Blatchford, I., &amp; Wong, Y. (1999). Defining and Evaluating “Quality” Early Childhood Education in an International Context: Dilemmas and Possibilities.">
              <int2:suggestions int2:citationType="Inline">
                <int2:suggestion int2:citationStyle="Mla" int2:isIdentical="0">
                  <int2:citationText>(“Sci-Hub | Defining and Evaluating “Quality” Early Childhood Education ...”)</int2:citationText>
                </int2:suggestion>
                <int2:suggestion int2:citationStyle="Apa" int2:isIdentical="0">
                  <int2:citationText>(“Sci-Hub | Defining and Evaluating “Quality” Early Childhood Education ...”)</int2:citationText>
                </int2:suggestion>
                <int2:suggestion int2:citationStyle="Chicago" int2:isIdentical="0">
                  <int2:citationText>(“Sci-Hub | Defining and Evaluating “Quality” Early Childhood Education ...”)</int2:citationText>
                </int2:suggestion>
              </int2:suggestions>
              <int2:suggestions int2:citationType="Full">
                <int2:suggestion int2:citationStyle="Mla" int2:isIdentical="0">
                  <int2:citationText>&lt;i&gt;Sci-Hub | Defining and Evaluating “Quality” Early Childhood Education ...&lt;/i&gt;, https://sci-hub.se/10.1080/0957514990200102.</int2:citationText>
                </int2:suggestion>
                <int2:suggestion int2:citationStyle="Apa" int2:isIdentical="0">
                  <int2:citationText>&lt;i&gt;Sci-Hub | Defining and Evaluating “Quality” Early Childhood Education ...&lt;/i&gt;. (n.d.). Retrieved from https://sci-hub.se/10.1080/0957514990200102</int2:citationText>
                </int2:suggestion>
                <int2:suggestion int2:citationStyle="Chicago" int2:isIdentical="0">
                  <int2:citationText>“Sci-Hub | Defining and Evaluating “Quality” Early Childhood Education ...” n.d., https://sci-hub.se/10.1080/0957514990200102.</int2:citationText>
                </int2:suggestion>
              </int2:suggestions>
            </int2:source>
          </int2:similarityCritique>
        </oel:ext>
      </int2:extLst>
    </int2:bookmark>
    <int2:bookmark int2:bookmarkName="_Int_aWVEVAFk" int2:invalidationBookmarkName="" int2:hashCode="FCZJho9uQQXnPv" int2:id="GB1DbnGS">
      <int2:extLst>
        <oel:ext uri="426473B9-03D8-482F-96C9-C2C85392BACA">
          <int2:similarityCritique int2:version="1" int2:context="Siraj-Blatchford, I., Sylva, K., Muttock, S., Gilden, R., &amp; Bell, D. (2002).">
            <int2:source int2:sourceType="Online" int2:sourceTitle="To Teach or Not to Teach in the Early Years: What Does this Mean in ..." int2:sourceUrl="https://www.intechopen.com/chapters/63329" int2:sourceSnippet="Siraj-Blatchford I, Sylva K, Muttock S, Gilden R, Bell D. Researching Effective Pedagogy in the Early Years. London: Institute of Education; 2002; 6. Wood T. From alternative epistemologies to practice in education: Rethinking what it means to teach and learn. In: Steffe L, Gale J, editors. Constructivism in Education.">
              <int2:suggestions int2:citationType="Inline">
                <int2:suggestion int2:citationStyle="Mla" int2:isIdentical="0">
                  <int2:citationText>(“To Teach or Not to Teach in the Early Years: What Does this Mean in ...”)</int2:citationText>
                </int2:suggestion>
                <int2:suggestion int2:citationStyle="Apa" int2:isIdentical="0">
                  <int2:citationText>(“To Teach or Not to Teach in the Early Years: What Does this Mean in ...”)</int2:citationText>
                </int2:suggestion>
                <int2:suggestion int2:citationStyle="Chicago" int2:isIdentical="0">
                  <int2:citationText>(“To Teach or Not to Teach in the Early Years: What Does this Mean in ...”)</int2:citationText>
                </int2:suggestion>
              </int2:suggestions>
              <int2:suggestions int2:citationType="Full">
                <int2:suggestion int2:citationStyle="Mla" int2:isIdentical="0">
                  <int2:citationText>&lt;i&gt;To Teach or Not to Teach in the Early Years: What Does this Mean in ...&lt;/i&gt;, https://www.intechopen.com/chapters/63329.</int2:citationText>
                </int2:suggestion>
                <int2:suggestion int2:citationStyle="Apa" int2:isIdentical="0">
                  <int2:citationText>&lt;i&gt;To Teach or Not to Teach in the Early Years: What Does this Mean in ...&lt;/i&gt;. (n.d.). Retrieved from https://www.intechopen.com/chapters/63329</int2:citationText>
                </int2:suggestion>
                <int2:suggestion int2:citationStyle="Chicago" int2:isIdentical="0">
                  <int2:citationText>“To Teach or Not to Teach in the Early Years: What Does this Mean in ...” n.d., https://www.intechopen.com/chapters/63329.</int2:citationText>
                </int2:suggestion>
              </int2:suggestions>
            </int2:source>
            <int2:source int2:sourceType="Online" int2:sourceTitle="‪Iram Siraj‬ - ‪Google Scholar‬" int2:sourceUrl="https://scholar.google.com/citations?user=X4Q4o_sAAAAJ" int2:sourceSnippet="I Siraj-Blatchford, S Muttock, K Sylva, R Gilden, D Bell. Department for Education and Skills. , 2002. 1283. 2002. Effects of the home learning environment and preschool center experience upon literacy and numeracy development in early primary school. EC Melhuish, MB Phan, K Sylva, P Sammons, I Siraj‐Blatchford, ...">
              <int2:suggestions int2:citationType="Inline">
                <int2:suggestion int2:citationStyle="Mla" int2:isIdentical="0">
                  <int2:citationText>(“‪Iram Siraj‬ - ‪Google Scholar‬”)</int2:citationText>
                </int2:suggestion>
                <int2:suggestion int2:citationStyle="Apa" int2:isIdentical="0">
                  <int2:citationText>(“‪Iram Siraj‬ - ‪Google Scholar‬”)</int2:citationText>
                </int2:suggestion>
                <int2:suggestion int2:citationStyle="Chicago" int2:isIdentical="0">
                  <int2:citationText>(“‪Iram Siraj‬ - ‪Google Scholar‬”)</int2:citationText>
                </int2:suggestion>
              </int2:suggestions>
              <int2:suggestions int2:citationType="Full">
                <int2:suggestion int2:citationStyle="Mla" int2:isIdentical="0">
                  <int2:citationText>&lt;i&gt;‪Iram Siraj‬ - ‪Google Scholar‬&lt;/i&gt;, https://scholar.google.com/citations?user=X4Q4o_sAAAAJ.</int2:citationText>
                </int2:suggestion>
                <int2:suggestion int2:citationStyle="Apa" int2:isIdentical="0">
                  <int2:citationText>&lt;i&gt;‪Iram Siraj‬ - ‪Google Scholar‬&lt;/i&gt;. (n.d.). Retrieved from https://scholar.google.com/citations?user=X4Q4o_sAAAAJ</int2:citationText>
                </int2:suggestion>
                <int2:suggestion int2:citationStyle="Chicago" int2:isIdentical="0">
                  <int2:citationText>“‪Iram Siraj‬ - ‪Google Scholar‬” n.d., https://scholar.google.com/citations?user=X4Q4o_sAAAAJ.</int2:citationText>
                </int2:suggestion>
              </int2:suggestions>
            </int2:source>
            <int2:source int2:sourceType="Online" int2:sourceTitle="Siraj-Blatchford, I., Sylva, K., Muttock, S., Gilden, R. and Bell, D ..." int2:sourceUrl="https://www.ucl.ac.uk/ioe/sites/ioe/files/REPEY_abstract.pdf" int2:sourceSnippet="Siraj-Blatchford, I., Sylva, K., Muttock, S., Gilden, R. and Bell, D. (2002). Researching Effective Pedagogy in the Early Years (REPEY). London: Department for Education">
              <int2:suggestions int2:citationType="Inline">
                <int2:suggestion int2:citationStyle="Mla" int2:isIdentical="0">
                  <int2:citationText>(“Siraj-Blatchford, I., Sylva, K., Muttock, S., Gilden, R. and Bell, D ...”)</int2:citationText>
                </int2:suggestion>
                <int2:suggestion int2:citationStyle="Apa" int2:isIdentical="0">
                  <int2:citationText>(“Siraj-Blatchford, I., Sylva, K., Muttock, S., Gilden, R. and Bell, D ...”)</int2:citationText>
                </int2:suggestion>
                <int2:suggestion int2:citationStyle="Chicago" int2:isIdentical="0">
                  <int2:citationText>(“Siraj-Blatchford, I., Sylva, K., Muttock, S., Gilden, R. and Bell, D ...”)</int2:citationText>
                </int2:suggestion>
              </int2:suggestions>
              <int2:suggestions int2:citationType="Full">
                <int2:suggestion int2:citationStyle="Mla" int2:isIdentical="0">
                  <int2:citationText>&lt;i&gt;Siraj-Blatchford, I., Sylva, K., Muttock, S., Gilden, R. and Bell, D ...&lt;/i&gt;, https://www.ucl.ac.uk/ioe/sites/ioe/files/REPEY_abstract.pdf.</int2:citationText>
                </int2:suggestion>
                <int2:suggestion int2:citationStyle="Apa" int2:isIdentical="0">
                  <int2:citationText>&lt;i&gt;Siraj-Blatchford, I., Sylva, K., Muttock, S., Gilden, R. and Bell, D ...&lt;/i&gt;. (n.d.). Retrieved from https://www.ucl.ac.uk/ioe/sites/ioe/files/REPEY_abstract.pdf</int2:citationText>
                </int2:suggestion>
                <int2:suggestion int2:citationStyle="Chicago" int2:isIdentical="0">
                  <int2:citationText>“Siraj-Blatchford, I., Sylva, K., Muttock, S., Gilden, R. and Bell, D ...” n.d., https://www.ucl.ac.uk/ioe/sites/ioe/files/REPEY_abstract.pdf.</int2:citationText>
                </int2:suggestion>
              </int2:suggestions>
            </int2:source>
          </int2:similarityCritique>
        </oel:ext>
      </int2:extLst>
    </int2:bookmark>
    <int2:bookmark int2:bookmarkName="_Int_c8pDkfT0" int2:invalidationBookmarkName="" int2:hashCode="vzqw0r3if2zkX8" int2:id="pLZNeZJ1">
      <int2:extLst>
        <oel:ext uri="426473B9-03D8-482F-96C9-C2C85392BACA">
          <int2:similarityCritique int2:version="1" int2:context="The effective provision of pre-school education (EPPE) project: Final report.">
            <int2:source int2:sourceType="Online" int2:sourceTitle="The Effective Provision of Pre-School Education (EPPE) Project: Final ..." int2:sourceUrl="https://oxfordshire.org/insights/the-effective-provision-of-pre-school-education-eppe-project-final-report/" int2:sourceSnippet="The Effective Provision of Pre-school Education (EPPE) project investigated the effects of preschool education and care on children’s development for children aged 3-7 years old. In addition to the child assessments and pre-school centre information, interviews were conducted with parents when their child entered the study.">
              <int2:suggestions int2:citationType="Inline">
                <int2:suggestion int2:citationStyle="Mla" int2:isIdentical="0">
                  <int2:citationText>(“The Effective Provision of Pre-School Education (EPPE) Project: Final ...”)</int2:citationText>
                </int2:suggestion>
                <int2:suggestion int2:citationStyle="Apa" int2:isIdentical="0">
                  <int2:citationText>(“The Effective Provision of Pre-School Education (EPPE) Project: Final ...”)</int2:citationText>
                </int2:suggestion>
                <int2:suggestion int2:citationStyle="Chicago" int2:isIdentical="0">
                  <int2:citationText>(“The Effective Provision of Pre-School Education (EPPE) Project: Final ...”)</int2:citationText>
                </int2:suggestion>
              </int2:suggestions>
              <int2:suggestions int2:citationType="Full">
                <int2:suggestion int2:citationStyle="Mla" int2:isIdentical="0">
                  <int2:citationText>&lt;i&gt;The Effective Provision of Pre-School Education (EPPE) Project: Final ...&lt;/i&gt;, https://oxfordshire.org/insights/the-effective-provision-of-pre-school-education-eppe-project-final-report/.</int2:citationText>
                </int2:suggestion>
                <int2:suggestion int2:citationStyle="Apa" int2:isIdentical="0">
                  <int2:citationText>&lt;i&gt;The Effective Provision of Pre-School Education (EPPE) Project: Final ...&lt;/i&gt;. (n.d.). Retrieved from https://oxfordshire.org/insights/the-effective-provision-of-pre-school-education-eppe-project-final-report/</int2:citationText>
                </int2:suggestion>
                <int2:suggestion int2:citationStyle="Chicago" int2:isIdentical="0">
                  <int2:citationText>“The Effective Provision of Pre-School Education (EPPE) Project: Final ...” n.d., https://oxfordshire.org/insights/the-effective-provision-of-pre-school-education-eppe-project-final-report/.</int2:citationText>
                </int2:suggestion>
              </int2:suggestions>
            </int2:source>
            <int2:source int2:sourceType="Online" int2:sourceTitle="The Effective Provision of Pre-School Education (EPPE) project: Final ..." int2:sourceUrl="https://childcarecanada.org/documents/research-policy-practice/04/12/effective-provision-pre-school-education-eppe-project-final" int2:sourceSnippet="The Effective Provision of Pre-school Education (EPPE) project investigated the effects of preschool education and care on children's development for children aged 3-7 years old. The EPPE team collected a wide range of information on 3,000 children who were recruited at age 3+ and studied longitudinally until the end of Key Stage 1. Data were ...">
              <int2:suggestions int2:citationType="Inline">
                <int2:suggestion int2:citationStyle="Mla" int2:isIdentical="0">
                  <int2:citationText>(“The Effective Provision of Pre-School Education (EPPE) project: Final ...”)</int2:citationText>
                </int2:suggestion>
                <int2:suggestion int2:citationStyle="Apa" int2:isIdentical="0">
                  <int2:citationText>(“The Effective Provision of Pre-School Education (EPPE) project: Final ...”)</int2:citationText>
                </int2:suggestion>
                <int2:suggestion int2:citationStyle="Chicago" int2:isIdentical="0">
                  <int2:citationText>(“The Effective Provision of Pre-School Education (EPPE) project: Final ...”)</int2:citationText>
                </int2:suggestion>
              </int2:suggestions>
              <int2:suggestions int2:citationType="Full">
                <int2:suggestion int2:citationStyle="Mla" int2:isIdentical="0">
                  <int2:citationText>&lt;i&gt;The Effective Provision of Pre-School Education (EPPE) project: Final ...&lt;/i&gt;, https://childcarecanada.org/documents/research-policy-practice/04/12/effective-provision-pre-school-education-eppe-project-final.</int2:citationText>
                </int2:suggestion>
                <int2:suggestion int2:citationStyle="Apa" int2:isIdentical="0">
                  <int2:citationText>&lt;i&gt;The Effective Provision of Pre-School Education (EPPE) project: Final ...&lt;/i&gt;. (n.d.). Retrieved from https://childcarecanada.org/documents/research-policy-practice/04/12/effective-provision-pre-school-education-eppe-project-final</int2:citationText>
                </int2:suggestion>
                <int2:suggestion int2:citationStyle="Chicago" int2:isIdentical="0">
                  <int2:citationText>“The Effective Provision of Pre-School Education (EPPE) project: Final ...” n.d., https://childcarecanada.org/documents/research-policy-practice/04/12/effective-provision-pre-school-education-eppe-project-final.</int2:citationText>
                </int2:suggestion>
              </int2:suggestions>
            </int2:source>
            <int2:source int2:sourceType="Online" int2:sourceTitle="The Effective Provision of Pre-School Education (EPPE) project ..." int2:sourceUrl="https://researchconnections.org/childcare/resources/7215" int2:sourceSnippet="The Effective Provision of Pre-school Education (EPPE) project: Final report: A longitudinal study funded by the DfES 1997-2004. Reports &amp; Papers. view-You May Also Like. These resources share similarities with the current selection.">
              <int2:suggestions int2:citationType="Inline">
                <int2:suggestion int2:citationStyle="Mla" int2:isIdentical="0">
                  <int2:citationText>(“The Effective Provision of Pre-School Education (EPPE) project ...”)</int2:citationText>
                </int2:suggestion>
                <int2:suggestion int2:citationStyle="Apa" int2:isIdentical="0">
                  <int2:citationText>(“The Effective Provision of Pre-School Education (EPPE) project ...”)</int2:citationText>
                </int2:suggestion>
                <int2:suggestion int2:citationStyle="Chicago" int2:isIdentical="0">
                  <int2:citationText>(“The Effective Provision of Pre-School Education (EPPE) project ...”)</int2:citationText>
                </int2:suggestion>
              </int2:suggestions>
              <int2:suggestions int2:citationType="Full">
                <int2:suggestion int2:citationStyle="Mla" int2:isIdentical="0">
                  <int2:citationText>&lt;i&gt;The Effective Provision of Pre-School Education (EPPE) project ...&lt;/i&gt;, https://researchconnections.org/childcare/resources/7215.</int2:citationText>
                </int2:suggestion>
                <int2:suggestion int2:citationStyle="Apa" int2:isIdentical="0">
                  <int2:citationText>&lt;i&gt;The Effective Provision of Pre-School Education (EPPE) project ...&lt;/i&gt;. (n.d.). Retrieved from https://researchconnections.org/childcare/resources/7215</int2:citationText>
                </int2:suggestion>
                <int2:suggestion int2:citationStyle="Chicago" int2:isIdentical="0">
                  <int2:citationText>“The Effective Provision of Pre-School Education (EPPE) project ...” n.d., https://researchconnections.org/childcare/resources/7215.</int2:citationText>
                </int2:suggestion>
              </int2:suggestions>
            </int2:source>
          </int2:similarityCritique>
        </oel:ext>
      </int2:extLst>
    </int2:bookmark>
    <int2:bookmark int2:bookmarkName="_Int_neUKjWOJ" int2:invalidationBookmarkName="" int2:hashCode="olsUcz+mSeQ8wW" int2:id="o6kCYc8O">
      <int2:extLst>
        <oel:ext uri="426473B9-03D8-482F-96C9-C2C85392BACA">
          <int2:similarityCritique int2:version="1" int2:context="Defining and evaluating ‘quality’ early childhood education in an international context: Dilemmas and possibilities.">
            <int2:source int2:sourceType="Online" int2:sourceTitle="Defining and Evaluating ‘Quality’ Early Childhood Education in an ..." int2:sourceUrl="https://www.researchgate.net/publication/261646071_Defining_and_Evaluating_'Quality'_Early_Childhood_Education_in_an_International_Context_Dilemmas_and_Possibilities" int2:sourceSnippet="In the first part of this paper we show how definitions of quality have implications for the way that quality is ultimately evaluated in early childhood education, and the role that this has in ...">
              <int2:suggestions int2:citationType="Inline">
                <int2:suggestion int2:citationStyle="Mla" int2:isIdentical="0">
                  <int2:citationText>(“Defining and Evaluating ‘Quality’ Early Childhood Education in an ...”)</int2:citationText>
                </int2:suggestion>
                <int2:suggestion int2:citationStyle="Apa" int2:isIdentical="0">
                  <int2:citationText>(“Defining and Evaluating ‘Quality’ Early Childhood Education in an ...”)</int2:citationText>
                </int2:suggestion>
                <int2:suggestion int2:citationStyle="Chicago" int2:isIdentical="0">
                  <int2:citationText>(“Defining and Evaluating ‘Quality’ Early Childhood Education in an ...”)</int2:citationText>
                </int2:suggestion>
              </int2:suggestions>
              <int2:suggestions int2:citationType="Full">
                <int2:suggestion int2:citationStyle="Mla" int2:isIdentical="0">
                  <int2:citationText>&lt;i&gt;Defining and Evaluating ‘Quality’ Early Childhood Education in an ...&lt;/i&gt;, https://www.researchgate.net/publication/261646071_Defining_and_Evaluating_'Quality'_Early_Childhood_Education_in_an_International_Context_Dilemmas_and_Possibilities.</int2:citationText>
                </int2:suggestion>
                <int2:suggestion int2:citationStyle="Apa" int2:isIdentical="0">
                  <int2:citationText>&lt;i&gt;Defining and Evaluating ‘Quality’ Early Childhood Education in an ...&lt;/i&gt;. (n.d.). Retrieved from https://www.researchgate.net/publication/261646071_Defining_and_Evaluating_'Quality'_Early_Childhood_Education_in_an_International_Context_Dilemmas_and_Possibilities</int2:citationText>
                </int2:suggestion>
                <int2:suggestion int2:citationStyle="Chicago" int2:isIdentical="0">
                  <int2:citationText>“Defining and Evaluating ‘Quality’ Early Childhood Education in an ...” n.d., https://www.researchgate.net/publication/261646071_Defining_and_Evaluating_'Quality'_Early_Childhood_Education_in_an_International_Context_Dilemmas_and_Possibilities.</int2:citationText>
                </int2:suggestion>
              </int2:suggestions>
            </int2:source>
            <int2:source int2:sourceType="Online" int2:sourceTitle="An Analysis of the Conceptualisation of ‘Quality’ in Early Childhood ..." int2:sourceUrl="https://journals.sagepub.com/doi/10.2304/ciec.2011.12.2.102" int2:sourceSnippet="Sims M. (2007) The Determinants of Quality Care: Review and research report, in Hill E., Pocock B. &amp; Elliott A. (Eds) Kids Count: Better early childhood education and care in Australia, pp. 220–241. Sydney: Sydney University Press.">
              <int2:suggestions int2:citationType="Inline">
                <int2:suggestion int2:citationStyle="Mla" int2:isIdentical="0">
                  <int2:citationText>(“An Analysis of the Conceptualisation of ‘Quality’ in Early Childhood ...”)</int2:citationText>
                </int2:suggestion>
                <int2:suggestion int2:citationStyle="Apa" int2:isIdentical="0">
                  <int2:citationText>(“An Analysis of the Conceptualisation of ‘Quality’ in Early Childhood ...”)</int2:citationText>
                </int2:suggestion>
                <int2:suggestion int2:citationStyle="Chicago" int2:isIdentical="0">
                  <int2:citationText>(“An Analysis of the Conceptualisation of ‘Quality’ in Early Childhood ...”)</int2:citationText>
                </int2:suggestion>
              </int2:suggestions>
              <int2:suggestions int2:citationType="Full">
                <int2:suggestion int2:citationStyle="Mla" int2:isIdentical="0">
                  <int2:citationText>&lt;i&gt;An Analysis of the Conceptualisation of ‘Quality’ in Early Childhood ...&lt;/i&gt;, https://journals.sagepub.com/doi/10.2304/ciec.2011.12.2.102.</int2:citationText>
                </int2:suggestion>
                <int2:suggestion int2:citationStyle="Apa" int2:isIdentical="0">
                  <int2:citationText>&lt;i&gt;An Analysis of the Conceptualisation of ‘Quality’ in Early Childhood ...&lt;/i&gt;. (n.d.). Retrieved from https://journals.sagepub.com/doi/10.2304/ciec.2011.12.2.102</int2:citationText>
                </int2:suggestion>
                <int2:suggestion int2:citationStyle="Chicago" int2:isIdentical="0">
                  <int2:citationText>“An Analysis of the Conceptualisation of ‘Quality’ in Early Childhood ...” n.d., https://journals.sagepub.com/doi/10.2304/ciec.2011.12.2.102.</int2:citationText>
                </int2:suggestion>
              </int2:suggestions>
            </int2:source>
            <int2:source int2:sourceType="Online" int2:sourceTitle="Sci-Hub | Defining and Evaluating “Quality” Early Childhood Education ..." int2:sourceUrl="https://sci-hub.se/10.1080/0957514990200102" int2:sourceSnippet="Siraj‐Blatchford, I., &amp; Wong, Y. (1999). Defining and Evaluating “Quality” Early Childhood Education in an International Context: Dilemmas and Possibilities.">
              <int2:suggestions int2:citationType="Inline">
                <int2:suggestion int2:citationStyle="Mla" int2:isIdentical="0">
                  <int2:citationText>(“Sci-Hub | Defining and Evaluating “Quality” Early Childhood Education ...”)</int2:citationText>
                </int2:suggestion>
                <int2:suggestion int2:citationStyle="Apa" int2:isIdentical="0">
                  <int2:citationText>(“Sci-Hub | Defining and Evaluating “Quality” Early Childhood Education ...”)</int2:citationText>
                </int2:suggestion>
                <int2:suggestion int2:citationStyle="Chicago" int2:isIdentical="0">
                  <int2:citationText>(“Sci-Hub | Defining and Evaluating “Quality” Early Childhood Education ...”)</int2:citationText>
                </int2:suggestion>
              </int2:suggestions>
              <int2:suggestions int2:citationType="Full">
                <int2:suggestion int2:citationStyle="Mla" int2:isIdentical="0">
                  <int2:citationText>&lt;i&gt;Sci-Hub | Defining and Evaluating “Quality” Early Childhood Education ...&lt;/i&gt;, https://sci-hub.se/10.1080/0957514990200102.</int2:citationText>
                </int2:suggestion>
                <int2:suggestion int2:citationStyle="Apa" int2:isIdentical="0">
                  <int2:citationText>&lt;i&gt;Sci-Hub | Defining and Evaluating “Quality” Early Childhood Education ...&lt;/i&gt;. (n.d.). Retrieved from https://sci-hub.se/10.1080/0957514990200102</int2:citationText>
                </int2:suggestion>
                <int2:suggestion int2:citationStyle="Chicago" int2:isIdentical="0">
                  <int2:citationText>“Sci-Hub | Defining and Evaluating “Quality” Early Childhood Education ...” n.d., https://sci-hub.se/10.1080/0957514990200102.</int2:citationText>
                </int2:suggestion>
              </int2:suggestions>
            </int2:source>
          </int2:similarityCritique>
        </oel:ext>
      </int2:extLst>
    </int2:bookmark>
    <int2:bookmark int2:bookmarkName="_Int_tDjyzZV6" int2:invalidationBookmarkName="" int2:hashCode="OPme8nr0twPD8A" int2:id="8iG2ipVJ">
      <int2:extLst>
        <oel:ext uri="426473B9-03D8-482F-96C9-C2C85392BACA">
          <int2:similarityCritique int2:version="1" int2:context="The function of executive function: Everyday manifestations of regulated thinking in preschool settings.">
            <int2:source int2:sourceType="Online" int2:sourceTitle="The Function of Executive Function: Everyday - ProQuest" int2:sourceUrl="https://www.proquest.com/docview/1867927847" int2:sourceSnippet="Web End = The Function of Executive Function: Everyday Manifestations of Regulated Thinking in Preschool Settings. Amanda J. Moreno1 Irena Shwayder1,2 Ilana Dvorin Friedman1. Published online: 22 February 2016 Springer Science+Business Media New York 2016.">
              <int2:suggestions int2:citationType="Inline">
                <int2:suggestion int2:citationStyle="Mla" int2:isIdentical="1">
                  <int2:citationText>(“The Function of Executive Function: Everyday - ProQuest”)</int2:citationText>
                </int2:suggestion>
                <int2:suggestion int2:citationStyle="Apa" int2:isIdentical="1">
                  <int2:citationText>(“The Function of Executive Function: Everyday - ProQuest”)</int2:citationText>
                </int2:suggestion>
                <int2:suggestion int2:citationStyle="Chicago" int2:isIdentical="1">
                  <int2:citationText>(“The Function of Executive Function: Everyday - ProQuest”)</int2:citationText>
                </int2:suggestion>
              </int2:suggestions>
              <int2:suggestions int2:citationType="Full">
                <int2:suggestion int2:citationStyle="Mla" int2:isIdentical="1">
                  <int2:citationText>&lt;i&gt;The Function of Executive Function: Everyday - ProQuest&lt;/i&gt;, https://www.proquest.com/docview/1867927847.</int2:citationText>
                </int2:suggestion>
                <int2:suggestion int2:citationStyle="Apa" int2:isIdentical="1">
                  <int2:citationText>&lt;i&gt;The Function of Executive Function: Everyday - ProQuest&lt;/i&gt;. (n.d.). Retrieved from https://www.proquest.com/docview/1867927847</int2:citationText>
                </int2:suggestion>
                <int2:suggestion int2:citationStyle="Chicago" int2:isIdentical="1">
                  <int2:citationText>“The Function of Executive Function: Everyday - ProQuest” n.d., https://www.proquest.com/docview/1867927847.</int2:citationText>
                </int2:suggestion>
              </int2:suggestions>
            </int2:source>
            <int2:source int2:sourceType="Online" int2:sourceTitle="‪Amanda Jacobs Moreno‬ - ‪Google Scholar‬" int2:sourceUrl="https://scholar.google.com/citations?user=cuiq8E0AAAAJ" int2:sourceSnippet="The function of executive function: Everyday manifestations of regulated thinking in preschool settings. AJ Moreno, I Shwayder, ID Friedman. Early Childhood Education Journal 45, 143-153, 2017. 59: ... M Richmond, G Posada, A Jacobs. Poster presented at the meeting of the Society for Research in Child Development, 2001. 7:">
              <int2:suggestions int2:citationType="Inline">
                <int2:suggestion int2:citationStyle="Mla" int2:isIdentical="1">
                  <int2:citationText>(“‪Amanda Jacobs Moreno‬ - ‪Google Scholar‬”)</int2:citationText>
                </int2:suggestion>
                <int2:suggestion int2:citationStyle="Apa" int2:isIdentical="1">
                  <int2:citationText>(“‪Amanda Jacobs Moreno‬ - ‪Google Scholar‬”)</int2:citationText>
                </int2:suggestion>
                <int2:suggestion int2:citationStyle="Chicago" int2:isIdentical="1">
                  <int2:citationText>(“‪Amanda Jacobs Moreno‬ - ‪Google Scholar‬”)</int2:citationText>
                </int2:suggestion>
              </int2:suggestions>
              <int2:suggestions int2:citationType="Full">
                <int2:suggestion int2:citationStyle="Mla" int2:isIdentical="1">
                  <int2:citationText>&lt;i&gt;‪Amanda Jacobs Moreno‬ - ‪Google Scholar‬&lt;/i&gt;, https://scholar.google.com/citations?user=cuiq8E0AAAAJ.</int2:citationText>
                </int2:suggestion>
                <int2:suggestion int2:citationStyle="Apa" int2:isIdentical="1">
                  <int2:citationText>&lt;i&gt;‪Amanda Jacobs Moreno‬ - ‪Google Scholar‬&lt;/i&gt;. (n.d.). Retrieved from https://scholar.google.com/citations?user=cuiq8E0AAAAJ</int2:citationText>
                </int2:suggestion>
                <int2:suggestion int2:citationStyle="Chicago" int2:isIdentical="1">
                  <int2:citationText>“‪Amanda Jacobs Moreno‬ - ‪Google Scholar‬” n.d., https://scholar.google.com/citations?user=cuiq8E0AAAAJ.</int2:citationText>
                </int2:suggestion>
              </int2:suggestions>
            </int2:source>
            <int2:source int2:sourceType="Online" int2:sourceTitle="The Function of Executive Function: Everyday Manifestations of ..." int2:sourceUrl="https://www.semanticscholar.org/paper/The-Function-of-Executive-Function%3A-Everyday-of-in-Moreno-Shwayder/e641271ff78b5959ee36ce9fc2f389081644a6bb" int2:sourceSnippet="DOI: 10.1007/S10643-016-0777-Y Corpus ID: 146824357; The Function of Executive Function: Everyday Manifestations of Regulated Thinking in Preschool Settings @article{Moreno2017TheFO, title={The Function of Executive Function: Everyday Manifestations of Regulated Thinking in Preschool Settings}, author={Amanda J. Moreno and Irena Shwayder and Ilana Dvorin Friedman}, journal={Early Childhood ...">
              <int2:suggestions int2:citationType="Inline">
                <int2:suggestion int2:citationStyle="Mla" int2:isIdentical="0">
                  <int2:citationText>(“The Function of Executive Function: Everyday Manifestations of ...”)</int2:citationText>
                </int2:suggestion>
                <int2:suggestion int2:citationStyle="Apa" int2:isIdentical="0">
                  <int2:citationText>(“The Function of Executive Function: Everyday Manifestations of ...”)</int2:citationText>
                </int2:suggestion>
                <int2:suggestion int2:citationStyle="Chicago" int2:isIdentical="0">
                  <int2:citationText>(“The Function of Executive Function: Everyday Manifestations of ...”)</int2:citationText>
                </int2:suggestion>
              </int2:suggestions>
              <int2:suggestions int2:citationType="Full">
                <int2:suggestion int2:citationStyle="Mla" int2:isIdentical="0">
                  <int2:citationText>&lt;i&gt;The Function of Executive Function: Everyday Manifestations of ...&lt;/i&gt;, https://www.semanticscholar.org/paper/The-Function-of-Executive-Function%3A-Everyday-of-in-Moreno-Shwayder/e641271ff78b5959ee36ce9fc2f389081644a6bb.</int2:citationText>
                </int2:suggestion>
                <int2:suggestion int2:citationStyle="Apa" int2:isIdentical="0">
                  <int2:citationText>&lt;i&gt;The Function of Executive Function: Everyday Manifestations of ...&lt;/i&gt;. (n.d.). Retrieved from https://www.semanticscholar.org/paper/The-Function-of-Executive-Function%3A-Everyday-of-in-Moreno-Shwayder/e641271ff78b5959ee36ce9fc2f389081644a6bb</int2:citationText>
                </int2:suggestion>
                <int2:suggestion int2:citationStyle="Chicago" int2:isIdentical="0">
                  <int2:citationText>“The Function of Executive Function: Everyday Manifestations of ...” n.d., https://www.semanticscholar.org/paper/The-Function-of-Executive-Function%3A-Everyday-of-in-Moreno-Shwayder/e641271ff78b5959ee36ce9fc2f389081644a6bb.</int2:citationText>
                </int2:suggestion>
              </int2:suggestions>
            </int2:source>
          </int2:similarityCritique>
        </oel:ext>
      </int2:extLst>
    </int2:bookmark>
    <int2:bookmark int2:bookmarkName="_Int_CNtSxdy0" int2:invalidationBookmarkName="" int2:hashCode="rJu1WD8pw876xO" int2:id="NlFnlZek">
      <int2:extLst>
        <oel:ext uri="426473B9-03D8-482F-96C9-C2C85392BACA">
          <int2:similarityCritique int2:version="1" int2:context="A review of research on the effects of Early Childhood Education and Care (ECEC) upon child development.">
            <int2:source int2:sourceType="Online" int2:sourceTitle="A review of research on the effects of Early Childhood Education and ..." int2:sourceUrl="https://www.researchgate.net/publication/309853661_A_review_of_research_on_the_effects_of_Early_Childhood_Education_and_Care_ECEC_upon_child_development_CARE_project_Curriculum_Quality_Analysis_and_Impact_Review_of_European_Early_Childhood_Education_a" int2:sourceSnippet="A review of research on the effects of Early Childhood Education and Care (ECEC) upon child development. CARE project; Curriculum Quality Analysis and Impact Review of European Early Childhood ...">
              <int2:suggestions int2:citationType="Inline">
                <int2:suggestion int2:citationStyle="Mla" int2:isIdentical="1">
                  <int2:citationText>(“A review of research on the effects of Early Childhood Education and ...”)</int2:citationText>
                </int2:suggestion>
                <int2:suggestion int2:citationStyle="Apa" int2:isIdentical="1">
                  <int2:citationText>(“A review of research on the effects of Early Childhood Education and ...”)</int2:citationText>
                </int2:suggestion>
                <int2:suggestion int2:citationStyle="Chicago" int2:isIdentical="1">
                  <int2:citationText>(“A review of research on the effects of Early Childhood Education and ...”)</int2:citationText>
                </int2:suggestion>
              </int2:suggestions>
              <int2:suggestions int2:citationType="Full">
                <int2:suggestion int2:citationStyle="Mla" int2:isIdentical="1">
                  <int2:citationText>&lt;i&gt;A review of research on the effects of Early Childhood Education and ...&lt;/i&gt;, https://www.researchgate.net/publication/309853661_A_review_of_research_on_the_effects_of_Early_Childhood_Education_and_Care_ECEC_upon_child_development_CARE_project_Curriculum_Quality_Analysis_and_Impact_Review_of_European_Early_Childhood_Education_a.</int2:citationText>
                </int2:suggestion>
                <int2:suggestion int2:citationStyle="Apa" int2:isIdentical="1">
                  <int2:citationText>&lt;i&gt;A review of research on the effects of Early Childhood Education and ...&lt;/i&gt;. (n.d.). Retrieved from https://www.researchgate.net/publication/309853661_A_review_of_research_on_the_effects_of_Early_Childhood_Education_and_Care_ECEC_upon_child_development_CARE_project_Curriculum_Quality_Analysis_and_Impact_Review_of_European_Early_Childhood_Education_a</int2:citationText>
                </int2:suggestion>
                <int2:suggestion int2:citationStyle="Chicago" int2:isIdentical="1">
                  <int2:citationText>“A review of research on the effects of Early Childhood Education and ...” n.d., https://www.researchgate.net/publication/309853661_A_review_of_research_on_the_effects_of_Early_Childhood_Education_and_Care_ECEC_upon_child_development_CARE_project_Curriculum_Quality_Analysis_and_Impact_Review_of_European_Early_Childhood_Education_a.</int2:citationText>
                </int2:suggestion>
              </int2:suggestions>
            </int2:source>
            <int2:source int2:sourceType="Online" int2:sourceTitle="Sustained benefits of early childhood education and care (ECEC) for ..." int2:sourceUrl="https://journals.sagepub.com/doi/10.1177/1476718X231213488" int2:sourceSnippet="Melhuish E, Ereky-Stevens K, Petrogiannis K, et al. (2015) D4.1: A review of research on the effects of early childhood education and care (ECEC) upon child development. Curriculum Quality Analysis and Impact Review of European Early Childhood Education and Care (ECEC). CARE project.">
              <int2:suggestions int2:citationType="Inline">
                <int2:suggestion int2:citationStyle="Mla" int2:isIdentical="1">
                  <int2:citationText>(“Sustained benefits of early childhood education and care (ECEC) for ...”)</int2:citationText>
                </int2:suggestion>
                <int2:suggestion int2:citationStyle="Apa" int2:isIdentical="1">
                  <int2:citationText>(“Sustained benefits of early childhood education and care (ECEC) for ...”)</int2:citationText>
                </int2:suggestion>
                <int2:suggestion int2:citationStyle="Chicago" int2:isIdentical="1">
                  <int2:citationText>(“Sustained benefits of early childhood education and care (ECEC) for ...”)</int2:citationText>
                </int2:suggestion>
              </int2:suggestions>
              <int2:suggestions int2:citationType="Full">
                <int2:suggestion int2:citationStyle="Mla" int2:isIdentical="1">
                  <int2:citationText>&lt;i&gt;Sustained benefits of early childhood education and care (ECEC) for ...&lt;/i&gt;, https://journals.sagepub.com/doi/10.1177/1476718X231213488.</int2:citationText>
                </int2:suggestion>
                <int2:suggestion int2:citationStyle="Apa" int2:isIdentical="1">
                  <int2:citationText>&lt;i&gt;Sustained benefits of early childhood education and care (ECEC) for ...&lt;/i&gt;. (n.d.). Retrieved from https://journals.sagepub.com/doi/10.1177/1476718X231213488</int2:citationText>
                </int2:suggestion>
                <int2:suggestion int2:citationStyle="Chicago" int2:isIdentical="1">
                  <int2:citationText>“Sustained benefits of early childhood education and care (ECEC) for ...” n.d., https://journals.sagepub.com/doi/10.1177/1476718X231213488.</int2:citationText>
                </int2:suggestion>
              </int2:suggestions>
            </int2:source>
            <int2:source int2:sourceType="Online" int2:sourceTitle="A review of research on the effects of Early Childhood Education and ..." int2:sourceUrl="https://www.semanticscholar.org/paper/A-review-of-research-on-the-effects-of-Early-and-Melhuish-Ereky-Stevens/971829e849f6583d9719e1c78f5be76e04dd1287" int2:sourceSnippet="Corpus ID: 76091699; A review of research on the effects of Early Childhood Education and Care (ECEC) upon child development @inproceedings{Melhuish2015ARO, title={A review of research on the effects of Early Childhood Education and Care (ECEC) upon child development}, author={Edward Melhuish and Katharina Ereky-Stevens and Konstantinos Petrogiannis and Anamaria Ariescu and Efthymia Penderi ...">
              <int2:suggestions int2:citationType="Inline">
                <int2:suggestion int2:citationStyle="Mla" int2:isIdentical="0">
                  <int2:citationText>(“A review of research on the effects of Early Childhood Education and ...”)</int2:citationText>
                </int2:suggestion>
                <int2:suggestion int2:citationStyle="Apa" int2:isIdentical="0">
                  <int2:citationText>(“A review of research on the effects of Early Childhood Education and ...”)</int2:citationText>
                </int2:suggestion>
                <int2:suggestion int2:citationStyle="Chicago" int2:isIdentical="0">
                  <int2:citationText>(“A review of research on the effects of Early Childhood Education and ...”)</int2:citationText>
                </int2:suggestion>
              </int2:suggestions>
              <int2:suggestions int2:citationType="Full">
                <int2:suggestion int2:citationStyle="Mla" int2:isIdentical="0">
                  <int2:citationText>&lt;i&gt;A review of research on the effects of Early Childhood Education and ...&lt;/i&gt;, https://www.semanticscholar.org/paper/A-review-of-research-on-the-effects-of-Early-and-Melhuish-Ereky-Stevens/971829e849f6583d9719e1c78f5be76e04dd1287.</int2:citationText>
                </int2:suggestion>
                <int2:suggestion int2:citationStyle="Apa" int2:isIdentical="0">
                  <int2:citationText>&lt;i&gt;A review of research on the effects of Early Childhood Education and ...&lt;/i&gt;. (n.d.). Retrieved from https://www.semanticscholar.org/paper/A-review-of-research-on-the-effects-of-Early-and-Melhuish-Ereky-Stevens/971829e849f6583d9719e1c78f5be76e04dd1287</int2:citationText>
                </int2:suggestion>
                <int2:suggestion int2:citationStyle="Chicago" int2:isIdentical="0">
                  <int2:citationText>“A review of research on the effects of Early Childhood Education and ...” n.d., https://www.semanticscholar.org/paper/A-review-of-research-on-the-effects-of-Early-and-Melhuish-Ereky-Stevens/971829e849f6583d9719e1c78f5be76e04dd1287.</int2:citationText>
                </int2:suggestion>
              </int2:suggestions>
            </int2:source>
          </int2:similarityCritique>
        </oel:ext>
      </int2:extLst>
    </int2:bookmark>
    <int2:bookmark int2:bookmarkName="_Int_jc6dmonf" int2:invalidationBookmarkName="" int2:hashCode="tY39G/7dFgtWaD" int2:id="QdB8I0YU">
      <int2:extLst>
        <oel:ext uri="426473B9-03D8-482F-96C9-C2C85392BACA">
          <int2:similarityCritique int2:version="1" int2:context="Melhuish, E., Ereky-Stevens, K., Petrogiannis, K., Ariescu, A., Penderi, E., Rentzou, K., … Leseman, P. (2015).">
            <int2:source int2:sourceType="Online" int2:sourceTitle="Fostering Effective Early Learning (FEEL) through a professional ..." int2:sourceUrl="https://trialsjournal.biomedcentral.com/articles/10.1186/s13063-016-1742-1" int2:sourceSnippet="Melhuish E, Ereky-Stevens K, Petrogiannis K, Ariescu A, Penderi E, Rentzou K, Tawell A, Slot P, Broekhuizen M, Leseman P. A review of research on the effects of Early Childhood Education and Care (ECEC) upon child development. Utrecht: Care Project; 2015. Google Scholar">
              <int2:suggestions int2:citationType="Inline">
                <int2:suggestion int2:citationStyle="Mla" int2:isIdentical="0">
                  <int2:citationText>(“Fostering Effective Early Learning (FEEL) through a professional ...”)</int2:citationText>
                </int2:suggestion>
                <int2:suggestion int2:citationStyle="Apa" int2:isIdentical="0">
                  <int2:citationText>(“Fostering Effective Early Learning (FEEL) through a professional ...”)</int2:citationText>
                </int2:suggestion>
                <int2:suggestion int2:citationStyle="Chicago" int2:isIdentical="0">
                  <int2:citationText>(“Fostering Effective Early Learning (FEEL) through a professional ...”)</int2:citationText>
                </int2:suggestion>
              </int2:suggestions>
              <int2:suggestions int2:citationType="Full">
                <int2:suggestion int2:citationStyle="Mla" int2:isIdentical="0">
                  <int2:citationText>&lt;i&gt;Fostering Effective Early Learning (FEEL) through a professional ...&lt;/i&gt;, https://trialsjournal.biomedcentral.com/articles/10.1186/s13063-016-1742-1.</int2:citationText>
                </int2:suggestion>
                <int2:suggestion int2:citationStyle="Apa" int2:isIdentical="0">
                  <int2:citationText>&lt;i&gt;Fostering Effective Early Learning (FEEL) through a professional ...&lt;/i&gt;. (n.d.). Retrieved from https://trialsjournal.biomedcentral.com/articles/10.1186/s13063-016-1742-1</int2:citationText>
                </int2:suggestion>
                <int2:suggestion int2:citationStyle="Chicago" int2:isIdentical="0">
                  <int2:citationText>“Fostering Effective Early Learning (FEEL) through a professional ...” n.d., https://trialsjournal.biomedcentral.com/articles/10.1186/s13063-016-1742-1.</int2:citationText>
                </int2:suggestion>
              </int2:suggestions>
            </int2:source>
          </int2:similarityCritique>
        </oel:ext>
      </int2:extLst>
    </int2:bookmark>
    <int2:bookmark int2:bookmarkName="_Int_h4fJMvkS" int2:invalidationBookmarkName="" int2:hashCode="cdEoZwzBkU6wFe" int2:id="EGkejyrk">
      <int2:extLst>
        <oel:ext uri="426473B9-03D8-482F-96C9-C2C85392BACA">
          <int2:similarityCritique int2:version="1" int2:context="Measures of classroom quality in prekindergarten and children’s development of academic, language, and social skills.">
            <int2:source int2:sourceType="Online" int2:sourceTitle="Measures of classroom quality in prekindergarten and children's ..." int2:sourceUrl="https://www.semanticscholar.org/paper/Measures-of-classroom-quality-in-prekindergarten-of-Mashburn-Pianta/744dec0dd665bb7db3350d4d630ffd7acb0205f2" int2:sourceSnippet="DOI: 10.1111/j.1467-8624.2008.01154.x Corpus ID: 769786; Measures of classroom quality in prekindergarten and children's development of academic, language, and social skills. @article{Mashburn2008MeasuresOC, title={Measures of classroom quality in prekindergarten and children's development of academic, language, and social skills.}, author={Andrew J. Mashburn and Robert C. Pianta and Bridget K ...">
              <int2:suggestions int2:citationType="Inline">
                <int2:suggestion int2:citationStyle="Mla" int2:isIdentical="1">
                  <int2:citationText>(“Measures of classroom quality in prekindergarten and children's ...”)</int2:citationText>
                </int2:suggestion>
                <int2:suggestion int2:citationStyle="Apa" int2:isIdentical="1">
                  <int2:citationText>(“Measures of classroom quality in prekindergarten and children's ...”)</int2:citationText>
                </int2:suggestion>
                <int2:suggestion int2:citationStyle="Chicago" int2:isIdentical="1">
                  <int2:citationText>(“Measures of classroom quality in prekindergarten and children's ...”)</int2:citationText>
                </int2:suggestion>
              </int2:suggestions>
              <int2:suggestions int2:citationType="Full">
                <int2:suggestion int2:citationStyle="Mla" int2:isIdentical="1">
                  <int2:citationText>&lt;i&gt;Measures of classroom quality in prekindergarten and children's ...&lt;/i&gt;, https://www.semanticscholar.org/paper/Measures-of-classroom-quality-in-prekindergarten-of-Mashburn-Pianta/744dec0dd665bb7db3350d4d630ffd7acb0205f2.</int2:citationText>
                </int2:suggestion>
                <int2:suggestion int2:citationStyle="Apa" int2:isIdentical="1">
                  <int2:citationText>&lt;i&gt;Measures of classroom quality in prekindergarten and children's ...&lt;/i&gt;. (n.d.). Retrieved from https://www.semanticscholar.org/paper/Measures-of-classroom-quality-in-prekindergarten-of-Mashburn-Pianta/744dec0dd665bb7db3350d4d630ffd7acb0205f2</int2:citationText>
                </int2:suggestion>
                <int2:suggestion int2:citationStyle="Chicago" int2:isIdentical="1">
                  <int2:citationText>“Measures of classroom quality in prekindergarten and children's ...” n.d., https://www.semanticscholar.org/paper/Measures-of-classroom-quality-in-prekindergarten-of-Mashburn-Pianta/744dec0dd665bb7db3350d4d630ffd7acb0205f2.</int2:citationText>
                </int2:suggestion>
              </int2:suggestions>
            </int2:source>
            <int2:source int2:sourceType="Online" int2:sourceTitle="‪Robert C. Pianta‬ - ‪Google Scholar‬" int2:sourceUrl="https://scholar.google.com/citations?user=TKPXmlAAAAAJ" int2:sourceSnippet="Measures of classroom quality in prekindergarten and children’s development of academic, language, and social skills. AJ Mashburn, RC Pianta, BK Hamre, JT Downer, OA Barbarin, D Bryant, ... Child development 79 (3), 732-749, 2008. 2697: 2008: Teacher-child relationships and children's success in the first years of school.">
              <int2:suggestions int2:citationType="Inline">
                <int2:suggestion int2:citationStyle="Mla" int2:isIdentical="1">
                  <int2:citationText>(“‪Robert C. Pianta‬ - ‪Google Scholar‬”)</int2:citationText>
                </int2:suggestion>
                <int2:suggestion int2:citationStyle="Apa" int2:isIdentical="1">
                  <int2:citationText>(“‪Robert C. Pianta‬ - ‪Google Scholar‬”)</int2:citationText>
                </int2:suggestion>
                <int2:suggestion int2:citationStyle="Chicago" int2:isIdentical="1">
                  <int2:citationText>(“‪Robert C. Pianta‬ - ‪Google Scholar‬”)</int2:citationText>
                </int2:suggestion>
              </int2:suggestions>
              <int2:suggestions int2:citationType="Full">
                <int2:suggestion int2:citationStyle="Mla" int2:isIdentical="1">
                  <int2:citationText>&lt;i&gt;‪Robert C. Pianta‬ - ‪Google Scholar‬&lt;/i&gt;, https://scholar.google.com/citations?user=TKPXmlAAAAAJ.</int2:citationText>
                </int2:suggestion>
                <int2:suggestion int2:citationStyle="Apa" int2:isIdentical="1">
                  <int2:citationText>&lt;i&gt;‪Robert C. Pianta‬ - ‪Google Scholar‬&lt;/i&gt;. (n.d.). Retrieved from https://scholar.google.com/citations?user=TKPXmlAAAAAJ</int2:citationText>
                </int2:suggestion>
                <int2:suggestion int2:citationStyle="Chicago" int2:isIdentical="1">
                  <int2:citationText>“‪Robert C. Pianta‬ - ‪Google Scholar‬” n.d., https://scholar.google.com/citations?user=TKPXmlAAAAAJ.</int2:citationText>
                </int2:suggestion>
              </int2:suggestions>
            </int2:source>
            <int2:source int2:sourceType="Online" int2:sourceTitle="Educators' Social and Emotional Skills Vital to Learning" int2:sourceUrl="https://journals.sagepub.com/doi/abs/10.1177/003172171309400815" int2:sourceSnippet="Educators' Social and Emotional Skills Vital to Learning. Stephanie M. Jones, Suzanne M. Bouffard, and Richard Weissbourd View all ... Barbarin O., Bryant D., Howes C. (2008). Measures of classroom quality in prekindergarten and children's development of academic, language, and social skills. Child Development, 79, 732–749. Crossref. PubMed ...">
              <int2:suggestions int2:citationType="Inline">
                <int2:suggestion int2:citationStyle="Mla" int2:isIdentical="1">
                  <int2:citationText>(“Educators' Social and Emotional Skills Vital to Learning”)</int2:citationText>
                </int2:suggestion>
                <int2:suggestion int2:citationStyle="Apa" int2:isIdentical="1">
                  <int2:citationText>(“Educators' Social and Emotional Skills Vital to Learning”)</int2:citationText>
                </int2:suggestion>
                <int2:suggestion int2:citationStyle="Chicago" int2:isIdentical="1">
                  <int2:citationText>(“Educators' Social and Emotional Skills Vital to Learning”)</int2:citationText>
                </int2:suggestion>
              </int2:suggestions>
              <int2:suggestions int2:citationType="Full">
                <int2:suggestion int2:citationStyle="Mla" int2:isIdentical="1">
                  <int2:citationText>&lt;i&gt;Educators' Social and Emotional Skills Vital to Learning&lt;/i&gt;, https://journals.sagepub.com/doi/abs/10.1177/003172171309400815.</int2:citationText>
                </int2:suggestion>
                <int2:suggestion int2:citationStyle="Apa" int2:isIdentical="1">
                  <int2:citationText>&lt;i&gt;Educators' Social and Emotional Skills Vital to Learning&lt;/i&gt;. (n.d.). Retrieved from https://journals.sagepub.com/doi/abs/10.1177/003172171309400815</int2:citationText>
                </int2:suggestion>
                <int2:suggestion int2:citationStyle="Chicago" int2:isIdentical="1">
                  <int2:citationText>“Educators' Social and Emotional Skills Vital to Learning” n.d., https://journals.sagepub.com/doi/abs/10.1177/003172171309400815.</int2:citationText>
                </int2:suggestion>
              </int2:suggestions>
            </int2:source>
          </int2:similarityCritique>
        </oel:ext>
      </int2:extLst>
    </int2:bookmark>
    <int2:bookmark int2:bookmarkName="_Int_hhx5Kf9T" int2:invalidationBookmarkName="" int2:hashCode="NYirSYtxmr/5dG" int2:id="6MES8v1u">
      <int2:extLst>
        <oel:ext uri="426473B9-03D8-482F-96C9-C2C85392BACA">
          <int2:similarityCritique int2:version="1" int2:context="Tools of the mind: The Vygotskian approach to early childhood education (2nd ed.).">
            <int2:source int2:sourceType="Online" int2:sourceTitle="Teaching Early Writing: Supporting Early Writers from Preschool to ..." int2:sourceUrl="https://link.springer.com/article/10.1007/s10643-022-01365-8" int2:sourceSnippet="Tools of the mind: The Vygotskian approach to early childhood education (2nd ed.). Pearson/Merrill Prentice Hall. Google Scholar Bracken, B. A., &amp; Crawford, E. (2010). Basic concepts in early childhood educational standards: A 50-state review. Early Childhood Education Journal, 37(5), 421–430.">
              <int2:suggestions int2:citationType="Inline">
                <int2:suggestion int2:citationStyle="Mla" int2:isIdentical="1">
                  <int2:citationText>(“Teaching Early Writing: Supporting Early Writers from Preschool to ...”)</int2:citationText>
                </int2:suggestion>
                <int2:suggestion int2:citationStyle="Apa" int2:isIdentical="1">
                  <int2:citationText>(“Teaching Early Writing: Supporting Early Writers from Preschool to ...”)</int2:citationText>
                </int2:suggestion>
                <int2:suggestion int2:citationStyle="Chicago" int2:isIdentical="1">
                  <int2:citationText>(“Teaching Early Writing: Supporting Early Writers from Preschool to ...”)</int2:citationText>
                </int2:suggestion>
              </int2:suggestions>
              <int2:suggestions int2:citationType="Full">
                <int2:suggestion int2:citationStyle="Mla" int2:isIdentical="1">
                  <int2:citationText>&lt;i&gt;Teaching Early Writing: Supporting Early Writers from Preschool to ...&lt;/i&gt;, https://link.springer.com/article/10.1007/s10643-022-01365-8.</int2:citationText>
                </int2:suggestion>
                <int2:suggestion int2:citationStyle="Apa" int2:isIdentical="1">
                  <int2:citationText>&lt;i&gt;Teaching Early Writing: Supporting Early Writers from Preschool to ...&lt;/i&gt;. (n.d.). Retrieved from https://link.springer.com/article/10.1007/s10643-022-01365-8</int2:citationText>
                </int2:suggestion>
                <int2:suggestion int2:citationStyle="Chicago" int2:isIdentical="1">
                  <int2:citationText>“Teaching Early Writing: Supporting Early Writers from Preschool to ...” n.d., https://link.springer.com/article/10.1007/s10643-022-01365-8.</int2:citationText>
                </int2:suggestion>
              </int2:suggestions>
            </int2:source>
            <int2:source int2:sourceType="Online" int2:sourceTitle="Quality early care and learning: Exploring child-centered pedagogy a ..." int2:sourceUrl="https://www.tandfonline.com/doi/full/10.1080/2331186X.2022.2144589" int2:sourceSnippet="Tools of the mind: The vygotskian approach to early childhood education (2nd) ed.). Pearson. Google Scholar. Copple, C., &amp; Bredekamp, S. (2009). Developmentally appropriate practice in early childhood programs serving children from birth through age 8. National Association for the Education of Young Children.">
              <int2:suggestions int2:citationType="Inline">
                <int2:suggestion int2:citationStyle="Mla" int2:isIdentical="0">
                  <int2:citationText>(“Quality early care and learning: Exploring child-centered pedagogy a ...”)</int2:citationText>
                </int2:suggestion>
                <int2:suggestion int2:citationStyle="Apa" int2:isIdentical="0">
                  <int2:citationText>(“Quality early care and learning: Exploring child-centered pedagogy a ...”)</int2:citationText>
                </int2:suggestion>
                <int2:suggestion int2:citationStyle="Chicago" int2:isIdentical="0">
                  <int2:citationText>(“Quality early care and learning: Exploring child-centered pedagogy a ...”)</int2:citationText>
                </int2:suggestion>
              </int2:suggestions>
              <int2:suggestions int2:citationType="Full">
                <int2:suggestion int2:citationStyle="Mla" int2:isIdentical="0">
                  <int2:citationText>&lt;i&gt;Quality early care and learning: Exploring child-centered pedagogy a ...&lt;/i&gt;, https://www.tandfonline.com/doi/full/10.1080/2331186X.2022.2144589.</int2:citationText>
                </int2:suggestion>
                <int2:suggestion int2:citationStyle="Apa" int2:isIdentical="0">
                  <int2:citationText>&lt;i&gt;Quality early care and learning: Exploring child-centered pedagogy a ...&lt;/i&gt;. (n.d.). Retrieved from https://www.tandfonline.com/doi/full/10.1080/2331186X.2022.2144589</int2:citationText>
                </int2:suggestion>
                <int2:suggestion int2:citationStyle="Chicago" int2:isIdentical="0">
                  <int2:citationText>“Quality early care and learning: Exploring child-centered pedagogy a ...” n.d., https://www.tandfonline.com/doi/full/10.1080/2331186X.2022.2144589.</int2:citationText>
                </int2:suggestion>
              </int2:suggestions>
            </int2:source>
          </int2:similarityCritique>
        </oel:ext>
      </int2:extLst>
    </int2:bookmark>
    <int2:bookmark int2:bookmarkName="_Int_V1i0uYZ8" int2:invalidationBookmarkName="" int2:hashCode="pWYTiT0vl45b95" int2:id="5x2cB2zX">
      <int2:state int2:type="WordDesignerPullQuotesAnnotation" int2:value="Reviewed"/>
    </int2:bookmark>
    <int2:bookmark int2:bookmarkName="_Int_S7uTFzC7" int2:invalidationBookmarkName="" int2:hashCode="BQV2hVrX47kI19" int2:id="C1ZP9c6v">
      <int2:state int2:type="WordDesignerDefaultAnnotation" int2:value="Rejected"/>
    </int2:bookmark>
    <int2:bookmark int2:bookmarkName="_Int_e4W9yi7r" int2:invalidationBookmarkName="" int2:hashCode="8Z9ZtZJG+2szU+" int2:id="tnaejfXl">
      <int2:state int2:type="WordDesignerDefaultAnnotation" int2:value="Rejected"/>
    </int2:bookmark>
    <int2:bookmark int2:bookmarkName="_Int_n6cjONRR" int2:invalidationBookmarkName="" int2:hashCode="R/EcRQSI+KaZSc" int2:id="faqBawng">
      <int2:state int2:type="WordDesignerDefaultAnnotation" int2:value="Rejected"/>
    </int2:bookmark>
    <int2:bookmark int2:bookmarkName="_Int_9fl1cpkI" int2:invalidationBookmarkName="" int2:hashCode="7XuvXtk1Z0iiZ/" int2:id="fIekOaqN">
      <int2:state int2:type="WordDesignerDefaultAnnotation" int2:value="Rejected"/>
    </int2:bookmark>
    <int2:entireDocument int2:id="c3LkosDe">
      <int2:extLst>
        <oel:ext uri="E302BA01-7950-474C-9AD3-286E660C40A8">
          <int2:similaritySummary int2:version="1" int2:runId="1713709508477" int2:tilesCheckedInThisRun="72" int2:totalNumOfTiles="72" int2:similarityAnnotationCount="26" int2:numWords="3770" int2:numFlaggedWords="429"/>
        </oel:ext>
      </int2:extLst>
    </int2:entireDocument>
  </int2:observations>
  <int2:intelligenceSettings/>
  <int2:onDemandWorkflows>
    <int2:onDemandWorkflow int2:type="SimilarityCheck" int2:paragraphVersions="2C078E63-20EBC4D4 3A08EE40-78D88B68 1176523A-7C2BCD5A 6C058DC9-1BB456B7 6CDE6C83-07216DFD 1C787C82-351E99E6 3F39D3E0-61123EFF 04A51B84-76B8EE71 658E74D1-26693ACC 10D57E0D-571FA0EC 62643A01-6FE12225 3F88F317-58FF90D4 35FA3C48-2027D3FD 7016E8EB-73F65480 2DB1F06F-1B2F0743 59B4B0FC-648CE957 22022C49-7C38BD1C 3397731B-1A3E2609 4B6BE98D-2DC61494 0D7C5E74-2607215E 48B81643-222EB981 1E0DAC80-58F347D1 139BE970-6CB960A5 18876F89-12CB2DA5 0FD9E5CA-1758235D 05276C88-412478C4 450853BF-756FE5CC 438E2796-2D29D69F 1FE67DDE-4EE8B446 65A3FE87-069DC576 2FC43373-63B78D01 0C6B7DA3-43E37D7B 5300BCB9-609BC48D 6EE8945A-753343E5 420339C2-3E9F27C1 776DBF19-640EB4BA 37A75F8D-09450ACE 1784C42A-03B0B15A 1233E3F1-3552E3F0 2413480D-460E367A 756BFD68-45EA50FC 3CB2FA25-51213A58 6FBB292B-65952E74 54D0BD77-187BD4AE 2BFE6282-4D2906C0 347EC999-04F165BF 02E52E03-348D8B2E 1F05DBA1-2E9CC4D8 6AE0B5EB-4546461A 0E2B4AB7-43929EBD 773C73E3-38871735 2BF0755B-5717EEEB 4E98B3EF-2B8E2A3F 69A386BF-56E94680 537736ED-483B629B 5AAAC80A-3FD2E5CD 6A3ACB77-1BC01355 4E89E3B2-64CCF431 0B131B6E-438823D5 0AD6AD09-00F78302 439AAED2-58727A9D 5B2922BE-5D2D620D 42412756-729CDEE3 6D5D928F-4211CFE7 4157EE40-621F57E7 7AB76159-7AD348DE 458C0F7F-476DAF14 7B9BEDD5-138170FB 5CB2AFB4-446C570A 16035BD5-6970A74A 62A780CB-71D1CE5D 4BFD3D12-000F04C9 38B7E0AC-6643F40E 232923A8-017B3244 3A5883FD-68CF4A13 3E31EC8B-7BA3886D 2BA206BF-19EC9C95 1A878686-08CDD876 15E86E32-60F8D835 3F93EDD4-5324F2E5 028C5D3F-641FE426 05CB7B26-5CFC2BC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C86484"/>
    <w:rsid w:val="000480F9"/>
    <w:rsid w:val="000B31A0"/>
    <w:rsid w:val="0036E356"/>
    <w:rsid w:val="00418749"/>
    <w:rsid w:val="004F1F3C"/>
    <w:rsid w:val="0054A1BA"/>
    <w:rsid w:val="0071D8BC"/>
    <w:rsid w:val="0080FE20"/>
    <w:rsid w:val="00AEAF34"/>
    <w:rsid w:val="00BAAC35"/>
    <w:rsid w:val="00CB4515"/>
    <w:rsid w:val="01253CD8"/>
    <w:rsid w:val="014A7172"/>
    <w:rsid w:val="01B87984"/>
    <w:rsid w:val="01C08B6C"/>
    <w:rsid w:val="01E8B797"/>
    <w:rsid w:val="020EE8B3"/>
    <w:rsid w:val="0216FA3A"/>
    <w:rsid w:val="0235279F"/>
    <w:rsid w:val="02E641D3"/>
    <w:rsid w:val="02EBA664"/>
    <w:rsid w:val="03213882"/>
    <w:rsid w:val="03414E2B"/>
    <w:rsid w:val="035449E5"/>
    <w:rsid w:val="035F2779"/>
    <w:rsid w:val="03AAB914"/>
    <w:rsid w:val="03CD6330"/>
    <w:rsid w:val="03F360E5"/>
    <w:rsid w:val="04319447"/>
    <w:rsid w:val="04692DA5"/>
    <w:rsid w:val="0474188A"/>
    <w:rsid w:val="04821234"/>
    <w:rsid w:val="0489E405"/>
    <w:rsid w:val="04968E81"/>
    <w:rsid w:val="04CEC9CC"/>
    <w:rsid w:val="04FAF32B"/>
    <w:rsid w:val="052C51E8"/>
    <w:rsid w:val="0563A24E"/>
    <w:rsid w:val="05B5A117"/>
    <w:rsid w:val="05C19B41"/>
    <w:rsid w:val="05C30F36"/>
    <w:rsid w:val="05DFDC7F"/>
    <w:rsid w:val="063EE5BC"/>
    <w:rsid w:val="0683D5E3"/>
    <w:rsid w:val="068BEAA7"/>
    <w:rsid w:val="0696C83B"/>
    <w:rsid w:val="0720F2C1"/>
    <w:rsid w:val="07D3A3AB"/>
    <w:rsid w:val="08150DCA"/>
    <w:rsid w:val="0864E5EA"/>
    <w:rsid w:val="087E2A37"/>
    <w:rsid w:val="08C523FC"/>
    <w:rsid w:val="096F740C"/>
    <w:rsid w:val="099A483E"/>
    <w:rsid w:val="09EF4683"/>
    <w:rsid w:val="09F5AD66"/>
    <w:rsid w:val="0A136D8C"/>
    <w:rsid w:val="0A416139"/>
    <w:rsid w:val="0A675E65"/>
    <w:rsid w:val="0A99711C"/>
    <w:rsid w:val="0AB35E45"/>
    <w:rsid w:val="0B45A488"/>
    <w:rsid w:val="0C8D2419"/>
    <w:rsid w:val="0CB9967F"/>
    <w:rsid w:val="0CC27F29"/>
    <w:rsid w:val="0D14AE65"/>
    <w:rsid w:val="0D309FC4"/>
    <w:rsid w:val="0F038F10"/>
    <w:rsid w:val="0F98CE32"/>
    <w:rsid w:val="0FC4C4DB"/>
    <w:rsid w:val="11906397"/>
    <w:rsid w:val="11A20002"/>
    <w:rsid w:val="11DF4094"/>
    <w:rsid w:val="12FC659D"/>
    <w:rsid w:val="1303ED05"/>
    <w:rsid w:val="1337EE15"/>
    <w:rsid w:val="13654BE2"/>
    <w:rsid w:val="136A3ADE"/>
    <w:rsid w:val="1375B834"/>
    <w:rsid w:val="13A4E851"/>
    <w:rsid w:val="1470EDC3"/>
    <w:rsid w:val="147541CB"/>
    <w:rsid w:val="149835FE"/>
    <w:rsid w:val="14B3AE0F"/>
    <w:rsid w:val="14DF0CC2"/>
    <w:rsid w:val="156195BD"/>
    <w:rsid w:val="16EC2F64"/>
    <w:rsid w:val="16FD661E"/>
    <w:rsid w:val="175F1BD7"/>
    <w:rsid w:val="178B6A54"/>
    <w:rsid w:val="1823AA54"/>
    <w:rsid w:val="188F6D89"/>
    <w:rsid w:val="1927FB51"/>
    <w:rsid w:val="192CFD83"/>
    <w:rsid w:val="196EE897"/>
    <w:rsid w:val="19EC7A4D"/>
    <w:rsid w:val="19F21072"/>
    <w:rsid w:val="1A3506E0"/>
    <w:rsid w:val="1A4E2F3D"/>
    <w:rsid w:val="1ADB0EC4"/>
    <w:rsid w:val="1B28F6F6"/>
    <w:rsid w:val="1B3DA6B4"/>
    <w:rsid w:val="1B45A326"/>
    <w:rsid w:val="1BBDB681"/>
    <w:rsid w:val="1BCED437"/>
    <w:rsid w:val="1BD0D741"/>
    <w:rsid w:val="1BE9FF9E"/>
    <w:rsid w:val="1C12C458"/>
    <w:rsid w:val="1C23CCC5"/>
    <w:rsid w:val="1C328CFA"/>
    <w:rsid w:val="1D01AD99"/>
    <w:rsid w:val="1D0F1F0F"/>
    <w:rsid w:val="1D1CCD3A"/>
    <w:rsid w:val="1D469173"/>
    <w:rsid w:val="1D85CFFF"/>
    <w:rsid w:val="1E2DBD40"/>
    <w:rsid w:val="1F33A38F"/>
    <w:rsid w:val="1F41EA2E"/>
    <w:rsid w:val="1F5E2786"/>
    <w:rsid w:val="1FC7E750"/>
    <w:rsid w:val="2030684B"/>
    <w:rsid w:val="2099687C"/>
    <w:rsid w:val="214EE37D"/>
    <w:rsid w:val="224018C5"/>
    <w:rsid w:val="224D6CC2"/>
    <w:rsid w:val="2251539C"/>
    <w:rsid w:val="2315CADD"/>
    <w:rsid w:val="234FD1FD"/>
    <w:rsid w:val="23C0BAB9"/>
    <w:rsid w:val="23DBE926"/>
    <w:rsid w:val="24708779"/>
    <w:rsid w:val="24AEFCA1"/>
    <w:rsid w:val="24EBA25E"/>
    <w:rsid w:val="25383B64"/>
    <w:rsid w:val="2573E952"/>
    <w:rsid w:val="2590E1E4"/>
    <w:rsid w:val="264D6B9F"/>
    <w:rsid w:val="265217AF"/>
    <w:rsid w:val="272CB245"/>
    <w:rsid w:val="27C9DEA3"/>
    <w:rsid w:val="27DF818F"/>
    <w:rsid w:val="2802DCE6"/>
    <w:rsid w:val="285EB62F"/>
    <w:rsid w:val="28874951"/>
    <w:rsid w:val="288E9D70"/>
    <w:rsid w:val="28C882A6"/>
    <w:rsid w:val="297148EC"/>
    <w:rsid w:val="29BE254E"/>
    <w:rsid w:val="29DB97EB"/>
    <w:rsid w:val="29F3993B"/>
    <w:rsid w:val="29F5151C"/>
    <w:rsid w:val="2AF825AE"/>
    <w:rsid w:val="2B0E17E2"/>
    <w:rsid w:val="2B19AABA"/>
    <w:rsid w:val="2B3A8E37"/>
    <w:rsid w:val="2BF08ADD"/>
    <w:rsid w:val="2C00DDDC"/>
    <w:rsid w:val="2C3444F0"/>
    <w:rsid w:val="2CAE0202"/>
    <w:rsid w:val="2CEAD995"/>
    <w:rsid w:val="2D069A33"/>
    <w:rsid w:val="2D2ED702"/>
    <w:rsid w:val="2D44CB5E"/>
    <w:rsid w:val="2D638C9C"/>
    <w:rsid w:val="2D8BA6D5"/>
    <w:rsid w:val="2D9BF3C9"/>
    <w:rsid w:val="2DE03BEF"/>
    <w:rsid w:val="2E24893C"/>
    <w:rsid w:val="2E770ADB"/>
    <w:rsid w:val="2E8F7771"/>
    <w:rsid w:val="2EF631D2"/>
    <w:rsid w:val="2FE5A2C4"/>
    <w:rsid w:val="308212A3"/>
    <w:rsid w:val="310C5241"/>
    <w:rsid w:val="314AB2B1"/>
    <w:rsid w:val="31DBE9B6"/>
    <w:rsid w:val="3249295C"/>
    <w:rsid w:val="325E2A15"/>
    <w:rsid w:val="3323E957"/>
    <w:rsid w:val="3333DC2D"/>
    <w:rsid w:val="33AE6511"/>
    <w:rsid w:val="33FBE2AB"/>
    <w:rsid w:val="340B354D"/>
    <w:rsid w:val="347995E3"/>
    <w:rsid w:val="34CFAC8E"/>
    <w:rsid w:val="34DFC2A9"/>
    <w:rsid w:val="3512927A"/>
    <w:rsid w:val="3585D3DE"/>
    <w:rsid w:val="360CF8FC"/>
    <w:rsid w:val="3636B560"/>
    <w:rsid w:val="366CB9A1"/>
    <w:rsid w:val="368F91E8"/>
    <w:rsid w:val="3698FD43"/>
    <w:rsid w:val="36BE276A"/>
    <w:rsid w:val="37759DAE"/>
    <w:rsid w:val="381D70A5"/>
    <w:rsid w:val="38BA1949"/>
    <w:rsid w:val="38DEA670"/>
    <w:rsid w:val="39AA672B"/>
    <w:rsid w:val="39C0368A"/>
    <w:rsid w:val="39D51C17"/>
    <w:rsid w:val="3ABC5ACC"/>
    <w:rsid w:val="3B551167"/>
    <w:rsid w:val="3B69355F"/>
    <w:rsid w:val="3C15B34A"/>
    <w:rsid w:val="3C164732"/>
    <w:rsid w:val="3C36D8D1"/>
    <w:rsid w:val="3CB84652"/>
    <w:rsid w:val="3CDABE73"/>
    <w:rsid w:val="3D53AF36"/>
    <w:rsid w:val="3D8850A8"/>
    <w:rsid w:val="3DA5D94D"/>
    <w:rsid w:val="3DB4A749"/>
    <w:rsid w:val="3DDF8573"/>
    <w:rsid w:val="3E5E1617"/>
    <w:rsid w:val="3E768ED4"/>
    <w:rsid w:val="3E94E6BF"/>
    <w:rsid w:val="3EA9662A"/>
    <w:rsid w:val="3EEE94CF"/>
    <w:rsid w:val="3FBD6B3E"/>
    <w:rsid w:val="4065709D"/>
    <w:rsid w:val="40C66A80"/>
    <w:rsid w:val="426E8B68"/>
    <w:rsid w:val="427B3D1D"/>
    <w:rsid w:val="428057A6"/>
    <w:rsid w:val="42F35DF7"/>
    <w:rsid w:val="42FCCC3D"/>
    <w:rsid w:val="43221F3B"/>
    <w:rsid w:val="433B54D6"/>
    <w:rsid w:val="4360234C"/>
    <w:rsid w:val="4370DD81"/>
    <w:rsid w:val="4423D847"/>
    <w:rsid w:val="45BD2978"/>
    <w:rsid w:val="45FEFF6B"/>
    <w:rsid w:val="464CF3CB"/>
    <w:rsid w:val="46868937"/>
    <w:rsid w:val="468F838F"/>
    <w:rsid w:val="46CC5EE6"/>
    <w:rsid w:val="46F1D34A"/>
    <w:rsid w:val="47332EC3"/>
    <w:rsid w:val="47420009"/>
    <w:rsid w:val="47827A3B"/>
    <w:rsid w:val="4793D486"/>
    <w:rsid w:val="47B0C35F"/>
    <w:rsid w:val="47C8A7FD"/>
    <w:rsid w:val="47DA737D"/>
    <w:rsid w:val="4845C91D"/>
    <w:rsid w:val="4871CD91"/>
    <w:rsid w:val="48840F51"/>
    <w:rsid w:val="49299A36"/>
    <w:rsid w:val="49420F2C"/>
    <w:rsid w:val="4942FE3E"/>
    <w:rsid w:val="496A5D76"/>
    <w:rsid w:val="498A62F3"/>
    <w:rsid w:val="4993ADAC"/>
    <w:rsid w:val="4A25225F"/>
    <w:rsid w:val="4B02F3B3"/>
    <w:rsid w:val="4B85444E"/>
    <w:rsid w:val="4B95457E"/>
    <w:rsid w:val="4BBBB013"/>
    <w:rsid w:val="4C137D35"/>
    <w:rsid w:val="4CB15E22"/>
    <w:rsid w:val="4CF5CABB"/>
    <w:rsid w:val="4CFEADCE"/>
    <w:rsid w:val="4D9DE772"/>
    <w:rsid w:val="4E271B02"/>
    <w:rsid w:val="4EA2D5F3"/>
    <w:rsid w:val="4EC86484"/>
    <w:rsid w:val="4F14571E"/>
    <w:rsid w:val="4F642670"/>
    <w:rsid w:val="4FA154D7"/>
    <w:rsid w:val="4FCDC820"/>
    <w:rsid w:val="4FD1B2F2"/>
    <w:rsid w:val="5067B130"/>
    <w:rsid w:val="50848963"/>
    <w:rsid w:val="51115528"/>
    <w:rsid w:val="519F5864"/>
    <w:rsid w:val="51B0F7B5"/>
    <w:rsid w:val="51BBC3E6"/>
    <w:rsid w:val="51D68FDB"/>
    <w:rsid w:val="520C97AE"/>
    <w:rsid w:val="522C908F"/>
    <w:rsid w:val="5252DCE1"/>
    <w:rsid w:val="52CE39A8"/>
    <w:rsid w:val="53546303"/>
    <w:rsid w:val="5383F1F3"/>
    <w:rsid w:val="557D4971"/>
    <w:rsid w:val="5599A464"/>
    <w:rsid w:val="5686033F"/>
    <w:rsid w:val="5702C78D"/>
    <w:rsid w:val="57031231"/>
    <w:rsid w:val="578038FB"/>
    <w:rsid w:val="58189833"/>
    <w:rsid w:val="5824D039"/>
    <w:rsid w:val="583C401F"/>
    <w:rsid w:val="59B7715D"/>
    <w:rsid w:val="59D0523D"/>
    <w:rsid w:val="59EA8857"/>
    <w:rsid w:val="5A3A684F"/>
    <w:rsid w:val="5A689206"/>
    <w:rsid w:val="5A74BA07"/>
    <w:rsid w:val="5B8402F9"/>
    <w:rsid w:val="5BA692CA"/>
    <w:rsid w:val="5CE58B7D"/>
    <w:rsid w:val="5CECA435"/>
    <w:rsid w:val="5D1D295C"/>
    <w:rsid w:val="5D1FD35A"/>
    <w:rsid w:val="5D286ECE"/>
    <w:rsid w:val="5F56F391"/>
    <w:rsid w:val="60F60168"/>
    <w:rsid w:val="616E8B84"/>
    <w:rsid w:val="626D271E"/>
    <w:rsid w:val="62832236"/>
    <w:rsid w:val="62EB5D8E"/>
    <w:rsid w:val="6317423A"/>
    <w:rsid w:val="63320002"/>
    <w:rsid w:val="638406DF"/>
    <w:rsid w:val="63C98B86"/>
    <w:rsid w:val="643F2CA9"/>
    <w:rsid w:val="647FA3B8"/>
    <w:rsid w:val="6480F62B"/>
    <w:rsid w:val="653BB7ED"/>
    <w:rsid w:val="657C3022"/>
    <w:rsid w:val="65A9E6A2"/>
    <w:rsid w:val="661BF67E"/>
    <w:rsid w:val="665350B9"/>
    <w:rsid w:val="6657CD36"/>
    <w:rsid w:val="66A6AB72"/>
    <w:rsid w:val="6720D8DD"/>
    <w:rsid w:val="673BDBDD"/>
    <w:rsid w:val="676F6F36"/>
    <w:rsid w:val="67A693BE"/>
    <w:rsid w:val="67B874B6"/>
    <w:rsid w:val="68E9B89A"/>
    <w:rsid w:val="692FDC1D"/>
    <w:rsid w:val="693615E3"/>
    <w:rsid w:val="695FC1A4"/>
    <w:rsid w:val="69B6D29B"/>
    <w:rsid w:val="69B7D112"/>
    <w:rsid w:val="6A0B60D2"/>
    <w:rsid w:val="6AA5C30D"/>
    <w:rsid w:val="6AC01CC3"/>
    <w:rsid w:val="6ACC01A7"/>
    <w:rsid w:val="6AD366D7"/>
    <w:rsid w:val="6B13813A"/>
    <w:rsid w:val="6B30A869"/>
    <w:rsid w:val="6BB1559F"/>
    <w:rsid w:val="6C29F580"/>
    <w:rsid w:val="6D359A84"/>
    <w:rsid w:val="6DC51FEA"/>
    <w:rsid w:val="6E03A269"/>
    <w:rsid w:val="6E3B3DE9"/>
    <w:rsid w:val="6E86DFEC"/>
    <w:rsid w:val="6E919B78"/>
    <w:rsid w:val="6F3FE308"/>
    <w:rsid w:val="6F6F8DFD"/>
    <w:rsid w:val="6F9F72CA"/>
    <w:rsid w:val="6FA06ACC"/>
    <w:rsid w:val="6FEA923F"/>
    <w:rsid w:val="70A8763A"/>
    <w:rsid w:val="70C7BB23"/>
    <w:rsid w:val="70FE2057"/>
    <w:rsid w:val="710C5971"/>
    <w:rsid w:val="713B432B"/>
    <w:rsid w:val="719DF0E6"/>
    <w:rsid w:val="71E8B5F8"/>
    <w:rsid w:val="722A0F37"/>
    <w:rsid w:val="728FB182"/>
    <w:rsid w:val="72AFC48C"/>
    <w:rsid w:val="7342B823"/>
    <w:rsid w:val="7372DE51"/>
    <w:rsid w:val="73DD4F68"/>
    <w:rsid w:val="742F6D5E"/>
    <w:rsid w:val="7462A535"/>
    <w:rsid w:val="749774E3"/>
    <w:rsid w:val="750EAEB2"/>
    <w:rsid w:val="7537F995"/>
    <w:rsid w:val="758AB3C1"/>
    <w:rsid w:val="766D0C28"/>
    <w:rsid w:val="7673C2D9"/>
    <w:rsid w:val="76912274"/>
    <w:rsid w:val="76E7B4F7"/>
    <w:rsid w:val="77021416"/>
    <w:rsid w:val="77421156"/>
    <w:rsid w:val="77755A9C"/>
    <w:rsid w:val="77957371"/>
    <w:rsid w:val="782BD866"/>
    <w:rsid w:val="783C0692"/>
    <w:rsid w:val="7850E5DF"/>
    <w:rsid w:val="78DFDF7A"/>
    <w:rsid w:val="799DEA94"/>
    <w:rsid w:val="79F67207"/>
    <w:rsid w:val="7A173150"/>
    <w:rsid w:val="7A31CB5B"/>
    <w:rsid w:val="7AE8E0D2"/>
    <w:rsid w:val="7AEFF794"/>
    <w:rsid w:val="7B056FB0"/>
    <w:rsid w:val="7B5E90FC"/>
    <w:rsid w:val="7C542031"/>
    <w:rsid w:val="7C7EEDD4"/>
    <w:rsid w:val="7C8BC7F5"/>
    <w:rsid w:val="7DBACF57"/>
    <w:rsid w:val="7DCFD92B"/>
    <w:rsid w:val="7DEEF0EF"/>
    <w:rsid w:val="7E80D8C1"/>
    <w:rsid w:val="7F19722C"/>
    <w:rsid w:val="7F27B938"/>
    <w:rsid w:val="7F7EC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6484"/>
  <w15:chartTrackingRefBased/>
  <w15:docId w15:val="{1D284508-6A2C-4A01-B898-58D5062026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2F35DF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2F35DF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2F35DF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2F35DF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2F35DF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2F35DF7"/>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2F35DF7"/>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2F35DF7"/>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2F35DF7"/>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2F35DF7"/>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2F35DF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2F35DF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2F35DF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2F35DF7"/>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2F35DF7"/>
    <w:pPr>
      <w:spacing/>
      <w:ind w:left="720"/>
      <w:contextualSpacing/>
    </w:pPr>
  </w:style>
  <w:style w:type="paragraph" w:styleId="TOC1">
    <w:uiPriority w:val="39"/>
    <w:name w:val="toc 1"/>
    <w:basedOn w:val="Normal"/>
    <w:next w:val="Normal"/>
    <w:unhideWhenUsed/>
    <w:rsid w:val="42F35DF7"/>
    <w:pPr>
      <w:spacing w:after="100"/>
    </w:pPr>
  </w:style>
  <w:style w:type="paragraph" w:styleId="TOC2">
    <w:uiPriority w:val="39"/>
    <w:name w:val="toc 2"/>
    <w:basedOn w:val="Normal"/>
    <w:next w:val="Normal"/>
    <w:unhideWhenUsed/>
    <w:rsid w:val="42F35DF7"/>
    <w:pPr>
      <w:spacing w:after="100"/>
      <w:ind w:left="220"/>
    </w:pPr>
  </w:style>
  <w:style w:type="paragraph" w:styleId="TOC3">
    <w:uiPriority w:val="39"/>
    <w:name w:val="toc 3"/>
    <w:basedOn w:val="Normal"/>
    <w:next w:val="Normal"/>
    <w:unhideWhenUsed/>
    <w:rsid w:val="42F35DF7"/>
    <w:pPr>
      <w:spacing w:after="100"/>
      <w:ind w:left="440"/>
    </w:pPr>
  </w:style>
  <w:style w:type="paragraph" w:styleId="TOC4">
    <w:uiPriority w:val="39"/>
    <w:name w:val="toc 4"/>
    <w:basedOn w:val="Normal"/>
    <w:next w:val="Normal"/>
    <w:unhideWhenUsed/>
    <w:rsid w:val="42F35DF7"/>
    <w:pPr>
      <w:spacing w:after="100"/>
      <w:ind w:left="660"/>
    </w:pPr>
  </w:style>
  <w:style w:type="paragraph" w:styleId="TOC5">
    <w:uiPriority w:val="39"/>
    <w:name w:val="toc 5"/>
    <w:basedOn w:val="Normal"/>
    <w:next w:val="Normal"/>
    <w:unhideWhenUsed/>
    <w:rsid w:val="42F35DF7"/>
    <w:pPr>
      <w:spacing w:after="100"/>
      <w:ind w:left="880"/>
    </w:pPr>
  </w:style>
  <w:style w:type="paragraph" w:styleId="TOC6">
    <w:uiPriority w:val="39"/>
    <w:name w:val="toc 6"/>
    <w:basedOn w:val="Normal"/>
    <w:next w:val="Normal"/>
    <w:unhideWhenUsed/>
    <w:rsid w:val="42F35DF7"/>
    <w:pPr>
      <w:spacing w:after="100"/>
      <w:ind w:left="1100"/>
    </w:pPr>
  </w:style>
  <w:style w:type="paragraph" w:styleId="TOC7">
    <w:uiPriority w:val="39"/>
    <w:name w:val="toc 7"/>
    <w:basedOn w:val="Normal"/>
    <w:next w:val="Normal"/>
    <w:unhideWhenUsed/>
    <w:rsid w:val="42F35DF7"/>
    <w:pPr>
      <w:spacing w:after="100"/>
      <w:ind w:left="1320"/>
    </w:pPr>
  </w:style>
  <w:style w:type="paragraph" w:styleId="TOC8">
    <w:uiPriority w:val="39"/>
    <w:name w:val="toc 8"/>
    <w:basedOn w:val="Normal"/>
    <w:next w:val="Normal"/>
    <w:unhideWhenUsed/>
    <w:rsid w:val="42F35DF7"/>
    <w:pPr>
      <w:spacing w:after="100"/>
      <w:ind w:left="1540"/>
    </w:pPr>
  </w:style>
  <w:style w:type="paragraph" w:styleId="TOC9">
    <w:uiPriority w:val="39"/>
    <w:name w:val="toc 9"/>
    <w:basedOn w:val="Normal"/>
    <w:next w:val="Normal"/>
    <w:unhideWhenUsed/>
    <w:rsid w:val="42F35DF7"/>
    <w:pPr>
      <w:spacing w:after="100"/>
      <w:ind w:left="1760"/>
    </w:pPr>
  </w:style>
  <w:style w:type="paragraph" w:styleId="EndnoteText">
    <w:uiPriority w:val="99"/>
    <w:name w:val="endnote text"/>
    <w:basedOn w:val="Normal"/>
    <w:semiHidden/>
    <w:unhideWhenUsed/>
    <w:link w:val="EndnoteTextChar"/>
    <w:rsid w:val="42F35DF7"/>
    <w:rPr>
      <w:sz w:val="20"/>
      <w:szCs w:val="20"/>
    </w:rPr>
    <w:pPr>
      <w:spacing w:after="0" w:line="240" w:lineRule="auto"/>
    </w:pPr>
  </w:style>
  <w:style w:type="paragraph" w:styleId="Footer">
    <w:uiPriority w:val="99"/>
    <w:name w:val="footer"/>
    <w:basedOn w:val="Normal"/>
    <w:unhideWhenUsed/>
    <w:link w:val="FooterChar"/>
    <w:rsid w:val="42F35DF7"/>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2F35DF7"/>
    <w:rPr>
      <w:sz w:val="20"/>
      <w:szCs w:val="20"/>
    </w:rPr>
    <w:pPr>
      <w:spacing w:after="0" w:line="240" w:lineRule="auto"/>
    </w:pPr>
  </w:style>
  <w:style w:type="paragraph" w:styleId="Header">
    <w:uiPriority w:val="99"/>
    <w:name w:val="header"/>
    <w:basedOn w:val="Normal"/>
    <w:unhideWhenUsed/>
    <w:link w:val="HeaderChar"/>
    <w:rsid w:val="42F35DF7"/>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1ed0990fdb64faf" /><Relationship Type="http://schemas.openxmlformats.org/officeDocument/2006/relationships/hyperlink" Target="https://doi.org/http://doi.org/10.1080/01411926.2011.571661" TargetMode="External" Id="R0c2896dfad684cb8" /><Relationship Type="http://schemas.openxmlformats.org/officeDocument/2006/relationships/hyperlink" Target="https://doi.org/http://doi.org/10.1080/01411926.2011.571661" TargetMode="External" Id="R8b7b8ea665c84051" /><Relationship Type="http://schemas.openxmlformats.org/officeDocument/2006/relationships/hyperlink" Target="http://www.mitchellinstitute.org.au" TargetMode="External" Id="Rae7482e3e73a4ddf" /><Relationship Type="http://schemas.openxmlformats.org/officeDocument/2006/relationships/hyperlink" Target="http://ecec-care.org/resources/publications/" TargetMode="External" Id="Rf0c4835f06b64278" /><Relationship Type="http://schemas.openxmlformats.org/officeDocument/2006/relationships/hyperlink" Target="http://www.aedc.gov.au" TargetMode="External" Id="R52aed00caa634fc3" /><Relationship Type="http://schemas.openxmlformats.org/officeDocument/2006/relationships/hyperlink" Target="https://education.nsw.gov.au/early-childhood-education/whats-happening-in-the-early-childhoodeducation-sector/data-and-research/feel-study-2018" TargetMode="External" Id="R5024759cf3ea49da" /><Relationship Type="http://schemas.openxmlformats.org/officeDocument/2006/relationships/hyperlink" Target="https://doi.org/http://doi.org/10.1007/s11618-020-00945-x" TargetMode="External" Id="R8c3e8bd01de74f74" /><Relationship Type="http://schemas.openxmlformats.org/officeDocument/2006/relationships/hyperlink" Target="https://doi.org/http://doi.org/10.1007/s11618-020-00945-x" TargetMode="External" Id="R0932b5be85df4065" /><Relationship Type="http://schemas.openxmlformats.org/officeDocument/2006/relationships/hyperlink" Target="http://www.childtrends.org/?publications=a%02blueprint-for-early-care-and-education-quality%02improvement-initiatives-final-repor" TargetMode="External" Id="R852958b2bfff4f96" /><Relationship Type="http://schemas.openxmlformats.org/officeDocument/2006/relationships/header" Target="header.xml" Id="R53f0b66c61fb4fb0" /><Relationship Type="http://schemas.openxmlformats.org/officeDocument/2006/relationships/footer" Target="footer.xml" Id="Rab217402542b47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2024-04-21T07:27:06.1098553Z</dcterms:created>
  <dcterms:modified xsi:type="dcterms:W3CDTF">2024-04-21T15:58:19.1623940Z</dcterms:modified>
  <dc:creator>Samiya Alexander (2114405)</dc:creator>
  <lastModifiedBy>Samiya Alexander (2114405)</lastModifiedBy>
</coreProperties>
</file>