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00A8D" w:rsidR="00400A8D" w:rsidP="52C64D06" w:rsidRDefault="00400A8D" w14:paraId="001ABEC8" w14:textId="5D6E696B">
      <w:pPr>
        <w:spacing w:before="100" w:beforeAutospacing="on" w:after="100" w:afterAutospacing="on" w:line="240" w:lineRule="auto"/>
        <w:outlineLvl w:val="0"/>
        <w:rPr>
          <w:rFonts w:ascii="Times New Roman" w:hAnsi="Times New Roman" w:eastAsia="Times New Roman" w:cs="Times New Roman"/>
          <w:b w:val="1"/>
          <w:bCs w:val="1"/>
          <w:sz w:val="48"/>
          <w:szCs w:val="48"/>
        </w:rPr>
      </w:pPr>
      <w:r w:rsidRPr="00400A8D" w:rsidR="6A1FE0B5">
        <w:rPr>
          <w:rFonts w:ascii="Times New Roman" w:hAnsi="Times New Roman" w:eastAsia="Times New Roman" w:cs="Times New Roman"/>
          <w:b w:val="1"/>
          <w:bCs w:val="1"/>
          <w:kern w:val="36"/>
          <w:sz w:val="48"/>
          <w:szCs w:val="48"/>
        </w:rPr>
        <w:t>Name</w:t>
      </w:r>
      <w:r w:rsidRPr="00400A8D" w:rsidR="24946891">
        <w:rPr>
          <w:rFonts w:ascii="Times New Roman" w:hAnsi="Times New Roman" w:eastAsia="Times New Roman" w:cs="Times New Roman"/>
          <w:b w:val="1"/>
          <w:bCs w:val="1"/>
          <w:kern w:val="36"/>
          <w:sz w:val="48"/>
          <w:szCs w:val="48"/>
        </w:rPr>
        <w:t>:</w:t>
      </w:r>
      <w:r w:rsidRPr="00400A8D" w:rsidR="6A1FE0B5">
        <w:rPr>
          <w:rFonts w:ascii="Times New Roman" w:hAnsi="Times New Roman" w:eastAsia="Times New Roman" w:cs="Times New Roman"/>
          <w:b w:val="1"/>
          <w:bCs w:val="1"/>
          <w:kern w:val="36"/>
          <w:sz w:val="48"/>
          <w:szCs w:val="48"/>
        </w:rPr>
        <w:t xml:space="preserve"> </w:t>
      </w:r>
      <w:r w:rsidRPr="00400A8D" w:rsidR="6DB8872D">
        <w:rPr>
          <w:rFonts w:ascii="Times New Roman" w:hAnsi="Times New Roman" w:eastAsia="Times New Roman" w:cs="Times New Roman"/>
          <w:b w:val="1"/>
          <w:bCs w:val="1"/>
          <w:kern w:val="36"/>
          <w:sz w:val="48"/>
          <w:szCs w:val="48"/>
        </w:rPr>
        <w:t>Florina Petre</w:t>
      </w:r>
    </w:p>
    <w:p w:rsidRPr="00400A8D" w:rsidR="00400A8D" w:rsidP="52C64D06" w:rsidRDefault="00400A8D" w14:paraId="101229E4" w14:textId="2F0D8101">
      <w:pPr>
        <w:spacing w:before="100" w:beforeAutospacing="on" w:after="100" w:afterAutospacing="on" w:line="240" w:lineRule="auto"/>
        <w:outlineLvl w:val="0"/>
        <w:rPr>
          <w:rFonts w:ascii="Times New Roman" w:hAnsi="Times New Roman" w:eastAsia="Times New Roman" w:cs="Times New Roman"/>
          <w:b w:val="1"/>
          <w:bCs w:val="1"/>
          <w:sz w:val="48"/>
          <w:szCs w:val="48"/>
        </w:rPr>
      </w:pPr>
      <w:r w:rsidRPr="52C64D06" w:rsidR="6DB8872D">
        <w:rPr>
          <w:rFonts w:ascii="Times New Roman" w:hAnsi="Times New Roman" w:eastAsia="Times New Roman" w:cs="Times New Roman"/>
          <w:b w:val="1"/>
          <w:bCs w:val="1"/>
          <w:sz w:val="48"/>
          <w:szCs w:val="48"/>
        </w:rPr>
        <w:t>Student ID</w:t>
      </w:r>
      <w:r w:rsidRPr="52C64D06" w:rsidR="7B625DBB">
        <w:rPr>
          <w:rFonts w:ascii="Times New Roman" w:hAnsi="Times New Roman" w:eastAsia="Times New Roman" w:cs="Times New Roman"/>
          <w:b w:val="1"/>
          <w:bCs w:val="1"/>
          <w:sz w:val="48"/>
          <w:szCs w:val="48"/>
        </w:rPr>
        <w:t>:</w:t>
      </w:r>
      <w:r w:rsidRPr="52C64D06" w:rsidR="6DB8872D">
        <w:rPr>
          <w:rFonts w:ascii="Times New Roman" w:hAnsi="Times New Roman" w:eastAsia="Times New Roman" w:cs="Times New Roman"/>
          <w:b w:val="1"/>
          <w:bCs w:val="1"/>
          <w:sz w:val="48"/>
          <w:szCs w:val="48"/>
        </w:rPr>
        <w:t xml:space="preserve"> 2326724</w:t>
      </w:r>
    </w:p>
    <w:p w:rsidRPr="00400A8D" w:rsidR="00400A8D" w:rsidP="52C64D06" w:rsidRDefault="00400A8D" w14:paraId="0D7F292E" w14:textId="77BBE699">
      <w:pPr>
        <w:spacing w:before="100" w:beforeAutospacing="on" w:after="100" w:afterAutospacing="on" w:line="240" w:lineRule="auto"/>
        <w:outlineLvl w:val="0"/>
        <w:rPr>
          <w:rFonts w:ascii="Times New Roman" w:hAnsi="Times New Roman" w:eastAsia="Times New Roman" w:cs="Times New Roman"/>
          <w:b w:val="1"/>
          <w:bCs w:val="1"/>
          <w:sz w:val="48"/>
          <w:szCs w:val="48"/>
        </w:rPr>
      </w:pPr>
      <w:r w:rsidRPr="52C64D06" w:rsidR="6DB8872D">
        <w:rPr>
          <w:rFonts w:ascii="Times New Roman" w:hAnsi="Times New Roman" w:eastAsia="Times New Roman" w:cs="Times New Roman"/>
          <w:b w:val="1"/>
          <w:bCs w:val="1"/>
          <w:sz w:val="48"/>
          <w:szCs w:val="48"/>
        </w:rPr>
        <w:t>Module name and code</w:t>
      </w:r>
      <w:r w:rsidRPr="52C64D06" w:rsidR="19ADA664">
        <w:rPr>
          <w:rFonts w:ascii="Times New Roman" w:hAnsi="Times New Roman" w:eastAsia="Times New Roman" w:cs="Times New Roman"/>
          <w:b w:val="1"/>
          <w:bCs w:val="1"/>
          <w:sz w:val="48"/>
          <w:szCs w:val="48"/>
        </w:rPr>
        <w:t>:</w:t>
      </w:r>
      <w:r w:rsidRPr="52C64D06" w:rsidR="6DB8872D">
        <w:rPr>
          <w:rFonts w:ascii="Times New Roman" w:hAnsi="Times New Roman" w:eastAsia="Times New Roman" w:cs="Times New Roman"/>
          <w:b w:val="1"/>
          <w:bCs w:val="1"/>
          <w:sz w:val="48"/>
          <w:szCs w:val="48"/>
        </w:rPr>
        <w:t xml:space="preserve"> </w:t>
      </w:r>
      <w:r w:rsidRPr="52C64D06" w:rsidR="6ACF80C6">
        <w:rPr>
          <w:rFonts w:ascii="Times New Roman" w:hAnsi="Times New Roman" w:eastAsia="Times New Roman" w:cs="Times New Roman"/>
          <w:b w:val="1"/>
          <w:bCs w:val="1"/>
          <w:sz w:val="48"/>
          <w:szCs w:val="48"/>
        </w:rPr>
        <w:t xml:space="preserve">Introduction to Leadership and </w:t>
      </w:r>
      <w:r w:rsidRPr="52C64D06" w:rsidR="6ACF80C6">
        <w:rPr>
          <w:rFonts w:ascii="Times New Roman" w:hAnsi="Times New Roman" w:eastAsia="Times New Roman" w:cs="Times New Roman"/>
          <w:b w:val="1"/>
          <w:bCs w:val="1"/>
          <w:sz w:val="48"/>
          <w:szCs w:val="48"/>
        </w:rPr>
        <w:t>Managament</w:t>
      </w:r>
      <w:r w:rsidRPr="52C64D06" w:rsidR="6ACF80C6">
        <w:rPr>
          <w:rFonts w:ascii="Times New Roman" w:hAnsi="Times New Roman" w:eastAsia="Times New Roman" w:cs="Times New Roman"/>
          <w:b w:val="1"/>
          <w:bCs w:val="1"/>
          <w:sz w:val="48"/>
          <w:szCs w:val="48"/>
        </w:rPr>
        <w:t xml:space="preserve"> L</w:t>
      </w:r>
      <w:r w:rsidRPr="52C64D06" w:rsidR="42E574EC">
        <w:rPr>
          <w:rFonts w:ascii="Times New Roman" w:hAnsi="Times New Roman" w:eastAsia="Times New Roman" w:cs="Times New Roman"/>
          <w:b w:val="1"/>
          <w:bCs w:val="1"/>
          <w:sz w:val="48"/>
          <w:szCs w:val="48"/>
        </w:rPr>
        <w:t>CBB4015</w:t>
      </w:r>
    </w:p>
    <w:p w:rsidRPr="00400A8D" w:rsidR="00400A8D" w:rsidP="52C64D06" w:rsidRDefault="00400A8D" w14:paraId="112F2E84" w14:textId="2F73B611">
      <w:pPr>
        <w:spacing w:before="100" w:beforeAutospacing="on" w:after="100" w:afterAutospacing="on" w:line="240" w:lineRule="auto"/>
        <w:outlineLvl w:val="0"/>
        <w:rPr>
          <w:rFonts w:ascii="Times New Roman" w:hAnsi="Times New Roman" w:eastAsia="Times New Roman" w:cs="Times New Roman"/>
          <w:b w:val="1"/>
          <w:bCs w:val="1"/>
          <w:sz w:val="48"/>
          <w:szCs w:val="48"/>
        </w:rPr>
      </w:pPr>
      <w:r w:rsidRPr="52C64D06" w:rsidR="4F9EEEEC">
        <w:rPr>
          <w:rFonts w:ascii="Times New Roman" w:hAnsi="Times New Roman" w:eastAsia="Times New Roman" w:cs="Times New Roman"/>
          <w:b w:val="1"/>
          <w:bCs w:val="1"/>
          <w:sz w:val="48"/>
          <w:szCs w:val="48"/>
        </w:rPr>
        <w:t>Lecturer</w:t>
      </w:r>
      <w:r w:rsidRPr="52C64D06" w:rsidR="5E44655F">
        <w:rPr>
          <w:rFonts w:ascii="Times New Roman" w:hAnsi="Times New Roman" w:eastAsia="Times New Roman" w:cs="Times New Roman"/>
          <w:b w:val="1"/>
          <w:bCs w:val="1"/>
          <w:sz w:val="48"/>
          <w:szCs w:val="48"/>
        </w:rPr>
        <w:t xml:space="preserve"> </w:t>
      </w:r>
      <w:r w:rsidRPr="52C64D06" w:rsidR="6B2BE1F3">
        <w:rPr>
          <w:rFonts w:ascii="Times New Roman" w:hAnsi="Times New Roman" w:eastAsia="Times New Roman" w:cs="Times New Roman"/>
          <w:b w:val="1"/>
          <w:bCs w:val="1"/>
          <w:sz w:val="48"/>
          <w:szCs w:val="48"/>
        </w:rPr>
        <w:t>:</w:t>
      </w:r>
      <w:r w:rsidRPr="52C64D06" w:rsidR="5E44655F">
        <w:rPr>
          <w:rFonts w:ascii="Times New Roman" w:hAnsi="Times New Roman" w:eastAsia="Times New Roman" w:cs="Times New Roman"/>
          <w:b w:val="1"/>
          <w:bCs w:val="1"/>
          <w:sz w:val="48"/>
          <w:szCs w:val="48"/>
        </w:rPr>
        <w:t xml:space="preserve">Roopa </w:t>
      </w:r>
      <w:r w:rsidRPr="52C64D06" w:rsidR="5E44655F">
        <w:rPr>
          <w:rFonts w:ascii="Times New Roman" w:hAnsi="Times New Roman" w:eastAsia="Times New Roman" w:cs="Times New Roman"/>
          <w:b w:val="1"/>
          <w:bCs w:val="1"/>
          <w:sz w:val="48"/>
          <w:szCs w:val="48"/>
        </w:rPr>
        <w:t>Aruvanahalli</w:t>
      </w:r>
      <w:r w:rsidRPr="52C64D06" w:rsidR="5E44655F">
        <w:rPr>
          <w:rFonts w:ascii="Times New Roman" w:hAnsi="Times New Roman" w:eastAsia="Times New Roman" w:cs="Times New Roman"/>
          <w:b w:val="1"/>
          <w:bCs w:val="1"/>
          <w:sz w:val="48"/>
          <w:szCs w:val="48"/>
        </w:rPr>
        <w:t xml:space="preserve"> Nagaraju</w:t>
      </w:r>
    </w:p>
    <w:p w:rsidRPr="00400A8D" w:rsidR="00400A8D" w:rsidP="52C64D06" w:rsidRDefault="00400A8D" w14:paraId="074EFDC5" w14:textId="1386F8FD">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400A8D" w:rsidR="00400A8D" w:rsidP="52C64D06" w:rsidRDefault="00400A8D" w14:paraId="1DF5201E" w14:textId="6E2B62CF">
      <w:pPr>
        <w:spacing w:before="100" w:beforeAutospacing="on" w:after="100" w:afterAutospacing="on" w:line="240" w:lineRule="auto"/>
        <w:outlineLvl w:val="0"/>
        <w:rPr>
          <w:rFonts w:ascii="Times New Roman" w:hAnsi="Times New Roman" w:eastAsia="Times New Roman" w:cs="Times New Roman"/>
          <w:b w:val="1"/>
          <w:bCs w:val="1"/>
          <w:sz w:val="48"/>
          <w:szCs w:val="48"/>
        </w:rPr>
      </w:pPr>
    </w:p>
    <w:p w:rsidRPr="00400A8D" w:rsidR="00400A8D" w:rsidP="52C64D06" w:rsidRDefault="00400A8D" w14:paraId="7CE9E79B" w14:textId="77777777">
      <w:pPr>
        <w:spacing w:before="100" w:beforeAutospacing="on" w:after="100" w:afterAutospacing="on" w:line="240" w:lineRule="auto"/>
        <w:outlineLvl w:val="0"/>
        <w:rPr>
          <w:rFonts w:ascii="Times New Roman" w:hAnsi="Times New Roman" w:eastAsia="Times New Roman" w:cs="Times New Roman"/>
          <w:b w:val="1"/>
          <w:bCs w:val="1"/>
          <w:kern w:val="36"/>
          <w:sz w:val="48"/>
          <w:szCs w:val="48"/>
        </w:rPr>
      </w:pPr>
      <w:r w:rsidRPr="00400A8D" w:rsidR="00400A8D">
        <w:rPr>
          <w:rFonts w:ascii="Times New Roman" w:hAnsi="Times New Roman" w:eastAsia="Times New Roman" w:cs="Times New Roman"/>
          <w:b w:val="1"/>
          <w:bCs w:val="1"/>
          <w:kern w:val="36"/>
          <w:sz w:val="48"/>
          <w:szCs w:val="48"/>
        </w:rPr>
        <w:t>Based on Daniel Goleman’s Leadership Styles: An Analysis of Three Approaches and the Skills Needed for Modern Leaders</w:t>
      </w:r>
    </w:p>
    <w:p w:rsidRPr="00400A8D" w:rsidR="00400A8D" w:rsidP="00400A8D" w:rsidRDefault="00400A8D" w14:paraId="34672B49" w14:textId="3521FD54">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Introduction </w:t>
      </w:r>
    </w:p>
    <w:p w:rsidRPr="00400A8D" w:rsidR="00400A8D" w:rsidP="00400A8D" w:rsidRDefault="00400A8D" w14:paraId="74F45161"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Leadership is one of the most fundamental drivers of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effectiveness. It can be broadly defined as the process of influencing and guiding individuals or groups toward the achievement of common goals (Northouse, 2021). Leadership differs from management in that it focuses on vision, motivation, and influence rather than solely on planning and control. Among the various frameworks for leadership, Daniel Goleman’s (2000) model of six leadership styles—coercive, authoritative, affiliative, democratic, pacesetting, and coaching—remains highly influential. Derived from his work on emotional intelligence, Goleman argues that effective leaders adapt their style depending on the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context.</w:t>
      </w:r>
    </w:p>
    <w:p w:rsidRPr="00400A8D" w:rsidR="00400A8D" w:rsidP="00400A8D" w:rsidRDefault="00400A8D" w14:paraId="5BE2E97A"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The purpose of this essay is to examine three of Goleman’s leadership styles—authoritative (visionary), democratic, and coaching—by outlining their characteristics, advantages, disadvantages, and application in real business situations. Furthermore, the essay identifies the essential skills that contemporary leaders need to succeed in an increasingly complex and </w:t>
      </w:r>
      <w:proofErr w:type="spellStart"/>
      <w:r w:rsidRPr="00400A8D">
        <w:rPr>
          <w:rFonts w:ascii="Times New Roman" w:hAnsi="Times New Roman" w:eastAsia="Times New Roman" w:cs="Times New Roman"/>
          <w:sz w:val="24"/>
          <w:szCs w:val="24"/>
        </w:rPr>
        <w:t>globalised</w:t>
      </w:r>
      <w:proofErr w:type="spellEnd"/>
      <w:r w:rsidRPr="00400A8D">
        <w:rPr>
          <w:rFonts w:ascii="Times New Roman" w:hAnsi="Times New Roman" w:eastAsia="Times New Roman" w:cs="Times New Roman"/>
          <w:sz w:val="24"/>
          <w:szCs w:val="24"/>
        </w:rPr>
        <w:t xml:space="preserve"> environment, demonstrating how leadership contributes to growth, innovation, and long-term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sustainability.</w:t>
      </w:r>
    </w:p>
    <w:p w:rsidRPr="00400A8D" w:rsidR="00400A8D" w:rsidP="00400A8D" w:rsidRDefault="00400A8D" w14:paraId="2B23D53F"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60675DB7">
          <v:rect id="_x0000_i1025" style="width:0;height:1.5pt" o:hr="t" o:hrstd="t" o:hralign="center" fillcolor="#a0a0a0" stroked="f"/>
        </w:pict>
      </w:r>
    </w:p>
    <w:p w:rsidRPr="00400A8D" w:rsidR="00400A8D" w:rsidP="00400A8D" w:rsidRDefault="00400A8D" w14:paraId="18B8A941" w14:textId="74005561">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Defining Leadership </w:t>
      </w:r>
    </w:p>
    <w:p w:rsidRPr="00400A8D" w:rsidR="00400A8D" w:rsidP="00400A8D" w:rsidRDefault="00400A8D" w14:paraId="7F41F482"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Leadership has been defined in many ways, but most definitions converge on the idea of influence and vision. Yukl (2020) describes leadership as the process of influencing others to understand and agree about what needs to be done and how to do it, while also facilitating collective efforts to achieve shared objectives. Similarly, Mullins (2019) </w:t>
      </w:r>
      <w:proofErr w:type="spellStart"/>
      <w:r w:rsidRPr="00400A8D">
        <w:rPr>
          <w:rFonts w:ascii="Times New Roman" w:hAnsi="Times New Roman" w:eastAsia="Times New Roman" w:cs="Times New Roman"/>
          <w:sz w:val="24"/>
          <w:szCs w:val="24"/>
        </w:rPr>
        <w:t>emphasises</w:t>
      </w:r>
      <w:proofErr w:type="spellEnd"/>
      <w:r w:rsidRPr="00400A8D">
        <w:rPr>
          <w:rFonts w:ascii="Times New Roman" w:hAnsi="Times New Roman" w:eastAsia="Times New Roman" w:cs="Times New Roman"/>
          <w:sz w:val="24"/>
          <w:szCs w:val="24"/>
        </w:rPr>
        <w:t xml:space="preserve"> leadership as the ability to inspire and motivate people to contribute willingly to the success of the </w:t>
      </w:r>
      <w:proofErr w:type="spellStart"/>
      <w:r w:rsidRPr="00400A8D">
        <w:rPr>
          <w:rFonts w:ascii="Times New Roman" w:hAnsi="Times New Roman" w:eastAsia="Times New Roman" w:cs="Times New Roman"/>
          <w:sz w:val="24"/>
          <w:szCs w:val="24"/>
        </w:rPr>
        <w:t>organisation</w:t>
      </w:r>
      <w:proofErr w:type="spellEnd"/>
      <w:r w:rsidRPr="00400A8D">
        <w:rPr>
          <w:rFonts w:ascii="Times New Roman" w:hAnsi="Times New Roman" w:eastAsia="Times New Roman" w:cs="Times New Roman"/>
          <w:sz w:val="24"/>
          <w:szCs w:val="24"/>
        </w:rPr>
        <w:t>.</w:t>
      </w:r>
    </w:p>
    <w:p w:rsidRPr="00400A8D" w:rsidR="00400A8D" w:rsidP="00400A8D" w:rsidRDefault="00400A8D" w14:paraId="204E0D86"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Theories of leadership have evolved over time. Trait theories initially focused on the personal attributes of leaders, while </w:t>
      </w:r>
      <w:proofErr w:type="spellStart"/>
      <w:r w:rsidRPr="00400A8D">
        <w:rPr>
          <w:rFonts w:ascii="Times New Roman" w:hAnsi="Times New Roman" w:eastAsia="Times New Roman" w:cs="Times New Roman"/>
          <w:sz w:val="24"/>
          <w:szCs w:val="24"/>
        </w:rPr>
        <w:t>behavioural</w:t>
      </w:r>
      <w:proofErr w:type="spellEnd"/>
      <w:r w:rsidRPr="00400A8D">
        <w:rPr>
          <w:rFonts w:ascii="Times New Roman" w:hAnsi="Times New Roman" w:eastAsia="Times New Roman" w:cs="Times New Roman"/>
          <w:sz w:val="24"/>
          <w:szCs w:val="24"/>
        </w:rPr>
        <w:t xml:space="preserve"> theories shifted attention to what leaders actually do. More recently, contingency theories have highlighted the importance of situational factors, and transformational leadership theories focus on how leaders inspire and create change. Goleman’s framework aligns with emotional intelligence theory, which stresses self-awareness, empathy, and relationship management as key leadership competencies.</w:t>
      </w:r>
    </w:p>
    <w:p w:rsidRPr="00400A8D" w:rsidR="00400A8D" w:rsidP="00400A8D" w:rsidRDefault="00400A8D" w14:paraId="6D698F8A"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In practice, no single leadership style is sufficient for all contexts. Instead, effective leaders demonstrate flexibility, adapting their style to circumstances such as crisis management, </w:t>
      </w:r>
      <w:r w:rsidRPr="00400A8D">
        <w:rPr>
          <w:rFonts w:ascii="Times New Roman" w:hAnsi="Times New Roman" w:eastAsia="Times New Roman" w:cs="Times New Roman"/>
          <w:sz w:val="24"/>
          <w:szCs w:val="24"/>
        </w:rPr>
        <w:lastRenderedPageBreak/>
        <w:t>innovation, or employee development. The following sections explore three Goleman leadership styles that are particularly relevant to today’s business environment.</w:t>
      </w:r>
    </w:p>
    <w:p w:rsidRPr="00400A8D" w:rsidR="00400A8D" w:rsidP="00400A8D" w:rsidRDefault="00400A8D" w14:paraId="05B49460"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78831550">
          <v:rect id="_x0000_i1026" style="width:0;height:1.5pt" o:hr="t" o:hrstd="t" o:hralign="center" fillcolor="#a0a0a0" stroked="f"/>
        </w:pict>
      </w:r>
    </w:p>
    <w:p w:rsidRPr="00400A8D" w:rsidR="00400A8D" w:rsidP="00400A8D" w:rsidRDefault="00400A8D" w14:paraId="7BACE86F" w14:textId="4BD87096">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Authoritative (Visionary) Leadership </w:t>
      </w:r>
    </w:p>
    <w:p w:rsidRPr="00400A8D" w:rsidR="00400A8D" w:rsidP="00400A8D" w:rsidRDefault="00400A8D" w14:paraId="335DE80E"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The authoritative or visionary style is </w:t>
      </w:r>
      <w:proofErr w:type="spellStart"/>
      <w:r w:rsidRPr="00400A8D">
        <w:rPr>
          <w:rFonts w:ascii="Times New Roman" w:hAnsi="Times New Roman" w:eastAsia="Times New Roman" w:cs="Times New Roman"/>
          <w:sz w:val="24"/>
          <w:szCs w:val="24"/>
        </w:rPr>
        <w:t>characterised</w:t>
      </w:r>
      <w:proofErr w:type="spellEnd"/>
      <w:r w:rsidRPr="00400A8D">
        <w:rPr>
          <w:rFonts w:ascii="Times New Roman" w:hAnsi="Times New Roman" w:eastAsia="Times New Roman" w:cs="Times New Roman"/>
          <w:sz w:val="24"/>
          <w:szCs w:val="24"/>
        </w:rPr>
        <w:t xml:space="preserve"> by leaders who articulate a clear vision and inspire others to follow it. According to Goleman (2000), this style works best when an </w:t>
      </w:r>
      <w:proofErr w:type="spellStart"/>
      <w:r w:rsidRPr="00400A8D">
        <w:rPr>
          <w:rFonts w:ascii="Times New Roman" w:hAnsi="Times New Roman" w:eastAsia="Times New Roman" w:cs="Times New Roman"/>
          <w:sz w:val="24"/>
          <w:szCs w:val="24"/>
        </w:rPr>
        <w:t>organisation</w:t>
      </w:r>
      <w:proofErr w:type="spellEnd"/>
      <w:r w:rsidRPr="00400A8D">
        <w:rPr>
          <w:rFonts w:ascii="Times New Roman" w:hAnsi="Times New Roman" w:eastAsia="Times New Roman" w:cs="Times New Roman"/>
          <w:sz w:val="24"/>
          <w:szCs w:val="24"/>
        </w:rPr>
        <w:t xml:space="preserve"> requires direction and change. Visionary leaders motivate by explaining not just what needs to be done, but why, giving employees a sense of purpose.</w:t>
      </w:r>
    </w:p>
    <w:p w:rsidRPr="00400A8D" w:rsidR="00400A8D" w:rsidP="00400A8D" w:rsidRDefault="00400A8D" w14:paraId="349C3322"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Advantages</w:t>
      </w:r>
      <w:r w:rsidRPr="00400A8D">
        <w:rPr>
          <w:rFonts w:ascii="Times New Roman" w:hAnsi="Times New Roman" w:eastAsia="Times New Roman" w:cs="Times New Roman"/>
          <w:sz w:val="24"/>
          <w:szCs w:val="24"/>
        </w:rPr>
        <w:t>:</w:t>
      </w:r>
    </w:p>
    <w:p w:rsidRPr="00400A8D" w:rsidR="00400A8D" w:rsidP="00400A8D" w:rsidRDefault="00400A8D" w14:paraId="67627538" w14:textId="77777777">
      <w:pPr>
        <w:numPr>
          <w:ilvl w:val="0"/>
          <w:numId w:val="1"/>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Provides clarity and direction in uncertain times.</w:t>
      </w:r>
    </w:p>
    <w:p w:rsidRPr="00400A8D" w:rsidR="00400A8D" w:rsidP="00400A8D" w:rsidRDefault="00400A8D" w14:paraId="4737C554" w14:textId="77777777">
      <w:pPr>
        <w:numPr>
          <w:ilvl w:val="0"/>
          <w:numId w:val="1"/>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Inspires long-term commitment by linking individual roles to broader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goals.</w:t>
      </w:r>
    </w:p>
    <w:p w:rsidRPr="00400A8D" w:rsidR="00400A8D" w:rsidP="00400A8D" w:rsidRDefault="00400A8D" w14:paraId="4199F524" w14:textId="77777777">
      <w:pPr>
        <w:numPr>
          <w:ilvl w:val="0"/>
          <w:numId w:val="1"/>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Encourages innovation, as employees understand the vision and feel empowered to contribute.</w:t>
      </w:r>
    </w:p>
    <w:p w:rsidRPr="00400A8D" w:rsidR="00400A8D" w:rsidP="00400A8D" w:rsidRDefault="00400A8D" w14:paraId="4A5E46CF"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Disadvantages</w:t>
      </w:r>
      <w:r w:rsidRPr="00400A8D">
        <w:rPr>
          <w:rFonts w:ascii="Times New Roman" w:hAnsi="Times New Roman" w:eastAsia="Times New Roman" w:cs="Times New Roman"/>
          <w:sz w:val="24"/>
          <w:szCs w:val="24"/>
        </w:rPr>
        <w:t>:</w:t>
      </w:r>
    </w:p>
    <w:p w:rsidRPr="00400A8D" w:rsidR="00400A8D" w:rsidP="00400A8D" w:rsidRDefault="00400A8D" w14:paraId="1DCF6026" w14:textId="77777777">
      <w:pPr>
        <w:numPr>
          <w:ilvl w:val="0"/>
          <w:numId w:val="2"/>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Less effective in highly skilled teams that already possess strong direction, where visionary input may feel redundant.</w:t>
      </w:r>
    </w:p>
    <w:p w:rsidRPr="00400A8D" w:rsidR="00400A8D" w:rsidP="00400A8D" w:rsidRDefault="00400A8D" w14:paraId="37A84954" w14:textId="77777777">
      <w:pPr>
        <w:numPr>
          <w:ilvl w:val="0"/>
          <w:numId w:val="2"/>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Can fail if the leader lacks credibility or if the vision is unrealistic.</w:t>
      </w:r>
    </w:p>
    <w:p w:rsidRPr="00400A8D" w:rsidR="00400A8D" w:rsidP="00400A8D" w:rsidRDefault="00400A8D" w14:paraId="4E11E5D8"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Business Example</w:t>
      </w:r>
      <w:r w:rsidRPr="00400A8D">
        <w:rPr>
          <w:rFonts w:ascii="Times New Roman" w:hAnsi="Times New Roman" w:eastAsia="Times New Roman" w:cs="Times New Roman"/>
          <w:sz w:val="24"/>
          <w:szCs w:val="24"/>
        </w:rPr>
        <w:t>: Elon Musk, CEO of Tesla and SpaceX, embodies the authoritative style. His clear vision of accelerating the world’s transition to sustainable energy has inspired employees and investors alike. Despite criticisms of his demanding approach, Musk’s ability to articulate a compelling vision has positioned Tesla as a leader in the electric vehicle industry. Similarly, Satya Nadella’s early years at Microsoft demonstrated visionary leadership by shifting the company’s focus from software products to cloud computing and digital transformation.</w:t>
      </w:r>
    </w:p>
    <w:p w:rsidRPr="00400A8D" w:rsidR="00400A8D" w:rsidP="00400A8D" w:rsidRDefault="00400A8D" w14:paraId="1FAB7081"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In practice, authoritative leadership is most effective during times of change or when an </w:t>
      </w:r>
      <w:proofErr w:type="spellStart"/>
      <w:r w:rsidRPr="00400A8D">
        <w:rPr>
          <w:rFonts w:ascii="Times New Roman" w:hAnsi="Times New Roman" w:eastAsia="Times New Roman" w:cs="Times New Roman"/>
          <w:sz w:val="24"/>
          <w:szCs w:val="24"/>
        </w:rPr>
        <w:t>organisation</w:t>
      </w:r>
      <w:proofErr w:type="spellEnd"/>
      <w:r w:rsidRPr="00400A8D">
        <w:rPr>
          <w:rFonts w:ascii="Times New Roman" w:hAnsi="Times New Roman" w:eastAsia="Times New Roman" w:cs="Times New Roman"/>
          <w:sz w:val="24"/>
          <w:szCs w:val="24"/>
        </w:rPr>
        <w:t xml:space="preserve"> lacks a clear sense of direction. By setting a vision and motivating others to follow it, leaders create alignment and purpose, critical factors in competitive and disruptive industries.</w:t>
      </w:r>
    </w:p>
    <w:p w:rsidRPr="00400A8D" w:rsidR="00400A8D" w:rsidP="00400A8D" w:rsidRDefault="00400A8D" w14:paraId="0F07C0F6"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57D58F94">
          <v:rect id="_x0000_i1027" style="width:0;height:1.5pt" o:hr="t" o:hrstd="t" o:hralign="center" fillcolor="#a0a0a0" stroked="f"/>
        </w:pict>
      </w:r>
    </w:p>
    <w:p w:rsidRPr="00400A8D" w:rsidR="00400A8D" w:rsidP="00400A8D" w:rsidRDefault="00400A8D" w14:paraId="37824468" w14:textId="4963F831">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Democratic Leadership </w:t>
      </w:r>
    </w:p>
    <w:p w:rsidRPr="00400A8D" w:rsidR="00400A8D" w:rsidP="00400A8D" w:rsidRDefault="00400A8D" w14:paraId="1B87159C"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The democratic style involves consultation, participation, and collaboration in decision-making. Goleman (2000) identifies this style as one that values input from employees and encourages teamwork, making it particularly effective in environments that require creativity and innovation.</w:t>
      </w:r>
    </w:p>
    <w:p w:rsidRPr="00400A8D" w:rsidR="00400A8D" w:rsidP="00400A8D" w:rsidRDefault="00400A8D" w14:paraId="2854D49F"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lastRenderedPageBreak/>
        <w:t>Advantages</w:t>
      </w:r>
      <w:r w:rsidRPr="00400A8D">
        <w:rPr>
          <w:rFonts w:ascii="Times New Roman" w:hAnsi="Times New Roman" w:eastAsia="Times New Roman" w:cs="Times New Roman"/>
          <w:sz w:val="24"/>
          <w:szCs w:val="24"/>
        </w:rPr>
        <w:t>:</w:t>
      </w:r>
    </w:p>
    <w:p w:rsidRPr="00400A8D" w:rsidR="00400A8D" w:rsidP="00400A8D" w:rsidRDefault="00400A8D" w14:paraId="596D8E29" w14:textId="77777777">
      <w:pPr>
        <w:numPr>
          <w:ilvl w:val="0"/>
          <w:numId w:val="3"/>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Promotes inclusivity and employee engagement.</w:t>
      </w:r>
    </w:p>
    <w:p w:rsidRPr="00400A8D" w:rsidR="00400A8D" w:rsidP="00400A8D" w:rsidRDefault="00400A8D" w14:paraId="5AF38FC9" w14:textId="77777777">
      <w:pPr>
        <w:numPr>
          <w:ilvl w:val="0"/>
          <w:numId w:val="3"/>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Encourages diverse perspectives, leading to more creative problem-solving.</w:t>
      </w:r>
    </w:p>
    <w:p w:rsidRPr="00400A8D" w:rsidR="00400A8D" w:rsidP="00400A8D" w:rsidRDefault="00400A8D" w14:paraId="4CE00A81" w14:textId="77777777">
      <w:pPr>
        <w:numPr>
          <w:ilvl w:val="0"/>
          <w:numId w:val="3"/>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Builds trust and commitment by giving employees a voice.</w:t>
      </w:r>
    </w:p>
    <w:p w:rsidRPr="00400A8D" w:rsidR="00400A8D" w:rsidP="00400A8D" w:rsidRDefault="00400A8D" w14:paraId="49FFD3B3"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Disadvantages</w:t>
      </w:r>
      <w:r w:rsidRPr="00400A8D">
        <w:rPr>
          <w:rFonts w:ascii="Times New Roman" w:hAnsi="Times New Roman" w:eastAsia="Times New Roman" w:cs="Times New Roman"/>
          <w:sz w:val="24"/>
          <w:szCs w:val="24"/>
        </w:rPr>
        <w:t>:</w:t>
      </w:r>
    </w:p>
    <w:p w:rsidRPr="00400A8D" w:rsidR="00400A8D" w:rsidP="00400A8D" w:rsidRDefault="00400A8D" w14:paraId="766955E3" w14:textId="77777777">
      <w:pPr>
        <w:numPr>
          <w:ilvl w:val="0"/>
          <w:numId w:val="4"/>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Decision-making can be slow due to the need for consensus.</w:t>
      </w:r>
    </w:p>
    <w:p w:rsidRPr="00400A8D" w:rsidR="00400A8D" w:rsidP="00400A8D" w:rsidRDefault="00400A8D" w14:paraId="4210D9D4" w14:textId="77777777">
      <w:pPr>
        <w:numPr>
          <w:ilvl w:val="0"/>
          <w:numId w:val="4"/>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Risk of conflict if differing opinions are not managed effectively.</w:t>
      </w:r>
    </w:p>
    <w:p w:rsidRPr="00400A8D" w:rsidR="00400A8D" w:rsidP="00400A8D" w:rsidRDefault="00400A8D" w14:paraId="1B81774E" w14:textId="77777777">
      <w:pPr>
        <w:numPr>
          <w:ilvl w:val="0"/>
          <w:numId w:val="4"/>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Can be ineffective in crisis situations requiring quick, decisive action.</w:t>
      </w:r>
    </w:p>
    <w:p w:rsidRPr="00400A8D" w:rsidR="00400A8D" w:rsidP="00400A8D" w:rsidRDefault="00400A8D" w14:paraId="50CAA448"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Business Example</w:t>
      </w:r>
      <w:r w:rsidRPr="00400A8D">
        <w:rPr>
          <w:rFonts w:ascii="Times New Roman" w:hAnsi="Times New Roman" w:eastAsia="Times New Roman" w:cs="Times New Roman"/>
          <w:sz w:val="24"/>
          <w:szCs w:val="24"/>
        </w:rPr>
        <w:t xml:space="preserve">: Howard Schultz, former CEO of Starbucks, demonstrated democratic leadership by engaging employees (referred to as “partners”) in decision-making processes. Schultz involved store managers in shaping company strategy, which strengthened loyalty and reduced turnover. This participatory approach helped Starbucks recover from financial difficulties in the late 2000s. Another example is Google’s culture of innovation, where open forums and collaborative brainstorming sessions allow employees at all levels to contribute ideas that </w:t>
      </w:r>
      <w:proofErr w:type="gramStart"/>
      <w:r w:rsidRPr="00400A8D">
        <w:rPr>
          <w:rFonts w:ascii="Times New Roman" w:hAnsi="Times New Roman" w:eastAsia="Times New Roman" w:cs="Times New Roman"/>
          <w:sz w:val="24"/>
          <w:szCs w:val="24"/>
        </w:rPr>
        <w:t>often become</w:t>
      </w:r>
      <w:proofErr w:type="gramEnd"/>
      <w:r w:rsidRPr="00400A8D">
        <w:rPr>
          <w:rFonts w:ascii="Times New Roman" w:hAnsi="Times New Roman" w:eastAsia="Times New Roman" w:cs="Times New Roman"/>
          <w:sz w:val="24"/>
          <w:szCs w:val="24"/>
        </w:rPr>
        <w:t xml:space="preserve"> successful products.</w:t>
      </w:r>
    </w:p>
    <w:p w:rsidRPr="00400A8D" w:rsidR="00400A8D" w:rsidP="00400A8D" w:rsidRDefault="00400A8D" w14:paraId="090D39CC"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In practice, democratic leadership works best in knowledge-driven industries or </w:t>
      </w:r>
      <w:proofErr w:type="spellStart"/>
      <w:r w:rsidRPr="00400A8D">
        <w:rPr>
          <w:rFonts w:ascii="Times New Roman" w:hAnsi="Times New Roman" w:eastAsia="Times New Roman" w:cs="Times New Roman"/>
          <w:sz w:val="24"/>
          <w:szCs w:val="24"/>
        </w:rPr>
        <w:t>organisations</w:t>
      </w:r>
      <w:proofErr w:type="spellEnd"/>
      <w:r w:rsidRPr="00400A8D">
        <w:rPr>
          <w:rFonts w:ascii="Times New Roman" w:hAnsi="Times New Roman" w:eastAsia="Times New Roman" w:cs="Times New Roman"/>
          <w:sz w:val="24"/>
          <w:szCs w:val="24"/>
        </w:rPr>
        <w:t xml:space="preserve"> where innovation is key. By empowering employees to contribute to decisions, leaders enhance morale and foster a sense of ownership. However, leaders must balance inclusivity with the ability to make timely decisions to avoid inefficiency.</w:t>
      </w:r>
    </w:p>
    <w:p w:rsidRPr="00400A8D" w:rsidR="00400A8D" w:rsidP="00400A8D" w:rsidRDefault="00400A8D" w14:paraId="5B6F0034"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36F201CC">
          <v:rect id="_x0000_i1028" style="width:0;height:1.5pt" o:hr="t" o:hrstd="t" o:hralign="center" fillcolor="#a0a0a0" stroked="f"/>
        </w:pict>
      </w:r>
    </w:p>
    <w:p w:rsidRPr="00400A8D" w:rsidR="00400A8D" w:rsidP="00400A8D" w:rsidRDefault="00400A8D" w14:paraId="4C67B477" w14:textId="1B355781">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Coaching Leadership </w:t>
      </w:r>
    </w:p>
    <w:p w:rsidRPr="00400A8D" w:rsidR="00400A8D" w:rsidP="00400A8D" w:rsidRDefault="00400A8D" w14:paraId="41831072"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The coaching style </w:t>
      </w:r>
      <w:proofErr w:type="spellStart"/>
      <w:r w:rsidRPr="00400A8D">
        <w:rPr>
          <w:rFonts w:ascii="Times New Roman" w:hAnsi="Times New Roman" w:eastAsia="Times New Roman" w:cs="Times New Roman"/>
          <w:sz w:val="24"/>
          <w:szCs w:val="24"/>
        </w:rPr>
        <w:t>emphasises</w:t>
      </w:r>
      <w:proofErr w:type="spellEnd"/>
      <w:r w:rsidRPr="00400A8D">
        <w:rPr>
          <w:rFonts w:ascii="Times New Roman" w:hAnsi="Times New Roman" w:eastAsia="Times New Roman" w:cs="Times New Roman"/>
          <w:sz w:val="24"/>
          <w:szCs w:val="24"/>
        </w:rPr>
        <w:t xml:space="preserve"> personal development, focusing on building the long-term capabilities of individuals. Goleman (2000) describes coaching leaders as those who identify strengths and weaknesses in employees and provide guidance to help them grow.</w:t>
      </w:r>
    </w:p>
    <w:p w:rsidRPr="00400A8D" w:rsidR="00400A8D" w:rsidP="00400A8D" w:rsidRDefault="00400A8D" w14:paraId="5C1ACFBC"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Advantages</w:t>
      </w:r>
      <w:r w:rsidRPr="00400A8D">
        <w:rPr>
          <w:rFonts w:ascii="Times New Roman" w:hAnsi="Times New Roman" w:eastAsia="Times New Roman" w:cs="Times New Roman"/>
          <w:sz w:val="24"/>
          <w:szCs w:val="24"/>
        </w:rPr>
        <w:t>:</w:t>
      </w:r>
    </w:p>
    <w:p w:rsidRPr="00400A8D" w:rsidR="00400A8D" w:rsidP="00400A8D" w:rsidRDefault="00400A8D" w14:paraId="0BA055D6" w14:textId="77777777">
      <w:pPr>
        <w:numPr>
          <w:ilvl w:val="0"/>
          <w:numId w:val="5"/>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Strengthens employee skills and supports career development.</w:t>
      </w:r>
    </w:p>
    <w:p w:rsidRPr="00400A8D" w:rsidR="00400A8D" w:rsidP="00400A8D" w:rsidRDefault="00400A8D" w14:paraId="2109B3DB" w14:textId="77777777">
      <w:pPr>
        <w:numPr>
          <w:ilvl w:val="0"/>
          <w:numId w:val="5"/>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Builds trust and long-term loyalty by investing in people.</w:t>
      </w:r>
    </w:p>
    <w:p w:rsidRPr="00400A8D" w:rsidR="00400A8D" w:rsidP="00400A8D" w:rsidRDefault="00400A8D" w14:paraId="0C45AC7B" w14:textId="77777777">
      <w:pPr>
        <w:numPr>
          <w:ilvl w:val="0"/>
          <w:numId w:val="5"/>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Improves overall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capability over time.</w:t>
      </w:r>
    </w:p>
    <w:p w:rsidRPr="00400A8D" w:rsidR="00400A8D" w:rsidP="00400A8D" w:rsidRDefault="00400A8D" w14:paraId="67F6AEF1"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Disadvantages</w:t>
      </w:r>
      <w:r w:rsidRPr="00400A8D">
        <w:rPr>
          <w:rFonts w:ascii="Times New Roman" w:hAnsi="Times New Roman" w:eastAsia="Times New Roman" w:cs="Times New Roman"/>
          <w:sz w:val="24"/>
          <w:szCs w:val="24"/>
        </w:rPr>
        <w:t>:</w:t>
      </w:r>
    </w:p>
    <w:p w:rsidRPr="00400A8D" w:rsidR="00400A8D" w:rsidP="00400A8D" w:rsidRDefault="00400A8D" w14:paraId="7DA23F98" w14:textId="77777777">
      <w:pPr>
        <w:numPr>
          <w:ilvl w:val="0"/>
          <w:numId w:val="6"/>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Time-consuming; not suitable in fast-paced or crisis contexts.</w:t>
      </w:r>
    </w:p>
    <w:p w:rsidRPr="00400A8D" w:rsidR="00400A8D" w:rsidP="00400A8D" w:rsidRDefault="00400A8D" w14:paraId="546EA793" w14:textId="77777777">
      <w:pPr>
        <w:numPr>
          <w:ilvl w:val="0"/>
          <w:numId w:val="6"/>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Requires strong mentoring skills, which not all leaders possess.</w:t>
      </w:r>
    </w:p>
    <w:p w:rsidRPr="00400A8D" w:rsidR="00400A8D" w:rsidP="00400A8D" w:rsidRDefault="00400A8D" w14:paraId="341F87E6" w14:textId="77777777">
      <w:pPr>
        <w:numPr>
          <w:ilvl w:val="0"/>
          <w:numId w:val="6"/>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Can be resisted by employees who are not receptive to feedback.</w:t>
      </w:r>
    </w:p>
    <w:p w:rsidRPr="00400A8D" w:rsidR="00400A8D" w:rsidP="00400A8D" w:rsidRDefault="00400A8D" w14:paraId="38AD3FB2"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lastRenderedPageBreak/>
        <w:t>Business Example</w:t>
      </w:r>
      <w:r w:rsidRPr="00400A8D">
        <w:rPr>
          <w:rFonts w:ascii="Times New Roman" w:hAnsi="Times New Roman" w:eastAsia="Times New Roman" w:cs="Times New Roman"/>
          <w:sz w:val="24"/>
          <w:szCs w:val="24"/>
        </w:rPr>
        <w:t xml:space="preserve">: Satya Nadella at Microsoft also provides a strong example of coaching leadership. Since becoming CEO in 2014, Nadella transformed Microsoft’s culture into one of continuous learning, inclusivity, and innovation. His emphasis on empathy and staff development encouraged collaboration across teams and helped the company regain its innovative edge. Another example is Indra Nooyi, former CEO of PepsiCo, who mentored rising leaders within the </w:t>
      </w:r>
      <w:proofErr w:type="spellStart"/>
      <w:r w:rsidRPr="00400A8D">
        <w:rPr>
          <w:rFonts w:ascii="Times New Roman" w:hAnsi="Times New Roman" w:eastAsia="Times New Roman" w:cs="Times New Roman"/>
          <w:sz w:val="24"/>
          <w:szCs w:val="24"/>
        </w:rPr>
        <w:t>organisation</w:t>
      </w:r>
      <w:proofErr w:type="spellEnd"/>
      <w:r w:rsidRPr="00400A8D">
        <w:rPr>
          <w:rFonts w:ascii="Times New Roman" w:hAnsi="Times New Roman" w:eastAsia="Times New Roman" w:cs="Times New Roman"/>
          <w:sz w:val="24"/>
          <w:szCs w:val="24"/>
        </w:rPr>
        <w:t>, strengthening succession planning and talent development.</w:t>
      </w:r>
    </w:p>
    <w:p w:rsidRPr="00400A8D" w:rsidR="00400A8D" w:rsidP="00400A8D" w:rsidRDefault="00400A8D" w14:paraId="697171E5"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In practice, coaching leadership is especially effective in </w:t>
      </w:r>
      <w:proofErr w:type="spellStart"/>
      <w:r w:rsidRPr="00400A8D">
        <w:rPr>
          <w:rFonts w:ascii="Times New Roman" w:hAnsi="Times New Roman" w:eastAsia="Times New Roman" w:cs="Times New Roman"/>
          <w:sz w:val="24"/>
          <w:szCs w:val="24"/>
        </w:rPr>
        <w:t>organisations</w:t>
      </w:r>
      <w:proofErr w:type="spellEnd"/>
      <w:r w:rsidRPr="00400A8D">
        <w:rPr>
          <w:rFonts w:ascii="Times New Roman" w:hAnsi="Times New Roman" w:eastAsia="Times New Roman" w:cs="Times New Roman"/>
          <w:sz w:val="24"/>
          <w:szCs w:val="24"/>
        </w:rPr>
        <w:t xml:space="preserve"> where talent retention and growth are priorities. In industries such as technology or consulting, where knowledge and expertise drive competitiveness, investing in employee development ensures sustainability and resilience.</w:t>
      </w:r>
    </w:p>
    <w:p w:rsidRPr="00400A8D" w:rsidR="00400A8D" w:rsidP="00400A8D" w:rsidRDefault="00400A8D" w14:paraId="402B3D0D"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7D3BD190">
          <v:rect id="_x0000_i1029" style="width:0;height:1.5pt" o:hr="t" o:hrstd="t" o:hralign="center" fillcolor="#a0a0a0" stroked="f"/>
        </w:pict>
      </w:r>
    </w:p>
    <w:p w:rsidRPr="00400A8D" w:rsidR="00400A8D" w:rsidP="00400A8D" w:rsidRDefault="00400A8D" w14:paraId="55D1F3EA" w14:textId="686AB253">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Essential Skills for Modern Leaders </w:t>
      </w:r>
    </w:p>
    <w:p w:rsidRPr="00400A8D" w:rsidR="00400A8D" w:rsidP="00400A8D" w:rsidRDefault="00400A8D" w14:paraId="728729D4"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Leadership in the 21st century requires a diverse set of skills to address </w:t>
      </w:r>
      <w:proofErr w:type="spellStart"/>
      <w:r w:rsidRPr="00400A8D">
        <w:rPr>
          <w:rFonts w:ascii="Times New Roman" w:hAnsi="Times New Roman" w:eastAsia="Times New Roman" w:cs="Times New Roman"/>
          <w:sz w:val="24"/>
          <w:szCs w:val="24"/>
        </w:rPr>
        <w:t>globalisation</w:t>
      </w:r>
      <w:proofErr w:type="spellEnd"/>
      <w:r w:rsidRPr="00400A8D">
        <w:rPr>
          <w:rFonts w:ascii="Times New Roman" w:hAnsi="Times New Roman" w:eastAsia="Times New Roman" w:cs="Times New Roman"/>
          <w:sz w:val="24"/>
          <w:szCs w:val="24"/>
        </w:rPr>
        <w:t>, technological disruption, and workforce diversity. Key skills include:</w:t>
      </w:r>
    </w:p>
    <w:p w:rsidRPr="00400A8D" w:rsidR="00400A8D" w:rsidP="00400A8D" w:rsidRDefault="00400A8D" w14:paraId="465C9157" w14:textId="77777777">
      <w:pPr>
        <w:numPr>
          <w:ilvl w:val="0"/>
          <w:numId w:val="7"/>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Emotional intelligence</w:t>
      </w:r>
      <w:r w:rsidRPr="00400A8D">
        <w:rPr>
          <w:rFonts w:ascii="Times New Roman" w:hAnsi="Times New Roman" w:eastAsia="Times New Roman" w:cs="Times New Roman"/>
          <w:sz w:val="24"/>
          <w:szCs w:val="24"/>
        </w:rPr>
        <w:t xml:space="preserve"> – Leaders must demonstrate self-awareness, empathy, and social skills to manage diverse teams effectively (Goleman, 2000).</w:t>
      </w:r>
    </w:p>
    <w:p w:rsidRPr="00400A8D" w:rsidR="00400A8D" w:rsidP="00400A8D" w:rsidRDefault="00400A8D" w14:paraId="6840A306" w14:textId="77777777">
      <w:pPr>
        <w:numPr>
          <w:ilvl w:val="0"/>
          <w:numId w:val="7"/>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Adaptability and resilience</w:t>
      </w:r>
      <w:r w:rsidRPr="00400A8D">
        <w:rPr>
          <w:rFonts w:ascii="Times New Roman" w:hAnsi="Times New Roman" w:eastAsia="Times New Roman" w:cs="Times New Roman"/>
          <w:sz w:val="24"/>
          <w:szCs w:val="24"/>
        </w:rPr>
        <w:t xml:space="preserve"> – The business environment is unpredictable; leaders must adjust quickly to crises such as economic downturns or pandemics.</w:t>
      </w:r>
    </w:p>
    <w:p w:rsidRPr="00400A8D" w:rsidR="00400A8D" w:rsidP="00400A8D" w:rsidRDefault="00400A8D" w14:paraId="12BB1704" w14:textId="77777777">
      <w:pPr>
        <w:numPr>
          <w:ilvl w:val="0"/>
          <w:numId w:val="7"/>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Digital communication and literacy</w:t>
      </w:r>
      <w:r w:rsidRPr="00400A8D">
        <w:rPr>
          <w:rFonts w:ascii="Times New Roman" w:hAnsi="Times New Roman" w:eastAsia="Times New Roman" w:cs="Times New Roman"/>
          <w:sz w:val="24"/>
          <w:szCs w:val="24"/>
        </w:rPr>
        <w:t xml:space="preserve"> – With remote and hybrid work becoming the norm, leaders must master digital platforms to engage and coordinate teams.</w:t>
      </w:r>
    </w:p>
    <w:p w:rsidRPr="00400A8D" w:rsidR="00400A8D" w:rsidP="00400A8D" w:rsidRDefault="00400A8D" w14:paraId="2E6EB544" w14:textId="77777777">
      <w:pPr>
        <w:numPr>
          <w:ilvl w:val="0"/>
          <w:numId w:val="7"/>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Strategic thinking</w:t>
      </w:r>
      <w:r w:rsidRPr="00400A8D">
        <w:rPr>
          <w:rFonts w:ascii="Times New Roman" w:hAnsi="Times New Roman" w:eastAsia="Times New Roman" w:cs="Times New Roman"/>
          <w:sz w:val="24"/>
          <w:szCs w:val="24"/>
        </w:rPr>
        <w:t xml:space="preserve"> – Leaders must balance short-term performance with long-term vision, ensuring sustainable growth.</w:t>
      </w:r>
    </w:p>
    <w:p w:rsidRPr="00400A8D" w:rsidR="00400A8D" w:rsidP="00400A8D" w:rsidRDefault="00400A8D" w14:paraId="682CD01C" w14:textId="77777777">
      <w:pPr>
        <w:numPr>
          <w:ilvl w:val="0"/>
          <w:numId w:val="7"/>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b/>
          <w:bCs/>
          <w:sz w:val="24"/>
          <w:szCs w:val="24"/>
        </w:rPr>
        <w:t>Cultural competence</w:t>
      </w:r>
      <w:r w:rsidRPr="00400A8D">
        <w:rPr>
          <w:rFonts w:ascii="Times New Roman" w:hAnsi="Times New Roman" w:eastAsia="Times New Roman" w:cs="Times New Roman"/>
          <w:sz w:val="24"/>
          <w:szCs w:val="24"/>
        </w:rPr>
        <w:t xml:space="preserve"> – Global </w:t>
      </w:r>
      <w:proofErr w:type="spellStart"/>
      <w:r w:rsidRPr="00400A8D">
        <w:rPr>
          <w:rFonts w:ascii="Times New Roman" w:hAnsi="Times New Roman" w:eastAsia="Times New Roman" w:cs="Times New Roman"/>
          <w:sz w:val="24"/>
          <w:szCs w:val="24"/>
        </w:rPr>
        <w:t>organisations</w:t>
      </w:r>
      <w:proofErr w:type="spellEnd"/>
      <w:r w:rsidRPr="00400A8D">
        <w:rPr>
          <w:rFonts w:ascii="Times New Roman" w:hAnsi="Times New Roman" w:eastAsia="Times New Roman" w:cs="Times New Roman"/>
          <w:sz w:val="24"/>
          <w:szCs w:val="24"/>
        </w:rPr>
        <w:t xml:space="preserve"> require leaders who can manage and respect cultural diversity.</w:t>
      </w:r>
    </w:p>
    <w:p w:rsidRPr="00400A8D" w:rsidR="00400A8D" w:rsidP="00400A8D" w:rsidRDefault="00400A8D" w14:paraId="1A38BD48"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These skills enable leaders to align their leadership style with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needs, supporting growth and development. Leaders who combine technical knowledge with emotional intelligence are best positioned to succeed in today’s complex environment.</w:t>
      </w:r>
    </w:p>
    <w:p w:rsidRPr="00400A8D" w:rsidR="00400A8D" w:rsidP="00400A8D" w:rsidRDefault="00400A8D" w14:paraId="0DC23758"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7AE37513">
          <v:rect id="_x0000_i1030" style="width:0;height:1.5pt" o:hr="t" o:hrstd="t" o:hralign="center" fillcolor="#a0a0a0" stroked="f"/>
        </w:pict>
      </w:r>
    </w:p>
    <w:p w:rsidRPr="00400A8D" w:rsidR="00400A8D" w:rsidP="00400A8D" w:rsidRDefault="00400A8D" w14:paraId="6ED1E9AE" w14:textId="6047F869">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 xml:space="preserve">Conclusion </w:t>
      </w:r>
    </w:p>
    <w:p w:rsidRPr="00400A8D" w:rsidR="00400A8D" w:rsidP="00400A8D" w:rsidRDefault="00400A8D" w14:paraId="05FEB9B1"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This essay has examined three of Daniel Goleman’s leadership styles—authoritative, democratic, and coaching—highlighting their characteristics, advantages, disadvantages, and real-world applications. Authoritative leadership provides vision and clarity during times of change, democratic leadership fosters inclusivity and innovation, and coaching leadership develops long-term talent and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capability.</w:t>
      </w:r>
    </w:p>
    <w:p w:rsidRPr="00400A8D" w:rsidR="00400A8D" w:rsidP="00400A8D" w:rsidRDefault="00400A8D" w14:paraId="182669FC"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lastRenderedPageBreak/>
        <w:t>While each style has strengths and limitations, the most effective leaders demonstrate flexibility, choosing the right approach for the context. Moreover, modern leaders require additional skills such as emotional intelligence, adaptability, digital literacy, and cultural competence to navigate today’s global and dynamic business environment.</w:t>
      </w:r>
    </w:p>
    <w:p w:rsidRPr="00400A8D" w:rsidR="00400A8D" w:rsidP="00400A8D" w:rsidRDefault="00400A8D" w14:paraId="14BCA23F" w14:textId="77777777">
      <w:p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In conclusion, effective leadership is not about rigidly applying one style but about adapting and balancing approaches to meet </w:t>
      </w:r>
      <w:proofErr w:type="spellStart"/>
      <w:r w:rsidRPr="00400A8D">
        <w:rPr>
          <w:rFonts w:ascii="Times New Roman" w:hAnsi="Times New Roman" w:eastAsia="Times New Roman" w:cs="Times New Roman"/>
          <w:sz w:val="24"/>
          <w:szCs w:val="24"/>
        </w:rPr>
        <w:t>organisational</w:t>
      </w:r>
      <w:proofErr w:type="spellEnd"/>
      <w:r w:rsidRPr="00400A8D">
        <w:rPr>
          <w:rFonts w:ascii="Times New Roman" w:hAnsi="Times New Roman" w:eastAsia="Times New Roman" w:cs="Times New Roman"/>
          <w:sz w:val="24"/>
          <w:szCs w:val="24"/>
        </w:rPr>
        <w:t xml:space="preserve"> needs. Leaders who combine vision, participation, and development with essential modern skills will be best positioned to drive growth, innovation, and sustainable success in their </w:t>
      </w:r>
      <w:proofErr w:type="spellStart"/>
      <w:r w:rsidRPr="00400A8D">
        <w:rPr>
          <w:rFonts w:ascii="Times New Roman" w:hAnsi="Times New Roman" w:eastAsia="Times New Roman" w:cs="Times New Roman"/>
          <w:sz w:val="24"/>
          <w:szCs w:val="24"/>
        </w:rPr>
        <w:t>organisations</w:t>
      </w:r>
      <w:proofErr w:type="spellEnd"/>
      <w:r w:rsidRPr="00400A8D">
        <w:rPr>
          <w:rFonts w:ascii="Times New Roman" w:hAnsi="Times New Roman" w:eastAsia="Times New Roman" w:cs="Times New Roman"/>
          <w:sz w:val="24"/>
          <w:szCs w:val="24"/>
        </w:rPr>
        <w:t>.</w:t>
      </w:r>
    </w:p>
    <w:p w:rsidRPr="00400A8D" w:rsidR="00400A8D" w:rsidP="00400A8D" w:rsidRDefault="00400A8D" w14:paraId="23A8F91F" w14:textId="77777777">
      <w:pPr>
        <w:spacing w:after="0"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pict w14:anchorId="030F4C2C">
          <v:rect id="_x0000_i1031" style="width:0;height:1.5pt" o:hr="t" o:hrstd="t" o:hralign="center" fillcolor="#a0a0a0" stroked="f"/>
        </w:pict>
      </w:r>
    </w:p>
    <w:p w:rsidRPr="00400A8D" w:rsidR="00400A8D" w:rsidP="00400A8D" w:rsidRDefault="00400A8D" w14:paraId="2469D083" w14:textId="77777777">
      <w:pPr>
        <w:spacing w:before="100" w:beforeAutospacing="1" w:after="100" w:afterAutospacing="1" w:line="240" w:lineRule="auto"/>
        <w:outlineLvl w:val="1"/>
        <w:rPr>
          <w:rFonts w:ascii="Times New Roman" w:hAnsi="Times New Roman" w:eastAsia="Times New Roman" w:cs="Times New Roman"/>
          <w:b/>
          <w:bCs/>
          <w:sz w:val="36"/>
          <w:szCs w:val="36"/>
        </w:rPr>
      </w:pPr>
      <w:r w:rsidRPr="00400A8D">
        <w:rPr>
          <w:rFonts w:ascii="Times New Roman" w:hAnsi="Times New Roman" w:eastAsia="Times New Roman" w:cs="Times New Roman"/>
          <w:b/>
          <w:bCs/>
          <w:sz w:val="36"/>
          <w:szCs w:val="36"/>
        </w:rPr>
        <w:t>References</w:t>
      </w:r>
    </w:p>
    <w:p w:rsidRPr="00400A8D" w:rsidR="00400A8D" w:rsidP="00400A8D" w:rsidRDefault="00400A8D" w14:paraId="0A70F88D" w14:textId="77777777">
      <w:pPr>
        <w:numPr>
          <w:ilvl w:val="0"/>
          <w:numId w:val="8"/>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Goleman, D. (2000). </w:t>
      </w:r>
      <w:r w:rsidRPr="00400A8D">
        <w:rPr>
          <w:rFonts w:ascii="Times New Roman" w:hAnsi="Times New Roman" w:eastAsia="Times New Roman" w:cs="Times New Roman"/>
          <w:i/>
          <w:iCs/>
          <w:sz w:val="24"/>
          <w:szCs w:val="24"/>
        </w:rPr>
        <w:t>Leadership That Gets Results</w:t>
      </w:r>
      <w:r w:rsidRPr="00400A8D">
        <w:rPr>
          <w:rFonts w:ascii="Times New Roman" w:hAnsi="Times New Roman" w:eastAsia="Times New Roman" w:cs="Times New Roman"/>
          <w:sz w:val="24"/>
          <w:szCs w:val="24"/>
        </w:rPr>
        <w:t>. Harvard Business Review, 78(2), pp.78–90.</w:t>
      </w:r>
    </w:p>
    <w:p w:rsidRPr="00400A8D" w:rsidR="00400A8D" w:rsidP="00400A8D" w:rsidRDefault="00400A8D" w14:paraId="2AFBED39" w14:textId="77777777">
      <w:pPr>
        <w:numPr>
          <w:ilvl w:val="0"/>
          <w:numId w:val="8"/>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Northouse, P. (2021). </w:t>
      </w:r>
      <w:r w:rsidRPr="00400A8D">
        <w:rPr>
          <w:rFonts w:ascii="Times New Roman" w:hAnsi="Times New Roman" w:eastAsia="Times New Roman" w:cs="Times New Roman"/>
          <w:i/>
          <w:iCs/>
          <w:sz w:val="24"/>
          <w:szCs w:val="24"/>
        </w:rPr>
        <w:t>Leadership: Theory and Practice</w:t>
      </w:r>
      <w:r w:rsidRPr="00400A8D">
        <w:rPr>
          <w:rFonts w:ascii="Times New Roman" w:hAnsi="Times New Roman" w:eastAsia="Times New Roman" w:cs="Times New Roman"/>
          <w:sz w:val="24"/>
          <w:szCs w:val="24"/>
        </w:rPr>
        <w:t>. 9th ed. Sage Publications.</w:t>
      </w:r>
    </w:p>
    <w:p w:rsidRPr="00400A8D" w:rsidR="00400A8D" w:rsidP="00400A8D" w:rsidRDefault="00400A8D" w14:paraId="1DC87FCC" w14:textId="77777777">
      <w:pPr>
        <w:numPr>
          <w:ilvl w:val="0"/>
          <w:numId w:val="8"/>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Yukl, G. (2020). </w:t>
      </w:r>
      <w:r w:rsidRPr="00400A8D">
        <w:rPr>
          <w:rFonts w:ascii="Times New Roman" w:hAnsi="Times New Roman" w:eastAsia="Times New Roman" w:cs="Times New Roman"/>
          <w:i/>
          <w:iCs/>
          <w:sz w:val="24"/>
          <w:szCs w:val="24"/>
        </w:rPr>
        <w:t>Leadership in Organizations</w:t>
      </w:r>
      <w:r w:rsidRPr="00400A8D">
        <w:rPr>
          <w:rFonts w:ascii="Times New Roman" w:hAnsi="Times New Roman" w:eastAsia="Times New Roman" w:cs="Times New Roman"/>
          <w:sz w:val="24"/>
          <w:szCs w:val="24"/>
        </w:rPr>
        <w:t>. 9th ed. Pearson.</w:t>
      </w:r>
    </w:p>
    <w:p w:rsidRPr="00400A8D" w:rsidR="00400A8D" w:rsidP="00400A8D" w:rsidRDefault="00400A8D" w14:paraId="2FDB71A7" w14:textId="77777777">
      <w:pPr>
        <w:numPr>
          <w:ilvl w:val="0"/>
          <w:numId w:val="8"/>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Mullins, L. J. (2019). </w:t>
      </w:r>
      <w:r w:rsidRPr="00400A8D">
        <w:rPr>
          <w:rFonts w:ascii="Times New Roman" w:hAnsi="Times New Roman" w:eastAsia="Times New Roman" w:cs="Times New Roman"/>
          <w:i/>
          <w:iCs/>
          <w:sz w:val="24"/>
          <w:szCs w:val="24"/>
        </w:rPr>
        <w:t xml:space="preserve">Management and </w:t>
      </w:r>
      <w:proofErr w:type="spellStart"/>
      <w:r w:rsidRPr="00400A8D">
        <w:rPr>
          <w:rFonts w:ascii="Times New Roman" w:hAnsi="Times New Roman" w:eastAsia="Times New Roman" w:cs="Times New Roman"/>
          <w:i/>
          <w:iCs/>
          <w:sz w:val="24"/>
          <w:szCs w:val="24"/>
        </w:rPr>
        <w:t>Organisational</w:t>
      </w:r>
      <w:proofErr w:type="spellEnd"/>
      <w:r w:rsidRPr="00400A8D">
        <w:rPr>
          <w:rFonts w:ascii="Times New Roman" w:hAnsi="Times New Roman" w:eastAsia="Times New Roman" w:cs="Times New Roman"/>
          <w:i/>
          <w:iCs/>
          <w:sz w:val="24"/>
          <w:szCs w:val="24"/>
        </w:rPr>
        <w:t xml:space="preserve"> </w:t>
      </w:r>
      <w:proofErr w:type="spellStart"/>
      <w:r w:rsidRPr="00400A8D">
        <w:rPr>
          <w:rFonts w:ascii="Times New Roman" w:hAnsi="Times New Roman" w:eastAsia="Times New Roman" w:cs="Times New Roman"/>
          <w:i/>
          <w:iCs/>
          <w:sz w:val="24"/>
          <w:szCs w:val="24"/>
        </w:rPr>
        <w:t>Behaviour</w:t>
      </w:r>
      <w:proofErr w:type="spellEnd"/>
      <w:r w:rsidRPr="00400A8D">
        <w:rPr>
          <w:rFonts w:ascii="Times New Roman" w:hAnsi="Times New Roman" w:eastAsia="Times New Roman" w:cs="Times New Roman"/>
          <w:sz w:val="24"/>
          <w:szCs w:val="24"/>
        </w:rPr>
        <w:t>. 11th ed. Pearson.</w:t>
      </w:r>
    </w:p>
    <w:p w:rsidRPr="00400A8D" w:rsidR="00400A8D" w:rsidP="00400A8D" w:rsidRDefault="00400A8D" w14:paraId="10A3E485" w14:textId="77777777">
      <w:pPr>
        <w:numPr>
          <w:ilvl w:val="0"/>
          <w:numId w:val="8"/>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 xml:space="preserve">Harvard Business Review (2019). </w:t>
      </w:r>
      <w:r w:rsidRPr="00400A8D">
        <w:rPr>
          <w:rFonts w:ascii="Times New Roman" w:hAnsi="Times New Roman" w:eastAsia="Times New Roman" w:cs="Times New Roman"/>
          <w:i/>
          <w:iCs/>
          <w:sz w:val="24"/>
          <w:szCs w:val="24"/>
        </w:rPr>
        <w:t>The Leader’s Guide to Corporate Culture</w:t>
      </w:r>
      <w:r w:rsidRPr="00400A8D">
        <w:rPr>
          <w:rFonts w:ascii="Times New Roman" w:hAnsi="Times New Roman" w:eastAsia="Times New Roman" w:cs="Times New Roman"/>
          <w:sz w:val="24"/>
          <w:szCs w:val="24"/>
        </w:rPr>
        <w:t>. Harvard Business Publishing.</w:t>
      </w:r>
    </w:p>
    <w:p w:rsidRPr="00400A8D" w:rsidR="00A77C17" w:rsidP="00400A8D" w:rsidRDefault="00400A8D" w14:paraId="0DEFB61C" w14:textId="1EE793E8">
      <w:pPr>
        <w:numPr>
          <w:ilvl w:val="0"/>
          <w:numId w:val="8"/>
        </w:numPr>
        <w:spacing w:before="100" w:beforeAutospacing="1" w:after="100" w:afterAutospacing="1" w:line="240" w:lineRule="auto"/>
        <w:rPr>
          <w:rFonts w:ascii="Times New Roman" w:hAnsi="Times New Roman" w:eastAsia="Times New Roman" w:cs="Times New Roman"/>
          <w:sz w:val="24"/>
          <w:szCs w:val="24"/>
        </w:rPr>
      </w:pPr>
      <w:r w:rsidRPr="00400A8D">
        <w:rPr>
          <w:rFonts w:ascii="Times New Roman" w:hAnsi="Times New Roman" w:eastAsia="Times New Roman" w:cs="Times New Roman"/>
          <w:sz w:val="24"/>
          <w:szCs w:val="24"/>
        </w:rPr>
        <w:t>Case Study: Starbucks (2008–2010). Schultz’s Return to Leadership. [online] Available at: https://www.starbucks.com</w:t>
      </w:r>
    </w:p>
    <w:sectPr w:rsidRPr="00400A8D" w:rsidR="00A77C1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90949"/>
    <w:multiLevelType w:val="multilevel"/>
    <w:tmpl w:val="B4B299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8757738"/>
    <w:multiLevelType w:val="multilevel"/>
    <w:tmpl w:val="E1B8DF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F2C6F9E"/>
    <w:multiLevelType w:val="multilevel"/>
    <w:tmpl w:val="8BC6D2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4694CE9"/>
    <w:multiLevelType w:val="multilevel"/>
    <w:tmpl w:val="9B0245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1AE7442"/>
    <w:multiLevelType w:val="multilevel"/>
    <w:tmpl w:val="9A204C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586578A"/>
    <w:multiLevelType w:val="multilevel"/>
    <w:tmpl w:val="22D83A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09405B1"/>
    <w:multiLevelType w:val="multilevel"/>
    <w:tmpl w:val="129ADB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BE20FDA"/>
    <w:multiLevelType w:val="multilevel"/>
    <w:tmpl w:val="9B80E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3"/>
  </w:num>
  <w:num w:numId="4">
    <w:abstractNumId w:val="6"/>
  </w:num>
  <w:num w:numId="5">
    <w:abstractNumId w:val="0"/>
  </w:num>
  <w:num w:numId="6">
    <w:abstractNumId w:val="5"/>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A8D"/>
    <w:rsid w:val="00400A8D"/>
    <w:rsid w:val="005AB467"/>
    <w:rsid w:val="00A77C17"/>
    <w:rsid w:val="0B93C03A"/>
    <w:rsid w:val="0C5CA410"/>
    <w:rsid w:val="1136D180"/>
    <w:rsid w:val="12FEFE61"/>
    <w:rsid w:val="18587C4B"/>
    <w:rsid w:val="196A3DA1"/>
    <w:rsid w:val="19ADA664"/>
    <w:rsid w:val="1C336621"/>
    <w:rsid w:val="1C424DC0"/>
    <w:rsid w:val="20DF75B5"/>
    <w:rsid w:val="246BE445"/>
    <w:rsid w:val="24946891"/>
    <w:rsid w:val="385561BF"/>
    <w:rsid w:val="42E574EC"/>
    <w:rsid w:val="4B974694"/>
    <w:rsid w:val="4F9EEEEC"/>
    <w:rsid w:val="52C64D06"/>
    <w:rsid w:val="56CC9F22"/>
    <w:rsid w:val="5E44655F"/>
    <w:rsid w:val="6A1FE0B5"/>
    <w:rsid w:val="6ACF80C6"/>
    <w:rsid w:val="6B2BE1F3"/>
    <w:rsid w:val="6DB8872D"/>
    <w:rsid w:val="713F7265"/>
    <w:rsid w:val="7B625DBB"/>
    <w:rsid w:val="7B7CA2E5"/>
    <w:rsid w:val="7E20F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19208"/>
  <w15:chartTrackingRefBased/>
  <w15:docId w15:val="{B1A4EB58-94F9-4C86-B245-A1937EF1C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400A8D"/>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400A8D"/>
    <w:pPr>
      <w:spacing w:before="100" w:beforeAutospacing="1" w:after="100" w:afterAutospacing="1" w:line="240" w:lineRule="auto"/>
      <w:outlineLvl w:val="1"/>
    </w:pPr>
    <w:rPr>
      <w:rFonts w:ascii="Times New Roman" w:hAnsi="Times New Roman" w:eastAsia="Times New Roman" w:cs="Times New Roman"/>
      <w:b/>
      <w:bCs/>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00A8D"/>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400A8D"/>
    <w:rPr>
      <w:rFonts w:ascii="Times New Roman" w:hAnsi="Times New Roman" w:eastAsia="Times New Roman" w:cs="Times New Roman"/>
      <w:b/>
      <w:bCs/>
      <w:sz w:val="36"/>
      <w:szCs w:val="36"/>
    </w:rPr>
  </w:style>
  <w:style w:type="paragraph" w:styleId="NormalWeb">
    <w:name w:val="Normal (Web)"/>
    <w:basedOn w:val="Normal"/>
    <w:uiPriority w:val="99"/>
    <w:semiHidden/>
    <w:unhideWhenUsed/>
    <w:rsid w:val="00400A8D"/>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400A8D"/>
    <w:rPr>
      <w:b/>
      <w:bCs/>
    </w:rPr>
  </w:style>
  <w:style w:type="character" w:styleId="Emphasis">
    <w:name w:val="Emphasis"/>
    <w:basedOn w:val="DefaultParagraphFont"/>
    <w:uiPriority w:val="20"/>
    <w:qFormat/>
    <w:rsid w:val="00400A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073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Petre Alexandru</dc:creator>
  <keywords/>
  <dc:description/>
  <lastModifiedBy>Florina Petre (2326724)</lastModifiedBy>
  <revision>2</revision>
  <dcterms:created xsi:type="dcterms:W3CDTF">2025-10-03T07:20:00.0000000Z</dcterms:created>
  <dcterms:modified xsi:type="dcterms:W3CDTF">2025-10-07T12:35:27.3706030Z</dcterms:modified>
</coreProperties>
</file>