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2404A" w:rsidRPr="0042404A" w:rsidRDefault="0042404A" w:rsidP="0042404A">
      <w:pPr>
        <w:pStyle w:val="Heading3"/>
        <w:rPr>
          <w:rFonts w:asciiTheme="minorHAnsi" w:hAnsiTheme="minorHAnsi" w:cstheme="minorHAnsi"/>
          <w:color w:val="auto"/>
          <w:sz w:val="28"/>
          <w:szCs w:val="28"/>
        </w:rPr>
      </w:pPr>
      <w:r w:rsidRPr="0042404A">
        <w:rPr>
          <w:rFonts w:asciiTheme="minorHAnsi" w:hAnsiTheme="minorHAnsi" w:cstheme="minorHAnsi"/>
          <w:color w:val="auto"/>
          <w:sz w:val="28"/>
          <w:szCs w:val="28"/>
        </w:rPr>
        <w:t>2. Assessment Two: Bibliographic Exercise</w:t>
      </w:r>
    </w:p>
    <w:p w:rsidR="0042404A" w:rsidRPr="0042404A" w:rsidRDefault="0042404A" w:rsidP="0042404A">
      <w:pPr>
        <w:pStyle w:val="NormalWeb"/>
        <w:rPr>
          <w:rFonts w:asciiTheme="minorHAnsi" w:hAnsiTheme="minorHAnsi" w:cstheme="minorHAnsi"/>
          <w:b/>
          <w:sz w:val="28"/>
          <w:szCs w:val="28"/>
        </w:rPr>
      </w:pPr>
      <w:r w:rsidRPr="0042404A">
        <w:rPr>
          <w:rFonts w:asciiTheme="minorHAnsi" w:hAnsiTheme="minorHAnsi" w:cstheme="minorHAnsi"/>
          <w:b/>
          <w:bCs/>
          <w:sz w:val="28"/>
          <w:szCs w:val="28"/>
          <w:u w:val="single"/>
        </w:rPr>
        <w:t>Bibliographical Exercise</w:t>
      </w:r>
    </w:p>
    <w:p w:rsidR="0042404A" w:rsidRPr="0042404A" w:rsidRDefault="0042404A" w:rsidP="0042404A">
      <w:pPr>
        <w:pStyle w:val="NormalWeb"/>
        <w:rPr>
          <w:rFonts w:asciiTheme="minorHAnsi" w:hAnsiTheme="minorHAnsi" w:cstheme="minorHAnsi"/>
          <w:b/>
          <w:sz w:val="28"/>
          <w:szCs w:val="28"/>
        </w:rPr>
      </w:pPr>
      <w:proofErr w:type="gramStart"/>
      <w:r w:rsidRPr="0042404A">
        <w:rPr>
          <w:rFonts w:asciiTheme="minorHAnsi" w:hAnsiTheme="minorHAnsi" w:cstheme="minorHAnsi"/>
          <w:b/>
          <w:i/>
          <w:iCs/>
          <w:sz w:val="28"/>
          <w:szCs w:val="28"/>
        </w:rPr>
        <w:t>c.1000</w:t>
      </w:r>
      <w:proofErr w:type="gramEnd"/>
      <w:r w:rsidRPr="0042404A">
        <w:rPr>
          <w:rFonts w:asciiTheme="minorHAnsi" w:hAnsiTheme="minorHAnsi" w:cstheme="minorHAnsi"/>
          <w:b/>
          <w:i/>
          <w:iCs/>
          <w:sz w:val="28"/>
          <w:szCs w:val="28"/>
        </w:rPr>
        <w:t xml:space="preserve"> words</w:t>
      </w:r>
    </w:p>
    <w:p w:rsidR="0042404A" w:rsidRPr="0042404A" w:rsidRDefault="0042404A" w:rsidP="0042404A">
      <w:pPr>
        <w:pStyle w:val="NormalWeb"/>
        <w:rPr>
          <w:rFonts w:asciiTheme="minorHAnsi" w:hAnsiTheme="minorHAnsi" w:cstheme="minorHAnsi"/>
          <w:b/>
          <w:sz w:val="28"/>
          <w:szCs w:val="28"/>
        </w:rPr>
      </w:pPr>
      <w:r w:rsidRPr="0042404A">
        <w:rPr>
          <w:rStyle w:val="Strong"/>
          <w:rFonts w:asciiTheme="minorHAnsi" w:hAnsiTheme="minorHAnsi" w:cstheme="minorHAnsi"/>
          <w:i/>
          <w:iCs/>
          <w:sz w:val="28"/>
          <w:szCs w:val="28"/>
        </w:rPr>
        <w:t>Deadline: 8 November 2020</w:t>
      </w:r>
    </w:p>
    <w:p w:rsidR="00BD1340" w:rsidRPr="00BD1340" w:rsidRDefault="00BD1340" w:rsidP="0042404A">
      <w:pPr>
        <w:jc w:val="both"/>
        <w:rPr>
          <w:sz w:val="28"/>
          <w:szCs w:val="28"/>
          <w:u w:val="single"/>
        </w:rPr>
      </w:pPr>
      <w:proofErr w:type="gramStart"/>
      <w:r w:rsidRPr="00BD1340">
        <w:rPr>
          <w:sz w:val="28"/>
          <w:szCs w:val="28"/>
          <w:u w:val="single"/>
        </w:rPr>
        <w:t xml:space="preserve">The </w:t>
      </w:r>
      <w:proofErr w:type="spellStart"/>
      <w:r w:rsidRPr="00BD1340">
        <w:rPr>
          <w:sz w:val="28"/>
          <w:szCs w:val="28"/>
          <w:u w:val="single"/>
        </w:rPr>
        <w:t>Domesday</w:t>
      </w:r>
      <w:proofErr w:type="spellEnd"/>
      <w:r w:rsidRPr="00BD1340">
        <w:rPr>
          <w:sz w:val="28"/>
          <w:szCs w:val="28"/>
          <w:u w:val="single"/>
        </w:rPr>
        <w:t xml:space="preserve"> Book.</w:t>
      </w:r>
      <w:proofErr w:type="gramEnd"/>
    </w:p>
    <w:p w:rsidR="00897283" w:rsidRPr="00AD040A" w:rsidRDefault="009B7511" w:rsidP="00BD1340">
      <w:pPr>
        <w:ind w:firstLine="720"/>
        <w:jc w:val="both"/>
        <w:rPr>
          <w:sz w:val="28"/>
          <w:szCs w:val="28"/>
        </w:rPr>
      </w:pPr>
      <w:r w:rsidRPr="00AD040A">
        <w:rPr>
          <w:sz w:val="28"/>
          <w:szCs w:val="28"/>
        </w:rPr>
        <w:t xml:space="preserve">The </w:t>
      </w:r>
      <w:proofErr w:type="spellStart"/>
      <w:r w:rsidRPr="00AD040A">
        <w:rPr>
          <w:sz w:val="28"/>
          <w:szCs w:val="28"/>
        </w:rPr>
        <w:t>Domesday</w:t>
      </w:r>
      <w:proofErr w:type="spellEnd"/>
      <w:r w:rsidRPr="00AD040A">
        <w:rPr>
          <w:sz w:val="28"/>
          <w:szCs w:val="28"/>
        </w:rPr>
        <w:t xml:space="preserve"> Book is perhaps one of the most widely examined and researched</w:t>
      </w:r>
      <w:r w:rsidR="00982D80" w:rsidRPr="00AD040A">
        <w:rPr>
          <w:sz w:val="28"/>
          <w:szCs w:val="28"/>
        </w:rPr>
        <w:t xml:space="preserve"> secular</w:t>
      </w:r>
      <w:r w:rsidRPr="00AD040A">
        <w:rPr>
          <w:sz w:val="28"/>
          <w:szCs w:val="28"/>
        </w:rPr>
        <w:t xml:space="preserve"> books in the world. The codification of a nation in the eleventh century within one source gives scholars a unique view of many aspects of medieval society</w:t>
      </w:r>
      <w:r w:rsidR="00897283" w:rsidRPr="00AD040A">
        <w:rPr>
          <w:sz w:val="28"/>
          <w:szCs w:val="28"/>
        </w:rPr>
        <w:t xml:space="preserve">. Within this bibliography we will attempt to assign a theme to the editions, either those that are of special landmark significance or those that are particularly concerned with the evolution of the interpretation from purely academic to popular.  </w:t>
      </w:r>
    </w:p>
    <w:p w:rsidR="009B7511" w:rsidRPr="00AD040A" w:rsidRDefault="00897283" w:rsidP="00AD040A">
      <w:pPr>
        <w:ind w:firstLine="720"/>
        <w:jc w:val="both"/>
        <w:rPr>
          <w:sz w:val="28"/>
          <w:szCs w:val="28"/>
        </w:rPr>
      </w:pPr>
      <w:r w:rsidRPr="00AD040A">
        <w:rPr>
          <w:sz w:val="28"/>
          <w:szCs w:val="28"/>
        </w:rPr>
        <w:t>Chronologically and thematically the entries are nicely ‘bookended’ by the 1862 edition and the Open Domesday online project. Both of these can said to visually asto</w:t>
      </w:r>
      <w:r w:rsidR="00927A8C" w:rsidRPr="00AD040A">
        <w:rPr>
          <w:sz w:val="28"/>
          <w:szCs w:val="28"/>
        </w:rPr>
        <w:t>und and to cater to the non academic interest in</w:t>
      </w:r>
      <w:r w:rsidRPr="00AD040A">
        <w:rPr>
          <w:sz w:val="28"/>
          <w:szCs w:val="28"/>
        </w:rPr>
        <w:t xml:space="preserve"> the subject. </w:t>
      </w:r>
      <w:r w:rsidR="00927A8C" w:rsidRPr="00AD040A">
        <w:rPr>
          <w:sz w:val="28"/>
          <w:szCs w:val="28"/>
        </w:rPr>
        <w:t>The text has been made more and more accessible with</w:t>
      </w:r>
      <w:r w:rsidR="00D414AE" w:rsidRPr="00AD040A">
        <w:rPr>
          <w:sz w:val="28"/>
          <w:szCs w:val="28"/>
        </w:rPr>
        <w:t xml:space="preserve"> the Philli</w:t>
      </w:r>
      <w:r w:rsidR="00927A8C" w:rsidRPr="00AD040A">
        <w:rPr>
          <w:sz w:val="28"/>
          <w:szCs w:val="28"/>
        </w:rPr>
        <w:t xml:space="preserve">more edition becoming a familiar, and striking, sight in school libraries. The genealogy of accessibility both as a tool of education, interest and fascination as well as visual icon is well traced </w:t>
      </w:r>
      <w:r w:rsidR="003F42DB" w:rsidRPr="00AD040A">
        <w:rPr>
          <w:sz w:val="28"/>
          <w:szCs w:val="28"/>
        </w:rPr>
        <w:t>by what we can refer to as the Phillimore translation, the translation used to create the beauty, majesty and sheer size of the Alecto through to the levelling ease of use of the Open Domesday</w:t>
      </w:r>
      <w:r w:rsidR="004B21A0" w:rsidRPr="00AD040A">
        <w:rPr>
          <w:sz w:val="28"/>
          <w:szCs w:val="28"/>
        </w:rPr>
        <w:t xml:space="preserve"> project</w:t>
      </w:r>
      <w:r w:rsidR="003F42DB" w:rsidRPr="00AD040A">
        <w:rPr>
          <w:sz w:val="28"/>
          <w:szCs w:val="28"/>
        </w:rPr>
        <w:t xml:space="preserve">. </w:t>
      </w:r>
      <w:proofErr w:type="gramStart"/>
      <w:r w:rsidR="003F42DB" w:rsidRPr="00AD040A">
        <w:rPr>
          <w:sz w:val="28"/>
          <w:szCs w:val="28"/>
        </w:rPr>
        <w:t>A visual and textual transcription s</w:t>
      </w:r>
      <w:r w:rsidR="00096F75" w:rsidRPr="00AD040A">
        <w:rPr>
          <w:sz w:val="28"/>
          <w:szCs w:val="28"/>
        </w:rPr>
        <w:t>tory that</w:t>
      </w:r>
      <w:r w:rsidR="003F42DB" w:rsidRPr="00AD040A">
        <w:rPr>
          <w:sz w:val="28"/>
          <w:szCs w:val="28"/>
        </w:rPr>
        <w:t xml:space="preserve"> has many more chapters to run.</w:t>
      </w:r>
      <w:proofErr w:type="gramEnd"/>
      <w:r w:rsidR="003F42DB" w:rsidRPr="00AD040A">
        <w:rPr>
          <w:sz w:val="28"/>
          <w:szCs w:val="28"/>
        </w:rPr>
        <w:t xml:space="preserve">  </w:t>
      </w:r>
    </w:p>
    <w:p w:rsidR="006F6F0B" w:rsidRPr="00AD040A" w:rsidRDefault="006F6F0B" w:rsidP="00AD040A">
      <w:pPr>
        <w:ind w:firstLine="720"/>
        <w:jc w:val="both"/>
        <w:rPr>
          <w:sz w:val="28"/>
          <w:szCs w:val="28"/>
        </w:rPr>
      </w:pPr>
      <w:r w:rsidRPr="00AD040A">
        <w:rPr>
          <w:sz w:val="28"/>
          <w:szCs w:val="28"/>
        </w:rPr>
        <w:t>In most of the cases shown below the author has been able to view them first hand</w:t>
      </w:r>
      <w:r w:rsidR="00566808" w:rsidRPr="00AD040A">
        <w:rPr>
          <w:sz w:val="28"/>
          <w:szCs w:val="28"/>
        </w:rPr>
        <w:t xml:space="preserve"> from his own copies, purchased for relatively small sums, or from the local library. An important indicator of the ubiquity of information in regard of the subject matter; in relation to the on-line editions a search in Google raises</w:t>
      </w:r>
      <w:r w:rsidR="00AD040A">
        <w:rPr>
          <w:sz w:val="28"/>
          <w:szCs w:val="28"/>
        </w:rPr>
        <w:t xml:space="preserve"> over two million references the words ‘Domesday Book’ a</w:t>
      </w:r>
      <w:r w:rsidR="00566808" w:rsidRPr="00AD040A">
        <w:rPr>
          <w:sz w:val="28"/>
          <w:szCs w:val="28"/>
        </w:rPr>
        <w:t xml:space="preserve"> remarkable testament to Eleventh Century beuracracy.</w:t>
      </w:r>
    </w:p>
    <w:p w:rsidR="00F969ED" w:rsidRPr="00AD040A" w:rsidRDefault="00D26FB1" w:rsidP="00AD040A">
      <w:pPr>
        <w:jc w:val="both"/>
        <w:rPr>
          <w:b/>
          <w:i/>
          <w:sz w:val="28"/>
          <w:szCs w:val="28"/>
        </w:rPr>
      </w:pPr>
      <w:r w:rsidRPr="00AD040A">
        <w:rPr>
          <w:b/>
          <w:sz w:val="28"/>
          <w:szCs w:val="28"/>
        </w:rPr>
        <w:lastRenderedPageBreak/>
        <w:t>Erskine R.W.H. (</w:t>
      </w:r>
      <w:r w:rsidR="00F969ED" w:rsidRPr="00AD040A">
        <w:rPr>
          <w:b/>
          <w:sz w:val="28"/>
          <w:szCs w:val="28"/>
        </w:rPr>
        <w:t>Ed</w:t>
      </w:r>
      <w:r w:rsidRPr="00AD040A">
        <w:rPr>
          <w:b/>
          <w:sz w:val="28"/>
          <w:szCs w:val="28"/>
        </w:rPr>
        <w:t>itor)</w:t>
      </w:r>
      <w:r w:rsidR="00F969ED" w:rsidRPr="00AD040A">
        <w:rPr>
          <w:b/>
          <w:sz w:val="28"/>
          <w:szCs w:val="28"/>
        </w:rPr>
        <w:t xml:space="preserve"> </w:t>
      </w:r>
      <w:r w:rsidR="004B21A0" w:rsidRPr="00AD040A">
        <w:rPr>
          <w:b/>
          <w:sz w:val="28"/>
          <w:szCs w:val="28"/>
        </w:rPr>
        <w:t>‘</w:t>
      </w:r>
      <w:r w:rsidR="00F969ED" w:rsidRPr="00AD040A">
        <w:rPr>
          <w:b/>
          <w:i/>
          <w:sz w:val="28"/>
          <w:szCs w:val="28"/>
        </w:rPr>
        <w:t>G</w:t>
      </w:r>
      <w:r w:rsidR="00001650" w:rsidRPr="00AD040A">
        <w:rPr>
          <w:b/>
          <w:i/>
          <w:sz w:val="28"/>
          <w:szCs w:val="28"/>
        </w:rPr>
        <w:t>reat Domesday, A Facsimile Text</w:t>
      </w:r>
      <w:r w:rsidR="00F969ED" w:rsidRPr="00AD040A">
        <w:rPr>
          <w:b/>
          <w:i/>
          <w:sz w:val="28"/>
          <w:szCs w:val="28"/>
        </w:rPr>
        <w:t xml:space="preserve"> </w:t>
      </w:r>
      <w:r w:rsidR="00F969ED" w:rsidRPr="00AD040A">
        <w:rPr>
          <w:b/>
          <w:sz w:val="28"/>
          <w:szCs w:val="28"/>
        </w:rPr>
        <w:t xml:space="preserve">and </w:t>
      </w:r>
      <w:r w:rsidR="00DB3ADB" w:rsidRPr="00AD040A">
        <w:rPr>
          <w:b/>
          <w:i/>
          <w:sz w:val="28"/>
          <w:szCs w:val="28"/>
        </w:rPr>
        <w:t>Little Domesday Book</w:t>
      </w:r>
      <w:r w:rsidR="004B21A0" w:rsidRPr="00AD040A">
        <w:rPr>
          <w:b/>
          <w:i/>
          <w:sz w:val="28"/>
          <w:szCs w:val="28"/>
        </w:rPr>
        <w:t>’</w:t>
      </w:r>
      <w:proofErr w:type="gramStart"/>
      <w:r w:rsidR="00DB3ADB" w:rsidRPr="00AD040A">
        <w:rPr>
          <w:b/>
          <w:i/>
          <w:sz w:val="28"/>
          <w:szCs w:val="28"/>
        </w:rPr>
        <w:t xml:space="preserve">, </w:t>
      </w:r>
      <w:r w:rsidR="00001650" w:rsidRPr="00AD040A">
        <w:rPr>
          <w:b/>
          <w:i/>
          <w:sz w:val="28"/>
          <w:szCs w:val="28"/>
        </w:rPr>
        <w:t xml:space="preserve"> </w:t>
      </w:r>
      <w:r w:rsidR="00F969ED" w:rsidRPr="00AD040A">
        <w:rPr>
          <w:b/>
          <w:sz w:val="28"/>
          <w:szCs w:val="28"/>
        </w:rPr>
        <w:t>(</w:t>
      </w:r>
      <w:proofErr w:type="gramEnd"/>
      <w:r w:rsidR="00DB3ADB" w:rsidRPr="00AD040A">
        <w:rPr>
          <w:b/>
          <w:sz w:val="28"/>
          <w:szCs w:val="28"/>
        </w:rPr>
        <w:t xml:space="preserve">Alecto, </w:t>
      </w:r>
      <w:r w:rsidR="00F969ED" w:rsidRPr="00AD040A">
        <w:rPr>
          <w:b/>
          <w:sz w:val="28"/>
          <w:szCs w:val="28"/>
        </w:rPr>
        <w:t>London, 1986).</w:t>
      </w:r>
    </w:p>
    <w:p w:rsidR="00F969ED" w:rsidRPr="00AD040A" w:rsidRDefault="00F969ED" w:rsidP="00AD040A">
      <w:pPr>
        <w:jc w:val="both"/>
        <w:rPr>
          <w:sz w:val="28"/>
          <w:szCs w:val="28"/>
        </w:rPr>
      </w:pPr>
      <w:r w:rsidRPr="00AD040A">
        <w:rPr>
          <w:sz w:val="28"/>
          <w:szCs w:val="28"/>
        </w:rPr>
        <w:t>These folio editions appeal to the</w:t>
      </w:r>
      <w:r w:rsidR="005C690F" w:rsidRPr="00AD040A">
        <w:rPr>
          <w:sz w:val="28"/>
          <w:szCs w:val="28"/>
        </w:rPr>
        <w:t xml:space="preserve"> elite</w:t>
      </w:r>
      <w:r w:rsidRPr="00AD040A">
        <w:rPr>
          <w:sz w:val="28"/>
          <w:szCs w:val="28"/>
        </w:rPr>
        <w:t xml:space="preserve"> bibliophile and speak of the survey not just as a book of academic interest or as a dataset, or even as a historical record, but as a cultural artefact and a national icon.  An object which is to be treated with reverence as a signifier and cipher of national identity, despite that it was made by a conqueror. Time has rendered the survey and the ‘Land Made Book’ in to a unifier akin to Magna Carta as a symbol not of the end of days but as a unification of a nation in history. The ‘Penny’ editions of this publication are bound in calfskin and fifteenth century Oak boards with a genuine William 1</w:t>
      </w:r>
      <w:r w:rsidRPr="00AD040A">
        <w:rPr>
          <w:sz w:val="28"/>
          <w:szCs w:val="28"/>
          <w:vertAlign w:val="superscript"/>
        </w:rPr>
        <w:t>st</w:t>
      </w:r>
      <w:r w:rsidRPr="00AD040A">
        <w:rPr>
          <w:sz w:val="28"/>
          <w:szCs w:val="28"/>
        </w:rPr>
        <w:t xml:space="preserve"> Penny, at the front, and a genuine, specially </w:t>
      </w:r>
      <w:proofErr w:type="gramStart"/>
      <w:r w:rsidRPr="00AD040A">
        <w:rPr>
          <w:sz w:val="28"/>
          <w:szCs w:val="28"/>
        </w:rPr>
        <w:t>minted,</w:t>
      </w:r>
      <w:proofErr w:type="gramEnd"/>
      <w:r w:rsidRPr="00AD040A">
        <w:rPr>
          <w:sz w:val="28"/>
          <w:szCs w:val="28"/>
        </w:rPr>
        <w:t xml:space="preserve"> 1986 Queen Elizabeth penny at the rear. This is not just ‘land made book’ this is land made bo</w:t>
      </w:r>
      <w:r w:rsidR="000A2995" w:rsidRPr="00AD040A">
        <w:rPr>
          <w:sz w:val="28"/>
          <w:szCs w:val="28"/>
        </w:rPr>
        <w:t>ok made theatre</w:t>
      </w:r>
      <w:r w:rsidRPr="00AD040A">
        <w:rPr>
          <w:sz w:val="28"/>
          <w:szCs w:val="28"/>
        </w:rPr>
        <w:t xml:space="preserve">.  </w:t>
      </w:r>
    </w:p>
    <w:p w:rsidR="00CF324B" w:rsidRPr="00AD040A" w:rsidRDefault="00CF324B" w:rsidP="00AD040A">
      <w:pPr>
        <w:jc w:val="both"/>
        <w:rPr>
          <w:b/>
          <w:sz w:val="28"/>
          <w:szCs w:val="28"/>
        </w:rPr>
      </w:pPr>
      <w:r w:rsidRPr="00AD040A">
        <w:rPr>
          <w:b/>
          <w:sz w:val="28"/>
          <w:szCs w:val="28"/>
        </w:rPr>
        <w:t xml:space="preserve">Hinde, T. (Editor) </w:t>
      </w:r>
      <w:r w:rsidR="004B21A0" w:rsidRPr="00AD040A">
        <w:rPr>
          <w:b/>
          <w:sz w:val="28"/>
          <w:szCs w:val="28"/>
        </w:rPr>
        <w:t>‘</w:t>
      </w:r>
      <w:r w:rsidRPr="00AD040A">
        <w:rPr>
          <w:b/>
          <w:i/>
          <w:sz w:val="28"/>
          <w:szCs w:val="28"/>
        </w:rPr>
        <w:t>The Domesday Book: England’s Heritage Then and Now</w:t>
      </w:r>
      <w:r w:rsidR="004B21A0" w:rsidRPr="00AD040A">
        <w:rPr>
          <w:b/>
          <w:i/>
          <w:sz w:val="28"/>
          <w:szCs w:val="28"/>
        </w:rPr>
        <w:t>’</w:t>
      </w:r>
      <w:r w:rsidRPr="00AD040A">
        <w:rPr>
          <w:b/>
          <w:sz w:val="28"/>
          <w:szCs w:val="28"/>
        </w:rPr>
        <w:t>, (Hutchinson, London 1985)</w:t>
      </w:r>
      <w:r w:rsidR="00D26FB1" w:rsidRPr="00AD040A">
        <w:rPr>
          <w:b/>
          <w:sz w:val="28"/>
          <w:szCs w:val="28"/>
        </w:rPr>
        <w:t>.</w:t>
      </w:r>
    </w:p>
    <w:p w:rsidR="00D26FB1" w:rsidRPr="00AD040A" w:rsidRDefault="00D26FB1" w:rsidP="00AD040A">
      <w:pPr>
        <w:jc w:val="both"/>
        <w:rPr>
          <w:sz w:val="28"/>
          <w:szCs w:val="28"/>
        </w:rPr>
      </w:pPr>
      <w:proofErr w:type="gramStart"/>
      <w:r w:rsidRPr="00AD040A">
        <w:rPr>
          <w:sz w:val="28"/>
          <w:szCs w:val="28"/>
        </w:rPr>
        <w:t>Modern</w:t>
      </w:r>
      <w:r w:rsidR="000E1076" w:rsidRPr="00AD040A">
        <w:rPr>
          <w:sz w:val="28"/>
          <w:szCs w:val="28"/>
        </w:rPr>
        <w:t xml:space="preserve"> place</w:t>
      </w:r>
      <w:r w:rsidRPr="00AD040A">
        <w:rPr>
          <w:sz w:val="28"/>
          <w:szCs w:val="28"/>
        </w:rPr>
        <w:t xml:space="preserve"> names given alongside their Domesday Book contemporary counterparts</w:t>
      </w:r>
      <w:r w:rsidR="000E1076" w:rsidRPr="00AD040A">
        <w:rPr>
          <w:sz w:val="28"/>
          <w:szCs w:val="28"/>
        </w:rPr>
        <w:t>,</w:t>
      </w:r>
      <w:r w:rsidRPr="00AD040A">
        <w:rPr>
          <w:sz w:val="28"/>
          <w:szCs w:val="28"/>
        </w:rPr>
        <w:t xml:space="preserve"> with potted histories prefacing all the counties</w:t>
      </w:r>
      <w:r w:rsidR="000E1076" w:rsidRPr="00AD040A">
        <w:rPr>
          <w:sz w:val="28"/>
          <w:szCs w:val="28"/>
        </w:rPr>
        <w:t>, larger villages and towns</w:t>
      </w:r>
      <w:r w:rsidRPr="00AD040A">
        <w:rPr>
          <w:sz w:val="28"/>
          <w:szCs w:val="28"/>
        </w:rPr>
        <w:t>.</w:t>
      </w:r>
      <w:proofErr w:type="gramEnd"/>
      <w:r w:rsidRPr="00AD040A">
        <w:rPr>
          <w:sz w:val="28"/>
          <w:szCs w:val="28"/>
        </w:rPr>
        <w:t xml:space="preserve"> In one volume this edition forms an interesting introduction to the subject with explanatory notes and a large number of line drawing and photographic illustrations</w:t>
      </w:r>
      <w:r w:rsidR="000E1076" w:rsidRPr="00AD040A">
        <w:rPr>
          <w:sz w:val="28"/>
          <w:szCs w:val="28"/>
        </w:rPr>
        <w:t xml:space="preserve">. </w:t>
      </w:r>
      <w:r w:rsidR="00D414AE" w:rsidRPr="00AD040A">
        <w:rPr>
          <w:sz w:val="28"/>
          <w:szCs w:val="28"/>
        </w:rPr>
        <w:t xml:space="preserve">Engaging, well laid out, beautifully photographed and interesting to the lay historian or traveller in England. </w:t>
      </w:r>
      <w:r w:rsidR="000E1076" w:rsidRPr="00AD040A">
        <w:rPr>
          <w:sz w:val="28"/>
          <w:szCs w:val="28"/>
        </w:rPr>
        <w:t xml:space="preserve"> </w:t>
      </w:r>
    </w:p>
    <w:p w:rsidR="00001650" w:rsidRPr="00AD040A" w:rsidRDefault="00001650" w:rsidP="00AD040A">
      <w:pPr>
        <w:jc w:val="both"/>
        <w:rPr>
          <w:b/>
          <w:sz w:val="28"/>
          <w:szCs w:val="28"/>
        </w:rPr>
      </w:pPr>
      <w:r w:rsidRPr="00AD040A">
        <w:rPr>
          <w:b/>
          <w:sz w:val="28"/>
          <w:szCs w:val="28"/>
        </w:rPr>
        <w:t xml:space="preserve">Example: James, H. (Director) </w:t>
      </w:r>
      <w:r w:rsidR="004B21A0" w:rsidRPr="00AD040A">
        <w:rPr>
          <w:b/>
          <w:sz w:val="28"/>
          <w:szCs w:val="28"/>
        </w:rPr>
        <w:t>‘</w:t>
      </w:r>
      <w:r w:rsidRPr="00AD040A">
        <w:rPr>
          <w:b/>
          <w:i/>
          <w:sz w:val="28"/>
          <w:szCs w:val="28"/>
        </w:rPr>
        <w:t>Domesday Book: or the great survey of England</w:t>
      </w:r>
      <w:r w:rsidR="00AE1E7D" w:rsidRPr="00AD040A">
        <w:rPr>
          <w:b/>
          <w:i/>
          <w:sz w:val="28"/>
          <w:szCs w:val="28"/>
        </w:rPr>
        <w:t xml:space="preserve"> </w:t>
      </w:r>
      <w:r w:rsidRPr="00AD040A">
        <w:rPr>
          <w:b/>
          <w:i/>
          <w:sz w:val="28"/>
          <w:szCs w:val="28"/>
        </w:rPr>
        <w:t>of William the Conqueror, A.D. MLXXXVI. Facsimile of the part relating to Oxfordshire</w:t>
      </w:r>
      <w:r w:rsidR="004B21A0" w:rsidRPr="00AD040A">
        <w:rPr>
          <w:b/>
          <w:i/>
          <w:sz w:val="28"/>
          <w:szCs w:val="28"/>
        </w:rPr>
        <w:t>’</w:t>
      </w:r>
      <w:r w:rsidR="00DB3ADB" w:rsidRPr="00AD040A">
        <w:rPr>
          <w:b/>
          <w:i/>
          <w:sz w:val="28"/>
          <w:szCs w:val="28"/>
        </w:rPr>
        <w:t>,</w:t>
      </w:r>
      <w:r w:rsidRPr="00AD040A">
        <w:rPr>
          <w:b/>
          <w:sz w:val="28"/>
          <w:szCs w:val="28"/>
        </w:rPr>
        <w:t xml:space="preserve"> (Southampton Ordnance Survey Office, 1862). </w:t>
      </w:r>
      <w:proofErr w:type="gramStart"/>
      <w:r w:rsidRPr="00AD040A">
        <w:rPr>
          <w:b/>
          <w:sz w:val="28"/>
          <w:szCs w:val="28"/>
        </w:rPr>
        <w:t>Photozincographic edition.</w:t>
      </w:r>
      <w:proofErr w:type="gramEnd"/>
    </w:p>
    <w:p w:rsidR="00AE1E7D" w:rsidRPr="00AD040A" w:rsidRDefault="00AE1E7D" w:rsidP="00AD040A">
      <w:pPr>
        <w:jc w:val="both"/>
        <w:rPr>
          <w:sz w:val="28"/>
          <w:szCs w:val="28"/>
        </w:rPr>
      </w:pPr>
      <w:proofErr w:type="gramStart"/>
      <w:r w:rsidRPr="00AD040A">
        <w:rPr>
          <w:sz w:val="28"/>
          <w:szCs w:val="28"/>
        </w:rPr>
        <w:t xml:space="preserve">A facsimile of the </w:t>
      </w:r>
      <w:r w:rsidR="00AD040A">
        <w:rPr>
          <w:sz w:val="28"/>
          <w:szCs w:val="28"/>
        </w:rPr>
        <w:t>original funded by The Treasury</w:t>
      </w:r>
      <w:r w:rsidRPr="00AD040A">
        <w:rPr>
          <w:sz w:val="28"/>
          <w:szCs w:val="28"/>
        </w:rPr>
        <w:t xml:space="preserve"> who ordered that surveys be undertaken to </w:t>
      </w:r>
      <w:r w:rsidR="00D414AE" w:rsidRPr="00AD040A">
        <w:rPr>
          <w:sz w:val="28"/>
          <w:szCs w:val="28"/>
        </w:rPr>
        <w:t>gauge</w:t>
      </w:r>
      <w:r w:rsidRPr="00AD040A">
        <w:rPr>
          <w:sz w:val="28"/>
          <w:szCs w:val="28"/>
        </w:rPr>
        <w:t xml:space="preserve"> if there </w:t>
      </w:r>
      <w:r w:rsidR="004B21A0" w:rsidRPr="00AD040A">
        <w:rPr>
          <w:sz w:val="28"/>
          <w:szCs w:val="28"/>
        </w:rPr>
        <w:t>were</w:t>
      </w:r>
      <w:r w:rsidR="00D414AE" w:rsidRPr="00AD040A">
        <w:rPr>
          <w:sz w:val="28"/>
          <w:szCs w:val="28"/>
        </w:rPr>
        <w:t xml:space="preserve"> a</w:t>
      </w:r>
      <w:r w:rsidRPr="00AD040A">
        <w:rPr>
          <w:sz w:val="28"/>
          <w:szCs w:val="28"/>
        </w:rPr>
        <w:t xml:space="preserve"> market for this</w:t>
      </w:r>
      <w:r w:rsidR="00D414AE" w:rsidRPr="00AD040A">
        <w:rPr>
          <w:sz w:val="28"/>
          <w:szCs w:val="28"/>
        </w:rPr>
        <w:t xml:space="preserve"> edition</w:t>
      </w:r>
      <w:r w:rsidRPr="00AD040A">
        <w:rPr>
          <w:sz w:val="28"/>
          <w:szCs w:val="28"/>
        </w:rPr>
        <w:t xml:space="preserve"> prior to underwriting the printing.</w:t>
      </w:r>
      <w:proofErr w:type="gramEnd"/>
      <w:r w:rsidRPr="00AD040A">
        <w:rPr>
          <w:sz w:val="28"/>
          <w:szCs w:val="28"/>
        </w:rPr>
        <w:t xml:space="preserve"> This was published county by county and was oversubscribed. </w:t>
      </w:r>
      <w:proofErr w:type="gramStart"/>
      <w:r w:rsidR="00437850" w:rsidRPr="00AD040A">
        <w:rPr>
          <w:sz w:val="28"/>
          <w:szCs w:val="28"/>
        </w:rPr>
        <w:t xml:space="preserve">An important edition for both its historical importance as the first Vernicle of the Domesday </w:t>
      </w:r>
      <w:r w:rsidR="00D414AE" w:rsidRPr="00AD040A">
        <w:rPr>
          <w:sz w:val="28"/>
          <w:szCs w:val="28"/>
        </w:rPr>
        <w:t>Book</w:t>
      </w:r>
      <w:r w:rsidR="00437850" w:rsidRPr="00AD040A">
        <w:rPr>
          <w:sz w:val="28"/>
          <w:szCs w:val="28"/>
        </w:rPr>
        <w:t>, and as an example of early photographic processes used for mass market appeal to the growing body of history autodidacts.</w:t>
      </w:r>
      <w:proofErr w:type="gramEnd"/>
      <w:r w:rsidR="00437850" w:rsidRPr="00AD040A">
        <w:rPr>
          <w:sz w:val="28"/>
          <w:szCs w:val="28"/>
        </w:rPr>
        <w:t xml:space="preserve">  </w:t>
      </w:r>
      <w:proofErr w:type="gramStart"/>
      <w:r w:rsidR="006F6F0B" w:rsidRPr="00AD040A">
        <w:rPr>
          <w:sz w:val="28"/>
          <w:szCs w:val="28"/>
        </w:rPr>
        <w:t>A signifier of technology moulding historiography.</w:t>
      </w:r>
      <w:proofErr w:type="gramEnd"/>
    </w:p>
    <w:p w:rsidR="00F969ED" w:rsidRPr="00AD040A" w:rsidRDefault="00F969ED" w:rsidP="00AD040A">
      <w:pPr>
        <w:jc w:val="both"/>
        <w:rPr>
          <w:b/>
          <w:sz w:val="28"/>
          <w:szCs w:val="28"/>
        </w:rPr>
      </w:pPr>
      <w:r w:rsidRPr="00AD040A">
        <w:rPr>
          <w:b/>
          <w:sz w:val="28"/>
          <w:szCs w:val="28"/>
        </w:rPr>
        <w:lastRenderedPageBreak/>
        <w:t>Martin, G. H. Williams, Ann,</w:t>
      </w:r>
      <w:r w:rsidR="000341F8" w:rsidRPr="00AD040A">
        <w:rPr>
          <w:b/>
          <w:sz w:val="28"/>
          <w:szCs w:val="28"/>
        </w:rPr>
        <w:t xml:space="preserve"> Holt, J.C. Loyn, H.R</w:t>
      </w:r>
      <w:r w:rsidR="00184BBE" w:rsidRPr="00AD040A">
        <w:rPr>
          <w:b/>
          <w:sz w:val="28"/>
          <w:szCs w:val="28"/>
        </w:rPr>
        <w:t>. Hallam-Smith, E. Tyacke, S</w:t>
      </w:r>
      <w:r w:rsidR="000341F8" w:rsidRPr="00AD040A">
        <w:rPr>
          <w:b/>
          <w:sz w:val="28"/>
          <w:szCs w:val="28"/>
        </w:rPr>
        <w:t>.</w:t>
      </w:r>
      <w:r w:rsidR="00184BBE" w:rsidRPr="00AD040A">
        <w:rPr>
          <w:b/>
          <w:sz w:val="28"/>
          <w:szCs w:val="28"/>
        </w:rPr>
        <w:t xml:space="preserve"> (Editorial team)</w:t>
      </w:r>
      <w:r w:rsidRPr="00AD040A">
        <w:rPr>
          <w:b/>
          <w:sz w:val="28"/>
          <w:szCs w:val="28"/>
        </w:rPr>
        <w:t xml:space="preserve"> </w:t>
      </w:r>
      <w:r w:rsidR="004B21A0" w:rsidRPr="00AD040A">
        <w:rPr>
          <w:b/>
          <w:sz w:val="28"/>
          <w:szCs w:val="28"/>
        </w:rPr>
        <w:t>‘</w:t>
      </w:r>
      <w:r w:rsidRPr="00AD040A">
        <w:rPr>
          <w:b/>
          <w:i/>
          <w:sz w:val="28"/>
          <w:szCs w:val="28"/>
        </w:rPr>
        <w:t>Domes</w:t>
      </w:r>
      <w:r w:rsidR="00437850" w:rsidRPr="00AD040A">
        <w:rPr>
          <w:b/>
          <w:i/>
          <w:sz w:val="28"/>
          <w:szCs w:val="28"/>
        </w:rPr>
        <w:t>day Book, A Complete Translatio</w:t>
      </w:r>
      <w:r w:rsidR="004B21A0" w:rsidRPr="00AD040A">
        <w:rPr>
          <w:b/>
          <w:i/>
          <w:sz w:val="28"/>
          <w:szCs w:val="28"/>
        </w:rPr>
        <w:t>n’</w:t>
      </w:r>
      <w:proofErr w:type="gramStart"/>
      <w:r w:rsidR="00437850" w:rsidRPr="00AD040A">
        <w:rPr>
          <w:b/>
          <w:i/>
          <w:sz w:val="28"/>
          <w:szCs w:val="28"/>
        </w:rPr>
        <w:t xml:space="preserve">, </w:t>
      </w:r>
      <w:r w:rsidR="00AE1E7D" w:rsidRPr="00AD040A">
        <w:rPr>
          <w:b/>
          <w:i/>
          <w:sz w:val="28"/>
          <w:szCs w:val="28"/>
        </w:rPr>
        <w:t xml:space="preserve"> </w:t>
      </w:r>
      <w:r w:rsidRPr="00AD040A">
        <w:rPr>
          <w:b/>
          <w:sz w:val="28"/>
          <w:szCs w:val="28"/>
        </w:rPr>
        <w:t>(</w:t>
      </w:r>
      <w:proofErr w:type="gramEnd"/>
      <w:r w:rsidRPr="00AD040A">
        <w:rPr>
          <w:b/>
          <w:sz w:val="28"/>
          <w:szCs w:val="28"/>
        </w:rPr>
        <w:t>Penguin, London 2002)</w:t>
      </w:r>
    </w:p>
    <w:p w:rsidR="00F969ED" w:rsidRPr="00AD040A" w:rsidRDefault="00F969ED" w:rsidP="00AD040A">
      <w:pPr>
        <w:jc w:val="both"/>
        <w:rPr>
          <w:sz w:val="28"/>
          <w:szCs w:val="28"/>
        </w:rPr>
      </w:pPr>
      <w:r w:rsidRPr="00AD040A">
        <w:rPr>
          <w:sz w:val="28"/>
          <w:szCs w:val="28"/>
        </w:rPr>
        <w:t>This is the child of the Alecto edition and is the first edition to bring the work in to one volume</w:t>
      </w:r>
      <w:r w:rsidR="005C690F" w:rsidRPr="00AD040A">
        <w:rPr>
          <w:sz w:val="28"/>
          <w:szCs w:val="28"/>
        </w:rPr>
        <w:t xml:space="preserve"> and to the mass market</w:t>
      </w:r>
      <w:r w:rsidRPr="00AD040A">
        <w:rPr>
          <w:sz w:val="28"/>
          <w:szCs w:val="28"/>
        </w:rPr>
        <w:t xml:space="preserve">. This edition does not have a Latin version or provide facsimile of the original manuscript, instead it provides an English translation of the original entries. There are few explanatory notes and almost no introduction however there is a place names index and an accessible translation which has been modernised from the Victoria County History translation to standardize names of places. The VCH was the product of many different hands over many years, this edition states that it has attempted to iron out inconsistencies inherent in a process of that kind.  This edition comes with a glossary of terms and a </w:t>
      </w:r>
      <w:r w:rsidR="00D414AE" w:rsidRPr="00AD040A">
        <w:rPr>
          <w:sz w:val="28"/>
          <w:szCs w:val="28"/>
        </w:rPr>
        <w:t>modern</w:t>
      </w:r>
      <w:r w:rsidRPr="00AD040A">
        <w:rPr>
          <w:sz w:val="28"/>
          <w:szCs w:val="28"/>
        </w:rPr>
        <w:t xml:space="preserve"> and contempo</w:t>
      </w:r>
      <w:r w:rsidR="00437850" w:rsidRPr="00AD040A">
        <w:rPr>
          <w:sz w:val="28"/>
          <w:szCs w:val="28"/>
        </w:rPr>
        <w:t xml:space="preserve">rary place index which </w:t>
      </w:r>
      <w:r w:rsidRPr="00AD040A">
        <w:rPr>
          <w:sz w:val="28"/>
          <w:szCs w:val="28"/>
        </w:rPr>
        <w:t>delights any teacher wishing to explore this subject for the first time with younger historians in primary settings.</w:t>
      </w:r>
    </w:p>
    <w:p w:rsidR="00457EC3" w:rsidRPr="00AD040A" w:rsidRDefault="00927A8C" w:rsidP="00AD040A">
      <w:pPr>
        <w:jc w:val="both"/>
        <w:rPr>
          <w:b/>
          <w:sz w:val="28"/>
          <w:szCs w:val="28"/>
        </w:rPr>
      </w:pPr>
      <w:r w:rsidRPr="00AD040A">
        <w:rPr>
          <w:b/>
          <w:sz w:val="28"/>
          <w:szCs w:val="28"/>
        </w:rPr>
        <w:t xml:space="preserve">Example: </w:t>
      </w:r>
      <w:r w:rsidR="00457EC3" w:rsidRPr="00AD040A">
        <w:rPr>
          <w:b/>
          <w:sz w:val="28"/>
          <w:szCs w:val="28"/>
        </w:rPr>
        <w:t>Morris, John (Gen. Ed.)</w:t>
      </w:r>
      <w:r w:rsidRPr="00AD040A">
        <w:rPr>
          <w:b/>
          <w:sz w:val="28"/>
          <w:szCs w:val="28"/>
        </w:rPr>
        <w:t xml:space="preserve"> </w:t>
      </w:r>
      <w:proofErr w:type="gramStart"/>
      <w:r w:rsidR="004B21A0" w:rsidRPr="00AD040A">
        <w:rPr>
          <w:b/>
          <w:sz w:val="28"/>
          <w:szCs w:val="28"/>
        </w:rPr>
        <w:t>‘</w:t>
      </w:r>
      <w:r w:rsidRPr="00AD040A">
        <w:rPr>
          <w:b/>
          <w:i/>
          <w:sz w:val="28"/>
          <w:szCs w:val="28"/>
        </w:rPr>
        <w:t>Domesday Book</w:t>
      </w:r>
      <w:r w:rsidR="004B21A0" w:rsidRPr="00AD040A">
        <w:rPr>
          <w:b/>
          <w:i/>
          <w:sz w:val="28"/>
          <w:szCs w:val="28"/>
        </w:rPr>
        <w:t>’</w:t>
      </w:r>
      <w:r w:rsidRPr="00AD040A">
        <w:rPr>
          <w:b/>
          <w:sz w:val="28"/>
          <w:szCs w:val="28"/>
        </w:rPr>
        <w:t>.</w:t>
      </w:r>
      <w:proofErr w:type="gramEnd"/>
      <w:r w:rsidRPr="00AD040A">
        <w:rPr>
          <w:b/>
          <w:sz w:val="28"/>
          <w:szCs w:val="28"/>
        </w:rPr>
        <w:t xml:space="preserve"> 14. Oxfordshire (Chichester: Phillimore, 1978).</w:t>
      </w:r>
    </w:p>
    <w:p w:rsidR="00457EC3" w:rsidRPr="00AD040A" w:rsidRDefault="00457EC3" w:rsidP="00AD040A">
      <w:pPr>
        <w:jc w:val="both"/>
        <w:rPr>
          <w:sz w:val="28"/>
          <w:szCs w:val="28"/>
        </w:rPr>
      </w:pPr>
      <w:proofErr w:type="gramStart"/>
      <w:r w:rsidRPr="00AD040A">
        <w:rPr>
          <w:sz w:val="28"/>
          <w:szCs w:val="28"/>
        </w:rPr>
        <w:t>Perhaps the most instantly recognisable of the editions</w:t>
      </w:r>
      <w:r w:rsidR="00AC5C89">
        <w:rPr>
          <w:sz w:val="28"/>
          <w:szCs w:val="28"/>
        </w:rPr>
        <w:t>,</w:t>
      </w:r>
      <w:r w:rsidRPr="00AD040A">
        <w:rPr>
          <w:sz w:val="28"/>
          <w:szCs w:val="28"/>
        </w:rPr>
        <w:t xml:space="preserve"> with its red and black striped covers and eleventh century text adorning many of the sleeves.</w:t>
      </w:r>
      <w:proofErr w:type="gramEnd"/>
      <w:r w:rsidRPr="00AD040A">
        <w:rPr>
          <w:sz w:val="28"/>
          <w:szCs w:val="28"/>
        </w:rPr>
        <w:t xml:space="preserve"> This is probably the edition that most of us have encountered in our library as children; a Latin and English (modern) side by side comparison with tables of data and a map included in each volume. This edition has received criticism from academics for its apparent over simplification of historical concepts.</w:t>
      </w:r>
    </w:p>
    <w:p w:rsidR="00457EC3" w:rsidRPr="00AD040A" w:rsidRDefault="00457EC3" w:rsidP="00AD040A">
      <w:pPr>
        <w:jc w:val="both"/>
        <w:rPr>
          <w:sz w:val="28"/>
          <w:szCs w:val="28"/>
        </w:rPr>
      </w:pPr>
      <w:r w:rsidRPr="00AD040A">
        <w:rPr>
          <w:sz w:val="28"/>
          <w:szCs w:val="28"/>
        </w:rPr>
        <w:t>This is the basis for the Hull university project detailed below, which in turn gave rise to the Open Domesday si</w:t>
      </w:r>
      <w:r w:rsidR="00AC5C89">
        <w:rPr>
          <w:sz w:val="28"/>
          <w:szCs w:val="28"/>
        </w:rPr>
        <w:t xml:space="preserve">te and continues to be </w:t>
      </w:r>
      <w:r w:rsidRPr="00AD040A">
        <w:rPr>
          <w:sz w:val="28"/>
          <w:szCs w:val="28"/>
        </w:rPr>
        <w:t>the first port of call for children in the next generation to embrace Domesday</w:t>
      </w:r>
      <w:r w:rsidR="005C690F" w:rsidRPr="00AD040A">
        <w:rPr>
          <w:sz w:val="28"/>
          <w:szCs w:val="28"/>
        </w:rPr>
        <w:t xml:space="preserve"> in volume form</w:t>
      </w:r>
      <w:r w:rsidRPr="00AD040A">
        <w:rPr>
          <w:sz w:val="28"/>
          <w:szCs w:val="28"/>
        </w:rPr>
        <w:t xml:space="preserve">.      </w:t>
      </w:r>
    </w:p>
    <w:p w:rsidR="00184BBE" w:rsidRPr="00AD040A" w:rsidRDefault="00184BBE" w:rsidP="00AD040A">
      <w:pPr>
        <w:jc w:val="both"/>
        <w:rPr>
          <w:b/>
          <w:sz w:val="28"/>
          <w:szCs w:val="28"/>
        </w:rPr>
      </w:pPr>
      <w:r w:rsidRPr="00AD040A">
        <w:rPr>
          <w:b/>
          <w:sz w:val="28"/>
          <w:szCs w:val="28"/>
        </w:rPr>
        <w:t xml:space="preserve">Example: Stenton, F.M. </w:t>
      </w:r>
      <w:r w:rsidR="004B21A0" w:rsidRPr="00AD040A">
        <w:rPr>
          <w:b/>
          <w:sz w:val="28"/>
          <w:szCs w:val="28"/>
        </w:rPr>
        <w:t>‘</w:t>
      </w:r>
      <w:r w:rsidRPr="00AD040A">
        <w:rPr>
          <w:b/>
          <w:i/>
          <w:sz w:val="28"/>
          <w:szCs w:val="28"/>
        </w:rPr>
        <w:t>Domesday Survey: introduction</w:t>
      </w:r>
      <w:r w:rsidR="004B21A0" w:rsidRPr="00AD040A">
        <w:rPr>
          <w:b/>
          <w:i/>
          <w:sz w:val="28"/>
          <w:szCs w:val="28"/>
        </w:rPr>
        <w:t>’</w:t>
      </w:r>
      <w:r w:rsidRPr="00AD040A">
        <w:rPr>
          <w:b/>
          <w:i/>
          <w:sz w:val="28"/>
          <w:szCs w:val="28"/>
        </w:rPr>
        <w:t xml:space="preserve">, </w:t>
      </w:r>
      <w:r w:rsidRPr="00AD040A">
        <w:rPr>
          <w:b/>
          <w:sz w:val="28"/>
          <w:szCs w:val="28"/>
        </w:rPr>
        <w:t>in Victoria County History</w:t>
      </w:r>
      <w:r w:rsidR="00DB3ADB" w:rsidRPr="00AD040A">
        <w:rPr>
          <w:b/>
          <w:sz w:val="28"/>
          <w:szCs w:val="28"/>
        </w:rPr>
        <w:t xml:space="preserve"> </w:t>
      </w:r>
      <w:r w:rsidRPr="00AD040A">
        <w:rPr>
          <w:b/>
          <w:sz w:val="28"/>
          <w:szCs w:val="28"/>
        </w:rPr>
        <w:t>Oxfords. 1, ed. L.F. Salzman (Institute of Historical Research, 1939) 373-395</w:t>
      </w:r>
      <w:r w:rsidR="00DB3ADB" w:rsidRPr="00AD040A">
        <w:rPr>
          <w:b/>
          <w:sz w:val="28"/>
          <w:szCs w:val="28"/>
        </w:rPr>
        <w:t>.</w:t>
      </w:r>
    </w:p>
    <w:p w:rsidR="00184BBE" w:rsidRPr="00AD040A" w:rsidRDefault="00184BBE" w:rsidP="00AD040A">
      <w:pPr>
        <w:jc w:val="both"/>
        <w:rPr>
          <w:b/>
          <w:sz w:val="28"/>
          <w:szCs w:val="28"/>
        </w:rPr>
      </w:pPr>
      <w:r w:rsidRPr="00AD040A">
        <w:rPr>
          <w:b/>
          <w:sz w:val="28"/>
          <w:szCs w:val="28"/>
        </w:rPr>
        <w:t xml:space="preserve">Stenton, F.M. </w:t>
      </w:r>
      <w:r w:rsidR="004B21A0" w:rsidRPr="00AD040A">
        <w:rPr>
          <w:b/>
          <w:sz w:val="28"/>
          <w:szCs w:val="28"/>
        </w:rPr>
        <w:t>‘</w:t>
      </w:r>
      <w:r w:rsidRPr="00AD040A">
        <w:rPr>
          <w:b/>
          <w:i/>
          <w:sz w:val="28"/>
          <w:szCs w:val="28"/>
        </w:rPr>
        <w:t>Domesday Survey: The text</w:t>
      </w:r>
      <w:r w:rsidR="004B21A0" w:rsidRPr="00AD040A">
        <w:rPr>
          <w:b/>
          <w:i/>
          <w:sz w:val="28"/>
          <w:szCs w:val="28"/>
        </w:rPr>
        <w:t xml:space="preserve">’, </w:t>
      </w:r>
      <w:r w:rsidR="00DB3ADB" w:rsidRPr="00AD040A">
        <w:rPr>
          <w:b/>
          <w:sz w:val="28"/>
          <w:szCs w:val="28"/>
        </w:rPr>
        <w:t>VCH Oxfords. 1, (IHR, 1939), 396-428.</w:t>
      </w:r>
    </w:p>
    <w:p w:rsidR="000341F8" w:rsidRPr="00AD040A" w:rsidRDefault="000341F8" w:rsidP="00AD040A">
      <w:pPr>
        <w:jc w:val="both"/>
        <w:rPr>
          <w:sz w:val="28"/>
          <w:szCs w:val="28"/>
        </w:rPr>
      </w:pPr>
      <w:r w:rsidRPr="00AD040A">
        <w:rPr>
          <w:sz w:val="28"/>
          <w:szCs w:val="28"/>
        </w:rPr>
        <w:lastRenderedPageBreak/>
        <w:t>An in depth study of the histories of the individual counties, containing an introduction and a translation of the relevant portions of The Dome</w:t>
      </w:r>
      <w:r w:rsidR="00DB3ADB" w:rsidRPr="00AD040A">
        <w:rPr>
          <w:sz w:val="28"/>
          <w:szCs w:val="28"/>
        </w:rPr>
        <w:t xml:space="preserve">sday Book. As these were completed over a century they may reflect </w:t>
      </w:r>
      <w:r w:rsidRPr="00AD040A">
        <w:rPr>
          <w:sz w:val="28"/>
          <w:szCs w:val="28"/>
        </w:rPr>
        <w:t xml:space="preserve">the changing approaches to historiographical enquiry </w:t>
      </w:r>
      <w:r w:rsidR="00DB3ADB" w:rsidRPr="00AD040A">
        <w:rPr>
          <w:sz w:val="28"/>
          <w:szCs w:val="28"/>
        </w:rPr>
        <w:t>and accessibility over that time</w:t>
      </w:r>
      <w:r w:rsidRPr="00AD040A">
        <w:rPr>
          <w:sz w:val="28"/>
          <w:szCs w:val="28"/>
        </w:rPr>
        <w:t>.</w:t>
      </w:r>
    </w:p>
    <w:p w:rsidR="00D32159" w:rsidRPr="00AD040A" w:rsidRDefault="00F969ED" w:rsidP="00AD040A">
      <w:pPr>
        <w:jc w:val="both"/>
        <w:rPr>
          <w:b/>
          <w:sz w:val="28"/>
          <w:szCs w:val="28"/>
          <w:u w:val="single"/>
        </w:rPr>
      </w:pPr>
      <w:r w:rsidRPr="00AD040A">
        <w:rPr>
          <w:b/>
          <w:sz w:val="28"/>
          <w:szCs w:val="28"/>
          <w:u w:val="single"/>
        </w:rPr>
        <w:t xml:space="preserve">Online Editions </w:t>
      </w:r>
    </w:p>
    <w:p w:rsidR="00AC5C89" w:rsidRPr="00AC5C89" w:rsidRDefault="006F6F0B" w:rsidP="00AC5C89">
      <w:pPr>
        <w:rPr>
          <w:b/>
          <w:sz w:val="28"/>
          <w:szCs w:val="28"/>
        </w:rPr>
      </w:pPr>
      <w:r w:rsidRPr="00AC5C89">
        <w:rPr>
          <w:b/>
          <w:sz w:val="28"/>
          <w:szCs w:val="28"/>
        </w:rPr>
        <w:t xml:space="preserve">British History Online </w:t>
      </w:r>
      <w:hyperlink r:id="rId5" w:history="1">
        <w:r w:rsidR="00AC5C89" w:rsidRPr="00AC5C89">
          <w:rPr>
            <w:rStyle w:val="Hyperlink"/>
            <w:b/>
            <w:color w:val="auto"/>
            <w:sz w:val="28"/>
            <w:szCs w:val="28"/>
            <w:u w:val="none"/>
          </w:rPr>
          <w:t>https://www.britishhistory.ac.uk/vch/oxon/vol1/pp396-428</w:t>
        </w:r>
      </w:hyperlink>
      <w:r w:rsidR="00AC5C89" w:rsidRPr="00AC5C89">
        <w:rPr>
          <w:sz w:val="28"/>
          <w:szCs w:val="28"/>
        </w:rPr>
        <w:t xml:space="preserve"> </w:t>
      </w:r>
      <w:r w:rsidR="00AC5C89" w:rsidRPr="00AC5C89">
        <w:rPr>
          <w:b/>
          <w:sz w:val="28"/>
          <w:szCs w:val="28"/>
        </w:rPr>
        <w:t>accessed 03/11/2020</w:t>
      </w:r>
    </w:p>
    <w:p w:rsidR="006F6F0B" w:rsidRPr="00AD040A" w:rsidRDefault="006F6F0B" w:rsidP="00AD040A">
      <w:pPr>
        <w:rPr>
          <w:b/>
          <w:sz w:val="28"/>
          <w:szCs w:val="28"/>
        </w:rPr>
      </w:pPr>
    </w:p>
    <w:p w:rsidR="006F6F0B" w:rsidRPr="00AD040A" w:rsidRDefault="006F6F0B" w:rsidP="00AD040A">
      <w:pPr>
        <w:jc w:val="both"/>
        <w:rPr>
          <w:sz w:val="28"/>
          <w:szCs w:val="28"/>
        </w:rPr>
      </w:pPr>
      <w:proofErr w:type="gramStart"/>
      <w:r w:rsidRPr="00AD040A">
        <w:rPr>
          <w:sz w:val="28"/>
          <w:szCs w:val="28"/>
        </w:rPr>
        <w:t>An online version of the Victoria County History, as seen above.</w:t>
      </w:r>
      <w:proofErr w:type="gramEnd"/>
      <w:r w:rsidRPr="00AD040A">
        <w:rPr>
          <w:sz w:val="28"/>
          <w:szCs w:val="28"/>
        </w:rPr>
        <w:t xml:space="preserve"> A textual reproduction faithful to the original County History and without analysis or explanatory notes; an authoritative work aimed at and for the scholar. </w:t>
      </w:r>
    </w:p>
    <w:p w:rsidR="006F6F0B" w:rsidRPr="00AD040A" w:rsidRDefault="006F6F0B" w:rsidP="00AD040A">
      <w:pPr>
        <w:jc w:val="both"/>
        <w:rPr>
          <w:sz w:val="28"/>
          <w:szCs w:val="28"/>
        </w:rPr>
      </w:pPr>
      <w:r w:rsidRPr="00AD040A">
        <w:rPr>
          <w:sz w:val="28"/>
          <w:szCs w:val="28"/>
        </w:rPr>
        <w:t xml:space="preserve">Illustrating a move to wider accessibility if not greater depth of accessibility of the information held. </w:t>
      </w:r>
      <w:proofErr w:type="gramStart"/>
      <w:r w:rsidRPr="00AD040A">
        <w:rPr>
          <w:sz w:val="28"/>
          <w:szCs w:val="28"/>
        </w:rPr>
        <w:t>A stepping stone between the printed version of the 1800’s and the interpretive on-line versions represented by Open Domesday.</w:t>
      </w:r>
      <w:proofErr w:type="gramEnd"/>
      <w:r w:rsidRPr="00AD040A">
        <w:rPr>
          <w:sz w:val="28"/>
          <w:szCs w:val="28"/>
        </w:rPr>
        <w:t xml:space="preserve"> </w:t>
      </w:r>
    </w:p>
    <w:p w:rsidR="006F6F0B" w:rsidRPr="00AD040A" w:rsidRDefault="006F6F0B" w:rsidP="00AD040A">
      <w:pPr>
        <w:jc w:val="both"/>
        <w:rPr>
          <w:b/>
          <w:sz w:val="28"/>
          <w:szCs w:val="28"/>
        </w:rPr>
      </w:pPr>
    </w:p>
    <w:p w:rsidR="004810DB" w:rsidRPr="00AD040A" w:rsidRDefault="00875C8B" w:rsidP="00AD040A">
      <w:pPr>
        <w:jc w:val="both"/>
        <w:rPr>
          <w:b/>
          <w:sz w:val="28"/>
          <w:szCs w:val="28"/>
        </w:rPr>
      </w:pPr>
      <w:r w:rsidRPr="00AD040A">
        <w:rPr>
          <w:b/>
          <w:sz w:val="28"/>
          <w:szCs w:val="28"/>
        </w:rPr>
        <w:t xml:space="preserve">Hull </w:t>
      </w:r>
      <w:proofErr w:type="spellStart"/>
      <w:r w:rsidRPr="00AD040A">
        <w:rPr>
          <w:b/>
          <w:sz w:val="28"/>
          <w:szCs w:val="28"/>
        </w:rPr>
        <w:t>Domesday</w:t>
      </w:r>
      <w:proofErr w:type="spellEnd"/>
      <w:r w:rsidRPr="00AD040A">
        <w:rPr>
          <w:b/>
          <w:sz w:val="28"/>
          <w:szCs w:val="28"/>
        </w:rPr>
        <w:t xml:space="preserve"> </w:t>
      </w:r>
      <w:proofErr w:type="gramStart"/>
      <w:r w:rsidRPr="00AD040A">
        <w:rPr>
          <w:b/>
          <w:sz w:val="28"/>
          <w:szCs w:val="28"/>
        </w:rPr>
        <w:t>Project</w:t>
      </w:r>
      <w:r w:rsidR="002F0A88" w:rsidRPr="00AD040A">
        <w:rPr>
          <w:b/>
          <w:sz w:val="28"/>
          <w:szCs w:val="28"/>
        </w:rPr>
        <w:t xml:space="preserve"> </w:t>
      </w:r>
      <w:r w:rsidRPr="00AD040A">
        <w:rPr>
          <w:b/>
          <w:sz w:val="28"/>
          <w:szCs w:val="28"/>
        </w:rPr>
        <w:t xml:space="preserve"> </w:t>
      </w:r>
      <w:proofErr w:type="gramEnd"/>
      <w:r w:rsidR="00AC6A5E" w:rsidRPr="00AD040A">
        <w:rPr>
          <w:b/>
          <w:sz w:val="28"/>
          <w:szCs w:val="28"/>
        </w:rPr>
        <w:fldChar w:fldCharType="begin"/>
      </w:r>
      <w:r w:rsidR="00D73043" w:rsidRPr="00AD040A">
        <w:rPr>
          <w:b/>
          <w:sz w:val="28"/>
          <w:szCs w:val="28"/>
        </w:rPr>
        <w:instrText>HYPERLINK "http://www.domesdaybook.net/"</w:instrText>
      </w:r>
      <w:r w:rsidR="00AC6A5E" w:rsidRPr="00AD040A">
        <w:rPr>
          <w:b/>
          <w:sz w:val="28"/>
          <w:szCs w:val="28"/>
        </w:rPr>
        <w:fldChar w:fldCharType="separate"/>
      </w:r>
      <w:r w:rsidR="004810DB" w:rsidRPr="00AD040A">
        <w:rPr>
          <w:rStyle w:val="Hyperlink"/>
          <w:b/>
          <w:color w:val="auto"/>
          <w:sz w:val="28"/>
          <w:szCs w:val="28"/>
          <w:u w:val="none"/>
        </w:rPr>
        <w:t>http://www.domesdaybook.net/</w:t>
      </w:r>
      <w:r w:rsidR="00AC6A5E" w:rsidRPr="00AD040A">
        <w:rPr>
          <w:b/>
          <w:sz w:val="28"/>
          <w:szCs w:val="28"/>
        </w:rPr>
        <w:fldChar w:fldCharType="end"/>
      </w:r>
      <w:r w:rsidR="004810DB" w:rsidRPr="00AD040A">
        <w:rPr>
          <w:b/>
          <w:sz w:val="28"/>
          <w:szCs w:val="28"/>
        </w:rPr>
        <w:t xml:space="preserve"> </w:t>
      </w:r>
      <w:r w:rsidR="002F0A88" w:rsidRPr="00AD040A">
        <w:rPr>
          <w:b/>
          <w:sz w:val="28"/>
          <w:szCs w:val="28"/>
        </w:rPr>
        <w:t xml:space="preserve"> accessed 03/11/2020</w:t>
      </w:r>
    </w:p>
    <w:p w:rsidR="004810DB" w:rsidRPr="00AD040A" w:rsidRDefault="006B4052" w:rsidP="00AD040A">
      <w:pPr>
        <w:jc w:val="both"/>
        <w:rPr>
          <w:sz w:val="28"/>
          <w:szCs w:val="28"/>
        </w:rPr>
      </w:pPr>
      <w:r w:rsidRPr="00AD040A">
        <w:rPr>
          <w:sz w:val="28"/>
          <w:szCs w:val="28"/>
        </w:rPr>
        <w:t>This is the parent of the opendomesday.org project shown below from the University Of Hull. This uses the Phillimore translation that has become the sta</w:t>
      </w:r>
      <w:r w:rsidR="005D0797" w:rsidRPr="00AD040A">
        <w:rPr>
          <w:sz w:val="28"/>
          <w:szCs w:val="28"/>
        </w:rPr>
        <w:t xml:space="preserve">ndard </w:t>
      </w:r>
      <w:r w:rsidR="00D414AE" w:rsidRPr="00AD040A">
        <w:rPr>
          <w:sz w:val="28"/>
          <w:szCs w:val="28"/>
        </w:rPr>
        <w:t>work;</w:t>
      </w:r>
      <w:r w:rsidR="005D0797" w:rsidRPr="00AD040A">
        <w:rPr>
          <w:sz w:val="28"/>
          <w:szCs w:val="28"/>
        </w:rPr>
        <w:t xml:space="preserve"> it also houses the r</w:t>
      </w:r>
      <w:r w:rsidRPr="00AD040A">
        <w:rPr>
          <w:sz w:val="28"/>
          <w:szCs w:val="28"/>
        </w:rPr>
        <w:t xml:space="preserve">aw data in relation to the original survey. This is an undertaking which appears to try and appeal to both the ‘serious’ academic and the interested flaneur, </w:t>
      </w:r>
      <w:r w:rsidR="005D0797" w:rsidRPr="00AD040A">
        <w:rPr>
          <w:sz w:val="28"/>
          <w:szCs w:val="28"/>
        </w:rPr>
        <w:t xml:space="preserve">with academic referencing and analysis but also with very accessible historical introductions. It fulfils this dual appeal very well and can satisfy the casual interest as well as </w:t>
      </w:r>
      <w:r w:rsidR="00001650" w:rsidRPr="00AD040A">
        <w:rPr>
          <w:sz w:val="28"/>
          <w:szCs w:val="28"/>
        </w:rPr>
        <w:t>being powerful enough to allow</w:t>
      </w:r>
      <w:r w:rsidR="005D0797" w:rsidRPr="00AD040A">
        <w:rPr>
          <w:sz w:val="28"/>
          <w:szCs w:val="28"/>
        </w:rPr>
        <w:t xml:space="preserve"> the interrogative</w:t>
      </w:r>
      <w:r w:rsidR="005C5D45" w:rsidRPr="00AD040A">
        <w:rPr>
          <w:sz w:val="28"/>
          <w:szCs w:val="28"/>
        </w:rPr>
        <w:t xml:space="preserve"> approach to</w:t>
      </w:r>
      <w:r w:rsidR="005D0797" w:rsidRPr="00AD040A">
        <w:rPr>
          <w:sz w:val="28"/>
          <w:szCs w:val="28"/>
        </w:rPr>
        <w:t xml:space="preserve"> quantitative data that the academic would desire.   </w:t>
      </w:r>
      <w:r w:rsidRPr="00AD040A">
        <w:rPr>
          <w:sz w:val="28"/>
          <w:szCs w:val="28"/>
        </w:rPr>
        <w:t xml:space="preserve">  </w:t>
      </w:r>
    </w:p>
    <w:p w:rsidR="0036619A" w:rsidRPr="00AD040A" w:rsidRDefault="002F0A88" w:rsidP="00AD040A">
      <w:pPr>
        <w:jc w:val="both"/>
        <w:rPr>
          <w:b/>
          <w:color w:val="000000" w:themeColor="text1"/>
          <w:sz w:val="28"/>
          <w:szCs w:val="28"/>
        </w:rPr>
      </w:pPr>
      <w:r w:rsidRPr="00AD040A">
        <w:rPr>
          <w:b/>
          <w:color w:val="000000" w:themeColor="text1"/>
          <w:sz w:val="28"/>
          <w:szCs w:val="28"/>
        </w:rPr>
        <w:t xml:space="preserve">Open Domesday </w:t>
      </w:r>
      <w:hyperlink r:id="rId6" w:history="1">
        <w:r w:rsidR="0036619A" w:rsidRPr="00AD040A">
          <w:rPr>
            <w:rStyle w:val="Hyperlink"/>
            <w:b/>
            <w:color w:val="auto"/>
            <w:sz w:val="28"/>
            <w:szCs w:val="28"/>
            <w:u w:val="none"/>
          </w:rPr>
          <w:t>https://opendomesday.org/book/herefordshire/09/</w:t>
        </w:r>
      </w:hyperlink>
      <w:r w:rsidRPr="00AD040A">
        <w:rPr>
          <w:b/>
          <w:color w:val="000000" w:themeColor="text1"/>
          <w:sz w:val="28"/>
          <w:szCs w:val="28"/>
        </w:rPr>
        <w:t xml:space="preserve"> accessed 03/11/2020</w:t>
      </w:r>
    </w:p>
    <w:p w:rsidR="00C60D8A" w:rsidRPr="00AD040A" w:rsidRDefault="00C60D8A" w:rsidP="00AD040A">
      <w:pPr>
        <w:jc w:val="both"/>
        <w:rPr>
          <w:sz w:val="28"/>
          <w:szCs w:val="28"/>
        </w:rPr>
      </w:pPr>
      <w:proofErr w:type="gramStart"/>
      <w:r w:rsidRPr="00AD040A">
        <w:rPr>
          <w:sz w:val="28"/>
          <w:szCs w:val="28"/>
        </w:rPr>
        <w:lastRenderedPageBreak/>
        <w:t>A very user friendly</w:t>
      </w:r>
      <w:r w:rsidR="00A1198C" w:rsidRPr="00AD040A">
        <w:rPr>
          <w:sz w:val="28"/>
          <w:szCs w:val="28"/>
        </w:rPr>
        <w:t>, engaging</w:t>
      </w:r>
      <w:r w:rsidRPr="00AD040A">
        <w:rPr>
          <w:sz w:val="28"/>
          <w:szCs w:val="28"/>
        </w:rPr>
        <w:t xml:space="preserve"> and fully searchable edition of the tome on-line.</w:t>
      </w:r>
      <w:proofErr w:type="gramEnd"/>
      <w:r w:rsidRPr="00AD040A">
        <w:rPr>
          <w:sz w:val="28"/>
          <w:szCs w:val="28"/>
        </w:rPr>
        <w:t xml:space="preserve"> A free website from the University of Hull built by Anna Powell -Smith offers high quality images of the pages of The Domesday Book as raw un-translated images. These can then be highlighted and a translation with links to pertinent details can be followed. Map pages can be searched for size of households, resources and other perameters. </w:t>
      </w:r>
      <w:r w:rsidR="004810DB" w:rsidRPr="00AD040A">
        <w:rPr>
          <w:sz w:val="28"/>
          <w:szCs w:val="28"/>
        </w:rPr>
        <w:t>There are guides to terminology explaining the arcane language but the representation of the individual pages captures the beauty of the original hands and the majesty of the original undertaking.</w:t>
      </w:r>
    </w:p>
    <w:p w:rsidR="005C690F" w:rsidRPr="00AD040A" w:rsidRDefault="00C60D8A" w:rsidP="00AD040A">
      <w:pPr>
        <w:jc w:val="both"/>
        <w:rPr>
          <w:sz w:val="28"/>
          <w:szCs w:val="28"/>
        </w:rPr>
      </w:pPr>
      <w:r w:rsidRPr="00AD040A">
        <w:rPr>
          <w:sz w:val="28"/>
          <w:szCs w:val="28"/>
        </w:rPr>
        <w:t>An important addition to the ever growing popularisation of History and the personalising of history to the individual</w:t>
      </w:r>
      <w:r w:rsidR="004810DB" w:rsidRPr="00AD040A">
        <w:rPr>
          <w:sz w:val="28"/>
          <w:szCs w:val="28"/>
        </w:rPr>
        <w:t>,</w:t>
      </w:r>
      <w:r w:rsidRPr="00AD040A">
        <w:rPr>
          <w:sz w:val="28"/>
          <w:szCs w:val="28"/>
        </w:rPr>
        <w:t xml:space="preserve"> giving a sense of p</w:t>
      </w:r>
      <w:r w:rsidR="00977354" w:rsidRPr="00AD040A">
        <w:rPr>
          <w:sz w:val="28"/>
          <w:szCs w:val="28"/>
        </w:rPr>
        <w:t>ersonal ownership of the viewer/readers</w:t>
      </w:r>
      <w:r w:rsidRPr="00AD040A">
        <w:rPr>
          <w:sz w:val="28"/>
          <w:szCs w:val="28"/>
        </w:rPr>
        <w:t xml:space="preserve"> </w:t>
      </w:r>
      <w:r w:rsidR="004810DB" w:rsidRPr="00AD040A">
        <w:rPr>
          <w:sz w:val="28"/>
          <w:szCs w:val="28"/>
        </w:rPr>
        <w:t>own surroundings. As we retire from the globalised world websites like this will become ever more important in nation building and allowing individuals to have a personal stake in their geographical</w:t>
      </w:r>
      <w:r w:rsidR="00412280" w:rsidRPr="00AD040A">
        <w:rPr>
          <w:sz w:val="28"/>
          <w:szCs w:val="28"/>
        </w:rPr>
        <w:t xml:space="preserve"> and cultural</w:t>
      </w:r>
      <w:r w:rsidR="004810DB" w:rsidRPr="00AD040A">
        <w:rPr>
          <w:sz w:val="28"/>
          <w:szCs w:val="28"/>
        </w:rPr>
        <w:t xml:space="preserve"> heritage.</w:t>
      </w:r>
    </w:p>
    <w:p w:rsidR="00096F75" w:rsidRPr="00AD040A" w:rsidRDefault="00096F75" w:rsidP="00AD040A">
      <w:pPr>
        <w:jc w:val="both"/>
        <w:rPr>
          <w:b/>
          <w:sz w:val="28"/>
          <w:szCs w:val="28"/>
        </w:rPr>
      </w:pPr>
    </w:p>
    <w:sectPr w:rsidR="00096F75" w:rsidRPr="00AD040A" w:rsidSect="00935D1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7283E1B"/>
    <w:multiLevelType w:val="multilevel"/>
    <w:tmpl w:val="9D9E5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B19EB"/>
    <w:rsid w:val="00001650"/>
    <w:rsid w:val="000341F8"/>
    <w:rsid w:val="00096F75"/>
    <w:rsid w:val="000A2995"/>
    <w:rsid w:val="000E1076"/>
    <w:rsid w:val="00115CEF"/>
    <w:rsid w:val="00184BBE"/>
    <w:rsid w:val="0021750E"/>
    <w:rsid w:val="002570AA"/>
    <w:rsid w:val="002F0A88"/>
    <w:rsid w:val="0036619A"/>
    <w:rsid w:val="003A4E31"/>
    <w:rsid w:val="003A67BF"/>
    <w:rsid w:val="003F42DB"/>
    <w:rsid w:val="00412280"/>
    <w:rsid w:val="0042404A"/>
    <w:rsid w:val="00437850"/>
    <w:rsid w:val="00457EC3"/>
    <w:rsid w:val="004810DB"/>
    <w:rsid w:val="004B21A0"/>
    <w:rsid w:val="004F6265"/>
    <w:rsid w:val="00526DDE"/>
    <w:rsid w:val="00566808"/>
    <w:rsid w:val="005C5D45"/>
    <w:rsid w:val="005C690F"/>
    <w:rsid w:val="005D0797"/>
    <w:rsid w:val="005E5B27"/>
    <w:rsid w:val="006B19EB"/>
    <w:rsid w:val="006B4052"/>
    <w:rsid w:val="006F6F0B"/>
    <w:rsid w:val="008017C2"/>
    <w:rsid w:val="00875C8B"/>
    <w:rsid w:val="00897283"/>
    <w:rsid w:val="008D5AF7"/>
    <w:rsid w:val="00927A8C"/>
    <w:rsid w:val="00935D16"/>
    <w:rsid w:val="00950530"/>
    <w:rsid w:val="00977354"/>
    <w:rsid w:val="00982D80"/>
    <w:rsid w:val="009B7511"/>
    <w:rsid w:val="00A1198C"/>
    <w:rsid w:val="00A23D1B"/>
    <w:rsid w:val="00A7032A"/>
    <w:rsid w:val="00AC5C89"/>
    <w:rsid w:val="00AC6A5E"/>
    <w:rsid w:val="00AD040A"/>
    <w:rsid w:val="00AE1E7D"/>
    <w:rsid w:val="00B970CC"/>
    <w:rsid w:val="00BD1340"/>
    <w:rsid w:val="00BD2643"/>
    <w:rsid w:val="00C60D8A"/>
    <w:rsid w:val="00C77D9F"/>
    <w:rsid w:val="00CF324B"/>
    <w:rsid w:val="00D26FB1"/>
    <w:rsid w:val="00D32159"/>
    <w:rsid w:val="00D414AE"/>
    <w:rsid w:val="00D73043"/>
    <w:rsid w:val="00DB3ADB"/>
    <w:rsid w:val="00E50005"/>
    <w:rsid w:val="00ED4AFF"/>
    <w:rsid w:val="00F163B7"/>
    <w:rsid w:val="00F36245"/>
    <w:rsid w:val="00F969ED"/>
    <w:rsid w:val="00FC20E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5D16"/>
  </w:style>
  <w:style w:type="paragraph" w:styleId="Heading1">
    <w:name w:val="heading 1"/>
    <w:basedOn w:val="Normal"/>
    <w:link w:val="Heading1Char"/>
    <w:uiPriority w:val="9"/>
    <w:qFormat/>
    <w:rsid w:val="0036619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8017C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BD134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B19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B19EB"/>
    <w:rPr>
      <w:b/>
      <w:bCs/>
    </w:rPr>
  </w:style>
  <w:style w:type="character" w:customStyle="1" w:styleId="selectable">
    <w:name w:val="selectable"/>
    <w:basedOn w:val="DefaultParagraphFont"/>
    <w:rsid w:val="006B19EB"/>
  </w:style>
  <w:style w:type="character" w:styleId="Hyperlink">
    <w:name w:val="Hyperlink"/>
    <w:basedOn w:val="DefaultParagraphFont"/>
    <w:uiPriority w:val="99"/>
    <w:unhideWhenUsed/>
    <w:rsid w:val="0036619A"/>
    <w:rPr>
      <w:color w:val="0000FF" w:themeColor="hyperlink"/>
      <w:u w:val="single"/>
    </w:rPr>
  </w:style>
  <w:style w:type="character" w:customStyle="1" w:styleId="Heading1Char">
    <w:name w:val="Heading 1 Char"/>
    <w:basedOn w:val="DefaultParagraphFont"/>
    <w:link w:val="Heading1"/>
    <w:uiPriority w:val="9"/>
    <w:rsid w:val="0036619A"/>
    <w:rPr>
      <w:rFonts w:ascii="Times New Roman" w:eastAsia="Times New Roman" w:hAnsi="Times New Roman" w:cs="Times New Roman"/>
      <w:b/>
      <w:bCs/>
      <w:kern w:val="36"/>
      <w:sz w:val="48"/>
      <w:szCs w:val="48"/>
      <w:lang w:eastAsia="en-GB"/>
    </w:rPr>
  </w:style>
  <w:style w:type="character" w:customStyle="1" w:styleId="money">
    <w:name w:val="money"/>
    <w:basedOn w:val="DefaultParagraphFont"/>
    <w:rsid w:val="0036619A"/>
  </w:style>
  <w:style w:type="character" w:customStyle="1" w:styleId="spr-badge">
    <w:name w:val="spr-badge"/>
    <w:basedOn w:val="DefaultParagraphFont"/>
    <w:rsid w:val="0036619A"/>
  </w:style>
  <w:style w:type="character" w:customStyle="1" w:styleId="spr-badge-caption">
    <w:name w:val="spr-badge-caption"/>
    <w:basedOn w:val="DefaultParagraphFont"/>
    <w:rsid w:val="0036619A"/>
  </w:style>
  <w:style w:type="paragraph" w:styleId="z-TopofForm">
    <w:name w:val="HTML Top of Form"/>
    <w:basedOn w:val="Normal"/>
    <w:next w:val="Normal"/>
    <w:link w:val="z-TopofFormChar"/>
    <w:hidden/>
    <w:uiPriority w:val="99"/>
    <w:semiHidden/>
    <w:unhideWhenUsed/>
    <w:rsid w:val="0036619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6619A"/>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36619A"/>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36619A"/>
    <w:rPr>
      <w:rFonts w:ascii="Arial" w:eastAsia="Times New Roman" w:hAnsi="Arial" w:cs="Arial"/>
      <w:vanish/>
      <w:sz w:val="16"/>
      <w:szCs w:val="16"/>
      <w:lang w:eastAsia="en-GB"/>
    </w:rPr>
  </w:style>
  <w:style w:type="character" w:customStyle="1" w:styleId="easyslider-header-text">
    <w:name w:val="easyslider-header-text"/>
    <w:basedOn w:val="DefaultParagraphFont"/>
    <w:rsid w:val="0036619A"/>
  </w:style>
  <w:style w:type="paragraph" w:styleId="BalloonText">
    <w:name w:val="Balloon Text"/>
    <w:basedOn w:val="Normal"/>
    <w:link w:val="BalloonTextChar"/>
    <w:uiPriority w:val="99"/>
    <w:semiHidden/>
    <w:unhideWhenUsed/>
    <w:rsid w:val="003661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619A"/>
    <w:rPr>
      <w:rFonts w:ascii="Tahoma" w:hAnsi="Tahoma" w:cs="Tahoma"/>
      <w:sz w:val="16"/>
      <w:szCs w:val="16"/>
    </w:rPr>
  </w:style>
  <w:style w:type="character" w:styleId="FollowedHyperlink">
    <w:name w:val="FollowedHyperlink"/>
    <w:basedOn w:val="DefaultParagraphFont"/>
    <w:uiPriority w:val="99"/>
    <w:semiHidden/>
    <w:unhideWhenUsed/>
    <w:rsid w:val="00F36245"/>
    <w:rPr>
      <w:color w:val="800080" w:themeColor="followedHyperlink"/>
      <w:u w:val="single"/>
    </w:rPr>
  </w:style>
  <w:style w:type="character" w:customStyle="1" w:styleId="Heading2Char">
    <w:name w:val="Heading 2 Char"/>
    <w:basedOn w:val="DefaultParagraphFont"/>
    <w:link w:val="Heading2"/>
    <w:uiPriority w:val="9"/>
    <w:semiHidden/>
    <w:rsid w:val="008017C2"/>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BD1340"/>
    <w:rPr>
      <w:rFonts w:asciiTheme="majorHAnsi" w:eastAsiaTheme="majorEastAsia" w:hAnsiTheme="majorHAnsi" w:cstheme="majorBidi"/>
      <w:b/>
      <w:bCs/>
      <w:color w:val="4F81BD" w:themeColor="accent1"/>
    </w:rPr>
  </w:style>
</w:styles>
</file>

<file path=word/webSettings.xml><?xml version="1.0" encoding="utf-8"?>
<w:webSettings xmlns:r="http://schemas.openxmlformats.org/officeDocument/2006/relationships" xmlns:w="http://schemas.openxmlformats.org/wordprocessingml/2006/main">
  <w:divs>
    <w:div w:id="366948191">
      <w:bodyDiv w:val="1"/>
      <w:marLeft w:val="0"/>
      <w:marRight w:val="0"/>
      <w:marTop w:val="0"/>
      <w:marBottom w:val="0"/>
      <w:divBdr>
        <w:top w:val="none" w:sz="0" w:space="0" w:color="auto"/>
        <w:left w:val="none" w:sz="0" w:space="0" w:color="auto"/>
        <w:bottom w:val="none" w:sz="0" w:space="0" w:color="auto"/>
        <w:right w:val="none" w:sz="0" w:space="0" w:color="auto"/>
      </w:divBdr>
      <w:divsChild>
        <w:div w:id="1557543614">
          <w:marLeft w:val="0"/>
          <w:marRight w:val="0"/>
          <w:marTop w:val="0"/>
          <w:marBottom w:val="0"/>
          <w:divBdr>
            <w:top w:val="none" w:sz="0" w:space="0" w:color="auto"/>
            <w:left w:val="none" w:sz="0" w:space="0" w:color="auto"/>
            <w:bottom w:val="none" w:sz="0" w:space="0" w:color="auto"/>
            <w:right w:val="none" w:sz="0" w:space="0" w:color="auto"/>
          </w:divBdr>
        </w:div>
      </w:divsChild>
    </w:div>
    <w:div w:id="780799918">
      <w:bodyDiv w:val="1"/>
      <w:marLeft w:val="0"/>
      <w:marRight w:val="0"/>
      <w:marTop w:val="0"/>
      <w:marBottom w:val="0"/>
      <w:divBdr>
        <w:top w:val="none" w:sz="0" w:space="0" w:color="auto"/>
        <w:left w:val="none" w:sz="0" w:space="0" w:color="auto"/>
        <w:bottom w:val="none" w:sz="0" w:space="0" w:color="auto"/>
        <w:right w:val="none" w:sz="0" w:space="0" w:color="auto"/>
      </w:divBdr>
    </w:div>
    <w:div w:id="828910848">
      <w:bodyDiv w:val="1"/>
      <w:marLeft w:val="0"/>
      <w:marRight w:val="0"/>
      <w:marTop w:val="0"/>
      <w:marBottom w:val="0"/>
      <w:divBdr>
        <w:top w:val="none" w:sz="0" w:space="0" w:color="auto"/>
        <w:left w:val="none" w:sz="0" w:space="0" w:color="auto"/>
        <w:bottom w:val="none" w:sz="0" w:space="0" w:color="auto"/>
        <w:right w:val="none" w:sz="0" w:space="0" w:color="auto"/>
      </w:divBdr>
    </w:div>
    <w:div w:id="926114551">
      <w:bodyDiv w:val="1"/>
      <w:marLeft w:val="0"/>
      <w:marRight w:val="0"/>
      <w:marTop w:val="0"/>
      <w:marBottom w:val="0"/>
      <w:divBdr>
        <w:top w:val="none" w:sz="0" w:space="0" w:color="auto"/>
        <w:left w:val="none" w:sz="0" w:space="0" w:color="auto"/>
        <w:bottom w:val="none" w:sz="0" w:space="0" w:color="auto"/>
        <w:right w:val="none" w:sz="0" w:space="0" w:color="auto"/>
      </w:divBdr>
    </w:div>
    <w:div w:id="1119690609">
      <w:bodyDiv w:val="1"/>
      <w:marLeft w:val="0"/>
      <w:marRight w:val="0"/>
      <w:marTop w:val="0"/>
      <w:marBottom w:val="0"/>
      <w:divBdr>
        <w:top w:val="none" w:sz="0" w:space="0" w:color="auto"/>
        <w:left w:val="none" w:sz="0" w:space="0" w:color="auto"/>
        <w:bottom w:val="none" w:sz="0" w:space="0" w:color="auto"/>
        <w:right w:val="none" w:sz="0" w:space="0" w:color="auto"/>
      </w:divBdr>
      <w:divsChild>
        <w:div w:id="1750349717">
          <w:marLeft w:val="0"/>
          <w:marRight w:val="0"/>
          <w:marTop w:val="0"/>
          <w:marBottom w:val="0"/>
          <w:divBdr>
            <w:top w:val="none" w:sz="0" w:space="0" w:color="auto"/>
            <w:left w:val="none" w:sz="0" w:space="0" w:color="auto"/>
            <w:bottom w:val="none" w:sz="0" w:space="0" w:color="auto"/>
            <w:right w:val="none" w:sz="0" w:space="0" w:color="auto"/>
          </w:divBdr>
          <w:divsChild>
            <w:div w:id="1685355758">
              <w:marLeft w:val="0"/>
              <w:marRight w:val="0"/>
              <w:marTop w:val="0"/>
              <w:marBottom w:val="0"/>
              <w:divBdr>
                <w:top w:val="none" w:sz="0" w:space="0" w:color="auto"/>
                <w:left w:val="none" w:sz="0" w:space="0" w:color="auto"/>
                <w:bottom w:val="none" w:sz="0" w:space="0" w:color="auto"/>
                <w:right w:val="none" w:sz="0" w:space="0" w:color="auto"/>
              </w:divBdr>
              <w:divsChild>
                <w:div w:id="58290780">
                  <w:marLeft w:val="0"/>
                  <w:marRight w:val="0"/>
                  <w:marTop w:val="0"/>
                  <w:marBottom w:val="0"/>
                  <w:divBdr>
                    <w:top w:val="none" w:sz="0" w:space="0" w:color="auto"/>
                    <w:left w:val="none" w:sz="0" w:space="0" w:color="auto"/>
                    <w:bottom w:val="none" w:sz="0" w:space="0" w:color="auto"/>
                    <w:right w:val="none" w:sz="0" w:space="0" w:color="auto"/>
                  </w:divBdr>
                  <w:divsChild>
                    <w:div w:id="557670447">
                      <w:marLeft w:val="0"/>
                      <w:marRight w:val="0"/>
                      <w:marTop w:val="0"/>
                      <w:marBottom w:val="0"/>
                      <w:divBdr>
                        <w:top w:val="none" w:sz="0" w:space="0" w:color="auto"/>
                        <w:left w:val="none" w:sz="0" w:space="0" w:color="auto"/>
                        <w:bottom w:val="none" w:sz="0" w:space="0" w:color="auto"/>
                        <w:right w:val="none" w:sz="0" w:space="0" w:color="auto"/>
                      </w:divBdr>
                      <w:divsChild>
                        <w:div w:id="70399064">
                          <w:marLeft w:val="0"/>
                          <w:marRight w:val="0"/>
                          <w:marTop w:val="0"/>
                          <w:marBottom w:val="0"/>
                          <w:divBdr>
                            <w:top w:val="none" w:sz="0" w:space="0" w:color="auto"/>
                            <w:left w:val="none" w:sz="0" w:space="0" w:color="auto"/>
                            <w:bottom w:val="none" w:sz="0" w:space="0" w:color="auto"/>
                            <w:right w:val="none" w:sz="0" w:space="0" w:color="auto"/>
                          </w:divBdr>
                          <w:divsChild>
                            <w:div w:id="2093116597">
                              <w:marLeft w:val="0"/>
                              <w:marRight w:val="0"/>
                              <w:marTop w:val="0"/>
                              <w:marBottom w:val="0"/>
                              <w:divBdr>
                                <w:top w:val="none" w:sz="0" w:space="0" w:color="auto"/>
                                <w:left w:val="none" w:sz="0" w:space="0" w:color="auto"/>
                                <w:bottom w:val="none" w:sz="0" w:space="0" w:color="auto"/>
                                <w:right w:val="none" w:sz="0" w:space="0" w:color="auto"/>
                              </w:divBdr>
                              <w:divsChild>
                                <w:div w:id="1371106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1232583">
          <w:marLeft w:val="0"/>
          <w:marRight w:val="0"/>
          <w:marTop w:val="0"/>
          <w:marBottom w:val="0"/>
          <w:divBdr>
            <w:top w:val="none" w:sz="0" w:space="0" w:color="auto"/>
            <w:left w:val="none" w:sz="0" w:space="0" w:color="auto"/>
            <w:bottom w:val="none" w:sz="0" w:space="0" w:color="auto"/>
            <w:right w:val="none" w:sz="0" w:space="0" w:color="auto"/>
          </w:divBdr>
          <w:divsChild>
            <w:div w:id="1534540405">
              <w:marLeft w:val="0"/>
              <w:marRight w:val="0"/>
              <w:marTop w:val="0"/>
              <w:marBottom w:val="0"/>
              <w:divBdr>
                <w:top w:val="none" w:sz="0" w:space="0" w:color="auto"/>
                <w:left w:val="none" w:sz="0" w:space="0" w:color="auto"/>
                <w:bottom w:val="none" w:sz="0" w:space="0" w:color="auto"/>
                <w:right w:val="none" w:sz="0" w:space="0" w:color="auto"/>
              </w:divBdr>
              <w:divsChild>
                <w:div w:id="1723212701">
                  <w:marLeft w:val="0"/>
                  <w:marRight w:val="0"/>
                  <w:marTop w:val="0"/>
                  <w:marBottom w:val="0"/>
                  <w:divBdr>
                    <w:top w:val="none" w:sz="0" w:space="0" w:color="auto"/>
                    <w:left w:val="none" w:sz="0" w:space="0" w:color="auto"/>
                    <w:bottom w:val="none" w:sz="0" w:space="0" w:color="auto"/>
                    <w:right w:val="none" w:sz="0" w:space="0" w:color="auto"/>
                  </w:divBdr>
                </w:div>
              </w:divsChild>
            </w:div>
            <w:div w:id="701787356">
              <w:marLeft w:val="0"/>
              <w:marRight w:val="0"/>
              <w:marTop w:val="0"/>
              <w:marBottom w:val="0"/>
              <w:divBdr>
                <w:top w:val="none" w:sz="0" w:space="0" w:color="auto"/>
                <w:left w:val="none" w:sz="0" w:space="0" w:color="auto"/>
                <w:bottom w:val="none" w:sz="0" w:space="0" w:color="auto"/>
                <w:right w:val="none" w:sz="0" w:space="0" w:color="auto"/>
              </w:divBdr>
            </w:div>
          </w:divsChild>
        </w:div>
        <w:div w:id="1888829790">
          <w:marLeft w:val="0"/>
          <w:marRight w:val="0"/>
          <w:marTop w:val="0"/>
          <w:marBottom w:val="0"/>
          <w:divBdr>
            <w:top w:val="none" w:sz="0" w:space="0" w:color="auto"/>
            <w:left w:val="none" w:sz="0" w:space="0" w:color="auto"/>
            <w:bottom w:val="none" w:sz="0" w:space="0" w:color="auto"/>
            <w:right w:val="none" w:sz="0" w:space="0" w:color="auto"/>
          </w:divBdr>
          <w:divsChild>
            <w:div w:id="24796166">
              <w:marLeft w:val="0"/>
              <w:marRight w:val="0"/>
              <w:marTop w:val="0"/>
              <w:marBottom w:val="0"/>
              <w:divBdr>
                <w:top w:val="none" w:sz="0" w:space="0" w:color="auto"/>
                <w:left w:val="none" w:sz="0" w:space="0" w:color="auto"/>
                <w:bottom w:val="none" w:sz="0" w:space="0" w:color="auto"/>
                <w:right w:val="none" w:sz="0" w:space="0" w:color="auto"/>
              </w:divBdr>
              <w:divsChild>
                <w:div w:id="494222003">
                  <w:marLeft w:val="0"/>
                  <w:marRight w:val="0"/>
                  <w:marTop w:val="0"/>
                  <w:marBottom w:val="0"/>
                  <w:divBdr>
                    <w:top w:val="none" w:sz="0" w:space="0" w:color="auto"/>
                    <w:left w:val="none" w:sz="0" w:space="0" w:color="auto"/>
                    <w:bottom w:val="none" w:sz="0" w:space="0" w:color="auto"/>
                    <w:right w:val="none" w:sz="0" w:space="0" w:color="auto"/>
                  </w:divBdr>
                  <w:divsChild>
                    <w:div w:id="13896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5315926">
          <w:marLeft w:val="0"/>
          <w:marRight w:val="0"/>
          <w:marTop w:val="0"/>
          <w:marBottom w:val="0"/>
          <w:divBdr>
            <w:top w:val="none" w:sz="0" w:space="0" w:color="auto"/>
            <w:left w:val="none" w:sz="0" w:space="0" w:color="auto"/>
            <w:bottom w:val="none" w:sz="0" w:space="0" w:color="auto"/>
            <w:right w:val="none" w:sz="0" w:space="0" w:color="auto"/>
          </w:divBdr>
          <w:divsChild>
            <w:div w:id="1606839064">
              <w:marLeft w:val="0"/>
              <w:marRight w:val="0"/>
              <w:marTop w:val="0"/>
              <w:marBottom w:val="0"/>
              <w:divBdr>
                <w:top w:val="none" w:sz="0" w:space="0" w:color="auto"/>
                <w:left w:val="none" w:sz="0" w:space="0" w:color="auto"/>
                <w:bottom w:val="none" w:sz="0" w:space="0" w:color="auto"/>
                <w:right w:val="none" w:sz="0" w:space="0" w:color="auto"/>
              </w:divBdr>
              <w:divsChild>
                <w:div w:id="891775393">
                  <w:marLeft w:val="0"/>
                  <w:marRight w:val="0"/>
                  <w:marTop w:val="0"/>
                  <w:marBottom w:val="0"/>
                  <w:divBdr>
                    <w:top w:val="none" w:sz="0" w:space="0" w:color="auto"/>
                    <w:left w:val="none" w:sz="0" w:space="0" w:color="auto"/>
                    <w:bottom w:val="none" w:sz="0" w:space="0" w:color="auto"/>
                    <w:right w:val="none" w:sz="0" w:space="0" w:color="auto"/>
                  </w:divBdr>
                  <w:divsChild>
                    <w:div w:id="140928816">
                      <w:marLeft w:val="0"/>
                      <w:marRight w:val="0"/>
                      <w:marTop w:val="0"/>
                      <w:marBottom w:val="0"/>
                      <w:divBdr>
                        <w:top w:val="none" w:sz="0" w:space="0" w:color="auto"/>
                        <w:left w:val="none" w:sz="0" w:space="0" w:color="auto"/>
                        <w:bottom w:val="none" w:sz="0" w:space="0" w:color="auto"/>
                        <w:right w:val="none" w:sz="0" w:space="0" w:color="auto"/>
                      </w:divBdr>
                      <w:divsChild>
                        <w:div w:id="1918006097">
                          <w:marLeft w:val="0"/>
                          <w:marRight w:val="0"/>
                          <w:marTop w:val="0"/>
                          <w:marBottom w:val="0"/>
                          <w:divBdr>
                            <w:top w:val="none" w:sz="0" w:space="0" w:color="auto"/>
                            <w:left w:val="none" w:sz="0" w:space="0" w:color="auto"/>
                            <w:bottom w:val="none" w:sz="0" w:space="0" w:color="auto"/>
                            <w:right w:val="none" w:sz="0" w:space="0" w:color="auto"/>
                          </w:divBdr>
                          <w:divsChild>
                            <w:div w:id="1048453345">
                              <w:marLeft w:val="0"/>
                              <w:marRight w:val="0"/>
                              <w:marTop w:val="0"/>
                              <w:marBottom w:val="0"/>
                              <w:divBdr>
                                <w:top w:val="none" w:sz="0" w:space="0" w:color="auto"/>
                                <w:left w:val="none" w:sz="0" w:space="0" w:color="auto"/>
                                <w:bottom w:val="none" w:sz="0" w:space="0" w:color="auto"/>
                                <w:right w:val="none" w:sz="0" w:space="0" w:color="auto"/>
                              </w:divBdr>
                            </w:div>
                          </w:divsChild>
                        </w:div>
                        <w:div w:id="1088963078">
                          <w:marLeft w:val="0"/>
                          <w:marRight w:val="0"/>
                          <w:marTop w:val="0"/>
                          <w:marBottom w:val="0"/>
                          <w:divBdr>
                            <w:top w:val="none" w:sz="0" w:space="0" w:color="auto"/>
                            <w:left w:val="none" w:sz="0" w:space="0" w:color="auto"/>
                            <w:bottom w:val="none" w:sz="0" w:space="0" w:color="auto"/>
                            <w:right w:val="none" w:sz="0" w:space="0" w:color="auto"/>
                          </w:divBdr>
                          <w:divsChild>
                            <w:div w:id="31144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8019376">
      <w:bodyDiv w:val="1"/>
      <w:marLeft w:val="0"/>
      <w:marRight w:val="0"/>
      <w:marTop w:val="0"/>
      <w:marBottom w:val="0"/>
      <w:divBdr>
        <w:top w:val="none" w:sz="0" w:space="0" w:color="auto"/>
        <w:left w:val="none" w:sz="0" w:space="0" w:color="auto"/>
        <w:bottom w:val="none" w:sz="0" w:space="0" w:color="auto"/>
        <w:right w:val="none" w:sz="0" w:space="0" w:color="auto"/>
      </w:divBdr>
    </w:div>
    <w:div w:id="1624120543">
      <w:bodyDiv w:val="1"/>
      <w:marLeft w:val="0"/>
      <w:marRight w:val="0"/>
      <w:marTop w:val="0"/>
      <w:marBottom w:val="0"/>
      <w:divBdr>
        <w:top w:val="none" w:sz="0" w:space="0" w:color="auto"/>
        <w:left w:val="none" w:sz="0" w:space="0" w:color="auto"/>
        <w:bottom w:val="none" w:sz="0" w:space="0" w:color="auto"/>
        <w:right w:val="none" w:sz="0" w:space="0" w:color="auto"/>
      </w:divBdr>
    </w:div>
    <w:div w:id="1643996988">
      <w:bodyDiv w:val="1"/>
      <w:marLeft w:val="0"/>
      <w:marRight w:val="0"/>
      <w:marTop w:val="0"/>
      <w:marBottom w:val="0"/>
      <w:divBdr>
        <w:top w:val="none" w:sz="0" w:space="0" w:color="auto"/>
        <w:left w:val="none" w:sz="0" w:space="0" w:color="auto"/>
        <w:bottom w:val="none" w:sz="0" w:space="0" w:color="auto"/>
        <w:right w:val="none" w:sz="0" w:space="0" w:color="auto"/>
      </w:divBdr>
    </w:div>
    <w:div w:id="1785877296">
      <w:bodyDiv w:val="1"/>
      <w:marLeft w:val="0"/>
      <w:marRight w:val="0"/>
      <w:marTop w:val="0"/>
      <w:marBottom w:val="0"/>
      <w:divBdr>
        <w:top w:val="none" w:sz="0" w:space="0" w:color="auto"/>
        <w:left w:val="none" w:sz="0" w:space="0" w:color="auto"/>
        <w:bottom w:val="none" w:sz="0" w:space="0" w:color="auto"/>
        <w:right w:val="none" w:sz="0" w:space="0" w:color="auto"/>
      </w:divBdr>
    </w:div>
    <w:div w:id="1793210882">
      <w:bodyDiv w:val="1"/>
      <w:marLeft w:val="0"/>
      <w:marRight w:val="0"/>
      <w:marTop w:val="0"/>
      <w:marBottom w:val="0"/>
      <w:divBdr>
        <w:top w:val="none" w:sz="0" w:space="0" w:color="auto"/>
        <w:left w:val="none" w:sz="0" w:space="0" w:color="auto"/>
        <w:bottom w:val="none" w:sz="0" w:space="0" w:color="auto"/>
        <w:right w:val="none" w:sz="0" w:space="0" w:color="auto"/>
      </w:divBdr>
      <w:divsChild>
        <w:div w:id="2628819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opendomesday.org/book/herefordshire/09/" TargetMode="External"/><Relationship Id="rId5" Type="http://schemas.openxmlformats.org/officeDocument/2006/relationships/hyperlink" Target="https://www.britishhistory.ac.uk/vch/oxon/vol1/pp396-428"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557</TotalTime>
  <Pages>5</Pages>
  <Words>1382</Words>
  <Characters>7590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admin1</dc:creator>
  <cp:lastModifiedBy>admin1</cp:lastModifiedBy>
  <cp:revision>10</cp:revision>
  <dcterms:created xsi:type="dcterms:W3CDTF">2020-11-01T17:33:00Z</dcterms:created>
  <dcterms:modified xsi:type="dcterms:W3CDTF">2020-11-07T14:20:00Z</dcterms:modified>
</cp:coreProperties>
</file>