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9784F2" w14:textId="65F2CC10" w:rsidR="004650DA" w:rsidRPr="004650DA" w:rsidRDefault="004650DA" w:rsidP="004650DA">
      <w:r w:rsidRPr="004650DA">
        <w:rPr>
          <w:b/>
          <w:bCs/>
        </w:rPr>
        <w:t xml:space="preserve">Produce a plan of a </w:t>
      </w:r>
      <w:r w:rsidR="00E72E14" w:rsidRPr="004650DA">
        <w:rPr>
          <w:b/>
          <w:bCs/>
        </w:rPr>
        <w:t>small-scale</w:t>
      </w:r>
      <w:r w:rsidRPr="004650DA">
        <w:rPr>
          <w:b/>
          <w:bCs/>
        </w:rPr>
        <w:t xml:space="preserve"> participatory research project, including a critical consideration of the theory of research with young people, the role of ethics and participatory approaches and the potential benefits for young people of their involvement in participatory research.</w:t>
      </w:r>
    </w:p>
    <w:p w14:paraId="16D42C0E" w14:textId="74BF34B7" w:rsidR="00E716B2" w:rsidRDefault="00E975E4">
      <w:pPr>
        <w:rPr>
          <w:u w:val="single"/>
        </w:rPr>
      </w:pPr>
      <w:r>
        <w:rPr>
          <w:u w:val="single"/>
        </w:rPr>
        <w:t>Introduction</w:t>
      </w:r>
    </w:p>
    <w:p w14:paraId="66563EB3" w14:textId="106CB44D" w:rsidR="00E10B9C" w:rsidRDefault="00E10B9C">
      <w:r>
        <w:t>This</w:t>
      </w:r>
      <w:r w:rsidR="00625E00">
        <w:t xml:space="preserve"> </w:t>
      </w:r>
      <w:r w:rsidR="00121DDE">
        <w:t>small-scale</w:t>
      </w:r>
      <w:r w:rsidR="00625E00">
        <w:t xml:space="preserve"> participatory research will focus on an issue facing young people today as identified by the writer and a variety of information sources. This issue is Vaping. Vaping is an ever-growing movement amongst both adults and young people across the world. Stated in an article on BBC news there were seven-hundred thousand people vaping in 2012, this has since then grown significantly to just under three million people vaping in 2017 (2017). This is mainly due to the positive image that has been portrayed in the media</w:t>
      </w:r>
      <w:r w:rsidR="006A7FB0">
        <w:t xml:space="preserve"> and its promotion from numerous organisations and governments.</w:t>
      </w:r>
    </w:p>
    <w:p w14:paraId="13C92FA2" w14:textId="7802837F" w:rsidR="00625E00" w:rsidRDefault="00625E00">
      <w:r>
        <w:rPr>
          <w:noProof/>
        </w:rPr>
        <w:drawing>
          <wp:inline distT="0" distB="0" distL="0" distR="0" wp14:anchorId="3CBED40F" wp14:editId="60C3CBFC">
            <wp:extent cx="5731510" cy="2388235"/>
            <wp:effectExtent l="0" t="0" r="2540" b="0"/>
            <wp:docPr id="1" name="Picture 1" descr="http://www.matchlessecig.co.uk/blog/wp-content/uploads/2017/11/uk-government-keep-promoting-vap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matchlessecig.co.uk/blog/wp-content/uploads/2017/11/uk-government-keep-promoting-vaping.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388235"/>
                    </a:xfrm>
                    <a:prstGeom prst="rect">
                      <a:avLst/>
                    </a:prstGeom>
                    <a:noFill/>
                    <a:ln>
                      <a:noFill/>
                    </a:ln>
                  </pic:spPr>
                </pic:pic>
              </a:graphicData>
            </a:graphic>
          </wp:inline>
        </w:drawing>
      </w:r>
    </w:p>
    <w:p w14:paraId="137B9813" w14:textId="5D48EA97" w:rsidR="006A7FB0" w:rsidRDefault="008F776C">
      <w:r>
        <w:rPr>
          <w:b/>
        </w:rPr>
        <w:t xml:space="preserve">Figure 1: </w:t>
      </w:r>
      <w:r w:rsidRPr="008F776C">
        <w:t>UK Government Keen to Keep Promoting Vaping</w:t>
      </w:r>
      <w:r>
        <w:t xml:space="preserve">, </w:t>
      </w:r>
      <w:r w:rsidR="00084C79">
        <w:t>(</w:t>
      </w:r>
      <w:r>
        <w:t>2017</w:t>
      </w:r>
      <w:r w:rsidR="00084C79">
        <w:t>)</w:t>
      </w:r>
    </w:p>
    <w:p w14:paraId="1A64FE94" w14:textId="0E412889" w:rsidR="002331C3" w:rsidRDefault="006A7FB0">
      <w:r>
        <w:t xml:space="preserve">As seen in </w:t>
      </w:r>
      <w:r w:rsidR="008F776C" w:rsidRPr="008F776C">
        <w:rPr>
          <w:b/>
        </w:rPr>
        <w:t>Figure</w:t>
      </w:r>
      <w:r w:rsidRPr="008F776C">
        <w:rPr>
          <w:b/>
        </w:rPr>
        <w:t xml:space="preserve"> 1</w:t>
      </w:r>
      <w:r>
        <w:t xml:space="preserve"> (2017) we see that the United Kingdom government is actively promoting vaping despite the many negatives and risks that are associated with it. </w:t>
      </w:r>
      <w:r w:rsidR="00447453">
        <w:t xml:space="preserve">The National Health Service within the United Kingdom promotes vaping, but this is greatly </w:t>
      </w:r>
      <w:r w:rsidR="00447453">
        <w:lastRenderedPageBreak/>
        <w:t xml:space="preserve">misinterpreted. The National Health Service states that </w:t>
      </w:r>
      <w:r w:rsidR="00403481">
        <w:t>‘</w:t>
      </w:r>
      <w:r w:rsidR="00403481" w:rsidRPr="00403481">
        <w:t>you should be using e-cigarettes as a tool to gradually reduce and then quit nicotine, rather than as a long-term alternative to smoking tobacco</w:t>
      </w:r>
      <w:r w:rsidR="00403481">
        <w:t>’ (2018).</w:t>
      </w:r>
      <w:r w:rsidR="00625B00">
        <w:t xml:space="preserve"> </w:t>
      </w:r>
    </w:p>
    <w:p w14:paraId="72FDB517" w14:textId="77777777" w:rsidR="00050DDF" w:rsidRDefault="00C045A3">
      <w:r>
        <w:t xml:space="preserve">The writer has completed their own research into the topic of Vaping and has identified the dangers to young people’s health. Within the essay the writer will explain a major challenge that will arise within conducting this research, that being the writer choosing the topic for research instead of the young people themselves. </w:t>
      </w:r>
    </w:p>
    <w:p w14:paraId="0B7F080B" w14:textId="5113785F" w:rsidR="008F776C" w:rsidRPr="00403481" w:rsidRDefault="00C045A3">
      <w:r>
        <w:t xml:space="preserve">The writer will draw on numerous relevant theories to explain the whole process of participatory research before presenting the reader with their own participatory research plan. </w:t>
      </w:r>
      <w:r w:rsidR="00050DDF">
        <w:t xml:space="preserve">Theories that will be drawn upon will be </w:t>
      </w:r>
      <w:proofErr w:type="spellStart"/>
      <w:r w:rsidR="00050DDF" w:rsidRPr="008057D0">
        <w:t>Arnstein's</w:t>
      </w:r>
      <w:proofErr w:type="spellEnd"/>
      <w:r w:rsidR="00050DDF" w:rsidRPr="008057D0">
        <w:t xml:space="preserve"> Ladder of Citizen Participation</w:t>
      </w:r>
      <w:r w:rsidR="00050DDF">
        <w:t xml:space="preserve">, (1969), Theory as paradigm, (2012), and many more. </w:t>
      </w:r>
    </w:p>
    <w:p w14:paraId="64AADD8A" w14:textId="44A442DD" w:rsidR="00E975E4" w:rsidRDefault="00AB085E">
      <w:pPr>
        <w:rPr>
          <w:u w:val="single"/>
        </w:rPr>
      </w:pPr>
      <w:r>
        <w:rPr>
          <w:u w:val="single"/>
        </w:rPr>
        <w:t>Participatory Research</w:t>
      </w:r>
    </w:p>
    <w:p w14:paraId="0A01E9C7" w14:textId="6772ECDB" w:rsidR="0040250B" w:rsidRPr="0040250B" w:rsidRDefault="0040250B">
      <w:r w:rsidRPr="0040250B">
        <w:t>Participatory research…</w:t>
      </w:r>
    </w:p>
    <w:p w14:paraId="06722753" w14:textId="65090375" w:rsidR="0040250B" w:rsidRDefault="0040250B" w:rsidP="0040250B">
      <w:pPr>
        <w:spacing w:line="240" w:lineRule="auto"/>
        <w:ind w:left="567" w:right="567"/>
      </w:pPr>
      <w:r>
        <w:t>…</w:t>
      </w:r>
      <w:r w:rsidRPr="0040250B">
        <w:t>comprises a range of methodological approaches and techniques, all with the objective of handing power from the researcher to research participants, who are often community members or community-based organisations. In participatory research, participants have control over the research agenda, the process and actions.</w:t>
      </w:r>
    </w:p>
    <w:p w14:paraId="6271A898" w14:textId="3DA3093A" w:rsidR="005B3955" w:rsidRDefault="0040250B" w:rsidP="004219AE">
      <w:pPr>
        <w:spacing w:line="240" w:lineRule="auto"/>
        <w:ind w:left="567" w:right="567"/>
      </w:pPr>
      <w:r>
        <w:tab/>
      </w:r>
      <w:r>
        <w:tab/>
      </w:r>
      <w:r>
        <w:tab/>
      </w:r>
      <w:r>
        <w:tab/>
      </w:r>
      <w:r>
        <w:tab/>
      </w:r>
      <w:r>
        <w:tab/>
      </w:r>
      <w:r>
        <w:tab/>
        <w:t>(Participate, No date on page)</w:t>
      </w:r>
    </w:p>
    <w:p w14:paraId="32A5C7F8" w14:textId="77777777" w:rsidR="004219AE" w:rsidRDefault="004219AE" w:rsidP="004219AE">
      <w:pPr>
        <w:spacing w:line="240" w:lineRule="auto"/>
        <w:ind w:left="567" w:right="567"/>
      </w:pPr>
    </w:p>
    <w:p w14:paraId="51364790" w14:textId="2618D2F4" w:rsidR="005B3955" w:rsidRDefault="005B3955" w:rsidP="008254CB">
      <w:r>
        <w:t xml:space="preserve">Participatory research is both a simple yet complex </w:t>
      </w:r>
      <w:r w:rsidR="00BB7D7D">
        <w:t>method to conduct research. The writer will discuss the advantages and disadvantages later in the essay</w:t>
      </w:r>
      <w:r w:rsidR="00C35315">
        <w:t>.</w:t>
      </w:r>
      <w:r w:rsidR="00E80710">
        <w:t xml:space="preserve"> </w:t>
      </w:r>
      <w:r w:rsidR="00886F65">
        <w:t xml:space="preserve">Participatory research is simple in that the participants can decide on a topic they would like to research thus empowering them and developing their decision-making skills. Participatory research is complex when the researcher and the participants both want to research different topics. </w:t>
      </w:r>
      <w:r w:rsidR="004219AE">
        <w:t xml:space="preserve">When conducting participatory research, the researcher </w:t>
      </w:r>
      <w:r w:rsidR="004219AE">
        <w:lastRenderedPageBreak/>
        <w:t xml:space="preserve">must take this into account and adapt their research accordingly. The writer has noted a major problem within their own research in which the situation of deciding a topic comes into play. Researchers must decide on weather to take full control and decide the topic themselves or to allow the participants to take </w:t>
      </w:r>
      <w:r w:rsidR="00FD1BF4">
        <w:t>charge and potentially choose a different topic to that the researcher had in mind.</w:t>
      </w:r>
    </w:p>
    <w:p w14:paraId="5A4858B0" w14:textId="6D40E258" w:rsidR="008057D0" w:rsidRDefault="005B3955" w:rsidP="008057D0">
      <w:r>
        <w:rPr>
          <w:noProof/>
        </w:rPr>
        <w:drawing>
          <wp:anchor distT="0" distB="0" distL="114300" distR="114300" simplePos="0" relativeHeight="251658240" behindDoc="1" locked="0" layoutInCell="1" allowOverlap="1" wp14:anchorId="30698A04" wp14:editId="1C26B9D9">
            <wp:simplePos x="0" y="0"/>
            <wp:positionH relativeFrom="margin">
              <wp:posOffset>0</wp:posOffset>
            </wp:positionH>
            <wp:positionV relativeFrom="paragraph">
              <wp:posOffset>36195</wp:posOffset>
            </wp:positionV>
            <wp:extent cx="2464435" cy="3857625"/>
            <wp:effectExtent l="0" t="0" r="0" b="9525"/>
            <wp:wrapTopAndBottom/>
            <wp:docPr id="4" name="Picture 4" descr="Image result for ladder of particip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adder of particip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4435" cy="3857625"/>
                    </a:xfrm>
                    <a:prstGeom prst="rect">
                      <a:avLst/>
                    </a:prstGeom>
                    <a:noFill/>
                    <a:ln w="38100">
                      <a:noFill/>
                    </a:ln>
                  </pic:spPr>
                </pic:pic>
              </a:graphicData>
            </a:graphic>
          </wp:anchor>
        </w:drawing>
      </w:r>
      <w:r>
        <w:rPr>
          <w:noProof/>
        </w:rPr>
        <mc:AlternateContent>
          <mc:Choice Requires="wps">
            <w:drawing>
              <wp:anchor distT="45720" distB="45720" distL="114300" distR="114300" simplePos="0" relativeHeight="251660288" behindDoc="0" locked="0" layoutInCell="1" allowOverlap="1" wp14:anchorId="7E7959DF" wp14:editId="461E86D0">
                <wp:simplePos x="0" y="0"/>
                <wp:positionH relativeFrom="column">
                  <wp:posOffset>2676525</wp:posOffset>
                </wp:positionH>
                <wp:positionV relativeFrom="paragraph">
                  <wp:posOffset>19050</wp:posOffset>
                </wp:positionV>
                <wp:extent cx="3514725" cy="4305300"/>
                <wp:effectExtent l="19050" t="19050" r="28575" b="1905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4725" cy="4305300"/>
                        </a:xfrm>
                        <a:prstGeom prst="rect">
                          <a:avLst/>
                        </a:prstGeom>
                        <a:solidFill>
                          <a:srgbClr val="FFFFFF"/>
                        </a:solidFill>
                        <a:ln w="38100">
                          <a:solidFill>
                            <a:srgbClr val="000000"/>
                          </a:solidFill>
                          <a:miter lim="800000"/>
                          <a:headEnd/>
                          <a:tailEnd/>
                        </a:ln>
                      </wps:spPr>
                      <wps:txbx>
                        <w:txbxContent>
                          <w:p w14:paraId="33C396D1" w14:textId="1D126CBA" w:rsidR="00395C7E" w:rsidRPr="00AB489E" w:rsidRDefault="00297D40">
                            <w:r w:rsidRPr="00AB489E">
                              <w:rPr>
                                <w:b/>
                              </w:rPr>
                              <w:t xml:space="preserve">Figure </w:t>
                            </w:r>
                            <w:r w:rsidR="000E2E1E">
                              <w:rPr>
                                <w:b/>
                              </w:rPr>
                              <w:t>1</w:t>
                            </w:r>
                            <w:r w:rsidR="00AB489E">
                              <w:rPr>
                                <w:b/>
                              </w:rPr>
                              <w:t xml:space="preserve"> </w:t>
                            </w:r>
                            <w:r w:rsidR="00AB489E">
                              <w:t xml:space="preserve">shows the different rungs on </w:t>
                            </w:r>
                            <w:proofErr w:type="spellStart"/>
                            <w:r w:rsidR="00AB489E">
                              <w:t>Arnstein’s</w:t>
                            </w:r>
                            <w:proofErr w:type="spellEnd"/>
                            <w:r w:rsidR="00AB489E">
                              <w:t xml:space="preserve"> ladder of citizen participation. When conducting participatory research Therapy and Manipulation should be avoided as it defeats the purpose of participation. </w:t>
                            </w:r>
                            <w:proofErr w:type="spellStart"/>
                            <w:r w:rsidR="00AB489E">
                              <w:t>Arnstein</w:t>
                            </w:r>
                            <w:proofErr w:type="spellEnd"/>
                            <w:r w:rsidR="00AB489E">
                              <w:t xml:space="preserve"> argues that the most effective rung is Partnership (</w:t>
                            </w:r>
                            <w:r w:rsidR="00894D3C">
                              <w:t>1969</w:t>
                            </w:r>
                            <w:r w:rsidR="00AB489E">
                              <w:t>). The writer will begin the project by going against youth work values</w:t>
                            </w:r>
                            <w:r w:rsidR="007452CF">
                              <w:t xml:space="preserve"> (WAG, 2012) using manipulation too set out the topic. Once the topic is decided the entire project will then proceed using the partnership rung in which both the </w:t>
                            </w:r>
                            <w:proofErr w:type="spellStart"/>
                            <w:r w:rsidR="007452CF">
                              <w:t>participats</w:t>
                            </w:r>
                            <w:proofErr w:type="spellEnd"/>
                            <w:r w:rsidR="007452CF">
                              <w:t xml:space="preserve"> and researchers work together to benefit each other.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E7959DF" id="_x0000_t202" coordsize="21600,21600" o:spt="202" path="m,l,21600r21600,l21600,xe">
                <v:stroke joinstyle="miter"/>
                <v:path gradientshapeok="t" o:connecttype="rect"/>
              </v:shapetype>
              <v:shape id="Text Box 2" o:spid="_x0000_s1026" type="#_x0000_t202" style="position:absolute;left:0;text-align:left;margin-left:210.75pt;margin-top:1.5pt;width:276.75pt;height:339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" strokeweight="3pt">
                <v:textbox>
                  <w:txbxContent>
                    <w:p w14:paraId="33C396D1" w14:textId="1D126CBA" w:rsidR="00395C7E" w:rsidRPr="00AB489E" w:rsidRDefault="00297D40">
                      <w:r w:rsidRPr="00AB489E">
                        <w:rPr>
                          <w:b/>
                        </w:rPr>
                        <w:t xml:space="preserve">Figure </w:t>
                      </w:r>
                      <w:r w:rsidR="000E2E1E">
                        <w:rPr>
                          <w:b/>
                        </w:rPr>
                        <w:t>1</w:t>
                      </w:r>
                      <w:r w:rsidR="00AB489E">
                        <w:rPr>
                          <w:b/>
                        </w:rPr>
                        <w:t xml:space="preserve"> </w:t>
                      </w:r>
                      <w:r w:rsidR="00AB489E">
                        <w:t xml:space="preserve">shows the different rungs on </w:t>
                      </w:r>
                      <w:proofErr w:type="spellStart"/>
                      <w:r w:rsidR="00AB489E">
                        <w:t>Arnstein’s</w:t>
                      </w:r>
                      <w:proofErr w:type="spellEnd"/>
                      <w:r w:rsidR="00AB489E">
                        <w:t xml:space="preserve"> ladder of citizen participation. When conducting participatory research Therapy and Manipulation should be avoided as it defeats the purpose of participation. </w:t>
                      </w:r>
                      <w:proofErr w:type="spellStart"/>
                      <w:r w:rsidR="00AB489E">
                        <w:t>Arnstein</w:t>
                      </w:r>
                      <w:proofErr w:type="spellEnd"/>
                      <w:r w:rsidR="00AB489E">
                        <w:t xml:space="preserve"> argues that the most effective rung is Partnership (</w:t>
                      </w:r>
                      <w:r w:rsidR="00894D3C">
                        <w:t>1969</w:t>
                      </w:r>
                      <w:r w:rsidR="00AB489E">
                        <w:t>). The writer will begin the project by going against youth work values</w:t>
                      </w:r>
                      <w:r w:rsidR="007452CF">
                        <w:t xml:space="preserve"> (WAG, 2012) using manipulation too set out the topic. Once the topic is decided the entire project will then proceed using the partnership rung in which both the </w:t>
                      </w:r>
                      <w:proofErr w:type="spellStart"/>
                      <w:r w:rsidR="007452CF">
                        <w:t>participats</w:t>
                      </w:r>
                      <w:proofErr w:type="spellEnd"/>
                      <w:r w:rsidR="007452CF">
                        <w:t xml:space="preserve"> and researchers work together to benefit each other. </w:t>
                      </w:r>
                    </w:p>
                  </w:txbxContent>
                </v:textbox>
                <w10:wrap type="topAndBottom"/>
              </v:shape>
            </w:pict>
          </mc:Fallback>
        </mc:AlternateContent>
      </w:r>
      <w:r w:rsidR="008057D0">
        <w:rPr>
          <w:b/>
        </w:rPr>
        <w:t xml:space="preserve">Figure </w:t>
      </w:r>
      <w:r w:rsidR="000E2E1E">
        <w:rPr>
          <w:b/>
        </w:rPr>
        <w:t>1</w:t>
      </w:r>
      <w:r w:rsidR="008057D0">
        <w:rPr>
          <w:b/>
        </w:rPr>
        <w:t xml:space="preserve">: </w:t>
      </w:r>
      <w:bookmarkStart w:id="0" w:name="_Hlk532916644"/>
      <w:proofErr w:type="spellStart"/>
      <w:r w:rsidR="008057D0" w:rsidRPr="008057D0">
        <w:t>Arnstein's</w:t>
      </w:r>
      <w:proofErr w:type="spellEnd"/>
      <w:r w:rsidR="008057D0" w:rsidRPr="008057D0">
        <w:t xml:space="preserve"> Ladder of Citizen Participation</w:t>
      </w:r>
      <w:bookmarkEnd w:id="0"/>
      <w:r w:rsidR="008057D0">
        <w:t>, (1969)</w:t>
      </w:r>
    </w:p>
    <w:p w14:paraId="05879F69" w14:textId="54DE47EE" w:rsidR="008057D0" w:rsidRDefault="008057D0" w:rsidP="00AB085E"/>
    <w:p w14:paraId="2C063B47" w14:textId="77777777" w:rsidR="009041F1" w:rsidRDefault="009041F1" w:rsidP="00AB085E"/>
    <w:p w14:paraId="6B2B0657" w14:textId="77777777" w:rsidR="005B3955" w:rsidRDefault="005B3955">
      <w:r>
        <w:br w:type="page"/>
      </w:r>
    </w:p>
    <w:p w14:paraId="0265A247" w14:textId="14B47CF9" w:rsidR="00DF6A21" w:rsidRPr="001D2D3D" w:rsidRDefault="001D2D3D" w:rsidP="00AB085E">
      <w:proofErr w:type="spellStart"/>
      <w:r w:rsidRPr="001D2D3D">
        <w:lastRenderedPageBreak/>
        <w:t>Esponilla</w:t>
      </w:r>
      <w:proofErr w:type="spellEnd"/>
      <w:r>
        <w:t xml:space="preserve"> (2012) identifies the advantages and disadvantages in the table below</w:t>
      </w:r>
    </w:p>
    <w:tbl>
      <w:tblPr>
        <w:tblStyle w:val="GridTable4"/>
        <w:tblW w:w="0" w:type="auto"/>
        <w:tblLook w:val="04A0" w:firstRow="1" w:lastRow="0" w:firstColumn="1" w:lastColumn="0" w:noHBand="0" w:noVBand="1"/>
      </w:tblPr>
      <w:tblGrid>
        <w:gridCol w:w="4508"/>
        <w:gridCol w:w="4508"/>
      </w:tblGrid>
      <w:tr w:rsidR="00625B00" w14:paraId="237CEFDA" w14:textId="77777777" w:rsidTr="00625B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50EC0D6" w14:textId="3C932C5A" w:rsidR="00625B00" w:rsidRDefault="008F7FAE" w:rsidP="00AB085E">
            <w:r>
              <w:t>Advantages</w:t>
            </w:r>
          </w:p>
        </w:tc>
        <w:tc>
          <w:tcPr>
            <w:tcW w:w="4508" w:type="dxa"/>
          </w:tcPr>
          <w:p w14:paraId="0208B7B9" w14:textId="6893F4F8" w:rsidR="00625B00" w:rsidRDefault="008F7FAE" w:rsidP="00AB085E">
            <w:pPr>
              <w:cnfStyle w:val="100000000000" w:firstRow="1" w:lastRow="0" w:firstColumn="0" w:lastColumn="0" w:oddVBand="0" w:evenVBand="0" w:oddHBand="0" w:evenHBand="0" w:firstRowFirstColumn="0" w:firstRowLastColumn="0" w:lastRowFirstColumn="0" w:lastRowLastColumn="0"/>
            </w:pPr>
            <w:r>
              <w:t>Disadvantages</w:t>
            </w:r>
          </w:p>
        </w:tc>
      </w:tr>
      <w:tr w:rsidR="00625B00" w14:paraId="30CC186B" w14:textId="77777777" w:rsidTr="00625B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B0A4828" w14:textId="49762C18" w:rsidR="00625B00" w:rsidRPr="001D2D3D" w:rsidRDefault="00E90EDA" w:rsidP="00D715B9">
            <w:pPr>
              <w:jc w:val="left"/>
              <w:rPr>
                <w:b w:val="0"/>
              </w:rPr>
            </w:pPr>
            <w:r w:rsidRPr="001D2D3D">
              <w:rPr>
                <w:b w:val="0"/>
              </w:rPr>
              <w:t xml:space="preserve">Small </w:t>
            </w:r>
            <w:r w:rsidR="00D715B9" w:rsidRPr="001D2D3D">
              <w:rPr>
                <w:b w:val="0"/>
              </w:rPr>
              <w:t>scale</w:t>
            </w:r>
          </w:p>
        </w:tc>
        <w:tc>
          <w:tcPr>
            <w:tcW w:w="4508" w:type="dxa"/>
          </w:tcPr>
          <w:p w14:paraId="247ED55D" w14:textId="2F280373" w:rsidR="00625B00" w:rsidRPr="007B669F" w:rsidRDefault="001D2D3D" w:rsidP="00D715B9">
            <w:pPr>
              <w:jc w:val="left"/>
              <w:cnfStyle w:val="000000100000" w:firstRow="0" w:lastRow="0" w:firstColumn="0" w:lastColumn="0" w:oddVBand="0" w:evenVBand="0" w:oddHBand="1" w:evenHBand="0" w:firstRowFirstColumn="0" w:firstRowLastColumn="0" w:lastRowFirstColumn="0" w:lastRowLastColumn="0"/>
              <w:rPr>
                <w:b/>
              </w:rPr>
            </w:pPr>
            <w:r w:rsidRPr="007B669F">
              <w:rPr>
                <w:b/>
              </w:rPr>
              <w:t>“Outsiders” conduct and interpret results</w:t>
            </w:r>
          </w:p>
        </w:tc>
      </w:tr>
      <w:tr w:rsidR="00625B00" w14:paraId="4BE6EF74" w14:textId="77777777" w:rsidTr="00625B00">
        <w:tc>
          <w:tcPr>
            <w:cnfStyle w:val="001000000000" w:firstRow="0" w:lastRow="0" w:firstColumn="1" w:lastColumn="0" w:oddVBand="0" w:evenVBand="0" w:oddHBand="0" w:evenHBand="0" w:firstRowFirstColumn="0" w:firstRowLastColumn="0" w:lastRowFirstColumn="0" w:lastRowLastColumn="0"/>
            <w:tcW w:w="4508" w:type="dxa"/>
          </w:tcPr>
          <w:p w14:paraId="20D18D3A" w14:textId="2B61DC9B" w:rsidR="00625B00" w:rsidRPr="001D2D3D" w:rsidRDefault="00D715B9" w:rsidP="00D715B9">
            <w:pPr>
              <w:jc w:val="left"/>
              <w:rPr>
                <w:b w:val="0"/>
              </w:rPr>
            </w:pPr>
            <w:r w:rsidRPr="001D2D3D">
              <w:rPr>
                <w:b w:val="0"/>
              </w:rPr>
              <w:t>Regular</w:t>
            </w:r>
          </w:p>
        </w:tc>
        <w:tc>
          <w:tcPr>
            <w:tcW w:w="4508" w:type="dxa"/>
          </w:tcPr>
          <w:p w14:paraId="2223A112" w14:textId="798E6D06" w:rsidR="00625B00" w:rsidRDefault="001D2D3D" w:rsidP="00D715B9">
            <w:pPr>
              <w:jc w:val="left"/>
              <w:cnfStyle w:val="000000000000" w:firstRow="0" w:lastRow="0" w:firstColumn="0" w:lastColumn="0" w:oddVBand="0" w:evenVBand="0" w:oddHBand="0" w:evenHBand="0" w:firstRowFirstColumn="0" w:firstRowLastColumn="0" w:lastRowFirstColumn="0" w:lastRowLastColumn="0"/>
            </w:pPr>
            <w:r>
              <w:t>Can cause bias as a result of limited information and social conditioning</w:t>
            </w:r>
          </w:p>
        </w:tc>
      </w:tr>
      <w:tr w:rsidR="00625B00" w14:paraId="22D2CC6A" w14:textId="77777777" w:rsidTr="00625B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57D0CA7" w14:textId="04C078D1" w:rsidR="00625B00" w:rsidRPr="001D2D3D" w:rsidRDefault="00D715B9" w:rsidP="00D715B9">
            <w:pPr>
              <w:jc w:val="left"/>
              <w:rPr>
                <w:b w:val="0"/>
              </w:rPr>
            </w:pPr>
            <w:r w:rsidRPr="001D2D3D">
              <w:rPr>
                <w:b w:val="0"/>
              </w:rPr>
              <w:t>Cost effective</w:t>
            </w:r>
          </w:p>
        </w:tc>
        <w:tc>
          <w:tcPr>
            <w:tcW w:w="4508" w:type="dxa"/>
          </w:tcPr>
          <w:p w14:paraId="595B68DD" w14:textId="0105779C" w:rsidR="00625B00" w:rsidRPr="001D2D3D" w:rsidRDefault="001D2D3D" w:rsidP="00D715B9">
            <w:pPr>
              <w:jc w:val="left"/>
              <w:cnfStyle w:val="000000100000" w:firstRow="0" w:lastRow="0" w:firstColumn="0" w:lastColumn="0" w:oddVBand="0" w:evenVBand="0" w:oddHBand="1" w:evenHBand="0" w:firstRowFirstColumn="0" w:firstRowLastColumn="0" w:lastRowFirstColumn="0" w:lastRowLastColumn="0"/>
              <w:rPr>
                <w:b/>
              </w:rPr>
            </w:pPr>
            <w:r>
              <w:rPr>
                <w:b/>
              </w:rPr>
              <w:t>Whose voices are being heard?</w:t>
            </w:r>
          </w:p>
        </w:tc>
      </w:tr>
      <w:tr w:rsidR="00625B00" w14:paraId="21A75D7B" w14:textId="77777777" w:rsidTr="00625B00">
        <w:tc>
          <w:tcPr>
            <w:cnfStyle w:val="001000000000" w:firstRow="0" w:lastRow="0" w:firstColumn="1" w:lastColumn="0" w:oddVBand="0" w:evenVBand="0" w:oddHBand="0" w:evenHBand="0" w:firstRowFirstColumn="0" w:firstRowLastColumn="0" w:lastRowFirstColumn="0" w:lastRowLastColumn="0"/>
            <w:tcW w:w="4508" w:type="dxa"/>
          </w:tcPr>
          <w:p w14:paraId="0BF8C817" w14:textId="45DB819F" w:rsidR="00625B00" w:rsidRPr="001D2D3D" w:rsidRDefault="00D715B9" w:rsidP="00D715B9">
            <w:pPr>
              <w:jc w:val="left"/>
              <w:rPr>
                <w:b w:val="0"/>
              </w:rPr>
            </w:pPr>
            <w:r w:rsidRPr="001D2D3D">
              <w:rPr>
                <w:b w:val="0"/>
              </w:rPr>
              <w:t>Sustainable</w:t>
            </w:r>
          </w:p>
        </w:tc>
        <w:tc>
          <w:tcPr>
            <w:tcW w:w="4508" w:type="dxa"/>
          </w:tcPr>
          <w:p w14:paraId="6220DC11" w14:textId="7BDABF19" w:rsidR="00625B00" w:rsidRDefault="001D2D3D" w:rsidP="00D715B9">
            <w:pPr>
              <w:jc w:val="left"/>
              <w:cnfStyle w:val="000000000000" w:firstRow="0" w:lastRow="0" w:firstColumn="0" w:lastColumn="0" w:oddVBand="0" w:evenVBand="0" w:oddHBand="0" w:evenHBand="0" w:firstRowFirstColumn="0" w:firstRowLastColumn="0" w:lastRowFirstColumn="0" w:lastRowLastColumn="0"/>
            </w:pPr>
            <w:r>
              <w:t>Sample size is “Too small and not representative”</w:t>
            </w:r>
          </w:p>
        </w:tc>
      </w:tr>
      <w:tr w:rsidR="00625B00" w14:paraId="786CE4B3" w14:textId="77777777" w:rsidTr="00625B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CBA0157" w14:textId="0C55106D" w:rsidR="00625B00" w:rsidRPr="001D2D3D" w:rsidRDefault="00D715B9" w:rsidP="00D715B9">
            <w:pPr>
              <w:jc w:val="left"/>
              <w:rPr>
                <w:b w:val="0"/>
              </w:rPr>
            </w:pPr>
            <w:r w:rsidRPr="001D2D3D">
              <w:rPr>
                <w:b w:val="0"/>
              </w:rPr>
              <w:t>Variety of Methods (Flexible to situation)</w:t>
            </w:r>
          </w:p>
        </w:tc>
        <w:tc>
          <w:tcPr>
            <w:tcW w:w="4508" w:type="dxa"/>
          </w:tcPr>
          <w:p w14:paraId="76D22F48" w14:textId="078315C4" w:rsidR="00625B00" w:rsidRDefault="001D2D3D" w:rsidP="00D715B9">
            <w:pPr>
              <w:jc w:val="left"/>
              <w:cnfStyle w:val="000000100000" w:firstRow="0" w:lastRow="0" w:firstColumn="0" w:lastColumn="0" w:oddVBand="0" w:evenVBand="0" w:oddHBand="1" w:evenHBand="0" w:firstRowFirstColumn="0" w:firstRowLastColumn="0" w:lastRowFirstColumn="0" w:lastRowLastColumn="0"/>
            </w:pPr>
            <w:r>
              <w:t>Time consuming</w:t>
            </w:r>
          </w:p>
        </w:tc>
      </w:tr>
      <w:tr w:rsidR="00625B00" w14:paraId="31916C08" w14:textId="77777777" w:rsidTr="00625B00">
        <w:tc>
          <w:tcPr>
            <w:cnfStyle w:val="001000000000" w:firstRow="0" w:lastRow="0" w:firstColumn="1" w:lastColumn="0" w:oddVBand="0" w:evenVBand="0" w:oddHBand="0" w:evenHBand="0" w:firstRowFirstColumn="0" w:firstRowLastColumn="0" w:lastRowFirstColumn="0" w:lastRowLastColumn="0"/>
            <w:tcW w:w="4508" w:type="dxa"/>
          </w:tcPr>
          <w:p w14:paraId="048E9780" w14:textId="20594BF3" w:rsidR="00625B00" w:rsidRPr="001D2D3D" w:rsidRDefault="00D715B9" w:rsidP="00D715B9">
            <w:pPr>
              <w:jc w:val="left"/>
              <w:rPr>
                <w:b w:val="0"/>
              </w:rPr>
            </w:pPr>
            <w:r w:rsidRPr="001D2D3D">
              <w:rPr>
                <w:b w:val="0"/>
              </w:rPr>
              <w:t>Sees people as subjects (“Active agents</w:t>
            </w:r>
            <w:r w:rsidR="00DF6A21">
              <w:rPr>
                <w:b w:val="0"/>
              </w:rPr>
              <w:t>”</w:t>
            </w:r>
            <w:r w:rsidRPr="001D2D3D">
              <w:rPr>
                <w:b w:val="0"/>
              </w:rPr>
              <w:t>)</w:t>
            </w:r>
          </w:p>
        </w:tc>
        <w:tc>
          <w:tcPr>
            <w:tcW w:w="4508" w:type="dxa"/>
          </w:tcPr>
          <w:p w14:paraId="6D56AF56" w14:textId="2D779115" w:rsidR="00625B00" w:rsidRDefault="001D2D3D" w:rsidP="00D715B9">
            <w:pPr>
              <w:jc w:val="left"/>
              <w:cnfStyle w:val="000000000000" w:firstRow="0" w:lastRow="0" w:firstColumn="0" w:lastColumn="0" w:oddVBand="0" w:evenVBand="0" w:oddHBand="0" w:evenHBand="0" w:firstRowFirstColumn="0" w:firstRowLastColumn="0" w:lastRowFirstColumn="0" w:lastRowLastColumn="0"/>
            </w:pPr>
            <w:r>
              <w:t>Never available Nationally</w:t>
            </w:r>
          </w:p>
        </w:tc>
      </w:tr>
    </w:tbl>
    <w:p w14:paraId="7D5BC8E0" w14:textId="20919374" w:rsidR="00BF3F6E" w:rsidRPr="00CA30AD" w:rsidRDefault="00CA30AD" w:rsidP="00CC1BA9">
      <w:r>
        <w:rPr>
          <w:b/>
        </w:rPr>
        <w:t xml:space="preserve">Table 1: </w:t>
      </w:r>
      <w:bookmarkStart w:id="1" w:name="_Hlk532916735"/>
      <w:r>
        <w:t>The advantages and disadvantages of Participatory research</w:t>
      </w:r>
      <w:bookmarkEnd w:id="1"/>
      <w:r>
        <w:t xml:space="preserve">, </w:t>
      </w:r>
      <w:proofErr w:type="spellStart"/>
      <w:r w:rsidRPr="00CA30AD">
        <w:t>Esponilla</w:t>
      </w:r>
      <w:proofErr w:type="spellEnd"/>
      <w:r w:rsidRPr="00CA30AD">
        <w:t>,</w:t>
      </w:r>
      <w:r>
        <w:t xml:space="preserve"> </w:t>
      </w:r>
      <w:r w:rsidR="00CC1BA9">
        <w:t>(</w:t>
      </w:r>
      <w:r>
        <w:t>2012</w:t>
      </w:r>
      <w:r w:rsidR="00CC1BA9">
        <w:t>)</w:t>
      </w:r>
    </w:p>
    <w:p w14:paraId="44574CBC" w14:textId="1B713C37" w:rsidR="008F7FAE" w:rsidRDefault="007B669F" w:rsidP="00AB085E">
      <w:r>
        <w:t xml:space="preserve">In </w:t>
      </w:r>
      <w:r>
        <w:rPr>
          <w:b/>
        </w:rPr>
        <w:t xml:space="preserve">Table 1 </w:t>
      </w:r>
      <w:r>
        <w:t xml:space="preserve">the writer has highlighted two points within the </w:t>
      </w:r>
      <w:r w:rsidR="008F7FAE">
        <w:t>disadvantages</w:t>
      </w:r>
      <w:r>
        <w:t xml:space="preserve"> that is always a problem when participatory research is conducted. Participatory research is all based on what the participants choose to research. The writer already knows what topic they would like to focus on and will in turn be bias and encourage this topic to the participants. </w:t>
      </w:r>
      <w:r w:rsidR="00530030">
        <w:t>With this knowledge it is made clear as to why this is always a disadvantage to participatory research. Looking at the two points highlighted the writer sees the direct connection between them both.</w:t>
      </w:r>
      <w:r w:rsidR="00925A99">
        <w:t xml:space="preserve"> The researcher is the one to create a report of all the data gathered from research at the end of a project, researchers will choose the most relevant data in their research for the report. Once the report is created the readers can be manipulated into believing the researchers views thus forming bias. The writer has a strong anti-vaping approach and thus the report will be created highlighting mostly the negatives to vaping to support their views and share with others. When creating a </w:t>
      </w:r>
      <w:r w:rsidR="00CA368A">
        <w:t>report,</w:t>
      </w:r>
      <w:r w:rsidR="00925A99">
        <w:t xml:space="preserve"> it is impossible to include all participants feedback </w:t>
      </w:r>
      <w:r w:rsidR="00CA368A">
        <w:t xml:space="preserve">and thus the writer will choose only the most relevant of data to support their views. This goes against the whole participatory approach in where the participants are conducting their own research and active involvement, meaning they should all have </w:t>
      </w:r>
      <w:r w:rsidR="00CA368A">
        <w:lastRenderedPageBreak/>
        <w:t xml:space="preserve">equal say in the report. It also goes against the National Occupational Standards for Youth Work (2012) in which as youth workers we are meant to advocate for young people and enable them to have a voice and represent themselves. </w:t>
      </w:r>
    </w:p>
    <w:p w14:paraId="4C6A12E8" w14:textId="721795CA" w:rsidR="00530030" w:rsidRDefault="008F7FAE" w:rsidP="00AB085E">
      <w:r>
        <w:t xml:space="preserve">Looking at the advantages of participatory research the writer can identify some strong points that </w:t>
      </w:r>
      <w:r w:rsidR="00313D7A">
        <w:t>are</w:t>
      </w:r>
      <w:r>
        <w:t xml:space="preserve"> incredibly beneficial to youth workers as well as young people.</w:t>
      </w:r>
      <w:r w:rsidR="00AD431B">
        <w:t xml:space="preserve"> Youth work </w:t>
      </w:r>
      <w:r w:rsidR="0042451E">
        <w:t>is</w:t>
      </w:r>
      <w:r w:rsidR="00AD431B">
        <w:t xml:space="preserve"> known to not have a large amount of funding and thus with participatory being cost effective, youth workers are able to take advantage of this knowing they w</w:t>
      </w:r>
      <w:r w:rsidR="0042451E">
        <w:t>ill not</w:t>
      </w:r>
      <w:r w:rsidR="00AD431B">
        <w:t xml:space="preserve"> need to apply for vast amounts of funding. </w:t>
      </w:r>
    </w:p>
    <w:p w14:paraId="400F079A" w14:textId="7BEAF391" w:rsidR="0042451E" w:rsidRDefault="0042451E" w:rsidP="00AB085E">
      <w:r>
        <w:t xml:space="preserve">The advantage of being regular is vitally important to the cognitive development of young people. Looking at </w:t>
      </w:r>
      <w:r w:rsidRPr="0042451E">
        <w:t xml:space="preserve">The </w:t>
      </w:r>
      <w:proofErr w:type="spellStart"/>
      <w:r w:rsidRPr="0042451E">
        <w:t>Ebbinghuas</w:t>
      </w:r>
      <w:proofErr w:type="spellEnd"/>
      <w:r w:rsidRPr="0042451E">
        <w:t xml:space="preserve"> Curve</w:t>
      </w:r>
      <w:r>
        <w:t xml:space="preserve"> theory the writer has gained a better understanding of how fast people forget anything they learn and how information is retained</w:t>
      </w:r>
      <w:r w:rsidR="00254098">
        <w:t xml:space="preserve"> (1885)</w:t>
      </w:r>
      <w:r>
        <w:t xml:space="preserve">. </w:t>
      </w:r>
    </w:p>
    <w:p w14:paraId="55ED227F" w14:textId="7F8F02B3" w:rsidR="0042451E" w:rsidRDefault="0042451E" w:rsidP="00AB085E">
      <w:r w:rsidRPr="00254098">
        <w:rPr>
          <w:b/>
          <w:noProof/>
        </w:rPr>
        <w:drawing>
          <wp:anchor distT="0" distB="0" distL="114300" distR="114300" simplePos="0" relativeHeight="251666432" behindDoc="0" locked="0" layoutInCell="1" allowOverlap="1" wp14:anchorId="7FDC1CEE" wp14:editId="0CBD12FF">
            <wp:simplePos x="0" y="0"/>
            <wp:positionH relativeFrom="column">
              <wp:posOffset>855980</wp:posOffset>
            </wp:positionH>
            <wp:positionV relativeFrom="paragraph">
              <wp:posOffset>4445</wp:posOffset>
            </wp:positionV>
            <wp:extent cx="4019550" cy="2306577"/>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16552" r="60614" b="43251"/>
                    <a:stretch/>
                  </pic:blipFill>
                  <pic:spPr bwMode="auto">
                    <a:xfrm>
                      <a:off x="0" y="0"/>
                      <a:ext cx="4019550" cy="2306577"/>
                    </a:xfrm>
                    <a:prstGeom prst="rect">
                      <a:avLst/>
                    </a:prstGeom>
                    <a:ln>
                      <a:noFill/>
                    </a:ln>
                    <a:extLst>
                      <a:ext uri="{53640926-AAD7-44D8-BBD7-CCE9431645EC}">
                        <a14:shadowObscured xmlns:a14="http://schemas.microsoft.com/office/drawing/2010/main"/>
                      </a:ext>
                    </a:extLst>
                  </pic:spPr>
                </pic:pic>
              </a:graphicData>
            </a:graphic>
          </wp:anchor>
        </w:drawing>
      </w:r>
      <w:r w:rsidR="00254098" w:rsidRPr="00254098">
        <w:rPr>
          <w:b/>
        </w:rPr>
        <w:t>Figure</w:t>
      </w:r>
      <w:r w:rsidR="00254098">
        <w:t xml:space="preserve"> </w:t>
      </w:r>
      <w:r w:rsidR="00254098" w:rsidRPr="00254098">
        <w:rPr>
          <w:b/>
        </w:rPr>
        <w:t>2:</w:t>
      </w:r>
      <w:r w:rsidR="00254098">
        <w:rPr>
          <w:b/>
        </w:rPr>
        <w:t xml:space="preserve"> </w:t>
      </w:r>
      <w:r w:rsidR="00254098">
        <w:t xml:space="preserve">The </w:t>
      </w:r>
      <w:proofErr w:type="spellStart"/>
      <w:r w:rsidR="00254098" w:rsidRPr="0042451E">
        <w:t>Ebbinghuas</w:t>
      </w:r>
      <w:proofErr w:type="spellEnd"/>
      <w:r w:rsidR="00254098" w:rsidRPr="0042451E">
        <w:t xml:space="preserve"> Curve</w:t>
      </w:r>
      <w:r w:rsidR="00254098">
        <w:t>, (1885)</w:t>
      </w:r>
    </w:p>
    <w:p w14:paraId="2C678524" w14:textId="110DC04C" w:rsidR="00580E71" w:rsidRDefault="00580E71" w:rsidP="00AB085E">
      <w:r>
        <w:t xml:space="preserve">Looking at </w:t>
      </w:r>
      <w:r>
        <w:rPr>
          <w:b/>
        </w:rPr>
        <w:t xml:space="preserve">Figure 2 </w:t>
      </w:r>
      <w:r>
        <w:t>we see that in just two days without reinforcement of what was learnt people will only remember forty percent of what they learnt.</w:t>
      </w:r>
      <w:r w:rsidR="00886342">
        <w:t xml:space="preserve"> Participatory research is regular and thus participants will be able to retain the information learnt with reinforcement. </w:t>
      </w:r>
    </w:p>
    <w:p w14:paraId="5796CE9E" w14:textId="033F3E50" w:rsidR="00886342" w:rsidRPr="00580E71" w:rsidRDefault="006A47D4" w:rsidP="00AB085E">
      <w:r>
        <w:rPr>
          <w:noProof/>
        </w:rPr>
        <w:lastRenderedPageBreak/>
        <w:drawing>
          <wp:anchor distT="0" distB="0" distL="114300" distR="114300" simplePos="0" relativeHeight="251667456" behindDoc="0" locked="0" layoutInCell="1" allowOverlap="1" wp14:anchorId="3394A8DB" wp14:editId="1C0E4585">
            <wp:simplePos x="0" y="0"/>
            <wp:positionH relativeFrom="margin">
              <wp:posOffset>3178810</wp:posOffset>
            </wp:positionH>
            <wp:positionV relativeFrom="paragraph">
              <wp:posOffset>2631440</wp:posOffset>
            </wp:positionV>
            <wp:extent cx="2546350" cy="3599815"/>
            <wp:effectExtent l="0" t="0" r="6350" b="635"/>
            <wp:wrapSquare wrapText="bothSides"/>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AGE 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46350" cy="3599815"/>
                    </a:xfrm>
                    <a:prstGeom prst="rect">
                      <a:avLst/>
                    </a:prstGeom>
                  </pic:spPr>
                </pic:pic>
              </a:graphicData>
            </a:graphic>
          </wp:anchor>
        </w:drawing>
      </w:r>
      <w:r>
        <w:rPr>
          <w:noProof/>
        </w:rPr>
        <w:drawing>
          <wp:anchor distT="0" distB="0" distL="114300" distR="114300" simplePos="0" relativeHeight="251663360" behindDoc="0" locked="0" layoutInCell="1" allowOverlap="1" wp14:anchorId="20C2D9E9" wp14:editId="31C635E4">
            <wp:simplePos x="0" y="0"/>
            <wp:positionH relativeFrom="margin">
              <wp:posOffset>0</wp:posOffset>
            </wp:positionH>
            <wp:positionV relativeFrom="paragraph">
              <wp:posOffset>2628900</wp:posOffset>
            </wp:positionV>
            <wp:extent cx="2546720" cy="3600000"/>
            <wp:effectExtent l="0" t="0" r="6350" b="635"/>
            <wp:wrapSquare wrapText="bothSides"/>
            <wp:docPr id="6" name="Picture 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AGE 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46720" cy="3600000"/>
                    </a:xfrm>
                    <a:prstGeom prst="rect">
                      <a:avLst/>
                    </a:prstGeom>
                  </pic:spPr>
                </pic:pic>
              </a:graphicData>
            </a:graphic>
          </wp:anchor>
        </w:drawing>
      </w:r>
      <w:r w:rsidR="00886342">
        <w:t xml:space="preserve">Another point that is incredibly beneficial to youth workers </w:t>
      </w:r>
      <w:r w:rsidR="00F33842">
        <w:t xml:space="preserve">is that participatory research has a variety of methods to its approach, meaning the researcher can adapt to any situation that arises. Majority of research has a set structure and has its limitations to adaptation to situations that may arise. Youth workers work with a variety of young people from a wide range of backgrounds. </w:t>
      </w:r>
    </w:p>
    <w:p w14:paraId="0ACC87B1" w14:textId="0C169E26" w:rsidR="007B669F" w:rsidRDefault="00F84244" w:rsidP="00AB085E">
      <w:r>
        <w:rPr>
          <w:noProof/>
        </w:rPr>
        <w:lastRenderedPageBreak/>
        <w:drawing>
          <wp:anchor distT="0" distB="0" distL="114300" distR="114300" simplePos="0" relativeHeight="251664384" behindDoc="0" locked="0" layoutInCell="1" allowOverlap="1" wp14:anchorId="08A4F124" wp14:editId="1CE5C803">
            <wp:simplePos x="0" y="0"/>
            <wp:positionH relativeFrom="margin">
              <wp:align>right</wp:align>
            </wp:positionH>
            <wp:positionV relativeFrom="paragraph">
              <wp:posOffset>19707</wp:posOffset>
            </wp:positionV>
            <wp:extent cx="2546350" cy="3599815"/>
            <wp:effectExtent l="0" t="0" r="6350" b="635"/>
            <wp:wrapSquare wrapText="bothSides"/>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AGE 3.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46350" cy="3599815"/>
                    </a:xfrm>
                    <a:prstGeom prst="rect">
                      <a:avLst/>
                    </a:prstGeom>
                  </pic:spPr>
                </pic:pic>
              </a:graphicData>
            </a:graphic>
          </wp:anchor>
        </w:drawing>
      </w:r>
      <w:r>
        <w:rPr>
          <w:noProof/>
        </w:rPr>
        <w:drawing>
          <wp:inline distT="0" distB="0" distL="0" distR="0" wp14:anchorId="06C0DAC5" wp14:editId="278E88AD">
            <wp:extent cx="2546350" cy="3599815"/>
            <wp:effectExtent l="0" t="0" r="6350" b="635"/>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AGE 4.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46350" cy="3599815"/>
                    </a:xfrm>
                    <a:prstGeom prst="rect">
                      <a:avLst/>
                    </a:prstGeom>
                  </pic:spPr>
                </pic:pic>
              </a:graphicData>
            </a:graphic>
          </wp:inline>
        </w:drawing>
      </w:r>
    </w:p>
    <w:p w14:paraId="739C7AA8" w14:textId="6A8DC30D" w:rsidR="008C349E" w:rsidRDefault="005F1D4D" w:rsidP="00AB085E">
      <w:r>
        <w:rPr>
          <w:b/>
        </w:rPr>
        <w:t xml:space="preserve">Figure 3: </w:t>
      </w:r>
      <w:r w:rsidR="0001095E" w:rsidRPr="0001095E">
        <w:t>3</w:t>
      </w:r>
      <w:r w:rsidR="0001095E" w:rsidRPr="0001095E">
        <w:rPr>
          <w:b/>
        </w:rPr>
        <w:t xml:space="preserve"> </w:t>
      </w:r>
      <w:r w:rsidR="0001095E" w:rsidRPr="0001095E">
        <w:t xml:space="preserve">Basic Steps to Begin Your Participatory Action-Research Project, Emily </w:t>
      </w:r>
      <w:proofErr w:type="spellStart"/>
      <w:r w:rsidR="0001095E" w:rsidRPr="0001095E">
        <w:t>Wolk</w:t>
      </w:r>
      <w:proofErr w:type="spellEnd"/>
      <w:r w:rsidR="0001095E">
        <w:t>, (No date on page)</w:t>
      </w:r>
    </w:p>
    <w:p w14:paraId="161723EF" w14:textId="5841E935" w:rsidR="00717532" w:rsidRPr="005350B4" w:rsidRDefault="00717532" w:rsidP="00AB085E">
      <w:r>
        <w:t xml:space="preserve">As seen in the images above participatory research </w:t>
      </w:r>
      <w:r w:rsidR="007B669F">
        <w:t>can</w:t>
      </w:r>
      <w:r>
        <w:t xml:space="preserve"> be broken into three simple steps. </w:t>
      </w:r>
      <w:r w:rsidR="005A4A41">
        <w:t xml:space="preserve">As </w:t>
      </w:r>
      <w:r w:rsidR="005350B4">
        <w:t xml:space="preserve">stated in </w:t>
      </w:r>
      <w:r w:rsidR="005350B4">
        <w:rPr>
          <w:b/>
        </w:rPr>
        <w:t xml:space="preserve">Figure 3 </w:t>
      </w:r>
      <w:r w:rsidR="005350B4">
        <w:t>it states, ‘</w:t>
      </w:r>
      <w:r w:rsidR="005350B4" w:rsidRPr="005350B4">
        <w:t>what does the group want to do?</w:t>
      </w:r>
      <w:r w:rsidR="005350B4">
        <w:t>’, meaning it is up to the participants to decide what they would like to research. The writer has identified that vaping is an ever-growing concern to young people’s health and wellbeing and will therefore encourage them to choose this topic. The writer identifies that this goes against what participatory research consists of but the argument against this is the research t</w:t>
      </w:r>
      <w:r w:rsidR="003852D1">
        <w:t>hat the</w:t>
      </w:r>
      <w:r w:rsidR="005350B4">
        <w:t xml:space="preserve"> writer has done previously and identified from observing young people. The writer has a vast set of evidence supporting that vaping is a major concern in todays society</w:t>
      </w:r>
      <w:r w:rsidR="00452547">
        <w:t xml:space="preserve">. Youth Work in Wales: Principles and Purposes (2018) identifies within the five pillars of youth work that all youth work should be Educative. Taking this into account the writer has therefore decided they would like to educate young people on the dangers of vaping through the participatory research method. </w:t>
      </w:r>
      <w:r w:rsidR="00594245">
        <w:t xml:space="preserve"> </w:t>
      </w:r>
    </w:p>
    <w:p w14:paraId="40FC33B0" w14:textId="5B80AB5A" w:rsidR="0040250B" w:rsidRDefault="005B3955" w:rsidP="00AB085E">
      <w:pPr>
        <w:rPr>
          <w:u w:val="single"/>
        </w:rPr>
      </w:pPr>
      <w:r>
        <w:rPr>
          <w:u w:val="single"/>
        </w:rPr>
        <w:br w:type="page"/>
      </w:r>
      <w:r w:rsidR="0040250B">
        <w:rPr>
          <w:u w:val="single"/>
        </w:rPr>
        <w:lastRenderedPageBreak/>
        <w:t>Ethics</w:t>
      </w:r>
    </w:p>
    <w:p w14:paraId="3F7E3847" w14:textId="77777777" w:rsidR="00EC1AE5" w:rsidRDefault="00EC1AE5" w:rsidP="00EC1AE5">
      <w:r>
        <w:t>When conducting any form of research, no matter who you work for or for what purpose, ethical approval must be received beforehand. As stated by the University College London (2016), ethical approval Is required when conducting research for numerous reasons, these being;</w:t>
      </w:r>
    </w:p>
    <w:p w14:paraId="6841D9D3" w14:textId="77777777" w:rsidR="00EC1AE5" w:rsidRDefault="00EC1AE5" w:rsidP="00EC1AE5">
      <w:pPr>
        <w:pStyle w:val="ListParagraph"/>
        <w:numPr>
          <w:ilvl w:val="0"/>
          <w:numId w:val="2"/>
        </w:numPr>
      </w:pPr>
      <w:r>
        <w:t>Enable research to result in benefit</w:t>
      </w:r>
    </w:p>
    <w:p w14:paraId="414E7248" w14:textId="77777777" w:rsidR="00EC1AE5" w:rsidRDefault="00EC1AE5" w:rsidP="00EC1AE5">
      <w:pPr>
        <w:pStyle w:val="ListParagraph"/>
        <w:numPr>
          <w:ilvl w:val="0"/>
          <w:numId w:val="2"/>
        </w:numPr>
      </w:pPr>
      <w:r>
        <w:t>Minimise risk of harm</w:t>
      </w:r>
    </w:p>
    <w:p w14:paraId="79830CF1" w14:textId="77777777" w:rsidR="00EC1AE5" w:rsidRDefault="00EC1AE5" w:rsidP="00EC1AE5">
      <w:pPr>
        <w:pStyle w:val="ListParagraph"/>
        <w:numPr>
          <w:ilvl w:val="0"/>
          <w:numId w:val="2"/>
        </w:numPr>
      </w:pPr>
      <w:r>
        <w:t>Protect researchers and young people</w:t>
      </w:r>
    </w:p>
    <w:p w14:paraId="3394831F" w14:textId="77777777" w:rsidR="00EC1AE5" w:rsidRDefault="00EC1AE5" w:rsidP="00EC1AE5">
      <w:pPr>
        <w:pStyle w:val="ListParagraph"/>
        <w:numPr>
          <w:ilvl w:val="0"/>
          <w:numId w:val="2"/>
        </w:numPr>
      </w:pPr>
      <w:r>
        <w:t>Insurance</w:t>
      </w:r>
    </w:p>
    <w:p w14:paraId="6377029E" w14:textId="77777777" w:rsidR="00EC1AE5" w:rsidRDefault="00EC1AE5" w:rsidP="00EC1AE5">
      <w:pPr>
        <w:pStyle w:val="ListParagraph"/>
        <w:numPr>
          <w:ilvl w:val="0"/>
          <w:numId w:val="2"/>
        </w:numPr>
      </w:pPr>
      <w:r>
        <w:t>To receive funding for the research</w:t>
      </w:r>
    </w:p>
    <w:p w14:paraId="732A7959" w14:textId="164FBCF0" w:rsidR="00EC1AE5" w:rsidRDefault="00937098" w:rsidP="00AB085E">
      <w:r>
        <w:t xml:space="preserve">Ethical approval </w:t>
      </w:r>
      <w:r w:rsidR="00A16EE0">
        <w:t xml:space="preserve">is not an instant process and thus the researcher must take this into account when doing research. The University of Leeds states that generally ethical approval can take up to six weeks to acquire (No date on page). </w:t>
      </w:r>
      <w:r w:rsidR="00C045A3">
        <w:t xml:space="preserve">Only once ethical approval has been received may the researcher begin their research. </w:t>
      </w:r>
    </w:p>
    <w:p w14:paraId="0C100BF2" w14:textId="7E17009C" w:rsidR="00606D5F" w:rsidRPr="00EC1AE5" w:rsidRDefault="00606D5F" w:rsidP="00AB085E">
      <w:r>
        <w:t xml:space="preserve">Once ethical approval has been gained it does not stop there. Ethics must always be considered from the beginning through end. A frequently asked ethical question within research is ‘Is it ok to have a group where no action will be implemented?’ (Williams, 2018). To measure the effectiveness of an action it is understood that having two groups engaged in pre and post evaluation, one where action will be taken and one where no action will be done, to gather valid data in which the researcher is able to compare the data gathered and identify any benefits or negatives to the research and/or actions. </w:t>
      </w:r>
    </w:p>
    <w:p w14:paraId="5B697E3D" w14:textId="77777777" w:rsidR="005B3955" w:rsidRDefault="005B3955">
      <w:pPr>
        <w:rPr>
          <w:u w:val="single"/>
        </w:rPr>
      </w:pPr>
      <w:r>
        <w:rPr>
          <w:u w:val="single"/>
        </w:rPr>
        <w:br w:type="page"/>
      </w:r>
    </w:p>
    <w:p w14:paraId="329FDE15" w14:textId="4251E921" w:rsidR="007E4CD6" w:rsidRDefault="007E4CD6" w:rsidP="007E4CD6">
      <w:pPr>
        <w:rPr>
          <w:u w:val="single"/>
        </w:rPr>
      </w:pPr>
      <w:r>
        <w:rPr>
          <w:u w:val="single"/>
        </w:rPr>
        <w:lastRenderedPageBreak/>
        <w:t>Theory of Research</w:t>
      </w:r>
    </w:p>
    <w:p w14:paraId="59888DB7" w14:textId="1376E333" w:rsidR="00EC1AE5" w:rsidRDefault="00EC1AE5" w:rsidP="007E4CD6">
      <w:r>
        <w:t xml:space="preserve">Research itself has theory behind it. </w:t>
      </w:r>
      <w:r w:rsidR="007A0189">
        <w:t xml:space="preserve">Chris (2012) identified the four theories/stages to research. </w:t>
      </w:r>
    </w:p>
    <w:p w14:paraId="1545E891" w14:textId="77777777" w:rsidR="007A0189" w:rsidRDefault="007A0189" w:rsidP="007A0189">
      <w:pPr>
        <w:jc w:val="center"/>
        <w:rPr>
          <w:b/>
        </w:rPr>
      </w:pPr>
      <w:r>
        <w:rPr>
          <w:noProof/>
        </w:rPr>
        <w:drawing>
          <wp:inline distT="0" distB="0" distL="0" distR="0" wp14:anchorId="0CE89E52" wp14:editId="45EB3F58">
            <wp:extent cx="2981325" cy="2019300"/>
            <wp:effectExtent l="38100" t="38100" r="47625" b="381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1741" t="15074" r="16243" b="22265"/>
                    <a:stretch/>
                  </pic:blipFill>
                  <pic:spPr bwMode="auto">
                    <a:xfrm>
                      <a:off x="0" y="0"/>
                      <a:ext cx="2981325" cy="2019300"/>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0E0350F6" w14:textId="4E4F3489" w:rsidR="007A0189" w:rsidRDefault="007A0189" w:rsidP="007A0189">
      <w:r>
        <w:rPr>
          <w:b/>
        </w:rPr>
        <w:t xml:space="preserve">Figure </w:t>
      </w:r>
      <w:r w:rsidR="000E2E1E">
        <w:rPr>
          <w:b/>
        </w:rPr>
        <w:t>4</w:t>
      </w:r>
      <w:r>
        <w:rPr>
          <w:b/>
        </w:rPr>
        <w:t xml:space="preserve">: </w:t>
      </w:r>
      <w:r>
        <w:t>Theory as paradigm, (2012)</w:t>
      </w:r>
    </w:p>
    <w:p w14:paraId="7CA355DC" w14:textId="2CFBF8C1" w:rsidR="007A0189" w:rsidRDefault="00A959B6" w:rsidP="007A0189">
      <w:r>
        <w:t xml:space="preserve">The four stages are </w:t>
      </w:r>
      <w:r w:rsidR="003E4705">
        <w:t xml:space="preserve">quite simple to follow. The first, ontology, is all about what we believe exists. This stage consists of our previous knowledge without any research to back up any points we believe are true. With regards to the research on vaping the writer themselves believed that vaping was hazardous to people’s health before researching in depth into the topic. </w:t>
      </w:r>
    </w:p>
    <w:p w14:paraId="0B9B617B" w14:textId="2E4EFF52" w:rsidR="003E4705" w:rsidRDefault="003E4705" w:rsidP="007A0189">
      <w:r>
        <w:t xml:space="preserve">The second stage, epistemology, is about what constitutes as reliable and valid knowledge. </w:t>
      </w:r>
      <w:r w:rsidR="00D00938">
        <w:t xml:space="preserve">This area would be deciding what kind of information we currently have seems logical and for us to decide what kind of information do we need to gather to ensure the most efficient way in researching into a topic area. </w:t>
      </w:r>
      <w:r w:rsidR="008B165E">
        <w:t xml:space="preserve">The most accurate and reliable data about Vaping would be statistics from large health organisations such as the National Health Service. </w:t>
      </w:r>
    </w:p>
    <w:p w14:paraId="1A06DAD1" w14:textId="26EA07F8" w:rsidR="00D00938" w:rsidRDefault="008B165E" w:rsidP="007A0189">
      <w:r>
        <w:t>Methodology</w:t>
      </w:r>
      <w:r w:rsidR="00D00938">
        <w:t xml:space="preserve"> is about how the researcher will go about </w:t>
      </w:r>
      <w:r>
        <w:t xml:space="preserve">obtaining reliable and valid data. Examples of methodology include, Focus groups, semi structured interviews </w:t>
      </w:r>
      <w:r>
        <w:lastRenderedPageBreak/>
        <w:t>surveys etc.</w:t>
      </w:r>
      <w:r w:rsidR="0082017F">
        <w:t xml:space="preserve"> (Williams, 2018).</w:t>
      </w:r>
      <w:r>
        <w:t xml:space="preserve"> With the participatory approach to this research the main ones being used will be focus groups and semi structured interviews. </w:t>
      </w:r>
      <w:r w:rsidR="00B351A1">
        <w:t xml:space="preserve">The writer has chosen to not use </w:t>
      </w:r>
      <w:r>
        <w:t xml:space="preserve">Surveys </w:t>
      </w:r>
      <w:r w:rsidR="009716F2">
        <w:t>for a variety of reasons. Surveys are a very formal approach to gathering data as it is essentially a piece of paper presented to you by your peer and you must complete.</w:t>
      </w:r>
      <w:r>
        <w:t xml:space="preserve"> </w:t>
      </w:r>
      <w:r w:rsidR="009716F2">
        <w:t>Surveys are not reliable in gathering data as people tend to input what the researcher wants to hear, or they misinterpret the questions.</w:t>
      </w:r>
    </w:p>
    <w:p w14:paraId="5330EF48" w14:textId="1E30AE60" w:rsidR="0082017F" w:rsidRDefault="0082017F" w:rsidP="007A0189">
      <w:r>
        <w:t>The final stage, methods, is about how to collect the data wanted/needed</w:t>
      </w:r>
      <w:r w:rsidR="00E34FD6">
        <w:t xml:space="preserve"> to test theories and </w:t>
      </w:r>
      <w:r w:rsidR="00A547E6">
        <w:t>support the views of the researcher.</w:t>
      </w:r>
      <w:r w:rsidR="00C30042">
        <w:t xml:space="preserve"> There are three types of methods when gathering data these are quantitative, qualitative and mixed methods. </w:t>
      </w:r>
    </w:p>
    <w:p w14:paraId="4C9E6AC5" w14:textId="41DDCB1C" w:rsidR="00C30042" w:rsidRDefault="00C30042" w:rsidP="007A0189">
      <w:r>
        <w:t xml:space="preserve">Quantitative methods are a more formal approach consisting of questionnaires and direct questions. This approach is not effective when doing participatory research as </w:t>
      </w:r>
      <w:r w:rsidR="00D72FA4">
        <w:t>mentioned previously the use of questionnaires are not effective and reliable in small groups</w:t>
      </w:r>
      <w:r w:rsidR="001B12BE">
        <w:t xml:space="preserve">, alongside this they are not appealing to young people. </w:t>
      </w:r>
      <w:r w:rsidR="00415041">
        <w:t>The writer has decided not to use this approach to gathering data to ensure the young people do not get bored or must sit down and complete paperwork.</w:t>
      </w:r>
    </w:p>
    <w:p w14:paraId="4A1AA0C1" w14:textId="30C8302A" w:rsidR="001B12BE" w:rsidRPr="007A0189" w:rsidRDefault="001B12BE" w:rsidP="007A0189">
      <w:r>
        <w:t xml:space="preserve">Qualitative methods are a less formal approach focused more on observation. Qualitative methods are efficient in gathering data as observing progress and emotions is more prominent. The Hawthorne effect (2018) plays more of an impact in qualitative methods and thus could affect the outcomes of the research. </w:t>
      </w:r>
      <w:r w:rsidR="003B7FC1">
        <w:t>This is the approach the writer will use within their participatory research to gather data.</w:t>
      </w:r>
      <w:r w:rsidR="00415041">
        <w:t xml:space="preserve"> From experience the writer believes this is the most effective way in gathering data as opposed to statistics on paper. Emotions are very powerful in conveying thoughts and understanding of topic areas. The writer must ensure that they are able to read emotions clearly to enable an accurate source of data.</w:t>
      </w:r>
    </w:p>
    <w:p w14:paraId="62946CB3" w14:textId="3DA3D6FB" w:rsidR="00D16AF5" w:rsidRPr="003B7FC1" w:rsidRDefault="003B7FC1" w:rsidP="00AB085E">
      <w:r>
        <w:lastRenderedPageBreak/>
        <w:t xml:space="preserve">Mixed methods </w:t>
      </w:r>
      <w:r w:rsidR="00415041">
        <w:t>are</w:t>
      </w:r>
      <w:r>
        <w:t xml:space="preserve"> the use of both quantitative and qualitative methods. </w:t>
      </w:r>
    </w:p>
    <w:p w14:paraId="2657BE61" w14:textId="36793288" w:rsidR="0040250B" w:rsidRDefault="0040250B" w:rsidP="00AB085E">
      <w:pPr>
        <w:rPr>
          <w:u w:val="single"/>
        </w:rPr>
      </w:pPr>
      <w:r>
        <w:rPr>
          <w:u w:val="single"/>
        </w:rPr>
        <w:t>Benefits of Young People</w:t>
      </w:r>
    </w:p>
    <w:p w14:paraId="0F2F681B" w14:textId="0FA983D4" w:rsidR="0040250B" w:rsidRDefault="00606D5F" w:rsidP="00AB085E">
      <w:r>
        <w:t>The benefits to young people e</w:t>
      </w:r>
      <w:r w:rsidR="00A92E9D">
        <w:t>n</w:t>
      </w:r>
      <w:r>
        <w:t>gaging in this participatory research has been identified by the writer only and as such this could cause bias</w:t>
      </w:r>
      <w:r w:rsidR="00A92E9D">
        <w:t xml:space="preserve"> and could prove to be inaccurate. These benefits include, but</w:t>
      </w:r>
      <w:r w:rsidR="00BD1391">
        <w:t xml:space="preserve"> are</w:t>
      </w:r>
      <w:r w:rsidR="00A92E9D">
        <w:t xml:space="preserve"> not limited to, are</w:t>
      </w:r>
      <w:r w:rsidR="00BD1391">
        <w:t xml:space="preserve"> as follows</w:t>
      </w:r>
      <w:r w:rsidR="00A92E9D">
        <w:t>;</w:t>
      </w:r>
    </w:p>
    <w:p w14:paraId="60157590" w14:textId="43000548" w:rsidR="00A92E9D" w:rsidRDefault="00A92E9D" w:rsidP="00A92E9D">
      <w:pPr>
        <w:pStyle w:val="ListParagraph"/>
        <w:numPr>
          <w:ilvl w:val="0"/>
          <w:numId w:val="4"/>
        </w:numPr>
      </w:pPr>
      <w:r>
        <w:t xml:space="preserve">Understand the dangers of </w:t>
      </w:r>
      <w:r w:rsidR="00BD1391">
        <w:t>v</w:t>
      </w:r>
      <w:r>
        <w:t>aping</w:t>
      </w:r>
    </w:p>
    <w:p w14:paraId="2B14BAC3" w14:textId="73AA41EE" w:rsidR="00A92E9D" w:rsidRDefault="00A92E9D" w:rsidP="00A92E9D">
      <w:pPr>
        <w:pStyle w:val="ListParagraph"/>
        <w:numPr>
          <w:ilvl w:val="0"/>
          <w:numId w:val="4"/>
        </w:numPr>
      </w:pPr>
      <w:r>
        <w:t>Understand current laws on vaping</w:t>
      </w:r>
    </w:p>
    <w:p w14:paraId="65B047E3" w14:textId="6CECE670" w:rsidR="00A92E9D" w:rsidRDefault="00A92E9D" w:rsidP="00A92E9D">
      <w:pPr>
        <w:pStyle w:val="ListParagraph"/>
        <w:numPr>
          <w:ilvl w:val="0"/>
          <w:numId w:val="4"/>
        </w:numPr>
      </w:pPr>
      <w:r>
        <w:t>Consider quitting (If currently vaping)</w:t>
      </w:r>
    </w:p>
    <w:p w14:paraId="5751571D" w14:textId="7E62A751" w:rsidR="00A92E9D" w:rsidRPr="00A92E9D" w:rsidRDefault="00A92E9D" w:rsidP="00A92E9D">
      <w:pPr>
        <w:pStyle w:val="ListParagraph"/>
        <w:numPr>
          <w:ilvl w:val="0"/>
          <w:numId w:val="4"/>
        </w:numPr>
        <w:rPr>
          <w:color w:val="FF0000"/>
        </w:rPr>
      </w:pPr>
      <w:r w:rsidRPr="00A92E9D">
        <w:rPr>
          <w:color w:val="FF0000"/>
        </w:rPr>
        <w:t>Enhanced emotional competence</w:t>
      </w:r>
    </w:p>
    <w:p w14:paraId="29B9D17A" w14:textId="4F552A0C" w:rsidR="00A92E9D" w:rsidRPr="00A92E9D" w:rsidRDefault="00A92E9D" w:rsidP="00A92E9D">
      <w:pPr>
        <w:pStyle w:val="ListParagraph"/>
        <w:numPr>
          <w:ilvl w:val="0"/>
          <w:numId w:val="4"/>
        </w:numPr>
        <w:rPr>
          <w:color w:val="FF0000"/>
        </w:rPr>
      </w:pPr>
      <w:r w:rsidRPr="00A92E9D">
        <w:rPr>
          <w:color w:val="FF0000"/>
        </w:rPr>
        <w:t>Active participation</w:t>
      </w:r>
    </w:p>
    <w:p w14:paraId="113ADE50" w14:textId="1AFF97E6" w:rsidR="00A92E9D" w:rsidRDefault="00A92E9D" w:rsidP="00A92E9D">
      <w:pPr>
        <w:pStyle w:val="ListParagraph"/>
        <w:numPr>
          <w:ilvl w:val="0"/>
          <w:numId w:val="4"/>
        </w:numPr>
        <w:rPr>
          <w:color w:val="FF0000"/>
        </w:rPr>
      </w:pPr>
      <w:r w:rsidRPr="00A92E9D">
        <w:rPr>
          <w:color w:val="FF0000"/>
        </w:rPr>
        <w:t>Skills development</w:t>
      </w:r>
      <w:r>
        <w:rPr>
          <w:color w:val="FF0000"/>
        </w:rPr>
        <w:tab/>
      </w:r>
      <w:r>
        <w:rPr>
          <w:color w:val="FF0000"/>
        </w:rPr>
        <w:tab/>
      </w:r>
      <w:r>
        <w:rPr>
          <w:color w:val="FF0000"/>
        </w:rPr>
        <w:tab/>
      </w:r>
      <w:r>
        <w:rPr>
          <w:color w:val="FF0000"/>
        </w:rPr>
        <w:tab/>
      </w:r>
      <w:r>
        <w:rPr>
          <w:color w:val="FF0000"/>
        </w:rPr>
        <w:tab/>
      </w:r>
      <w:r>
        <w:rPr>
          <w:color w:val="FF0000"/>
        </w:rPr>
        <w:tab/>
        <w:t>(WAG, 2007, p.7)</w:t>
      </w:r>
    </w:p>
    <w:p w14:paraId="5A730787" w14:textId="39435D2D" w:rsidR="00A92E9D" w:rsidRDefault="00BD1391" w:rsidP="00A92E9D">
      <w:r>
        <w:t xml:space="preserve">As seen from the list above the writer has identified the outcomes of the participatory research and the </w:t>
      </w:r>
      <w:r w:rsidR="009342E5">
        <w:t>focus</w:t>
      </w:r>
      <w:r>
        <w:t xml:space="preserve"> being understanding the dangers of Vaping. </w:t>
      </w:r>
      <w:r w:rsidR="008B365A">
        <w:t xml:space="preserve">The writer will provide a programme of activities that the young people would attend to gain a deeper understanding and knowledge into the subject. The programme of activities will cover all the five pillars of youth work </w:t>
      </w:r>
      <w:r w:rsidR="00B85D92">
        <w:t xml:space="preserve">as seen below </w:t>
      </w:r>
      <w:r w:rsidR="008B365A">
        <w:t xml:space="preserve">(WLGA, 2018). </w:t>
      </w:r>
    </w:p>
    <w:p w14:paraId="686A33A8" w14:textId="6CA5EC0D" w:rsidR="008B365A" w:rsidRPr="00A92E9D" w:rsidRDefault="008B365A" w:rsidP="00A92E9D">
      <w:r>
        <w:rPr>
          <w:noProof/>
        </w:rPr>
        <w:drawing>
          <wp:anchor distT="0" distB="0" distL="114300" distR="114300" simplePos="0" relativeHeight="251661312" behindDoc="0" locked="0" layoutInCell="1" allowOverlap="1" wp14:anchorId="109D5F3D" wp14:editId="6E4A0915">
            <wp:simplePos x="0" y="0"/>
            <wp:positionH relativeFrom="column">
              <wp:posOffset>3017520</wp:posOffset>
            </wp:positionH>
            <wp:positionV relativeFrom="paragraph">
              <wp:posOffset>447675</wp:posOffset>
            </wp:positionV>
            <wp:extent cx="3132250" cy="20196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9249" t="37536" r="32860" b="19015"/>
                    <a:stretch/>
                  </pic:blipFill>
                  <pic:spPr bwMode="auto">
                    <a:xfrm>
                      <a:off x="0" y="0"/>
                      <a:ext cx="3132250" cy="2019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5F5EFFCD" wp14:editId="33B82D91">
            <wp:simplePos x="0" y="0"/>
            <wp:positionH relativeFrom="column">
              <wp:posOffset>-180975</wp:posOffset>
            </wp:positionH>
            <wp:positionV relativeFrom="paragraph">
              <wp:posOffset>447675</wp:posOffset>
            </wp:positionV>
            <wp:extent cx="3200400" cy="20193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1409" t="37536" r="29869" b="19015"/>
                    <a:stretch/>
                  </pic:blipFill>
                  <pic:spPr bwMode="auto">
                    <a:xfrm>
                      <a:off x="0" y="0"/>
                      <a:ext cx="3200400" cy="2019300"/>
                    </a:xfrm>
                    <a:prstGeom prst="rect">
                      <a:avLst/>
                    </a:prstGeom>
                    <a:ln>
                      <a:noFill/>
                    </a:ln>
                    <a:extLst>
                      <a:ext uri="{53640926-AAD7-44D8-BBD7-CCE9431645EC}">
                        <a14:shadowObscured xmlns:a14="http://schemas.microsoft.com/office/drawing/2010/main"/>
                      </a:ext>
                    </a:extLst>
                  </pic:spPr>
                </pic:pic>
              </a:graphicData>
            </a:graphic>
          </wp:anchor>
        </w:drawing>
      </w:r>
    </w:p>
    <w:p w14:paraId="6F6333B1" w14:textId="7858355D" w:rsidR="00B85D92" w:rsidRPr="00B85D92" w:rsidRDefault="00B85D92" w:rsidP="00B85D92">
      <w:r w:rsidRPr="00B85D92">
        <w:rPr>
          <w:b/>
        </w:rPr>
        <w:t xml:space="preserve">Figure </w:t>
      </w:r>
      <w:r w:rsidR="00BE1DAD">
        <w:rPr>
          <w:b/>
        </w:rPr>
        <w:t>5</w:t>
      </w:r>
      <w:r w:rsidRPr="00B85D92">
        <w:rPr>
          <w:b/>
        </w:rPr>
        <w:t xml:space="preserve">: </w:t>
      </w:r>
      <w:r w:rsidRPr="00B85D92">
        <w:t>THE FIVE PILLARS</w:t>
      </w:r>
      <w:r>
        <w:t xml:space="preserve"> </w:t>
      </w:r>
      <w:r w:rsidRPr="00B85D92">
        <w:t>OF YOUTH WORK</w:t>
      </w:r>
      <w:r>
        <w:t xml:space="preserve"> </w:t>
      </w:r>
      <w:r w:rsidRPr="00B85D92">
        <w:t>IN WALES</w:t>
      </w:r>
      <w:r>
        <w:t>, (2018)</w:t>
      </w:r>
    </w:p>
    <w:p w14:paraId="130CB515" w14:textId="77777777" w:rsidR="00B85D92" w:rsidRDefault="00B85D92" w:rsidP="00AB085E">
      <w:pPr>
        <w:rPr>
          <w:u w:val="single"/>
        </w:rPr>
      </w:pPr>
    </w:p>
    <w:p w14:paraId="28B9979F" w14:textId="4BC30111" w:rsidR="0040250B" w:rsidRPr="00A92E9D" w:rsidRDefault="0040250B" w:rsidP="00AB085E">
      <w:pPr>
        <w:rPr>
          <w:u w:val="single"/>
        </w:rPr>
      </w:pPr>
      <w:r w:rsidRPr="00A92E9D">
        <w:rPr>
          <w:u w:val="single"/>
        </w:rPr>
        <w:t>Conclusion</w:t>
      </w:r>
    </w:p>
    <w:p w14:paraId="28FFFD29" w14:textId="4560316F" w:rsidR="00CC1BA9" w:rsidRPr="00F72DD8" w:rsidRDefault="000C5ACA" w:rsidP="00AB085E">
      <w:r>
        <w:t xml:space="preserve">In conclusion participatory research is a very effective and efficient way to conduct research with any age of young people. Participatory research strongly encourages empowerment amongst young people as they are “Active agents” (2012). Empowerment amongst young people is achieved by their leading of the research but on the other hand there are areas in where empowerment is not promoted. Empowerment is not promoted at the beginning of some participatory research as the researcher has a </w:t>
      </w:r>
      <w:proofErr w:type="gramStart"/>
      <w:r>
        <w:t>topic</w:t>
      </w:r>
      <w:proofErr w:type="gramEnd"/>
      <w:r>
        <w:t xml:space="preserve"> they would like research conducted on and chooses it for the young people or manipulates them into choosing it. The writer believes that this small-scale participatory research plan </w:t>
      </w:r>
      <w:r w:rsidR="00C82A6B">
        <w:t xml:space="preserve">is beneficial to young people who participate and for those that do not also. There is enough time and information available to the young people for them to engage and develop a greater understanding of the dangers of vaping. The young people who participate will have the knowledge to inform others around them in their family, social groups etc. of the dangers and encourage the quitting of vaping. </w:t>
      </w:r>
    </w:p>
    <w:p w14:paraId="33B252AB" w14:textId="23AC9098" w:rsidR="00CC1BA9" w:rsidRDefault="00CC1BA9" w:rsidP="00AB085E">
      <w:pPr>
        <w:rPr>
          <w:u w:val="single"/>
        </w:rPr>
      </w:pPr>
      <w:r>
        <w:rPr>
          <w:u w:val="single"/>
        </w:rPr>
        <w:t>Participatory research plan</w:t>
      </w:r>
    </w:p>
    <w:p w14:paraId="7350A650" w14:textId="31BE8214" w:rsidR="005C09D0" w:rsidRDefault="0033528F" w:rsidP="00AB085E">
      <w:r>
        <w:t>The writer</w:t>
      </w:r>
      <w:r w:rsidR="005C09D0">
        <w:t xml:space="preserve"> will first begin their research by obtaining ethical approval from both the university and organisation of which they do placement in. Once ethical approval is obtained the writer will invite young people to participate in the research of the dangers of vaping amongst young people and adults. The participatory research will be open to anyone who wishes to participate regardless of status or backgrounds, thus promoting equality. </w:t>
      </w:r>
      <w:r w:rsidR="005539B7">
        <w:t xml:space="preserve">Sessions will be provided by the </w:t>
      </w:r>
      <w:r w:rsidR="007D3ED8">
        <w:t xml:space="preserve">writer </w:t>
      </w:r>
      <w:r w:rsidR="003F4E3A">
        <w:t xml:space="preserve">at a youth club accessible to all </w:t>
      </w:r>
      <w:r w:rsidR="00510231">
        <w:t xml:space="preserve">participants. These sessions will include guest speakers from health </w:t>
      </w:r>
      <w:r w:rsidR="00510231">
        <w:lastRenderedPageBreak/>
        <w:t xml:space="preserve">organisations such as the National Health Service and the World Health Organisation. These guest speakers will be far more knowledgeable in the field of vaping and will be better equipped to answer questions from the participants. The writer will try and work with the National Health System to see if a visit to a hospital or a lab would be available for visual representation of the dangers. For a field trip the writer would have to acquire consent from parents/guardians if under the age of sixteen and written consent </w:t>
      </w:r>
      <w:r w:rsidR="00E654AF">
        <w:t>f</w:t>
      </w:r>
      <w:r w:rsidR="00510231">
        <w:t xml:space="preserve">rom those above the age of sixteen. </w:t>
      </w:r>
      <w:r w:rsidR="00BE1DAD">
        <w:t>Within the sessions provided by the writer a powerful video will be shown at the start. This video is by an organisation called Know the Risks e-cigarettes and vaping. The writer has chosen the video as the message is very powerful and encourages participants to think and discover methods to conduct their research.</w:t>
      </w:r>
    </w:p>
    <w:p w14:paraId="4925E0C8" w14:textId="36A4C837" w:rsidR="00BE1DAD" w:rsidRDefault="00BE1DAD" w:rsidP="00AB085E">
      <w:r>
        <w:rPr>
          <w:noProof/>
        </w:rPr>
        <w:drawing>
          <wp:inline distT="0" distB="0" distL="0" distR="0" wp14:anchorId="3C5FD9C6" wp14:editId="655F55E5">
            <wp:extent cx="5731510" cy="28765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5024" b="5715"/>
                    <a:stretch/>
                  </pic:blipFill>
                  <pic:spPr bwMode="auto">
                    <a:xfrm>
                      <a:off x="0" y="0"/>
                      <a:ext cx="5731510" cy="2876550"/>
                    </a:xfrm>
                    <a:prstGeom prst="rect">
                      <a:avLst/>
                    </a:prstGeom>
                    <a:ln>
                      <a:noFill/>
                    </a:ln>
                    <a:extLst>
                      <a:ext uri="{53640926-AAD7-44D8-BBD7-CCE9431645EC}">
                        <a14:shadowObscured xmlns:a14="http://schemas.microsoft.com/office/drawing/2010/main"/>
                      </a:ext>
                    </a:extLst>
                  </pic:spPr>
                </pic:pic>
              </a:graphicData>
            </a:graphic>
          </wp:inline>
        </w:drawing>
      </w:r>
    </w:p>
    <w:p w14:paraId="6AA1C2AA" w14:textId="73AFE3F2" w:rsidR="00BE1DAD" w:rsidRDefault="00BE1DAD" w:rsidP="00AB085E">
      <w:r>
        <w:rPr>
          <w:b/>
        </w:rPr>
        <w:t>Figure 5:</w:t>
      </w:r>
      <w:r>
        <w:t xml:space="preserve"> </w:t>
      </w:r>
      <w:r w:rsidR="009038E2">
        <w:t>Any Volunteers? The risks of E-cigarettes for Young People, (No date on page)</w:t>
      </w:r>
    </w:p>
    <w:p w14:paraId="3DC8A90F" w14:textId="14B7CE6E" w:rsidR="009038E2" w:rsidRPr="00BE1DAD" w:rsidRDefault="003B0648" w:rsidP="00AB085E">
      <w:r>
        <w:t>The writer has discovered a practical experiment that will be available to participants in the youth club. The experiment was inspired by a video on YouTube (Seen below)</w:t>
      </w:r>
    </w:p>
    <w:p w14:paraId="043FFD41" w14:textId="15C74B5C" w:rsidR="003B0648" w:rsidRDefault="003B0648" w:rsidP="00AB085E">
      <w:r>
        <w:rPr>
          <w:noProof/>
        </w:rPr>
        <w:lastRenderedPageBreak/>
        <w:drawing>
          <wp:anchor distT="0" distB="0" distL="114300" distR="114300" simplePos="0" relativeHeight="251668480" behindDoc="0" locked="0" layoutInCell="1" allowOverlap="1" wp14:anchorId="2F80E669" wp14:editId="19A2BD19">
            <wp:simplePos x="0" y="0"/>
            <wp:positionH relativeFrom="page">
              <wp:align>center</wp:align>
            </wp:positionH>
            <wp:positionV relativeFrom="paragraph">
              <wp:posOffset>8890</wp:posOffset>
            </wp:positionV>
            <wp:extent cx="2628900" cy="160972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0969" t="32513" r="43164" b="17537"/>
                    <a:stretch/>
                  </pic:blipFill>
                  <pic:spPr bwMode="auto">
                    <a:xfrm>
                      <a:off x="0" y="0"/>
                      <a:ext cx="2628900" cy="1609725"/>
                    </a:xfrm>
                    <a:prstGeom prst="rect">
                      <a:avLst/>
                    </a:prstGeom>
                    <a:ln>
                      <a:noFill/>
                    </a:ln>
                    <a:extLst>
                      <a:ext uri="{53640926-AAD7-44D8-BBD7-CCE9431645EC}">
                        <a14:shadowObscured xmlns:a14="http://schemas.microsoft.com/office/drawing/2010/main"/>
                      </a:ext>
                    </a:extLst>
                  </pic:spPr>
                </pic:pic>
              </a:graphicData>
            </a:graphic>
          </wp:anchor>
        </w:drawing>
      </w:r>
    </w:p>
    <w:p w14:paraId="1EB90DE2" w14:textId="2EC2E6AE" w:rsidR="003B0648" w:rsidRDefault="003B0648" w:rsidP="00AB085E"/>
    <w:p w14:paraId="054ED3FF" w14:textId="133D3629" w:rsidR="00A663CE" w:rsidRDefault="00A663CE" w:rsidP="00AB085E"/>
    <w:p w14:paraId="2E5380B6" w14:textId="7D2C4453" w:rsidR="003B0648" w:rsidRDefault="003B0648" w:rsidP="00AB085E"/>
    <w:p w14:paraId="26461FC9" w14:textId="294552BF" w:rsidR="003B0648" w:rsidRDefault="003B0648" w:rsidP="00AB085E">
      <w:r>
        <w:rPr>
          <w:b/>
        </w:rPr>
        <w:t>Figure 6:</w:t>
      </w:r>
      <w:r>
        <w:t xml:space="preserve"> What happens to your body when you VAPE for a month, (2018)</w:t>
      </w:r>
    </w:p>
    <w:p w14:paraId="638432BD" w14:textId="026D6D79" w:rsidR="000F3767" w:rsidRDefault="003B0648" w:rsidP="00AB085E">
      <w:r>
        <w:t>The writer will replicate the device to allow the young people to get a visual representation of the effects of vaping on people’s lungs. The practical experiment spans over a month and so young people will have to decide on weather they would prefer to do the full month or all in one day</w:t>
      </w:r>
      <w:r w:rsidR="00497355">
        <w:t xml:space="preserve">. Doing the full month will provide a more accurate visual representation of the effects but due to participation being voluntary this can not be enforced. </w:t>
      </w:r>
      <w:r w:rsidR="000F3767">
        <w:t xml:space="preserve">Participants will use their own time to gather information to feedback to others what they have learnt and then work together as a group to identify if Vaping is good or bad to people’s health. The long-term plan of the writer is to eradicate the promotion and use of e-cigarettes and cigarettes. To do so the writer must inform others of the dangers and allow them to relay this information to others. Informing people of the dangers is the best way to make a difference. Sir Francis Bacon quoted </w:t>
      </w:r>
      <w:r w:rsidR="00724A05">
        <w:t>“</w:t>
      </w:r>
      <w:proofErr w:type="spellStart"/>
      <w:r w:rsidR="00724A05">
        <w:rPr>
          <w:rFonts w:cs="Arial"/>
          <w:color w:val="222222"/>
          <w:shd w:val="clear" w:color="auto" w:fill="FFFFFF"/>
        </w:rPr>
        <w:t>ipsa</w:t>
      </w:r>
      <w:proofErr w:type="spellEnd"/>
      <w:r w:rsidR="00724A05">
        <w:rPr>
          <w:rFonts w:cs="Arial"/>
          <w:color w:val="222222"/>
          <w:shd w:val="clear" w:color="auto" w:fill="FFFFFF"/>
        </w:rPr>
        <w:t xml:space="preserve"> </w:t>
      </w:r>
      <w:proofErr w:type="spellStart"/>
      <w:r w:rsidR="00724A05">
        <w:rPr>
          <w:rFonts w:cs="Arial"/>
          <w:color w:val="222222"/>
          <w:shd w:val="clear" w:color="auto" w:fill="FFFFFF"/>
        </w:rPr>
        <w:t>scientia</w:t>
      </w:r>
      <w:proofErr w:type="spellEnd"/>
      <w:r w:rsidR="00724A05">
        <w:rPr>
          <w:rFonts w:cs="Arial"/>
          <w:color w:val="222222"/>
          <w:shd w:val="clear" w:color="auto" w:fill="FFFFFF"/>
        </w:rPr>
        <w:t xml:space="preserve"> </w:t>
      </w:r>
      <w:proofErr w:type="spellStart"/>
      <w:r w:rsidR="00724A05">
        <w:rPr>
          <w:rFonts w:cs="Arial"/>
          <w:color w:val="222222"/>
          <w:shd w:val="clear" w:color="auto" w:fill="FFFFFF"/>
        </w:rPr>
        <w:t>potestas</w:t>
      </w:r>
      <w:proofErr w:type="spellEnd"/>
      <w:r w:rsidR="00724A05">
        <w:rPr>
          <w:rFonts w:cs="Arial"/>
          <w:color w:val="222222"/>
          <w:shd w:val="clear" w:color="auto" w:fill="FFFFFF"/>
        </w:rPr>
        <w:t xml:space="preserve"> </w:t>
      </w:r>
      <w:proofErr w:type="spellStart"/>
      <w:r w:rsidR="00724A05">
        <w:rPr>
          <w:rFonts w:cs="Arial"/>
          <w:color w:val="222222"/>
          <w:shd w:val="clear" w:color="auto" w:fill="FFFFFF"/>
        </w:rPr>
        <w:t>est</w:t>
      </w:r>
      <w:proofErr w:type="spellEnd"/>
      <w:r w:rsidR="00724A05">
        <w:rPr>
          <w:rFonts w:cs="Arial"/>
          <w:color w:val="222222"/>
          <w:shd w:val="clear" w:color="auto" w:fill="FFFFFF"/>
        </w:rPr>
        <w:t xml:space="preserve">” (1597) which translates to “Knowledge itself is power”. This supports the writers view on informed people being able to make a difference to the current problem of vaping facing young </w:t>
      </w:r>
      <w:r w:rsidR="00197114">
        <w:rPr>
          <w:rFonts w:cs="Arial"/>
          <w:color w:val="222222"/>
          <w:shd w:val="clear" w:color="auto" w:fill="FFFFFF"/>
        </w:rPr>
        <w:t>people’s</w:t>
      </w:r>
      <w:r w:rsidR="00724A05">
        <w:rPr>
          <w:rFonts w:cs="Arial"/>
          <w:color w:val="222222"/>
          <w:shd w:val="clear" w:color="auto" w:fill="FFFFFF"/>
        </w:rPr>
        <w:t xml:space="preserve"> health.</w:t>
      </w:r>
    </w:p>
    <w:p w14:paraId="044B374E" w14:textId="77777777" w:rsidR="000F3767" w:rsidRDefault="000F3767">
      <w:r>
        <w:br w:type="page"/>
      </w:r>
    </w:p>
    <w:p w14:paraId="416F6D79" w14:textId="24FB53CE" w:rsidR="003B0648" w:rsidRDefault="002265CE" w:rsidP="00AB085E">
      <w:pPr>
        <w:rPr>
          <w:b/>
          <w:u w:val="single"/>
        </w:rPr>
      </w:pPr>
      <w:r w:rsidRPr="002265CE">
        <w:rPr>
          <w:b/>
          <w:u w:val="single"/>
        </w:rPr>
        <w:lastRenderedPageBreak/>
        <w:t>Reference List</w:t>
      </w:r>
      <w:bookmarkStart w:id="2" w:name="_GoBack"/>
      <w:bookmarkEnd w:id="2"/>
    </w:p>
    <w:p w14:paraId="2358CEA0" w14:textId="77777777" w:rsidR="002265CE" w:rsidRPr="001C4A4C" w:rsidRDefault="002265CE" w:rsidP="002265CE">
      <w:pPr>
        <w:jc w:val="left"/>
      </w:pPr>
      <w:proofErr w:type="spellStart"/>
      <w:r>
        <w:t>Arnstein</w:t>
      </w:r>
      <w:proofErr w:type="spellEnd"/>
      <w:r>
        <w:t xml:space="preserve">, S., (1969), </w:t>
      </w:r>
      <w:proofErr w:type="spellStart"/>
      <w:r w:rsidRPr="001C4A4C">
        <w:rPr>
          <w:i/>
        </w:rPr>
        <w:t>Arnstein's</w:t>
      </w:r>
      <w:proofErr w:type="spellEnd"/>
      <w:r w:rsidRPr="001C4A4C">
        <w:rPr>
          <w:i/>
        </w:rPr>
        <w:t xml:space="preserve"> Ladder of Citizen Participation</w:t>
      </w:r>
      <w:r>
        <w:rPr>
          <w:i/>
        </w:rPr>
        <w:t xml:space="preserve">, </w:t>
      </w:r>
      <w:r>
        <w:t xml:space="preserve">[Online], Available at: </w:t>
      </w:r>
      <w:hyperlink r:id="rId20" w:history="1">
        <w:r w:rsidRPr="004751BE">
          <w:rPr>
            <w:rStyle w:val="Hyperlink"/>
          </w:rPr>
          <w:t>http://www.citizenshandbook.org/arnsteinsladder.html</w:t>
        </w:r>
      </w:hyperlink>
      <w:r>
        <w:t>, Accessed: 08/11/18</w:t>
      </w:r>
    </w:p>
    <w:p w14:paraId="20FB9BE1" w14:textId="77777777" w:rsidR="002265CE" w:rsidRPr="000B7D17" w:rsidRDefault="002265CE" w:rsidP="002265CE">
      <w:pPr>
        <w:jc w:val="left"/>
      </w:pPr>
      <w:r>
        <w:t xml:space="preserve">Bacon, F., (1597), </w:t>
      </w:r>
      <w:proofErr w:type="spellStart"/>
      <w:r>
        <w:rPr>
          <w:i/>
        </w:rPr>
        <w:t>Ipsa</w:t>
      </w:r>
      <w:proofErr w:type="spellEnd"/>
      <w:r>
        <w:rPr>
          <w:i/>
        </w:rPr>
        <w:t xml:space="preserve"> Scientia </w:t>
      </w:r>
      <w:proofErr w:type="spellStart"/>
      <w:r>
        <w:rPr>
          <w:i/>
        </w:rPr>
        <w:t>potestas</w:t>
      </w:r>
      <w:proofErr w:type="spellEnd"/>
      <w:r>
        <w:rPr>
          <w:i/>
        </w:rPr>
        <w:t xml:space="preserve"> </w:t>
      </w:r>
      <w:proofErr w:type="spellStart"/>
      <w:r>
        <w:rPr>
          <w:i/>
        </w:rPr>
        <w:t>est</w:t>
      </w:r>
      <w:proofErr w:type="spellEnd"/>
      <w:r>
        <w:rPr>
          <w:i/>
        </w:rPr>
        <w:t xml:space="preserve">, </w:t>
      </w:r>
      <w:r>
        <w:t xml:space="preserve">[Online], Available at: </w:t>
      </w:r>
      <w:hyperlink r:id="rId21" w:history="1">
        <w:r w:rsidRPr="004751BE">
          <w:rPr>
            <w:rStyle w:val="Hyperlink"/>
          </w:rPr>
          <w:t>https://www.goodreads.com/quotes/95823-ipsa-scientia-potestas-est-knowledge-itself-is-power</w:t>
        </w:r>
      </w:hyperlink>
      <w:r>
        <w:t>, Accessed: 08/11/18</w:t>
      </w:r>
    </w:p>
    <w:p w14:paraId="6F97D2B7" w14:textId="77777777" w:rsidR="002265CE" w:rsidRPr="002F2B77" w:rsidRDefault="002265CE" w:rsidP="002265CE">
      <w:pPr>
        <w:jc w:val="left"/>
      </w:pPr>
      <w:r>
        <w:t xml:space="preserve">BBC, (2017), </w:t>
      </w:r>
      <w:r w:rsidRPr="002F2B77">
        <w:rPr>
          <w:i/>
        </w:rPr>
        <w:t>More than half of UK vapers 'have given up smoking'</w:t>
      </w:r>
      <w:r>
        <w:rPr>
          <w:i/>
        </w:rPr>
        <w:t xml:space="preserve">, </w:t>
      </w:r>
      <w:r>
        <w:t xml:space="preserve">[Online], Available at: </w:t>
      </w:r>
      <w:hyperlink r:id="rId22" w:history="1">
        <w:r w:rsidRPr="004751BE">
          <w:rPr>
            <w:rStyle w:val="Hyperlink"/>
          </w:rPr>
          <w:t>https://www.bbc.co.uk/news/health-39823325</w:t>
        </w:r>
      </w:hyperlink>
      <w:r>
        <w:t>, Accessed: 08/11/18</w:t>
      </w:r>
    </w:p>
    <w:p w14:paraId="2E7B975D" w14:textId="77777777" w:rsidR="002265CE" w:rsidRPr="00B24EA3" w:rsidRDefault="002265CE" w:rsidP="002265CE">
      <w:pPr>
        <w:jc w:val="left"/>
      </w:pPr>
      <w:r>
        <w:t xml:space="preserve">Cherry, K., (2018), </w:t>
      </w:r>
      <w:r>
        <w:rPr>
          <w:i/>
        </w:rPr>
        <w:t xml:space="preserve">The Hawthorne effect and Behavioural Studies, </w:t>
      </w:r>
      <w:r>
        <w:t xml:space="preserve">[Online], Available at: </w:t>
      </w:r>
      <w:hyperlink r:id="rId23" w:history="1">
        <w:r w:rsidRPr="004751BE">
          <w:rPr>
            <w:rStyle w:val="Hyperlink"/>
          </w:rPr>
          <w:t>https://www.verywellmind.com/what-is-the-hawthorne-effect-2795234</w:t>
        </w:r>
      </w:hyperlink>
      <w:r>
        <w:t>, Accessed: 08/11/18</w:t>
      </w:r>
    </w:p>
    <w:p w14:paraId="566A9F61" w14:textId="77777777" w:rsidR="002265CE" w:rsidRDefault="002265CE" w:rsidP="002265CE">
      <w:pPr>
        <w:jc w:val="left"/>
      </w:pPr>
      <w:r>
        <w:t xml:space="preserve">Chris, (2012), The role of Theory in Research, [Online], Available at: </w:t>
      </w:r>
      <w:hyperlink r:id="rId24" w:history="1">
        <w:r w:rsidRPr="004751BE">
          <w:rPr>
            <w:rStyle w:val="Hyperlink"/>
          </w:rPr>
          <w:t>https://www2.le.ac.uk/departments/beyond-distance-research-alliance/learning%20inn/workshop-resources-1/phd-research-day-21-february-2012/chris.ppt</w:t>
        </w:r>
      </w:hyperlink>
      <w:r>
        <w:t>, Accessed: 08/11/18</w:t>
      </w:r>
    </w:p>
    <w:p w14:paraId="537128D9" w14:textId="77777777" w:rsidR="002265CE" w:rsidRDefault="002265CE" w:rsidP="002265CE">
      <w:pPr>
        <w:jc w:val="left"/>
      </w:pPr>
      <w:r>
        <w:t xml:space="preserve">Ebbinghaus, H., (1885), </w:t>
      </w:r>
      <w:r>
        <w:rPr>
          <w:i/>
        </w:rPr>
        <w:t>The Ebbinghaus Curve,</w:t>
      </w:r>
      <w:r>
        <w:t xml:space="preserve"> [Online], Available at: </w:t>
      </w:r>
      <w:hyperlink r:id="rId25" w:history="1">
        <w:r w:rsidRPr="004751BE">
          <w:rPr>
            <w:rStyle w:val="Hyperlink"/>
          </w:rPr>
          <w:t>http://ol.scc.spokane.edu/jroth/Courses/English%2094-study%20skills/MASTER%20DOCS%20and%20TESTS/Curve%20of%20Forgetting.htm</w:t>
        </w:r>
      </w:hyperlink>
      <w:r>
        <w:t xml:space="preserve">, Accessed: 08/11/18 </w:t>
      </w:r>
    </w:p>
    <w:p w14:paraId="3738FA27" w14:textId="77777777" w:rsidR="002265CE" w:rsidRDefault="002265CE" w:rsidP="002265CE">
      <w:pPr>
        <w:jc w:val="left"/>
      </w:pPr>
      <w:proofErr w:type="spellStart"/>
      <w:r>
        <w:t>Esponilla</w:t>
      </w:r>
      <w:proofErr w:type="spellEnd"/>
      <w:r>
        <w:t xml:space="preserve">, (2012), </w:t>
      </w:r>
      <w:r w:rsidRPr="001C4A4C">
        <w:rPr>
          <w:i/>
        </w:rPr>
        <w:t>The advantages and disadvantages of Participatory research</w:t>
      </w:r>
      <w:r>
        <w:rPr>
          <w:i/>
        </w:rPr>
        <w:t xml:space="preserve">, </w:t>
      </w:r>
      <w:r>
        <w:t xml:space="preserve">[Online], Available at: </w:t>
      </w:r>
      <w:hyperlink r:id="rId26" w:history="1">
        <w:r w:rsidRPr="004751BE">
          <w:rPr>
            <w:rStyle w:val="Hyperlink"/>
          </w:rPr>
          <w:t>https://www.slideshare.net/ryanespong/the-advantages-and-disadvantages-of-the-participatory-approach</w:t>
        </w:r>
      </w:hyperlink>
      <w:r>
        <w:t>, Accessed: 08/11/18</w:t>
      </w:r>
    </w:p>
    <w:p w14:paraId="1FE18489" w14:textId="77777777" w:rsidR="002265CE" w:rsidRPr="002F2B77" w:rsidRDefault="002265CE" w:rsidP="002265CE">
      <w:pPr>
        <w:jc w:val="left"/>
      </w:pPr>
      <w:proofErr w:type="spellStart"/>
      <w:r>
        <w:lastRenderedPageBreak/>
        <w:t>KnowTheRisks</w:t>
      </w:r>
      <w:proofErr w:type="spellEnd"/>
      <w:r>
        <w:t xml:space="preserve">, (No date on page), </w:t>
      </w:r>
      <w:r w:rsidRPr="002F2B77">
        <w:rPr>
          <w:i/>
        </w:rPr>
        <w:t>E-cigarettes and Brain Development</w:t>
      </w:r>
      <w:r>
        <w:rPr>
          <w:i/>
        </w:rPr>
        <w:t xml:space="preserve">, </w:t>
      </w:r>
      <w:r>
        <w:t>[Online], Available at:</w:t>
      </w:r>
      <w:r w:rsidRPr="002F2B77">
        <w:t xml:space="preserve"> </w:t>
      </w:r>
      <w:hyperlink r:id="rId27" w:anchor="risks" w:history="1">
        <w:r w:rsidRPr="004751BE">
          <w:rPr>
            <w:rStyle w:val="Hyperlink"/>
          </w:rPr>
          <w:t>https://e-cigarettes.surgeongeneral.gov/knowtherisks.html#risks</w:t>
        </w:r>
      </w:hyperlink>
      <w:r>
        <w:t>, Accessed: 08/11/18</w:t>
      </w:r>
    </w:p>
    <w:p w14:paraId="29A6317F" w14:textId="77777777" w:rsidR="002265CE" w:rsidRDefault="002265CE" w:rsidP="002265CE">
      <w:pPr>
        <w:jc w:val="left"/>
      </w:pPr>
      <w:r>
        <w:t xml:space="preserve">LSIS, (2012), </w:t>
      </w:r>
      <w:r w:rsidRPr="000A29DF">
        <w:rPr>
          <w:i/>
        </w:rPr>
        <w:t>National Occupational Standards for Youth Work,</w:t>
      </w:r>
      <w:r>
        <w:rPr>
          <w:i/>
        </w:rPr>
        <w:t xml:space="preserve"> </w:t>
      </w:r>
      <w:r>
        <w:t xml:space="preserve">[Online], Available at: </w:t>
      </w:r>
      <w:hyperlink r:id="rId28" w:history="1">
        <w:r w:rsidRPr="004751BE">
          <w:rPr>
            <w:rStyle w:val="Hyperlink"/>
          </w:rPr>
          <w:t>http://www.nya.org.uk/wp-content/uploads/2014/06/National-Occupation-Standards-for-Youth-Work.pdf</w:t>
        </w:r>
      </w:hyperlink>
      <w:r>
        <w:t>, Accessed: 08/11/18</w:t>
      </w:r>
    </w:p>
    <w:p w14:paraId="67C591AD" w14:textId="77777777" w:rsidR="002265CE" w:rsidRPr="000A29DF" w:rsidRDefault="002265CE" w:rsidP="002265CE">
      <w:pPr>
        <w:jc w:val="left"/>
      </w:pPr>
      <w:r>
        <w:t xml:space="preserve">Matchless, (2017), </w:t>
      </w:r>
      <w:r w:rsidRPr="000A29DF">
        <w:rPr>
          <w:i/>
        </w:rPr>
        <w:t>UK Government Keen to Keep Promoting Vaping</w:t>
      </w:r>
      <w:r>
        <w:rPr>
          <w:i/>
        </w:rPr>
        <w:t xml:space="preserve">, </w:t>
      </w:r>
      <w:r>
        <w:t xml:space="preserve">[Online], Available at: </w:t>
      </w:r>
      <w:hyperlink r:id="rId29" w:history="1">
        <w:r w:rsidRPr="004751BE">
          <w:rPr>
            <w:rStyle w:val="Hyperlink"/>
          </w:rPr>
          <w:t>http://www.matchlessecig.co.uk/blog/uk-government-keen-to-keep-promoting-vaping/</w:t>
        </w:r>
      </w:hyperlink>
      <w:r>
        <w:t>, Accessed: 08/11/18</w:t>
      </w:r>
    </w:p>
    <w:p w14:paraId="21729110" w14:textId="77777777" w:rsidR="002265CE" w:rsidRDefault="002265CE" w:rsidP="002265CE">
      <w:pPr>
        <w:jc w:val="left"/>
      </w:pPr>
      <w:r>
        <w:t xml:space="preserve">NHS, (2018), </w:t>
      </w:r>
      <w:r w:rsidRPr="002F2B77">
        <w:rPr>
          <w:i/>
        </w:rPr>
        <w:t>Vaping damages DNA in mice, which 'may increase cancer risk'</w:t>
      </w:r>
      <w:r>
        <w:rPr>
          <w:i/>
        </w:rPr>
        <w:t xml:space="preserve">, </w:t>
      </w:r>
      <w:r>
        <w:t xml:space="preserve">[Online], Available at: </w:t>
      </w:r>
      <w:hyperlink r:id="rId30" w:history="1">
        <w:r w:rsidRPr="004751BE">
          <w:rPr>
            <w:rStyle w:val="Hyperlink"/>
          </w:rPr>
          <w:t>https://www.nhs.uk/news/cancer/vaping-damages-dna-mice-which-may-increase-cancer-risk/</w:t>
        </w:r>
      </w:hyperlink>
      <w:r>
        <w:t>, Accessed: 08/11/18</w:t>
      </w:r>
    </w:p>
    <w:p w14:paraId="4333C5EA" w14:textId="77777777" w:rsidR="002265CE" w:rsidRPr="002F2B77" w:rsidRDefault="002265CE" w:rsidP="002265CE">
      <w:pPr>
        <w:jc w:val="left"/>
      </w:pPr>
      <w:proofErr w:type="spellStart"/>
      <w:r>
        <w:t>Notap</w:t>
      </w:r>
      <w:proofErr w:type="spellEnd"/>
      <w:r>
        <w:t xml:space="preserve">, C., (2018), </w:t>
      </w:r>
      <w:r w:rsidRPr="002F2B77">
        <w:rPr>
          <w:i/>
        </w:rPr>
        <w:t>What Happens To Your Body ● When You VAPE For a Month</w:t>
      </w:r>
      <w:r>
        <w:rPr>
          <w:i/>
        </w:rPr>
        <w:t>,</w:t>
      </w:r>
      <w:r w:rsidRPr="002F2B77">
        <w:t xml:space="preserve"> </w:t>
      </w:r>
      <w:r>
        <w:t xml:space="preserve">[Online], Available at: </w:t>
      </w:r>
      <w:hyperlink r:id="rId31" w:history="1">
        <w:r w:rsidRPr="004751BE">
          <w:rPr>
            <w:rStyle w:val="Hyperlink"/>
          </w:rPr>
          <w:t>https://www.youtube.com/watch?v=zFyUlBpy5gU</w:t>
        </w:r>
      </w:hyperlink>
      <w:r>
        <w:t>,</w:t>
      </w:r>
      <w:r>
        <w:rPr>
          <w:i/>
        </w:rPr>
        <w:t xml:space="preserve"> </w:t>
      </w:r>
      <w:r>
        <w:t>Accessed: 08/11/18</w:t>
      </w:r>
    </w:p>
    <w:p w14:paraId="343C7734" w14:textId="77777777" w:rsidR="002265CE" w:rsidRDefault="002265CE" w:rsidP="002265CE">
      <w:pPr>
        <w:jc w:val="left"/>
      </w:pPr>
      <w:r>
        <w:t xml:space="preserve">Participate, (No date on page), </w:t>
      </w:r>
      <w:r w:rsidRPr="000A30BA">
        <w:rPr>
          <w:i/>
        </w:rPr>
        <w:t>Participatory Research Methods</w:t>
      </w:r>
      <w:r>
        <w:rPr>
          <w:i/>
        </w:rPr>
        <w:t xml:space="preserve">, </w:t>
      </w:r>
      <w:r>
        <w:t xml:space="preserve">[Online], Available at: </w:t>
      </w:r>
      <w:hyperlink r:id="rId32" w:history="1">
        <w:r w:rsidRPr="00F6425E">
          <w:rPr>
            <w:rStyle w:val="Hyperlink"/>
          </w:rPr>
          <w:t>http://participatesdgs.org/methods/</w:t>
        </w:r>
      </w:hyperlink>
      <w:r>
        <w:t>, Accessed: 08/11/18</w:t>
      </w:r>
    </w:p>
    <w:p w14:paraId="0EB5CD87" w14:textId="77777777" w:rsidR="002265CE" w:rsidRDefault="002265CE" w:rsidP="002265CE">
      <w:pPr>
        <w:jc w:val="left"/>
      </w:pPr>
      <w:r>
        <w:rPr>
          <w:rFonts w:cs="Arial"/>
          <w:szCs w:val="24"/>
        </w:rPr>
        <w:t xml:space="preserve">WAG, (2007), </w:t>
      </w:r>
      <w:r w:rsidRPr="000A29DF">
        <w:rPr>
          <w:i/>
        </w:rPr>
        <w:t>The National Youth Work Strategy for Wales,</w:t>
      </w:r>
      <w:r>
        <w:rPr>
          <w:i/>
        </w:rPr>
        <w:t xml:space="preserve"> </w:t>
      </w:r>
      <w:r>
        <w:t xml:space="preserve">[Online], Available at: </w:t>
      </w:r>
      <w:hyperlink r:id="rId33" w:history="1">
        <w:r w:rsidRPr="004751BE">
          <w:rPr>
            <w:rStyle w:val="Hyperlink"/>
          </w:rPr>
          <w:t>https://dera.ioe.ac.uk/19353/1/140221-national-youth-work-strategy-en.pdf</w:t>
        </w:r>
      </w:hyperlink>
      <w:r>
        <w:t>, Accessed: 08/11/18</w:t>
      </w:r>
    </w:p>
    <w:p w14:paraId="6F9A5A07" w14:textId="77777777" w:rsidR="002265CE" w:rsidRDefault="002265CE" w:rsidP="002265CE">
      <w:pPr>
        <w:jc w:val="left"/>
        <w:rPr>
          <w:rFonts w:cs="Arial"/>
          <w:szCs w:val="24"/>
        </w:rPr>
      </w:pPr>
      <w:r>
        <w:rPr>
          <w:rFonts w:cs="Arial"/>
          <w:szCs w:val="24"/>
        </w:rPr>
        <w:t>Williams</w:t>
      </w:r>
      <w:r w:rsidRPr="0091136D">
        <w:rPr>
          <w:rFonts w:cs="Arial"/>
          <w:szCs w:val="24"/>
        </w:rPr>
        <w:t xml:space="preserve">, </w:t>
      </w:r>
      <w:r>
        <w:rPr>
          <w:rFonts w:cs="Arial"/>
          <w:szCs w:val="24"/>
        </w:rPr>
        <w:t>D</w:t>
      </w:r>
      <w:r w:rsidRPr="0091136D">
        <w:rPr>
          <w:rFonts w:cs="Arial"/>
          <w:szCs w:val="24"/>
        </w:rPr>
        <w:t xml:space="preserve">. </w:t>
      </w:r>
      <w:r>
        <w:rPr>
          <w:rFonts w:cs="Arial"/>
          <w:szCs w:val="24"/>
        </w:rPr>
        <w:t>(</w:t>
      </w:r>
      <w:r w:rsidRPr="0091136D">
        <w:rPr>
          <w:rFonts w:cs="Arial"/>
          <w:szCs w:val="24"/>
        </w:rPr>
        <w:t>201</w:t>
      </w:r>
      <w:r>
        <w:rPr>
          <w:rFonts w:cs="Arial"/>
          <w:szCs w:val="24"/>
        </w:rPr>
        <w:t>8)</w:t>
      </w:r>
      <w:r w:rsidRPr="0091136D">
        <w:rPr>
          <w:rFonts w:cs="Arial"/>
          <w:szCs w:val="24"/>
        </w:rPr>
        <w:t xml:space="preserve">, Lecture </w:t>
      </w:r>
      <w:r>
        <w:rPr>
          <w:rFonts w:cs="Arial"/>
          <w:szCs w:val="24"/>
        </w:rPr>
        <w:t>3</w:t>
      </w:r>
      <w:r w:rsidRPr="0091136D">
        <w:rPr>
          <w:rFonts w:cs="Arial"/>
          <w:szCs w:val="24"/>
        </w:rPr>
        <w:t xml:space="preserve"> (</w:t>
      </w:r>
      <w:r>
        <w:rPr>
          <w:rFonts w:cs="Arial"/>
          <w:szCs w:val="24"/>
        </w:rPr>
        <w:t>Research Flowchart</w:t>
      </w:r>
      <w:r w:rsidRPr="0091136D">
        <w:rPr>
          <w:rFonts w:cs="Arial"/>
          <w:szCs w:val="24"/>
        </w:rPr>
        <w:t xml:space="preserve">), </w:t>
      </w:r>
      <w:r w:rsidRPr="00D14445">
        <w:rPr>
          <w:rFonts w:cs="Arial"/>
          <w:szCs w:val="24"/>
        </w:rPr>
        <w:t>Reflecting on and Researching Youth Work Practice (SJYW5007)</w:t>
      </w:r>
      <w:r w:rsidRPr="0091136D">
        <w:rPr>
          <w:rFonts w:cs="Arial"/>
          <w:szCs w:val="24"/>
        </w:rPr>
        <w:t xml:space="preserve">, University of Wales Trinity St. David, delivered </w:t>
      </w:r>
      <w:r>
        <w:rPr>
          <w:rFonts w:cs="Arial"/>
          <w:szCs w:val="24"/>
        </w:rPr>
        <w:t>15</w:t>
      </w:r>
      <w:r w:rsidRPr="0091136D">
        <w:rPr>
          <w:rFonts w:cs="Arial"/>
          <w:szCs w:val="24"/>
        </w:rPr>
        <w:t xml:space="preserve"> </w:t>
      </w:r>
      <w:r>
        <w:rPr>
          <w:rFonts w:cs="Arial"/>
          <w:szCs w:val="24"/>
        </w:rPr>
        <w:t>October</w:t>
      </w:r>
      <w:r w:rsidRPr="0091136D">
        <w:rPr>
          <w:rFonts w:cs="Arial"/>
          <w:szCs w:val="24"/>
        </w:rPr>
        <w:t xml:space="preserve"> 201</w:t>
      </w:r>
      <w:r>
        <w:rPr>
          <w:rFonts w:cs="Arial"/>
          <w:szCs w:val="24"/>
        </w:rPr>
        <w:t>8</w:t>
      </w:r>
      <w:r w:rsidRPr="0091136D">
        <w:rPr>
          <w:rFonts w:cs="Arial"/>
          <w:szCs w:val="24"/>
        </w:rPr>
        <w:t>.</w:t>
      </w:r>
    </w:p>
    <w:p w14:paraId="0F7CC245" w14:textId="77777777" w:rsidR="002265CE" w:rsidRDefault="002265CE" w:rsidP="002265CE">
      <w:pPr>
        <w:jc w:val="left"/>
      </w:pPr>
      <w:r>
        <w:rPr>
          <w:rFonts w:cs="Arial"/>
          <w:szCs w:val="24"/>
        </w:rPr>
        <w:lastRenderedPageBreak/>
        <w:t xml:space="preserve">WLGA, (2018), </w:t>
      </w:r>
      <w:r>
        <w:rPr>
          <w:rFonts w:cs="Arial"/>
          <w:i/>
          <w:szCs w:val="24"/>
        </w:rPr>
        <w:t xml:space="preserve">The five pillars of youth work, </w:t>
      </w:r>
      <w:r>
        <w:t xml:space="preserve">[Online], Available at: </w:t>
      </w:r>
      <w:hyperlink r:id="rId34" w:history="1">
        <w:r w:rsidRPr="004751BE">
          <w:rPr>
            <w:rStyle w:val="Hyperlink"/>
          </w:rPr>
          <w:t>http://www.cwvys.org.uk/wp-content/uploads/2018/11/YOUTH-WORK-IN-WALES-PRINCIPLES-AND-PURPOSES.pdf</w:t>
        </w:r>
      </w:hyperlink>
      <w:r>
        <w:t>, Accessed: 08/11/18</w:t>
      </w:r>
    </w:p>
    <w:p w14:paraId="40359121" w14:textId="77777777" w:rsidR="002265CE" w:rsidRDefault="002265CE" w:rsidP="002265CE">
      <w:pPr>
        <w:jc w:val="left"/>
      </w:pPr>
      <w:proofErr w:type="spellStart"/>
      <w:r>
        <w:rPr>
          <w:rFonts w:cs="Arial"/>
          <w:szCs w:val="24"/>
        </w:rPr>
        <w:t>Wolk</w:t>
      </w:r>
      <w:proofErr w:type="spellEnd"/>
      <w:r>
        <w:rPr>
          <w:rFonts w:cs="Arial"/>
          <w:szCs w:val="24"/>
        </w:rPr>
        <w:t xml:space="preserve">, E., (No date on page), </w:t>
      </w:r>
      <w:r w:rsidRPr="004458D5">
        <w:rPr>
          <w:rFonts w:cs="Arial"/>
          <w:i/>
          <w:szCs w:val="24"/>
        </w:rPr>
        <w:t>3 Basic Steps to Begin Your Participatory Action-Research Project</w:t>
      </w:r>
      <w:r>
        <w:rPr>
          <w:rFonts w:cs="Arial"/>
          <w:i/>
          <w:szCs w:val="24"/>
        </w:rPr>
        <w:t xml:space="preserve">, </w:t>
      </w:r>
      <w:r>
        <w:t xml:space="preserve">[Online], Available at: </w:t>
      </w:r>
      <w:hyperlink r:id="rId35" w:history="1">
        <w:r w:rsidRPr="004751BE">
          <w:rPr>
            <w:rStyle w:val="Hyperlink"/>
          </w:rPr>
          <w:t>http://www.goingpublicwithteaching.org/ewolk/wolk_docs/steps_to_begin_par.htm</w:t>
        </w:r>
      </w:hyperlink>
      <w:r>
        <w:t>, Accessed: 08/11/18</w:t>
      </w:r>
    </w:p>
    <w:p w14:paraId="620D8470" w14:textId="77777777" w:rsidR="002265CE" w:rsidRPr="004458D5" w:rsidRDefault="002265CE" w:rsidP="002265CE">
      <w:pPr>
        <w:jc w:val="left"/>
        <w:rPr>
          <w:rFonts w:cs="Arial"/>
          <w:i/>
          <w:szCs w:val="24"/>
        </w:rPr>
      </w:pPr>
      <w:r>
        <w:rPr>
          <w:rFonts w:cs="Arial"/>
          <w:szCs w:val="24"/>
        </w:rPr>
        <w:t xml:space="preserve">UCL, (2016), </w:t>
      </w:r>
      <w:r w:rsidRPr="004458D5">
        <w:rPr>
          <w:rFonts w:cs="Arial"/>
          <w:i/>
          <w:szCs w:val="24"/>
        </w:rPr>
        <w:t>The Main Reasons why Ethical Approval is Required</w:t>
      </w:r>
      <w:r>
        <w:rPr>
          <w:rFonts w:cs="Arial"/>
          <w:i/>
          <w:szCs w:val="24"/>
        </w:rPr>
        <w:t xml:space="preserve">, </w:t>
      </w:r>
      <w:r>
        <w:t xml:space="preserve">[Online], Available at: </w:t>
      </w:r>
      <w:hyperlink r:id="rId36" w:history="1">
        <w:r w:rsidRPr="004751BE">
          <w:rPr>
            <w:rStyle w:val="Hyperlink"/>
          </w:rPr>
          <w:t>https://ethics.grad.ucl.ac.uk/why-is-ethical-approval-required.php</w:t>
        </w:r>
      </w:hyperlink>
      <w:r>
        <w:t>, Accessed: 08/11/18</w:t>
      </w:r>
    </w:p>
    <w:p w14:paraId="3B9EBAA4" w14:textId="77777777" w:rsidR="002265CE" w:rsidRDefault="002265CE" w:rsidP="002265CE">
      <w:pPr>
        <w:jc w:val="left"/>
      </w:pPr>
    </w:p>
    <w:p w14:paraId="536B0C61" w14:textId="77777777" w:rsidR="002265CE" w:rsidRPr="000A30BA" w:rsidRDefault="002265CE" w:rsidP="002265CE">
      <w:pPr>
        <w:jc w:val="left"/>
      </w:pPr>
    </w:p>
    <w:p w14:paraId="58CAD782" w14:textId="77777777" w:rsidR="002265CE" w:rsidRPr="002265CE" w:rsidRDefault="002265CE" w:rsidP="00AB085E">
      <w:pPr>
        <w:rPr>
          <w:b/>
          <w:u w:val="single"/>
        </w:rPr>
      </w:pPr>
    </w:p>
    <w:sectPr w:rsidR="002265CE" w:rsidRPr="002265CE">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CADE68" w14:textId="77777777" w:rsidR="00CC7BAA" w:rsidRDefault="00CC7BAA" w:rsidP="009124E4">
      <w:pPr>
        <w:spacing w:after="0" w:line="240" w:lineRule="auto"/>
      </w:pPr>
      <w:r>
        <w:separator/>
      </w:r>
    </w:p>
  </w:endnote>
  <w:endnote w:type="continuationSeparator" w:id="0">
    <w:p w14:paraId="5F2C4362" w14:textId="77777777" w:rsidR="00CC7BAA" w:rsidRDefault="00CC7BAA" w:rsidP="009124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4251139"/>
      <w:docPartObj>
        <w:docPartGallery w:val="Page Numbers (Bottom of Page)"/>
        <w:docPartUnique/>
      </w:docPartObj>
    </w:sdtPr>
    <w:sdtEndPr>
      <w:rPr>
        <w:noProof/>
      </w:rPr>
    </w:sdtEndPr>
    <w:sdtContent>
      <w:p w14:paraId="033E3E2D" w14:textId="14B89610" w:rsidR="009124E4" w:rsidRDefault="009124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1C3705" w14:textId="77777777" w:rsidR="009124E4" w:rsidRDefault="009124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9E4B74" w14:textId="77777777" w:rsidR="00CC7BAA" w:rsidRDefault="00CC7BAA" w:rsidP="009124E4">
      <w:pPr>
        <w:spacing w:after="0" w:line="240" w:lineRule="auto"/>
      </w:pPr>
      <w:r>
        <w:separator/>
      </w:r>
    </w:p>
  </w:footnote>
  <w:footnote w:type="continuationSeparator" w:id="0">
    <w:p w14:paraId="73C36171" w14:textId="77777777" w:rsidR="00CC7BAA" w:rsidRDefault="00CC7BAA" w:rsidP="009124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34D423" w14:textId="01682716" w:rsidR="009124E4" w:rsidRDefault="009124E4">
    <w:pPr>
      <w:pStyle w:val="Header"/>
    </w:pPr>
    <w:r>
      <w:t>Peter Mayne</w:t>
    </w:r>
    <w:r>
      <w:ptab w:relativeTo="margin" w:alignment="center" w:leader="none"/>
    </w:r>
    <w:r>
      <w:t>SJYW5007</w:t>
    </w:r>
    <w:r>
      <w:ptab w:relativeTo="margin" w:alignment="right" w:leader="none"/>
    </w:r>
    <w:r>
      <w:t>1702931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075854"/>
    <w:multiLevelType w:val="hybridMultilevel"/>
    <w:tmpl w:val="D02CD1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347322"/>
    <w:multiLevelType w:val="hybridMultilevel"/>
    <w:tmpl w:val="3F064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B741CA"/>
    <w:multiLevelType w:val="hybridMultilevel"/>
    <w:tmpl w:val="3F82E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12163D"/>
    <w:multiLevelType w:val="hybridMultilevel"/>
    <w:tmpl w:val="C6AA24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5C148D"/>
    <w:multiLevelType w:val="hybridMultilevel"/>
    <w:tmpl w:val="BD9C8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0DA"/>
    <w:rsid w:val="0001095E"/>
    <w:rsid w:val="00050DDF"/>
    <w:rsid w:val="00076C40"/>
    <w:rsid w:val="00084C79"/>
    <w:rsid w:val="000C5ACA"/>
    <w:rsid w:val="000E2E1E"/>
    <w:rsid w:val="000F3767"/>
    <w:rsid w:val="00121DDE"/>
    <w:rsid w:val="00197114"/>
    <w:rsid w:val="001B12BE"/>
    <w:rsid w:val="001D2D3D"/>
    <w:rsid w:val="00226161"/>
    <w:rsid w:val="002265CE"/>
    <w:rsid w:val="002331C3"/>
    <w:rsid w:val="00254098"/>
    <w:rsid w:val="00297D40"/>
    <w:rsid w:val="002A71DE"/>
    <w:rsid w:val="00313D7A"/>
    <w:rsid w:val="0031612A"/>
    <w:rsid w:val="00327D2D"/>
    <w:rsid w:val="0033528F"/>
    <w:rsid w:val="00357C38"/>
    <w:rsid w:val="003852D1"/>
    <w:rsid w:val="00395C7E"/>
    <w:rsid w:val="003B0648"/>
    <w:rsid w:val="003B7FC1"/>
    <w:rsid w:val="003E4705"/>
    <w:rsid w:val="003F4E3A"/>
    <w:rsid w:val="003F5B59"/>
    <w:rsid w:val="0040250B"/>
    <w:rsid w:val="00403481"/>
    <w:rsid w:val="00405135"/>
    <w:rsid w:val="00415041"/>
    <w:rsid w:val="004219AE"/>
    <w:rsid w:val="0042451E"/>
    <w:rsid w:val="00447453"/>
    <w:rsid w:val="00452547"/>
    <w:rsid w:val="004650DA"/>
    <w:rsid w:val="00474575"/>
    <w:rsid w:val="00497355"/>
    <w:rsid w:val="00510231"/>
    <w:rsid w:val="00530030"/>
    <w:rsid w:val="005350B4"/>
    <w:rsid w:val="005539B7"/>
    <w:rsid w:val="00580E71"/>
    <w:rsid w:val="00594245"/>
    <w:rsid w:val="005A4A41"/>
    <w:rsid w:val="005B03CF"/>
    <w:rsid w:val="005B3955"/>
    <w:rsid w:val="005C09D0"/>
    <w:rsid w:val="005F1D4D"/>
    <w:rsid w:val="00606D5F"/>
    <w:rsid w:val="00621CEE"/>
    <w:rsid w:val="00625B00"/>
    <w:rsid w:val="00625E00"/>
    <w:rsid w:val="006301F8"/>
    <w:rsid w:val="00655F42"/>
    <w:rsid w:val="006A47D4"/>
    <w:rsid w:val="006A4FA2"/>
    <w:rsid w:val="006A7FB0"/>
    <w:rsid w:val="006E0DCA"/>
    <w:rsid w:val="00717532"/>
    <w:rsid w:val="00724A05"/>
    <w:rsid w:val="007452CF"/>
    <w:rsid w:val="00795232"/>
    <w:rsid w:val="007A0189"/>
    <w:rsid w:val="007B669F"/>
    <w:rsid w:val="007D3ED8"/>
    <w:rsid w:val="007E4CD6"/>
    <w:rsid w:val="007F0B8E"/>
    <w:rsid w:val="008057D0"/>
    <w:rsid w:val="0082017F"/>
    <w:rsid w:val="008254CB"/>
    <w:rsid w:val="00886342"/>
    <w:rsid w:val="00886F65"/>
    <w:rsid w:val="00894D3C"/>
    <w:rsid w:val="008975CF"/>
    <w:rsid w:val="008A5329"/>
    <w:rsid w:val="008B165E"/>
    <w:rsid w:val="008B365A"/>
    <w:rsid w:val="008C349E"/>
    <w:rsid w:val="008C51C8"/>
    <w:rsid w:val="008D12FD"/>
    <w:rsid w:val="008F776C"/>
    <w:rsid w:val="008F7FAE"/>
    <w:rsid w:val="009038E2"/>
    <w:rsid w:val="009041F1"/>
    <w:rsid w:val="009124E4"/>
    <w:rsid w:val="00925A99"/>
    <w:rsid w:val="009342E5"/>
    <w:rsid w:val="00937098"/>
    <w:rsid w:val="009716F2"/>
    <w:rsid w:val="009C1C6A"/>
    <w:rsid w:val="009D6A78"/>
    <w:rsid w:val="00A059D9"/>
    <w:rsid w:val="00A16EE0"/>
    <w:rsid w:val="00A547E6"/>
    <w:rsid w:val="00A663CE"/>
    <w:rsid w:val="00A92E9D"/>
    <w:rsid w:val="00A959B6"/>
    <w:rsid w:val="00AB085E"/>
    <w:rsid w:val="00AB489E"/>
    <w:rsid w:val="00AD431B"/>
    <w:rsid w:val="00B02E6E"/>
    <w:rsid w:val="00B351A1"/>
    <w:rsid w:val="00B85D92"/>
    <w:rsid w:val="00BB4140"/>
    <w:rsid w:val="00BB7D7D"/>
    <w:rsid w:val="00BD1391"/>
    <w:rsid w:val="00BE1DAD"/>
    <w:rsid w:val="00BF3F6E"/>
    <w:rsid w:val="00C045A3"/>
    <w:rsid w:val="00C30042"/>
    <w:rsid w:val="00C35315"/>
    <w:rsid w:val="00C67E51"/>
    <w:rsid w:val="00C80B40"/>
    <w:rsid w:val="00C82A6B"/>
    <w:rsid w:val="00CA1723"/>
    <w:rsid w:val="00CA30AD"/>
    <w:rsid w:val="00CA368A"/>
    <w:rsid w:val="00CC1BA9"/>
    <w:rsid w:val="00CC7BAA"/>
    <w:rsid w:val="00CD799A"/>
    <w:rsid w:val="00D00938"/>
    <w:rsid w:val="00D07719"/>
    <w:rsid w:val="00D16620"/>
    <w:rsid w:val="00D16AF5"/>
    <w:rsid w:val="00D715B9"/>
    <w:rsid w:val="00D72FA4"/>
    <w:rsid w:val="00DF6A21"/>
    <w:rsid w:val="00E10B9C"/>
    <w:rsid w:val="00E15C67"/>
    <w:rsid w:val="00E34FD6"/>
    <w:rsid w:val="00E654AF"/>
    <w:rsid w:val="00E65FB7"/>
    <w:rsid w:val="00E716B2"/>
    <w:rsid w:val="00E72E14"/>
    <w:rsid w:val="00E80710"/>
    <w:rsid w:val="00E90EDA"/>
    <w:rsid w:val="00E975E4"/>
    <w:rsid w:val="00EC1AE5"/>
    <w:rsid w:val="00F33842"/>
    <w:rsid w:val="00F72DD8"/>
    <w:rsid w:val="00F84244"/>
    <w:rsid w:val="00FD1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DD65C"/>
  <w15:chartTrackingRefBased/>
  <w15:docId w15:val="{58892B7E-3CCC-43B2-808D-EFC79AC91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60" w:line="48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085E"/>
    <w:pPr>
      <w:ind w:left="720"/>
      <w:contextualSpacing/>
    </w:pPr>
  </w:style>
  <w:style w:type="table" w:styleId="TableGrid">
    <w:name w:val="Table Grid"/>
    <w:basedOn w:val="TableNormal"/>
    <w:uiPriority w:val="39"/>
    <w:rsid w:val="00625B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625B0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odyTextIndent">
    <w:name w:val="Body Text Indent"/>
    <w:basedOn w:val="Normal"/>
    <w:link w:val="BodyTextIndentChar"/>
    <w:uiPriority w:val="99"/>
    <w:semiHidden/>
    <w:unhideWhenUsed/>
    <w:rsid w:val="006301F8"/>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customStyle="1" w:styleId="BodyTextIndentChar">
    <w:name w:val="Body Text Indent Char"/>
    <w:basedOn w:val="DefaultParagraphFont"/>
    <w:link w:val="BodyTextIndent"/>
    <w:uiPriority w:val="99"/>
    <w:semiHidden/>
    <w:rsid w:val="006301F8"/>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9124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4E4"/>
  </w:style>
  <w:style w:type="paragraph" w:styleId="Footer">
    <w:name w:val="footer"/>
    <w:basedOn w:val="Normal"/>
    <w:link w:val="FooterChar"/>
    <w:uiPriority w:val="99"/>
    <w:unhideWhenUsed/>
    <w:rsid w:val="009124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4E4"/>
  </w:style>
  <w:style w:type="character" w:styleId="Hyperlink">
    <w:name w:val="Hyperlink"/>
    <w:basedOn w:val="DefaultParagraphFont"/>
    <w:uiPriority w:val="99"/>
    <w:unhideWhenUsed/>
    <w:rsid w:val="002265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687107">
      <w:bodyDiv w:val="1"/>
      <w:marLeft w:val="0"/>
      <w:marRight w:val="0"/>
      <w:marTop w:val="0"/>
      <w:marBottom w:val="0"/>
      <w:divBdr>
        <w:top w:val="none" w:sz="0" w:space="0" w:color="auto"/>
        <w:left w:val="none" w:sz="0" w:space="0" w:color="auto"/>
        <w:bottom w:val="none" w:sz="0" w:space="0" w:color="auto"/>
        <w:right w:val="none" w:sz="0" w:space="0" w:color="auto"/>
      </w:divBdr>
    </w:div>
    <w:div w:id="339087041">
      <w:bodyDiv w:val="1"/>
      <w:marLeft w:val="0"/>
      <w:marRight w:val="0"/>
      <w:marTop w:val="0"/>
      <w:marBottom w:val="0"/>
      <w:divBdr>
        <w:top w:val="none" w:sz="0" w:space="0" w:color="auto"/>
        <w:left w:val="none" w:sz="0" w:space="0" w:color="auto"/>
        <w:bottom w:val="none" w:sz="0" w:space="0" w:color="auto"/>
        <w:right w:val="none" w:sz="0" w:space="0" w:color="auto"/>
      </w:divBdr>
    </w:div>
    <w:div w:id="484131790">
      <w:bodyDiv w:val="1"/>
      <w:marLeft w:val="0"/>
      <w:marRight w:val="0"/>
      <w:marTop w:val="0"/>
      <w:marBottom w:val="0"/>
      <w:divBdr>
        <w:top w:val="none" w:sz="0" w:space="0" w:color="auto"/>
        <w:left w:val="none" w:sz="0" w:space="0" w:color="auto"/>
        <w:bottom w:val="none" w:sz="0" w:space="0" w:color="auto"/>
        <w:right w:val="none" w:sz="0" w:space="0" w:color="auto"/>
      </w:divBdr>
    </w:div>
    <w:div w:id="1166819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www.slideshare.net/ryanespong/the-advantages-and-disadvantages-of-the-participatory-approach"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goodreads.com/quotes/95823-ipsa-scientia-potestas-est-knowledge-itself-is-power" TargetMode="External"/><Relationship Id="rId34" Type="http://schemas.openxmlformats.org/officeDocument/2006/relationships/hyperlink" Target="http://www.cwvys.org.uk/wp-content/uploads/2018/11/YOUTH-WORK-IN-WALES-PRINCIPLES-AND-PURPOSES.pdf"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ol.scc.spokane.edu/jroth/Courses/English%2094-study%20skills/MASTER%20DOCS%20and%20TESTS/Curve%20of%20Forgetting.htm" TargetMode="External"/><Relationship Id="rId33" Type="http://schemas.openxmlformats.org/officeDocument/2006/relationships/hyperlink" Target="https://dera.ioe.ac.uk/19353/1/140221-national-youth-work-strategy-en.pdf"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www.citizenshandbook.org/arnsteinsladder.html" TargetMode="External"/><Relationship Id="rId29" Type="http://schemas.openxmlformats.org/officeDocument/2006/relationships/hyperlink" Target="http://www.matchlessecig.co.uk/blog/uk-government-keen-to-keep-promoting-vap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2.le.ac.uk/departments/beyond-distance-research-alliance/learning%20inn/workshop-resources-1/phd-research-day-21-february-2012/chris.ppt" TargetMode="External"/><Relationship Id="rId32" Type="http://schemas.openxmlformats.org/officeDocument/2006/relationships/hyperlink" Target="http://participatesdgs.org/methods/"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verywellmind.com/what-is-the-hawthorne-effect-2795234" TargetMode="External"/><Relationship Id="rId28" Type="http://schemas.openxmlformats.org/officeDocument/2006/relationships/hyperlink" Target="http://www.nya.org.uk/wp-content/uploads/2014/06/National-Occupation-Standards-for-Youth-Work.pdf" TargetMode="External"/><Relationship Id="rId36" Type="http://schemas.openxmlformats.org/officeDocument/2006/relationships/hyperlink" Target="https://ethics.grad.ucl.ac.uk/why-is-ethical-approval-required.php"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youtube.com/watch?v=zFyUlBpy5gU"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bbc.co.uk/news/health-39823325" TargetMode="External"/><Relationship Id="rId27" Type="http://schemas.openxmlformats.org/officeDocument/2006/relationships/hyperlink" Target="https://e-cigarettes.surgeongeneral.gov/knowtherisks.html" TargetMode="External"/><Relationship Id="rId30" Type="http://schemas.openxmlformats.org/officeDocument/2006/relationships/hyperlink" Target="https://www.nhs.uk/news/cancer/vaping-damages-dna-mice-which-may-increase-cancer-risk/" TargetMode="External"/><Relationship Id="rId35" Type="http://schemas.openxmlformats.org/officeDocument/2006/relationships/hyperlink" Target="http://www.goingpublicwithteaching.org/ewolk/wolk_docs/steps_to_begin_par.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72E7EB8-F35E-41AA-B05C-9BDA3B6BE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14635</TotalTime>
  <Pages>17</Pages>
  <Words>3378</Words>
  <Characters>19257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Mayne (1702931)</dc:creator>
  <cp:keywords/>
  <dc:description/>
  <cp:lastModifiedBy>Peter Mayne (1702931)</cp:lastModifiedBy>
  <cp:revision>139</cp:revision>
  <dcterms:created xsi:type="dcterms:W3CDTF">2018-11-07T18:43:00Z</dcterms:created>
  <dcterms:modified xsi:type="dcterms:W3CDTF">2018-12-22T17:45:00Z</dcterms:modified>
</cp:coreProperties>
</file>