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E261A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82332">
              <w:rPr>
                <w:b/>
                <w:color w:val="auto"/>
                <w:sz w:val="32"/>
              </w:rPr>
              <w:t>Jayden Thoirs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93AE0A1" w:rsidR="005A1BA3" w:rsidRDefault="00982332" w:rsidP="00340E9A">
            <w:pPr>
              <w:overflowPunct/>
              <w:autoSpaceDE/>
              <w:autoSpaceDN/>
              <w:adjustRightInd/>
              <w:ind w:right="237"/>
              <w:textAlignment w:val="auto"/>
              <w:rPr>
                <w:b/>
                <w:color w:val="auto"/>
                <w:sz w:val="32"/>
              </w:rPr>
            </w:pPr>
            <w:r>
              <w:rPr>
                <w:b/>
                <w:color w:val="auto"/>
                <w:sz w:val="32"/>
              </w:rPr>
              <w:t>2222952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6806504" w14:textId="77777777" w:rsidR="00CC6EE2" w:rsidRPr="009B5A37" w:rsidRDefault="00CC6EE2" w:rsidP="00340E9A">
      <w:pPr>
        <w:ind w:right="237"/>
        <w:jc w:val="both"/>
        <w:rPr>
          <w:sz w:val="24"/>
          <w:szCs w:val="24"/>
        </w:rPr>
      </w:pPr>
    </w:p>
    <w:p w14:paraId="3C05A0DF" w14:textId="0F80D9BB" w:rsidR="009038B0" w:rsidRPr="009B5A37" w:rsidRDefault="009038B0" w:rsidP="00340E9A">
      <w:pPr>
        <w:ind w:right="237"/>
        <w:jc w:val="both"/>
        <w:rPr>
          <w:sz w:val="24"/>
          <w:szCs w:val="24"/>
        </w:rPr>
      </w:pPr>
      <w:r w:rsidRPr="009B5A37">
        <w:rPr>
          <w:sz w:val="24"/>
          <w:szCs w:val="24"/>
        </w:rPr>
        <w:t>In this essay, I will undertake a critical assessment of the College of Policing's contribution to the professionali</w:t>
      </w:r>
      <w:r w:rsidRPr="009B5A37">
        <w:rPr>
          <w:sz w:val="24"/>
          <w:szCs w:val="24"/>
        </w:rPr>
        <w:t>s</w:t>
      </w:r>
      <w:r w:rsidRPr="009B5A37">
        <w:rPr>
          <w:sz w:val="24"/>
          <w:szCs w:val="24"/>
        </w:rPr>
        <w:t xml:space="preserve">ation of policing in the United Kingdom. Additionally, I will demonstrate how I am actively embodying the responsibilities of a </w:t>
      </w:r>
      <w:r w:rsidRPr="009B5A37">
        <w:rPr>
          <w:sz w:val="24"/>
          <w:szCs w:val="24"/>
        </w:rPr>
        <w:t>modern</w:t>
      </w:r>
      <w:r w:rsidRPr="009B5A37">
        <w:rPr>
          <w:sz w:val="24"/>
          <w:szCs w:val="24"/>
        </w:rPr>
        <w:t xml:space="preserve"> police officer as I approach the conclusion of my probationary period, while also reflecting critically on the </w:t>
      </w:r>
      <w:r w:rsidRPr="009B5A37">
        <w:rPr>
          <w:sz w:val="24"/>
          <w:szCs w:val="24"/>
        </w:rPr>
        <w:t>changes</w:t>
      </w:r>
      <w:r w:rsidRPr="009B5A37">
        <w:rPr>
          <w:sz w:val="24"/>
          <w:szCs w:val="24"/>
        </w:rPr>
        <w:t xml:space="preserve"> in my role during this final year of probation.</w:t>
      </w:r>
    </w:p>
    <w:p w14:paraId="26890749" w14:textId="77777777" w:rsidR="009038B0" w:rsidRPr="009B5A37" w:rsidRDefault="009038B0" w:rsidP="009038B0">
      <w:pPr>
        <w:ind w:right="237"/>
        <w:jc w:val="both"/>
        <w:rPr>
          <w:sz w:val="24"/>
          <w:szCs w:val="24"/>
        </w:rPr>
      </w:pPr>
    </w:p>
    <w:p w14:paraId="452BF464" w14:textId="340C4666" w:rsidR="002D1B76" w:rsidRPr="009B5A37" w:rsidRDefault="002D1B76" w:rsidP="009038B0">
      <w:pPr>
        <w:ind w:right="237"/>
        <w:jc w:val="both"/>
        <w:rPr>
          <w:sz w:val="24"/>
          <w:szCs w:val="24"/>
        </w:rPr>
      </w:pPr>
      <w:r w:rsidRPr="009B5A37">
        <w:rPr>
          <w:sz w:val="24"/>
          <w:szCs w:val="24"/>
        </w:rPr>
        <w:t>This reflective writing task will utili</w:t>
      </w:r>
      <w:r w:rsidRPr="009B5A37">
        <w:rPr>
          <w:sz w:val="24"/>
          <w:szCs w:val="24"/>
        </w:rPr>
        <w:t>s</w:t>
      </w:r>
      <w:r w:rsidRPr="009B5A37">
        <w:rPr>
          <w:sz w:val="24"/>
          <w:szCs w:val="24"/>
        </w:rPr>
        <w:t xml:space="preserve">e Driscoll’s model of reflection as a framework for my response </w:t>
      </w:r>
      <w:sdt>
        <w:sdtPr>
          <w:rPr>
            <w:sz w:val="24"/>
            <w:szCs w:val="24"/>
          </w:rPr>
          <w:id w:val="-1673178627"/>
          <w:citation/>
        </w:sdtPr>
        <w:sdtContent>
          <w:r w:rsidRPr="009B5A37">
            <w:rPr>
              <w:sz w:val="24"/>
              <w:szCs w:val="24"/>
            </w:rPr>
            <w:fldChar w:fldCharType="begin"/>
          </w:r>
          <w:r w:rsidRPr="009B5A37">
            <w:rPr>
              <w:sz w:val="24"/>
              <w:szCs w:val="24"/>
            </w:rPr>
            <w:instrText xml:space="preserve">CITATION Dri07 \l 2057 </w:instrText>
          </w:r>
          <w:r w:rsidRPr="009B5A37">
            <w:rPr>
              <w:sz w:val="24"/>
              <w:szCs w:val="24"/>
            </w:rPr>
            <w:fldChar w:fldCharType="separate"/>
          </w:r>
          <w:r w:rsidR="00837628" w:rsidRPr="009B5A37">
            <w:rPr>
              <w:noProof/>
              <w:sz w:val="24"/>
              <w:szCs w:val="24"/>
            </w:rPr>
            <w:t>(Driscoll, 2007)</w:t>
          </w:r>
          <w:r w:rsidRPr="009B5A37">
            <w:rPr>
              <w:sz w:val="24"/>
              <w:szCs w:val="24"/>
            </w:rPr>
            <w:fldChar w:fldCharType="end"/>
          </w:r>
        </w:sdtContent>
      </w:sdt>
      <w:r w:rsidRPr="009B5A37">
        <w:rPr>
          <w:sz w:val="24"/>
          <w:szCs w:val="24"/>
        </w:rPr>
        <w:t xml:space="preserve">. The model comprises three distinct phases. </w:t>
      </w:r>
    </w:p>
    <w:p w14:paraId="3BB84A36" w14:textId="77777777" w:rsidR="002D1B76" w:rsidRPr="009B5A37" w:rsidRDefault="002D1B76" w:rsidP="009038B0">
      <w:pPr>
        <w:ind w:right="237"/>
        <w:jc w:val="both"/>
        <w:rPr>
          <w:sz w:val="24"/>
          <w:szCs w:val="24"/>
        </w:rPr>
      </w:pPr>
      <w:r w:rsidRPr="009B5A37">
        <w:rPr>
          <w:sz w:val="24"/>
          <w:szCs w:val="24"/>
        </w:rPr>
        <w:t xml:space="preserve">First, in the "what?" phase, I will examine the early stages of my police training and how they have contributed to my development as a </w:t>
      </w:r>
      <w:r w:rsidRPr="009B5A37">
        <w:rPr>
          <w:sz w:val="24"/>
          <w:szCs w:val="24"/>
        </w:rPr>
        <w:t>modern</w:t>
      </w:r>
      <w:r w:rsidRPr="009B5A37">
        <w:rPr>
          <w:sz w:val="24"/>
          <w:szCs w:val="24"/>
        </w:rPr>
        <w:t xml:space="preserve"> police officer. </w:t>
      </w:r>
    </w:p>
    <w:p w14:paraId="4E4D9254" w14:textId="77777777" w:rsidR="002D1B76" w:rsidRPr="009B5A37" w:rsidRDefault="002D1B76" w:rsidP="009038B0">
      <w:pPr>
        <w:ind w:right="237"/>
        <w:jc w:val="both"/>
        <w:rPr>
          <w:sz w:val="24"/>
          <w:szCs w:val="24"/>
        </w:rPr>
      </w:pPr>
      <w:r w:rsidRPr="009B5A37">
        <w:rPr>
          <w:sz w:val="24"/>
          <w:szCs w:val="24"/>
        </w:rPr>
        <w:t xml:space="preserve">Next, in the "so what?" phase, I will explore the significance of the </w:t>
      </w:r>
      <w:r w:rsidRPr="009B5A37">
        <w:rPr>
          <w:sz w:val="24"/>
          <w:szCs w:val="24"/>
        </w:rPr>
        <w:t xml:space="preserve">College of Policing </w:t>
      </w:r>
      <w:r w:rsidRPr="009B5A37">
        <w:rPr>
          <w:sz w:val="24"/>
          <w:szCs w:val="24"/>
        </w:rPr>
        <w:t>in the professionali</w:t>
      </w:r>
      <w:r w:rsidRPr="009B5A37">
        <w:rPr>
          <w:sz w:val="24"/>
          <w:szCs w:val="24"/>
        </w:rPr>
        <w:t>s</w:t>
      </w:r>
      <w:r w:rsidRPr="009B5A37">
        <w:rPr>
          <w:sz w:val="24"/>
          <w:szCs w:val="24"/>
        </w:rPr>
        <w:t xml:space="preserve">ation of </w:t>
      </w:r>
      <w:r w:rsidRPr="009B5A37">
        <w:rPr>
          <w:sz w:val="24"/>
          <w:szCs w:val="24"/>
        </w:rPr>
        <w:t>UK police</w:t>
      </w:r>
      <w:r w:rsidRPr="009B5A37">
        <w:rPr>
          <w:sz w:val="24"/>
          <w:szCs w:val="24"/>
        </w:rPr>
        <w:t xml:space="preserve">. </w:t>
      </w:r>
    </w:p>
    <w:p w14:paraId="4AF1126F" w14:textId="335E9381" w:rsidR="002D1B76" w:rsidRPr="009B5A37" w:rsidRDefault="002D1B76" w:rsidP="009038B0">
      <w:pPr>
        <w:ind w:right="237"/>
        <w:jc w:val="both"/>
        <w:rPr>
          <w:sz w:val="24"/>
          <w:szCs w:val="24"/>
        </w:rPr>
      </w:pPr>
      <w:r w:rsidRPr="009B5A37">
        <w:rPr>
          <w:sz w:val="24"/>
          <w:szCs w:val="24"/>
        </w:rPr>
        <w:t>Lastly, in the "now what?" phase, I will discuss how my role as a police officer has evolved during the final year of my probationary period.</w:t>
      </w:r>
    </w:p>
    <w:p w14:paraId="6B305E1F" w14:textId="77777777" w:rsidR="002D1B76" w:rsidRPr="009B5A37" w:rsidRDefault="002D1B76" w:rsidP="009038B0">
      <w:pPr>
        <w:ind w:right="237"/>
        <w:jc w:val="both"/>
        <w:rPr>
          <w:sz w:val="24"/>
          <w:szCs w:val="24"/>
        </w:rPr>
      </w:pPr>
    </w:p>
    <w:p w14:paraId="6AD56E20" w14:textId="5EC4DC38" w:rsidR="00A91475" w:rsidRPr="009B5A37" w:rsidRDefault="00882A52" w:rsidP="00882A52">
      <w:pPr>
        <w:ind w:right="237"/>
        <w:jc w:val="both"/>
        <w:rPr>
          <w:sz w:val="24"/>
          <w:szCs w:val="24"/>
        </w:rPr>
      </w:pPr>
      <w:r w:rsidRPr="009B5A37">
        <w:rPr>
          <w:sz w:val="24"/>
          <w:szCs w:val="24"/>
        </w:rPr>
        <w:t>In the initial phases of my career, I entered the police force via one of the routes offered by the Policing Education Qualifications Framework.</w:t>
      </w:r>
      <w:r w:rsidRPr="009B5A37">
        <w:rPr>
          <w:sz w:val="24"/>
          <w:szCs w:val="24"/>
        </w:rPr>
        <w:t xml:space="preserve"> </w:t>
      </w:r>
      <w:r w:rsidRPr="009B5A37">
        <w:rPr>
          <w:sz w:val="24"/>
          <w:szCs w:val="24"/>
        </w:rPr>
        <w:t xml:space="preserve">The Policing Education Qualifications Framework (PEQF) serves as a national standard for the professional training and qualifications of police personnel, spanning from the rank </w:t>
      </w:r>
      <w:r w:rsidRPr="009B5A37">
        <w:rPr>
          <w:sz w:val="24"/>
          <w:szCs w:val="24"/>
        </w:rPr>
        <w:lastRenderedPageBreak/>
        <w:t>of constable to chief officer. This framework also include</w:t>
      </w:r>
      <w:r w:rsidRPr="009B5A37">
        <w:rPr>
          <w:sz w:val="24"/>
          <w:szCs w:val="24"/>
        </w:rPr>
        <w:t>s</w:t>
      </w:r>
      <w:r w:rsidRPr="009B5A37">
        <w:rPr>
          <w:sz w:val="24"/>
          <w:szCs w:val="24"/>
        </w:rPr>
        <w:t xml:space="preserve"> Police Community Support Officers (PCSOs), special constables, and certain police staff members. It is an integral component of the Workforce Transformation initiative within the Police Service, overseen by the National Police Chiefs’ Council (NPCC) and the College of Policing. This initiative aligns with the Policing Vision 2025 established by the NPCC and the Association of Police and Crime Commissioners (APCC).</w:t>
      </w:r>
    </w:p>
    <w:p w14:paraId="15E009C5" w14:textId="77777777" w:rsidR="00A91475" w:rsidRPr="009B5A37" w:rsidRDefault="00882A52" w:rsidP="00882A52">
      <w:pPr>
        <w:ind w:right="237"/>
        <w:jc w:val="both"/>
        <w:rPr>
          <w:sz w:val="24"/>
          <w:szCs w:val="24"/>
        </w:rPr>
      </w:pPr>
      <w:r w:rsidRPr="009B5A37">
        <w:rPr>
          <w:sz w:val="24"/>
          <w:szCs w:val="24"/>
        </w:rPr>
        <w:t xml:space="preserve">Upon my entry into the police force, the Police Education Qualifications Framework (PEQF) offered three distinct pathways to becoming a police officer. The first pathway is the Degree Holder Entry Programme (DHEP), which is tailored for individuals who hold a degree in any discipline other than the accredited professional policing degree. Participants in this program are required to obtain a graduate diploma in professional policing practice and to demonstrate work-based competencies throughout their two-year probationary period. </w:t>
      </w:r>
    </w:p>
    <w:p w14:paraId="093ED3F9" w14:textId="77777777" w:rsidR="00A91475" w:rsidRPr="009B5A37" w:rsidRDefault="00882A52" w:rsidP="00882A52">
      <w:pPr>
        <w:ind w:right="237"/>
        <w:jc w:val="both"/>
        <w:rPr>
          <w:sz w:val="24"/>
          <w:szCs w:val="24"/>
        </w:rPr>
      </w:pPr>
      <w:r w:rsidRPr="009B5A37">
        <w:rPr>
          <w:sz w:val="24"/>
          <w:szCs w:val="24"/>
        </w:rPr>
        <w:t xml:space="preserve">The second pathway is the Pre-join degree in professional policing, which entails a self-funded undergraduate degree in professional policing that has received accreditation from the College of Policing. Candidates who choose this route are not required to obtain any additional academic qualifications. While the probationary period remains two years, this pathway incorporates an accelerated on-the-job training program to fulfil the work-based competence criteria. </w:t>
      </w:r>
    </w:p>
    <w:p w14:paraId="2F14F4AF" w14:textId="19A4B51D" w:rsidR="00A91475" w:rsidRPr="009B5A37" w:rsidRDefault="00882A52" w:rsidP="00882A52">
      <w:pPr>
        <w:ind w:right="237"/>
        <w:jc w:val="both"/>
        <w:rPr>
          <w:sz w:val="24"/>
          <w:szCs w:val="24"/>
        </w:rPr>
      </w:pPr>
      <w:r w:rsidRPr="009B5A37">
        <w:rPr>
          <w:sz w:val="24"/>
          <w:szCs w:val="24"/>
        </w:rPr>
        <w:t>Finally, the Police Constable Degree Apprenticeship (PCDA) offers an opportunity for individuals without a degree to earn a policing degree while completing their probation. Recruits must finish the degree and satisfy work-based competence requirements within a three-year probationary timeframe</w:t>
      </w:r>
      <w:r w:rsidR="00A91475" w:rsidRPr="009B5A37">
        <w:rPr>
          <w:sz w:val="24"/>
          <w:szCs w:val="24"/>
        </w:rPr>
        <w:t xml:space="preserve">. This is the pathway that I joined through and I am now currently on year 3 of my probationary period. </w:t>
      </w:r>
    </w:p>
    <w:p w14:paraId="258B09A3" w14:textId="2D93FCA7" w:rsidR="00882A52" w:rsidRPr="009B5A37" w:rsidRDefault="00882A52" w:rsidP="00882A52">
      <w:pPr>
        <w:ind w:right="237"/>
        <w:jc w:val="both"/>
        <w:rPr>
          <w:sz w:val="24"/>
          <w:szCs w:val="24"/>
        </w:rPr>
      </w:pPr>
      <w:r w:rsidRPr="009B5A37">
        <w:rPr>
          <w:sz w:val="24"/>
          <w:szCs w:val="24"/>
        </w:rPr>
        <w:t xml:space="preserve">All newly appointed officers, including those entering through the Police Constable Degree Apprenticeship (PCDA) pathway, </w:t>
      </w:r>
      <w:r w:rsidR="00A91475" w:rsidRPr="009B5A37">
        <w:rPr>
          <w:sz w:val="24"/>
          <w:szCs w:val="24"/>
        </w:rPr>
        <w:t xml:space="preserve">are </w:t>
      </w:r>
      <w:r w:rsidRPr="009B5A37">
        <w:rPr>
          <w:sz w:val="24"/>
          <w:szCs w:val="24"/>
        </w:rPr>
        <w:t>designated as warranted officers from the outset, assuming all the duties associated with the role of constable. During their probationary period, all officers are required to attain Independent Patrol Status and Full Operational Competence</w:t>
      </w:r>
      <w:r w:rsidR="00A91475" w:rsidRPr="009B5A37">
        <w:rPr>
          <w:sz w:val="24"/>
          <w:szCs w:val="24"/>
        </w:rPr>
        <w:t xml:space="preserve">, they do this by proving their competence to a dedicated tutor over a period of 10 weeks and by completing a series of tasks that police officers are expected to carry out. After independent patrol status is earned, PEQF have introduced reflective exercises and blended learning opportunities. </w:t>
      </w:r>
      <w:r w:rsidRPr="009B5A37">
        <w:rPr>
          <w:sz w:val="24"/>
          <w:szCs w:val="24"/>
        </w:rPr>
        <w:t>Reflective practice constitutes a method of learning that occurs within the workplace context, encompassing the periods before, during, and after practical placements. This approach emphasi</w:t>
      </w:r>
      <w:r w:rsidR="00A91475" w:rsidRPr="009B5A37">
        <w:rPr>
          <w:sz w:val="24"/>
          <w:szCs w:val="24"/>
        </w:rPr>
        <w:t>s</w:t>
      </w:r>
      <w:r w:rsidRPr="009B5A37">
        <w:rPr>
          <w:sz w:val="24"/>
          <w:szCs w:val="24"/>
        </w:rPr>
        <w:t>es learning through reflection and dialogue rather than relying on conventional lecture-based instruction</w:t>
      </w:r>
      <w:r w:rsidR="00A91475" w:rsidRPr="009B5A37">
        <w:rPr>
          <w:sz w:val="24"/>
          <w:szCs w:val="24"/>
        </w:rPr>
        <w:t xml:space="preserve">, this was completed by completed workbooks such as this one each year. </w:t>
      </w:r>
      <w:r w:rsidRPr="009B5A37">
        <w:rPr>
          <w:sz w:val="24"/>
          <w:szCs w:val="24"/>
        </w:rPr>
        <w:t xml:space="preserve">Blended learning refers to the integration of training and education between higher education institutions and </w:t>
      </w:r>
      <w:r w:rsidR="00A91475" w:rsidRPr="009B5A37">
        <w:rPr>
          <w:sz w:val="24"/>
          <w:szCs w:val="24"/>
        </w:rPr>
        <w:t>police</w:t>
      </w:r>
      <w:r w:rsidRPr="009B5A37">
        <w:rPr>
          <w:sz w:val="24"/>
          <w:szCs w:val="24"/>
        </w:rPr>
        <w:t>. This approach aims to foster strong connections between theoretical knowledge and practical application, thereby promoting evidence-based policing</w:t>
      </w:r>
      <w:r w:rsidR="00A91475" w:rsidRPr="009B5A37">
        <w:rPr>
          <w:sz w:val="24"/>
          <w:szCs w:val="24"/>
        </w:rPr>
        <w:t xml:space="preserve">, this was completed by integrating academic questions from the university with the policing knowledge and experience taken from response policing </w:t>
      </w:r>
      <w:sdt>
        <w:sdtPr>
          <w:rPr>
            <w:sz w:val="24"/>
            <w:szCs w:val="24"/>
          </w:rPr>
          <w:id w:val="-250587303"/>
          <w:citation/>
        </w:sdtPr>
        <w:sdtContent>
          <w:r w:rsidRPr="009B5A37">
            <w:rPr>
              <w:sz w:val="24"/>
              <w:szCs w:val="24"/>
            </w:rPr>
            <w:fldChar w:fldCharType="begin"/>
          </w:r>
          <w:r w:rsidRPr="009B5A37">
            <w:rPr>
              <w:sz w:val="24"/>
              <w:szCs w:val="24"/>
            </w:rPr>
            <w:instrText xml:space="preserve"> CITATION Pol19 \l 2057 </w:instrText>
          </w:r>
          <w:r w:rsidRPr="009B5A37">
            <w:rPr>
              <w:sz w:val="24"/>
              <w:szCs w:val="24"/>
            </w:rPr>
            <w:fldChar w:fldCharType="separate"/>
          </w:r>
          <w:r w:rsidR="00837628" w:rsidRPr="009B5A37">
            <w:rPr>
              <w:noProof/>
              <w:sz w:val="24"/>
              <w:szCs w:val="24"/>
            </w:rPr>
            <w:t>(Police Federation , 2019)</w:t>
          </w:r>
          <w:r w:rsidRPr="009B5A37">
            <w:rPr>
              <w:sz w:val="24"/>
              <w:szCs w:val="24"/>
            </w:rPr>
            <w:fldChar w:fldCharType="end"/>
          </w:r>
        </w:sdtContent>
      </w:sdt>
      <w:r w:rsidR="00A91475" w:rsidRPr="009B5A37">
        <w:rPr>
          <w:sz w:val="24"/>
          <w:szCs w:val="24"/>
        </w:rPr>
        <w:t>.</w:t>
      </w:r>
    </w:p>
    <w:p w14:paraId="39D8BF14" w14:textId="77777777" w:rsidR="009038B0" w:rsidRPr="009B5A37" w:rsidRDefault="009038B0" w:rsidP="00340E9A">
      <w:pPr>
        <w:ind w:right="237"/>
        <w:jc w:val="both"/>
        <w:rPr>
          <w:sz w:val="24"/>
          <w:szCs w:val="24"/>
        </w:rPr>
      </w:pPr>
    </w:p>
    <w:p w14:paraId="2F36EE21" w14:textId="553E57E1" w:rsidR="00260A95" w:rsidRPr="009B5A37" w:rsidRDefault="00CC6EE2" w:rsidP="00340E9A">
      <w:pPr>
        <w:ind w:right="237"/>
        <w:jc w:val="both"/>
        <w:rPr>
          <w:sz w:val="24"/>
          <w:szCs w:val="24"/>
        </w:rPr>
      </w:pPr>
      <w:r w:rsidRPr="009B5A37">
        <w:rPr>
          <w:sz w:val="24"/>
          <w:szCs w:val="24"/>
        </w:rPr>
        <w:t>Individuals working in high-risk public service roles, such as law enforcement, face the daily challenge of exercising judgment to make complex decisions regarding public safety. Given the unpredictable nature of these situations, it is not feasible to offer prescriptive guidance and oversight for every possible scenario; therefore, alternative forms of support and reassurance are essential.</w:t>
      </w:r>
      <w:r w:rsidRPr="009B5A37">
        <w:rPr>
          <w:sz w:val="24"/>
          <w:szCs w:val="24"/>
        </w:rPr>
        <w:t xml:space="preserve"> </w:t>
      </w:r>
      <w:r w:rsidR="00A91475" w:rsidRPr="009B5A37">
        <w:rPr>
          <w:sz w:val="24"/>
          <w:szCs w:val="24"/>
        </w:rPr>
        <w:t xml:space="preserve">The College of Policing aims to equip all individuals involved in </w:t>
      </w:r>
      <w:r w:rsidRPr="009B5A37">
        <w:rPr>
          <w:sz w:val="24"/>
          <w:szCs w:val="24"/>
        </w:rPr>
        <w:t xml:space="preserve">policing </w:t>
      </w:r>
      <w:r w:rsidR="00A91475" w:rsidRPr="009B5A37">
        <w:rPr>
          <w:sz w:val="24"/>
          <w:szCs w:val="24"/>
        </w:rPr>
        <w:t xml:space="preserve">with the essential skills </w:t>
      </w:r>
      <w:r w:rsidR="00A91475" w:rsidRPr="009B5A37">
        <w:rPr>
          <w:sz w:val="24"/>
          <w:szCs w:val="24"/>
        </w:rPr>
        <w:lastRenderedPageBreak/>
        <w:t>and knowledge required to deter crime, safeguard the community, and foster public confidence.</w:t>
      </w:r>
    </w:p>
    <w:p w14:paraId="3B1BAD02" w14:textId="67F5C615" w:rsidR="00A91475" w:rsidRPr="009B5A37" w:rsidRDefault="00A91475" w:rsidP="00A91475">
      <w:pPr>
        <w:ind w:right="237"/>
        <w:jc w:val="both"/>
        <w:rPr>
          <w:sz w:val="24"/>
          <w:szCs w:val="24"/>
        </w:rPr>
      </w:pPr>
      <w:r w:rsidRPr="009B5A37">
        <w:rPr>
          <w:sz w:val="24"/>
          <w:szCs w:val="24"/>
        </w:rPr>
        <w:t>The College of Policing serves three interrelated functions</w:t>
      </w:r>
      <w:r w:rsidRPr="009B5A37">
        <w:rPr>
          <w:sz w:val="24"/>
          <w:szCs w:val="24"/>
        </w:rPr>
        <w:t xml:space="preserve">, </w:t>
      </w:r>
      <w:r w:rsidRPr="009B5A37">
        <w:rPr>
          <w:sz w:val="24"/>
          <w:szCs w:val="24"/>
        </w:rPr>
        <w:t xml:space="preserve">knowledge acquisition, research development, and the establishment of infrastructure to enhance the evidence base regarding effective practices. This approach aims to ensure that policing methods and standards are informed by empirical knowledge rather than traditional practices. Additionally, the College focuses on education, fostering the growth of individual professionals within the field. </w:t>
      </w:r>
      <w:r w:rsidR="00CC6EE2" w:rsidRPr="009B5A37">
        <w:rPr>
          <w:sz w:val="24"/>
          <w:szCs w:val="24"/>
        </w:rPr>
        <w:t>E</w:t>
      </w:r>
      <w:r w:rsidRPr="009B5A37">
        <w:rPr>
          <w:sz w:val="24"/>
          <w:szCs w:val="24"/>
        </w:rPr>
        <w:t>stablish</w:t>
      </w:r>
      <w:r w:rsidR="00CC6EE2" w:rsidRPr="009B5A37">
        <w:rPr>
          <w:sz w:val="24"/>
          <w:szCs w:val="24"/>
        </w:rPr>
        <w:t>ing</w:t>
      </w:r>
      <w:r w:rsidRPr="009B5A37">
        <w:rPr>
          <w:sz w:val="24"/>
          <w:szCs w:val="24"/>
        </w:rPr>
        <w:t xml:space="preserve"> educational standards to guarantee the public's confidence in the quality and uniformity of policing skills, while also promoting the academic recognition and accreditation of members' expertise.</w:t>
      </w:r>
    </w:p>
    <w:p w14:paraId="20718AD6" w14:textId="5F67A5C9" w:rsidR="002D1B76" w:rsidRPr="009B5A37" w:rsidRDefault="00A91475" w:rsidP="00A91475">
      <w:pPr>
        <w:ind w:right="237"/>
        <w:jc w:val="both"/>
        <w:rPr>
          <w:sz w:val="24"/>
          <w:szCs w:val="24"/>
        </w:rPr>
      </w:pPr>
      <w:r w:rsidRPr="009B5A37">
        <w:rPr>
          <w:sz w:val="24"/>
          <w:szCs w:val="24"/>
        </w:rPr>
        <w:t>Furthermore, the College is dedicated to setting standards in policing by utili</w:t>
      </w:r>
      <w:r w:rsidRPr="009B5A37">
        <w:rPr>
          <w:sz w:val="24"/>
          <w:szCs w:val="24"/>
        </w:rPr>
        <w:t>s</w:t>
      </w:r>
      <w:r w:rsidRPr="009B5A37">
        <w:rPr>
          <w:sz w:val="24"/>
          <w:szCs w:val="24"/>
        </w:rPr>
        <w:t xml:space="preserve">ing the most reliable evidence of effective practices for both </w:t>
      </w:r>
      <w:r w:rsidRPr="009B5A37">
        <w:rPr>
          <w:sz w:val="24"/>
          <w:szCs w:val="24"/>
        </w:rPr>
        <w:t xml:space="preserve">forces </w:t>
      </w:r>
      <w:r w:rsidRPr="009B5A37">
        <w:rPr>
          <w:sz w:val="24"/>
          <w:szCs w:val="24"/>
        </w:rPr>
        <w:t>and individual officers. Notable initiatives include</w:t>
      </w:r>
      <w:r w:rsidR="00CC6EE2" w:rsidRPr="009B5A37">
        <w:rPr>
          <w:sz w:val="24"/>
          <w:szCs w:val="24"/>
        </w:rPr>
        <w:t xml:space="preserve"> </w:t>
      </w:r>
      <w:r w:rsidRPr="009B5A37">
        <w:rPr>
          <w:sz w:val="24"/>
          <w:szCs w:val="24"/>
        </w:rPr>
        <w:t xml:space="preserve">Authorised Professional Practice (APP) and peer review processes. </w:t>
      </w:r>
      <w:r w:rsidR="00CC6EE2" w:rsidRPr="009B5A37">
        <w:rPr>
          <w:sz w:val="24"/>
          <w:szCs w:val="24"/>
        </w:rPr>
        <w:t>They</w:t>
      </w:r>
      <w:r w:rsidRPr="009B5A37">
        <w:rPr>
          <w:sz w:val="24"/>
          <w:szCs w:val="24"/>
        </w:rPr>
        <w:t xml:space="preserve"> leverage knowledge base in policing, legal authority, connections with members, and </w:t>
      </w:r>
      <w:r w:rsidR="00CC6EE2" w:rsidRPr="009B5A37">
        <w:rPr>
          <w:sz w:val="24"/>
          <w:szCs w:val="24"/>
        </w:rPr>
        <w:t>their</w:t>
      </w:r>
      <w:r w:rsidRPr="009B5A37">
        <w:rPr>
          <w:sz w:val="24"/>
          <w:szCs w:val="24"/>
        </w:rPr>
        <w:t xml:space="preserve"> capacity to establish educational standards to explore innovative ideas and enhance professional standards within the policing sector</w:t>
      </w:r>
      <w:r w:rsidR="00CC6EE2" w:rsidRPr="009B5A37">
        <w:rPr>
          <w:sz w:val="24"/>
          <w:szCs w:val="24"/>
        </w:rPr>
        <w:t xml:space="preserve"> </w:t>
      </w:r>
      <w:sdt>
        <w:sdtPr>
          <w:rPr>
            <w:sz w:val="24"/>
            <w:szCs w:val="24"/>
          </w:rPr>
          <w:id w:val="1294326046"/>
          <w:citation/>
        </w:sdtPr>
        <w:sdtContent>
          <w:r w:rsidR="00CC6EE2" w:rsidRPr="009B5A37">
            <w:rPr>
              <w:sz w:val="24"/>
              <w:szCs w:val="24"/>
            </w:rPr>
            <w:fldChar w:fldCharType="begin"/>
          </w:r>
          <w:r w:rsidR="00CC6EE2" w:rsidRPr="009B5A37">
            <w:rPr>
              <w:sz w:val="24"/>
              <w:szCs w:val="24"/>
            </w:rPr>
            <w:instrText xml:space="preserve"> CITATION Col161 \l 2057 </w:instrText>
          </w:r>
          <w:r w:rsidR="00CC6EE2" w:rsidRPr="009B5A37">
            <w:rPr>
              <w:sz w:val="24"/>
              <w:szCs w:val="24"/>
            </w:rPr>
            <w:fldChar w:fldCharType="separate"/>
          </w:r>
          <w:r w:rsidR="00837628" w:rsidRPr="009B5A37">
            <w:rPr>
              <w:noProof/>
              <w:sz w:val="24"/>
              <w:szCs w:val="24"/>
            </w:rPr>
            <w:t>(College of Policing , 2016)</w:t>
          </w:r>
          <w:r w:rsidR="00CC6EE2" w:rsidRPr="009B5A37">
            <w:rPr>
              <w:sz w:val="24"/>
              <w:szCs w:val="24"/>
            </w:rPr>
            <w:fldChar w:fldCharType="end"/>
          </w:r>
        </w:sdtContent>
      </w:sdt>
    </w:p>
    <w:p w14:paraId="4DBB139C" w14:textId="023BCC0C" w:rsidR="009038B0" w:rsidRPr="009B5A37" w:rsidRDefault="00971AFB" w:rsidP="00340E9A">
      <w:pPr>
        <w:ind w:right="237"/>
        <w:jc w:val="both"/>
        <w:rPr>
          <w:sz w:val="24"/>
          <w:szCs w:val="24"/>
        </w:rPr>
      </w:pPr>
      <w:r w:rsidRPr="009B5A37">
        <w:rPr>
          <w:sz w:val="24"/>
          <w:szCs w:val="24"/>
        </w:rPr>
        <w:t xml:space="preserve"> </w:t>
      </w:r>
    </w:p>
    <w:p w14:paraId="07038C31" w14:textId="5FC599A5" w:rsidR="009038B0" w:rsidRPr="009B5A37" w:rsidRDefault="00CC6EE2" w:rsidP="00340E9A">
      <w:pPr>
        <w:ind w:right="237"/>
        <w:jc w:val="both"/>
        <w:rPr>
          <w:sz w:val="24"/>
          <w:szCs w:val="24"/>
        </w:rPr>
      </w:pPr>
      <w:r w:rsidRPr="009B5A37">
        <w:rPr>
          <w:sz w:val="24"/>
          <w:szCs w:val="24"/>
        </w:rPr>
        <w:t>An essential function of the College of Policing is to ensure its operations are in accordance with the Strategic Policing Requirement</w:t>
      </w:r>
      <w:r w:rsidRPr="009B5A37">
        <w:rPr>
          <w:sz w:val="24"/>
          <w:szCs w:val="24"/>
        </w:rPr>
        <w:t xml:space="preserve">. </w:t>
      </w:r>
      <w:r w:rsidRPr="009B5A37">
        <w:rPr>
          <w:sz w:val="24"/>
          <w:szCs w:val="24"/>
        </w:rPr>
        <w:t>The strategic policing requirement is essential for establishing a clear direction in addressing the most significant threats to public safety, while also ensuring that law enforcement possesses the necessary capabilities to provide a strong national response that embodies practical policing principles. This framework offers enhanced guidance regarding the actions needed from police forces at both local and regional levels in relation to critical national threats. It aids law enforcement in planning, preparing, and responding to these challenges by explicitly connecting local efforts to national strategies, thereby emphasizing the essential capabilities and collaborations required for policing to effectively meet its national obligations.</w:t>
      </w:r>
    </w:p>
    <w:p w14:paraId="04758B10" w14:textId="7C775C52" w:rsidR="009276EE" w:rsidRPr="009B5A37" w:rsidRDefault="00F82DCC" w:rsidP="00F82DCC">
      <w:pPr>
        <w:spacing w:line="259" w:lineRule="auto"/>
        <w:rPr>
          <w:sz w:val="24"/>
          <w:szCs w:val="24"/>
        </w:rPr>
      </w:pPr>
      <w:r w:rsidRPr="009B5A37">
        <w:rPr>
          <w:sz w:val="24"/>
          <w:szCs w:val="24"/>
        </w:rPr>
        <w:t>The updated Strategic Policing Requirement (SPR) identifies a total of seven national threats. It reaffirms the six threats outlined in the prior version, which include terrorism, serious and organized crime, a national cyber incident, child sexual abuse, public order, and civil emergencies. Additionally, it introduces Violence against Women and Girls as a significant threat, highlighting its impact on public safety and confidence at the time of release.</w:t>
      </w:r>
    </w:p>
    <w:p w14:paraId="2A731D9C" w14:textId="35FB4AE9" w:rsidR="00F82DCC" w:rsidRPr="009B5A37" w:rsidRDefault="00F82DCC" w:rsidP="00F82DCC">
      <w:pPr>
        <w:spacing w:line="259" w:lineRule="auto"/>
        <w:rPr>
          <w:sz w:val="24"/>
          <w:szCs w:val="24"/>
        </w:rPr>
      </w:pPr>
      <w:r w:rsidRPr="009B5A37">
        <w:rPr>
          <w:sz w:val="24"/>
          <w:szCs w:val="24"/>
        </w:rPr>
        <w:t>The SPR delineates the necessary forces to address each national threat, specifies the strategies that police forces should employ to confront these individual threats, and identifies the collaborative partners they should engage with.</w:t>
      </w:r>
      <w:r w:rsidRPr="009B5A37">
        <w:rPr>
          <w:sz w:val="24"/>
          <w:szCs w:val="24"/>
        </w:rPr>
        <w:t xml:space="preserve"> </w:t>
      </w:r>
    </w:p>
    <w:p w14:paraId="5FED5B81" w14:textId="6E3D7A80" w:rsidR="00095608" w:rsidRPr="009B5A37" w:rsidRDefault="00F82DCC" w:rsidP="00095608">
      <w:pPr>
        <w:spacing w:line="259" w:lineRule="auto"/>
        <w:rPr>
          <w:sz w:val="24"/>
          <w:szCs w:val="24"/>
        </w:rPr>
      </w:pPr>
      <w:r w:rsidRPr="009B5A37">
        <w:rPr>
          <w:sz w:val="24"/>
          <w:szCs w:val="24"/>
        </w:rPr>
        <w:t>The SPR analyses the response to each identified threat and outlines a comprehensive action plan that considers the desired outcomes, the necessary capabilities to address these threats, and the anticipated standards for managing them effectively</w:t>
      </w:r>
      <w:r w:rsidRPr="009B5A37">
        <w:rPr>
          <w:sz w:val="24"/>
          <w:szCs w:val="24"/>
        </w:rPr>
        <w:t xml:space="preserve"> </w:t>
      </w:r>
      <w:sdt>
        <w:sdtPr>
          <w:rPr>
            <w:sz w:val="24"/>
            <w:szCs w:val="24"/>
          </w:rPr>
          <w:id w:val="-1403987534"/>
          <w:citation/>
        </w:sdtPr>
        <w:sdtContent>
          <w:r w:rsidR="00095608" w:rsidRPr="009B5A37">
            <w:rPr>
              <w:sz w:val="24"/>
              <w:szCs w:val="24"/>
            </w:rPr>
            <w:fldChar w:fldCharType="begin"/>
          </w:r>
          <w:r w:rsidR="00095608" w:rsidRPr="009B5A37">
            <w:rPr>
              <w:sz w:val="24"/>
              <w:szCs w:val="24"/>
            </w:rPr>
            <w:instrText xml:space="preserve"> CITATION Hom23 \l 2057 </w:instrText>
          </w:r>
          <w:r w:rsidR="00095608" w:rsidRPr="009B5A37">
            <w:rPr>
              <w:sz w:val="24"/>
              <w:szCs w:val="24"/>
            </w:rPr>
            <w:fldChar w:fldCharType="separate"/>
          </w:r>
          <w:r w:rsidR="00837628" w:rsidRPr="009B5A37">
            <w:rPr>
              <w:noProof/>
              <w:sz w:val="24"/>
              <w:szCs w:val="24"/>
            </w:rPr>
            <w:t>(Home Office , 2023)</w:t>
          </w:r>
          <w:r w:rsidR="00095608" w:rsidRPr="009B5A37">
            <w:rPr>
              <w:sz w:val="24"/>
              <w:szCs w:val="24"/>
            </w:rPr>
            <w:fldChar w:fldCharType="end"/>
          </w:r>
        </w:sdtContent>
      </w:sdt>
      <w:r w:rsidRPr="009B5A37">
        <w:rPr>
          <w:sz w:val="24"/>
          <w:szCs w:val="24"/>
        </w:rPr>
        <w:t>.</w:t>
      </w:r>
    </w:p>
    <w:p w14:paraId="2F631220" w14:textId="6A50DD06" w:rsidR="00095608" w:rsidRPr="009B5A37" w:rsidRDefault="00B13D68" w:rsidP="00095608">
      <w:pPr>
        <w:spacing w:line="259" w:lineRule="auto"/>
        <w:rPr>
          <w:sz w:val="24"/>
          <w:szCs w:val="24"/>
        </w:rPr>
      </w:pPr>
      <w:r w:rsidRPr="009B5A37">
        <w:rPr>
          <w:sz w:val="24"/>
          <w:szCs w:val="24"/>
        </w:rPr>
        <w:t>The Beating Crime Plan outlines the government's approach to addressing fraud and cybercrime. This plan serves as the Government's framework for reducing crime rates, minimizing the number of victims, and safeguarding law-abiding citizens</w:t>
      </w:r>
      <w:r w:rsidRPr="009B5A37">
        <w:rPr>
          <w:sz w:val="24"/>
          <w:szCs w:val="24"/>
        </w:rPr>
        <w:t xml:space="preserve"> </w:t>
      </w:r>
      <w:sdt>
        <w:sdtPr>
          <w:rPr>
            <w:sz w:val="24"/>
            <w:szCs w:val="24"/>
          </w:rPr>
          <w:id w:val="-535117758"/>
          <w:citation/>
        </w:sdtPr>
        <w:sdtContent>
          <w:r w:rsidRPr="009B5A37">
            <w:rPr>
              <w:sz w:val="24"/>
              <w:szCs w:val="24"/>
            </w:rPr>
            <w:fldChar w:fldCharType="begin"/>
          </w:r>
          <w:r w:rsidRPr="009B5A37">
            <w:rPr>
              <w:sz w:val="24"/>
              <w:szCs w:val="24"/>
            </w:rPr>
            <w:instrText xml:space="preserve">CITATION GOV22 \l 2057 </w:instrText>
          </w:r>
          <w:r w:rsidRPr="009B5A37">
            <w:rPr>
              <w:sz w:val="24"/>
              <w:szCs w:val="24"/>
            </w:rPr>
            <w:fldChar w:fldCharType="separate"/>
          </w:r>
          <w:r w:rsidR="00837628" w:rsidRPr="009B5A37">
            <w:rPr>
              <w:noProof/>
              <w:sz w:val="24"/>
              <w:szCs w:val="24"/>
            </w:rPr>
            <w:t>(GOV.UK, 2022)</w:t>
          </w:r>
          <w:r w:rsidRPr="009B5A37">
            <w:rPr>
              <w:sz w:val="24"/>
              <w:szCs w:val="24"/>
            </w:rPr>
            <w:fldChar w:fldCharType="end"/>
          </w:r>
        </w:sdtContent>
      </w:sdt>
      <w:r w:rsidRPr="009B5A37">
        <w:rPr>
          <w:sz w:val="24"/>
          <w:szCs w:val="24"/>
        </w:rPr>
        <w:t xml:space="preserve">. As emphasized in the Beating Crime Plan, the core of the Government's strategy to diminish offenses like burglary and robbery relies on </w:t>
      </w:r>
      <w:r w:rsidRPr="009B5A37">
        <w:rPr>
          <w:sz w:val="24"/>
          <w:szCs w:val="24"/>
        </w:rPr>
        <w:lastRenderedPageBreak/>
        <w:t>evidence-based, targeted measures, such as the Safer Streets Fund, supported by practical policing methods.</w:t>
      </w:r>
    </w:p>
    <w:p w14:paraId="7FE4FEB8" w14:textId="5598868E" w:rsidR="00B13D68" w:rsidRPr="009B5A37" w:rsidRDefault="00B13D68" w:rsidP="00B13D68">
      <w:pPr>
        <w:spacing w:line="259" w:lineRule="auto"/>
        <w:rPr>
          <w:sz w:val="24"/>
          <w:szCs w:val="24"/>
        </w:rPr>
      </w:pPr>
      <w:r w:rsidRPr="009B5A37">
        <w:rPr>
          <w:sz w:val="24"/>
          <w:szCs w:val="24"/>
        </w:rPr>
        <w:t xml:space="preserve">The governance of the National Policing Board (NPB) is designed to ensure that all components of the policing system collaborate effectively to achieve optimal outcomes for the public </w:t>
      </w:r>
      <w:sdt>
        <w:sdtPr>
          <w:rPr>
            <w:sz w:val="24"/>
            <w:szCs w:val="24"/>
          </w:rPr>
          <w:id w:val="382225617"/>
          <w:citation/>
        </w:sdtPr>
        <w:sdtContent>
          <w:r w:rsidRPr="009B5A37">
            <w:rPr>
              <w:sz w:val="24"/>
              <w:szCs w:val="24"/>
            </w:rPr>
            <w:fldChar w:fldCharType="begin"/>
          </w:r>
          <w:r w:rsidRPr="009B5A37">
            <w:rPr>
              <w:sz w:val="24"/>
              <w:szCs w:val="24"/>
            </w:rPr>
            <w:instrText xml:space="preserve"> CITATION GOV24 \l 2057 </w:instrText>
          </w:r>
          <w:r w:rsidRPr="009B5A37">
            <w:rPr>
              <w:sz w:val="24"/>
              <w:szCs w:val="24"/>
            </w:rPr>
            <w:fldChar w:fldCharType="separate"/>
          </w:r>
          <w:r w:rsidR="00837628" w:rsidRPr="009B5A37">
            <w:rPr>
              <w:noProof/>
              <w:sz w:val="24"/>
              <w:szCs w:val="24"/>
            </w:rPr>
            <w:t>(GOV.UK, 2024)</w:t>
          </w:r>
          <w:r w:rsidRPr="009B5A37">
            <w:rPr>
              <w:sz w:val="24"/>
              <w:szCs w:val="24"/>
            </w:rPr>
            <w:fldChar w:fldCharType="end"/>
          </w:r>
        </w:sdtContent>
      </w:sdt>
      <w:r w:rsidRPr="009B5A37">
        <w:rPr>
          <w:sz w:val="24"/>
          <w:szCs w:val="24"/>
        </w:rPr>
        <w:t xml:space="preserve">. The NPB is led by the Home Secretary and includes two pertinent sub-boards, both of which are chaired by the policing minister. </w:t>
      </w:r>
    </w:p>
    <w:p w14:paraId="3BE839FB" w14:textId="0F0CE75D" w:rsidR="00B92BAD" w:rsidRPr="009B5A37" w:rsidRDefault="00B13D68" w:rsidP="00B13D68">
      <w:pPr>
        <w:spacing w:line="259" w:lineRule="auto"/>
        <w:rPr>
          <w:sz w:val="24"/>
          <w:szCs w:val="24"/>
        </w:rPr>
      </w:pPr>
      <w:r w:rsidRPr="009B5A37">
        <w:rPr>
          <w:sz w:val="24"/>
          <w:szCs w:val="24"/>
        </w:rPr>
        <w:t>The Crime and Policing Performance Board (CPPB) serves as a platform for evaluating performance in relation to the National Crime and Policing Measures. This board allows Ministers to establish a performance framework that enables both collective and individual accountability of the relevant statutory bodies within the policing sector. Meanwhile, the Strategic Change and Investment Board (SCIB) oversees and scrutinizes various national investments in policing and law enforcement, which are essential for funding key capabilities that support the government's priorities in crime prevention, reduction, and public safety.</w:t>
      </w:r>
    </w:p>
    <w:p w14:paraId="28596DD6" w14:textId="77777777" w:rsidR="00B13D68" w:rsidRPr="009B5A37" w:rsidRDefault="00B13D68" w:rsidP="00C61D07">
      <w:pPr>
        <w:spacing w:line="259" w:lineRule="auto"/>
        <w:rPr>
          <w:sz w:val="24"/>
          <w:szCs w:val="24"/>
        </w:rPr>
      </w:pPr>
    </w:p>
    <w:p w14:paraId="028446A3" w14:textId="77777777" w:rsidR="00B13D68" w:rsidRPr="009B5A37" w:rsidRDefault="00B13D68" w:rsidP="00C61D07">
      <w:pPr>
        <w:spacing w:line="259" w:lineRule="auto"/>
        <w:rPr>
          <w:sz w:val="24"/>
          <w:szCs w:val="24"/>
        </w:rPr>
      </w:pPr>
      <w:r w:rsidRPr="009B5A37">
        <w:rPr>
          <w:sz w:val="24"/>
          <w:szCs w:val="24"/>
        </w:rPr>
        <w:t>In July 2021, the Government released a Strategy aimed at addressing Violence Against Women and Girls (VAWG), followed by a complementary Tackling Domestic Abuse Plan in March 2022. These documents outline the measures the Government is implementing to prioritize the safety of women and girls nationwide. The initiatives focus on crime prevention, enhancing the experiences of victims and survivors, ensuring accountability for perpetrators, and fostering collaboration among various organizations, including statutory agencies, to effectively combat VAWG.</w:t>
      </w:r>
    </w:p>
    <w:p w14:paraId="549F7CFA" w14:textId="77777777" w:rsidR="00B13D68" w:rsidRPr="009B5A37" w:rsidRDefault="00B13D68" w:rsidP="00C61D07">
      <w:pPr>
        <w:spacing w:line="259" w:lineRule="auto"/>
        <w:rPr>
          <w:sz w:val="24"/>
          <w:szCs w:val="24"/>
        </w:rPr>
      </w:pPr>
    </w:p>
    <w:p w14:paraId="534CEEF6" w14:textId="2C8E0A9A" w:rsidR="009C61E9" w:rsidRPr="009B5A37" w:rsidRDefault="00B13D68" w:rsidP="00C61D07">
      <w:pPr>
        <w:spacing w:line="259" w:lineRule="auto"/>
        <w:rPr>
          <w:sz w:val="24"/>
          <w:szCs w:val="24"/>
        </w:rPr>
      </w:pPr>
      <w:r w:rsidRPr="009B5A37">
        <w:rPr>
          <w:sz w:val="24"/>
          <w:szCs w:val="24"/>
        </w:rPr>
        <w:t>The HMICFRS inspection regarding the police response to Violence Against Women and Girls (VAWG) emphasized the necessity for prompt, coordinated action across various systems to address what HMICFRS describes as an epidemic of crimes against women and girls. The report presented 15 recommendations aimed at enhancing collaboration among agencies, ensuring accountability, improving skills and knowledge, and providing better support for victims. The final report, released in September 2021, built upon these findings and introduced 20 recommendations</w:t>
      </w:r>
      <w:r w:rsidRPr="009B5A37">
        <w:rPr>
          <w:sz w:val="24"/>
          <w:szCs w:val="24"/>
        </w:rPr>
        <w:t xml:space="preserve"> that officers should uphold.</w:t>
      </w:r>
    </w:p>
    <w:p w14:paraId="5488DF42" w14:textId="26885125" w:rsidR="00562F39" w:rsidRPr="009B5A37" w:rsidRDefault="00B13D68" w:rsidP="00C61D07">
      <w:pPr>
        <w:spacing w:line="259" w:lineRule="auto"/>
        <w:rPr>
          <w:sz w:val="24"/>
          <w:szCs w:val="24"/>
        </w:rPr>
      </w:pPr>
      <w:r w:rsidRPr="009B5A37">
        <w:rPr>
          <w:sz w:val="24"/>
          <w:szCs w:val="24"/>
        </w:rPr>
        <w:t xml:space="preserve">Furthermore, considerable efforts are being advanced by the Government and law enforcement agencies following the release of the College of Policing and NPCC's document titled “Policing violence against women and girls – National framework for delivery: Year 1” </w:t>
      </w:r>
      <w:sdt>
        <w:sdtPr>
          <w:rPr>
            <w:sz w:val="24"/>
            <w:szCs w:val="24"/>
          </w:rPr>
          <w:id w:val="1324539513"/>
          <w:citation/>
        </w:sdtPr>
        <w:sdtContent>
          <w:r w:rsidRPr="009B5A37">
            <w:rPr>
              <w:sz w:val="24"/>
              <w:szCs w:val="24"/>
            </w:rPr>
            <w:fldChar w:fldCharType="begin"/>
          </w:r>
          <w:r w:rsidRPr="009B5A37">
            <w:rPr>
              <w:sz w:val="24"/>
              <w:szCs w:val="24"/>
            </w:rPr>
            <w:instrText xml:space="preserve"> CITATION Col21 \l 2057 </w:instrText>
          </w:r>
          <w:r w:rsidRPr="009B5A37">
            <w:rPr>
              <w:sz w:val="24"/>
              <w:szCs w:val="24"/>
            </w:rPr>
            <w:fldChar w:fldCharType="separate"/>
          </w:r>
          <w:r w:rsidR="00837628" w:rsidRPr="009B5A37">
            <w:rPr>
              <w:noProof/>
              <w:sz w:val="24"/>
              <w:szCs w:val="24"/>
            </w:rPr>
            <w:t>(College of Policing , 2021)</w:t>
          </w:r>
          <w:r w:rsidRPr="009B5A37">
            <w:rPr>
              <w:sz w:val="24"/>
              <w:szCs w:val="24"/>
            </w:rPr>
            <w:fldChar w:fldCharType="end"/>
          </w:r>
        </w:sdtContent>
      </w:sdt>
      <w:r w:rsidRPr="009B5A37">
        <w:rPr>
          <w:sz w:val="24"/>
          <w:szCs w:val="24"/>
        </w:rPr>
        <w:t xml:space="preserve"> and the subsequent progress report issued in September 2022</w:t>
      </w:r>
      <w:r w:rsidRPr="009B5A37">
        <w:rPr>
          <w:sz w:val="24"/>
          <w:szCs w:val="24"/>
        </w:rPr>
        <w:t xml:space="preserve"> </w:t>
      </w:r>
      <w:sdt>
        <w:sdtPr>
          <w:rPr>
            <w:sz w:val="24"/>
            <w:szCs w:val="24"/>
          </w:rPr>
          <w:id w:val="368883517"/>
          <w:citation/>
        </w:sdtPr>
        <w:sdtContent>
          <w:r w:rsidRPr="009B5A37">
            <w:rPr>
              <w:sz w:val="24"/>
              <w:szCs w:val="24"/>
            </w:rPr>
            <w:fldChar w:fldCharType="begin"/>
          </w:r>
          <w:r w:rsidRPr="009B5A37">
            <w:rPr>
              <w:sz w:val="24"/>
              <w:szCs w:val="24"/>
            </w:rPr>
            <w:instrText xml:space="preserve"> CITATION Col22 \l 2057 </w:instrText>
          </w:r>
          <w:r w:rsidRPr="009B5A37">
            <w:rPr>
              <w:sz w:val="24"/>
              <w:szCs w:val="24"/>
            </w:rPr>
            <w:fldChar w:fldCharType="separate"/>
          </w:r>
          <w:r w:rsidR="00837628" w:rsidRPr="009B5A37">
            <w:rPr>
              <w:noProof/>
              <w:sz w:val="24"/>
              <w:szCs w:val="24"/>
            </w:rPr>
            <w:t>(College of Policing , 2022)</w:t>
          </w:r>
          <w:r w:rsidRPr="009B5A37">
            <w:rPr>
              <w:sz w:val="24"/>
              <w:szCs w:val="24"/>
            </w:rPr>
            <w:fldChar w:fldCharType="end"/>
          </w:r>
        </w:sdtContent>
      </w:sdt>
      <w:r w:rsidRPr="009B5A37">
        <w:rPr>
          <w:sz w:val="24"/>
          <w:szCs w:val="24"/>
        </w:rPr>
        <w:t xml:space="preserve">. This framework delineates the objectives of policing to effect a noticeable and lasting change in attitudes and practices regarding violence against women and girls (VAWG). This is to be achieved by enhancing public trust and confidence in law enforcement, persistently targeting offenders, and fostering safer environments. In addressing VAWG, all police departments are required to adhere to the relevant Authorised Professional Practice (APP) established by the College of Policing, which is accessible on their official website </w:t>
      </w:r>
      <w:sdt>
        <w:sdtPr>
          <w:rPr>
            <w:sz w:val="24"/>
            <w:szCs w:val="24"/>
          </w:rPr>
          <w:id w:val="-2065707271"/>
          <w:citation/>
        </w:sdtPr>
        <w:sdtContent>
          <w:r w:rsidRPr="009B5A37">
            <w:rPr>
              <w:sz w:val="24"/>
              <w:szCs w:val="24"/>
            </w:rPr>
            <w:fldChar w:fldCharType="begin"/>
          </w:r>
          <w:r w:rsidRPr="009B5A37">
            <w:rPr>
              <w:sz w:val="24"/>
              <w:szCs w:val="24"/>
            </w:rPr>
            <w:instrText xml:space="preserve"> CITATION Col25 \l 2057 </w:instrText>
          </w:r>
          <w:r w:rsidRPr="009B5A37">
            <w:rPr>
              <w:sz w:val="24"/>
              <w:szCs w:val="24"/>
            </w:rPr>
            <w:fldChar w:fldCharType="separate"/>
          </w:r>
          <w:r w:rsidR="00837628" w:rsidRPr="009B5A37">
            <w:rPr>
              <w:noProof/>
              <w:sz w:val="24"/>
              <w:szCs w:val="24"/>
            </w:rPr>
            <w:t>(College of Policing, 2025)</w:t>
          </w:r>
          <w:r w:rsidRPr="009B5A37">
            <w:rPr>
              <w:sz w:val="24"/>
              <w:szCs w:val="24"/>
            </w:rPr>
            <w:fldChar w:fldCharType="end"/>
          </w:r>
        </w:sdtContent>
      </w:sdt>
      <w:r w:rsidRPr="009B5A37">
        <w:rPr>
          <w:sz w:val="24"/>
          <w:szCs w:val="24"/>
        </w:rPr>
        <w:t>.</w:t>
      </w:r>
    </w:p>
    <w:p w14:paraId="51AA8091" w14:textId="77777777" w:rsidR="00095608" w:rsidRPr="009B5A37" w:rsidRDefault="00095608" w:rsidP="00095608">
      <w:pPr>
        <w:spacing w:line="259" w:lineRule="auto"/>
        <w:rPr>
          <w:sz w:val="24"/>
          <w:szCs w:val="24"/>
        </w:rPr>
      </w:pPr>
    </w:p>
    <w:p w14:paraId="6407DF66" w14:textId="62506B85" w:rsidR="0084452E" w:rsidRPr="009B5A37" w:rsidRDefault="00CC127F" w:rsidP="0084452E">
      <w:pPr>
        <w:spacing w:line="259" w:lineRule="auto"/>
        <w:rPr>
          <w:sz w:val="24"/>
          <w:szCs w:val="24"/>
        </w:rPr>
      </w:pPr>
      <w:r w:rsidRPr="009B5A37">
        <w:rPr>
          <w:sz w:val="24"/>
          <w:szCs w:val="24"/>
        </w:rPr>
        <w:lastRenderedPageBreak/>
        <w:t>Th</w:t>
      </w:r>
      <w:r w:rsidRPr="009B5A37">
        <w:rPr>
          <w:sz w:val="24"/>
          <w:szCs w:val="24"/>
        </w:rPr>
        <w:t>e</w:t>
      </w:r>
      <w:r w:rsidRPr="009B5A37">
        <w:rPr>
          <w:sz w:val="24"/>
          <w:szCs w:val="24"/>
        </w:rPr>
        <w:t xml:space="preserve"> Policing Vision 20</w:t>
      </w:r>
      <w:r w:rsidRPr="009B5A37">
        <w:rPr>
          <w:sz w:val="24"/>
          <w:szCs w:val="24"/>
        </w:rPr>
        <w:t xml:space="preserve">30 </w:t>
      </w:r>
      <w:r w:rsidRPr="009B5A37">
        <w:rPr>
          <w:sz w:val="24"/>
          <w:szCs w:val="24"/>
        </w:rPr>
        <w:t xml:space="preserve">presents a strategic framework for </w:t>
      </w:r>
      <w:r w:rsidRPr="009B5A37">
        <w:rPr>
          <w:sz w:val="24"/>
          <w:szCs w:val="24"/>
        </w:rPr>
        <w:t>police</w:t>
      </w:r>
      <w:r w:rsidRPr="009B5A37">
        <w:rPr>
          <w:sz w:val="24"/>
          <w:szCs w:val="24"/>
        </w:rPr>
        <w:t xml:space="preserve"> over the next ten years. It will inform decisions related to transformation and resource distribution to maintain public safety while providing a service that is efficient, accessible, and economical, thereby enhancing community trust. This Vision is based on the perspectives of the service and seeks to inspire not only officers, staff, and volunteers but also police and crime commissioners, chief constables, and the wider public.</w:t>
      </w:r>
      <w:r w:rsidR="0084452E" w:rsidRPr="009B5A37">
        <w:rPr>
          <w:sz w:val="24"/>
          <w:szCs w:val="24"/>
        </w:rPr>
        <w:t xml:space="preserve"> </w:t>
      </w:r>
      <w:sdt>
        <w:sdtPr>
          <w:rPr>
            <w:sz w:val="24"/>
            <w:szCs w:val="24"/>
          </w:rPr>
          <w:id w:val="-883938434"/>
          <w:citation/>
        </w:sdtPr>
        <w:sdtContent>
          <w:r w:rsidR="0084452E" w:rsidRPr="009B5A37">
            <w:rPr>
              <w:sz w:val="24"/>
              <w:szCs w:val="24"/>
            </w:rPr>
            <w:fldChar w:fldCharType="begin"/>
          </w:r>
          <w:r w:rsidR="0084452E" w:rsidRPr="009B5A37">
            <w:rPr>
              <w:sz w:val="24"/>
              <w:szCs w:val="24"/>
            </w:rPr>
            <w:instrText xml:space="preserve"> CITATION Col252 \l 2057 </w:instrText>
          </w:r>
          <w:r w:rsidR="0084452E" w:rsidRPr="009B5A37">
            <w:rPr>
              <w:sz w:val="24"/>
              <w:szCs w:val="24"/>
            </w:rPr>
            <w:fldChar w:fldCharType="separate"/>
          </w:r>
          <w:r w:rsidR="00837628" w:rsidRPr="009B5A37">
            <w:rPr>
              <w:noProof/>
              <w:sz w:val="24"/>
              <w:szCs w:val="24"/>
            </w:rPr>
            <w:t>(College of Policing, 2025)</w:t>
          </w:r>
          <w:r w:rsidR="0084452E" w:rsidRPr="009B5A37">
            <w:rPr>
              <w:sz w:val="24"/>
              <w:szCs w:val="24"/>
            </w:rPr>
            <w:fldChar w:fldCharType="end"/>
          </w:r>
        </w:sdtContent>
      </w:sdt>
    </w:p>
    <w:p w14:paraId="5E861844" w14:textId="1D12449E" w:rsidR="00A97D9D" w:rsidRPr="009B5A37" w:rsidRDefault="00A97D9D" w:rsidP="00095608">
      <w:pPr>
        <w:spacing w:line="259" w:lineRule="auto"/>
        <w:rPr>
          <w:sz w:val="24"/>
          <w:szCs w:val="24"/>
        </w:rPr>
      </w:pPr>
    </w:p>
    <w:p w14:paraId="336378C8" w14:textId="77777777" w:rsidR="00A97D9D" w:rsidRPr="009B5A37" w:rsidRDefault="00A97D9D" w:rsidP="00095608">
      <w:pPr>
        <w:spacing w:line="259" w:lineRule="auto"/>
        <w:rPr>
          <w:sz w:val="24"/>
          <w:szCs w:val="24"/>
        </w:rPr>
      </w:pPr>
    </w:p>
    <w:p w14:paraId="4C8F3539" w14:textId="0B52C952" w:rsidR="00842C12" w:rsidRPr="009B5A37" w:rsidRDefault="000D0665" w:rsidP="00C4454D">
      <w:pPr>
        <w:spacing w:line="259" w:lineRule="auto"/>
        <w:rPr>
          <w:sz w:val="24"/>
          <w:szCs w:val="24"/>
        </w:rPr>
      </w:pPr>
      <w:r w:rsidRPr="009B5A37">
        <w:rPr>
          <w:sz w:val="24"/>
          <w:szCs w:val="24"/>
        </w:rPr>
        <w:t>The College of Policing has launched an initiative known as 'Policing Vision 2030,' which offers a comprehensive, long-term framework for collaborative focus within the policing system. This initiative aims to position the service effectively to address both local and national policing priorities. The vision statement articulates that by the year 2030, the police will be recognized as the most trusted and engaged law enforcement agency globally, working collectively to enhance the safety and strength of communities.</w:t>
      </w:r>
      <w:r w:rsidRPr="009B5A37">
        <w:rPr>
          <w:sz w:val="24"/>
          <w:szCs w:val="24"/>
        </w:rPr>
        <w:t xml:space="preserve"> They plan to do this by focusing on five target pillars, one of which is to help keep communities safe by identifying and safeguarding more of the most vulnerable people in the community and reducing serious violence. The second is to prevent crime and criminality by more collaboration between police and local authorities and by driving a commitment to neighbourhood </w:t>
      </w:r>
      <w:proofErr w:type="spellStart"/>
      <w:r w:rsidRPr="009B5A37">
        <w:rPr>
          <w:sz w:val="24"/>
          <w:szCs w:val="24"/>
        </w:rPr>
        <w:t>polcing</w:t>
      </w:r>
      <w:proofErr w:type="spellEnd"/>
      <w:r w:rsidRPr="009B5A37">
        <w:rPr>
          <w:sz w:val="24"/>
          <w:szCs w:val="24"/>
        </w:rPr>
        <w:t xml:space="preserve"> to increase visibility of the police. The third is to respond effectively to all appropriate demand and bring perpetrators to justice. The fourth is to develop and inspire our workforce and evolve our culture and finally, the last pillar is to embed a culture of continuous improvement and innovation to policing by committing to delivering a sustainable and efficient police service</w:t>
      </w:r>
      <w:r w:rsidR="000F22DF" w:rsidRPr="009B5A37">
        <w:rPr>
          <w:sz w:val="24"/>
          <w:szCs w:val="24"/>
        </w:rPr>
        <w:t xml:space="preserve"> </w:t>
      </w:r>
      <w:sdt>
        <w:sdtPr>
          <w:rPr>
            <w:sz w:val="24"/>
            <w:szCs w:val="24"/>
          </w:rPr>
          <w:id w:val="-1701317727"/>
          <w:citation/>
        </w:sdtPr>
        <w:sdtContent>
          <w:r w:rsidR="000F22DF" w:rsidRPr="009B5A37">
            <w:rPr>
              <w:sz w:val="24"/>
              <w:szCs w:val="24"/>
            </w:rPr>
            <w:fldChar w:fldCharType="begin"/>
          </w:r>
          <w:r w:rsidR="000F22DF" w:rsidRPr="009B5A37">
            <w:rPr>
              <w:sz w:val="24"/>
              <w:szCs w:val="24"/>
            </w:rPr>
            <w:instrText xml:space="preserve">CITATION NPC25 \l 2057 </w:instrText>
          </w:r>
          <w:r w:rsidR="000F22DF" w:rsidRPr="009B5A37">
            <w:rPr>
              <w:sz w:val="24"/>
              <w:szCs w:val="24"/>
            </w:rPr>
            <w:fldChar w:fldCharType="separate"/>
          </w:r>
          <w:r w:rsidR="00837628" w:rsidRPr="009B5A37">
            <w:rPr>
              <w:noProof/>
              <w:sz w:val="24"/>
              <w:szCs w:val="24"/>
            </w:rPr>
            <w:t>(NPCC, 2025)</w:t>
          </w:r>
          <w:r w:rsidR="000F22DF" w:rsidRPr="009B5A37">
            <w:rPr>
              <w:sz w:val="24"/>
              <w:szCs w:val="24"/>
            </w:rPr>
            <w:fldChar w:fldCharType="end"/>
          </w:r>
        </w:sdtContent>
      </w:sdt>
      <w:r w:rsidR="0084452E" w:rsidRPr="009B5A37">
        <w:rPr>
          <w:sz w:val="24"/>
          <w:szCs w:val="24"/>
        </w:rPr>
        <w:t>.</w:t>
      </w:r>
    </w:p>
    <w:p w14:paraId="17BCA71A" w14:textId="77777777" w:rsidR="00842C12" w:rsidRPr="009B5A37" w:rsidRDefault="00842C12" w:rsidP="00C4454D">
      <w:pPr>
        <w:spacing w:line="259" w:lineRule="auto"/>
        <w:rPr>
          <w:sz w:val="24"/>
          <w:szCs w:val="24"/>
        </w:rPr>
      </w:pPr>
    </w:p>
    <w:p w14:paraId="53A7F553" w14:textId="177B0CBD" w:rsidR="00C4454D" w:rsidRPr="009B5A37" w:rsidRDefault="0084452E" w:rsidP="00C4454D">
      <w:pPr>
        <w:spacing w:line="259" w:lineRule="auto"/>
        <w:rPr>
          <w:sz w:val="24"/>
          <w:szCs w:val="24"/>
        </w:rPr>
      </w:pPr>
      <w:r w:rsidRPr="009B5A37">
        <w:rPr>
          <w:sz w:val="24"/>
          <w:szCs w:val="24"/>
        </w:rPr>
        <w:t>In summary, the initiatives discussed have significantly contributed to the professionalization of the police force by establishing clear guidelines and objectives aimed at providing optimal service to the public and addressing crime effectively. These guidelines have facilitated my learning and development, progressing from the initial stages of the Police Education Qualification Framework (PEQF) to my current status in the final year of my probationary period. The experience I have gained has enabled me to assume greater responsibilities in my role, and I find myself in a position to mentor and instruct some of the newer members of my team.</w:t>
      </w:r>
    </w:p>
    <w:p w14:paraId="27D78D8B" w14:textId="77492631" w:rsidR="003F269F" w:rsidRPr="009B5A37" w:rsidRDefault="003F269F" w:rsidP="0084452E">
      <w:pPr>
        <w:rPr>
          <w:sz w:val="24"/>
          <w:szCs w:val="24"/>
        </w:rPr>
      </w:pPr>
    </w:p>
    <w:p w14:paraId="6C7DABFC" w14:textId="77777777" w:rsidR="00CC127F" w:rsidRPr="009B5A37" w:rsidRDefault="00CC127F" w:rsidP="003F269F">
      <w:pPr>
        <w:pStyle w:val="ListParagraph"/>
        <w:rPr>
          <w:sz w:val="24"/>
          <w:szCs w:val="24"/>
        </w:rPr>
      </w:pPr>
    </w:p>
    <w:p w14:paraId="2D36BC03" w14:textId="77777777" w:rsidR="003F269F" w:rsidRPr="009B5A37" w:rsidRDefault="003F269F" w:rsidP="003F269F">
      <w:pPr>
        <w:pStyle w:val="ListParagraph"/>
        <w:spacing w:line="259" w:lineRule="auto"/>
        <w:rPr>
          <w:sz w:val="24"/>
          <w:szCs w:val="24"/>
        </w:rPr>
      </w:pPr>
    </w:p>
    <w:p w14:paraId="24344FB8" w14:textId="77777777" w:rsidR="00E42747" w:rsidRPr="009B5A37" w:rsidRDefault="00E42747" w:rsidP="00E42747">
      <w:pPr>
        <w:pStyle w:val="ListParagraph"/>
        <w:spacing w:line="259" w:lineRule="auto"/>
        <w:rPr>
          <w:sz w:val="24"/>
          <w:szCs w:val="24"/>
        </w:rPr>
      </w:pPr>
    </w:p>
    <w:p w14:paraId="24FED476" w14:textId="1EF301EB" w:rsidR="006830F3" w:rsidRPr="009B5A37" w:rsidRDefault="0084452E" w:rsidP="00340E9A">
      <w:pPr>
        <w:ind w:right="237"/>
        <w:jc w:val="both"/>
        <w:rPr>
          <w:sz w:val="24"/>
          <w:szCs w:val="24"/>
        </w:rPr>
      </w:pPr>
      <w:r w:rsidRPr="009B5A37">
        <w:rPr>
          <w:sz w:val="24"/>
          <w:szCs w:val="24"/>
        </w:rPr>
        <w:t>Word Count - 2064</w:t>
      </w:r>
    </w:p>
    <w:p w14:paraId="6186B5AB" w14:textId="77777777" w:rsidR="006830F3" w:rsidRPr="009B5A37" w:rsidRDefault="006830F3" w:rsidP="00340E9A">
      <w:pPr>
        <w:ind w:right="237"/>
        <w:jc w:val="both"/>
        <w:rPr>
          <w:sz w:val="24"/>
          <w:szCs w:val="24"/>
        </w:rPr>
      </w:pPr>
    </w:p>
    <w:p w14:paraId="3F392488" w14:textId="02FC5D98" w:rsidR="006830F3" w:rsidRPr="009B5A37" w:rsidRDefault="006830F3" w:rsidP="00340E9A">
      <w:pPr>
        <w:ind w:right="237"/>
        <w:jc w:val="both"/>
        <w:rPr>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7315E5EB" w14:textId="11A7B251" w:rsidR="0084452E" w:rsidRDefault="0084452E" w:rsidP="0084452E">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2A900B80"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BFA0B8E" w14:textId="0D795F0B" w:rsidR="00856301" w:rsidRPr="009B5A37" w:rsidRDefault="00856301" w:rsidP="00340E9A">
      <w:pPr>
        <w:ind w:right="237"/>
        <w:jc w:val="both"/>
        <w:rPr>
          <w:sz w:val="24"/>
          <w:szCs w:val="24"/>
        </w:rPr>
      </w:pPr>
      <w:r w:rsidRPr="009B5A37">
        <w:rPr>
          <w:sz w:val="24"/>
          <w:szCs w:val="24"/>
        </w:rPr>
        <w:t>In this essay, I will conduct a critical analysis of my experiences with social media as a tool for informing and engaging the community, as well as for promoting policy initiatives.</w:t>
      </w:r>
      <w:r w:rsidR="00EF7124" w:rsidRPr="009B5A37">
        <w:rPr>
          <w:sz w:val="24"/>
          <w:szCs w:val="24"/>
        </w:rPr>
        <w:t xml:space="preserve"> </w:t>
      </w:r>
    </w:p>
    <w:p w14:paraId="5DDEE170" w14:textId="77777777" w:rsidR="00856301" w:rsidRPr="009B5A37" w:rsidRDefault="00856301" w:rsidP="00340E9A">
      <w:pPr>
        <w:ind w:right="237"/>
        <w:jc w:val="both"/>
        <w:rPr>
          <w:sz w:val="24"/>
          <w:szCs w:val="24"/>
        </w:rPr>
      </w:pPr>
    </w:p>
    <w:p w14:paraId="09954D86" w14:textId="0F5E660B" w:rsidR="00856301" w:rsidRPr="009B5A37" w:rsidRDefault="00E51B00" w:rsidP="00340E9A">
      <w:pPr>
        <w:ind w:right="237"/>
        <w:jc w:val="both"/>
        <w:rPr>
          <w:sz w:val="24"/>
          <w:szCs w:val="24"/>
        </w:rPr>
      </w:pPr>
      <w:r w:rsidRPr="009B5A37">
        <w:rPr>
          <w:sz w:val="24"/>
          <w:szCs w:val="24"/>
        </w:rPr>
        <w:t>Social media refers to online platforms where users can share information and connect with virtual communities through text, video, photos, and other content</w:t>
      </w:r>
      <w:r w:rsidRPr="009B5A37">
        <w:rPr>
          <w:sz w:val="24"/>
          <w:szCs w:val="24"/>
        </w:rPr>
        <w:t xml:space="preserve"> </w:t>
      </w:r>
      <w:sdt>
        <w:sdtPr>
          <w:rPr>
            <w:sz w:val="24"/>
            <w:szCs w:val="24"/>
          </w:rPr>
          <w:id w:val="1088041331"/>
          <w:citation/>
        </w:sdtPr>
        <w:sdtContent>
          <w:r w:rsidRPr="009B5A37">
            <w:rPr>
              <w:sz w:val="24"/>
              <w:szCs w:val="24"/>
            </w:rPr>
            <w:fldChar w:fldCharType="begin"/>
          </w:r>
          <w:r w:rsidRPr="009B5A37">
            <w:rPr>
              <w:sz w:val="24"/>
              <w:szCs w:val="24"/>
            </w:rPr>
            <w:instrText xml:space="preserve"> CITATION Pal25 \l 2057 </w:instrText>
          </w:r>
          <w:r w:rsidRPr="009B5A37">
            <w:rPr>
              <w:sz w:val="24"/>
              <w:szCs w:val="24"/>
            </w:rPr>
            <w:fldChar w:fldCharType="separate"/>
          </w:r>
          <w:r w:rsidR="00837628" w:rsidRPr="009B5A37">
            <w:rPr>
              <w:noProof/>
              <w:sz w:val="24"/>
              <w:szCs w:val="24"/>
            </w:rPr>
            <w:t>(Paljug, 2025)</w:t>
          </w:r>
          <w:r w:rsidRPr="009B5A37">
            <w:rPr>
              <w:sz w:val="24"/>
              <w:szCs w:val="24"/>
            </w:rPr>
            <w:fldChar w:fldCharType="end"/>
          </w:r>
        </w:sdtContent>
      </w:sdt>
      <w:r w:rsidRPr="009B5A37">
        <w:rPr>
          <w:sz w:val="24"/>
          <w:szCs w:val="24"/>
        </w:rPr>
        <w:t xml:space="preserve">. </w:t>
      </w:r>
      <w:r w:rsidR="00856301" w:rsidRPr="009B5A37">
        <w:rPr>
          <w:sz w:val="24"/>
          <w:szCs w:val="24"/>
        </w:rPr>
        <w:t xml:space="preserve">In this reflective exercise, I will employ the Gibbs model of reflection </w:t>
      </w:r>
      <w:sdt>
        <w:sdtPr>
          <w:rPr>
            <w:sz w:val="24"/>
            <w:szCs w:val="24"/>
          </w:rPr>
          <w:id w:val="-812249817"/>
          <w:citation/>
        </w:sdtPr>
        <w:sdtContent>
          <w:r w:rsidR="00DC7FEE" w:rsidRPr="009B5A37">
            <w:rPr>
              <w:sz w:val="24"/>
              <w:szCs w:val="24"/>
            </w:rPr>
            <w:fldChar w:fldCharType="begin"/>
          </w:r>
          <w:r w:rsidR="00DC7FEE" w:rsidRPr="009B5A37">
            <w:rPr>
              <w:sz w:val="24"/>
              <w:szCs w:val="24"/>
              <w:u w:val="single"/>
            </w:rPr>
            <w:instrText xml:space="preserve"> CITATION Wil20 \l 2057 </w:instrText>
          </w:r>
          <w:r w:rsidR="00DC7FEE" w:rsidRPr="009B5A37">
            <w:rPr>
              <w:sz w:val="24"/>
              <w:szCs w:val="24"/>
            </w:rPr>
            <w:fldChar w:fldCharType="separate"/>
          </w:r>
          <w:r w:rsidR="00837628" w:rsidRPr="009B5A37">
            <w:rPr>
              <w:noProof/>
              <w:sz w:val="24"/>
              <w:szCs w:val="24"/>
            </w:rPr>
            <w:t>(Williams, et al., 2020)</w:t>
          </w:r>
          <w:r w:rsidR="00DC7FEE" w:rsidRPr="009B5A37">
            <w:rPr>
              <w:sz w:val="24"/>
              <w:szCs w:val="24"/>
            </w:rPr>
            <w:fldChar w:fldCharType="end"/>
          </w:r>
        </w:sdtContent>
      </w:sdt>
      <w:r w:rsidR="00DC7FEE" w:rsidRPr="009B5A37">
        <w:rPr>
          <w:sz w:val="24"/>
          <w:szCs w:val="24"/>
        </w:rPr>
        <w:t xml:space="preserve"> </w:t>
      </w:r>
      <w:r w:rsidR="00856301" w:rsidRPr="009B5A37">
        <w:rPr>
          <w:sz w:val="24"/>
          <w:szCs w:val="24"/>
        </w:rPr>
        <w:t>to organise my response. This framework facilitates learning from experiences by allowing an analysis of both successful and less successful elements. The model consists of six stages, beginning with the description stage, where I will provide a concise account of the incident, including the actions I took and the rationale behind them. The second stage, feelings, will involve articulating my thoughts and emotions during the incident. In the third stage, evaluation, I will assess my actions, identifying what I executed effectively and areas for improvement. The fourth stage, analysis, will focus on exploring the reasons behind the outcomes of the incident. In the final two stages, evaluation and action plan, I will reflect on the lessons learned and outline the changes I would implement if faced with a similar situation in the future.</w:t>
      </w:r>
    </w:p>
    <w:p w14:paraId="27A07036" w14:textId="77777777" w:rsidR="00856301" w:rsidRPr="009B5A37" w:rsidRDefault="00856301" w:rsidP="00340E9A">
      <w:pPr>
        <w:ind w:right="237"/>
        <w:jc w:val="both"/>
        <w:rPr>
          <w:sz w:val="24"/>
          <w:szCs w:val="24"/>
        </w:rPr>
      </w:pPr>
    </w:p>
    <w:p w14:paraId="206EE9C8" w14:textId="2E51136B" w:rsidR="00DC7FEE" w:rsidRPr="009B5A37" w:rsidRDefault="00BA7FCD" w:rsidP="00340E9A">
      <w:pPr>
        <w:ind w:right="237"/>
        <w:jc w:val="both"/>
        <w:rPr>
          <w:sz w:val="24"/>
          <w:szCs w:val="24"/>
        </w:rPr>
      </w:pPr>
      <w:r w:rsidRPr="009B5A37">
        <w:rPr>
          <w:sz w:val="24"/>
          <w:szCs w:val="24"/>
        </w:rPr>
        <w:t xml:space="preserve">The incident I have chosen to reflect upon involves my assignment to a missing person case. The individual in question was a 15-year-old male who had left his home late in the evening following a verbal dispute with his mother. In accordance with standard procedure, I proceeded to the residence to perform an address check. Subsequently, I began gathering information from his mother regarding the </w:t>
      </w:r>
      <w:r w:rsidRPr="009B5A37">
        <w:rPr>
          <w:sz w:val="24"/>
          <w:szCs w:val="24"/>
        </w:rPr>
        <w:lastRenderedPageBreak/>
        <w:t>events that led to his disappearance in order to complete the missing person report. During our discussion, she revealed that he had been struggling with mental health issues over the past few months, stemming from a traumatic event. She noted that in the days prior to his disappearance, he had exhibited signs of increased withdrawal and anxiety. His mother emphasi</w:t>
      </w:r>
      <w:r w:rsidR="00E51B00" w:rsidRPr="009B5A37">
        <w:rPr>
          <w:sz w:val="24"/>
          <w:szCs w:val="24"/>
        </w:rPr>
        <w:t>s</w:t>
      </w:r>
      <w:r w:rsidRPr="009B5A37">
        <w:rPr>
          <w:sz w:val="24"/>
          <w:szCs w:val="24"/>
        </w:rPr>
        <w:t>ed that he had never gone missing before and that this behaviour was entirely out of character for him. While she could provide the names of friends he might have visited, she was unable to offer further details at that moment. Considering the situation, the level of threat, harm, and risk to the missing individual was assessed as medium</w:t>
      </w:r>
      <w:r w:rsidR="00EE57A9" w:rsidRPr="009B5A37">
        <w:rPr>
          <w:sz w:val="24"/>
          <w:szCs w:val="24"/>
        </w:rPr>
        <w:t xml:space="preserve"> risk</w:t>
      </w:r>
      <w:r w:rsidRPr="009B5A37">
        <w:rPr>
          <w:sz w:val="24"/>
          <w:szCs w:val="24"/>
        </w:rPr>
        <w:t>. Consequently, several officers were dispatched to conduct searches in the surrounding area in an effort to locate him.</w:t>
      </w:r>
      <w:r w:rsidR="000E4DCB" w:rsidRPr="009B5A37">
        <w:rPr>
          <w:sz w:val="24"/>
          <w:szCs w:val="24"/>
        </w:rPr>
        <w:t xml:space="preserve"> </w:t>
      </w:r>
      <w:r w:rsidR="004A025F" w:rsidRPr="009B5A37">
        <w:rPr>
          <w:sz w:val="24"/>
          <w:szCs w:val="24"/>
        </w:rPr>
        <w:t>After several hours had past, a police inspector outlined the inquiries necessary regarding the missing person, one task involved reaching out to the mother of the male to obtain permission for a social media appeal. Upon contacting her, she revealed that her son frequently used social media, particularly Snapchat, to communicate with his friends. Once permission was secured, I posted the appeal on the police force's Facebook and Twitter accounts. Within 15 minutes, a friend of the missing person responded, indicating they had just been in touch with him and that he was at the local train station. I proceeded to the train station and found the individual, who was safe and unharmed. During our conversation, he shared that he had been experiencing significant distress and had contemplated self-harm and suicide. He acknowledged his mother's efforts to assist him but expressed that the pressure had become overwhelming, prompting him to leave home for some time alone to reflect. I engaged in an extensive discussion with him in my vehicle, offering as much guidance as I could before returning him to the safety of his home and his mother.</w:t>
      </w:r>
    </w:p>
    <w:p w14:paraId="03E12308" w14:textId="5F345560" w:rsidR="000E4DCB" w:rsidRPr="009B5A37" w:rsidRDefault="000E4DCB" w:rsidP="00340E9A">
      <w:pPr>
        <w:ind w:right="237"/>
        <w:jc w:val="both"/>
        <w:rPr>
          <w:sz w:val="24"/>
          <w:szCs w:val="24"/>
        </w:rPr>
      </w:pPr>
    </w:p>
    <w:p w14:paraId="126B5B19" w14:textId="3F41815A" w:rsidR="000E4DCB" w:rsidRPr="009B5A37" w:rsidRDefault="00FA3F45" w:rsidP="00340E9A">
      <w:pPr>
        <w:ind w:right="237"/>
        <w:jc w:val="both"/>
        <w:rPr>
          <w:sz w:val="24"/>
          <w:szCs w:val="24"/>
        </w:rPr>
      </w:pPr>
      <w:r w:rsidRPr="009B5A37">
        <w:rPr>
          <w:sz w:val="24"/>
          <w:szCs w:val="24"/>
        </w:rPr>
        <w:t xml:space="preserve">Throughout the course of the </w:t>
      </w:r>
      <w:r w:rsidR="00EE57A9" w:rsidRPr="009B5A37">
        <w:rPr>
          <w:sz w:val="24"/>
          <w:szCs w:val="24"/>
        </w:rPr>
        <w:t>incident</w:t>
      </w:r>
      <w:r w:rsidRPr="009B5A37">
        <w:rPr>
          <w:sz w:val="24"/>
          <w:szCs w:val="24"/>
        </w:rPr>
        <w:t>, I experienced a range of emotions. Initially, as the call was being transferred, I was deeply worried about the well-being of the missing individual. In my experience, a young person leaving their home late at night after a verbal dispute typically signals trouble. This concern intensified as I learned more about the circumstances leading to his departure, particularly since it was highly uncharacteristic for him. As time progressed, my anxiety grew, fearing that he might have encountered danger. When the inspector proposed investigating social media, I felt a sense of embarrassment for not having considered that option earlier. Ultimately, when I found the individual safe and unharmed at his home, I experienced a profound sense of relief.</w:t>
      </w:r>
    </w:p>
    <w:p w14:paraId="25D75644" w14:textId="77777777" w:rsidR="00FA3F45" w:rsidRPr="009B5A37" w:rsidRDefault="00FA3F45" w:rsidP="00340E9A">
      <w:pPr>
        <w:ind w:right="237"/>
        <w:jc w:val="both"/>
        <w:rPr>
          <w:sz w:val="24"/>
          <w:szCs w:val="24"/>
        </w:rPr>
      </w:pPr>
    </w:p>
    <w:p w14:paraId="7936CDB6" w14:textId="5BAEF61E" w:rsidR="00EE57A9" w:rsidRPr="009B5A37" w:rsidRDefault="00AB4E92" w:rsidP="00340E9A">
      <w:pPr>
        <w:ind w:right="237"/>
        <w:jc w:val="both"/>
        <w:rPr>
          <w:sz w:val="24"/>
          <w:szCs w:val="24"/>
        </w:rPr>
      </w:pPr>
      <w:r w:rsidRPr="009B5A37">
        <w:rPr>
          <w:sz w:val="24"/>
          <w:szCs w:val="24"/>
        </w:rPr>
        <w:t>I am confident that my actions during the case were both effective and executed promptly. My diligence and attention to detail facilitated the proper risk assessment and the allocation of officer responses. Nevertheless, I recogni</w:t>
      </w:r>
      <w:r w:rsidR="00AC2A5E" w:rsidRPr="009B5A37">
        <w:rPr>
          <w:sz w:val="24"/>
          <w:szCs w:val="24"/>
        </w:rPr>
        <w:t>s</w:t>
      </w:r>
      <w:r w:rsidRPr="009B5A37">
        <w:rPr>
          <w:sz w:val="24"/>
          <w:szCs w:val="24"/>
        </w:rPr>
        <w:t>e that I should have prioriti</w:t>
      </w:r>
      <w:r w:rsidR="00AC2A5E" w:rsidRPr="009B5A37">
        <w:rPr>
          <w:sz w:val="24"/>
          <w:szCs w:val="24"/>
        </w:rPr>
        <w:t>s</w:t>
      </w:r>
      <w:r w:rsidRPr="009B5A37">
        <w:rPr>
          <w:sz w:val="24"/>
          <w:szCs w:val="24"/>
        </w:rPr>
        <w:t>ed the police's use of social media earlier in the process. This approach could have reduced the duration of the male's disappearance and mitigated the risks he faced.</w:t>
      </w:r>
      <w:r w:rsidR="00AC2A5E" w:rsidRPr="009B5A37">
        <w:rPr>
          <w:sz w:val="24"/>
          <w:szCs w:val="24"/>
        </w:rPr>
        <w:t xml:space="preserve"> </w:t>
      </w:r>
      <w:r w:rsidR="00AC2A5E" w:rsidRPr="009B5A37">
        <w:rPr>
          <w:sz w:val="24"/>
          <w:szCs w:val="24"/>
        </w:rPr>
        <w:t xml:space="preserve">Social media functions as an essential resource for </w:t>
      </w:r>
      <w:r w:rsidR="00AC2A5E" w:rsidRPr="009B5A37">
        <w:rPr>
          <w:sz w:val="24"/>
          <w:szCs w:val="24"/>
        </w:rPr>
        <w:t>police</w:t>
      </w:r>
      <w:r w:rsidR="00AC2A5E" w:rsidRPr="009B5A37">
        <w:rPr>
          <w:sz w:val="24"/>
          <w:szCs w:val="24"/>
        </w:rPr>
        <w:t xml:space="preserve"> in the acquisition of intelligence, providing a considerable benefit through its swift distribution of information when attempting to</w:t>
      </w:r>
      <w:r w:rsidR="00AC2A5E" w:rsidRPr="009B5A37">
        <w:rPr>
          <w:sz w:val="24"/>
          <w:szCs w:val="24"/>
        </w:rPr>
        <w:t xml:space="preserve"> </w:t>
      </w:r>
      <w:r w:rsidR="00AC2A5E" w:rsidRPr="009B5A37">
        <w:rPr>
          <w:sz w:val="24"/>
          <w:szCs w:val="24"/>
        </w:rPr>
        <w:t xml:space="preserve">collect data, or find missing persons. </w:t>
      </w:r>
      <w:r w:rsidR="00AC2A5E" w:rsidRPr="009B5A37">
        <w:rPr>
          <w:sz w:val="24"/>
          <w:szCs w:val="24"/>
        </w:rPr>
        <w:t xml:space="preserve">This is </w:t>
      </w:r>
      <w:r w:rsidR="00AC2A5E" w:rsidRPr="009B5A37">
        <w:rPr>
          <w:sz w:val="24"/>
          <w:szCs w:val="24"/>
        </w:rPr>
        <w:t xml:space="preserve">exemplified by the disappearance of Joanna </w:t>
      </w:r>
      <w:proofErr w:type="spellStart"/>
      <w:r w:rsidR="00AC2A5E" w:rsidRPr="009B5A37">
        <w:rPr>
          <w:sz w:val="24"/>
          <w:szCs w:val="24"/>
        </w:rPr>
        <w:t>Yeates</w:t>
      </w:r>
      <w:proofErr w:type="spellEnd"/>
      <w:r w:rsidR="007E58F5" w:rsidRPr="009B5A37">
        <w:rPr>
          <w:sz w:val="24"/>
          <w:szCs w:val="24"/>
        </w:rPr>
        <w:t xml:space="preserve">, </w:t>
      </w:r>
      <w:r w:rsidR="00AC2A5E" w:rsidRPr="009B5A37">
        <w:rPr>
          <w:sz w:val="24"/>
          <w:szCs w:val="24"/>
        </w:rPr>
        <w:t>Avon and Somerset Police leveraged Facebook to prompt individuals with pertinent information to come forward</w:t>
      </w:r>
      <w:r w:rsidR="007E58F5" w:rsidRPr="009B5A37">
        <w:rPr>
          <w:sz w:val="24"/>
          <w:szCs w:val="24"/>
        </w:rPr>
        <w:t xml:space="preserve"> and </w:t>
      </w:r>
      <w:r w:rsidR="00AC2A5E" w:rsidRPr="009B5A37">
        <w:rPr>
          <w:sz w:val="24"/>
          <w:szCs w:val="24"/>
        </w:rPr>
        <w:t xml:space="preserve">CCTV footage was disseminated on YouTube to support the investigation </w:t>
      </w:r>
      <w:sdt>
        <w:sdtPr>
          <w:rPr>
            <w:sz w:val="24"/>
            <w:szCs w:val="24"/>
          </w:rPr>
          <w:id w:val="-253672612"/>
          <w:citation/>
        </w:sdtPr>
        <w:sdtContent>
          <w:r w:rsidR="00AC2A5E" w:rsidRPr="009B5A37">
            <w:rPr>
              <w:sz w:val="24"/>
              <w:szCs w:val="24"/>
            </w:rPr>
            <w:fldChar w:fldCharType="begin"/>
          </w:r>
          <w:r w:rsidR="00AC2A5E" w:rsidRPr="009B5A37">
            <w:rPr>
              <w:sz w:val="24"/>
              <w:szCs w:val="24"/>
            </w:rPr>
            <w:instrText xml:space="preserve"> CITATION The141 \l 2057 </w:instrText>
          </w:r>
          <w:r w:rsidR="00AC2A5E" w:rsidRPr="009B5A37">
            <w:rPr>
              <w:sz w:val="24"/>
              <w:szCs w:val="24"/>
            </w:rPr>
            <w:fldChar w:fldCharType="separate"/>
          </w:r>
          <w:r w:rsidR="00837628" w:rsidRPr="009B5A37">
            <w:rPr>
              <w:noProof/>
              <w:sz w:val="24"/>
              <w:szCs w:val="24"/>
            </w:rPr>
            <w:t>(The Police Foundation, 2014)</w:t>
          </w:r>
          <w:r w:rsidR="00AC2A5E" w:rsidRPr="009B5A37">
            <w:rPr>
              <w:sz w:val="24"/>
              <w:szCs w:val="24"/>
            </w:rPr>
            <w:fldChar w:fldCharType="end"/>
          </w:r>
        </w:sdtContent>
      </w:sdt>
      <w:r w:rsidR="00AC2A5E" w:rsidRPr="009B5A37">
        <w:rPr>
          <w:sz w:val="24"/>
          <w:szCs w:val="24"/>
        </w:rPr>
        <w:t>.</w:t>
      </w:r>
    </w:p>
    <w:p w14:paraId="2286BB5D" w14:textId="77777777" w:rsidR="00EE57A9" w:rsidRPr="009B5A37" w:rsidRDefault="00EE57A9" w:rsidP="00340E9A">
      <w:pPr>
        <w:ind w:right="237"/>
        <w:jc w:val="both"/>
        <w:rPr>
          <w:sz w:val="24"/>
          <w:szCs w:val="24"/>
        </w:rPr>
      </w:pPr>
    </w:p>
    <w:p w14:paraId="612A13CE" w14:textId="77777777" w:rsidR="00AC2A5E" w:rsidRPr="009B5A37" w:rsidRDefault="00AB4E92" w:rsidP="00BD35E0">
      <w:pPr>
        <w:ind w:right="237"/>
        <w:jc w:val="both"/>
        <w:rPr>
          <w:sz w:val="24"/>
          <w:szCs w:val="24"/>
        </w:rPr>
      </w:pPr>
      <w:r w:rsidRPr="009B5A37">
        <w:rPr>
          <w:sz w:val="24"/>
          <w:szCs w:val="24"/>
        </w:rPr>
        <w:t>Following this incident, I have resolved to utili</w:t>
      </w:r>
      <w:r w:rsidR="00BD35E0" w:rsidRPr="009B5A37">
        <w:rPr>
          <w:sz w:val="24"/>
          <w:szCs w:val="24"/>
        </w:rPr>
        <w:t>s</w:t>
      </w:r>
      <w:r w:rsidRPr="009B5A37">
        <w:rPr>
          <w:sz w:val="24"/>
          <w:szCs w:val="24"/>
        </w:rPr>
        <w:t>e social media at the earliest opportunity and have sought permission to initiate a social media appeal at the outset of my address checks. This approach has proven to be highly advantageous in subsequent calls, and I intend to maintain this practice.</w:t>
      </w:r>
      <w:r w:rsidR="00BD35E0" w:rsidRPr="009B5A37">
        <w:rPr>
          <w:sz w:val="24"/>
          <w:szCs w:val="24"/>
        </w:rPr>
        <w:t xml:space="preserve"> </w:t>
      </w:r>
    </w:p>
    <w:p w14:paraId="354E138B" w14:textId="2E933446" w:rsidR="00FA3F45" w:rsidRPr="009B5A37" w:rsidRDefault="00FA3F45" w:rsidP="00340E9A">
      <w:pPr>
        <w:ind w:right="237"/>
        <w:jc w:val="both"/>
        <w:rPr>
          <w:sz w:val="24"/>
          <w:szCs w:val="24"/>
        </w:rPr>
      </w:pPr>
    </w:p>
    <w:p w14:paraId="0070D2E5" w14:textId="1EE1C967" w:rsidR="00E51B00" w:rsidRPr="009B5A37" w:rsidRDefault="00EF7124" w:rsidP="00E51B00">
      <w:pPr>
        <w:ind w:right="237"/>
        <w:jc w:val="both"/>
        <w:rPr>
          <w:sz w:val="24"/>
          <w:szCs w:val="24"/>
        </w:rPr>
      </w:pPr>
      <w:r w:rsidRPr="009B5A37">
        <w:rPr>
          <w:sz w:val="24"/>
          <w:szCs w:val="24"/>
        </w:rPr>
        <w:t>Utili</w:t>
      </w:r>
      <w:r w:rsidRPr="009B5A37">
        <w:rPr>
          <w:sz w:val="24"/>
          <w:szCs w:val="24"/>
        </w:rPr>
        <w:t>s</w:t>
      </w:r>
      <w:r w:rsidRPr="009B5A37">
        <w:rPr>
          <w:sz w:val="24"/>
          <w:szCs w:val="24"/>
        </w:rPr>
        <w:t>ing social media for policing purposes offers numerous benefits.</w:t>
      </w:r>
      <w:r w:rsidRPr="009B5A37">
        <w:rPr>
          <w:sz w:val="24"/>
          <w:szCs w:val="24"/>
        </w:rPr>
        <w:t xml:space="preserve"> It </w:t>
      </w:r>
      <w:r w:rsidR="00AE175E" w:rsidRPr="009B5A37">
        <w:rPr>
          <w:sz w:val="24"/>
          <w:szCs w:val="24"/>
        </w:rPr>
        <w:t xml:space="preserve">serves not only as a valuable tool for finding missing </w:t>
      </w:r>
      <w:r w:rsidRPr="009B5A37">
        <w:rPr>
          <w:sz w:val="24"/>
          <w:szCs w:val="24"/>
        </w:rPr>
        <w:t>individuals</w:t>
      </w:r>
      <w:r w:rsidR="00BF64AD" w:rsidRPr="009B5A37">
        <w:rPr>
          <w:sz w:val="24"/>
          <w:szCs w:val="24"/>
        </w:rPr>
        <w:t xml:space="preserve">, </w:t>
      </w:r>
      <w:r w:rsidR="00ED70B6" w:rsidRPr="009B5A37">
        <w:rPr>
          <w:sz w:val="24"/>
          <w:szCs w:val="24"/>
        </w:rPr>
        <w:t>but its primary strengths also</w:t>
      </w:r>
      <w:r w:rsidRPr="009B5A37">
        <w:rPr>
          <w:sz w:val="24"/>
          <w:szCs w:val="24"/>
        </w:rPr>
        <w:t xml:space="preserve"> lie in delivering information to the public efficiently and affordably. It facilitates communication between the police and local communities, </w:t>
      </w:r>
      <w:r w:rsidR="00ED70B6" w:rsidRPr="009B5A37">
        <w:rPr>
          <w:sz w:val="24"/>
          <w:szCs w:val="24"/>
        </w:rPr>
        <w:t xml:space="preserve">it </w:t>
      </w:r>
      <w:r w:rsidR="00ED70B6" w:rsidRPr="009B5A37">
        <w:rPr>
          <w:sz w:val="24"/>
          <w:szCs w:val="24"/>
        </w:rPr>
        <w:t xml:space="preserve">can be seen as a tool for enhancing trust and collaboration between </w:t>
      </w:r>
      <w:r w:rsidR="00ED70B6" w:rsidRPr="009B5A37">
        <w:rPr>
          <w:sz w:val="24"/>
          <w:szCs w:val="24"/>
        </w:rPr>
        <w:t xml:space="preserve">police </w:t>
      </w:r>
      <w:r w:rsidR="00ED70B6" w:rsidRPr="009B5A37">
        <w:rPr>
          <w:sz w:val="24"/>
          <w:szCs w:val="24"/>
        </w:rPr>
        <w:t>and the community</w:t>
      </w:r>
      <w:r w:rsidR="00EE57A9" w:rsidRPr="009B5A37">
        <w:rPr>
          <w:sz w:val="24"/>
          <w:szCs w:val="24"/>
        </w:rPr>
        <w:t xml:space="preserve"> </w:t>
      </w:r>
      <w:sdt>
        <w:sdtPr>
          <w:rPr>
            <w:sz w:val="24"/>
            <w:szCs w:val="24"/>
          </w:rPr>
          <w:id w:val="1889609659"/>
          <w:citation/>
        </w:sdtPr>
        <w:sdtContent>
          <w:r w:rsidR="00ED70B6" w:rsidRPr="009B5A37">
            <w:rPr>
              <w:sz w:val="24"/>
              <w:szCs w:val="24"/>
            </w:rPr>
            <w:fldChar w:fldCharType="begin"/>
          </w:r>
          <w:r w:rsidR="00ED70B6" w:rsidRPr="009B5A37">
            <w:rPr>
              <w:sz w:val="24"/>
              <w:szCs w:val="24"/>
            </w:rPr>
            <w:instrText xml:space="preserve">CITATION Bul \l 2057 </w:instrText>
          </w:r>
          <w:r w:rsidR="00ED70B6" w:rsidRPr="009B5A37">
            <w:rPr>
              <w:sz w:val="24"/>
              <w:szCs w:val="24"/>
            </w:rPr>
            <w:fldChar w:fldCharType="separate"/>
          </w:r>
          <w:r w:rsidR="00837628" w:rsidRPr="009B5A37">
            <w:rPr>
              <w:noProof/>
              <w:sz w:val="24"/>
              <w:szCs w:val="24"/>
            </w:rPr>
            <w:t>(Bullock , 2018)</w:t>
          </w:r>
          <w:r w:rsidR="00ED70B6" w:rsidRPr="009B5A37">
            <w:rPr>
              <w:sz w:val="24"/>
              <w:szCs w:val="24"/>
            </w:rPr>
            <w:fldChar w:fldCharType="end"/>
          </w:r>
        </w:sdtContent>
      </w:sdt>
      <w:r w:rsidR="00EE57A9" w:rsidRPr="009B5A37">
        <w:rPr>
          <w:sz w:val="24"/>
          <w:szCs w:val="24"/>
        </w:rPr>
        <w:t xml:space="preserve">. </w:t>
      </w:r>
      <w:r w:rsidRPr="009B5A37">
        <w:rPr>
          <w:sz w:val="24"/>
          <w:szCs w:val="24"/>
        </w:rPr>
        <w:t xml:space="preserve">Additionally, it enhances the collection and utilisation of intelligence by enabling police to heed community feedback and gather evidence for investigations through the monitoring of social media content  </w:t>
      </w:r>
      <w:sdt>
        <w:sdtPr>
          <w:rPr>
            <w:sz w:val="24"/>
            <w:szCs w:val="24"/>
          </w:rPr>
          <w:id w:val="1455834081"/>
          <w:citation/>
        </w:sdtPr>
        <w:sdtContent>
          <w:r w:rsidRPr="009B5A37">
            <w:rPr>
              <w:sz w:val="24"/>
              <w:szCs w:val="24"/>
            </w:rPr>
            <w:fldChar w:fldCharType="begin"/>
          </w:r>
          <w:r w:rsidRPr="009B5A37">
            <w:rPr>
              <w:sz w:val="24"/>
              <w:szCs w:val="24"/>
            </w:rPr>
            <w:instrText xml:space="preserve"> CITATION The14 \l 2057 </w:instrText>
          </w:r>
          <w:r w:rsidRPr="009B5A37">
            <w:rPr>
              <w:sz w:val="24"/>
              <w:szCs w:val="24"/>
            </w:rPr>
            <w:fldChar w:fldCharType="separate"/>
          </w:r>
          <w:r w:rsidR="00837628" w:rsidRPr="009B5A37">
            <w:rPr>
              <w:noProof/>
              <w:sz w:val="24"/>
              <w:szCs w:val="24"/>
            </w:rPr>
            <w:t>(The Police Foundation, 2014)</w:t>
          </w:r>
          <w:r w:rsidRPr="009B5A37">
            <w:rPr>
              <w:sz w:val="24"/>
              <w:szCs w:val="24"/>
            </w:rPr>
            <w:fldChar w:fldCharType="end"/>
          </w:r>
        </w:sdtContent>
      </w:sdt>
      <w:r w:rsidRPr="009B5A37">
        <w:rPr>
          <w:sz w:val="24"/>
          <w:szCs w:val="24"/>
        </w:rPr>
        <w:t>.</w:t>
      </w:r>
      <w:r w:rsidR="00BF64AD" w:rsidRPr="009B5A37">
        <w:rPr>
          <w:sz w:val="24"/>
          <w:szCs w:val="24"/>
        </w:rPr>
        <w:t xml:space="preserve"> </w:t>
      </w:r>
    </w:p>
    <w:p w14:paraId="2D0543B1" w14:textId="77777777" w:rsidR="00EE57A9" w:rsidRPr="009B5A37" w:rsidRDefault="00EE57A9" w:rsidP="00E51B00">
      <w:pPr>
        <w:ind w:right="237"/>
        <w:jc w:val="both"/>
        <w:rPr>
          <w:sz w:val="24"/>
          <w:szCs w:val="24"/>
        </w:rPr>
      </w:pPr>
    </w:p>
    <w:p w14:paraId="047E93B4" w14:textId="5D7DD60B" w:rsidR="00EE57A9" w:rsidRPr="009B5A37" w:rsidRDefault="00E51B00" w:rsidP="00BF64AD">
      <w:pPr>
        <w:ind w:right="237"/>
        <w:jc w:val="both"/>
        <w:rPr>
          <w:sz w:val="24"/>
          <w:szCs w:val="24"/>
        </w:rPr>
      </w:pPr>
      <w:r w:rsidRPr="009B5A37">
        <w:rPr>
          <w:sz w:val="24"/>
          <w:szCs w:val="24"/>
        </w:rPr>
        <w:t xml:space="preserve">As of February 2025, the global internet user base reached 5.56 billion, representing 67.9 percent of the total world population. Among these, 5.24 billion individuals, equivalent to 63.9 percent of the global populace, were active users of social media </w:t>
      </w:r>
      <w:sdt>
        <w:sdtPr>
          <w:rPr>
            <w:sz w:val="24"/>
            <w:szCs w:val="24"/>
          </w:rPr>
          <w:id w:val="984592587"/>
          <w:citation/>
        </w:sdtPr>
        <w:sdtContent>
          <w:r w:rsidRPr="009B5A37">
            <w:rPr>
              <w:sz w:val="24"/>
              <w:szCs w:val="24"/>
            </w:rPr>
            <w:fldChar w:fldCharType="begin"/>
          </w:r>
          <w:r w:rsidRPr="009B5A37">
            <w:rPr>
              <w:sz w:val="24"/>
              <w:szCs w:val="24"/>
            </w:rPr>
            <w:instrText xml:space="preserve"> CITATION Pet25 \l 2057 </w:instrText>
          </w:r>
          <w:r w:rsidRPr="009B5A37">
            <w:rPr>
              <w:sz w:val="24"/>
              <w:szCs w:val="24"/>
            </w:rPr>
            <w:fldChar w:fldCharType="separate"/>
          </w:r>
          <w:r w:rsidR="00837628" w:rsidRPr="009B5A37">
            <w:rPr>
              <w:noProof/>
              <w:sz w:val="24"/>
              <w:szCs w:val="24"/>
            </w:rPr>
            <w:t>(Petrosyan, 2025)</w:t>
          </w:r>
          <w:r w:rsidRPr="009B5A37">
            <w:rPr>
              <w:sz w:val="24"/>
              <w:szCs w:val="24"/>
            </w:rPr>
            <w:fldChar w:fldCharType="end"/>
          </w:r>
        </w:sdtContent>
      </w:sdt>
      <w:r w:rsidRPr="009B5A37">
        <w:rPr>
          <w:sz w:val="24"/>
          <w:szCs w:val="24"/>
        </w:rPr>
        <w:t>.</w:t>
      </w:r>
      <w:r w:rsidRPr="009B5A37">
        <w:rPr>
          <w:sz w:val="24"/>
          <w:szCs w:val="24"/>
        </w:rPr>
        <w:t xml:space="preserve"> </w:t>
      </w:r>
    </w:p>
    <w:p w14:paraId="00B4F818" w14:textId="77777777" w:rsidR="00EE57A9" w:rsidRPr="009B5A37" w:rsidRDefault="00EE57A9" w:rsidP="00BF64AD">
      <w:pPr>
        <w:ind w:right="237"/>
        <w:jc w:val="both"/>
        <w:rPr>
          <w:sz w:val="24"/>
          <w:szCs w:val="24"/>
        </w:rPr>
      </w:pPr>
    </w:p>
    <w:p w14:paraId="4AB0EB9F" w14:textId="73B09D0B" w:rsidR="00E51B00" w:rsidRPr="009B5A37" w:rsidRDefault="007E58F5" w:rsidP="00BF64AD">
      <w:pPr>
        <w:ind w:right="237"/>
        <w:jc w:val="both"/>
        <w:rPr>
          <w:sz w:val="24"/>
          <w:szCs w:val="24"/>
        </w:rPr>
      </w:pPr>
      <w:r w:rsidRPr="009B5A37">
        <w:rPr>
          <w:sz w:val="24"/>
          <w:szCs w:val="24"/>
        </w:rPr>
        <w:t xml:space="preserve">Social </w:t>
      </w:r>
      <w:r w:rsidR="00E51B00" w:rsidRPr="009B5A37">
        <w:rPr>
          <w:sz w:val="24"/>
          <w:szCs w:val="24"/>
        </w:rPr>
        <w:t xml:space="preserve">media provides a valuable avenue for police to engage with 'hard to reach' groups, particularly demographics that are often absent from public forums. For example, younger individuals tend to prefer contacting the police through digital platforms </w:t>
      </w:r>
      <w:sdt>
        <w:sdtPr>
          <w:rPr>
            <w:sz w:val="24"/>
            <w:szCs w:val="24"/>
          </w:rPr>
          <w:id w:val="-469978664"/>
          <w:citation/>
        </w:sdtPr>
        <w:sdtContent>
          <w:r w:rsidR="00E51B00" w:rsidRPr="009B5A37">
            <w:rPr>
              <w:sz w:val="24"/>
              <w:szCs w:val="24"/>
            </w:rPr>
            <w:fldChar w:fldCharType="begin"/>
          </w:r>
          <w:r w:rsidR="00E51B00" w:rsidRPr="009B5A37">
            <w:rPr>
              <w:sz w:val="24"/>
              <w:szCs w:val="24"/>
            </w:rPr>
            <w:instrText xml:space="preserve"> CITATION Lon13 \l 2057 </w:instrText>
          </w:r>
          <w:r w:rsidR="00E51B00" w:rsidRPr="009B5A37">
            <w:rPr>
              <w:sz w:val="24"/>
              <w:szCs w:val="24"/>
            </w:rPr>
            <w:fldChar w:fldCharType="separate"/>
          </w:r>
          <w:r w:rsidR="00837628" w:rsidRPr="009B5A37">
            <w:rPr>
              <w:noProof/>
              <w:sz w:val="24"/>
              <w:szCs w:val="24"/>
            </w:rPr>
            <w:t>(London Assembly, 2013)</w:t>
          </w:r>
          <w:r w:rsidR="00E51B00" w:rsidRPr="009B5A37">
            <w:rPr>
              <w:sz w:val="24"/>
              <w:szCs w:val="24"/>
            </w:rPr>
            <w:fldChar w:fldCharType="end"/>
          </w:r>
        </w:sdtContent>
      </w:sdt>
      <w:r w:rsidR="00E51B00" w:rsidRPr="009B5A37">
        <w:rPr>
          <w:sz w:val="24"/>
          <w:szCs w:val="24"/>
        </w:rPr>
        <w:t xml:space="preserve">. Furthermore, it acts as an effective tool for engaging with community members who might otherwise be indifferent or antagonistic </w:t>
      </w:r>
      <w:sdt>
        <w:sdtPr>
          <w:rPr>
            <w:sz w:val="24"/>
            <w:szCs w:val="24"/>
          </w:rPr>
          <w:id w:val="411354395"/>
          <w:citation/>
        </w:sdtPr>
        <w:sdtContent>
          <w:r w:rsidR="00E51B00" w:rsidRPr="009B5A37">
            <w:rPr>
              <w:sz w:val="24"/>
              <w:szCs w:val="24"/>
            </w:rPr>
            <w:fldChar w:fldCharType="begin"/>
          </w:r>
          <w:r w:rsidR="00E51B00" w:rsidRPr="009B5A37">
            <w:rPr>
              <w:sz w:val="24"/>
              <w:szCs w:val="24"/>
            </w:rPr>
            <w:instrText xml:space="preserve"> CITATION Kni13 \l 2057 </w:instrText>
          </w:r>
          <w:r w:rsidR="00E51B00" w:rsidRPr="009B5A37">
            <w:rPr>
              <w:sz w:val="24"/>
              <w:szCs w:val="24"/>
            </w:rPr>
            <w:fldChar w:fldCharType="separate"/>
          </w:r>
          <w:r w:rsidR="00837628" w:rsidRPr="009B5A37">
            <w:rPr>
              <w:noProof/>
              <w:sz w:val="24"/>
              <w:szCs w:val="24"/>
            </w:rPr>
            <w:t>(Knibbs , 2013)</w:t>
          </w:r>
          <w:r w:rsidR="00E51B00" w:rsidRPr="009B5A37">
            <w:rPr>
              <w:sz w:val="24"/>
              <w:szCs w:val="24"/>
            </w:rPr>
            <w:fldChar w:fldCharType="end"/>
          </w:r>
        </w:sdtContent>
      </w:sdt>
      <w:r w:rsidR="00E51B00" w:rsidRPr="009B5A37">
        <w:rPr>
          <w:sz w:val="24"/>
          <w:szCs w:val="24"/>
        </w:rPr>
        <w:t xml:space="preserve">. </w:t>
      </w:r>
    </w:p>
    <w:p w14:paraId="0DC134F8" w14:textId="77777777" w:rsidR="00EE57A9" w:rsidRPr="009B5A37" w:rsidRDefault="00EE57A9" w:rsidP="00BF64AD">
      <w:pPr>
        <w:ind w:right="237"/>
        <w:jc w:val="both"/>
        <w:rPr>
          <w:sz w:val="24"/>
          <w:szCs w:val="24"/>
        </w:rPr>
      </w:pPr>
    </w:p>
    <w:p w14:paraId="1A2586B7" w14:textId="2019FD8A" w:rsidR="00ED70B6" w:rsidRPr="009B5A37" w:rsidRDefault="00ED70B6" w:rsidP="00BF64AD">
      <w:pPr>
        <w:ind w:right="237"/>
        <w:jc w:val="both"/>
        <w:rPr>
          <w:sz w:val="24"/>
          <w:szCs w:val="24"/>
        </w:rPr>
      </w:pPr>
      <w:r w:rsidRPr="009B5A37">
        <w:rPr>
          <w:sz w:val="24"/>
          <w:szCs w:val="24"/>
        </w:rPr>
        <w:t xml:space="preserve">The absence of a social media presence is not a viable choice for police. This necessity arises not only from the rise of new criminal activities, including financial fraud, identity theft, terrorist recruitment, and the online exploitation of children by paedophiles, but also from evolving public service expectations. Citizens now demand quicker responses and the constant accessibility of public services, regardless of their physical location </w:t>
      </w:r>
      <w:sdt>
        <w:sdtPr>
          <w:rPr>
            <w:sz w:val="24"/>
            <w:szCs w:val="24"/>
          </w:rPr>
          <w:id w:val="1595214838"/>
          <w:citation/>
        </w:sdtPr>
        <w:sdtContent>
          <w:r w:rsidRPr="009B5A37">
            <w:rPr>
              <w:sz w:val="24"/>
              <w:szCs w:val="24"/>
            </w:rPr>
            <w:fldChar w:fldCharType="begin"/>
          </w:r>
          <w:r w:rsidRPr="009B5A37">
            <w:rPr>
              <w:sz w:val="24"/>
              <w:szCs w:val="24"/>
            </w:rPr>
            <w:instrText xml:space="preserve">CITATION Bey14 \l 2057 </w:instrText>
          </w:r>
          <w:r w:rsidRPr="009B5A37">
            <w:rPr>
              <w:sz w:val="24"/>
              <w:szCs w:val="24"/>
            </w:rPr>
            <w:fldChar w:fldCharType="separate"/>
          </w:r>
          <w:r w:rsidR="00837628" w:rsidRPr="009B5A37">
            <w:rPr>
              <w:noProof/>
              <w:sz w:val="24"/>
              <w:szCs w:val="24"/>
            </w:rPr>
            <w:t>(Bayerl, et al., 2014)</w:t>
          </w:r>
          <w:r w:rsidRPr="009B5A37">
            <w:rPr>
              <w:sz w:val="24"/>
              <w:szCs w:val="24"/>
            </w:rPr>
            <w:fldChar w:fldCharType="end"/>
          </w:r>
        </w:sdtContent>
      </w:sdt>
      <w:r w:rsidRPr="009B5A37">
        <w:rPr>
          <w:sz w:val="24"/>
          <w:szCs w:val="24"/>
        </w:rPr>
        <w:t>.</w:t>
      </w:r>
      <w:r w:rsidRPr="009B5A37">
        <w:rPr>
          <w:sz w:val="24"/>
          <w:szCs w:val="24"/>
        </w:rPr>
        <w:t xml:space="preserve"> </w:t>
      </w:r>
    </w:p>
    <w:p w14:paraId="1EC2141C" w14:textId="77777777" w:rsidR="00EE57A9" w:rsidRPr="009B5A37" w:rsidRDefault="00EE57A9" w:rsidP="00BF64AD">
      <w:pPr>
        <w:ind w:right="237"/>
        <w:jc w:val="both"/>
        <w:rPr>
          <w:sz w:val="24"/>
          <w:szCs w:val="24"/>
        </w:rPr>
      </w:pPr>
    </w:p>
    <w:p w14:paraId="19C8CC9D" w14:textId="6072086F" w:rsidR="00BF64AD" w:rsidRPr="009B5A37" w:rsidRDefault="00BF64AD" w:rsidP="00BF64AD">
      <w:pPr>
        <w:ind w:right="237"/>
        <w:jc w:val="both"/>
        <w:rPr>
          <w:sz w:val="24"/>
          <w:szCs w:val="24"/>
        </w:rPr>
      </w:pPr>
      <w:r w:rsidRPr="009B5A37">
        <w:rPr>
          <w:sz w:val="24"/>
          <w:szCs w:val="24"/>
        </w:rPr>
        <w:t xml:space="preserve">A report from the Police Foundation accurately highlights the remarkable speed at which social media can be utilised to solicit witnesses or gather other pertinent information, representing a significant advantage in intelligence collection. This is exemplified by the incidents related to a playoff in the 2011 Canadian Stanley Cup hockey tournament, which, as noted by Trottier, marked a pivotal moment for the integration of social media in policing efforts </w:t>
      </w:r>
      <w:sdt>
        <w:sdtPr>
          <w:rPr>
            <w:sz w:val="24"/>
            <w:szCs w:val="24"/>
          </w:rPr>
          <w:id w:val="352766851"/>
          <w:citation/>
        </w:sdtPr>
        <w:sdtContent>
          <w:r w:rsidRPr="009B5A37">
            <w:rPr>
              <w:sz w:val="24"/>
              <w:szCs w:val="24"/>
            </w:rPr>
            <w:fldChar w:fldCharType="begin"/>
          </w:r>
          <w:r w:rsidRPr="009B5A37">
            <w:rPr>
              <w:sz w:val="24"/>
              <w:szCs w:val="24"/>
            </w:rPr>
            <w:instrText xml:space="preserve"> CITATION Tro12 \l 2057 </w:instrText>
          </w:r>
          <w:r w:rsidRPr="009B5A37">
            <w:rPr>
              <w:sz w:val="24"/>
              <w:szCs w:val="24"/>
            </w:rPr>
            <w:fldChar w:fldCharType="separate"/>
          </w:r>
          <w:r w:rsidR="00837628" w:rsidRPr="009B5A37">
            <w:rPr>
              <w:noProof/>
              <w:sz w:val="24"/>
              <w:szCs w:val="24"/>
            </w:rPr>
            <w:t>(Trottier, 2012)</w:t>
          </w:r>
          <w:r w:rsidRPr="009B5A37">
            <w:rPr>
              <w:sz w:val="24"/>
              <w:szCs w:val="24"/>
            </w:rPr>
            <w:fldChar w:fldCharType="end"/>
          </w:r>
        </w:sdtContent>
      </w:sdt>
      <w:r w:rsidRPr="009B5A37">
        <w:rPr>
          <w:sz w:val="24"/>
          <w:szCs w:val="24"/>
        </w:rPr>
        <w:t>.</w:t>
      </w:r>
      <w:r w:rsidRPr="009B5A37">
        <w:rPr>
          <w:sz w:val="24"/>
          <w:szCs w:val="24"/>
        </w:rPr>
        <w:t xml:space="preserve"> </w:t>
      </w:r>
      <w:r w:rsidRPr="009B5A37">
        <w:rPr>
          <w:sz w:val="24"/>
          <w:szCs w:val="24"/>
        </w:rPr>
        <w:t>The event under discussion occurred in Vancouver</w:t>
      </w:r>
      <w:r w:rsidRPr="009B5A37">
        <w:rPr>
          <w:sz w:val="24"/>
          <w:szCs w:val="24"/>
        </w:rPr>
        <w:t>,</w:t>
      </w:r>
      <w:r w:rsidRPr="009B5A37">
        <w:rPr>
          <w:sz w:val="24"/>
          <w:szCs w:val="24"/>
        </w:rPr>
        <w:t xml:space="preserve"> when the home team suffered a loss to Boston. Following this defeat, approximately 100,000 individuals gathered in the city </w:t>
      </w:r>
      <w:r w:rsidRPr="009B5A37">
        <w:rPr>
          <w:sz w:val="24"/>
          <w:szCs w:val="24"/>
        </w:rPr>
        <w:t>centre</w:t>
      </w:r>
      <w:r w:rsidRPr="009B5A37">
        <w:rPr>
          <w:sz w:val="24"/>
          <w:szCs w:val="24"/>
        </w:rPr>
        <w:t>, engaging in acts of arson against vehicles and vandali</w:t>
      </w:r>
      <w:r w:rsidRPr="009B5A37">
        <w:rPr>
          <w:sz w:val="24"/>
          <w:szCs w:val="24"/>
        </w:rPr>
        <w:t>s</w:t>
      </w:r>
      <w:r w:rsidRPr="009B5A37">
        <w:rPr>
          <w:sz w:val="24"/>
          <w:szCs w:val="24"/>
        </w:rPr>
        <w:t>ing storefronts. Within an hour of the unrest beginning, thousands of residents took to Facebook, aiming to express their indignation and share photographic and video documentation in an effort to hold those involved accountable.</w:t>
      </w:r>
      <w:r w:rsidRPr="009B5A37">
        <w:rPr>
          <w:sz w:val="24"/>
          <w:szCs w:val="24"/>
        </w:rPr>
        <w:t xml:space="preserve"> </w:t>
      </w:r>
      <w:r w:rsidRPr="009B5A37">
        <w:rPr>
          <w:sz w:val="24"/>
          <w:szCs w:val="24"/>
        </w:rPr>
        <w:t xml:space="preserve">According to </w:t>
      </w:r>
      <w:sdt>
        <w:sdtPr>
          <w:rPr>
            <w:sz w:val="24"/>
            <w:szCs w:val="24"/>
          </w:rPr>
          <w:id w:val="1829165441"/>
          <w:citation/>
        </w:sdtPr>
        <w:sdtContent>
          <w:r w:rsidRPr="009B5A37">
            <w:rPr>
              <w:sz w:val="24"/>
              <w:szCs w:val="24"/>
            </w:rPr>
            <w:fldChar w:fldCharType="begin"/>
          </w:r>
          <w:r w:rsidRPr="009B5A37">
            <w:rPr>
              <w:sz w:val="24"/>
              <w:szCs w:val="24"/>
            </w:rPr>
            <w:instrText xml:space="preserve"> CITATION Tro12 \l 2057 </w:instrText>
          </w:r>
          <w:r w:rsidRPr="009B5A37">
            <w:rPr>
              <w:sz w:val="24"/>
              <w:szCs w:val="24"/>
            </w:rPr>
            <w:fldChar w:fldCharType="separate"/>
          </w:r>
          <w:r w:rsidR="00837628" w:rsidRPr="009B5A37">
            <w:rPr>
              <w:noProof/>
              <w:sz w:val="24"/>
              <w:szCs w:val="24"/>
            </w:rPr>
            <w:t>(Trottier, 2012)</w:t>
          </w:r>
          <w:r w:rsidRPr="009B5A37">
            <w:rPr>
              <w:sz w:val="24"/>
              <w:szCs w:val="24"/>
            </w:rPr>
            <w:fldChar w:fldCharType="end"/>
          </w:r>
        </w:sdtContent>
      </w:sdt>
      <w:r w:rsidRPr="009B5A37">
        <w:rPr>
          <w:sz w:val="24"/>
          <w:szCs w:val="24"/>
        </w:rPr>
        <w:t xml:space="preserve">, the initiative attracted more than 100,000 users, accumulated over 5 million views, and generated numerous photographs within a span of just five days. The participants were convinced that this form of public shaming, facilitated </w:t>
      </w:r>
      <w:r w:rsidRPr="009B5A37">
        <w:rPr>
          <w:sz w:val="24"/>
          <w:szCs w:val="24"/>
        </w:rPr>
        <w:lastRenderedPageBreak/>
        <w:t xml:space="preserve">by visibility, serves as a powerful deterrent against future occurrences. Users actively submitted images, names, and detailed accounts of incidents. </w:t>
      </w:r>
      <w:r w:rsidRPr="009B5A37">
        <w:rPr>
          <w:sz w:val="24"/>
          <w:szCs w:val="24"/>
        </w:rPr>
        <w:t xml:space="preserve">The police </w:t>
      </w:r>
      <w:r w:rsidRPr="009B5A37">
        <w:rPr>
          <w:sz w:val="24"/>
          <w:szCs w:val="24"/>
        </w:rPr>
        <w:t>significantly benefited from the thousands of photographs and hundreds of videos they obtained.</w:t>
      </w:r>
    </w:p>
    <w:p w14:paraId="475E657F" w14:textId="77777777" w:rsidR="00BF64AD" w:rsidRPr="009B5A37" w:rsidRDefault="00BF64AD" w:rsidP="00BF64AD">
      <w:pPr>
        <w:ind w:right="237"/>
        <w:jc w:val="both"/>
        <w:rPr>
          <w:sz w:val="24"/>
          <w:szCs w:val="24"/>
        </w:rPr>
      </w:pPr>
    </w:p>
    <w:p w14:paraId="0B689766" w14:textId="4A972E80" w:rsidR="00BF64AD" w:rsidRPr="009B5A37" w:rsidRDefault="00BF64AD" w:rsidP="00BF64AD">
      <w:pPr>
        <w:ind w:right="237"/>
        <w:jc w:val="both"/>
        <w:rPr>
          <w:sz w:val="24"/>
          <w:szCs w:val="24"/>
        </w:rPr>
      </w:pPr>
      <w:r w:rsidRPr="009B5A37">
        <w:rPr>
          <w:sz w:val="24"/>
          <w:szCs w:val="24"/>
        </w:rPr>
        <w:t>Later that same year, the Metropolitan Police Service adopted a similar strategy in their efforts to hold accountable those involved in the London riots. As part of their initial strategy to identify suspects through crowdsourcing, the Metropolitan Police Service uploaded CCTV and photographic evidence of the individuals in question to the Flickr platform, while also utili</w:t>
      </w:r>
      <w:r w:rsidRPr="009B5A37">
        <w:rPr>
          <w:sz w:val="24"/>
          <w:szCs w:val="24"/>
        </w:rPr>
        <w:t>s</w:t>
      </w:r>
      <w:r w:rsidRPr="009B5A37">
        <w:rPr>
          <w:sz w:val="24"/>
          <w:szCs w:val="24"/>
        </w:rPr>
        <w:t xml:space="preserve">ing Twitter to enhance public awareness of the ongoing campaign. Additionally, the police encouraged the public to contribute their own images and videos from the events </w:t>
      </w:r>
      <w:sdt>
        <w:sdtPr>
          <w:rPr>
            <w:sz w:val="24"/>
            <w:szCs w:val="24"/>
          </w:rPr>
          <w:id w:val="2134523461"/>
          <w:citation/>
        </w:sdtPr>
        <w:sdtContent>
          <w:r w:rsidRPr="009B5A37">
            <w:rPr>
              <w:sz w:val="24"/>
              <w:szCs w:val="24"/>
            </w:rPr>
            <w:fldChar w:fldCharType="begin"/>
          </w:r>
          <w:r w:rsidRPr="009B5A37">
            <w:rPr>
              <w:sz w:val="24"/>
              <w:szCs w:val="24"/>
            </w:rPr>
            <w:instrText xml:space="preserve"> CITATION Cru11 \l 2057 </w:instrText>
          </w:r>
          <w:r w:rsidRPr="009B5A37">
            <w:rPr>
              <w:sz w:val="24"/>
              <w:szCs w:val="24"/>
            </w:rPr>
            <w:fldChar w:fldCharType="separate"/>
          </w:r>
          <w:r w:rsidR="00837628" w:rsidRPr="009B5A37">
            <w:rPr>
              <w:noProof/>
              <w:sz w:val="24"/>
              <w:szCs w:val="24"/>
            </w:rPr>
            <w:t>(Crump, 2011)</w:t>
          </w:r>
          <w:r w:rsidRPr="009B5A37">
            <w:rPr>
              <w:sz w:val="24"/>
              <w:szCs w:val="24"/>
            </w:rPr>
            <w:fldChar w:fldCharType="end"/>
          </w:r>
        </w:sdtContent>
      </w:sdt>
      <w:r w:rsidRPr="009B5A37">
        <w:rPr>
          <w:sz w:val="24"/>
          <w:szCs w:val="24"/>
        </w:rPr>
        <w:t xml:space="preserve">. Within just one day of being shared, the Flickr images were retweeted over 8,500 times and garnered 4.3 million views, demonstrating the significant potential of social media for enhancing police intelligence efforts </w:t>
      </w:r>
      <w:sdt>
        <w:sdtPr>
          <w:rPr>
            <w:sz w:val="24"/>
            <w:szCs w:val="24"/>
          </w:rPr>
          <w:id w:val="764042323"/>
          <w:citation/>
        </w:sdtPr>
        <w:sdtContent>
          <w:r w:rsidRPr="009B5A37">
            <w:rPr>
              <w:sz w:val="24"/>
              <w:szCs w:val="24"/>
            </w:rPr>
            <w:fldChar w:fldCharType="begin"/>
          </w:r>
          <w:r w:rsidRPr="009B5A37">
            <w:rPr>
              <w:sz w:val="24"/>
              <w:szCs w:val="24"/>
            </w:rPr>
            <w:instrText xml:space="preserve"> CITATION The14 \l 2057 </w:instrText>
          </w:r>
          <w:r w:rsidRPr="009B5A37">
            <w:rPr>
              <w:sz w:val="24"/>
              <w:szCs w:val="24"/>
            </w:rPr>
            <w:fldChar w:fldCharType="separate"/>
          </w:r>
          <w:r w:rsidR="00837628" w:rsidRPr="009B5A37">
            <w:rPr>
              <w:noProof/>
              <w:sz w:val="24"/>
              <w:szCs w:val="24"/>
            </w:rPr>
            <w:t>(The Police Foundation, 2014)</w:t>
          </w:r>
          <w:r w:rsidRPr="009B5A37">
            <w:rPr>
              <w:sz w:val="24"/>
              <w:szCs w:val="24"/>
            </w:rPr>
            <w:fldChar w:fldCharType="end"/>
          </w:r>
        </w:sdtContent>
      </w:sdt>
      <w:r w:rsidRPr="009B5A37">
        <w:rPr>
          <w:sz w:val="24"/>
          <w:szCs w:val="24"/>
        </w:rPr>
        <w:t>.</w:t>
      </w:r>
    </w:p>
    <w:p w14:paraId="7432ECB6" w14:textId="77777777" w:rsidR="00BF64AD" w:rsidRPr="009B5A37" w:rsidRDefault="00BF64AD" w:rsidP="00BF64AD">
      <w:pPr>
        <w:ind w:right="237"/>
        <w:jc w:val="both"/>
        <w:rPr>
          <w:sz w:val="24"/>
          <w:szCs w:val="24"/>
        </w:rPr>
      </w:pPr>
    </w:p>
    <w:p w14:paraId="65C88C94" w14:textId="094DE245" w:rsidR="00BF64AD" w:rsidRPr="009B5A37" w:rsidRDefault="00BF64AD" w:rsidP="00BF64AD">
      <w:pPr>
        <w:ind w:right="237"/>
        <w:jc w:val="both"/>
        <w:rPr>
          <w:sz w:val="24"/>
          <w:szCs w:val="24"/>
        </w:rPr>
      </w:pPr>
      <w:r w:rsidRPr="009B5A37">
        <w:rPr>
          <w:sz w:val="24"/>
          <w:szCs w:val="24"/>
        </w:rPr>
        <w:t xml:space="preserve">In a subsequent article, </w:t>
      </w:r>
      <w:sdt>
        <w:sdtPr>
          <w:rPr>
            <w:sz w:val="24"/>
            <w:szCs w:val="24"/>
          </w:rPr>
          <w:id w:val="-1417856749"/>
          <w:citation/>
        </w:sdtPr>
        <w:sdtContent>
          <w:r w:rsidRPr="009B5A37">
            <w:rPr>
              <w:sz w:val="24"/>
              <w:szCs w:val="24"/>
            </w:rPr>
            <w:fldChar w:fldCharType="begin"/>
          </w:r>
          <w:r w:rsidRPr="009B5A37">
            <w:rPr>
              <w:sz w:val="24"/>
              <w:szCs w:val="24"/>
            </w:rPr>
            <w:instrText xml:space="preserve"> CITATION Tro15 \l 2057 </w:instrText>
          </w:r>
          <w:r w:rsidRPr="009B5A37">
            <w:rPr>
              <w:sz w:val="24"/>
              <w:szCs w:val="24"/>
            </w:rPr>
            <w:fldChar w:fldCharType="separate"/>
          </w:r>
          <w:r w:rsidR="00837628" w:rsidRPr="009B5A37">
            <w:rPr>
              <w:noProof/>
              <w:sz w:val="24"/>
              <w:szCs w:val="24"/>
            </w:rPr>
            <w:t>(Trottier , 2015)</w:t>
          </w:r>
          <w:r w:rsidRPr="009B5A37">
            <w:rPr>
              <w:sz w:val="24"/>
              <w:szCs w:val="24"/>
            </w:rPr>
            <w:fldChar w:fldCharType="end"/>
          </w:r>
        </w:sdtContent>
      </w:sdt>
      <w:r w:rsidRPr="009B5A37">
        <w:rPr>
          <w:sz w:val="24"/>
          <w:szCs w:val="24"/>
        </w:rPr>
        <w:t xml:space="preserve"> highlight</w:t>
      </w:r>
      <w:r w:rsidR="007E58F5" w:rsidRPr="009B5A37">
        <w:rPr>
          <w:sz w:val="24"/>
          <w:szCs w:val="24"/>
        </w:rPr>
        <w:t>ed</w:t>
      </w:r>
      <w:r w:rsidRPr="009B5A37">
        <w:rPr>
          <w:sz w:val="24"/>
          <w:szCs w:val="24"/>
        </w:rPr>
        <w:t xml:space="preserve"> the significant role that Open-Source Intelligence (OSINT) can play in assi</w:t>
      </w:r>
      <w:r w:rsidR="00EE57A9" w:rsidRPr="009B5A37">
        <w:rPr>
          <w:sz w:val="24"/>
          <w:szCs w:val="24"/>
        </w:rPr>
        <w:t>sting police</w:t>
      </w:r>
      <w:r w:rsidRPr="009B5A37">
        <w:rPr>
          <w:sz w:val="24"/>
          <w:szCs w:val="24"/>
        </w:rPr>
        <w:t xml:space="preserve"> in both predicting and potentially mitigating instances of disorder. They initiate their analysis by referencing a prior investigation conducted by </w:t>
      </w:r>
      <w:sdt>
        <w:sdtPr>
          <w:rPr>
            <w:sz w:val="24"/>
            <w:szCs w:val="24"/>
          </w:rPr>
          <w:id w:val="2009398533"/>
          <w:citation/>
        </w:sdtPr>
        <w:sdtContent>
          <w:r w:rsidRPr="009B5A37">
            <w:rPr>
              <w:sz w:val="24"/>
              <w:szCs w:val="24"/>
            </w:rPr>
            <w:fldChar w:fldCharType="begin"/>
          </w:r>
          <w:r w:rsidRPr="009B5A37">
            <w:rPr>
              <w:sz w:val="24"/>
              <w:szCs w:val="24"/>
            </w:rPr>
            <w:instrText xml:space="preserve"> CITATION Kin04 \l 2057 </w:instrText>
          </w:r>
          <w:r w:rsidRPr="009B5A37">
            <w:rPr>
              <w:sz w:val="24"/>
              <w:szCs w:val="24"/>
            </w:rPr>
            <w:fldChar w:fldCharType="separate"/>
          </w:r>
          <w:r w:rsidR="00837628" w:rsidRPr="009B5A37">
            <w:rPr>
              <w:noProof/>
              <w:sz w:val="24"/>
              <w:szCs w:val="24"/>
            </w:rPr>
            <w:t>(King &amp; Waddington , 2004)</w:t>
          </w:r>
          <w:r w:rsidRPr="009B5A37">
            <w:rPr>
              <w:sz w:val="24"/>
              <w:szCs w:val="24"/>
            </w:rPr>
            <w:fldChar w:fldCharType="end"/>
          </w:r>
        </w:sdtContent>
      </w:sdt>
      <w:r w:rsidRPr="009B5A37">
        <w:rPr>
          <w:sz w:val="24"/>
          <w:szCs w:val="24"/>
        </w:rPr>
        <w:t>, which examined the community tensions that preceded the 2001 riot in Burnley, a textile-manufacturing town in East Lancashire</w:t>
      </w:r>
      <w:r w:rsidR="007E58F5" w:rsidRPr="009B5A37">
        <w:rPr>
          <w:sz w:val="24"/>
          <w:szCs w:val="24"/>
        </w:rPr>
        <w:t xml:space="preserve">. </w:t>
      </w:r>
      <w:r w:rsidRPr="009B5A37">
        <w:rPr>
          <w:sz w:val="24"/>
          <w:szCs w:val="24"/>
        </w:rPr>
        <w:t xml:space="preserve"> </w:t>
      </w:r>
      <w:sdt>
        <w:sdtPr>
          <w:rPr>
            <w:sz w:val="24"/>
            <w:szCs w:val="24"/>
          </w:rPr>
          <w:id w:val="350843528"/>
          <w:citation/>
        </w:sdtPr>
        <w:sdtContent>
          <w:r w:rsidRPr="009B5A37">
            <w:rPr>
              <w:sz w:val="24"/>
              <w:szCs w:val="24"/>
            </w:rPr>
            <w:fldChar w:fldCharType="begin"/>
          </w:r>
          <w:r w:rsidRPr="009B5A37">
            <w:rPr>
              <w:sz w:val="24"/>
              <w:szCs w:val="24"/>
            </w:rPr>
            <w:instrText xml:space="preserve"> CITATION Wil13 \l 2057 </w:instrText>
          </w:r>
          <w:r w:rsidRPr="009B5A37">
            <w:rPr>
              <w:sz w:val="24"/>
              <w:szCs w:val="24"/>
            </w:rPr>
            <w:fldChar w:fldCharType="separate"/>
          </w:r>
          <w:r w:rsidR="00837628" w:rsidRPr="009B5A37">
            <w:rPr>
              <w:noProof/>
              <w:sz w:val="24"/>
              <w:szCs w:val="24"/>
            </w:rPr>
            <w:t>(Williams , et al., 2013)</w:t>
          </w:r>
          <w:r w:rsidRPr="009B5A37">
            <w:rPr>
              <w:sz w:val="24"/>
              <w:szCs w:val="24"/>
            </w:rPr>
            <w:fldChar w:fldCharType="end"/>
          </w:r>
        </w:sdtContent>
      </w:sdt>
      <w:r w:rsidRPr="009B5A37">
        <w:rPr>
          <w:sz w:val="24"/>
          <w:szCs w:val="24"/>
        </w:rPr>
        <w:t xml:space="preserve"> rightly suggest</w:t>
      </w:r>
      <w:r w:rsidR="007E58F5" w:rsidRPr="009B5A37">
        <w:rPr>
          <w:sz w:val="24"/>
          <w:szCs w:val="24"/>
        </w:rPr>
        <w:t>ed</w:t>
      </w:r>
      <w:r w:rsidRPr="009B5A37">
        <w:rPr>
          <w:sz w:val="24"/>
          <w:szCs w:val="24"/>
        </w:rPr>
        <w:t xml:space="preserve"> that if social media had been accessible in 2001, one could reasonably contend that the tensions resulting from extreme far-right political agitation would have been evident in social media discussions, thereby revealing additional factors that were contributing to, and potentially predicting, the rise of this civil unrest.</w:t>
      </w:r>
    </w:p>
    <w:p w14:paraId="3542C926" w14:textId="19BEEBB4" w:rsidR="00EF7124" w:rsidRPr="009B5A37" w:rsidRDefault="00EF7124" w:rsidP="00EF7124">
      <w:pPr>
        <w:ind w:right="237"/>
        <w:jc w:val="both"/>
        <w:rPr>
          <w:sz w:val="24"/>
          <w:szCs w:val="24"/>
        </w:rPr>
      </w:pPr>
    </w:p>
    <w:p w14:paraId="2CD9EF4C" w14:textId="6E6CFF8F" w:rsidR="00362D71" w:rsidRPr="009B5A37" w:rsidRDefault="00362D71" w:rsidP="00362D71">
      <w:pPr>
        <w:ind w:right="237"/>
        <w:jc w:val="both"/>
        <w:rPr>
          <w:sz w:val="24"/>
          <w:szCs w:val="24"/>
        </w:rPr>
      </w:pPr>
      <w:r w:rsidRPr="009B5A37">
        <w:rPr>
          <w:sz w:val="24"/>
          <w:szCs w:val="24"/>
        </w:rPr>
        <w:t xml:space="preserve">Research indicates that </w:t>
      </w:r>
      <w:r w:rsidR="007E58F5" w:rsidRPr="009B5A37">
        <w:rPr>
          <w:sz w:val="24"/>
          <w:szCs w:val="24"/>
        </w:rPr>
        <w:t xml:space="preserve">police </w:t>
      </w:r>
      <w:r w:rsidRPr="009B5A37">
        <w:rPr>
          <w:sz w:val="24"/>
          <w:szCs w:val="24"/>
        </w:rPr>
        <w:t>have increasingly utilised social media platforms to engage with local communities, thereby mitigating the risk of large-scale public disturbances. A notable instance of this occurred in January 2010, when Staffordshire Police integrated social media</w:t>
      </w:r>
      <w:r w:rsidR="00EE57A9" w:rsidRPr="009B5A37">
        <w:rPr>
          <w:sz w:val="24"/>
          <w:szCs w:val="24"/>
        </w:rPr>
        <w:t xml:space="preserve">, </w:t>
      </w:r>
      <w:r w:rsidRPr="009B5A37">
        <w:rPr>
          <w:sz w:val="24"/>
          <w:szCs w:val="24"/>
        </w:rPr>
        <w:t>primarily Twitter and Facebook</w:t>
      </w:r>
      <w:r w:rsidR="00EE57A9" w:rsidRPr="009B5A37">
        <w:rPr>
          <w:sz w:val="24"/>
          <w:szCs w:val="24"/>
        </w:rPr>
        <w:t xml:space="preserve"> </w:t>
      </w:r>
      <w:r w:rsidRPr="009B5A37">
        <w:rPr>
          <w:sz w:val="24"/>
          <w:szCs w:val="24"/>
        </w:rPr>
        <w:t>into Operation Chime. This initiative was launched in response to a protest organi</w:t>
      </w:r>
      <w:r w:rsidR="00EE57A9" w:rsidRPr="009B5A37">
        <w:rPr>
          <w:sz w:val="24"/>
          <w:szCs w:val="24"/>
        </w:rPr>
        <w:t>s</w:t>
      </w:r>
      <w:r w:rsidRPr="009B5A37">
        <w:rPr>
          <w:sz w:val="24"/>
          <w:szCs w:val="24"/>
        </w:rPr>
        <w:t xml:space="preserve">ed by the far-right English Defence League, alongside a counterdemonstration by opposing political factions. In preparation for the event, the police enhanced their presence on relevant social media channels, adopting the hashtag #policingstoke. On the day of the protest, they facilitated a 'live' Twitter feed, while two police media representatives monitored social media activity, which proved to be effective. Throughout the operation, key messages regarding the management of the protests were disseminated via Twitter and Facebook. The thorough monitoring allowed the police to address public inquiries and counteract misinformation regarding potential disorder in residential areas. Following the operation, a video was uploaded to YouTube, showcasing police actions and providing information about the policing efforts </w:t>
      </w:r>
      <w:sdt>
        <w:sdtPr>
          <w:rPr>
            <w:sz w:val="24"/>
            <w:szCs w:val="24"/>
          </w:rPr>
          <w:id w:val="224421823"/>
          <w:citation/>
        </w:sdtPr>
        <w:sdtContent>
          <w:r w:rsidRPr="009B5A37">
            <w:rPr>
              <w:sz w:val="24"/>
              <w:szCs w:val="24"/>
            </w:rPr>
            <w:fldChar w:fldCharType="begin"/>
          </w:r>
          <w:r w:rsidRPr="009B5A37">
            <w:rPr>
              <w:sz w:val="24"/>
              <w:szCs w:val="24"/>
            </w:rPr>
            <w:instrText xml:space="preserve"> CITATION Nat10 \l 2057 </w:instrText>
          </w:r>
          <w:r w:rsidRPr="009B5A37">
            <w:rPr>
              <w:sz w:val="24"/>
              <w:szCs w:val="24"/>
            </w:rPr>
            <w:fldChar w:fldCharType="separate"/>
          </w:r>
          <w:r w:rsidR="00837628" w:rsidRPr="009B5A37">
            <w:rPr>
              <w:noProof/>
              <w:sz w:val="24"/>
              <w:szCs w:val="24"/>
            </w:rPr>
            <w:t>(National Policing Improvement Agency (NPIA), 2010)</w:t>
          </w:r>
          <w:r w:rsidRPr="009B5A37">
            <w:rPr>
              <w:sz w:val="24"/>
              <w:szCs w:val="24"/>
            </w:rPr>
            <w:fldChar w:fldCharType="end"/>
          </w:r>
        </w:sdtContent>
      </w:sdt>
      <w:r w:rsidRPr="009B5A37">
        <w:rPr>
          <w:sz w:val="24"/>
          <w:szCs w:val="24"/>
        </w:rPr>
        <w:t>.</w:t>
      </w:r>
    </w:p>
    <w:p w14:paraId="4EFC61BE" w14:textId="77777777" w:rsidR="00BD35E0" w:rsidRPr="009B5A37" w:rsidRDefault="00BD35E0" w:rsidP="00340E9A">
      <w:pPr>
        <w:ind w:right="237"/>
        <w:jc w:val="both"/>
        <w:rPr>
          <w:sz w:val="24"/>
          <w:szCs w:val="24"/>
        </w:rPr>
      </w:pPr>
    </w:p>
    <w:p w14:paraId="09026319" w14:textId="6F8F1BB3" w:rsidR="00362D71" w:rsidRPr="009B5A37" w:rsidRDefault="00362D71" w:rsidP="00362D71">
      <w:pPr>
        <w:ind w:right="237"/>
        <w:jc w:val="both"/>
        <w:rPr>
          <w:sz w:val="24"/>
          <w:szCs w:val="24"/>
        </w:rPr>
      </w:pPr>
      <w:r w:rsidRPr="009B5A37">
        <w:rPr>
          <w:sz w:val="24"/>
          <w:szCs w:val="24"/>
        </w:rPr>
        <w:t>While there are numerous benefits to utili</w:t>
      </w:r>
      <w:r w:rsidR="00EE57A9" w:rsidRPr="009B5A37">
        <w:rPr>
          <w:sz w:val="24"/>
          <w:szCs w:val="24"/>
        </w:rPr>
        <w:t>s</w:t>
      </w:r>
      <w:r w:rsidRPr="009B5A37">
        <w:rPr>
          <w:sz w:val="24"/>
          <w:szCs w:val="24"/>
        </w:rPr>
        <w:t xml:space="preserve">ing social media for policing purposes, there are also several disadvantages. Bullock argues that the police's predominant reliance on Twitter, coupled with their hesitance to engage with other media platforms, stems from a perception among senior officers that Twitter is a simpler and less time-intensive option. </w:t>
      </w:r>
      <w:r w:rsidR="007E58F5" w:rsidRPr="009B5A37">
        <w:rPr>
          <w:sz w:val="24"/>
          <w:szCs w:val="24"/>
        </w:rPr>
        <w:t>Bullock w</w:t>
      </w:r>
      <w:r w:rsidRPr="009B5A37">
        <w:rPr>
          <w:sz w:val="24"/>
          <w:szCs w:val="24"/>
        </w:rPr>
        <w:t>arn</w:t>
      </w:r>
      <w:r w:rsidR="007E58F5" w:rsidRPr="009B5A37">
        <w:rPr>
          <w:sz w:val="24"/>
          <w:szCs w:val="24"/>
        </w:rPr>
        <w:t>ed</w:t>
      </w:r>
      <w:r w:rsidRPr="009B5A37">
        <w:rPr>
          <w:sz w:val="24"/>
          <w:szCs w:val="24"/>
        </w:rPr>
        <w:t xml:space="preserve"> that this approach may </w:t>
      </w:r>
      <w:r w:rsidRPr="009B5A37">
        <w:rPr>
          <w:sz w:val="24"/>
          <w:szCs w:val="24"/>
        </w:rPr>
        <w:lastRenderedPageBreak/>
        <w:t xml:space="preserve">unintentionally limit the outreach of community policing teams, resulting in a focus on an audience primarily composed of well-educated, affluent, younger adult males </w:t>
      </w:r>
      <w:sdt>
        <w:sdtPr>
          <w:rPr>
            <w:sz w:val="24"/>
            <w:szCs w:val="24"/>
          </w:rPr>
          <w:id w:val="1778527920"/>
          <w:citation/>
        </w:sdtPr>
        <w:sdtContent>
          <w:r w:rsidRPr="009B5A37">
            <w:rPr>
              <w:sz w:val="24"/>
              <w:szCs w:val="24"/>
            </w:rPr>
            <w:fldChar w:fldCharType="begin"/>
          </w:r>
          <w:r w:rsidRPr="009B5A37">
            <w:rPr>
              <w:sz w:val="24"/>
              <w:szCs w:val="24"/>
            </w:rPr>
            <w:instrText xml:space="preserve"> CITATION Bul \l 2057 </w:instrText>
          </w:r>
          <w:r w:rsidRPr="009B5A37">
            <w:rPr>
              <w:sz w:val="24"/>
              <w:szCs w:val="24"/>
            </w:rPr>
            <w:fldChar w:fldCharType="separate"/>
          </w:r>
          <w:r w:rsidR="00837628" w:rsidRPr="009B5A37">
            <w:rPr>
              <w:noProof/>
              <w:sz w:val="24"/>
              <w:szCs w:val="24"/>
            </w:rPr>
            <w:t>(Bullock , 2018)</w:t>
          </w:r>
          <w:r w:rsidRPr="009B5A37">
            <w:rPr>
              <w:sz w:val="24"/>
              <w:szCs w:val="24"/>
            </w:rPr>
            <w:fldChar w:fldCharType="end"/>
          </w:r>
        </w:sdtContent>
      </w:sdt>
      <w:r w:rsidRPr="009B5A37">
        <w:rPr>
          <w:sz w:val="24"/>
          <w:szCs w:val="24"/>
        </w:rPr>
        <w:t>.</w:t>
      </w:r>
    </w:p>
    <w:p w14:paraId="3BA07865" w14:textId="77777777" w:rsidR="00362D71" w:rsidRPr="009B5A37" w:rsidRDefault="00362D71" w:rsidP="00362D71">
      <w:pPr>
        <w:ind w:right="237"/>
        <w:jc w:val="both"/>
        <w:rPr>
          <w:sz w:val="24"/>
          <w:szCs w:val="24"/>
        </w:rPr>
      </w:pPr>
    </w:p>
    <w:p w14:paraId="30544428" w14:textId="063B9281" w:rsidR="00362D71" w:rsidRPr="009B5A37" w:rsidRDefault="00362D71" w:rsidP="00362D71">
      <w:pPr>
        <w:ind w:right="237"/>
        <w:jc w:val="both"/>
        <w:rPr>
          <w:sz w:val="24"/>
          <w:szCs w:val="24"/>
        </w:rPr>
      </w:pPr>
      <w:r w:rsidRPr="009B5A37">
        <w:rPr>
          <w:sz w:val="24"/>
          <w:szCs w:val="24"/>
        </w:rPr>
        <w:t xml:space="preserve">The presence of adequately trained personnel is essential for the successful operation of police social media systems; however, possessing the necessary technological infrastructure is equally vital. The 2011 riots highlighted that the mechanisms in place for extracting intelligence from substantial volumes of social media data often fell short, failing to process information swiftly enough to effectively guide on-the-ground strategies and tactics </w:t>
      </w:r>
      <w:sdt>
        <w:sdtPr>
          <w:rPr>
            <w:sz w:val="24"/>
            <w:szCs w:val="24"/>
          </w:rPr>
          <w:id w:val="1785617933"/>
          <w:citation/>
        </w:sdtPr>
        <w:sdtContent>
          <w:r w:rsidRPr="009B5A37">
            <w:rPr>
              <w:sz w:val="24"/>
              <w:szCs w:val="24"/>
            </w:rPr>
            <w:fldChar w:fldCharType="begin"/>
          </w:r>
          <w:r w:rsidRPr="009B5A37">
            <w:rPr>
              <w:sz w:val="24"/>
              <w:szCs w:val="24"/>
            </w:rPr>
            <w:instrText xml:space="preserve"> CITATION The14 \l 2057 </w:instrText>
          </w:r>
          <w:r w:rsidRPr="009B5A37">
            <w:rPr>
              <w:sz w:val="24"/>
              <w:szCs w:val="24"/>
            </w:rPr>
            <w:fldChar w:fldCharType="separate"/>
          </w:r>
          <w:r w:rsidR="00837628" w:rsidRPr="009B5A37">
            <w:rPr>
              <w:noProof/>
              <w:sz w:val="24"/>
              <w:szCs w:val="24"/>
            </w:rPr>
            <w:t>(The Police Foundation, 2014)</w:t>
          </w:r>
          <w:r w:rsidRPr="009B5A37">
            <w:rPr>
              <w:sz w:val="24"/>
              <w:szCs w:val="24"/>
            </w:rPr>
            <w:fldChar w:fldCharType="end"/>
          </w:r>
        </w:sdtContent>
      </w:sdt>
      <w:r w:rsidRPr="009B5A37">
        <w:rPr>
          <w:sz w:val="24"/>
          <w:szCs w:val="24"/>
        </w:rPr>
        <w:t>.</w:t>
      </w:r>
      <w:r w:rsidR="007E58F5" w:rsidRPr="009B5A37">
        <w:rPr>
          <w:sz w:val="24"/>
          <w:szCs w:val="24"/>
        </w:rPr>
        <w:t xml:space="preserve"> </w:t>
      </w:r>
      <w:r w:rsidRPr="009B5A37">
        <w:rPr>
          <w:sz w:val="24"/>
          <w:szCs w:val="24"/>
        </w:rPr>
        <w:t>Social media participants frequently cultivate unique cultures of communication and engagement that are specific to individual platforms, making them susceptible to misunderstanding. Additionally, the messages shared may be misleading, false, and characteri</w:t>
      </w:r>
      <w:r w:rsidR="00ED70B6" w:rsidRPr="009B5A37">
        <w:rPr>
          <w:sz w:val="24"/>
          <w:szCs w:val="24"/>
        </w:rPr>
        <w:t>s</w:t>
      </w:r>
      <w:r w:rsidRPr="009B5A37">
        <w:rPr>
          <w:sz w:val="24"/>
          <w:szCs w:val="24"/>
        </w:rPr>
        <w:t xml:space="preserve">ed by exaggeration and bravado </w:t>
      </w:r>
      <w:sdt>
        <w:sdtPr>
          <w:rPr>
            <w:sz w:val="24"/>
            <w:szCs w:val="24"/>
          </w:rPr>
          <w:id w:val="-878005420"/>
          <w:citation/>
        </w:sdtPr>
        <w:sdtContent>
          <w:r w:rsidRPr="009B5A37">
            <w:rPr>
              <w:sz w:val="24"/>
              <w:szCs w:val="24"/>
            </w:rPr>
            <w:fldChar w:fldCharType="begin"/>
          </w:r>
          <w:r w:rsidRPr="009B5A37">
            <w:rPr>
              <w:sz w:val="24"/>
              <w:szCs w:val="24"/>
            </w:rPr>
            <w:instrText xml:space="preserve"> CITATION Den18 \l 2057 </w:instrText>
          </w:r>
          <w:r w:rsidRPr="009B5A37">
            <w:rPr>
              <w:sz w:val="24"/>
              <w:szCs w:val="24"/>
            </w:rPr>
            <w:fldChar w:fldCharType="separate"/>
          </w:r>
          <w:r w:rsidR="00837628" w:rsidRPr="009B5A37">
            <w:rPr>
              <w:noProof/>
              <w:sz w:val="24"/>
              <w:szCs w:val="24"/>
            </w:rPr>
            <w:t>(Dencik , et al., 2018)</w:t>
          </w:r>
          <w:r w:rsidRPr="009B5A37">
            <w:rPr>
              <w:sz w:val="24"/>
              <w:szCs w:val="24"/>
            </w:rPr>
            <w:fldChar w:fldCharType="end"/>
          </w:r>
        </w:sdtContent>
      </w:sdt>
      <w:r w:rsidRPr="009B5A37">
        <w:rPr>
          <w:sz w:val="24"/>
          <w:szCs w:val="24"/>
        </w:rPr>
        <w:t>.</w:t>
      </w:r>
    </w:p>
    <w:p w14:paraId="2BC782C8" w14:textId="77777777" w:rsidR="00362D71" w:rsidRPr="009B5A37" w:rsidRDefault="00362D71" w:rsidP="00362D71">
      <w:pPr>
        <w:ind w:right="237"/>
        <w:jc w:val="both"/>
        <w:rPr>
          <w:sz w:val="24"/>
          <w:szCs w:val="24"/>
        </w:rPr>
      </w:pPr>
    </w:p>
    <w:p w14:paraId="6BDCE780" w14:textId="49B48363" w:rsidR="00362D71" w:rsidRPr="009B5A37" w:rsidRDefault="004C613D" w:rsidP="00362D71">
      <w:pPr>
        <w:ind w:right="237"/>
        <w:jc w:val="both"/>
        <w:rPr>
          <w:sz w:val="24"/>
          <w:szCs w:val="24"/>
        </w:rPr>
      </w:pPr>
      <w:r w:rsidRPr="009B5A37">
        <w:rPr>
          <w:sz w:val="24"/>
          <w:szCs w:val="24"/>
        </w:rPr>
        <w:t xml:space="preserve">In summary, engaging with social media is essential to address the continually rising demand for crime prevention and safety concerns on a national scale. Criminal </w:t>
      </w:r>
      <w:r w:rsidRPr="009B5A37">
        <w:rPr>
          <w:sz w:val="24"/>
          <w:szCs w:val="24"/>
        </w:rPr>
        <w:t>behaviour</w:t>
      </w:r>
      <w:r w:rsidRPr="009B5A37">
        <w:rPr>
          <w:sz w:val="24"/>
          <w:szCs w:val="24"/>
        </w:rPr>
        <w:t xml:space="preserve"> is evolving and becoming increasingly sophisticated due to technology, with a significant amount of crime now perpetrated through various electronic devices. </w:t>
      </w:r>
      <w:r w:rsidRPr="009B5A37">
        <w:rPr>
          <w:sz w:val="24"/>
          <w:szCs w:val="24"/>
        </w:rPr>
        <w:t>Police forces</w:t>
      </w:r>
      <w:r w:rsidRPr="009B5A37">
        <w:rPr>
          <w:sz w:val="24"/>
          <w:szCs w:val="24"/>
        </w:rPr>
        <w:t xml:space="preserve"> must enhance their online presence to effectively combat the growing threat posed by cybercriminals. Nevertheless, the preceding analysis indicates that it is crucial for police to uphold traditional methods of communication and investigation to ensure inclusivity for all community members and to adequately address inquiries related to crimes that do not involve technology.</w:t>
      </w:r>
    </w:p>
    <w:p w14:paraId="22F1A569" w14:textId="77777777" w:rsidR="00EF7124" w:rsidRPr="009B5A37" w:rsidRDefault="00EF7124" w:rsidP="00340E9A">
      <w:pPr>
        <w:ind w:right="237"/>
        <w:jc w:val="both"/>
        <w:rPr>
          <w:sz w:val="24"/>
          <w:szCs w:val="24"/>
        </w:rPr>
      </w:pPr>
    </w:p>
    <w:p w14:paraId="727D91F4" w14:textId="77777777" w:rsidR="00BF64AD" w:rsidRPr="009B5A37" w:rsidRDefault="00BF64AD" w:rsidP="00340E9A">
      <w:pPr>
        <w:ind w:right="237"/>
        <w:jc w:val="both"/>
        <w:rPr>
          <w:sz w:val="24"/>
          <w:szCs w:val="24"/>
        </w:rPr>
      </w:pPr>
    </w:p>
    <w:p w14:paraId="1EA85F6D" w14:textId="43C05305" w:rsidR="00BF64AD" w:rsidRPr="009B5A37" w:rsidRDefault="007E58F5" w:rsidP="00340E9A">
      <w:pPr>
        <w:ind w:right="237"/>
        <w:jc w:val="both"/>
        <w:rPr>
          <w:sz w:val="24"/>
          <w:szCs w:val="24"/>
        </w:rPr>
      </w:pPr>
      <w:r w:rsidRPr="009B5A37">
        <w:rPr>
          <w:sz w:val="24"/>
          <w:szCs w:val="24"/>
        </w:rPr>
        <w:t>Word count - 2090</w:t>
      </w:r>
    </w:p>
    <w:p w14:paraId="551124E8" w14:textId="77777777" w:rsidR="00BA7370" w:rsidRPr="009B5A37" w:rsidRDefault="00BA7370" w:rsidP="00340E9A">
      <w:pPr>
        <w:ind w:right="237"/>
        <w:jc w:val="both"/>
        <w:rPr>
          <w:sz w:val="24"/>
          <w:szCs w:val="24"/>
        </w:rPr>
      </w:pPr>
    </w:p>
    <w:p w14:paraId="526908FC" w14:textId="77777777" w:rsidR="00AE175E" w:rsidRPr="009B5A37" w:rsidRDefault="00AE175E" w:rsidP="00340E9A">
      <w:pPr>
        <w:ind w:right="237"/>
        <w:jc w:val="both"/>
        <w:rPr>
          <w:sz w:val="24"/>
          <w:szCs w:val="24"/>
        </w:rPr>
      </w:pPr>
    </w:p>
    <w:p w14:paraId="57F04468" w14:textId="77777777" w:rsidR="00D326B7" w:rsidRDefault="00D326B7" w:rsidP="00340E9A">
      <w:pPr>
        <w:ind w:right="237"/>
        <w:jc w:val="both"/>
        <w:rPr>
          <w:sz w:val="24"/>
          <w:szCs w:val="24"/>
        </w:rPr>
      </w:pPr>
    </w:p>
    <w:p w14:paraId="16542D55" w14:textId="0CBD9846" w:rsidR="0011754A" w:rsidRPr="0011754A" w:rsidRDefault="0011754A" w:rsidP="00340E9A">
      <w:pPr>
        <w:ind w:right="237"/>
        <w:jc w:val="both"/>
        <w:rPr>
          <w:b/>
          <w:bCs/>
          <w:sz w:val="24"/>
          <w:szCs w:val="24"/>
          <w:u w:val="single"/>
        </w:rPr>
      </w:pPr>
      <w:r w:rsidRPr="0011754A">
        <w:rPr>
          <w:b/>
          <w:bCs/>
          <w:sz w:val="24"/>
          <w:szCs w:val="24"/>
          <w:u w:val="single"/>
        </w:rPr>
        <w:t xml:space="preserve"> </w:t>
      </w:r>
    </w:p>
    <w:p w14:paraId="6A8D44C8" w14:textId="77777777" w:rsidR="0006659F" w:rsidRDefault="0006659F" w:rsidP="0006659F">
      <w:pPr>
        <w:ind w:right="237"/>
        <w:jc w:val="both"/>
        <w:rPr>
          <w:sz w:val="24"/>
          <w:szCs w:val="24"/>
        </w:rPr>
      </w:pPr>
    </w:p>
    <w:p w14:paraId="7095AD69" w14:textId="7DED10A1" w:rsidR="002B5D37" w:rsidRPr="00362D71" w:rsidRDefault="002B5D37" w:rsidP="00340E9A">
      <w:pPr>
        <w:ind w:right="237"/>
        <w:jc w:val="both"/>
        <w:rPr>
          <w:b/>
          <w:bCs/>
          <w:sz w:val="24"/>
          <w:szCs w:val="24"/>
          <w:u w:val="single"/>
        </w:rPr>
      </w:pPr>
    </w:p>
    <w:p w14:paraId="2574084F" w14:textId="77777777" w:rsidR="00101F39" w:rsidRDefault="00101F39" w:rsidP="00340E9A">
      <w:pPr>
        <w:ind w:right="237"/>
        <w:jc w:val="both"/>
        <w:rPr>
          <w:sz w:val="24"/>
          <w:szCs w:val="24"/>
        </w:rPr>
      </w:pPr>
    </w:p>
    <w:p w14:paraId="25F9C64B" w14:textId="77777777" w:rsidR="00101F39" w:rsidRDefault="00101F39" w:rsidP="00340E9A">
      <w:pPr>
        <w:ind w:right="237"/>
        <w:jc w:val="both"/>
        <w:rPr>
          <w:sz w:val="24"/>
          <w:szCs w:val="24"/>
        </w:rPr>
      </w:pPr>
    </w:p>
    <w:p w14:paraId="384AD9EA" w14:textId="77777777" w:rsidR="00276D4C" w:rsidRDefault="00276D4C" w:rsidP="00340E9A">
      <w:pPr>
        <w:ind w:right="237"/>
        <w:jc w:val="both"/>
        <w:rPr>
          <w:sz w:val="24"/>
          <w:szCs w:val="24"/>
        </w:rPr>
      </w:pPr>
    </w:p>
    <w:p w14:paraId="72E7AF53" w14:textId="77777777" w:rsidR="00101F39" w:rsidRDefault="00101F39" w:rsidP="00340E9A">
      <w:pPr>
        <w:ind w:right="237"/>
        <w:jc w:val="both"/>
        <w:rPr>
          <w:sz w:val="24"/>
          <w:szCs w:val="24"/>
        </w:rPr>
      </w:pPr>
    </w:p>
    <w:p w14:paraId="0D5E9F77" w14:textId="77777777" w:rsidR="00101F39" w:rsidRDefault="00101F39" w:rsidP="00340E9A">
      <w:pPr>
        <w:ind w:right="237"/>
        <w:jc w:val="both"/>
        <w:rPr>
          <w:sz w:val="24"/>
          <w:szCs w:val="24"/>
        </w:rPr>
      </w:pPr>
    </w:p>
    <w:p w14:paraId="7BFA2F72" w14:textId="77777777" w:rsidR="00101F39" w:rsidRDefault="00101F39" w:rsidP="00340E9A">
      <w:pPr>
        <w:ind w:right="237"/>
        <w:jc w:val="both"/>
        <w:rPr>
          <w:sz w:val="24"/>
          <w:szCs w:val="24"/>
        </w:rPr>
      </w:pPr>
    </w:p>
    <w:p w14:paraId="06FF18EC" w14:textId="77777777" w:rsidR="00101F39" w:rsidRDefault="00101F39" w:rsidP="00340E9A">
      <w:pPr>
        <w:ind w:right="237"/>
        <w:jc w:val="both"/>
        <w:rPr>
          <w:sz w:val="24"/>
          <w:szCs w:val="24"/>
        </w:rPr>
      </w:pPr>
    </w:p>
    <w:p w14:paraId="5A0D0309" w14:textId="77777777" w:rsidR="00101F39" w:rsidRDefault="00101F39" w:rsidP="00340E9A">
      <w:pPr>
        <w:ind w:right="237"/>
        <w:jc w:val="both"/>
        <w:rPr>
          <w:sz w:val="24"/>
          <w:szCs w:val="24"/>
        </w:rPr>
      </w:pPr>
    </w:p>
    <w:p w14:paraId="1AEB9B4C" w14:textId="77777777" w:rsidR="00101F39" w:rsidRDefault="00101F39" w:rsidP="00340E9A">
      <w:pPr>
        <w:ind w:right="237"/>
        <w:jc w:val="both"/>
        <w:rPr>
          <w:sz w:val="24"/>
          <w:szCs w:val="24"/>
        </w:rPr>
      </w:pPr>
    </w:p>
    <w:p w14:paraId="435DA0DB" w14:textId="77777777" w:rsidR="00101F39" w:rsidRDefault="00101F39" w:rsidP="00340E9A">
      <w:pPr>
        <w:ind w:right="237"/>
        <w:jc w:val="both"/>
        <w:rPr>
          <w:sz w:val="24"/>
          <w:szCs w:val="24"/>
        </w:rPr>
      </w:pPr>
    </w:p>
    <w:p w14:paraId="28331D26" w14:textId="77777777" w:rsidR="00101F39" w:rsidRDefault="00101F39" w:rsidP="00340E9A">
      <w:pPr>
        <w:ind w:right="237"/>
        <w:jc w:val="both"/>
        <w:rPr>
          <w:sz w:val="24"/>
          <w:szCs w:val="24"/>
        </w:rPr>
      </w:pPr>
    </w:p>
    <w:p w14:paraId="1CBF0147" w14:textId="77777777" w:rsidR="00101F39" w:rsidRDefault="00101F39" w:rsidP="00340E9A">
      <w:pPr>
        <w:ind w:right="237"/>
        <w:jc w:val="both"/>
        <w:rPr>
          <w:sz w:val="24"/>
          <w:szCs w:val="24"/>
        </w:rPr>
      </w:pPr>
    </w:p>
    <w:p w14:paraId="3F8F3CF6" w14:textId="77777777" w:rsidR="00101F39" w:rsidRDefault="00101F39" w:rsidP="00340E9A">
      <w:pPr>
        <w:ind w:right="237"/>
        <w:jc w:val="both"/>
        <w:rPr>
          <w:sz w:val="24"/>
          <w:szCs w:val="24"/>
        </w:rPr>
      </w:pPr>
    </w:p>
    <w:p w14:paraId="0FC9BA33" w14:textId="77777777" w:rsidR="007E58F5" w:rsidRDefault="007E58F5" w:rsidP="00340E9A">
      <w:pPr>
        <w:ind w:right="237"/>
        <w:rPr>
          <w:sz w:val="24"/>
          <w:szCs w:val="24"/>
        </w:rPr>
      </w:pPr>
    </w:p>
    <w:p w14:paraId="6C01D701" w14:textId="77777777" w:rsidR="0000664E" w:rsidRDefault="0000664E"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CF5F28B" w14:textId="77777777" w:rsidR="00562F39" w:rsidRDefault="00562F39" w:rsidP="00340E9A">
      <w:pPr>
        <w:ind w:right="237"/>
        <w:jc w:val="both"/>
        <w:rPr>
          <w:b/>
          <w:sz w:val="24"/>
          <w:szCs w:val="24"/>
        </w:rPr>
      </w:pPr>
    </w:p>
    <w:p w14:paraId="35D9AE71" w14:textId="1A121FBD" w:rsidR="00DC7FEE" w:rsidRPr="009B5A37" w:rsidRDefault="00562F39" w:rsidP="00DC7FEE">
      <w:pPr>
        <w:ind w:right="237"/>
        <w:jc w:val="both"/>
        <w:rPr>
          <w:sz w:val="24"/>
          <w:szCs w:val="24"/>
        </w:rPr>
      </w:pPr>
      <w:r w:rsidRPr="009B5A37">
        <w:rPr>
          <w:sz w:val="24"/>
          <w:szCs w:val="24"/>
        </w:rPr>
        <w:t xml:space="preserve">In this essay, I will conduct a critical assessment of my adaptability in leadership during a policing incident. Additionally, I will </w:t>
      </w:r>
      <w:r w:rsidRPr="009B5A37">
        <w:rPr>
          <w:sz w:val="24"/>
          <w:szCs w:val="24"/>
        </w:rPr>
        <w:t>analyse</w:t>
      </w:r>
      <w:r w:rsidRPr="009B5A37">
        <w:rPr>
          <w:sz w:val="24"/>
          <w:szCs w:val="24"/>
        </w:rPr>
        <w:t xml:space="preserve"> the leadership strategies I have formulated to effectively </w:t>
      </w:r>
      <w:r w:rsidR="001E50B9" w:rsidRPr="009B5A37">
        <w:rPr>
          <w:sz w:val="24"/>
          <w:szCs w:val="24"/>
        </w:rPr>
        <w:t>manage</w:t>
      </w:r>
      <w:r w:rsidRPr="009B5A37">
        <w:rPr>
          <w:sz w:val="24"/>
          <w:szCs w:val="24"/>
        </w:rPr>
        <w:t xml:space="preserve"> various operational scenarios.</w:t>
      </w:r>
    </w:p>
    <w:p w14:paraId="0519DB56" w14:textId="77777777" w:rsidR="00562F39" w:rsidRPr="009B5A37" w:rsidRDefault="00562F39" w:rsidP="00DC7FEE">
      <w:pPr>
        <w:ind w:right="237"/>
        <w:jc w:val="both"/>
        <w:rPr>
          <w:sz w:val="24"/>
          <w:szCs w:val="24"/>
        </w:rPr>
      </w:pPr>
    </w:p>
    <w:p w14:paraId="7B05E7E2" w14:textId="7A6CC1DE" w:rsidR="00DC7FEE" w:rsidRPr="009B5A37" w:rsidRDefault="00DC7FEE" w:rsidP="00DC7FEE">
      <w:pPr>
        <w:ind w:right="237"/>
        <w:jc w:val="both"/>
        <w:rPr>
          <w:sz w:val="24"/>
          <w:szCs w:val="24"/>
        </w:rPr>
      </w:pPr>
      <w:r w:rsidRPr="009B5A37">
        <w:rPr>
          <w:sz w:val="24"/>
          <w:szCs w:val="24"/>
        </w:rPr>
        <w:t xml:space="preserve">In this reflective exercise, I will employ the Gibbs model of reflection </w:t>
      </w:r>
      <w:sdt>
        <w:sdtPr>
          <w:rPr>
            <w:sz w:val="24"/>
            <w:szCs w:val="24"/>
          </w:rPr>
          <w:id w:val="112264499"/>
          <w:citation/>
        </w:sdtPr>
        <w:sdtContent>
          <w:r w:rsidRPr="009B5A37">
            <w:rPr>
              <w:sz w:val="24"/>
              <w:szCs w:val="24"/>
            </w:rPr>
            <w:fldChar w:fldCharType="begin"/>
          </w:r>
          <w:r w:rsidRPr="009B5A37">
            <w:rPr>
              <w:sz w:val="24"/>
              <w:szCs w:val="24"/>
              <w:u w:val="single"/>
            </w:rPr>
            <w:instrText xml:space="preserve"> CITATION Wil20 \l 2057 </w:instrText>
          </w:r>
          <w:r w:rsidRPr="009B5A37">
            <w:rPr>
              <w:sz w:val="24"/>
              <w:szCs w:val="24"/>
            </w:rPr>
            <w:fldChar w:fldCharType="separate"/>
          </w:r>
          <w:r w:rsidR="00837628" w:rsidRPr="009B5A37">
            <w:rPr>
              <w:noProof/>
              <w:sz w:val="24"/>
              <w:szCs w:val="24"/>
            </w:rPr>
            <w:t>(Williams, et al., 2020)</w:t>
          </w:r>
          <w:r w:rsidRPr="009B5A37">
            <w:rPr>
              <w:sz w:val="24"/>
              <w:szCs w:val="24"/>
            </w:rPr>
            <w:fldChar w:fldCharType="end"/>
          </w:r>
        </w:sdtContent>
      </w:sdt>
      <w:r w:rsidRPr="009B5A37">
        <w:rPr>
          <w:sz w:val="24"/>
          <w:szCs w:val="24"/>
        </w:rPr>
        <w:t xml:space="preserve"> to organise my response. This framework facilitates learning from experiences by allowing an analysis of both successful and less successful elements. The model consists of six stages, beginning with the description stage, where I will provide a concise account of the incident, including the actions I took and the rationale behind them. The second stage, feelings, will involve articulating my thoughts and emotions during the incident. In the third stage, evaluation, I will assess my actions, identifying what I executed effectively and areas for improvement. The fourth stage, analysis, will focus on exploring the reasons behind the outcomes of the incident. In the final two stages, evaluation and action plan, I will reflect on the lessons learned and outline the changes I would implement if faced with a similar situation in the future.</w:t>
      </w:r>
    </w:p>
    <w:p w14:paraId="537B6707" w14:textId="77777777" w:rsidR="005B7E05" w:rsidRPr="009B5A37" w:rsidRDefault="005B7E05" w:rsidP="005B7E05">
      <w:pPr>
        <w:ind w:right="237"/>
        <w:jc w:val="both"/>
        <w:rPr>
          <w:sz w:val="24"/>
          <w:szCs w:val="24"/>
        </w:rPr>
      </w:pPr>
    </w:p>
    <w:p w14:paraId="402C5295" w14:textId="4BA2D60A" w:rsidR="005B7E05" w:rsidRPr="009B5A37" w:rsidRDefault="005B7E05" w:rsidP="005B7E05">
      <w:pPr>
        <w:ind w:right="237"/>
        <w:jc w:val="both"/>
        <w:rPr>
          <w:sz w:val="24"/>
          <w:szCs w:val="24"/>
        </w:rPr>
      </w:pPr>
      <w:r w:rsidRPr="009B5A37">
        <w:rPr>
          <w:sz w:val="24"/>
          <w:szCs w:val="24"/>
        </w:rPr>
        <w:t xml:space="preserve">A leadership style refers to the methods, characteristics, and behaviours that a leader utilises to direct, motivate, and manage their teams. This style is shaped by various factors, including the leader's personality, values, skills, and experiences, and it can significantly impact the effectiveness of their leadership. Additionally, a leader's approach affects the development of strategies, the implementation of </w:t>
      </w:r>
      <w:r w:rsidRPr="009B5A37">
        <w:rPr>
          <w:sz w:val="24"/>
          <w:szCs w:val="24"/>
        </w:rPr>
        <w:lastRenderedPageBreak/>
        <w:t xml:space="preserve">plans, and the adaptation to changes, all while considering the expectations of stakeholders and the well-being of their team </w:t>
      </w:r>
      <w:sdt>
        <w:sdtPr>
          <w:rPr>
            <w:sz w:val="24"/>
            <w:szCs w:val="24"/>
          </w:rPr>
          <w:id w:val="-1082517579"/>
          <w:citation/>
        </w:sdtPr>
        <w:sdtContent>
          <w:r w:rsidRPr="009B5A37">
            <w:rPr>
              <w:sz w:val="24"/>
              <w:szCs w:val="24"/>
            </w:rPr>
            <w:fldChar w:fldCharType="begin"/>
          </w:r>
          <w:r w:rsidRPr="009B5A37">
            <w:rPr>
              <w:sz w:val="24"/>
              <w:szCs w:val="24"/>
            </w:rPr>
            <w:instrText xml:space="preserve"> CITATION IMD25 \l 2057 </w:instrText>
          </w:r>
          <w:r w:rsidRPr="009B5A37">
            <w:rPr>
              <w:sz w:val="24"/>
              <w:szCs w:val="24"/>
            </w:rPr>
            <w:fldChar w:fldCharType="separate"/>
          </w:r>
          <w:r w:rsidR="00837628" w:rsidRPr="009B5A37">
            <w:rPr>
              <w:noProof/>
              <w:sz w:val="24"/>
              <w:szCs w:val="24"/>
            </w:rPr>
            <w:t>(IMD, 2025)</w:t>
          </w:r>
          <w:r w:rsidRPr="009B5A37">
            <w:rPr>
              <w:sz w:val="24"/>
              <w:szCs w:val="24"/>
            </w:rPr>
            <w:fldChar w:fldCharType="end"/>
          </w:r>
        </w:sdtContent>
      </w:sdt>
      <w:r w:rsidRPr="009B5A37">
        <w:rPr>
          <w:sz w:val="24"/>
          <w:szCs w:val="24"/>
        </w:rPr>
        <w:t>.</w:t>
      </w:r>
    </w:p>
    <w:p w14:paraId="515E95FB" w14:textId="24D56ABE" w:rsidR="00976711" w:rsidRPr="009B5A37" w:rsidRDefault="00976711" w:rsidP="00976711">
      <w:pPr>
        <w:ind w:right="237"/>
        <w:jc w:val="both"/>
        <w:rPr>
          <w:sz w:val="24"/>
          <w:szCs w:val="24"/>
        </w:rPr>
      </w:pPr>
      <w:r w:rsidRPr="009B5A37">
        <w:rPr>
          <w:sz w:val="24"/>
          <w:szCs w:val="24"/>
        </w:rPr>
        <w:t>The past few years have presented numerous challenges for police</w:t>
      </w:r>
      <w:r w:rsidRPr="009B5A37">
        <w:rPr>
          <w:sz w:val="24"/>
          <w:szCs w:val="24"/>
        </w:rPr>
        <w:t>.</w:t>
      </w:r>
      <w:r w:rsidRPr="009B5A37">
        <w:rPr>
          <w:sz w:val="24"/>
          <w:szCs w:val="24"/>
        </w:rPr>
        <w:t xml:space="preserve"> </w:t>
      </w:r>
      <w:r w:rsidR="005B7E05" w:rsidRPr="009B5A37">
        <w:rPr>
          <w:sz w:val="24"/>
          <w:szCs w:val="24"/>
        </w:rPr>
        <w:t xml:space="preserve">Police officers function within intricate social and political contexts. It is essential for police leadership to possess the skills necessary to navigate these demanding circumstances. Currently, police leaders face a variety of challenges, including the emergence of new technologies such as body-worn cameras </w:t>
      </w:r>
      <w:sdt>
        <w:sdtPr>
          <w:rPr>
            <w:sz w:val="24"/>
            <w:szCs w:val="24"/>
          </w:rPr>
          <w:id w:val="-57099589"/>
          <w:citation/>
        </w:sdtPr>
        <w:sdtContent>
          <w:r w:rsidR="005B7E05" w:rsidRPr="009B5A37">
            <w:rPr>
              <w:sz w:val="24"/>
              <w:szCs w:val="24"/>
            </w:rPr>
            <w:fldChar w:fldCharType="begin"/>
          </w:r>
          <w:r w:rsidR="005B7E05" w:rsidRPr="009B5A37">
            <w:rPr>
              <w:sz w:val="24"/>
              <w:szCs w:val="24"/>
            </w:rPr>
            <w:instrText xml:space="preserve"> CITATION Lof21 \l 2057 </w:instrText>
          </w:r>
          <w:r w:rsidR="005B7E05" w:rsidRPr="009B5A37">
            <w:rPr>
              <w:sz w:val="24"/>
              <w:szCs w:val="24"/>
            </w:rPr>
            <w:fldChar w:fldCharType="separate"/>
          </w:r>
          <w:r w:rsidR="00837628" w:rsidRPr="009B5A37">
            <w:rPr>
              <w:noProof/>
              <w:sz w:val="24"/>
              <w:szCs w:val="24"/>
            </w:rPr>
            <w:t>(Lofstrand &amp; Blackman, 2021)</w:t>
          </w:r>
          <w:r w:rsidR="005B7E05" w:rsidRPr="009B5A37">
            <w:rPr>
              <w:sz w:val="24"/>
              <w:szCs w:val="24"/>
            </w:rPr>
            <w:fldChar w:fldCharType="end"/>
          </w:r>
        </w:sdtContent>
      </w:sdt>
      <w:r w:rsidR="005B7E05" w:rsidRPr="009B5A37">
        <w:rPr>
          <w:sz w:val="24"/>
          <w:szCs w:val="24"/>
        </w:rPr>
        <w:t xml:space="preserve">, reputational issues exemplified by movements like Black Lives Matter, and social upheaval resulting from the COVID-19 pandemic </w:t>
      </w:r>
      <w:sdt>
        <w:sdtPr>
          <w:rPr>
            <w:sz w:val="24"/>
            <w:szCs w:val="24"/>
          </w:rPr>
          <w:id w:val="-1970892657"/>
          <w:citation/>
        </w:sdtPr>
        <w:sdtContent>
          <w:r w:rsidR="005B7E05" w:rsidRPr="009B5A37">
            <w:rPr>
              <w:sz w:val="24"/>
              <w:szCs w:val="24"/>
            </w:rPr>
            <w:fldChar w:fldCharType="begin"/>
          </w:r>
          <w:r w:rsidR="005B7E05" w:rsidRPr="009B5A37">
            <w:rPr>
              <w:sz w:val="24"/>
              <w:szCs w:val="24"/>
            </w:rPr>
            <w:instrText xml:space="preserve">CITATION Pol23 \l 2057 </w:instrText>
          </w:r>
          <w:r w:rsidR="005B7E05" w:rsidRPr="009B5A37">
            <w:rPr>
              <w:sz w:val="24"/>
              <w:szCs w:val="24"/>
            </w:rPr>
            <w:fldChar w:fldCharType="separate"/>
          </w:r>
          <w:r w:rsidR="00837628" w:rsidRPr="009B5A37">
            <w:rPr>
              <w:noProof/>
              <w:sz w:val="24"/>
              <w:szCs w:val="24"/>
            </w:rPr>
            <w:t>(Moura &amp; Borges, 2023)</w:t>
          </w:r>
          <w:r w:rsidR="005B7E05" w:rsidRPr="009B5A37">
            <w:rPr>
              <w:sz w:val="24"/>
              <w:szCs w:val="24"/>
            </w:rPr>
            <w:fldChar w:fldCharType="end"/>
          </w:r>
        </w:sdtContent>
      </w:sdt>
      <w:r w:rsidR="005B7E05" w:rsidRPr="009B5A37">
        <w:rPr>
          <w:sz w:val="24"/>
          <w:szCs w:val="24"/>
        </w:rPr>
        <w:t>.</w:t>
      </w:r>
      <w:r w:rsidR="005B7E05" w:rsidRPr="009B5A37">
        <w:rPr>
          <w:sz w:val="24"/>
          <w:szCs w:val="24"/>
        </w:rPr>
        <w:t xml:space="preserve"> </w:t>
      </w:r>
      <w:r w:rsidRPr="009B5A37">
        <w:rPr>
          <w:sz w:val="24"/>
          <w:szCs w:val="24"/>
        </w:rPr>
        <w:t xml:space="preserve">The need for consistent and professional leadership has become increasingly critical. Although various leadership styles exist, some are more commonly observed in the management of police officers. This discussion will examine three distinct leadership styles and evaluate their effectiveness in navigating difficult circumstances. Namely, autocratic leadership, Transformational leadership and Laissez-faire leadership. </w:t>
      </w:r>
      <w:r w:rsidR="00246C6C" w:rsidRPr="00246C6C">
        <w:rPr>
          <w:sz w:val="24"/>
          <w:szCs w:val="24"/>
        </w:rPr>
        <w:t xml:space="preserve">In policing, various leadership positions exist, ranging from the Chief of Police to the Sergeant, each ascending through a structured hierarchy. At the base of this hierarchy lies the role of a police officer, which is considered a non-managerial position. However, they can still demonstrate leadership at the incidents they attend routinely </w:t>
      </w:r>
      <w:sdt>
        <w:sdtPr>
          <w:rPr>
            <w:sz w:val="24"/>
            <w:szCs w:val="24"/>
            <w:u w:val="single"/>
          </w:rPr>
          <w:id w:val="254488109"/>
          <w:citation/>
        </w:sdtPr>
        <w:sdtContent>
          <w:r w:rsidR="00246C6C" w:rsidRPr="00246C6C">
            <w:rPr>
              <w:sz w:val="24"/>
              <w:szCs w:val="24"/>
              <w:u w:val="single"/>
            </w:rPr>
            <w:fldChar w:fldCharType="begin"/>
          </w:r>
          <w:r w:rsidR="00246C6C" w:rsidRPr="00246C6C">
            <w:rPr>
              <w:sz w:val="24"/>
              <w:szCs w:val="24"/>
              <w:u w:val="single"/>
            </w:rPr>
            <w:instrText xml:space="preserve"> CITATION Mil201 \l 2057 </w:instrText>
          </w:r>
          <w:r w:rsidR="00246C6C" w:rsidRPr="00246C6C">
            <w:rPr>
              <w:sz w:val="24"/>
              <w:szCs w:val="24"/>
              <w:u w:val="single"/>
            </w:rPr>
            <w:fldChar w:fldCharType="separate"/>
          </w:r>
          <w:r w:rsidR="00837628" w:rsidRPr="009B5A37">
            <w:rPr>
              <w:noProof/>
              <w:sz w:val="24"/>
              <w:szCs w:val="24"/>
            </w:rPr>
            <w:t>(Miller , 2020)</w:t>
          </w:r>
          <w:r w:rsidR="00246C6C" w:rsidRPr="00246C6C">
            <w:rPr>
              <w:sz w:val="24"/>
              <w:szCs w:val="24"/>
            </w:rPr>
            <w:fldChar w:fldCharType="end"/>
          </w:r>
        </w:sdtContent>
      </w:sdt>
    </w:p>
    <w:p w14:paraId="34AC9939" w14:textId="77777777" w:rsidR="00976711" w:rsidRPr="009B5A37" w:rsidRDefault="00976711" w:rsidP="00976711">
      <w:pPr>
        <w:ind w:right="237"/>
        <w:jc w:val="both"/>
        <w:rPr>
          <w:sz w:val="24"/>
          <w:szCs w:val="24"/>
        </w:rPr>
      </w:pPr>
    </w:p>
    <w:p w14:paraId="453974C5" w14:textId="0234512A" w:rsidR="00976711" w:rsidRPr="009B5A37" w:rsidRDefault="00976711" w:rsidP="00976711">
      <w:pPr>
        <w:ind w:right="237"/>
        <w:jc w:val="both"/>
        <w:rPr>
          <w:sz w:val="24"/>
          <w:szCs w:val="24"/>
        </w:rPr>
      </w:pPr>
      <w:r w:rsidRPr="009B5A37">
        <w:rPr>
          <w:sz w:val="24"/>
          <w:szCs w:val="24"/>
        </w:rPr>
        <w:t>The autocratic</w:t>
      </w:r>
      <w:r w:rsidR="006F076E" w:rsidRPr="009B5A37">
        <w:rPr>
          <w:sz w:val="24"/>
          <w:szCs w:val="24"/>
        </w:rPr>
        <w:t xml:space="preserve"> leadership</w:t>
      </w:r>
      <w:r w:rsidRPr="009B5A37">
        <w:rPr>
          <w:sz w:val="24"/>
          <w:szCs w:val="24"/>
        </w:rPr>
        <w:t xml:space="preserve"> approach, often referred to as authoritative leadership, involves the leader making decisions independently, with minimal or no contributions from team members. The leader exerts control over all choices, relying primarily on their own perspectives and beliefs, while largely disregarding the insights of subordinates. While maintaining a clear chain of command is essential in a paramilitary organisation, this leadership style is generally viewed as the least effective within policing. </w:t>
      </w:r>
      <w:r w:rsidR="00D16583" w:rsidRPr="009B5A37">
        <w:rPr>
          <w:sz w:val="24"/>
          <w:szCs w:val="24"/>
        </w:rPr>
        <w:t>Authoritative leaders are frequently described as visionary figures. Those who embrace this leadership style view themselves as mentors to their followers.</w:t>
      </w:r>
      <w:r w:rsidRPr="009B5A37">
        <w:rPr>
          <w:sz w:val="24"/>
          <w:szCs w:val="24"/>
        </w:rPr>
        <w:t xml:space="preserve"> </w:t>
      </w:r>
      <w:r w:rsidR="00D16583" w:rsidRPr="009B5A37">
        <w:rPr>
          <w:sz w:val="24"/>
          <w:szCs w:val="24"/>
        </w:rPr>
        <w:t>Leaders exhibiting authoritative characteristics are adept at inspiring and motivating their teams. They offer overarching guidance while also delivering feedback and encouragement, fostering a sense of achievement among team members.</w:t>
      </w:r>
      <w:r w:rsidRPr="009B5A37">
        <w:rPr>
          <w:sz w:val="24"/>
          <w:szCs w:val="24"/>
        </w:rPr>
        <w:t xml:space="preserve"> </w:t>
      </w:r>
      <w:r w:rsidR="00D16583" w:rsidRPr="009B5A37">
        <w:rPr>
          <w:sz w:val="24"/>
          <w:szCs w:val="24"/>
        </w:rPr>
        <w:t>The effectiveness of the authoritative leadership style is significantly enhanced by the leader's effort to understand each team member individually.</w:t>
      </w:r>
      <w:r w:rsidRPr="009B5A37">
        <w:rPr>
          <w:sz w:val="24"/>
          <w:szCs w:val="24"/>
        </w:rPr>
        <w:t xml:space="preserve"> </w:t>
      </w:r>
      <w:r w:rsidR="00D16583" w:rsidRPr="009B5A37">
        <w:rPr>
          <w:sz w:val="24"/>
          <w:szCs w:val="24"/>
        </w:rPr>
        <w:t>This personali</w:t>
      </w:r>
      <w:r w:rsidRPr="009B5A37">
        <w:rPr>
          <w:sz w:val="24"/>
          <w:szCs w:val="24"/>
        </w:rPr>
        <w:t>s</w:t>
      </w:r>
      <w:r w:rsidR="00D16583" w:rsidRPr="009B5A37">
        <w:rPr>
          <w:sz w:val="24"/>
          <w:szCs w:val="24"/>
        </w:rPr>
        <w:t>ed approach enables leaders to offer tailored guidance and feedback, facilitating individual success. Consequently, authoritative leaders must be flexible, especially as their teams expand in size.</w:t>
      </w:r>
      <w:r w:rsidRPr="009B5A37">
        <w:rPr>
          <w:sz w:val="24"/>
          <w:szCs w:val="24"/>
        </w:rPr>
        <w:t xml:space="preserve"> </w:t>
      </w:r>
      <w:r w:rsidR="00D16583" w:rsidRPr="009B5A37">
        <w:rPr>
          <w:sz w:val="24"/>
          <w:szCs w:val="24"/>
        </w:rPr>
        <w:t>While authoritative leadership is characterized by a hands-on approach, leaders must exercise caution to avoid micromanagement. This tendency can overwhelm team members and lead to negative feelings within the group</w:t>
      </w:r>
      <w:r w:rsidRPr="009B5A37">
        <w:rPr>
          <w:sz w:val="24"/>
          <w:szCs w:val="24"/>
        </w:rPr>
        <w:t xml:space="preserve"> </w:t>
      </w:r>
      <w:sdt>
        <w:sdtPr>
          <w:rPr>
            <w:sz w:val="24"/>
            <w:szCs w:val="24"/>
          </w:rPr>
          <w:id w:val="-1197464596"/>
          <w:citation/>
        </w:sdtPr>
        <w:sdtContent>
          <w:r w:rsidRPr="009B5A37">
            <w:rPr>
              <w:sz w:val="24"/>
              <w:szCs w:val="24"/>
            </w:rPr>
            <w:fldChar w:fldCharType="begin"/>
          </w:r>
          <w:r w:rsidRPr="009B5A37">
            <w:rPr>
              <w:sz w:val="24"/>
              <w:szCs w:val="24"/>
            </w:rPr>
            <w:instrText xml:space="preserve"> CITATION IMD25 \l 2057 </w:instrText>
          </w:r>
          <w:r w:rsidRPr="009B5A37">
            <w:rPr>
              <w:sz w:val="24"/>
              <w:szCs w:val="24"/>
            </w:rPr>
            <w:fldChar w:fldCharType="separate"/>
          </w:r>
          <w:r w:rsidR="00837628" w:rsidRPr="009B5A37">
            <w:rPr>
              <w:noProof/>
              <w:sz w:val="24"/>
              <w:szCs w:val="24"/>
            </w:rPr>
            <w:t>(IMD, 2025)</w:t>
          </w:r>
          <w:r w:rsidRPr="009B5A37">
            <w:rPr>
              <w:sz w:val="24"/>
              <w:szCs w:val="24"/>
            </w:rPr>
            <w:fldChar w:fldCharType="end"/>
          </w:r>
        </w:sdtContent>
      </w:sdt>
      <w:r w:rsidRPr="009B5A37">
        <w:rPr>
          <w:sz w:val="24"/>
          <w:szCs w:val="24"/>
        </w:rPr>
        <w:t xml:space="preserve">. </w:t>
      </w:r>
      <w:r w:rsidRPr="009B5A37">
        <w:rPr>
          <w:sz w:val="24"/>
          <w:szCs w:val="24"/>
        </w:rPr>
        <w:t>Authoritative leadership is characteri</w:t>
      </w:r>
      <w:r w:rsidRPr="009B5A37">
        <w:rPr>
          <w:sz w:val="24"/>
          <w:szCs w:val="24"/>
        </w:rPr>
        <w:t>s</w:t>
      </w:r>
      <w:r w:rsidRPr="009B5A37">
        <w:rPr>
          <w:sz w:val="24"/>
          <w:szCs w:val="24"/>
        </w:rPr>
        <w:t xml:space="preserve">ed by a strict adherence to rules and a strong emphasis on maintaining order, often resembling a military structure. In such environments, leaders maintain complete control over their teams, with subordinates expected to comply without providing feedback or sharing their ideas. </w:t>
      </w:r>
      <w:r w:rsidRPr="009B5A37">
        <w:rPr>
          <w:sz w:val="24"/>
          <w:szCs w:val="24"/>
        </w:rPr>
        <w:t>A</w:t>
      </w:r>
      <w:r w:rsidRPr="009B5A37">
        <w:rPr>
          <w:sz w:val="24"/>
          <w:szCs w:val="24"/>
        </w:rPr>
        <w:t xml:space="preserve">s a new generation of </w:t>
      </w:r>
      <w:r w:rsidRPr="009B5A37">
        <w:rPr>
          <w:sz w:val="24"/>
          <w:szCs w:val="24"/>
        </w:rPr>
        <w:t>police officers</w:t>
      </w:r>
      <w:r w:rsidRPr="009B5A37">
        <w:rPr>
          <w:sz w:val="24"/>
          <w:szCs w:val="24"/>
        </w:rPr>
        <w:t xml:space="preserve"> begin to enter the field, this rigid leadership style is proving less effective than it once was. Consequently, numerous </w:t>
      </w:r>
      <w:r w:rsidRPr="009B5A37">
        <w:rPr>
          <w:sz w:val="24"/>
          <w:szCs w:val="24"/>
        </w:rPr>
        <w:t>modern</w:t>
      </w:r>
      <w:r w:rsidRPr="009B5A37">
        <w:rPr>
          <w:sz w:val="24"/>
          <w:szCs w:val="24"/>
        </w:rPr>
        <w:t xml:space="preserve"> leaders are seeking alternative methods to lead, motivate, and engage their teams</w:t>
      </w:r>
      <w:r w:rsidRPr="009B5A37">
        <w:rPr>
          <w:sz w:val="24"/>
          <w:szCs w:val="24"/>
        </w:rPr>
        <w:t xml:space="preserve"> </w:t>
      </w:r>
      <w:sdt>
        <w:sdtPr>
          <w:rPr>
            <w:sz w:val="24"/>
            <w:szCs w:val="24"/>
          </w:rPr>
          <w:id w:val="-437457667"/>
          <w:citation/>
        </w:sdtPr>
        <w:sdtContent>
          <w:r w:rsidRPr="009B5A37">
            <w:rPr>
              <w:sz w:val="24"/>
              <w:szCs w:val="24"/>
            </w:rPr>
            <w:fldChar w:fldCharType="begin"/>
          </w:r>
          <w:r w:rsidRPr="009B5A37">
            <w:rPr>
              <w:sz w:val="24"/>
              <w:szCs w:val="24"/>
            </w:rPr>
            <w:instrText xml:space="preserve"> CITATION Fri25 \l 2057 </w:instrText>
          </w:r>
          <w:r w:rsidRPr="009B5A37">
            <w:rPr>
              <w:sz w:val="24"/>
              <w:szCs w:val="24"/>
            </w:rPr>
            <w:fldChar w:fldCharType="separate"/>
          </w:r>
          <w:r w:rsidR="00837628" w:rsidRPr="009B5A37">
            <w:rPr>
              <w:noProof/>
              <w:sz w:val="24"/>
              <w:szCs w:val="24"/>
            </w:rPr>
            <w:t>(Fritsvold, 2025)</w:t>
          </w:r>
          <w:r w:rsidRPr="009B5A37">
            <w:rPr>
              <w:sz w:val="24"/>
              <w:szCs w:val="24"/>
            </w:rPr>
            <w:fldChar w:fldCharType="end"/>
          </w:r>
        </w:sdtContent>
      </w:sdt>
      <w:r w:rsidRPr="009B5A37">
        <w:rPr>
          <w:sz w:val="24"/>
          <w:szCs w:val="24"/>
        </w:rPr>
        <w:t>.</w:t>
      </w:r>
    </w:p>
    <w:p w14:paraId="149A3B9C" w14:textId="77777777" w:rsidR="00976711" w:rsidRPr="009B5A37" w:rsidRDefault="00976711" w:rsidP="00976711">
      <w:pPr>
        <w:ind w:right="237"/>
        <w:jc w:val="both"/>
        <w:rPr>
          <w:sz w:val="24"/>
          <w:szCs w:val="24"/>
        </w:rPr>
      </w:pPr>
    </w:p>
    <w:p w14:paraId="68473C41" w14:textId="18064075" w:rsidR="006F076E" w:rsidRPr="009B5A37" w:rsidRDefault="00976711" w:rsidP="006F076E">
      <w:pPr>
        <w:ind w:right="237"/>
        <w:jc w:val="both"/>
        <w:rPr>
          <w:sz w:val="24"/>
          <w:szCs w:val="24"/>
        </w:rPr>
      </w:pPr>
      <w:r w:rsidRPr="009B5A37">
        <w:rPr>
          <w:sz w:val="24"/>
          <w:szCs w:val="24"/>
        </w:rPr>
        <w:t>The transformational leadership approach</w:t>
      </w:r>
      <w:r w:rsidRPr="009B5A37">
        <w:rPr>
          <w:sz w:val="24"/>
          <w:szCs w:val="24"/>
        </w:rPr>
        <w:t xml:space="preserve"> gained prominence following the publication of political sociologist James MacGregor Burns' influential work, </w:t>
      </w:r>
      <w:r w:rsidRPr="009B5A37">
        <w:rPr>
          <w:sz w:val="24"/>
          <w:szCs w:val="24"/>
        </w:rPr>
        <w:lastRenderedPageBreak/>
        <w:t xml:space="preserve">"Leadership," in 1978. A transformational leader leverages their charisma to inspire and connect with others, thereby enhancing </w:t>
      </w:r>
      <w:r w:rsidR="006F076E" w:rsidRPr="009B5A37">
        <w:rPr>
          <w:sz w:val="24"/>
          <w:szCs w:val="24"/>
        </w:rPr>
        <w:t>team</w:t>
      </w:r>
      <w:r w:rsidRPr="009B5A37">
        <w:rPr>
          <w:sz w:val="24"/>
          <w:szCs w:val="24"/>
        </w:rPr>
        <w:t xml:space="preserve"> motivation. Such leaders are attuned to the needs of their team members and strive to understand what drives them. They adopt a personali</w:t>
      </w:r>
      <w:r w:rsidR="006F076E" w:rsidRPr="009B5A37">
        <w:rPr>
          <w:sz w:val="24"/>
          <w:szCs w:val="24"/>
        </w:rPr>
        <w:t>s</w:t>
      </w:r>
      <w:r w:rsidRPr="009B5A37">
        <w:rPr>
          <w:sz w:val="24"/>
          <w:szCs w:val="24"/>
        </w:rPr>
        <w:t>ed approach, emphasi</w:t>
      </w:r>
      <w:r w:rsidR="006F076E" w:rsidRPr="009B5A37">
        <w:rPr>
          <w:sz w:val="24"/>
          <w:szCs w:val="24"/>
        </w:rPr>
        <w:t>s</w:t>
      </w:r>
      <w:r w:rsidRPr="009B5A37">
        <w:rPr>
          <w:sz w:val="24"/>
          <w:szCs w:val="24"/>
        </w:rPr>
        <w:t>ing the collective good and prioriti</w:t>
      </w:r>
      <w:r w:rsidR="006F076E" w:rsidRPr="009B5A37">
        <w:rPr>
          <w:sz w:val="24"/>
          <w:szCs w:val="24"/>
        </w:rPr>
        <w:t>s</w:t>
      </w:r>
      <w:r w:rsidRPr="009B5A37">
        <w:rPr>
          <w:sz w:val="24"/>
          <w:szCs w:val="24"/>
        </w:rPr>
        <w:t>ing the insights shared by their team.</w:t>
      </w:r>
      <w:r w:rsidR="006F076E" w:rsidRPr="009B5A37">
        <w:rPr>
          <w:sz w:val="24"/>
          <w:szCs w:val="24"/>
        </w:rPr>
        <w:t xml:space="preserve"> </w:t>
      </w:r>
      <w:r w:rsidRPr="009B5A37">
        <w:rPr>
          <w:sz w:val="24"/>
          <w:szCs w:val="24"/>
        </w:rPr>
        <w:t xml:space="preserve">In the context </w:t>
      </w:r>
      <w:r w:rsidR="006F076E" w:rsidRPr="009B5A37">
        <w:rPr>
          <w:sz w:val="24"/>
          <w:szCs w:val="24"/>
        </w:rPr>
        <w:t>of policing</w:t>
      </w:r>
      <w:r w:rsidRPr="009B5A37">
        <w:rPr>
          <w:sz w:val="24"/>
          <w:szCs w:val="24"/>
        </w:rPr>
        <w:t>, an executive leader who embodies transformational leadership not only inspires their team but also addresses the needs of the community they serve. These leaders focus on enhancing performance for both the agency and the community, ensuring that all stakeholders reach their full potential. They foster an environment of creativity and innovation while promoting a supportive atmosphere through active listening, which benefits not only their organi</w:t>
      </w:r>
      <w:r w:rsidR="006F076E" w:rsidRPr="009B5A37">
        <w:rPr>
          <w:sz w:val="24"/>
          <w:szCs w:val="24"/>
        </w:rPr>
        <w:t>s</w:t>
      </w:r>
      <w:r w:rsidRPr="009B5A37">
        <w:rPr>
          <w:sz w:val="24"/>
          <w:szCs w:val="24"/>
        </w:rPr>
        <w:t>ation but also the wider community.</w:t>
      </w:r>
      <w:r w:rsidR="006F076E" w:rsidRPr="009B5A37">
        <w:rPr>
          <w:sz w:val="24"/>
          <w:szCs w:val="24"/>
        </w:rPr>
        <w:t xml:space="preserve"> </w:t>
      </w:r>
      <w:r w:rsidRPr="009B5A37">
        <w:rPr>
          <w:sz w:val="24"/>
          <w:szCs w:val="24"/>
        </w:rPr>
        <w:t xml:space="preserve">Thus, the transformational leadership style is particularly effective for leading </w:t>
      </w:r>
      <w:r w:rsidR="006F076E" w:rsidRPr="009B5A37">
        <w:rPr>
          <w:sz w:val="24"/>
          <w:szCs w:val="24"/>
        </w:rPr>
        <w:t>police officers</w:t>
      </w:r>
      <w:r w:rsidRPr="009B5A37">
        <w:rPr>
          <w:sz w:val="24"/>
          <w:szCs w:val="24"/>
        </w:rPr>
        <w:t>, as it integrates the strengths of various leadership approaches while valuing the contributions of others.</w:t>
      </w:r>
      <w:r w:rsidR="006F076E" w:rsidRPr="009B5A37">
        <w:rPr>
          <w:sz w:val="24"/>
          <w:szCs w:val="24"/>
        </w:rPr>
        <w:t xml:space="preserve"> It </w:t>
      </w:r>
      <w:r w:rsidRPr="009B5A37">
        <w:rPr>
          <w:sz w:val="24"/>
          <w:szCs w:val="24"/>
        </w:rPr>
        <w:t xml:space="preserve">is crucial for police officers, to be guided by charismatic executive leaders who inspire trust and accountability in their decisions, while upholding professionalism and integrity. Simultaneously, the community requires a charismatic </w:t>
      </w:r>
      <w:r w:rsidR="006F076E" w:rsidRPr="009B5A37">
        <w:rPr>
          <w:sz w:val="24"/>
          <w:szCs w:val="24"/>
        </w:rPr>
        <w:t>police officer</w:t>
      </w:r>
      <w:r w:rsidRPr="009B5A37">
        <w:rPr>
          <w:sz w:val="24"/>
          <w:szCs w:val="24"/>
        </w:rPr>
        <w:t xml:space="preserve"> who can cultivate confidence and trust through appropriate engagement with both their subordinates and the public they serve</w:t>
      </w:r>
      <w:r w:rsidR="006F076E" w:rsidRPr="009B5A37">
        <w:rPr>
          <w:sz w:val="24"/>
          <w:szCs w:val="24"/>
        </w:rPr>
        <w:t xml:space="preserve"> </w:t>
      </w:r>
      <w:sdt>
        <w:sdtPr>
          <w:rPr>
            <w:sz w:val="24"/>
            <w:szCs w:val="24"/>
          </w:rPr>
          <w:id w:val="-848567811"/>
          <w:citation/>
        </w:sdtPr>
        <w:sdtContent>
          <w:r w:rsidRPr="009B5A37">
            <w:rPr>
              <w:sz w:val="24"/>
              <w:szCs w:val="24"/>
            </w:rPr>
            <w:fldChar w:fldCharType="begin"/>
          </w:r>
          <w:r w:rsidRPr="009B5A37">
            <w:rPr>
              <w:sz w:val="24"/>
              <w:szCs w:val="24"/>
            </w:rPr>
            <w:instrText xml:space="preserve"> CITATION Den20 \l 2057 </w:instrText>
          </w:r>
          <w:r w:rsidRPr="009B5A37">
            <w:rPr>
              <w:sz w:val="24"/>
              <w:szCs w:val="24"/>
            </w:rPr>
            <w:fldChar w:fldCharType="separate"/>
          </w:r>
          <w:r w:rsidR="00837628" w:rsidRPr="009B5A37">
            <w:rPr>
              <w:noProof/>
              <w:sz w:val="24"/>
              <w:szCs w:val="24"/>
            </w:rPr>
            <w:t>(Denton, 2020)</w:t>
          </w:r>
          <w:r w:rsidRPr="009B5A37">
            <w:rPr>
              <w:sz w:val="24"/>
              <w:szCs w:val="24"/>
            </w:rPr>
            <w:fldChar w:fldCharType="end"/>
          </w:r>
        </w:sdtContent>
      </w:sdt>
      <w:r w:rsidR="006F076E" w:rsidRPr="009B5A37">
        <w:rPr>
          <w:sz w:val="24"/>
          <w:szCs w:val="24"/>
        </w:rPr>
        <w:t xml:space="preserve">. An individual who adopts the transformational leadership style </w:t>
      </w:r>
      <w:r w:rsidR="006F076E" w:rsidRPr="009B5A37">
        <w:rPr>
          <w:sz w:val="24"/>
          <w:szCs w:val="24"/>
        </w:rPr>
        <w:t>cultivates unity, strengthens relationships, generates enthusiasm, and ignites passion among the group.</w:t>
      </w:r>
      <w:r w:rsidR="006F076E" w:rsidRPr="009B5A37">
        <w:rPr>
          <w:sz w:val="24"/>
          <w:szCs w:val="24"/>
        </w:rPr>
        <w:t xml:space="preserve"> </w:t>
      </w:r>
      <w:r w:rsidR="006F076E" w:rsidRPr="009B5A37">
        <w:rPr>
          <w:sz w:val="24"/>
          <w:szCs w:val="24"/>
        </w:rPr>
        <w:t>Transformational leadership is characteri</w:t>
      </w:r>
      <w:r w:rsidR="006F076E" w:rsidRPr="009B5A37">
        <w:rPr>
          <w:sz w:val="24"/>
          <w:szCs w:val="24"/>
        </w:rPr>
        <w:t>s</w:t>
      </w:r>
      <w:r w:rsidR="006F076E" w:rsidRPr="009B5A37">
        <w:rPr>
          <w:sz w:val="24"/>
          <w:szCs w:val="24"/>
        </w:rPr>
        <w:t>ed by its emphasis on change and evolution. Leaders who embrace this style aim to motivate their followers to reali</w:t>
      </w:r>
      <w:r w:rsidR="006F076E" w:rsidRPr="009B5A37">
        <w:rPr>
          <w:sz w:val="24"/>
          <w:szCs w:val="24"/>
        </w:rPr>
        <w:t>s</w:t>
      </w:r>
      <w:r w:rsidR="006F076E" w:rsidRPr="009B5A37">
        <w:rPr>
          <w:sz w:val="24"/>
          <w:szCs w:val="24"/>
        </w:rPr>
        <w:t>e their full potential, encouraging them to achieve goals they may have previously deemed unattainable. This leadership approach is particularly effective in organi</w:t>
      </w:r>
      <w:r w:rsidR="006F076E" w:rsidRPr="009B5A37">
        <w:rPr>
          <w:sz w:val="24"/>
          <w:szCs w:val="24"/>
        </w:rPr>
        <w:t>s</w:t>
      </w:r>
      <w:r w:rsidR="006F076E" w:rsidRPr="009B5A37">
        <w:rPr>
          <w:sz w:val="24"/>
          <w:szCs w:val="24"/>
        </w:rPr>
        <w:t>ations seeking to implement substantial changes or transformations. Key attributes of transformational leadership include</w:t>
      </w:r>
      <w:r w:rsidR="006F076E" w:rsidRPr="009B5A37">
        <w:rPr>
          <w:sz w:val="24"/>
          <w:szCs w:val="24"/>
        </w:rPr>
        <w:t xml:space="preserve"> a</w:t>
      </w:r>
      <w:r w:rsidR="006F076E" w:rsidRPr="009B5A37">
        <w:rPr>
          <w:sz w:val="24"/>
          <w:szCs w:val="24"/>
        </w:rPr>
        <w:t xml:space="preserve"> </w:t>
      </w:r>
      <w:r w:rsidR="006F076E" w:rsidRPr="009B5A37">
        <w:rPr>
          <w:sz w:val="24"/>
          <w:szCs w:val="24"/>
        </w:rPr>
        <w:t>forward-looking</w:t>
      </w:r>
      <w:r w:rsidR="006F076E" w:rsidRPr="009B5A37">
        <w:rPr>
          <w:sz w:val="24"/>
          <w:szCs w:val="24"/>
        </w:rPr>
        <w:t xml:space="preserve"> perspective</w:t>
      </w:r>
      <w:r w:rsidR="006F076E" w:rsidRPr="009B5A37">
        <w:rPr>
          <w:sz w:val="24"/>
          <w:szCs w:val="24"/>
        </w:rPr>
        <w:t>.</w:t>
      </w:r>
    </w:p>
    <w:p w14:paraId="1AF888CB" w14:textId="413A8B83" w:rsidR="00E145F3" w:rsidRPr="009B5A37" w:rsidRDefault="006F076E" w:rsidP="00E145F3">
      <w:pPr>
        <w:ind w:right="237"/>
        <w:jc w:val="both"/>
        <w:rPr>
          <w:sz w:val="24"/>
          <w:szCs w:val="24"/>
        </w:rPr>
      </w:pPr>
      <w:r w:rsidRPr="009B5A37">
        <w:rPr>
          <w:sz w:val="24"/>
          <w:szCs w:val="24"/>
        </w:rPr>
        <w:t xml:space="preserve">Transformational leaders consistently focus on the future, contemplating the necessary actions to </w:t>
      </w:r>
      <w:r w:rsidRPr="009B5A37">
        <w:rPr>
          <w:sz w:val="24"/>
          <w:szCs w:val="24"/>
        </w:rPr>
        <w:t>fulfil</w:t>
      </w:r>
      <w:r w:rsidRPr="009B5A37">
        <w:rPr>
          <w:sz w:val="24"/>
          <w:szCs w:val="24"/>
        </w:rPr>
        <w:t xml:space="preserve"> the organi</w:t>
      </w:r>
      <w:r w:rsidRPr="009B5A37">
        <w:rPr>
          <w:sz w:val="24"/>
          <w:szCs w:val="24"/>
        </w:rPr>
        <w:t>s</w:t>
      </w:r>
      <w:r w:rsidRPr="009B5A37">
        <w:rPr>
          <w:sz w:val="24"/>
          <w:szCs w:val="24"/>
        </w:rPr>
        <w:t>ation’s objectives. They inspire their followers to adopt a similar outlook.</w:t>
      </w:r>
      <w:r w:rsidRPr="009B5A37">
        <w:rPr>
          <w:sz w:val="24"/>
          <w:szCs w:val="24"/>
        </w:rPr>
        <w:t xml:space="preserve"> </w:t>
      </w:r>
      <w:r w:rsidRPr="009B5A37">
        <w:rPr>
          <w:sz w:val="24"/>
          <w:szCs w:val="24"/>
        </w:rPr>
        <w:t>Transformational leaders are adept at navigating change, recogni</w:t>
      </w:r>
      <w:r w:rsidRPr="009B5A37">
        <w:rPr>
          <w:sz w:val="24"/>
          <w:szCs w:val="24"/>
        </w:rPr>
        <w:t>s</w:t>
      </w:r>
      <w:r w:rsidRPr="009B5A37">
        <w:rPr>
          <w:sz w:val="24"/>
          <w:szCs w:val="24"/>
        </w:rPr>
        <w:t>ing its essential role in achieving organi</w:t>
      </w:r>
      <w:r w:rsidRPr="009B5A37">
        <w:rPr>
          <w:sz w:val="24"/>
          <w:szCs w:val="24"/>
        </w:rPr>
        <w:t>s</w:t>
      </w:r>
      <w:r w:rsidRPr="009B5A37">
        <w:rPr>
          <w:sz w:val="24"/>
          <w:szCs w:val="24"/>
        </w:rPr>
        <w:t>ational success. They actively work to help their followers embrace change and adapt accordingly. Transformational leaders recogni</w:t>
      </w:r>
      <w:r w:rsidRPr="009B5A37">
        <w:rPr>
          <w:sz w:val="24"/>
          <w:szCs w:val="24"/>
        </w:rPr>
        <w:t>s</w:t>
      </w:r>
      <w:r w:rsidRPr="009B5A37">
        <w:rPr>
          <w:sz w:val="24"/>
          <w:szCs w:val="24"/>
        </w:rPr>
        <w:t>e the inherent potential in each of their followers. They are dedicated to nurturing the individual strengths and capabilities of their team members, enabling them to achieve their maximum potential</w:t>
      </w:r>
      <w:r w:rsidRPr="009B5A37">
        <w:rPr>
          <w:sz w:val="24"/>
          <w:szCs w:val="24"/>
        </w:rPr>
        <w:t xml:space="preserve"> </w:t>
      </w:r>
      <w:sdt>
        <w:sdtPr>
          <w:rPr>
            <w:sz w:val="24"/>
            <w:szCs w:val="24"/>
          </w:rPr>
          <w:id w:val="-250739857"/>
          <w:citation/>
        </w:sdtPr>
        <w:sdtContent>
          <w:r w:rsidRPr="009B5A37">
            <w:rPr>
              <w:sz w:val="24"/>
              <w:szCs w:val="24"/>
            </w:rPr>
            <w:fldChar w:fldCharType="begin"/>
          </w:r>
          <w:r w:rsidRPr="009B5A37">
            <w:rPr>
              <w:sz w:val="24"/>
              <w:szCs w:val="24"/>
            </w:rPr>
            <w:instrText xml:space="preserve"> CITATION IMD25 \l 2057 </w:instrText>
          </w:r>
          <w:r w:rsidRPr="009B5A37">
            <w:rPr>
              <w:sz w:val="24"/>
              <w:szCs w:val="24"/>
            </w:rPr>
            <w:fldChar w:fldCharType="separate"/>
          </w:r>
          <w:r w:rsidR="00837628" w:rsidRPr="009B5A37">
            <w:rPr>
              <w:noProof/>
              <w:sz w:val="24"/>
              <w:szCs w:val="24"/>
            </w:rPr>
            <w:t>(IMD, 2025)</w:t>
          </w:r>
          <w:r w:rsidRPr="009B5A37">
            <w:rPr>
              <w:sz w:val="24"/>
              <w:szCs w:val="24"/>
            </w:rPr>
            <w:fldChar w:fldCharType="end"/>
          </w:r>
        </w:sdtContent>
      </w:sdt>
      <w:r w:rsidRPr="009B5A37">
        <w:rPr>
          <w:sz w:val="24"/>
          <w:szCs w:val="24"/>
        </w:rPr>
        <w:t xml:space="preserve">. </w:t>
      </w:r>
      <w:r w:rsidRPr="009B5A37">
        <w:rPr>
          <w:sz w:val="24"/>
          <w:szCs w:val="24"/>
        </w:rPr>
        <w:t>Transformational leadership emphasi</w:t>
      </w:r>
      <w:r w:rsidRPr="009B5A37">
        <w:rPr>
          <w:sz w:val="24"/>
          <w:szCs w:val="24"/>
        </w:rPr>
        <w:t>s</w:t>
      </w:r>
      <w:r w:rsidRPr="009B5A37">
        <w:rPr>
          <w:sz w:val="24"/>
          <w:szCs w:val="24"/>
        </w:rPr>
        <w:t>es a "people-oriented strategy" designed to inspire, empower, and motivate team members. Leaders who adopt this approach collaborate with their subordinates to foster a commitment to a common vision and organi</w:t>
      </w:r>
      <w:r w:rsidRPr="009B5A37">
        <w:rPr>
          <w:sz w:val="24"/>
          <w:szCs w:val="24"/>
        </w:rPr>
        <w:t>s</w:t>
      </w:r>
      <w:r w:rsidRPr="009B5A37">
        <w:rPr>
          <w:sz w:val="24"/>
          <w:szCs w:val="24"/>
        </w:rPr>
        <w:t>ational objectives, promoting innovation and creativity in the process. These leaders are inclusive, taking into account the distinct needs, skills, and motivations of each individual. They typically maintain an "open door" policy to encourage more regular and honest communication</w:t>
      </w:r>
      <w:r w:rsidRPr="009B5A37">
        <w:rPr>
          <w:sz w:val="24"/>
          <w:szCs w:val="24"/>
        </w:rPr>
        <w:t xml:space="preserve"> </w:t>
      </w:r>
      <w:sdt>
        <w:sdtPr>
          <w:rPr>
            <w:sz w:val="24"/>
            <w:szCs w:val="24"/>
          </w:rPr>
          <w:id w:val="1740823140"/>
          <w:citation/>
        </w:sdtPr>
        <w:sdtContent>
          <w:r w:rsidRPr="009B5A37">
            <w:rPr>
              <w:sz w:val="24"/>
              <w:szCs w:val="24"/>
            </w:rPr>
            <w:fldChar w:fldCharType="begin"/>
          </w:r>
          <w:r w:rsidRPr="009B5A37">
            <w:rPr>
              <w:sz w:val="24"/>
              <w:szCs w:val="24"/>
            </w:rPr>
            <w:instrText xml:space="preserve"> CITATION Fri25 \l 2057 </w:instrText>
          </w:r>
          <w:r w:rsidRPr="009B5A37">
            <w:rPr>
              <w:sz w:val="24"/>
              <w:szCs w:val="24"/>
            </w:rPr>
            <w:fldChar w:fldCharType="separate"/>
          </w:r>
          <w:r w:rsidR="00837628" w:rsidRPr="009B5A37">
            <w:rPr>
              <w:noProof/>
              <w:sz w:val="24"/>
              <w:szCs w:val="24"/>
            </w:rPr>
            <w:t>(Fritsvold, 2025)</w:t>
          </w:r>
          <w:r w:rsidRPr="009B5A37">
            <w:rPr>
              <w:sz w:val="24"/>
              <w:szCs w:val="24"/>
            </w:rPr>
            <w:fldChar w:fldCharType="end"/>
          </w:r>
        </w:sdtContent>
      </w:sdt>
      <w:r w:rsidRPr="009B5A37">
        <w:rPr>
          <w:sz w:val="24"/>
          <w:szCs w:val="24"/>
        </w:rPr>
        <w:t>.</w:t>
      </w:r>
      <w:r w:rsidR="00E145F3" w:rsidRPr="009B5A37">
        <w:rPr>
          <w:sz w:val="24"/>
          <w:szCs w:val="24"/>
        </w:rPr>
        <w:t xml:space="preserve"> </w:t>
      </w:r>
      <w:r w:rsidR="00E145F3" w:rsidRPr="009B5A37">
        <w:rPr>
          <w:sz w:val="24"/>
          <w:szCs w:val="24"/>
        </w:rPr>
        <w:t xml:space="preserve">Transformational leadership is characterised by its ability to inspire employees to transcend their personal interests and enhance their performance. In contrast, transactional leadership emphasises adherence to established roles and responsibilities rather than the encouragement of innovative endeavours. While these two leadership styles are often compared, they are not mutually exclusive; leaders may exhibit both styles depending on the circumstances. </w:t>
      </w:r>
    </w:p>
    <w:p w14:paraId="640BAD8E" w14:textId="439A612C" w:rsidR="006F076E" w:rsidRPr="009B5A37" w:rsidRDefault="00E145F3" w:rsidP="006F076E">
      <w:pPr>
        <w:ind w:right="237"/>
        <w:jc w:val="both"/>
        <w:rPr>
          <w:sz w:val="24"/>
          <w:szCs w:val="24"/>
        </w:rPr>
      </w:pPr>
      <w:r w:rsidRPr="009B5A37">
        <w:rPr>
          <w:sz w:val="24"/>
          <w:szCs w:val="24"/>
        </w:rPr>
        <w:t xml:space="preserve">The limited evidence available indicates that transformational leadership styles may be more effective in promoting innovative behaviour. A study conducted in the </w:t>
      </w:r>
      <w:r w:rsidRPr="009B5A37">
        <w:rPr>
          <w:sz w:val="24"/>
          <w:szCs w:val="24"/>
        </w:rPr>
        <w:lastRenderedPageBreak/>
        <w:t xml:space="preserve">Netherlands involving employees of a government agency revealed that line managers exhibiting transformational leadership traits were more likely to encourage innovation among their staff, particularly among those who felt confident in their roles. Transformational leaders are characterised by their ability to communicate a compelling vision for the future and their commitment to mentoring their employees. Conversely, even employees who felt empowered showed reduced innovation when they perceived their leaders as employing transactional leadership styles. Additionally, employees lacking a sense of empowerment were found to be unaffected by the leadership style of their supervisors </w:t>
      </w:r>
      <w:sdt>
        <w:sdtPr>
          <w:rPr>
            <w:sz w:val="24"/>
            <w:szCs w:val="24"/>
          </w:rPr>
          <w:id w:val="297738990"/>
          <w:citation/>
        </w:sdtPr>
        <w:sdtContent>
          <w:r w:rsidRPr="009B5A37">
            <w:rPr>
              <w:sz w:val="24"/>
              <w:szCs w:val="24"/>
            </w:rPr>
            <w:fldChar w:fldCharType="begin"/>
          </w:r>
          <w:r w:rsidRPr="009B5A37">
            <w:rPr>
              <w:sz w:val="24"/>
              <w:szCs w:val="24"/>
            </w:rPr>
            <w:instrText xml:space="preserve"> CITATION Ord19 \l 2057 </w:instrText>
          </w:r>
          <w:r w:rsidRPr="009B5A37">
            <w:rPr>
              <w:sz w:val="24"/>
              <w:szCs w:val="24"/>
            </w:rPr>
            <w:fldChar w:fldCharType="separate"/>
          </w:r>
          <w:r w:rsidR="00837628" w:rsidRPr="009B5A37">
            <w:rPr>
              <w:noProof/>
              <w:sz w:val="24"/>
              <w:szCs w:val="24"/>
            </w:rPr>
            <w:t>(Ordon, et al., 2019)</w:t>
          </w:r>
          <w:r w:rsidRPr="009B5A37">
            <w:rPr>
              <w:sz w:val="24"/>
              <w:szCs w:val="24"/>
            </w:rPr>
            <w:fldChar w:fldCharType="end"/>
          </w:r>
        </w:sdtContent>
      </w:sdt>
      <w:r w:rsidRPr="009B5A37">
        <w:rPr>
          <w:sz w:val="24"/>
          <w:szCs w:val="24"/>
        </w:rPr>
        <w:t>.</w:t>
      </w:r>
      <w:r w:rsidR="00246C6C" w:rsidRPr="009B5A37">
        <w:rPr>
          <w:sz w:val="24"/>
          <w:szCs w:val="24"/>
        </w:rPr>
        <w:t xml:space="preserve"> </w:t>
      </w:r>
      <w:r w:rsidR="00246C6C" w:rsidRPr="009B5A37">
        <w:rPr>
          <w:sz w:val="24"/>
          <w:szCs w:val="24"/>
        </w:rPr>
        <w:t xml:space="preserve">Police leaders who aim to motivate their teams, establish a clear vision, provide intellectual engagement, and resonate with the moral values of their followers are often perceived as more effective than those who do not. Research suggests that such leaders can positively influence their subordinates' commitment to the organisation, as well as their readiness to go above and beyond in their efforts and adhere to directives </w:t>
      </w:r>
      <w:sdt>
        <w:sdtPr>
          <w:rPr>
            <w:sz w:val="24"/>
            <w:szCs w:val="24"/>
          </w:rPr>
          <w:id w:val="-1028411535"/>
          <w:citation/>
        </w:sdtPr>
        <w:sdtContent>
          <w:r w:rsidR="00246C6C" w:rsidRPr="009B5A37">
            <w:rPr>
              <w:sz w:val="24"/>
              <w:szCs w:val="24"/>
            </w:rPr>
            <w:fldChar w:fldCharType="begin"/>
          </w:r>
          <w:r w:rsidR="00246C6C" w:rsidRPr="009B5A37">
            <w:rPr>
              <w:sz w:val="24"/>
              <w:szCs w:val="24"/>
            </w:rPr>
            <w:instrText xml:space="preserve"> CITATION Cam11 \l 2057 </w:instrText>
          </w:r>
          <w:r w:rsidR="00246C6C" w:rsidRPr="009B5A37">
            <w:rPr>
              <w:sz w:val="24"/>
              <w:szCs w:val="24"/>
            </w:rPr>
            <w:fldChar w:fldCharType="separate"/>
          </w:r>
          <w:r w:rsidR="00837628" w:rsidRPr="009B5A37">
            <w:rPr>
              <w:noProof/>
              <w:sz w:val="24"/>
              <w:szCs w:val="24"/>
            </w:rPr>
            <w:t>(Campbell &amp; Kodz, 2011)</w:t>
          </w:r>
          <w:r w:rsidR="00246C6C" w:rsidRPr="009B5A37">
            <w:rPr>
              <w:sz w:val="24"/>
              <w:szCs w:val="24"/>
            </w:rPr>
            <w:fldChar w:fldCharType="end"/>
          </w:r>
        </w:sdtContent>
      </w:sdt>
      <w:r w:rsidR="00246C6C" w:rsidRPr="009B5A37">
        <w:rPr>
          <w:sz w:val="24"/>
          <w:szCs w:val="24"/>
        </w:rPr>
        <w:t xml:space="preserve">. </w:t>
      </w:r>
    </w:p>
    <w:p w14:paraId="0F9CF48C" w14:textId="77777777" w:rsidR="000A3713" w:rsidRPr="009B5A37" w:rsidRDefault="000A3713" w:rsidP="00340E9A">
      <w:pPr>
        <w:ind w:right="237"/>
        <w:jc w:val="both"/>
        <w:rPr>
          <w:sz w:val="24"/>
          <w:szCs w:val="24"/>
        </w:rPr>
      </w:pPr>
    </w:p>
    <w:p w14:paraId="6FF04039" w14:textId="3AE02D8C" w:rsidR="00E145F3" w:rsidRPr="009B5A37" w:rsidRDefault="006F076E" w:rsidP="00E145F3">
      <w:pPr>
        <w:ind w:right="237"/>
        <w:jc w:val="both"/>
        <w:rPr>
          <w:sz w:val="24"/>
          <w:szCs w:val="24"/>
        </w:rPr>
      </w:pPr>
      <w:r w:rsidRPr="009B5A37">
        <w:rPr>
          <w:sz w:val="24"/>
          <w:szCs w:val="24"/>
        </w:rPr>
        <w:t xml:space="preserve">Lastly, the Laissez faire leadership approach </w:t>
      </w:r>
      <w:r w:rsidR="003F4815" w:rsidRPr="009B5A37">
        <w:rPr>
          <w:sz w:val="24"/>
          <w:szCs w:val="24"/>
        </w:rPr>
        <w:t xml:space="preserve">stands in stark contrast to the authoritarian leadership style. Leaders who adopt a laissez-faire method refrain from making decisions themselves, instead empowering their team or subordinates to take the lead in decision-making. This approach relies heavily on the staff to navigate all decisions, irrespective of the circumstances. In the context of </w:t>
      </w:r>
      <w:r w:rsidR="00E145F3" w:rsidRPr="009B5A37">
        <w:rPr>
          <w:sz w:val="24"/>
          <w:szCs w:val="24"/>
        </w:rPr>
        <w:t>policing</w:t>
      </w:r>
      <w:r w:rsidR="003F4815" w:rsidRPr="009B5A37">
        <w:rPr>
          <w:sz w:val="24"/>
          <w:szCs w:val="24"/>
        </w:rPr>
        <w:t>, such a non-interventionist strategy is less than ideal, as it is essential for leaders to provide direction. Under the laissez-faire model, subordinates are expected to be intrinsically motivated self-starters</w:t>
      </w:r>
      <w:r w:rsidR="00E145F3" w:rsidRPr="009B5A37">
        <w:rPr>
          <w:sz w:val="24"/>
          <w:szCs w:val="24"/>
        </w:rPr>
        <w:t>.</w:t>
      </w:r>
      <w:r w:rsidR="003F4815" w:rsidRPr="009B5A37">
        <w:rPr>
          <w:sz w:val="24"/>
          <w:szCs w:val="24"/>
        </w:rPr>
        <w:t xml:space="preserve"> </w:t>
      </w:r>
      <w:r w:rsidR="00E145F3" w:rsidRPr="009B5A37">
        <w:rPr>
          <w:sz w:val="24"/>
          <w:szCs w:val="24"/>
        </w:rPr>
        <w:t>H</w:t>
      </w:r>
      <w:r w:rsidR="003F4815" w:rsidRPr="009B5A37">
        <w:rPr>
          <w:sz w:val="24"/>
          <w:szCs w:val="24"/>
        </w:rPr>
        <w:t>owever, within any department, there exists a diverse range of employee attitudes, with some exhibiting a proactive approach while others may adopt a more complacent, "retired-on-duty" mindset</w:t>
      </w:r>
      <w:r w:rsidR="00E145F3" w:rsidRPr="009B5A37">
        <w:rPr>
          <w:sz w:val="24"/>
          <w:szCs w:val="24"/>
        </w:rPr>
        <w:t xml:space="preserve"> </w:t>
      </w:r>
      <w:sdt>
        <w:sdtPr>
          <w:rPr>
            <w:sz w:val="24"/>
            <w:szCs w:val="24"/>
          </w:rPr>
          <w:id w:val="-1842532817"/>
          <w:citation/>
        </w:sdtPr>
        <w:sdtContent>
          <w:r w:rsidR="003F4815" w:rsidRPr="009B5A37">
            <w:rPr>
              <w:sz w:val="24"/>
              <w:szCs w:val="24"/>
            </w:rPr>
            <w:fldChar w:fldCharType="begin"/>
          </w:r>
          <w:r w:rsidR="003F4815" w:rsidRPr="009B5A37">
            <w:rPr>
              <w:sz w:val="24"/>
              <w:szCs w:val="24"/>
            </w:rPr>
            <w:instrText xml:space="preserve"> CITATION Den20 \l 2057 </w:instrText>
          </w:r>
          <w:r w:rsidR="003F4815" w:rsidRPr="009B5A37">
            <w:rPr>
              <w:sz w:val="24"/>
              <w:szCs w:val="24"/>
            </w:rPr>
            <w:fldChar w:fldCharType="separate"/>
          </w:r>
          <w:r w:rsidR="00837628" w:rsidRPr="009B5A37">
            <w:rPr>
              <w:noProof/>
              <w:sz w:val="24"/>
              <w:szCs w:val="24"/>
            </w:rPr>
            <w:t>(Denton, 2020)</w:t>
          </w:r>
          <w:r w:rsidR="003F4815" w:rsidRPr="009B5A37">
            <w:rPr>
              <w:sz w:val="24"/>
              <w:szCs w:val="24"/>
            </w:rPr>
            <w:fldChar w:fldCharType="end"/>
          </w:r>
        </w:sdtContent>
      </w:sdt>
      <w:r w:rsidR="00E145F3" w:rsidRPr="009B5A37">
        <w:rPr>
          <w:sz w:val="24"/>
          <w:szCs w:val="24"/>
        </w:rPr>
        <w:t xml:space="preserve">. </w:t>
      </w:r>
      <w:r w:rsidR="00E145F3" w:rsidRPr="009B5A37">
        <w:rPr>
          <w:sz w:val="24"/>
          <w:szCs w:val="24"/>
        </w:rPr>
        <w:t xml:space="preserve">Often termed </w:t>
      </w:r>
      <w:r w:rsidR="00E145F3" w:rsidRPr="009B5A37">
        <w:rPr>
          <w:sz w:val="24"/>
          <w:szCs w:val="24"/>
        </w:rPr>
        <w:t xml:space="preserve">the </w:t>
      </w:r>
      <w:r w:rsidR="00E145F3" w:rsidRPr="009B5A37">
        <w:rPr>
          <w:sz w:val="24"/>
          <w:szCs w:val="24"/>
        </w:rPr>
        <w:t>"</w:t>
      </w:r>
      <w:r w:rsidR="00E145F3" w:rsidRPr="009B5A37">
        <w:rPr>
          <w:sz w:val="24"/>
          <w:szCs w:val="24"/>
        </w:rPr>
        <w:t>delegative leadership style</w:t>
      </w:r>
      <w:r w:rsidR="00E145F3" w:rsidRPr="009B5A37">
        <w:rPr>
          <w:sz w:val="24"/>
          <w:szCs w:val="24"/>
        </w:rPr>
        <w:t xml:space="preserve">," the </w:t>
      </w:r>
      <w:r w:rsidR="00E145F3" w:rsidRPr="009B5A37">
        <w:rPr>
          <w:sz w:val="24"/>
          <w:szCs w:val="24"/>
        </w:rPr>
        <w:t>laissez-faire</w:t>
      </w:r>
      <w:r w:rsidR="00E145F3" w:rsidRPr="009B5A37">
        <w:rPr>
          <w:sz w:val="24"/>
          <w:szCs w:val="24"/>
        </w:rPr>
        <w:t xml:space="preserve"> leadership style emphasi</w:t>
      </w:r>
      <w:r w:rsidR="00E145F3" w:rsidRPr="009B5A37">
        <w:rPr>
          <w:sz w:val="24"/>
          <w:szCs w:val="24"/>
        </w:rPr>
        <w:t>s</w:t>
      </w:r>
      <w:r w:rsidR="00E145F3" w:rsidRPr="009B5A37">
        <w:rPr>
          <w:sz w:val="24"/>
          <w:szCs w:val="24"/>
        </w:rPr>
        <w:t>es empowering team members by granting them autonomy. This approach is recogni</w:t>
      </w:r>
      <w:r w:rsidR="00E145F3" w:rsidRPr="009B5A37">
        <w:rPr>
          <w:sz w:val="24"/>
          <w:szCs w:val="24"/>
        </w:rPr>
        <w:t>s</w:t>
      </w:r>
      <w:r w:rsidR="00E145F3" w:rsidRPr="009B5A37">
        <w:rPr>
          <w:sz w:val="24"/>
          <w:szCs w:val="24"/>
        </w:rPr>
        <w:t>ed as one of the least interventionist forms of leadership, effectively meaning "let them do." Consequently, it is characteri</w:t>
      </w:r>
      <w:r w:rsidR="00E145F3" w:rsidRPr="009B5A37">
        <w:rPr>
          <w:sz w:val="24"/>
          <w:szCs w:val="24"/>
        </w:rPr>
        <w:t>s</w:t>
      </w:r>
      <w:r w:rsidR="00E145F3" w:rsidRPr="009B5A37">
        <w:rPr>
          <w:sz w:val="24"/>
          <w:szCs w:val="24"/>
        </w:rPr>
        <w:t>ed as a highly hands-off leadership method.</w:t>
      </w:r>
      <w:r w:rsidR="00E145F3" w:rsidRPr="009B5A37">
        <w:rPr>
          <w:sz w:val="24"/>
          <w:szCs w:val="24"/>
        </w:rPr>
        <w:t xml:space="preserve"> </w:t>
      </w:r>
      <w:r w:rsidR="00E145F3" w:rsidRPr="009B5A37">
        <w:rPr>
          <w:sz w:val="24"/>
          <w:szCs w:val="24"/>
        </w:rPr>
        <w:t xml:space="preserve">Leaders who embrace this style place their trust in employees, relying on them to </w:t>
      </w:r>
      <w:r w:rsidR="00E145F3" w:rsidRPr="009B5A37">
        <w:rPr>
          <w:sz w:val="24"/>
          <w:szCs w:val="24"/>
        </w:rPr>
        <w:t>fulfil</w:t>
      </w:r>
      <w:r w:rsidR="00E145F3" w:rsidRPr="009B5A37">
        <w:rPr>
          <w:sz w:val="24"/>
          <w:szCs w:val="24"/>
        </w:rPr>
        <w:t xml:space="preserve"> their responsibilities without micromanaging or excessively intervening with feedback or guidance. Instead, delegative leaders encourage team members to leverage their creativity, resources, and expertise to achieve their objectives.</w:t>
      </w:r>
      <w:r w:rsidR="00E145F3" w:rsidRPr="009B5A37">
        <w:rPr>
          <w:sz w:val="24"/>
          <w:szCs w:val="24"/>
        </w:rPr>
        <w:t xml:space="preserve"> </w:t>
      </w:r>
      <w:r w:rsidR="00E145F3" w:rsidRPr="009B5A37">
        <w:rPr>
          <w:sz w:val="24"/>
          <w:szCs w:val="24"/>
        </w:rPr>
        <w:t xml:space="preserve">This leadership approach can be effective when team members are skilled and take ownership of their tasks. However, it may also result in conflicts among team members and potentially create divisions within the group. </w:t>
      </w:r>
    </w:p>
    <w:p w14:paraId="1BA32705" w14:textId="38DB0360" w:rsidR="00246C6C" w:rsidRPr="009B5A37" w:rsidRDefault="00E145F3" w:rsidP="00246C6C">
      <w:pPr>
        <w:ind w:right="237"/>
        <w:jc w:val="both"/>
        <w:rPr>
          <w:sz w:val="24"/>
          <w:szCs w:val="24"/>
        </w:rPr>
      </w:pPr>
      <w:r w:rsidRPr="009B5A37">
        <w:rPr>
          <w:sz w:val="24"/>
          <w:szCs w:val="24"/>
        </w:rPr>
        <w:t>Newcomers may find it difficult to adjust to this leadership style, and existing staff might struggle to discern who holds ultimate authority and accountability for results. Therefore, it is essential to monitor this leadership style closely</w:t>
      </w:r>
      <w:r w:rsidRPr="009B5A37">
        <w:rPr>
          <w:sz w:val="24"/>
          <w:szCs w:val="24"/>
        </w:rPr>
        <w:t xml:space="preserve"> </w:t>
      </w:r>
      <w:sdt>
        <w:sdtPr>
          <w:rPr>
            <w:sz w:val="24"/>
            <w:szCs w:val="24"/>
          </w:rPr>
          <w:id w:val="1362082740"/>
          <w:citation/>
        </w:sdtPr>
        <w:sdtContent>
          <w:r w:rsidRPr="009B5A37">
            <w:rPr>
              <w:sz w:val="24"/>
              <w:szCs w:val="24"/>
            </w:rPr>
            <w:fldChar w:fldCharType="begin"/>
          </w:r>
          <w:r w:rsidRPr="009B5A37">
            <w:rPr>
              <w:sz w:val="24"/>
              <w:szCs w:val="24"/>
            </w:rPr>
            <w:instrText xml:space="preserve"> CITATION IMD25 \l 2057 </w:instrText>
          </w:r>
          <w:r w:rsidRPr="009B5A37">
            <w:rPr>
              <w:sz w:val="24"/>
              <w:szCs w:val="24"/>
            </w:rPr>
            <w:fldChar w:fldCharType="separate"/>
          </w:r>
          <w:r w:rsidR="00837628" w:rsidRPr="009B5A37">
            <w:rPr>
              <w:noProof/>
              <w:sz w:val="24"/>
              <w:szCs w:val="24"/>
            </w:rPr>
            <w:t>(IMD, 2025)</w:t>
          </w:r>
          <w:r w:rsidRPr="009B5A37">
            <w:rPr>
              <w:sz w:val="24"/>
              <w:szCs w:val="24"/>
            </w:rPr>
            <w:fldChar w:fldCharType="end"/>
          </w:r>
        </w:sdtContent>
      </w:sdt>
      <w:r w:rsidRPr="009B5A37">
        <w:rPr>
          <w:sz w:val="24"/>
          <w:szCs w:val="24"/>
        </w:rPr>
        <w:t xml:space="preserve">. </w:t>
      </w:r>
      <w:r w:rsidR="00246C6C" w:rsidRPr="009B5A37">
        <w:rPr>
          <w:sz w:val="24"/>
          <w:szCs w:val="24"/>
        </w:rPr>
        <w:t xml:space="preserve">Research suggests that police leaders who engage in passive leadership, effectively neglecting their leadership responsibilities, are generally perceived as less effective. Furthermore, there is evidence to indicate that such leadership styles can adversely affect the motivation of subordinates to go above and beyond in their efforts </w:t>
      </w:r>
      <w:sdt>
        <w:sdtPr>
          <w:rPr>
            <w:sz w:val="24"/>
            <w:szCs w:val="24"/>
          </w:rPr>
          <w:id w:val="-1970264491"/>
          <w:citation/>
        </w:sdtPr>
        <w:sdtContent>
          <w:r w:rsidR="00246C6C" w:rsidRPr="009B5A37">
            <w:rPr>
              <w:sz w:val="24"/>
              <w:szCs w:val="24"/>
            </w:rPr>
            <w:fldChar w:fldCharType="begin"/>
          </w:r>
          <w:r w:rsidR="00246C6C" w:rsidRPr="009B5A37">
            <w:rPr>
              <w:sz w:val="24"/>
              <w:szCs w:val="24"/>
            </w:rPr>
            <w:instrText xml:space="preserve"> CITATION Cam11 \l 2057 </w:instrText>
          </w:r>
          <w:r w:rsidR="00246C6C" w:rsidRPr="009B5A37">
            <w:rPr>
              <w:sz w:val="24"/>
              <w:szCs w:val="24"/>
            </w:rPr>
            <w:fldChar w:fldCharType="separate"/>
          </w:r>
          <w:r w:rsidR="00837628" w:rsidRPr="009B5A37">
            <w:rPr>
              <w:noProof/>
              <w:sz w:val="24"/>
              <w:szCs w:val="24"/>
            </w:rPr>
            <w:t>(Campbell &amp; Kodz, 2011)</w:t>
          </w:r>
          <w:r w:rsidR="00246C6C" w:rsidRPr="009B5A37">
            <w:rPr>
              <w:sz w:val="24"/>
              <w:szCs w:val="24"/>
            </w:rPr>
            <w:fldChar w:fldCharType="end"/>
          </w:r>
        </w:sdtContent>
      </w:sdt>
      <w:r w:rsidR="00246C6C" w:rsidRPr="009B5A37">
        <w:rPr>
          <w:sz w:val="24"/>
          <w:szCs w:val="24"/>
        </w:rPr>
        <w:t>.</w:t>
      </w:r>
    </w:p>
    <w:p w14:paraId="6EDCBB19" w14:textId="5D1CB5AB" w:rsidR="00E145F3" w:rsidRPr="009B5A37" w:rsidRDefault="00E145F3" w:rsidP="00E145F3">
      <w:pPr>
        <w:ind w:right="237"/>
        <w:jc w:val="both"/>
        <w:rPr>
          <w:sz w:val="24"/>
          <w:szCs w:val="24"/>
        </w:rPr>
      </w:pPr>
    </w:p>
    <w:p w14:paraId="03EDEE06" w14:textId="77777777" w:rsidR="00217893" w:rsidRPr="009B5A37" w:rsidRDefault="00217893" w:rsidP="00340E9A">
      <w:pPr>
        <w:ind w:right="237"/>
        <w:jc w:val="both"/>
        <w:rPr>
          <w:sz w:val="24"/>
          <w:szCs w:val="24"/>
        </w:rPr>
      </w:pPr>
    </w:p>
    <w:p w14:paraId="3FEB390F" w14:textId="5D4666EC" w:rsidR="00D85964" w:rsidRPr="009B5A37" w:rsidRDefault="00D85964" w:rsidP="00D16583">
      <w:pPr>
        <w:ind w:right="237"/>
        <w:jc w:val="both"/>
        <w:rPr>
          <w:sz w:val="24"/>
          <w:szCs w:val="24"/>
        </w:rPr>
      </w:pPr>
      <w:r w:rsidRPr="009B5A37">
        <w:rPr>
          <w:sz w:val="24"/>
          <w:szCs w:val="24"/>
        </w:rPr>
        <w:lastRenderedPageBreak/>
        <w:t>The incident I have chosen to reflect on pertains to my response to a road traffic collision involving three vehicles. This collision took place on a heavily trafficked road, necessitating a closure of the area. One individual sustained a severe leg injury and required immediate medical assistance. Upon arriving first at the scene and recogni</w:t>
      </w:r>
      <w:r w:rsidRPr="009B5A37">
        <w:rPr>
          <w:sz w:val="24"/>
          <w:szCs w:val="24"/>
        </w:rPr>
        <w:t>s</w:t>
      </w:r>
      <w:r w:rsidRPr="009B5A37">
        <w:rPr>
          <w:sz w:val="24"/>
          <w:szCs w:val="24"/>
        </w:rPr>
        <w:t>ing the seriousness of the situation, I promptly requested additional police support. While waiting for the extra officers to arrive, I approached all parties involved to evaluate their injuries and determine the necessary response time for healthcare professionals. Fortunately, an off-duty paramedic was present at the scene. Shortly thereafter, my colleagues arrived, and I briefed them on the situation. During this phase, I employed an autocratic leadership style, assuming full responsibility for assigning tasks to the officers, as I was the first on the scene and possessed information about the collision that they did not. I directed one officer to block the road to prevent any additional hazards from entering the area and potentially causing further injuries. Another officer was assigned to gather the details of all individuals involved while I contacted the ambulance service to relay the circumstances and assist the off-duty paramedic in stabilizing the injured parties. As the ambulance arrived and the individual with the significant leg injury was transported to the hospital, the situation began to stabilize, allowing for a more measured approach. Given that my colleagues had more experience and had handled numerous road traffic collisions, I shifted to a laissez-faire leadership style, permitting them to carry out the necessary inquiries, confident in their ability to manage the situation effectively.</w:t>
      </w:r>
    </w:p>
    <w:p w14:paraId="0D0EBE8F" w14:textId="77777777" w:rsidR="00D85964" w:rsidRPr="009B5A37" w:rsidRDefault="00D85964" w:rsidP="00D16583">
      <w:pPr>
        <w:ind w:right="237"/>
        <w:jc w:val="both"/>
        <w:rPr>
          <w:sz w:val="24"/>
          <w:szCs w:val="24"/>
        </w:rPr>
      </w:pPr>
    </w:p>
    <w:p w14:paraId="246F0881" w14:textId="77777777" w:rsidR="00D85964" w:rsidRPr="009B5A37" w:rsidRDefault="00D85964" w:rsidP="00D85964">
      <w:pPr>
        <w:ind w:right="237"/>
        <w:jc w:val="both"/>
        <w:rPr>
          <w:sz w:val="24"/>
          <w:szCs w:val="24"/>
        </w:rPr>
      </w:pPr>
      <w:r w:rsidRPr="009B5A37">
        <w:rPr>
          <w:sz w:val="24"/>
          <w:szCs w:val="24"/>
        </w:rPr>
        <w:t xml:space="preserve">In the midst of the high-pressure situation, I experienced significant stress to ensure that the casualty received the necessary medical care and that my colleagues were adequately informed and assigned their tasks, leaving no details overlooked. However, as the intensity of the situation began to diminish, I found myself able to relax and delegate more responsibilities to my team members. </w:t>
      </w:r>
    </w:p>
    <w:p w14:paraId="52A5F0F0" w14:textId="77777777" w:rsidR="00D85964" w:rsidRPr="009B5A37" w:rsidRDefault="00D85964" w:rsidP="00D85964">
      <w:pPr>
        <w:ind w:right="237"/>
        <w:jc w:val="both"/>
        <w:rPr>
          <w:sz w:val="24"/>
          <w:szCs w:val="24"/>
        </w:rPr>
      </w:pPr>
    </w:p>
    <w:p w14:paraId="428F2602" w14:textId="1CB47A86" w:rsidR="00217893" w:rsidRPr="009B5A37" w:rsidRDefault="00E7318F" w:rsidP="00D85964">
      <w:pPr>
        <w:ind w:right="237"/>
        <w:jc w:val="both"/>
        <w:rPr>
          <w:sz w:val="24"/>
          <w:szCs w:val="24"/>
        </w:rPr>
      </w:pPr>
      <w:r w:rsidRPr="009B5A37">
        <w:rPr>
          <w:sz w:val="24"/>
          <w:szCs w:val="24"/>
        </w:rPr>
        <w:t>My actions</w:t>
      </w:r>
      <w:r w:rsidR="00D85964" w:rsidRPr="009B5A37">
        <w:rPr>
          <w:sz w:val="24"/>
          <w:szCs w:val="24"/>
        </w:rPr>
        <w:t xml:space="preserve"> were appropriate, and my leadership approach was timely throughout the incident. Should </w:t>
      </w:r>
      <w:r w:rsidR="001E50B9" w:rsidRPr="009B5A37">
        <w:rPr>
          <w:sz w:val="24"/>
          <w:szCs w:val="24"/>
        </w:rPr>
        <w:t>an analogous situation</w:t>
      </w:r>
      <w:r w:rsidR="00D85964" w:rsidRPr="009B5A37">
        <w:rPr>
          <w:sz w:val="24"/>
          <w:szCs w:val="24"/>
        </w:rPr>
        <w:t xml:space="preserve"> arise in the future, I would embrace a transformational leadership style, recognizing the expertise and capabilities of my colleagues. This approach would facilitate a more balanced distribution of responsibilities, alleviating the pressure on me alone.</w:t>
      </w:r>
    </w:p>
    <w:p w14:paraId="6E11B782" w14:textId="77777777" w:rsidR="00D3342D" w:rsidRPr="009B5A37" w:rsidRDefault="00D3342D" w:rsidP="00340E9A">
      <w:pPr>
        <w:ind w:right="237"/>
        <w:jc w:val="both"/>
        <w:rPr>
          <w:sz w:val="24"/>
          <w:szCs w:val="24"/>
        </w:rPr>
      </w:pPr>
    </w:p>
    <w:p w14:paraId="40687D6D" w14:textId="77777777" w:rsidR="001C6710" w:rsidRDefault="001C6710" w:rsidP="00340E9A">
      <w:pPr>
        <w:ind w:right="237"/>
        <w:jc w:val="both"/>
        <w:rPr>
          <w:sz w:val="24"/>
          <w:szCs w:val="24"/>
          <w:u w:val="single"/>
        </w:rPr>
      </w:pPr>
    </w:p>
    <w:p w14:paraId="098EFBE7" w14:textId="77777777" w:rsidR="00E145F3" w:rsidRDefault="00E145F3" w:rsidP="00E145F3">
      <w:pPr>
        <w:ind w:right="237"/>
        <w:jc w:val="both"/>
        <w:rPr>
          <w:sz w:val="24"/>
          <w:szCs w:val="24"/>
        </w:rPr>
      </w:pPr>
    </w:p>
    <w:p w14:paraId="7EA3258D" w14:textId="77777777" w:rsidR="001E50B9" w:rsidRDefault="001E50B9" w:rsidP="00E145F3">
      <w:pPr>
        <w:ind w:right="237"/>
        <w:jc w:val="both"/>
        <w:rPr>
          <w:sz w:val="24"/>
          <w:szCs w:val="24"/>
        </w:rPr>
      </w:pPr>
    </w:p>
    <w:p w14:paraId="7F73D823" w14:textId="77777777" w:rsidR="001E50B9" w:rsidRDefault="001E50B9" w:rsidP="00E145F3">
      <w:pPr>
        <w:ind w:right="237"/>
        <w:jc w:val="both"/>
        <w:rPr>
          <w:sz w:val="24"/>
          <w:szCs w:val="24"/>
        </w:rPr>
      </w:pPr>
    </w:p>
    <w:p w14:paraId="68B8ACF0" w14:textId="77777777" w:rsidR="001E50B9" w:rsidRDefault="001E50B9" w:rsidP="00E145F3">
      <w:pPr>
        <w:ind w:right="237"/>
        <w:jc w:val="both"/>
        <w:rPr>
          <w:sz w:val="24"/>
          <w:szCs w:val="24"/>
        </w:rPr>
      </w:pPr>
    </w:p>
    <w:p w14:paraId="21ECD323" w14:textId="77777777" w:rsidR="001E50B9" w:rsidRDefault="001E50B9" w:rsidP="00E145F3">
      <w:pPr>
        <w:ind w:right="237"/>
        <w:jc w:val="both"/>
        <w:rPr>
          <w:sz w:val="24"/>
          <w:szCs w:val="24"/>
        </w:rPr>
      </w:pPr>
    </w:p>
    <w:p w14:paraId="02579D50" w14:textId="77777777" w:rsidR="001E50B9" w:rsidRDefault="001E50B9" w:rsidP="00E145F3">
      <w:pPr>
        <w:ind w:right="237"/>
        <w:jc w:val="both"/>
        <w:rPr>
          <w:sz w:val="24"/>
          <w:szCs w:val="24"/>
        </w:rPr>
      </w:pPr>
    </w:p>
    <w:p w14:paraId="460C5362" w14:textId="77777777" w:rsidR="001E50B9" w:rsidRDefault="001E50B9" w:rsidP="00E145F3">
      <w:pPr>
        <w:ind w:right="237"/>
        <w:jc w:val="both"/>
        <w:rPr>
          <w:sz w:val="24"/>
          <w:szCs w:val="24"/>
        </w:rPr>
      </w:pPr>
    </w:p>
    <w:p w14:paraId="769D6548" w14:textId="77777777" w:rsidR="00676495" w:rsidRDefault="00676495" w:rsidP="00340E9A">
      <w:pPr>
        <w:ind w:right="237"/>
        <w:jc w:val="both"/>
        <w:rPr>
          <w:sz w:val="24"/>
          <w:szCs w:val="24"/>
        </w:rPr>
      </w:pPr>
    </w:p>
    <w:p w14:paraId="437DD2B3" w14:textId="24626052" w:rsidR="00246C6C" w:rsidRDefault="00E7318F" w:rsidP="00340E9A">
      <w:pPr>
        <w:ind w:right="237"/>
        <w:jc w:val="both"/>
        <w:rPr>
          <w:sz w:val="24"/>
          <w:szCs w:val="24"/>
        </w:rPr>
      </w:pPr>
      <w:r>
        <w:rPr>
          <w:sz w:val="24"/>
          <w:szCs w:val="24"/>
        </w:rPr>
        <w:t>Word Count - 215</w:t>
      </w:r>
      <w:r w:rsidR="001E50B9">
        <w:rPr>
          <w:sz w:val="24"/>
          <w:szCs w:val="24"/>
        </w:rPr>
        <w:t>5</w:t>
      </w:r>
    </w:p>
    <w:p w14:paraId="6D4984EE" w14:textId="77777777" w:rsidR="00246C6C" w:rsidRDefault="00246C6C" w:rsidP="00340E9A">
      <w:pPr>
        <w:ind w:right="237"/>
        <w:jc w:val="both"/>
        <w:rPr>
          <w:sz w:val="24"/>
          <w:szCs w:val="24"/>
        </w:rPr>
      </w:pPr>
    </w:p>
    <w:p w14:paraId="41AAC611" w14:textId="77777777" w:rsidR="00246C6C" w:rsidRDefault="00246C6C" w:rsidP="00340E9A">
      <w:pPr>
        <w:ind w:right="237"/>
        <w:jc w:val="both"/>
        <w:rPr>
          <w:b/>
          <w:sz w:val="24"/>
          <w:szCs w:val="24"/>
        </w:rPr>
      </w:pPr>
    </w:p>
    <w:p w14:paraId="55885AA0" w14:textId="24AB345B" w:rsidR="008B28E7" w:rsidRDefault="008B28E7" w:rsidP="001C2CB9">
      <w:pPr>
        <w:ind w:right="237"/>
      </w:pPr>
    </w:p>
    <w:p w14:paraId="5B098BA0" w14:textId="77777777" w:rsidR="001C2CB9" w:rsidRDefault="001C2CB9" w:rsidP="001C2CB9">
      <w:pPr>
        <w:ind w:right="237"/>
      </w:pPr>
    </w:p>
    <w:p w14:paraId="2D3D7A28" w14:textId="77777777" w:rsidR="001C2CB9" w:rsidRDefault="001C2CB9" w:rsidP="001C2CB9">
      <w:pPr>
        <w:ind w:right="237"/>
      </w:pPr>
    </w:p>
    <w:p w14:paraId="2BA50CD3" w14:textId="77777777" w:rsidR="001C2CB9" w:rsidRPr="001C2CB9" w:rsidRDefault="001C2CB9" w:rsidP="001C2CB9">
      <w:pPr>
        <w:ind w:right="237"/>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BF07085" w14:textId="77777777" w:rsidR="002360E4" w:rsidRPr="00450C83" w:rsidRDefault="002360E4" w:rsidP="00340E9A">
      <w:pPr>
        <w:ind w:right="237"/>
        <w:jc w:val="both"/>
        <w:rPr>
          <w:b/>
          <w:sz w:val="24"/>
          <w:szCs w:val="24"/>
        </w:rPr>
      </w:pPr>
    </w:p>
    <w:p w14:paraId="2C8B289B" w14:textId="19B064AB" w:rsidR="001C2CB9" w:rsidRPr="009B5A37" w:rsidRDefault="002360E4" w:rsidP="001C2CB9">
      <w:pPr>
        <w:ind w:right="237"/>
        <w:jc w:val="both"/>
        <w:rPr>
          <w:sz w:val="24"/>
          <w:szCs w:val="24"/>
        </w:rPr>
      </w:pPr>
      <w:r w:rsidRPr="009B5A37">
        <w:rPr>
          <w:sz w:val="24"/>
          <w:szCs w:val="24"/>
        </w:rPr>
        <w:t>In this essay, I will engage in a critical reflection on my three-year probationary period. I will examine the advantages I have gained from mentoring and coaching, and how these experiences have facilitated the achievement of my personal, professional, and organi</w:t>
      </w:r>
      <w:r w:rsidRPr="009B5A37">
        <w:rPr>
          <w:sz w:val="24"/>
          <w:szCs w:val="24"/>
        </w:rPr>
        <w:t>s</w:t>
      </w:r>
      <w:r w:rsidRPr="009B5A37">
        <w:rPr>
          <w:sz w:val="24"/>
          <w:szCs w:val="24"/>
        </w:rPr>
        <w:t>ational objectives.</w:t>
      </w:r>
    </w:p>
    <w:p w14:paraId="669049FA" w14:textId="77777777" w:rsidR="00323470" w:rsidRPr="009B5A37" w:rsidRDefault="00323470" w:rsidP="001C2CB9">
      <w:pPr>
        <w:ind w:right="237"/>
        <w:jc w:val="both"/>
        <w:rPr>
          <w:sz w:val="24"/>
          <w:szCs w:val="24"/>
        </w:rPr>
      </w:pPr>
    </w:p>
    <w:p w14:paraId="0DB21870" w14:textId="1E2797DC" w:rsidR="00323470" w:rsidRPr="009B5A37" w:rsidRDefault="00323470" w:rsidP="001C2CB9">
      <w:pPr>
        <w:ind w:right="237"/>
        <w:jc w:val="both"/>
        <w:rPr>
          <w:sz w:val="24"/>
          <w:szCs w:val="24"/>
        </w:rPr>
      </w:pPr>
      <w:r w:rsidRPr="009B5A37">
        <w:rPr>
          <w:sz w:val="24"/>
          <w:szCs w:val="24"/>
        </w:rPr>
        <w:t xml:space="preserve">Coaching and mentoring fundamentally consist of conversations. However, these are not ordinary discussions; they involve a deliberate and </w:t>
      </w:r>
      <w:r w:rsidRPr="009B5A37">
        <w:rPr>
          <w:sz w:val="24"/>
          <w:szCs w:val="24"/>
        </w:rPr>
        <w:t>skilful</w:t>
      </w:r>
      <w:r w:rsidRPr="009B5A37">
        <w:rPr>
          <w:sz w:val="24"/>
          <w:szCs w:val="24"/>
        </w:rPr>
        <w:t xml:space="preserve"> application of interpersonal communication that facilitates and accelerates change, growth, and development.</w:t>
      </w:r>
      <w:r w:rsidRPr="009B5A37">
        <w:rPr>
          <w:sz w:val="24"/>
          <w:szCs w:val="24"/>
        </w:rPr>
        <w:t xml:space="preserve"> It </w:t>
      </w:r>
      <w:r w:rsidRPr="009B5A37">
        <w:rPr>
          <w:sz w:val="24"/>
          <w:szCs w:val="24"/>
        </w:rPr>
        <w:t>facilitate individuals in cultivating their own thought processes and discovering personal solutions to the challenges they encounter, as well as in capitali</w:t>
      </w:r>
      <w:r w:rsidRPr="009B5A37">
        <w:rPr>
          <w:sz w:val="24"/>
          <w:szCs w:val="24"/>
        </w:rPr>
        <w:t>s</w:t>
      </w:r>
      <w:r w:rsidRPr="009B5A37">
        <w:rPr>
          <w:sz w:val="24"/>
          <w:szCs w:val="24"/>
        </w:rPr>
        <w:t>ing on opportunities for growth.</w:t>
      </w:r>
      <w:r w:rsidRPr="009B5A37">
        <w:rPr>
          <w:sz w:val="24"/>
          <w:szCs w:val="24"/>
        </w:rPr>
        <w:t xml:space="preserve"> </w:t>
      </w:r>
      <w:r w:rsidRPr="009B5A37">
        <w:rPr>
          <w:sz w:val="24"/>
          <w:szCs w:val="24"/>
        </w:rPr>
        <w:t>Coaching primarily represents a personali</w:t>
      </w:r>
      <w:r w:rsidRPr="009B5A37">
        <w:rPr>
          <w:sz w:val="24"/>
          <w:szCs w:val="24"/>
        </w:rPr>
        <w:t>s</w:t>
      </w:r>
      <w:r w:rsidRPr="009B5A37">
        <w:rPr>
          <w:sz w:val="24"/>
          <w:szCs w:val="24"/>
        </w:rPr>
        <w:t>ed and inquiry-driven approach to learning. It is facilitated by an individual who assists learners in identifying resources that they can subsequently explore, investigate, and assimilate at their own pace</w:t>
      </w:r>
      <w:r w:rsidRPr="009B5A37">
        <w:rPr>
          <w:sz w:val="24"/>
          <w:szCs w:val="24"/>
        </w:rPr>
        <w:t xml:space="preserve"> </w:t>
      </w:r>
      <w:sdt>
        <w:sdtPr>
          <w:rPr>
            <w:sz w:val="24"/>
            <w:szCs w:val="24"/>
          </w:rPr>
          <w:id w:val="-1178652500"/>
          <w:citation/>
        </w:sdtPr>
        <w:sdtContent>
          <w:r w:rsidRPr="009B5A37">
            <w:rPr>
              <w:sz w:val="24"/>
              <w:szCs w:val="24"/>
            </w:rPr>
            <w:fldChar w:fldCharType="begin"/>
          </w:r>
          <w:r w:rsidRPr="009B5A37">
            <w:rPr>
              <w:sz w:val="24"/>
              <w:szCs w:val="24"/>
            </w:rPr>
            <w:instrText xml:space="preserve"> CITATION Par22 \l 2057 </w:instrText>
          </w:r>
          <w:r w:rsidRPr="009B5A37">
            <w:rPr>
              <w:sz w:val="24"/>
              <w:szCs w:val="24"/>
            </w:rPr>
            <w:fldChar w:fldCharType="separate"/>
          </w:r>
          <w:r w:rsidR="00837628" w:rsidRPr="009B5A37">
            <w:rPr>
              <w:noProof/>
              <w:sz w:val="24"/>
              <w:szCs w:val="24"/>
            </w:rPr>
            <w:t>(Parsloe, 2022)</w:t>
          </w:r>
          <w:r w:rsidRPr="009B5A37">
            <w:rPr>
              <w:sz w:val="24"/>
              <w:szCs w:val="24"/>
            </w:rPr>
            <w:fldChar w:fldCharType="end"/>
          </w:r>
        </w:sdtContent>
      </w:sdt>
      <w:r w:rsidRPr="009B5A37">
        <w:rPr>
          <w:sz w:val="24"/>
          <w:szCs w:val="24"/>
        </w:rPr>
        <w:t xml:space="preserve">. </w:t>
      </w:r>
      <w:r w:rsidRPr="009B5A37">
        <w:rPr>
          <w:sz w:val="24"/>
          <w:szCs w:val="24"/>
        </w:rPr>
        <w:t>Mentoring involves a relationship in which an individual with greater experience or expertise provides support, counsel, and direction to assist a less experienced individual in their development and advancement</w:t>
      </w:r>
      <w:r w:rsidRPr="009B5A37">
        <w:rPr>
          <w:sz w:val="24"/>
          <w:szCs w:val="24"/>
        </w:rPr>
        <w:t xml:space="preserve"> </w:t>
      </w:r>
      <w:sdt>
        <w:sdtPr>
          <w:rPr>
            <w:sz w:val="24"/>
            <w:szCs w:val="24"/>
          </w:rPr>
          <w:id w:val="-29339937"/>
          <w:citation/>
        </w:sdtPr>
        <w:sdtContent>
          <w:r w:rsidRPr="009B5A37">
            <w:rPr>
              <w:sz w:val="24"/>
              <w:szCs w:val="24"/>
            </w:rPr>
            <w:fldChar w:fldCharType="begin"/>
          </w:r>
          <w:r w:rsidRPr="009B5A37">
            <w:rPr>
              <w:sz w:val="24"/>
              <w:szCs w:val="24"/>
            </w:rPr>
            <w:instrText xml:space="preserve"> CITATION Pol25 \l 2057 </w:instrText>
          </w:r>
          <w:r w:rsidRPr="009B5A37">
            <w:rPr>
              <w:sz w:val="24"/>
              <w:szCs w:val="24"/>
            </w:rPr>
            <w:fldChar w:fldCharType="separate"/>
          </w:r>
          <w:r w:rsidR="00837628" w:rsidRPr="009B5A37">
            <w:rPr>
              <w:noProof/>
              <w:sz w:val="24"/>
              <w:szCs w:val="24"/>
            </w:rPr>
            <w:t>(Police Superintendents' Association , 2025)</w:t>
          </w:r>
          <w:r w:rsidRPr="009B5A37">
            <w:rPr>
              <w:sz w:val="24"/>
              <w:szCs w:val="24"/>
            </w:rPr>
            <w:fldChar w:fldCharType="end"/>
          </w:r>
        </w:sdtContent>
      </w:sdt>
      <w:r w:rsidRPr="009B5A37">
        <w:rPr>
          <w:sz w:val="24"/>
          <w:szCs w:val="24"/>
        </w:rPr>
        <w:t>.</w:t>
      </w:r>
    </w:p>
    <w:p w14:paraId="66E2D3FA" w14:textId="77777777" w:rsidR="00323470" w:rsidRPr="009B5A37" w:rsidRDefault="00323470" w:rsidP="001C2CB9">
      <w:pPr>
        <w:ind w:right="237"/>
        <w:jc w:val="both"/>
        <w:rPr>
          <w:sz w:val="24"/>
          <w:szCs w:val="24"/>
        </w:rPr>
      </w:pPr>
    </w:p>
    <w:p w14:paraId="707D6EB2" w14:textId="00B82968" w:rsidR="00323470" w:rsidRPr="009B5A37" w:rsidRDefault="00323470" w:rsidP="001C2CB9">
      <w:pPr>
        <w:ind w:right="237"/>
        <w:jc w:val="both"/>
        <w:rPr>
          <w:sz w:val="24"/>
          <w:szCs w:val="24"/>
        </w:rPr>
      </w:pPr>
      <w:r w:rsidRPr="009B5A37">
        <w:rPr>
          <w:sz w:val="24"/>
          <w:szCs w:val="24"/>
        </w:rPr>
        <w:t xml:space="preserve">Various coaching methodologies exist; however, my emphasis will be on Cognitive </w:t>
      </w:r>
      <w:r w:rsidRPr="009B5A37">
        <w:rPr>
          <w:sz w:val="24"/>
          <w:szCs w:val="24"/>
        </w:rPr>
        <w:t>Behavioural</w:t>
      </w:r>
      <w:r w:rsidRPr="009B5A37">
        <w:rPr>
          <w:sz w:val="24"/>
          <w:szCs w:val="24"/>
        </w:rPr>
        <w:t xml:space="preserve"> Coaching and </w:t>
      </w:r>
      <w:r w:rsidR="00F35642" w:rsidRPr="009B5A37">
        <w:rPr>
          <w:sz w:val="24"/>
          <w:szCs w:val="24"/>
        </w:rPr>
        <w:t xml:space="preserve">Kolb’s learning cycle. </w:t>
      </w:r>
    </w:p>
    <w:p w14:paraId="13DD6628" w14:textId="67018B10" w:rsidR="00323470" w:rsidRPr="009B5A37" w:rsidRDefault="00323470" w:rsidP="00323470">
      <w:pPr>
        <w:ind w:right="237"/>
        <w:jc w:val="both"/>
        <w:rPr>
          <w:sz w:val="24"/>
          <w:szCs w:val="24"/>
        </w:rPr>
      </w:pPr>
      <w:r w:rsidRPr="009B5A37">
        <w:rPr>
          <w:sz w:val="24"/>
          <w:szCs w:val="24"/>
        </w:rPr>
        <w:t xml:space="preserve">Cognitive behavioural coaching is an effective approach employed in coaching to promote </w:t>
      </w:r>
      <w:r w:rsidRPr="009B5A37">
        <w:rPr>
          <w:sz w:val="24"/>
          <w:szCs w:val="24"/>
        </w:rPr>
        <w:t>behavioural</w:t>
      </w:r>
      <w:r w:rsidRPr="009B5A37">
        <w:rPr>
          <w:sz w:val="24"/>
          <w:szCs w:val="24"/>
        </w:rPr>
        <w:t xml:space="preserve"> change and eradicate detrimental patterns.</w:t>
      </w:r>
      <w:r w:rsidRPr="009B5A37">
        <w:rPr>
          <w:sz w:val="24"/>
          <w:szCs w:val="24"/>
        </w:rPr>
        <w:t xml:space="preserve"> </w:t>
      </w:r>
      <w:r w:rsidRPr="009B5A37">
        <w:rPr>
          <w:sz w:val="24"/>
          <w:szCs w:val="24"/>
        </w:rPr>
        <w:t xml:space="preserve">The Cognitive Behavioural Model/Coaching (CBC) operates on the principle that our thoughts (cognition) shape our emotions, which in turn affect our actions (behaviour). Understanding these interrelationships is crucial for effective coaching. </w:t>
      </w:r>
      <w:r w:rsidRPr="009B5A37">
        <w:rPr>
          <w:sz w:val="24"/>
          <w:szCs w:val="24"/>
        </w:rPr>
        <w:t>I</w:t>
      </w:r>
      <w:r w:rsidRPr="009B5A37">
        <w:rPr>
          <w:sz w:val="24"/>
          <w:szCs w:val="24"/>
        </w:rPr>
        <w:t xml:space="preserve">n the context of coaching, the CBC approach is informed by empirical research on 'meta-cognition' and 'self-regulation.' Meta-cognition involves the awareness and </w:t>
      </w:r>
      <w:r w:rsidRPr="009B5A37">
        <w:rPr>
          <w:sz w:val="24"/>
          <w:szCs w:val="24"/>
        </w:rPr>
        <w:lastRenderedPageBreak/>
        <w:t xml:space="preserve">evaluation of one’s own thoughts, feelings, and behaviours. Throughout the coaching journey, the </w:t>
      </w:r>
      <w:r w:rsidRPr="009B5A37">
        <w:rPr>
          <w:sz w:val="24"/>
          <w:szCs w:val="24"/>
        </w:rPr>
        <w:t>person being coached</w:t>
      </w:r>
      <w:r w:rsidRPr="009B5A37">
        <w:rPr>
          <w:sz w:val="24"/>
          <w:szCs w:val="24"/>
        </w:rPr>
        <w:t xml:space="preserve"> must implement both cognitive and behavioural adjustments to reach their objectives. To facilitate this process, it is essential to examine the psychological mechanisms or 'meta-cognitive' skills that enable an individual to navigate the coaching cycle and manage their thoughts and behaviours effectively. The cognitive behavioural model serves as a practical framework that streamlines this process.</w:t>
      </w:r>
      <w:r w:rsidRPr="009B5A37">
        <w:rPr>
          <w:sz w:val="24"/>
          <w:szCs w:val="24"/>
        </w:rPr>
        <w:t xml:space="preserve"> </w:t>
      </w:r>
      <w:r w:rsidRPr="009B5A37">
        <w:rPr>
          <w:sz w:val="24"/>
          <w:szCs w:val="24"/>
        </w:rPr>
        <w:t>Cognitive behavioural coaching offers numerous advantages, such as improving self-awareness and self-reflection, recogni</w:t>
      </w:r>
      <w:r w:rsidRPr="009B5A37">
        <w:rPr>
          <w:sz w:val="24"/>
          <w:szCs w:val="24"/>
        </w:rPr>
        <w:t>s</w:t>
      </w:r>
      <w:r w:rsidRPr="009B5A37">
        <w:rPr>
          <w:sz w:val="24"/>
          <w:szCs w:val="24"/>
        </w:rPr>
        <w:t>ing and confronting limiting beliefs, fostering new thought and behaviour patterns, and cultivating resilience and adaptability</w:t>
      </w:r>
      <w:r w:rsidRPr="009B5A37">
        <w:rPr>
          <w:sz w:val="24"/>
          <w:szCs w:val="24"/>
        </w:rPr>
        <w:t xml:space="preserve"> </w:t>
      </w:r>
      <w:sdt>
        <w:sdtPr>
          <w:rPr>
            <w:sz w:val="24"/>
            <w:szCs w:val="24"/>
          </w:rPr>
          <w:id w:val="-508140673"/>
          <w:citation/>
        </w:sdtPr>
        <w:sdtContent>
          <w:r w:rsidRPr="009B5A37">
            <w:rPr>
              <w:sz w:val="24"/>
              <w:szCs w:val="24"/>
            </w:rPr>
            <w:fldChar w:fldCharType="begin"/>
          </w:r>
          <w:r w:rsidRPr="009B5A37">
            <w:rPr>
              <w:sz w:val="24"/>
              <w:szCs w:val="24"/>
            </w:rPr>
            <w:instrText xml:space="preserve"> CITATION Eng20 \l 2057 </w:instrText>
          </w:r>
          <w:r w:rsidRPr="009B5A37">
            <w:rPr>
              <w:sz w:val="24"/>
              <w:szCs w:val="24"/>
            </w:rPr>
            <w:fldChar w:fldCharType="separate"/>
          </w:r>
          <w:r w:rsidR="00837628" w:rsidRPr="009B5A37">
            <w:rPr>
              <w:noProof/>
              <w:sz w:val="24"/>
              <w:szCs w:val="24"/>
            </w:rPr>
            <w:t>(Engage , 2020)</w:t>
          </w:r>
          <w:r w:rsidRPr="009B5A37">
            <w:rPr>
              <w:sz w:val="24"/>
              <w:szCs w:val="24"/>
            </w:rPr>
            <w:fldChar w:fldCharType="end"/>
          </w:r>
        </w:sdtContent>
      </w:sdt>
      <w:r w:rsidRPr="009B5A37">
        <w:rPr>
          <w:sz w:val="24"/>
          <w:szCs w:val="24"/>
        </w:rPr>
        <w:t xml:space="preserve">. </w:t>
      </w:r>
    </w:p>
    <w:p w14:paraId="5A5555E1" w14:textId="2FA4C028" w:rsidR="00323470" w:rsidRPr="009B5A37" w:rsidRDefault="00323470" w:rsidP="00323470">
      <w:pPr>
        <w:ind w:right="237"/>
        <w:jc w:val="both"/>
        <w:rPr>
          <w:sz w:val="24"/>
          <w:szCs w:val="24"/>
        </w:rPr>
      </w:pPr>
    </w:p>
    <w:p w14:paraId="6360878D" w14:textId="2CDEAE8C" w:rsidR="00323470" w:rsidRPr="009B5A37" w:rsidRDefault="00F35642" w:rsidP="001C2CB9">
      <w:pPr>
        <w:ind w:right="237"/>
        <w:jc w:val="both"/>
        <w:rPr>
          <w:sz w:val="24"/>
          <w:szCs w:val="24"/>
        </w:rPr>
      </w:pPr>
      <w:r w:rsidRPr="009B5A37">
        <w:rPr>
          <w:sz w:val="24"/>
          <w:szCs w:val="24"/>
        </w:rPr>
        <w:t>Kolb formulated a learning model known as 'experiential learning,' which initiates with a tangible experience. This process unfolds through three subsequent stages: reflection, analysis, and evaluation. Following these stages, the insights gained culminate in a new experience, thereby restarting the cycle.</w:t>
      </w:r>
    </w:p>
    <w:p w14:paraId="53821A52" w14:textId="56AD6C84" w:rsidR="00323470" w:rsidRPr="009B5A37" w:rsidRDefault="00F35642" w:rsidP="001C2CB9">
      <w:pPr>
        <w:ind w:right="237"/>
        <w:jc w:val="both"/>
        <w:rPr>
          <w:sz w:val="24"/>
          <w:szCs w:val="24"/>
        </w:rPr>
      </w:pPr>
      <w:r w:rsidRPr="009B5A37">
        <w:rPr>
          <w:sz w:val="24"/>
          <w:szCs w:val="24"/>
        </w:rPr>
        <w:t>Experiential learning serves as a framework that emphasi</w:t>
      </w:r>
      <w:r w:rsidRPr="009B5A37">
        <w:rPr>
          <w:sz w:val="24"/>
          <w:szCs w:val="24"/>
        </w:rPr>
        <w:t>s</w:t>
      </w:r>
      <w:r w:rsidRPr="009B5A37">
        <w:rPr>
          <w:sz w:val="24"/>
          <w:szCs w:val="24"/>
        </w:rPr>
        <w:t>es learning through direct engagement, illustrating how individuals acquire knowledge via their experiences. Kolb characteri</w:t>
      </w:r>
      <w:r w:rsidRPr="009B5A37">
        <w:rPr>
          <w:sz w:val="24"/>
          <w:szCs w:val="24"/>
        </w:rPr>
        <w:t>s</w:t>
      </w:r>
      <w:r w:rsidRPr="009B5A37">
        <w:rPr>
          <w:sz w:val="24"/>
          <w:szCs w:val="24"/>
        </w:rPr>
        <w:t>es this process as a continuous cycle consisting of four distinct stages: concrete experience, reflective observation, abstract conceptuali</w:t>
      </w:r>
      <w:r w:rsidRPr="009B5A37">
        <w:rPr>
          <w:sz w:val="24"/>
          <w:szCs w:val="24"/>
        </w:rPr>
        <w:t>s</w:t>
      </w:r>
      <w:r w:rsidRPr="009B5A37">
        <w:rPr>
          <w:sz w:val="24"/>
          <w:szCs w:val="24"/>
        </w:rPr>
        <w:t>ation, and active experimentation.</w:t>
      </w:r>
      <w:r w:rsidRPr="009B5A37">
        <w:rPr>
          <w:sz w:val="24"/>
          <w:szCs w:val="24"/>
        </w:rPr>
        <w:t xml:space="preserve"> </w:t>
      </w:r>
      <w:r w:rsidRPr="009B5A37">
        <w:rPr>
          <w:sz w:val="24"/>
          <w:szCs w:val="24"/>
        </w:rPr>
        <w:t>Concrete Experience</w:t>
      </w:r>
      <w:r w:rsidRPr="009B5A37">
        <w:rPr>
          <w:sz w:val="24"/>
          <w:szCs w:val="24"/>
        </w:rPr>
        <w:t>, t</w:t>
      </w:r>
      <w:r w:rsidRPr="009B5A37">
        <w:rPr>
          <w:sz w:val="24"/>
          <w:szCs w:val="24"/>
        </w:rPr>
        <w:t>his initial stage involves active participation in an activity, highlighting that mere observation or reading is insufficient. Examples include performing an experiment, cycling, or developing a website. Reflective Observation</w:t>
      </w:r>
      <w:r w:rsidRPr="009B5A37">
        <w:rPr>
          <w:sz w:val="24"/>
          <w:szCs w:val="24"/>
        </w:rPr>
        <w:t>, i</w:t>
      </w:r>
      <w:r w:rsidRPr="009B5A37">
        <w:rPr>
          <w:sz w:val="24"/>
          <w:szCs w:val="24"/>
        </w:rPr>
        <w:t>n this phase, individuals take a step back to contemplate their experiences, linking their emotions and thoughts to what transpired. This reflection involves considering lessons learned and posing questions regarding the effectiveness of the experience</w:t>
      </w:r>
      <w:r w:rsidRPr="009B5A37">
        <w:rPr>
          <w:sz w:val="24"/>
          <w:szCs w:val="24"/>
        </w:rPr>
        <w:t xml:space="preserve">, </w:t>
      </w:r>
      <w:r w:rsidRPr="009B5A37">
        <w:rPr>
          <w:sz w:val="24"/>
          <w:szCs w:val="24"/>
        </w:rPr>
        <w:t>what succeeded and what fell short? Abstract Conceptuali</w:t>
      </w:r>
      <w:r w:rsidRPr="009B5A37">
        <w:rPr>
          <w:sz w:val="24"/>
          <w:szCs w:val="24"/>
        </w:rPr>
        <w:t>s</w:t>
      </w:r>
      <w:r w:rsidRPr="009B5A37">
        <w:rPr>
          <w:sz w:val="24"/>
          <w:szCs w:val="24"/>
        </w:rPr>
        <w:t>ation</w:t>
      </w:r>
      <w:r w:rsidRPr="009B5A37">
        <w:rPr>
          <w:sz w:val="24"/>
          <w:szCs w:val="24"/>
        </w:rPr>
        <w:t>, d</w:t>
      </w:r>
      <w:r w:rsidRPr="009B5A37">
        <w:rPr>
          <w:sz w:val="24"/>
          <w:szCs w:val="24"/>
        </w:rPr>
        <w:t xml:space="preserve">uring this stage, learners begin to identify patterns, theories, and principles that elucidate their experiences, while also formulating concepts that can be </w:t>
      </w:r>
      <w:r w:rsidR="00751D9B" w:rsidRPr="009B5A37">
        <w:rPr>
          <w:sz w:val="24"/>
          <w:szCs w:val="24"/>
        </w:rPr>
        <w:t>evaluated</w:t>
      </w:r>
      <w:r w:rsidRPr="009B5A37">
        <w:rPr>
          <w:sz w:val="24"/>
          <w:szCs w:val="24"/>
        </w:rPr>
        <w:t xml:space="preserve"> in the subsequent phase. If the previous stage focused on identifying successful elements, </w:t>
      </w:r>
      <w:r w:rsidRPr="009B5A37">
        <w:rPr>
          <w:sz w:val="24"/>
          <w:szCs w:val="24"/>
        </w:rPr>
        <w:t>this one shift</w:t>
      </w:r>
      <w:r w:rsidRPr="009B5A37">
        <w:rPr>
          <w:sz w:val="24"/>
          <w:szCs w:val="24"/>
        </w:rPr>
        <w:t xml:space="preserve"> to exploring the underlying reasons for those outcomes. Active Experimentation</w:t>
      </w:r>
      <w:r w:rsidRPr="009B5A37">
        <w:rPr>
          <w:sz w:val="24"/>
          <w:szCs w:val="24"/>
        </w:rPr>
        <w:t>, i</w:t>
      </w:r>
      <w:r w:rsidRPr="009B5A37">
        <w:rPr>
          <w:sz w:val="24"/>
          <w:szCs w:val="24"/>
        </w:rPr>
        <w:t>n the final stage, individuals apply their newly developed ideas, seek feedback, and design the next experience, thereby establishing a foundation for the cycle to commence anew</w:t>
      </w:r>
      <w:r w:rsidRPr="009B5A37">
        <w:rPr>
          <w:sz w:val="24"/>
          <w:szCs w:val="24"/>
        </w:rPr>
        <w:t xml:space="preserve"> </w:t>
      </w:r>
      <w:sdt>
        <w:sdtPr>
          <w:rPr>
            <w:sz w:val="24"/>
            <w:szCs w:val="24"/>
          </w:rPr>
          <w:id w:val="-1714033100"/>
          <w:citation/>
        </w:sdtPr>
        <w:sdtContent>
          <w:r w:rsidRPr="009B5A37">
            <w:rPr>
              <w:sz w:val="24"/>
              <w:szCs w:val="24"/>
            </w:rPr>
            <w:fldChar w:fldCharType="begin"/>
          </w:r>
          <w:r w:rsidRPr="009B5A37">
            <w:rPr>
              <w:sz w:val="24"/>
              <w:szCs w:val="24"/>
            </w:rPr>
            <w:instrText xml:space="preserve"> CITATION Pea25 \l 2057 </w:instrText>
          </w:r>
          <w:r w:rsidRPr="009B5A37">
            <w:rPr>
              <w:sz w:val="24"/>
              <w:szCs w:val="24"/>
            </w:rPr>
            <w:fldChar w:fldCharType="separate"/>
          </w:r>
          <w:r w:rsidR="00837628" w:rsidRPr="009B5A37">
            <w:rPr>
              <w:noProof/>
              <w:sz w:val="24"/>
              <w:szCs w:val="24"/>
            </w:rPr>
            <w:t>(Pearce , 2025)</w:t>
          </w:r>
          <w:r w:rsidRPr="009B5A37">
            <w:rPr>
              <w:sz w:val="24"/>
              <w:szCs w:val="24"/>
            </w:rPr>
            <w:fldChar w:fldCharType="end"/>
          </w:r>
        </w:sdtContent>
      </w:sdt>
      <w:r w:rsidRPr="009B5A37">
        <w:rPr>
          <w:sz w:val="24"/>
          <w:szCs w:val="24"/>
        </w:rPr>
        <w:t>.</w:t>
      </w:r>
    </w:p>
    <w:p w14:paraId="63E761F0" w14:textId="77777777" w:rsidR="002360E4" w:rsidRPr="009B5A37" w:rsidRDefault="002360E4" w:rsidP="001C2CB9">
      <w:pPr>
        <w:ind w:right="237"/>
        <w:jc w:val="both"/>
        <w:rPr>
          <w:sz w:val="24"/>
          <w:szCs w:val="24"/>
        </w:rPr>
      </w:pPr>
    </w:p>
    <w:p w14:paraId="5DC7581A" w14:textId="75DAF51E" w:rsidR="00323470" w:rsidRPr="009B5A37" w:rsidRDefault="00323470" w:rsidP="001C2CB9">
      <w:pPr>
        <w:ind w:right="237"/>
        <w:jc w:val="both"/>
        <w:rPr>
          <w:sz w:val="24"/>
          <w:szCs w:val="24"/>
        </w:rPr>
      </w:pPr>
      <w:r w:rsidRPr="009B5A37">
        <w:rPr>
          <w:sz w:val="24"/>
          <w:szCs w:val="24"/>
        </w:rPr>
        <w:t xml:space="preserve">Upon critically evaluating my three-year probationary period, it is clear that the mentoring and coaching I received played a crucial role in my personal and professional growth. At the outset, I encountered challenges stemming from self-doubt and the demands of fulfilling organizational expectations. Juggling a high-pressure career, pursuing a university degree, and managing parenthood in a bustling household proved to be an overwhelming </w:t>
      </w:r>
      <w:r w:rsidR="00751D9B" w:rsidRPr="009B5A37">
        <w:rPr>
          <w:sz w:val="24"/>
          <w:szCs w:val="24"/>
        </w:rPr>
        <w:t>endeavour</w:t>
      </w:r>
      <w:r w:rsidRPr="009B5A37">
        <w:rPr>
          <w:sz w:val="24"/>
          <w:szCs w:val="24"/>
        </w:rPr>
        <w:t>. Nevertheless, the support and guidance from the various mentors throughout this probationary period were vital in assisting me to overcome these numerous challenges.</w:t>
      </w:r>
    </w:p>
    <w:p w14:paraId="5158A60F" w14:textId="77777777" w:rsidR="00323470" w:rsidRPr="009B5A37" w:rsidRDefault="00323470" w:rsidP="001C2CB9">
      <w:pPr>
        <w:ind w:right="237"/>
        <w:jc w:val="both"/>
        <w:rPr>
          <w:sz w:val="24"/>
          <w:szCs w:val="24"/>
        </w:rPr>
      </w:pPr>
      <w:r w:rsidRPr="009B5A37">
        <w:rPr>
          <w:sz w:val="24"/>
          <w:szCs w:val="24"/>
        </w:rPr>
        <w:t xml:space="preserve">Since becoming a member of the response policing team, I have had the privilege of engaging in various forms of mentoring and coaching. My colleagues have been exceptionally supportive, and the informal mentorship I have experienced has fostered a culture of encouragement and assistance. They generously shared their expertise and insights while addressing a wide range of incidents. This not only enriched my practical knowledge but also allowed me to better understand the theoretical concepts I learned during my training. By watching their interactions </w:t>
      </w:r>
      <w:r w:rsidRPr="009B5A37">
        <w:rPr>
          <w:sz w:val="24"/>
          <w:szCs w:val="24"/>
        </w:rPr>
        <w:lastRenderedPageBreak/>
        <w:t>with the community and their methods for conflict resolution, I gained valuable strategies for establishing trust and ensuring public safety.</w:t>
      </w:r>
    </w:p>
    <w:p w14:paraId="58BFF010" w14:textId="72BC8D71" w:rsidR="00323470" w:rsidRPr="009B5A37" w:rsidRDefault="00837628" w:rsidP="001C2CB9">
      <w:pPr>
        <w:ind w:right="237"/>
        <w:jc w:val="both"/>
        <w:rPr>
          <w:sz w:val="24"/>
          <w:szCs w:val="24"/>
        </w:rPr>
      </w:pPr>
      <w:r w:rsidRPr="009B5A37">
        <w:rPr>
          <w:sz w:val="24"/>
          <w:szCs w:val="24"/>
        </w:rPr>
        <w:t xml:space="preserve">In the initial ten weeks of my training, I received continuous guidance from a colleague during our shifts. He dedicated time to discuss the specific areas from training school where </w:t>
      </w:r>
      <w:r w:rsidRPr="009B5A37">
        <w:rPr>
          <w:sz w:val="24"/>
          <w:szCs w:val="24"/>
        </w:rPr>
        <w:t>I</w:t>
      </w:r>
      <w:r w:rsidRPr="009B5A37">
        <w:rPr>
          <w:sz w:val="24"/>
          <w:szCs w:val="24"/>
        </w:rPr>
        <w:t xml:space="preserve"> needed improvement. He actively participated in relevant calls, guiding me through the processes to enhance my comprehension. For instance, when it came to issuing a Traffic Offence Report, my understanding of the Road Traffic Act was limited. To address this, he would stop vehicles and clarify the legislation, demonstrating its practical application. This </w:t>
      </w:r>
      <w:r w:rsidRPr="009B5A37">
        <w:rPr>
          <w:sz w:val="24"/>
          <w:szCs w:val="24"/>
        </w:rPr>
        <w:t>firsthand</w:t>
      </w:r>
      <w:r w:rsidRPr="009B5A37">
        <w:rPr>
          <w:sz w:val="24"/>
          <w:szCs w:val="24"/>
        </w:rPr>
        <w:t xml:space="preserve"> approach significantly improved my understanding, and I now feel confident in issuing traffic offence reports.</w:t>
      </w:r>
    </w:p>
    <w:p w14:paraId="5F3309CC" w14:textId="77777777" w:rsidR="00837628" w:rsidRPr="009B5A37" w:rsidRDefault="00837628" w:rsidP="001C2CB9">
      <w:pPr>
        <w:ind w:right="237"/>
        <w:jc w:val="both"/>
        <w:rPr>
          <w:sz w:val="24"/>
          <w:szCs w:val="24"/>
        </w:rPr>
      </w:pPr>
    </w:p>
    <w:p w14:paraId="658021CC" w14:textId="7EEA72F1" w:rsidR="00751D9B" w:rsidRPr="009B5A37" w:rsidRDefault="00323470" w:rsidP="001C2CB9">
      <w:pPr>
        <w:ind w:right="237"/>
        <w:jc w:val="both"/>
        <w:rPr>
          <w:sz w:val="24"/>
          <w:szCs w:val="24"/>
        </w:rPr>
      </w:pPr>
      <w:r w:rsidRPr="009B5A37">
        <w:rPr>
          <w:sz w:val="24"/>
          <w:szCs w:val="24"/>
        </w:rPr>
        <w:t>Each month, the on-duty sergeant conducts individual meetings with officers to assess their well-being and review the active investigations they are currently managing. My sergeant's insights, rooted in a profound comprehension of investigative processes, have significantly aided me in recogni</w:t>
      </w:r>
      <w:r w:rsidR="00837628" w:rsidRPr="009B5A37">
        <w:rPr>
          <w:sz w:val="24"/>
          <w:szCs w:val="24"/>
        </w:rPr>
        <w:t>s</w:t>
      </w:r>
      <w:r w:rsidRPr="009B5A37">
        <w:rPr>
          <w:sz w:val="24"/>
          <w:szCs w:val="24"/>
        </w:rPr>
        <w:t>ing pertinent outstanding inquiries related to my caseload.</w:t>
      </w:r>
      <w:r w:rsidR="00751D9B" w:rsidRPr="009B5A37">
        <w:rPr>
          <w:sz w:val="24"/>
          <w:szCs w:val="24"/>
        </w:rPr>
        <w:t xml:space="preserve"> </w:t>
      </w:r>
    </w:p>
    <w:p w14:paraId="7A0F8909" w14:textId="77DE7941" w:rsidR="00837628" w:rsidRPr="009B5A37" w:rsidRDefault="00837628" w:rsidP="001C2CB9">
      <w:pPr>
        <w:ind w:right="237"/>
        <w:jc w:val="both"/>
        <w:rPr>
          <w:sz w:val="24"/>
          <w:szCs w:val="24"/>
        </w:rPr>
      </w:pPr>
      <w:r w:rsidRPr="009B5A37">
        <w:rPr>
          <w:sz w:val="24"/>
          <w:szCs w:val="24"/>
        </w:rPr>
        <w:t>Throughout these monthly meetings, my sergeant offered insights regarding my performance over the past month, particularly in relation to statistics and the advancement of my workload. Such feedback is invaluable, as it enables one to assess progress, recognize achievements, and build confidence. Additionally, it highlights areas for improvement, facilitating personal growth and development in aspects where I may not excel.</w:t>
      </w:r>
    </w:p>
    <w:p w14:paraId="111B3A5A" w14:textId="2C0D0015" w:rsidR="00751D9B" w:rsidRPr="009B5A37" w:rsidRDefault="00837628" w:rsidP="001C2CB9">
      <w:pPr>
        <w:ind w:right="237"/>
        <w:jc w:val="both"/>
        <w:rPr>
          <w:sz w:val="24"/>
          <w:szCs w:val="24"/>
        </w:rPr>
      </w:pPr>
      <w:r w:rsidRPr="009B5A37">
        <w:rPr>
          <w:sz w:val="24"/>
          <w:szCs w:val="24"/>
        </w:rPr>
        <w:t>In summary, I contend that the coaching and mentoring I received during my three-year probationary period have significantly contributed to my development as a more competent and well-rounded police officer. I am convinced that, without this support, I would have struggled to perform my duties with the necessary confidence.</w:t>
      </w:r>
    </w:p>
    <w:p w14:paraId="76AB9E2A" w14:textId="77777777" w:rsidR="0033203F" w:rsidRPr="009B5A37" w:rsidRDefault="0033203F" w:rsidP="001C2CB9">
      <w:pPr>
        <w:ind w:right="237"/>
        <w:jc w:val="both"/>
        <w:rPr>
          <w:sz w:val="24"/>
          <w:szCs w:val="24"/>
        </w:rPr>
      </w:pPr>
    </w:p>
    <w:p w14:paraId="11C740AF" w14:textId="77777777" w:rsidR="0033203F" w:rsidRPr="009B5A37" w:rsidRDefault="0033203F" w:rsidP="001C2CB9">
      <w:pPr>
        <w:ind w:right="237"/>
        <w:jc w:val="both"/>
        <w:rPr>
          <w:sz w:val="24"/>
          <w:szCs w:val="24"/>
        </w:rPr>
      </w:pPr>
    </w:p>
    <w:p w14:paraId="172DF65A" w14:textId="419C1ADB" w:rsidR="00323470" w:rsidRPr="009B5A37" w:rsidRDefault="00837628" w:rsidP="001C2CB9">
      <w:pPr>
        <w:ind w:right="237"/>
        <w:jc w:val="both"/>
        <w:rPr>
          <w:sz w:val="24"/>
          <w:szCs w:val="24"/>
        </w:rPr>
      </w:pPr>
      <w:r w:rsidRPr="009B5A37">
        <w:rPr>
          <w:sz w:val="24"/>
          <w:szCs w:val="24"/>
        </w:rPr>
        <w:t>Word count - 1043</w:t>
      </w:r>
    </w:p>
    <w:p w14:paraId="05593DE8" w14:textId="77777777" w:rsidR="00323470" w:rsidRPr="009B5A37" w:rsidRDefault="00323470" w:rsidP="001C2CB9">
      <w:pPr>
        <w:ind w:right="237"/>
        <w:jc w:val="both"/>
        <w:rPr>
          <w:sz w:val="24"/>
          <w:szCs w:val="24"/>
        </w:rPr>
      </w:pPr>
    </w:p>
    <w:p w14:paraId="07CB16CC" w14:textId="77777777" w:rsidR="004F718B" w:rsidRPr="0084452E" w:rsidRDefault="004F718B" w:rsidP="001C2CB9">
      <w:pPr>
        <w:ind w:right="237"/>
        <w:jc w:val="both"/>
        <w:rPr>
          <w:sz w:val="24"/>
          <w:szCs w:val="24"/>
        </w:rPr>
      </w:pPr>
    </w:p>
    <w:p w14:paraId="4C50E184" w14:textId="77777777" w:rsidR="00025650" w:rsidRDefault="00025650" w:rsidP="00340E9A">
      <w:pPr>
        <w:ind w:right="237"/>
        <w:jc w:val="both"/>
        <w:rPr>
          <w:sz w:val="24"/>
          <w:szCs w:val="24"/>
        </w:rPr>
      </w:pPr>
    </w:p>
    <w:p w14:paraId="390A25C3" w14:textId="77777777" w:rsidR="006C34D1" w:rsidRPr="00270EEB" w:rsidRDefault="006C34D1" w:rsidP="00340E9A">
      <w:pPr>
        <w:ind w:right="237"/>
        <w:jc w:val="both"/>
        <w:rPr>
          <w:sz w:val="24"/>
          <w:szCs w:val="24"/>
        </w:rPr>
      </w:pPr>
    </w:p>
    <w:p w14:paraId="592CAEBA" w14:textId="696B31A2" w:rsidR="000F7ECD" w:rsidRPr="00837628" w:rsidRDefault="000F7ECD" w:rsidP="00837628">
      <w:pPr>
        <w:ind w:right="237"/>
        <w:sectPr w:rsidR="000F7ECD" w:rsidRPr="00837628" w:rsidSect="0022001B">
          <w:pgSz w:w="11906" w:h="16838" w:code="9"/>
          <w:pgMar w:top="1440" w:right="1440" w:bottom="1440" w:left="1440" w:header="720" w:footer="720" w:gutter="0"/>
          <w:cols w:space="720"/>
          <w:docGrid w:linePitch="272"/>
        </w:sectPr>
      </w:pPr>
    </w:p>
    <w:p w14:paraId="7DF140BE" w14:textId="505BF781"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rPr>
          <w:b w:val="0"/>
          <w:kern w:val="0"/>
          <w:sz w:val="20"/>
        </w:rPr>
        <w:id w:val="-443309999"/>
        <w:docPartObj>
          <w:docPartGallery w:val="Bibliographies"/>
          <w:docPartUnique/>
        </w:docPartObj>
      </w:sdtPr>
      <w:sdtContent>
        <w:p w14:paraId="05F895F3" w14:textId="11BF4BC3" w:rsidR="00DC7FEE" w:rsidRDefault="00DC7FEE">
          <w:pPr>
            <w:pStyle w:val="Heading1"/>
          </w:pPr>
          <w:r>
            <w:t>Bibliography</w:t>
          </w:r>
        </w:p>
        <w:sdt>
          <w:sdtPr>
            <w:id w:val="111145805"/>
            <w:bibliography/>
          </w:sdtPr>
          <w:sdtContent>
            <w:p w14:paraId="1E9B329F" w14:textId="77777777" w:rsidR="00837628" w:rsidRDefault="00DC7FEE" w:rsidP="00837628">
              <w:pPr>
                <w:pStyle w:val="Bibliography"/>
                <w:rPr>
                  <w:noProof/>
                  <w:sz w:val="24"/>
                  <w:szCs w:val="24"/>
                </w:rPr>
              </w:pPr>
              <w:r>
                <w:fldChar w:fldCharType="begin"/>
              </w:r>
              <w:r>
                <w:instrText xml:space="preserve"> BIBLIOGRAPHY </w:instrText>
              </w:r>
              <w:r>
                <w:fldChar w:fldCharType="separate"/>
              </w:r>
              <w:r w:rsidR="00837628">
                <w:rPr>
                  <w:noProof/>
                </w:rPr>
                <w:t xml:space="preserve">ACPO, 2013. </w:t>
              </w:r>
              <w:r w:rsidR="00837628">
                <w:rPr>
                  <w:i/>
                  <w:iCs/>
                  <w:noProof/>
                </w:rPr>
                <w:t xml:space="preserve">Guidelines on the safe use of the internet and social media by police officers and police staff, </w:t>
              </w:r>
              <w:r w:rsidR="00837628">
                <w:rPr>
                  <w:noProof/>
                </w:rPr>
                <w:t>London: ACPO.</w:t>
              </w:r>
            </w:p>
            <w:p w14:paraId="42F1C88A" w14:textId="77777777" w:rsidR="00837628" w:rsidRDefault="00837628" w:rsidP="00837628">
              <w:pPr>
                <w:pStyle w:val="Bibliography"/>
                <w:rPr>
                  <w:noProof/>
                </w:rPr>
              </w:pPr>
              <w:r>
                <w:rPr>
                  <w:noProof/>
                </w:rPr>
                <w:t xml:space="preserve">Aridi , A. S., Burrell, D. N. &amp; Richardson, K., 2023. </w:t>
              </w:r>
              <w:r>
                <w:rPr>
                  <w:i/>
                  <w:iCs/>
                  <w:noProof/>
                </w:rPr>
                <w:t xml:space="preserve">Executive Coaching as an Effective Leadership Development Tool in Law Enforcement and Police Departments. </w:t>
              </w:r>
              <w:r>
                <w:rPr>
                  <w:noProof/>
                </w:rPr>
                <w:t>Marymount: Applied Research Approaches to Technology, Healthcare, and Business.</w:t>
              </w:r>
            </w:p>
            <w:p w14:paraId="50A73A9C" w14:textId="77777777" w:rsidR="00837628" w:rsidRDefault="00837628" w:rsidP="00837628">
              <w:pPr>
                <w:pStyle w:val="Bibliography"/>
                <w:rPr>
                  <w:noProof/>
                </w:rPr>
              </w:pPr>
              <w:r>
                <w:rPr>
                  <w:noProof/>
                </w:rPr>
                <w:t xml:space="preserve">Bayerl , P., Akhgar, B. &amp; Leventakis, G., 2019. </w:t>
              </w:r>
              <w:r>
                <w:rPr>
                  <w:i/>
                  <w:iCs/>
                  <w:noProof/>
                </w:rPr>
                <w:t xml:space="preserve">Social Media Strategy in Policing From Cultural Intelligence to Community Policing. </w:t>
              </w:r>
              <w:r>
                <w:rPr>
                  <w:noProof/>
                </w:rPr>
                <w:t>Ebook: Springer International Publishing.</w:t>
              </w:r>
            </w:p>
            <w:p w14:paraId="3A8062C4" w14:textId="77777777" w:rsidR="00837628" w:rsidRDefault="00837628" w:rsidP="00837628">
              <w:pPr>
                <w:pStyle w:val="Bibliography"/>
                <w:rPr>
                  <w:noProof/>
                </w:rPr>
              </w:pPr>
              <w:r>
                <w:rPr>
                  <w:noProof/>
                </w:rPr>
                <w:t xml:space="preserve">Bayerl, P. S., Horton, K., Jacobs, G. &amp; Akhgar, B., 2014. </w:t>
              </w:r>
              <w:r>
                <w:rPr>
                  <w:i/>
                  <w:iCs/>
                  <w:noProof/>
                </w:rPr>
                <w:t xml:space="preserve">Who wants police on social media?, </w:t>
              </w:r>
              <w:r>
                <w:rPr>
                  <w:noProof/>
                </w:rPr>
                <w:t>Brighton: University of Brighton.</w:t>
              </w:r>
            </w:p>
            <w:p w14:paraId="6A59C8DA" w14:textId="77777777" w:rsidR="00837628" w:rsidRDefault="00837628" w:rsidP="00837628">
              <w:pPr>
                <w:pStyle w:val="Bibliography"/>
                <w:rPr>
                  <w:noProof/>
                </w:rPr>
              </w:pPr>
              <w:r>
                <w:rPr>
                  <w:noProof/>
                </w:rPr>
                <w:t xml:space="preserve">Bullock , K., 2018. The police use of social media: Transformation or nomalisation?. </w:t>
              </w:r>
              <w:r>
                <w:rPr>
                  <w:i/>
                  <w:iCs/>
                  <w:noProof/>
                </w:rPr>
                <w:t xml:space="preserve">Social Policy and Society , </w:t>
              </w:r>
              <w:r>
                <w:rPr>
                  <w:noProof/>
                </w:rPr>
                <w:t>2(17), pp. 245-258.</w:t>
              </w:r>
            </w:p>
            <w:p w14:paraId="117B3042" w14:textId="77777777" w:rsidR="00837628" w:rsidRDefault="00837628" w:rsidP="00837628">
              <w:pPr>
                <w:pStyle w:val="Bibliography"/>
                <w:rPr>
                  <w:noProof/>
                </w:rPr>
              </w:pPr>
              <w:r>
                <w:rPr>
                  <w:noProof/>
                </w:rPr>
                <w:t xml:space="preserve">Campbell, I. &amp; Kodz, J., 2011. </w:t>
              </w:r>
              <w:r>
                <w:rPr>
                  <w:i/>
                  <w:iCs/>
                  <w:noProof/>
                </w:rPr>
                <w:t xml:space="preserve">What makes great police leadership? A Rapid Evidence Review, </w:t>
              </w:r>
              <w:r>
                <w:rPr>
                  <w:noProof/>
                </w:rPr>
                <w:t>s.l.: National Policing Improvement Agency .</w:t>
              </w:r>
            </w:p>
            <w:p w14:paraId="3DF71E61" w14:textId="77777777" w:rsidR="00837628" w:rsidRDefault="00837628" w:rsidP="00837628">
              <w:pPr>
                <w:pStyle w:val="Bibliography"/>
                <w:rPr>
                  <w:noProof/>
                </w:rPr>
              </w:pPr>
              <w:r>
                <w:rPr>
                  <w:noProof/>
                </w:rPr>
                <w:t xml:space="preserve">College of Policing , 2016. </w:t>
              </w:r>
              <w:r>
                <w:rPr>
                  <w:i/>
                  <w:iCs/>
                  <w:noProof/>
                </w:rPr>
                <w:t xml:space="preserve">Policing Education Qualifications Framework , </w:t>
              </w:r>
              <w:r>
                <w:rPr>
                  <w:noProof/>
                </w:rPr>
                <w:t>UK: College of Policing .</w:t>
              </w:r>
            </w:p>
            <w:p w14:paraId="4C55573D" w14:textId="77777777" w:rsidR="00837628" w:rsidRDefault="00837628" w:rsidP="00837628">
              <w:pPr>
                <w:pStyle w:val="Bibliography"/>
                <w:rPr>
                  <w:noProof/>
                </w:rPr>
              </w:pPr>
              <w:r>
                <w:rPr>
                  <w:noProof/>
                </w:rPr>
                <w:t xml:space="preserve">College of Policing , 2021. </w:t>
              </w:r>
              <w:r>
                <w:rPr>
                  <w:i/>
                  <w:iCs/>
                  <w:noProof/>
                </w:rPr>
                <w:t xml:space="preserve">Policing violence against women and girls, </w:t>
              </w:r>
              <w:r>
                <w:rPr>
                  <w:noProof/>
                </w:rPr>
                <w:t>UK: NPCC.</w:t>
              </w:r>
            </w:p>
            <w:p w14:paraId="01009D80" w14:textId="77777777" w:rsidR="00837628" w:rsidRDefault="00837628" w:rsidP="00837628">
              <w:pPr>
                <w:pStyle w:val="Bibliography"/>
                <w:rPr>
                  <w:noProof/>
                </w:rPr>
              </w:pPr>
              <w:r>
                <w:rPr>
                  <w:noProof/>
                </w:rPr>
                <w:t xml:space="preserve">College of Policing , 2022. </w:t>
              </w:r>
              <w:r>
                <w:rPr>
                  <w:i/>
                  <w:iCs/>
                  <w:noProof/>
                </w:rPr>
                <w:t xml:space="preserve">HMICFRS violence against women and girls Progress report, </w:t>
              </w:r>
              <w:r>
                <w:rPr>
                  <w:noProof/>
                </w:rPr>
                <w:t>UK: NPCC.</w:t>
              </w:r>
            </w:p>
            <w:p w14:paraId="0FA6DEEA" w14:textId="77777777" w:rsidR="00837628" w:rsidRDefault="00837628" w:rsidP="00837628">
              <w:pPr>
                <w:pStyle w:val="Bibliography"/>
                <w:rPr>
                  <w:noProof/>
                </w:rPr>
              </w:pPr>
              <w:r>
                <w:rPr>
                  <w:noProof/>
                </w:rPr>
                <w:t xml:space="preserve">College of Policing , 2023. </w:t>
              </w:r>
              <w:r>
                <w:rPr>
                  <w:i/>
                  <w:iCs/>
                  <w:noProof/>
                </w:rPr>
                <w:t xml:space="preserve">Court orders and notices. </w:t>
              </w:r>
              <w:r>
                <w:rPr>
                  <w:noProof/>
                </w:rPr>
                <w:t xml:space="preserve">[Online] </w:t>
              </w:r>
              <w:r>
                <w:rPr>
                  <w:noProof/>
                </w:rPr>
                <w:br/>
                <w:t xml:space="preserve">Available at: </w:t>
              </w:r>
              <w:r>
                <w:rPr>
                  <w:noProof/>
                  <w:u w:val="single"/>
                </w:rPr>
                <w:t>https://www.college.police.uk/app/major-investigation-and-public-protection/managing-sexual-offenders-and-violent-offenders/court-orders-and-notices#making-an-application-for-a-shpo-sro-or-no</w:t>
              </w:r>
              <w:r>
                <w:rPr>
                  <w:noProof/>
                </w:rPr>
                <w:br/>
                <w:t>[Accessed 20 March 2025].</w:t>
              </w:r>
            </w:p>
            <w:p w14:paraId="0FC27F51" w14:textId="77777777" w:rsidR="00837628" w:rsidRDefault="00837628" w:rsidP="00837628">
              <w:pPr>
                <w:pStyle w:val="Bibliography"/>
                <w:rPr>
                  <w:noProof/>
                </w:rPr>
              </w:pPr>
              <w:r>
                <w:rPr>
                  <w:noProof/>
                </w:rPr>
                <w:t xml:space="preserve">College of Policing , 2025. </w:t>
              </w:r>
              <w:r>
                <w:rPr>
                  <w:i/>
                  <w:iCs/>
                  <w:noProof/>
                </w:rPr>
                <w:t xml:space="preserve">Violence against women: Resources for policing. </w:t>
              </w:r>
              <w:r>
                <w:rPr>
                  <w:noProof/>
                </w:rPr>
                <w:t xml:space="preserve">[Online] </w:t>
              </w:r>
              <w:r>
                <w:rPr>
                  <w:noProof/>
                </w:rPr>
                <w:br/>
                <w:t xml:space="preserve">Available at: </w:t>
              </w:r>
              <w:r>
                <w:rPr>
                  <w:noProof/>
                  <w:u w:val="single"/>
                </w:rPr>
                <w:t>https://www.college.police.uk/article/violence-against-women-resources-for-policing</w:t>
              </w:r>
              <w:r>
                <w:rPr>
                  <w:noProof/>
                </w:rPr>
                <w:br/>
                <w:t>[Accessed 20 March 2025].</w:t>
              </w:r>
            </w:p>
            <w:p w14:paraId="339B1045" w14:textId="77777777" w:rsidR="00837628" w:rsidRDefault="00837628" w:rsidP="00837628">
              <w:pPr>
                <w:pStyle w:val="Bibliography"/>
                <w:rPr>
                  <w:noProof/>
                </w:rPr>
              </w:pPr>
              <w:r>
                <w:rPr>
                  <w:noProof/>
                </w:rPr>
                <w:t xml:space="preserve">College of Policing, 2025. </w:t>
              </w:r>
              <w:r>
                <w:rPr>
                  <w:i/>
                  <w:iCs/>
                  <w:noProof/>
                </w:rPr>
                <w:t xml:space="preserve">APP (authorised professional practice). </w:t>
              </w:r>
              <w:r>
                <w:rPr>
                  <w:noProof/>
                </w:rPr>
                <w:t xml:space="preserve">[Online] </w:t>
              </w:r>
              <w:r>
                <w:rPr>
                  <w:noProof/>
                </w:rPr>
                <w:br/>
                <w:t xml:space="preserve">Available at: </w:t>
              </w:r>
              <w:r>
                <w:rPr>
                  <w:noProof/>
                  <w:u w:val="single"/>
                </w:rPr>
                <w:t>https://www.college.police.uk/app</w:t>
              </w:r>
              <w:r>
                <w:rPr>
                  <w:noProof/>
                </w:rPr>
                <w:br/>
                <w:t>[Accessed 20 March 2025].</w:t>
              </w:r>
            </w:p>
            <w:p w14:paraId="5ECBEDFC" w14:textId="77777777" w:rsidR="00837628" w:rsidRDefault="00837628" w:rsidP="00837628">
              <w:pPr>
                <w:pStyle w:val="Bibliography"/>
                <w:rPr>
                  <w:noProof/>
                </w:rPr>
              </w:pPr>
              <w:r>
                <w:rPr>
                  <w:noProof/>
                </w:rPr>
                <w:t xml:space="preserve">College of Policing, 2025. </w:t>
              </w:r>
              <w:r>
                <w:rPr>
                  <w:i/>
                  <w:iCs/>
                  <w:noProof/>
                </w:rPr>
                <w:t xml:space="preserve">National policing culture and inclusion strategy 2025 to 2030. </w:t>
              </w:r>
              <w:r>
                <w:rPr>
                  <w:noProof/>
                </w:rPr>
                <w:t xml:space="preserve">[Online] </w:t>
              </w:r>
              <w:r>
                <w:rPr>
                  <w:noProof/>
                </w:rPr>
                <w:br/>
                <w:t xml:space="preserve">Available at: </w:t>
              </w:r>
              <w:r>
                <w:rPr>
                  <w:noProof/>
                  <w:u w:val="single"/>
                </w:rPr>
                <w:t>https://www.college.police.uk/support-forces/diversity-and-inclusion/culture-and-inclusion-strategy</w:t>
              </w:r>
              <w:r>
                <w:rPr>
                  <w:noProof/>
                </w:rPr>
                <w:br/>
                <w:t>[Accessed 20 March 2025].</w:t>
              </w:r>
            </w:p>
            <w:p w14:paraId="5075C69B" w14:textId="77777777" w:rsidR="00837628" w:rsidRDefault="00837628" w:rsidP="00837628">
              <w:pPr>
                <w:pStyle w:val="Bibliography"/>
                <w:rPr>
                  <w:noProof/>
                </w:rPr>
              </w:pPr>
              <w:r>
                <w:rPr>
                  <w:noProof/>
                </w:rPr>
                <w:t xml:space="preserve">Crump, J., 2011. What are the police doing on Twitter? Social media, the police and the public. </w:t>
              </w:r>
              <w:r>
                <w:rPr>
                  <w:i/>
                  <w:iCs/>
                  <w:noProof/>
                </w:rPr>
                <w:t xml:space="preserve">Policy and Internet, </w:t>
              </w:r>
              <w:r>
                <w:rPr>
                  <w:noProof/>
                </w:rPr>
                <w:t>3(4), p. 1.</w:t>
              </w:r>
            </w:p>
            <w:p w14:paraId="51511999" w14:textId="77777777" w:rsidR="00837628" w:rsidRDefault="00837628" w:rsidP="00837628">
              <w:pPr>
                <w:pStyle w:val="Bibliography"/>
                <w:rPr>
                  <w:noProof/>
                </w:rPr>
              </w:pPr>
              <w:r>
                <w:rPr>
                  <w:noProof/>
                </w:rPr>
                <w:t xml:space="preserve">Dencik , L., Hintz, A. &amp; Carey, Z., 2018. Prediction, pre-emption and limits to dissent: Social media and big data uses for policing protests in the United Kingdom. </w:t>
              </w:r>
              <w:r>
                <w:rPr>
                  <w:i/>
                  <w:iCs/>
                  <w:noProof/>
                </w:rPr>
                <w:t xml:space="preserve">New Media and Society , </w:t>
              </w:r>
              <w:r>
                <w:rPr>
                  <w:noProof/>
                </w:rPr>
                <w:t>4(20), pp. 1433-1450.</w:t>
              </w:r>
            </w:p>
            <w:p w14:paraId="2F4FF500" w14:textId="77777777" w:rsidR="00837628" w:rsidRDefault="00837628" w:rsidP="00837628">
              <w:pPr>
                <w:pStyle w:val="Bibliography"/>
                <w:rPr>
                  <w:noProof/>
                </w:rPr>
              </w:pPr>
              <w:r>
                <w:rPr>
                  <w:noProof/>
                </w:rPr>
                <w:t xml:space="preserve">Denton, B., 2020. </w:t>
              </w:r>
              <w:r>
                <w:rPr>
                  <w:i/>
                  <w:iCs/>
                  <w:noProof/>
                </w:rPr>
                <w:t xml:space="preserve">What leadership style works best during a crisis?. </w:t>
              </w:r>
              <w:r>
                <w:rPr>
                  <w:noProof/>
                </w:rPr>
                <w:t xml:space="preserve">[Online] </w:t>
              </w:r>
              <w:r>
                <w:rPr>
                  <w:noProof/>
                </w:rPr>
                <w:br/>
                <w:t xml:space="preserve">Available at: </w:t>
              </w:r>
              <w:r>
                <w:rPr>
                  <w:noProof/>
                  <w:u w:val="single"/>
                </w:rPr>
                <w:t>https://www.police1.com/leadership/articles/what-leadership-style-works-best-during-a-crisis-OwPozvGzewG41fHy/</w:t>
              </w:r>
              <w:r>
                <w:rPr>
                  <w:noProof/>
                </w:rPr>
                <w:br/>
                <w:t>[Accessed 20 March 2025].</w:t>
              </w:r>
            </w:p>
            <w:p w14:paraId="2976C27D" w14:textId="77777777" w:rsidR="00837628" w:rsidRDefault="00837628" w:rsidP="00837628">
              <w:pPr>
                <w:pStyle w:val="Bibliography"/>
                <w:rPr>
                  <w:noProof/>
                </w:rPr>
              </w:pPr>
              <w:r>
                <w:rPr>
                  <w:noProof/>
                </w:rPr>
                <w:t xml:space="preserve">Driscoll, J., 2007. </w:t>
              </w:r>
              <w:r>
                <w:rPr>
                  <w:i/>
                  <w:iCs/>
                  <w:noProof/>
                </w:rPr>
                <w:t xml:space="preserve">Practicing Clinical Supervision: A Reflective Approach for Healthcare Professionals, </w:t>
              </w:r>
              <w:r>
                <w:rPr>
                  <w:noProof/>
                </w:rPr>
                <w:t>Edinburgh: Elsevier.</w:t>
              </w:r>
            </w:p>
            <w:p w14:paraId="4C1005CF" w14:textId="77777777" w:rsidR="00837628" w:rsidRDefault="00837628" w:rsidP="00837628">
              <w:pPr>
                <w:pStyle w:val="Bibliography"/>
                <w:rPr>
                  <w:noProof/>
                </w:rPr>
              </w:pPr>
              <w:r>
                <w:rPr>
                  <w:noProof/>
                </w:rPr>
                <w:t xml:space="preserve">Engage , 2020. </w:t>
              </w:r>
              <w:r>
                <w:rPr>
                  <w:i/>
                  <w:iCs/>
                  <w:noProof/>
                </w:rPr>
                <w:t xml:space="preserve">Cognitive Behavioural Coaching. </w:t>
              </w:r>
              <w:r>
                <w:rPr>
                  <w:noProof/>
                </w:rPr>
                <w:t xml:space="preserve">[Online] </w:t>
              </w:r>
              <w:r>
                <w:rPr>
                  <w:noProof/>
                </w:rPr>
                <w:br/>
                <w:t xml:space="preserve">Available at: </w:t>
              </w:r>
              <w:r>
                <w:rPr>
                  <w:noProof/>
                  <w:u w:val="single"/>
                </w:rPr>
                <w:t>https://www.engagecoach.com/a-cognitive-behavioural-approach-to-coaching/</w:t>
              </w:r>
              <w:r>
                <w:rPr>
                  <w:noProof/>
                </w:rPr>
                <w:br/>
                <w:t>[Accessed 20 March 2025].</w:t>
              </w:r>
            </w:p>
            <w:p w14:paraId="1DBBAC38" w14:textId="77777777" w:rsidR="00837628" w:rsidRDefault="00837628" w:rsidP="00837628">
              <w:pPr>
                <w:pStyle w:val="Bibliography"/>
                <w:rPr>
                  <w:noProof/>
                </w:rPr>
              </w:pPr>
              <w:r>
                <w:rPr>
                  <w:noProof/>
                </w:rPr>
                <w:lastRenderedPageBreak/>
                <w:t xml:space="preserve">Fritsvold, E., 2025. </w:t>
              </w:r>
              <w:r>
                <w:rPr>
                  <w:i/>
                  <w:iCs/>
                  <w:noProof/>
                </w:rPr>
                <w:t xml:space="preserve">What Style of Police Leadership is Most Effective?, </w:t>
              </w:r>
              <w:r>
                <w:rPr>
                  <w:noProof/>
                </w:rPr>
                <w:t>San Diego: University of San Diego .</w:t>
              </w:r>
            </w:p>
            <w:p w14:paraId="43CAA7E6" w14:textId="77777777" w:rsidR="00837628" w:rsidRDefault="00837628" w:rsidP="00837628">
              <w:pPr>
                <w:pStyle w:val="Bibliography"/>
                <w:rPr>
                  <w:noProof/>
                </w:rPr>
              </w:pPr>
              <w:r>
                <w:rPr>
                  <w:noProof/>
                </w:rPr>
                <w:t xml:space="preserve">GOV.UK, 2022. </w:t>
              </w:r>
              <w:r>
                <w:rPr>
                  <w:i/>
                  <w:iCs/>
                  <w:noProof/>
                </w:rPr>
                <w:t xml:space="preserve">Beating crime plan. </w:t>
              </w:r>
              <w:r>
                <w:rPr>
                  <w:noProof/>
                </w:rPr>
                <w:t xml:space="preserve">[Online] </w:t>
              </w:r>
              <w:r>
                <w:rPr>
                  <w:noProof/>
                </w:rPr>
                <w:br/>
                <w:t xml:space="preserve">Available at: </w:t>
              </w:r>
              <w:r>
                <w:rPr>
                  <w:noProof/>
                  <w:u w:val="single"/>
                </w:rPr>
                <w:t>https://www.gov.uk/government/publications/beating-crime-plan/beating-crime-plan</w:t>
              </w:r>
              <w:r>
                <w:rPr>
                  <w:noProof/>
                </w:rPr>
                <w:br/>
                <w:t>[Accessed 20 March 2025].</w:t>
              </w:r>
            </w:p>
            <w:p w14:paraId="50980E4D" w14:textId="77777777" w:rsidR="00837628" w:rsidRDefault="00837628" w:rsidP="00837628">
              <w:pPr>
                <w:pStyle w:val="Bibliography"/>
                <w:rPr>
                  <w:noProof/>
                </w:rPr>
              </w:pPr>
              <w:r>
                <w:rPr>
                  <w:noProof/>
                </w:rPr>
                <w:t xml:space="preserve">GOV.UK, 2024. </w:t>
              </w:r>
              <w:r>
                <w:rPr>
                  <w:i/>
                  <w:iCs/>
                  <w:noProof/>
                </w:rPr>
                <w:t xml:space="preserve">National Policing Board. </w:t>
              </w:r>
              <w:r>
                <w:rPr>
                  <w:noProof/>
                </w:rPr>
                <w:t xml:space="preserve">[Online] </w:t>
              </w:r>
              <w:r>
                <w:rPr>
                  <w:noProof/>
                </w:rPr>
                <w:br/>
                <w:t xml:space="preserve">Available at: </w:t>
              </w:r>
              <w:r>
                <w:rPr>
                  <w:noProof/>
                  <w:u w:val="single"/>
                </w:rPr>
                <w:t>https://www.gov.uk/government/groups/national-policing-board</w:t>
              </w:r>
              <w:r>
                <w:rPr>
                  <w:noProof/>
                </w:rPr>
                <w:br/>
                <w:t>[Accessed 20 March 2025].</w:t>
              </w:r>
            </w:p>
            <w:p w14:paraId="74698174" w14:textId="77777777" w:rsidR="00837628" w:rsidRDefault="00837628" w:rsidP="00837628">
              <w:pPr>
                <w:pStyle w:val="Bibliography"/>
                <w:rPr>
                  <w:noProof/>
                </w:rPr>
              </w:pPr>
              <w:r>
                <w:rPr>
                  <w:noProof/>
                </w:rPr>
                <w:t xml:space="preserve">Heverin , T. &amp; Zach, I., 2011. Twitter for city police department information sharing. </w:t>
              </w:r>
              <w:r>
                <w:rPr>
                  <w:i/>
                  <w:iCs/>
                  <w:noProof/>
                </w:rPr>
                <w:t xml:space="preserve">Proceedings of the Association for Infromation Science and Technology , </w:t>
              </w:r>
              <w:r>
                <w:rPr>
                  <w:noProof/>
                </w:rPr>
                <w:t>1(47), pp. 1-7.</w:t>
              </w:r>
            </w:p>
            <w:p w14:paraId="0E98250C" w14:textId="77777777" w:rsidR="00837628" w:rsidRDefault="00837628" w:rsidP="00837628">
              <w:pPr>
                <w:pStyle w:val="Bibliography"/>
                <w:rPr>
                  <w:noProof/>
                </w:rPr>
              </w:pPr>
              <w:r>
                <w:rPr>
                  <w:noProof/>
                </w:rPr>
                <w:t xml:space="preserve">HM Prison &amp; Probation Service, 2024. </w:t>
              </w:r>
              <w:r>
                <w:rPr>
                  <w:i/>
                  <w:iCs/>
                  <w:noProof/>
                </w:rPr>
                <w:t xml:space="preserve">Multi-agency public protection arrangements (MAPPA): Guidance, </w:t>
              </w:r>
              <w:r>
                <w:rPr>
                  <w:noProof/>
                </w:rPr>
                <w:t>UK: GOV.UK.</w:t>
              </w:r>
            </w:p>
            <w:p w14:paraId="7DD1F208" w14:textId="77777777" w:rsidR="00837628" w:rsidRDefault="00837628" w:rsidP="00837628">
              <w:pPr>
                <w:pStyle w:val="Bibliography"/>
                <w:rPr>
                  <w:noProof/>
                </w:rPr>
              </w:pPr>
              <w:r>
                <w:rPr>
                  <w:noProof/>
                </w:rPr>
                <w:t xml:space="preserve">HMIC, 2016. </w:t>
              </w:r>
              <w:r>
                <w:rPr>
                  <w:i/>
                  <w:iCs/>
                  <w:noProof/>
                </w:rPr>
                <w:t xml:space="preserve">PEEL: Police leadership 2016, </w:t>
              </w:r>
              <w:r>
                <w:rPr>
                  <w:noProof/>
                </w:rPr>
                <w:t>s.l.: HMIC.</w:t>
              </w:r>
            </w:p>
            <w:p w14:paraId="7A3F1157" w14:textId="77777777" w:rsidR="00837628" w:rsidRDefault="00837628" w:rsidP="00837628">
              <w:pPr>
                <w:pStyle w:val="Bibliography"/>
                <w:rPr>
                  <w:noProof/>
                </w:rPr>
              </w:pPr>
              <w:r>
                <w:rPr>
                  <w:noProof/>
                </w:rPr>
                <w:t xml:space="preserve">Home Office , 2023. </w:t>
              </w:r>
              <w:r>
                <w:rPr>
                  <w:i/>
                  <w:iCs/>
                  <w:noProof/>
                </w:rPr>
                <w:t xml:space="preserve">The Strategic Policing Requirement, </w:t>
              </w:r>
              <w:r>
                <w:rPr>
                  <w:noProof/>
                </w:rPr>
                <w:t>UK: Gov.uk.</w:t>
              </w:r>
            </w:p>
            <w:p w14:paraId="6089414C" w14:textId="77777777" w:rsidR="00837628" w:rsidRDefault="00837628" w:rsidP="00837628">
              <w:pPr>
                <w:pStyle w:val="Bibliography"/>
                <w:rPr>
                  <w:noProof/>
                </w:rPr>
              </w:pPr>
              <w:r>
                <w:rPr>
                  <w:noProof/>
                </w:rPr>
                <w:t xml:space="preserve">House of Commons , 2019. </w:t>
              </w:r>
              <w:r>
                <w:rPr>
                  <w:i/>
                  <w:iCs/>
                  <w:noProof/>
                </w:rPr>
                <w:t xml:space="preserve">Serious and Organised , </w:t>
              </w:r>
              <w:r>
                <w:rPr>
                  <w:noProof/>
                </w:rPr>
                <w:t>UK: House of Commons.</w:t>
              </w:r>
            </w:p>
            <w:p w14:paraId="0C9AE2D8" w14:textId="77777777" w:rsidR="00837628" w:rsidRDefault="00837628" w:rsidP="00837628">
              <w:pPr>
                <w:pStyle w:val="Bibliography"/>
                <w:rPr>
                  <w:noProof/>
                </w:rPr>
              </w:pPr>
              <w:r>
                <w:rPr>
                  <w:noProof/>
                </w:rPr>
                <w:t xml:space="preserve">IMD, 2025. </w:t>
              </w:r>
              <w:r>
                <w:rPr>
                  <w:i/>
                  <w:iCs/>
                  <w:noProof/>
                </w:rPr>
                <w:t xml:space="preserve">The 6 most common leadership styles &amp; how to find yours. </w:t>
              </w:r>
              <w:r>
                <w:rPr>
                  <w:noProof/>
                </w:rPr>
                <w:t xml:space="preserve">[Online] </w:t>
              </w:r>
              <w:r>
                <w:rPr>
                  <w:noProof/>
                </w:rPr>
                <w:br/>
                <w:t xml:space="preserve">Available at: </w:t>
              </w:r>
              <w:r>
                <w:rPr>
                  <w:noProof/>
                  <w:u w:val="single"/>
                </w:rPr>
                <w:t>https://www.imd.org/blog/leadership/leadership-styles/</w:t>
              </w:r>
              <w:r>
                <w:rPr>
                  <w:noProof/>
                </w:rPr>
                <w:br/>
                <w:t>[Accessed 20 March 2025].</w:t>
              </w:r>
            </w:p>
            <w:p w14:paraId="2CFD30F7" w14:textId="77777777" w:rsidR="00837628" w:rsidRDefault="00837628" w:rsidP="00837628">
              <w:pPr>
                <w:pStyle w:val="Bibliography"/>
                <w:rPr>
                  <w:noProof/>
                </w:rPr>
              </w:pPr>
              <w:r>
                <w:rPr>
                  <w:noProof/>
                </w:rPr>
                <w:t xml:space="preserve">Joshua, L. &amp; Harris, H., 2024. </w:t>
              </w:r>
              <w:r>
                <w:rPr>
                  <w:i/>
                  <w:iCs/>
                  <w:noProof/>
                </w:rPr>
                <w:t xml:space="preserve">Performance, Morale, Job Satisfaction, and Resilience in Law Enforcement Leadership. </w:t>
              </w:r>
              <w:r>
                <w:rPr>
                  <w:noProof/>
                </w:rPr>
                <w:t>Pheonix: University of Pheonix.</w:t>
              </w:r>
            </w:p>
            <w:p w14:paraId="084C4BED" w14:textId="77777777" w:rsidR="00837628" w:rsidRDefault="00837628" w:rsidP="00837628">
              <w:pPr>
                <w:pStyle w:val="Bibliography"/>
                <w:rPr>
                  <w:noProof/>
                </w:rPr>
              </w:pPr>
              <w:r>
                <w:rPr>
                  <w:noProof/>
                </w:rPr>
                <w:t xml:space="preserve">King , M. &amp; Waddington , D., 2004. Coping with disorder? The changing relationship between police public order strategy and practice - a critical analysis of the Burnley riot. </w:t>
              </w:r>
              <w:r>
                <w:rPr>
                  <w:i/>
                  <w:iCs/>
                  <w:noProof/>
                </w:rPr>
                <w:t xml:space="preserve">Policing and Society, </w:t>
              </w:r>
              <w:r>
                <w:rPr>
                  <w:noProof/>
                </w:rPr>
                <w:t>2(14), pp. 118-137.</w:t>
              </w:r>
            </w:p>
            <w:p w14:paraId="72096E8E" w14:textId="77777777" w:rsidR="00837628" w:rsidRDefault="00837628" w:rsidP="00837628">
              <w:pPr>
                <w:pStyle w:val="Bibliography"/>
                <w:rPr>
                  <w:noProof/>
                </w:rPr>
              </w:pPr>
              <w:r>
                <w:rPr>
                  <w:noProof/>
                </w:rPr>
                <w:t xml:space="preserve">Knibbs , K., 2013. </w:t>
              </w:r>
              <w:r>
                <w:rPr>
                  <w:i/>
                  <w:iCs/>
                  <w:noProof/>
                </w:rPr>
                <w:t xml:space="preserve">In the online hunt for criminals, social media is the ulitmate snitch, </w:t>
              </w:r>
              <w:r>
                <w:rPr>
                  <w:noProof/>
                </w:rPr>
                <w:t>Online : Digital Trends .</w:t>
              </w:r>
            </w:p>
            <w:p w14:paraId="6EE324E9" w14:textId="77777777" w:rsidR="00837628" w:rsidRDefault="00837628" w:rsidP="00837628">
              <w:pPr>
                <w:pStyle w:val="Bibliography"/>
                <w:rPr>
                  <w:noProof/>
                </w:rPr>
              </w:pPr>
              <w:r>
                <w:rPr>
                  <w:noProof/>
                </w:rPr>
                <w:t>Lofstrand, H. &amp; Blackman, C., 2021. Control or protection? Work environment implications of police body</w:t>
              </w:r>
              <w:r>
                <w:rPr>
                  <w:rFonts w:ascii="Cambria Math" w:hAnsi="Cambria Math" w:cs="Cambria Math"/>
                  <w:noProof/>
                </w:rPr>
                <w:t>‐</w:t>
              </w:r>
              <w:r>
                <w:rPr>
                  <w:noProof/>
                </w:rPr>
                <w:t xml:space="preserve">worn cameras.. </w:t>
              </w:r>
              <w:r>
                <w:rPr>
                  <w:i/>
                  <w:iCs/>
                  <w:noProof/>
                </w:rPr>
                <w:t xml:space="preserve">Work and Employment, </w:t>
              </w:r>
              <w:r>
                <w:rPr>
                  <w:noProof/>
                </w:rPr>
                <w:t>3(36), pp. 327-347.</w:t>
              </w:r>
            </w:p>
            <w:p w14:paraId="1B0BEB11" w14:textId="77777777" w:rsidR="00837628" w:rsidRDefault="00837628" w:rsidP="00837628">
              <w:pPr>
                <w:pStyle w:val="Bibliography"/>
                <w:rPr>
                  <w:noProof/>
                </w:rPr>
              </w:pPr>
              <w:r>
                <w:rPr>
                  <w:noProof/>
                </w:rPr>
                <w:t xml:space="preserve">London Assembly, 2013. </w:t>
              </w:r>
              <w:r>
                <w:rPr>
                  <w:i/>
                  <w:iCs/>
                  <w:noProof/>
                </w:rPr>
                <w:t xml:space="preserve">Smart policing: How the Metropolitan Police Service can make a better use of technology , </w:t>
              </w:r>
              <w:r>
                <w:rPr>
                  <w:noProof/>
                </w:rPr>
                <w:t>London: London Assembly.</w:t>
              </w:r>
            </w:p>
            <w:p w14:paraId="3345BEB9" w14:textId="77777777" w:rsidR="00837628" w:rsidRDefault="00837628" w:rsidP="00837628">
              <w:pPr>
                <w:pStyle w:val="Bibliography"/>
                <w:rPr>
                  <w:noProof/>
                </w:rPr>
              </w:pPr>
              <w:r>
                <w:rPr>
                  <w:noProof/>
                </w:rPr>
                <w:t xml:space="preserve">Miller , A. D., 2020. </w:t>
              </w:r>
              <w:r>
                <w:rPr>
                  <w:i/>
                  <w:iCs/>
                  <w:noProof/>
                </w:rPr>
                <w:t xml:space="preserve">Leadership Styles in Policing and Officers’ Job Satisfaction: A Correlational Study, </w:t>
              </w:r>
              <w:r>
                <w:rPr>
                  <w:noProof/>
                </w:rPr>
                <w:t>Phoenix: University of Phoenix ProQuest Dissertations &amp; Theses.</w:t>
              </w:r>
            </w:p>
            <w:p w14:paraId="15B286FE" w14:textId="77777777" w:rsidR="00837628" w:rsidRDefault="00837628" w:rsidP="00837628">
              <w:pPr>
                <w:pStyle w:val="Bibliography"/>
                <w:rPr>
                  <w:noProof/>
                </w:rPr>
              </w:pPr>
              <w:r>
                <w:rPr>
                  <w:noProof/>
                </w:rPr>
                <w:t xml:space="preserve">Moran , M. &amp; Waddington , D. P., 2016. </w:t>
              </w:r>
              <w:r>
                <w:rPr>
                  <w:i/>
                  <w:iCs/>
                  <w:noProof/>
                </w:rPr>
                <w:t xml:space="preserve">Riots: An international comparison , </w:t>
              </w:r>
              <w:r>
                <w:rPr>
                  <w:noProof/>
                </w:rPr>
                <w:t>London: Palgrave Macmillan.</w:t>
              </w:r>
            </w:p>
            <w:p w14:paraId="7CF17232" w14:textId="77777777" w:rsidR="00837628" w:rsidRDefault="00837628" w:rsidP="00837628">
              <w:pPr>
                <w:pStyle w:val="Bibliography"/>
                <w:rPr>
                  <w:noProof/>
                </w:rPr>
              </w:pPr>
              <w:r>
                <w:rPr>
                  <w:noProof/>
                </w:rPr>
                <w:t xml:space="preserve">Moura, R. C. d. &amp; Borges, A., 2023. Police Leadership 2.0.: A comprehensive systematic review of the literature. </w:t>
              </w:r>
              <w:r>
                <w:rPr>
                  <w:i/>
                  <w:iCs/>
                  <w:noProof/>
                </w:rPr>
                <w:t xml:space="preserve">Policing: A Journal of Policy and Practice, </w:t>
              </w:r>
              <w:r>
                <w:rPr>
                  <w:noProof/>
                </w:rPr>
                <w:t>17(2), pp. 1-2.</w:t>
              </w:r>
            </w:p>
            <w:p w14:paraId="55B6E3A5" w14:textId="77777777" w:rsidR="00837628" w:rsidRDefault="00837628" w:rsidP="00837628">
              <w:pPr>
                <w:pStyle w:val="Bibliography"/>
                <w:rPr>
                  <w:noProof/>
                </w:rPr>
              </w:pPr>
              <w:r>
                <w:rPr>
                  <w:noProof/>
                </w:rPr>
                <w:t xml:space="preserve">National Policing Improvement Agency (NPIA), 2010. </w:t>
              </w:r>
              <w:r>
                <w:rPr>
                  <w:i/>
                  <w:iCs/>
                  <w:noProof/>
                </w:rPr>
                <w:t xml:space="preserve">Engage: Digital and social media engagement for the police service , </w:t>
              </w:r>
              <w:r>
                <w:rPr>
                  <w:noProof/>
                </w:rPr>
                <w:t>London : NPIA.</w:t>
              </w:r>
            </w:p>
            <w:p w14:paraId="644817F7" w14:textId="77777777" w:rsidR="00837628" w:rsidRDefault="00837628" w:rsidP="00837628">
              <w:pPr>
                <w:pStyle w:val="Bibliography"/>
                <w:rPr>
                  <w:noProof/>
                </w:rPr>
              </w:pPr>
              <w:r>
                <w:rPr>
                  <w:noProof/>
                </w:rPr>
                <w:t xml:space="preserve">NPCC, 2025. </w:t>
              </w:r>
              <w:r>
                <w:rPr>
                  <w:i/>
                  <w:iCs/>
                  <w:noProof/>
                </w:rPr>
                <w:t xml:space="preserve">Policing Vision 2030. </w:t>
              </w:r>
              <w:r>
                <w:rPr>
                  <w:noProof/>
                </w:rPr>
                <w:t xml:space="preserve">[Online] </w:t>
              </w:r>
              <w:r>
                <w:rPr>
                  <w:noProof/>
                </w:rPr>
                <w:br/>
                <w:t xml:space="preserve">Available at: </w:t>
              </w:r>
              <w:r>
                <w:rPr>
                  <w:noProof/>
                  <w:u w:val="single"/>
                </w:rPr>
                <w:t>https://www.npcc.police.uk/publications/policing-vision-2030/</w:t>
              </w:r>
              <w:r>
                <w:rPr>
                  <w:noProof/>
                </w:rPr>
                <w:br/>
                <w:t>[Accessed 20 March 2025].</w:t>
              </w:r>
            </w:p>
            <w:p w14:paraId="3CCC5591" w14:textId="77777777" w:rsidR="00837628" w:rsidRDefault="00837628" w:rsidP="00837628">
              <w:pPr>
                <w:pStyle w:val="Bibliography"/>
                <w:rPr>
                  <w:noProof/>
                </w:rPr>
              </w:pPr>
              <w:r>
                <w:rPr>
                  <w:noProof/>
                </w:rPr>
                <w:t xml:space="preserve">Ordon, G., Dewar, L. &amp; Cameron, A., 2019. </w:t>
              </w:r>
              <w:r>
                <w:rPr>
                  <w:i/>
                  <w:iCs/>
                  <w:noProof/>
                </w:rPr>
                <w:t xml:space="preserve">Leadership, wellbeing, professional development and innovation for thepolice front line: an evidence review, </w:t>
              </w:r>
              <w:r>
                <w:rPr>
                  <w:noProof/>
                </w:rPr>
                <w:t>Online: Home Office .</w:t>
              </w:r>
            </w:p>
            <w:p w14:paraId="05FB78AA" w14:textId="77777777" w:rsidR="00837628" w:rsidRDefault="00837628" w:rsidP="00837628">
              <w:pPr>
                <w:pStyle w:val="Bibliography"/>
                <w:rPr>
                  <w:noProof/>
                </w:rPr>
              </w:pPr>
              <w:r>
                <w:rPr>
                  <w:noProof/>
                </w:rPr>
                <w:t xml:space="preserve">Paljug, K., 2025. </w:t>
              </w:r>
              <w:r>
                <w:rPr>
                  <w:i/>
                  <w:iCs/>
                  <w:noProof/>
                </w:rPr>
                <w:t xml:space="preserve">Social Media: Definition, Importance, Top Websites, and Apps. </w:t>
              </w:r>
              <w:r>
                <w:rPr>
                  <w:noProof/>
                </w:rPr>
                <w:t xml:space="preserve">[Online] </w:t>
              </w:r>
              <w:r>
                <w:rPr>
                  <w:noProof/>
                </w:rPr>
                <w:br/>
                <w:t xml:space="preserve">Available at: </w:t>
              </w:r>
              <w:r>
                <w:rPr>
                  <w:noProof/>
                  <w:u w:val="single"/>
                </w:rPr>
                <w:t>https://www.investopedia.com/terms/s/social-media.asp#:~:text=Social%20media%20is%20made%20up,for%20personal%20and%20professional%20reasons.</w:t>
              </w:r>
              <w:r>
                <w:rPr>
                  <w:noProof/>
                </w:rPr>
                <w:br/>
                <w:t>[Accessed 20 March 2025].</w:t>
              </w:r>
            </w:p>
            <w:p w14:paraId="1B50D532" w14:textId="77777777" w:rsidR="00837628" w:rsidRDefault="00837628" w:rsidP="00837628">
              <w:pPr>
                <w:pStyle w:val="Bibliography"/>
                <w:rPr>
                  <w:noProof/>
                </w:rPr>
              </w:pPr>
              <w:r>
                <w:rPr>
                  <w:noProof/>
                </w:rPr>
                <w:t xml:space="preserve">Parsloe, E., 2022. </w:t>
              </w:r>
              <w:r>
                <w:rPr>
                  <w:i/>
                  <w:iCs/>
                  <w:noProof/>
                </w:rPr>
                <w:t xml:space="preserve">Coaching and Mentoring: Practical Techniques for Developing Learning and Performance. </w:t>
              </w:r>
              <w:r>
                <w:rPr>
                  <w:noProof/>
                </w:rPr>
                <w:t>Fourth ed. Ebook: VLeBooks.</w:t>
              </w:r>
            </w:p>
            <w:p w14:paraId="070FA4ED" w14:textId="77777777" w:rsidR="00837628" w:rsidRDefault="00837628" w:rsidP="00837628">
              <w:pPr>
                <w:pStyle w:val="Bibliography"/>
                <w:rPr>
                  <w:noProof/>
                </w:rPr>
              </w:pPr>
              <w:r>
                <w:rPr>
                  <w:noProof/>
                </w:rPr>
                <w:t xml:space="preserve">Pearce , K., 2025. </w:t>
              </w:r>
              <w:r>
                <w:rPr>
                  <w:i/>
                  <w:iCs/>
                  <w:noProof/>
                </w:rPr>
                <w:t xml:space="preserve">Learning By Doing With Kolb’s Experiential Learning Cycle. </w:t>
              </w:r>
              <w:r>
                <w:rPr>
                  <w:noProof/>
                </w:rPr>
                <w:t xml:space="preserve">[Online] </w:t>
              </w:r>
              <w:r>
                <w:rPr>
                  <w:noProof/>
                </w:rPr>
                <w:br/>
                <w:t xml:space="preserve">Available at: </w:t>
              </w:r>
              <w:r>
                <w:rPr>
                  <w:noProof/>
                  <w:u w:val="single"/>
                </w:rPr>
                <w:t>https://www.diygenius.com/kolbs-experiential-learning-cycle/</w:t>
              </w:r>
              <w:r>
                <w:rPr>
                  <w:noProof/>
                </w:rPr>
                <w:br/>
                <w:t>[Accessed 20 March 2025].</w:t>
              </w:r>
            </w:p>
            <w:p w14:paraId="7E36CFB1" w14:textId="77777777" w:rsidR="00837628" w:rsidRDefault="00837628" w:rsidP="00837628">
              <w:pPr>
                <w:pStyle w:val="Bibliography"/>
                <w:rPr>
                  <w:noProof/>
                </w:rPr>
              </w:pPr>
              <w:r>
                <w:rPr>
                  <w:noProof/>
                </w:rPr>
                <w:t xml:space="preserve">Petrosyan, A., 2025. </w:t>
              </w:r>
              <w:r>
                <w:rPr>
                  <w:i/>
                  <w:iCs/>
                  <w:noProof/>
                </w:rPr>
                <w:t xml:space="preserve">Number of internet and social media users worldwide as of February 2025, </w:t>
              </w:r>
              <w:r>
                <w:rPr>
                  <w:noProof/>
                </w:rPr>
                <w:t>Online : Statista .</w:t>
              </w:r>
            </w:p>
            <w:p w14:paraId="17CAB0F7" w14:textId="77777777" w:rsidR="00837628" w:rsidRDefault="00837628" w:rsidP="00837628">
              <w:pPr>
                <w:pStyle w:val="Bibliography"/>
                <w:rPr>
                  <w:noProof/>
                </w:rPr>
              </w:pPr>
              <w:r>
                <w:rPr>
                  <w:noProof/>
                </w:rPr>
                <w:t xml:space="preserve">Police Federation , 2019. </w:t>
              </w:r>
              <w:r>
                <w:rPr>
                  <w:i/>
                  <w:iCs/>
                  <w:noProof/>
                </w:rPr>
                <w:t xml:space="preserve">Policing Education Qualifications Framework (PEQF) implementation , </w:t>
              </w:r>
              <w:r>
                <w:rPr>
                  <w:noProof/>
                </w:rPr>
                <w:t>UK: Police Federation.</w:t>
              </w:r>
            </w:p>
            <w:p w14:paraId="55F3AA5A" w14:textId="77777777" w:rsidR="00837628" w:rsidRDefault="00837628" w:rsidP="00837628">
              <w:pPr>
                <w:pStyle w:val="Bibliography"/>
                <w:rPr>
                  <w:noProof/>
                </w:rPr>
              </w:pPr>
              <w:r>
                <w:rPr>
                  <w:noProof/>
                </w:rPr>
                <w:t xml:space="preserve">Police Superintendents' Association , 2025. </w:t>
              </w:r>
              <w:r>
                <w:rPr>
                  <w:i/>
                  <w:iCs/>
                  <w:noProof/>
                </w:rPr>
                <w:t xml:space="preserve">Coaching and Mentoring. </w:t>
              </w:r>
              <w:r>
                <w:rPr>
                  <w:noProof/>
                </w:rPr>
                <w:t xml:space="preserve">[Online] </w:t>
              </w:r>
              <w:r>
                <w:rPr>
                  <w:noProof/>
                </w:rPr>
                <w:br/>
                <w:t xml:space="preserve">Available at: </w:t>
              </w:r>
              <w:r>
                <w:rPr>
                  <w:noProof/>
                  <w:u w:val="single"/>
                </w:rPr>
                <w:t>https://www.policesupers.com/members/coaching-and-mentoring/</w:t>
              </w:r>
              <w:r>
                <w:rPr>
                  <w:noProof/>
                </w:rPr>
                <w:br/>
                <w:t>[Accessed 20 March 2025].</w:t>
              </w:r>
            </w:p>
            <w:p w14:paraId="7FDB287E" w14:textId="77777777" w:rsidR="00837628" w:rsidRDefault="00837628" w:rsidP="00837628">
              <w:pPr>
                <w:pStyle w:val="Bibliography"/>
                <w:rPr>
                  <w:noProof/>
                </w:rPr>
              </w:pPr>
              <w:r>
                <w:rPr>
                  <w:noProof/>
                </w:rPr>
                <w:lastRenderedPageBreak/>
                <w:t xml:space="preserve">Sacks, H., 1972. </w:t>
              </w:r>
              <w:r>
                <w:rPr>
                  <w:i/>
                  <w:iCs/>
                  <w:noProof/>
                </w:rPr>
                <w:t xml:space="preserve">An initial investigation of the usability of conersational data for doing sociology, </w:t>
              </w:r>
              <w:r>
                <w:rPr>
                  <w:noProof/>
                </w:rPr>
                <w:t>New York: Free Press.</w:t>
              </w:r>
            </w:p>
            <w:p w14:paraId="15AD55E6" w14:textId="77777777" w:rsidR="00837628" w:rsidRDefault="00837628" w:rsidP="00837628">
              <w:pPr>
                <w:pStyle w:val="Bibliography"/>
                <w:rPr>
                  <w:noProof/>
                </w:rPr>
              </w:pPr>
              <w:r>
                <w:rPr>
                  <w:noProof/>
                </w:rPr>
                <w:t xml:space="preserve">Terpstra, I., 2009. Community policing in practice: Ambitions and realization. </w:t>
              </w:r>
              <w:r>
                <w:rPr>
                  <w:i/>
                  <w:iCs/>
                  <w:noProof/>
                </w:rPr>
                <w:t xml:space="preserve">Policing , </w:t>
              </w:r>
              <w:r>
                <w:rPr>
                  <w:noProof/>
                </w:rPr>
                <w:t>1(4), pp. 64-72.</w:t>
              </w:r>
            </w:p>
            <w:p w14:paraId="35C5103A" w14:textId="77777777" w:rsidR="00837628" w:rsidRDefault="00837628" w:rsidP="00837628">
              <w:pPr>
                <w:pStyle w:val="Bibliography"/>
                <w:rPr>
                  <w:noProof/>
                </w:rPr>
              </w:pPr>
              <w:r>
                <w:rPr>
                  <w:noProof/>
                </w:rPr>
                <w:t xml:space="preserve">The Police Foundation, 2014. </w:t>
              </w:r>
              <w:r>
                <w:rPr>
                  <w:i/>
                  <w:iCs/>
                  <w:noProof/>
                </w:rPr>
                <w:t xml:space="preserve">The briefing: Police use of social media, </w:t>
              </w:r>
              <w:r>
                <w:rPr>
                  <w:noProof/>
                </w:rPr>
                <w:t>London: The Police Foundation.</w:t>
              </w:r>
            </w:p>
            <w:p w14:paraId="640C5955" w14:textId="77777777" w:rsidR="00837628" w:rsidRDefault="00837628" w:rsidP="00837628">
              <w:pPr>
                <w:pStyle w:val="Bibliography"/>
                <w:rPr>
                  <w:noProof/>
                </w:rPr>
              </w:pPr>
              <w:r>
                <w:rPr>
                  <w:noProof/>
                </w:rPr>
                <w:t xml:space="preserve">The Police Foundation, 2014. </w:t>
              </w:r>
              <w:r>
                <w:rPr>
                  <w:i/>
                  <w:iCs/>
                  <w:noProof/>
                </w:rPr>
                <w:t xml:space="preserve">The briefing: Police use of social media , </w:t>
              </w:r>
              <w:r>
                <w:rPr>
                  <w:noProof/>
                </w:rPr>
                <w:t>London : The Police Foundation.</w:t>
              </w:r>
            </w:p>
            <w:p w14:paraId="48CC1108" w14:textId="77777777" w:rsidR="00837628" w:rsidRDefault="00837628" w:rsidP="00837628">
              <w:pPr>
                <w:pStyle w:val="Bibliography"/>
                <w:rPr>
                  <w:noProof/>
                </w:rPr>
              </w:pPr>
              <w:r>
                <w:rPr>
                  <w:noProof/>
                </w:rPr>
                <w:t xml:space="preserve">The Police Foundation, 2018. </w:t>
              </w:r>
              <w:r>
                <w:rPr>
                  <w:i/>
                  <w:iCs/>
                  <w:noProof/>
                </w:rPr>
                <w:t xml:space="preserve">Police effectiveness in a changing world. </w:t>
              </w:r>
              <w:r>
                <w:rPr>
                  <w:noProof/>
                </w:rPr>
                <w:t xml:space="preserve">[Online] </w:t>
              </w:r>
              <w:r>
                <w:rPr>
                  <w:noProof/>
                </w:rPr>
                <w:br/>
                <w:t xml:space="preserve">Available at: </w:t>
              </w:r>
              <w:r>
                <w:rPr>
                  <w:noProof/>
                  <w:u w:val="single"/>
                </w:rPr>
                <w:t>https://www.police-foundation.org.uk/project/police-effectiveness-in-a-changing-world/</w:t>
              </w:r>
              <w:r>
                <w:rPr>
                  <w:noProof/>
                </w:rPr>
                <w:br/>
                <w:t>[Accessed 20 March 2025].</w:t>
              </w:r>
            </w:p>
            <w:p w14:paraId="57B6431C" w14:textId="77777777" w:rsidR="00837628" w:rsidRDefault="00837628" w:rsidP="00837628">
              <w:pPr>
                <w:pStyle w:val="Bibliography"/>
                <w:rPr>
                  <w:noProof/>
                </w:rPr>
              </w:pPr>
              <w:r>
                <w:rPr>
                  <w:noProof/>
                </w:rPr>
                <w:t xml:space="preserve">Trottier , D., 2015. Open source intelligence, social media and law enforcement: Visions, constraints and critiques. </w:t>
              </w:r>
              <w:r>
                <w:rPr>
                  <w:i/>
                  <w:iCs/>
                  <w:noProof/>
                </w:rPr>
                <w:t xml:space="preserve">European Journal of Cultural Studies, </w:t>
              </w:r>
              <w:r>
                <w:rPr>
                  <w:noProof/>
                </w:rPr>
                <w:t>4-5(18), pp. 283-304.</w:t>
              </w:r>
            </w:p>
            <w:p w14:paraId="063975E6" w14:textId="77777777" w:rsidR="00837628" w:rsidRDefault="00837628" w:rsidP="00837628">
              <w:pPr>
                <w:pStyle w:val="Bibliography"/>
                <w:rPr>
                  <w:noProof/>
                </w:rPr>
              </w:pPr>
              <w:r>
                <w:rPr>
                  <w:noProof/>
                </w:rPr>
                <w:t xml:space="preserve">Trottier, D., 2012. Policing Social Media. </w:t>
              </w:r>
              <w:r>
                <w:rPr>
                  <w:i/>
                  <w:iCs/>
                  <w:noProof/>
                </w:rPr>
                <w:t xml:space="preserve">Canadian Review of Sociology, </w:t>
              </w:r>
              <w:r>
                <w:rPr>
                  <w:noProof/>
                </w:rPr>
                <w:t>4(49), pp. 411-425.</w:t>
              </w:r>
            </w:p>
            <w:p w14:paraId="656C9B2B" w14:textId="77777777" w:rsidR="00837628" w:rsidRDefault="00837628" w:rsidP="00837628">
              <w:pPr>
                <w:pStyle w:val="Bibliography"/>
                <w:rPr>
                  <w:noProof/>
                </w:rPr>
              </w:pPr>
              <w:r>
                <w:rPr>
                  <w:noProof/>
                </w:rPr>
                <w:t xml:space="preserve">Williams , M. L. et al., 2013. Policing cyber-neighbourhoods: Tension monitoring and social media networks. </w:t>
              </w:r>
              <w:r>
                <w:rPr>
                  <w:i/>
                  <w:iCs/>
                  <w:noProof/>
                </w:rPr>
                <w:t xml:space="preserve">Policing and Society , </w:t>
              </w:r>
              <w:r>
                <w:rPr>
                  <w:noProof/>
                </w:rPr>
                <w:t>4(23), pp. 461-481.</w:t>
              </w:r>
            </w:p>
            <w:p w14:paraId="1289BDAE" w14:textId="77777777" w:rsidR="00837628" w:rsidRDefault="00837628" w:rsidP="00837628">
              <w:pPr>
                <w:pStyle w:val="Bibliography"/>
                <w:rPr>
                  <w:noProof/>
                </w:rPr>
              </w:pPr>
              <w:r>
                <w:rPr>
                  <w:noProof/>
                </w:rPr>
                <w:t xml:space="preserve">Williams, K., Woolliams, M. &amp; Spiro, J., 2020. </w:t>
              </w:r>
              <w:r>
                <w:rPr>
                  <w:i/>
                  <w:iCs/>
                  <w:noProof/>
                </w:rPr>
                <w:t xml:space="preserve">Reflective Writing. </w:t>
              </w:r>
              <w:r>
                <w:rPr>
                  <w:noProof/>
                </w:rPr>
                <w:t>Second ed. Ebook: Bloomsbury Publishing.</w:t>
              </w:r>
            </w:p>
            <w:p w14:paraId="2C9D3A7C" w14:textId="17617B2E" w:rsidR="00DC7FEE" w:rsidRDefault="00DC7FEE" w:rsidP="00837628">
              <w:r>
                <w:rPr>
                  <w:b/>
                  <w:bCs/>
                  <w:noProof/>
                </w:rPr>
                <w:fldChar w:fldCharType="end"/>
              </w:r>
            </w:p>
          </w:sdtContent>
        </w:sdt>
      </w:sdtContent>
    </w:sdt>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1756494" w:rsidR="28D1B5E1" w:rsidRDefault="00837628" w:rsidP="28D1B5E1">
      <w:pPr>
        <w:jc w:val="both"/>
        <w:rPr>
          <w:rFonts w:eastAsia="Arial"/>
          <w:b/>
          <w:bCs/>
          <w:color w:val="000000" w:themeColor="text1"/>
          <w:sz w:val="24"/>
          <w:szCs w:val="24"/>
          <w:highlight w:val="yellow"/>
        </w:rPr>
      </w:pPr>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2316904E" wp14:editId="4765D712">
                <wp:simplePos x="0" y="0"/>
                <wp:positionH relativeFrom="column">
                  <wp:posOffset>1448475</wp:posOffset>
                </wp:positionH>
                <wp:positionV relativeFrom="paragraph">
                  <wp:posOffset>-5300</wp:posOffset>
                </wp:positionV>
                <wp:extent cx="367920" cy="236880"/>
                <wp:effectExtent l="57150" t="57150" r="32385" b="29845"/>
                <wp:wrapNone/>
                <wp:docPr id="431217304"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w14:cNvContentPartPr>
                      </w14:nvContentPartPr>
                      <w14:xfrm>
                        <a:off x="0" y="0"/>
                        <a:ext cx="367920" cy="236880"/>
                      </w14:xfrm>
                    </w14:contentPart>
                  </a:graphicData>
                </a:graphic>
              </wp:anchor>
            </w:drawing>
          </mc:Choice>
          <mc:Fallback>
            <w:pict>
              <v:shapetype w14:anchorId="5B169C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13.35pt;margin-top:-1.1pt;width:30.35pt;height:20.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">
                <v:imagedata r:id="rId16" o:title=""/>
                <o:lock v:ext="edit" rotation="t" aspectratio="f"/>
              </v:shape>
            </w:pict>
          </mc:Fallback>
        </mc:AlternateContent>
      </w:r>
      <w:r w:rsidR="28D1B5E1" w:rsidRPr="28D1B5E1">
        <w:rPr>
          <w:rFonts w:eastAsia="Arial"/>
          <w:b/>
          <w:bCs/>
          <w:color w:val="000000" w:themeColor="text1"/>
          <w:sz w:val="24"/>
          <w:szCs w:val="24"/>
          <w:highlight w:val="yellow"/>
        </w:rPr>
        <w:t>Sign</w:t>
      </w:r>
      <w:r>
        <w:rPr>
          <w:rFonts w:eastAsia="Arial"/>
          <w:b/>
          <w:bCs/>
          <w:color w:val="000000" w:themeColor="text1"/>
          <w:sz w:val="24"/>
          <w:szCs w:val="24"/>
          <w:highlight w:val="yellow"/>
        </w:rPr>
        <w:t xml:space="preserve"> </w:t>
      </w:r>
    </w:p>
    <w:p w14:paraId="574DF1C8" w14:textId="6B445DB0" w:rsidR="28D1B5E1" w:rsidRDefault="00837628" w:rsidP="28D1B5E1">
      <w:pPr>
        <w:jc w:val="both"/>
        <w:rPr>
          <w:b/>
          <w:bCs/>
          <w:color w:val="000000" w:themeColor="text1"/>
          <w:sz w:val="24"/>
          <w:szCs w:val="24"/>
          <w:highlight w:val="yellow"/>
        </w:rPr>
      </w:pPr>
      <w:r>
        <w:rPr>
          <w:b/>
          <w:bCs/>
          <w:noProof/>
          <w:color w:val="000000" w:themeColor="text1"/>
          <w:sz w:val="24"/>
          <w:szCs w:val="24"/>
        </w:rPr>
        <mc:AlternateContent>
          <mc:Choice Requires="wpi">
            <w:drawing>
              <wp:anchor distT="0" distB="0" distL="114300" distR="114300" simplePos="0" relativeHeight="251663360" behindDoc="0" locked="0" layoutInCell="1" allowOverlap="1" wp14:anchorId="79F98C5E" wp14:editId="79C99846">
                <wp:simplePos x="0" y="0"/>
                <wp:positionH relativeFrom="column">
                  <wp:posOffset>1690370</wp:posOffset>
                </wp:positionH>
                <wp:positionV relativeFrom="paragraph">
                  <wp:posOffset>-229870</wp:posOffset>
                </wp:positionV>
                <wp:extent cx="1554330" cy="521970"/>
                <wp:effectExtent l="57150" t="57150" r="0" b="30480"/>
                <wp:wrapNone/>
                <wp:docPr id="1311355636"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w14:cNvContentPartPr>
                      </w14:nvContentPartPr>
                      <w14:xfrm>
                        <a:off x="0" y="0"/>
                        <a:ext cx="1554330" cy="521970"/>
                      </w14:xfrm>
                    </w14:contentPart>
                  </a:graphicData>
                </a:graphic>
              </wp:anchor>
            </w:drawing>
          </mc:Choice>
          <mc:Fallback>
            <w:pict>
              <v:shape w14:anchorId="66D14773" id="Ink 7" o:spid="_x0000_s1026" type="#_x0000_t75" style="position:absolute;margin-left:132.4pt;margin-top:-18.8pt;width:123.85pt;height:4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">
                <v:imagedata r:id="rId18" o:title=""/>
                <o:lock v:ext="edit" rotation="t" aspectratio="f"/>
              </v:shape>
            </w:pict>
          </mc:Fallback>
        </mc:AlternateContent>
      </w:r>
    </w:p>
    <w:p w14:paraId="6AF6F333" w14:textId="514CB6B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37628">
        <w:rPr>
          <w:rFonts w:eastAsia="Arial"/>
          <w:b/>
          <w:bCs/>
          <w:color w:val="000000" w:themeColor="text1"/>
          <w:sz w:val="24"/>
          <w:szCs w:val="24"/>
          <w:highlight w:val="yellow"/>
        </w:rPr>
        <w:t xml:space="preserve"> 24/03/25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C9972" w14:textId="77777777" w:rsidR="007A4954" w:rsidRDefault="007A4954">
      <w:r>
        <w:separator/>
      </w:r>
    </w:p>
  </w:endnote>
  <w:endnote w:type="continuationSeparator" w:id="0">
    <w:p w14:paraId="7286BE5E" w14:textId="77777777" w:rsidR="007A4954" w:rsidRDefault="007A49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A2DC3" w14:textId="77777777" w:rsidR="007A4954" w:rsidRDefault="007A4954">
      <w:r>
        <w:separator/>
      </w:r>
    </w:p>
  </w:footnote>
  <w:footnote w:type="continuationSeparator" w:id="0">
    <w:p w14:paraId="2462A1B0" w14:textId="77777777" w:rsidR="007A4954" w:rsidRDefault="007A49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778D9"/>
    <w:multiLevelType w:val="hybridMultilevel"/>
    <w:tmpl w:val="CC768836"/>
    <w:lvl w:ilvl="0" w:tplc="E9C6E87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F593C"/>
    <w:multiLevelType w:val="hybridMultilevel"/>
    <w:tmpl w:val="0F964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4618E"/>
    <w:multiLevelType w:val="hybridMultilevel"/>
    <w:tmpl w:val="438001C2"/>
    <w:lvl w:ilvl="0" w:tplc="7DFCAF8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D617AC"/>
    <w:multiLevelType w:val="hybridMultilevel"/>
    <w:tmpl w:val="F3BE5522"/>
    <w:lvl w:ilvl="0" w:tplc="7102FDD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439BF"/>
    <w:multiLevelType w:val="hybridMultilevel"/>
    <w:tmpl w:val="FB6CFAB6"/>
    <w:lvl w:ilvl="0" w:tplc="048CD034">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3FC649A0"/>
    <w:multiLevelType w:val="multilevel"/>
    <w:tmpl w:val="A3AA5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B5196B"/>
    <w:multiLevelType w:val="hybridMultilevel"/>
    <w:tmpl w:val="E538154A"/>
    <w:lvl w:ilvl="0" w:tplc="82F449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9" w15:restartNumberingAfterBreak="0">
    <w:nsid w:val="531C1738"/>
    <w:multiLevelType w:val="multilevel"/>
    <w:tmpl w:val="C2FA7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7617D7"/>
    <w:multiLevelType w:val="multilevel"/>
    <w:tmpl w:val="B4886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692D1C"/>
    <w:multiLevelType w:val="hybridMultilevel"/>
    <w:tmpl w:val="85B889F8"/>
    <w:lvl w:ilvl="0" w:tplc="FA90F00C">
      <w:start w:val="1"/>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3" w15:restartNumberingAfterBreak="0">
    <w:nsid w:val="6DEC4283"/>
    <w:multiLevelType w:val="hybridMultilevel"/>
    <w:tmpl w:val="475263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940CE"/>
    <w:multiLevelType w:val="multilevel"/>
    <w:tmpl w:val="ADCE4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16" w15:restartNumberingAfterBreak="0">
    <w:nsid w:val="7CFE7942"/>
    <w:multiLevelType w:val="hybridMultilevel"/>
    <w:tmpl w:val="BF8CEB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9372249">
    <w:abstractNumId w:val="15"/>
  </w:num>
  <w:num w:numId="2" w16cid:durableId="458649193">
    <w:abstractNumId w:val="8"/>
  </w:num>
  <w:num w:numId="3" w16cid:durableId="1589077822">
    <w:abstractNumId w:val="12"/>
  </w:num>
  <w:num w:numId="4" w16cid:durableId="1226835170">
    <w:abstractNumId w:val="5"/>
  </w:num>
  <w:num w:numId="5" w16cid:durableId="1918973888">
    <w:abstractNumId w:val="0"/>
  </w:num>
  <w:num w:numId="6" w16cid:durableId="1933079969">
    <w:abstractNumId w:val="11"/>
  </w:num>
  <w:num w:numId="7" w16cid:durableId="661473739">
    <w:abstractNumId w:val="2"/>
  </w:num>
  <w:num w:numId="8" w16cid:durableId="1257864580">
    <w:abstractNumId w:val="4"/>
  </w:num>
  <w:num w:numId="9" w16cid:durableId="1675764118">
    <w:abstractNumId w:val="3"/>
  </w:num>
  <w:num w:numId="10" w16cid:durableId="1327589514">
    <w:abstractNumId w:val="7"/>
  </w:num>
  <w:num w:numId="11" w16cid:durableId="419067742">
    <w:abstractNumId w:val="13"/>
  </w:num>
  <w:num w:numId="12" w16cid:durableId="1106804586">
    <w:abstractNumId w:val="16"/>
  </w:num>
  <w:num w:numId="13" w16cid:durableId="781263196">
    <w:abstractNumId w:val="1"/>
  </w:num>
  <w:num w:numId="14" w16cid:durableId="524372397">
    <w:abstractNumId w:val="10"/>
  </w:num>
  <w:num w:numId="15" w16cid:durableId="1285306456">
    <w:abstractNumId w:val="6"/>
  </w:num>
  <w:num w:numId="16" w16cid:durableId="1412265731">
    <w:abstractNumId w:val="9"/>
  </w:num>
  <w:num w:numId="17" w16cid:durableId="1779064622">
    <w:abstractNumId w:val="1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27CA"/>
    <w:rsid w:val="00003990"/>
    <w:rsid w:val="000045B8"/>
    <w:rsid w:val="0000664E"/>
    <w:rsid w:val="00020EEC"/>
    <w:rsid w:val="000220E0"/>
    <w:rsid w:val="00025650"/>
    <w:rsid w:val="00026FAB"/>
    <w:rsid w:val="00027B1F"/>
    <w:rsid w:val="00030727"/>
    <w:rsid w:val="0003088B"/>
    <w:rsid w:val="000325D9"/>
    <w:rsid w:val="00036982"/>
    <w:rsid w:val="000372B2"/>
    <w:rsid w:val="0004079F"/>
    <w:rsid w:val="00045B87"/>
    <w:rsid w:val="00045C07"/>
    <w:rsid w:val="00055D43"/>
    <w:rsid w:val="00056FAC"/>
    <w:rsid w:val="00057751"/>
    <w:rsid w:val="00062E39"/>
    <w:rsid w:val="0006659F"/>
    <w:rsid w:val="00080E58"/>
    <w:rsid w:val="00083D99"/>
    <w:rsid w:val="00084EA6"/>
    <w:rsid w:val="00085699"/>
    <w:rsid w:val="00087891"/>
    <w:rsid w:val="00091F52"/>
    <w:rsid w:val="00092970"/>
    <w:rsid w:val="0009298C"/>
    <w:rsid w:val="00092BC7"/>
    <w:rsid w:val="00093720"/>
    <w:rsid w:val="000938E6"/>
    <w:rsid w:val="00093B3C"/>
    <w:rsid w:val="0009488C"/>
    <w:rsid w:val="00095608"/>
    <w:rsid w:val="00095C1B"/>
    <w:rsid w:val="00096DEA"/>
    <w:rsid w:val="000A3713"/>
    <w:rsid w:val="000A4240"/>
    <w:rsid w:val="000A469A"/>
    <w:rsid w:val="000B1E96"/>
    <w:rsid w:val="000C378F"/>
    <w:rsid w:val="000C520A"/>
    <w:rsid w:val="000C6892"/>
    <w:rsid w:val="000C6FFE"/>
    <w:rsid w:val="000D0665"/>
    <w:rsid w:val="000D0BB6"/>
    <w:rsid w:val="000E26B0"/>
    <w:rsid w:val="000E4DCB"/>
    <w:rsid w:val="000F1599"/>
    <w:rsid w:val="000F1769"/>
    <w:rsid w:val="000F22DF"/>
    <w:rsid w:val="000F6196"/>
    <w:rsid w:val="000F7ECD"/>
    <w:rsid w:val="00101F39"/>
    <w:rsid w:val="00102E64"/>
    <w:rsid w:val="0010312C"/>
    <w:rsid w:val="00106DC7"/>
    <w:rsid w:val="00112391"/>
    <w:rsid w:val="00112BF4"/>
    <w:rsid w:val="00114F52"/>
    <w:rsid w:val="00116DA3"/>
    <w:rsid w:val="0011754A"/>
    <w:rsid w:val="0012135C"/>
    <w:rsid w:val="001347F8"/>
    <w:rsid w:val="00137BB5"/>
    <w:rsid w:val="00137E05"/>
    <w:rsid w:val="001447F6"/>
    <w:rsid w:val="001472CC"/>
    <w:rsid w:val="00147DE3"/>
    <w:rsid w:val="00150794"/>
    <w:rsid w:val="001608C4"/>
    <w:rsid w:val="00161CFA"/>
    <w:rsid w:val="00165C2B"/>
    <w:rsid w:val="00171418"/>
    <w:rsid w:val="00190913"/>
    <w:rsid w:val="001961CF"/>
    <w:rsid w:val="001A59BB"/>
    <w:rsid w:val="001A6A51"/>
    <w:rsid w:val="001A79C4"/>
    <w:rsid w:val="001B331A"/>
    <w:rsid w:val="001C0E74"/>
    <w:rsid w:val="001C2CB9"/>
    <w:rsid w:val="001C321F"/>
    <w:rsid w:val="001C6710"/>
    <w:rsid w:val="001C6CEC"/>
    <w:rsid w:val="001D229F"/>
    <w:rsid w:val="001D2B65"/>
    <w:rsid w:val="001D6162"/>
    <w:rsid w:val="001E50B9"/>
    <w:rsid w:val="001E6EDE"/>
    <w:rsid w:val="001E7592"/>
    <w:rsid w:val="001F3878"/>
    <w:rsid w:val="001F4552"/>
    <w:rsid w:val="001F5FE1"/>
    <w:rsid w:val="002019EB"/>
    <w:rsid w:val="002030F2"/>
    <w:rsid w:val="00205051"/>
    <w:rsid w:val="00211F65"/>
    <w:rsid w:val="00217893"/>
    <w:rsid w:val="0022001B"/>
    <w:rsid w:val="00220D06"/>
    <w:rsid w:val="002219BA"/>
    <w:rsid w:val="002246A0"/>
    <w:rsid w:val="00224AF9"/>
    <w:rsid w:val="00230439"/>
    <w:rsid w:val="0023052E"/>
    <w:rsid w:val="00235176"/>
    <w:rsid w:val="00236061"/>
    <w:rsid w:val="002360E4"/>
    <w:rsid w:val="0024100E"/>
    <w:rsid w:val="00241C1B"/>
    <w:rsid w:val="0024288B"/>
    <w:rsid w:val="00246C6C"/>
    <w:rsid w:val="00255D8E"/>
    <w:rsid w:val="00260A95"/>
    <w:rsid w:val="00260CE8"/>
    <w:rsid w:val="0026264A"/>
    <w:rsid w:val="002657E9"/>
    <w:rsid w:val="0026665E"/>
    <w:rsid w:val="00270EEB"/>
    <w:rsid w:val="0027147E"/>
    <w:rsid w:val="00274DE8"/>
    <w:rsid w:val="002761F4"/>
    <w:rsid w:val="00276D4C"/>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5D37"/>
    <w:rsid w:val="002C256A"/>
    <w:rsid w:val="002C496D"/>
    <w:rsid w:val="002D05EB"/>
    <w:rsid w:val="002D1B76"/>
    <w:rsid w:val="002D2302"/>
    <w:rsid w:val="002D2F29"/>
    <w:rsid w:val="002D2FD3"/>
    <w:rsid w:val="002E7017"/>
    <w:rsid w:val="002F4F6E"/>
    <w:rsid w:val="003015C3"/>
    <w:rsid w:val="00305500"/>
    <w:rsid w:val="0030698D"/>
    <w:rsid w:val="0031350A"/>
    <w:rsid w:val="0031569E"/>
    <w:rsid w:val="00316815"/>
    <w:rsid w:val="003168CA"/>
    <w:rsid w:val="00321255"/>
    <w:rsid w:val="0032230D"/>
    <w:rsid w:val="00322A0B"/>
    <w:rsid w:val="00323470"/>
    <w:rsid w:val="0033203F"/>
    <w:rsid w:val="00332379"/>
    <w:rsid w:val="00335FC5"/>
    <w:rsid w:val="00340E9A"/>
    <w:rsid w:val="003516C0"/>
    <w:rsid w:val="00352E59"/>
    <w:rsid w:val="00354DBE"/>
    <w:rsid w:val="00355210"/>
    <w:rsid w:val="00362D71"/>
    <w:rsid w:val="003654AA"/>
    <w:rsid w:val="00365854"/>
    <w:rsid w:val="00365DF9"/>
    <w:rsid w:val="0036668D"/>
    <w:rsid w:val="00372DB4"/>
    <w:rsid w:val="0037490C"/>
    <w:rsid w:val="00375AF5"/>
    <w:rsid w:val="003761BD"/>
    <w:rsid w:val="003769F6"/>
    <w:rsid w:val="00385414"/>
    <w:rsid w:val="00390074"/>
    <w:rsid w:val="0039762B"/>
    <w:rsid w:val="003A0C37"/>
    <w:rsid w:val="003A1B6B"/>
    <w:rsid w:val="003A2F82"/>
    <w:rsid w:val="003A301B"/>
    <w:rsid w:val="003A46C0"/>
    <w:rsid w:val="003A600E"/>
    <w:rsid w:val="003A6513"/>
    <w:rsid w:val="003B16C7"/>
    <w:rsid w:val="003B4E3B"/>
    <w:rsid w:val="003C19F1"/>
    <w:rsid w:val="003C4186"/>
    <w:rsid w:val="003C458C"/>
    <w:rsid w:val="003C5643"/>
    <w:rsid w:val="003C6185"/>
    <w:rsid w:val="003C641D"/>
    <w:rsid w:val="003D0ABC"/>
    <w:rsid w:val="003D0D2D"/>
    <w:rsid w:val="003D4710"/>
    <w:rsid w:val="003E16D7"/>
    <w:rsid w:val="003E197E"/>
    <w:rsid w:val="003F269F"/>
    <w:rsid w:val="003F4815"/>
    <w:rsid w:val="00403929"/>
    <w:rsid w:val="004046F0"/>
    <w:rsid w:val="0040668F"/>
    <w:rsid w:val="00412677"/>
    <w:rsid w:val="00417925"/>
    <w:rsid w:val="00424DD9"/>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025F"/>
    <w:rsid w:val="004A2A49"/>
    <w:rsid w:val="004B38E7"/>
    <w:rsid w:val="004B600B"/>
    <w:rsid w:val="004B6822"/>
    <w:rsid w:val="004B69F6"/>
    <w:rsid w:val="004C2D3A"/>
    <w:rsid w:val="004C613D"/>
    <w:rsid w:val="004D03C4"/>
    <w:rsid w:val="004D0BF1"/>
    <w:rsid w:val="004D24D2"/>
    <w:rsid w:val="004D35A4"/>
    <w:rsid w:val="004D445F"/>
    <w:rsid w:val="004E087B"/>
    <w:rsid w:val="004E1158"/>
    <w:rsid w:val="004E151B"/>
    <w:rsid w:val="004E44A4"/>
    <w:rsid w:val="004E7B8B"/>
    <w:rsid w:val="004E7BDD"/>
    <w:rsid w:val="004F1E21"/>
    <w:rsid w:val="004F718B"/>
    <w:rsid w:val="004F740D"/>
    <w:rsid w:val="004F7B8F"/>
    <w:rsid w:val="00500748"/>
    <w:rsid w:val="005011D6"/>
    <w:rsid w:val="0050167A"/>
    <w:rsid w:val="0050298B"/>
    <w:rsid w:val="005042F1"/>
    <w:rsid w:val="00513C7D"/>
    <w:rsid w:val="005169D1"/>
    <w:rsid w:val="00521123"/>
    <w:rsid w:val="00521221"/>
    <w:rsid w:val="00525A32"/>
    <w:rsid w:val="00536FA9"/>
    <w:rsid w:val="005414F4"/>
    <w:rsid w:val="00546187"/>
    <w:rsid w:val="005463F1"/>
    <w:rsid w:val="00546905"/>
    <w:rsid w:val="005534F2"/>
    <w:rsid w:val="00557D77"/>
    <w:rsid w:val="00562EAA"/>
    <w:rsid w:val="00562F39"/>
    <w:rsid w:val="00563B58"/>
    <w:rsid w:val="005640C4"/>
    <w:rsid w:val="00564C53"/>
    <w:rsid w:val="0056684C"/>
    <w:rsid w:val="00571403"/>
    <w:rsid w:val="00574A0C"/>
    <w:rsid w:val="00576E4C"/>
    <w:rsid w:val="0057780F"/>
    <w:rsid w:val="00581303"/>
    <w:rsid w:val="00581E0A"/>
    <w:rsid w:val="00586D89"/>
    <w:rsid w:val="005916B8"/>
    <w:rsid w:val="005952A6"/>
    <w:rsid w:val="005A0DDA"/>
    <w:rsid w:val="005A1B4C"/>
    <w:rsid w:val="005A1BA3"/>
    <w:rsid w:val="005A545C"/>
    <w:rsid w:val="005B1CF8"/>
    <w:rsid w:val="005B7E05"/>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0B79"/>
    <w:rsid w:val="006447DE"/>
    <w:rsid w:val="00647AD7"/>
    <w:rsid w:val="00650CE9"/>
    <w:rsid w:val="0065276E"/>
    <w:rsid w:val="00654329"/>
    <w:rsid w:val="00654CEC"/>
    <w:rsid w:val="00655507"/>
    <w:rsid w:val="00656D91"/>
    <w:rsid w:val="006712A7"/>
    <w:rsid w:val="006733CC"/>
    <w:rsid w:val="00674FC2"/>
    <w:rsid w:val="006763B5"/>
    <w:rsid w:val="00676495"/>
    <w:rsid w:val="00677E42"/>
    <w:rsid w:val="00682334"/>
    <w:rsid w:val="006830F3"/>
    <w:rsid w:val="00684B16"/>
    <w:rsid w:val="00690C40"/>
    <w:rsid w:val="00694C00"/>
    <w:rsid w:val="00696F65"/>
    <w:rsid w:val="006A7A6D"/>
    <w:rsid w:val="006B5E67"/>
    <w:rsid w:val="006BE8E5"/>
    <w:rsid w:val="006C2EB5"/>
    <w:rsid w:val="006C3261"/>
    <w:rsid w:val="006C34D1"/>
    <w:rsid w:val="006D18A3"/>
    <w:rsid w:val="006D3555"/>
    <w:rsid w:val="006D5970"/>
    <w:rsid w:val="006E481E"/>
    <w:rsid w:val="006E795F"/>
    <w:rsid w:val="006F076E"/>
    <w:rsid w:val="006F0888"/>
    <w:rsid w:val="00700249"/>
    <w:rsid w:val="0070573E"/>
    <w:rsid w:val="0070604C"/>
    <w:rsid w:val="007069CD"/>
    <w:rsid w:val="007110E6"/>
    <w:rsid w:val="00711A70"/>
    <w:rsid w:val="00712E6F"/>
    <w:rsid w:val="00712E90"/>
    <w:rsid w:val="00713B7E"/>
    <w:rsid w:val="007204AE"/>
    <w:rsid w:val="0072678F"/>
    <w:rsid w:val="00727C4C"/>
    <w:rsid w:val="00734809"/>
    <w:rsid w:val="007406E1"/>
    <w:rsid w:val="00743E40"/>
    <w:rsid w:val="00744C7C"/>
    <w:rsid w:val="00751263"/>
    <w:rsid w:val="00751D9B"/>
    <w:rsid w:val="00756F6D"/>
    <w:rsid w:val="0075704F"/>
    <w:rsid w:val="00763B2D"/>
    <w:rsid w:val="00772924"/>
    <w:rsid w:val="00782B58"/>
    <w:rsid w:val="00784EC4"/>
    <w:rsid w:val="007872F2"/>
    <w:rsid w:val="007874BC"/>
    <w:rsid w:val="0078755C"/>
    <w:rsid w:val="007908E0"/>
    <w:rsid w:val="00793EB3"/>
    <w:rsid w:val="00794205"/>
    <w:rsid w:val="00797012"/>
    <w:rsid w:val="007A0DD8"/>
    <w:rsid w:val="007A1F6A"/>
    <w:rsid w:val="007A4954"/>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504"/>
    <w:rsid w:val="007E2846"/>
    <w:rsid w:val="007E4FC2"/>
    <w:rsid w:val="007E58F5"/>
    <w:rsid w:val="007F3F7E"/>
    <w:rsid w:val="007F5497"/>
    <w:rsid w:val="00813CEC"/>
    <w:rsid w:val="0081534C"/>
    <w:rsid w:val="008171E4"/>
    <w:rsid w:val="008208EA"/>
    <w:rsid w:val="00824E67"/>
    <w:rsid w:val="00825545"/>
    <w:rsid w:val="00825A64"/>
    <w:rsid w:val="00826841"/>
    <w:rsid w:val="00826F06"/>
    <w:rsid w:val="00826F48"/>
    <w:rsid w:val="00827E79"/>
    <w:rsid w:val="008308AE"/>
    <w:rsid w:val="0083166E"/>
    <w:rsid w:val="00831DC3"/>
    <w:rsid w:val="008322C7"/>
    <w:rsid w:val="00834F1D"/>
    <w:rsid w:val="008350C0"/>
    <w:rsid w:val="00836FEC"/>
    <w:rsid w:val="00837628"/>
    <w:rsid w:val="008403FD"/>
    <w:rsid w:val="00841F9D"/>
    <w:rsid w:val="008420E1"/>
    <w:rsid w:val="00842C12"/>
    <w:rsid w:val="00843D58"/>
    <w:rsid w:val="00843EBA"/>
    <w:rsid w:val="0084452E"/>
    <w:rsid w:val="00844D98"/>
    <w:rsid w:val="00846D84"/>
    <w:rsid w:val="0085230E"/>
    <w:rsid w:val="0085355E"/>
    <w:rsid w:val="008550A1"/>
    <w:rsid w:val="00855200"/>
    <w:rsid w:val="00856301"/>
    <w:rsid w:val="00861035"/>
    <w:rsid w:val="00861038"/>
    <w:rsid w:val="00865008"/>
    <w:rsid w:val="008665C1"/>
    <w:rsid w:val="00866B50"/>
    <w:rsid w:val="008708F1"/>
    <w:rsid w:val="00875BB9"/>
    <w:rsid w:val="00880539"/>
    <w:rsid w:val="00882A52"/>
    <w:rsid w:val="008859E8"/>
    <w:rsid w:val="0088737B"/>
    <w:rsid w:val="008901A3"/>
    <w:rsid w:val="00892716"/>
    <w:rsid w:val="00893067"/>
    <w:rsid w:val="008933DE"/>
    <w:rsid w:val="00894509"/>
    <w:rsid w:val="00895FCE"/>
    <w:rsid w:val="00897F3E"/>
    <w:rsid w:val="008A1BA8"/>
    <w:rsid w:val="008A21B4"/>
    <w:rsid w:val="008A43D9"/>
    <w:rsid w:val="008A4576"/>
    <w:rsid w:val="008B07DE"/>
    <w:rsid w:val="008B28E7"/>
    <w:rsid w:val="008C14C7"/>
    <w:rsid w:val="008C2264"/>
    <w:rsid w:val="008C2FFB"/>
    <w:rsid w:val="008C6EEA"/>
    <w:rsid w:val="008C70BC"/>
    <w:rsid w:val="008D5813"/>
    <w:rsid w:val="008D634E"/>
    <w:rsid w:val="008D778A"/>
    <w:rsid w:val="008F22BD"/>
    <w:rsid w:val="008F46CC"/>
    <w:rsid w:val="009038B0"/>
    <w:rsid w:val="009079BD"/>
    <w:rsid w:val="00912BD9"/>
    <w:rsid w:val="00920E5B"/>
    <w:rsid w:val="00926436"/>
    <w:rsid w:val="009276EE"/>
    <w:rsid w:val="0093018C"/>
    <w:rsid w:val="00932CCA"/>
    <w:rsid w:val="00953E15"/>
    <w:rsid w:val="009544C0"/>
    <w:rsid w:val="00954FA4"/>
    <w:rsid w:val="00956AE9"/>
    <w:rsid w:val="00964CC6"/>
    <w:rsid w:val="00967A7D"/>
    <w:rsid w:val="00971AFB"/>
    <w:rsid w:val="00976711"/>
    <w:rsid w:val="0098206F"/>
    <w:rsid w:val="009821EB"/>
    <w:rsid w:val="00982332"/>
    <w:rsid w:val="0098380C"/>
    <w:rsid w:val="00991FDA"/>
    <w:rsid w:val="009927A1"/>
    <w:rsid w:val="0099774D"/>
    <w:rsid w:val="009A2EAF"/>
    <w:rsid w:val="009A5F3B"/>
    <w:rsid w:val="009B0B61"/>
    <w:rsid w:val="009B1487"/>
    <w:rsid w:val="009B28C0"/>
    <w:rsid w:val="009B5A37"/>
    <w:rsid w:val="009B7136"/>
    <w:rsid w:val="009B7806"/>
    <w:rsid w:val="009C3AC2"/>
    <w:rsid w:val="009C61E9"/>
    <w:rsid w:val="009D4365"/>
    <w:rsid w:val="009D4E3B"/>
    <w:rsid w:val="009D7BC9"/>
    <w:rsid w:val="009E0C5A"/>
    <w:rsid w:val="009E1982"/>
    <w:rsid w:val="009E49D6"/>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4B70"/>
    <w:rsid w:val="00A40ED6"/>
    <w:rsid w:val="00A470EE"/>
    <w:rsid w:val="00A47621"/>
    <w:rsid w:val="00A479CD"/>
    <w:rsid w:val="00A50CFC"/>
    <w:rsid w:val="00A54D67"/>
    <w:rsid w:val="00A557C5"/>
    <w:rsid w:val="00A55A3F"/>
    <w:rsid w:val="00A56BC4"/>
    <w:rsid w:val="00A652F6"/>
    <w:rsid w:val="00A66AB8"/>
    <w:rsid w:val="00A732EA"/>
    <w:rsid w:val="00A7489E"/>
    <w:rsid w:val="00A8015F"/>
    <w:rsid w:val="00A80BD2"/>
    <w:rsid w:val="00A85039"/>
    <w:rsid w:val="00A851F7"/>
    <w:rsid w:val="00A906AA"/>
    <w:rsid w:val="00A91475"/>
    <w:rsid w:val="00A94C5E"/>
    <w:rsid w:val="00A97D9D"/>
    <w:rsid w:val="00AA241A"/>
    <w:rsid w:val="00AA252C"/>
    <w:rsid w:val="00AA666E"/>
    <w:rsid w:val="00AB23BD"/>
    <w:rsid w:val="00AB3C73"/>
    <w:rsid w:val="00AB4E92"/>
    <w:rsid w:val="00AB5518"/>
    <w:rsid w:val="00AC01D4"/>
    <w:rsid w:val="00AC2A5E"/>
    <w:rsid w:val="00AC4A04"/>
    <w:rsid w:val="00AC5635"/>
    <w:rsid w:val="00AD1C37"/>
    <w:rsid w:val="00AD336F"/>
    <w:rsid w:val="00AD3550"/>
    <w:rsid w:val="00AD4DB4"/>
    <w:rsid w:val="00AE175E"/>
    <w:rsid w:val="00AE2564"/>
    <w:rsid w:val="00AE301F"/>
    <w:rsid w:val="00AE3302"/>
    <w:rsid w:val="00AE3C80"/>
    <w:rsid w:val="00AE7077"/>
    <w:rsid w:val="00AF61C2"/>
    <w:rsid w:val="00AF6CC6"/>
    <w:rsid w:val="00B0003E"/>
    <w:rsid w:val="00B011CD"/>
    <w:rsid w:val="00B0296A"/>
    <w:rsid w:val="00B068E4"/>
    <w:rsid w:val="00B10103"/>
    <w:rsid w:val="00B12295"/>
    <w:rsid w:val="00B137BE"/>
    <w:rsid w:val="00B13D68"/>
    <w:rsid w:val="00B17FA0"/>
    <w:rsid w:val="00B24344"/>
    <w:rsid w:val="00B26769"/>
    <w:rsid w:val="00B31C91"/>
    <w:rsid w:val="00B3747F"/>
    <w:rsid w:val="00B43194"/>
    <w:rsid w:val="00B47734"/>
    <w:rsid w:val="00B47A9B"/>
    <w:rsid w:val="00B50FBA"/>
    <w:rsid w:val="00B53C70"/>
    <w:rsid w:val="00B558EB"/>
    <w:rsid w:val="00B577D3"/>
    <w:rsid w:val="00B60466"/>
    <w:rsid w:val="00B6548F"/>
    <w:rsid w:val="00B7502A"/>
    <w:rsid w:val="00B77305"/>
    <w:rsid w:val="00B82CC2"/>
    <w:rsid w:val="00B84A89"/>
    <w:rsid w:val="00B85A93"/>
    <w:rsid w:val="00B92BAD"/>
    <w:rsid w:val="00B92BEF"/>
    <w:rsid w:val="00B954A2"/>
    <w:rsid w:val="00B9689A"/>
    <w:rsid w:val="00BA1FFA"/>
    <w:rsid w:val="00BA358B"/>
    <w:rsid w:val="00BA4BCA"/>
    <w:rsid w:val="00BA7370"/>
    <w:rsid w:val="00BA76A6"/>
    <w:rsid w:val="00BA7FCD"/>
    <w:rsid w:val="00BA7FF1"/>
    <w:rsid w:val="00BB06CB"/>
    <w:rsid w:val="00BB261F"/>
    <w:rsid w:val="00BB2887"/>
    <w:rsid w:val="00BB5EAA"/>
    <w:rsid w:val="00BB5F11"/>
    <w:rsid w:val="00BC0401"/>
    <w:rsid w:val="00BC04FA"/>
    <w:rsid w:val="00BC1384"/>
    <w:rsid w:val="00BC1C22"/>
    <w:rsid w:val="00BC460B"/>
    <w:rsid w:val="00BC5725"/>
    <w:rsid w:val="00BD30B1"/>
    <w:rsid w:val="00BD35E0"/>
    <w:rsid w:val="00BE0F7B"/>
    <w:rsid w:val="00BE10C2"/>
    <w:rsid w:val="00BF286B"/>
    <w:rsid w:val="00BF3FF7"/>
    <w:rsid w:val="00BF64AD"/>
    <w:rsid w:val="00C01D14"/>
    <w:rsid w:val="00C025B4"/>
    <w:rsid w:val="00C11F61"/>
    <w:rsid w:val="00C161FD"/>
    <w:rsid w:val="00C22FA8"/>
    <w:rsid w:val="00C23F17"/>
    <w:rsid w:val="00C24A78"/>
    <w:rsid w:val="00C26D0D"/>
    <w:rsid w:val="00C27C95"/>
    <w:rsid w:val="00C300D2"/>
    <w:rsid w:val="00C3270F"/>
    <w:rsid w:val="00C3278B"/>
    <w:rsid w:val="00C33375"/>
    <w:rsid w:val="00C34C23"/>
    <w:rsid w:val="00C36E39"/>
    <w:rsid w:val="00C42005"/>
    <w:rsid w:val="00C44446"/>
    <w:rsid w:val="00C4454D"/>
    <w:rsid w:val="00C4664D"/>
    <w:rsid w:val="00C472AA"/>
    <w:rsid w:val="00C50A05"/>
    <w:rsid w:val="00C54AED"/>
    <w:rsid w:val="00C55B2F"/>
    <w:rsid w:val="00C61D07"/>
    <w:rsid w:val="00C63D00"/>
    <w:rsid w:val="00C6441B"/>
    <w:rsid w:val="00C656CD"/>
    <w:rsid w:val="00C7108B"/>
    <w:rsid w:val="00C746E2"/>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27F"/>
    <w:rsid w:val="00CC135E"/>
    <w:rsid w:val="00CC2F8D"/>
    <w:rsid w:val="00CC6EE2"/>
    <w:rsid w:val="00CD5D3F"/>
    <w:rsid w:val="00CD72F2"/>
    <w:rsid w:val="00CF1E90"/>
    <w:rsid w:val="00CF3DB3"/>
    <w:rsid w:val="00D007CC"/>
    <w:rsid w:val="00D052BC"/>
    <w:rsid w:val="00D07026"/>
    <w:rsid w:val="00D0784E"/>
    <w:rsid w:val="00D11C62"/>
    <w:rsid w:val="00D126B4"/>
    <w:rsid w:val="00D16583"/>
    <w:rsid w:val="00D22C8F"/>
    <w:rsid w:val="00D326B7"/>
    <w:rsid w:val="00D330EF"/>
    <w:rsid w:val="00D3342D"/>
    <w:rsid w:val="00D33491"/>
    <w:rsid w:val="00D44F8E"/>
    <w:rsid w:val="00D44FD0"/>
    <w:rsid w:val="00D5733C"/>
    <w:rsid w:val="00D607EF"/>
    <w:rsid w:val="00D60D62"/>
    <w:rsid w:val="00D60F88"/>
    <w:rsid w:val="00D625E7"/>
    <w:rsid w:val="00D646BD"/>
    <w:rsid w:val="00D70239"/>
    <w:rsid w:val="00D71201"/>
    <w:rsid w:val="00D720C7"/>
    <w:rsid w:val="00D73A26"/>
    <w:rsid w:val="00D77A04"/>
    <w:rsid w:val="00D77B2B"/>
    <w:rsid w:val="00D81D06"/>
    <w:rsid w:val="00D83406"/>
    <w:rsid w:val="00D85964"/>
    <w:rsid w:val="00D8652C"/>
    <w:rsid w:val="00D876E6"/>
    <w:rsid w:val="00DA1025"/>
    <w:rsid w:val="00DA22EC"/>
    <w:rsid w:val="00DA5860"/>
    <w:rsid w:val="00DB2767"/>
    <w:rsid w:val="00DC4729"/>
    <w:rsid w:val="00DC7FEE"/>
    <w:rsid w:val="00DD16DC"/>
    <w:rsid w:val="00DE1B50"/>
    <w:rsid w:val="00DE52C4"/>
    <w:rsid w:val="00DE556F"/>
    <w:rsid w:val="00DE569E"/>
    <w:rsid w:val="00DF4CF5"/>
    <w:rsid w:val="00E03B6D"/>
    <w:rsid w:val="00E145F3"/>
    <w:rsid w:val="00E17160"/>
    <w:rsid w:val="00E27E98"/>
    <w:rsid w:val="00E35BEC"/>
    <w:rsid w:val="00E42747"/>
    <w:rsid w:val="00E427D4"/>
    <w:rsid w:val="00E45DDD"/>
    <w:rsid w:val="00E50821"/>
    <w:rsid w:val="00E50EF8"/>
    <w:rsid w:val="00E51B00"/>
    <w:rsid w:val="00E51F91"/>
    <w:rsid w:val="00E57B0A"/>
    <w:rsid w:val="00E7086E"/>
    <w:rsid w:val="00E7318F"/>
    <w:rsid w:val="00E7374A"/>
    <w:rsid w:val="00E73C41"/>
    <w:rsid w:val="00E7598F"/>
    <w:rsid w:val="00E76F60"/>
    <w:rsid w:val="00E83D90"/>
    <w:rsid w:val="00E83F28"/>
    <w:rsid w:val="00E83F91"/>
    <w:rsid w:val="00E9107A"/>
    <w:rsid w:val="00E91F62"/>
    <w:rsid w:val="00E929FD"/>
    <w:rsid w:val="00E93240"/>
    <w:rsid w:val="00E9479B"/>
    <w:rsid w:val="00EA4D48"/>
    <w:rsid w:val="00EA6BDC"/>
    <w:rsid w:val="00EB2173"/>
    <w:rsid w:val="00EB28DC"/>
    <w:rsid w:val="00EB3E2F"/>
    <w:rsid w:val="00EB62E6"/>
    <w:rsid w:val="00EC7925"/>
    <w:rsid w:val="00ED1B30"/>
    <w:rsid w:val="00ED250E"/>
    <w:rsid w:val="00ED6535"/>
    <w:rsid w:val="00ED70B6"/>
    <w:rsid w:val="00EE149A"/>
    <w:rsid w:val="00EE1AC1"/>
    <w:rsid w:val="00EE39D6"/>
    <w:rsid w:val="00EE413C"/>
    <w:rsid w:val="00EE52AD"/>
    <w:rsid w:val="00EE5326"/>
    <w:rsid w:val="00EE57A9"/>
    <w:rsid w:val="00EF214A"/>
    <w:rsid w:val="00EF7124"/>
    <w:rsid w:val="00F01F92"/>
    <w:rsid w:val="00F0373D"/>
    <w:rsid w:val="00F058F1"/>
    <w:rsid w:val="00F10A08"/>
    <w:rsid w:val="00F139CF"/>
    <w:rsid w:val="00F22AC5"/>
    <w:rsid w:val="00F254D1"/>
    <w:rsid w:val="00F32B82"/>
    <w:rsid w:val="00F35642"/>
    <w:rsid w:val="00F4043E"/>
    <w:rsid w:val="00F40CB5"/>
    <w:rsid w:val="00F4150E"/>
    <w:rsid w:val="00F41BBC"/>
    <w:rsid w:val="00F43B9D"/>
    <w:rsid w:val="00F444F0"/>
    <w:rsid w:val="00F50590"/>
    <w:rsid w:val="00F50847"/>
    <w:rsid w:val="00F53F27"/>
    <w:rsid w:val="00F546D1"/>
    <w:rsid w:val="00F64CDD"/>
    <w:rsid w:val="00F6513F"/>
    <w:rsid w:val="00F66272"/>
    <w:rsid w:val="00F709C0"/>
    <w:rsid w:val="00F82DCC"/>
    <w:rsid w:val="00F927A1"/>
    <w:rsid w:val="00F92E4D"/>
    <w:rsid w:val="00FA3764"/>
    <w:rsid w:val="00FA3F45"/>
    <w:rsid w:val="00FA56ED"/>
    <w:rsid w:val="00FA7969"/>
    <w:rsid w:val="00FB5FA6"/>
    <w:rsid w:val="00FC1310"/>
    <w:rsid w:val="00FC2FF3"/>
    <w:rsid w:val="00FC3263"/>
    <w:rsid w:val="00FC51F9"/>
    <w:rsid w:val="00FC5B40"/>
    <w:rsid w:val="00FC5FF8"/>
    <w:rsid w:val="00FC702B"/>
    <w:rsid w:val="00FD3D7C"/>
    <w:rsid w:val="00FD4F8F"/>
    <w:rsid w:val="00FD76AB"/>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D786524-4504-480B-8D2A-B7B6BBAF0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0784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78755C"/>
    <w:rPr>
      <w:color w:val="954F72" w:themeColor="followedHyperlink"/>
      <w:u w:val="single"/>
    </w:rPr>
  </w:style>
  <w:style w:type="character" w:styleId="UnresolvedMention">
    <w:name w:val="Unresolved Mention"/>
    <w:basedOn w:val="DefaultParagraphFont"/>
    <w:uiPriority w:val="99"/>
    <w:semiHidden/>
    <w:unhideWhenUsed/>
    <w:rsid w:val="00C4454D"/>
    <w:rPr>
      <w:color w:val="605E5C"/>
      <w:shd w:val="clear" w:color="auto" w:fill="E1DFDD"/>
    </w:rPr>
  </w:style>
  <w:style w:type="character" w:customStyle="1" w:styleId="Heading1Char">
    <w:name w:val="Heading 1 Char"/>
    <w:basedOn w:val="DefaultParagraphFont"/>
    <w:link w:val="Heading1"/>
    <w:uiPriority w:val="9"/>
    <w:rsid w:val="00DC7FEE"/>
    <w:rPr>
      <w:rFonts w:ascii="Arial" w:hAnsi="Arial" w:cs="Arial"/>
      <w:b/>
      <w:color w:val="000000"/>
      <w:kern w:val="28"/>
      <w:sz w:val="28"/>
      <w:lang w:eastAsia="en-GB"/>
    </w:rPr>
  </w:style>
  <w:style w:type="paragraph" w:styleId="Bibliography">
    <w:name w:val="Bibliography"/>
    <w:basedOn w:val="Normal"/>
    <w:next w:val="Normal"/>
    <w:uiPriority w:val="37"/>
    <w:unhideWhenUsed/>
    <w:rsid w:val="00DC7FEE"/>
  </w:style>
  <w:style w:type="character" w:customStyle="1" w:styleId="Heading3Char">
    <w:name w:val="Heading 3 Char"/>
    <w:basedOn w:val="DefaultParagraphFont"/>
    <w:link w:val="Heading3"/>
    <w:uiPriority w:val="9"/>
    <w:semiHidden/>
    <w:rsid w:val="00D0784E"/>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1744">
      <w:bodyDiv w:val="1"/>
      <w:marLeft w:val="0"/>
      <w:marRight w:val="0"/>
      <w:marTop w:val="0"/>
      <w:marBottom w:val="0"/>
      <w:divBdr>
        <w:top w:val="none" w:sz="0" w:space="0" w:color="auto"/>
        <w:left w:val="none" w:sz="0" w:space="0" w:color="auto"/>
        <w:bottom w:val="none" w:sz="0" w:space="0" w:color="auto"/>
        <w:right w:val="none" w:sz="0" w:space="0" w:color="auto"/>
      </w:divBdr>
    </w:div>
    <w:div w:id="4402892">
      <w:bodyDiv w:val="1"/>
      <w:marLeft w:val="0"/>
      <w:marRight w:val="0"/>
      <w:marTop w:val="0"/>
      <w:marBottom w:val="0"/>
      <w:divBdr>
        <w:top w:val="none" w:sz="0" w:space="0" w:color="auto"/>
        <w:left w:val="none" w:sz="0" w:space="0" w:color="auto"/>
        <w:bottom w:val="none" w:sz="0" w:space="0" w:color="auto"/>
        <w:right w:val="none" w:sz="0" w:space="0" w:color="auto"/>
      </w:divBdr>
    </w:div>
    <w:div w:id="6760082">
      <w:bodyDiv w:val="1"/>
      <w:marLeft w:val="0"/>
      <w:marRight w:val="0"/>
      <w:marTop w:val="0"/>
      <w:marBottom w:val="0"/>
      <w:divBdr>
        <w:top w:val="none" w:sz="0" w:space="0" w:color="auto"/>
        <w:left w:val="none" w:sz="0" w:space="0" w:color="auto"/>
        <w:bottom w:val="none" w:sz="0" w:space="0" w:color="auto"/>
        <w:right w:val="none" w:sz="0" w:space="0" w:color="auto"/>
      </w:divBdr>
    </w:div>
    <w:div w:id="11078082">
      <w:bodyDiv w:val="1"/>
      <w:marLeft w:val="0"/>
      <w:marRight w:val="0"/>
      <w:marTop w:val="0"/>
      <w:marBottom w:val="0"/>
      <w:divBdr>
        <w:top w:val="none" w:sz="0" w:space="0" w:color="auto"/>
        <w:left w:val="none" w:sz="0" w:space="0" w:color="auto"/>
        <w:bottom w:val="none" w:sz="0" w:space="0" w:color="auto"/>
        <w:right w:val="none" w:sz="0" w:space="0" w:color="auto"/>
      </w:divBdr>
    </w:div>
    <w:div w:id="12803610">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5275717">
      <w:bodyDiv w:val="1"/>
      <w:marLeft w:val="0"/>
      <w:marRight w:val="0"/>
      <w:marTop w:val="0"/>
      <w:marBottom w:val="0"/>
      <w:divBdr>
        <w:top w:val="none" w:sz="0" w:space="0" w:color="auto"/>
        <w:left w:val="none" w:sz="0" w:space="0" w:color="auto"/>
        <w:bottom w:val="none" w:sz="0" w:space="0" w:color="auto"/>
        <w:right w:val="none" w:sz="0" w:space="0" w:color="auto"/>
      </w:divBdr>
    </w:div>
    <w:div w:id="15665548">
      <w:bodyDiv w:val="1"/>
      <w:marLeft w:val="0"/>
      <w:marRight w:val="0"/>
      <w:marTop w:val="0"/>
      <w:marBottom w:val="0"/>
      <w:divBdr>
        <w:top w:val="none" w:sz="0" w:space="0" w:color="auto"/>
        <w:left w:val="none" w:sz="0" w:space="0" w:color="auto"/>
        <w:bottom w:val="none" w:sz="0" w:space="0" w:color="auto"/>
        <w:right w:val="none" w:sz="0" w:space="0" w:color="auto"/>
      </w:divBdr>
    </w:div>
    <w:div w:id="18433779">
      <w:bodyDiv w:val="1"/>
      <w:marLeft w:val="0"/>
      <w:marRight w:val="0"/>
      <w:marTop w:val="0"/>
      <w:marBottom w:val="0"/>
      <w:divBdr>
        <w:top w:val="none" w:sz="0" w:space="0" w:color="auto"/>
        <w:left w:val="none" w:sz="0" w:space="0" w:color="auto"/>
        <w:bottom w:val="none" w:sz="0" w:space="0" w:color="auto"/>
        <w:right w:val="none" w:sz="0" w:space="0" w:color="auto"/>
      </w:divBdr>
    </w:div>
    <w:div w:id="21900124">
      <w:bodyDiv w:val="1"/>
      <w:marLeft w:val="0"/>
      <w:marRight w:val="0"/>
      <w:marTop w:val="0"/>
      <w:marBottom w:val="0"/>
      <w:divBdr>
        <w:top w:val="none" w:sz="0" w:space="0" w:color="auto"/>
        <w:left w:val="none" w:sz="0" w:space="0" w:color="auto"/>
        <w:bottom w:val="none" w:sz="0" w:space="0" w:color="auto"/>
        <w:right w:val="none" w:sz="0" w:space="0" w:color="auto"/>
      </w:divBdr>
    </w:div>
    <w:div w:id="33315588">
      <w:bodyDiv w:val="1"/>
      <w:marLeft w:val="0"/>
      <w:marRight w:val="0"/>
      <w:marTop w:val="0"/>
      <w:marBottom w:val="0"/>
      <w:divBdr>
        <w:top w:val="none" w:sz="0" w:space="0" w:color="auto"/>
        <w:left w:val="none" w:sz="0" w:space="0" w:color="auto"/>
        <w:bottom w:val="none" w:sz="0" w:space="0" w:color="auto"/>
        <w:right w:val="none" w:sz="0" w:space="0" w:color="auto"/>
      </w:divBdr>
    </w:div>
    <w:div w:id="36200606">
      <w:bodyDiv w:val="1"/>
      <w:marLeft w:val="0"/>
      <w:marRight w:val="0"/>
      <w:marTop w:val="0"/>
      <w:marBottom w:val="0"/>
      <w:divBdr>
        <w:top w:val="none" w:sz="0" w:space="0" w:color="auto"/>
        <w:left w:val="none" w:sz="0" w:space="0" w:color="auto"/>
        <w:bottom w:val="none" w:sz="0" w:space="0" w:color="auto"/>
        <w:right w:val="none" w:sz="0" w:space="0" w:color="auto"/>
      </w:divBdr>
    </w:div>
    <w:div w:id="37749754">
      <w:bodyDiv w:val="1"/>
      <w:marLeft w:val="0"/>
      <w:marRight w:val="0"/>
      <w:marTop w:val="0"/>
      <w:marBottom w:val="0"/>
      <w:divBdr>
        <w:top w:val="none" w:sz="0" w:space="0" w:color="auto"/>
        <w:left w:val="none" w:sz="0" w:space="0" w:color="auto"/>
        <w:bottom w:val="none" w:sz="0" w:space="0" w:color="auto"/>
        <w:right w:val="none" w:sz="0" w:space="0" w:color="auto"/>
      </w:divBdr>
    </w:div>
    <w:div w:id="55979045">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236159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8935583">
      <w:bodyDiv w:val="1"/>
      <w:marLeft w:val="0"/>
      <w:marRight w:val="0"/>
      <w:marTop w:val="0"/>
      <w:marBottom w:val="0"/>
      <w:divBdr>
        <w:top w:val="none" w:sz="0" w:space="0" w:color="auto"/>
        <w:left w:val="none" w:sz="0" w:space="0" w:color="auto"/>
        <w:bottom w:val="none" w:sz="0" w:space="0" w:color="auto"/>
        <w:right w:val="none" w:sz="0" w:space="0" w:color="auto"/>
      </w:divBdr>
    </w:div>
    <w:div w:id="11968791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3790960">
      <w:bodyDiv w:val="1"/>
      <w:marLeft w:val="0"/>
      <w:marRight w:val="0"/>
      <w:marTop w:val="0"/>
      <w:marBottom w:val="0"/>
      <w:divBdr>
        <w:top w:val="none" w:sz="0" w:space="0" w:color="auto"/>
        <w:left w:val="none" w:sz="0" w:space="0" w:color="auto"/>
        <w:bottom w:val="none" w:sz="0" w:space="0" w:color="auto"/>
        <w:right w:val="none" w:sz="0" w:space="0" w:color="auto"/>
      </w:divBdr>
    </w:div>
    <w:div w:id="166023262">
      <w:bodyDiv w:val="1"/>
      <w:marLeft w:val="0"/>
      <w:marRight w:val="0"/>
      <w:marTop w:val="0"/>
      <w:marBottom w:val="0"/>
      <w:divBdr>
        <w:top w:val="none" w:sz="0" w:space="0" w:color="auto"/>
        <w:left w:val="none" w:sz="0" w:space="0" w:color="auto"/>
        <w:bottom w:val="none" w:sz="0" w:space="0" w:color="auto"/>
        <w:right w:val="none" w:sz="0" w:space="0" w:color="auto"/>
      </w:divBdr>
    </w:div>
    <w:div w:id="169106366">
      <w:bodyDiv w:val="1"/>
      <w:marLeft w:val="0"/>
      <w:marRight w:val="0"/>
      <w:marTop w:val="0"/>
      <w:marBottom w:val="0"/>
      <w:divBdr>
        <w:top w:val="none" w:sz="0" w:space="0" w:color="auto"/>
        <w:left w:val="none" w:sz="0" w:space="0" w:color="auto"/>
        <w:bottom w:val="none" w:sz="0" w:space="0" w:color="auto"/>
        <w:right w:val="none" w:sz="0" w:space="0" w:color="auto"/>
      </w:divBdr>
    </w:div>
    <w:div w:id="178085791">
      <w:bodyDiv w:val="1"/>
      <w:marLeft w:val="0"/>
      <w:marRight w:val="0"/>
      <w:marTop w:val="0"/>
      <w:marBottom w:val="0"/>
      <w:divBdr>
        <w:top w:val="none" w:sz="0" w:space="0" w:color="auto"/>
        <w:left w:val="none" w:sz="0" w:space="0" w:color="auto"/>
        <w:bottom w:val="none" w:sz="0" w:space="0" w:color="auto"/>
        <w:right w:val="none" w:sz="0" w:space="0" w:color="auto"/>
      </w:divBdr>
    </w:div>
    <w:div w:id="203179326">
      <w:bodyDiv w:val="1"/>
      <w:marLeft w:val="0"/>
      <w:marRight w:val="0"/>
      <w:marTop w:val="0"/>
      <w:marBottom w:val="0"/>
      <w:divBdr>
        <w:top w:val="none" w:sz="0" w:space="0" w:color="auto"/>
        <w:left w:val="none" w:sz="0" w:space="0" w:color="auto"/>
        <w:bottom w:val="none" w:sz="0" w:space="0" w:color="auto"/>
        <w:right w:val="none" w:sz="0" w:space="0" w:color="auto"/>
      </w:divBdr>
    </w:div>
    <w:div w:id="204562260">
      <w:bodyDiv w:val="1"/>
      <w:marLeft w:val="0"/>
      <w:marRight w:val="0"/>
      <w:marTop w:val="0"/>
      <w:marBottom w:val="0"/>
      <w:divBdr>
        <w:top w:val="none" w:sz="0" w:space="0" w:color="auto"/>
        <w:left w:val="none" w:sz="0" w:space="0" w:color="auto"/>
        <w:bottom w:val="none" w:sz="0" w:space="0" w:color="auto"/>
        <w:right w:val="none" w:sz="0" w:space="0" w:color="auto"/>
      </w:divBdr>
    </w:div>
    <w:div w:id="210579942">
      <w:bodyDiv w:val="1"/>
      <w:marLeft w:val="0"/>
      <w:marRight w:val="0"/>
      <w:marTop w:val="0"/>
      <w:marBottom w:val="0"/>
      <w:divBdr>
        <w:top w:val="none" w:sz="0" w:space="0" w:color="auto"/>
        <w:left w:val="none" w:sz="0" w:space="0" w:color="auto"/>
        <w:bottom w:val="none" w:sz="0" w:space="0" w:color="auto"/>
        <w:right w:val="none" w:sz="0" w:space="0" w:color="auto"/>
      </w:divBdr>
    </w:div>
    <w:div w:id="21242599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6063841">
      <w:bodyDiv w:val="1"/>
      <w:marLeft w:val="0"/>
      <w:marRight w:val="0"/>
      <w:marTop w:val="0"/>
      <w:marBottom w:val="0"/>
      <w:divBdr>
        <w:top w:val="none" w:sz="0" w:space="0" w:color="auto"/>
        <w:left w:val="none" w:sz="0" w:space="0" w:color="auto"/>
        <w:bottom w:val="none" w:sz="0" w:space="0" w:color="auto"/>
        <w:right w:val="none" w:sz="0" w:space="0" w:color="auto"/>
      </w:divBdr>
    </w:div>
    <w:div w:id="249126303">
      <w:bodyDiv w:val="1"/>
      <w:marLeft w:val="0"/>
      <w:marRight w:val="0"/>
      <w:marTop w:val="0"/>
      <w:marBottom w:val="0"/>
      <w:divBdr>
        <w:top w:val="none" w:sz="0" w:space="0" w:color="auto"/>
        <w:left w:val="none" w:sz="0" w:space="0" w:color="auto"/>
        <w:bottom w:val="none" w:sz="0" w:space="0" w:color="auto"/>
        <w:right w:val="none" w:sz="0" w:space="0" w:color="auto"/>
      </w:divBdr>
    </w:div>
    <w:div w:id="255596906">
      <w:bodyDiv w:val="1"/>
      <w:marLeft w:val="0"/>
      <w:marRight w:val="0"/>
      <w:marTop w:val="0"/>
      <w:marBottom w:val="0"/>
      <w:divBdr>
        <w:top w:val="none" w:sz="0" w:space="0" w:color="auto"/>
        <w:left w:val="none" w:sz="0" w:space="0" w:color="auto"/>
        <w:bottom w:val="none" w:sz="0" w:space="0" w:color="auto"/>
        <w:right w:val="none" w:sz="0" w:space="0" w:color="auto"/>
      </w:divBdr>
    </w:div>
    <w:div w:id="265578457">
      <w:bodyDiv w:val="1"/>
      <w:marLeft w:val="0"/>
      <w:marRight w:val="0"/>
      <w:marTop w:val="0"/>
      <w:marBottom w:val="0"/>
      <w:divBdr>
        <w:top w:val="none" w:sz="0" w:space="0" w:color="auto"/>
        <w:left w:val="none" w:sz="0" w:space="0" w:color="auto"/>
        <w:bottom w:val="none" w:sz="0" w:space="0" w:color="auto"/>
        <w:right w:val="none" w:sz="0" w:space="0" w:color="auto"/>
      </w:divBdr>
    </w:div>
    <w:div w:id="270626318">
      <w:bodyDiv w:val="1"/>
      <w:marLeft w:val="0"/>
      <w:marRight w:val="0"/>
      <w:marTop w:val="0"/>
      <w:marBottom w:val="0"/>
      <w:divBdr>
        <w:top w:val="none" w:sz="0" w:space="0" w:color="auto"/>
        <w:left w:val="none" w:sz="0" w:space="0" w:color="auto"/>
        <w:bottom w:val="none" w:sz="0" w:space="0" w:color="auto"/>
        <w:right w:val="none" w:sz="0" w:space="0" w:color="auto"/>
      </w:divBdr>
    </w:div>
    <w:div w:id="271478844">
      <w:bodyDiv w:val="1"/>
      <w:marLeft w:val="0"/>
      <w:marRight w:val="0"/>
      <w:marTop w:val="0"/>
      <w:marBottom w:val="0"/>
      <w:divBdr>
        <w:top w:val="none" w:sz="0" w:space="0" w:color="auto"/>
        <w:left w:val="none" w:sz="0" w:space="0" w:color="auto"/>
        <w:bottom w:val="none" w:sz="0" w:space="0" w:color="auto"/>
        <w:right w:val="none" w:sz="0" w:space="0" w:color="auto"/>
      </w:divBdr>
    </w:div>
    <w:div w:id="273097874">
      <w:bodyDiv w:val="1"/>
      <w:marLeft w:val="0"/>
      <w:marRight w:val="0"/>
      <w:marTop w:val="0"/>
      <w:marBottom w:val="0"/>
      <w:divBdr>
        <w:top w:val="none" w:sz="0" w:space="0" w:color="auto"/>
        <w:left w:val="none" w:sz="0" w:space="0" w:color="auto"/>
        <w:bottom w:val="none" w:sz="0" w:space="0" w:color="auto"/>
        <w:right w:val="none" w:sz="0" w:space="0" w:color="auto"/>
      </w:divBdr>
    </w:div>
    <w:div w:id="273555923">
      <w:bodyDiv w:val="1"/>
      <w:marLeft w:val="0"/>
      <w:marRight w:val="0"/>
      <w:marTop w:val="0"/>
      <w:marBottom w:val="0"/>
      <w:divBdr>
        <w:top w:val="none" w:sz="0" w:space="0" w:color="auto"/>
        <w:left w:val="none" w:sz="0" w:space="0" w:color="auto"/>
        <w:bottom w:val="none" w:sz="0" w:space="0" w:color="auto"/>
        <w:right w:val="none" w:sz="0" w:space="0" w:color="auto"/>
      </w:divBdr>
    </w:div>
    <w:div w:id="33137733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7511871">
      <w:bodyDiv w:val="1"/>
      <w:marLeft w:val="0"/>
      <w:marRight w:val="0"/>
      <w:marTop w:val="0"/>
      <w:marBottom w:val="0"/>
      <w:divBdr>
        <w:top w:val="none" w:sz="0" w:space="0" w:color="auto"/>
        <w:left w:val="none" w:sz="0" w:space="0" w:color="auto"/>
        <w:bottom w:val="none" w:sz="0" w:space="0" w:color="auto"/>
        <w:right w:val="none" w:sz="0" w:space="0" w:color="auto"/>
      </w:divBdr>
    </w:div>
    <w:div w:id="348528219">
      <w:bodyDiv w:val="1"/>
      <w:marLeft w:val="0"/>
      <w:marRight w:val="0"/>
      <w:marTop w:val="0"/>
      <w:marBottom w:val="0"/>
      <w:divBdr>
        <w:top w:val="none" w:sz="0" w:space="0" w:color="auto"/>
        <w:left w:val="none" w:sz="0" w:space="0" w:color="auto"/>
        <w:bottom w:val="none" w:sz="0" w:space="0" w:color="auto"/>
        <w:right w:val="none" w:sz="0" w:space="0" w:color="auto"/>
      </w:divBdr>
    </w:div>
    <w:div w:id="37165817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8167096">
      <w:bodyDiv w:val="1"/>
      <w:marLeft w:val="0"/>
      <w:marRight w:val="0"/>
      <w:marTop w:val="0"/>
      <w:marBottom w:val="0"/>
      <w:divBdr>
        <w:top w:val="none" w:sz="0" w:space="0" w:color="auto"/>
        <w:left w:val="none" w:sz="0" w:space="0" w:color="auto"/>
        <w:bottom w:val="none" w:sz="0" w:space="0" w:color="auto"/>
        <w:right w:val="none" w:sz="0" w:space="0" w:color="auto"/>
      </w:divBdr>
    </w:div>
    <w:div w:id="385374416">
      <w:bodyDiv w:val="1"/>
      <w:marLeft w:val="0"/>
      <w:marRight w:val="0"/>
      <w:marTop w:val="0"/>
      <w:marBottom w:val="0"/>
      <w:divBdr>
        <w:top w:val="none" w:sz="0" w:space="0" w:color="auto"/>
        <w:left w:val="none" w:sz="0" w:space="0" w:color="auto"/>
        <w:bottom w:val="none" w:sz="0" w:space="0" w:color="auto"/>
        <w:right w:val="none" w:sz="0" w:space="0" w:color="auto"/>
      </w:divBdr>
    </w:div>
    <w:div w:id="395279232">
      <w:bodyDiv w:val="1"/>
      <w:marLeft w:val="0"/>
      <w:marRight w:val="0"/>
      <w:marTop w:val="0"/>
      <w:marBottom w:val="0"/>
      <w:divBdr>
        <w:top w:val="none" w:sz="0" w:space="0" w:color="auto"/>
        <w:left w:val="none" w:sz="0" w:space="0" w:color="auto"/>
        <w:bottom w:val="none" w:sz="0" w:space="0" w:color="auto"/>
        <w:right w:val="none" w:sz="0" w:space="0" w:color="auto"/>
      </w:divBdr>
    </w:div>
    <w:div w:id="399526843">
      <w:bodyDiv w:val="1"/>
      <w:marLeft w:val="0"/>
      <w:marRight w:val="0"/>
      <w:marTop w:val="0"/>
      <w:marBottom w:val="0"/>
      <w:divBdr>
        <w:top w:val="none" w:sz="0" w:space="0" w:color="auto"/>
        <w:left w:val="none" w:sz="0" w:space="0" w:color="auto"/>
        <w:bottom w:val="none" w:sz="0" w:space="0" w:color="auto"/>
        <w:right w:val="none" w:sz="0" w:space="0" w:color="auto"/>
      </w:divBdr>
    </w:div>
    <w:div w:id="401561305">
      <w:bodyDiv w:val="1"/>
      <w:marLeft w:val="0"/>
      <w:marRight w:val="0"/>
      <w:marTop w:val="0"/>
      <w:marBottom w:val="0"/>
      <w:divBdr>
        <w:top w:val="none" w:sz="0" w:space="0" w:color="auto"/>
        <w:left w:val="none" w:sz="0" w:space="0" w:color="auto"/>
        <w:bottom w:val="none" w:sz="0" w:space="0" w:color="auto"/>
        <w:right w:val="none" w:sz="0" w:space="0" w:color="auto"/>
      </w:divBdr>
    </w:div>
    <w:div w:id="406344989">
      <w:bodyDiv w:val="1"/>
      <w:marLeft w:val="0"/>
      <w:marRight w:val="0"/>
      <w:marTop w:val="0"/>
      <w:marBottom w:val="0"/>
      <w:divBdr>
        <w:top w:val="none" w:sz="0" w:space="0" w:color="auto"/>
        <w:left w:val="none" w:sz="0" w:space="0" w:color="auto"/>
        <w:bottom w:val="none" w:sz="0" w:space="0" w:color="auto"/>
        <w:right w:val="none" w:sz="0" w:space="0" w:color="auto"/>
      </w:divBdr>
    </w:div>
    <w:div w:id="41655821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0101664">
      <w:bodyDiv w:val="1"/>
      <w:marLeft w:val="0"/>
      <w:marRight w:val="0"/>
      <w:marTop w:val="0"/>
      <w:marBottom w:val="0"/>
      <w:divBdr>
        <w:top w:val="none" w:sz="0" w:space="0" w:color="auto"/>
        <w:left w:val="none" w:sz="0" w:space="0" w:color="auto"/>
        <w:bottom w:val="none" w:sz="0" w:space="0" w:color="auto"/>
        <w:right w:val="none" w:sz="0" w:space="0" w:color="auto"/>
      </w:divBdr>
    </w:div>
    <w:div w:id="428887746">
      <w:bodyDiv w:val="1"/>
      <w:marLeft w:val="0"/>
      <w:marRight w:val="0"/>
      <w:marTop w:val="0"/>
      <w:marBottom w:val="0"/>
      <w:divBdr>
        <w:top w:val="none" w:sz="0" w:space="0" w:color="auto"/>
        <w:left w:val="none" w:sz="0" w:space="0" w:color="auto"/>
        <w:bottom w:val="none" w:sz="0" w:space="0" w:color="auto"/>
        <w:right w:val="none" w:sz="0" w:space="0" w:color="auto"/>
      </w:divBdr>
    </w:div>
    <w:div w:id="434986923">
      <w:bodyDiv w:val="1"/>
      <w:marLeft w:val="0"/>
      <w:marRight w:val="0"/>
      <w:marTop w:val="0"/>
      <w:marBottom w:val="0"/>
      <w:divBdr>
        <w:top w:val="none" w:sz="0" w:space="0" w:color="auto"/>
        <w:left w:val="none" w:sz="0" w:space="0" w:color="auto"/>
        <w:bottom w:val="none" w:sz="0" w:space="0" w:color="auto"/>
        <w:right w:val="none" w:sz="0" w:space="0" w:color="auto"/>
      </w:divBdr>
    </w:div>
    <w:div w:id="442649967">
      <w:bodyDiv w:val="1"/>
      <w:marLeft w:val="0"/>
      <w:marRight w:val="0"/>
      <w:marTop w:val="0"/>
      <w:marBottom w:val="0"/>
      <w:divBdr>
        <w:top w:val="none" w:sz="0" w:space="0" w:color="auto"/>
        <w:left w:val="none" w:sz="0" w:space="0" w:color="auto"/>
        <w:bottom w:val="none" w:sz="0" w:space="0" w:color="auto"/>
        <w:right w:val="none" w:sz="0" w:space="0" w:color="auto"/>
      </w:divBdr>
    </w:div>
    <w:div w:id="44835808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2599139">
      <w:bodyDiv w:val="1"/>
      <w:marLeft w:val="0"/>
      <w:marRight w:val="0"/>
      <w:marTop w:val="0"/>
      <w:marBottom w:val="0"/>
      <w:divBdr>
        <w:top w:val="none" w:sz="0" w:space="0" w:color="auto"/>
        <w:left w:val="none" w:sz="0" w:space="0" w:color="auto"/>
        <w:bottom w:val="none" w:sz="0" w:space="0" w:color="auto"/>
        <w:right w:val="none" w:sz="0" w:space="0" w:color="auto"/>
      </w:divBdr>
    </w:div>
    <w:div w:id="479810468">
      <w:bodyDiv w:val="1"/>
      <w:marLeft w:val="0"/>
      <w:marRight w:val="0"/>
      <w:marTop w:val="0"/>
      <w:marBottom w:val="0"/>
      <w:divBdr>
        <w:top w:val="none" w:sz="0" w:space="0" w:color="auto"/>
        <w:left w:val="none" w:sz="0" w:space="0" w:color="auto"/>
        <w:bottom w:val="none" w:sz="0" w:space="0" w:color="auto"/>
        <w:right w:val="none" w:sz="0" w:space="0" w:color="auto"/>
      </w:divBdr>
    </w:div>
    <w:div w:id="483014916">
      <w:bodyDiv w:val="1"/>
      <w:marLeft w:val="0"/>
      <w:marRight w:val="0"/>
      <w:marTop w:val="0"/>
      <w:marBottom w:val="0"/>
      <w:divBdr>
        <w:top w:val="none" w:sz="0" w:space="0" w:color="auto"/>
        <w:left w:val="none" w:sz="0" w:space="0" w:color="auto"/>
        <w:bottom w:val="none" w:sz="0" w:space="0" w:color="auto"/>
        <w:right w:val="none" w:sz="0" w:space="0" w:color="auto"/>
      </w:divBdr>
    </w:div>
    <w:div w:id="48917489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1628992">
      <w:bodyDiv w:val="1"/>
      <w:marLeft w:val="0"/>
      <w:marRight w:val="0"/>
      <w:marTop w:val="0"/>
      <w:marBottom w:val="0"/>
      <w:divBdr>
        <w:top w:val="none" w:sz="0" w:space="0" w:color="auto"/>
        <w:left w:val="none" w:sz="0" w:space="0" w:color="auto"/>
        <w:bottom w:val="none" w:sz="0" w:space="0" w:color="auto"/>
        <w:right w:val="none" w:sz="0" w:space="0" w:color="auto"/>
      </w:divBdr>
    </w:div>
    <w:div w:id="508717831">
      <w:bodyDiv w:val="1"/>
      <w:marLeft w:val="0"/>
      <w:marRight w:val="0"/>
      <w:marTop w:val="0"/>
      <w:marBottom w:val="0"/>
      <w:divBdr>
        <w:top w:val="none" w:sz="0" w:space="0" w:color="auto"/>
        <w:left w:val="none" w:sz="0" w:space="0" w:color="auto"/>
        <w:bottom w:val="none" w:sz="0" w:space="0" w:color="auto"/>
        <w:right w:val="none" w:sz="0" w:space="0" w:color="auto"/>
      </w:divBdr>
    </w:div>
    <w:div w:id="510996639">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13885470">
      <w:bodyDiv w:val="1"/>
      <w:marLeft w:val="0"/>
      <w:marRight w:val="0"/>
      <w:marTop w:val="0"/>
      <w:marBottom w:val="0"/>
      <w:divBdr>
        <w:top w:val="none" w:sz="0" w:space="0" w:color="auto"/>
        <w:left w:val="none" w:sz="0" w:space="0" w:color="auto"/>
        <w:bottom w:val="none" w:sz="0" w:space="0" w:color="auto"/>
        <w:right w:val="none" w:sz="0" w:space="0" w:color="auto"/>
      </w:divBdr>
    </w:div>
    <w:div w:id="522323276">
      <w:bodyDiv w:val="1"/>
      <w:marLeft w:val="0"/>
      <w:marRight w:val="0"/>
      <w:marTop w:val="0"/>
      <w:marBottom w:val="0"/>
      <w:divBdr>
        <w:top w:val="none" w:sz="0" w:space="0" w:color="auto"/>
        <w:left w:val="none" w:sz="0" w:space="0" w:color="auto"/>
        <w:bottom w:val="none" w:sz="0" w:space="0" w:color="auto"/>
        <w:right w:val="none" w:sz="0" w:space="0" w:color="auto"/>
      </w:divBdr>
    </w:div>
    <w:div w:id="526874229">
      <w:bodyDiv w:val="1"/>
      <w:marLeft w:val="0"/>
      <w:marRight w:val="0"/>
      <w:marTop w:val="0"/>
      <w:marBottom w:val="0"/>
      <w:divBdr>
        <w:top w:val="none" w:sz="0" w:space="0" w:color="auto"/>
        <w:left w:val="none" w:sz="0" w:space="0" w:color="auto"/>
        <w:bottom w:val="none" w:sz="0" w:space="0" w:color="auto"/>
        <w:right w:val="none" w:sz="0" w:space="0" w:color="auto"/>
      </w:divBdr>
    </w:div>
    <w:div w:id="541941780">
      <w:bodyDiv w:val="1"/>
      <w:marLeft w:val="0"/>
      <w:marRight w:val="0"/>
      <w:marTop w:val="0"/>
      <w:marBottom w:val="0"/>
      <w:divBdr>
        <w:top w:val="none" w:sz="0" w:space="0" w:color="auto"/>
        <w:left w:val="none" w:sz="0" w:space="0" w:color="auto"/>
        <w:bottom w:val="none" w:sz="0" w:space="0" w:color="auto"/>
        <w:right w:val="none" w:sz="0" w:space="0" w:color="auto"/>
      </w:divBdr>
    </w:div>
    <w:div w:id="545411056">
      <w:bodyDiv w:val="1"/>
      <w:marLeft w:val="0"/>
      <w:marRight w:val="0"/>
      <w:marTop w:val="0"/>
      <w:marBottom w:val="0"/>
      <w:divBdr>
        <w:top w:val="none" w:sz="0" w:space="0" w:color="auto"/>
        <w:left w:val="none" w:sz="0" w:space="0" w:color="auto"/>
        <w:bottom w:val="none" w:sz="0" w:space="0" w:color="auto"/>
        <w:right w:val="none" w:sz="0" w:space="0" w:color="auto"/>
      </w:divBdr>
    </w:div>
    <w:div w:id="560872829">
      <w:bodyDiv w:val="1"/>
      <w:marLeft w:val="0"/>
      <w:marRight w:val="0"/>
      <w:marTop w:val="0"/>
      <w:marBottom w:val="0"/>
      <w:divBdr>
        <w:top w:val="none" w:sz="0" w:space="0" w:color="auto"/>
        <w:left w:val="none" w:sz="0" w:space="0" w:color="auto"/>
        <w:bottom w:val="none" w:sz="0" w:space="0" w:color="auto"/>
        <w:right w:val="none" w:sz="0" w:space="0" w:color="auto"/>
      </w:divBdr>
    </w:div>
    <w:div w:id="564797164">
      <w:bodyDiv w:val="1"/>
      <w:marLeft w:val="0"/>
      <w:marRight w:val="0"/>
      <w:marTop w:val="0"/>
      <w:marBottom w:val="0"/>
      <w:divBdr>
        <w:top w:val="none" w:sz="0" w:space="0" w:color="auto"/>
        <w:left w:val="none" w:sz="0" w:space="0" w:color="auto"/>
        <w:bottom w:val="none" w:sz="0" w:space="0" w:color="auto"/>
        <w:right w:val="none" w:sz="0" w:space="0" w:color="auto"/>
      </w:divBdr>
    </w:div>
    <w:div w:id="569390432">
      <w:bodyDiv w:val="1"/>
      <w:marLeft w:val="0"/>
      <w:marRight w:val="0"/>
      <w:marTop w:val="0"/>
      <w:marBottom w:val="0"/>
      <w:divBdr>
        <w:top w:val="none" w:sz="0" w:space="0" w:color="auto"/>
        <w:left w:val="none" w:sz="0" w:space="0" w:color="auto"/>
        <w:bottom w:val="none" w:sz="0" w:space="0" w:color="auto"/>
        <w:right w:val="none" w:sz="0" w:space="0" w:color="auto"/>
      </w:divBdr>
    </w:div>
    <w:div w:id="593326329">
      <w:bodyDiv w:val="1"/>
      <w:marLeft w:val="0"/>
      <w:marRight w:val="0"/>
      <w:marTop w:val="0"/>
      <w:marBottom w:val="0"/>
      <w:divBdr>
        <w:top w:val="none" w:sz="0" w:space="0" w:color="auto"/>
        <w:left w:val="none" w:sz="0" w:space="0" w:color="auto"/>
        <w:bottom w:val="none" w:sz="0" w:space="0" w:color="auto"/>
        <w:right w:val="none" w:sz="0" w:space="0" w:color="auto"/>
      </w:divBdr>
    </w:div>
    <w:div w:id="599602789">
      <w:bodyDiv w:val="1"/>
      <w:marLeft w:val="0"/>
      <w:marRight w:val="0"/>
      <w:marTop w:val="0"/>
      <w:marBottom w:val="0"/>
      <w:divBdr>
        <w:top w:val="none" w:sz="0" w:space="0" w:color="auto"/>
        <w:left w:val="none" w:sz="0" w:space="0" w:color="auto"/>
        <w:bottom w:val="none" w:sz="0" w:space="0" w:color="auto"/>
        <w:right w:val="none" w:sz="0" w:space="0" w:color="auto"/>
      </w:divBdr>
    </w:div>
    <w:div w:id="60319710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0281663">
      <w:bodyDiv w:val="1"/>
      <w:marLeft w:val="0"/>
      <w:marRight w:val="0"/>
      <w:marTop w:val="0"/>
      <w:marBottom w:val="0"/>
      <w:divBdr>
        <w:top w:val="none" w:sz="0" w:space="0" w:color="auto"/>
        <w:left w:val="none" w:sz="0" w:space="0" w:color="auto"/>
        <w:bottom w:val="none" w:sz="0" w:space="0" w:color="auto"/>
        <w:right w:val="none" w:sz="0" w:space="0" w:color="auto"/>
      </w:divBdr>
    </w:div>
    <w:div w:id="619072854">
      <w:bodyDiv w:val="1"/>
      <w:marLeft w:val="0"/>
      <w:marRight w:val="0"/>
      <w:marTop w:val="0"/>
      <w:marBottom w:val="0"/>
      <w:divBdr>
        <w:top w:val="none" w:sz="0" w:space="0" w:color="auto"/>
        <w:left w:val="none" w:sz="0" w:space="0" w:color="auto"/>
        <w:bottom w:val="none" w:sz="0" w:space="0" w:color="auto"/>
        <w:right w:val="none" w:sz="0" w:space="0" w:color="auto"/>
      </w:divBdr>
    </w:div>
    <w:div w:id="630936101">
      <w:bodyDiv w:val="1"/>
      <w:marLeft w:val="0"/>
      <w:marRight w:val="0"/>
      <w:marTop w:val="0"/>
      <w:marBottom w:val="0"/>
      <w:divBdr>
        <w:top w:val="none" w:sz="0" w:space="0" w:color="auto"/>
        <w:left w:val="none" w:sz="0" w:space="0" w:color="auto"/>
        <w:bottom w:val="none" w:sz="0" w:space="0" w:color="auto"/>
        <w:right w:val="none" w:sz="0" w:space="0" w:color="auto"/>
      </w:divBdr>
    </w:div>
    <w:div w:id="634872766">
      <w:bodyDiv w:val="1"/>
      <w:marLeft w:val="0"/>
      <w:marRight w:val="0"/>
      <w:marTop w:val="0"/>
      <w:marBottom w:val="0"/>
      <w:divBdr>
        <w:top w:val="none" w:sz="0" w:space="0" w:color="auto"/>
        <w:left w:val="none" w:sz="0" w:space="0" w:color="auto"/>
        <w:bottom w:val="none" w:sz="0" w:space="0" w:color="auto"/>
        <w:right w:val="none" w:sz="0" w:space="0" w:color="auto"/>
      </w:divBdr>
    </w:div>
    <w:div w:id="63741542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3799509">
      <w:bodyDiv w:val="1"/>
      <w:marLeft w:val="0"/>
      <w:marRight w:val="0"/>
      <w:marTop w:val="0"/>
      <w:marBottom w:val="0"/>
      <w:divBdr>
        <w:top w:val="none" w:sz="0" w:space="0" w:color="auto"/>
        <w:left w:val="none" w:sz="0" w:space="0" w:color="auto"/>
        <w:bottom w:val="none" w:sz="0" w:space="0" w:color="auto"/>
        <w:right w:val="none" w:sz="0" w:space="0" w:color="auto"/>
      </w:divBdr>
    </w:div>
    <w:div w:id="66770696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9746563">
      <w:bodyDiv w:val="1"/>
      <w:marLeft w:val="0"/>
      <w:marRight w:val="0"/>
      <w:marTop w:val="0"/>
      <w:marBottom w:val="0"/>
      <w:divBdr>
        <w:top w:val="none" w:sz="0" w:space="0" w:color="auto"/>
        <w:left w:val="none" w:sz="0" w:space="0" w:color="auto"/>
        <w:bottom w:val="none" w:sz="0" w:space="0" w:color="auto"/>
        <w:right w:val="none" w:sz="0" w:space="0" w:color="auto"/>
      </w:divBdr>
    </w:div>
    <w:div w:id="729841032">
      <w:bodyDiv w:val="1"/>
      <w:marLeft w:val="0"/>
      <w:marRight w:val="0"/>
      <w:marTop w:val="0"/>
      <w:marBottom w:val="0"/>
      <w:divBdr>
        <w:top w:val="none" w:sz="0" w:space="0" w:color="auto"/>
        <w:left w:val="none" w:sz="0" w:space="0" w:color="auto"/>
        <w:bottom w:val="none" w:sz="0" w:space="0" w:color="auto"/>
        <w:right w:val="none" w:sz="0" w:space="0" w:color="auto"/>
      </w:divBdr>
    </w:div>
    <w:div w:id="735320169">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1954723">
      <w:bodyDiv w:val="1"/>
      <w:marLeft w:val="0"/>
      <w:marRight w:val="0"/>
      <w:marTop w:val="0"/>
      <w:marBottom w:val="0"/>
      <w:divBdr>
        <w:top w:val="none" w:sz="0" w:space="0" w:color="auto"/>
        <w:left w:val="none" w:sz="0" w:space="0" w:color="auto"/>
        <w:bottom w:val="none" w:sz="0" w:space="0" w:color="auto"/>
        <w:right w:val="none" w:sz="0" w:space="0" w:color="auto"/>
      </w:divBdr>
    </w:div>
    <w:div w:id="743916046">
      <w:bodyDiv w:val="1"/>
      <w:marLeft w:val="0"/>
      <w:marRight w:val="0"/>
      <w:marTop w:val="0"/>
      <w:marBottom w:val="0"/>
      <w:divBdr>
        <w:top w:val="none" w:sz="0" w:space="0" w:color="auto"/>
        <w:left w:val="none" w:sz="0" w:space="0" w:color="auto"/>
        <w:bottom w:val="none" w:sz="0" w:space="0" w:color="auto"/>
        <w:right w:val="none" w:sz="0" w:space="0" w:color="auto"/>
      </w:divBdr>
    </w:div>
    <w:div w:id="757218570">
      <w:bodyDiv w:val="1"/>
      <w:marLeft w:val="0"/>
      <w:marRight w:val="0"/>
      <w:marTop w:val="0"/>
      <w:marBottom w:val="0"/>
      <w:divBdr>
        <w:top w:val="none" w:sz="0" w:space="0" w:color="auto"/>
        <w:left w:val="none" w:sz="0" w:space="0" w:color="auto"/>
        <w:bottom w:val="none" w:sz="0" w:space="0" w:color="auto"/>
        <w:right w:val="none" w:sz="0" w:space="0" w:color="auto"/>
      </w:divBdr>
    </w:div>
    <w:div w:id="774519972">
      <w:bodyDiv w:val="1"/>
      <w:marLeft w:val="0"/>
      <w:marRight w:val="0"/>
      <w:marTop w:val="0"/>
      <w:marBottom w:val="0"/>
      <w:divBdr>
        <w:top w:val="none" w:sz="0" w:space="0" w:color="auto"/>
        <w:left w:val="none" w:sz="0" w:space="0" w:color="auto"/>
        <w:bottom w:val="none" w:sz="0" w:space="0" w:color="auto"/>
        <w:right w:val="none" w:sz="0" w:space="0" w:color="auto"/>
      </w:divBdr>
    </w:div>
    <w:div w:id="787434032">
      <w:bodyDiv w:val="1"/>
      <w:marLeft w:val="0"/>
      <w:marRight w:val="0"/>
      <w:marTop w:val="0"/>
      <w:marBottom w:val="0"/>
      <w:divBdr>
        <w:top w:val="none" w:sz="0" w:space="0" w:color="auto"/>
        <w:left w:val="none" w:sz="0" w:space="0" w:color="auto"/>
        <w:bottom w:val="none" w:sz="0" w:space="0" w:color="auto"/>
        <w:right w:val="none" w:sz="0" w:space="0" w:color="auto"/>
      </w:divBdr>
    </w:div>
    <w:div w:id="813720716">
      <w:bodyDiv w:val="1"/>
      <w:marLeft w:val="0"/>
      <w:marRight w:val="0"/>
      <w:marTop w:val="0"/>
      <w:marBottom w:val="0"/>
      <w:divBdr>
        <w:top w:val="none" w:sz="0" w:space="0" w:color="auto"/>
        <w:left w:val="none" w:sz="0" w:space="0" w:color="auto"/>
        <w:bottom w:val="none" w:sz="0" w:space="0" w:color="auto"/>
        <w:right w:val="none" w:sz="0" w:space="0" w:color="auto"/>
      </w:divBdr>
    </w:div>
    <w:div w:id="814106778">
      <w:bodyDiv w:val="1"/>
      <w:marLeft w:val="0"/>
      <w:marRight w:val="0"/>
      <w:marTop w:val="0"/>
      <w:marBottom w:val="0"/>
      <w:divBdr>
        <w:top w:val="none" w:sz="0" w:space="0" w:color="auto"/>
        <w:left w:val="none" w:sz="0" w:space="0" w:color="auto"/>
        <w:bottom w:val="none" w:sz="0" w:space="0" w:color="auto"/>
        <w:right w:val="none" w:sz="0" w:space="0" w:color="auto"/>
      </w:divBdr>
    </w:div>
    <w:div w:id="821237256">
      <w:bodyDiv w:val="1"/>
      <w:marLeft w:val="0"/>
      <w:marRight w:val="0"/>
      <w:marTop w:val="0"/>
      <w:marBottom w:val="0"/>
      <w:divBdr>
        <w:top w:val="none" w:sz="0" w:space="0" w:color="auto"/>
        <w:left w:val="none" w:sz="0" w:space="0" w:color="auto"/>
        <w:bottom w:val="none" w:sz="0" w:space="0" w:color="auto"/>
        <w:right w:val="none" w:sz="0" w:space="0" w:color="auto"/>
      </w:divBdr>
    </w:div>
    <w:div w:id="821310116">
      <w:bodyDiv w:val="1"/>
      <w:marLeft w:val="0"/>
      <w:marRight w:val="0"/>
      <w:marTop w:val="0"/>
      <w:marBottom w:val="0"/>
      <w:divBdr>
        <w:top w:val="none" w:sz="0" w:space="0" w:color="auto"/>
        <w:left w:val="none" w:sz="0" w:space="0" w:color="auto"/>
        <w:bottom w:val="none" w:sz="0" w:space="0" w:color="auto"/>
        <w:right w:val="none" w:sz="0" w:space="0" w:color="auto"/>
      </w:divBdr>
    </w:div>
    <w:div w:id="828444394">
      <w:bodyDiv w:val="1"/>
      <w:marLeft w:val="0"/>
      <w:marRight w:val="0"/>
      <w:marTop w:val="0"/>
      <w:marBottom w:val="0"/>
      <w:divBdr>
        <w:top w:val="none" w:sz="0" w:space="0" w:color="auto"/>
        <w:left w:val="none" w:sz="0" w:space="0" w:color="auto"/>
        <w:bottom w:val="none" w:sz="0" w:space="0" w:color="auto"/>
        <w:right w:val="none" w:sz="0" w:space="0" w:color="auto"/>
      </w:divBdr>
    </w:div>
    <w:div w:id="831066186">
      <w:bodyDiv w:val="1"/>
      <w:marLeft w:val="0"/>
      <w:marRight w:val="0"/>
      <w:marTop w:val="0"/>
      <w:marBottom w:val="0"/>
      <w:divBdr>
        <w:top w:val="none" w:sz="0" w:space="0" w:color="auto"/>
        <w:left w:val="none" w:sz="0" w:space="0" w:color="auto"/>
        <w:bottom w:val="none" w:sz="0" w:space="0" w:color="auto"/>
        <w:right w:val="none" w:sz="0" w:space="0" w:color="auto"/>
      </w:divBdr>
    </w:div>
    <w:div w:id="831526139">
      <w:bodyDiv w:val="1"/>
      <w:marLeft w:val="0"/>
      <w:marRight w:val="0"/>
      <w:marTop w:val="0"/>
      <w:marBottom w:val="0"/>
      <w:divBdr>
        <w:top w:val="none" w:sz="0" w:space="0" w:color="auto"/>
        <w:left w:val="none" w:sz="0" w:space="0" w:color="auto"/>
        <w:bottom w:val="none" w:sz="0" w:space="0" w:color="auto"/>
        <w:right w:val="none" w:sz="0" w:space="0" w:color="auto"/>
      </w:divBdr>
    </w:div>
    <w:div w:id="838426857">
      <w:bodyDiv w:val="1"/>
      <w:marLeft w:val="0"/>
      <w:marRight w:val="0"/>
      <w:marTop w:val="0"/>
      <w:marBottom w:val="0"/>
      <w:divBdr>
        <w:top w:val="none" w:sz="0" w:space="0" w:color="auto"/>
        <w:left w:val="none" w:sz="0" w:space="0" w:color="auto"/>
        <w:bottom w:val="none" w:sz="0" w:space="0" w:color="auto"/>
        <w:right w:val="none" w:sz="0" w:space="0" w:color="auto"/>
      </w:divBdr>
    </w:div>
    <w:div w:id="841311301">
      <w:bodyDiv w:val="1"/>
      <w:marLeft w:val="0"/>
      <w:marRight w:val="0"/>
      <w:marTop w:val="0"/>
      <w:marBottom w:val="0"/>
      <w:divBdr>
        <w:top w:val="none" w:sz="0" w:space="0" w:color="auto"/>
        <w:left w:val="none" w:sz="0" w:space="0" w:color="auto"/>
        <w:bottom w:val="none" w:sz="0" w:space="0" w:color="auto"/>
        <w:right w:val="none" w:sz="0" w:space="0" w:color="auto"/>
      </w:divBdr>
    </w:div>
    <w:div w:id="84444238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8738532">
      <w:bodyDiv w:val="1"/>
      <w:marLeft w:val="0"/>
      <w:marRight w:val="0"/>
      <w:marTop w:val="0"/>
      <w:marBottom w:val="0"/>
      <w:divBdr>
        <w:top w:val="none" w:sz="0" w:space="0" w:color="auto"/>
        <w:left w:val="none" w:sz="0" w:space="0" w:color="auto"/>
        <w:bottom w:val="none" w:sz="0" w:space="0" w:color="auto"/>
        <w:right w:val="none" w:sz="0" w:space="0" w:color="auto"/>
      </w:divBdr>
    </w:div>
    <w:div w:id="861699438">
      <w:bodyDiv w:val="1"/>
      <w:marLeft w:val="0"/>
      <w:marRight w:val="0"/>
      <w:marTop w:val="0"/>
      <w:marBottom w:val="0"/>
      <w:divBdr>
        <w:top w:val="none" w:sz="0" w:space="0" w:color="auto"/>
        <w:left w:val="none" w:sz="0" w:space="0" w:color="auto"/>
        <w:bottom w:val="none" w:sz="0" w:space="0" w:color="auto"/>
        <w:right w:val="none" w:sz="0" w:space="0" w:color="auto"/>
      </w:divBdr>
    </w:div>
    <w:div w:id="864557166">
      <w:bodyDiv w:val="1"/>
      <w:marLeft w:val="0"/>
      <w:marRight w:val="0"/>
      <w:marTop w:val="0"/>
      <w:marBottom w:val="0"/>
      <w:divBdr>
        <w:top w:val="none" w:sz="0" w:space="0" w:color="auto"/>
        <w:left w:val="none" w:sz="0" w:space="0" w:color="auto"/>
        <w:bottom w:val="none" w:sz="0" w:space="0" w:color="auto"/>
        <w:right w:val="none" w:sz="0" w:space="0" w:color="auto"/>
      </w:divBdr>
    </w:div>
    <w:div w:id="881482690">
      <w:bodyDiv w:val="1"/>
      <w:marLeft w:val="0"/>
      <w:marRight w:val="0"/>
      <w:marTop w:val="0"/>
      <w:marBottom w:val="0"/>
      <w:divBdr>
        <w:top w:val="none" w:sz="0" w:space="0" w:color="auto"/>
        <w:left w:val="none" w:sz="0" w:space="0" w:color="auto"/>
        <w:bottom w:val="none" w:sz="0" w:space="0" w:color="auto"/>
        <w:right w:val="none" w:sz="0" w:space="0" w:color="auto"/>
      </w:divBdr>
    </w:div>
    <w:div w:id="908420139">
      <w:bodyDiv w:val="1"/>
      <w:marLeft w:val="0"/>
      <w:marRight w:val="0"/>
      <w:marTop w:val="0"/>
      <w:marBottom w:val="0"/>
      <w:divBdr>
        <w:top w:val="none" w:sz="0" w:space="0" w:color="auto"/>
        <w:left w:val="none" w:sz="0" w:space="0" w:color="auto"/>
        <w:bottom w:val="none" w:sz="0" w:space="0" w:color="auto"/>
        <w:right w:val="none" w:sz="0" w:space="0" w:color="auto"/>
      </w:divBdr>
    </w:div>
    <w:div w:id="908809104">
      <w:bodyDiv w:val="1"/>
      <w:marLeft w:val="0"/>
      <w:marRight w:val="0"/>
      <w:marTop w:val="0"/>
      <w:marBottom w:val="0"/>
      <w:divBdr>
        <w:top w:val="none" w:sz="0" w:space="0" w:color="auto"/>
        <w:left w:val="none" w:sz="0" w:space="0" w:color="auto"/>
        <w:bottom w:val="none" w:sz="0" w:space="0" w:color="auto"/>
        <w:right w:val="none" w:sz="0" w:space="0" w:color="auto"/>
      </w:divBdr>
    </w:div>
    <w:div w:id="925573357">
      <w:bodyDiv w:val="1"/>
      <w:marLeft w:val="0"/>
      <w:marRight w:val="0"/>
      <w:marTop w:val="0"/>
      <w:marBottom w:val="0"/>
      <w:divBdr>
        <w:top w:val="none" w:sz="0" w:space="0" w:color="auto"/>
        <w:left w:val="none" w:sz="0" w:space="0" w:color="auto"/>
        <w:bottom w:val="none" w:sz="0" w:space="0" w:color="auto"/>
        <w:right w:val="none" w:sz="0" w:space="0" w:color="auto"/>
      </w:divBdr>
    </w:div>
    <w:div w:id="926884309">
      <w:bodyDiv w:val="1"/>
      <w:marLeft w:val="0"/>
      <w:marRight w:val="0"/>
      <w:marTop w:val="0"/>
      <w:marBottom w:val="0"/>
      <w:divBdr>
        <w:top w:val="none" w:sz="0" w:space="0" w:color="auto"/>
        <w:left w:val="none" w:sz="0" w:space="0" w:color="auto"/>
        <w:bottom w:val="none" w:sz="0" w:space="0" w:color="auto"/>
        <w:right w:val="none" w:sz="0" w:space="0" w:color="auto"/>
      </w:divBdr>
    </w:div>
    <w:div w:id="930315444">
      <w:bodyDiv w:val="1"/>
      <w:marLeft w:val="0"/>
      <w:marRight w:val="0"/>
      <w:marTop w:val="0"/>
      <w:marBottom w:val="0"/>
      <w:divBdr>
        <w:top w:val="none" w:sz="0" w:space="0" w:color="auto"/>
        <w:left w:val="none" w:sz="0" w:space="0" w:color="auto"/>
        <w:bottom w:val="none" w:sz="0" w:space="0" w:color="auto"/>
        <w:right w:val="none" w:sz="0" w:space="0" w:color="auto"/>
      </w:divBdr>
      <w:divsChild>
        <w:div w:id="1710304047">
          <w:marLeft w:val="0"/>
          <w:marRight w:val="0"/>
          <w:marTop w:val="0"/>
          <w:marBottom w:val="0"/>
          <w:divBdr>
            <w:top w:val="none" w:sz="0" w:space="0" w:color="auto"/>
            <w:left w:val="none" w:sz="0" w:space="0" w:color="auto"/>
            <w:bottom w:val="none" w:sz="0" w:space="0" w:color="auto"/>
            <w:right w:val="none" w:sz="0" w:space="0" w:color="auto"/>
          </w:divBdr>
          <w:divsChild>
            <w:div w:id="76588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628903">
      <w:bodyDiv w:val="1"/>
      <w:marLeft w:val="0"/>
      <w:marRight w:val="0"/>
      <w:marTop w:val="0"/>
      <w:marBottom w:val="0"/>
      <w:divBdr>
        <w:top w:val="none" w:sz="0" w:space="0" w:color="auto"/>
        <w:left w:val="none" w:sz="0" w:space="0" w:color="auto"/>
        <w:bottom w:val="none" w:sz="0" w:space="0" w:color="auto"/>
        <w:right w:val="none" w:sz="0" w:space="0" w:color="auto"/>
      </w:divBdr>
    </w:div>
    <w:div w:id="933320283">
      <w:bodyDiv w:val="1"/>
      <w:marLeft w:val="0"/>
      <w:marRight w:val="0"/>
      <w:marTop w:val="0"/>
      <w:marBottom w:val="0"/>
      <w:divBdr>
        <w:top w:val="none" w:sz="0" w:space="0" w:color="auto"/>
        <w:left w:val="none" w:sz="0" w:space="0" w:color="auto"/>
        <w:bottom w:val="none" w:sz="0" w:space="0" w:color="auto"/>
        <w:right w:val="none" w:sz="0" w:space="0" w:color="auto"/>
      </w:divBdr>
    </w:div>
    <w:div w:id="941955810">
      <w:bodyDiv w:val="1"/>
      <w:marLeft w:val="0"/>
      <w:marRight w:val="0"/>
      <w:marTop w:val="0"/>
      <w:marBottom w:val="0"/>
      <w:divBdr>
        <w:top w:val="none" w:sz="0" w:space="0" w:color="auto"/>
        <w:left w:val="none" w:sz="0" w:space="0" w:color="auto"/>
        <w:bottom w:val="none" w:sz="0" w:space="0" w:color="auto"/>
        <w:right w:val="none" w:sz="0" w:space="0" w:color="auto"/>
      </w:divBdr>
    </w:div>
    <w:div w:id="959802270">
      <w:bodyDiv w:val="1"/>
      <w:marLeft w:val="0"/>
      <w:marRight w:val="0"/>
      <w:marTop w:val="0"/>
      <w:marBottom w:val="0"/>
      <w:divBdr>
        <w:top w:val="none" w:sz="0" w:space="0" w:color="auto"/>
        <w:left w:val="none" w:sz="0" w:space="0" w:color="auto"/>
        <w:bottom w:val="none" w:sz="0" w:space="0" w:color="auto"/>
        <w:right w:val="none" w:sz="0" w:space="0" w:color="auto"/>
      </w:divBdr>
    </w:div>
    <w:div w:id="966938025">
      <w:bodyDiv w:val="1"/>
      <w:marLeft w:val="0"/>
      <w:marRight w:val="0"/>
      <w:marTop w:val="0"/>
      <w:marBottom w:val="0"/>
      <w:divBdr>
        <w:top w:val="none" w:sz="0" w:space="0" w:color="auto"/>
        <w:left w:val="none" w:sz="0" w:space="0" w:color="auto"/>
        <w:bottom w:val="none" w:sz="0" w:space="0" w:color="auto"/>
        <w:right w:val="none" w:sz="0" w:space="0" w:color="auto"/>
      </w:divBdr>
    </w:div>
    <w:div w:id="980230019">
      <w:bodyDiv w:val="1"/>
      <w:marLeft w:val="0"/>
      <w:marRight w:val="0"/>
      <w:marTop w:val="0"/>
      <w:marBottom w:val="0"/>
      <w:divBdr>
        <w:top w:val="none" w:sz="0" w:space="0" w:color="auto"/>
        <w:left w:val="none" w:sz="0" w:space="0" w:color="auto"/>
        <w:bottom w:val="none" w:sz="0" w:space="0" w:color="auto"/>
        <w:right w:val="none" w:sz="0" w:space="0" w:color="auto"/>
      </w:divBdr>
    </w:div>
    <w:div w:id="980966933">
      <w:bodyDiv w:val="1"/>
      <w:marLeft w:val="0"/>
      <w:marRight w:val="0"/>
      <w:marTop w:val="0"/>
      <w:marBottom w:val="0"/>
      <w:divBdr>
        <w:top w:val="none" w:sz="0" w:space="0" w:color="auto"/>
        <w:left w:val="none" w:sz="0" w:space="0" w:color="auto"/>
        <w:bottom w:val="none" w:sz="0" w:space="0" w:color="auto"/>
        <w:right w:val="none" w:sz="0" w:space="0" w:color="auto"/>
      </w:divBdr>
    </w:div>
    <w:div w:id="99183001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9428991">
      <w:bodyDiv w:val="1"/>
      <w:marLeft w:val="0"/>
      <w:marRight w:val="0"/>
      <w:marTop w:val="0"/>
      <w:marBottom w:val="0"/>
      <w:divBdr>
        <w:top w:val="none" w:sz="0" w:space="0" w:color="auto"/>
        <w:left w:val="none" w:sz="0" w:space="0" w:color="auto"/>
        <w:bottom w:val="none" w:sz="0" w:space="0" w:color="auto"/>
        <w:right w:val="none" w:sz="0" w:space="0" w:color="auto"/>
      </w:divBdr>
    </w:div>
    <w:div w:id="1026294884">
      <w:bodyDiv w:val="1"/>
      <w:marLeft w:val="0"/>
      <w:marRight w:val="0"/>
      <w:marTop w:val="0"/>
      <w:marBottom w:val="0"/>
      <w:divBdr>
        <w:top w:val="none" w:sz="0" w:space="0" w:color="auto"/>
        <w:left w:val="none" w:sz="0" w:space="0" w:color="auto"/>
        <w:bottom w:val="none" w:sz="0" w:space="0" w:color="auto"/>
        <w:right w:val="none" w:sz="0" w:space="0" w:color="auto"/>
      </w:divBdr>
    </w:div>
    <w:div w:id="1026323577">
      <w:bodyDiv w:val="1"/>
      <w:marLeft w:val="0"/>
      <w:marRight w:val="0"/>
      <w:marTop w:val="0"/>
      <w:marBottom w:val="0"/>
      <w:divBdr>
        <w:top w:val="none" w:sz="0" w:space="0" w:color="auto"/>
        <w:left w:val="none" w:sz="0" w:space="0" w:color="auto"/>
        <w:bottom w:val="none" w:sz="0" w:space="0" w:color="auto"/>
        <w:right w:val="none" w:sz="0" w:space="0" w:color="auto"/>
      </w:divBdr>
    </w:div>
    <w:div w:id="1032993624">
      <w:bodyDiv w:val="1"/>
      <w:marLeft w:val="0"/>
      <w:marRight w:val="0"/>
      <w:marTop w:val="0"/>
      <w:marBottom w:val="0"/>
      <w:divBdr>
        <w:top w:val="none" w:sz="0" w:space="0" w:color="auto"/>
        <w:left w:val="none" w:sz="0" w:space="0" w:color="auto"/>
        <w:bottom w:val="none" w:sz="0" w:space="0" w:color="auto"/>
        <w:right w:val="none" w:sz="0" w:space="0" w:color="auto"/>
      </w:divBdr>
    </w:div>
    <w:div w:id="1036152035">
      <w:bodyDiv w:val="1"/>
      <w:marLeft w:val="0"/>
      <w:marRight w:val="0"/>
      <w:marTop w:val="0"/>
      <w:marBottom w:val="0"/>
      <w:divBdr>
        <w:top w:val="none" w:sz="0" w:space="0" w:color="auto"/>
        <w:left w:val="none" w:sz="0" w:space="0" w:color="auto"/>
        <w:bottom w:val="none" w:sz="0" w:space="0" w:color="auto"/>
        <w:right w:val="none" w:sz="0" w:space="0" w:color="auto"/>
      </w:divBdr>
    </w:div>
    <w:div w:id="1059211198">
      <w:bodyDiv w:val="1"/>
      <w:marLeft w:val="0"/>
      <w:marRight w:val="0"/>
      <w:marTop w:val="0"/>
      <w:marBottom w:val="0"/>
      <w:divBdr>
        <w:top w:val="none" w:sz="0" w:space="0" w:color="auto"/>
        <w:left w:val="none" w:sz="0" w:space="0" w:color="auto"/>
        <w:bottom w:val="none" w:sz="0" w:space="0" w:color="auto"/>
        <w:right w:val="none" w:sz="0" w:space="0" w:color="auto"/>
      </w:divBdr>
    </w:div>
    <w:div w:id="107590562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870000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822236">
      <w:bodyDiv w:val="1"/>
      <w:marLeft w:val="0"/>
      <w:marRight w:val="0"/>
      <w:marTop w:val="0"/>
      <w:marBottom w:val="0"/>
      <w:divBdr>
        <w:top w:val="none" w:sz="0" w:space="0" w:color="auto"/>
        <w:left w:val="none" w:sz="0" w:space="0" w:color="auto"/>
        <w:bottom w:val="none" w:sz="0" w:space="0" w:color="auto"/>
        <w:right w:val="none" w:sz="0" w:space="0" w:color="auto"/>
      </w:divBdr>
    </w:div>
    <w:div w:id="1092974703">
      <w:bodyDiv w:val="1"/>
      <w:marLeft w:val="0"/>
      <w:marRight w:val="0"/>
      <w:marTop w:val="0"/>
      <w:marBottom w:val="0"/>
      <w:divBdr>
        <w:top w:val="none" w:sz="0" w:space="0" w:color="auto"/>
        <w:left w:val="none" w:sz="0" w:space="0" w:color="auto"/>
        <w:bottom w:val="none" w:sz="0" w:space="0" w:color="auto"/>
        <w:right w:val="none" w:sz="0" w:space="0" w:color="auto"/>
      </w:divBdr>
    </w:div>
    <w:div w:id="1104420720">
      <w:bodyDiv w:val="1"/>
      <w:marLeft w:val="0"/>
      <w:marRight w:val="0"/>
      <w:marTop w:val="0"/>
      <w:marBottom w:val="0"/>
      <w:divBdr>
        <w:top w:val="none" w:sz="0" w:space="0" w:color="auto"/>
        <w:left w:val="none" w:sz="0" w:space="0" w:color="auto"/>
        <w:bottom w:val="none" w:sz="0" w:space="0" w:color="auto"/>
        <w:right w:val="none" w:sz="0" w:space="0" w:color="auto"/>
      </w:divBdr>
    </w:div>
    <w:div w:id="1114981500">
      <w:bodyDiv w:val="1"/>
      <w:marLeft w:val="0"/>
      <w:marRight w:val="0"/>
      <w:marTop w:val="0"/>
      <w:marBottom w:val="0"/>
      <w:divBdr>
        <w:top w:val="none" w:sz="0" w:space="0" w:color="auto"/>
        <w:left w:val="none" w:sz="0" w:space="0" w:color="auto"/>
        <w:bottom w:val="none" w:sz="0" w:space="0" w:color="auto"/>
        <w:right w:val="none" w:sz="0" w:space="0" w:color="auto"/>
      </w:divBdr>
    </w:div>
    <w:div w:id="1121270318">
      <w:bodyDiv w:val="1"/>
      <w:marLeft w:val="0"/>
      <w:marRight w:val="0"/>
      <w:marTop w:val="0"/>
      <w:marBottom w:val="0"/>
      <w:divBdr>
        <w:top w:val="none" w:sz="0" w:space="0" w:color="auto"/>
        <w:left w:val="none" w:sz="0" w:space="0" w:color="auto"/>
        <w:bottom w:val="none" w:sz="0" w:space="0" w:color="auto"/>
        <w:right w:val="none" w:sz="0" w:space="0" w:color="auto"/>
      </w:divBdr>
    </w:div>
    <w:div w:id="1123697639">
      <w:bodyDiv w:val="1"/>
      <w:marLeft w:val="0"/>
      <w:marRight w:val="0"/>
      <w:marTop w:val="0"/>
      <w:marBottom w:val="0"/>
      <w:divBdr>
        <w:top w:val="none" w:sz="0" w:space="0" w:color="auto"/>
        <w:left w:val="none" w:sz="0" w:space="0" w:color="auto"/>
        <w:bottom w:val="none" w:sz="0" w:space="0" w:color="auto"/>
        <w:right w:val="none" w:sz="0" w:space="0" w:color="auto"/>
      </w:divBdr>
    </w:div>
    <w:div w:id="1126586595">
      <w:bodyDiv w:val="1"/>
      <w:marLeft w:val="0"/>
      <w:marRight w:val="0"/>
      <w:marTop w:val="0"/>
      <w:marBottom w:val="0"/>
      <w:divBdr>
        <w:top w:val="none" w:sz="0" w:space="0" w:color="auto"/>
        <w:left w:val="none" w:sz="0" w:space="0" w:color="auto"/>
        <w:bottom w:val="none" w:sz="0" w:space="0" w:color="auto"/>
        <w:right w:val="none" w:sz="0" w:space="0" w:color="auto"/>
      </w:divBdr>
    </w:div>
    <w:div w:id="1140149050">
      <w:bodyDiv w:val="1"/>
      <w:marLeft w:val="0"/>
      <w:marRight w:val="0"/>
      <w:marTop w:val="0"/>
      <w:marBottom w:val="0"/>
      <w:divBdr>
        <w:top w:val="none" w:sz="0" w:space="0" w:color="auto"/>
        <w:left w:val="none" w:sz="0" w:space="0" w:color="auto"/>
        <w:bottom w:val="none" w:sz="0" w:space="0" w:color="auto"/>
        <w:right w:val="none" w:sz="0" w:space="0" w:color="auto"/>
      </w:divBdr>
    </w:div>
    <w:div w:id="1143424306">
      <w:bodyDiv w:val="1"/>
      <w:marLeft w:val="0"/>
      <w:marRight w:val="0"/>
      <w:marTop w:val="0"/>
      <w:marBottom w:val="0"/>
      <w:divBdr>
        <w:top w:val="none" w:sz="0" w:space="0" w:color="auto"/>
        <w:left w:val="none" w:sz="0" w:space="0" w:color="auto"/>
        <w:bottom w:val="none" w:sz="0" w:space="0" w:color="auto"/>
        <w:right w:val="none" w:sz="0" w:space="0" w:color="auto"/>
      </w:divBdr>
    </w:div>
    <w:div w:id="1144006168">
      <w:bodyDiv w:val="1"/>
      <w:marLeft w:val="0"/>
      <w:marRight w:val="0"/>
      <w:marTop w:val="0"/>
      <w:marBottom w:val="0"/>
      <w:divBdr>
        <w:top w:val="none" w:sz="0" w:space="0" w:color="auto"/>
        <w:left w:val="none" w:sz="0" w:space="0" w:color="auto"/>
        <w:bottom w:val="none" w:sz="0" w:space="0" w:color="auto"/>
        <w:right w:val="none" w:sz="0" w:space="0" w:color="auto"/>
      </w:divBdr>
    </w:div>
    <w:div w:id="1145315745">
      <w:bodyDiv w:val="1"/>
      <w:marLeft w:val="0"/>
      <w:marRight w:val="0"/>
      <w:marTop w:val="0"/>
      <w:marBottom w:val="0"/>
      <w:divBdr>
        <w:top w:val="none" w:sz="0" w:space="0" w:color="auto"/>
        <w:left w:val="none" w:sz="0" w:space="0" w:color="auto"/>
        <w:bottom w:val="none" w:sz="0" w:space="0" w:color="auto"/>
        <w:right w:val="none" w:sz="0" w:space="0" w:color="auto"/>
      </w:divBdr>
    </w:div>
    <w:div w:id="1153371884">
      <w:bodyDiv w:val="1"/>
      <w:marLeft w:val="0"/>
      <w:marRight w:val="0"/>
      <w:marTop w:val="0"/>
      <w:marBottom w:val="0"/>
      <w:divBdr>
        <w:top w:val="none" w:sz="0" w:space="0" w:color="auto"/>
        <w:left w:val="none" w:sz="0" w:space="0" w:color="auto"/>
        <w:bottom w:val="none" w:sz="0" w:space="0" w:color="auto"/>
        <w:right w:val="none" w:sz="0" w:space="0" w:color="auto"/>
      </w:divBdr>
    </w:div>
    <w:div w:id="1173299987">
      <w:bodyDiv w:val="1"/>
      <w:marLeft w:val="0"/>
      <w:marRight w:val="0"/>
      <w:marTop w:val="0"/>
      <w:marBottom w:val="0"/>
      <w:divBdr>
        <w:top w:val="none" w:sz="0" w:space="0" w:color="auto"/>
        <w:left w:val="none" w:sz="0" w:space="0" w:color="auto"/>
        <w:bottom w:val="none" w:sz="0" w:space="0" w:color="auto"/>
        <w:right w:val="none" w:sz="0" w:space="0" w:color="auto"/>
      </w:divBdr>
    </w:div>
    <w:div w:id="1175458607">
      <w:bodyDiv w:val="1"/>
      <w:marLeft w:val="0"/>
      <w:marRight w:val="0"/>
      <w:marTop w:val="0"/>
      <w:marBottom w:val="0"/>
      <w:divBdr>
        <w:top w:val="none" w:sz="0" w:space="0" w:color="auto"/>
        <w:left w:val="none" w:sz="0" w:space="0" w:color="auto"/>
        <w:bottom w:val="none" w:sz="0" w:space="0" w:color="auto"/>
        <w:right w:val="none" w:sz="0" w:space="0" w:color="auto"/>
      </w:divBdr>
    </w:div>
    <w:div w:id="1180194090">
      <w:bodyDiv w:val="1"/>
      <w:marLeft w:val="0"/>
      <w:marRight w:val="0"/>
      <w:marTop w:val="0"/>
      <w:marBottom w:val="0"/>
      <w:divBdr>
        <w:top w:val="none" w:sz="0" w:space="0" w:color="auto"/>
        <w:left w:val="none" w:sz="0" w:space="0" w:color="auto"/>
        <w:bottom w:val="none" w:sz="0" w:space="0" w:color="auto"/>
        <w:right w:val="none" w:sz="0" w:space="0" w:color="auto"/>
      </w:divBdr>
    </w:div>
    <w:div w:id="118856901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487644">
      <w:bodyDiv w:val="1"/>
      <w:marLeft w:val="0"/>
      <w:marRight w:val="0"/>
      <w:marTop w:val="0"/>
      <w:marBottom w:val="0"/>
      <w:divBdr>
        <w:top w:val="none" w:sz="0" w:space="0" w:color="auto"/>
        <w:left w:val="none" w:sz="0" w:space="0" w:color="auto"/>
        <w:bottom w:val="none" w:sz="0" w:space="0" w:color="auto"/>
        <w:right w:val="none" w:sz="0" w:space="0" w:color="auto"/>
      </w:divBdr>
    </w:div>
    <w:div w:id="1191532122">
      <w:bodyDiv w:val="1"/>
      <w:marLeft w:val="0"/>
      <w:marRight w:val="0"/>
      <w:marTop w:val="0"/>
      <w:marBottom w:val="0"/>
      <w:divBdr>
        <w:top w:val="none" w:sz="0" w:space="0" w:color="auto"/>
        <w:left w:val="none" w:sz="0" w:space="0" w:color="auto"/>
        <w:bottom w:val="none" w:sz="0" w:space="0" w:color="auto"/>
        <w:right w:val="none" w:sz="0" w:space="0" w:color="auto"/>
      </w:divBdr>
    </w:div>
    <w:div w:id="1214345899">
      <w:bodyDiv w:val="1"/>
      <w:marLeft w:val="0"/>
      <w:marRight w:val="0"/>
      <w:marTop w:val="0"/>
      <w:marBottom w:val="0"/>
      <w:divBdr>
        <w:top w:val="none" w:sz="0" w:space="0" w:color="auto"/>
        <w:left w:val="none" w:sz="0" w:space="0" w:color="auto"/>
        <w:bottom w:val="none" w:sz="0" w:space="0" w:color="auto"/>
        <w:right w:val="none" w:sz="0" w:space="0" w:color="auto"/>
      </w:divBdr>
    </w:div>
    <w:div w:id="1232497650">
      <w:bodyDiv w:val="1"/>
      <w:marLeft w:val="0"/>
      <w:marRight w:val="0"/>
      <w:marTop w:val="0"/>
      <w:marBottom w:val="0"/>
      <w:divBdr>
        <w:top w:val="none" w:sz="0" w:space="0" w:color="auto"/>
        <w:left w:val="none" w:sz="0" w:space="0" w:color="auto"/>
        <w:bottom w:val="none" w:sz="0" w:space="0" w:color="auto"/>
        <w:right w:val="none" w:sz="0" w:space="0" w:color="auto"/>
      </w:divBdr>
    </w:div>
    <w:div w:id="1240553088">
      <w:bodyDiv w:val="1"/>
      <w:marLeft w:val="0"/>
      <w:marRight w:val="0"/>
      <w:marTop w:val="0"/>
      <w:marBottom w:val="0"/>
      <w:divBdr>
        <w:top w:val="none" w:sz="0" w:space="0" w:color="auto"/>
        <w:left w:val="none" w:sz="0" w:space="0" w:color="auto"/>
        <w:bottom w:val="none" w:sz="0" w:space="0" w:color="auto"/>
        <w:right w:val="none" w:sz="0" w:space="0" w:color="auto"/>
      </w:divBdr>
    </w:div>
    <w:div w:id="1247567673">
      <w:bodyDiv w:val="1"/>
      <w:marLeft w:val="0"/>
      <w:marRight w:val="0"/>
      <w:marTop w:val="0"/>
      <w:marBottom w:val="0"/>
      <w:divBdr>
        <w:top w:val="none" w:sz="0" w:space="0" w:color="auto"/>
        <w:left w:val="none" w:sz="0" w:space="0" w:color="auto"/>
        <w:bottom w:val="none" w:sz="0" w:space="0" w:color="auto"/>
        <w:right w:val="none" w:sz="0" w:space="0" w:color="auto"/>
      </w:divBdr>
    </w:div>
    <w:div w:id="1247768425">
      <w:bodyDiv w:val="1"/>
      <w:marLeft w:val="0"/>
      <w:marRight w:val="0"/>
      <w:marTop w:val="0"/>
      <w:marBottom w:val="0"/>
      <w:divBdr>
        <w:top w:val="none" w:sz="0" w:space="0" w:color="auto"/>
        <w:left w:val="none" w:sz="0" w:space="0" w:color="auto"/>
        <w:bottom w:val="none" w:sz="0" w:space="0" w:color="auto"/>
        <w:right w:val="none" w:sz="0" w:space="0" w:color="auto"/>
      </w:divBdr>
    </w:div>
    <w:div w:id="1254509472">
      <w:bodyDiv w:val="1"/>
      <w:marLeft w:val="0"/>
      <w:marRight w:val="0"/>
      <w:marTop w:val="0"/>
      <w:marBottom w:val="0"/>
      <w:divBdr>
        <w:top w:val="none" w:sz="0" w:space="0" w:color="auto"/>
        <w:left w:val="none" w:sz="0" w:space="0" w:color="auto"/>
        <w:bottom w:val="none" w:sz="0" w:space="0" w:color="auto"/>
        <w:right w:val="none" w:sz="0" w:space="0" w:color="auto"/>
      </w:divBdr>
    </w:div>
    <w:div w:id="1263340035">
      <w:bodyDiv w:val="1"/>
      <w:marLeft w:val="0"/>
      <w:marRight w:val="0"/>
      <w:marTop w:val="0"/>
      <w:marBottom w:val="0"/>
      <w:divBdr>
        <w:top w:val="none" w:sz="0" w:space="0" w:color="auto"/>
        <w:left w:val="none" w:sz="0" w:space="0" w:color="auto"/>
        <w:bottom w:val="none" w:sz="0" w:space="0" w:color="auto"/>
        <w:right w:val="none" w:sz="0" w:space="0" w:color="auto"/>
      </w:divBdr>
    </w:div>
    <w:div w:id="1269661676">
      <w:bodyDiv w:val="1"/>
      <w:marLeft w:val="0"/>
      <w:marRight w:val="0"/>
      <w:marTop w:val="0"/>
      <w:marBottom w:val="0"/>
      <w:divBdr>
        <w:top w:val="none" w:sz="0" w:space="0" w:color="auto"/>
        <w:left w:val="none" w:sz="0" w:space="0" w:color="auto"/>
        <w:bottom w:val="none" w:sz="0" w:space="0" w:color="auto"/>
        <w:right w:val="none" w:sz="0" w:space="0" w:color="auto"/>
      </w:divBdr>
    </w:div>
    <w:div w:id="127902440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0672609">
      <w:bodyDiv w:val="1"/>
      <w:marLeft w:val="0"/>
      <w:marRight w:val="0"/>
      <w:marTop w:val="0"/>
      <w:marBottom w:val="0"/>
      <w:divBdr>
        <w:top w:val="none" w:sz="0" w:space="0" w:color="auto"/>
        <w:left w:val="none" w:sz="0" w:space="0" w:color="auto"/>
        <w:bottom w:val="none" w:sz="0" w:space="0" w:color="auto"/>
        <w:right w:val="none" w:sz="0" w:space="0" w:color="auto"/>
      </w:divBdr>
    </w:div>
    <w:div w:id="1291398288">
      <w:bodyDiv w:val="1"/>
      <w:marLeft w:val="0"/>
      <w:marRight w:val="0"/>
      <w:marTop w:val="0"/>
      <w:marBottom w:val="0"/>
      <w:divBdr>
        <w:top w:val="none" w:sz="0" w:space="0" w:color="auto"/>
        <w:left w:val="none" w:sz="0" w:space="0" w:color="auto"/>
        <w:bottom w:val="none" w:sz="0" w:space="0" w:color="auto"/>
        <w:right w:val="none" w:sz="0" w:space="0" w:color="auto"/>
      </w:divBdr>
    </w:div>
    <w:div w:id="1312445053">
      <w:bodyDiv w:val="1"/>
      <w:marLeft w:val="0"/>
      <w:marRight w:val="0"/>
      <w:marTop w:val="0"/>
      <w:marBottom w:val="0"/>
      <w:divBdr>
        <w:top w:val="none" w:sz="0" w:space="0" w:color="auto"/>
        <w:left w:val="none" w:sz="0" w:space="0" w:color="auto"/>
        <w:bottom w:val="none" w:sz="0" w:space="0" w:color="auto"/>
        <w:right w:val="none" w:sz="0" w:space="0" w:color="auto"/>
      </w:divBdr>
    </w:div>
    <w:div w:id="132215530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7781636">
      <w:bodyDiv w:val="1"/>
      <w:marLeft w:val="0"/>
      <w:marRight w:val="0"/>
      <w:marTop w:val="0"/>
      <w:marBottom w:val="0"/>
      <w:divBdr>
        <w:top w:val="none" w:sz="0" w:space="0" w:color="auto"/>
        <w:left w:val="none" w:sz="0" w:space="0" w:color="auto"/>
        <w:bottom w:val="none" w:sz="0" w:space="0" w:color="auto"/>
        <w:right w:val="none" w:sz="0" w:space="0" w:color="auto"/>
      </w:divBdr>
    </w:div>
    <w:div w:id="1349600638">
      <w:bodyDiv w:val="1"/>
      <w:marLeft w:val="0"/>
      <w:marRight w:val="0"/>
      <w:marTop w:val="0"/>
      <w:marBottom w:val="0"/>
      <w:divBdr>
        <w:top w:val="none" w:sz="0" w:space="0" w:color="auto"/>
        <w:left w:val="none" w:sz="0" w:space="0" w:color="auto"/>
        <w:bottom w:val="none" w:sz="0" w:space="0" w:color="auto"/>
        <w:right w:val="none" w:sz="0" w:space="0" w:color="auto"/>
      </w:divBdr>
    </w:div>
    <w:div w:id="1367369109">
      <w:bodyDiv w:val="1"/>
      <w:marLeft w:val="0"/>
      <w:marRight w:val="0"/>
      <w:marTop w:val="0"/>
      <w:marBottom w:val="0"/>
      <w:divBdr>
        <w:top w:val="none" w:sz="0" w:space="0" w:color="auto"/>
        <w:left w:val="none" w:sz="0" w:space="0" w:color="auto"/>
        <w:bottom w:val="none" w:sz="0" w:space="0" w:color="auto"/>
        <w:right w:val="none" w:sz="0" w:space="0" w:color="auto"/>
      </w:divBdr>
    </w:div>
    <w:div w:id="1398743979">
      <w:bodyDiv w:val="1"/>
      <w:marLeft w:val="0"/>
      <w:marRight w:val="0"/>
      <w:marTop w:val="0"/>
      <w:marBottom w:val="0"/>
      <w:divBdr>
        <w:top w:val="none" w:sz="0" w:space="0" w:color="auto"/>
        <w:left w:val="none" w:sz="0" w:space="0" w:color="auto"/>
        <w:bottom w:val="none" w:sz="0" w:space="0" w:color="auto"/>
        <w:right w:val="none" w:sz="0" w:space="0" w:color="auto"/>
      </w:divBdr>
    </w:div>
    <w:div w:id="1408384270">
      <w:bodyDiv w:val="1"/>
      <w:marLeft w:val="0"/>
      <w:marRight w:val="0"/>
      <w:marTop w:val="0"/>
      <w:marBottom w:val="0"/>
      <w:divBdr>
        <w:top w:val="none" w:sz="0" w:space="0" w:color="auto"/>
        <w:left w:val="none" w:sz="0" w:space="0" w:color="auto"/>
        <w:bottom w:val="none" w:sz="0" w:space="0" w:color="auto"/>
        <w:right w:val="none" w:sz="0" w:space="0" w:color="auto"/>
      </w:divBdr>
    </w:div>
    <w:div w:id="1410535962">
      <w:bodyDiv w:val="1"/>
      <w:marLeft w:val="0"/>
      <w:marRight w:val="0"/>
      <w:marTop w:val="0"/>
      <w:marBottom w:val="0"/>
      <w:divBdr>
        <w:top w:val="none" w:sz="0" w:space="0" w:color="auto"/>
        <w:left w:val="none" w:sz="0" w:space="0" w:color="auto"/>
        <w:bottom w:val="none" w:sz="0" w:space="0" w:color="auto"/>
        <w:right w:val="none" w:sz="0" w:space="0" w:color="auto"/>
      </w:divBdr>
    </w:div>
    <w:div w:id="1413817723">
      <w:bodyDiv w:val="1"/>
      <w:marLeft w:val="0"/>
      <w:marRight w:val="0"/>
      <w:marTop w:val="0"/>
      <w:marBottom w:val="0"/>
      <w:divBdr>
        <w:top w:val="none" w:sz="0" w:space="0" w:color="auto"/>
        <w:left w:val="none" w:sz="0" w:space="0" w:color="auto"/>
        <w:bottom w:val="none" w:sz="0" w:space="0" w:color="auto"/>
        <w:right w:val="none" w:sz="0" w:space="0" w:color="auto"/>
      </w:divBdr>
    </w:div>
    <w:div w:id="1424186302">
      <w:bodyDiv w:val="1"/>
      <w:marLeft w:val="0"/>
      <w:marRight w:val="0"/>
      <w:marTop w:val="0"/>
      <w:marBottom w:val="0"/>
      <w:divBdr>
        <w:top w:val="none" w:sz="0" w:space="0" w:color="auto"/>
        <w:left w:val="none" w:sz="0" w:space="0" w:color="auto"/>
        <w:bottom w:val="none" w:sz="0" w:space="0" w:color="auto"/>
        <w:right w:val="none" w:sz="0" w:space="0" w:color="auto"/>
      </w:divBdr>
    </w:div>
    <w:div w:id="1429502381">
      <w:bodyDiv w:val="1"/>
      <w:marLeft w:val="0"/>
      <w:marRight w:val="0"/>
      <w:marTop w:val="0"/>
      <w:marBottom w:val="0"/>
      <w:divBdr>
        <w:top w:val="none" w:sz="0" w:space="0" w:color="auto"/>
        <w:left w:val="none" w:sz="0" w:space="0" w:color="auto"/>
        <w:bottom w:val="none" w:sz="0" w:space="0" w:color="auto"/>
        <w:right w:val="none" w:sz="0" w:space="0" w:color="auto"/>
      </w:divBdr>
    </w:div>
    <w:div w:id="1433814421">
      <w:bodyDiv w:val="1"/>
      <w:marLeft w:val="0"/>
      <w:marRight w:val="0"/>
      <w:marTop w:val="0"/>
      <w:marBottom w:val="0"/>
      <w:divBdr>
        <w:top w:val="none" w:sz="0" w:space="0" w:color="auto"/>
        <w:left w:val="none" w:sz="0" w:space="0" w:color="auto"/>
        <w:bottom w:val="none" w:sz="0" w:space="0" w:color="auto"/>
        <w:right w:val="none" w:sz="0" w:space="0" w:color="auto"/>
      </w:divBdr>
    </w:div>
    <w:div w:id="1446726777">
      <w:bodyDiv w:val="1"/>
      <w:marLeft w:val="0"/>
      <w:marRight w:val="0"/>
      <w:marTop w:val="0"/>
      <w:marBottom w:val="0"/>
      <w:divBdr>
        <w:top w:val="none" w:sz="0" w:space="0" w:color="auto"/>
        <w:left w:val="none" w:sz="0" w:space="0" w:color="auto"/>
        <w:bottom w:val="none" w:sz="0" w:space="0" w:color="auto"/>
        <w:right w:val="none" w:sz="0" w:space="0" w:color="auto"/>
      </w:divBdr>
    </w:div>
    <w:div w:id="1451703224">
      <w:bodyDiv w:val="1"/>
      <w:marLeft w:val="0"/>
      <w:marRight w:val="0"/>
      <w:marTop w:val="0"/>
      <w:marBottom w:val="0"/>
      <w:divBdr>
        <w:top w:val="none" w:sz="0" w:space="0" w:color="auto"/>
        <w:left w:val="none" w:sz="0" w:space="0" w:color="auto"/>
        <w:bottom w:val="none" w:sz="0" w:space="0" w:color="auto"/>
        <w:right w:val="none" w:sz="0" w:space="0" w:color="auto"/>
      </w:divBdr>
    </w:div>
    <w:div w:id="1463768432">
      <w:bodyDiv w:val="1"/>
      <w:marLeft w:val="0"/>
      <w:marRight w:val="0"/>
      <w:marTop w:val="0"/>
      <w:marBottom w:val="0"/>
      <w:divBdr>
        <w:top w:val="none" w:sz="0" w:space="0" w:color="auto"/>
        <w:left w:val="none" w:sz="0" w:space="0" w:color="auto"/>
        <w:bottom w:val="none" w:sz="0" w:space="0" w:color="auto"/>
        <w:right w:val="none" w:sz="0" w:space="0" w:color="auto"/>
      </w:divBdr>
    </w:div>
    <w:div w:id="1465807514">
      <w:bodyDiv w:val="1"/>
      <w:marLeft w:val="0"/>
      <w:marRight w:val="0"/>
      <w:marTop w:val="0"/>
      <w:marBottom w:val="0"/>
      <w:divBdr>
        <w:top w:val="none" w:sz="0" w:space="0" w:color="auto"/>
        <w:left w:val="none" w:sz="0" w:space="0" w:color="auto"/>
        <w:bottom w:val="none" w:sz="0" w:space="0" w:color="auto"/>
        <w:right w:val="none" w:sz="0" w:space="0" w:color="auto"/>
      </w:divBdr>
    </w:div>
    <w:div w:id="1473983192">
      <w:bodyDiv w:val="1"/>
      <w:marLeft w:val="0"/>
      <w:marRight w:val="0"/>
      <w:marTop w:val="0"/>
      <w:marBottom w:val="0"/>
      <w:divBdr>
        <w:top w:val="none" w:sz="0" w:space="0" w:color="auto"/>
        <w:left w:val="none" w:sz="0" w:space="0" w:color="auto"/>
        <w:bottom w:val="none" w:sz="0" w:space="0" w:color="auto"/>
        <w:right w:val="none" w:sz="0" w:space="0" w:color="auto"/>
      </w:divBdr>
    </w:div>
    <w:div w:id="1480683485">
      <w:bodyDiv w:val="1"/>
      <w:marLeft w:val="0"/>
      <w:marRight w:val="0"/>
      <w:marTop w:val="0"/>
      <w:marBottom w:val="0"/>
      <w:divBdr>
        <w:top w:val="none" w:sz="0" w:space="0" w:color="auto"/>
        <w:left w:val="none" w:sz="0" w:space="0" w:color="auto"/>
        <w:bottom w:val="none" w:sz="0" w:space="0" w:color="auto"/>
        <w:right w:val="none" w:sz="0" w:space="0" w:color="auto"/>
      </w:divBdr>
    </w:div>
    <w:div w:id="1528564235">
      <w:bodyDiv w:val="1"/>
      <w:marLeft w:val="0"/>
      <w:marRight w:val="0"/>
      <w:marTop w:val="0"/>
      <w:marBottom w:val="0"/>
      <w:divBdr>
        <w:top w:val="none" w:sz="0" w:space="0" w:color="auto"/>
        <w:left w:val="none" w:sz="0" w:space="0" w:color="auto"/>
        <w:bottom w:val="none" w:sz="0" w:space="0" w:color="auto"/>
        <w:right w:val="none" w:sz="0" w:space="0" w:color="auto"/>
      </w:divBdr>
    </w:div>
    <w:div w:id="1528908111">
      <w:bodyDiv w:val="1"/>
      <w:marLeft w:val="0"/>
      <w:marRight w:val="0"/>
      <w:marTop w:val="0"/>
      <w:marBottom w:val="0"/>
      <w:divBdr>
        <w:top w:val="none" w:sz="0" w:space="0" w:color="auto"/>
        <w:left w:val="none" w:sz="0" w:space="0" w:color="auto"/>
        <w:bottom w:val="none" w:sz="0" w:space="0" w:color="auto"/>
        <w:right w:val="none" w:sz="0" w:space="0" w:color="auto"/>
      </w:divBdr>
    </w:div>
    <w:div w:id="1529174463">
      <w:bodyDiv w:val="1"/>
      <w:marLeft w:val="0"/>
      <w:marRight w:val="0"/>
      <w:marTop w:val="0"/>
      <w:marBottom w:val="0"/>
      <w:divBdr>
        <w:top w:val="none" w:sz="0" w:space="0" w:color="auto"/>
        <w:left w:val="none" w:sz="0" w:space="0" w:color="auto"/>
        <w:bottom w:val="none" w:sz="0" w:space="0" w:color="auto"/>
        <w:right w:val="none" w:sz="0" w:space="0" w:color="auto"/>
      </w:divBdr>
    </w:div>
    <w:div w:id="1530754888">
      <w:bodyDiv w:val="1"/>
      <w:marLeft w:val="0"/>
      <w:marRight w:val="0"/>
      <w:marTop w:val="0"/>
      <w:marBottom w:val="0"/>
      <w:divBdr>
        <w:top w:val="none" w:sz="0" w:space="0" w:color="auto"/>
        <w:left w:val="none" w:sz="0" w:space="0" w:color="auto"/>
        <w:bottom w:val="none" w:sz="0" w:space="0" w:color="auto"/>
        <w:right w:val="none" w:sz="0" w:space="0" w:color="auto"/>
      </w:divBdr>
    </w:div>
    <w:div w:id="1543444863">
      <w:bodyDiv w:val="1"/>
      <w:marLeft w:val="0"/>
      <w:marRight w:val="0"/>
      <w:marTop w:val="0"/>
      <w:marBottom w:val="0"/>
      <w:divBdr>
        <w:top w:val="none" w:sz="0" w:space="0" w:color="auto"/>
        <w:left w:val="none" w:sz="0" w:space="0" w:color="auto"/>
        <w:bottom w:val="none" w:sz="0" w:space="0" w:color="auto"/>
        <w:right w:val="none" w:sz="0" w:space="0" w:color="auto"/>
      </w:divBdr>
    </w:div>
    <w:div w:id="1551919364">
      <w:bodyDiv w:val="1"/>
      <w:marLeft w:val="0"/>
      <w:marRight w:val="0"/>
      <w:marTop w:val="0"/>
      <w:marBottom w:val="0"/>
      <w:divBdr>
        <w:top w:val="none" w:sz="0" w:space="0" w:color="auto"/>
        <w:left w:val="none" w:sz="0" w:space="0" w:color="auto"/>
        <w:bottom w:val="none" w:sz="0" w:space="0" w:color="auto"/>
        <w:right w:val="none" w:sz="0" w:space="0" w:color="auto"/>
      </w:divBdr>
    </w:div>
    <w:div w:id="155650836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3175627">
      <w:bodyDiv w:val="1"/>
      <w:marLeft w:val="0"/>
      <w:marRight w:val="0"/>
      <w:marTop w:val="0"/>
      <w:marBottom w:val="0"/>
      <w:divBdr>
        <w:top w:val="none" w:sz="0" w:space="0" w:color="auto"/>
        <w:left w:val="none" w:sz="0" w:space="0" w:color="auto"/>
        <w:bottom w:val="none" w:sz="0" w:space="0" w:color="auto"/>
        <w:right w:val="none" w:sz="0" w:space="0" w:color="auto"/>
      </w:divBdr>
    </w:div>
    <w:div w:id="1563564783">
      <w:bodyDiv w:val="1"/>
      <w:marLeft w:val="0"/>
      <w:marRight w:val="0"/>
      <w:marTop w:val="0"/>
      <w:marBottom w:val="0"/>
      <w:divBdr>
        <w:top w:val="none" w:sz="0" w:space="0" w:color="auto"/>
        <w:left w:val="none" w:sz="0" w:space="0" w:color="auto"/>
        <w:bottom w:val="none" w:sz="0" w:space="0" w:color="auto"/>
        <w:right w:val="none" w:sz="0" w:space="0" w:color="auto"/>
      </w:divBdr>
    </w:div>
    <w:div w:id="1573541679">
      <w:bodyDiv w:val="1"/>
      <w:marLeft w:val="0"/>
      <w:marRight w:val="0"/>
      <w:marTop w:val="0"/>
      <w:marBottom w:val="0"/>
      <w:divBdr>
        <w:top w:val="none" w:sz="0" w:space="0" w:color="auto"/>
        <w:left w:val="none" w:sz="0" w:space="0" w:color="auto"/>
        <w:bottom w:val="none" w:sz="0" w:space="0" w:color="auto"/>
        <w:right w:val="none" w:sz="0" w:space="0" w:color="auto"/>
      </w:divBdr>
    </w:div>
    <w:div w:id="1592157267">
      <w:bodyDiv w:val="1"/>
      <w:marLeft w:val="0"/>
      <w:marRight w:val="0"/>
      <w:marTop w:val="0"/>
      <w:marBottom w:val="0"/>
      <w:divBdr>
        <w:top w:val="none" w:sz="0" w:space="0" w:color="auto"/>
        <w:left w:val="none" w:sz="0" w:space="0" w:color="auto"/>
        <w:bottom w:val="none" w:sz="0" w:space="0" w:color="auto"/>
        <w:right w:val="none" w:sz="0" w:space="0" w:color="auto"/>
      </w:divBdr>
    </w:div>
    <w:div w:id="1606763848">
      <w:bodyDiv w:val="1"/>
      <w:marLeft w:val="0"/>
      <w:marRight w:val="0"/>
      <w:marTop w:val="0"/>
      <w:marBottom w:val="0"/>
      <w:divBdr>
        <w:top w:val="none" w:sz="0" w:space="0" w:color="auto"/>
        <w:left w:val="none" w:sz="0" w:space="0" w:color="auto"/>
        <w:bottom w:val="none" w:sz="0" w:space="0" w:color="auto"/>
        <w:right w:val="none" w:sz="0" w:space="0" w:color="auto"/>
      </w:divBdr>
    </w:div>
    <w:div w:id="1613051345">
      <w:bodyDiv w:val="1"/>
      <w:marLeft w:val="0"/>
      <w:marRight w:val="0"/>
      <w:marTop w:val="0"/>
      <w:marBottom w:val="0"/>
      <w:divBdr>
        <w:top w:val="none" w:sz="0" w:space="0" w:color="auto"/>
        <w:left w:val="none" w:sz="0" w:space="0" w:color="auto"/>
        <w:bottom w:val="none" w:sz="0" w:space="0" w:color="auto"/>
        <w:right w:val="none" w:sz="0" w:space="0" w:color="auto"/>
      </w:divBdr>
    </w:div>
    <w:div w:id="1613979333">
      <w:bodyDiv w:val="1"/>
      <w:marLeft w:val="0"/>
      <w:marRight w:val="0"/>
      <w:marTop w:val="0"/>
      <w:marBottom w:val="0"/>
      <w:divBdr>
        <w:top w:val="none" w:sz="0" w:space="0" w:color="auto"/>
        <w:left w:val="none" w:sz="0" w:space="0" w:color="auto"/>
        <w:bottom w:val="none" w:sz="0" w:space="0" w:color="auto"/>
        <w:right w:val="none" w:sz="0" w:space="0" w:color="auto"/>
      </w:divBdr>
    </w:div>
    <w:div w:id="1621645224">
      <w:bodyDiv w:val="1"/>
      <w:marLeft w:val="0"/>
      <w:marRight w:val="0"/>
      <w:marTop w:val="0"/>
      <w:marBottom w:val="0"/>
      <w:divBdr>
        <w:top w:val="none" w:sz="0" w:space="0" w:color="auto"/>
        <w:left w:val="none" w:sz="0" w:space="0" w:color="auto"/>
        <w:bottom w:val="none" w:sz="0" w:space="0" w:color="auto"/>
        <w:right w:val="none" w:sz="0" w:space="0" w:color="auto"/>
      </w:divBdr>
    </w:div>
    <w:div w:id="1631666565">
      <w:bodyDiv w:val="1"/>
      <w:marLeft w:val="0"/>
      <w:marRight w:val="0"/>
      <w:marTop w:val="0"/>
      <w:marBottom w:val="0"/>
      <w:divBdr>
        <w:top w:val="none" w:sz="0" w:space="0" w:color="auto"/>
        <w:left w:val="none" w:sz="0" w:space="0" w:color="auto"/>
        <w:bottom w:val="none" w:sz="0" w:space="0" w:color="auto"/>
        <w:right w:val="none" w:sz="0" w:space="0" w:color="auto"/>
      </w:divBdr>
    </w:div>
    <w:div w:id="1642468031">
      <w:bodyDiv w:val="1"/>
      <w:marLeft w:val="0"/>
      <w:marRight w:val="0"/>
      <w:marTop w:val="0"/>
      <w:marBottom w:val="0"/>
      <w:divBdr>
        <w:top w:val="none" w:sz="0" w:space="0" w:color="auto"/>
        <w:left w:val="none" w:sz="0" w:space="0" w:color="auto"/>
        <w:bottom w:val="none" w:sz="0" w:space="0" w:color="auto"/>
        <w:right w:val="none" w:sz="0" w:space="0" w:color="auto"/>
      </w:divBdr>
    </w:div>
    <w:div w:id="1647541465">
      <w:bodyDiv w:val="1"/>
      <w:marLeft w:val="0"/>
      <w:marRight w:val="0"/>
      <w:marTop w:val="0"/>
      <w:marBottom w:val="0"/>
      <w:divBdr>
        <w:top w:val="none" w:sz="0" w:space="0" w:color="auto"/>
        <w:left w:val="none" w:sz="0" w:space="0" w:color="auto"/>
        <w:bottom w:val="none" w:sz="0" w:space="0" w:color="auto"/>
        <w:right w:val="none" w:sz="0" w:space="0" w:color="auto"/>
      </w:divBdr>
    </w:div>
    <w:div w:id="1649476930">
      <w:bodyDiv w:val="1"/>
      <w:marLeft w:val="0"/>
      <w:marRight w:val="0"/>
      <w:marTop w:val="0"/>
      <w:marBottom w:val="0"/>
      <w:divBdr>
        <w:top w:val="none" w:sz="0" w:space="0" w:color="auto"/>
        <w:left w:val="none" w:sz="0" w:space="0" w:color="auto"/>
        <w:bottom w:val="none" w:sz="0" w:space="0" w:color="auto"/>
        <w:right w:val="none" w:sz="0" w:space="0" w:color="auto"/>
      </w:divBdr>
    </w:div>
    <w:div w:id="1656834145">
      <w:bodyDiv w:val="1"/>
      <w:marLeft w:val="0"/>
      <w:marRight w:val="0"/>
      <w:marTop w:val="0"/>
      <w:marBottom w:val="0"/>
      <w:divBdr>
        <w:top w:val="none" w:sz="0" w:space="0" w:color="auto"/>
        <w:left w:val="none" w:sz="0" w:space="0" w:color="auto"/>
        <w:bottom w:val="none" w:sz="0" w:space="0" w:color="auto"/>
        <w:right w:val="none" w:sz="0" w:space="0" w:color="auto"/>
      </w:divBdr>
    </w:div>
    <w:div w:id="1659726294">
      <w:bodyDiv w:val="1"/>
      <w:marLeft w:val="0"/>
      <w:marRight w:val="0"/>
      <w:marTop w:val="0"/>
      <w:marBottom w:val="0"/>
      <w:divBdr>
        <w:top w:val="none" w:sz="0" w:space="0" w:color="auto"/>
        <w:left w:val="none" w:sz="0" w:space="0" w:color="auto"/>
        <w:bottom w:val="none" w:sz="0" w:space="0" w:color="auto"/>
        <w:right w:val="none" w:sz="0" w:space="0" w:color="auto"/>
      </w:divBdr>
    </w:div>
    <w:div w:id="1664316955">
      <w:bodyDiv w:val="1"/>
      <w:marLeft w:val="0"/>
      <w:marRight w:val="0"/>
      <w:marTop w:val="0"/>
      <w:marBottom w:val="0"/>
      <w:divBdr>
        <w:top w:val="none" w:sz="0" w:space="0" w:color="auto"/>
        <w:left w:val="none" w:sz="0" w:space="0" w:color="auto"/>
        <w:bottom w:val="none" w:sz="0" w:space="0" w:color="auto"/>
        <w:right w:val="none" w:sz="0" w:space="0" w:color="auto"/>
      </w:divBdr>
    </w:div>
    <w:div w:id="1675691860">
      <w:bodyDiv w:val="1"/>
      <w:marLeft w:val="0"/>
      <w:marRight w:val="0"/>
      <w:marTop w:val="0"/>
      <w:marBottom w:val="0"/>
      <w:divBdr>
        <w:top w:val="none" w:sz="0" w:space="0" w:color="auto"/>
        <w:left w:val="none" w:sz="0" w:space="0" w:color="auto"/>
        <w:bottom w:val="none" w:sz="0" w:space="0" w:color="auto"/>
        <w:right w:val="none" w:sz="0" w:space="0" w:color="auto"/>
      </w:divBdr>
    </w:div>
    <w:div w:id="1681619916">
      <w:bodyDiv w:val="1"/>
      <w:marLeft w:val="0"/>
      <w:marRight w:val="0"/>
      <w:marTop w:val="0"/>
      <w:marBottom w:val="0"/>
      <w:divBdr>
        <w:top w:val="none" w:sz="0" w:space="0" w:color="auto"/>
        <w:left w:val="none" w:sz="0" w:space="0" w:color="auto"/>
        <w:bottom w:val="none" w:sz="0" w:space="0" w:color="auto"/>
        <w:right w:val="none" w:sz="0" w:space="0" w:color="auto"/>
      </w:divBdr>
    </w:div>
    <w:div w:id="1685858841">
      <w:bodyDiv w:val="1"/>
      <w:marLeft w:val="0"/>
      <w:marRight w:val="0"/>
      <w:marTop w:val="0"/>
      <w:marBottom w:val="0"/>
      <w:divBdr>
        <w:top w:val="none" w:sz="0" w:space="0" w:color="auto"/>
        <w:left w:val="none" w:sz="0" w:space="0" w:color="auto"/>
        <w:bottom w:val="none" w:sz="0" w:space="0" w:color="auto"/>
        <w:right w:val="none" w:sz="0" w:space="0" w:color="auto"/>
      </w:divBdr>
    </w:div>
    <w:div w:id="168586113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578134">
      <w:bodyDiv w:val="1"/>
      <w:marLeft w:val="0"/>
      <w:marRight w:val="0"/>
      <w:marTop w:val="0"/>
      <w:marBottom w:val="0"/>
      <w:divBdr>
        <w:top w:val="none" w:sz="0" w:space="0" w:color="auto"/>
        <w:left w:val="none" w:sz="0" w:space="0" w:color="auto"/>
        <w:bottom w:val="none" w:sz="0" w:space="0" w:color="auto"/>
        <w:right w:val="none" w:sz="0" w:space="0" w:color="auto"/>
      </w:divBdr>
    </w:div>
    <w:div w:id="1714844494">
      <w:bodyDiv w:val="1"/>
      <w:marLeft w:val="0"/>
      <w:marRight w:val="0"/>
      <w:marTop w:val="0"/>
      <w:marBottom w:val="0"/>
      <w:divBdr>
        <w:top w:val="none" w:sz="0" w:space="0" w:color="auto"/>
        <w:left w:val="none" w:sz="0" w:space="0" w:color="auto"/>
        <w:bottom w:val="none" w:sz="0" w:space="0" w:color="auto"/>
        <w:right w:val="none" w:sz="0" w:space="0" w:color="auto"/>
      </w:divBdr>
    </w:div>
    <w:div w:id="1722631543">
      <w:bodyDiv w:val="1"/>
      <w:marLeft w:val="0"/>
      <w:marRight w:val="0"/>
      <w:marTop w:val="0"/>
      <w:marBottom w:val="0"/>
      <w:divBdr>
        <w:top w:val="none" w:sz="0" w:space="0" w:color="auto"/>
        <w:left w:val="none" w:sz="0" w:space="0" w:color="auto"/>
        <w:bottom w:val="none" w:sz="0" w:space="0" w:color="auto"/>
        <w:right w:val="none" w:sz="0" w:space="0" w:color="auto"/>
      </w:divBdr>
    </w:div>
    <w:div w:id="1736392222">
      <w:bodyDiv w:val="1"/>
      <w:marLeft w:val="0"/>
      <w:marRight w:val="0"/>
      <w:marTop w:val="0"/>
      <w:marBottom w:val="0"/>
      <w:divBdr>
        <w:top w:val="none" w:sz="0" w:space="0" w:color="auto"/>
        <w:left w:val="none" w:sz="0" w:space="0" w:color="auto"/>
        <w:bottom w:val="none" w:sz="0" w:space="0" w:color="auto"/>
        <w:right w:val="none" w:sz="0" w:space="0" w:color="auto"/>
      </w:divBdr>
    </w:div>
    <w:div w:id="1738434963">
      <w:bodyDiv w:val="1"/>
      <w:marLeft w:val="0"/>
      <w:marRight w:val="0"/>
      <w:marTop w:val="0"/>
      <w:marBottom w:val="0"/>
      <w:divBdr>
        <w:top w:val="none" w:sz="0" w:space="0" w:color="auto"/>
        <w:left w:val="none" w:sz="0" w:space="0" w:color="auto"/>
        <w:bottom w:val="none" w:sz="0" w:space="0" w:color="auto"/>
        <w:right w:val="none" w:sz="0" w:space="0" w:color="auto"/>
      </w:divBdr>
    </w:div>
    <w:div w:id="1750275976">
      <w:bodyDiv w:val="1"/>
      <w:marLeft w:val="0"/>
      <w:marRight w:val="0"/>
      <w:marTop w:val="0"/>
      <w:marBottom w:val="0"/>
      <w:divBdr>
        <w:top w:val="none" w:sz="0" w:space="0" w:color="auto"/>
        <w:left w:val="none" w:sz="0" w:space="0" w:color="auto"/>
        <w:bottom w:val="none" w:sz="0" w:space="0" w:color="auto"/>
        <w:right w:val="none" w:sz="0" w:space="0" w:color="auto"/>
      </w:divBdr>
    </w:div>
    <w:div w:id="17547407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339015">
      <w:bodyDiv w:val="1"/>
      <w:marLeft w:val="0"/>
      <w:marRight w:val="0"/>
      <w:marTop w:val="0"/>
      <w:marBottom w:val="0"/>
      <w:divBdr>
        <w:top w:val="none" w:sz="0" w:space="0" w:color="auto"/>
        <w:left w:val="none" w:sz="0" w:space="0" w:color="auto"/>
        <w:bottom w:val="none" w:sz="0" w:space="0" w:color="auto"/>
        <w:right w:val="none" w:sz="0" w:space="0" w:color="auto"/>
      </w:divBdr>
    </w:div>
    <w:div w:id="1765803904">
      <w:bodyDiv w:val="1"/>
      <w:marLeft w:val="0"/>
      <w:marRight w:val="0"/>
      <w:marTop w:val="0"/>
      <w:marBottom w:val="0"/>
      <w:divBdr>
        <w:top w:val="none" w:sz="0" w:space="0" w:color="auto"/>
        <w:left w:val="none" w:sz="0" w:space="0" w:color="auto"/>
        <w:bottom w:val="none" w:sz="0" w:space="0" w:color="auto"/>
        <w:right w:val="none" w:sz="0" w:space="0" w:color="auto"/>
      </w:divBdr>
    </w:div>
    <w:div w:id="1766263282">
      <w:bodyDiv w:val="1"/>
      <w:marLeft w:val="0"/>
      <w:marRight w:val="0"/>
      <w:marTop w:val="0"/>
      <w:marBottom w:val="0"/>
      <w:divBdr>
        <w:top w:val="none" w:sz="0" w:space="0" w:color="auto"/>
        <w:left w:val="none" w:sz="0" w:space="0" w:color="auto"/>
        <w:bottom w:val="none" w:sz="0" w:space="0" w:color="auto"/>
        <w:right w:val="none" w:sz="0" w:space="0" w:color="auto"/>
      </w:divBdr>
    </w:div>
    <w:div w:id="1771313388">
      <w:bodyDiv w:val="1"/>
      <w:marLeft w:val="0"/>
      <w:marRight w:val="0"/>
      <w:marTop w:val="0"/>
      <w:marBottom w:val="0"/>
      <w:divBdr>
        <w:top w:val="none" w:sz="0" w:space="0" w:color="auto"/>
        <w:left w:val="none" w:sz="0" w:space="0" w:color="auto"/>
        <w:bottom w:val="none" w:sz="0" w:space="0" w:color="auto"/>
        <w:right w:val="none" w:sz="0" w:space="0" w:color="auto"/>
      </w:divBdr>
    </w:div>
    <w:div w:id="1772969627">
      <w:bodyDiv w:val="1"/>
      <w:marLeft w:val="0"/>
      <w:marRight w:val="0"/>
      <w:marTop w:val="0"/>
      <w:marBottom w:val="0"/>
      <w:divBdr>
        <w:top w:val="none" w:sz="0" w:space="0" w:color="auto"/>
        <w:left w:val="none" w:sz="0" w:space="0" w:color="auto"/>
        <w:bottom w:val="none" w:sz="0" w:space="0" w:color="auto"/>
        <w:right w:val="none" w:sz="0" w:space="0" w:color="auto"/>
      </w:divBdr>
    </w:div>
    <w:div w:id="1774016250">
      <w:bodyDiv w:val="1"/>
      <w:marLeft w:val="0"/>
      <w:marRight w:val="0"/>
      <w:marTop w:val="0"/>
      <w:marBottom w:val="0"/>
      <w:divBdr>
        <w:top w:val="none" w:sz="0" w:space="0" w:color="auto"/>
        <w:left w:val="none" w:sz="0" w:space="0" w:color="auto"/>
        <w:bottom w:val="none" w:sz="0" w:space="0" w:color="auto"/>
        <w:right w:val="none" w:sz="0" w:space="0" w:color="auto"/>
      </w:divBdr>
    </w:div>
    <w:div w:id="1780565076">
      <w:bodyDiv w:val="1"/>
      <w:marLeft w:val="0"/>
      <w:marRight w:val="0"/>
      <w:marTop w:val="0"/>
      <w:marBottom w:val="0"/>
      <w:divBdr>
        <w:top w:val="none" w:sz="0" w:space="0" w:color="auto"/>
        <w:left w:val="none" w:sz="0" w:space="0" w:color="auto"/>
        <w:bottom w:val="none" w:sz="0" w:space="0" w:color="auto"/>
        <w:right w:val="none" w:sz="0" w:space="0" w:color="auto"/>
      </w:divBdr>
    </w:div>
    <w:div w:id="178391940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1343086">
      <w:bodyDiv w:val="1"/>
      <w:marLeft w:val="0"/>
      <w:marRight w:val="0"/>
      <w:marTop w:val="0"/>
      <w:marBottom w:val="0"/>
      <w:divBdr>
        <w:top w:val="none" w:sz="0" w:space="0" w:color="auto"/>
        <w:left w:val="none" w:sz="0" w:space="0" w:color="auto"/>
        <w:bottom w:val="none" w:sz="0" w:space="0" w:color="auto"/>
        <w:right w:val="none" w:sz="0" w:space="0" w:color="auto"/>
      </w:divBdr>
    </w:div>
    <w:div w:id="1801723877">
      <w:bodyDiv w:val="1"/>
      <w:marLeft w:val="0"/>
      <w:marRight w:val="0"/>
      <w:marTop w:val="0"/>
      <w:marBottom w:val="0"/>
      <w:divBdr>
        <w:top w:val="none" w:sz="0" w:space="0" w:color="auto"/>
        <w:left w:val="none" w:sz="0" w:space="0" w:color="auto"/>
        <w:bottom w:val="none" w:sz="0" w:space="0" w:color="auto"/>
        <w:right w:val="none" w:sz="0" w:space="0" w:color="auto"/>
      </w:divBdr>
    </w:div>
    <w:div w:id="1807237272">
      <w:bodyDiv w:val="1"/>
      <w:marLeft w:val="0"/>
      <w:marRight w:val="0"/>
      <w:marTop w:val="0"/>
      <w:marBottom w:val="0"/>
      <w:divBdr>
        <w:top w:val="none" w:sz="0" w:space="0" w:color="auto"/>
        <w:left w:val="none" w:sz="0" w:space="0" w:color="auto"/>
        <w:bottom w:val="none" w:sz="0" w:space="0" w:color="auto"/>
        <w:right w:val="none" w:sz="0" w:space="0" w:color="auto"/>
      </w:divBdr>
    </w:div>
    <w:div w:id="180908786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31096283">
      <w:bodyDiv w:val="1"/>
      <w:marLeft w:val="0"/>
      <w:marRight w:val="0"/>
      <w:marTop w:val="0"/>
      <w:marBottom w:val="0"/>
      <w:divBdr>
        <w:top w:val="none" w:sz="0" w:space="0" w:color="auto"/>
        <w:left w:val="none" w:sz="0" w:space="0" w:color="auto"/>
        <w:bottom w:val="none" w:sz="0" w:space="0" w:color="auto"/>
        <w:right w:val="none" w:sz="0" w:space="0" w:color="auto"/>
      </w:divBdr>
    </w:div>
    <w:div w:id="1866401831">
      <w:bodyDiv w:val="1"/>
      <w:marLeft w:val="0"/>
      <w:marRight w:val="0"/>
      <w:marTop w:val="0"/>
      <w:marBottom w:val="0"/>
      <w:divBdr>
        <w:top w:val="none" w:sz="0" w:space="0" w:color="auto"/>
        <w:left w:val="none" w:sz="0" w:space="0" w:color="auto"/>
        <w:bottom w:val="none" w:sz="0" w:space="0" w:color="auto"/>
        <w:right w:val="none" w:sz="0" w:space="0" w:color="auto"/>
      </w:divBdr>
    </w:div>
    <w:div w:id="1867136696">
      <w:bodyDiv w:val="1"/>
      <w:marLeft w:val="0"/>
      <w:marRight w:val="0"/>
      <w:marTop w:val="0"/>
      <w:marBottom w:val="0"/>
      <w:divBdr>
        <w:top w:val="none" w:sz="0" w:space="0" w:color="auto"/>
        <w:left w:val="none" w:sz="0" w:space="0" w:color="auto"/>
        <w:bottom w:val="none" w:sz="0" w:space="0" w:color="auto"/>
        <w:right w:val="none" w:sz="0" w:space="0" w:color="auto"/>
      </w:divBdr>
    </w:div>
    <w:div w:id="1870558975">
      <w:bodyDiv w:val="1"/>
      <w:marLeft w:val="0"/>
      <w:marRight w:val="0"/>
      <w:marTop w:val="0"/>
      <w:marBottom w:val="0"/>
      <w:divBdr>
        <w:top w:val="none" w:sz="0" w:space="0" w:color="auto"/>
        <w:left w:val="none" w:sz="0" w:space="0" w:color="auto"/>
        <w:bottom w:val="none" w:sz="0" w:space="0" w:color="auto"/>
        <w:right w:val="none" w:sz="0" w:space="0" w:color="auto"/>
      </w:divBdr>
      <w:divsChild>
        <w:div w:id="560754368">
          <w:marLeft w:val="0"/>
          <w:marRight w:val="0"/>
          <w:marTop w:val="0"/>
          <w:marBottom w:val="0"/>
          <w:divBdr>
            <w:top w:val="none" w:sz="0" w:space="0" w:color="auto"/>
            <w:left w:val="none" w:sz="0" w:space="0" w:color="auto"/>
            <w:bottom w:val="none" w:sz="0" w:space="0" w:color="auto"/>
            <w:right w:val="none" w:sz="0" w:space="0" w:color="auto"/>
          </w:divBdr>
          <w:divsChild>
            <w:div w:id="47068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764425">
      <w:bodyDiv w:val="1"/>
      <w:marLeft w:val="0"/>
      <w:marRight w:val="0"/>
      <w:marTop w:val="0"/>
      <w:marBottom w:val="0"/>
      <w:divBdr>
        <w:top w:val="none" w:sz="0" w:space="0" w:color="auto"/>
        <w:left w:val="none" w:sz="0" w:space="0" w:color="auto"/>
        <w:bottom w:val="none" w:sz="0" w:space="0" w:color="auto"/>
        <w:right w:val="none" w:sz="0" w:space="0" w:color="auto"/>
      </w:divBdr>
    </w:div>
    <w:div w:id="1884634323">
      <w:bodyDiv w:val="1"/>
      <w:marLeft w:val="0"/>
      <w:marRight w:val="0"/>
      <w:marTop w:val="0"/>
      <w:marBottom w:val="0"/>
      <w:divBdr>
        <w:top w:val="none" w:sz="0" w:space="0" w:color="auto"/>
        <w:left w:val="none" w:sz="0" w:space="0" w:color="auto"/>
        <w:bottom w:val="none" w:sz="0" w:space="0" w:color="auto"/>
        <w:right w:val="none" w:sz="0" w:space="0" w:color="auto"/>
      </w:divBdr>
    </w:div>
    <w:div w:id="1887330966">
      <w:bodyDiv w:val="1"/>
      <w:marLeft w:val="0"/>
      <w:marRight w:val="0"/>
      <w:marTop w:val="0"/>
      <w:marBottom w:val="0"/>
      <w:divBdr>
        <w:top w:val="none" w:sz="0" w:space="0" w:color="auto"/>
        <w:left w:val="none" w:sz="0" w:space="0" w:color="auto"/>
        <w:bottom w:val="none" w:sz="0" w:space="0" w:color="auto"/>
        <w:right w:val="none" w:sz="0" w:space="0" w:color="auto"/>
      </w:divBdr>
    </w:div>
    <w:div w:id="1898927453">
      <w:bodyDiv w:val="1"/>
      <w:marLeft w:val="0"/>
      <w:marRight w:val="0"/>
      <w:marTop w:val="0"/>
      <w:marBottom w:val="0"/>
      <w:divBdr>
        <w:top w:val="none" w:sz="0" w:space="0" w:color="auto"/>
        <w:left w:val="none" w:sz="0" w:space="0" w:color="auto"/>
        <w:bottom w:val="none" w:sz="0" w:space="0" w:color="auto"/>
        <w:right w:val="none" w:sz="0" w:space="0" w:color="auto"/>
      </w:divBdr>
    </w:div>
    <w:div w:id="190888114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4241071">
      <w:bodyDiv w:val="1"/>
      <w:marLeft w:val="0"/>
      <w:marRight w:val="0"/>
      <w:marTop w:val="0"/>
      <w:marBottom w:val="0"/>
      <w:divBdr>
        <w:top w:val="none" w:sz="0" w:space="0" w:color="auto"/>
        <w:left w:val="none" w:sz="0" w:space="0" w:color="auto"/>
        <w:bottom w:val="none" w:sz="0" w:space="0" w:color="auto"/>
        <w:right w:val="none" w:sz="0" w:space="0" w:color="auto"/>
      </w:divBdr>
    </w:div>
    <w:div w:id="1920795334">
      <w:bodyDiv w:val="1"/>
      <w:marLeft w:val="0"/>
      <w:marRight w:val="0"/>
      <w:marTop w:val="0"/>
      <w:marBottom w:val="0"/>
      <w:divBdr>
        <w:top w:val="none" w:sz="0" w:space="0" w:color="auto"/>
        <w:left w:val="none" w:sz="0" w:space="0" w:color="auto"/>
        <w:bottom w:val="none" w:sz="0" w:space="0" w:color="auto"/>
        <w:right w:val="none" w:sz="0" w:space="0" w:color="auto"/>
      </w:divBdr>
    </w:div>
    <w:div w:id="1926567731">
      <w:bodyDiv w:val="1"/>
      <w:marLeft w:val="0"/>
      <w:marRight w:val="0"/>
      <w:marTop w:val="0"/>
      <w:marBottom w:val="0"/>
      <w:divBdr>
        <w:top w:val="none" w:sz="0" w:space="0" w:color="auto"/>
        <w:left w:val="none" w:sz="0" w:space="0" w:color="auto"/>
        <w:bottom w:val="none" w:sz="0" w:space="0" w:color="auto"/>
        <w:right w:val="none" w:sz="0" w:space="0" w:color="auto"/>
      </w:divBdr>
    </w:div>
    <w:div w:id="1932086972">
      <w:bodyDiv w:val="1"/>
      <w:marLeft w:val="0"/>
      <w:marRight w:val="0"/>
      <w:marTop w:val="0"/>
      <w:marBottom w:val="0"/>
      <w:divBdr>
        <w:top w:val="none" w:sz="0" w:space="0" w:color="auto"/>
        <w:left w:val="none" w:sz="0" w:space="0" w:color="auto"/>
        <w:bottom w:val="none" w:sz="0" w:space="0" w:color="auto"/>
        <w:right w:val="none" w:sz="0" w:space="0" w:color="auto"/>
      </w:divBdr>
    </w:div>
    <w:div w:id="1932658325">
      <w:bodyDiv w:val="1"/>
      <w:marLeft w:val="0"/>
      <w:marRight w:val="0"/>
      <w:marTop w:val="0"/>
      <w:marBottom w:val="0"/>
      <w:divBdr>
        <w:top w:val="none" w:sz="0" w:space="0" w:color="auto"/>
        <w:left w:val="none" w:sz="0" w:space="0" w:color="auto"/>
        <w:bottom w:val="none" w:sz="0" w:space="0" w:color="auto"/>
        <w:right w:val="none" w:sz="0" w:space="0" w:color="auto"/>
      </w:divBdr>
    </w:div>
    <w:div w:id="1949510698">
      <w:bodyDiv w:val="1"/>
      <w:marLeft w:val="0"/>
      <w:marRight w:val="0"/>
      <w:marTop w:val="0"/>
      <w:marBottom w:val="0"/>
      <w:divBdr>
        <w:top w:val="none" w:sz="0" w:space="0" w:color="auto"/>
        <w:left w:val="none" w:sz="0" w:space="0" w:color="auto"/>
        <w:bottom w:val="none" w:sz="0" w:space="0" w:color="auto"/>
        <w:right w:val="none" w:sz="0" w:space="0" w:color="auto"/>
      </w:divBdr>
    </w:div>
    <w:div w:id="1959069234">
      <w:bodyDiv w:val="1"/>
      <w:marLeft w:val="0"/>
      <w:marRight w:val="0"/>
      <w:marTop w:val="0"/>
      <w:marBottom w:val="0"/>
      <w:divBdr>
        <w:top w:val="none" w:sz="0" w:space="0" w:color="auto"/>
        <w:left w:val="none" w:sz="0" w:space="0" w:color="auto"/>
        <w:bottom w:val="none" w:sz="0" w:space="0" w:color="auto"/>
        <w:right w:val="none" w:sz="0" w:space="0" w:color="auto"/>
      </w:divBdr>
    </w:div>
    <w:div w:id="1963228213">
      <w:bodyDiv w:val="1"/>
      <w:marLeft w:val="0"/>
      <w:marRight w:val="0"/>
      <w:marTop w:val="0"/>
      <w:marBottom w:val="0"/>
      <w:divBdr>
        <w:top w:val="none" w:sz="0" w:space="0" w:color="auto"/>
        <w:left w:val="none" w:sz="0" w:space="0" w:color="auto"/>
        <w:bottom w:val="none" w:sz="0" w:space="0" w:color="auto"/>
        <w:right w:val="none" w:sz="0" w:space="0" w:color="auto"/>
      </w:divBdr>
    </w:div>
    <w:div w:id="1968506226">
      <w:bodyDiv w:val="1"/>
      <w:marLeft w:val="0"/>
      <w:marRight w:val="0"/>
      <w:marTop w:val="0"/>
      <w:marBottom w:val="0"/>
      <w:divBdr>
        <w:top w:val="none" w:sz="0" w:space="0" w:color="auto"/>
        <w:left w:val="none" w:sz="0" w:space="0" w:color="auto"/>
        <w:bottom w:val="none" w:sz="0" w:space="0" w:color="auto"/>
        <w:right w:val="none" w:sz="0" w:space="0" w:color="auto"/>
      </w:divBdr>
    </w:div>
    <w:div w:id="1978683176">
      <w:bodyDiv w:val="1"/>
      <w:marLeft w:val="0"/>
      <w:marRight w:val="0"/>
      <w:marTop w:val="0"/>
      <w:marBottom w:val="0"/>
      <w:divBdr>
        <w:top w:val="none" w:sz="0" w:space="0" w:color="auto"/>
        <w:left w:val="none" w:sz="0" w:space="0" w:color="auto"/>
        <w:bottom w:val="none" w:sz="0" w:space="0" w:color="auto"/>
        <w:right w:val="none" w:sz="0" w:space="0" w:color="auto"/>
      </w:divBdr>
    </w:div>
    <w:div w:id="1980068171">
      <w:bodyDiv w:val="1"/>
      <w:marLeft w:val="0"/>
      <w:marRight w:val="0"/>
      <w:marTop w:val="0"/>
      <w:marBottom w:val="0"/>
      <w:divBdr>
        <w:top w:val="none" w:sz="0" w:space="0" w:color="auto"/>
        <w:left w:val="none" w:sz="0" w:space="0" w:color="auto"/>
        <w:bottom w:val="none" w:sz="0" w:space="0" w:color="auto"/>
        <w:right w:val="none" w:sz="0" w:space="0" w:color="auto"/>
      </w:divBdr>
    </w:div>
    <w:div w:id="1983849558">
      <w:bodyDiv w:val="1"/>
      <w:marLeft w:val="0"/>
      <w:marRight w:val="0"/>
      <w:marTop w:val="0"/>
      <w:marBottom w:val="0"/>
      <w:divBdr>
        <w:top w:val="none" w:sz="0" w:space="0" w:color="auto"/>
        <w:left w:val="none" w:sz="0" w:space="0" w:color="auto"/>
        <w:bottom w:val="none" w:sz="0" w:space="0" w:color="auto"/>
        <w:right w:val="none" w:sz="0" w:space="0" w:color="auto"/>
      </w:divBdr>
    </w:div>
    <w:div w:id="1998460802">
      <w:bodyDiv w:val="1"/>
      <w:marLeft w:val="0"/>
      <w:marRight w:val="0"/>
      <w:marTop w:val="0"/>
      <w:marBottom w:val="0"/>
      <w:divBdr>
        <w:top w:val="none" w:sz="0" w:space="0" w:color="auto"/>
        <w:left w:val="none" w:sz="0" w:space="0" w:color="auto"/>
        <w:bottom w:val="none" w:sz="0" w:space="0" w:color="auto"/>
        <w:right w:val="none" w:sz="0" w:space="0" w:color="auto"/>
      </w:divBdr>
    </w:div>
    <w:div w:id="1999382322">
      <w:bodyDiv w:val="1"/>
      <w:marLeft w:val="0"/>
      <w:marRight w:val="0"/>
      <w:marTop w:val="0"/>
      <w:marBottom w:val="0"/>
      <w:divBdr>
        <w:top w:val="none" w:sz="0" w:space="0" w:color="auto"/>
        <w:left w:val="none" w:sz="0" w:space="0" w:color="auto"/>
        <w:bottom w:val="none" w:sz="0" w:space="0" w:color="auto"/>
        <w:right w:val="none" w:sz="0" w:space="0" w:color="auto"/>
      </w:divBdr>
    </w:div>
    <w:div w:id="2001275498">
      <w:bodyDiv w:val="1"/>
      <w:marLeft w:val="0"/>
      <w:marRight w:val="0"/>
      <w:marTop w:val="0"/>
      <w:marBottom w:val="0"/>
      <w:divBdr>
        <w:top w:val="none" w:sz="0" w:space="0" w:color="auto"/>
        <w:left w:val="none" w:sz="0" w:space="0" w:color="auto"/>
        <w:bottom w:val="none" w:sz="0" w:space="0" w:color="auto"/>
        <w:right w:val="none" w:sz="0" w:space="0" w:color="auto"/>
      </w:divBdr>
    </w:div>
    <w:div w:id="2003851872">
      <w:bodyDiv w:val="1"/>
      <w:marLeft w:val="0"/>
      <w:marRight w:val="0"/>
      <w:marTop w:val="0"/>
      <w:marBottom w:val="0"/>
      <w:divBdr>
        <w:top w:val="none" w:sz="0" w:space="0" w:color="auto"/>
        <w:left w:val="none" w:sz="0" w:space="0" w:color="auto"/>
        <w:bottom w:val="none" w:sz="0" w:space="0" w:color="auto"/>
        <w:right w:val="none" w:sz="0" w:space="0" w:color="auto"/>
      </w:divBdr>
    </w:div>
    <w:div w:id="2010331502">
      <w:bodyDiv w:val="1"/>
      <w:marLeft w:val="0"/>
      <w:marRight w:val="0"/>
      <w:marTop w:val="0"/>
      <w:marBottom w:val="0"/>
      <w:divBdr>
        <w:top w:val="none" w:sz="0" w:space="0" w:color="auto"/>
        <w:left w:val="none" w:sz="0" w:space="0" w:color="auto"/>
        <w:bottom w:val="none" w:sz="0" w:space="0" w:color="auto"/>
        <w:right w:val="none" w:sz="0" w:space="0" w:color="auto"/>
      </w:divBdr>
    </w:div>
    <w:div w:id="2010713140">
      <w:bodyDiv w:val="1"/>
      <w:marLeft w:val="0"/>
      <w:marRight w:val="0"/>
      <w:marTop w:val="0"/>
      <w:marBottom w:val="0"/>
      <w:divBdr>
        <w:top w:val="none" w:sz="0" w:space="0" w:color="auto"/>
        <w:left w:val="none" w:sz="0" w:space="0" w:color="auto"/>
        <w:bottom w:val="none" w:sz="0" w:space="0" w:color="auto"/>
        <w:right w:val="none" w:sz="0" w:space="0" w:color="auto"/>
      </w:divBdr>
    </w:div>
    <w:div w:id="2024503291">
      <w:bodyDiv w:val="1"/>
      <w:marLeft w:val="0"/>
      <w:marRight w:val="0"/>
      <w:marTop w:val="0"/>
      <w:marBottom w:val="0"/>
      <w:divBdr>
        <w:top w:val="none" w:sz="0" w:space="0" w:color="auto"/>
        <w:left w:val="none" w:sz="0" w:space="0" w:color="auto"/>
        <w:bottom w:val="none" w:sz="0" w:space="0" w:color="auto"/>
        <w:right w:val="none" w:sz="0" w:space="0" w:color="auto"/>
      </w:divBdr>
    </w:div>
    <w:div w:id="20294101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948774">
      <w:bodyDiv w:val="1"/>
      <w:marLeft w:val="0"/>
      <w:marRight w:val="0"/>
      <w:marTop w:val="0"/>
      <w:marBottom w:val="0"/>
      <w:divBdr>
        <w:top w:val="none" w:sz="0" w:space="0" w:color="auto"/>
        <w:left w:val="none" w:sz="0" w:space="0" w:color="auto"/>
        <w:bottom w:val="none" w:sz="0" w:space="0" w:color="auto"/>
        <w:right w:val="none" w:sz="0" w:space="0" w:color="auto"/>
      </w:divBdr>
    </w:div>
    <w:div w:id="2048751617">
      <w:bodyDiv w:val="1"/>
      <w:marLeft w:val="0"/>
      <w:marRight w:val="0"/>
      <w:marTop w:val="0"/>
      <w:marBottom w:val="0"/>
      <w:divBdr>
        <w:top w:val="none" w:sz="0" w:space="0" w:color="auto"/>
        <w:left w:val="none" w:sz="0" w:space="0" w:color="auto"/>
        <w:bottom w:val="none" w:sz="0" w:space="0" w:color="auto"/>
        <w:right w:val="none" w:sz="0" w:space="0" w:color="auto"/>
      </w:divBdr>
    </w:div>
    <w:div w:id="2051998426">
      <w:bodyDiv w:val="1"/>
      <w:marLeft w:val="0"/>
      <w:marRight w:val="0"/>
      <w:marTop w:val="0"/>
      <w:marBottom w:val="0"/>
      <w:divBdr>
        <w:top w:val="none" w:sz="0" w:space="0" w:color="auto"/>
        <w:left w:val="none" w:sz="0" w:space="0" w:color="auto"/>
        <w:bottom w:val="none" w:sz="0" w:space="0" w:color="auto"/>
        <w:right w:val="none" w:sz="0" w:space="0" w:color="auto"/>
      </w:divBdr>
    </w:div>
    <w:div w:id="2055539355">
      <w:bodyDiv w:val="1"/>
      <w:marLeft w:val="0"/>
      <w:marRight w:val="0"/>
      <w:marTop w:val="0"/>
      <w:marBottom w:val="0"/>
      <w:divBdr>
        <w:top w:val="none" w:sz="0" w:space="0" w:color="auto"/>
        <w:left w:val="none" w:sz="0" w:space="0" w:color="auto"/>
        <w:bottom w:val="none" w:sz="0" w:space="0" w:color="auto"/>
        <w:right w:val="none" w:sz="0" w:space="0" w:color="auto"/>
      </w:divBdr>
    </w:div>
    <w:div w:id="2059737071">
      <w:bodyDiv w:val="1"/>
      <w:marLeft w:val="0"/>
      <w:marRight w:val="0"/>
      <w:marTop w:val="0"/>
      <w:marBottom w:val="0"/>
      <w:divBdr>
        <w:top w:val="none" w:sz="0" w:space="0" w:color="auto"/>
        <w:left w:val="none" w:sz="0" w:space="0" w:color="auto"/>
        <w:bottom w:val="none" w:sz="0" w:space="0" w:color="auto"/>
        <w:right w:val="none" w:sz="0" w:space="0" w:color="auto"/>
      </w:divBdr>
    </w:div>
    <w:div w:id="2061903543">
      <w:bodyDiv w:val="1"/>
      <w:marLeft w:val="0"/>
      <w:marRight w:val="0"/>
      <w:marTop w:val="0"/>
      <w:marBottom w:val="0"/>
      <w:divBdr>
        <w:top w:val="none" w:sz="0" w:space="0" w:color="auto"/>
        <w:left w:val="none" w:sz="0" w:space="0" w:color="auto"/>
        <w:bottom w:val="none" w:sz="0" w:space="0" w:color="auto"/>
        <w:right w:val="none" w:sz="0" w:space="0" w:color="auto"/>
      </w:divBdr>
    </w:div>
    <w:div w:id="2067341049">
      <w:bodyDiv w:val="1"/>
      <w:marLeft w:val="0"/>
      <w:marRight w:val="0"/>
      <w:marTop w:val="0"/>
      <w:marBottom w:val="0"/>
      <w:divBdr>
        <w:top w:val="none" w:sz="0" w:space="0" w:color="auto"/>
        <w:left w:val="none" w:sz="0" w:space="0" w:color="auto"/>
        <w:bottom w:val="none" w:sz="0" w:space="0" w:color="auto"/>
        <w:right w:val="none" w:sz="0" w:space="0" w:color="auto"/>
      </w:divBdr>
    </w:div>
    <w:div w:id="2082016427">
      <w:bodyDiv w:val="1"/>
      <w:marLeft w:val="0"/>
      <w:marRight w:val="0"/>
      <w:marTop w:val="0"/>
      <w:marBottom w:val="0"/>
      <w:divBdr>
        <w:top w:val="none" w:sz="0" w:space="0" w:color="auto"/>
        <w:left w:val="none" w:sz="0" w:space="0" w:color="auto"/>
        <w:bottom w:val="none" w:sz="0" w:space="0" w:color="auto"/>
        <w:right w:val="none" w:sz="0" w:space="0" w:color="auto"/>
      </w:divBdr>
    </w:div>
    <w:div w:id="2088795411">
      <w:bodyDiv w:val="1"/>
      <w:marLeft w:val="0"/>
      <w:marRight w:val="0"/>
      <w:marTop w:val="0"/>
      <w:marBottom w:val="0"/>
      <w:divBdr>
        <w:top w:val="none" w:sz="0" w:space="0" w:color="auto"/>
        <w:left w:val="none" w:sz="0" w:space="0" w:color="auto"/>
        <w:bottom w:val="none" w:sz="0" w:space="0" w:color="auto"/>
        <w:right w:val="none" w:sz="0" w:space="0" w:color="auto"/>
      </w:divBdr>
    </w:div>
    <w:div w:id="2092845549">
      <w:bodyDiv w:val="1"/>
      <w:marLeft w:val="0"/>
      <w:marRight w:val="0"/>
      <w:marTop w:val="0"/>
      <w:marBottom w:val="0"/>
      <w:divBdr>
        <w:top w:val="none" w:sz="0" w:space="0" w:color="auto"/>
        <w:left w:val="none" w:sz="0" w:space="0" w:color="auto"/>
        <w:bottom w:val="none" w:sz="0" w:space="0" w:color="auto"/>
        <w:right w:val="none" w:sz="0" w:space="0" w:color="auto"/>
      </w:divBdr>
    </w:div>
    <w:div w:id="209728813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297752">
      <w:bodyDiv w:val="1"/>
      <w:marLeft w:val="0"/>
      <w:marRight w:val="0"/>
      <w:marTop w:val="0"/>
      <w:marBottom w:val="0"/>
      <w:divBdr>
        <w:top w:val="none" w:sz="0" w:space="0" w:color="auto"/>
        <w:left w:val="none" w:sz="0" w:space="0" w:color="auto"/>
        <w:bottom w:val="none" w:sz="0" w:space="0" w:color="auto"/>
        <w:right w:val="none" w:sz="0" w:space="0" w:color="auto"/>
      </w:divBdr>
    </w:div>
    <w:div w:id="2111317937">
      <w:bodyDiv w:val="1"/>
      <w:marLeft w:val="0"/>
      <w:marRight w:val="0"/>
      <w:marTop w:val="0"/>
      <w:marBottom w:val="0"/>
      <w:divBdr>
        <w:top w:val="none" w:sz="0" w:space="0" w:color="auto"/>
        <w:left w:val="none" w:sz="0" w:space="0" w:color="auto"/>
        <w:bottom w:val="none" w:sz="0" w:space="0" w:color="auto"/>
        <w:right w:val="none" w:sz="0" w:space="0" w:color="auto"/>
      </w:divBdr>
    </w:div>
    <w:div w:id="2121482978">
      <w:bodyDiv w:val="1"/>
      <w:marLeft w:val="0"/>
      <w:marRight w:val="0"/>
      <w:marTop w:val="0"/>
      <w:marBottom w:val="0"/>
      <w:divBdr>
        <w:top w:val="none" w:sz="0" w:space="0" w:color="auto"/>
        <w:left w:val="none" w:sz="0" w:space="0" w:color="auto"/>
        <w:bottom w:val="none" w:sz="0" w:space="0" w:color="auto"/>
        <w:right w:val="none" w:sz="0" w:space="0" w:color="auto"/>
      </w:divBdr>
    </w:div>
    <w:div w:id="2134980715">
      <w:bodyDiv w:val="1"/>
      <w:marLeft w:val="0"/>
      <w:marRight w:val="0"/>
      <w:marTop w:val="0"/>
      <w:marBottom w:val="0"/>
      <w:divBdr>
        <w:top w:val="none" w:sz="0" w:space="0" w:color="auto"/>
        <w:left w:val="none" w:sz="0" w:space="0" w:color="auto"/>
        <w:bottom w:val="none" w:sz="0" w:space="0" w:color="auto"/>
        <w:right w:val="none" w:sz="0" w:space="0" w:color="auto"/>
      </w:divBdr>
    </w:div>
    <w:div w:id="21473833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4T23:52:52.967"/>
    </inkml:context>
    <inkml:brush xml:id="br0">
      <inkml:brushProperty name="width" value="0.05" units="cm"/>
      <inkml:brushProperty name="height" value="0.05" units="cm"/>
    </inkml:brush>
  </inkml:definitions>
  <inkml:trace contextRef="#ctx0" brushRef="#br0">0 657 24575,'155'-75'0,"-3"-8"0,-4-5 0,-4-8 0,184-157 0,-307 234 0,-15 13 0,0 0 0,0 0 0,1 1 0,0 0 0,0 0 0,10-3 0,-17 7 4,1 1 1,-1 0-1,0 0 0,1 0 0,-1 0 0,1 0 0,-1 0 1,1 0-1,-1 0 0,1 0 0,-1 0 0,1 0 0,-1 0 0,1 0 1,-1 1-1,1-1 0,-1 0 0,0 0 0,1 0 0,-1 1 1,1-1-1,-1 0 0,0 0 0,1 1 0,6 3-1473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4T23:52:57.767"/>
    </inkml:context>
    <inkml:brush xml:id="br0">
      <inkml:brushProperty name="width" value="0.05" units="cm"/>
      <inkml:brushProperty name="height" value="0.05" units="cm"/>
    </inkml:brush>
  </inkml:definitions>
  <inkml:trace contextRef="#ctx0" brushRef="#br0">1 382 24575,'1'6'0,"0"-1"0,1 1 0,0-1 0,0 1 0,0-1 0,1 1 0,0-1 0,0 0 0,0 0 0,1-1 0,-1 1 0,1-1 0,6 6 0,3 6 0,15 19 0,-3 1 0,-1 2 0,-1 0 0,-2 1 0,-2 1 0,-2 1 0,19 66 0,-29-81 0,-2 0 0,0 1 0,-1-1 0,-2 1 0,-1 0 0,-1 0 0,-1-1 0,-1 1 0,-1 0 0,-2-1 0,-1 0 0,-1 0 0,-17 43 0,9-38-682,-27 39-1,-20 17-6143</inkml:trace>
  <inkml:trace contextRef="#ctx0" brushRef="#br0" timeOffset="2565.69">915 1384 24575,'0'0'0</inkml:trace>
  <inkml:trace contextRef="#ctx0" brushRef="#br0" timeOffset="4533.04">1640 1056 24575,'4'-9'0,"1"0"0,1 0 0,0 0 0,0 1 0,13-14 0,-10 12 0,251-262 0,1-2 0,-201 205 0,-2-3 0,-3-3 0,54-99 0,-93 137 0,-17 31 0,-9 10 0,-11 14 0,1 0 0,0 1 0,-27 36 0,21-24 0,-134 163 0,-198 317 0,336-477 0,-33 73 0,49-78 0,6-28 0,0-1 0,0 1 0,0-1 0,0 1 0,0-1 0,0 1 0,0-1 0,1 1 0,-1-1 0,0 1 0,0-1 0,0 1 0,1-1 0,-1 0 0,0 1 0,1-1 0,-1 1 0,0-1 0,1 0 0,-1 1 0,1-1 0,-1 0 0,1 1 0,-1-1 0,1 0 0,-1 0 0,0 0 0,2 1 0,1-1 0,1 0 0,0-1 0,-1 1 0,1-1 0,-1 1 0,1-1 0,0 0 0,-1-1 0,0 1 0,1-1 0,5-3 0,71-40 0,83-61 0,-64 39 0,324-186 0,-338 215 0,-76 34 0,0 1 0,0 1 0,0 0 0,0 0 0,0 1 0,0 0 0,11 0 0,-18 1 0,0 0 0,0 0 0,0 1 0,1-1 0,-1 0 0,0 1 0,0 0 0,0-1 0,0 1 0,0 0 0,1 0 0,-2 0 0,1 0 0,0 1 0,0-1 0,0 0 0,-1 1 0,1-1 0,0 1 0,-1 0 0,0 0 0,1-1 0,-1 1 0,0 0 0,0 0 0,0 0 0,0 0 0,0 0 0,0 1 0,-1-1 0,1 0 0,-1 0 0,0 0 0,1 4 0,-1 4 0,0 0 0,0 0 0,-1 0 0,-1 0 0,0 0 0,-4 13 0,-11 27 0,-3-1 0,-42 77 0,31-65 0,15-25 0,16-36 0,0 1 0,0-1 0,0 0 0,0 1 0,-1-1 0,1 0 0,0 1 0,0-1 0,0 1 0,0-1 0,0 0 0,0 1 0,0-1 0,0 0 0,0 1 0,1-1 0,-1 0 0,0 1 0,0-1 0,0 0 0,0 1 0,0-1 0,0 0 0,1 1 0,-1-1 0,0 0 0,0 1 0,1-1 0,-1 0 0,0 0 0,0 0 0,1 1 0,-1-1 0,0 0 0,1 0 0,-1 0 0,0 1 0,1-1 0,-1 0 0,0 0 0,1 0 0,-1 0 0,0 0 0,1 0 0,-1 0 0,0 0 0,1 0 0,-1 0 0,1 0 0,-1 0 0,0 0 0,1 0 0,0 0 0,9-4 0,1 1 0,-1-2 0,0 1 0,0-1 0,0-1 0,-1 0 0,1 0 0,15-15 0,2 0 0,402-306 0,-180 135 0,-207 159 0,-34 23 0,-14 8 0,-25 14 0,-50 27 0,-149 97 0,-63 75 0,42-16 0,229-174 0,22-21 0,0 0 0,0 0 0,0 0 0,0 0 0,0 0 0,0 0 0,0 0 0,0 0 0,1 0 0,-1 0 0,0 0 0,0 0 0,0 0 0,0 0 0,0 0 0,0 0 0,1 0 0,-1 0 0,0 0 0,0 0 0,0 0 0,0 0 0,0 0 0,0 0 0,0 0 0,1 0 0,-1 0 0,0 0 0,0 0 0,0 0 0,0 0 0,0 0 0,0 1 0,0-1 0,0 0 0,1 0 0,-1 0 0,0 0 0,0 0 0,0 0 0,0 0 0,0 0 0,0 1 0,0-1 0,0 0 0,0 0 0,0 0 0,0 0 0,0 0 0,0 0 0,0 0 0,0 1 0,0-1 0,0 0 0,0 0 0,56-27 0,239-127 0,6 14 0,372-119 0,-557 225 0,-61 19 0,0-2 0,60-28 0,-111 43 0,0 0 0,-1 0 0,1 0 0,-1 0 0,0 0 0,0-1 0,5-5 0,-7 8 0,-1-1 0,0 0 0,1 1 0,-1-1 0,1 0 0,-1 0 0,0 0 0,0 1 0,1-1 0,-1 0 0,0 0 0,0 0 0,0 1 0,0-1 0,0 0 0,0 0 0,0 0 0,0 0 0,0 0 0,-1 1 0,1-1 0,0 0 0,0 0 0,-1 0 0,1 1 0,0-1 0,-1 0 0,1 1 0,-1-1 0,1 0 0,-1 1 0,0-1 0,1 0 0,-1 1 0,1-1 0,-1 1 0,0-1 0,0 1 0,1-1 0,-1 1 0,0 0 0,0-1 0,-1 1 0,-5-4 0,-1 0 0,0 0 0,1 1 0,-2 0 0,1 1 0,0 0 0,-12-2 0,-73-2 0,73 6 0,-212 6 0,-105 31-312,12 16-469,-424 126 0,502-101 431,3 10-1,-286 148 0,235-76-4914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Mil201</b:Tag>
    <b:SourceType>Report</b:SourceType>
    <b:Guid>{145680B5-3A90-4576-9228-EB600A83CEBB}</b:Guid>
    <b:Title>Leadership Styles in Policing and Officers’ Job Satisfaction: A Correlational Study</b:Title>
    <b:Year>2020</b:Year>
    <b:Publisher>University of Phoenix ProQuest Dissertations &amp; Theses</b:Publisher>
    <b:City>Phoenix</b:City>
    <b:Author>
      <b:Author>
        <b:NameList>
          <b:Person>
            <b:Last>Miller </b:Last>
            <b:Middle>Dawn</b:Middle>
            <b:First>Amy</b:First>
          </b:Person>
        </b:NameList>
      </b:Author>
    </b:Author>
    <b:RefOrder>31</b:RefOrder>
  </b:Source>
  <b:Source>
    <b:Tag>Hom23</b:Tag>
    <b:SourceType>Report</b:SourceType>
    <b:Guid>{55639F7B-1AC9-4E34-8FEF-D5A94B6931E4}</b:Guid>
    <b:Title>The Strategic Policing Requirement</b:Title>
    <b:Year>2023</b:Year>
    <b:City>UK</b:City>
    <b:Publisher>Gov.uk</b:Publisher>
    <b:Author>
      <b:Author>
        <b:Corporate>Home Office </b:Corporate>
      </b:Author>
    </b:Author>
    <b:RefOrder>4</b:RefOrder>
  </b:Source>
  <b:Source>
    <b:Tag>Bey14</b:Tag>
    <b:SourceType>Report</b:SourceType>
    <b:Guid>{F4BCF48A-4FBD-4FAD-9B20-147ED716EEA4}</b:Guid>
    <b:Title>Who wants police on social media?</b:Title>
    <b:Year>2014</b:Year>
    <b:Publisher>University of Brighton</b:Publisher>
    <b:City>Brighton</b:City>
    <b:Author>
      <b:Author>
        <b:NameList>
          <b:Person>
            <b:Last>Bayerl</b:Last>
            <b:First>P</b:First>
            <b:Middle>S</b:Middle>
          </b:Person>
          <b:Person>
            <b:Last>Horton</b:Last>
            <b:First>K</b:First>
          </b:Person>
          <b:Person>
            <b:Last>Jacobs</b:Last>
            <b:First>G</b:First>
          </b:Person>
          <b:Person>
            <b:Last>Akhgar</b:Last>
            <b:First>B</b:First>
          </b:Person>
        </b:NameList>
      </b:Author>
    </b:Author>
    <b:RefOrder>20</b:RefOrder>
  </b:Source>
  <b:Source>
    <b:Tag>Bul</b:Tag>
    <b:SourceType>JournalArticle</b:SourceType>
    <b:Guid>{539AECBF-6596-4E85-A904-5A9EB91137AA}</b:Guid>
    <b:Title>The police use of social media: Transformation or nomalisation? </b:Title>
    <b:Author>
      <b:Author>
        <b:NameList>
          <b:Person>
            <b:Last>Bullock </b:Last>
            <b:First>K</b:First>
          </b:Person>
        </b:NameList>
      </b:Author>
    </b:Author>
    <b:JournalName>Social Policy and Society </b:JournalName>
    <b:Year>2018</b:Year>
    <b:Pages>245-258</b:Pages>
    <b:Volume>2</b:Volume>
    <b:Issue>17</b:Issue>
    <b:RefOrder>15</b:RefOrder>
  </b:Source>
  <b:Source>
    <b:Tag>Cru11</b:Tag>
    <b:SourceType>JournalArticle</b:SourceType>
    <b:Guid>{03020077-59FF-4545-BA42-F53B02A2AF70}</b:Guid>
    <b:Title>What are the police doing on Twitter? Social media, the police and the public</b:Title>
    <b:JournalName>Policy and Internet</b:JournalName>
    <b:Year>2011</b:Year>
    <b:Pages>1</b:Pages>
    <b:Volume>3</b:Volume>
    <b:Issue>4</b:Issue>
    <b:Author>
      <b:Author>
        <b:NameList>
          <b:Person>
            <b:Last>Crump</b:Last>
            <b:First>J</b:First>
          </b:Person>
        </b:NameList>
      </b:Author>
    </b:Author>
    <b:Publisher>Policy and Internet</b:Publisher>
    <b:RefOrder>22</b:RefOrder>
  </b:Source>
  <b:Source>
    <b:Tag>Hev11</b:Tag>
    <b:SourceType>JournalArticle</b:SourceType>
    <b:Guid>{90C276AE-0FED-4A96-BC1B-D90D2406AEC6}</b:Guid>
    <b:Title>Twitter for city police department information sharing </b:Title>
    <b:JournalName>Proceedings of the Association for Infromation Science and Technology </b:JournalName>
    <b:Year>2011</b:Year>
    <b:Pages>1-7</b:Pages>
    <b:Volume>1</b:Volume>
    <b:Issue>47</b:Issue>
    <b:Author>
      <b:Author>
        <b:NameList>
          <b:Person>
            <b:Last>Heverin </b:Last>
            <b:First>T</b:First>
          </b:Person>
          <b:Person>
            <b:Last>Zach</b:Last>
            <b:First>I</b:First>
          </b:Person>
        </b:NameList>
      </b:Author>
    </b:Author>
    <b:RefOrder>40</b:RefOrder>
  </b:Source>
  <b:Source>
    <b:Tag>The14</b:Tag>
    <b:SourceType>Report</b:SourceType>
    <b:Guid>{7C711B5E-74D3-4711-9891-61CBF3053A9D}</b:Guid>
    <b:Author>
      <b:Author>
        <b:Corporate>The Police Foundation</b:Corporate>
      </b:Author>
    </b:Author>
    <b:Title>The briefing: Police use of social media </b:Title>
    <b:Year>2014</b:Year>
    <b:Publisher>The Police Foundation</b:Publisher>
    <b:City>London </b:City>
    <b:RefOrder>16</b:RefOrder>
  </b:Source>
  <b:Source>
    <b:Tag>Tro12</b:Tag>
    <b:SourceType>JournalArticle</b:SourceType>
    <b:Guid>{6398E618-67A1-41B1-8F9D-D7B0C3474BF7}</b:Guid>
    <b:Title>Policing Social Media </b:Title>
    <b:Year>2012</b:Year>
    <b:JournalName>Canadian Review of Sociology</b:JournalName>
    <b:Pages>411-425</b:Pages>
    <b:Volume>4</b:Volume>
    <b:Issue>49</b:Issue>
    <b:Author>
      <b:Author>
        <b:NameList>
          <b:Person>
            <b:Last>Trottier</b:Last>
            <b:First>D</b:First>
          </b:Person>
        </b:NameList>
      </b:Author>
    </b:Author>
    <b:RefOrder>21</b:RefOrder>
  </b:Source>
  <b:Source>
    <b:Tag>Tro15</b:Tag>
    <b:SourceType>JournalArticle</b:SourceType>
    <b:Guid>{37B918B2-8475-43F8-A3E6-BF9CBDD19B53}</b:Guid>
    <b:Title>Open source intelligence, social media and law enforcement: Visions, constraints and critiques </b:Title>
    <b:JournalName>European Journal of Cultural Studies</b:JournalName>
    <b:Year>2015</b:Year>
    <b:Pages>283-304</b:Pages>
    <b:Volume>4-5</b:Volume>
    <b:Issue>18</b:Issue>
    <b:Author>
      <b:Author>
        <b:NameList>
          <b:Person>
            <b:Last>Trottier </b:Last>
            <b:First>D</b:First>
          </b:Person>
        </b:NameList>
      </b:Author>
    </b:Author>
    <b:RefOrder>23</b:RefOrder>
  </b:Source>
  <b:Source>
    <b:Tag>Wil13</b:Tag>
    <b:SourceType>JournalArticle</b:SourceType>
    <b:Guid>{FD0F4166-4198-4FD3-B1E4-0969B682BCB4}</b:Guid>
    <b:Title>Policing cyber-neighbourhoods: Tension monitoring and social media networks</b:Title>
    <b:JournalName>Policing and Society </b:JournalName>
    <b:Year>2013</b:Year>
    <b:Pages>461-481</b:Pages>
    <b:Volume>4</b:Volume>
    <b:Issue>23</b:Issue>
    <b:Author>
      <b:Author>
        <b:NameList>
          <b:Person>
            <b:Last>Williams </b:Last>
            <b:Middle>L</b:Middle>
            <b:First>M</b:First>
          </b:Person>
          <b:Person>
            <b:Last>Edwards </b:Last>
            <b:First>A</b:First>
          </b:Person>
          <b:Person>
            <b:Last>Housley</b:Last>
            <b:First>W</b:First>
          </b:Person>
          <b:Person>
            <b:Last>Burnap</b:Last>
            <b:First>P</b:First>
          </b:Person>
          <b:Person>
            <b:Last>Rana</b:Last>
            <b:First>O</b:First>
          </b:Person>
          <b:Person>
            <b:Last>Morgan </b:Last>
            <b:First>J</b:First>
          </b:Person>
        </b:NameList>
      </b:Author>
    </b:Author>
    <b:RefOrder>25</b:RefOrder>
  </b:Source>
  <b:Source>
    <b:Tag>Kin04</b:Tag>
    <b:SourceType>JournalArticle</b:SourceType>
    <b:Guid>{9968BA81-ED87-40D3-B6D2-842E7344C748}</b:Guid>
    <b:Title>Coping with disorder? The changing relationship between police public order strategy and practice - a critical analysis of the Burnley riot </b:Title>
    <b:JournalName>Policing and Society</b:JournalName>
    <b:Year>2004</b:Year>
    <b:Pages>118-137</b:Pages>
    <b:Volume>2</b:Volume>
    <b:Issue>14</b:Issue>
    <b:Author>
      <b:Author>
        <b:NameList>
          <b:Person>
            <b:Last>King </b:Last>
            <b:First>M</b:First>
          </b:Person>
          <b:Person>
            <b:Last>Waddington </b:Last>
            <b:First>D</b:First>
          </b:Person>
        </b:NameList>
      </b:Author>
    </b:Author>
    <b:RefOrder>24</b:RefOrder>
  </b:Source>
  <b:Source>
    <b:Tag>Sac72</b:Tag>
    <b:SourceType>Report</b:SourceType>
    <b:Guid>{1B631E35-545E-429C-B69F-C948F13D5739}</b:Guid>
    <b:Title>An initial investigation of the usability of conersational data for doing sociology</b:Title>
    <b:JournalName>Studies in social interaction </b:JournalName>
    <b:Year>1972</b:Year>
    <b:Author>
      <b:Author>
        <b:NameList>
          <b:Person>
            <b:Last>Sacks</b:Last>
            <b:First>H</b:First>
          </b:Person>
        </b:NameList>
      </b:Author>
    </b:Author>
    <b:Publisher>Free Press</b:Publisher>
    <b:City>New York</b:City>
    <b:RefOrder>41</b:RefOrder>
  </b:Source>
  <b:Source>
    <b:Tag>Den18</b:Tag>
    <b:SourceType>JournalArticle</b:SourceType>
    <b:Guid>{D2C2944E-FF82-43A1-BF12-36CB8EEDCB0C}</b:Guid>
    <b:Title>Prediction, pre-emption and limits to dissent: Social media and big data uses for policing protests in the United Kingdom</b:Title>
    <b:Year>2018</b:Year>
    <b:Author>
      <b:Author>
        <b:NameList>
          <b:Person>
            <b:Last>Dencik </b:Last>
            <b:First>L</b:First>
          </b:Person>
          <b:Person>
            <b:Last>Hintz</b:Last>
            <b:First>A</b:First>
          </b:Person>
          <b:Person>
            <b:Last>Carey</b:Last>
            <b:First>Z</b:First>
          </b:Person>
        </b:NameList>
      </b:Author>
    </b:Author>
    <b:JournalName>New Media and Society </b:JournalName>
    <b:Pages>1433-1450</b:Pages>
    <b:Volume>4</b:Volume>
    <b:Issue>20</b:Issue>
    <b:RefOrder>27</b:RefOrder>
  </b:Source>
  <b:Source>
    <b:Tag>Ter09</b:Tag>
    <b:SourceType>JournalArticle</b:SourceType>
    <b:Guid>{748D76C4-56DF-4E43-AAC7-356F1B5D3CC7}</b:Guid>
    <b:Title>Community policing in practice: Ambitions and realization </b:Title>
    <b:JournalName>Policing </b:JournalName>
    <b:Year>2009</b:Year>
    <b:Pages>64-72</b:Pages>
    <b:Volume>1</b:Volume>
    <b:Issue>4</b:Issue>
    <b:Author>
      <b:Author>
        <b:NameList>
          <b:Person>
            <b:Last>Terpstra</b:Last>
            <b:First>I</b:First>
          </b:Person>
        </b:NameList>
      </b:Author>
    </b:Author>
    <b:RefOrder>42</b:RefOrder>
  </b:Source>
  <b:Source>
    <b:Tag>Nat10</b:Tag>
    <b:SourceType>Report</b:SourceType>
    <b:Guid>{89EC7CA3-F280-4B4D-8880-474409BCEE59}</b:Guid>
    <b:Author>
      <b:Author>
        <b:Corporate>National Policing Improvement Agency (NPIA)</b:Corporate>
      </b:Author>
    </b:Author>
    <b:Title>Engage: Digital and social media engagement for the police service </b:Title>
    <b:Year>2010</b:Year>
    <b:Publisher>NPIA</b:Publisher>
    <b:City>London </b:City>
    <b:RefOrder>26</b:RefOrder>
  </b:Source>
  <b:Source>
    <b:Tag>Mor16</b:Tag>
    <b:SourceType>Report</b:SourceType>
    <b:Guid>{E2435FB2-B9E5-4745-84E3-6190D195DE2A}</b:Guid>
    <b:Title>Riots: An international comparison </b:Title>
    <b:Year>2016</b:Year>
    <b:Publisher>Palgrave Macmillan</b:Publisher>
    <b:City>London</b:City>
    <b:Author>
      <b:Author>
        <b:NameList>
          <b:Person>
            <b:Last>Moran </b:Last>
            <b:First>M</b:First>
          </b:Person>
          <b:Person>
            <b:Last>Waddington </b:Last>
            <b:Middle>P</b:Middle>
            <b:First>D</b:First>
          </b:Person>
        </b:NameList>
      </b:Author>
    </b:Author>
    <b:RefOrder>43</b:RefOrder>
  </b:Source>
  <b:Source>
    <b:Tag>Bay19</b:Tag>
    <b:SourceType>Book</b:SourceType>
    <b:Guid>{5645EDEB-3476-448D-8F19-DCCF3CC66161}</b:Guid>
    <b:Title>Social Media Strategy in Policing From Cultural Intelligence to Community Policing</b:Title>
    <b:Year>2019</b:Year>
    <b:Publisher>Springer International Publishing</b:Publisher>
    <b:City>Ebook</b:City>
    <b:Author>
      <b:Author>
        <b:NameList>
          <b:Person>
            <b:Last>Bayerl </b:Last>
            <b:First>P</b:First>
          </b:Person>
          <b:Person>
            <b:Last>Akhgar</b:Last>
            <b:First>B</b:First>
          </b:Person>
          <b:Person>
            <b:Last>Leventakis</b:Last>
            <b:First>G</b:First>
          </b:Person>
        </b:NameList>
      </b:Author>
    </b:Author>
    <b:RefOrder>44</b:RefOrder>
  </b:Source>
  <b:Source>
    <b:Tag>NPC25</b:Tag>
    <b:SourceType>InternetSite</b:SourceType>
    <b:Guid>{29FEE228-D771-4FE9-A621-459B48FBD6D8}</b:Guid>
    <b:Title>Policing Vision 2030</b:Title>
    <b:Year>2025</b:Year>
    <b:Author>
      <b:Author>
        <b:Corporate>NPCC</b:Corporate>
      </b:Author>
    </b:Author>
    <b:YearAccessed>2025</b:YearAccessed>
    <b:MonthAccessed>March</b:MonthAccessed>
    <b:DayAccessed>20</b:DayAccessed>
    <b:URL>https://www.npcc.police.uk/publications/policing-vision-2030/</b:URL>
    <b:RefOrder>11</b:RefOrder>
  </b:Source>
  <b:Source>
    <b:Tag>Hou19</b:Tag>
    <b:SourceType>Report</b:SourceType>
    <b:Guid>{3848B400-AA6A-459A-B27B-A1B14119FA1B}</b:Guid>
    <b:Title>Serious and Organised </b:Title>
    <b:Year>2019</b:Year>
    <b:Author>
      <b:Author>
        <b:Corporate>House of Commons </b:Corporate>
      </b:Author>
    </b:Author>
    <b:Publisher>House of Commons</b:Publisher>
    <b:City>UK</b:City>
    <b:RefOrder>45</b:RefOrder>
  </b:Source>
  <b:Source>
    <b:Tag>GOV22</b:Tag>
    <b:SourceType>InternetSite</b:SourceType>
    <b:Guid>{73249129-B85C-4CA0-AB74-1581BE28E48E}</b:Guid>
    <b:Title>Beating crime plan</b:Title>
    <b:Year>2022</b:Year>
    <b:Author>
      <b:Author>
        <b:Corporate>GOV.UK</b:Corporate>
      </b:Author>
    </b:Author>
    <b:YearAccessed>2025</b:YearAccessed>
    <b:MonthAccessed>March</b:MonthAccessed>
    <b:DayAccessed>20</b:DayAccessed>
    <b:URL>https://www.gov.uk/government/publications/beating-crime-plan/beating-crime-plan</b:URL>
    <b:RefOrder>5</b:RefOrder>
  </b:Source>
  <b:Source>
    <b:Tag>GOV24</b:Tag>
    <b:SourceType>InternetSite</b:SourceType>
    <b:Guid>{358B7EA1-ECC0-4C1F-8498-62EBD0D3BD99}</b:Guid>
    <b:Author>
      <b:Author>
        <b:Corporate>GOV.UK</b:Corporate>
      </b:Author>
    </b:Author>
    <b:Title>National Policing Board</b:Title>
    <b:Year>2024</b:Year>
    <b:YearAccessed>2025</b:YearAccessed>
    <b:MonthAccessed>March</b:MonthAccessed>
    <b:DayAccessed>20</b:DayAccessed>
    <b:URL>https://www.gov.uk/government/groups/national-policing-board</b:URL>
    <b:RefOrder>6</b:RefOrder>
  </b:Source>
  <b:Source>
    <b:Tag>Col21</b:Tag>
    <b:SourceType>Report</b:SourceType>
    <b:Guid>{9E1D5A4B-97D2-4C0C-98D3-6AEB4694272E}</b:Guid>
    <b:Title>Policing violence against women and girls</b:Title>
    <b:Year>2021</b:Year>
    <b:Author>
      <b:Author>
        <b:Corporate>College of Policing </b:Corporate>
      </b:Author>
    </b:Author>
    <b:Publisher>NPCC</b:Publisher>
    <b:City>UK</b:City>
    <b:RefOrder>7</b:RefOrder>
  </b:Source>
  <b:Source>
    <b:Tag>Col22</b:Tag>
    <b:SourceType>Report</b:SourceType>
    <b:Guid>{E5ABC24C-030B-4FD1-8A71-C436F56237B5}</b:Guid>
    <b:Author>
      <b:Author>
        <b:Corporate>College of Policing </b:Corporate>
      </b:Author>
    </b:Author>
    <b:Title>HMICFRS violence against women and girls Progress report</b:Title>
    <b:Year>2022</b:Year>
    <b:Publisher>NPCC</b:Publisher>
    <b:City>UK</b:City>
    <b:RefOrder>8</b:RefOrder>
  </b:Source>
  <b:Source>
    <b:Tag>Col25</b:Tag>
    <b:SourceType>InternetSite</b:SourceType>
    <b:Guid>{14936C68-0962-40AD-967F-3570BC9A8FC9}</b:Guid>
    <b:Author>
      <b:Author>
        <b:Corporate>College of Policing</b:Corporate>
      </b:Author>
    </b:Author>
    <b:Title>APP (authorised professional practice)</b:Title>
    <b:Year>2025</b:Year>
    <b:YearAccessed>2025</b:YearAccessed>
    <b:MonthAccessed>March</b:MonthAccessed>
    <b:DayAccessed>20</b:DayAccessed>
    <b:URL>https://www.college.police.uk/app</b:URL>
    <b:RefOrder>9</b:RefOrder>
  </b:Source>
  <b:Source>
    <b:Tag>Col232</b:Tag>
    <b:SourceType>InternetSite</b:SourceType>
    <b:Guid>{815EF9A9-C38C-49A7-9EFC-2C055615AE11}</b:Guid>
    <b:Author>
      <b:Author>
        <b:Corporate>College of Policing </b:Corporate>
      </b:Author>
    </b:Author>
    <b:Title>Court orders and notices</b:Title>
    <b:Year>2023</b:Year>
    <b:YearAccessed>2025</b:YearAccessed>
    <b:MonthAccessed>March</b:MonthAccessed>
    <b:DayAccessed>20</b:DayAccessed>
    <b:URL>https://www.college.police.uk/app/major-investigation-and-public-protection/managing-sexual-offenders-and-violent-offenders/court-orders-and-notices#making-an-application-for-a-shpo-sro-or-no</b:URL>
    <b:RefOrder>46</b:RefOrder>
  </b:Source>
  <b:Source>
    <b:Tag>HMP24</b:Tag>
    <b:SourceType>Report</b:SourceType>
    <b:Guid>{FC272156-9A9D-4573-BE31-98159AAAD9C7}</b:Guid>
    <b:Title>Multi-agency public protection arrangements (MAPPA): Guidance</b:Title>
    <b:Year>2024</b:Year>
    <b:Author>
      <b:Author>
        <b:Corporate>HM Prison &amp; Probation Service</b:Corporate>
      </b:Author>
    </b:Author>
    <b:Publisher>GOV.UK</b:Publisher>
    <b:City>UK</b:City>
    <b:RefOrder>47</b:RefOrder>
  </b:Source>
  <b:Source>
    <b:Tag>Col251</b:Tag>
    <b:SourceType>InternetSite</b:SourceType>
    <b:Guid>{84A4316C-403A-47E3-9734-A802133B1897}</b:Guid>
    <b:Title>Violence against women: Resources for policing</b:Title>
    <b:Year>2025</b:Year>
    <b:Author>
      <b:Author>
        <b:Corporate>College of Policing </b:Corporate>
      </b:Author>
    </b:Author>
    <b:YearAccessed>2025</b:YearAccessed>
    <b:MonthAccessed>March</b:MonthAccessed>
    <b:DayAccessed>20</b:DayAccessed>
    <b:URL>https://www.college.police.uk/article/violence-against-women-resources-for-policing</b:URL>
    <b:RefOrder>48</b:RefOrder>
  </b:Source>
  <b:Source>
    <b:Tag>Wil20</b:Tag>
    <b:SourceType>Book</b:SourceType>
    <b:Guid>{A027AD50-3076-4E77-A56D-2534AD041B5F}</b:Guid>
    <b:Title>Reflective Writing</b:Title>
    <b:Year>2020</b:Year>
    <b:City>Ebook</b:City>
    <b:Publisher>Bloomsbury Publishing</b:Publisher>
    <b:Edition>Second</b:Edition>
    <b:Author>
      <b:Author>
        <b:NameList>
          <b:Person>
            <b:Last>Williams</b:Last>
            <b:First>Kate</b:First>
          </b:Person>
          <b:Person>
            <b:Last>Woolliams</b:Last>
            <b:First>Mary</b:First>
          </b:Person>
          <b:Person>
            <b:Last>Spiro</b:Last>
            <b:First>Jane</b:First>
          </b:Person>
        </b:NameList>
      </b:Author>
    </b:Author>
    <b:RefOrder>13</b:RefOrder>
  </b:Source>
  <b:Source>
    <b:Tag>The141</b:Tag>
    <b:SourceType>Report</b:SourceType>
    <b:Guid>{5BE74921-BA9D-484F-8B6D-B7BE0959D4C0}</b:Guid>
    <b:Author>
      <b:Author>
        <b:Corporate>The Police Foundation</b:Corporate>
      </b:Author>
    </b:Author>
    <b:Title>The briefing: Police use of social media</b:Title>
    <b:Year>2014</b:Year>
    <b:City>London</b:City>
    <b:Publisher>The Police Foundation</b:Publisher>
    <b:RefOrder>14</b:RefOrder>
  </b:Source>
  <b:Source>
    <b:Tag>ACP13</b:Tag>
    <b:SourceType>Report</b:SourceType>
    <b:Guid>{F2FECFB3-4262-4289-866E-13F842919031}</b:Guid>
    <b:Author>
      <b:Author>
        <b:Corporate>ACPO</b:Corporate>
      </b:Author>
    </b:Author>
    <b:Title>Guidelines on the safe use of the internet and social media by police officers and police staff</b:Title>
    <b:Year>2013</b:Year>
    <b:City>London</b:City>
    <b:Publisher>ACPO</b:Publisher>
    <b:RefOrder>49</b:RefOrder>
  </b:Source>
  <b:Source>
    <b:Tag>Lon13</b:Tag>
    <b:SourceType>Report</b:SourceType>
    <b:Guid>{3BFE3E89-9B82-4257-B5FA-60446F602507}</b:Guid>
    <b:Author>
      <b:Author>
        <b:Corporate>London Assembly</b:Corporate>
      </b:Author>
    </b:Author>
    <b:Title>Smart policing: How the Metropolitan Police Service can make a better use of technology </b:Title>
    <b:Year>2013</b:Year>
    <b:Publisher>London Assembly</b:Publisher>
    <b:City>London</b:City>
    <b:RefOrder>18</b:RefOrder>
  </b:Source>
  <b:Source>
    <b:Tag>Kni13</b:Tag>
    <b:SourceType>Report</b:SourceType>
    <b:Guid>{E2422425-0EAC-4FB9-B4E0-3B9121F4DA61}</b:Guid>
    <b:Title>In the online hunt for criminals, social media is the ulitmate snitch</b:Title>
    <b:Year>2013</b:Year>
    <b:Publisher>Digital Trends </b:Publisher>
    <b:City>Online </b:City>
    <b:Author>
      <b:Author>
        <b:NameList>
          <b:Person>
            <b:Last>Knibbs </b:Last>
            <b:First>K</b:First>
          </b:Person>
        </b:NameList>
      </b:Author>
    </b:Author>
    <b:RefOrder>19</b:RefOrder>
  </b:Source>
  <b:Source>
    <b:Tag>Pet25</b:Tag>
    <b:SourceType>Report</b:SourceType>
    <b:Guid>{1ADC4765-2ADD-4737-9C2F-2862B234CFBF}</b:Guid>
    <b:Title>Number of internet and social media users worldwide as of February 2025</b:Title>
    <b:Year>2025</b:Year>
    <b:Publisher>Statista </b:Publisher>
    <b:City>Online </b:City>
    <b:Author>
      <b:Author>
        <b:NameList>
          <b:Person>
            <b:Last>Petrosyan</b:Last>
            <b:First>Ani</b:First>
          </b:Person>
        </b:NameList>
      </b:Author>
    </b:Author>
    <b:RefOrder>17</b:RefOrder>
  </b:Source>
  <b:Source>
    <b:Tag>Pal25</b:Tag>
    <b:SourceType>InternetSite</b:SourceType>
    <b:Guid>{C314A4D7-475C-4856-9BB6-2C46029AE120}</b:Guid>
    <b:Title>Social Media: Definition, Importance, Top Websites, and Apps</b:Title>
    <b:Year>2025</b:Year>
    <b:YearAccessed>2025</b:YearAccessed>
    <b:MonthAccessed>March</b:MonthAccessed>
    <b:DayAccessed>20</b:DayAccessed>
    <b:URL>https://www.investopedia.com/terms/s/social-media.asp#:~:text=Social%20media%20is%20made%20up,for%20personal%20and%20professional%20reasons.</b:URL>
    <b:Author>
      <b:Author>
        <b:NameList>
          <b:Person>
            <b:Last>Paljug</b:Last>
            <b:First>Katherine</b:First>
          </b:Person>
        </b:NameList>
      </b:Author>
    </b:Author>
    <b:RefOrder>12</b:RefOrder>
  </b:Source>
  <b:Source>
    <b:Tag>Jos24</b:Tag>
    <b:SourceType>Book</b:SourceType>
    <b:Guid>{EDEBC155-6DB1-4B66-BBA4-C5FEFC0DF87C}</b:Guid>
    <b:Title>Performance, Morale, Job Satisfaction, and Resilience in Law Enforcement Leadership</b:Title>
    <b:Year>2024</b:Year>
    <b:City>Pheonix</b:City>
    <b:Publisher>University of Pheonix</b:Publisher>
    <b:Author>
      <b:Author>
        <b:NameList>
          <b:Person>
            <b:Last>Joshua</b:Last>
            <b:First>L</b:First>
          </b:Person>
          <b:Person>
            <b:Last>Harris</b:Last>
            <b:First>Hadnot</b:First>
          </b:Person>
        </b:NameList>
      </b:Author>
    </b:Author>
    <b:RefOrder>50</b:RefOrder>
  </b:Source>
  <b:Source>
    <b:Tag>Ari23</b:Tag>
    <b:SourceType>Book</b:SourceType>
    <b:Guid>{2CEFB2EE-AE13-4AD5-9C57-CCCB7591AFD3}</b:Guid>
    <b:Title>Executive Coaching as an Effective Leadership Development Tool in Law Enforcement and Police Departments</b:Title>
    <b:Year>2023</b:Year>
    <b:City>Marymount</b:City>
    <b:Publisher> Applied Research Approaches to Technology, Healthcare, and Business</b:Publisher>
    <b:Author>
      <b:Author>
        <b:NameList>
          <b:Person>
            <b:Last>Aridi </b:Last>
            <b:Middle>Sabie </b:Middle>
            <b:First>Amalisha</b:First>
          </b:Person>
          <b:Person>
            <b:Last>Burrell</b:Last>
            <b:Middle>Norman</b:Middle>
            <b:First>Darrell</b:First>
          </b:Person>
          <b:Person>
            <b:Last>Richardson</b:Last>
            <b:First>Kevin</b:First>
          </b:Person>
        </b:NameList>
      </b:Author>
    </b:Author>
    <b:RefOrder>51</b:RefOrder>
  </b:Source>
  <b:Source>
    <b:Tag>Cam11</b:Tag>
    <b:SourceType>Report</b:SourceType>
    <b:Guid>{945D884C-FB2C-4481-B7F4-43BE2166D683}</b:Guid>
    <b:Title>What makes great police leadership? A Rapid Evidence Review</b:Title>
    <b:Year>2011</b:Year>
    <b:Publisher>National Policing Improvement Agency </b:Publisher>
    <b:Author>
      <b:Author>
        <b:NameList>
          <b:Person>
            <b:Last>Campbell</b:Last>
            <b:First>Isla</b:First>
          </b:Person>
          <b:Person>
            <b:Last>Kodz</b:Last>
            <b:First>Jenny</b:First>
          </b:Person>
        </b:NameList>
      </b:Author>
    </b:Author>
    <b:RefOrder>35</b:RefOrder>
  </b:Source>
  <b:Source>
    <b:Tag>HMI16</b:Tag>
    <b:SourceType>Report</b:SourceType>
    <b:Guid>{AFA7C3D7-77B2-4D95-93FB-E686C8DD4636}</b:Guid>
    <b:Author>
      <b:Author>
        <b:Corporate>HMIC</b:Corporate>
      </b:Author>
    </b:Author>
    <b:Title>PEEL: Police leadership 2016</b:Title>
    <b:Year>2016</b:Year>
    <b:Publisher>HMIC</b:Publisher>
    <b:RefOrder>52</b:RefOrder>
  </b:Source>
  <b:Source>
    <b:Tag>Fri25</b:Tag>
    <b:SourceType>Report</b:SourceType>
    <b:Guid>{7DA60CE5-3866-4AD7-8E8D-5B7D4D352963}</b:Guid>
    <b:Title>What Style of Police Leadership is Most Effective?</b:Title>
    <b:Year>2025</b:Year>
    <b:Publisher>University of San Diego </b:Publisher>
    <b:City>San Diego</b:City>
    <b:Author>
      <b:Author>
        <b:NameList>
          <b:Person>
            <b:Last>Fritsvold</b:Last>
            <b:First>Erik</b:First>
          </b:Person>
        </b:NameList>
      </b:Author>
    </b:Author>
    <b:RefOrder>32</b:RefOrder>
  </b:Source>
  <b:Source>
    <b:Tag>Den20</b:Tag>
    <b:SourceType>InternetSite</b:SourceType>
    <b:Guid>{116BE6B7-E20C-43D6-8F2B-6F5162B00D97}</b:Guid>
    <b:Title>What leadership style works best during a crisis?</b:Title>
    <b:Year>2020</b:Year>
    <b:Author>
      <b:Author>
        <b:NameList>
          <b:Person>
            <b:Last>Denton</b:Last>
            <b:First>Barry</b:First>
          </b:Person>
        </b:NameList>
      </b:Author>
    </b:Author>
    <b:YearAccessed>2025</b:YearAccessed>
    <b:MonthAccessed>March</b:MonthAccessed>
    <b:DayAccessed>20</b:DayAccessed>
    <b:URL>https://www.police1.com/leadership/articles/what-leadership-style-works-best-during-a-crisis-OwPozvGzewG41fHy/</b:URL>
    <b:RefOrder>33</b:RefOrder>
  </b:Source>
  <b:Source>
    <b:Tag>Ord19</b:Tag>
    <b:SourceType>Report</b:SourceType>
    <b:Guid>{0D9A08A8-AB47-495D-BF27-F21DA336E574}</b:Guid>
    <b:Title>Leadership, wellbeing, professional development and innovation for thepolice front line: an evidence review</b:Title>
    <b:Year>2019</b:Year>
    <b:Publisher>Home Office </b:Publisher>
    <b:City>Online</b:City>
    <b:Author>
      <b:Author>
        <b:NameList>
          <b:Person>
            <b:Last>Ordon</b:Last>
            <b:First>Giles</b:First>
          </b:Person>
          <b:Person>
            <b:Last>Dewar</b:Last>
            <b:First>Laura</b:First>
          </b:Person>
          <b:Person>
            <b:Last>Cameron</b:Last>
            <b:First>Abigail</b:First>
          </b:Person>
        </b:NameList>
      </b:Author>
    </b:Author>
    <b:RefOrder>34</b:RefOrder>
  </b:Source>
  <b:Source>
    <b:Tag>Pol23</b:Tag>
    <b:SourceType>JournalArticle</b:SourceType>
    <b:Guid>{AB37B938-C58C-4395-BF16-4F0B2DB82948}</b:Guid>
    <b:Title>Police Leadership 2.0.: A comprehensive systematic review of the literature</b:Title>
    <b:Year>2023</b:Year>
    <b:JournalName>Policing: A Journal of Policy and Practice</b:JournalName>
    <b:Pages>1-2</b:Pages>
    <b:Volume>17</b:Volume>
    <b:Issue>2</b:Issue>
    <b:Author>
      <b:Author>
        <b:NameList>
          <b:Person>
            <b:Last>Moura</b:Last>
            <b:First>Rui</b:First>
            <b:Middle>Coelho de</b:Middle>
          </b:Person>
          <b:Person>
            <b:Last>Borges</b:Last>
            <b:First>Andreia</b:First>
          </b:Person>
        </b:NameList>
      </b:Author>
    </b:Author>
    <b:RefOrder>30</b:RefOrder>
  </b:Source>
  <b:Source>
    <b:Tag>IMD25</b:Tag>
    <b:SourceType>InternetSite</b:SourceType>
    <b:Guid>{E7F54FBC-457D-45E1-8717-7F92F3CB1BD6}</b:Guid>
    <b:Title>The 6 most common leadership styles &amp; how to find yours</b:Title>
    <b:Year>2025</b:Year>
    <b:Author>
      <b:Author>
        <b:Corporate>IMD</b:Corporate>
      </b:Author>
    </b:Author>
    <b:YearAccessed>2025</b:YearAccessed>
    <b:MonthAccessed>March</b:MonthAccessed>
    <b:DayAccessed>20</b:DayAccessed>
    <b:URL>https://www.imd.org/blog/leadership/leadership-styles/</b:URL>
    <b:RefOrder>28</b:RefOrder>
  </b:Source>
  <b:Source>
    <b:Tag>Dri07</b:Tag>
    <b:SourceType>Report</b:SourceType>
    <b:Guid>{B8BA951C-A82A-460A-9BC5-F4AA40299A2C}</b:Guid>
    <b:Title>Practicing Clinical Supervision: A Reflective Approach for Healthcare Professionals</b:Title>
    <b:Year>2007</b:Year>
    <b:Publisher>Elsevier</b:Publisher>
    <b:City>Edinburgh</b:City>
    <b:Author>
      <b:Author>
        <b:NameList>
          <b:Person>
            <b:Last>Driscoll</b:Last>
            <b:First>J.</b:First>
          </b:Person>
        </b:NameList>
      </b:Author>
    </b:Author>
    <b:LCID>en-GB</b:LCID>
    <b:RefOrder>1</b:RefOrder>
  </b:Source>
  <b:Source>
    <b:Tag>Pol19</b:Tag>
    <b:SourceType>Report</b:SourceType>
    <b:Guid>{105FBEBE-2045-42CA-B4A9-B3ED1DE1CEB8}</b:Guid>
    <b:Title>Policing Education Qualifications Framework (PEQF) implementation </b:Title>
    <b:Year>2019</b:Year>
    <b:Author>
      <b:Author>
        <b:Corporate>Police Federation </b:Corporate>
      </b:Author>
    </b:Author>
    <b:Publisher>Police Federation</b:Publisher>
    <b:City>UK</b:City>
    <b:RefOrder>2</b:RefOrder>
  </b:Source>
  <b:Source>
    <b:Tag>Col161</b:Tag>
    <b:SourceType>Report</b:SourceType>
    <b:Guid>{4B1194D1-6223-4ABC-B0EE-AD37BDC92187}</b:Guid>
    <b:Author>
      <b:Author>
        <b:Corporate>College of Policing </b:Corporate>
      </b:Author>
    </b:Author>
    <b:Title>Policing Education Qualifications Framework </b:Title>
    <b:Year>2016</b:Year>
    <b:Publisher>College of Policing </b:Publisher>
    <b:City>UK</b:City>
    <b:RefOrder>3</b:RefOrder>
  </b:Source>
  <b:Source>
    <b:Tag>The181</b:Tag>
    <b:SourceType>InternetSite</b:SourceType>
    <b:Guid>{BD203B63-11C6-4C67-8EB4-7A4B5F5AFB9D}</b:Guid>
    <b:Title>Police effectiveness in a changing world</b:Title>
    <b:Year>2018</b:Year>
    <b:Author>
      <b:Author>
        <b:Corporate>The Police Foundation</b:Corporate>
      </b:Author>
    </b:Author>
    <b:YearAccessed>2025</b:YearAccessed>
    <b:MonthAccessed>March</b:MonthAccessed>
    <b:DayAccessed>20</b:DayAccessed>
    <b:URL>https://www.police-foundation.org.uk/project/police-effectiveness-in-a-changing-world/</b:URL>
    <b:RefOrder>53</b:RefOrder>
  </b:Source>
  <b:Source>
    <b:Tag>Col252</b:Tag>
    <b:SourceType>InternetSite</b:SourceType>
    <b:Guid>{855F7042-5ABF-4597-A3C6-EA93B630B2AA}</b:Guid>
    <b:Author>
      <b:Author>
        <b:Corporate>College of Policing</b:Corporate>
      </b:Author>
    </b:Author>
    <b:Title>National policing culture and inclusion strategy 2025 to 2030</b:Title>
    <b:Year>2025</b:Year>
    <b:YearAccessed>2025</b:YearAccessed>
    <b:MonthAccessed>March</b:MonthAccessed>
    <b:DayAccessed>20</b:DayAccessed>
    <b:URL>https://www.college.police.uk/support-forces/diversity-and-inclusion/culture-and-inclusion-strategy</b:URL>
    <b:RefOrder>10</b:RefOrder>
  </b:Source>
  <b:Source>
    <b:Tag>Lof21</b:Tag>
    <b:SourceType>JournalArticle</b:SourceType>
    <b:Guid>{B9A5081B-4060-4F1A-AC20-AF4FF3E34A63}</b:Guid>
    <b:Title>Control or protection? Work environment implications of police body‐worn cameras.</b:Title>
    <b:Year>2021</b:Year>
    <b:Author>
      <b:Author>
        <b:NameList>
          <b:Person>
            <b:Last>Lofstrand</b:Last>
            <b:First>Hansen</b:First>
          </b:Person>
          <b:Person>
            <b:Last>Blackman</b:Last>
            <b:First>C</b:First>
          </b:Person>
        </b:NameList>
      </b:Author>
    </b:Author>
    <b:JournalName>Work and Employment</b:JournalName>
    <b:Pages>327-347</b:Pages>
    <b:Volume>3</b:Volume>
    <b:Issue>36</b:Issue>
    <b:RefOrder>29</b:RefOrder>
  </b:Source>
  <b:Source>
    <b:Tag>Eng20</b:Tag>
    <b:SourceType>InternetSite</b:SourceType>
    <b:Guid>{BACD058C-0101-446E-9902-06FCAB2559E8}</b:Guid>
    <b:Title>Cognitive Behavioural Coaching</b:Title>
    <b:Year>2020</b:Year>
    <b:Author>
      <b:Author>
        <b:Corporate>Engage </b:Corporate>
      </b:Author>
    </b:Author>
    <b:YearAccessed>2025</b:YearAccessed>
    <b:MonthAccessed>March</b:MonthAccessed>
    <b:DayAccessed>20</b:DayAccessed>
    <b:URL>https://www.engagecoach.com/a-cognitive-behavioural-approach-to-coaching/</b:URL>
    <b:RefOrder>38</b:RefOrder>
  </b:Source>
  <b:Source>
    <b:Tag>Pol25</b:Tag>
    <b:SourceType>InternetSite</b:SourceType>
    <b:Guid>{C7279493-343C-43FD-BF29-F3B1DEC55944}</b:Guid>
    <b:Author>
      <b:Author>
        <b:Corporate>Police Superintendents' Association </b:Corporate>
      </b:Author>
    </b:Author>
    <b:Title>Coaching and Mentoring</b:Title>
    <b:Year>2025</b:Year>
    <b:YearAccessed>2025</b:YearAccessed>
    <b:MonthAccessed>March </b:MonthAccessed>
    <b:DayAccessed>20</b:DayAccessed>
    <b:URL>https://www.policesupers.com/members/coaching-and-mentoring/</b:URL>
    <b:RefOrder>37</b:RefOrder>
  </b:Source>
  <b:Source>
    <b:Tag>Par22</b:Tag>
    <b:SourceType>Book</b:SourceType>
    <b:Guid>{8A3F682A-CF87-485D-BF5D-C9FDA5222D2C}</b:Guid>
    <b:Title>Coaching and Mentoring: Practical Techniques for Developing Learning and Performance</b:Title>
    <b:Year>2022</b:Year>
    <b:City>Ebook</b:City>
    <b:Publisher>VLeBooks</b:Publisher>
    <b:Edition>Fourth</b:Edition>
    <b:Author>
      <b:Author>
        <b:NameList>
          <b:Person>
            <b:Last>Parsloe</b:Last>
            <b:First>Eric</b:First>
          </b:Person>
        </b:NameList>
      </b:Author>
    </b:Author>
    <b:RefOrder>36</b:RefOrder>
  </b:Source>
  <b:Source>
    <b:Tag>Pea25</b:Tag>
    <b:SourceType>InternetSite</b:SourceType>
    <b:Guid>{AA739784-391E-4298-91EF-A06238F8F34A}</b:Guid>
    <b:Title>Learning By Doing With Kolb’s Experiential Learning Cycle</b:Title>
    <b:Year>2025</b:Year>
    <b:YearAccessed>2025</b:YearAccessed>
    <b:MonthAccessed>March</b:MonthAccessed>
    <b:DayAccessed>20</b:DayAccessed>
    <b:URL>https://www.diygenius.com/kolbs-experiential-learning-cycle/</b:URL>
    <b:Author>
      <b:Author>
        <b:NameList>
          <b:Person>
            <b:Last>Pearce </b:Last>
            <b:First>Kyle</b:First>
          </b:Person>
        </b:NameList>
      </b:Author>
    </b:Author>
    <b:RefOrder>39</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C7BF0C-873C-4996-B701-DD2A65021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44104</TotalTime>
  <Pages>27</Pages>
  <Words>10071</Words>
  <Characters>60332</Characters>
  <Application>Microsoft Office Word</Application>
  <DocSecurity>0</DocSecurity>
  <Lines>1283</Lines>
  <Paragraphs>289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Thoirs, Jayden</cp:lastModifiedBy>
  <cp:revision>25</cp:revision>
  <cp:lastPrinted>2014-08-26T08:55:00Z</cp:lastPrinted>
  <dcterms:created xsi:type="dcterms:W3CDTF">2024-09-18T20:07:00Z</dcterms:created>
  <dcterms:modified xsi:type="dcterms:W3CDTF">2025-03-24T23:54:00Z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2024-09-18T20:07:26Z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d417e826-37fe-4af4-9b7f-3d965fe92f7a</vt:lpwstr>
  </property>
  <property fmtid="{D5CDD505-2E9C-101B-9397-08002B2CF9AE}" pid="9" name="MSIP_Label_f2acd28b-79a3-4a0f-b0ff-4b75658b1549_ContentBits">
    <vt:lpwstr>0</vt:lpwstr>
  </property>
</Properties>
</file>