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8A34B98" w14:textId="77777777" w:rsidR="00FF0AD6" w:rsidRPr="00564340" w:rsidRDefault="00FF0AD6" w:rsidP="00564340">
      <w:pPr>
        <w:shd w:val="clear" w:color="auto" w:fill="FFFFFF"/>
        <w:spacing w:after="0" w:line="360" w:lineRule="auto"/>
        <w:outlineLvl w:val="0"/>
        <w:rPr>
          <w:rFonts w:ascii="Times New Roman" w:eastAsia="Times New Roman" w:hAnsi="Times New Roman" w:cs="Times New Roman"/>
          <w:b/>
          <w:color w:val="0F1115"/>
          <w:kern w:val="36"/>
          <w:sz w:val="24"/>
          <w:szCs w:val="24"/>
          <w:lang w:eastAsia="en-GB"/>
        </w:rPr>
      </w:pPr>
      <w:bookmarkStart w:id="0" w:name="_Toc237581103"/>
      <w:r w:rsidRPr="00564340">
        <w:rPr>
          <w:rFonts w:ascii="Times New Roman" w:eastAsia="Times New Roman" w:hAnsi="Times New Roman" w:cs="Times New Roman"/>
          <w:b/>
          <w:color w:val="0F1115"/>
          <w:kern w:val="36"/>
          <w:sz w:val="24"/>
          <w:szCs w:val="24"/>
          <w:lang w:eastAsia="en-GB"/>
        </w:rPr>
        <w:t>BMHP5014 Component 1: Online Portfolio of Set Exercises</w:t>
      </w:r>
      <w:bookmarkEnd w:id="0"/>
    </w:p>
    <w:p w14:paraId="0B97E2AF" w14:textId="0A783A0B" w:rsidR="00FF0AD6" w:rsidRPr="00564340" w:rsidRDefault="00FF0AD6" w:rsidP="0062618E">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
          <w:color w:val="0F1115"/>
          <w:kern w:val="0"/>
          <w:sz w:val="24"/>
          <w:szCs w:val="24"/>
          <w:lang w:eastAsia="en-GB"/>
        </w:rPr>
        <w:t>Student name:</w:t>
      </w:r>
      <w:r w:rsidR="00225CE8" w:rsidRPr="00564340">
        <w:rPr>
          <w:rFonts w:ascii="Times New Roman" w:hAnsi="Times New Roman" w:cs="Times New Roman"/>
          <w:sz w:val="24"/>
          <w:szCs w:val="24"/>
        </w:rPr>
        <w:t xml:space="preserve"> </w:t>
      </w:r>
      <w:proofErr w:type="spellStart"/>
      <w:r w:rsidR="00225CE8" w:rsidRPr="00564340">
        <w:rPr>
          <w:rFonts w:ascii="Times New Roman" w:eastAsia="Times New Roman" w:hAnsi="Times New Roman" w:cs="Times New Roman"/>
          <w:b/>
          <w:color w:val="0F1115"/>
          <w:kern w:val="0"/>
          <w:sz w:val="24"/>
          <w:szCs w:val="24"/>
          <w:lang w:eastAsia="en-GB"/>
        </w:rPr>
        <w:t>Kossiwa</w:t>
      </w:r>
      <w:proofErr w:type="spellEnd"/>
      <w:r w:rsidR="00225CE8" w:rsidRPr="00564340">
        <w:rPr>
          <w:rFonts w:ascii="Times New Roman" w:eastAsia="Times New Roman" w:hAnsi="Times New Roman" w:cs="Times New Roman"/>
          <w:b/>
          <w:color w:val="0F1115"/>
          <w:kern w:val="0"/>
          <w:sz w:val="24"/>
          <w:szCs w:val="24"/>
          <w:lang w:eastAsia="en-GB"/>
        </w:rPr>
        <w:t xml:space="preserve"> Seyram Dele</w:t>
      </w:r>
    </w:p>
    <w:p w14:paraId="5CE00C98" w14:textId="6B4D4EAC" w:rsidR="00FF0AD6" w:rsidRPr="00564340" w:rsidRDefault="00FF0AD6" w:rsidP="0062618E">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
          <w:color w:val="0F1115"/>
          <w:kern w:val="0"/>
          <w:sz w:val="24"/>
          <w:szCs w:val="24"/>
          <w:lang w:eastAsia="en-GB"/>
        </w:rPr>
        <w:t>Student number:</w:t>
      </w:r>
      <w:r w:rsidRPr="00564340">
        <w:rPr>
          <w:rFonts w:ascii="Times New Roman" w:eastAsia="Times New Roman" w:hAnsi="Times New Roman" w:cs="Times New Roman"/>
          <w:bCs w:val="0"/>
          <w:color w:val="0F1115"/>
          <w:kern w:val="0"/>
          <w:sz w:val="24"/>
          <w:szCs w:val="24"/>
          <w:lang w:eastAsia="en-GB"/>
        </w:rPr>
        <w:t> </w:t>
      </w:r>
      <w:r w:rsidR="00225CE8" w:rsidRPr="00564340">
        <w:rPr>
          <w:rFonts w:ascii="Times New Roman" w:eastAsia="Times New Roman" w:hAnsi="Times New Roman" w:cs="Times New Roman"/>
          <w:bCs w:val="0"/>
          <w:color w:val="0F1115"/>
          <w:kern w:val="0"/>
          <w:sz w:val="24"/>
          <w:szCs w:val="24"/>
          <w:lang w:eastAsia="en-GB"/>
        </w:rPr>
        <w:t>2336282</w:t>
      </w:r>
    </w:p>
    <w:p w14:paraId="1A5005D4" w14:textId="5AD26BBA" w:rsidR="00FF0AD6" w:rsidRPr="00564340" w:rsidRDefault="00FF0AD6" w:rsidP="0062618E">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
          <w:color w:val="0F1115"/>
          <w:kern w:val="0"/>
          <w:sz w:val="24"/>
          <w:szCs w:val="24"/>
          <w:lang w:eastAsia="en-GB"/>
        </w:rPr>
        <w:t>Lecturer's name:</w:t>
      </w:r>
      <w:r w:rsidRPr="00564340">
        <w:rPr>
          <w:rFonts w:ascii="Times New Roman" w:eastAsia="Times New Roman" w:hAnsi="Times New Roman" w:cs="Times New Roman"/>
          <w:bCs w:val="0"/>
          <w:color w:val="0F1115"/>
          <w:kern w:val="0"/>
          <w:sz w:val="24"/>
          <w:szCs w:val="24"/>
          <w:lang w:eastAsia="en-GB"/>
        </w:rPr>
        <w:t> </w:t>
      </w:r>
      <w:r w:rsidR="0062618E" w:rsidRPr="0062618E">
        <w:rPr>
          <w:rFonts w:ascii="Times New Roman" w:eastAsia="Times New Roman" w:hAnsi="Times New Roman" w:cs="Times New Roman"/>
          <w:bCs w:val="0"/>
          <w:color w:val="0F1115"/>
          <w:kern w:val="0"/>
          <w:sz w:val="24"/>
          <w:szCs w:val="24"/>
          <w:lang w:eastAsia="en-GB"/>
        </w:rPr>
        <w:t>Laila Surani and Caroline Salami</w:t>
      </w:r>
    </w:p>
    <w:p w14:paraId="0AFC4AFE" w14:textId="77777777" w:rsidR="00FF0AD6" w:rsidRPr="00564340" w:rsidRDefault="00FF0AD6" w:rsidP="0062618E">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
          <w:color w:val="0F1115"/>
          <w:kern w:val="0"/>
          <w:sz w:val="24"/>
          <w:szCs w:val="24"/>
          <w:lang w:eastAsia="en-GB"/>
        </w:rPr>
        <w:t>Programme:</w:t>
      </w:r>
      <w:r w:rsidRPr="00564340">
        <w:rPr>
          <w:rFonts w:ascii="Times New Roman" w:eastAsia="Times New Roman" w:hAnsi="Times New Roman" w:cs="Times New Roman"/>
          <w:bCs w:val="0"/>
          <w:color w:val="0F1115"/>
          <w:kern w:val="0"/>
          <w:sz w:val="24"/>
          <w:szCs w:val="24"/>
          <w:lang w:eastAsia="en-GB"/>
        </w:rPr>
        <w:t> BSc (Hons) Health and Social Care</w:t>
      </w:r>
    </w:p>
    <w:p w14:paraId="0BD5B5DD" w14:textId="77777777" w:rsidR="00FF0AD6" w:rsidRPr="00564340" w:rsidRDefault="00FF0AD6" w:rsidP="0062618E">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
          <w:color w:val="0F1115"/>
          <w:kern w:val="0"/>
          <w:sz w:val="24"/>
          <w:szCs w:val="24"/>
          <w:lang w:eastAsia="en-GB"/>
        </w:rPr>
        <w:t>Module:</w:t>
      </w:r>
      <w:r w:rsidRPr="00564340">
        <w:rPr>
          <w:rFonts w:ascii="Times New Roman" w:eastAsia="Times New Roman" w:hAnsi="Times New Roman" w:cs="Times New Roman"/>
          <w:bCs w:val="0"/>
          <w:color w:val="0F1115"/>
          <w:kern w:val="0"/>
          <w:sz w:val="24"/>
          <w:szCs w:val="24"/>
          <w:lang w:eastAsia="en-GB"/>
        </w:rPr>
        <w:t> Changemakers: Creativity and Value Creation</w:t>
      </w:r>
    </w:p>
    <w:p w14:paraId="20AE8C9E" w14:textId="77777777" w:rsidR="00FF0AD6" w:rsidRPr="00564340" w:rsidRDefault="00FF0AD6" w:rsidP="0062618E">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
          <w:color w:val="0F1115"/>
          <w:kern w:val="0"/>
          <w:sz w:val="24"/>
          <w:szCs w:val="24"/>
          <w:lang w:eastAsia="en-GB"/>
        </w:rPr>
        <w:t>Module code:</w:t>
      </w:r>
      <w:r w:rsidRPr="00564340">
        <w:rPr>
          <w:rFonts w:ascii="Times New Roman" w:eastAsia="Times New Roman" w:hAnsi="Times New Roman" w:cs="Times New Roman"/>
          <w:bCs w:val="0"/>
          <w:color w:val="0F1115"/>
          <w:kern w:val="0"/>
          <w:sz w:val="24"/>
          <w:szCs w:val="24"/>
          <w:lang w:eastAsia="en-GB"/>
        </w:rPr>
        <w:t> BMHP5014</w:t>
      </w:r>
    </w:p>
    <w:p w14:paraId="63555F1D" w14:textId="682F4967" w:rsidR="0062618E" w:rsidRDefault="00FF0AD6" w:rsidP="0062618E">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
          <w:color w:val="0F1115"/>
          <w:kern w:val="0"/>
          <w:sz w:val="24"/>
          <w:szCs w:val="24"/>
          <w:lang w:eastAsia="en-GB"/>
        </w:rPr>
        <w:t>Submission date:</w:t>
      </w:r>
      <w:r w:rsidRPr="00564340">
        <w:rPr>
          <w:rFonts w:ascii="Times New Roman" w:eastAsia="Times New Roman" w:hAnsi="Times New Roman" w:cs="Times New Roman"/>
          <w:bCs w:val="0"/>
          <w:color w:val="0F1115"/>
          <w:kern w:val="0"/>
          <w:sz w:val="24"/>
          <w:szCs w:val="24"/>
          <w:lang w:eastAsia="en-GB"/>
        </w:rPr>
        <w:t> </w:t>
      </w:r>
      <w:r w:rsidR="00225CE8" w:rsidRPr="00564340">
        <w:rPr>
          <w:rFonts w:ascii="Times New Roman" w:eastAsia="Times New Roman" w:hAnsi="Times New Roman" w:cs="Times New Roman"/>
          <w:bCs w:val="0"/>
          <w:color w:val="0F1115"/>
          <w:kern w:val="0"/>
          <w:sz w:val="24"/>
          <w:szCs w:val="24"/>
          <w:lang w:eastAsia="en-GB"/>
        </w:rPr>
        <w:t>1</w:t>
      </w:r>
      <w:r w:rsidR="00564340" w:rsidRPr="00564340">
        <w:rPr>
          <w:rFonts w:ascii="Times New Roman" w:eastAsia="Times New Roman" w:hAnsi="Times New Roman" w:cs="Times New Roman"/>
          <w:bCs w:val="0"/>
          <w:color w:val="0F1115"/>
          <w:kern w:val="0"/>
          <w:sz w:val="24"/>
          <w:szCs w:val="24"/>
          <w:lang w:eastAsia="en-GB"/>
        </w:rPr>
        <w:t>4</w:t>
      </w:r>
      <w:r w:rsidR="00225CE8" w:rsidRPr="00564340">
        <w:rPr>
          <w:rFonts w:ascii="Times New Roman" w:eastAsia="Times New Roman" w:hAnsi="Times New Roman" w:cs="Times New Roman"/>
          <w:bCs w:val="0"/>
          <w:color w:val="0F1115"/>
          <w:kern w:val="0"/>
          <w:sz w:val="24"/>
          <w:szCs w:val="24"/>
          <w:lang w:eastAsia="en-GB"/>
        </w:rPr>
        <w:t>-08-26</w:t>
      </w:r>
    </w:p>
    <w:p w14:paraId="19763DD8" w14:textId="31DE5F9D" w:rsidR="00FF0AD6" w:rsidRPr="00564340" w:rsidRDefault="0062618E" w:rsidP="0062618E">
      <w:pPr>
        <w:spacing w:line="278" w:lineRule="auto"/>
        <w:jc w:val="left"/>
        <w:outlineLvl w:val="9"/>
        <w:rPr>
          <w:rFonts w:ascii="Times New Roman" w:eastAsia="Times New Roman" w:hAnsi="Times New Roman" w:cs="Times New Roman"/>
          <w:bCs w:val="0"/>
          <w:color w:val="0F1115"/>
          <w:kern w:val="0"/>
          <w:sz w:val="24"/>
          <w:szCs w:val="24"/>
          <w:lang w:eastAsia="en-GB"/>
        </w:rPr>
      </w:pPr>
      <w:r>
        <w:rPr>
          <w:rFonts w:ascii="Times New Roman" w:eastAsia="Times New Roman" w:hAnsi="Times New Roman" w:cs="Times New Roman"/>
          <w:bCs w:val="0"/>
          <w:color w:val="0F1115"/>
          <w:kern w:val="0"/>
          <w:sz w:val="24"/>
          <w:szCs w:val="24"/>
          <w:lang w:eastAsia="en-GB"/>
        </w:rPr>
        <w:br w:type="page"/>
      </w:r>
    </w:p>
    <w:p w14:paraId="020FFAD6" w14:textId="4A064376" w:rsidR="00FF0AD6" w:rsidRPr="00564340" w:rsidRDefault="00FF0AD6" w:rsidP="0062618E">
      <w:pPr>
        <w:spacing w:after="0" w:line="360" w:lineRule="auto"/>
        <w:outlineLvl w:val="9"/>
        <w:rPr>
          <w:rFonts w:ascii="Times New Roman" w:eastAsia="Times New Roman" w:hAnsi="Times New Roman" w:cs="Times New Roman"/>
          <w:b/>
          <w:color w:val="0F1115"/>
          <w:kern w:val="0"/>
          <w:sz w:val="24"/>
          <w:szCs w:val="24"/>
          <w:lang w:eastAsia="en-GB"/>
        </w:rPr>
      </w:pPr>
    </w:p>
    <w:sdt>
      <w:sdtPr>
        <w:rPr>
          <w:rFonts w:ascii="Times New Roman" w:hAnsi="Times New Roman" w:cs="Times New Roman"/>
          <w:sz w:val="24"/>
          <w:szCs w:val="24"/>
        </w:rPr>
        <w:id w:val="-984925826"/>
        <w:docPartObj>
          <w:docPartGallery w:val="Table of Contents"/>
          <w:docPartUnique/>
        </w:docPartObj>
      </w:sdtPr>
      <w:sdtEndPr>
        <w:rPr>
          <w:rFonts w:eastAsia="Aptos"/>
          <w:bCs w:val="0"/>
          <w:noProof/>
          <w:color w:val="auto"/>
          <w:kern w:val="2"/>
          <w:lang w:val="en-GB"/>
        </w:rPr>
      </w:sdtEndPr>
      <w:sdtContent>
        <w:p w14:paraId="27190FB1" w14:textId="5D13FB8D" w:rsidR="00564340" w:rsidRPr="0062618E" w:rsidRDefault="00564340" w:rsidP="0062618E">
          <w:pPr>
            <w:pStyle w:val="TOCHeading"/>
            <w:spacing w:before="0" w:line="360" w:lineRule="auto"/>
            <w:jc w:val="both"/>
            <w:rPr>
              <w:rFonts w:ascii="Times New Roman" w:hAnsi="Times New Roman" w:cs="Times New Roman"/>
              <w:color w:val="auto"/>
              <w:sz w:val="24"/>
              <w:szCs w:val="24"/>
            </w:rPr>
          </w:pPr>
          <w:r w:rsidRPr="0062618E">
            <w:rPr>
              <w:rFonts w:ascii="Times New Roman" w:hAnsi="Times New Roman" w:cs="Times New Roman"/>
              <w:color w:val="auto"/>
              <w:sz w:val="24"/>
              <w:szCs w:val="24"/>
            </w:rPr>
            <w:t>Table of Contents</w:t>
          </w:r>
        </w:p>
        <w:p w14:paraId="5830A159" w14:textId="41EED9F2" w:rsidR="00564340" w:rsidRPr="00564340" w:rsidRDefault="00564340" w:rsidP="0062618E">
          <w:pPr>
            <w:pStyle w:val="TOC1"/>
            <w:tabs>
              <w:tab w:val="right" w:leader="dot" w:pos="9016"/>
            </w:tabs>
            <w:spacing w:before="0" w:after="0" w:line="360" w:lineRule="auto"/>
            <w:jc w:val="both"/>
            <w:rPr>
              <w:rFonts w:ascii="Times New Roman" w:hAnsi="Times New Roman" w:cs="Times New Roman"/>
              <w:noProof/>
              <w:sz w:val="24"/>
              <w:szCs w:val="24"/>
            </w:rPr>
          </w:pPr>
          <w:r w:rsidRPr="00564340">
            <w:rPr>
              <w:rFonts w:ascii="Times New Roman" w:hAnsi="Times New Roman" w:cs="Times New Roman"/>
              <w:b w:val="0"/>
              <w:bCs w:val="0"/>
              <w:sz w:val="24"/>
              <w:szCs w:val="24"/>
            </w:rPr>
            <w:fldChar w:fldCharType="begin"/>
          </w:r>
          <w:r w:rsidRPr="00564340">
            <w:rPr>
              <w:rFonts w:ascii="Times New Roman" w:hAnsi="Times New Roman" w:cs="Times New Roman"/>
              <w:sz w:val="24"/>
              <w:szCs w:val="24"/>
            </w:rPr>
            <w:instrText xml:space="preserve"> TOC \o "1-3" \h \z \u </w:instrText>
          </w:r>
          <w:r w:rsidRPr="00564340">
            <w:rPr>
              <w:rFonts w:ascii="Times New Roman" w:hAnsi="Times New Roman" w:cs="Times New Roman"/>
              <w:b w:val="0"/>
              <w:bCs w:val="0"/>
              <w:sz w:val="24"/>
              <w:szCs w:val="24"/>
            </w:rPr>
            <w:fldChar w:fldCharType="separate"/>
          </w:r>
          <w:hyperlink w:anchor="_Toc237581103" w:history="1">
            <w:r w:rsidRPr="00564340">
              <w:rPr>
                <w:rStyle w:val="Hyperlink"/>
                <w:rFonts w:ascii="Times New Roman" w:eastAsia="Times New Roman" w:hAnsi="Times New Roman" w:cs="Times New Roman"/>
                <w:noProof/>
                <w:kern w:val="36"/>
                <w:sz w:val="24"/>
                <w:szCs w:val="24"/>
                <w:lang w:eastAsia="en-GB"/>
              </w:rPr>
              <w:t>BMHP5014 Compo</w:t>
            </w:r>
            <w:r w:rsidRPr="00564340">
              <w:rPr>
                <w:rStyle w:val="Hyperlink"/>
                <w:rFonts w:ascii="Times New Roman" w:eastAsia="Times New Roman" w:hAnsi="Times New Roman" w:cs="Times New Roman"/>
                <w:noProof/>
                <w:kern w:val="36"/>
                <w:sz w:val="24"/>
                <w:szCs w:val="24"/>
                <w:lang w:eastAsia="en-GB"/>
              </w:rPr>
              <w:t>n</w:t>
            </w:r>
            <w:r w:rsidRPr="00564340">
              <w:rPr>
                <w:rStyle w:val="Hyperlink"/>
                <w:rFonts w:ascii="Times New Roman" w:eastAsia="Times New Roman" w:hAnsi="Times New Roman" w:cs="Times New Roman"/>
                <w:noProof/>
                <w:kern w:val="36"/>
                <w:sz w:val="24"/>
                <w:szCs w:val="24"/>
                <w:lang w:eastAsia="en-GB"/>
              </w:rPr>
              <w:t>ent 1: Online Portfolio of Set Exercises</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_Toc237581103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1</w:t>
            </w:r>
            <w:r w:rsidRPr="00564340">
              <w:rPr>
                <w:rFonts w:ascii="Times New Roman" w:hAnsi="Times New Roman" w:cs="Times New Roman"/>
                <w:noProof/>
                <w:webHidden/>
                <w:sz w:val="24"/>
                <w:szCs w:val="24"/>
              </w:rPr>
              <w:fldChar w:fldCharType="end"/>
            </w:r>
          </w:hyperlink>
        </w:p>
        <w:p w14:paraId="5CAAB6C3" w14:textId="47BC2B68"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04" w:history="1">
            <w:r w:rsidRPr="00564340">
              <w:rPr>
                <w:rStyle w:val="Hyperlink"/>
                <w:rFonts w:ascii="Times New Roman" w:eastAsia="Times New Roman" w:hAnsi="Times New Roman" w:cs="Times New Roman"/>
                <w:noProof/>
                <w:sz w:val="24"/>
                <w:szCs w:val="24"/>
                <w:lang w:eastAsia="en-GB"/>
              </w:rPr>
              <w:t>1.0 Introduction</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_Toc237581104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3</w:t>
            </w:r>
            <w:r w:rsidRPr="00564340">
              <w:rPr>
                <w:rFonts w:ascii="Times New Roman" w:hAnsi="Times New Roman" w:cs="Times New Roman"/>
                <w:noProof/>
                <w:webHidden/>
                <w:sz w:val="24"/>
                <w:szCs w:val="24"/>
              </w:rPr>
              <w:fldChar w:fldCharType="end"/>
            </w:r>
          </w:hyperlink>
        </w:p>
        <w:p w14:paraId="1C32321B" w14:textId="006A12B3"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05" w:history="1">
            <w:r w:rsidRPr="00564340">
              <w:rPr>
                <w:rStyle w:val="Hyperlink"/>
                <w:rFonts w:ascii="Times New Roman" w:eastAsia="Times New Roman" w:hAnsi="Times New Roman" w:cs="Times New Roman"/>
                <w:noProof/>
                <w:sz w:val="24"/>
                <w:szCs w:val="24"/>
                <w:lang w:eastAsia="en-GB"/>
              </w:rPr>
              <w:t>2.0 Task 1</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_Toc237581105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3</w:t>
            </w:r>
            <w:r w:rsidRPr="00564340">
              <w:rPr>
                <w:rFonts w:ascii="Times New Roman" w:hAnsi="Times New Roman" w:cs="Times New Roman"/>
                <w:noProof/>
                <w:webHidden/>
                <w:sz w:val="24"/>
                <w:szCs w:val="24"/>
              </w:rPr>
              <w:fldChar w:fldCharType="end"/>
            </w:r>
          </w:hyperlink>
        </w:p>
        <w:p w14:paraId="4CB8F26D" w14:textId="66C118BC"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06" w:history="1">
            <w:r w:rsidRPr="00564340">
              <w:rPr>
                <w:rStyle w:val="Hyperlink"/>
                <w:rFonts w:ascii="Times New Roman" w:eastAsia="Times New Roman" w:hAnsi="Times New Roman" w:cs="Times New Roman"/>
                <w:noProof/>
                <w:sz w:val="24"/>
                <w:szCs w:val="24"/>
                <w:lang w:eastAsia="en-GB"/>
              </w:rPr>
              <w:t>2.1 Innovation</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_Toc237581106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3</w:t>
            </w:r>
            <w:r w:rsidRPr="00564340">
              <w:rPr>
                <w:rFonts w:ascii="Times New Roman" w:hAnsi="Times New Roman" w:cs="Times New Roman"/>
                <w:noProof/>
                <w:webHidden/>
                <w:sz w:val="24"/>
                <w:szCs w:val="24"/>
              </w:rPr>
              <w:fldChar w:fldCharType="end"/>
            </w:r>
          </w:hyperlink>
        </w:p>
        <w:p w14:paraId="6E391769" w14:textId="34D92AB4"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07" w:history="1">
            <w:r w:rsidRPr="00564340">
              <w:rPr>
                <w:rStyle w:val="Hyperlink"/>
                <w:rFonts w:ascii="Times New Roman" w:eastAsia="Times New Roman" w:hAnsi="Times New Roman" w:cs="Times New Roman"/>
                <w:noProof/>
                <w:sz w:val="24"/>
                <w:szCs w:val="24"/>
                <w:lang w:eastAsia="en-GB"/>
              </w:rPr>
              <w:t>2.2 Creativity</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_Toc237581107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3</w:t>
            </w:r>
            <w:r w:rsidRPr="00564340">
              <w:rPr>
                <w:rFonts w:ascii="Times New Roman" w:hAnsi="Times New Roman" w:cs="Times New Roman"/>
                <w:noProof/>
                <w:webHidden/>
                <w:sz w:val="24"/>
                <w:szCs w:val="24"/>
              </w:rPr>
              <w:fldChar w:fldCharType="end"/>
            </w:r>
          </w:hyperlink>
        </w:p>
        <w:p w14:paraId="1F4412DA" w14:textId="0A018E82"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08" w:history="1">
            <w:r w:rsidRPr="00564340">
              <w:rPr>
                <w:rStyle w:val="Hyperlink"/>
                <w:rFonts w:ascii="Times New Roman" w:eastAsia="Times New Roman" w:hAnsi="Times New Roman" w:cs="Times New Roman"/>
                <w:noProof/>
                <w:sz w:val="24"/>
                <w:szCs w:val="24"/>
                <w:lang w:eastAsia="en-GB"/>
              </w:rPr>
              <w:t>2.3 Value Creation</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_Toc237581108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3</w:t>
            </w:r>
            <w:r w:rsidRPr="00564340">
              <w:rPr>
                <w:rFonts w:ascii="Times New Roman" w:hAnsi="Times New Roman" w:cs="Times New Roman"/>
                <w:noProof/>
                <w:webHidden/>
                <w:sz w:val="24"/>
                <w:szCs w:val="24"/>
              </w:rPr>
              <w:fldChar w:fldCharType="end"/>
            </w:r>
          </w:hyperlink>
        </w:p>
        <w:p w14:paraId="11940AD7" w14:textId="2DAA16DC"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09" w:history="1">
            <w:r w:rsidRPr="00564340">
              <w:rPr>
                <w:rStyle w:val="Hyperlink"/>
                <w:rFonts w:ascii="Times New Roman" w:eastAsia="Times New Roman" w:hAnsi="Times New Roman" w:cs="Times New Roman"/>
                <w:noProof/>
                <w:sz w:val="24"/>
                <w:szCs w:val="24"/>
                <w:lang w:eastAsia="en-GB"/>
              </w:rPr>
              <w:t>2.4 Change</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_Toc237581109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4</w:t>
            </w:r>
            <w:r w:rsidRPr="00564340">
              <w:rPr>
                <w:rFonts w:ascii="Times New Roman" w:hAnsi="Times New Roman" w:cs="Times New Roman"/>
                <w:noProof/>
                <w:webHidden/>
                <w:sz w:val="24"/>
                <w:szCs w:val="24"/>
              </w:rPr>
              <w:fldChar w:fldCharType="end"/>
            </w:r>
          </w:hyperlink>
        </w:p>
        <w:p w14:paraId="7770A52E" w14:textId="1D340DCF"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10" w:history="1">
            <w:r w:rsidRPr="00564340">
              <w:rPr>
                <w:rStyle w:val="Hyperlink"/>
                <w:rFonts w:ascii="Times New Roman" w:eastAsia="Times New Roman" w:hAnsi="Times New Roman" w:cs="Times New Roman"/>
                <w:noProof/>
                <w:sz w:val="24"/>
                <w:szCs w:val="24"/>
                <w:lang w:eastAsia="en-GB"/>
              </w:rPr>
              <w:t>3. Task 2</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_Toc237581110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4</w:t>
            </w:r>
            <w:r w:rsidRPr="00564340">
              <w:rPr>
                <w:rFonts w:ascii="Times New Roman" w:hAnsi="Times New Roman" w:cs="Times New Roman"/>
                <w:noProof/>
                <w:webHidden/>
                <w:sz w:val="24"/>
                <w:szCs w:val="24"/>
              </w:rPr>
              <w:fldChar w:fldCharType="end"/>
            </w:r>
          </w:hyperlink>
        </w:p>
        <w:p w14:paraId="377DD610" w14:textId="08D228DD"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11" w:history="1">
            <w:r w:rsidRPr="00564340">
              <w:rPr>
                <w:rStyle w:val="Hyperlink"/>
                <w:rFonts w:ascii="Times New Roman" w:eastAsia="Times New Roman" w:hAnsi="Times New Roman" w:cs="Times New Roman"/>
                <w:noProof/>
                <w:sz w:val="24"/>
                <w:szCs w:val="24"/>
                <w:lang w:eastAsia="en-GB"/>
              </w:rPr>
              <w:t>3.1 Mind Map Explanation</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_Toc237581111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4</w:t>
            </w:r>
            <w:r w:rsidRPr="00564340">
              <w:rPr>
                <w:rFonts w:ascii="Times New Roman" w:hAnsi="Times New Roman" w:cs="Times New Roman"/>
                <w:noProof/>
                <w:webHidden/>
                <w:sz w:val="24"/>
                <w:szCs w:val="24"/>
              </w:rPr>
              <w:fldChar w:fldCharType="end"/>
            </w:r>
          </w:hyperlink>
        </w:p>
        <w:p w14:paraId="718A037E" w14:textId="35839252"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12" w:history="1">
            <w:r w:rsidRPr="00564340">
              <w:rPr>
                <w:rStyle w:val="Hyperlink"/>
                <w:rFonts w:ascii="Times New Roman" w:eastAsia="Times New Roman" w:hAnsi="Times New Roman" w:cs="Times New Roman"/>
                <w:noProof/>
                <w:sz w:val="24"/>
                <w:szCs w:val="24"/>
                <w:lang w:eastAsia="en-GB"/>
              </w:rPr>
              <w:t>4.0 Task 3</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_Toc237581112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4</w:t>
            </w:r>
            <w:r w:rsidRPr="00564340">
              <w:rPr>
                <w:rFonts w:ascii="Times New Roman" w:hAnsi="Times New Roman" w:cs="Times New Roman"/>
                <w:noProof/>
                <w:webHidden/>
                <w:sz w:val="24"/>
                <w:szCs w:val="24"/>
              </w:rPr>
              <w:fldChar w:fldCharType="end"/>
            </w:r>
          </w:hyperlink>
        </w:p>
        <w:p w14:paraId="56B4F740" w14:textId="43BE548E"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13" w:history="1">
            <w:r w:rsidRPr="00564340">
              <w:rPr>
                <w:rStyle w:val="Hyperlink"/>
                <w:rFonts w:ascii="Times New Roman" w:eastAsia="Times New Roman" w:hAnsi="Times New Roman" w:cs="Times New Roman"/>
                <w:noProof/>
                <w:sz w:val="24"/>
                <w:szCs w:val="24"/>
                <w:lang w:eastAsia="en-GB"/>
              </w:rPr>
              <w:t>Convergent and Divergent Thinking Class Activity</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_Toc237581113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4</w:t>
            </w:r>
            <w:r w:rsidRPr="00564340">
              <w:rPr>
                <w:rFonts w:ascii="Times New Roman" w:hAnsi="Times New Roman" w:cs="Times New Roman"/>
                <w:noProof/>
                <w:webHidden/>
                <w:sz w:val="24"/>
                <w:szCs w:val="24"/>
              </w:rPr>
              <w:fldChar w:fldCharType="end"/>
            </w:r>
          </w:hyperlink>
        </w:p>
        <w:p w14:paraId="777E4377" w14:textId="68363442"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14" w:history="1">
            <w:r w:rsidRPr="00564340">
              <w:rPr>
                <w:rStyle w:val="Hyperlink"/>
                <w:rFonts w:ascii="Times New Roman" w:eastAsiaTheme="majorEastAsia" w:hAnsi="Times New Roman" w:cs="Times New Roman"/>
                <w:noProof/>
                <w:kern w:val="0"/>
                <w:sz w:val="24"/>
                <w:szCs w:val="24"/>
                <w:lang w:eastAsia="en-GB"/>
              </w:rPr>
              <w:t>4.1 Description:</w:t>
            </w:r>
            <w:r w:rsidRPr="00564340">
              <w:rPr>
                <w:rStyle w:val="Hyperlink"/>
                <w:rFonts w:ascii="Times New Roman" w:eastAsia="Times New Roman" w:hAnsi="Times New Roman" w:cs="Times New Roman"/>
                <w:noProof/>
                <w:kern w:val="0"/>
                <w:sz w:val="24"/>
                <w:szCs w:val="24"/>
                <w:lang w:eastAsia="en-GB"/>
              </w:rPr>
              <w:t xml:space="preserve"> Improving staff communication was discussed within the scope of healthcare and social care, and we had ideas generation and analysis.</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_Toc237581114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4</w:t>
            </w:r>
            <w:r w:rsidRPr="00564340">
              <w:rPr>
                <w:rFonts w:ascii="Times New Roman" w:hAnsi="Times New Roman" w:cs="Times New Roman"/>
                <w:noProof/>
                <w:webHidden/>
                <w:sz w:val="24"/>
                <w:szCs w:val="24"/>
              </w:rPr>
              <w:fldChar w:fldCharType="end"/>
            </w:r>
          </w:hyperlink>
        </w:p>
        <w:p w14:paraId="41EF17AE" w14:textId="793B34E2"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15" w:history="1">
            <w:r w:rsidRPr="00564340">
              <w:rPr>
                <w:rStyle w:val="Hyperlink"/>
                <w:rFonts w:ascii="Times New Roman" w:eastAsiaTheme="majorEastAsia" w:hAnsi="Times New Roman" w:cs="Times New Roman"/>
                <w:noProof/>
                <w:kern w:val="0"/>
                <w:sz w:val="24"/>
                <w:szCs w:val="24"/>
                <w:lang w:eastAsia="en-GB"/>
              </w:rPr>
              <w:t>4.2 Feelings:</w:t>
            </w:r>
            <w:r w:rsidRPr="00564340">
              <w:rPr>
                <w:rStyle w:val="Hyperlink"/>
                <w:rFonts w:ascii="Times New Roman" w:eastAsia="Times New Roman" w:hAnsi="Times New Roman" w:cs="Times New Roman"/>
                <w:noProof/>
                <w:kern w:val="0"/>
                <w:sz w:val="24"/>
                <w:szCs w:val="24"/>
                <w:lang w:eastAsia="en-GB"/>
              </w:rPr>
              <w:t xml:space="preserve"> I felt nervous when diverging because my ideas seemed unreasonable, but the group supported creative thinking, and it raised my confidence.</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_Toc237581115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4</w:t>
            </w:r>
            <w:r w:rsidRPr="00564340">
              <w:rPr>
                <w:rFonts w:ascii="Times New Roman" w:hAnsi="Times New Roman" w:cs="Times New Roman"/>
                <w:noProof/>
                <w:webHidden/>
                <w:sz w:val="24"/>
                <w:szCs w:val="24"/>
              </w:rPr>
              <w:fldChar w:fldCharType="end"/>
            </w:r>
          </w:hyperlink>
        </w:p>
        <w:p w14:paraId="0C6C33D3" w14:textId="1F1BA839"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16" w:history="1">
            <w:r w:rsidRPr="00564340">
              <w:rPr>
                <w:rStyle w:val="Hyperlink"/>
                <w:rFonts w:ascii="Times New Roman" w:eastAsiaTheme="majorEastAsia" w:hAnsi="Times New Roman" w:cs="Times New Roman"/>
                <w:noProof/>
                <w:kern w:val="0"/>
                <w:sz w:val="24"/>
                <w:szCs w:val="24"/>
                <w:lang w:eastAsia="en-GB"/>
              </w:rPr>
              <w:t>4.3 Evaluation:</w:t>
            </w:r>
            <w:r w:rsidRPr="00564340">
              <w:rPr>
                <w:rStyle w:val="Hyperlink"/>
                <w:rFonts w:ascii="Times New Roman" w:eastAsia="Times New Roman" w:hAnsi="Times New Roman" w:cs="Times New Roman"/>
                <w:noProof/>
                <w:kern w:val="0"/>
                <w:sz w:val="24"/>
                <w:szCs w:val="24"/>
                <w:lang w:eastAsia="en-GB"/>
              </w:rPr>
              <w:t xml:space="preserve"> I am prone to use convergent thinking and evaluation quickly, but fast assessment can prevent innovation and creativity, according to Cropley (2006).</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_Toc237581116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4</w:t>
            </w:r>
            <w:r w:rsidRPr="00564340">
              <w:rPr>
                <w:rFonts w:ascii="Times New Roman" w:hAnsi="Times New Roman" w:cs="Times New Roman"/>
                <w:noProof/>
                <w:webHidden/>
                <w:sz w:val="24"/>
                <w:szCs w:val="24"/>
              </w:rPr>
              <w:fldChar w:fldCharType="end"/>
            </w:r>
          </w:hyperlink>
        </w:p>
        <w:p w14:paraId="2E0CCF50" w14:textId="4AE0722C"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17" w:history="1">
            <w:r w:rsidRPr="00564340">
              <w:rPr>
                <w:rStyle w:val="Hyperlink"/>
                <w:rFonts w:ascii="Times New Roman" w:eastAsiaTheme="majorEastAsia" w:hAnsi="Times New Roman" w:cs="Times New Roman"/>
                <w:noProof/>
                <w:kern w:val="0"/>
                <w:sz w:val="24"/>
                <w:szCs w:val="24"/>
                <w:lang w:eastAsia="en-GB"/>
              </w:rPr>
              <w:t xml:space="preserve">4.4 Analysis: </w:t>
            </w:r>
            <w:r w:rsidRPr="00564340">
              <w:rPr>
                <w:rStyle w:val="Hyperlink"/>
                <w:rFonts w:ascii="Times New Roman" w:eastAsia="Times New Roman" w:hAnsi="Times New Roman" w:cs="Times New Roman"/>
                <w:noProof/>
                <w:kern w:val="0"/>
                <w:sz w:val="24"/>
                <w:szCs w:val="24"/>
                <w:lang w:eastAsia="en-GB"/>
              </w:rPr>
              <w:t>This activity highlighted that both thinking styles are required to effectively solve problems. Wiedner et al. (2020) confirm the statement and say that innovations could be achieved through crisis-related improvisation.</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_Toc237581117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4</w:t>
            </w:r>
            <w:r w:rsidRPr="00564340">
              <w:rPr>
                <w:rFonts w:ascii="Times New Roman" w:hAnsi="Times New Roman" w:cs="Times New Roman"/>
                <w:noProof/>
                <w:webHidden/>
                <w:sz w:val="24"/>
                <w:szCs w:val="24"/>
              </w:rPr>
              <w:fldChar w:fldCharType="end"/>
            </w:r>
          </w:hyperlink>
        </w:p>
        <w:p w14:paraId="3C7A099A" w14:textId="63B8F00B"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18" w:history="1">
            <w:r w:rsidRPr="00564340">
              <w:rPr>
                <w:rStyle w:val="Hyperlink"/>
                <w:rFonts w:ascii="Times New Roman" w:eastAsiaTheme="majorEastAsia" w:hAnsi="Times New Roman" w:cs="Times New Roman"/>
                <w:noProof/>
                <w:kern w:val="0"/>
                <w:sz w:val="24"/>
                <w:szCs w:val="24"/>
                <w:lang w:eastAsia="en-GB"/>
              </w:rPr>
              <w:t>4.5 Conclusion:</w:t>
            </w:r>
            <w:r w:rsidRPr="00564340">
              <w:rPr>
                <w:rStyle w:val="Hyperlink"/>
                <w:rFonts w:ascii="Times New Roman" w:eastAsia="Times New Roman" w:hAnsi="Times New Roman" w:cs="Times New Roman"/>
                <w:noProof/>
                <w:kern w:val="0"/>
                <w:sz w:val="24"/>
                <w:szCs w:val="24"/>
                <w:lang w:eastAsia="en-GB"/>
              </w:rPr>
              <w:t xml:space="preserve"> Thinking style balance is important, and psychological safety encourages creative ideas.</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_Toc237581118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30CF351C" w14:textId="012D172E"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19" w:history="1">
            <w:r w:rsidRPr="00564340">
              <w:rPr>
                <w:rStyle w:val="Hyperlink"/>
                <w:rFonts w:ascii="Times New Roman" w:eastAsiaTheme="majorEastAsia" w:hAnsi="Times New Roman" w:cs="Times New Roman"/>
                <w:noProof/>
                <w:kern w:val="0"/>
                <w:sz w:val="24"/>
                <w:szCs w:val="24"/>
                <w:lang w:eastAsia="en-GB"/>
              </w:rPr>
              <w:t>4.6 Action Plan:</w:t>
            </w:r>
            <w:r w:rsidRPr="00564340">
              <w:rPr>
                <w:rStyle w:val="Hyperlink"/>
                <w:rFonts w:ascii="Times New Roman" w:eastAsia="Times New Roman" w:hAnsi="Times New Roman" w:cs="Times New Roman"/>
                <w:noProof/>
                <w:kern w:val="0"/>
                <w:sz w:val="24"/>
                <w:szCs w:val="24"/>
                <w:lang w:eastAsia="en-GB"/>
              </w:rPr>
              <w:t xml:space="preserve"> Future group activities will include sufficient divergent thinking before evaluation.</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_Toc237581119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183536AF" w14:textId="36080DEF"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20" w:history="1">
            <w:r w:rsidRPr="00564340">
              <w:rPr>
                <w:rStyle w:val="Hyperlink"/>
                <w:rFonts w:ascii="Times New Roman" w:eastAsia="Times New Roman" w:hAnsi="Times New Roman" w:cs="Times New Roman"/>
                <w:noProof/>
                <w:sz w:val="24"/>
                <w:szCs w:val="24"/>
                <w:lang w:eastAsia="en-GB"/>
              </w:rPr>
              <w:t>5. Task 4 Case Study Analysis of a UK Innovation</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_Toc237581120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4C7FA44D" w14:textId="463A7F96"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21" w:history="1">
            <w:r w:rsidRPr="00564340">
              <w:rPr>
                <w:rStyle w:val="Hyperlink"/>
                <w:rFonts w:ascii="Times New Roman" w:eastAsia="Times New Roman" w:hAnsi="Times New Roman" w:cs="Times New Roman"/>
                <w:noProof/>
                <w:sz w:val="24"/>
                <w:szCs w:val="24"/>
                <w:lang w:eastAsia="en-GB"/>
              </w:rPr>
              <w:t>Rapid Implementation of Virtual Clinics at Royal National Orthopaedic Hospital</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_Toc237581121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57CEF7D0" w14:textId="47EFE262"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22" w:history="1">
            <w:r w:rsidRPr="00564340">
              <w:rPr>
                <w:rStyle w:val="Hyperlink"/>
                <w:rFonts w:ascii="Times New Roman" w:hAnsi="Times New Roman" w:cs="Times New Roman"/>
                <w:noProof/>
                <w:sz w:val="24"/>
                <w:szCs w:val="24"/>
                <w:lang w:eastAsia="en-GB"/>
              </w:rPr>
              <w:t>5.1 Challenge:</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_Toc237581122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3A05B83C" w14:textId="3B6DD154"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23" w:history="1">
            <w:r w:rsidRPr="00564340">
              <w:rPr>
                <w:rStyle w:val="Hyperlink"/>
                <w:rFonts w:ascii="Times New Roman" w:hAnsi="Times New Roman" w:cs="Times New Roman"/>
                <w:noProof/>
                <w:sz w:val="24"/>
                <w:szCs w:val="24"/>
                <w:lang w:eastAsia="en-GB"/>
              </w:rPr>
              <w:t>5.2 Creative solution:</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_Toc237581123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0879AF31" w14:textId="66F9ACA8"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24" w:history="1">
            <w:r w:rsidRPr="00564340">
              <w:rPr>
                <w:rStyle w:val="Hyperlink"/>
                <w:rFonts w:ascii="Times New Roman" w:hAnsi="Times New Roman" w:cs="Times New Roman"/>
                <w:noProof/>
                <w:sz w:val="24"/>
                <w:szCs w:val="24"/>
                <w:lang w:eastAsia="en-GB"/>
              </w:rPr>
              <w:t>5.3 Benefits:</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_Toc237581124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3F4292AA" w14:textId="238C8125"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25" w:history="1">
            <w:r w:rsidRPr="00564340">
              <w:rPr>
                <w:rStyle w:val="Hyperlink"/>
                <w:rFonts w:ascii="Times New Roman" w:hAnsi="Times New Roman" w:cs="Times New Roman"/>
                <w:noProof/>
                <w:sz w:val="24"/>
                <w:szCs w:val="24"/>
                <w:lang w:eastAsia="en-GB"/>
              </w:rPr>
              <w:t>5.4 Outcomes and wider impact:</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_Toc237581125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78014F82" w14:textId="0C89B5E8"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26" w:history="1">
            <w:r w:rsidRPr="00564340">
              <w:rPr>
                <w:rStyle w:val="Hyperlink"/>
                <w:rFonts w:ascii="Times New Roman" w:eastAsia="Times New Roman" w:hAnsi="Times New Roman" w:cs="Times New Roman"/>
                <w:noProof/>
                <w:sz w:val="24"/>
                <w:szCs w:val="24"/>
                <w:lang w:eastAsia="en-GB"/>
              </w:rPr>
              <w:t>6. Task 5</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_Toc237581126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65542091" w14:textId="12B014B9"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27" w:history="1">
            <w:r w:rsidRPr="00564340">
              <w:rPr>
                <w:rStyle w:val="Hyperlink"/>
                <w:rFonts w:ascii="Times New Roman" w:eastAsia="Times New Roman" w:hAnsi="Times New Roman" w:cs="Times New Roman"/>
                <w:noProof/>
                <w:sz w:val="24"/>
                <w:szCs w:val="24"/>
                <w:lang w:eastAsia="en-GB"/>
              </w:rPr>
              <w:t>Current Issue: Digital Exclusion in Health and Social Care</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_Toc237581127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67723B8E" w14:textId="122C60DE"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28" w:history="1">
            <w:r w:rsidRPr="00564340">
              <w:rPr>
                <w:rStyle w:val="Hyperlink"/>
                <w:rFonts w:ascii="Times New Roman" w:hAnsi="Times New Roman" w:cs="Times New Roman"/>
                <w:noProof/>
                <w:sz w:val="24"/>
                <w:szCs w:val="24"/>
                <w:lang w:eastAsia="en-GB"/>
              </w:rPr>
              <w:t>6.1 Article 1:</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_Toc237581128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5</w:t>
            </w:r>
            <w:r w:rsidRPr="00564340">
              <w:rPr>
                <w:rFonts w:ascii="Times New Roman" w:hAnsi="Times New Roman" w:cs="Times New Roman"/>
                <w:noProof/>
                <w:webHidden/>
                <w:sz w:val="24"/>
                <w:szCs w:val="24"/>
              </w:rPr>
              <w:fldChar w:fldCharType="end"/>
            </w:r>
          </w:hyperlink>
        </w:p>
        <w:p w14:paraId="2463B178" w14:textId="75B95061"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29" w:history="1">
            <w:r w:rsidRPr="00564340">
              <w:rPr>
                <w:rStyle w:val="Hyperlink"/>
                <w:rFonts w:ascii="Times New Roman" w:hAnsi="Times New Roman" w:cs="Times New Roman"/>
                <w:noProof/>
                <w:sz w:val="24"/>
                <w:szCs w:val="24"/>
                <w:lang w:eastAsia="en-GB"/>
              </w:rPr>
              <w:t>6.3 Synthesis:</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_Toc237581129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6</w:t>
            </w:r>
            <w:r w:rsidRPr="00564340">
              <w:rPr>
                <w:rFonts w:ascii="Times New Roman" w:hAnsi="Times New Roman" w:cs="Times New Roman"/>
                <w:noProof/>
                <w:webHidden/>
                <w:sz w:val="24"/>
                <w:szCs w:val="24"/>
              </w:rPr>
              <w:fldChar w:fldCharType="end"/>
            </w:r>
          </w:hyperlink>
        </w:p>
        <w:p w14:paraId="1F9C1E3D" w14:textId="787A5C01"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30" w:history="1">
            <w:r w:rsidRPr="00564340">
              <w:rPr>
                <w:rStyle w:val="Hyperlink"/>
                <w:rFonts w:ascii="Times New Roman" w:eastAsia="Times New Roman" w:hAnsi="Times New Roman" w:cs="Times New Roman"/>
                <w:noProof/>
                <w:sz w:val="24"/>
                <w:szCs w:val="24"/>
                <w:lang w:eastAsia="en-GB"/>
              </w:rPr>
              <w:t>7.0 Task 6 Exploring Digital Innovation in Health and Social Care</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_Toc237581130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6</w:t>
            </w:r>
            <w:r w:rsidRPr="00564340">
              <w:rPr>
                <w:rFonts w:ascii="Times New Roman" w:hAnsi="Times New Roman" w:cs="Times New Roman"/>
                <w:noProof/>
                <w:webHidden/>
                <w:sz w:val="24"/>
                <w:szCs w:val="24"/>
              </w:rPr>
              <w:fldChar w:fldCharType="end"/>
            </w:r>
          </w:hyperlink>
        </w:p>
        <w:p w14:paraId="4340D53D" w14:textId="70ABE2F6"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31" w:history="1">
            <w:r w:rsidRPr="00564340">
              <w:rPr>
                <w:rStyle w:val="Hyperlink"/>
                <w:rFonts w:ascii="Times New Roman" w:eastAsia="Times New Roman" w:hAnsi="Times New Roman" w:cs="Times New Roman"/>
                <w:noProof/>
                <w:sz w:val="24"/>
                <w:szCs w:val="24"/>
                <w:lang w:eastAsia="en-GB"/>
              </w:rPr>
              <w:t>7.1 Wearable Health Technologies for Chronic Condition Management</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_Toc237581131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6</w:t>
            </w:r>
            <w:r w:rsidRPr="00564340">
              <w:rPr>
                <w:rFonts w:ascii="Times New Roman" w:hAnsi="Times New Roman" w:cs="Times New Roman"/>
                <w:noProof/>
                <w:webHidden/>
                <w:sz w:val="24"/>
                <w:szCs w:val="24"/>
              </w:rPr>
              <w:fldChar w:fldCharType="end"/>
            </w:r>
          </w:hyperlink>
        </w:p>
        <w:p w14:paraId="29415F27" w14:textId="5E244A7A"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32" w:history="1">
            <w:r w:rsidRPr="00564340">
              <w:rPr>
                <w:rStyle w:val="Hyperlink"/>
                <w:rFonts w:ascii="Times New Roman" w:eastAsia="Times New Roman" w:hAnsi="Times New Roman" w:cs="Times New Roman"/>
                <w:noProof/>
                <w:sz w:val="24"/>
                <w:szCs w:val="24"/>
                <w:lang w:eastAsia="en-GB"/>
              </w:rPr>
              <w:t>7.2 Electronic Health Records and Communication Improvement</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_Toc237581132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6</w:t>
            </w:r>
            <w:r w:rsidRPr="00564340">
              <w:rPr>
                <w:rFonts w:ascii="Times New Roman" w:hAnsi="Times New Roman" w:cs="Times New Roman"/>
                <w:noProof/>
                <w:webHidden/>
                <w:sz w:val="24"/>
                <w:szCs w:val="24"/>
              </w:rPr>
              <w:fldChar w:fldCharType="end"/>
            </w:r>
          </w:hyperlink>
        </w:p>
        <w:p w14:paraId="4BEC146A" w14:textId="014BF686"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33" w:history="1">
            <w:r w:rsidRPr="00564340">
              <w:rPr>
                <w:rStyle w:val="Hyperlink"/>
                <w:rFonts w:ascii="Times New Roman" w:eastAsia="Times New Roman" w:hAnsi="Times New Roman" w:cs="Times New Roman"/>
                <w:noProof/>
                <w:sz w:val="24"/>
                <w:szCs w:val="24"/>
                <w:lang w:eastAsia="en-GB"/>
              </w:rPr>
              <w:t>7.3 Digital Technology for Preventative Care and Health Promotion</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_Toc237581133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6</w:t>
            </w:r>
            <w:r w:rsidRPr="00564340">
              <w:rPr>
                <w:rFonts w:ascii="Times New Roman" w:hAnsi="Times New Roman" w:cs="Times New Roman"/>
                <w:noProof/>
                <w:webHidden/>
                <w:sz w:val="24"/>
                <w:szCs w:val="24"/>
              </w:rPr>
              <w:fldChar w:fldCharType="end"/>
            </w:r>
          </w:hyperlink>
        </w:p>
        <w:p w14:paraId="3AD7F7A8" w14:textId="78DEE7D4"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34" w:history="1">
            <w:r w:rsidRPr="00564340">
              <w:rPr>
                <w:rStyle w:val="Hyperlink"/>
                <w:rFonts w:ascii="Times New Roman" w:eastAsia="Times New Roman" w:hAnsi="Times New Roman" w:cs="Times New Roman"/>
                <w:noProof/>
                <w:sz w:val="24"/>
                <w:szCs w:val="24"/>
                <w:lang w:eastAsia="en-GB"/>
              </w:rPr>
              <w:t>8. Task 7 Understanding the NHS Leadership Framework</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_Toc237581134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7</w:t>
            </w:r>
            <w:r w:rsidRPr="00564340">
              <w:rPr>
                <w:rFonts w:ascii="Times New Roman" w:hAnsi="Times New Roman" w:cs="Times New Roman"/>
                <w:noProof/>
                <w:webHidden/>
                <w:sz w:val="24"/>
                <w:szCs w:val="24"/>
              </w:rPr>
              <w:fldChar w:fldCharType="end"/>
            </w:r>
          </w:hyperlink>
        </w:p>
        <w:p w14:paraId="0A44B702" w14:textId="6E7039BF"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35" w:history="1">
            <w:r w:rsidRPr="00564340">
              <w:rPr>
                <w:rStyle w:val="Hyperlink"/>
                <w:rFonts w:ascii="Times New Roman" w:eastAsia="Times New Roman" w:hAnsi="Times New Roman" w:cs="Times New Roman"/>
                <w:noProof/>
                <w:sz w:val="24"/>
                <w:szCs w:val="24"/>
                <w:lang w:eastAsia="en-GB"/>
              </w:rPr>
              <w:t>8.1 Part 1: Overview of the NHS Leadership Framework</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_Toc237581135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7</w:t>
            </w:r>
            <w:r w:rsidRPr="00564340">
              <w:rPr>
                <w:rFonts w:ascii="Times New Roman" w:hAnsi="Times New Roman" w:cs="Times New Roman"/>
                <w:noProof/>
                <w:webHidden/>
                <w:sz w:val="24"/>
                <w:szCs w:val="24"/>
              </w:rPr>
              <w:fldChar w:fldCharType="end"/>
            </w:r>
          </w:hyperlink>
        </w:p>
        <w:p w14:paraId="092D8C71" w14:textId="3B2B37C4"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36" w:history="1">
            <w:r w:rsidRPr="00564340">
              <w:rPr>
                <w:rStyle w:val="Hyperlink"/>
                <w:rFonts w:ascii="Times New Roman" w:eastAsia="Times New Roman" w:hAnsi="Times New Roman" w:cs="Times New Roman"/>
                <w:noProof/>
                <w:sz w:val="24"/>
                <w:szCs w:val="24"/>
                <w:lang w:eastAsia="en-GB"/>
              </w:rPr>
              <w:t>8.2 Part 2: Applying Leadership Behaviour Inspiring Shared Purpose</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_Toc237581136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7</w:t>
            </w:r>
            <w:r w:rsidRPr="00564340">
              <w:rPr>
                <w:rFonts w:ascii="Times New Roman" w:hAnsi="Times New Roman" w:cs="Times New Roman"/>
                <w:noProof/>
                <w:webHidden/>
                <w:sz w:val="24"/>
                <w:szCs w:val="24"/>
              </w:rPr>
              <w:fldChar w:fldCharType="end"/>
            </w:r>
          </w:hyperlink>
        </w:p>
        <w:p w14:paraId="33716DD2" w14:textId="21115671"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37" w:history="1">
            <w:r w:rsidRPr="00564340">
              <w:rPr>
                <w:rStyle w:val="Hyperlink"/>
                <w:rFonts w:ascii="Times New Roman" w:eastAsia="Times New Roman" w:hAnsi="Times New Roman" w:cs="Times New Roman"/>
                <w:noProof/>
                <w:sz w:val="24"/>
                <w:szCs w:val="24"/>
                <w:lang w:eastAsia="en-GB"/>
              </w:rPr>
              <w:t>8.3 Part 3: Self-Reflection on Learning</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_Toc237581137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7</w:t>
            </w:r>
            <w:r w:rsidRPr="00564340">
              <w:rPr>
                <w:rFonts w:ascii="Times New Roman" w:hAnsi="Times New Roman" w:cs="Times New Roman"/>
                <w:noProof/>
                <w:webHidden/>
                <w:sz w:val="24"/>
                <w:szCs w:val="24"/>
              </w:rPr>
              <w:fldChar w:fldCharType="end"/>
            </w:r>
          </w:hyperlink>
        </w:p>
        <w:p w14:paraId="218ECF8F" w14:textId="4955FDD8"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38" w:history="1">
            <w:r w:rsidRPr="00564340">
              <w:rPr>
                <w:rStyle w:val="Hyperlink"/>
                <w:rFonts w:ascii="Times New Roman" w:eastAsia="Times New Roman" w:hAnsi="Times New Roman" w:cs="Times New Roman"/>
                <w:noProof/>
                <w:sz w:val="24"/>
                <w:szCs w:val="24"/>
                <w:lang w:eastAsia="en-GB"/>
              </w:rPr>
              <w:t>9. Task 8 Self-Reflection Journal Entry</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_Toc237581138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8</w:t>
            </w:r>
            <w:r w:rsidRPr="00564340">
              <w:rPr>
                <w:rFonts w:ascii="Times New Roman" w:hAnsi="Times New Roman" w:cs="Times New Roman"/>
                <w:noProof/>
                <w:webHidden/>
                <w:sz w:val="24"/>
                <w:szCs w:val="24"/>
              </w:rPr>
              <w:fldChar w:fldCharType="end"/>
            </w:r>
          </w:hyperlink>
        </w:p>
        <w:p w14:paraId="7EBD5240" w14:textId="02091D8F"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39" w:history="1">
            <w:r w:rsidRPr="00564340">
              <w:rPr>
                <w:rStyle w:val="Hyperlink"/>
                <w:rFonts w:ascii="Times New Roman" w:eastAsia="Times New Roman" w:hAnsi="Times New Roman" w:cs="Times New Roman"/>
                <w:noProof/>
                <w:sz w:val="24"/>
                <w:szCs w:val="24"/>
                <w:lang w:eastAsia="en-GB"/>
              </w:rPr>
              <w:t>Learning about Creativity, Innovation, and Value Creation</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_Toc237581139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8</w:t>
            </w:r>
            <w:r w:rsidRPr="00564340">
              <w:rPr>
                <w:rFonts w:ascii="Times New Roman" w:hAnsi="Times New Roman" w:cs="Times New Roman"/>
                <w:noProof/>
                <w:webHidden/>
                <w:sz w:val="24"/>
                <w:szCs w:val="24"/>
              </w:rPr>
              <w:fldChar w:fldCharType="end"/>
            </w:r>
          </w:hyperlink>
        </w:p>
        <w:p w14:paraId="40094F05" w14:textId="7E6A1B38" w:rsidR="00564340" w:rsidRPr="00564340" w:rsidRDefault="00564340" w:rsidP="0062618E">
          <w:pPr>
            <w:pStyle w:val="TOC2"/>
            <w:tabs>
              <w:tab w:val="right" w:leader="dot" w:pos="9016"/>
            </w:tabs>
            <w:spacing w:line="360" w:lineRule="auto"/>
            <w:jc w:val="both"/>
            <w:rPr>
              <w:rFonts w:ascii="Times New Roman" w:hAnsi="Times New Roman" w:cs="Times New Roman"/>
              <w:noProof/>
              <w:sz w:val="24"/>
              <w:szCs w:val="24"/>
            </w:rPr>
          </w:pPr>
          <w:hyperlink w:anchor="_Toc237581140" w:history="1">
            <w:r w:rsidRPr="00564340">
              <w:rPr>
                <w:rStyle w:val="Hyperlink"/>
                <w:rFonts w:ascii="Times New Roman" w:eastAsia="Times New Roman" w:hAnsi="Times New Roman" w:cs="Times New Roman"/>
                <w:noProof/>
                <w:kern w:val="0"/>
                <w:sz w:val="24"/>
                <w:szCs w:val="24"/>
                <w:lang w:eastAsia="en-GB"/>
              </w:rPr>
              <w:t>10. Reference List</w:t>
            </w:r>
            <w:r w:rsidRPr="00564340">
              <w:rPr>
                <w:rFonts w:ascii="Times New Roman" w:hAnsi="Times New Roman" w:cs="Times New Roman"/>
                <w:noProof/>
                <w:webHidden/>
                <w:sz w:val="24"/>
                <w:szCs w:val="24"/>
              </w:rPr>
              <w:tab/>
            </w:r>
            <w:r w:rsidRPr="00564340">
              <w:rPr>
                <w:rFonts w:ascii="Times New Roman" w:hAnsi="Times New Roman" w:cs="Times New Roman"/>
                <w:noProof/>
                <w:webHidden/>
                <w:sz w:val="24"/>
                <w:szCs w:val="24"/>
              </w:rPr>
              <w:fldChar w:fldCharType="begin"/>
            </w:r>
            <w:r w:rsidRPr="00564340">
              <w:rPr>
                <w:rFonts w:ascii="Times New Roman" w:hAnsi="Times New Roman" w:cs="Times New Roman"/>
                <w:noProof/>
                <w:webHidden/>
                <w:sz w:val="24"/>
                <w:szCs w:val="24"/>
              </w:rPr>
              <w:instrText xml:space="preserve"> PAGEREF _Toc237581140 \h </w:instrText>
            </w:r>
            <w:r w:rsidRPr="00564340">
              <w:rPr>
                <w:rFonts w:ascii="Times New Roman" w:hAnsi="Times New Roman" w:cs="Times New Roman"/>
                <w:noProof/>
                <w:webHidden/>
                <w:sz w:val="24"/>
                <w:szCs w:val="24"/>
              </w:rPr>
            </w:r>
            <w:r w:rsidRPr="00564340">
              <w:rPr>
                <w:rFonts w:ascii="Times New Roman" w:hAnsi="Times New Roman" w:cs="Times New Roman"/>
                <w:noProof/>
                <w:webHidden/>
                <w:sz w:val="24"/>
                <w:szCs w:val="24"/>
              </w:rPr>
              <w:fldChar w:fldCharType="separate"/>
            </w:r>
            <w:r w:rsidRPr="00564340">
              <w:rPr>
                <w:rFonts w:ascii="Times New Roman" w:hAnsi="Times New Roman" w:cs="Times New Roman"/>
                <w:noProof/>
                <w:webHidden/>
                <w:sz w:val="24"/>
                <w:szCs w:val="24"/>
              </w:rPr>
              <w:t>9</w:t>
            </w:r>
            <w:r w:rsidRPr="00564340">
              <w:rPr>
                <w:rFonts w:ascii="Times New Roman" w:hAnsi="Times New Roman" w:cs="Times New Roman"/>
                <w:noProof/>
                <w:webHidden/>
                <w:sz w:val="24"/>
                <w:szCs w:val="24"/>
              </w:rPr>
              <w:fldChar w:fldCharType="end"/>
            </w:r>
          </w:hyperlink>
        </w:p>
        <w:p w14:paraId="077BD2C5" w14:textId="47A3417C" w:rsidR="00564340" w:rsidRPr="00564340" w:rsidRDefault="00564340" w:rsidP="0062618E">
          <w:pPr>
            <w:spacing w:after="0" w:line="360" w:lineRule="auto"/>
            <w:rPr>
              <w:rFonts w:ascii="Times New Roman" w:hAnsi="Times New Roman" w:cs="Times New Roman"/>
              <w:sz w:val="24"/>
              <w:szCs w:val="24"/>
            </w:rPr>
          </w:pPr>
          <w:r w:rsidRPr="00564340">
            <w:rPr>
              <w:rFonts w:ascii="Times New Roman" w:hAnsi="Times New Roman" w:cs="Times New Roman"/>
              <w:b/>
              <w:bCs w:val="0"/>
              <w:noProof/>
              <w:sz w:val="24"/>
              <w:szCs w:val="24"/>
            </w:rPr>
            <w:fldChar w:fldCharType="end"/>
          </w:r>
        </w:p>
      </w:sdtContent>
    </w:sdt>
    <w:p w14:paraId="51A28991" w14:textId="77777777" w:rsidR="00564340" w:rsidRPr="00564340" w:rsidRDefault="00564340" w:rsidP="00564340">
      <w:pPr>
        <w:spacing w:line="360" w:lineRule="auto"/>
        <w:outlineLvl w:val="9"/>
        <w:rPr>
          <w:rFonts w:ascii="Times New Roman" w:eastAsia="Times New Roman" w:hAnsi="Times New Roman" w:cs="Times New Roman"/>
          <w:b/>
          <w:bCs w:val="0"/>
          <w:kern w:val="0"/>
          <w:sz w:val="24"/>
          <w:szCs w:val="24"/>
          <w:lang w:eastAsia="en-GB"/>
        </w:rPr>
      </w:pPr>
      <w:r w:rsidRPr="00564340">
        <w:rPr>
          <w:rFonts w:ascii="Times New Roman" w:eastAsia="Times New Roman" w:hAnsi="Times New Roman" w:cs="Times New Roman"/>
          <w:sz w:val="24"/>
          <w:szCs w:val="24"/>
          <w:lang w:eastAsia="en-GB"/>
        </w:rPr>
        <w:br w:type="page"/>
      </w:r>
    </w:p>
    <w:p w14:paraId="67541914" w14:textId="18C82790" w:rsidR="00FF0AD6" w:rsidRPr="00564340" w:rsidRDefault="00FF0AD6" w:rsidP="00564340">
      <w:pPr>
        <w:pStyle w:val="Heading2"/>
        <w:spacing w:line="360" w:lineRule="auto"/>
        <w:rPr>
          <w:rFonts w:eastAsia="Times New Roman" w:cs="Times New Roman"/>
          <w:szCs w:val="24"/>
          <w:lang w:eastAsia="en-GB"/>
        </w:rPr>
      </w:pPr>
      <w:bookmarkStart w:id="1" w:name="_Toc237581104"/>
      <w:r w:rsidRPr="00564340">
        <w:rPr>
          <w:rFonts w:eastAsia="Times New Roman" w:cs="Times New Roman"/>
          <w:szCs w:val="24"/>
          <w:lang w:eastAsia="en-GB"/>
        </w:rPr>
        <w:lastRenderedPageBreak/>
        <w:t>1</w:t>
      </w:r>
      <w:r w:rsidRPr="00564340">
        <w:rPr>
          <w:rFonts w:eastAsia="Times New Roman" w:cs="Times New Roman"/>
          <w:szCs w:val="24"/>
          <w:lang w:eastAsia="en-GB"/>
        </w:rPr>
        <w:t xml:space="preserve">.0 </w:t>
      </w:r>
      <w:r w:rsidRPr="00564340">
        <w:rPr>
          <w:rFonts w:eastAsia="Times New Roman" w:cs="Times New Roman"/>
          <w:szCs w:val="24"/>
          <w:lang w:eastAsia="en-GB"/>
        </w:rPr>
        <w:t>Introduction</w:t>
      </w:r>
      <w:bookmarkEnd w:id="1"/>
    </w:p>
    <w:p w14:paraId="2A5CBE46" w14:textId="593061D2" w:rsidR="00FF0AD6" w:rsidRPr="00564340" w:rsidRDefault="00A51F41"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This portfolio reflects the understanding of the module of Changemakers: Creativity and Value Creation. Throughout the duration of this module, I have studied the theories as well as application of innovations, creativity, leadership, and technology in the fields of health and social care. In addition, the eight assignments to follow will reflect the journey I have made, highlighting the practicality of concepts through real life situations faced by the health and social care sector in the UK.</w:t>
      </w:r>
    </w:p>
    <w:p w14:paraId="42FC4524" w14:textId="77D4080C" w:rsidR="00FF0AD6" w:rsidRPr="00564340" w:rsidRDefault="00FF0AD6" w:rsidP="00564340">
      <w:pPr>
        <w:pStyle w:val="Heading2"/>
        <w:spacing w:line="360" w:lineRule="auto"/>
        <w:rPr>
          <w:rFonts w:eastAsia="Times New Roman" w:cs="Times New Roman"/>
          <w:szCs w:val="24"/>
          <w:lang w:eastAsia="en-GB"/>
        </w:rPr>
      </w:pPr>
      <w:bookmarkStart w:id="2" w:name="_Toc237581105"/>
      <w:r w:rsidRPr="00564340">
        <w:rPr>
          <w:rFonts w:eastAsia="Times New Roman" w:cs="Times New Roman"/>
          <w:szCs w:val="24"/>
          <w:lang w:eastAsia="en-GB"/>
        </w:rPr>
        <w:t>2</w:t>
      </w:r>
      <w:r w:rsidR="00A51F41" w:rsidRPr="00564340">
        <w:rPr>
          <w:rFonts w:eastAsia="Times New Roman" w:cs="Times New Roman"/>
          <w:szCs w:val="24"/>
          <w:lang w:eastAsia="en-GB"/>
        </w:rPr>
        <w:t xml:space="preserve">.0 </w:t>
      </w:r>
      <w:r w:rsidRPr="00564340">
        <w:rPr>
          <w:rFonts w:eastAsia="Times New Roman" w:cs="Times New Roman"/>
          <w:szCs w:val="24"/>
          <w:lang w:eastAsia="en-GB"/>
        </w:rPr>
        <w:t>Task 1</w:t>
      </w:r>
      <w:bookmarkEnd w:id="2"/>
      <w:r w:rsidRPr="00564340">
        <w:rPr>
          <w:rFonts w:eastAsia="Times New Roman" w:cs="Times New Roman"/>
          <w:szCs w:val="24"/>
          <w:lang w:eastAsia="en-GB"/>
        </w:rPr>
        <w:t xml:space="preserve"> </w:t>
      </w:r>
    </w:p>
    <w:p w14:paraId="62F55B61" w14:textId="77777777" w:rsidR="00FF0AD6" w:rsidRPr="00564340" w:rsidRDefault="00FF0AD6" w:rsidP="00564340">
      <w:pPr>
        <w:pStyle w:val="Heading2"/>
        <w:spacing w:line="360" w:lineRule="auto"/>
        <w:rPr>
          <w:rFonts w:eastAsia="Times New Roman" w:cs="Times New Roman"/>
          <w:szCs w:val="24"/>
          <w:lang w:eastAsia="en-GB"/>
        </w:rPr>
      </w:pPr>
      <w:bookmarkStart w:id="3" w:name="_Toc237581106"/>
      <w:r w:rsidRPr="00564340">
        <w:rPr>
          <w:rFonts w:eastAsia="Times New Roman" w:cs="Times New Roman"/>
          <w:szCs w:val="24"/>
          <w:lang w:eastAsia="en-GB"/>
        </w:rPr>
        <w:t>2.1 Innovation</w:t>
      </w:r>
      <w:bookmarkEnd w:id="3"/>
    </w:p>
    <w:p w14:paraId="79BF8841" w14:textId="27958567" w:rsidR="00FF0AD6" w:rsidRPr="00564340" w:rsidRDefault="00A51F41"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 xml:space="preserve">Innovation entails implementing innovative ideas into organizational processes and activities (West &amp; Farr, 1990). According to the Diffusion of Innovation Theory (2003), new ideas are disseminated and adopted incrementally by employees. Innovations are essential in the health and social care industry to solve ongoing problems such as shortages of workforce and resources. However, innovations by Mathieu et al. (2020) in the health and social care field are coping innovations; the response of chronic </w:t>
      </w:r>
      <w:proofErr w:type="spellStart"/>
      <w:r w:rsidRPr="00564340">
        <w:rPr>
          <w:rFonts w:ascii="Times New Roman" w:eastAsia="Times New Roman" w:hAnsi="Times New Roman" w:cs="Times New Roman"/>
          <w:bCs w:val="0"/>
          <w:color w:val="0F1115"/>
          <w:kern w:val="0"/>
          <w:sz w:val="24"/>
          <w:szCs w:val="24"/>
          <w:lang w:eastAsia="en-GB"/>
        </w:rPr>
        <w:t>labor</w:t>
      </w:r>
      <w:proofErr w:type="spellEnd"/>
      <w:r w:rsidRPr="00564340">
        <w:rPr>
          <w:rFonts w:ascii="Times New Roman" w:eastAsia="Times New Roman" w:hAnsi="Times New Roman" w:cs="Times New Roman"/>
          <w:bCs w:val="0"/>
          <w:color w:val="0F1115"/>
          <w:kern w:val="0"/>
          <w:sz w:val="24"/>
          <w:szCs w:val="24"/>
          <w:lang w:eastAsia="en-GB"/>
        </w:rPr>
        <w:t xml:space="preserve"> and resource shortages is not transformational innovations. Innovations like COVID-19 virtual consultations have been demonstrated, where 87% of consultations have been conducted through virtual mode in the Royal National </w:t>
      </w:r>
      <w:proofErr w:type="spellStart"/>
      <w:r w:rsidRPr="00564340">
        <w:rPr>
          <w:rFonts w:ascii="Times New Roman" w:eastAsia="Times New Roman" w:hAnsi="Times New Roman" w:cs="Times New Roman"/>
          <w:bCs w:val="0"/>
          <w:color w:val="0F1115"/>
          <w:kern w:val="0"/>
          <w:sz w:val="24"/>
          <w:szCs w:val="24"/>
          <w:lang w:eastAsia="en-GB"/>
        </w:rPr>
        <w:t>Orthopedic</w:t>
      </w:r>
      <w:proofErr w:type="spellEnd"/>
      <w:r w:rsidRPr="00564340">
        <w:rPr>
          <w:rFonts w:ascii="Times New Roman" w:eastAsia="Times New Roman" w:hAnsi="Times New Roman" w:cs="Times New Roman"/>
          <w:bCs w:val="0"/>
          <w:color w:val="0F1115"/>
          <w:kern w:val="0"/>
          <w:sz w:val="24"/>
          <w:szCs w:val="24"/>
          <w:lang w:eastAsia="en-GB"/>
        </w:rPr>
        <w:t xml:space="preserve"> Hospital in six weeks (Gilbert et al., 2020)</w:t>
      </w:r>
      <w:r w:rsidR="00FF0AD6" w:rsidRPr="00564340">
        <w:rPr>
          <w:rFonts w:ascii="Times New Roman" w:eastAsia="Times New Roman" w:hAnsi="Times New Roman" w:cs="Times New Roman"/>
          <w:bCs w:val="0"/>
          <w:color w:val="0F1115"/>
          <w:kern w:val="0"/>
          <w:sz w:val="24"/>
          <w:szCs w:val="24"/>
          <w:lang w:eastAsia="en-GB"/>
        </w:rPr>
        <w:t>.</w:t>
      </w:r>
    </w:p>
    <w:p w14:paraId="43DB14A8" w14:textId="77777777" w:rsidR="00FF0AD6" w:rsidRPr="00564340" w:rsidRDefault="00FF0AD6" w:rsidP="00564340">
      <w:pPr>
        <w:pStyle w:val="Heading2"/>
        <w:spacing w:line="360" w:lineRule="auto"/>
        <w:rPr>
          <w:rFonts w:eastAsia="Times New Roman" w:cs="Times New Roman"/>
          <w:szCs w:val="24"/>
          <w:lang w:eastAsia="en-GB"/>
        </w:rPr>
      </w:pPr>
      <w:bookmarkStart w:id="4" w:name="_Toc237581107"/>
      <w:r w:rsidRPr="00564340">
        <w:rPr>
          <w:rFonts w:eastAsia="Times New Roman" w:cs="Times New Roman"/>
          <w:szCs w:val="24"/>
          <w:lang w:eastAsia="en-GB"/>
        </w:rPr>
        <w:t>2.2 Creativity</w:t>
      </w:r>
      <w:bookmarkEnd w:id="4"/>
    </w:p>
    <w:p w14:paraId="46B45237" w14:textId="741F923F" w:rsidR="00FF0AD6" w:rsidRPr="00564340" w:rsidRDefault="00A51F41"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Innovation involves developing new ideas or concepts that might serve purposes or solve problems (Amabile, 1996). As per the Componential Theory by Amabile, innovation involves combining one’s knowledge, skills and motivational levels. Creative solutions play an important role in person-</w:t>
      </w:r>
      <w:proofErr w:type="spellStart"/>
      <w:r w:rsidRPr="00564340">
        <w:rPr>
          <w:rFonts w:ascii="Times New Roman" w:eastAsia="Times New Roman" w:hAnsi="Times New Roman" w:cs="Times New Roman"/>
          <w:bCs w:val="0"/>
          <w:color w:val="0F1115"/>
          <w:kern w:val="0"/>
          <w:sz w:val="24"/>
          <w:szCs w:val="24"/>
          <w:lang w:eastAsia="en-GB"/>
        </w:rPr>
        <w:t>centered</w:t>
      </w:r>
      <w:proofErr w:type="spellEnd"/>
      <w:r w:rsidRPr="00564340">
        <w:rPr>
          <w:rFonts w:ascii="Times New Roman" w:eastAsia="Times New Roman" w:hAnsi="Times New Roman" w:cs="Times New Roman"/>
          <w:bCs w:val="0"/>
          <w:color w:val="0F1115"/>
          <w:kern w:val="0"/>
          <w:sz w:val="24"/>
          <w:szCs w:val="24"/>
          <w:lang w:eastAsia="en-GB"/>
        </w:rPr>
        <w:t xml:space="preserve"> approach in social and healthcare setting (Hamblin, 2020). The coronavirus pandemic witnessed improvisation at workplace as local improvements resulted in innovations even beyond the period of the crisis (Wiedner et al., 2020). This was evidenced through the use of WhatsApp and AI-based imaging during stroke pathway that allowed COVID-19 self-quarantining consultants to contribute remotely.</w:t>
      </w:r>
    </w:p>
    <w:p w14:paraId="0EC2D203" w14:textId="77777777" w:rsidR="00FF0AD6" w:rsidRPr="00564340" w:rsidRDefault="00FF0AD6" w:rsidP="00564340">
      <w:pPr>
        <w:pStyle w:val="Heading2"/>
        <w:spacing w:line="360" w:lineRule="auto"/>
        <w:rPr>
          <w:rFonts w:eastAsia="Times New Roman" w:cs="Times New Roman"/>
          <w:szCs w:val="24"/>
          <w:lang w:eastAsia="en-GB"/>
        </w:rPr>
      </w:pPr>
      <w:bookmarkStart w:id="5" w:name="_Toc237581108"/>
      <w:r w:rsidRPr="00564340">
        <w:rPr>
          <w:rFonts w:eastAsia="Times New Roman" w:cs="Times New Roman"/>
          <w:szCs w:val="24"/>
          <w:lang w:eastAsia="en-GB"/>
        </w:rPr>
        <w:t>2.3 Value Creation</w:t>
      </w:r>
      <w:bookmarkEnd w:id="5"/>
    </w:p>
    <w:p w14:paraId="62FF823F" w14:textId="48645512" w:rsidR="00FF0AD6" w:rsidRPr="00564340" w:rsidRDefault="004F48D6"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In terms of healthcare, the generation of value is seen as enhancing patient experiences through effective management of costs associated with their provision (Porter, 2010). Within healthcare and social care, generation of value is seen as not only providing high-quality experience but also minimising health inequalities (The Health Foundation, 2023). This was achieved by CHIP South Sefton through a 15% reduction in emergency callouts and a 19% reduction in hospital transport.</w:t>
      </w:r>
    </w:p>
    <w:p w14:paraId="7F349DD3" w14:textId="77777777" w:rsidR="00FF0AD6" w:rsidRPr="00564340" w:rsidRDefault="00FF0AD6" w:rsidP="00564340">
      <w:pPr>
        <w:pStyle w:val="Heading2"/>
        <w:spacing w:line="360" w:lineRule="auto"/>
        <w:rPr>
          <w:rFonts w:eastAsia="Times New Roman" w:cs="Times New Roman"/>
          <w:szCs w:val="24"/>
          <w:lang w:eastAsia="en-GB"/>
        </w:rPr>
      </w:pPr>
      <w:bookmarkStart w:id="6" w:name="_Toc237581109"/>
      <w:r w:rsidRPr="00564340">
        <w:rPr>
          <w:rFonts w:eastAsia="Times New Roman" w:cs="Times New Roman"/>
          <w:szCs w:val="24"/>
          <w:lang w:eastAsia="en-GB"/>
        </w:rPr>
        <w:lastRenderedPageBreak/>
        <w:t>2.4 Change</w:t>
      </w:r>
      <w:bookmarkEnd w:id="6"/>
    </w:p>
    <w:p w14:paraId="72F8A65B" w14:textId="06086D6B" w:rsidR="00FF0AD6" w:rsidRPr="00564340" w:rsidRDefault="004F48D6"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 xml:space="preserve">Change in healthcare and social work involves moving from present situations to future situations (Burnes, 2017). Change can be explained through Lewin’s Change Management Model where change entails unfreezing the current status quo, introducing new </w:t>
      </w:r>
      <w:proofErr w:type="spellStart"/>
      <w:r w:rsidRPr="00564340">
        <w:rPr>
          <w:rFonts w:ascii="Times New Roman" w:eastAsia="Times New Roman" w:hAnsi="Times New Roman" w:cs="Times New Roman"/>
          <w:bCs w:val="0"/>
          <w:color w:val="0F1115"/>
          <w:kern w:val="0"/>
          <w:sz w:val="24"/>
          <w:szCs w:val="24"/>
          <w:lang w:eastAsia="en-GB"/>
        </w:rPr>
        <w:t>behaviors</w:t>
      </w:r>
      <w:proofErr w:type="spellEnd"/>
      <w:r w:rsidRPr="00564340">
        <w:rPr>
          <w:rFonts w:ascii="Times New Roman" w:eastAsia="Times New Roman" w:hAnsi="Times New Roman" w:cs="Times New Roman"/>
          <w:bCs w:val="0"/>
          <w:color w:val="0F1115"/>
          <w:kern w:val="0"/>
          <w:sz w:val="24"/>
          <w:szCs w:val="24"/>
          <w:lang w:eastAsia="en-GB"/>
        </w:rPr>
        <w:t xml:space="preserve"> and making the changes permanent. Virtual consultations amid the current coronavirus pandemic were rolled out in the shortest possible time using Change Management cycles.</w:t>
      </w:r>
    </w:p>
    <w:p w14:paraId="63FD4B0F" w14:textId="3A91D628" w:rsidR="00FF0AD6" w:rsidRPr="00564340" w:rsidRDefault="00FF0AD6" w:rsidP="00564340">
      <w:pPr>
        <w:pStyle w:val="Heading2"/>
        <w:spacing w:line="360" w:lineRule="auto"/>
        <w:rPr>
          <w:rFonts w:eastAsia="Times New Roman" w:cs="Times New Roman"/>
          <w:bCs/>
          <w:szCs w:val="24"/>
          <w:lang w:eastAsia="en-GB"/>
        </w:rPr>
      </w:pPr>
      <w:bookmarkStart w:id="7" w:name="_Toc237581110"/>
      <w:r w:rsidRPr="00564340">
        <w:rPr>
          <w:rFonts w:eastAsia="Times New Roman" w:cs="Times New Roman"/>
          <w:szCs w:val="24"/>
          <w:lang w:eastAsia="en-GB"/>
        </w:rPr>
        <w:t>3. Task 2</w:t>
      </w:r>
      <w:bookmarkEnd w:id="7"/>
      <w:r w:rsidRPr="00564340">
        <w:rPr>
          <w:rFonts w:eastAsia="Times New Roman" w:cs="Times New Roman"/>
          <w:szCs w:val="24"/>
          <w:lang w:eastAsia="en-GB"/>
        </w:rPr>
        <w:t xml:space="preserve"> </w:t>
      </w:r>
    </w:p>
    <w:p w14:paraId="07356987" w14:textId="77777777" w:rsidR="00FF0AD6" w:rsidRPr="00564340" w:rsidRDefault="00FF0AD6" w:rsidP="00564340">
      <w:pPr>
        <w:pStyle w:val="Heading2"/>
        <w:spacing w:line="360" w:lineRule="auto"/>
        <w:rPr>
          <w:rFonts w:eastAsia="Times New Roman" w:cs="Times New Roman"/>
          <w:szCs w:val="24"/>
          <w:lang w:eastAsia="en-GB"/>
        </w:rPr>
      </w:pPr>
      <w:bookmarkStart w:id="8" w:name="_Toc237581111"/>
      <w:r w:rsidRPr="00564340">
        <w:rPr>
          <w:rFonts w:eastAsia="Times New Roman" w:cs="Times New Roman"/>
          <w:szCs w:val="24"/>
          <w:lang w:eastAsia="en-GB"/>
        </w:rPr>
        <w:t>3.1 Mind Map Explanation</w:t>
      </w:r>
      <w:bookmarkEnd w:id="8"/>
    </w:p>
    <w:p w14:paraId="271E02D0" w14:textId="545E3960" w:rsidR="00FF0AD6" w:rsidRPr="00564340" w:rsidRDefault="004F48D6"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Burnout among healthcare professionals is a critical problem in UK health and social care. The COVID-19 Health and Social Care Workforce Study reported that 49.3% of respondents feel stressed because of increasing demands. Systemic thinking helps us understand that the reasons behind those problems have multiple aspects. These are shown in the mind map and include understaffing, excessive workload, lack of support, and inadequate resources. The consequences are associated with patient outcomes, the health, absenteeism, turnover rate of workers, and expenses. In case of no actions, burnout will result in an increased turnover rate and patient safety threats. Possible measures include appropriate staffing, support, flexibility, and effective supervision.</w:t>
      </w:r>
    </w:p>
    <w:p w14:paraId="5ABFD3AE" w14:textId="3070D131" w:rsidR="00FF0AD6" w:rsidRPr="00564340" w:rsidRDefault="00FF0AD6" w:rsidP="00564340">
      <w:pPr>
        <w:pStyle w:val="Heading2"/>
        <w:spacing w:line="360" w:lineRule="auto"/>
        <w:rPr>
          <w:rFonts w:eastAsia="Times New Roman" w:cs="Times New Roman"/>
          <w:color w:val="0F1115"/>
          <w:szCs w:val="24"/>
          <w:lang w:eastAsia="en-GB"/>
        </w:rPr>
      </w:pPr>
      <w:bookmarkStart w:id="9" w:name="_Toc237581112"/>
      <w:r w:rsidRPr="00564340">
        <w:rPr>
          <w:rFonts w:eastAsia="Times New Roman" w:cs="Times New Roman"/>
          <w:color w:val="0F1115"/>
          <w:szCs w:val="24"/>
          <w:lang w:eastAsia="en-GB"/>
        </w:rPr>
        <w:t>4.</w:t>
      </w:r>
      <w:r w:rsidR="004F48D6" w:rsidRPr="00564340">
        <w:rPr>
          <w:rFonts w:eastAsia="Times New Roman" w:cs="Times New Roman"/>
          <w:color w:val="0F1115"/>
          <w:szCs w:val="24"/>
          <w:lang w:eastAsia="en-GB"/>
        </w:rPr>
        <w:t>0</w:t>
      </w:r>
      <w:r w:rsidRPr="00564340">
        <w:rPr>
          <w:rFonts w:eastAsia="Times New Roman" w:cs="Times New Roman"/>
          <w:color w:val="0F1115"/>
          <w:szCs w:val="24"/>
          <w:lang w:eastAsia="en-GB"/>
        </w:rPr>
        <w:t xml:space="preserve"> Task 3</w:t>
      </w:r>
      <w:bookmarkEnd w:id="9"/>
      <w:r w:rsidRPr="00564340">
        <w:rPr>
          <w:rFonts w:eastAsia="Times New Roman" w:cs="Times New Roman"/>
          <w:color w:val="0F1115"/>
          <w:szCs w:val="24"/>
          <w:lang w:eastAsia="en-GB"/>
        </w:rPr>
        <w:t xml:space="preserve"> </w:t>
      </w:r>
    </w:p>
    <w:p w14:paraId="0C28A7FC" w14:textId="77777777" w:rsidR="00FF0AD6" w:rsidRPr="00564340" w:rsidRDefault="00FF0AD6" w:rsidP="00564340">
      <w:pPr>
        <w:pStyle w:val="Heading2"/>
        <w:spacing w:line="360" w:lineRule="auto"/>
        <w:rPr>
          <w:rFonts w:eastAsia="Times New Roman" w:cs="Times New Roman"/>
          <w:color w:val="0F1115"/>
          <w:szCs w:val="24"/>
          <w:lang w:eastAsia="en-GB"/>
        </w:rPr>
      </w:pPr>
      <w:bookmarkStart w:id="10" w:name="_Toc237581113"/>
      <w:r w:rsidRPr="00564340">
        <w:rPr>
          <w:rFonts w:eastAsia="Times New Roman" w:cs="Times New Roman"/>
          <w:color w:val="0F1115"/>
          <w:szCs w:val="24"/>
          <w:lang w:eastAsia="en-GB"/>
        </w:rPr>
        <w:t>Convergent and Divergent Thinking Class Activity</w:t>
      </w:r>
      <w:bookmarkEnd w:id="10"/>
    </w:p>
    <w:p w14:paraId="0EC125FF" w14:textId="2F1DEE4B" w:rsidR="00FF0AD6" w:rsidRPr="00564340" w:rsidRDefault="004F48D6"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Reflective Cycle by Gibbs (1988). Using Gibbs' Reflective Cycle, the following reflects on the class exercise done in the Convergent &amp; Divergent Thinking group. Divergent thinking - generation of creative ideas using brainstorming while convergent thinking – selecting best solutions from divergent ideas.</w:t>
      </w:r>
    </w:p>
    <w:p w14:paraId="3F63A23B" w14:textId="77777777" w:rsidR="002E4931" w:rsidRPr="00564340" w:rsidRDefault="002E4931" w:rsidP="00564340">
      <w:pPr>
        <w:shd w:val="clear" w:color="auto" w:fill="FFFFFF"/>
        <w:spacing w:after="0" w:line="360" w:lineRule="auto"/>
        <w:outlineLvl w:val="1"/>
        <w:rPr>
          <w:rFonts w:ascii="Times New Roman" w:eastAsia="Times New Roman" w:hAnsi="Times New Roman" w:cs="Times New Roman"/>
          <w:bCs w:val="0"/>
          <w:color w:val="0F1115"/>
          <w:kern w:val="0"/>
          <w:sz w:val="24"/>
          <w:szCs w:val="24"/>
          <w:lang w:eastAsia="en-GB"/>
        </w:rPr>
      </w:pPr>
      <w:bookmarkStart w:id="11" w:name="_Toc237581114"/>
      <w:r w:rsidRPr="00564340">
        <w:rPr>
          <w:rStyle w:val="Heading2Char"/>
          <w:rFonts w:cs="Times New Roman"/>
          <w:sz w:val="24"/>
          <w:szCs w:val="24"/>
          <w:lang w:eastAsia="en-GB"/>
        </w:rPr>
        <w:t>4.1 Description:</w:t>
      </w:r>
      <w:r w:rsidRPr="00564340">
        <w:rPr>
          <w:rFonts w:ascii="Times New Roman" w:eastAsia="Times New Roman" w:hAnsi="Times New Roman" w:cs="Times New Roman"/>
          <w:bCs w:val="0"/>
          <w:color w:val="0F1115"/>
          <w:kern w:val="0"/>
          <w:sz w:val="24"/>
          <w:szCs w:val="24"/>
          <w:lang w:eastAsia="en-GB"/>
        </w:rPr>
        <w:t xml:space="preserve"> Improving staff communication was discussed within the scope of healthcare and social care, and we had ideas generation and analysis.</w:t>
      </w:r>
      <w:bookmarkEnd w:id="11"/>
    </w:p>
    <w:p w14:paraId="6C537D1C" w14:textId="77777777" w:rsidR="002E4931" w:rsidRPr="00564340" w:rsidRDefault="002E4931" w:rsidP="00564340">
      <w:pPr>
        <w:shd w:val="clear" w:color="auto" w:fill="FFFFFF"/>
        <w:spacing w:after="0" w:line="360" w:lineRule="auto"/>
        <w:outlineLvl w:val="1"/>
        <w:rPr>
          <w:rFonts w:ascii="Times New Roman" w:eastAsia="Times New Roman" w:hAnsi="Times New Roman" w:cs="Times New Roman"/>
          <w:bCs w:val="0"/>
          <w:color w:val="0F1115"/>
          <w:kern w:val="0"/>
          <w:sz w:val="24"/>
          <w:szCs w:val="24"/>
          <w:lang w:eastAsia="en-GB"/>
        </w:rPr>
      </w:pPr>
      <w:bookmarkStart w:id="12" w:name="_Toc237581115"/>
      <w:r w:rsidRPr="00564340">
        <w:rPr>
          <w:rStyle w:val="Heading2Char"/>
          <w:rFonts w:cs="Times New Roman"/>
          <w:sz w:val="24"/>
          <w:szCs w:val="24"/>
          <w:lang w:eastAsia="en-GB"/>
        </w:rPr>
        <w:t>4.2 Feelings:</w:t>
      </w:r>
      <w:r w:rsidRPr="00564340">
        <w:rPr>
          <w:rFonts w:ascii="Times New Roman" w:eastAsia="Times New Roman" w:hAnsi="Times New Roman" w:cs="Times New Roman"/>
          <w:bCs w:val="0"/>
          <w:color w:val="0F1115"/>
          <w:kern w:val="0"/>
          <w:sz w:val="24"/>
          <w:szCs w:val="24"/>
          <w:lang w:eastAsia="en-GB"/>
        </w:rPr>
        <w:t xml:space="preserve"> I felt nervous when diverging because my ideas seemed unreasonable, but the group supported creative thinking, and it raised my confidence.</w:t>
      </w:r>
      <w:bookmarkEnd w:id="12"/>
    </w:p>
    <w:p w14:paraId="59F3868B" w14:textId="77777777" w:rsidR="002E4931" w:rsidRPr="00564340" w:rsidRDefault="002E4931" w:rsidP="00564340">
      <w:pPr>
        <w:shd w:val="clear" w:color="auto" w:fill="FFFFFF"/>
        <w:spacing w:after="0" w:line="360" w:lineRule="auto"/>
        <w:outlineLvl w:val="1"/>
        <w:rPr>
          <w:rFonts w:ascii="Times New Roman" w:eastAsia="Times New Roman" w:hAnsi="Times New Roman" w:cs="Times New Roman"/>
          <w:bCs w:val="0"/>
          <w:color w:val="0F1115"/>
          <w:kern w:val="0"/>
          <w:sz w:val="24"/>
          <w:szCs w:val="24"/>
          <w:lang w:eastAsia="en-GB"/>
        </w:rPr>
      </w:pPr>
      <w:bookmarkStart w:id="13" w:name="_Toc237581116"/>
      <w:r w:rsidRPr="00564340">
        <w:rPr>
          <w:rStyle w:val="Heading2Char"/>
          <w:rFonts w:cs="Times New Roman"/>
          <w:sz w:val="24"/>
          <w:szCs w:val="24"/>
          <w:lang w:eastAsia="en-GB"/>
        </w:rPr>
        <w:t>4.3 Evaluation:</w:t>
      </w:r>
      <w:r w:rsidRPr="00564340">
        <w:rPr>
          <w:rFonts w:ascii="Times New Roman" w:eastAsia="Times New Roman" w:hAnsi="Times New Roman" w:cs="Times New Roman"/>
          <w:bCs w:val="0"/>
          <w:color w:val="0F1115"/>
          <w:kern w:val="0"/>
          <w:sz w:val="24"/>
          <w:szCs w:val="24"/>
          <w:lang w:eastAsia="en-GB"/>
        </w:rPr>
        <w:t xml:space="preserve"> I am prone to use convergent thinking and evaluation quickly, but fast assessment can prevent innovation and creativity, according to Cropley (2006).</w:t>
      </w:r>
      <w:bookmarkEnd w:id="13"/>
    </w:p>
    <w:p w14:paraId="6E7D6792" w14:textId="77777777" w:rsidR="002E4931" w:rsidRPr="00564340" w:rsidRDefault="002E4931" w:rsidP="00564340">
      <w:pPr>
        <w:shd w:val="clear" w:color="auto" w:fill="FFFFFF"/>
        <w:spacing w:after="0" w:line="360" w:lineRule="auto"/>
        <w:outlineLvl w:val="1"/>
        <w:rPr>
          <w:rFonts w:ascii="Times New Roman" w:eastAsia="Times New Roman" w:hAnsi="Times New Roman" w:cs="Times New Roman"/>
          <w:bCs w:val="0"/>
          <w:color w:val="0F1115"/>
          <w:kern w:val="0"/>
          <w:sz w:val="24"/>
          <w:szCs w:val="24"/>
          <w:lang w:eastAsia="en-GB"/>
        </w:rPr>
      </w:pPr>
      <w:bookmarkStart w:id="14" w:name="_Toc237581117"/>
      <w:r w:rsidRPr="00564340">
        <w:rPr>
          <w:rStyle w:val="Heading2Char"/>
          <w:rFonts w:cs="Times New Roman"/>
          <w:sz w:val="24"/>
          <w:szCs w:val="24"/>
          <w:lang w:eastAsia="en-GB"/>
        </w:rPr>
        <w:t xml:space="preserve">4.4 Analysis: </w:t>
      </w:r>
      <w:r w:rsidRPr="00564340">
        <w:rPr>
          <w:rFonts w:ascii="Times New Roman" w:eastAsia="Times New Roman" w:hAnsi="Times New Roman" w:cs="Times New Roman"/>
          <w:bCs w:val="0"/>
          <w:color w:val="0F1115"/>
          <w:kern w:val="0"/>
          <w:sz w:val="24"/>
          <w:szCs w:val="24"/>
          <w:lang w:eastAsia="en-GB"/>
        </w:rPr>
        <w:t>This activity highlighted that both thinking styles are required to effectively solve problems. Wiedner et al. (2020) confirm the statement and say that innovations could be achieved through crisis-related improvisation.</w:t>
      </w:r>
      <w:bookmarkEnd w:id="14"/>
    </w:p>
    <w:p w14:paraId="5BFB4D84" w14:textId="77777777" w:rsidR="002E4931" w:rsidRPr="00564340" w:rsidRDefault="002E4931" w:rsidP="00564340">
      <w:pPr>
        <w:shd w:val="clear" w:color="auto" w:fill="FFFFFF"/>
        <w:spacing w:after="0" w:line="360" w:lineRule="auto"/>
        <w:outlineLvl w:val="1"/>
        <w:rPr>
          <w:rFonts w:ascii="Times New Roman" w:eastAsia="Times New Roman" w:hAnsi="Times New Roman" w:cs="Times New Roman"/>
          <w:bCs w:val="0"/>
          <w:color w:val="0F1115"/>
          <w:kern w:val="0"/>
          <w:sz w:val="24"/>
          <w:szCs w:val="24"/>
          <w:lang w:eastAsia="en-GB"/>
        </w:rPr>
      </w:pPr>
      <w:bookmarkStart w:id="15" w:name="_Toc237581118"/>
      <w:r w:rsidRPr="00564340">
        <w:rPr>
          <w:rStyle w:val="Heading2Char"/>
          <w:rFonts w:cs="Times New Roman"/>
          <w:sz w:val="24"/>
          <w:szCs w:val="24"/>
          <w:lang w:eastAsia="en-GB"/>
        </w:rPr>
        <w:t>4.5 Conclusion:</w:t>
      </w:r>
      <w:r w:rsidRPr="00564340">
        <w:rPr>
          <w:rFonts w:ascii="Times New Roman" w:eastAsia="Times New Roman" w:hAnsi="Times New Roman" w:cs="Times New Roman"/>
          <w:bCs w:val="0"/>
          <w:color w:val="0F1115"/>
          <w:kern w:val="0"/>
          <w:sz w:val="24"/>
          <w:szCs w:val="24"/>
          <w:lang w:eastAsia="en-GB"/>
        </w:rPr>
        <w:t xml:space="preserve"> Thinking style balance is important, and psychological safety encourages creative ideas.</w:t>
      </w:r>
      <w:bookmarkEnd w:id="15"/>
    </w:p>
    <w:p w14:paraId="2FDBAD19" w14:textId="77777777" w:rsidR="002E4931" w:rsidRPr="00564340" w:rsidRDefault="002E4931" w:rsidP="00564340">
      <w:pPr>
        <w:shd w:val="clear" w:color="auto" w:fill="FFFFFF"/>
        <w:spacing w:after="0" w:line="360" w:lineRule="auto"/>
        <w:outlineLvl w:val="1"/>
        <w:rPr>
          <w:rFonts w:ascii="Times New Roman" w:eastAsia="Times New Roman" w:hAnsi="Times New Roman" w:cs="Times New Roman"/>
          <w:b/>
          <w:bCs w:val="0"/>
          <w:color w:val="0F1115"/>
          <w:kern w:val="0"/>
          <w:sz w:val="24"/>
          <w:szCs w:val="24"/>
          <w:lang w:eastAsia="en-GB"/>
        </w:rPr>
      </w:pPr>
      <w:bookmarkStart w:id="16" w:name="_Toc237581119"/>
      <w:r w:rsidRPr="00564340">
        <w:rPr>
          <w:rStyle w:val="Heading2Char"/>
          <w:rFonts w:cs="Times New Roman"/>
          <w:sz w:val="24"/>
          <w:szCs w:val="24"/>
          <w:lang w:eastAsia="en-GB"/>
        </w:rPr>
        <w:lastRenderedPageBreak/>
        <w:t>4.6 Action Plan:</w:t>
      </w:r>
      <w:r w:rsidRPr="00564340">
        <w:rPr>
          <w:rFonts w:ascii="Times New Roman" w:eastAsia="Times New Roman" w:hAnsi="Times New Roman" w:cs="Times New Roman"/>
          <w:bCs w:val="0"/>
          <w:color w:val="0F1115"/>
          <w:kern w:val="0"/>
          <w:sz w:val="24"/>
          <w:szCs w:val="24"/>
          <w:lang w:eastAsia="en-GB"/>
        </w:rPr>
        <w:t xml:space="preserve"> Future group activities will include sufficient divergent thinking before evaluation.</w:t>
      </w:r>
      <w:bookmarkEnd w:id="16"/>
      <w:r w:rsidRPr="00564340">
        <w:rPr>
          <w:rFonts w:ascii="Times New Roman" w:eastAsia="Times New Roman" w:hAnsi="Times New Roman" w:cs="Times New Roman"/>
          <w:b/>
          <w:bCs w:val="0"/>
          <w:color w:val="0F1115"/>
          <w:kern w:val="0"/>
          <w:sz w:val="24"/>
          <w:szCs w:val="24"/>
          <w:lang w:eastAsia="en-GB"/>
        </w:rPr>
        <w:t xml:space="preserve"> </w:t>
      </w:r>
    </w:p>
    <w:p w14:paraId="4387CD8F" w14:textId="1F16BFD1" w:rsidR="00FF0AD6" w:rsidRPr="00564340" w:rsidRDefault="00FF0AD6" w:rsidP="00564340">
      <w:pPr>
        <w:pStyle w:val="Heading2"/>
        <w:spacing w:line="360" w:lineRule="auto"/>
        <w:rPr>
          <w:rFonts w:eastAsia="Times New Roman" w:cs="Times New Roman"/>
          <w:szCs w:val="24"/>
          <w:lang w:eastAsia="en-GB"/>
        </w:rPr>
      </w:pPr>
      <w:bookmarkStart w:id="17" w:name="_Toc237581120"/>
      <w:r w:rsidRPr="00564340">
        <w:rPr>
          <w:rFonts w:eastAsia="Times New Roman" w:cs="Times New Roman"/>
          <w:szCs w:val="24"/>
          <w:lang w:eastAsia="en-GB"/>
        </w:rPr>
        <w:t>5. Task 4 Case Study Analysis of a UK Innovation</w:t>
      </w:r>
      <w:bookmarkEnd w:id="17"/>
    </w:p>
    <w:p w14:paraId="4BE5B6AC" w14:textId="77777777" w:rsidR="00FF0AD6" w:rsidRPr="00564340" w:rsidRDefault="00FF0AD6" w:rsidP="00564340">
      <w:pPr>
        <w:pStyle w:val="Heading2"/>
        <w:spacing w:line="360" w:lineRule="auto"/>
        <w:rPr>
          <w:rFonts w:eastAsia="Times New Roman" w:cs="Times New Roman"/>
          <w:color w:val="0F1115"/>
          <w:szCs w:val="24"/>
          <w:lang w:eastAsia="en-GB"/>
        </w:rPr>
      </w:pPr>
      <w:bookmarkStart w:id="18" w:name="_Toc237581121"/>
      <w:r w:rsidRPr="00564340">
        <w:rPr>
          <w:rFonts w:eastAsia="Times New Roman" w:cs="Times New Roman"/>
          <w:color w:val="0F1115"/>
          <w:szCs w:val="24"/>
          <w:lang w:eastAsia="en-GB"/>
        </w:rPr>
        <w:t>Rapid Implementation of Virtual Clinics at Royal National Orthopaedic Hospital</w:t>
      </w:r>
      <w:bookmarkEnd w:id="18"/>
    </w:p>
    <w:p w14:paraId="6FA11A04" w14:textId="77777777" w:rsidR="002E4931" w:rsidRPr="00564340" w:rsidRDefault="002E4931"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bookmarkStart w:id="19" w:name="_Toc237581122"/>
      <w:r w:rsidRPr="00564340">
        <w:rPr>
          <w:rStyle w:val="Heading2Char"/>
          <w:rFonts w:cs="Times New Roman"/>
          <w:sz w:val="24"/>
          <w:szCs w:val="24"/>
          <w:lang w:eastAsia="en-GB"/>
        </w:rPr>
        <w:t>5.1 Challenge:</w:t>
      </w:r>
      <w:bookmarkEnd w:id="19"/>
      <w:r w:rsidRPr="00564340">
        <w:rPr>
          <w:rFonts w:ascii="Times New Roman" w:eastAsia="Times New Roman" w:hAnsi="Times New Roman" w:cs="Times New Roman"/>
          <w:bCs w:val="0"/>
          <w:color w:val="0F1115"/>
          <w:kern w:val="0"/>
          <w:sz w:val="24"/>
          <w:szCs w:val="24"/>
          <w:lang w:eastAsia="en-GB"/>
        </w:rPr>
        <w:t xml:space="preserve"> The NHS is challenged with COVID-19; social distancing makes in-person appointments difficult. There were about 11,200 in-person monthly consultations at RNOH, with just 7% being virtual. Rapid deployment of the virtual system was necessary (Gilbert et al., 2020).</w:t>
      </w:r>
    </w:p>
    <w:p w14:paraId="126FFBEC" w14:textId="7B4F9F68" w:rsidR="002E4931" w:rsidRPr="00564340" w:rsidRDefault="002E4931"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bookmarkStart w:id="20" w:name="_Toc237581123"/>
      <w:r w:rsidRPr="00564340">
        <w:rPr>
          <w:rStyle w:val="Heading2Char"/>
          <w:rFonts w:cs="Times New Roman"/>
          <w:sz w:val="24"/>
          <w:szCs w:val="24"/>
          <w:lang w:eastAsia="en-GB"/>
        </w:rPr>
        <w:t>5.2 Creative solution:</w:t>
      </w:r>
      <w:bookmarkEnd w:id="20"/>
      <w:r w:rsidRPr="00564340">
        <w:rPr>
          <w:rFonts w:ascii="Times New Roman" w:eastAsia="Times New Roman" w:hAnsi="Times New Roman" w:cs="Times New Roman"/>
          <w:bCs w:val="0"/>
          <w:color w:val="0F1115"/>
          <w:kern w:val="0"/>
          <w:sz w:val="24"/>
          <w:szCs w:val="24"/>
          <w:lang w:eastAsia="en-GB"/>
        </w:rPr>
        <w:t xml:space="preserve"> The multidisciplinary COVID-19 Action Team was responsible for the rapid roll-out of the virtual clinic following Plan-Do-Study-Act cycles of the Institute for Healthcare Improvement. </w:t>
      </w:r>
      <w:r w:rsidRPr="00564340">
        <w:rPr>
          <w:rFonts w:ascii="Times New Roman" w:eastAsia="Times New Roman" w:hAnsi="Times New Roman" w:cs="Times New Roman"/>
          <w:bCs w:val="0"/>
          <w:color w:val="0F1115"/>
          <w:kern w:val="0"/>
          <w:sz w:val="24"/>
          <w:szCs w:val="24"/>
          <w:lang w:eastAsia="en-GB"/>
        </w:rPr>
        <w:t>These involved activities</w:t>
      </w:r>
      <w:r w:rsidRPr="00564340">
        <w:rPr>
          <w:rFonts w:ascii="Times New Roman" w:eastAsia="Times New Roman" w:hAnsi="Times New Roman" w:cs="Times New Roman"/>
          <w:bCs w:val="0"/>
          <w:color w:val="0F1115"/>
          <w:kern w:val="0"/>
          <w:sz w:val="24"/>
          <w:szCs w:val="24"/>
          <w:lang w:eastAsia="en-GB"/>
        </w:rPr>
        <w:t xml:space="preserve"> related to enablement, redesign of process, delivery support, and evaluation (Gilbert et al., 2020). Adoption is consistent with Diffusion of Innovation Theory by Rogers as perceived usefulness promotes adoption.</w:t>
      </w:r>
    </w:p>
    <w:p w14:paraId="6D2058EF" w14:textId="77777777" w:rsidR="002E4931" w:rsidRPr="00564340" w:rsidRDefault="002E4931"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bookmarkStart w:id="21" w:name="_Toc237581124"/>
      <w:r w:rsidRPr="00564340">
        <w:rPr>
          <w:rStyle w:val="Heading2Char"/>
          <w:rFonts w:cs="Times New Roman"/>
          <w:sz w:val="24"/>
          <w:szCs w:val="24"/>
          <w:lang w:eastAsia="en-GB"/>
        </w:rPr>
        <w:t>5.3 Benefits:</w:t>
      </w:r>
      <w:bookmarkEnd w:id="21"/>
      <w:r w:rsidRPr="00564340">
        <w:rPr>
          <w:rFonts w:ascii="Times New Roman" w:eastAsia="Times New Roman" w:hAnsi="Times New Roman" w:cs="Times New Roman"/>
          <w:bCs w:val="0"/>
          <w:color w:val="0F1115"/>
          <w:kern w:val="0"/>
          <w:sz w:val="24"/>
          <w:szCs w:val="24"/>
          <w:lang w:eastAsia="en-GB"/>
        </w:rPr>
        <w:t xml:space="preserve"> Within six weeks 87% of the consultations were virtual. Patients were 90 out of 100 satisfied; clinicians scored 78/100. The risk of getting infected was minimized; the continuation of the service provided, and valuable information was collected for redesign of the outpatients in the future.</w:t>
      </w:r>
    </w:p>
    <w:p w14:paraId="00027FA6" w14:textId="19AE26F2" w:rsidR="00FF0AD6" w:rsidRPr="00564340" w:rsidRDefault="002E4931"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bookmarkStart w:id="22" w:name="_Toc237581125"/>
      <w:r w:rsidRPr="00564340">
        <w:rPr>
          <w:rStyle w:val="Heading2Char"/>
          <w:rFonts w:cs="Times New Roman"/>
          <w:sz w:val="24"/>
          <w:szCs w:val="24"/>
          <w:lang w:eastAsia="en-GB"/>
        </w:rPr>
        <w:t>5.4 Outcomes and wider impact:</w:t>
      </w:r>
      <w:bookmarkEnd w:id="22"/>
      <w:r w:rsidRPr="00564340">
        <w:rPr>
          <w:rStyle w:val="Heading2Char"/>
          <w:rFonts w:cs="Times New Roman"/>
          <w:sz w:val="24"/>
          <w:szCs w:val="24"/>
          <w:lang w:eastAsia="en-GB"/>
        </w:rPr>
        <w:t xml:space="preserve"> </w:t>
      </w:r>
      <w:r w:rsidRPr="00564340">
        <w:rPr>
          <w:rFonts w:ascii="Times New Roman" w:eastAsia="Times New Roman" w:hAnsi="Times New Roman" w:cs="Times New Roman"/>
          <w:bCs w:val="0"/>
          <w:color w:val="0F1115"/>
          <w:kern w:val="0"/>
          <w:sz w:val="24"/>
          <w:szCs w:val="24"/>
          <w:lang w:eastAsia="en-GB"/>
        </w:rPr>
        <w:t>Virtual consultations can be quickly developed and widely accepted. Crises-driven innovations can promote innovations that will extend beyond the crisis (Wiedner et al., 2020).</w:t>
      </w:r>
    </w:p>
    <w:p w14:paraId="7AE7A731" w14:textId="09BCEC98" w:rsidR="00FF0AD6" w:rsidRPr="00564340" w:rsidRDefault="00FF0AD6" w:rsidP="00564340">
      <w:pPr>
        <w:pStyle w:val="Heading2"/>
        <w:spacing w:line="360" w:lineRule="auto"/>
        <w:rPr>
          <w:rFonts w:eastAsia="Times New Roman" w:cs="Times New Roman"/>
          <w:szCs w:val="24"/>
          <w:lang w:eastAsia="en-GB"/>
        </w:rPr>
      </w:pPr>
      <w:bookmarkStart w:id="23" w:name="_Toc237581126"/>
      <w:r w:rsidRPr="00564340">
        <w:rPr>
          <w:rFonts w:eastAsia="Times New Roman" w:cs="Times New Roman"/>
          <w:szCs w:val="24"/>
          <w:lang w:eastAsia="en-GB"/>
        </w:rPr>
        <w:t>6. Task 5</w:t>
      </w:r>
      <w:bookmarkEnd w:id="23"/>
      <w:r w:rsidRPr="00564340">
        <w:rPr>
          <w:rFonts w:eastAsia="Times New Roman" w:cs="Times New Roman"/>
          <w:szCs w:val="24"/>
          <w:lang w:eastAsia="en-GB"/>
        </w:rPr>
        <w:t xml:space="preserve"> </w:t>
      </w:r>
    </w:p>
    <w:p w14:paraId="2406033B" w14:textId="77777777" w:rsidR="00FF0AD6" w:rsidRPr="00564340" w:rsidRDefault="00FF0AD6" w:rsidP="00564340">
      <w:pPr>
        <w:pStyle w:val="Heading2"/>
        <w:spacing w:line="360" w:lineRule="auto"/>
        <w:rPr>
          <w:rFonts w:eastAsia="Times New Roman" w:cs="Times New Roman"/>
          <w:szCs w:val="24"/>
          <w:lang w:eastAsia="en-GB"/>
        </w:rPr>
      </w:pPr>
      <w:bookmarkStart w:id="24" w:name="_Toc237581127"/>
      <w:r w:rsidRPr="00564340">
        <w:rPr>
          <w:rFonts w:eastAsia="Times New Roman" w:cs="Times New Roman"/>
          <w:szCs w:val="24"/>
          <w:lang w:eastAsia="en-GB"/>
        </w:rPr>
        <w:t>Current Issue: Digital Exclusion in Health and Social Care</w:t>
      </w:r>
      <w:bookmarkEnd w:id="24"/>
    </w:p>
    <w:p w14:paraId="2049C2EA" w14:textId="77777777" w:rsidR="002E4931" w:rsidRPr="00564340" w:rsidRDefault="002E4931"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Digital exclusion impacts older adults, individuals with disabilities and lower income and prevents them from benefiting from digital healthcare services. It has been observed in rapid digitisation of the services during the COVID-19 period.</w:t>
      </w:r>
    </w:p>
    <w:p w14:paraId="48C75077" w14:textId="543E34ED" w:rsidR="002E4931" w:rsidRPr="00564340" w:rsidRDefault="00354CE7"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bookmarkStart w:id="25" w:name="_Toc237581128"/>
      <w:r w:rsidRPr="00564340">
        <w:rPr>
          <w:rStyle w:val="Heading2Char"/>
          <w:rFonts w:cs="Times New Roman"/>
          <w:sz w:val="24"/>
          <w:szCs w:val="24"/>
          <w:lang w:eastAsia="en-GB"/>
        </w:rPr>
        <w:t>6.1 Article</w:t>
      </w:r>
      <w:r w:rsidR="002E4931" w:rsidRPr="00564340">
        <w:rPr>
          <w:rStyle w:val="Heading2Char"/>
          <w:rFonts w:cs="Times New Roman"/>
          <w:sz w:val="24"/>
          <w:szCs w:val="24"/>
          <w:lang w:eastAsia="en-GB"/>
        </w:rPr>
        <w:t xml:space="preserve"> 1:</w:t>
      </w:r>
      <w:bookmarkEnd w:id="25"/>
      <w:r w:rsidR="002E4931" w:rsidRPr="00564340">
        <w:rPr>
          <w:rFonts w:ascii="Times New Roman" w:eastAsia="Times New Roman" w:hAnsi="Times New Roman" w:cs="Times New Roman"/>
          <w:bCs w:val="0"/>
          <w:color w:val="0F1115"/>
          <w:kern w:val="0"/>
          <w:sz w:val="24"/>
          <w:szCs w:val="24"/>
          <w:lang w:eastAsia="en-GB"/>
        </w:rPr>
        <w:t xml:space="preserve"> </w:t>
      </w:r>
      <w:r w:rsidR="002E4931" w:rsidRPr="00564340">
        <w:rPr>
          <w:rFonts w:ascii="Times New Roman" w:eastAsia="Times New Roman" w:hAnsi="Times New Roman" w:cs="Times New Roman"/>
          <w:bCs w:val="0"/>
          <w:color w:val="0F1115"/>
          <w:kern w:val="0"/>
          <w:sz w:val="24"/>
          <w:szCs w:val="24"/>
          <w:lang w:eastAsia="en-GB"/>
        </w:rPr>
        <w:t>Hamblin (2020) investigated mainstream technology in adult social care against the context of digital transition by the UK in 2025. Challenges include reliable connectivity, updating the standard of safety with regard to tech-enabled care provision, and the ethical issues relating to privacy and data security. The paper highlights that digital technologies have to be safe and secure for use, including by more vulnerable adults and older adults.</w:t>
      </w:r>
    </w:p>
    <w:p w14:paraId="2166CDAF" w14:textId="20F59A40" w:rsidR="002E4931" w:rsidRPr="00564340" w:rsidRDefault="00354CE7"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
          <w:color w:val="0F1115"/>
          <w:kern w:val="0"/>
          <w:sz w:val="24"/>
          <w:szCs w:val="24"/>
          <w:lang w:eastAsia="en-GB"/>
        </w:rPr>
        <w:t>6.2 Article</w:t>
      </w:r>
      <w:r w:rsidRPr="00564340">
        <w:rPr>
          <w:rFonts w:ascii="Times New Roman" w:eastAsia="Times New Roman" w:hAnsi="Times New Roman" w:cs="Times New Roman"/>
          <w:b/>
          <w:color w:val="0F1115"/>
          <w:kern w:val="0"/>
          <w:sz w:val="24"/>
          <w:szCs w:val="24"/>
          <w:lang w:eastAsia="en-GB"/>
        </w:rPr>
        <w:t xml:space="preserve"> </w:t>
      </w:r>
      <w:r w:rsidRPr="00564340">
        <w:rPr>
          <w:rFonts w:ascii="Times New Roman" w:eastAsia="Times New Roman" w:hAnsi="Times New Roman" w:cs="Times New Roman"/>
          <w:b/>
          <w:color w:val="0F1115"/>
          <w:kern w:val="0"/>
          <w:sz w:val="24"/>
          <w:szCs w:val="24"/>
          <w:lang w:eastAsia="en-GB"/>
        </w:rPr>
        <w:t>2</w:t>
      </w:r>
      <w:r w:rsidRPr="00564340">
        <w:rPr>
          <w:rFonts w:ascii="Times New Roman" w:eastAsia="Times New Roman" w:hAnsi="Times New Roman" w:cs="Times New Roman"/>
          <w:b/>
          <w:color w:val="0F1115"/>
          <w:kern w:val="0"/>
          <w:sz w:val="24"/>
          <w:szCs w:val="24"/>
          <w:lang w:eastAsia="en-GB"/>
        </w:rPr>
        <w:t>:</w:t>
      </w:r>
      <w:r w:rsidRPr="00564340">
        <w:rPr>
          <w:rFonts w:ascii="Times New Roman" w:eastAsia="Times New Roman" w:hAnsi="Times New Roman" w:cs="Times New Roman"/>
          <w:bCs w:val="0"/>
          <w:color w:val="0F1115"/>
          <w:kern w:val="0"/>
          <w:sz w:val="24"/>
          <w:szCs w:val="24"/>
          <w:lang w:eastAsia="en-GB"/>
        </w:rPr>
        <w:t xml:space="preserve"> </w:t>
      </w:r>
      <w:r w:rsidR="002E4931" w:rsidRPr="00564340">
        <w:rPr>
          <w:rFonts w:ascii="Times New Roman" w:eastAsia="Times New Roman" w:hAnsi="Times New Roman" w:cs="Times New Roman"/>
          <w:bCs w:val="0"/>
          <w:color w:val="0F1115"/>
          <w:kern w:val="0"/>
          <w:sz w:val="24"/>
          <w:szCs w:val="24"/>
          <w:lang w:eastAsia="en-GB"/>
        </w:rPr>
        <w:t>Brittain (2020) researched the engagement of care workers with electronic care planning/recording systems. Technologies positively impacted the engagement; however, this was not perceived equally by all workers; only those who were more motivated and productive got influenced.</w:t>
      </w:r>
    </w:p>
    <w:p w14:paraId="099D0D8C" w14:textId="771C2305" w:rsidR="00FF0AD6" w:rsidRPr="00564340" w:rsidRDefault="002E4931"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bookmarkStart w:id="26" w:name="_Toc237581129"/>
      <w:r w:rsidRPr="00564340">
        <w:rPr>
          <w:rStyle w:val="Heading2Char"/>
          <w:rFonts w:cs="Times New Roman"/>
          <w:sz w:val="24"/>
          <w:szCs w:val="24"/>
          <w:lang w:eastAsia="en-GB"/>
        </w:rPr>
        <w:lastRenderedPageBreak/>
        <w:t>6.3 Synthesis:</w:t>
      </w:r>
      <w:bookmarkEnd w:id="26"/>
      <w:r w:rsidRPr="00564340">
        <w:rPr>
          <w:rFonts w:ascii="Times New Roman" w:eastAsia="Times New Roman" w:hAnsi="Times New Roman" w:cs="Times New Roman"/>
          <w:bCs w:val="0"/>
          <w:color w:val="0F1115"/>
          <w:kern w:val="0"/>
          <w:sz w:val="24"/>
          <w:szCs w:val="24"/>
          <w:lang w:eastAsia="en-GB"/>
        </w:rPr>
        <w:t xml:space="preserve"> Both papers confirm huge barriers to digital innovation. Hamblin speaks about infrastructural, ethical, and educational barriers whereas Brittain mentions employee barriers.</w:t>
      </w:r>
    </w:p>
    <w:p w14:paraId="691D7A97" w14:textId="37BAEAA2" w:rsidR="00FF0AD6" w:rsidRPr="00564340" w:rsidRDefault="00FF0AD6" w:rsidP="00564340">
      <w:pPr>
        <w:pStyle w:val="Heading2"/>
        <w:spacing w:line="360" w:lineRule="auto"/>
        <w:rPr>
          <w:rFonts w:eastAsia="Times New Roman" w:cs="Times New Roman"/>
          <w:szCs w:val="24"/>
          <w:lang w:eastAsia="en-GB"/>
        </w:rPr>
      </w:pPr>
      <w:bookmarkStart w:id="27" w:name="_Toc237581130"/>
      <w:r w:rsidRPr="00564340">
        <w:rPr>
          <w:rFonts w:eastAsia="Times New Roman" w:cs="Times New Roman"/>
          <w:szCs w:val="24"/>
          <w:lang w:eastAsia="en-GB"/>
        </w:rPr>
        <w:t>7.</w:t>
      </w:r>
      <w:r w:rsidR="00564340" w:rsidRPr="00564340">
        <w:rPr>
          <w:rFonts w:eastAsia="Times New Roman" w:cs="Times New Roman"/>
          <w:szCs w:val="24"/>
          <w:lang w:eastAsia="en-GB"/>
        </w:rPr>
        <w:t xml:space="preserve">0 </w:t>
      </w:r>
      <w:r w:rsidRPr="00564340">
        <w:rPr>
          <w:rFonts w:eastAsia="Times New Roman" w:cs="Times New Roman"/>
          <w:szCs w:val="24"/>
          <w:lang w:eastAsia="en-GB"/>
        </w:rPr>
        <w:t xml:space="preserve">Task </w:t>
      </w:r>
      <w:r w:rsidR="00354CE7" w:rsidRPr="00564340">
        <w:rPr>
          <w:rFonts w:eastAsia="Times New Roman" w:cs="Times New Roman"/>
          <w:szCs w:val="24"/>
          <w:lang w:eastAsia="en-GB"/>
        </w:rPr>
        <w:t>6 Exploring</w:t>
      </w:r>
      <w:r w:rsidRPr="00564340">
        <w:rPr>
          <w:rFonts w:eastAsia="Times New Roman" w:cs="Times New Roman"/>
          <w:szCs w:val="24"/>
          <w:lang w:eastAsia="en-GB"/>
        </w:rPr>
        <w:t xml:space="preserve"> Digital Innovation in Health and Social Care</w:t>
      </w:r>
      <w:bookmarkEnd w:id="27"/>
      <w:r w:rsidRPr="00564340">
        <w:rPr>
          <w:rFonts w:eastAsia="Times New Roman" w:cs="Times New Roman"/>
          <w:szCs w:val="24"/>
          <w:lang w:eastAsia="en-GB"/>
        </w:rPr>
        <w:t xml:space="preserve"> </w:t>
      </w:r>
    </w:p>
    <w:p w14:paraId="2AF4DEAE" w14:textId="77777777" w:rsidR="00FF0AD6" w:rsidRPr="00564340" w:rsidRDefault="00FF0AD6" w:rsidP="00564340">
      <w:pPr>
        <w:pStyle w:val="Heading2"/>
        <w:spacing w:line="360" w:lineRule="auto"/>
        <w:rPr>
          <w:rFonts w:eastAsia="Times New Roman" w:cs="Times New Roman"/>
          <w:szCs w:val="24"/>
          <w:lang w:eastAsia="en-GB"/>
        </w:rPr>
      </w:pPr>
      <w:bookmarkStart w:id="28" w:name="_Toc237581131"/>
      <w:r w:rsidRPr="00564340">
        <w:rPr>
          <w:rFonts w:eastAsia="Times New Roman" w:cs="Times New Roman"/>
          <w:szCs w:val="24"/>
          <w:lang w:eastAsia="en-GB"/>
        </w:rPr>
        <w:t>7.1 Wearable Health Technologies for Chronic Condition Management</w:t>
      </w:r>
      <w:bookmarkEnd w:id="28"/>
    </w:p>
    <w:p w14:paraId="0F0F7B4D" w14:textId="2D77292C" w:rsidR="00FF0AD6" w:rsidRPr="00564340" w:rsidRDefault="00DC3E4B"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Devices such as smartwatches and fitness monitors play an important role in the management of any condition due to the fact of ongoing surveillance and detection in its early stages. As pointed out by the Technology Acceptance Model (Davis, 1989), people start using different technologies when those are considered to be both valuable and usable. According to Hamblin (2020), regular gadgets, from smart speakers to wearables, can help elderly patients with self-care thanks to remote monitoring and support. However, there are some challenges to consider, including lack of access to reliable internet and issues related to the safety of information (Hamblin, 2020).</w:t>
      </w:r>
    </w:p>
    <w:p w14:paraId="5FF9F464" w14:textId="77777777" w:rsidR="00FF0AD6" w:rsidRPr="00564340" w:rsidRDefault="00FF0AD6" w:rsidP="00564340">
      <w:pPr>
        <w:pStyle w:val="Heading2"/>
        <w:spacing w:line="360" w:lineRule="auto"/>
        <w:rPr>
          <w:rFonts w:eastAsia="Times New Roman" w:cs="Times New Roman"/>
          <w:szCs w:val="24"/>
          <w:lang w:eastAsia="en-GB"/>
        </w:rPr>
      </w:pPr>
      <w:bookmarkStart w:id="29" w:name="_Toc237581132"/>
      <w:r w:rsidRPr="00564340">
        <w:rPr>
          <w:rFonts w:eastAsia="Times New Roman" w:cs="Times New Roman"/>
          <w:szCs w:val="24"/>
          <w:lang w:eastAsia="en-GB"/>
        </w:rPr>
        <w:t>7.2 Electronic Health Records and Communication Improvement</w:t>
      </w:r>
      <w:bookmarkEnd w:id="29"/>
    </w:p>
    <w:p w14:paraId="13217BBE" w14:textId="260A143A" w:rsidR="00FF0AD6" w:rsidRPr="00564340" w:rsidRDefault="00DC3E4B"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 xml:space="preserve">Electronic Health Record (EHR) systems facilitate better communication and cooperation through offering shared information about patients. According to Brittain (2020), electronic care planning in the UK social care settings encourages cooperation, and the most productive is that performed by empowered and motivated staff members. In its </w:t>
      </w:r>
      <w:r w:rsidRPr="00564340">
        <w:rPr>
          <w:rFonts w:ascii="Times New Roman" w:eastAsia="Times New Roman" w:hAnsi="Times New Roman" w:cs="Times New Roman"/>
          <w:bCs w:val="0"/>
          <w:color w:val="0F1115"/>
          <w:kern w:val="0"/>
          <w:sz w:val="24"/>
          <w:szCs w:val="24"/>
          <w:lang w:eastAsia="en-GB"/>
        </w:rPr>
        <w:t>Long-Term</w:t>
      </w:r>
      <w:r w:rsidRPr="00564340">
        <w:rPr>
          <w:rFonts w:ascii="Times New Roman" w:eastAsia="Times New Roman" w:hAnsi="Times New Roman" w:cs="Times New Roman"/>
          <w:bCs w:val="0"/>
          <w:color w:val="0F1115"/>
          <w:kern w:val="0"/>
          <w:sz w:val="24"/>
          <w:szCs w:val="24"/>
          <w:lang w:eastAsia="en-GB"/>
        </w:rPr>
        <w:t xml:space="preserve"> Plan (2019), NHS claims that the use of digital health records leads to reduced number of errors, better coordination of care and increased safety of patients. EHR helps in seamless transfer of information between general practice and hospital care, avoiding duplication and ensuring availability of necessary information at once.</w:t>
      </w:r>
    </w:p>
    <w:p w14:paraId="0694F295" w14:textId="77777777" w:rsidR="00FF0AD6" w:rsidRPr="00564340" w:rsidRDefault="00FF0AD6" w:rsidP="00564340">
      <w:pPr>
        <w:pStyle w:val="Heading2"/>
        <w:spacing w:line="360" w:lineRule="auto"/>
        <w:rPr>
          <w:rFonts w:eastAsia="Times New Roman" w:cs="Times New Roman"/>
          <w:szCs w:val="24"/>
          <w:lang w:eastAsia="en-GB"/>
        </w:rPr>
      </w:pPr>
      <w:bookmarkStart w:id="30" w:name="_Toc237581133"/>
      <w:r w:rsidRPr="00564340">
        <w:rPr>
          <w:rFonts w:eastAsia="Times New Roman" w:cs="Times New Roman"/>
          <w:szCs w:val="24"/>
          <w:lang w:eastAsia="en-GB"/>
        </w:rPr>
        <w:t>7.3 Digital Technology for Preventative Care and Health Promotion</w:t>
      </w:r>
      <w:bookmarkEnd w:id="30"/>
    </w:p>
    <w:p w14:paraId="57F9CAB2" w14:textId="5357E053" w:rsidR="00FF0AD6" w:rsidRPr="00564340" w:rsidRDefault="00DC3E4B"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Technology helps with preventive care and promotion of health as it provides information about personal well-being and reminders to take care of oneself. As pointed out by Hamblin (2020), use of technology in provision of care can save costs as people can receive care while remaining at home with the help of remote care and tools to take care of themselves in case of chronic illness which will reduce domiciliary visits. The NHS App serves as an example of this, providing people with access to information about health and promotional messages (NHS England, 2024). Digital platform may send personalized advice about life-style based on health risk assessments.</w:t>
      </w:r>
    </w:p>
    <w:p w14:paraId="24E2038E" w14:textId="3C728F9E" w:rsidR="00FF0AD6" w:rsidRPr="00564340" w:rsidRDefault="00FF0AD6" w:rsidP="00564340">
      <w:pPr>
        <w:pStyle w:val="Heading2"/>
        <w:spacing w:line="360" w:lineRule="auto"/>
        <w:rPr>
          <w:rFonts w:eastAsia="Times New Roman" w:cs="Times New Roman"/>
          <w:szCs w:val="24"/>
          <w:lang w:eastAsia="en-GB"/>
        </w:rPr>
      </w:pPr>
      <w:bookmarkStart w:id="31" w:name="_Toc237581134"/>
      <w:r w:rsidRPr="00564340">
        <w:rPr>
          <w:rFonts w:eastAsia="Times New Roman" w:cs="Times New Roman"/>
          <w:szCs w:val="24"/>
          <w:lang w:eastAsia="en-GB"/>
        </w:rPr>
        <w:t>8. Task 7 Understanding the NHS Leadership Framework</w:t>
      </w:r>
      <w:bookmarkEnd w:id="31"/>
      <w:r w:rsidRPr="00564340">
        <w:rPr>
          <w:rFonts w:eastAsia="Times New Roman" w:cs="Times New Roman"/>
          <w:szCs w:val="24"/>
          <w:lang w:eastAsia="en-GB"/>
        </w:rPr>
        <w:t xml:space="preserve"> </w:t>
      </w:r>
    </w:p>
    <w:p w14:paraId="0DAF1FDA" w14:textId="77777777" w:rsidR="00FF0AD6" w:rsidRPr="00564340" w:rsidRDefault="00FF0AD6" w:rsidP="00564340">
      <w:pPr>
        <w:pStyle w:val="Heading2"/>
        <w:spacing w:line="360" w:lineRule="auto"/>
        <w:rPr>
          <w:rFonts w:eastAsia="Times New Roman" w:cs="Times New Roman"/>
          <w:szCs w:val="24"/>
          <w:lang w:eastAsia="en-GB"/>
        </w:rPr>
      </w:pPr>
      <w:bookmarkStart w:id="32" w:name="_Toc237581135"/>
      <w:r w:rsidRPr="00564340">
        <w:rPr>
          <w:rFonts w:eastAsia="Times New Roman" w:cs="Times New Roman"/>
          <w:szCs w:val="24"/>
          <w:lang w:eastAsia="en-GB"/>
        </w:rPr>
        <w:t>8.1 Part 1: Overview of the NHS Leadership Framework</w:t>
      </w:r>
      <w:bookmarkEnd w:id="32"/>
    </w:p>
    <w:p w14:paraId="62BEBB38" w14:textId="1D1F6186" w:rsidR="00FF0AD6" w:rsidRPr="00564340" w:rsidRDefault="00225CE8"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 xml:space="preserve">The NHS Leadership Framework provides a systematic way of developing and measuring leadership behaviours in healthcare and social care. The NHS Leadership Compact, according </w:t>
      </w:r>
      <w:r w:rsidRPr="00564340">
        <w:rPr>
          <w:rFonts w:ascii="Times New Roman" w:eastAsia="Times New Roman" w:hAnsi="Times New Roman" w:cs="Times New Roman"/>
          <w:bCs w:val="0"/>
          <w:color w:val="0F1115"/>
          <w:kern w:val="0"/>
          <w:sz w:val="24"/>
          <w:szCs w:val="24"/>
          <w:lang w:eastAsia="en-GB"/>
        </w:rPr>
        <w:lastRenderedPageBreak/>
        <w:t xml:space="preserve">to the UK Parliament (2020), is defined as the set of </w:t>
      </w:r>
      <w:proofErr w:type="spellStart"/>
      <w:r w:rsidRPr="00564340">
        <w:rPr>
          <w:rFonts w:ascii="Times New Roman" w:eastAsia="Times New Roman" w:hAnsi="Times New Roman" w:cs="Times New Roman"/>
          <w:bCs w:val="0"/>
          <w:color w:val="0F1115"/>
          <w:kern w:val="0"/>
          <w:sz w:val="24"/>
          <w:szCs w:val="24"/>
          <w:lang w:eastAsia="en-GB"/>
        </w:rPr>
        <w:t>behaviors</w:t>
      </w:r>
      <w:proofErr w:type="spellEnd"/>
      <w:r w:rsidRPr="00564340">
        <w:rPr>
          <w:rFonts w:ascii="Times New Roman" w:eastAsia="Times New Roman" w:hAnsi="Times New Roman" w:cs="Times New Roman"/>
          <w:bCs w:val="0"/>
          <w:color w:val="0F1115"/>
          <w:kern w:val="0"/>
          <w:sz w:val="24"/>
          <w:szCs w:val="24"/>
          <w:lang w:eastAsia="en-GB"/>
        </w:rPr>
        <w:t xml:space="preserve"> that senior members of the NHS leadership should be demonstrating in order to create an environment of compassionate and inclusive leadership; the content was borrowed from other similar documents. The core behaviours are inspiration, leading, evaluation, connectivity, articulating vision, engagement, accountability, and capability development (NHS Leadership Academy, 2019). There are specific behaviours that each leader of the NHS is required to possess in order to provide high-quality patient-</w:t>
      </w:r>
      <w:proofErr w:type="spellStart"/>
      <w:r w:rsidRPr="00564340">
        <w:rPr>
          <w:rFonts w:ascii="Times New Roman" w:eastAsia="Times New Roman" w:hAnsi="Times New Roman" w:cs="Times New Roman"/>
          <w:bCs w:val="0"/>
          <w:color w:val="0F1115"/>
          <w:kern w:val="0"/>
          <w:sz w:val="24"/>
          <w:szCs w:val="24"/>
          <w:lang w:eastAsia="en-GB"/>
        </w:rPr>
        <w:t>centered</w:t>
      </w:r>
      <w:proofErr w:type="spellEnd"/>
      <w:r w:rsidRPr="00564340">
        <w:rPr>
          <w:rFonts w:ascii="Times New Roman" w:eastAsia="Times New Roman" w:hAnsi="Times New Roman" w:cs="Times New Roman"/>
          <w:bCs w:val="0"/>
          <w:color w:val="0F1115"/>
          <w:kern w:val="0"/>
          <w:sz w:val="24"/>
          <w:szCs w:val="24"/>
          <w:lang w:eastAsia="en-GB"/>
        </w:rPr>
        <w:t xml:space="preserve"> care in the form of board role competencies, and they were released along with the interim People Plan according to the UK Parliament (2020). It is important for the framework, since the health and social care leadership must deal with complexity, management of resources, and adherence to care standards despite numerous changes (The King's Fund, 2022)</w:t>
      </w:r>
      <w:r w:rsidR="00FF0AD6" w:rsidRPr="00564340">
        <w:rPr>
          <w:rFonts w:ascii="Times New Roman" w:eastAsia="Times New Roman" w:hAnsi="Times New Roman" w:cs="Times New Roman"/>
          <w:bCs w:val="0"/>
          <w:color w:val="0F1115"/>
          <w:kern w:val="0"/>
          <w:sz w:val="24"/>
          <w:szCs w:val="24"/>
          <w:lang w:eastAsia="en-GB"/>
        </w:rPr>
        <w:t>.</w:t>
      </w:r>
    </w:p>
    <w:p w14:paraId="4A2149A8" w14:textId="637DF6BB" w:rsidR="00FF0AD6" w:rsidRPr="00564340" w:rsidRDefault="00FF0AD6" w:rsidP="00564340">
      <w:pPr>
        <w:pStyle w:val="Heading2"/>
        <w:spacing w:line="360" w:lineRule="auto"/>
        <w:rPr>
          <w:rFonts w:eastAsia="Times New Roman" w:cs="Times New Roman"/>
          <w:szCs w:val="24"/>
          <w:lang w:eastAsia="en-GB"/>
        </w:rPr>
      </w:pPr>
      <w:bookmarkStart w:id="33" w:name="_Toc237581136"/>
      <w:r w:rsidRPr="00564340">
        <w:rPr>
          <w:rFonts w:eastAsia="Times New Roman" w:cs="Times New Roman"/>
          <w:szCs w:val="24"/>
          <w:lang w:eastAsia="en-GB"/>
        </w:rPr>
        <w:t xml:space="preserve">8.2 Part 2: Applying Leadership </w:t>
      </w:r>
      <w:r w:rsidR="00225CE8" w:rsidRPr="00564340">
        <w:rPr>
          <w:rFonts w:eastAsia="Times New Roman" w:cs="Times New Roman"/>
          <w:szCs w:val="24"/>
          <w:lang w:eastAsia="en-GB"/>
        </w:rPr>
        <w:t>Behaviour Inspiring</w:t>
      </w:r>
      <w:r w:rsidRPr="00564340">
        <w:rPr>
          <w:rFonts w:eastAsia="Times New Roman" w:cs="Times New Roman"/>
          <w:szCs w:val="24"/>
          <w:lang w:eastAsia="en-GB"/>
        </w:rPr>
        <w:t xml:space="preserve"> Shared Purpose</w:t>
      </w:r>
      <w:bookmarkEnd w:id="33"/>
    </w:p>
    <w:p w14:paraId="59D2E83A" w14:textId="3E3F2B78" w:rsidR="00FF0AD6" w:rsidRPr="00564340" w:rsidRDefault="00225CE8"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Inspiring a shared vision may be an enabler for promoting innovation and patient care through the sharing of an inspirational vision that encourages employees to contribute their innovative ideas (NHS Leadership Academy, 2019). A transformational leadership model combines vision, motivation, and support to facilitate idea adoption among team members and change their practices (Bass &amp; Avolio, 1994). Demonstrating the alignment of ideas with the patient-</w:t>
      </w:r>
      <w:proofErr w:type="spellStart"/>
      <w:r w:rsidRPr="00564340">
        <w:rPr>
          <w:rFonts w:ascii="Times New Roman" w:eastAsia="Times New Roman" w:hAnsi="Times New Roman" w:cs="Times New Roman"/>
          <w:bCs w:val="0"/>
          <w:color w:val="0F1115"/>
          <w:kern w:val="0"/>
          <w:sz w:val="24"/>
          <w:szCs w:val="24"/>
          <w:lang w:eastAsia="en-GB"/>
        </w:rPr>
        <w:t>centered</w:t>
      </w:r>
      <w:proofErr w:type="spellEnd"/>
      <w:r w:rsidRPr="00564340">
        <w:rPr>
          <w:rFonts w:ascii="Times New Roman" w:eastAsia="Times New Roman" w:hAnsi="Times New Roman" w:cs="Times New Roman"/>
          <w:bCs w:val="0"/>
          <w:color w:val="0F1115"/>
          <w:kern w:val="0"/>
          <w:sz w:val="24"/>
          <w:szCs w:val="24"/>
          <w:lang w:eastAsia="en-GB"/>
        </w:rPr>
        <w:t xml:space="preserve"> approach is important to empower team members to make proposals. According to the findings of the COVID-19 Health and Social Care Workforce Study, more visibility among managers made workers appreciate their value and understand their workload, as well as good supervision played an important role in maintaining their well-being. Thus, the example of a ward manager's presentation of information about the satisfaction of patients' needs and the invitation to make proposals is likely to stimulate the continuous improvement of care delivery practices.</w:t>
      </w:r>
    </w:p>
    <w:p w14:paraId="0B23E2A6" w14:textId="77777777" w:rsidR="00FF0AD6" w:rsidRPr="00564340" w:rsidRDefault="00FF0AD6" w:rsidP="00564340">
      <w:pPr>
        <w:pStyle w:val="Heading2"/>
        <w:spacing w:line="360" w:lineRule="auto"/>
        <w:rPr>
          <w:rFonts w:eastAsia="Times New Roman" w:cs="Times New Roman"/>
          <w:szCs w:val="24"/>
          <w:lang w:eastAsia="en-GB"/>
        </w:rPr>
      </w:pPr>
      <w:bookmarkStart w:id="34" w:name="_Toc237581137"/>
      <w:r w:rsidRPr="00564340">
        <w:rPr>
          <w:rFonts w:eastAsia="Times New Roman" w:cs="Times New Roman"/>
          <w:szCs w:val="24"/>
          <w:lang w:eastAsia="en-GB"/>
        </w:rPr>
        <w:t>8.3 Part 3: Self-Reflection on Learning</w:t>
      </w:r>
      <w:bookmarkEnd w:id="34"/>
    </w:p>
    <w:p w14:paraId="664507DA" w14:textId="437B5DFC" w:rsidR="00FF0AD6" w:rsidRPr="00564340" w:rsidRDefault="00225CE8"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Through the duration of the module, there have been changes in my understanding of creativity and value creation in the healthcare context. I used to look at creativity as an artistic skill but not as something that could actually improve healthcare through its use. However, the Componential Theory of Creativity presented by Amabile (1996) proved me wrong as the theory states that creativity is related to knowledge, skills, and motivation, which are applicable within healthcare. In addition, the study by Wiedner et al. (2020) showed that innovations can appear during crisis-related improvisations.</w:t>
      </w:r>
    </w:p>
    <w:p w14:paraId="014B2CD0" w14:textId="5DD5C927" w:rsidR="00FF0AD6" w:rsidRPr="00564340" w:rsidRDefault="00FF0AD6" w:rsidP="00564340">
      <w:pPr>
        <w:pStyle w:val="Heading2"/>
        <w:spacing w:line="360" w:lineRule="auto"/>
        <w:rPr>
          <w:rFonts w:eastAsia="Times New Roman" w:cs="Times New Roman"/>
          <w:szCs w:val="24"/>
          <w:lang w:eastAsia="en-GB"/>
        </w:rPr>
      </w:pPr>
      <w:bookmarkStart w:id="35" w:name="_Toc237581138"/>
      <w:r w:rsidRPr="00564340">
        <w:rPr>
          <w:rFonts w:eastAsia="Times New Roman" w:cs="Times New Roman"/>
          <w:szCs w:val="24"/>
          <w:lang w:eastAsia="en-GB"/>
        </w:rPr>
        <w:lastRenderedPageBreak/>
        <w:t xml:space="preserve">9. Task </w:t>
      </w:r>
      <w:r w:rsidR="00564340" w:rsidRPr="00564340">
        <w:rPr>
          <w:rFonts w:eastAsia="Times New Roman" w:cs="Times New Roman"/>
          <w:szCs w:val="24"/>
          <w:lang w:eastAsia="en-GB"/>
        </w:rPr>
        <w:t>8 Self</w:t>
      </w:r>
      <w:r w:rsidRPr="00564340">
        <w:rPr>
          <w:rFonts w:eastAsia="Times New Roman" w:cs="Times New Roman"/>
          <w:szCs w:val="24"/>
          <w:lang w:eastAsia="en-GB"/>
        </w:rPr>
        <w:t>-Reflection Journal Entry</w:t>
      </w:r>
      <w:bookmarkEnd w:id="35"/>
      <w:r w:rsidRPr="00564340">
        <w:rPr>
          <w:rFonts w:eastAsia="Times New Roman" w:cs="Times New Roman"/>
          <w:szCs w:val="24"/>
          <w:lang w:eastAsia="en-GB"/>
        </w:rPr>
        <w:t xml:space="preserve"> </w:t>
      </w:r>
    </w:p>
    <w:p w14:paraId="3C02C948" w14:textId="77777777" w:rsidR="00FF0AD6" w:rsidRPr="00564340" w:rsidRDefault="00FF0AD6" w:rsidP="00564340">
      <w:pPr>
        <w:pStyle w:val="Heading2"/>
        <w:spacing w:line="360" w:lineRule="auto"/>
        <w:rPr>
          <w:rFonts w:eastAsia="Times New Roman" w:cs="Times New Roman"/>
          <w:szCs w:val="24"/>
          <w:lang w:eastAsia="en-GB"/>
        </w:rPr>
      </w:pPr>
      <w:bookmarkStart w:id="36" w:name="_Toc237581139"/>
      <w:r w:rsidRPr="00564340">
        <w:rPr>
          <w:rFonts w:eastAsia="Times New Roman" w:cs="Times New Roman"/>
          <w:szCs w:val="24"/>
          <w:lang w:eastAsia="en-GB"/>
        </w:rPr>
        <w:t>Learning about Creativity, Innovation, and Value Creation</w:t>
      </w:r>
      <w:bookmarkEnd w:id="36"/>
    </w:p>
    <w:p w14:paraId="170EED1B" w14:textId="58D7B3BE" w:rsidR="00FF0AD6" w:rsidRPr="00564340" w:rsidRDefault="00225CE8" w:rsidP="00564340">
      <w:pPr>
        <w:shd w:val="clear" w:color="auto" w:fill="FFFFFF"/>
        <w:spacing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Through all of the discussions held within this module, my perception regarding creativity, innovation, and value has been transformed in some ways. By applying Gibbs' reflective cycle model to this course, I have been able to understand how my viewpoint has been changed during its completion. Initially, I used to confuse creativity with art rather than with health and social care. Amabile’s theory helped me realize that creativity requires knowledge, skills and the proper motivation to come up with useful innovations.</w:t>
      </w:r>
      <w:r w:rsidRPr="00564340">
        <w:rPr>
          <w:rFonts w:ascii="Times New Roman" w:eastAsia="Times New Roman" w:hAnsi="Times New Roman" w:cs="Times New Roman"/>
          <w:bCs w:val="0"/>
          <w:color w:val="0F1115"/>
          <w:kern w:val="0"/>
          <w:sz w:val="24"/>
          <w:szCs w:val="24"/>
          <w:lang w:eastAsia="en-GB"/>
        </w:rPr>
        <w:t xml:space="preserve"> </w:t>
      </w:r>
      <w:r w:rsidRPr="00564340">
        <w:rPr>
          <w:rFonts w:ascii="Times New Roman" w:eastAsia="Times New Roman" w:hAnsi="Times New Roman" w:cs="Times New Roman"/>
          <w:bCs w:val="0"/>
          <w:color w:val="0F1115"/>
          <w:kern w:val="0"/>
          <w:sz w:val="24"/>
          <w:szCs w:val="24"/>
          <w:lang w:eastAsia="en-GB"/>
        </w:rPr>
        <w:t>In Task 3, by using divergent thinking, I realized that it is important to generate as many ideas as possible by not criticizing the suggestions made. The case of virtual clinics (Gilbert et al., 2020) revealed the potential of rapid innovation for the sustainability of operations during times of emergencies. The concept of “hidden innovation” presented by Wiedner et al. has been highly impressive. McFadden et al. (2021) stated the significance of promoting the wellbeing of workers for sustainable innovations.</w:t>
      </w:r>
      <w:r w:rsidRPr="00564340">
        <w:rPr>
          <w:rFonts w:ascii="Times New Roman" w:eastAsia="Times New Roman" w:hAnsi="Times New Roman" w:cs="Times New Roman"/>
          <w:bCs w:val="0"/>
          <w:color w:val="0F1115"/>
          <w:kern w:val="0"/>
          <w:sz w:val="24"/>
          <w:szCs w:val="24"/>
          <w:lang w:eastAsia="en-GB"/>
        </w:rPr>
        <w:t xml:space="preserve"> </w:t>
      </w:r>
      <w:r w:rsidRPr="00564340">
        <w:rPr>
          <w:rFonts w:ascii="Times New Roman" w:eastAsia="Times New Roman" w:hAnsi="Times New Roman" w:cs="Times New Roman"/>
          <w:bCs w:val="0"/>
          <w:color w:val="0F1115"/>
          <w:kern w:val="0"/>
          <w:sz w:val="24"/>
          <w:szCs w:val="24"/>
          <w:lang w:eastAsia="en-GB"/>
        </w:rPr>
        <w:t>In my nursing practice in the future, I will promote an exchange of ideas by team members.</w:t>
      </w:r>
    </w:p>
    <w:p w14:paraId="32AADEF4" w14:textId="002F3841" w:rsidR="00FF0AD6" w:rsidRPr="00564340" w:rsidRDefault="00FF0AD6" w:rsidP="00564340">
      <w:pPr>
        <w:spacing w:before="480" w:after="0" w:line="360" w:lineRule="auto"/>
        <w:outlineLvl w:val="9"/>
        <w:rPr>
          <w:rFonts w:ascii="Times New Roman" w:eastAsia="Times New Roman" w:hAnsi="Times New Roman" w:cs="Times New Roman"/>
          <w:bCs w:val="0"/>
          <w:kern w:val="0"/>
          <w:sz w:val="24"/>
          <w:szCs w:val="24"/>
          <w:lang w:eastAsia="en-GB"/>
        </w:rPr>
      </w:pPr>
    </w:p>
    <w:p w14:paraId="11B29EEF" w14:textId="77777777" w:rsidR="00225CE8" w:rsidRPr="00564340" w:rsidRDefault="00225CE8" w:rsidP="00564340">
      <w:pPr>
        <w:spacing w:line="360" w:lineRule="auto"/>
        <w:outlineLvl w:val="9"/>
        <w:rPr>
          <w:rFonts w:ascii="Times New Roman" w:eastAsia="Times New Roman" w:hAnsi="Times New Roman" w:cs="Times New Roman"/>
          <w:b/>
          <w:color w:val="0F1115"/>
          <w:kern w:val="0"/>
          <w:sz w:val="24"/>
          <w:szCs w:val="24"/>
          <w:lang w:eastAsia="en-GB"/>
        </w:rPr>
      </w:pPr>
      <w:r w:rsidRPr="00564340">
        <w:rPr>
          <w:rFonts w:ascii="Times New Roman" w:eastAsia="Times New Roman" w:hAnsi="Times New Roman" w:cs="Times New Roman"/>
          <w:b/>
          <w:color w:val="0F1115"/>
          <w:kern w:val="0"/>
          <w:sz w:val="24"/>
          <w:szCs w:val="24"/>
          <w:lang w:eastAsia="en-GB"/>
        </w:rPr>
        <w:br w:type="page"/>
      </w:r>
    </w:p>
    <w:p w14:paraId="60380EAE" w14:textId="4FF1FE39" w:rsidR="00FF0AD6" w:rsidRPr="00564340" w:rsidRDefault="00FF0AD6" w:rsidP="00564340">
      <w:pPr>
        <w:shd w:val="clear" w:color="auto" w:fill="FFFFFF"/>
        <w:spacing w:before="480" w:after="0" w:line="360" w:lineRule="auto"/>
        <w:outlineLvl w:val="1"/>
        <w:rPr>
          <w:rFonts w:ascii="Times New Roman" w:eastAsia="Times New Roman" w:hAnsi="Times New Roman" w:cs="Times New Roman"/>
          <w:b/>
          <w:color w:val="0F1115"/>
          <w:kern w:val="0"/>
          <w:sz w:val="24"/>
          <w:szCs w:val="24"/>
          <w:lang w:eastAsia="en-GB"/>
        </w:rPr>
      </w:pPr>
      <w:bookmarkStart w:id="37" w:name="_Toc237581140"/>
      <w:r w:rsidRPr="00564340">
        <w:rPr>
          <w:rFonts w:ascii="Times New Roman" w:eastAsia="Times New Roman" w:hAnsi="Times New Roman" w:cs="Times New Roman"/>
          <w:b/>
          <w:color w:val="0F1115"/>
          <w:kern w:val="0"/>
          <w:sz w:val="24"/>
          <w:szCs w:val="24"/>
          <w:lang w:eastAsia="en-GB"/>
        </w:rPr>
        <w:lastRenderedPageBreak/>
        <w:t>10. Reference List</w:t>
      </w:r>
      <w:bookmarkEnd w:id="37"/>
    </w:p>
    <w:p w14:paraId="36BCF852"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Amabile, T.M. (1996) </w:t>
      </w:r>
      <w:r w:rsidRPr="00564340">
        <w:rPr>
          <w:rFonts w:ascii="Times New Roman" w:eastAsia="Times New Roman" w:hAnsi="Times New Roman" w:cs="Times New Roman"/>
          <w:bCs w:val="0"/>
          <w:i/>
          <w:iCs/>
          <w:color w:val="0F1115"/>
          <w:kern w:val="0"/>
          <w:sz w:val="24"/>
          <w:szCs w:val="24"/>
          <w:lang w:eastAsia="en-GB"/>
        </w:rPr>
        <w:t>Creativity in Context: Update to the Social Psychology of Creativity</w:t>
      </w:r>
      <w:r w:rsidRPr="00564340">
        <w:rPr>
          <w:rFonts w:ascii="Times New Roman" w:eastAsia="Times New Roman" w:hAnsi="Times New Roman" w:cs="Times New Roman"/>
          <w:bCs w:val="0"/>
          <w:color w:val="0F1115"/>
          <w:kern w:val="0"/>
          <w:sz w:val="24"/>
          <w:szCs w:val="24"/>
          <w:lang w:eastAsia="en-GB"/>
        </w:rPr>
        <w:t>. Boulder, CO: Westview Press.</w:t>
      </w:r>
    </w:p>
    <w:p w14:paraId="0A8F2F6B"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Bass, B.M. and Avolio, B.J. (1994) </w:t>
      </w:r>
      <w:r w:rsidRPr="00564340">
        <w:rPr>
          <w:rFonts w:ascii="Times New Roman" w:eastAsia="Times New Roman" w:hAnsi="Times New Roman" w:cs="Times New Roman"/>
          <w:bCs w:val="0"/>
          <w:i/>
          <w:iCs/>
          <w:color w:val="0F1115"/>
          <w:kern w:val="0"/>
          <w:sz w:val="24"/>
          <w:szCs w:val="24"/>
          <w:lang w:eastAsia="en-GB"/>
        </w:rPr>
        <w:t>Improving Organizational Effectiveness Through Transformational Leadership</w:t>
      </w:r>
      <w:r w:rsidRPr="00564340">
        <w:rPr>
          <w:rFonts w:ascii="Times New Roman" w:eastAsia="Times New Roman" w:hAnsi="Times New Roman" w:cs="Times New Roman"/>
          <w:bCs w:val="0"/>
          <w:color w:val="0F1115"/>
          <w:kern w:val="0"/>
          <w:sz w:val="24"/>
          <w:szCs w:val="24"/>
          <w:lang w:eastAsia="en-GB"/>
        </w:rPr>
        <w:t>. Thousand Oaks, CA: Sage Publications.</w:t>
      </w:r>
    </w:p>
    <w:p w14:paraId="321AD63E"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Brittain, G. (2020) 'Electronic care planning and care worker engagement', </w:t>
      </w:r>
      <w:r w:rsidRPr="00564340">
        <w:rPr>
          <w:rFonts w:ascii="Times New Roman" w:eastAsia="Times New Roman" w:hAnsi="Times New Roman" w:cs="Times New Roman"/>
          <w:bCs w:val="0"/>
          <w:i/>
          <w:iCs/>
          <w:color w:val="0F1115"/>
          <w:kern w:val="0"/>
          <w:sz w:val="24"/>
          <w:szCs w:val="24"/>
          <w:lang w:eastAsia="en-GB"/>
        </w:rPr>
        <w:t>Nursing and Residential Care</w:t>
      </w:r>
      <w:r w:rsidRPr="00564340">
        <w:rPr>
          <w:rFonts w:ascii="Times New Roman" w:eastAsia="Times New Roman" w:hAnsi="Times New Roman" w:cs="Times New Roman"/>
          <w:bCs w:val="0"/>
          <w:color w:val="0F1115"/>
          <w:kern w:val="0"/>
          <w:sz w:val="24"/>
          <w:szCs w:val="24"/>
          <w:lang w:eastAsia="en-GB"/>
        </w:rPr>
        <w:t>, 22(11), pp. 1-19.</w:t>
      </w:r>
    </w:p>
    <w:p w14:paraId="4A99CF1B"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Burnes, B. (2017) </w:t>
      </w:r>
      <w:r w:rsidRPr="00564340">
        <w:rPr>
          <w:rFonts w:ascii="Times New Roman" w:eastAsia="Times New Roman" w:hAnsi="Times New Roman" w:cs="Times New Roman"/>
          <w:bCs w:val="0"/>
          <w:i/>
          <w:iCs/>
          <w:color w:val="0F1115"/>
          <w:kern w:val="0"/>
          <w:sz w:val="24"/>
          <w:szCs w:val="24"/>
          <w:lang w:eastAsia="en-GB"/>
        </w:rPr>
        <w:t>Managing Change</w:t>
      </w:r>
      <w:r w:rsidRPr="00564340">
        <w:rPr>
          <w:rFonts w:ascii="Times New Roman" w:eastAsia="Times New Roman" w:hAnsi="Times New Roman" w:cs="Times New Roman"/>
          <w:bCs w:val="0"/>
          <w:color w:val="0F1115"/>
          <w:kern w:val="0"/>
          <w:sz w:val="24"/>
          <w:szCs w:val="24"/>
          <w:lang w:eastAsia="en-GB"/>
        </w:rPr>
        <w:t xml:space="preserve">. 7th </w:t>
      </w:r>
      <w:proofErr w:type="spellStart"/>
      <w:r w:rsidRPr="00564340">
        <w:rPr>
          <w:rFonts w:ascii="Times New Roman" w:eastAsia="Times New Roman" w:hAnsi="Times New Roman" w:cs="Times New Roman"/>
          <w:bCs w:val="0"/>
          <w:color w:val="0F1115"/>
          <w:kern w:val="0"/>
          <w:sz w:val="24"/>
          <w:szCs w:val="24"/>
          <w:lang w:eastAsia="en-GB"/>
        </w:rPr>
        <w:t>edn</w:t>
      </w:r>
      <w:proofErr w:type="spellEnd"/>
      <w:r w:rsidRPr="00564340">
        <w:rPr>
          <w:rFonts w:ascii="Times New Roman" w:eastAsia="Times New Roman" w:hAnsi="Times New Roman" w:cs="Times New Roman"/>
          <w:bCs w:val="0"/>
          <w:color w:val="0F1115"/>
          <w:kern w:val="0"/>
          <w:sz w:val="24"/>
          <w:szCs w:val="24"/>
          <w:lang w:eastAsia="en-GB"/>
        </w:rPr>
        <w:t>. Harlow: Pearson Education.</w:t>
      </w:r>
    </w:p>
    <w:p w14:paraId="09AB1CB3"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Cropley, A.J. (2006) 'In praise of convergent thinking', </w:t>
      </w:r>
      <w:r w:rsidRPr="00564340">
        <w:rPr>
          <w:rFonts w:ascii="Times New Roman" w:eastAsia="Times New Roman" w:hAnsi="Times New Roman" w:cs="Times New Roman"/>
          <w:bCs w:val="0"/>
          <w:i/>
          <w:iCs/>
          <w:color w:val="0F1115"/>
          <w:kern w:val="0"/>
          <w:sz w:val="24"/>
          <w:szCs w:val="24"/>
          <w:lang w:eastAsia="en-GB"/>
        </w:rPr>
        <w:t>Creativity Research Journal</w:t>
      </w:r>
      <w:r w:rsidRPr="00564340">
        <w:rPr>
          <w:rFonts w:ascii="Times New Roman" w:eastAsia="Times New Roman" w:hAnsi="Times New Roman" w:cs="Times New Roman"/>
          <w:bCs w:val="0"/>
          <w:color w:val="0F1115"/>
          <w:kern w:val="0"/>
          <w:sz w:val="24"/>
          <w:szCs w:val="24"/>
          <w:lang w:eastAsia="en-GB"/>
        </w:rPr>
        <w:t>, 18(3), pp. 391-404.</w:t>
      </w:r>
    </w:p>
    <w:p w14:paraId="0478A2FF"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Davis, F.D. (1989) 'Perceived usefulness, perceived ease of use, and user acceptance of information technology', </w:t>
      </w:r>
      <w:r w:rsidRPr="00564340">
        <w:rPr>
          <w:rFonts w:ascii="Times New Roman" w:eastAsia="Times New Roman" w:hAnsi="Times New Roman" w:cs="Times New Roman"/>
          <w:bCs w:val="0"/>
          <w:i/>
          <w:iCs/>
          <w:color w:val="0F1115"/>
          <w:kern w:val="0"/>
          <w:sz w:val="24"/>
          <w:szCs w:val="24"/>
          <w:lang w:eastAsia="en-GB"/>
        </w:rPr>
        <w:t>MIS Quarterly</w:t>
      </w:r>
      <w:r w:rsidRPr="00564340">
        <w:rPr>
          <w:rFonts w:ascii="Times New Roman" w:eastAsia="Times New Roman" w:hAnsi="Times New Roman" w:cs="Times New Roman"/>
          <w:bCs w:val="0"/>
          <w:color w:val="0F1115"/>
          <w:kern w:val="0"/>
          <w:sz w:val="24"/>
          <w:szCs w:val="24"/>
          <w:lang w:eastAsia="en-GB"/>
        </w:rPr>
        <w:t>, 13(3), pp. 319-340.</w:t>
      </w:r>
    </w:p>
    <w:p w14:paraId="2311CB4F"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Gibbs, G. (1988) </w:t>
      </w:r>
      <w:r w:rsidRPr="00564340">
        <w:rPr>
          <w:rFonts w:ascii="Times New Roman" w:eastAsia="Times New Roman" w:hAnsi="Times New Roman" w:cs="Times New Roman"/>
          <w:bCs w:val="0"/>
          <w:i/>
          <w:iCs/>
          <w:color w:val="0F1115"/>
          <w:kern w:val="0"/>
          <w:sz w:val="24"/>
          <w:szCs w:val="24"/>
          <w:lang w:eastAsia="en-GB"/>
        </w:rPr>
        <w:t>Learning by Doing: A Guide to Teaching and Learning Methods</w:t>
      </w:r>
      <w:r w:rsidRPr="00564340">
        <w:rPr>
          <w:rFonts w:ascii="Times New Roman" w:eastAsia="Times New Roman" w:hAnsi="Times New Roman" w:cs="Times New Roman"/>
          <w:bCs w:val="0"/>
          <w:color w:val="0F1115"/>
          <w:kern w:val="0"/>
          <w:sz w:val="24"/>
          <w:szCs w:val="24"/>
          <w:lang w:eastAsia="en-GB"/>
        </w:rPr>
        <w:t>. Oxford: Further Education Unit, Oxford Polytechnic.</w:t>
      </w:r>
    </w:p>
    <w:p w14:paraId="7CB151CA"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Giebel, C., Harvey, D., Akpan, A. and Chamberlain, P. (2020) 'Reducing hospital admissions in older care home residents: a 4-year evaluation of the care home innovation programme (CHIP)', </w:t>
      </w:r>
      <w:r w:rsidRPr="00564340">
        <w:rPr>
          <w:rFonts w:ascii="Times New Roman" w:eastAsia="Times New Roman" w:hAnsi="Times New Roman" w:cs="Times New Roman"/>
          <w:bCs w:val="0"/>
          <w:i/>
          <w:iCs/>
          <w:color w:val="0F1115"/>
          <w:kern w:val="0"/>
          <w:sz w:val="24"/>
          <w:szCs w:val="24"/>
          <w:lang w:eastAsia="en-GB"/>
        </w:rPr>
        <w:t>BMC Health Services Research</w:t>
      </w:r>
      <w:r w:rsidRPr="00564340">
        <w:rPr>
          <w:rFonts w:ascii="Times New Roman" w:eastAsia="Times New Roman" w:hAnsi="Times New Roman" w:cs="Times New Roman"/>
          <w:bCs w:val="0"/>
          <w:color w:val="0F1115"/>
          <w:kern w:val="0"/>
          <w:sz w:val="24"/>
          <w:szCs w:val="24"/>
          <w:lang w:eastAsia="en-GB"/>
        </w:rPr>
        <w:t>, 20(1), pp. 1-9.</w:t>
      </w:r>
    </w:p>
    <w:p w14:paraId="399BA626"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Gilbert, A.W. et al. (2020) 'Rapid implementation of virtual clinics due to COVID-19: report and early evaluation of a quality improvement initiative', </w:t>
      </w:r>
      <w:r w:rsidRPr="00564340">
        <w:rPr>
          <w:rFonts w:ascii="Times New Roman" w:eastAsia="Times New Roman" w:hAnsi="Times New Roman" w:cs="Times New Roman"/>
          <w:bCs w:val="0"/>
          <w:i/>
          <w:iCs/>
          <w:color w:val="0F1115"/>
          <w:kern w:val="0"/>
          <w:sz w:val="24"/>
          <w:szCs w:val="24"/>
          <w:lang w:eastAsia="en-GB"/>
        </w:rPr>
        <w:t>BMJ Open Quality</w:t>
      </w:r>
      <w:r w:rsidRPr="00564340">
        <w:rPr>
          <w:rFonts w:ascii="Times New Roman" w:eastAsia="Times New Roman" w:hAnsi="Times New Roman" w:cs="Times New Roman"/>
          <w:bCs w:val="0"/>
          <w:color w:val="0F1115"/>
          <w:kern w:val="0"/>
          <w:sz w:val="24"/>
          <w:szCs w:val="24"/>
          <w:lang w:eastAsia="en-GB"/>
        </w:rPr>
        <w:t>, 9(2), pp. 1-7.</w:t>
      </w:r>
    </w:p>
    <w:p w14:paraId="2341CBB6"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Guilford, J.P. (1967) </w:t>
      </w:r>
      <w:r w:rsidRPr="00564340">
        <w:rPr>
          <w:rFonts w:ascii="Times New Roman" w:eastAsia="Times New Roman" w:hAnsi="Times New Roman" w:cs="Times New Roman"/>
          <w:bCs w:val="0"/>
          <w:i/>
          <w:iCs/>
          <w:color w:val="0F1115"/>
          <w:kern w:val="0"/>
          <w:sz w:val="24"/>
          <w:szCs w:val="24"/>
          <w:lang w:eastAsia="en-GB"/>
        </w:rPr>
        <w:t>The Nature of Human Intelligence</w:t>
      </w:r>
      <w:r w:rsidRPr="00564340">
        <w:rPr>
          <w:rFonts w:ascii="Times New Roman" w:eastAsia="Times New Roman" w:hAnsi="Times New Roman" w:cs="Times New Roman"/>
          <w:bCs w:val="0"/>
          <w:color w:val="0F1115"/>
          <w:kern w:val="0"/>
          <w:sz w:val="24"/>
          <w:szCs w:val="24"/>
          <w:lang w:eastAsia="en-GB"/>
        </w:rPr>
        <w:t>. New York: McGraw-Hill.</w:t>
      </w:r>
    </w:p>
    <w:p w14:paraId="2E30B8AB"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Hamblin, K. (2020) 'Technology and social care in a digital world: challenges and opportunities in the UK', </w:t>
      </w:r>
      <w:r w:rsidRPr="00564340">
        <w:rPr>
          <w:rFonts w:ascii="Times New Roman" w:eastAsia="Times New Roman" w:hAnsi="Times New Roman" w:cs="Times New Roman"/>
          <w:bCs w:val="0"/>
          <w:i/>
          <w:iCs/>
          <w:color w:val="0F1115"/>
          <w:kern w:val="0"/>
          <w:sz w:val="24"/>
          <w:szCs w:val="24"/>
          <w:lang w:eastAsia="en-GB"/>
        </w:rPr>
        <w:t>Journal of Enabling Technologies</w:t>
      </w:r>
      <w:r w:rsidRPr="00564340">
        <w:rPr>
          <w:rFonts w:ascii="Times New Roman" w:eastAsia="Times New Roman" w:hAnsi="Times New Roman" w:cs="Times New Roman"/>
          <w:bCs w:val="0"/>
          <w:color w:val="0F1115"/>
          <w:kern w:val="0"/>
          <w:sz w:val="24"/>
          <w:szCs w:val="24"/>
          <w:lang w:eastAsia="en-GB"/>
        </w:rPr>
        <w:t>, 14(4), pp. 211-224.</w:t>
      </w:r>
    </w:p>
    <w:p w14:paraId="1E2950C3"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Mathieu, C., Wright, S., Boethius, S. and Green, A. (2020) 'Innovations on a shoestring: consequences for job quality of public service innovations in health and social care', </w:t>
      </w:r>
      <w:r w:rsidRPr="00564340">
        <w:rPr>
          <w:rFonts w:ascii="Times New Roman" w:eastAsia="Times New Roman" w:hAnsi="Times New Roman" w:cs="Times New Roman"/>
          <w:bCs w:val="0"/>
          <w:i/>
          <w:iCs/>
          <w:color w:val="0F1115"/>
          <w:kern w:val="0"/>
          <w:sz w:val="24"/>
          <w:szCs w:val="24"/>
          <w:lang w:eastAsia="en-GB"/>
        </w:rPr>
        <w:t>European Journal of Workplace Innovation</w:t>
      </w:r>
      <w:r w:rsidRPr="00564340">
        <w:rPr>
          <w:rFonts w:ascii="Times New Roman" w:eastAsia="Times New Roman" w:hAnsi="Times New Roman" w:cs="Times New Roman"/>
          <w:bCs w:val="0"/>
          <w:color w:val="0F1115"/>
          <w:kern w:val="0"/>
          <w:sz w:val="24"/>
          <w:szCs w:val="24"/>
          <w:lang w:eastAsia="en-GB"/>
        </w:rPr>
        <w:t>, 5(2), pp. 4-30.</w:t>
      </w:r>
    </w:p>
    <w:p w14:paraId="320C1E1C"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lastRenderedPageBreak/>
        <w:t>McFadden, P. et al. (2021) </w:t>
      </w:r>
      <w:r w:rsidRPr="00564340">
        <w:rPr>
          <w:rFonts w:ascii="Times New Roman" w:eastAsia="Times New Roman" w:hAnsi="Times New Roman" w:cs="Times New Roman"/>
          <w:bCs w:val="0"/>
          <w:i/>
          <w:iCs/>
          <w:color w:val="0F1115"/>
          <w:kern w:val="0"/>
          <w:sz w:val="24"/>
          <w:szCs w:val="24"/>
          <w:lang w:eastAsia="en-GB"/>
        </w:rPr>
        <w:t>COVID-19 Health and Social Care Workforce Study: 17th November 2020 – 1st February 2021: Executive Summary</w:t>
      </w:r>
      <w:r w:rsidRPr="00564340">
        <w:rPr>
          <w:rFonts w:ascii="Times New Roman" w:eastAsia="Times New Roman" w:hAnsi="Times New Roman" w:cs="Times New Roman"/>
          <w:bCs w:val="0"/>
          <w:color w:val="0F1115"/>
          <w:kern w:val="0"/>
          <w:sz w:val="24"/>
          <w:szCs w:val="24"/>
          <w:lang w:eastAsia="en-GB"/>
        </w:rPr>
        <w:t>. Belfast: University of Ulster Press.</w:t>
      </w:r>
    </w:p>
    <w:p w14:paraId="15EBE6C6"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Meadows, D. (2008) </w:t>
      </w:r>
      <w:r w:rsidRPr="00564340">
        <w:rPr>
          <w:rFonts w:ascii="Times New Roman" w:eastAsia="Times New Roman" w:hAnsi="Times New Roman" w:cs="Times New Roman"/>
          <w:bCs w:val="0"/>
          <w:i/>
          <w:iCs/>
          <w:color w:val="0F1115"/>
          <w:kern w:val="0"/>
          <w:sz w:val="24"/>
          <w:szCs w:val="24"/>
          <w:lang w:eastAsia="en-GB"/>
        </w:rPr>
        <w:t>Thinking in Systems: A Primer</w:t>
      </w:r>
      <w:r w:rsidRPr="00564340">
        <w:rPr>
          <w:rFonts w:ascii="Times New Roman" w:eastAsia="Times New Roman" w:hAnsi="Times New Roman" w:cs="Times New Roman"/>
          <w:bCs w:val="0"/>
          <w:color w:val="0F1115"/>
          <w:kern w:val="0"/>
          <w:sz w:val="24"/>
          <w:szCs w:val="24"/>
          <w:lang w:eastAsia="en-GB"/>
        </w:rPr>
        <w:t>. White River Junction, VT: Chelsea Green Publishing.</w:t>
      </w:r>
    </w:p>
    <w:p w14:paraId="1601022A"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Nair, P. et al. (2020) 'Innovative use of artificial intelligence and digital communication in acute stroke pathway in response to COVID-19', </w:t>
      </w:r>
      <w:r w:rsidRPr="00564340">
        <w:rPr>
          <w:rFonts w:ascii="Times New Roman" w:eastAsia="Times New Roman" w:hAnsi="Times New Roman" w:cs="Times New Roman"/>
          <w:bCs w:val="0"/>
          <w:i/>
          <w:iCs/>
          <w:color w:val="0F1115"/>
          <w:kern w:val="0"/>
          <w:sz w:val="24"/>
          <w:szCs w:val="24"/>
          <w:lang w:eastAsia="en-GB"/>
        </w:rPr>
        <w:t>BMJ Case Reports</w:t>
      </w:r>
      <w:r w:rsidRPr="00564340">
        <w:rPr>
          <w:rFonts w:ascii="Times New Roman" w:eastAsia="Times New Roman" w:hAnsi="Times New Roman" w:cs="Times New Roman"/>
          <w:bCs w:val="0"/>
          <w:color w:val="0F1115"/>
          <w:kern w:val="0"/>
          <w:sz w:val="24"/>
          <w:szCs w:val="24"/>
          <w:lang w:eastAsia="en-GB"/>
        </w:rPr>
        <w:t>, 13(6), pp. 1-5.</w:t>
      </w:r>
    </w:p>
    <w:p w14:paraId="3FBCBCA1"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NHS England (2019) </w:t>
      </w:r>
      <w:r w:rsidRPr="00564340">
        <w:rPr>
          <w:rFonts w:ascii="Times New Roman" w:eastAsia="Times New Roman" w:hAnsi="Times New Roman" w:cs="Times New Roman"/>
          <w:bCs w:val="0"/>
          <w:i/>
          <w:iCs/>
          <w:color w:val="0F1115"/>
          <w:kern w:val="0"/>
          <w:sz w:val="24"/>
          <w:szCs w:val="24"/>
          <w:lang w:eastAsia="en-GB"/>
        </w:rPr>
        <w:t>NHS Long Term Plan</w:t>
      </w:r>
      <w:r w:rsidRPr="00564340">
        <w:rPr>
          <w:rFonts w:ascii="Times New Roman" w:eastAsia="Times New Roman" w:hAnsi="Times New Roman" w:cs="Times New Roman"/>
          <w:bCs w:val="0"/>
          <w:color w:val="0F1115"/>
          <w:kern w:val="0"/>
          <w:sz w:val="24"/>
          <w:szCs w:val="24"/>
          <w:lang w:eastAsia="en-GB"/>
        </w:rPr>
        <w:t>. London: NHS England.</w:t>
      </w:r>
    </w:p>
    <w:p w14:paraId="469D4F3E"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NHS England (2024) </w:t>
      </w:r>
      <w:r w:rsidRPr="00564340">
        <w:rPr>
          <w:rFonts w:ascii="Times New Roman" w:eastAsia="Times New Roman" w:hAnsi="Times New Roman" w:cs="Times New Roman"/>
          <w:bCs w:val="0"/>
          <w:i/>
          <w:iCs/>
          <w:color w:val="0F1115"/>
          <w:kern w:val="0"/>
          <w:sz w:val="24"/>
          <w:szCs w:val="24"/>
          <w:lang w:eastAsia="en-GB"/>
        </w:rPr>
        <w:t>NHS App: Annual Report</w:t>
      </w:r>
      <w:r w:rsidRPr="00564340">
        <w:rPr>
          <w:rFonts w:ascii="Times New Roman" w:eastAsia="Times New Roman" w:hAnsi="Times New Roman" w:cs="Times New Roman"/>
          <w:bCs w:val="0"/>
          <w:color w:val="0F1115"/>
          <w:kern w:val="0"/>
          <w:sz w:val="24"/>
          <w:szCs w:val="24"/>
          <w:lang w:eastAsia="en-GB"/>
        </w:rPr>
        <w:t>. London: NHS England.</w:t>
      </w:r>
    </w:p>
    <w:p w14:paraId="1BF5E6CD"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NHS Leadership Academy (2019) </w:t>
      </w:r>
      <w:r w:rsidRPr="00564340">
        <w:rPr>
          <w:rFonts w:ascii="Times New Roman" w:eastAsia="Times New Roman" w:hAnsi="Times New Roman" w:cs="Times New Roman"/>
          <w:bCs w:val="0"/>
          <w:i/>
          <w:iCs/>
          <w:color w:val="0F1115"/>
          <w:kern w:val="0"/>
          <w:sz w:val="24"/>
          <w:szCs w:val="24"/>
          <w:lang w:eastAsia="en-GB"/>
        </w:rPr>
        <w:t>NHS Leadership Framework</w:t>
      </w:r>
      <w:r w:rsidRPr="00564340">
        <w:rPr>
          <w:rFonts w:ascii="Times New Roman" w:eastAsia="Times New Roman" w:hAnsi="Times New Roman" w:cs="Times New Roman"/>
          <w:bCs w:val="0"/>
          <w:color w:val="0F1115"/>
          <w:kern w:val="0"/>
          <w:sz w:val="24"/>
          <w:szCs w:val="24"/>
          <w:lang w:eastAsia="en-GB"/>
        </w:rPr>
        <w:t>. Leeds: NHS Leadership Academy.</w:t>
      </w:r>
    </w:p>
    <w:p w14:paraId="43A401D1"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Porter, M.E. (2010) 'What is value in health care?', </w:t>
      </w:r>
      <w:r w:rsidRPr="00564340">
        <w:rPr>
          <w:rFonts w:ascii="Times New Roman" w:eastAsia="Times New Roman" w:hAnsi="Times New Roman" w:cs="Times New Roman"/>
          <w:bCs w:val="0"/>
          <w:i/>
          <w:iCs/>
          <w:color w:val="0F1115"/>
          <w:kern w:val="0"/>
          <w:sz w:val="24"/>
          <w:szCs w:val="24"/>
          <w:lang w:eastAsia="en-GB"/>
        </w:rPr>
        <w:t>New England Journal of Medicine</w:t>
      </w:r>
      <w:r w:rsidRPr="00564340">
        <w:rPr>
          <w:rFonts w:ascii="Times New Roman" w:eastAsia="Times New Roman" w:hAnsi="Times New Roman" w:cs="Times New Roman"/>
          <w:bCs w:val="0"/>
          <w:color w:val="0F1115"/>
          <w:kern w:val="0"/>
          <w:sz w:val="24"/>
          <w:szCs w:val="24"/>
          <w:lang w:eastAsia="en-GB"/>
        </w:rPr>
        <w:t>, 363(26), pp. 2477-2481.</w:t>
      </w:r>
    </w:p>
    <w:p w14:paraId="05E68360"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Rogers, E.M. (2003) </w:t>
      </w:r>
      <w:r w:rsidRPr="00564340">
        <w:rPr>
          <w:rFonts w:ascii="Times New Roman" w:eastAsia="Times New Roman" w:hAnsi="Times New Roman" w:cs="Times New Roman"/>
          <w:bCs w:val="0"/>
          <w:i/>
          <w:iCs/>
          <w:color w:val="0F1115"/>
          <w:kern w:val="0"/>
          <w:sz w:val="24"/>
          <w:szCs w:val="24"/>
          <w:lang w:eastAsia="en-GB"/>
        </w:rPr>
        <w:t>Diffusion of Innovations</w:t>
      </w:r>
      <w:r w:rsidRPr="00564340">
        <w:rPr>
          <w:rFonts w:ascii="Times New Roman" w:eastAsia="Times New Roman" w:hAnsi="Times New Roman" w:cs="Times New Roman"/>
          <w:bCs w:val="0"/>
          <w:color w:val="0F1115"/>
          <w:kern w:val="0"/>
          <w:sz w:val="24"/>
          <w:szCs w:val="24"/>
          <w:lang w:eastAsia="en-GB"/>
        </w:rPr>
        <w:t xml:space="preserve">. 5th </w:t>
      </w:r>
      <w:proofErr w:type="spellStart"/>
      <w:r w:rsidRPr="00564340">
        <w:rPr>
          <w:rFonts w:ascii="Times New Roman" w:eastAsia="Times New Roman" w:hAnsi="Times New Roman" w:cs="Times New Roman"/>
          <w:bCs w:val="0"/>
          <w:color w:val="0F1115"/>
          <w:kern w:val="0"/>
          <w:sz w:val="24"/>
          <w:szCs w:val="24"/>
          <w:lang w:eastAsia="en-GB"/>
        </w:rPr>
        <w:t>edn</w:t>
      </w:r>
      <w:proofErr w:type="spellEnd"/>
      <w:r w:rsidRPr="00564340">
        <w:rPr>
          <w:rFonts w:ascii="Times New Roman" w:eastAsia="Times New Roman" w:hAnsi="Times New Roman" w:cs="Times New Roman"/>
          <w:bCs w:val="0"/>
          <w:color w:val="0F1115"/>
          <w:kern w:val="0"/>
          <w:sz w:val="24"/>
          <w:szCs w:val="24"/>
          <w:lang w:eastAsia="en-GB"/>
        </w:rPr>
        <w:t>. New York: Free Press.</w:t>
      </w:r>
    </w:p>
    <w:p w14:paraId="774AA22F"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The Health Foundation (2023) </w:t>
      </w:r>
      <w:r w:rsidRPr="00564340">
        <w:rPr>
          <w:rFonts w:ascii="Times New Roman" w:eastAsia="Times New Roman" w:hAnsi="Times New Roman" w:cs="Times New Roman"/>
          <w:bCs w:val="0"/>
          <w:i/>
          <w:iCs/>
          <w:color w:val="0F1115"/>
          <w:kern w:val="0"/>
          <w:sz w:val="24"/>
          <w:szCs w:val="24"/>
          <w:lang w:eastAsia="en-GB"/>
        </w:rPr>
        <w:t>Creating Value in Health and Social Care</w:t>
      </w:r>
      <w:r w:rsidRPr="00564340">
        <w:rPr>
          <w:rFonts w:ascii="Times New Roman" w:eastAsia="Times New Roman" w:hAnsi="Times New Roman" w:cs="Times New Roman"/>
          <w:bCs w:val="0"/>
          <w:color w:val="0F1115"/>
          <w:kern w:val="0"/>
          <w:sz w:val="24"/>
          <w:szCs w:val="24"/>
          <w:lang w:eastAsia="en-GB"/>
        </w:rPr>
        <w:t>. London: The Health Foundation.</w:t>
      </w:r>
    </w:p>
    <w:p w14:paraId="053CDAA4"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The King's Fund (2022) </w:t>
      </w:r>
      <w:r w:rsidRPr="00564340">
        <w:rPr>
          <w:rFonts w:ascii="Times New Roman" w:eastAsia="Times New Roman" w:hAnsi="Times New Roman" w:cs="Times New Roman"/>
          <w:bCs w:val="0"/>
          <w:i/>
          <w:iCs/>
          <w:color w:val="0F1115"/>
          <w:kern w:val="0"/>
          <w:sz w:val="24"/>
          <w:szCs w:val="24"/>
          <w:lang w:eastAsia="en-GB"/>
        </w:rPr>
        <w:t>Leadership and Workforce in the NHS</w:t>
      </w:r>
      <w:r w:rsidRPr="00564340">
        <w:rPr>
          <w:rFonts w:ascii="Times New Roman" w:eastAsia="Times New Roman" w:hAnsi="Times New Roman" w:cs="Times New Roman"/>
          <w:bCs w:val="0"/>
          <w:color w:val="0F1115"/>
          <w:kern w:val="0"/>
          <w:sz w:val="24"/>
          <w:szCs w:val="24"/>
          <w:lang w:eastAsia="en-GB"/>
        </w:rPr>
        <w:t>. London: The King's Fund.</w:t>
      </w:r>
    </w:p>
    <w:p w14:paraId="0A9C78E8"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UK Parliament (2020) 'NHS: Management', Written Question 14987, 24 February 2020. Available at: https://questions-statements.parliament.uk/ (Accessed: 10 August 2026).</w:t>
      </w:r>
    </w:p>
    <w:p w14:paraId="2FD72005"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West, M.A. and Farr, J.L. (1990) </w:t>
      </w:r>
      <w:r w:rsidRPr="00564340">
        <w:rPr>
          <w:rFonts w:ascii="Times New Roman" w:eastAsia="Times New Roman" w:hAnsi="Times New Roman" w:cs="Times New Roman"/>
          <w:bCs w:val="0"/>
          <w:i/>
          <w:iCs/>
          <w:color w:val="0F1115"/>
          <w:kern w:val="0"/>
          <w:sz w:val="24"/>
          <w:szCs w:val="24"/>
          <w:lang w:eastAsia="en-GB"/>
        </w:rPr>
        <w:t>Innovation and Creativity at Work: Psychological and Organizational Strategies</w:t>
      </w:r>
      <w:r w:rsidRPr="00564340">
        <w:rPr>
          <w:rFonts w:ascii="Times New Roman" w:eastAsia="Times New Roman" w:hAnsi="Times New Roman" w:cs="Times New Roman"/>
          <w:bCs w:val="0"/>
          <w:color w:val="0F1115"/>
          <w:kern w:val="0"/>
          <w:sz w:val="24"/>
          <w:szCs w:val="24"/>
          <w:lang w:eastAsia="en-GB"/>
        </w:rPr>
        <w:t>. Chichester: Wiley.</w:t>
      </w:r>
    </w:p>
    <w:p w14:paraId="6AF41B15" w14:textId="77777777" w:rsidR="00564340" w:rsidRPr="00564340" w:rsidRDefault="00564340" w:rsidP="00564340">
      <w:pPr>
        <w:shd w:val="clear" w:color="auto" w:fill="FFFFFF"/>
        <w:spacing w:before="240" w:after="0" w:line="360" w:lineRule="auto"/>
        <w:outlineLvl w:val="9"/>
        <w:rPr>
          <w:rFonts w:ascii="Times New Roman" w:eastAsia="Times New Roman" w:hAnsi="Times New Roman" w:cs="Times New Roman"/>
          <w:bCs w:val="0"/>
          <w:color w:val="0F1115"/>
          <w:kern w:val="0"/>
          <w:sz w:val="24"/>
          <w:szCs w:val="24"/>
          <w:lang w:eastAsia="en-GB"/>
        </w:rPr>
      </w:pPr>
      <w:r w:rsidRPr="00564340">
        <w:rPr>
          <w:rFonts w:ascii="Times New Roman" w:eastAsia="Times New Roman" w:hAnsi="Times New Roman" w:cs="Times New Roman"/>
          <w:bCs w:val="0"/>
          <w:color w:val="0F1115"/>
          <w:kern w:val="0"/>
          <w:sz w:val="24"/>
          <w:szCs w:val="24"/>
          <w:lang w:eastAsia="en-GB"/>
        </w:rPr>
        <w:t>Wiedner, R., Croft, C. and McGivern, G. (2020) 'Improvisation during a crisis: hidden innovation in healthcare systems', </w:t>
      </w:r>
      <w:r w:rsidRPr="00564340">
        <w:rPr>
          <w:rFonts w:ascii="Times New Roman" w:eastAsia="Times New Roman" w:hAnsi="Times New Roman" w:cs="Times New Roman"/>
          <w:bCs w:val="0"/>
          <w:i/>
          <w:iCs/>
          <w:color w:val="0F1115"/>
          <w:kern w:val="0"/>
          <w:sz w:val="24"/>
          <w:szCs w:val="24"/>
          <w:lang w:eastAsia="en-GB"/>
        </w:rPr>
        <w:t>BMJ Leader</w:t>
      </w:r>
      <w:r w:rsidRPr="00564340">
        <w:rPr>
          <w:rFonts w:ascii="Times New Roman" w:eastAsia="Times New Roman" w:hAnsi="Times New Roman" w:cs="Times New Roman"/>
          <w:bCs w:val="0"/>
          <w:color w:val="0F1115"/>
          <w:kern w:val="0"/>
          <w:sz w:val="24"/>
          <w:szCs w:val="24"/>
          <w:lang w:eastAsia="en-GB"/>
        </w:rPr>
        <w:t>, 4(4), pp. 185-188.</w:t>
      </w:r>
    </w:p>
    <w:p w14:paraId="7259F1E7" w14:textId="77777777" w:rsidR="00FF0AD6" w:rsidRPr="00564340" w:rsidRDefault="00FF0AD6" w:rsidP="00564340">
      <w:pPr>
        <w:spacing w:after="0" w:line="360" w:lineRule="auto"/>
        <w:outlineLvl w:val="9"/>
        <w:rPr>
          <w:rFonts w:ascii="Times New Roman" w:eastAsia="Times New Roman" w:hAnsi="Times New Roman" w:cs="Times New Roman"/>
          <w:bCs w:val="0"/>
          <w:kern w:val="0"/>
          <w:sz w:val="24"/>
          <w:szCs w:val="24"/>
          <w:lang w:eastAsia="en-GB"/>
        </w:rPr>
      </w:pPr>
    </w:p>
    <w:p w14:paraId="47156193" w14:textId="77777777" w:rsidR="00C24E47" w:rsidRPr="00564340" w:rsidRDefault="00C24E47" w:rsidP="00564340">
      <w:pPr>
        <w:spacing w:after="0" w:line="360" w:lineRule="auto"/>
        <w:rPr>
          <w:rFonts w:ascii="Times New Roman" w:hAnsi="Times New Roman" w:cs="Times New Roman"/>
          <w:sz w:val="24"/>
          <w:szCs w:val="24"/>
        </w:rPr>
      </w:pPr>
    </w:p>
    <w:sectPr w:rsidR="00C24E47" w:rsidRPr="005643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altName w:val="Aptos"/>
    <w:panose1 w:val="020B0004020202020204"/>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432"/>
        </w:tabs>
        <w:ind w:left="432" w:hanging="432"/>
      </w:pPr>
    </w:lvl>
    <w:lvl w:ilvl="1">
      <w:start w:val="1"/>
      <w:numFmt w:val="none"/>
      <w:suff w:val="nothing"/>
      <w:lvlText w:val=""/>
      <w:lvlJc w:val="left"/>
      <w:pPr>
        <w:tabs>
          <w:tab w:val="num" w:pos="576"/>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19"/>
    <w:multiLevelType w:val="multilevel"/>
    <w:tmpl w:val="5FC228AE"/>
    <w:lvl w:ilvl="0">
      <w:start w:val="2"/>
      <w:numFmt w:val="decimal"/>
      <w:lvlText w:val="%1"/>
      <w:lvlJc w:val="left"/>
      <w:pPr>
        <w:ind w:left="600" w:hanging="600"/>
      </w:pPr>
      <w:rPr>
        <w:rFonts w:hint="default"/>
      </w:rPr>
    </w:lvl>
    <w:lvl w:ilvl="1">
      <w:start w:val="1"/>
      <w:numFmt w:val="decimal"/>
      <w:lvlText w:val="%1.%2"/>
      <w:lvlJc w:val="left"/>
      <w:pPr>
        <w:ind w:left="600" w:hanging="6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77A4233A"/>
    <w:multiLevelType w:val="multilevel"/>
    <w:tmpl w:val="30327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7713954">
    <w:abstractNumId w:val="1"/>
  </w:num>
  <w:num w:numId="2" w16cid:durableId="866720286">
    <w:abstractNumId w:val="0"/>
  </w:num>
  <w:num w:numId="3" w16cid:durableId="403723025">
    <w:abstractNumId w:val="0"/>
  </w:num>
  <w:num w:numId="4" w16cid:durableId="387534462">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AD6"/>
    <w:rsid w:val="000352EC"/>
    <w:rsid w:val="000551B2"/>
    <w:rsid w:val="000A0253"/>
    <w:rsid w:val="000B19CD"/>
    <w:rsid w:val="001D3EE3"/>
    <w:rsid w:val="001F2FB1"/>
    <w:rsid w:val="00225CE8"/>
    <w:rsid w:val="00262C8B"/>
    <w:rsid w:val="002E4931"/>
    <w:rsid w:val="002F7B3D"/>
    <w:rsid w:val="0030436B"/>
    <w:rsid w:val="003177D3"/>
    <w:rsid w:val="003378DB"/>
    <w:rsid w:val="00354CE7"/>
    <w:rsid w:val="00400855"/>
    <w:rsid w:val="004418D7"/>
    <w:rsid w:val="00466ABE"/>
    <w:rsid w:val="00485C78"/>
    <w:rsid w:val="004E3AC7"/>
    <w:rsid w:val="004F1E66"/>
    <w:rsid w:val="004F48D6"/>
    <w:rsid w:val="0050653C"/>
    <w:rsid w:val="00516B20"/>
    <w:rsid w:val="00543543"/>
    <w:rsid w:val="00554572"/>
    <w:rsid w:val="00564340"/>
    <w:rsid w:val="005703D7"/>
    <w:rsid w:val="0057146C"/>
    <w:rsid w:val="00577B8D"/>
    <w:rsid w:val="0062618E"/>
    <w:rsid w:val="00665B90"/>
    <w:rsid w:val="00681B16"/>
    <w:rsid w:val="00697D2F"/>
    <w:rsid w:val="006A3604"/>
    <w:rsid w:val="007370B6"/>
    <w:rsid w:val="007A0CE6"/>
    <w:rsid w:val="00807D66"/>
    <w:rsid w:val="0081561E"/>
    <w:rsid w:val="00835FB8"/>
    <w:rsid w:val="008B0FC8"/>
    <w:rsid w:val="008D2731"/>
    <w:rsid w:val="00933A37"/>
    <w:rsid w:val="009A7C12"/>
    <w:rsid w:val="009E7DEA"/>
    <w:rsid w:val="00A4313D"/>
    <w:rsid w:val="00A51F41"/>
    <w:rsid w:val="00A64EEC"/>
    <w:rsid w:val="00B97CAF"/>
    <w:rsid w:val="00BE7828"/>
    <w:rsid w:val="00C24E47"/>
    <w:rsid w:val="00C46641"/>
    <w:rsid w:val="00C55F19"/>
    <w:rsid w:val="00CA497C"/>
    <w:rsid w:val="00CC0C0F"/>
    <w:rsid w:val="00D00CCF"/>
    <w:rsid w:val="00DB4328"/>
    <w:rsid w:val="00DC3E4B"/>
    <w:rsid w:val="00DD310B"/>
    <w:rsid w:val="00DF07EB"/>
    <w:rsid w:val="00DF2CCC"/>
    <w:rsid w:val="00E3254A"/>
    <w:rsid w:val="00E44A99"/>
    <w:rsid w:val="00E5516F"/>
    <w:rsid w:val="00E831C1"/>
    <w:rsid w:val="00E96661"/>
    <w:rsid w:val="00EA1E07"/>
    <w:rsid w:val="00EC44CB"/>
    <w:rsid w:val="00F00C2E"/>
    <w:rsid w:val="00F25F0B"/>
    <w:rsid w:val="00FA583C"/>
    <w:rsid w:val="00FF0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434D4E"/>
  <w15:chartTrackingRefBased/>
  <w15:docId w15:val="{DDF897E1-9121-0441-A51A-03827562F9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Aptos"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2FB1"/>
    <w:pPr>
      <w:spacing w:line="240" w:lineRule="auto"/>
      <w:jc w:val="both"/>
      <w:outlineLvl w:val="2"/>
    </w:pPr>
    <w:rPr>
      <w:rFonts w:ascii="Arial" w:hAnsi="Arial" w:cs="Arial"/>
      <w:bCs/>
      <w:sz w:val="22"/>
      <w:szCs w:val="28"/>
      <w14:ligatures w14:val="none"/>
    </w:rPr>
  </w:style>
  <w:style w:type="paragraph" w:styleId="Heading1">
    <w:name w:val="heading 1"/>
    <w:basedOn w:val="Normal"/>
    <w:next w:val="Normal"/>
    <w:link w:val="Heading1Char"/>
    <w:autoRedefine/>
    <w:uiPriority w:val="9"/>
    <w:qFormat/>
    <w:rsid w:val="009A7C12"/>
    <w:pPr>
      <w:keepNext/>
      <w:keepLines/>
      <w:spacing w:after="0"/>
      <w:jc w:val="center"/>
      <w:outlineLvl w:val="0"/>
    </w:pPr>
    <w:rPr>
      <w:rFonts w:ascii="Times New Roman" w:eastAsiaTheme="majorEastAsia" w:hAnsi="Times New Roman" w:cstheme="majorBidi"/>
      <w:b/>
      <w:bCs w:val="0"/>
      <w:kern w:val="0"/>
      <w:sz w:val="24"/>
      <w:szCs w:val="40"/>
    </w:rPr>
  </w:style>
  <w:style w:type="paragraph" w:styleId="Heading2">
    <w:name w:val="heading 2"/>
    <w:basedOn w:val="Normal"/>
    <w:next w:val="Normal"/>
    <w:link w:val="Heading2Char"/>
    <w:autoRedefine/>
    <w:uiPriority w:val="9"/>
    <w:unhideWhenUsed/>
    <w:qFormat/>
    <w:rsid w:val="009A7C12"/>
    <w:pPr>
      <w:keepNext/>
      <w:keepLines/>
      <w:spacing w:after="0"/>
      <w:outlineLvl w:val="1"/>
    </w:pPr>
    <w:rPr>
      <w:rFonts w:ascii="Times New Roman" w:eastAsiaTheme="majorEastAsia" w:hAnsi="Times New Roman" w:cstheme="majorBidi"/>
      <w:b/>
      <w:bCs w:val="0"/>
      <w:kern w:val="0"/>
      <w:sz w:val="24"/>
      <w:szCs w:val="32"/>
    </w:rPr>
  </w:style>
  <w:style w:type="paragraph" w:styleId="Heading3">
    <w:name w:val="heading 3"/>
    <w:basedOn w:val="Normal"/>
    <w:next w:val="Normal"/>
    <w:link w:val="Heading3Char"/>
    <w:autoRedefine/>
    <w:uiPriority w:val="9"/>
    <w:unhideWhenUsed/>
    <w:qFormat/>
    <w:rsid w:val="008B0FC8"/>
    <w:pPr>
      <w:keepNext/>
      <w:spacing w:after="0"/>
    </w:pPr>
    <w:rPr>
      <w:rFonts w:ascii="Times New Roman" w:hAnsi="Times New Roman" w:cstheme="minorBidi"/>
      <w:b/>
      <w:sz w:val="24"/>
      <w:szCs w:val="26"/>
      <w:lang w:eastAsia="zh-CN"/>
      <w14:ligatures w14:val="standardContextual"/>
    </w:rPr>
  </w:style>
  <w:style w:type="paragraph" w:styleId="Heading4">
    <w:name w:val="heading 4"/>
    <w:basedOn w:val="Normal"/>
    <w:next w:val="Normal"/>
    <w:link w:val="Heading4Char"/>
    <w:uiPriority w:val="9"/>
    <w:semiHidden/>
    <w:unhideWhenUsed/>
    <w:qFormat/>
    <w:rsid w:val="00FF0AD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F0AD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F0AD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F0AD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F0AD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F0AD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autoRedefine/>
    <w:qFormat/>
    <w:rsid w:val="000551B2"/>
    <w:pPr>
      <w:spacing w:after="0" w:line="240" w:lineRule="auto"/>
      <w:jc w:val="center"/>
    </w:pPr>
    <w:rPr>
      <w:rFonts w:ascii="Times New Roman" w:eastAsia="Calibri" w:hAnsi="Times New Roman" w:cs="Calibri"/>
      <w:b/>
      <w:kern w:val="0"/>
      <w:szCs w:val="22"/>
      <w:lang w:val="en-US"/>
      <w14:ligatures w14:val="none"/>
    </w:rPr>
  </w:style>
  <w:style w:type="character" w:customStyle="1" w:styleId="Heading1Char">
    <w:name w:val="Heading 1 Char"/>
    <w:basedOn w:val="DefaultParagraphFont"/>
    <w:link w:val="Heading1"/>
    <w:uiPriority w:val="9"/>
    <w:rsid w:val="009A7C12"/>
    <w:rPr>
      <w:rFonts w:ascii="Times New Roman" w:eastAsiaTheme="majorEastAsia" w:hAnsi="Times New Roman" w:cstheme="majorBidi"/>
      <w:b/>
      <w:kern w:val="0"/>
      <w:szCs w:val="40"/>
      <w14:ligatures w14:val="none"/>
    </w:rPr>
  </w:style>
  <w:style w:type="character" w:customStyle="1" w:styleId="Heading2Char">
    <w:name w:val="Heading 2 Char"/>
    <w:basedOn w:val="DefaultParagraphFont"/>
    <w:link w:val="Heading2"/>
    <w:uiPriority w:val="9"/>
    <w:rsid w:val="009A7C12"/>
    <w:rPr>
      <w:rFonts w:ascii="Times New Roman" w:eastAsiaTheme="majorEastAsia" w:hAnsi="Times New Roman" w:cstheme="majorBidi"/>
      <w:b/>
      <w:kern w:val="0"/>
      <w:szCs w:val="32"/>
      <w14:ligatures w14:val="none"/>
    </w:rPr>
  </w:style>
  <w:style w:type="character" w:customStyle="1" w:styleId="Heading3Char">
    <w:name w:val="Heading 3 Char"/>
    <w:link w:val="Heading3"/>
    <w:uiPriority w:val="9"/>
    <w:rsid w:val="008B0FC8"/>
    <w:rPr>
      <w:rFonts w:ascii="Times New Roman" w:hAnsi="Times New Roman"/>
      <w:b/>
      <w:bCs/>
      <w:szCs w:val="26"/>
      <w:lang w:eastAsia="zh-CN"/>
    </w:rPr>
  </w:style>
  <w:style w:type="paragraph" w:styleId="NormalWeb">
    <w:name w:val="Normal (Web)"/>
    <w:basedOn w:val="Normal"/>
    <w:uiPriority w:val="99"/>
    <w:semiHidden/>
    <w:unhideWhenUsed/>
    <w:rsid w:val="00BE7828"/>
    <w:rPr>
      <w:rFonts w:cs="Times New Roman"/>
    </w:rPr>
  </w:style>
  <w:style w:type="paragraph" w:styleId="BodyText">
    <w:name w:val="Body Text"/>
    <w:basedOn w:val="Normal"/>
    <w:link w:val="BodyTextChar"/>
    <w:uiPriority w:val="99"/>
    <w:semiHidden/>
    <w:unhideWhenUsed/>
    <w:rsid w:val="00F25F0B"/>
    <w:pPr>
      <w:spacing w:after="120"/>
    </w:pPr>
  </w:style>
  <w:style w:type="character" w:customStyle="1" w:styleId="BodyTextChar">
    <w:name w:val="Body Text Char"/>
    <w:basedOn w:val="DefaultParagraphFont"/>
    <w:link w:val="BodyText"/>
    <w:uiPriority w:val="99"/>
    <w:semiHidden/>
    <w:rsid w:val="00F25F0B"/>
  </w:style>
  <w:style w:type="paragraph" w:styleId="Title">
    <w:name w:val="Title"/>
    <w:basedOn w:val="Heading1"/>
    <w:next w:val="Normal"/>
    <w:link w:val="TitleChar"/>
    <w:autoRedefine/>
    <w:uiPriority w:val="10"/>
    <w:qFormat/>
    <w:rsid w:val="00D00CCF"/>
  </w:style>
  <w:style w:type="character" w:customStyle="1" w:styleId="TitleChar">
    <w:name w:val="Title Char"/>
    <w:basedOn w:val="DefaultParagraphFont"/>
    <w:link w:val="Title"/>
    <w:uiPriority w:val="10"/>
    <w:rsid w:val="00D00CCF"/>
    <w:rPr>
      <w:rFonts w:ascii="Times New Roman" w:eastAsia="Calibri" w:hAnsi="Times New Roman" w:cs="Calibri"/>
      <w:b/>
      <w:kern w:val="0"/>
      <w14:ligatures w14:val="none"/>
    </w:rPr>
  </w:style>
  <w:style w:type="paragraph" w:styleId="NoSpacing">
    <w:name w:val="No Spacing"/>
    <w:link w:val="NoSpacingChar"/>
    <w:autoRedefine/>
    <w:uiPriority w:val="1"/>
    <w:qFormat/>
    <w:rsid w:val="006A3604"/>
    <w:pPr>
      <w:spacing w:after="0" w:line="240" w:lineRule="auto"/>
      <w:jc w:val="both"/>
    </w:pPr>
    <w:rPr>
      <w:rFonts w:ascii="Times New Roman" w:eastAsiaTheme="minorEastAsia" w:hAnsi="Times New Roman"/>
      <w:b/>
      <w:kern w:val="0"/>
      <w:szCs w:val="22"/>
      <w:lang w:val="en-US" w:eastAsia="zh-CN"/>
      <w14:ligatures w14:val="none"/>
    </w:rPr>
  </w:style>
  <w:style w:type="character" w:customStyle="1" w:styleId="NoSpacingChar">
    <w:name w:val="No Spacing Char"/>
    <w:basedOn w:val="DefaultParagraphFont"/>
    <w:link w:val="NoSpacing"/>
    <w:uiPriority w:val="1"/>
    <w:rsid w:val="006A3604"/>
    <w:rPr>
      <w:rFonts w:ascii="Times New Roman" w:eastAsiaTheme="minorEastAsia" w:hAnsi="Times New Roman"/>
      <w:b/>
      <w:kern w:val="0"/>
      <w:szCs w:val="22"/>
      <w:lang w:val="en-US" w:eastAsia="zh-CN"/>
      <w14:ligatures w14:val="none"/>
    </w:rPr>
  </w:style>
  <w:style w:type="character" w:customStyle="1" w:styleId="Heading4Char">
    <w:name w:val="Heading 4 Char"/>
    <w:basedOn w:val="DefaultParagraphFont"/>
    <w:link w:val="Heading4"/>
    <w:uiPriority w:val="9"/>
    <w:semiHidden/>
    <w:rsid w:val="00FF0AD6"/>
    <w:rPr>
      <w:rFonts w:eastAsiaTheme="majorEastAsia" w:cstheme="majorBidi"/>
      <w:bCs/>
      <w:i/>
      <w:iCs/>
      <w:color w:val="0F4761" w:themeColor="accent1" w:themeShade="BF"/>
      <w:sz w:val="22"/>
      <w:szCs w:val="28"/>
      <w14:ligatures w14:val="none"/>
    </w:rPr>
  </w:style>
  <w:style w:type="character" w:customStyle="1" w:styleId="Heading5Char">
    <w:name w:val="Heading 5 Char"/>
    <w:basedOn w:val="DefaultParagraphFont"/>
    <w:link w:val="Heading5"/>
    <w:uiPriority w:val="9"/>
    <w:semiHidden/>
    <w:rsid w:val="00FF0AD6"/>
    <w:rPr>
      <w:rFonts w:eastAsiaTheme="majorEastAsia" w:cstheme="majorBidi"/>
      <w:bCs/>
      <w:color w:val="0F4761" w:themeColor="accent1" w:themeShade="BF"/>
      <w:sz w:val="22"/>
      <w:szCs w:val="28"/>
      <w14:ligatures w14:val="none"/>
    </w:rPr>
  </w:style>
  <w:style w:type="character" w:customStyle="1" w:styleId="Heading6Char">
    <w:name w:val="Heading 6 Char"/>
    <w:basedOn w:val="DefaultParagraphFont"/>
    <w:link w:val="Heading6"/>
    <w:uiPriority w:val="9"/>
    <w:semiHidden/>
    <w:rsid w:val="00FF0AD6"/>
    <w:rPr>
      <w:rFonts w:eastAsiaTheme="majorEastAsia" w:cstheme="majorBidi"/>
      <w:bCs/>
      <w:i/>
      <w:iCs/>
      <w:color w:val="595959" w:themeColor="text1" w:themeTint="A6"/>
      <w:sz w:val="22"/>
      <w:szCs w:val="28"/>
      <w14:ligatures w14:val="none"/>
    </w:rPr>
  </w:style>
  <w:style w:type="character" w:customStyle="1" w:styleId="Heading7Char">
    <w:name w:val="Heading 7 Char"/>
    <w:basedOn w:val="DefaultParagraphFont"/>
    <w:link w:val="Heading7"/>
    <w:uiPriority w:val="9"/>
    <w:semiHidden/>
    <w:rsid w:val="00FF0AD6"/>
    <w:rPr>
      <w:rFonts w:eastAsiaTheme="majorEastAsia" w:cstheme="majorBidi"/>
      <w:bCs/>
      <w:color w:val="595959" w:themeColor="text1" w:themeTint="A6"/>
      <w:sz w:val="22"/>
      <w:szCs w:val="28"/>
      <w14:ligatures w14:val="none"/>
    </w:rPr>
  </w:style>
  <w:style w:type="character" w:customStyle="1" w:styleId="Heading8Char">
    <w:name w:val="Heading 8 Char"/>
    <w:basedOn w:val="DefaultParagraphFont"/>
    <w:link w:val="Heading8"/>
    <w:uiPriority w:val="9"/>
    <w:semiHidden/>
    <w:rsid w:val="00FF0AD6"/>
    <w:rPr>
      <w:rFonts w:eastAsiaTheme="majorEastAsia" w:cstheme="majorBidi"/>
      <w:bCs/>
      <w:i/>
      <w:iCs/>
      <w:color w:val="272727" w:themeColor="text1" w:themeTint="D8"/>
      <w:sz w:val="22"/>
      <w:szCs w:val="28"/>
      <w14:ligatures w14:val="none"/>
    </w:rPr>
  </w:style>
  <w:style w:type="character" w:customStyle="1" w:styleId="Heading9Char">
    <w:name w:val="Heading 9 Char"/>
    <w:basedOn w:val="DefaultParagraphFont"/>
    <w:link w:val="Heading9"/>
    <w:uiPriority w:val="9"/>
    <w:semiHidden/>
    <w:rsid w:val="00FF0AD6"/>
    <w:rPr>
      <w:rFonts w:eastAsiaTheme="majorEastAsia" w:cstheme="majorBidi"/>
      <w:bCs/>
      <w:color w:val="272727" w:themeColor="text1" w:themeTint="D8"/>
      <w:sz w:val="22"/>
      <w:szCs w:val="28"/>
      <w14:ligatures w14:val="none"/>
    </w:rPr>
  </w:style>
  <w:style w:type="paragraph" w:styleId="Subtitle">
    <w:name w:val="Subtitle"/>
    <w:basedOn w:val="Normal"/>
    <w:next w:val="Normal"/>
    <w:link w:val="SubtitleChar"/>
    <w:uiPriority w:val="11"/>
    <w:qFormat/>
    <w:rsid w:val="00FF0AD6"/>
    <w:pPr>
      <w:numPr>
        <w:ilvl w:val="1"/>
      </w:numPr>
    </w:pPr>
    <w:rPr>
      <w:rFonts w:asciiTheme="minorHAnsi" w:eastAsiaTheme="majorEastAsia" w:hAnsiTheme="minorHAnsi" w:cstheme="majorBidi"/>
      <w:color w:val="595959" w:themeColor="text1" w:themeTint="A6"/>
      <w:spacing w:val="15"/>
      <w:sz w:val="28"/>
    </w:rPr>
  </w:style>
  <w:style w:type="character" w:customStyle="1" w:styleId="SubtitleChar">
    <w:name w:val="Subtitle Char"/>
    <w:basedOn w:val="DefaultParagraphFont"/>
    <w:link w:val="Subtitle"/>
    <w:uiPriority w:val="11"/>
    <w:rsid w:val="00FF0AD6"/>
    <w:rPr>
      <w:rFonts w:eastAsiaTheme="majorEastAsia" w:cstheme="majorBidi"/>
      <w:bCs/>
      <w:color w:val="595959" w:themeColor="text1" w:themeTint="A6"/>
      <w:spacing w:val="15"/>
      <w:sz w:val="28"/>
      <w:szCs w:val="28"/>
      <w14:ligatures w14:val="none"/>
    </w:rPr>
  </w:style>
  <w:style w:type="paragraph" w:styleId="Quote">
    <w:name w:val="Quote"/>
    <w:basedOn w:val="Normal"/>
    <w:next w:val="Normal"/>
    <w:link w:val="QuoteChar"/>
    <w:uiPriority w:val="29"/>
    <w:qFormat/>
    <w:rsid w:val="00FF0AD6"/>
    <w:pPr>
      <w:spacing w:before="160"/>
      <w:jc w:val="center"/>
    </w:pPr>
    <w:rPr>
      <w:i/>
      <w:iCs/>
      <w:color w:val="404040" w:themeColor="text1" w:themeTint="BF"/>
    </w:rPr>
  </w:style>
  <w:style w:type="character" w:customStyle="1" w:styleId="QuoteChar">
    <w:name w:val="Quote Char"/>
    <w:basedOn w:val="DefaultParagraphFont"/>
    <w:link w:val="Quote"/>
    <w:uiPriority w:val="29"/>
    <w:rsid w:val="00FF0AD6"/>
    <w:rPr>
      <w:rFonts w:ascii="Arial" w:hAnsi="Arial" w:cs="Arial"/>
      <w:bCs/>
      <w:i/>
      <w:iCs/>
      <w:color w:val="404040" w:themeColor="text1" w:themeTint="BF"/>
      <w:sz w:val="22"/>
      <w:szCs w:val="28"/>
      <w14:ligatures w14:val="none"/>
    </w:rPr>
  </w:style>
  <w:style w:type="paragraph" w:styleId="ListParagraph">
    <w:name w:val="List Paragraph"/>
    <w:basedOn w:val="Normal"/>
    <w:uiPriority w:val="34"/>
    <w:qFormat/>
    <w:rsid w:val="00FF0AD6"/>
    <w:pPr>
      <w:ind w:left="720"/>
      <w:contextualSpacing/>
    </w:pPr>
  </w:style>
  <w:style w:type="character" w:styleId="IntenseEmphasis">
    <w:name w:val="Intense Emphasis"/>
    <w:basedOn w:val="DefaultParagraphFont"/>
    <w:uiPriority w:val="21"/>
    <w:qFormat/>
    <w:rsid w:val="00FF0AD6"/>
    <w:rPr>
      <w:i/>
      <w:iCs/>
      <w:color w:val="0F4761" w:themeColor="accent1" w:themeShade="BF"/>
    </w:rPr>
  </w:style>
  <w:style w:type="paragraph" w:styleId="IntenseQuote">
    <w:name w:val="Intense Quote"/>
    <w:basedOn w:val="Normal"/>
    <w:next w:val="Normal"/>
    <w:link w:val="IntenseQuoteChar"/>
    <w:uiPriority w:val="30"/>
    <w:qFormat/>
    <w:rsid w:val="00FF0A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0AD6"/>
    <w:rPr>
      <w:rFonts w:ascii="Arial" w:hAnsi="Arial" w:cs="Arial"/>
      <w:bCs/>
      <w:i/>
      <w:iCs/>
      <w:color w:val="0F4761" w:themeColor="accent1" w:themeShade="BF"/>
      <w:sz w:val="22"/>
      <w:szCs w:val="28"/>
      <w14:ligatures w14:val="none"/>
    </w:rPr>
  </w:style>
  <w:style w:type="character" w:styleId="IntenseReference">
    <w:name w:val="Intense Reference"/>
    <w:basedOn w:val="DefaultParagraphFont"/>
    <w:uiPriority w:val="32"/>
    <w:qFormat/>
    <w:rsid w:val="00FF0AD6"/>
    <w:rPr>
      <w:b/>
      <w:bCs/>
      <w:smallCaps/>
      <w:color w:val="0F4761" w:themeColor="accent1" w:themeShade="BF"/>
      <w:spacing w:val="5"/>
    </w:rPr>
  </w:style>
  <w:style w:type="paragraph" w:customStyle="1" w:styleId="ds-markdown-paragraph">
    <w:name w:val="ds-markdown-paragraph"/>
    <w:basedOn w:val="Normal"/>
    <w:rsid w:val="00FF0AD6"/>
    <w:pPr>
      <w:spacing w:before="100" w:beforeAutospacing="1" w:after="100" w:afterAutospacing="1"/>
      <w:jc w:val="left"/>
      <w:outlineLvl w:val="9"/>
    </w:pPr>
    <w:rPr>
      <w:rFonts w:ascii="Times New Roman" w:eastAsia="Times New Roman" w:hAnsi="Times New Roman" w:cs="Times New Roman"/>
      <w:bCs w:val="0"/>
      <w:kern w:val="0"/>
      <w:sz w:val="24"/>
      <w:szCs w:val="24"/>
      <w:lang w:eastAsia="en-GB"/>
    </w:rPr>
  </w:style>
  <w:style w:type="character" w:styleId="Strong">
    <w:name w:val="Strong"/>
    <w:basedOn w:val="DefaultParagraphFont"/>
    <w:uiPriority w:val="22"/>
    <w:qFormat/>
    <w:rsid w:val="00FF0AD6"/>
    <w:rPr>
      <w:b/>
      <w:bCs/>
    </w:rPr>
  </w:style>
  <w:style w:type="character" w:styleId="Emphasis">
    <w:name w:val="Emphasis"/>
    <w:basedOn w:val="DefaultParagraphFont"/>
    <w:uiPriority w:val="20"/>
    <w:qFormat/>
    <w:rsid w:val="00FF0AD6"/>
    <w:rPr>
      <w:i/>
      <w:iCs/>
    </w:rPr>
  </w:style>
  <w:style w:type="character" w:styleId="Hyperlink">
    <w:name w:val="Hyperlink"/>
    <w:basedOn w:val="DefaultParagraphFont"/>
    <w:uiPriority w:val="99"/>
    <w:unhideWhenUsed/>
    <w:rsid w:val="00FF0AD6"/>
    <w:rPr>
      <w:color w:val="0000FF"/>
      <w:u w:val="single"/>
    </w:rPr>
  </w:style>
  <w:style w:type="paragraph" w:styleId="TOCHeading">
    <w:name w:val="TOC Heading"/>
    <w:basedOn w:val="Heading1"/>
    <w:next w:val="Normal"/>
    <w:uiPriority w:val="39"/>
    <w:unhideWhenUsed/>
    <w:qFormat/>
    <w:rsid w:val="00564340"/>
    <w:pPr>
      <w:spacing w:before="480" w:line="276" w:lineRule="auto"/>
      <w:jc w:val="left"/>
      <w:outlineLvl w:val="9"/>
    </w:pPr>
    <w:rPr>
      <w:rFonts w:asciiTheme="majorHAnsi" w:hAnsiTheme="majorHAnsi"/>
      <w:bCs/>
      <w:color w:val="0F4761" w:themeColor="accent1" w:themeShade="BF"/>
      <w:sz w:val="28"/>
      <w:szCs w:val="28"/>
      <w:lang w:val="en-US"/>
    </w:rPr>
  </w:style>
  <w:style w:type="paragraph" w:styleId="TOC1">
    <w:name w:val="toc 1"/>
    <w:basedOn w:val="Normal"/>
    <w:next w:val="Normal"/>
    <w:autoRedefine/>
    <w:uiPriority w:val="39"/>
    <w:unhideWhenUsed/>
    <w:rsid w:val="00564340"/>
    <w:pPr>
      <w:spacing w:before="360" w:after="360"/>
      <w:jc w:val="left"/>
    </w:pPr>
    <w:rPr>
      <w:rFonts w:asciiTheme="minorHAnsi" w:hAnsiTheme="minorHAnsi"/>
      <w:b/>
      <w:caps/>
      <w:szCs w:val="22"/>
      <w:u w:val="single"/>
    </w:rPr>
  </w:style>
  <w:style w:type="paragraph" w:styleId="TOC2">
    <w:name w:val="toc 2"/>
    <w:basedOn w:val="Normal"/>
    <w:next w:val="Normal"/>
    <w:autoRedefine/>
    <w:uiPriority w:val="39"/>
    <w:unhideWhenUsed/>
    <w:rsid w:val="00564340"/>
    <w:pPr>
      <w:spacing w:after="0"/>
      <w:jc w:val="left"/>
    </w:pPr>
    <w:rPr>
      <w:rFonts w:asciiTheme="minorHAnsi" w:hAnsiTheme="minorHAnsi"/>
      <w:b/>
      <w:smallCaps/>
      <w:szCs w:val="22"/>
    </w:rPr>
  </w:style>
  <w:style w:type="paragraph" w:styleId="TOC3">
    <w:name w:val="toc 3"/>
    <w:basedOn w:val="Normal"/>
    <w:next w:val="Normal"/>
    <w:autoRedefine/>
    <w:uiPriority w:val="39"/>
    <w:semiHidden/>
    <w:unhideWhenUsed/>
    <w:rsid w:val="00564340"/>
    <w:pPr>
      <w:spacing w:after="0"/>
      <w:jc w:val="left"/>
    </w:pPr>
    <w:rPr>
      <w:rFonts w:asciiTheme="minorHAnsi" w:hAnsiTheme="minorHAnsi"/>
      <w:bCs w:val="0"/>
      <w:smallCaps/>
      <w:szCs w:val="22"/>
    </w:rPr>
  </w:style>
  <w:style w:type="paragraph" w:styleId="TOC4">
    <w:name w:val="toc 4"/>
    <w:basedOn w:val="Normal"/>
    <w:next w:val="Normal"/>
    <w:autoRedefine/>
    <w:uiPriority w:val="39"/>
    <w:semiHidden/>
    <w:unhideWhenUsed/>
    <w:rsid w:val="00564340"/>
    <w:pPr>
      <w:spacing w:after="0"/>
      <w:jc w:val="left"/>
    </w:pPr>
    <w:rPr>
      <w:rFonts w:asciiTheme="minorHAnsi" w:hAnsiTheme="minorHAnsi"/>
      <w:bCs w:val="0"/>
      <w:szCs w:val="22"/>
    </w:rPr>
  </w:style>
  <w:style w:type="paragraph" w:styleId="TOC5">
    <w:name w:val="toc 5"/>
    <w:basedOn w:val="Normal"/>
    <w:next w:val="Normal"/>
    <w:autoRedefine/>
    <w:uiPriority w:val="39"/>
    <w:semiHidden/>
    <w:unhideWhenUsed/>
    <w:rsid w:val="00564340"/>
    <w:pPr>
      <w:spacing w:after="0"/>
      <w:jc w:val="left"/>
    </w:pPr>
    <w:rPr>
      <w:rFonts w:asciiTheme="minorHAnsi" w:hAnsiTheme="minorHAnsi"/>
      <w:bCs w:val="0"/>
      <w:szCs w:val="22"/>
    </w:rPr>
  </w:style>
  <w:style w:type="paragraph" w:styleId="TOC6">
    <w:name w:val="toc 6"/>
    <w:basedOn w:val="Normal"/>
    <w:next w:val="Normal"/>
    <w:autoRedefine/>
    <w:uiPriority w:val="39"/>
    <w:semiHidden/>
    <w:unhideWhenUsed/>
    <w:rsid w:val="00564340"/>
    <w:pPr>
      <w:spacing w:after="0"/>
      <w:jc w:val="left"/>
    </w:pPr>
    <w:rPr>
      <w:rFonts w:asciiTheme="minorHAnsi" w:hAnsiTheme="minorHAnsi"/>
      <w:bCs w:val="0"/>
      <w:szCs w:val="22"/>
    </w:rPr>
  </w:style>
  <w:style w:type="paragraph" w:styleId="TOC7">
    <w:name w:val="toc 7"/>
    <w:basedOn w:val="Normal"/>
    <w:next w:val="Normal"/>
    <w:autoRedefine/>
    <w:uiPriority w:val="39"/>
    <w:semiHidden/>
    <w:unhideWhenUsed/>
    <w:rsid w:val="00564340"/>
    <w:pPr>
      <w:spacing w:after="0"/>
      <w:jc w:val="left"/>
    </w:pPr>
    <w:rPr>
      <w:rFonts w:asciiTheme="minorHAnsi" w:hAnsiTheme="minorHAnsi"/>
      <w:bCs w:val="0"/>
      <w:szCs w:val="22"/>
    </w:rPr>
  </w:style>
  <w:style w:type="paragraph" w:styleId="TOC8">
    <w:name w:val="toc 8"/>
    <w:basedOn w:val="Normal"/>
    <w:next w:val="Normal"/>
    <w:autoRedefine/>
    <w:uiPriority w:val="39"/>
    <w:semiHidden/>
    <w:unhideWhenUsed/>
    <w:rsid w:val="00564340"/>
    <w:pPr>
      <w:spacing w:after="0"/>
      <w:jc w:val="left"/>
    </w:pPr>
    <w:rPr>
      <w:rFonts w:asciiTheme="minorHAnsi" w:hAnsiTheme="minorHAnsi"/>
      <w:bCs w:val="0"/>
      <w:szCs w:val="22"/>
    </w:rPr>
  </w:style>
  <w:style w:type="paragraph" w:styleId="TOC9">
    <w:name w:val="toc 9"/>
    <w:basedOn w:val="Normal"/>
    <w:next w:val="Normal"/>
    <w:autoRedefine/>
    <w:uiPriority w:val="39"/>
    <w:semiHidden/>
    <w:unhideWhenUsed/>
    <w:rsid w:val="00564340"/>
    <w:pPr>
      <w:spacing w:after="0"/>
      <w:jc w:val="left"/>
    </w:pPr>
    <w:rPr>
      <w:rFonts w:asciiTheme="minorHAnsi" w:hAnsiTheme="minorHAnsi"/>
      <w:bCs w:val="0"/>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A06D43-8FE4-B748-80DD-ED847739C2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11</Pages>
  <Words>3329</Words>
  <Characters>18981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oduniyi</dc:creator>
  <cp:keywords/>
  <dc:description/>
  <cp:lastModifiedBy>samuel oduniyi</cp:lastModifiedBy>
  <cp:revision>1</cp:revision>
  <dcterms:created xsi:type="dcterms:W3CDTF">2026-08-13T21:29:00Z</dcterms:created>
  <dcterms:modified xsi:type="dcterms:W3CDTF">2026-08-14T05:37:00Z</dcterms:modified>
</cp:coreProperties>
</file>