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5E9E97" w14:textId="77777777" w:rsidR="00F735E7" w:rsidRDefault="00CC5877">
      <w:pPr>
        <w:rPr>
          <w:b/>
          <w:sz w:val="28"/>
          <w:szCs w:val="28"/>
          <w:u w:val="single"/>
        </w:rPr>
      </w:pPr>
      <w:bookmarkStart w:id="0" w:name="_GoBack"/>
      <w:bookmarkEnd w:id="0"/>
      <w:r w:rsidRPr="00CC5877">
        <w:rPr>
          <w:b/>
          <w:sz w:val="28"/>
          <w:szCs w:val="28"/>
          <w:u w:val="single"/>
        </w:rPr>
        <w:t>Attachment theory</w:t>
      </w:r>
      <w:r w:rsidR="00F735E7">
        <w:rPr>
          <w:b/>
          <w:sz w:val="28"/>
          <w:szCs w:val="28"/>
          <w:u w:val="single"/>
        </w:rPr>
        <w:t>.</w:t>
      </w:r>
    </w:p>
    <w:p w14:paraId="5EF6AFD7" w14:textId="77777777" w:rsidR="00F735E7" w:rsidRDefault="00F735E7">
      <w:pPr>
        <w:rPr>
          <w:b/>
          <w:sz w:val="28"/>
          <w:szCs w:val="28"/>
          <w:u w:val="single"/>
        </w:rPr>
      </w:pPr>
    </w:p>
    <w:p w14:paraId="7413D22D" w14:textId="06A5BE92" w:rsidR="00BA2E00" w:rsidRDefault="00F735E7">
      <w:r>
        <w:t>According to</w:t>
      </w:r>
      <w:r w:rsidR="00E62883">
        <w:t xml:space="preserve"> E</w:t>
      </w:r>
      <w:r w:rsidR="0078029B">
        <w:t>lder (1998</w:t>
      </w:r>
      <w:r w:rsidR="00884BC0">
        <w:t xml:space="preserve">, </w:t>
      </w:r>
      <w:r w:rsidR="001201AA">
        <w:t>cited</w:t>
      </w:r>
      <w:r w:rsidR="00884BC0">
        <w:t xml:space="preserve"> in Evans and Keenan</w:t>
      </w:r>
      <w:r w:rsidR="001201AA">
        <w:t>, 2009)</w:t>
      </w:r>
      <w:r w:rsidR="00687095">
        <w:t>,</w:t>
      </w:r>
      <w:r w:rsidR="001201AA">
        <w:t xml:space="preserve"> child development continues beyond adolescence and well into adulthood. Elder researched how</w:t>
      </w:r>
      <w:r w:rsidR="00C71A9B">
        <w:t xml:space="preserve"> </w:t>
      </w:r>
      <w:r w:rsidR="00123C3A">
        <w:t>time is perceived</w:t>
      </w:r>
      <w:r w:rsidR="00666B49">
        <w:t xml:space="preserve"> in its role during</w:t>
      </w:r>
      <w:r w:rsidR="00A703FC">
        <w:t xml:space="preserve"> human development</w:t>
      </w:r>
      <w:r w:rsidR="00BE00BD">
        <w:t xml:space="preserve"> and produced </w:t>
      </w:r>
      <w:r w:rsidR="00263E50">
        <w:t>a ‘life course’ theory</w:t>
      </w:r>
      <w:r w:rsidR="00BB5712">
        <w:t xml:space="preserve"> </w:t>
      </w:r>
      <w:r w:rsidR="00165931">
        <w:t xml:space="preserve">ascertaining </w:t>
      </w:r>
      <w:r w:rsidR="004B2DF1">
        <w:t xml:space="preserve">five key principles. </w:t>
      </w:r>
      <w:r w:rsidR="00005EFF">
        <w:t>One of the key principles</w:t>
      </w:r>
      <w:r w:rsidR="004B2DF1">
        <w:t xml:space="preserve"> concluded</w:t>
      </w:r>
      <w:r w:rsidR="007F7A9A">
        <w:t xml:space="preserve"> </w:t>
      </w:r>
      <w:r w:rsidR="004B2DF1">
        <w:t>that each individual within the population</w:t>
      </w:r>
      <w:r w:rsidR="00D159B4">
        <w:t>,</w:t>
      </w:r>
      <w:r w:rsidR="004B2DF1">
        <w:t xml:space="preserve"> is linked to another individual </w:t>
      </w:r>
      <w:r w:rsidR="00D159B4">
        <w:t xml:space="preserve">via </w:t>
      </w:r>
      <w:r w:rsidR="00F44A4A">
        <w:t>relationships</w:t>
      </w:r>
      <w:r w:rsidR="00662C19">
        <w:t xml:space="preserve"> (Evans and Keenan, 2009). </w:t>
      </w:r>
      <w:r w:rsidR="00960E8A">
        <w:t xml:space="preserve">Human life revolves around relationships with family, friends, neighbours or peers within </w:t>
      </w:r>
      <w:r w:rsidR="0070594A">
        <w:t>various environments</w:t>
      </w:r>
      <w:r w:rsidR="00960E8A">
        <w:t xml:space="preserve">. </w:t>
      </w:r>
      <w:r w:rsidR="00AE43E9">
        <w:t>How individuals form relationships with others</w:t>
      </w:r>
      <w:r w:rsidR="003A7460">
        <w:t>,</w:t>
      </w:r>
      <w:r w:rsidR="00AE43E9">
        <w:t xml:space="preserve"> is a skill that is acquired from</w:t>
      </w:r>
      <w:r w:rsidR="00A11417">
        <w:t xml:space="preserve"> </w:t>
      </w:r>
      <w:r w:rsidR="003A7460">
        <w:t xml:space="preserve">forming a bond with a primary carer from birth. This </w:t>
      </w:r>
      <w:r w:rsidR="00980AFF">
        <w:t>is effectively known as attachment.</w:t>
      </w:r>
    </w:p>
    <w:p w14:paraId="7CDD86A6" w14:textId="0661056E" w:rsidR="00DC7C0D" w:rsidRDefault="00F4761D">
      <w:r>
        <w:t>A</w:t>
      </w:r>
      <w:r w:rsidR="00C614C6">
        <w:t xml:space="preserve">ccording to Collins (2019), attachment is defined as </w:t>
      </w:r>
      <w:r w:rsidR="00D13974">
        <w:t xml:space="preserve">having regard or affection for another person by displaying devotion. </w:t>
      </w:r>
      <w:r w:rsidR="009B03F0">
        <w:t>Attachment is significant throughout childhood</w:t>
      </w:r>
      <w:r w:rsidR="00831A41">
        <w:t>,</w:t>
      </w:r>
      <w:r w:rsidR="009B03F0">
        <w:t xml:space="preserve"> as </w:t>
      </w:r>
      <w:r w:rsidR="00236104">
        <w:t>the</w:t>
      </w:r>
      <w:r w:rsidR="00060131">
        <w:t xml:space="preserve"> success</w:t>
      </w:r>
      <w:r w:rsidR="001E2B31">
        <w:t xml:space="preserve"> of </w:t>
      </w:r>
      <w:r w:rsidR="00862DDD">
        <w:t>a</w:t>
      </w:r>
      <w:r w:rsidR="00493BFC">
        <w:t xml:space="preserve"> parent </w:t>
      </w:r>
      <w:r w:rsidR="00784B25">
        <w:t>and child</w:t>
      </w:r>
      <w:r w:rsidR="00862DDD">
        <w:t xml:space="preserve"> </w:t>
      </w:r>
      <w:r w:rsidR="00A20830">
        <w:t>relationship</w:t>
      </w:r>
      <w:r w:rsidR="00784B25">
        <w:t xml:space="preserve">, </w:t>
      </w:r>
      <w:r w:rsidR="0033381C">
        <w:t xml:space="preserve">ultimately </w:t>
      </w:r>
      <w:r w:rsidR="00D242B4">
        <w:t xml:space="preserve">determines </w:t>
      </w:r>
      <w:r w:rsidR="00F73F70">
        <w:t xml:space="preserve">how well </w:t>
      </w:r>
      <w:r w:rsidR="00CF158A">
        <w:t>th</w:t>
      </w:r>
      <w:r w:rsidR="0033381C">
        <w:t>at</w:t>
      </w:r>
      <w:r w:rsidR="00CF158A">
        <w:t xml:space="preserve"> child will continue to make </w:t>
      </w:r>
      <w:r w:rsidR="00831A41">
        <w:t>connections</w:t>
      </w:r>
      <w:r w:rsidR="00F73F70">
        <w:t xml:space="preserve"> with others</w:t>
      </w:r>
      <w:r w:rsidR="00AC1B4B">
        <w:t>,</w:t>
      </w:r>
      <w:r w:rsidR="00DA2A24">
        <w:t xml:space="preserve"> </w:t>
      </w:r>
      <w:r w:rsidR="00831A41">
        <w:t xml:space="preserve">during the </w:t>
      </w:r>
      <w:r w:rsidR="00060131">
        <w:t xml:space="preserve">course of </w:t>
      </w:r>
      <w:r w:rsidR="00831A41">
        <w:t>their l</w:t>
      </w:r>
      <w:r w:rsidR="00DA2A24">
        <w:t xml:space="preserve">ife </w:t>
      </w:r>
      <w:r w:rsidR="00021FDB">
        <w:t>(</w:t>
      </w:r>
      <w:r w:rsidR="00DA2A24">
        <w:t>Evans</w:t>
      </w:r>
      <w:r w:rsidR="00021FDB">
        <w:t xml:space="preserve"> and Keenan</w:t>
      </w:r>
      <w:r w:rsidR="00DA2A24">
        <w:t>, 2009).</w:t>
      </w:r>
      <w:r w:rsidR="00AA4C54">
        <w:t xml:space="preserve"> Within the study of developmental </w:t>
      </w:r>
      <w:r w:rsidR="00CF3393">
        <w:t xml:space="preserve">psychology, attachment is linked to social, cognitive and emotional development during childhood (Bukatko and Daehler, 2004). </w:t>
      </w:r>
      <w:r w:rsidR="004033C5">
        <w:t xml:space="preserve"> </w:t>
      </w:r>
    </w:p>
    <w:p w14:paraId="69728B66" w14:textId="55E69222" w:rsidR="00992666" w:rsidRDefault="00E91C6F">
      <w:r>
        <w:t>During pregnancy, a baby</w:t>
      </w:r>
      <w:r w:rsidR="008C6E3B">
        <w:t xml:space="preserve"> </w:t>
      </w:r>
      <w:r w:rsidR="00CD7A4D">
        <w:t>forges a</w:t>
      </w:r>
      <w:r>
        <w:t xml:space="preserve"> relationship with</w:t>
      </w:r>
      <w:r w:rsidR="008C6E3B">
        <w:t xml:space="preserve"> its mother </w:t>
      </w:r>
      <w:r w:rsidR="00021FDB">
        <w:t xml:space="preserve">whilst </w:t>
      </w:r>
      <w:r w:rsidR="008C6E3B">
        <w:t xml:space="preserve">in </w:t>
      </w:r>
      <w:r>
        <w:t>the womb</w:t>
      </w:r>
      <w:r w:rsidR="004E4E2F">
        <w:t xml:space="preserve">, </w:t>
      </w:r>
      <w:r w:rsidR="00202F20">
        <w:t>enabling recognition of</w:t>
      </w:r>
      <w:r w:rsidR="004E4E2F">
        <w:t xml:space="preserve"> her voic</w:t>
      </w:r>
      <w:r w:rsidR="00E72019">
        <w:t>e (</w:t>
      </w:r>
      <w:r w:rsidR="003756BB">
        <w:t xml:space="preserve">Johnston and Nahmad-Williams, </w:t>
      </w:r>
      <w:r w:rsidR="0032775B">
        <w:t>2009)</w:t>
      </w:r>
      <w:r w:rsidR="004E4E2F">
        <w:t>.</w:t>
      </w:r>
      <w:r w:rsidR="000E7269">
        <w:t xml:space="preserve"> </w:t>
      </w:r>
      <w:r w:rsidR="00150DBC">
        <w:t xml:space="preserve">Following </w:t>
      </w:r>
      <w:r w:rsidR="00E2367D">
        <w:t xml:space="preserve">the </w:t>
      </w:r>
      <w:r w:rsidR="00745542">
        <w:t>birth, a baby will usually form</w:t>
      </w:r>
      <w:r w:rsidR="00DC7C0D">
        <w:t xml:space="preserve"> </w:t>
      </w:r>
      <w:r w:rsidR="00EF1F13">
        <w:t xml:space="preserve">a </w:t>
      </w:r>
      <w:r w:rsidR="00D425DA">
        <w:t>maternal bon</w:t>
      </w:r>
      <w:r w:rsidR="0070594A">
        <w:t>d</w:t>
      </w:r>
      <w:r w:rsidR="00C32D26">
        <w:t xml:space="preserve"> to ensure</w:t>
      </w:r>
      <w:r w:rsidR="009E75B7">
        <w:t xml:space="preserve"> </w:t>
      </w:r>
      <w:r w:rsidR="00E2367D">
        <w:t xml:space="preserve">its </w:t>
      </w:r>
      <w:r w:rsidR="00162428">
        <w:t xml:space="preserve">survival, </w:t>
      </w:r>
      <w:r w:rsidR="004123A3">
        <w:t xml:space="preserve">due to </w:t>
      </w:r>
      <w:r w:rsidR="00684B79">
        <w:t xml:space="preserve">limited </w:t>
      </w:r>
      <w:r w:rsidR="00342AEF">
        <w:t>motor, sensory and physical skills (</w:t>
      </w:r>
      <w:r w:rsidR="00D01CA2">
        <w:t xml:space="preserve">Crowley, </w:t>
      </w:r>
      <w:r w:rsidR="00342AEF">
        <w:t>Evans</w:t>
      </w:r>
      <w:r w:rsidR="00015001">
        <w:t xml:space="preserve"> and </w:t>
      </w:r>
      <w:r w:rsidR="00342AEF">
        <w:t xml:space="preserve">Keenan, 2016). </w:t>
      </w:r>
      <w:r w:rsidR="005E0EC5">
        <w:t xml:space="preserve">This type of </w:t>
      </w:r>
      <w:r w:rsidR="00022CD8">
        <w:t xml:space="preserve">attachment </w:t>
      </w:r>
      <w:r w:rsidR="00203CA5">
        <w:t>has existed from evolution</w:t>
      </w:r>
      <w:r w:rsidR="000568CD">
        <w:t xml:space="preserve"> </w:t>
      </w:r>
      <w:r w:rsidR="00162F74">
        <w:t xml:space="preserve">via genetic inheritance </w:t>
      </w:r>
      <w:r w:rsidR="000568CD">
        <w:t>and is often referred to as nature</w:t>
      </w:r>
      <w:r w:rsidR="00E17913">
        <w:t>. A</w:t>
      </w:r>
      <w:r w:rsidR="00A8621E">
        <w:t>s</w:t>
      </w:r>
      <w:r w:rsidR="00E17913">
        <w:t xml:space="preserve"> a baby progresses through </w:t>
      </w:r>
      <w:r w:rsidR="00B16366">
        <w:t>childhood</w:t>
      </w:r>
      <w:r w:rsidR="00E17913">
        <w:t xml:space="preserve">, they require </w:t>
      </w:r>
      <w:r w:rsidR="006149EE">
        <w:t>physical and emotional support</w:t>
      </w:r>
      <w:r w:rsidR="00B16366">
        <w:t xml:space="preserve"> from their caregive</w:t>
      </w:r>
      <w:r w:rsidR="000568CD">
        <w:t>r</w:t>
      </w:r>
      <w:r w:rsidR="00D059EE">
        <w:t>,</w:t>
      </w:r>
      <w:r w:rsidR="00B018F9">
        <w:t xml:space="preserve"> allowing</w:t>
      </w:r>
      <w:r w:rsidR="00D059EE">
        <w:t xml:space="preserve"> </w:t>
      </w:r>
      <w:r w:rsidR="000C010B">
        <w:t>adaptation to the</w:t>
      </w:r>
      <w:r w:rsidR="00C949AF">
        <w:t xml:space="preserve"> </w:t>
      </w:r>
      <w:r w:rsidR="000C010B">
        <w:t>ever changing</w:t>
      </w:r>
      <w:r w:rsidR="00162F74">
        <w:t xml:space="preserve"> experiences</w:t>
      </w:r>
      <w:r w:rsidR="00245708">
        <w:t xml:space="preserve"> and</w:t>
      </w:r>
      <w:r w:rsidR="00162F74">
        <w:t xml:space="preserve"> </w:t>
      </w:r>
      <w:r w:rsidR="000C010B">
        <w:t>environment</w:t>
      </w:r>
      <w:r w:rsidR="00245708">
        <w:t>s</w:t>
      </w:r>
      <w:r w:rsidR="00C949AF">
        <w:t>, to which they are exposed to</w:t>
      </w:r>
      <w:r w:rsidR="000C010B">
        <w:t>.</w:t>
      </w:r>
      <w:r w:rsidR="000568CD">
        <w:t xml:space="preserve"> This </w:t>
      </w:r>
      <w:r w:rsidR="002A5378">
        <w:t>is often referred to as nurture</w:t>
      </w:r>
      <w:r w:rsidR="006935D7">
        <w:t xml:space="preserve"> (Crowley, 2017).</w:t>
      </w:r>
      <w:r w:rsidR="002A5378">
        <w:t xml:space="preserve"> </w:t>
      </w:r>
      <w:r w:rsidR="00F44A10">
        <w:t>According to Crowley</w:t>
      </w:r>
      <w:r w:rsidR="00A42EBB">
        <w:t xml:space="preserve">, Evans </w:t>
      </w:r>
      <w:r w:rsidR="00F44A10">
        <w:t xml:space="preserve">and Keenan (2016), </w:t>
      </w:r>
      <w:r w:rsidR="007E16EE">
        <w:t>nature primarily influences the developing child.</w:t>
      </w:r>
    </w:p>
    <w:p w14:paraId="3C5EFC50" w14:textId="3A4F1F69" w:rsidR="00A81C5E" w:rsidRDefault="00061EC6">
      <w:r>
        <w:t>A</w:t>
      </w:r>
      <w:r w:rsidR="006E5876">
        <w:t xml:space="preserve"> maternal bond</w:t>
      </w:r>
      <w:r w:rsidR="004C4AC1">
        <w:t xml:space="preserve"> </w:t>
      </w:r>
      <w:r w:rsidR="009B412F">
        <w:t>provide</w:t>
      </w:r>
      <w:r>
        <w:t>s</w:t>
      </w:r>
      <w:r w:rsidR="009B412F">
        <w:t xml:space="preserve"> protection to child</w:t>
      </w:r>
      <w:r w:rsidR="000B379C">
        <w:t>ren</w:t>
      </w:r>
      <w:r w:rsidR="008A634E">
        <w:t>,</w:t>
      </w:r>
      <w:r w:rsidR="000B379C">
        <w:t xml:space="preserve"> in</w:t>
      </w:r>
      <w:r w:rsidR="009B412F">
        <w:t xml:space="preserve"> each stage </w:t>
      </w:r>
      <w:r w:rsidR="0044031E">
        <w:t>of</w:t>
      </w:r>
      <w:r w:rsidR="009B412F">
        <w:t xml:space="preserve"> their childhood. According to Dowling</w:t>
      </w:r>
      <w:r w:rsidR="001441A9">
        <w:t xml:space="preserve"> (2014)</w:t>
      </w:r>
      <w:r w:rsidR="009B412F">
        <w:t>, a child that has formed a strong</w:t>
      </w:r>
      <w:r w:rsidR="00C7331E">
        <w:t xml:space="preserve"> emotional and physical</w:t>
      </w:r>
      <w:r w:rsidR="009B412F">
        <w:t xml:space="preserve"> attachment</w:t>
      </w:r>
      <w:r w:rsidR="00E84A62">
        <w:t xml:space="preserve"> with</w:t>
      </w:r>
      <w:r w:rsidR="009B412F">
        <w:t xml:space="preserve"> t</w:t>
      </w:r>
      <w:r w:rsidR="006D1D2C">
        <w:t>heir caregiver,</w:t>
      </w:r>
      <w:r w:rsidR="00324A9F">
        <w:t xml:space="preserve"> </w:t>
      </w:r>
      <w:r w:rsidR="00757B06">
        <w:t xml:space="preserve">can </w:t>
      </w:r>
      <w:r w:rsidR="00C7331E">
        <w:t>successful</w:t>
      </w:r>
      <w:r w:rsidR="00A529DD">
        <w:t>ly</w:t>
      </w:r>
      <w:r w:rsidR="00C7331E">
        <w:t xml:space="preserve"> detach </w:t>
      </w:r>
      <w:r w:rsidR="00A529DD">
        <w:t>from th</w:t>
      </w:r>
      <w:r w:rsidR="00E84A62">
        <w:t>em</w:t>
      </w:r>
      <w:r w:rsidR="00A529DD">
        <w:t xml:space="preserve"> </w:t>
      </w:r>
      <w:r w:rsidR="00324A9F">
        <w:t>at a later stage with ease</w:t>
      </w:r>
      <w:r w:rsidR="00E85BC0">
        <w:t xml:space="preserve">. </w:t>
      </w:r>
      <w:r w:rsidR="00F232E4">
        <w:t xml:space="preserve">The </w:t>
      </w:r>
      <w:r w:rsidR="00100111">
        <w:t>caregiver</w:t>
      </w:r>
      <w:r w:rsidR="00F232E4">
        <w:t xml:space="preserve"> has successfully </w:t>
      </w:r>
      <w:r w:rsidR="00FC2EAA">
        <w:t>nurtured</w:t>
      </w:r>
      <w:r w:rsidR="00F232E4">
        <w:t xml:space="preserve"> the</w:t>
      </w:r>
      <w:r w:rsidR="00F26DD5">
        <w:t xml:space="preserve"> child</w:t>
      </w:r>
      <w:r w:rsidR="00F15BD8">
        <w:t xml:space="preserve"> as a result of being responsive to </w:t>
      </w:r>
      <w:r w:rsidR="00C54805">
        <w:t>their need</w:t>
      </w:r>
      <w:r w:rsidR="00E85BC0">
        <w:t>s</w:t>
      </w:r>
      <w:r w:rsidR="00D87137">
        <w:t>; a cry</w:t>
      </w:r>
      <w:r w:rsidR="005D632F">
        <w:t xml:space="preserve"> that</w:t>
      </w:r>
      <w:r w:rsidR="00D87137">
        <w:t xml:space="preserve"> indicates hunger</w:t>
      </w:r>
      <w:r w:rsidR="00D52078">
        <w:t xml:space="preserve"> or</w:t>
      </w:r>
      <w:r w:rsidR="007C4BDB">
        <w:t xml:space="preserve"> </w:t>
      </w:r>
      <w:r w:rsidR="00C14FD9">
        <w:t>unhappiness</w:t>
      </w:r>
      <w:r w:rsidR="00D52078">
        <w:t>;</w:t>
      </w:r>
      <w:r w:rsidR="00C14FD9">
        <w:t xml:space="preserve"> a smile </w:t>
      </w:r>
      <w:r w:rsidR="00F77331">
        <w:t xml:space="preserve">that denotes </w:t>
      </w:r>
      <w:r w:rsidR="00C14FD9">
        <w:t>happiness</w:t>
      </w:r>
      <w:r w:rsidR="004A25D1">
        <w:t>;</w:t>
      </w:r>
      <w:r w:rsidR="007C4BDB">
        <w:t xml:space="preserve"> </w:t>
      </w:r>
      <w:r w:rsidR="00F77331">
        <w:t xml:space="preserve">or </w:t>
      </w:r>
      <w:r w:rsidR="004A25D1">
        <w:t xml:space="preserve">a </w:t>
      </w:r>
      <w:r w:rsidR="00CD6CA6">
        <w:t>bod</w:t>
      </w:r>
      <w:r w:rsidR="00F77331">
        <w:t>ily</w:t>
      </w:r>
      <w:r w:rsidR="00CD6CA6">
        <w:t xml:space="preserve"> movement </w:t>
      </w:r>
      <w:r w:rsidR="007D25D3">
        <w:t xml:space="preserve">that </w:t>
      </w:r>
      <w:r w:rsidR="00CD6CA6">
        <w:t>suggest</w:t>
      </w:r>
      <w:r w:rsidR="007B356B">
        <w:t>s</w:t>
      </w:r>
      <w:r w:rsidR="00CD6CA6">
        <w:t xml:space="preserve"> a desire for communication and play.</w:t>
      </w:r>
      <w:r w:rsidR="00176792">
        <w:t xml:space="preserve"> Attachment is said to be essential to a child’s development</w:t>
      </w:r>
      <w:r w:rsidR="006150C9">
        <w:t xml:space="preserve">. </w:t>
      </w:r>
      <w:r w:rsidR="00747B8C">
        <w:t xml:space="preserve">According to Beith et al. (2010), a </w:t>
      </w:r>
      <w:r w:rsidR="006150C9">
        <w:t xml:space="preserve">child that has endured </w:t>
      </w:r>
      <w:r w:rsidR="002F14E3">
        <w:t xml:space="preserve">a </w:t>
      </w:r>
      <w:r w:rsidR="006150C9">
        <w:t xml:space="preserve">positive </w:t>
      </w:r>
      <w:r w:rsidR="00747B8C">
        <w:t>attachment</w:t>
      </w:r>
      <w:r w:rsidR="006150C9">
        <w:t xml:space="preserve"> relationship</w:t>
      </w:r>
      <w:r w:rsidR="00F61FDF">
        <w:t xml:space="preserve"> with </w:t>
      </w:r>
      <w:r w:rsidR="002F14E3">
        <w:t>their</w:t>
      </w:r>
      <w:r w:rsidR="00F61FDF">
        <w:t xml:space="preserve"> caregiver, will </w:t>
      </w:r>
      <w:r w:rsidR="00353819">
        <w:t>demonstrat</w:t>
      </w:r>
      <w:r w:rsidR="00F61FDF">
        <w:t>e</w:t>
      </w:r>
      <w:r w:rsidR="00B174AF">
        <w:t xml:space="preserve"> </w:t>
      </w:r>
      <w:r w:rsidR="003B3348">
        <w:t>a willingness for learning</w:t>
      </w:r>
      <w:r w:rsidR="00B174AF">
        <w:t xml:space="preserve">, </w:t>
      </w:r>
      <w:r w:rsidR="00F61FDF">
        <w:t xml:space="preserve">as a result of </w:t>
      </w:r>
      <w:r w:rsidR="00E846F7">
        <w:t>not being stressed</w:t>
      </w:r>
      <w:r w:rsidR="002F14E3">
        <w:t xml:space="preserve">. </w:t>
      </w:r>
    </w:p>
    <w:p w14:paraId="00045E80" w14:textId="506FBC71" w:rsidR="006E5876" w:rsidRDefault="00AB2CF1">
      <w:r>
        <w:t>Attachment relationships are also influential in developing a child’s resilience</w:t>
      </w:r>
      <w:r w:rsidR="009C3C8E">
        <w:t>,</w:t>
      </w:r>
      <w:r>
        <w:t xml:space="preserve"> </w:t>
      </w:r>
      <w:r w:rsidR="002D7D62">
        <w:t xml:space="preserve">in collaboration with their </w:t>
      </w:r>
      <w:r>
        <w:t>social and emotional wellbeing (McAuley</w:t>
      </w:r>
      <w:r w:rsidR="00A05327">
        <w:t xml:space="preserve"> and Rose</w:t>
      </w:r>
      <w:r>
        <w:t>, 2010).</w:t>
      </w:r>
      <w:r w:rsidR="00CE70B5">
        <w:t xml:space="preserve"> However, a child th</w:t>
      </w:r>
      <w:r w:rsidR="00B14337">
        <w:t>at is exposed to negative emotions within the family home during childhood</w:t>
      </w:r>
      <w:r w:rsidR="005F7C95">
        <w:t xml:space="preserve">, will be prone to developing future problems </w:t>
      </w:r>
      <w:r w:rsidR="00F84081">
        <w:t xml:space="preserve">in </w:t>
      </w:r>
      <w:r w:rsidR="005F7C95">
        <w:t xml:space="preserve">adulthood. </w:t>
      </w:r>
      <w:r w:rsidR="00A81C5E">
        <w:t xml:space="preserve">In contrast, </w:t>
      </w:r>
      <w:r w:rsidR="00241E70">
        <w:t xml:space="preserve">a child that is </w:t>
      </w:r>
      <w:r w:rsidR="00A81C5E">
        <w:t xml:space="preserve">raised in </w:t>
      </w:r>
      <w:r w:rsidR="00241E70">
        <w:t xml:space="preserve">a </w:t>
      </w:r>
      <w:r w:rsidR="00A81C5E">
        <w:t>warm, positive</w:t>
      </w:r>
      <w:r w:rsidR="00FF62FC">
        <w:t xml:space="preserve"> and supportive environment, </w:t>
      </w:r>
      <w:r w:rsidR="00751FA2">
        <w:t xml:space="preserve">will </w:t>
      </w:r>
      <w:r w:rsidR="00FF62FC">
        <w:t>display greater levels of achievement</w:t>
      </w:r>
      <w:r w:rsidR="00896F60">
        <w:t xml:space="preserve"> as they progress through life.</w:t>
      </w:r>
      <w:r w:rsidR="00FF62FC">
        <w:t xml:space="preserve"> The difference in the two environments </w:t>
      </w:r>
      <w:r w:rsidR="00BC0247">
        <w:t>is often referred to as differential susceptibility (Crowley</w:t>
      </w:r>
      <w:r w:rsidR="00896F60">
        <w:t>, Evans</w:t>
      </w:r>
      <w:r w:rsidR="00BC0247">
        <w:t xml:space="preserve"> and Keenan, 2016).</w:t>
      </w:r>
    </w:p>
    <w:p w14:paraId="15EC0B35" w14:textId="3C04D23A" w:rsidR="00C76CE3" w:rsidRDefault="006D68FC">
      <w:r>
        <w:t xml:space="preserve">According to </w:t>
      </w:r>
      <w:r w:rsidR="005E79AA">
        <w:t xml:space="preserve">Mary </w:t>
      </w:r>
      <w:r w:rsidR="00050485">
        <w:t>Ains</w:t>
      </w:r>
      <w:r w:rsidR="006A676D">
        <w:t xml:space="preserve">worth </w:t>
      </w:r>
      <w:r w:rsidR="00C90189">
        <w:t xml:space="preserve">(Evans and Keenan, </w:t>
      </w:r>
      <w:r w:rsidR="00142167">
        <w:t>2016), attachment</w:t>
      </w:r>
      <w:r w:rsidR="008F01CC">
        <w:t xml:space="preserve"> </w:t>
      </w:r>
      <w:r w:rsidR="00D43A72">
        <w:t>develop</w:t>
      </w:r>
      <w:r w:rsidR="004B7D74">
        <w:t>s</w:t>
      </w:r>
      <w:r w:rsidR="00D43A72">
        <w:t xml:space="preserve"> primarily over the first two years of a baby’s life and involves four stages</w:t>
      </w:r>
      <w:r w:rsidR="00923A81">
        <w:t>; pre</w:t>
      </w:r>
      <w:r w:rsidR="000F25BC">
        <w:t xml:space="preserve">-attachment, </w:t>
      </w:r>
      <w:r w:rsidR="003C70CE">
        <w:t xml:space="preserve">attachment-in-the-making, clear-cut attachment and goal-corrected </w:t>
      </w:r>
      <w:r w:rsidR="002F738E">
        <w:t>partnership</w:t>
      </w:r>
      <w:r w:rsidR="00D43A72">
        <w:t xml:space="preserve">. </w:t>
      </w:r>
      <w:r w:rsidR="006A092E">
        <w:t>Pre</w:t>
      </w:r>
      <w:r w:rsidR="002F738E">
        <w:t>-</w:t>
      </w:r>
      <w:r w:rsidR="00D43A72">
        <w:t>attachment occurs within the baby’s first two months and involves no specific attachment towards a singular caregiver.</w:t>
      </w:r>
      <w:r w:rsidR="004603FB">
        <w:t xml:space="preserve"> From </w:t>
      </w:r>
      <w:r w:rsidR="00967CB1">
        <w:t>the age of two to seven months</w:t>
      </w:r>
      <w:r w:rsidR="00B03446">
        <w:t xml:space="preserve">, </w:t>
      </w:r>
      <w:r w:rsidR="00967CB1">
        <w:t xml:space="preserve"> </w:t>
      </w:r>
      <w:r w:rsidR="00D2468F">
        <w:t>attachment-in-the-making is said to occur</w:t>
      </w:r>
      <w:r w:rsidR="00335C38">
        <w:t>,</w:t>
      </w:r>
      <w:r w:rsidR="00B03446">
        <w:t xml:space="preserve"> enabling</w:t>
      </w:r>
      <w:r w:rsidR="004B0656">
        <w:t xml:space="preserve"> identification of </w:t>
      </w:r>
      <w:r w:rsidR="00320996">
        <w:t xml:space="preserve">familiarity </w:t>
      </w:r>
      <w:r w:rsidR="00C76CE3">
        <w:t xml:space="preserve">for its primary carer. </w:t>
      </w:r>
      <w:r w:rsidR="004603FB">
        <w:t>Clear</w:t>
      </w:r>
      <w:r w:rsidR="00C76CE3">
        <w:t xml:space="preserve">-cut attachment </w:t>
      </w:r>
      <w:r w:rsidR="002308FE">
        <w:t>occurs</w:t>
      </w:r>
      <w:r w:rsidR="00C76CE3">
        <w:t xml:space="preserve"> from around seven months onwards and involves </w:t>
      </w:r>
      <w:r w:rsidR="003E2D33">
        <w:t>the</w:t>
      </w:r>
      <w:r w:rsidR="00664C5D">
        <w:t xml:space="preserve"> baby</w:t>
      </w:r>
      <w:r w:rsidR="00C76CE3">
        <w:t xml:space="preserve"> showing a clear preference for </w:t>
      </w:r>
      <w:r w:rsidR="003E2D33">
        <w:t xml:space="preserve">their </w:t>
      </w:r>
      <w:r w:rsidR="00C76CE3">
        <w:t xml:space="preserve">primary carer. This carer could be different from its parental figures, as the baby will choose to develop a strong bond with whichever figure they have regular sustained contact with; grandparents, mother, father or a carer from within a daytime caring setting. The child will show distress when separated from this figure. Lastly, goal-corrected partnership is said to occur in infants around the age of two years and involves the child taking into </w:t>
      </w:r>
      <w:r w:rsidR="00C76CE3">
        <w:lastRenderedPageBreak/>
        <w:t>consideration the emotions and intentions of the chosen attachment figure. This allows the child to communicate their emotions and thoughts</w:t>
      </w:r>
      <w:r w:rsidR="005C5F21">
        <w:t xml:space="preserve"> through language.</w:t>
      </w:r>
    </w:p>
    <w:p w14:paraId="7522C40E" w14:textId="765A2E9E" w:rsidR="00CE3D7F" w:rsidRDefault="000E2FA8">
      <w:r>
        <w:t>To contradict Ainsworth</w:t>
      </w:r>
      <w:r w:rsidR="00754C0A">
        <w:t xml:space="preserve">, </w:t>
      </w:r>
      <w:r w:rsidR="00CE3D7F">
        <w:t>John Bowl</w:t>
      </w:r>
      <w:r w:rsidR="00A16BEE">
        <w:t xml:space="preserve">by </w:t>
      </w:r>
      <w:r w:rsidR="00744B13">
        <w:t>(</w:t>
      </w:r>
      <w:r w:rsidR="00954B4C">
        <w:t>Bukatko and Daehler</w:t>
      </w:r>
      <w:r w:rsidR="006D515A">
        <w:t>, 2004)</w:t>
      </w:r>
      <w:r w:rsidR="000103C1">
        <w:t xml:space="preserve"> suggested </w:t>
      </w:r>
      <w:r w:rsidR="00E24019">
        <w:t xml:space="preserve">that </w:t>
      </w:r>
      <w:r w:rsidR="000103C1">
        <w:t>attachment</w:t>
      </w:r>
      <w:r w:rsidR="00E24019">
        <w:t xml:space="preserve"> relationships occurred via a </w:t>
      </w:r>
      <w:r w:rsidR="00AA4AD4">
        <w:t>fixed set of sequences.</w:t>
      </w:r>
      <w:r w:rsidR="00754C0A">
        <w:t xml:space="preserve"> </w:t>
      </w:r>
      <w:r w:rsidR="008C11DF">
        <w:t xml:space="preserve">Bowlby suggested that babies </w:t>
      </w:r>
      <w:r w:rsidR="00677CC7">
        <w:t>display</w:t>
      </w:r>
      <w:r w:rsidR="00B17BEC">
        <w:t>ed</w:t>
      </w:r>
      <w:r w:rsidR="00677CC7">
        <w:t xml:space="preserve"> ‘</w:t>
      </w:r>
      <w:r w:rsidR="00D13EC5">
        <w:t xml:space="preserve">signalling </w:t>
      </w:r>
      <w:r w:rsidR="00677CC7">
        <w:t xml:space="preserve">behaviours’ </w:t>
      </w:r>
      <w:r w:rsidR="00C31D80">
        <w:t>such as crying or smiling</w:t>
      </w:r>
      <w:r w:rsidR="00335580">
        <w:t>,</w:t>
      </w:r>
      <w:r w:rsidR="00C31D80">
        <w:t xml:space="preserve"> to </w:t>
      </w:r>
      <w:r w:rsidR="001435A5">
        <w:t xml:space="preserve">provoke a physical </w:t>
      </w:r>
      <w:r w:rsidR="00616B32">
        <w:t>interaction</w:t>
      </w:r>
      <w:r w:rsidR="001435A5">
        <w:t xml:space="preserve"> from the</w:t>
      </w:r>
      <w:r w:rsidR="00AF28AC">
        <w:t xml:space="preserve"> primary </w:t>
      </w:r>
      <w:r w:rsidR="001435A5">
        <w:t>carer</w:t>
      </w:r>
      <w:r w:rsidR="00616B32">
        <w:t xml:space="preserve">. </w:t>
      </w:r>
      <w:r w:rsidR="00EB3DFF">
        <w:t>Bowlby suggested that babies</w:t>
      </w:r>
      <w:r w:rsidR="0061352B">
        <w:t xml:space="preserve"> </w:t>
      </w:r>
      <w:r w:rsidR="00A70E1D">
        <w:t xml:space="preserve">aged two to six months of age </w:t>
      </w:r>
      <w:r w:rsidR="008F40BC">
        <w:t>would only</w:t>
      </w:r>
      <w:r w:rsidR="00A70E1D">
        <w:t xml:space="preserve"> display </w:t>
      </w:r>
      <w:r w:rsidR="00D13EC5">
        <w:t>‘signalling behaviours’</w:t>
      </w:r>
      <w:r w:rsidR="008F40BC">
        <w:t>,</w:t>
      </w:r>
      <w:r w:rsidR="00D13EC5">
        <w:t xml:space="preserve"> in the </w:t>
      </w:r>
      <w:r w:rsidR="008C2900">
        <w:t xml:space="preserve">presence of the maternal figure. </w:t>
      </w:r>
      <w:r w:rsidR="005B1C49">
        <w:t xml:space="preserve">Babies aged six to twelve months, would </w:t>
      </w:r>
      <w:r w:rsidR="001C3197">
        <w:t>display visible distress</w:t>
      </w:r>
      <w:r w:rsidR="00D812C9">
        <w:t xml:space="preserve"> in the absence of the maternal figure.</w:t>
      </w:r>
      <w:r w:rsidR="006F4671">
        <w:t xml:space="preserve"> </w:t>
      </w:r>
      <w:r w:rsidR="0093583A">
        <w:t>Upon</w:t>
      </w:r>
      <w:r w:rsidR="00D812C9">
        <w:t xml:space="preserve"> </w:t>
      </w:r>
      <w:r w:rsidR="0093583A">
        <w:t>return</w:t>
      </w:r>
      <w:r w:rsidR="001E268D">
        <w:t xml:space="preserve"> of the mother,</w:t>
      </w:r>
      <w:r w:rsidR="0093583A">
        <w:t xml:space="preserve"> the baby </w:t>
      </w:r>
      <w:r w:rsidR="005C1B7F">
        <w:t xml:space="preserve">would </w:t>
      </w:r>
      <w:r w:rsidR="00F415DE">
        <w:t>display ‘reunion behaviour’</w:t>
      </w:r>
      <w:r w:rsidR="00907E15">
        <w:t>,</w:t>
      </w:r>
      <w:r w:rsidR="00F415DE">
        <w:t xml:space="preserve"> with positive signals such as smiling </w:t>
      </w:r>
      <w:r w:rsidR="004A648D">
        <w:t>and</w:t>
      </w:r>
      <w:r w:rsidR="00F415DE">
        <w:t xml:space="preserve"> laughing</w:t>
      </w:r>
      <w:r w:rsidR="004A648D">
        <w:t xml:space="preserve">. It </w:t>
      </w:r>
      <w:r w:rsidR="00BA45CD">
        <w:t xml:space="preserve">is </w:t>
      </w:r>
      <w:r w:rsidR="000A7BD9">
        <w:t xml:space="preserve">during this </w:t>
      </w:r>
      <w:r w:rsidR="00A736ED">
        <w:t>st</w:t>
      </w:r>
      <w:r w:rsidR="000A7BD9">
        <w:t>age</w:t>
      </w:r>
      <w:r w:rsidR="004A648D">
        <w:t xml:space="preserve">, that babies become attuned to the danger of a </w:t>
      </w:r>
      <w:r w:rsidR="00E95BCB">
        <w:t>possible</w:t>
      </w:r>
      <w:r w:rsidR="004A648D">
        <w:t xml:space="preserve"> stranger</w:t>
      </w:r>
      <w:r w:rsidR="00E95BCB">
        <w:t xml:space="preserve">, showing signs of anxiety when in their presence. </w:t>
      </w:r>
      <w:r w:rsidR="00A736ED">
        <w:t>At the age of three, a child</w:t>
      </w:r>
      <w:r w:rsidR="00D00385">
        <w:t xml:space="preserve"> is said to be in </w:t>
      </w:r>
      <w:r w:rsidR="00E95BCB">
        <w:t>the final fixed phase</w:t>
      </w:r>
      <w:r w:rsidR="00D00385">
        <w:t xml:space="preserve">, </w:t>
      </w:r>
      <w:r w:rsidR="00E95BCB">
        <w:t>when the</w:t>
      </w:r>
      <w:r w:rsidR="00D00385">
        <w:t xml:space="preserve">y </w:t>
      </w:r>
      <w:r w:rsidR="00B201C0">
        <w:t>become</w:t>
      </w:r>
      <w:r w:rsidR="00175F82">
        <w:t xml:space="preserve"> attuned and</w:t>
      </w:r>
      <w:r w:rsidR="00B201C0">
        <w:t xml:space="preserve"> responsive to the </w:t>
      </w:r>
      <w:r w:rsidR="00175F82">
        <w:t>emotiv</w:t>
      </w:r>
      <w:r w:rsidR="001151DD">
        <w:t>e needs</w:t>
      </w:r>
      <w:r w:rsidR="00B201C0">
        <w:t xml:space="preserve"> of its mothe</w:t>
      </w:r>
      <w:r w:rsidR="00175F82">
        <w:t xml:space="preserve">r </w:t>
      </w:r>
      <w:r w:rsidR="00545793">
        <w:t xml:space="preserve">(Bukatko and Daehler, </w:t>
      </w:r>
      <w:r w:rsidR="00874C2C">
        <w:t xml:space="preserve">2004). </w:t>
      </w:r>
      <w:r w:rsidR="001151DD">
        <w:t xml:space="preserve">However </w:t>
      </w:r>
      <w:r w:rsidR="00874C2C">
        <w:t>Bowlby</w:t>
      </w:r>
      <w:r w:rsidR="00907E15">
        <w:t>’s work has</w:t>
      </w:r>
      <w:r w:rsidR="00874C2C">
        <w:t xml:space="preserve"> attracted critics</w:t>
      </w:r>
      <w:r w:rsidR="00B53E3F">
        <w:t>,</w:t>
      </w:r>
      <w:r w:rsidR="00874C2C">
        <w:t xml:space="preserve"> who suggest</w:t>
      </w:r>
      <w:r w:rsidR="00907E15">
        <w:t xml:space="preserve"> </w:t>
      </w:r>
      <w:r w:rsidR="00874C2C">
        <w:t xml:space="preserve">that his </w:t>
      </w:r>
      <w:r w:rsidR="006A3B20">
        <w:t>research findings represented the post-war era</w:t>
      </w:r>
      <w:r w:rsidR="00C973CA">
        <w:t>, when mothers stayed at home whilst father</w:t>
      </w:r>
      <w:r w:rsidR="00AE1834">
        <w:t>s</w:t>
      </w:r>
      <w:r w:rsidR="00C973CA">
        <w:t xml:space="preserve"> sought employment</w:t>
      </w:r>
      <w:r w:rsidR="00AE1834">
        <w:t xml:space="preserve"> (Johnston and Nahmad-Williams, 2009).</w:t>
      </w:r>
      <w:r w:rsidR="00C973CA">
        <w:t xml:space="preserve"> </w:t>
      </w:r>
      <w:r w:rsidR="00E839BF">
        <w:t xml:space="preserve">Within modern times, Bowlby’s work could </w:t>
      </w:r>
      <w:r w:rsidR="00C973CA">
        <w:t xml:space="preserve">be accused of being </w:t>
      </w:r>
      <w:r w:rsidR="0064310B">
        <w:t>out of date and not responsive</w:t>
      </w:r>
      <w:r w:rsidR="007D0C60">
        <w:t xml:space="preserve"> to</w:t>
      </w:r>
      <w:r w:rsidR="006C42FC">
        <w:t xml:space="preserve"> the</w:t>
      </w:r>
      <w:r w:rsidR="00434B9B">
        <w:t xml:space="preserve"> needs of the</w:t>
      </w:r>
      <w:r w:rsidR="006C42FC">
        <w:t xml:space="preserve"> </w:t>
      </w:r>
      <w:r w:rsidR="007D0C60">
        <w:t xml:space="preserve">modern day </w:t>
      </w:r>
      <w:r w:rsidR="00C33FAB">
        <w:t>family unit</w:t>
      </w:r>
      <w:r w:rsidR="00DA3A0A">
        <w:t>.</w:t>
      </w:r>
    </w:p>
    <w:p w14:paraId="2815B65B" w14:textId="11FAAE4C" w:rsidR="00DC7C0D" w:rsidRDefault="00E20A83">
      <w:r>
        <w:t>Attachment relationships are said to be crucial to the global development of a child (</w:t>
      </w:r>
      <w:r w:rsidR="006C2528">
        <w:t xml:space="preserve">Dowling, 2014). </w:t>
      </w:r>
      <w:r w:rsidR="00B56510">
        <w:t xml:space="preserve">However, for an attachment relationship to be successful there </w:t>
      </w:r>
      <w:r w:rsidR="000E3339">
        <w:t>must be</w:t>
      </w:r>
      <w:r w:rsidR="00B56510">
        <w:t xml:space="preserve"> a two-way partnership between </w:t>
      </w:r>
      <w:r w:rsidR="00DA3A0A">
        <w:t xml:space="preserve">the primary </w:t>
      </w:r>
      <w:r w:rsidR="00B56510">
        <w:t xml:space="preserve">carer and </w:t>
      </w:r>
      <w:r w:rsidR="000E3339">
        <w:t>baby</w:t>
      </w:r>
      <w:r w:rsidR="008E790F">
        <w:t xml:space="preserve"> (talkspace, 2019</w:t>
      </w:r>
      <w:r w:rsidR="00F808A7">
        <w:t>)</w:t>
      </w:r>
      <w:r w:rsidR="000E3339">
        <w:t>.</w:t>
      </w:r>
      <w:r w:rsidR="008E790F">
        <w:t xml:space="preserve"> A</w:t>
      </w:r>
      <w:r w:rsidR="002A7B01">
        <w:t xml:space="preserve">ccording to </w:t>
      </w:r>
      <w:r w:rsidR="002D29BE">
        <w:t>Johnston and Nahmad-Williams (2009)</w:t>
      </w:r>
      <w:r w:rsidR="00B5030E">
        <w:t xml:space="preserve">, babies are born with a pre-determined biological </w:t>
      </w:r>
      <w:r w:rsidR="004F0C53">
        <w:t>preference</w:t>
      </w:r>
      <w:r w:rsidR="00870261">
        <w:t>,</w:t>
      </w:r>
      <w:r w:rsidR="00D07E9F">
        <w:t xml:space="preserve"> </w:t>
      </w:r>
      <w:r w:rsidR="004F0C53">
        <w:t xml:space="preserve">for an attachment relationship with </w:t>
      </w:r>
      <w:r w:rsidR="006F56ED">
        <w:t>their</w:t>
      </w:r>
      <w:r w:rsidR="004F0C53">
        <w:t xml:space="preserve"> m</w:t>
      </w:r>
      <w:r w:rsidR="00BB2D21">
        <w:t>other</w:t>
      </w:r>
      <w:r w:rsidR="004F0C53">
        <w:t>. Unfortunately, not all babies form attachments with their</w:t>
      </w:r>
      <w:r w:rsidR="008A7A21">
        <w:t xml:space="preserve"> m</w:t>
      </w:r>
      <w:r w:rsidR="001D7234">
        <w:t xml:space="preserve">other, with reasons including; </w:t>
      </w:r>
      <w:r w:rsidR="0085262A">
        <w:t>a traumatic childbirth, post-pregnancy mental health issues including depression, and the need for the mother to care for other children within the family unit, which ultimately leads to a lack of time with their newborn child. Babies in this situation are able to form attachments with other members of the family. However, it is the maternal bond which is said to determine its future relationships with others (Johnston and Nahmad-Williams, 2009). In contrast, Bukatko and Daehler (2004)</w:t>
      </w:r>
      <w:r w:rsidR="007D7B7C">
        <w:t>,</w:t>
      </w:r>
      <w:r w:rsidR="00BD75DE">
        <w:t xml:space="preserve"> suggest</w:t>
      </w:r>
      <w:r w:rsidR="00A0743D">
        <w:t xml:space="preserve"> </w:t>
      </w:r>
      <w:r w:rsidR="00BD75DE">
        <w:t xml:space="preserve">that </w:t>
      </w:r>
      <w:r w:rsidR="0085262A">
        <w:t>babies who for</w:t>
      </w:r>
      <w:r w:rsidR="00BD75DE">
        <w:t>m</w:t>
      </w:r>
      <w:r w:rsidR="0085262A">
        <w:t xml:space="preserve"> an attachment with a paternal figure</w:t>
      </w:r>
      <w:r w:rsidR="00C3622F">
        <w:t>,</w:t>
      </w:r>
      <w:r w:rsidR="0085262A">
        <w:t xml:space="preserve"> </w:t>
      </w:r>
      <w:r w:rsidR="00C3622F">
        <w:t xml:space="preserve">are </w:t>
      </w:r>
      <w:r w:rsidR="0085262A">
        <w:t>of no disadvantage</w:t>
      </w:r>
      <w:r w:rsidR="00522DD1">
        <w:t xml:space="preserve"> to those</w:t>
      </w:r>
      <w:r w:rsidR="008245A8">
        <w:t xml:space="preserve"> who</w:t>
      </w:r>
      <w:r w:rsidR="0085262A">
        <w:t xml:space="preserve"> for</w:t>
      </w:r>
      <w:r w:rsidR="00522DD1">
        <w:t>m</w:t>
      </w:r>
      <w:r w:rsidR="0085262A">
        <w:t xml:space="preserve"> an attachment with a maternal figure.</w:t>
      </w:r>
      <w:r w:rsidR="00ED1374">
        <w:t xml:space="preserve"> According to </w:t>
      </w:r>
      <w:r w:rsidR="005F6862">
        <w:t>Crowley, Evans and Keenan (2016),</w:t>
      </w:r>
      <w:r w:rsidR="00F26B80">
        <w:t xml:space="preserve"> fathers who participate in their children’s live</w:t>
      </w:r>
      <w:r w:rsidR="002710D0">
        <w:t xml:space="preserve">s </w:t>
      </w:r>
      <w:r w:rsidR="00F26B80">
        <w:t>from birth,</w:t>
      </w:r>
      <w:r w:rsidR="009B091C">
        <w:t xml:space="preserve"> </w:t>
      </w:r>
      <w:r w:rsidR="00F26B80">
        <w:t>share an attachment bond that is similar</w:t>
      </w:r>
      <w:r w:rsidR="00EB1DA1">
        <w:t xml:space="preserve">, </w:t>
      </w:r>
      <w:r w:rsidR="00F26B80">
        <w:t>if not equal to that of a maternal bond.</w:t>
      </w:r>
      <w:r w:rsidR="0085262A">
        <w:t xml:space="preserve"> </w:t>
      </w:r>
      <w:r w:rsidR="005A6107">
        <w:t>Bukatko and Daehler (2004), also report</w:t>
      </w:r>
      <w:r w:rsidR="00A0743D">
        <w:t xml:space="preserve"> </w:t>
      </w:r>
      <w:r w:rsidR="005A6107">
        <w:t xml:space="preserve">that </w:t>
      </w:r>
      <w:r w:rsidR="0033246E">
        <w:t xml:space="preserve">children </w:t>
      </w:r>
      <w:r w:rsidR="005A6107">
        <w:t>who</w:t>
      </w:r>
      <w:r w:rsidR="0033246E">
        <w:t xml:space="preserve"> experience</w:t>
      </w:r>
      <w:r w:rsidR="00D54D0E">
        <w:t xml:space="preserve"> </w:t>
      </w:r>
      <w:r w:rsidR="0033246E">
        <w:t>equal maternal and paternal attachment relationships</w:t>
      </w:r>
      <w:r w:rsidR="00E87134">
        <w:t>,</w:t>
      </w:r>
      <w:r w:rsidR="00FB1650">
        <w:t xml:space="preserve"> </w:t>
      </w:r>
      <w:r w:rsidR="0035675F">
        <w:t>ha</w:t>
      </w:r>
      <w:r w:rsidR="00C53697">
        <w:t xml:space="preserve">ve </w:t>
      </w:r>
      <w:r w:rsidR="0035675F">
        <w:t xml:space="preserve">a greater level of self-esteem </w:t>
      </w:r>
      <w:r w:rsidR="008B0372">
        <w:t xml:space="preserve">and </w:t>
      </w:r>
      <w:r w:rsidR="00FB1650">
        <w:t>popular</w:t>
      </w:r>
      <w:r w:rsidR="008B0372">
        <w:t>ity</w:t>
      </w:r>
      <w:r w:rsidR="00FB1650">
        <w:t xml:space="preserve"> amongst their peers</w:t>
      </w:r>
      <w:r w:rsidR="00970960">
        <w:t>.</w:t>
      </w:r>
      <w:r w:rsidR="00645953">
        <w:t xml:space="preserve"> </w:t>
      </w:r>
    </w:p>
    <w:p w14:paraId="11210822" w14:textId="086133E3" w:rsidR="00F4761D" w:rsidRDefault="00975B8E">
      <w:r>
        <w:t>John Bowl</w:t>
      </w:r>
      <w:r w:rsidR="000B5A8C">
        <w:t xml:space="preserve">by </w:t>
      </w:r>
      <w:r>
        <w:t xml:space="preserve">studied the effects of attachments and </w:t>
      </w:r>
      <w:r w:rsidR="00382BB7">
        <w:t>contex</w:t>
      </w:r>
      <w:r w:rsidR="0007008F">
        <w:t>tualised his work</w:t>
      </w:r>
      <w:r w:rsidR="004D5736">
        <w:t>,</w:t>
      </w:r>
      <w:r w:rsidR="0007008F">
        <w:t xml:space="preserve"> </w:t>
      </w:r>
      <w:r w:rsidR="00AE37AA">
        <w:t>to be known as</w:t>
      </w:r>
      <w:r w:rsidR="0007008F">
        <w:t xml:space="preserve"> </w:t>
      </w:r>
      <w:r w:rsidR="009B7EDF">
        <w:t>‘</w:t>
      </w:r>
      <w:r w:rsidR="00D242B4">
        <w:t>attachment theory</w:t>
      </w:r>
      <w:r w:rsidR="0007008F">
        <w:t>’.</w:t>
      </w:r>
      <w:r w:rsidR="00B362CD">
        <w:t xml:space="preserve"> </w:t>
      </w:r>
      <w:r w:rsidR="009D2A31">
        <w:t>Bowl</w:t>
      </w:r>
      <w:r w:rsidR="00A72AC1">
        <w:t xml:space="preserve">by suggested that there were two forms of attachment; secure and insecure. </w:t>
      </w:r>
      <w:r w:rsidR="00D65D08">
        <w:t>Secure attachment</w:t>
      </w:r>
      <w:r w:rsidR="001741A4">
        <w:t xml:space="preserve"> is achieved following a successful relationship between mother and baby</w:t>
      </w:r>
      <w:r w:rsidR="004771BA">
        <w:t>, w</w:t>
      </w:r>
      <w:r w:rsidR="005E3CCC">
        <w:t xml:space="preserve">ith </w:t>
      </w:r>
      <w:r w:rsidR="004771BA">
        <w:t>the mother</w:t>
      </w:r>
      <w:r w:rsidR="005E3CCC">
        <w:t xml:space="preserve"> being </w:t>
      </w:r>
      <w:r w:rsidR="001741A4">
        <w:t>fully committed to</w:t>
      </w:r>
      <w:r w:rsidR="00F7219E">
        <w:t xml:space="preserve"> the</w:t>
      </w:r>
      <w:r w:rsidR="001741A4">
        <w:t xml:space="preserve"> baby’s needs</w:t>
      </w:r>
      <w:r w:rsidR="00C8188F">
        <w:t xml:space="preserve"> (Johnston and Nahmad-Williams, </w:t>
      </w:r>
      <w:r w:rsidR="006D7E37">
        <w:t>2009)</w:t>
      </w:r>
      <w:r w:rsidR="001741A4">
        <w:t xml:space="preserve">. In contrast, an insecure attachment </w:t>
      </w:r>
      <w:r w:rsidR="00F7219E">
        <w:t>would</w:t>
      </w:r>
      <w:r w:rsidR="001741A4">
        <w:t xml:space="preserve"> result </w:t>
      </w:r>
      <w:r w:rsidR="00F7219E">
        <w:t>from the</w:t>
      </w:r>
      <w:r w:rsidR="001741A4">
        <w:t xml:space="preserve"> mother not successfully bonding with her baby</w:t>
      </w:r>
      <w:r w:rsidR="009F2A3B">
        <w:t xml:space="preserve">, </w:t>
      </w:r>
      <w:r w:rsidR="00E3557B">
        <w:t>and</w:t>
      </w:r>
      <w:r w:rsidR="00000A00">
        <w:t xml:space="preserve"> would therefore </w:t>
      </w:r>
      <w:r w:rsidR="001741A4">
        <w:t xml:space="preserve"> not be fully attentive to </w:t>
      </w:r>
      <w:r w:rsidR="006C0984">
        <w:t>th</w:t>
      </w:r>
      <w:r w:rsidR="003E144E">
        <w:t>e</w:t>
      </w:r>
      <w:r w:rsidR="009F2A3B">
        <w:t xml:space="preserve"> </w:t>
      </w:r>
      <w:r w:rsidR="003E144E">
        <w:t>baby</w:t>
      </w:r>
      <w:r w:rsidR="009F2A3B">
        <w:t xml:space="preserve">’s needs </w:t>
      </w:r>
      <w:r w:rsidR="002847B0">
        <w:t>(</w:t>
      </w:r>
      <w:r w:rsidR="00740AAD">
        <w:t xml:space="preserve">Alliance for </w:t>
      </w:r>
      <w:r w:rsidR="007E3300">
        <w:t>Childhood</w:t>
      </w:r>
      <w:r w:rsidR="00740AAD">
        <w:t>, 2008).</w:t>
      </w:r>
    </w:p>
    <w:p w14:paraId="5D5A2FBB" w14:textId="50D2B215" w:rsidR="00740AAD" w:rsidRDefault="00572650">
      <w:r>
        <w:t xml:space="preserve">In contradiction to Bowlby’s work, Mary Ainsworth believed there were </w:t>
      </w:r>
      <w:r w:rsidR="00B030F2">
        <w:t xml:space="preserve">two additional forms </w:t>
      </w:r>
      <w:r w:rsidR="00FB4F37">
        <w:t>of</w:t>
      </w:r>
      <w:r w:rsidR="00B030F2">
        <w:t xml:space="preserve"> attachment; </w:t>
      </w:r>
      <w:r w:rsidR="001C4544">
        <w:t xml:space="preserve">resistance and disorientated (Johnson and Nahmad-Williams, 2009). Resistance attachment </w:t>
      </w:r>
      <w:r w:rsidR="008460B3">
        <w:t>or</w:t>
      </w:r>
      <w:r w:rsidR="001C4544">
        <w:t xml:space="preserve"> ‘</w:t>
      </w:r>
      <w:r w:rsidR="00CB2F9B">
        <w:t>insecure-resistant</w:t>
      </w:r>
      <w:r w:rsidR="00664C3E">
        <w:t>’,</w:t>
      </w:r>
      <w:r w:rsidR="00CB2F9B">
        <w:t xml:space="preserve"> occurs when the child is </w:t>
      </w:r>
      <w:r w:rsidR="00B8780C">
        <w:t>separated from its caregiver</w:t>
      </w:r>
      <w:r w:rsidR="006B53C3">
        <w:t xml:space="preserve"> and </w:t>
      </w:r>
      <w:r w:rsidR="00F83D70">
        <w:t>display</w:t>
      </w:r>
      <w:r w:rsidR="006B53C3">
        <w:t xml:space="preserve">s </w:t>
      </w:r>
      <w:r w:rsidR="00B8780C">
        <w:t>qu</w:t>
      </w:r>
      <w:r w:rsidR="00183DCE">
        <w:t xml:space="preserve">ite severe forms of distress, which </w:t>
      </w:r>
      <w:r w:rsidR="0076790C">
        <w:t xml:space="preserve">is </w:t>
      </w:r>
      <w:r w:rsidR="00183DCE">
        <w:t>alleviated upon the care</w:t>
      </w:r>
      <w:r w:rsidR="00297AE3">
        <w:t xml:space="preserve">giver’s return. </w:t>
      </w:r>
      <w:r w:rsidR="000648B1">
        <w:t>Upon return, the</w:t>
      </w:r>
      <w:r w:rsidR="00297AE3">
        <w:t xml:space="preserve"> child would </w:t>
      </w:r>
      <w:r w:rsidR="00C754DE">
        <w:t>make immediate contact</w:t>
      </w:r>
      <w:r w:rsidR="006A7D7B">
        <w:t xml:space="preserve">, </w:t>
      </w:r>
      <w:r w:rsidR="002E5E3E">
        <w:t xml:space="preserve">only </w:t>
      </w:r>
      <w:r w:rsidR="00601E37">
        <w:t xml:space="preserve">to </w:t>
      </w:r>
      <w:r w:rsidR="00C754DE">
        <w:t>res</w:t>
      </w:r>
      <w:r w:rsidR="00601E37">
        <w:t>trict</w:t>
      </w:r>
      <w:r w:rsidR="00C754DE">
        <w:t xml:space="preserve"> </w:t>
      </w:r>
      <w:r w:rsidR="002E5E3E">
        <w:t>contact later</w:t>
      </w:r>
      <w:r w:rsidR="00C754DE">
        <w:t xml:space="preserve"> (Crowley, Evans and Keenan, </w:t>
      </w:r>
      <w:r w:rsidR="009F55ED">
        <w:t xml:space="preserve">2016). </w:t>
      </w:r>
      <w:r w:rsidR="00297AE3">
        <w:t xml:space="preserve"> </w:t>
      </w:r>
      <w:r w:rsidR="00CD30D1">
        <w:t xml:space="preserve">Ainsworth </w:t>
      </w:r>
      <w:r w:rsidR="0078706B">
        <w:t xml:space="preserve">also </w:t>
      </w:r>
      <w:r w:rsidR="00CD30D1">
        <w:t xml:space="preserve">created the ‘strange situation’ which was later re-named </w:t>
      </w:r>
      <w:r w:rsidR="002C7528">
        <w:t xml:space="preserve">disorientated attachment, </w:t>
      </w:r>
      <w:r w:rsidR="0094610F">
        <w:t xml:space="preserve">and </w:t>
      </w:r>
      <w:r w:rsidR="002C7528">
        <w:t>occur</w:t>
      </w:r>
      <w:r w:rsidR="005F38AC">
        <w:t xml:space="preserve">s </w:t>
      </w:r>
      <w:r w:rsidR="002C7528">
        <w:t xml:space="preserve">when a strange person is introduced in to the relationship of child and caregiver (Exploring your mind, 2019). </w:t>
      </w:r>
      <w:r w:rsidR="0078706B">
        <w:t>During this</w:t>
      </w:r>
      <w:r w:rsidR="002C7528">
        <w:t xml:space="preserve"> stage</w:t>
      </w:r>
      <w:r w:rsidR="005F38AC">
        <w:t>,</w:t>
      </w:r>
      <w:r w:rsidR="002C7528">
        <w:t xml:space="preserve"> Ainsworth suggested that children would display </w:t>
      </w:r>
      <w:r w:rsidR="00716EDF">
        <w:t>bizarre behaviour</w:t>
      </w:r>
      <w:r w:rsidR="006A67B5">
        <w:t>,</w:t>
      </w:r>
      <w:r w:rsidR="00716EDF">
        <w:t xml:space="preserve"> such as</w:t>
      </w:r>
      <w:r w:rsidR="0028322E">
        <w:t xml:space="preserve"> freezing or</w:t>
      </w:r>
      <w:r w:rsidR="00716EDF">
        <w:t xml:space="preserve"> </w:t>
      </w:r>
      <w:r w:rsidR="008239CA">
        <w:t>rocking back and forth</w:t>
      </w:r>
      <w:r w:rsidR="0028322E">
        <w:t xml:space="preserve"> (</w:t>
      </w:r>
      <w:r w:rsidR="001E0631">
        <w:t xml:space="preserve">Crowley, Evans and Keenan, 2016). </w:t>
      </w:r>
    </w:p>
    <w:p w14:paraId="735C72C0" w14:textId="7CA60488" w:rsidR="001E0631" w:rsidRDefault="001E0631">
      <w:r>
        <w:t xml:space="preserve">Bowlby continued to study </w:t>
      </w:r>
      <w:r w:rsidR="001F1FF7">
        <w:t xml:space="preserve">the effects of </w:t>
      </w:r>
      <w:r>
        <w:t>attachment</w:t>
      </w:r>
      <w:r w:rsidR="001F1FF7">
        <w:t xml:space="preserve">, and discovered </w:t>
      </w:r>
      <w:r>
        <w:t xml:space="preserve">a link between </w:t>
      </w:r>
      <w:r w:rsidR="00AE3FE7">
        <w:t>attachment</w:t>
      </w:r>
      <w:r>
        <w:t xml:space="preserve"> relationship</w:t>
      </w:r>
      <w:r w:rsidR="00AE3FE7">
        <w:t xml:space="preserve">s </w:t>
      </w:r>
      <w:r w:rsidR="00913E54">
        <w:t xml:space="preserve">and the effect on antisocial behaviour (Johnston and Nahmad-Williams, 2009). </w:t>
      </w:r>
      <w:r w:rsidR="00DE3400">
        <w:t>Bowlby</w:t>
      </w:r>
      <w:r w:rsidR="00913E54">
        <w:t xml:space="preserve"> </w:t>
      </w:r>
      <w:r w:rsidR="00913E54">
        <w:lastRenderedPageBreak/>
        <w:t xml:space="preserve">focused on how social problems </w:t>
      </w:r>
      <w:r w:rsidR="003A6930">
        <w:t>resulted from</w:t>
      </w:r>
      <w:r w:rsidR="00547FD5">
        <w:t xml:space="preserve"> a lack </w:t>
      </w:r>
      <w:r w:rsidR="00DE3400">
        <w:t xml:space="preserve">of </w:t>
      </w:r>
      <w:r w:rsidR="00F717EE">
        <w:t xml:space="preserve">childhood </w:t>
      </w:r>
      <w:r w:rsidR="00DE3400">
        <w:t>attachment</w:t>
      </w:r>
      <w:r w:rsidR="00F717EE">
        <w:t xml:space="preserve">, </w:t>
      </w:r>
      <w:r w:rsidR="00913E54">
        <w:t xml:space="preserve">rather than a problem of society. </w:t>
      </w:r>
    </w:p>
    <w:p w14:paraId="6F1D0651" w14:textId="0B14C91B" w:rsidR="009B5CF3" w:rsidRDefault="00743605">
      <w:r>
        <w:t>A child that has endured secure attachments within its early childhood, is more likely</w:t>
      </w:r>
      <w:r w:rsidR="00FD001D">
        <w:t xml:space="preserve"> to</w:t>
      </w:r>
      <w:r w:rsidR="00827236">
        <w:t xml:space="preserve"> display resilience to adverse experiences during the course of its lifetime</w:t>
      </w:r>
      <w:r w:rsidR="006407E5">
        <w:t>,</w:t>
      </w:r>
      <w:r w:rsidR="00D73EC2">
        <w:t xml:space="preserve"> having not endured </w:t>
      </w:r>
      <w:r w:rsidR="00496B33">
        <w:t>separation anxiety</w:t>
      </w:r>
      <w:r w:rsidR="00121146">
        <w:t>,</w:t>
      </w:r>
      <w:r w:rsidR="00496B33">
        <w:t xml:space="preserve"> </w:t>
      </w:r>
      <w:r w:rsidR="001A250A">
        <w:t>in the absence of their primary carer</w:t>
      </w:r>
      <w:r w:rsidR="00126967">
        <w:t xml:space="preserve"> (Chicot and Winston, p.12-14</w:t>
      </w:r>
      <w:r w:rsidR="006407E5">
        <w:t>)</w:t>
      </w:r>
      <w:r w:rsidR="001A250A">
        <w:t xml:space="preserve">. </w:t>
      </w:r>
      <w:r w:rsidR="003C75E5">
        <w:t xml:space="preserve">A trustworthy bond between parent and child, </w:t>
      </w:r>
      <w:r w:rsidR="001A250A">
        <w:t>enable</w:t>
      </w:r>
      <w:r w:rsidR="00474C6D">
        <w:t>s</w:t>
      </w:r>
      <w:r w:rsidR="001A250A">
        <w:t xml:space="preserve"> t</w:t>
      </w:r>
      <w:r w:rsidR="003C75E5">
        <w:t>he child</w:t>
      </w:r>
      <w:r w:rsidR="001A250A">
        <w:t xml:space="preserve"> to</w:t>
      </w:r>
      <w:r w:rsidR="00BE781D">
        <w:t xml:space="preserve"> form a bond </w:t>
      </w:r>
      <w:r w:rsidR="003D7A55">
        <w:t xml:space="preserve">with </w:t>
      </w:r>
      <w:r w:rsidR="001A250A">
        <w:t xml:space="preserve">their </w:t>
      </w:r>
      <w:r w:rsidR="00BE781D">
        <w:t>secondary care</w:t>
      </w:r>
      <w:r w:rsidR="0043124D">
        <w:t>r</w:t>
      </w:r>
      <w:r w:rsidR="00B539C8">
        <w:t>.</w:t>
      </w:r>
      <w:r w:rsidR="008E1DFD">
        <w:t xml:space="preserve"> Upon return of the primary carer, </w:t>
      </w:r>
      <w:r w:rsidR="001632FF">
        <w:t>the child would</w:t>
      </w:r>
      <w:r w:rsidR="004D225F">
        <w:t xml:space="preserve"> </w:t>
      </w:r>
      <w:r w:rsidR="00474C6D">
        <w:t xml:space="preserve">receive </w:t>
      </w:r>
      <w:r w:rsidR="00040AD1">
        <w:t>sufficient attention</w:t>
      </w:r>
      <w:r w:rsidR="007B066C">
        <w:t xml:space="preserve">, allowing </w:t>
      </w:r>
      <w:r w:rsidR="00040AD1">
        <w:t xml:space="preserve">their </w:t>
      </w:r>
      <w:r w:rsidR="001632FF">
        <w:t xml:space="preserve">cortisol levels to </w:t>
      </w:r>
      <w:r w:rsidR="00040AD1">
        <w:t xml:space="preserve">return to </w:t>
      </w:r>
      <w:r w:rsidR="001632FF">
        <w:t xml:space="preserve">normal. Over time, the child would learn </w:t>
      </w:r>
      <w:r w:rsidR="00D91200">
        <w:t xml:space="preserve">the skill </w:t>
      </w:r>
      <w:r w:rsidR="001632FF">
        <w:t xml:space="preserve">resilience. </w:t>
      </w:r>
    </w:p>
    <w:p w14:paraId="4F48BFAB" w14:textId="2FAC1E34" w:rsidR="00743605" w:rsidRDefault="00B74CA5">
      <w:r>
        <w:t xml:space="preserve">During the first three years of life, the right side of </w:t>
      </w:r>
      <w:r w:rsidR="00BD4508">
        <w:t xml:space="preserve">the </w:t>
      </w:r>
      <w:r>
        <w:t>brain</w:t>
      </w:r>
      <w:r w:rsidR="00BD4508">
        <w:t xml:space="preserve"> </w:t>
      </w:r>
      <w:r w:rsidR="00D82344">
        <w:t>develops skills which</w:t>
      </w:r>
      <w:r w:rsidR="00436BC3">
        <w:t xml:space="preserve"> </w:t>
      </w:r>
      <w:r w:rsidR="00D82344">
        <w:t xml:space="preserve">are </w:t>
      </w:r>
      <w:r w:rsidR="00436BC3">
        <w:t>responsible for controllin</w:t>
      </w:r>
      <w:r w:rsidR="000E3BF6">
        <w:t>g</w:t>
      </w:r>
      <w:r w:rsidR="00436BC3">
        <w:t xml:space="preserve"> emotions</w:t>
      </w:r>
      <w:r w:rsidR="000E3BF6">
        <w:t xml:space="preserve"> and developing relationships.The quality of the skills</w:t>
      </w:r>
      <w:r w:rsidR="008800BA">
        <w:t xml:space="preserve"> required to form attachments, </w:t>
      </w:r>
      <w:r w:rsidR="000E3BF6">
        <w:t>is s</w:t>
      </w:r>
      <w:r w:rsidR="004F0C5F">
        <w:t xml:space="preserve">uggested </w:t>
      </w:r>
      <w:r w:rsidR="000E3BF6">
        <w:t>to have a long term impact on the developing left side of the brain</w:t>
      </w:r>
      <w:r w:rsidR="008E1DFD">
        <w:t>, which is responsible for</w:t>
      </w:r>
      <w:r w:rsidR="003A2223">
        <w:t xml:space="preserve"> cognitive development </w:t>
      </w:r>
      <w:r w:rsidR="008E1DFD">
        <w:t>(</w:t>
      </w:r>
      <w:r w:rsidR="00A032AE">
        <w:t>Johnston and Nahmad-Williams, 2009).</w:t>
      </w:r>
      <w:r w:rsidR="000C5AE3">
        <w:t xml:space="preserve"> Therefore, a child w</w:t>
      </w:r>
      <w:r w:rsidR="00D91200">
        <w:t xml:space="preserve">ith secure attachments would have the advantage of </w:t>
      </w:r>
      <w:r w:rsidR="000C5AE3">
        <w:t>meet</w:t>
      </w:r>
      <w:r w:rsidR="00D91200">
        <w:t xml:space="preserve">ing </w:t>
      </w:r>
      <w:r w:rsidR="000C5AE3">
        <w:t xml:space="preserve">its developmental milestones with ease. </w:t>
      </w:r>
    </w:p>
    <w:p w14:paraId="7CEF5BAA" w14:textId="56BF847F" w:rsidR="000C5AE3" w:rsidRDefault="000C5AE3">
      <w:r>
        <w:t xml:space="preserve">Parental obstacles </w:t>
      </w:r>
      <w:r w:rsidR="007D1F64">
        <w:t>to</w:t>
      </w:r>
      <w:r>
        <w:t xml:space="preserve"> forming </w:t>
      </w:r>
      <w:r w:rsidR="007D1F64">
        <w:t>a secure attachment with their child</w:t>
      </w:r>
      <w:r w:rsidR="004168B5">
        <w:t>,</w:t>
      </w:r>
      <w:r w:rsidR="007D1F64">
        <w:t xml:space="preserve"> could include their own levels of stress and anxiety which would </w:t>
      </w:r>
      <w:r w:rsidR="0092255A">
        <w:t xml:space="preserve">effect </w:t>
      </w:r>
      <w:r w:rsidR="007D1F64">
        <w:t>th</w:t>
      </w:r>
      <w:r w:rsidR="007872B5">
        <w:t xml:space="preserve">e </w:t>
      </w:r>
      <w:r w:rsidR="00493073">
        <w:t>child</w:t>
      </w:r>
      <w:r w:rsidR="007E5870">
        <w:t>’s emotional, physical and intellectual development</w:t>
      </w:r>
      <w:r w:rsidR="007872B5">
        <w:t>.</w:t>
      </w:r>
      <w:r w:rsidR="007E5870">
        <w:t xml:space="preserve"> In addition, a parent could </w:t>
      </w:r>
      <w:r w:rsidR="004B5E93">
        <w:t>suffer</w:t>
      </w:r>
      <w:r w:rsidR="007E5870">
        <w:t xml:space="preserve"> </w:t>
      </w:r>
      <w:r w:rsidR="00A03E99">
        <w:t xml:space="preserve">with </w:t>
      </w:r>
      <w:r w:rsidR="007E5870">
        <w:t xml:space="preserve">a health condition that </w:t>
      </w:r>
      <w:r w:rsidR="00943F33">
        <w:t>deters their</w:t>
      </w:r>
      <w:r w:rsidR="007E5870">
        <w:t xml:space="preserve"> non-verbal commun</w:t>
      </w:r>
      <w:r w:rsidR="00321D20">
        <w:t xml:space="preserve">ication </w:t>
      </w:r>
      <w:r w:rsidR="00943F33">
        <w:t>skills</w:t>
      </w:r>
      <w:r w:rsidR="001D5CE1">
        <w:t xml:space="preserve">, </w:t>
      </w:r>
      <w:r w:rsidR="004F0C5F">
        <w:t xml:space="preserve">thus </w:t>
      </w:r>
      <w:r w:rsidR="001D5CE1">
        <w:t xml:space="preserve">preventing a </w:t>
      </w:r>
      <w:r w:rsidR="007E5870">
        <w:t xml:space="preserve">secure attachment </w:t>
      </w:r>
      <w:r w:rsidR="000B3977">
        <w:t xml:space="preserve">from </w:t>
      </w:r>
      <w:r w:rsidR="007E5870">
        <w:t>being forme</w:t>
      </w:r>
      <w:r w:rsidR="00B8182D">
        <w:t>d</w:t>
      </w:r>
      <w:r w:rsidR="00DF31CE">
        <w:t>. Non</w:t>
      </w:r>
      <w:r w:rsidR="00B8182D">
        <w:t>-verbal communication is said to b</w:t>
      </w:r>
      <w:r w:rsidR="00476565">
        <w:t>e essential in forming relationships with people of any age (</w:t>
      </w:r>
      <w:r w:rsidR="00406BBA">
        <w:t>HelpGuide, 2019).</w:t>
      </w:r>
      <w:r w:rsidR="007872B5">
        <w:t xml:space="preserve"> </w:t>
      </w:r>
    </w:p>
    <w:p w14:paraId="4F114B20" w14:textId="39004E3F" w:rsidR="008422AE" w:rsidRDefault="008422AE">
      <w:r>
        <w:t xml:space="preserve">Insecure attachments are detrimental to </w:t>
      </w:r>
      <w:r w:rsidR="00EF2BF9">
        <w:t>children as they proceed through life (</w:t>
      </w:r>
      <w:r w:rsidR="00E576AE">
        <w:t>McAuley</w:t>
      </w:r>
      <w:r w:rsidR="00731077">
        <w:t xml:space="preserve"> and Rose, </w:t>
      </w:r>
      <w:r w:rsidR="00E576AE">
        <w:t xml:space="preserve"> 2010). </w:t>
      </w:r>
      <w:r w:rsidR="0060465D">
        <w:t xml:space="preserve">Children </w:t>
      </w:r>
      <w:r w:rsidR="0096407C">
        <w:t>who have not formed strong attachment bonds</w:t>
      </w:r>
      <w:r w:rsidR="00AC40DD">
        <w:t>,</w:t>
      </w:r>
      <w:r w:rsidR="0096407C">
        <w:t xml:space="preserve"> find it difficult to form relationships with others. In addition to this, they may also display a lack of emotion </w:t>
      </w:r>
      <w:r w:rsidR="00AC40DD">
        <w:t xml:space="preserve">and </w:t>
      </w:r>
      <w:r w:rsidR="0096407C">
        <w:t>poor language skills</w:t>
      </w:r>
      <w:r w:rsidR="00AC40DD">
        <w:t xml:space="preserve">, resulting from </w:t>
      </w:r>
      <w:r w:rsidR="0096407C">
        <w:t xml:space="preserve">a lack of attention from their primary carer </w:t>
      </w:r>
      <w:r w:rsidR="00ED1E7A">
        <w:t xml:space="preserve">(Chicot and Winston, </w:t>
      </w:r>
      <w:r w:rsidR="003F5607">
        <w:t>2016).</w:t>
      </w:r>
      <w:r w:rsidR="00096B7A">
        <w:t xml:space="preserve"> </w:t>
      </w:r>
      <w:r w:rsidR="00212BCA">
        <w:t>According</w:t>
      </w:r>
      <w:r w:rsidR="00096B7A">
        <w:t xml:space="preserve"> to </w:t>
      </w:r>
      <w:r w:rsidR="00D14FEF">
        <w:t>Johnston and Nahmad-Williams (2009)</w:t>
      </w:r>
      <w:r w:rsidR="00991D74">
        <w:t xml:space="preserve">, </w:t>
      </w:r>
      <w:r w:rsidR="00AD267D">
        <w:t>at least 40% of young children in the United Kingdom suffer with mental health issues</w:t>
      </w:r>
      <w:r w:rsidR="00522255">
        <w:t xml:space="preserve">, </w:t>
      </w:r>
      <w:r w:rsidR="00AD267D">
        <w:t xml:space="preserve">that </w:t>
      </w:r>
      <w:r w:rsidR="00A961AB">
        <w:t>ultimately originated from a lack of attachment</w:t>
      </w:r>
      <w:r w:rsidR="00524633">
        <w:t xml:space="preserve"> with a caregiver</w:t>
      </w:r>
      <w:r w:rsidR="006D13EE">
        <w:t xml:space="preserve"> during childhood</w:t>
      </w:r>
      <w:r w:rsidR="003D2CC0">
        <w:t>.</w:t>
      </w:r>
    </w:p>
    <w:p w14:paraId="65E26F80" w14:textId="0E70844D" w:rsidR="003D2CC0" w:rsidRDefault="003D2CC0">
      <w:r>
        <w:t>Risk factors can be wide and varied as to why attachments are not secur</w:t>
      </w:r>
      <w:r w:rsidR="008A5394">
        <w:t>e, result</w:t>
      </w:r>
      <w:r w:rsidR="00DC1966">
        <w:t>ing</w:t>
      </w:r>
      <w:r w:rsidR="008A5394">
        <w:t xml:space="preserve"> in </w:t>
      </w:r>
      <w:r w:rsidR="00DC1966">
        <w:t>children who suffer with emotional difficulties (</w:t>
      </w:r>
      <w:r w:rsidR="00DE0A00">
        <w:t xml:space="preserve">Johnston and Nahmad-Williams, 2009). Our multicultural society has provided diversity amongst the population, with behaviours and cultural differences </w:t>
      </w:r>
      <w:r w:rsidR="00FB0261">
        <w:t>not being</w:t>
      </w:r>
      <w:r w:rsidR="00DE0A00">
        <w:t xml:space="preserve"> universal</w:t>
      </w:r>
      <w:r w:rsidR="00FB0261">
        <w:t xml:space="preserve">. </w:t>
      </w:r>
      <w:r w:rsidR="00B44F28">
        <w:t>Therefore, the context of this should be considered when observing attachment</w:t>
      </w:r>
      <w:r w:rsidR="00E30833">
        <w:t xml:space="preserve"> (Crowley, Evans and Keenan, 2016). A parent who </w:t>
      </w:r>
      <w:r w:rsidR="00153D80">
        <w:t xml:space="preserve">endured </w:t>
      </w:r>
      <w:r w:rsidR="00E30833">
        <w:t xml:space="preserve">a difficult childhood </w:t>
      </w:r>
      <w:r w:rsidR="00153D80">
        <w:t xml:space="preserve">from </w:t>
      </w:r>
      <w:r w:rsidR="00E30833">
        <w:t>being in care or exposed to neglect</w:t>
      </w:r>
      <w:r w:rsidR="00F96862">
        <w:t xml:space="preserve">, </w:t>
      </w:r>
      <w:r w:rsidR="00E30833">
        <w:t xml:space="preserve">drug </w:t>
      </w:r>
      <w:r w:rsidR="00F96862">
        <w:t xml:space="preserve">or </w:t>
      </w:r>
      <w:r w:rsidR="00E30833">
        <w:t>alcohol abuse</w:t>
      </w:r>
      <w:r w:rsidR="00F96862">
        <w:t xml:space="preserve">, </w:t>
      </w:r>
      <w:r w:rsidR="00E30833">
        <w:t xml:space="preserve">would also </w:t>
      </w:r>
      <w:r w:rsidR="00A00A7F">
        <w:t xml:space="preserve">possess </w:t>
      </w:r>
      <w:r w:rsidR="00F467F0">
        <w:t xml:space="preserve">parental </w:t>
      </w:r>
      <w:r w:rsidR="00A00A7F">
        <w:t>risk factors (</w:t>
      </w:r>
      <w:r w:rsidR="00473550">
        <w:t>Johnston and Nahmad-Williams, 2009).</w:t>
      </w:r>
      <w:r w:rsidR="008A4681">
        <w:t xml:space="preserve"> </w:t>
      </w:r>
      <w:r w:rsidR="009204E8">
        <w:t xml:space="preserve">Detrimental to attachment </w:t>
      </w:r>
      <w:r w:rsidR="00A577A5">
        <w:t xml:space="preserve">relationships </w:t>
      </w:r>
      <w:r w:rsidR="009204E8">
        <w:t xml:space="preserve">would be parental conflict and divorce </w:t>
      </w:r>
      <w:r w:rsidR="006E1D15">
        <w:t xml:space="preserve">(Schaffer, </w:t>
      </w:r>
      <w:r w:rsidR="00A577A5">
        <w:t>2004)</w:t>
      </w:r>
      <w:r w:rsidR="00F467F0">
        <w:t xml:space="preserve">, as would a </w:t>
      </w:r>
      <w:r w:rsidR="00A5749D">
        <w:t>mother who is unresponsive towards her child</w:t>
      </w:r>
      <w:r w:rsidR="00DB6EC3">
        <w:t>, due to a lack of maternal instinct (Thornton, 2008).</w:t>
      </w:r>
      <w:r w:rsidR="00B63434">
        <w:t xml:space="preserve"> S</w:t>
      </w:r>
      <w:r w:rsidR="008A4681">
        <w:t>ocial expectations, may also play an influential role in attachment</w:t>
      </w:r>
      <w:r w:rsidR="00763050">
        <w:t xml:space="preserve"> relationships</w:t>
      </w:r>
      <w:r w:rsidR="008A4681">
        <w:t xml:space="preserve"> (Mercer, 2013).</w:t>
      </w:r>
    </w:p>
    <w:p w14:paraId="60710DEC" w14:textId="5BBC79C4" w:rsidR="006A31EC" w:rsidRDefault="006A31EC">
      <w:r>
        <w:t xml:space="preserve">The implications of a non-secure attachment in infants, </w:t>
      </w:r>
      <w:r w:rsidR="00F5628D">
        <w:t xml:space="preserve">is according to Chicot and Winston (2016) </w:t>
      </w:r>
      <w:r w:rsidR="00474F99">
        <w:t xml:space="preserve">depriving a child of a childhood which is loving and attentive. </w:t>
      </w:r>
      <w:r w:rsidR="001A6575">
        <w:t xml:space="preserve">The long term </w:t>
      </w:r>
      <w:r w:rsidR="00167FEE">
        <w:t xml:space="preserve">negative </w:t>
      </w:r>
      <w:r w:rsidR="001A6575">
        <w:t xml:space="preserve">implications continue into adulthood </w:t>
      </w:r>
      <w:r w:rsidR="00167FEE">
        <w:t xml:space="preserve">impacting upon </w:t>
      </w:r>
      <w:r w:rsidR="00773589">
        <w:t>their social and emotional development (McAuley and Rose</w:t>
      </w:r>
      <w:r w:rsidR="00B14163">
        <w:t>, 2010)</w:t>
      </w:r>
      <w:r w:rsidR="00763050">
        <w:t xml:space="preserve">. </w:t>
      </w:r>
      <w:r w:rsidR="00F9536E">
        <w:t xml:space="preserve">In 2003, the </w:t>
      </w:r>
      <w:r w:rsidR="00037439">
        <w:t>Government</w:t>
      </w:r>
      <w:r w:rsidR="00633857">
        <w:t xml:space="preserve"> </w:t>
      </w:r>
      <w:r w:rsidR="00037439">
        <w:t>published ‘Every Child Matters; Change for Children</w:t>
      </w:r>
      <w:r w:rsidR="00271385">
        <w:t xml:space="preserve">, identifying five areas which are </w:t>
      </w:r>
      <w:r w:rsidR="00F40483">
        <w:t xml:space="preserve">required </w:t>
      </w:r>
      <w:r w:rsidR="00853280">
        <w:t xml:space="preserve">by families </w:t>
      </w:r>
      <w:r w:rsidR="00F40483">
        <w:t>to fo</w:t>
      </w:r>
      <w:r w:rsidR="00373CA7">
        <w:t>rm a good platform for child and family welfare</w:t>
      </w:r>
      <w:r w:rsidR="003C0AD4">
        <w:t>,</w:t>
      </w:r>
      <w:r w:rsidR="00373CA7">
        <w:t xml:space="preserve"> </w:t>
      </w:r>
      <w:r w:rsidR="00853280">
        <w:t>whilst</w:t>
      </w:r>
      <w:r w:rsidR="00373CA7">
        <w:t xml:space="preserve"> </w:t>
      </w:r>
      <w:r w:rsidR="00706F42">
        <w:t>support</w:t>
      </w:r>
      <w:r w:rsidR="00853280">
        <w:t>ing</w:t>
      </w:r>
      <w:r w:rsidR="00706F42">
        <w:t xml:space="preserve"> social development; </w:t>
      </w:r>
      <w:r w:rsidR="006B39DD">
        <w:t xml:space="preserve">be healthy, stay safe, achieve and enjoy, to make a positive contribution to society and </w:t>
      </w:r>
      <w:r w:rsidR="00E648BC">
        <w:t xml:space="preserve">to have economic stability (Johnston and Nahmad-Williams, </w:t>
      </w:r>
      <w:r w:rsidR="008A7728">
        <w:t xml:space="preserve">2009). In addition to this, </w:t>
      </w:r>
      <w:r w:rsidR="00D55D0C">
        <w:t xml:space="preserve">the Welsh Government published a National Strategy </w:t>
      </w:r>
      <w:r w:rsidR="00F37B98">
        <w:t xml:space="preserve">‘Childcare, Play and Early Years Workforce </w:t>
      </w:r>
      <w:r w:rsidR="007E48B3">
        <w:t>Plan’ (Welsh Government, 2017)</w:t>
      </w:r>
      <w:r w:rsidR="003D7897">
        <w:t xml:space="preserve"> </w:t>
      </w:r>
      <w:r w:rsidR="004D1F3E">
        <w:t xml:space="preserve">with the intention of all children </w:t>
      </w:r>
      <w:r w:rsidR="006D03C9">
        <w:t xml:space="preserve">enduring </w:t>
      </w:r>
      <w:r w:rsidR="00AA454E">
        <w:t xml:space="preserve">the finest </w:t>
      </w:r>
      <w:r w:rsidR="00513AE9">
        <w:t xml:space="preserve">start to life. The plan includes a vision for the next </w:t>
      </w:r>
      <w:r w:rsidR="00A22C68">
        <w:t>ten years</w:t>
      </w:r>
      <w:r w:rsidR="003C0AD4">
        <w:t xml:space="preserve">, </w:t>
      </w:r>
      <w:r w:rsidR="00A22C68">
        <w:t xml:space="preserve">which utilises </w:t>
      </w:r>
      <w:r w:rsidR="00507DB6">
        <w:t xml:space="preserve">interventions to provide emotional and practical </w:t>
      </w:r>
      <w:r w:rsidR="00B356CC">
        <w:t>support for</w:t>
      </w:r>
      <w:r w:rsidR="00507DB6">
        <w:t xml:space="preserve"> parents and young childre</w:t>
      </w:r>
      <w:r w:rsidR="009C7DB2">
        <w:t>n</w:t>
      </w:r>
      <w:r w:rsidR="00265AFB">
        <w:t xml:space="preserve">. However, </w:t>
      </w:r>
      <w:r w:rsidR="006044B4">
        <w:t>the plan is in its early years</w:t>
      </w:r>
      <w:r w:rsidR="00297EC2">
        <w:t>, with no available data to support its benefits.</w:t>
      </w:r>
    </w:p>
    <w:p w14:paraId="1FEAC745" w14:textId="0C385301" w:rsidR="0079059A" w:rsidRDefault="00396BEF">
      <w:r>
        <w:t>Early attachment between a baby and preferably its mother figure</w:t>
      </w:r>
      <w:r w:rsidR="002A66C8">
        <w:t>,</w:t>
      </w:r>
      <w:r>
        <w:t xml:space="preserve"> is evidently essential to</w:t>
      </w:r>
      <w:r w:rsidR="0079059A">
        <w:t xml:space="preserve"> ensure</w:t>
      </w:r>
      <w:r>
        <w:t xml:space="preserve"> the child’s long term </w:t>
      </w:r>
      <w:r w:rsidR="002A66C8">
        <w:t xml:space="preserve">cognitive, </w:t>
      </w:r>
      <w:r w:rsidR="00A144D3">
        <w:t>social</w:t>
      </w:r>
      <w:r w:rsidR="00232638">
        <w:t xml:space="preserve"> and </w:t>
      </w:r>
      <w:r>
        <w:t xml:space="preserve">emotional </w:t>
      </w:r>
      <w:r w:rsidR="00F5594A">
        <w:t>development and wellbeing</w:t>
      </w:r>
      <w:r>
        <w:t xml:space="preserve">. </w:t>
      </w:r>
      <w:r w:rsidR="00F60BDD">
        <w:t xml:space="preserve">A child that </w:t>
      </w:r>
      <w:r w:rsidR="00444F7A">
        <w:t xml:space="preserve">has </w:t>
      </w:r>
      <w:r w:rsidR="00444F7A">
        <w:lastRenderedPageBreak/>
        <w:t>for</w:t>
      </w:r>
      <w:r w:rsidR="000111AA">
        <w:t>med an attachment bond from birth naturally</w:t>
      </w:r>
      <w:r w:rsidR="000C1C4B">
        <w:t>,</w:t>
      </w:r>
      <w:r w:rsidR="000111AA">
        <w:t xml:space="preserve"> is suggested to have done </w:t>
      </w:r>
      <w:r w:rsidR="0017101F">
        <w:t xml:space="preserve">so </w:t>
      </w:r>
      <w:r w:rsidR="000111AA">
        <w:t xml:space="preserve">through nature. </w:t>
      </w:r>
      <w:r>
        <w:t xml:space="preserve">Nature has </w:t>
      </w:r>
      <w:r w:rsidR="00E56CB6">
        <w:t>evolved</w:t>
      </w:r>
      <w:r w:rsidR="00F36827">
        <w:t xml:space="preserve"> as a result of evolution</w:t>
      </w:r>
      <w:r w:rsidR="00694BA1">
        <w:t>,</w:t>
      </w:r>
      <w:r w:rsidR="00F36827">
        <w:t xml:space="preserve"> </w:t>
      </w:r>
      <w:r>
        <w:t xml:space="preserve">and is demonstrated </w:t>
      </w:r>
      <w:r w:rsidR="003F0F44">
        <w:t xml:space="preserve">from birth </w:t>
      </w:r>
      <w:r>
        <w:t>w</w:t>
      </w:r>
      <w:r w:rsidR="003F0F44">
        <w:t>hen</w:t>
      </w:r>
      <w:r>
        <w:t xml:space="preserve"> a baby ultimately rel</w:t>
      </w:r>
      <w:r w:rsidR="00852C66">
        <w:t>ies</w:t>
      </w:r>
      <w:r>
        <w:t xml:space="preserve"> on its</w:t>
      </w:r>
      <w:r w:rsidR="004D27EA">
        <w:t xml:space="preserve"> caregiver </w:t>
      </w:r>
      <w:r>
        <w:t>for survival</w:t>
      </w:r>
      <w:r w:rsidR="004D27EA">
        <w:t>.</w:t>
      </w:r>
      <w:r>
        <w:t xml:space="preserve"> However</w:t>
      </w:r>
      <w:r w:rsidR="00694BA1">
        <w:t xml:space="preserve"> for nature to occur, there must also be nurture. A baby w</w:t>
      </w:r>
      <w:r w:rsidR="00D24D61">
        <w:t xml:space="preserve">ill </w:t>
      </w:r>
      <w:r w:rsidR="00694BA1">
        <w:t xml:space="preserve">naturally cry </w:t>
      </w:r>
      <w:r w:rsidR="000968AB">
        <w:t>to promote hunger</w:t>
      </w:r>
      <w:r w:rsidR="004C376C">
        <w:t xml:space="preserve"> and attract the attention of their caregiver, who will respond to their needs through nurtur</w:t>
      </w:r>
      <w:r w:rsidR="00D226E5">
        <w:t xml:space="preserve">e. </w:t>
      </w:r>
      <w:r w:rsidR="0079059A">
        <w:t>Unfortunately, there are occasions when attachment bonds are not formed</w:t>
      </w:r>
      <w:r w:rsidR="00BF16EA">
        <w:t xml:space="preserve">, with </w:t>
      </w:r>
      <w:r w:rsidR="0079059A">
        <w:t>implications</w:t>
      </w:r>
      <w:r w:rsidR="00BF16EA">
        <w:t xml:space="preserve"> </w:t>
      </w:r>
      <w:r w:rsidR="0079059A">
        <w:t xml:space="preserve">on </w:t>
      </w:r>
      <w:r w:rsidR="00EE306B">
        <w:t>the child’s</w:t>
      </w:r>
      <w:r w:rsidR="0079059A">
        <w:t xml:space="preserve"> social, cognitive and emotional development</w:t>
      </w:r>
      <w:r w:rsidR="00EE306B">
        <w:t xml:space="preserve"> lasting</w:t>
      </w:r>
      <w:r w:rsidR="00CB5C9F">
        <w:t xml:space="preserve"> throughout the course of their life.</w:t>
      </w:r>
      <w:r w:rsidR="00951AA3">
        <w:t xml:space="preserve"> Therefore, it can be concluded</w:t>
      </w:r>
      <w:r w:rsidR="007B7DC1">
        <w:t xml:space="preserve"> </w:t>
      </w:r>
      <w:r w:rsidR="00951AA3">
        <w:t>that attachment equally relies on</w:t>
      </w:r>
      <w:r w:rsidR="007B7DC1">
        <w:t xml:space="preserve"> the </w:t>
      </w:r>
      <w:r w:rsidR="00951AA3">
        <w:t>interaction between nature and nurture for a child’s development. This are</w:t>
      </w:r>
      <w:r w:rsidR="007B7DC1">
        <w:t>a</w:t>
      </w:r>
      <w:r w:rsidR="00951AA3">
        <w:t xml:space="preserve"> of research is known as epigenesis, and is currently central in the field of child development.</w:t>
      </w:r>
    </w:p>
    <w:p w14:paraId="6C32DD0B" w14:textId="77777777" w:rsidR="00220C85" w:rsidRDefault="00220C85"/>
    <w:p w14:paraId="3E28F8CC" w14:textId="77777777" w:rsidR="00297EC2" w:rsidRDefault="00297EC2"/>
    <w:p w14:paraId="5A9D84C5" w14:textId="77777777" w:rsidR="00265AFB" w:rsidRDefault="00265AFB"/>
    <w:p w14:paraId="774B99EE" w14:textId="0891244E" w:rsidR="008471E2" w:rsidRDefault="008471E2"/>
    <w:p w14:paraId="3F6211B3" w14:textId="77777777" w:rsidR="00406BBA" w:rsidRDefault="00406BBA"/>
    <w:p w14:paraId="16E45548" w14:textId="77777777" w:rsidR="00A032AE" w:rsidRDefault="00A032AE"/>
    <w:p w14:paraId="1EEFC2B2" w14:textId="2D49CCF2" w:rsidR="0033381C" w:rsidRDefault="0033381C"/>
    <w:p w14:paraId="65550569" w14:textId="77777777" w:rsidR="00D242B4" w:rsidRDefault="00D242B4"/>
    <w:p w14:paraId="488CB886" w14:textId="77777777" w:rsidR="00C64C32" w:rsidRDefault="00C64C32"/>
    <w:p w14:paraId="738516EC" w14:textId="53CD441C" w:rsidR="00980AFF" w:rsidRDefault="00980AFF"/>
    <w:p w14:paraId="6307AF54" w14:textId="77777777" w:rsidR="002B29B9" w:rsidRDefault="002B29B9"/>
    <w:p w14:paraId="4A5BF492" w14:textId="0D17BF04" w:rsidR="00BA2E00" w:rsidRDefault="00D23143">
      <w:pPr>
        <w:rPr>
          <w:b/>
          <w:sz w:val="28"/>
          <w:szCs w:val="28"/>
          <w:u w:val="single"/>
        </w:rPr>
      </w:pPr>
      <w:r>
        <w:rPr>
          <w:b/>
          <w:sz w:val="28"/>
          <w:szCs w:val="28"/>
          <w:u w:val="single"/>
        </w:rPr>
        <w:t>References.</w:t>
      </w:r>
    </w:p>
    <w:p w14:paraId="576CD356" w14:textId="6AC1635D" w:rsidR="00C31EA1" w:rsidRDefault="00C31EA1">
      <w:pPr>
        <w:rPr>
          <w:b/>
          <w:sz w:val="28"/>
          <w:szCs w:val="28"/>
          <w:u w:val="single"/>
        </w:rPr>
      </w:pPr>
    </w:p>
    <w:p w14:paraId="180DDA54" w14:textId="7DDF37A2" w:rsidR="00CF3393" w:rsidRDefault="00F702B1">
      <w:r>
        <w:t>Beith, K., Bulman, K. and Tassoni, P (2008)</w:t>
      </w:r>
      <w:r w:rsidR="004053C2">
        <w:t xml:space="preserve"> </w:t>
      </w:r>
      <w:r w:rsidR="004053C2">
        <w:rPr>
          <w:i/>
        </w:rPr>
        <w:t xml:space="preserve">Children’s Care, Learning &amp; Development. </w:t>
      </w:r>
      <w:r w:rsidR="001876F5">
        <w:t>Essex: Pearson Education Ltd.</w:t>
      </w:r>
    </w:p>
    <w:p w14:paraId="77662D4C" w14:textId="25E4A8BC" w:rsidR="00A82F12" w:rsidRDefault="00A82F12"/>
    <w:p w14:paraId="5029EBF8" w14:textId="01C3992C" w:rsidR="00A82F12" w:rsidRDefault="00A82F12">
      <w:r>
        <w:t>Beith, K.</w:t>
      </w:r>
      <w:r w:rsidR="006164B9">
        <w:t>,</w:t>
      </w:r>
      <w:r w:rsidR="00FD4BE7">
        <w:t xml:space="preserve"> Bulman, K., Griffin, S., Smith, M. and Tassoni, P.</w:t>
      </w:r>
      <w:r w:rsidR="006164B9">
        <w:t xml:space="preserve"> (</w:t>
      </w:r>
      <w:r w:rsidR="00BF2A6B">
        <w:t xml:space="preserve">2010) </w:t>
      </w:r>
      <w:r w:rsidR="00BF2A6B">
        <w:rPr>
          <w:i/>
        </w:rPr>
        <w:t>Children &amp; Young People’s Workforce</w:t>
      </w:r>
      <w:r w:rsidR="00490101">
        <w:rPr>
          <w:i/>
        </w:rPr>
        <w:t xml:space="preserve">: Early Learning &amp; Childcare. </w:t>
      </w:r>
      <w:r w:rsidR="00490101">
        <w:t>Essex: Pearson Education Ltd.</w:t>
      </w:r>
    </w:p>
    <w:p w14:paraId="5801000B" w14:textId="396B7C9D" w:rsidR="008B4C19" w:rsidRDefault="008B4C19"/>
    <w:p w14:paraId="6B986BF9" w14:textId="17C627B2" w:rsidR="008B4C19" w:rsidRPr="00FA1B69" w:rsidRDefault="00A23439">
      <w:r>
        <w:t xml:space="preserve">Alliance for </w:t>
      </w:r>
      <w:r w:rsidR="003B1943">
        <w:t>Childhood</w:t>
      </w:r>
      <w:r>
        <w:t xml:space="preserve"> (20</w:t>
      </w:r>
      <w:r w:rsidR="00FA1B69">
        <w:t xml:space="preserve">08) </w:t>
      </w:r>
      <w:r w:rsidR="00FA1B69">
        <w:rPr>
          <w:i/>
        </w:rPr>
        <w:t xml:space="preserve">Attachment, what it is, why it is important and what we can do about it to help young children acquire a secure attachment. </w:t>
      </w:r>
      <w:r w:rsidR="00FA1B69">
        <w:t xml:space="preserve">Available at: </w:t>
      </w:r>
      <w:hyperlink r:id="rId6" w:history="1">
        <w:r w:rsidR="00FA1B69" w:rsidRPr="007D2B96">
          <w:rPr>
            <w:rStyle w:val="Hyperlink"/>
          </w:rPr>
          <w:t>http://www.allianceforchildhood.eu/files/QOC%20Sig%204.pdf</w:t>
        </w:r>
      </w:hyperlink>
      <w:r w:rsidR="00FA1B69">
        <w:t xml:space="preserve"> (Accessed: 26</w:t>
      </w:r>
      <w:r w:rsidR="00FA1B69" w:rsidRPr="00FA1B69">
        <w:rPr>
          <w:vertAlign w:val="superscript"/>
        </w:rPr>
        <w:t>th</w:t>
      </w:r>
      <w:r w:rsidR="00FA1B69">
        <w:t xml:space="preserve"> March 2019).</w:t>
      </w:r>
    </w:p>
    <w:p w14:paraId="1C778A9A" w14:textId="77777777" w:rsidR="001876F5" w:rsidRPr="001876F5" w:rsidRDefault="001876F5"/>
    <w:p w14:paraId="778ECAFE" w14:textId="1BACC052" w:rsidR="00CF3393" w:rsidRDefault="00CC3219">
      <w:r>
        <w:t>Bu</w:t>
      </w:r>
      <w:r w:rsidR="00007742">
        <w:t xml:space="preserve">katko, D. and Daehler, M. (2004) </w:t>
      </w:r>
      <w:r w:rsidR="007003A2">
        <w:rPr>
          <w:i/>
        </w:rPr>
        <w:t xml:space="preserve">Child Development: A Thematic Approach. </w:t>
      </w:r>
      <w:r w:rsidR="007003A2">
        <w:t>5</w:t>
      </w:r>
      <w:r w:rsidR="007003A2" w:rsidRPr="007003A2">
        <w:rPr>
          <w:vertAlign w:val="superscript"/>
        </w:rPr>
        <w:t>th</w:t>
      </w:r>
      <w:r w:rsidR="007003A2">
        <w:t xml:space="preserve"> </w:t>
      </w:r>
      <w:r w:rsidR="003B1943">
        <w:t>Ed</w:t>
      </w:r>
      <w:r w:rsidR="00415760">
        <w:t xml:space="preserve">. </w:t>
      </w:r>
      <w:r w:rsidR="00C24A24">
        <w:t>Boston New York: Houghton Mifflin Company.</w:t>
      </w:r>
    </w:p>
    <w:p w14:paraId="5B5E8664" w14:textId="77777777" w:rsidR="0092074A" w:rsidRDefault="0092074A"/>
    <w:p w14:paraId="612D295F" w14:textId="77777777" w:rsidR="00ED1E7A" w:rsidRPr="00515809" w:rsidRDefault="00ED1E7A" w:rsidP="007C3E21">
      <w:r>
        <w:t>Chicot, R. and Winston, R. (2016) ‘</w:t>
      </w:r>
      <w:r w:rsidRPr="00515809">
        <w:t>The importance of early bonding on the long-term mental health and resilience of children</w:t>
      </w:r>
      <w:r>
        <w:t xml:space="preserve">’, </w:t>
      </w:r>
      <w:r>
        <w:rPr>
          <w:i/>
        </w:rPr>
        <w:t xml:space="preserve">London Journal of Primary Care, </w:t>
      </w:r>
      <w:r>
        <w:t>8(1), pp. 12-14</w:t>
      </w:r>
      <w:r w:rsidRPr="00515809">
        <w:t xml:space="preserve">. </w:t>
      </w:r>
      <w:r>
        <w:t xml:space="preserve">Available at: </w:t>
      </w:r>
      <w:hyperlink r:id="rId7" w:history="1">
        <w:r w:rsidRPr="004D565E">
          <w:rPr>
            <w:rStyle w:val="Hyperlink"/>
          </w:rPr>
          <w:t>https://www.ncbi.nlm.nih.gov/pmc/articles/PMC5330336/</w:t>
        </w:r>
      </w:hyperlink>
      <w:r>
        <w:t xml:space="preserve"> (Accessed: 29</w:t>
      </w:r>
      <w:r w:rsidRPr="00CF77C1">
        <w:rPr>
          <w:vertAlign w:val="superscript"/>
        </w:rPr>
        <w:t>th</w:t>
      </w:r>
      <w:r>
        <w:t xml:space="preserve"> April 2019).</w:t>
      </w:r>
    </w:p>
    <w:p w14:paraId="1C991E58" w14:textId="77777777" w:rsidR="00ED1E7A" w:rsidRDefault="00ED1E7A" w:rsidP="007C3E21"/>
    <w:p w14:paraId="0ED38258" w14:textId="68C49321" w:rsidR="00F4761D" w:rsidRDefault="00080448">
      <w:r>
        <w:t xml:space="preserve">Collins (2019) </w:t>
      </w:r>
      <w:r w:rsidRPr="001F536D">
        <w:rPr>
          <w:i/>
        </w:rPr>
        <w:t>Definition of ‘attachment’.</w:t>
      </w:r>
      <w:r>
        <w:t xml:space="preserve"> Available at:  </w:t>
      </w:r>
      <w:hyperlink r:id="rId8" w:history="1">
        <w:r w:rsidRPr="00851797">
          <w:rPr>
            <w:rStyle w:val="Hyperlink"/>
          </w:rPr>
          <w:t>https://www.collinsdictionary.com/dictionary/english/attachment</w:t>
        </w:r>
      </w:hyperlink>
      <w:r>
        <w:t xml:space="preserve"> (Accessed: </w:t>
      </w:r>
      <w:r w:rsidR="00C614C6">
        <w:t>16</w:t>
      </w:r>
      <w:r w:rsidR="00C614C6" w:rsidRPr="00C614C6">
        <w:rPr>
          <w:vertAlign w:val="superscript"/>
        </w:rPr>
        <w:t>th</w:t>
      </w:r>
      <w:r w:rsidR="00C614C6">
        <w:t xml:space="preserve"> April 2019).</w:t>
      </w:r>
    </w:p>
    <w:p w14:paraId="584D3B85" w14:textId="25F131B0" w:rsidR="00142167" w:rsidRDefault="00142167"/>
    <w:p w14:paraId="310BF4A5" w14:textId="66112A71" w:rsidR="00142167" w:rsidRPr="00936E1B" w:rsidRDefault="00167579">
      <w:r>
        <w:t xml:space="preserve">Crowley, K., Evans, S. and Keenan, T. (2016) </w:t>
      </w:r>
      <w:r w:rsidR="00EF0A81">
        <w:rPr>
          <w:i/>
        </w:rPr>
        <w:t>An</w:t>
      </w:r>
      <w:r w:rsidR="00936E1B">
        <w:rPr>
          <w:i/>
        </w:rPr>
        <w:t xml:space="preserve"> Introduction to Child Development. </w:t>
      </w:r>
      <w:r w:rsidR="00936E1B">
        <w:t>3</w:t>
      </w:r>
      <w:r w:rsidR="00936E1B" w:rsidRPr="00936E1B">
        <w:rPr>
          <w:vertAlign w:val="superscript"/>
        </w:rPr>
        <w:t>rd</w:t>
      </w:r>
      <w:r w:rsidR="00936E1B">
        <w:t xml:space="preserve"> </w:t>
      </w:r>
      <w:r w:rsidR="002C0123">
        <w:t>Ed</w:t>
      </w:r>
      <w:r w:rsidR="00936E1B">
        <w:t>. London: SAGE Publications Ltd.</w:t>
      </w:r>
    </w:p>
    <w:p w14:paraId="4A74309D" w14:textId="6679DD3C" w:rsidR="00CD6CA6" w:rsidRDefault="00CD6CA6"/>
    <w:p w14:paraId="6C293DB5" w14:textId="4B5675AF" w:rsidR="00CD6CA6" w:rsidRPr="00745513" w:rsidRDefault="00CD6CA6">
      <w:r>
        <w:t>D</w:t>
      </w:r>
      <w:r w:rsidR="001D6D25">
        <w:t xml:space="preserve">owling, M. (2014) </w:t>
      </w:r>
      <w:r w:rsidR="00745513">
        <w:rPr>
          <w:i/>
        </w:rPr>
        <w:t xml:space="preserve">Young Children’s Personal, Social and Emotional Development. </w:t>
      </w:r>
      <w:r w:rsidR="00745513">
        <w:t>4</w:t>
      </w:r>
      <w:r w:rsidR="00745513" w:rsidRPr="00745513">
        <w:rPr>
          <w:vertAlign w:val="superscript"/>
        </w:rPr>
        <w:t>th</w:t>
      </w:r>
      <w:r w:rsidR="00745513">
        <w:t xml:space="preserve"> </w:t>
      </w:r>
      <w:r w:rsidR="002C0123">
        <w:t>Ed</w:t>
      </w:r>
      <w:r w:rsidR="00745513">
        <w:t xml:space="preserve">. </w:t>
      </w:r>
      <w:r w:rsidR="005C3E5A">
        <w:t>London: SAGE Publications Ltd.</w:t>
      </w:r>
    </w:p>
    <w:p w14:paraId="219778D9" w14:textId="77777777" w:rsidR="00C614C6" w:rsidRPr="00080448" w:rsidRDefault="00C614C6">
      <w:pPr>
        <w:rPr>
          <w:i/>
        </w:rPr>
      </w:pPr>
    </w:p>
    <w:p w14:paraId="35369F91" w14:textId="287E6149" w:rsidR="00AD0C27" w:rsidRDefault="002962E0">
      <w:r>
        <w:t>Evans</w:t>
      </w:r>
      <w:r w:rsidR="00F306B0">
        <w:t>, S. and Keenan, T. (2009)</w:t>
      </w:r>
      <w:r w:rsidR="004D2C87">
        <w:t xml:space="preserve"> </w:t>
      </w:r>
      <w:r w:rsidR="004D2C87">
        <w:rPr>
          <w:i/>
        </w:rPr>
        <w:t xml:space="preserve">An Introduction to Child Development. </w:t>
      </w:r>
      <w:r w:rsidR="0021635D">
        <w:t>2</w:t>
      </w:r>
      <w:r w:rsidR="0021635D" w:rsidRPr="0021635D">
        <w:rPr>
          <w:vertAlign w:val="superscript"/>
        </w:rPr>
        <w:t>nd</w:t>
      </w:r>
      <w:r w:rsidR="0021635D">
        <w:t xml:space="preserve"> </w:t>
      </w:r>
      <w:r w:rsidR="002C0123">
        <w:t>Ed</w:t>
      </w:r>
      <w:r w:rsidR="0021635D">
        <w:t xml:space="preserve">. </w:t>
      </w:r>
      <w:r w:rsidR="00687095">
        <w:t>London: SAGE Publications Ltd.</w:t>
      </w:r>
    </w:p>
    <w:p w14:paraId="0031E80F" w14:textId="15A03B87" w:rsidR="005A527E" w:rsidRDefault="005A527E"/>
    <w:p w14:paraId="3F1866BD" w14:textId="0957585E" w:rsidR="005A527E" w:rsidRDefault="005A527E">
      <w:r>
        <w:lastRenderedPageBreak/>
        <w:t>Exploring</w:t>
      </w:r>
      <w:r w:rsidR="007D4A98">
        <w:t xml:space="preserve"> your mind (2019) </w:t>
      </w:r>
      <w:r w:rsidR="007D4A98">
        <w:rPr>
          <w:i/>
        </w:rPr>
        <w:t xml:space="preserve">The Life of Psychologist Mary Ainsworth. </w:t>
      </w:r>
      <w:r w:rsidR="007D4A98">
        <w:t xml:space="preserve">Available at: </w:t>
      </w:r>
      <w:hyperlink r:id="rId9" w:history="1">
        <w:r w:rsidR="007D4A98" w:rsidRPr="00F0117F">
          <w:rPr>
            <w:rStyle w:val="Hyperlink"/>
          </w:rPr>
          <w:t>https://exploringyourmind.com/life-psychologist-mary-ainsworth/</w:t>
        </w:r>
      </w:hyperlink>
      <w:r w:rsidR="007D4A98">
        <w:t xml:space="preserve"> (Accessed: 28</w:t>
      </w:r>
      <w:r w:rsidR="007D4A98" w:rsidRPr="007D4A98">
        <w:rPr>
          <w:vertAlign w:val="superscript"/>
        </w:rPr>
        <w:t>th</w:t>
      </w:r>
      <w:r w:rsidR="007D4A98">
        <w:t xml:space="preserve"> </w:t>
      </w:r>
      <w:r w:rsidR="00CD30D1">
        <w:t>April 2019).</w:t>
      </w:r>
    </w:p>
    <w:p w14:paraId="76E5BCAD" w14:textId="66843155" w:rsidR="00406BBA" w:rsidRDefault="00406BBA"/>
    <w:p w14:paraId="786566B6" w14:textId="47350427" w:rsidR="00406BBA" w:rsidRPr="00406BBA" w:rsidRDefault="00406BBA">
      <w:r>
        <w:t xml:space="preserve">HelpGuide (2019) </w:t>
      </w:r>
      <w:r>
        <w:rPr>
          <w:i/>
        </w:rPr>
        <w:t xml:space="preserve">What is Secure Attachment and Bonding? </w:t>
      </w:r>
      <w:r>
        <w:t xml:space="preserve">Available at: </w:t>
      </w:r>
      <w:hyperlink r:id="rId10" w:history="1">
        <w:r w:rsidRPr="00845286">
          <w:rPr>
            <w:rStyle w:val="Hyperlink"/>
          </w:rPr>
          <w:t>https://www.helpguide.org/articles/parenting-family/what-is-secure-attachment-and-bonding.htm/</w:t>
        </w:r>
      </w:hyperlink>
      <w:r>
        <w:t xml:space="preserve"> (Accessed: 28</w:t>
      </w:r>
      <w:r w:rsidRPr="00406BBA">
        <w:rPr>
          <w:vertAlign w:val="superscript"/>
        </w:rPr>
        <w:t>th</w:t>
      </w:r>
      <w:r>
        <w:t xml:space="preserve"> April 2019).</w:t>
      </w:r>
    </w:p>
    <w:p w14:paraId="688E637D" w14:textId="59A5328D" w:rsidR="00436603" w:rsidRDefault="00BE43B0">
      <w:r>
        <w:t xml:space="preserve"> </w:t>
      </w:r>
    </w:p>
    <w:p w14:paraId="31912C42" w14:textId="1BE1E2AC" w:rsidR="00236BC3" w:rsidRDefault="00236BC3">
      <w:r>
        <w:t xml:space="preserve">HM Treasury (2003) </w:t>
      </w:r>
      <w:r w:rsidR="002822CA">
        <w:rPr>
          <w:i/>
        </w:rPr>
        <w:t>Every Child Matters</w:t>
      </w:r>
      <w:r w:rsidR="002822CA">
        <w:t xml:space="preserve">. Available at: </w:t>
      </w:r>
      <w:hyperlink r:id="rId11" w:history="1">
        <w:r w:rsidR="002822CA" w:rsidRPr="0027482F">
          <w:rPr>
            <w:rStyle w:val="Hyperlink"/>
          </w:rPr>
          <w:t>https://assets.publishing.service.gov.uk/government/uploads/system/uploads/attachment_data/file/272064/5860.pdf</w:t>
        </w:r>
      </w:hyperlink>
      <w:r w:rsidR="002822CA">
        <w:t xml:space="preserve"> (Accessed: </w:t>
      </w:r>
      <w:r w:rsidR="007A777F">
        <w:t>1</w:t>
      </w:r>
      <w:r w:rsidR="007A777F" w:rsidRPr="007A777F">
        <w:rPr>
          <w:vertAlign w:val="superscript"/>
        </w:rPr>
        <w:t>st</w:t>
      </w:r>
      <w:r w:rsidR="007A777F">
        <w:t xml:space="preserve"> May 2019).</w:t>
      </w:r>
    </w:p>
    <w:p w14:paraId="43C1A7E4" w14:textId="77777777" w:rsidR="007A777F" w:rsidRPr="002822CA" w:rsidRDefault="007A777F"/>
    <w:p w14:paraId="3A763A94" w14:textId="51F5FC20" w:rsidR="00436603" w:rsidRDefault="00436603">
      <w:r>
        <w:t xml:space="preserve">Johnston, J. and Nahmad-Williams, L (2009) </w:t>
      </w:r>
      <w:r>
        <w:rPr>
          <w:i/>
        </w:rPr>
        <w:t>Early Childhood Studies</w:t>
      </w:r>
      <w:r w:rsidR="00B30244">
        <w:rPr>
          <w:i/>
        </w:rPr>
        <w:t xml:space="preserve">. </w:t>
      </w:r>
      <w:r w:rsidR="00B30244">
        <w:t>Harlow</w:t>
      </w:r>
      <w:r w:rsidR="00051811">
        <w:t>: Pearson Education Limited.</w:t>
      </w:r>
    </w:p>
    <w:p w14:paraId="2C678CDE" w14:textId="1B93E79C" w:rsidR="00B14163" w:rsidRDefault="00B14163"/>
    <w:p w14:paraId="03E54593" w14:textId="77777777" w:rsidR="00B14163" w:rsidRDefault="00B14163" w:rsidP="003849A6">
      <w:r>
        <w:t xml:space="preserve">McAuley and Rose, W. (2010) </w:t>
      </w:r>
      <w:r>
        <w:rPr>
          <w:i/>
        </w:rPr>
        <w:t xml:space="preserve">Child Well-Being. </w:t>
      </w:r>
      <w:r>
        <w:t>London: Jessica Kingsley Publishers.</w:t>
      </w:r>
    </w:p>
    <w:p w14:paraId="1428FFAD" w14:textId="77777777" w:rsidR="00B14163" w:rsidRDefault="00B14163"/>
    <w:p w14:paraId="45DA92C1" w14:textId="242579E8" w:rsidR="00FA7728" w:rsidRPr="00FA7728" w:rsidRDefault="00FA7728">
      <w:r>
        <w:t xml:space="preserve">Mercer, J. (2013) </w:t>
      </w:r>
      <w:r>
        <w:rPr>
          <w:i/>
        </w:rPr>
        <w:t xml:space="preserve">Child Development: Myths and Misunderstandings. </w:t>
      </w:r>
      <w:r>
        <w:t>2</w:t>
      </w:r>
      <w:r w:rsidRPr="00FA7728">
        <w:rPr>
          <w:vertAlign w:val="superscript"/>
        </w:rPr>
        <w:t>nd</w:t>
      </w:r>
      <w:r>
        <w:t xml:space="preserve"> </w:t>
      </w:r>
      <w:r w:rsidR="006E43CF">
        <w:t>Ed</w:t>
      </w:r>
      <w:r>
        <w:t xml:space="preserve">. </w:t>
      </w:r>
      <w:r w:rsidR="002E373C">
        <w:t>London: SAGE Publications, Inc.</w:t>
      </w:r>
    </w:p>
    <w:p w14:paraId="283748DA" w14:textId="77777777" w:rsidR="00B14163" w:rsidRDefault="00B14163"/>
    <w:p w14:paraId="504613DD" w14:textId="355C1250" w:rsidR="00A577A5" w:rsidRDefault="00A577A5">
      <w:r>
        <w:t xml:space="preserve">Schaffer, </w:t>
      </w:r>
      <w:r w:rsidR="008D3034">
        <w:t xml:space="preserve">H.R. (2004) </w:t>
      </w:r>
      <w:r w:rsidR="008D3034">
        <w:rPr>
          <w:i/>
        </w:rPr>
        <w:t>Introducing Child Psycholo</w:t>
      </w:r>
      <w:r w:rsidR="0096166B">
        <w:rPr>
          <w:i/>
        </w:rPr>
        <w:t xml:space="preserve">gy. </w:t>
      </w:r>
      <w:r w:rsidR="0096166B">
        <w:t xml:space="preserve">Oxford: </w:t>
      </w:r>
      <w:r w:rsidR="005656AF">
        <w:t>Blackwell Publishing Ltd.</w:t>
      </w:r>
    </w:p>
    <w:p w14:paraId="4359A1F9" w14:textId="60A79BE8" w:rsidR="00DB6EC3" w:rsidRDefault="00DB6EC3"/>
    <w:p w14:paraId="1914F3F1" w14:textId="65176D91" w:rsidR="00DB6EC3" w:rsidRPr="001C32F6" w:rsidRDefault="00DB6EC3">
      <w:r>
        <w:t xml:space="preserve">Thornton, </w:t>
      </w:r>
      <w:r w:rsidR="001C32F6">
        <w:t xml:space="preserve">S. (2008) </w:t>
      </w:r>
      <w:r w:rsidR="001C32F6">
        <w:rPr>
          <w:i/>
        </w:rPr>
        <w:t xml:space="preserve">Understanding Human Development. </w:t>
      </w:r>
      <w:r w:rsidR="00250F1D">
        <w:t>Hampshire: PALGRAVE MAXMILLAN.</w:t>
      </w:r>
    </w:p>
    <w:p w14:paraId="09AAD647" w14:textId="79EB169D" w:rsidR="00733E14" w:rsidRDefault="00733E14"/>
    <w:p w14:paraId="4ACF8769" w14:textId="0939549C" w:rsidR="00733E14" w:rsidRPr="00733E14" w:rsidRDefault="00733E14">
      <w:r>
        <w:t xml:space="preserve">Talkspace (2019) </w:t>
      </w:r>
      <w:r>
        <w:rPr>
          <w:i/>
        </w:rPr>
        <w:t xml:space="preserve">How Childhood Attachment Styles Influence Your Adult Relationships. </w:t>
      </w:r>
      <w:r>
        <w:t xml:space="preserve">Available at: </w:t>
      </w:r>
      <w:hyperlink r:id="rId12" w:history="1">
        <w:r w:rsidRPr="00280E4D">
          <w:rPr>
            <w:rStyle w:val="Hyperlink"/>
          </w:rPr>
          <w:t>https://www.talkspace.com/blog/childhood-attachment-styles-influence-adult-relationships/</w:t>
        </w:r>
      </w:hyperlink>
      <w:r>
        <w:t xml:space="preserve"> </w:t>
      </w:r>
      <w:r w:rsidR="001F536D">
        <w:t>(Accessed: 23</w:t>
      </w:r>
      <w:r w:rsidR="001F536D" w:rsidRPr="001F536D">
        <w:rPr>
          <w:vertAlign w:val="superscript"/>
        </w:rPr>
        <w:t>rd</w:t>
      </w:r>
      <w:r w:rsidR="001F536D">
        <w:t xml:space="preserve"> April 2019).</w:t>
      </w:r>
    </w:p>
    <w:p w14:paraId="2E6A7AEF" w14:textId="45FAF22C" w:rsidR="00C35AAD" w:rsidRDefault="00C35AAD"/>
    <w:p w14:paraId="47296989" w14:textId="173F3CA4" w:rsidR="00C35AAD" w:rsidRDefault="00C35AAD">
      <w:r>
        <w:t xml:space="preserve">Verywellmind (2019) </w:t>
      </w:r>
      <w:r w:rsidR="000F2C3C">
        <w:rPr>
          <w:i/>
        </w:rPr>
        <w:t xml:space="preserve">Overview of Attachment in Childhood. </w:t>
      </w:r>
      <w:r w:rsidR="000F2C3C">
        <w:t xml:space="preserve">Available at: </w:t>
      </w:r>
      <w:hyperlink r:id="rId13" w:history="1">
        <w:r w:rsidR="000F2C3C" w:rsidRPr="00851797">
          <w:rPr>
            <w:rStyle w:val="Hyperlink"/>
          </w:rPr>
          <w:t>https://www.verywellmind.com/what-is-attachment-2794822</w:t>
        </w:r>
      </w:hyperlink>
      <w:r w:rsidR="000F2C3C">
        <w:t xml:space="preserve"> (Accessed: 16</w:t>
      </w:r>
      <w:r w:rsidR="000F2C3C" w:rsidRPr="000F2C3C">
        <w:rPr>
          <w:vertAlign w:val="superscript"/>
        </w:rPr>
        <w:t>th</w:t>
      </w:r>
      <w:r w:rsidR="000F2C3C">
        <w:t xml:space="preserve"> April 2019).</w:t>
      </w:r>
    </w:p>
    <w:p w14:paraId="700623AF" w14:textId="3693F50C" w:rsidR="00DD4C08" w:rsidRDefault="00DD4C08"/>
    <w:p w14:paraId="652CAC97" w14:textId="06DAF450" w:rsidR="00DD4C08" w:rsidRPr="00DD4C08" w:rsidRDefault="00DD4C08">
      <w:r>
        <w:t xml:space="preserve">Welsh Government (2017) </w:t>
      </w:r>
      <w:r w:rsidR="00B61282">
        <w:rPr>
          <w:i/>
        </w:rPr>
        <w:t xml:space="preserve">Childcare, Play and Early </w:t>
      </w:r>
      <w:r w:rsidR="00424780">
        <w:rPr>
          <w:i/>
        </w:rPr>
        <w:t>Years Workforce Plan</w:t>
      </w:r>
      <w:r>
        <w:rPr>
          <w:i/>
        </w:rPr>
        <w:t xml:space="preserve">. </w:t>
      </w:r>
      <w:r>
        <w:t xml:space="preserve">Available at: </w:t>
      </w:r>
      <w:hyperlink r:id="rId14" w:history="1">
        <w:r w:rsidRPr="0027482F">
          <w:rPr>
            <w:rStyle w:val="Hyperlink"/>
          </w:rPr>
          <w:t>https://gweddill.gov.wales/topics/people-and-communities/people/children-and-young-people/early-years/childcare-play-early-years-workforce-plan/?lang=en</w:t>
        </w:r>
      </w:hyperlink>
      <w:r>
        <w:t xml:space="preserve"> (Accessed: 1</w:t>
      </w:r>
      <w:r w:rsidRPr="00DD4C08">
        <w:rPr>
          <w:vertAlign w:val="superscript"/>
        </w:rPr>
        <w:t>st</w:t>
      </w:r>
      <w:r>
        <w:t xml:space="preserve"> May 2019).</w:t>
      </w:r>
    </w:p>
    <w:p w14:paraId="0AED60DE" w14:textId="77777777" w:rsidR="00687095" w:rsidRPr="004D2C87" w:rsidRDefault="00687095"/>
    <w:p w14:paraId="34558E7C" w14:textId="7E1348C3" w:rsidR="00D23143" w:rsidRPr="00D23143" w:rsidRDefault="00D23143"/>
    <w:p w14:paraId="6D06B1EB" w14:textId="77777777" w:rsidR="00CC5877" w:rsidRDefault="00CC5877">
      <w:pPr>
        <w:rPr>
          <w:sz w:val="28"/>
          <w:szCs w:val="28"/>
          <w:u w:val="single"/>
        </w:rPr>
      </w:pPr>
    </w:p>
    <w:p w14:paraId="34E46AE0" w14:textId="77777777" w:rsidR="00CC5877" w:rsidRPr="00CC5877" w:rsidRDefault="00CC5877">
      <w:pPr>
        <w:rPr>
          <w:sz w:val="28"/>
          <w:szCs w:val="28"/>
        </w:rPr>
      </w:pPr>
    </w:p>
    <w:sectPr w:rsidR="00CC5877" w:rsidRPr="00CC58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C6AEC9" w14:textId="77777777" w:rsidR="00DA5BA4" w:rsidRDefault="00DA5BA4" w:rsidP="00BA2E00">
      <w:r>
        <w:separator/>
      </w:r>
    </w:p>
  </w:endnote>
  <w:endnote w:type="continuationSeparator" w:id="0">
    <w:p w14:paraId="4475A3FE" w14:textId="77777777" w:rsidR="00DA5BA4" w:rsidRDefault="00DA5BA4" w:rsidP="00BA2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3E285" w14:textId="77777777" w:rsidR="00DA5BA4" w:rsidRDefault="00DA5BA4" w:rsidP="00BA2E00">
      <w:r>
        <w:separator/>
      </w:r>
    </w:p>
  </w:footnote>
  <w:footnote w:type="continuationSeparator" w:id="0">
    <w:p w14:paraId="16DDBA8F" w14:textId="77777777" w:rsidR="00DA5BA4" w:rsidRDefault="00DA5BA4" w:rsidP="00BA2E0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877"/>
    <w:rsid w:val="00000A00"/>
    <w:rsid w:val="00001315"/>
    <w:rsid w:val="00002836"/>
    <w:rsid w:val="00005EFF"/>
    <w:rsid w:val="00007742"/>
    <w:rsid w:val="000103C1"/>
    <w:rsid w:val="000111AA"/>
    <w:rsid w:val="00015001"/>
    <w:rsid w:val="00021FDB"/>
    <w:rsid w:val="00022CD8"/>
    <w:rsid w:val="000326C3"/>
    <w:rsid w:val="00037439"/>
    <w:rsid w:val="00040AD1"/>
    <w:rsid w:val="00050485"/>
    <w:rsid w:val="00051811"/>
    <w:rsid w:val="00052DF9"/>
    <w:rsid w:val="00054654"/>
    <w:rsid w:val="000568CD"/>
    <w:rsid w:val="00060131"/>
    <w:rsid w:val="00061EC6"/>
    <w:rsid w:val="00064834"/>
    <w:rsid w:val="000648B1"/>
    <w:rsid w:val="0007008F"/>
    <w:rsid w:val="00080448"/>
    <w:rsid w:val="000807D4"/>
    <w:rsid w:val="000876BC"/>
    <w:rsid w:val="00090012"/>
    <w:rsid w:val="0009009F"/>
    <w:rsid w:val="000968AB"/>
    <w:rsid w:val="00096B7A"/>
    <w:rsid w:val="000A1FAE"/>
    <w:rsid w:val="000A20EE"/>
    <w:rsid w:val="000A7966"/>
    <w:rsid w:val="000A7BD9"/>
    <w:rsid w:val="000B379C"/>
    <w:rsid w:val="000B3977"/>
    <w:rsid w:val="000B5A8C"/>
    <w:rsid w:val="000C010B"/>
    <w:rsid w:val="000C06B8"/>
    <w:rsid w:val="000C1C4B"/>
    <w:rsid w:val="000C5AE3"/>
    <w:rsid w:val="000D28A7"/>
    <w:rsid w:val="000D3457"/>
    <w:rsid w:val="000E2FA8"/>
    <w:rsid w:val="000E3339"/>
    <w:rsid w:val="000E3BF6"/>
    <w:rsid w:val="000E4AB4"/>
    <w:rsid w:val="000E7269"/>
    <w:rsid w:val="000F038C"/>
    <w:rsid w:val="000F25BC"/>
    <w:rsid w:val="000F2C3C"/>
    <w:rsid w:val="000F5233"/>
    <w:rsid w:val="00100111"/>
    <w:rsid w:val="001010B2"/>
    <w:rsid w:val="00114C0B"/>
    <w:rsid w:val="001151DD"/>
    <w:rsid w:val="001201AA"/>
    <w:rsid w:val="00121146"/>
    <w:rsid w:val="00123C3A"/>
    <w:rsid w:val="00126967"/>
    <w:rsid w:val="00130EFA"/>
    <w:rsid w:val="00142167"/>
    <w:rsid w:val="001435A5"/>
    <w:rsid w:val="001441A9"/>
    <w:rsid w:val="0014553E"/>
    <w:rsid w:val="00150DBC"/>
    <w:rsid w:val="00153D80"/>
    <w:rsid w:val="00162428"/>
    <w:rsid w:val="00162F74"/>
    <w:rsid w:val="001632FF"/>
    <w:rsid w:val="00164FEF"/>
    <w:rsid w:val="00165931"/>
    <w:rsid w:val="00167579"/>
    <w:rsid w:val="00167FEE"/>
    <w:rsid w:val="0017101F"/>
    <w:rsid w:val="00173578"/>
    <w:rsid w:val="001740D2"/>
    <w:rsid w:val="001741A4"/>
    <w:rsid w:val="00175F82"/>
    <w:rsid w:val="00176792"/>
    <w:rsid w:val="00182441"/>
    <w:rsid w:val="00183DCE"/>
    <w:rsid w:val="001848EF"/>
    <w:rsid w:val="001876F5"/>
    <w:rsid w:val="001A250A"/>
    <w:rsid w:val="001A2B2E"/>
    <w:rsid w:val="001A6575"/>
    <w:rsid w:val="001C3197"/>
    <w:rsid w:val="001C32F6"/>
    <w:rsid w:val="001C4544"/>
    <w:rsid w:val="001D112E"/>
    <w:rsid w:val="001D4F2A"/>
    <w:rsid w:val="001D5CE1"/>
    <w:rsid w:val="001D6D25"/>
    <w:rsid w:val="001D7234"/>
    <w:rsid w:val="001E0631"/>
    <w:rsid w:val="001E268D"/>
    <w:rsid w:val="001E2B31"/>
    <w:rsid w:val="001E356B"/>
    <w:rsid w:val="001F1FF7"/>
    <w:rsid w:val="001F536D"/>
    <w:rsid w:val="00202F20"/>
    <w:rsid w:val="00203CA5"/>
    <w:rsid w:val="00206A25"/>
    <w:rsid w:val="00212BCA"/>
    <w:rsid w:val="00214979"/>
    <w:rsid w:val="00214A55"/>
    <w:rsid w:val="00215CC7"/>
    <w:rsid w:val="0021635D"/>
    <w:rsid w:val="00220C85"/>
    <w:rsid w:val="002308FE"/>
    <w:rsid w:val="00232638"/>
    <w:rsid w:val="00236104"/>
    <w:rsid w:val="00236BC3"/>
    <w:rsid w:val="00241E70"/>
    <w:rsid w:val="00245463"/>
    <w:rsid w:val="00245708"/>
    <w:rsid w:val="00250F1D"/>
    <w:rsid w:val="002510C8"/>
    <w:rsid w:val="00251F1D"/>
    <w:rsid w:val="0025451A"/>
    <w:rsid w:val="00263E50"/>
    <w:rsid w:val="00265AFB"/>
    <w:rsid w:val="00270B72"/>
    <w:rsid w:val="002710D0"/>
    <w:rsid w:val="00271385"/>
    <w:rsid w:val="0028051F"/>
    <w:rsid w:val="002822CA"/>
    <w:rsid w:val="0028322E"/>
    <w:rsid w:val="002838E2"/>
    <w:rsid w:val="002847B0"/>
    <w:rsid w:val="0029174E"/>
    <w:rsid w:val="002962E0"/>
    <w:rsid w:val="00296E9B"/>
    <w:rsid w:val="00297AE3"/>
    <w:rsid w:val="00297EC2"/>
    <w:rsid w:val="002A5378"/>
    <w:rsid w:val="002A66C8"/>
    <w:rsid w:val="002A7B01"/>
    <w:rsid w:val="002B29B9"/>
    <w:rsid w:val="002B6E70"/>
    <w:rsid w:val="002C0123"/>
    <w:rsid w:val="002C4012"/>
    <w:rsid w:val="002C7528"/>
    <w:rsid w:val="002D29BE"/>
    <w:rsid w:val="002D7D62"/>
    <w:rsid w:val="002E373C"/>
    <w:rsid w:val="002E5147"/>
    <w:rsid w:val="002E5E3E"/>
    <w:rsid w:val="002F14E3"/>
    <w:rsid w:val="002F738E"/>
    <w:rsid w:val="00302D98"/>
    <w:rsid w:val="0031660C"/>
    <w:rsid w:val="00320996"/>
    <w:rsid w:val="00321D20"/>
    <w:rsid w:val="00324A9F"/>
    <w:rsid w:val="0032775B"/>
    <w:rsid w:val="0033246E"/>
    <w:rsid w:val="0033381C"/>
    <w:rsid w:val="00333B8B"/>
    <w:rsid w:val="00335580"/>
    <w:rsid w:val="00335C38"/>
    <w:rsid w:val="00342AEF"/>
    <w:rsid w:val="00353819"/>
    <w:rsid w:val="0035675F"/>
    <w:rsid w:val="00371A46"/>
    <w:rsid w:val="00373CA7"/>
    <w:rsid w:val="00374BA5"/>
    <w:rsid w:val="003756BB"/>
    <w:rsid w:val="0037661E"/>
    <w:rsid w:val="00382BB7"/>
    <w:rsid w:val="00384B59"/>
    <w:rsid w:val="00396BEF"/>
    <w:rsid w:val="00397FEF"/>
    <w:rsid w:val="003A2223"/>
    <w:rsid w:val="003A3392"/>
    <w:rsid w:val="003A369F"/>
    <w:rsid w:val="003A6930"/>
    <w:rsid w:val="003A7460"/>
    <w:rsid w:val="003B1943"/>
    <w:rsid w:val="003B3348"/>
    <w:rsid w:val="003B3C44"/>
    <w:rsid w:val="003C0AD4"/>
    <w:rsid w:val="003C70CE"/>
    <w:rsid w:val="003C75E5"/>
    <w:rsid w:val="003D0E46"/>
    <w:rsid w:val="003D2CC0"/>
    <w:rsid w:val="003D7897"/>
    <w:rsid w:val="003D7A55"/>
    <w:rsid w:val="003E144E"/>
    <w:rsid w:val="003E2D33"/>
    <w:rsid w:val="003E6C2E"/>
    <w:rsid w:val="003E7EAA"/>
    <w:rsid w:val="003F0114"/>
    <w:rsid w:val="003F0F44"/>
    <w:rsid w:val="003F2BBE"/>
    <w:rsid w:val="003F300E"/>
    <w:rsid w:val="003F5607"/>
    <w:rsid w:val="004033C5"/>
    <w:rsid w:val="004053C2"/>
    <w:rsid w:val="00406BBA"/>
    <w:rsid w:val="004123A3"/>
    <w:rsid w:val="00414096"/>
    <w:rsid w:val="00415760"/>
    <w:rsid w:val="0041673C"/>
    <w:rsid w:val="004168B5"/>
    <w:rsid w:val="00424780"/>
    <w:rsid w:val="0043123C"/>
    <w:rsid w:val="0043124D"/>
    <w:rsid w:val="00434B9B"/>
    <w:rsid w:val="00436603"/>
    <w:rsid w:val="00436BC3"/>
    <w:rsid w:val="0044031E"/>
    <w:rsid w:val="0044267A"/>
    <w:rsid w:val="00444F7A"/>
    <w:rsid w:val="004603FB"/>
    <w:rsid w:val="00473550"/>
    <w:rsid w:val="00474C6D"/>
    <w:rsid w:val="00474F99"/>
    <w:rsid w:val="00476565"/>
    <w:rsid w:val="004771BA"/>
    <w:rsid w:val="00477974"/>
    <w:rsid w:val="004877E4"/>
    <w:rsid w:val="00490101"/>
    <w:rsid w:val="00493073"/>
    <w:rsid w:val="00493BFC"/>
    <w:rsid w:val="00496B33"/>
    <w:rsid w:val="004A25D1"/>
    <w:rsid w:val="004A648D"/>
    <w:rsid w:val="004B0656"/>
    <w:rsid w:val="004B2DF1"/>
    <w:rsid w:val="004B5E93"/>
    <w:rsid w:val="004B7D74"/>
    <w:rsid w:val="004C20D1"/>
    <w:rsid w:val="004C376C"/>
    <w:rsid w:val="004C4AC1"/>
    <w:rsid w:val="004C56B3"/>
    <w:rsid w:val="004D054F"/>
    <w:rsid w:val="004D1F3E"/>
    <w:rsid w:val="004D225F"/>
    <w:rsid w:val="004D27EA"/>
    <w:rsid w:val="004D2C87"/>
    <w:rsid w:val="004D5736"/>
    <w:rsid w:val="004D6B92"/>
    <w:rsid w:val="004E497F"/>
    <w:rsid w:val="004E4E2F"/>
    <w:rsid w:val="004E4EAF"/>
    <w:rsid w:val="004F0C53"/>
    <w:rsid w:val="004F0C5F"/>
    <w:rsid w:val="00504380"/>
    <w:rsid w:val="00507DB6"/>
    <w:rsid w:val="00512AFE"/>
    <w:rsid w:val="00513AE9"/>
    <w:rsid w:val="00514964"/>
    <w:rsid w:val="00515809"/>
    <w:rsid w:val="00522255"/>
    <w:rsid w:val="00522DD1"/>
    <w:rsid w:val="00524633"/>
    <w:rsid w:val="00525FA1"/>
    <w:rsid w:val="00545793"/>
    <w:rsid w:val="00547FD5"/>
    <w:rsid w:val="00561243"/>
    <w:rsid w:val="0056338D"/>
    <w:rsid w:val="005656AF"/>
    <w:rsid w:val="00570B22"/>
    <w:rsid w:val="00572650"/>
    <w:rsid w:val="00573636"/>
    <w:rsid w:val="00580D5B"/>
    <w:rsid w:val="00581620"/>
    <w:rsid w:val="00586AA4"/>
    <w:rsid w:val="0059332A"/>
    <w:rsid w:val="00594591"/>
    <w:rsid w:val="005A4D93"/>
    <w:rsid w:val="005A5200"/>
    <w:rsid w:val="005A527E"/>
    <w:rsid w:val="005A6107"/>
    <w:rsid w:val="005B1C49"/>
    <w:rsid w:val="005C1B7F"/>
    <w:rsid w:val="005C3E5A"/>
    <w:rsid w:val="005C5F21"/>
    <w:rsid w:val="005D25E0"/>
    <w:rsid w:val="005D3B9F"/>
    <w:rsid w:val="005D3FE3"/>
    <w:rsid w:val="005D6158"/>
    <w:rsid w:val="005D632F"/>
    <w:rsid w:val="005E0EC5"/>
    <w:rsid w:val="005E3CCC"/>
    <w:rsid w:val="005E472C"/>
    <w:rsid w:val="005E79AA"/>
    <w:rsid w:val="005F0ED0"/>
    <w:rsid w:val="005F38AC"/>
    <w:rsid w:val="005F451D"/>
    <w:rsid w:val="005F6862"/>
    <w:rsid w:val="005F7C95"/>
    <w:rsid w:val="00601E37"/>
    <w:rsid w:val="006044B4"/>
    <w:rsid w:val="0060465D"/>
    <w:rsid w:val="0061352B"/>
    <w:rsid w:val="006149EE"/>
    <w:rsid w:val="006150C9"/>
    <w:rsid w:val="006164B9"/>
    <w:rsid w:val="00616B32"/>
    <w:rsid w:val="0062096D"/>
    <w:rsid w:val="00633857"/>
    <w:rsid w:val="006405DA"/>
    <w:rsid w:val="006407E5"/>
    <w:rsid w:val="0064310B"/>
    <w:rsid w:val="00643181"/>
    <w:rsid w:val="006436F6"/>
    <w:rsid w:val="00645953"/>
    <w:rsid w:val="0065519E"/>
    <w:rsid w:val="00662C19"/>
    <w:rsid w:val="0066334B"/>
    <w:rsid w:val="00664C3E"/>
    <w:rsid w:val="00664C5D"/>
    <w:rsid w:val="00666B49"/>
    <w:rsid w:val="00671B31"/>
    <w:rsid w:val="00677CC7"/>
    <w:rsid w:val="00684B79"/>
    <w:rsid w:val="00687095"/>
    <w:rsid w:val="00687C86"/>
    <w:rsid w:val="00687EB1"/>
    <w:rsid w:val="006935D7"/>
    <w:rsid w:val="00694BA1"/>
    <w:rsid w:val="006A092E"/>
    <w:rsid w:val="006A31EC"/>
    <w:rsid w:val="006A3B20"/>
    <w:rsid w:val="006A3D41"/>
    <w:rsid w:val="006A676D"/>
    <w:rsid w:val="006A67B5"/>
    <w:rsid w:val="006A7D7B"/>
    <w:rsid w:val="006B24D7"/>
    <w:rsid w:val="006B35FA"/>
    <w:rsid w:val="006B39DD"/>
    <w:rsid w:val="006B53C3"/>
    <w:rsid w:val="006C0984"/>
    <w:rsid w:val="006C2528"/>
    <w:rsid w:val="006C42FC"/>
    <w:rsid w:val="006D03C9"/>
    <w:rsid w:val="006D13EE"/>
    <w:rsid w:val="006D1D2C"/>
    <w:rsid w:val="006D515A"/>
    <w:rsid w:val="006D68FC"/>
    <w:rsid w:val="006D7E37"/>
    <w:rsid w:val="006E1D15"/>
    <w:rsid w:val="006E43CF"/>
    <w:rsid w:val="006E5876"/>
    <w:rsid w:val="006F4671"/>
    <w:rsid w:val="006F56ED"/>
    <w:rsid w:val="007003A2"/>
    <w:rsid w:val="0070594A"/>
    <w:rsid w:val="00706F42"/>
    <w:rsid w:val="007105AC"/>
    <w:rsid w:val="00716EDF"/>
    <w:rsid w:val="00723E21"/>
    <w:rsid w:val="00731077"/>
    <w:rsid w:val="00733E14"/>
    <w:rsid w:val="00740AAD"/>
    <w:rsid w:val="00743605"/>
    <w:rsid w:val="00744B13"/>
    <w:rsid w:val="00745513"/>
    <w:rsid w:val="00745542"/>
    <w:rsid w:val="00745676"/>
    <w:rsid w:val="00747B8C"/>
    <w:rsid w:val="00750324"/>
    <w:rsid w:val="007507C3"/>
    <w:rsid w:val="00751FA2"/>
    <w:rsid w:val="00754C0A"/>
    <w:rsid w:val="00757B06"/>
    <w:rsid w:val="00760A98"/>
    <w:rsid w:val="00763050"/>
    <w:rsid w:val="0076606D"/>
    <w:rsid w:val="0076790C"/>
    <w:rsid w:val="00773589"/>
    <w:rsid w:val="0078029B"/>
    <w:rsid w:val="007811D3"/>
    <w:rsid w:val="00784B25"/>
    <w:rsid w:val="00786DE3"/>
    <w:rsid w:val="0078706B"/>
    <w:rsid w:val="007872B5"/>
    <w:rsid w:val="0079059A"/>
    <w:rsid w:val="00791246"/>
    <w:rsid w:val="007969F7"/>
    <w:rsid w:val="007A5D78"/>
    <w:rsid w:val="007A6E34"/>
    <w:rsid w:val="007A777F"/>
    <w:rsid w:val="007B066C"/>
    <w:rsid w:val="007B226C"/>
    <w:rsid w:val="007B356B"/>
    <w:rsid w:val="007B7DC1"/>
    <w:rsid w:val="007C4BDB"/>
    <w:rsid w:val="007D0C60"/>
    <w:rsid w:val="007D0E6D"/>
    <w:rsid w:val="007D1F64"/>
    <w:rsid w:val="007D25D3"/>
    <w:rsid w:val="007D2AEB"/>
    <w:rsid w:val="007D4A98"/>
    <w:rsid w:val="007D7B7C"/>
    <w:rsid w:val="007E12C2"/>
    <w:rsid w:val="007E16EE"/>
    <w:rsid w:val="007E3300"/>
    <w:rsid w:val="007E48B3"/>
    <w:rsid w:val="007E5870"/>
    <w:rsid w:val="007F215F"/>
    <w:rsid w:val="007F42D8"/>
    <w:rsid w:val="007F7A9A"/>
    <w:rsid w:val="008054D4"/>
    <w:rsid w:val="00805555"/>
    <w:rsid w:val="00811C4A"/>
    <w:rsid w:val="00813649"/>
    <w:rsid w:val="00822A7A"/>
    <w:rsid w:val="008239CA"/>
    <w:rsid w:val="008245A8"/>
    <w:rsid w:val="00827236"/>
    <w:rsid w:val="00831A41"/>
    <w:rsid w:val="008422AE"/>
    <w:rsid w:val="008460B3"/>
    <w:rsid w:val="008471E2"/>
    <w:rsid w:val="0085262A"/>
    <w:rsid w:val="00852C66"/>
    <w:rsid w:val="00853280"/>
    <w:rsid w:val="008549D2"/>
    <w:rsid w:val="00862DDD"/>
    <w:rsid w:val="00870261"/>
    <w:rsid w:val="00874C2C"/>
    <w:rsid w:val="00875F6B"/>
    <w:rsid w:val="008800BA"/>
    <w:rsid w:val="00884BC0"/>
    <w:rsid w:val="00896F60"/>
    <w:rsid w:val="008A4681"/>
    <w:rsid w:val="008A5394"/>
    <w:rsid w:val="008A634E"/>
    <w:rsid w:val="008A7728"/>
    <w:rsid w:val="008A7A21"/>
    <w:rsid w:val="008B0372"/>
    <w:rsid w:val="008B3048"/>
    <w:rsid w:val="008B4C19"/>
    <w:rsid w:val="008C11DF"/>
    <w:rsid w:val="008C2900"/>
    <w:rsid w:val="008C6E3B"/>
    <w:rsid w:val="008D3034"/>
    <w:rsid w:val="008E1DFD"/>
    <w:rsid w:val="008E3F3D"/>
    <w:rsid w:val="008E45D5"/>
    <w:rsid w:val="008E790F"/>
    <w:rsid w:val="008F01CC"/>
    <w:rsid w:val="008F2933"/>
    <w:rsid w:val="008F40BC"/>
    <w:rsid w:val="00907E15"/>
    <w:rsid w:val="00913E54"/>
    <w:rsid w:val="009204E8"/>
    <w:rsid w:val="0092074A"/>
    <w:rsid w:val="0092255A"/>
    <w:rsid w:val="00923A81"/>
    <w:rsid w:val="0092740A"/>
    <w:rsid w:val="0093583A"/>
    <w:rsid w:val="00936E1B"/>
    <w:rsid w:val="00943F33"/>
    <w:rsid w:val="0094610F"/>
    <w:rsid w:val="00947488"/>
    <w:rsid w:val="00947C15"/>
    <w:rsid w:val="00951AA3"/>
    <w:rsid w:val="00954B4C"/>
    <w:rsid w:val="00960E8A"/>
    <w:rsid w:val="0096166B"/>
    <w:rsid w:val="0096407C"/>
    <w:rsid w:val="009676D2"/>
    <w:rsid w:val="00967CB1"/>
    <w:rsid w:val="009705EE"/>
    <w:rsid w:val="00970960"/>
    <w:rsid w:val="0097293D"/>
    <w:rsid w:val="00975B8E"/>
    <w:rsid w:val="00975CF0"/>
    <w:rsid w:val="00980AFF"/>
    <w:rsid w:val="00991D74"/>
    <w:rsid w:val="00992666"/>
    <w:rsid w:val="009B03F0"/>
    <w:rsid w:val="009B091C"/>
    <w:rsid w:val="009B412F"/>
    <w:rsid w:val="009B5CF3"/>
    <w:rsid w:val="009B7EDF"/>
    <w:rsid w:val="009C3BC7"/>
    <w:rsid w:val="009C3C8E"/>
    <w:rsid w:val="009C7DB2"/>
    <w:rsid w:val="009D0886"/>
    <w:rsid w:val="009D2A31"/>
    <w:rsid w:val="009D32D0"/>
    <w:rsid w:val="009E5270"/>
    <w:rsid w:val="009E75B7"/>
    <w:rsid w:val="009F2A3B"/>
    <w:rsid w:val="009F55ED"/>
    <w:rsid w:val="00A007D0"/>
    <w:rsid w:val="00A00A7F"/>
    <w:rsid w:val="00A032AE"/>
    <w:rsid w:val="00A03377"/>
    <w:rsid w:val="00A03E99"/>
    <w:rsid w:val="00A05327"/>
    <w:rsid w:val="00A06A21"/>
    <w:rsid w:val="00A0743D"/>
    <w:rsid w:val="00A10DDD"/>
    <w:rsid w:val="00A11417"/>
    <w:rsid w:val="00A144D3"/>
    <w:rsid w:val="00A154B8"/>
    <w:rsid w:val="00A16BEE"/>
    <w:rsid w:val="00A20830"/>
    <w:rsid w:val="00A22C68"/>
    <w:rsid w:val="00A23439"/>
    <w:rsid w:val="00A330F2"/>
    <w:rsid w:val="00A36D22"/>
    <w:rsid w:val="00A372AB"/>
    <w:rsid w:val="00A42EBB"/>
    <w:rsid w:val="00A44946"/>
    <w:rsid w:val="00A529DD"/>
    <w:rsid w:val="00A5749D"/>
    <w:rsid w:val="00A577A5"/>
    <w:rsid w:val="00A61A50"/>
    <w:rsid w:val="00A62AC9"/>
    <w:rsid w:val="00A703FC"/>
    <w:rsid w:val="00A70E1D"/>
    <w:rsid w:val="00A72AC1"/>
    <w:rsid w:val="00A736ED"/>
    <w:rsid w:val="00A81C5E"/>
    <w:rsid w:val="00A82F12"/>
    <w:rsid w:val="00A85E53"/>
    <w:rsid w:val="00A8621E"/>
    <w:rsid w:val="00A94B6E"/>
    <w:rsid w:val="00A961AB"/>
    <w:rsid w:val="00AA454E"/>
    <w:rsid w:val="00AA4AD4"/>
    <w:rsid w:val="00AA4C54"/>
    <w:rsid w:val="00AB2CF1"/>
    <w:rsid w:val="00AB72CD"/>
    <w:rsid w:val="00AC1B4B"/>
    <w:rsid w:val="00AC40DD"/>
    <w:rsid w:val="00AD0C27"/>
    <w:rsid w:val="00AD267D"/>
    <w:rsid w:val="00AD2CE4"/>
    <w:rsid w:val="00AE1834"/>
    <w:rsid w:val="00AE37AA"/>
    <w:rsid w:val="00AE3FE7"/>
    <w:rsid w:val="00AE43E9"/>
    <w:rsid w:val="00AE57C3"/>
    <w:rsid w:val="00AF1EE8"/>
    <w:rsid w:val="00AF28AC"/>
    <w:rsid w:val="00B018F9"/>
    <w:rsid w:val="00B030F2"/>
    <w:rsid w:val="00B03446"/>
    <w:rsid w:val="00B14163"/>
    <w:rsid w:val="00B14337"/>
    <w:rsid w:val="00B14FF3"/>
    <w:rsid w:val="00B16366"/>
    <w:rsid w:val="00B174AF"/>
    <w:rsid w:val="00B17BEC"/>
    <w:rsid w:val="00B201C0"/>
    <w:rsid w:val="00B27329"/>
    <w:rsid w:val="00B277ED"/>
    <w:rsid w:val="00B30244"/>
    <w:rsid w:val="00B356CC"/>
    <w:rsid w:val="00B362CD"/>
    <w:rsid w:val="00B373BF"/>
    <w:rsid w:val="00B44F28"/>
    <w:rsid w:val="00B5030E"/>
    <w:rsid w:val="00B531D5"/>
    <w:rsid w:val="00B539C8"/>
    <w:rsid w:val="00B53E3F"/>
    <w:rsid w:val="00B56510"/>
    <w:rsid w:val="00B61282"/>
    <w:rsid w:val="00B63434"/>
    <w:rsid w:val="00B6747E"/>
    <w:rsid w:val="00B74CA5"/>
    <w:rsid w:val="00B8182D"/>
    <w:rsid w:val="00B8780C"/>
    <w:rsid w:val="00B970D7"/>
    <w:rsid w:val="00BA2E00"/>
    <w:rsid w:val="00BA45CD"/>
    <w:rsid w:val="00BA74C8"/>
    <w:rsid w:val="00BB2D21"/>
    <w:rsid w:val="00BB5712"/>
    <w:rsid w:val="00BC0247"/>
    <w:rsid w:val="00BC185A"/>
    <w:rsid w:val="00BD4508"/>
    <w:rsid w:val="00BD609B"/>
    <w:rsid w:val="00BD75DE"/>
    <w:rsid w:val="00BE00BD"/>
    <w:rsid w:val="00BE43B0"/>
    <w:rsid w:val="00BE781D"/>
    <w:rsid w:val="00BF16EA"/>
    <w:rsid w:val="00BF2A6B"/>
    <w:rsid w:val="00BF5E6A"/>
    <w:rsid w:val="00C14FD9"/>
    <w:rsid w:val="00C208A3"/>
    <w:rsid w:val="00C24A24"/>
    <w:rsid w:val="00C2640F"/>
    <w:rsid w:val="00C272F3"/>
    <w:rsid w:val="00C31D80"/>
    <w:rsid w:val="00C31EA1"/>
    <w:rsid w:val="00C32D01"/>
    <w:rsid w:val="00C32D26"/>
    <w:rsid w:val="00C33FAB"/>
    <w:rsid w:val="00C35AAD"/>
    <w:rsid w:val="00C3622F"/>
    <w:rsid w:val="00C40BB7"/>
    <w:rsid w:val="00C4536D"/>
    <w:rsid w:val="00C51866"/>
    <w:rsid w:val="00C51A3F"/>
    <w:rsid w:val="00C53697"/>
    <w:rsid w:val="00C54805"/>
    <w:rsid w:val="00C614C6"/>
    <w:rsid w:val="00C64C32"/>
    <w:rsid w:val="00C71A9B"/>
    <w:rsid w:val="00C7331E"/>
    <w:rsid w:val="00C754DE"/>
    <w:rsid w:val="00C76CE3"/>
    <w:rsid w:val="00C8188F"/>
    <w:rsid w:val="00C90189"/>
    <w:rsid w:val="00C949AF"/>
    <w:rsid w:val="00C973CA"/>
    <w:rsid w:val="00CA4506"/>
    <w:rsid w:val="00CB1C9B"/>
    <w:rsid w:val="00CB2F9B"/>
    <w:rsid w:val="00CB5C9F"/>
    <w:rsid w:val="00CC3219"/>
    <w:rsid w:val="00CC5877"/>
    <w:rsid w:val="00CD060E"/>
    <w:rsid w:val="00CD30D1"/>
    <w:rsid w:val="00CD6CA6"/>
    <w:rsid w:val="00CD7A4D"/>
    <w:rsid w:val="00CE12BC"/>
    <w:rsid w:val="00CE3D7F"/>
    <w:rsid w:val="00CE70B5"/>
    <w:rsid w:val="00CF158A"/>
    <w:rsid w:val="00CF3393"/>
    <w:rsid w:val="00CF77C1"/>
    <w:rsid w:val="00D00385"/>
    <w:rsid w:val="00D01CA2"/>
    <w:rsid w:val="00D059EE"/>
    <w:rsid w:val="00D06658"/>
    <w:rsid w:val="00D07AB6"/>
    <w:rsid w:val="00D07E9F"/>
    <w:rsid w:val="00D13974"/>
    <w:rsid w:val="00D13EC5"/>
    <w:rsid w:val="00D14FEF"/>
    <w:rsid w:val="00D159B4"/>
    <w:rsid w:val="00D226E5"/>
    <w:rsid w:val="00D23143"/>
    <w:rsid w:val="00D242B4"/>
    <w:rsid w:val="00D2468F"/>
    <w:rsid w:val="00D24D61"/>
    <w:rsid w:val="00D2593B"/>
    <w:rsid w:val="00D2739A"/>
    <w:rsid w:val="00D425DA"/>
    <w:rsid w:val="00D43A72"/>
    <w:rsid w:val="00D441E6"/>
    <w:rsid w:val="00D52078"/>
    <w:rsid w:val="00D54D0E"/>
    <w:rsid w:val="00D55D0C"/>
    <w:rsid w:val="00D65D08"/>
    <w:rsid w:val="00D73EC2"/>
    <w:rsid w:val="00D812C9"/>
    <w:rsid w:val="00D82344"/>
    <w:rsid w:val="00D87137"/>
    <w:rsid w:val="00D91200"/>
    <w:rsid w:val="00D95373"/>
    <w:rsid w:val="00DA2A24"/>
    <w:rsid w:val="00DA393C"/>
    <w:rsid w:val="00DA3A0A"/>
    <w:rsid w:val="00DA577E"/>
    <w:rsid w:val="00DA5BA4"/>
    <w:rsid w:val="00DB69E7"/>
    <w:rsid w:val="00DB6EC3"/>
    <w:rsid w:val="00DC1966"/>
    <w:rsid w:val="00DC7C0D"/>
    <w:rsid w:val="00DD3037"/>
    <w:rsid w:val="00DD4C08"/>
    <w:rsid w:val="00DD4CF0"/>
    <w:rsid w:val="00DE0A00"/>
    <w:rsid w:val="00DE3400"/>
    <w:rsid w:val="00DE7A86"/>
    <w:rsid w:val="00DF04DC"/>
    <w:rsid w:val="00DF121C"/>
    <w:rsid w:val="00DF31CE"/>
    <w:rsid w:val="00E01673"/>
    <w:rsid w:val="00E17913"/>
    <w:rsid w:val="00E20A83"/>
    <w:rsid w:val="00E21671"/>
    <w:rsid w:val="00E2367D"/>
    <w:rsid w:val="00E24019"/>
    <w:rsid w:val="00E24E64"/>
    <w:rsid w:val="00E30833"/>
    <w:rsid w:val="00E30E04"/>
    <w:rsid w:val="00E3557B"/>
    <w:rsid w:val="00E40284"/>
    <w:rsid w:val="00E4303B"/>
    <w:rsid w:val="00E443B7"/>
    <w:rsid w:val="00E54CF3"/>
    <w:rsid w:val="00E55B18"/>
    <w:rsid w:val="00E56CB6"/>
    <w:rsid w:val="00E576AE"/>
    <w:rsid w:val="00E62883"/>
    <w:rsid w:val="00E648BC"/>
    <w:rsid w:val="00E72019"/>
    <w:rsid w:val="00E839BF"/>
    <w:rsid w:val="00E846F7"/>
    <w:rsid w:val="00E84A62"/>
    <w:rsid w:val="00E85BC0"/>
    <w:rsid w:val="00E87134"/>
    <w:rsid w:val="00E91C6F"/>
    <w:rsid w:val="00E95BCB"/>
    <w:rsid w:val="00EA3092"/>
    <w:rsid w:val="00EB0F08"/>
    <w:rsid w:val="00EB1DA1"/>
    <w:rsid w:val="00EB3DFF"/>
    <w:rsid w:val="00EC03C2"/>
    <w:rsid w:val="00EC3B23"/>
    <w:rsid w:val="00ED1374"/>
    <w:rsid w:val="00ED1E7A"/>
    <w:rsid w:val="00ED6E25"/>
    <w:rsid w:val="00EE306B"/>
    <w:rsid w:val="00EF0A81"/>
    <w:rsid w:val="00EF0DD8"/>
    <w:rsid w:val="00EF1F13"/>
    <w:rsid w:val="00EF2BF9"/>
    <w:rsid w:val="00F052ED"/>
    <w:rsid w:val="00F15BD8"/>
    <w:rsid w:val="00F15F5B"/>
    <w:rsid w:val="00F232E4"/>
    <w:rsid w:val="00F263DD"/>
    <w:rsid w:val="00F26B80"/>
    <w:rsid w:val="00F26DD5"/>
    <w:rsid w:val="00F306B0"/>
    <w:rsid w:val="00F352C2"/>
    <w:rsid w:val="00F3550F"/>
    <w:rsid w:val="00F36827"/>
    <w:rsid w:val="00F37B98"/>
    <w:rsid w:val="00F40483"/>
    <w:rsid w:val="00F415DE"/>
    <w:rsid w:val="00F442D1"/>
    <w:rsid w:val="00F44A10"/>
    <w:rsid w:val="00F44A4A"/>
    <w:rsid w:val="00F467F0"/>
    <w:rsid w:val="00F4761D"/>
    <w:rsid w:val="00F5594A"/>
    <w:rsid w:val="00F5628D"/>
    <w:rsid w:val="00F60BDD"/>
    <w:rsid w:val="00F61FDF"/>
    <w:rsid w:val="00F66625"/>
    <w:rsid w:val="00F702B1"/>
    <w:rsid w:val="00F70E2A"/>
    <w:rsid w:val="00F717EE"/>
    <w:rsid w:val="00F7219E"/>
    <w:rsid w:val="00F735E7"/>
    <w:rsid w:val="00F73F70"/>
    <w:rsid w:val="00F77331"/>
    <w:rsid w:val="00F808A7"/>
    <w:rsid w:val="00F82E29"/>
    <w:rsid w:val="00F83D70"/>
    <w:rsid w:val="00F84081"/>
    <w:rsid w:val="00F87E85"/>
    <w:rsid w:val="00F9536E"/>
    <w:rsid w:val="00F96862"/>
    <w:rsid w:val="00FA1B69"/>
    <w:rsid w:val="00FA7728"/>
    <w:rsid w:val="00FB0261"/>
    <w:rsid w:val="00FB1650"/>
    <w:rsid w:val="00FB2639"/>
    <w:rsid w:val="00FB49F7"/>
    <w:rsid w:val="00FB4F37"/>
    <w:rsid w:val="00FC2EAA"/>
    <w:rsid w:val="00FD001D"/>
    <w:rsid w:val="00FD1200"/>
    <w:rsid w:val="00FD4BE7"/>
    <w:rsid w:val="00FD6088"/>
    <w:rsid w:val="00FE3013"/>
    <w:rsid w:val="00FE7958"/>
    <w:rsid w:val="00FF4D7A"/>
    <w:rsid w:val="00FF6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AE133D"/>
  <w15:chartTrackingRefBased/>
  <w15:docId w15:val="{4E5D072C-1A46-C947-8F16-B2CF92B62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2E00"/>
    <w:pPr>
      <w:tabs>
        <w:tab w:val="center" w:pos="4513"/>
        <w:tab w:val="right" w:pos="9026"/>
      </w:tabs>
    </w:pPr>
  </w:style>
  <w:style w:type="character" w:customStyle="1" w:styleId="HeaderChar">
    <w:name w:val="Header Char"/>
    <w:basedOn w:val="DefaultParagraphFont"/>
    <w:link w:val="Header"/>
    <w:uiPriority w:val="99"/>
    <w:rsid w:val="00BA2E00"/>
  </w:style>
  <w:style w:type="paragraph" w:styleId="Footer">
    <w:name w:val="footer"/>
    <w:basedOn w:val="Normal"/>
    <w:link w:val="FooterChar"/>
    <w:uiPriority w:val="99"/>
    <w:unhideWhenUsed/>
    <w:rsid w:val="00BA2E00"/>
    <w:pPr>
      <w:tabs>
        <w:tab w:val="center" w:pos="4513"/>
        <w:tab w:val="right" w:pos="9026"/>
      </w:tabs>
    </w:pPr>
  </w:style>
  <w:style w:type="character" w:customStyle="1" w:styleId="FooterChar">
    <w:name w:val="Footer Char"/>
    <w:basedOn w:val="DefaultParagraphFont"/>
    <w:link w:val="Footer"/>
    <w:uiPriority w:val="99"/>
    <w:rsid w:val="00BA2E00"/>
  </w:style>
  <w:style w:type="character" w:styleId="Hyperlink">
    <w:name w:val="Hyperlink"/>
    <w:basedOn w:val="DefaultParagraphFont"/>
    <w:uiPriority w:val="99"/>
    <w:unhideWhenUsed/>
    <w:rsid w:val="00080448"/>
    <w:rPr>
      <w:color w:val="0563C1" w:themeColor="hyperlink"/>
      <w:u w:val="single"/>
    </w:rPr>
  </w:style>
  <w:style w:type="character" w:styleId="UnresolvedMention">
    <w:name w:val="Unresolved Mention"/>
    <w:basedOn w:val="DefaultParagraphFont"/>
    <w:uiPriority w:val="99"/>
    <w:semiHidden/>
    <w:unhideWhenUsed/>
    <w:rsid w:val="00080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attachment" TargetMode="External"/><Relationship Id="rId13" Type="http://schemas.openxmlformats.org/officeDocument/2006/relationships/hyperlink" Target="https://www.verywellmind.com/what-is-attachment-2794822" TargetMode="External"/><Relationship Id="rId3" Type="http://schemas.openxmlformats.org/officeDocument/2006/relationships/webSettings" Target="webSettings.xml"/><Relationship Id="rId7" Type="http://schemas.openxmlformats.org/officeDocument/2006/relationships/hyperlink" Target="https://www.ncbi.nlm.nih.gov/pmc/articles/PMC5330336/" TargetMode="External"/><Relationship Id="rId12" Type="http://schemas.openxmlformats.org/officeDocument/2006/relationships/hyperlink" Target="https://www.talkspace.com/blog/childhood-attachment-styles-influence-adult-relationship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allianceforchildhood.eu/files/QOC%20Sig%204.pdf" TargetMode="External"/><Relationship Id="rId11" Type="http://schemas.openxmlformats.org/officeDocument/2006/relationships/hyperlink" Target="https://assets.publishing.service.gov.uk/government/uploads/system/uploads/attachment_data/file/272064/5860.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helpguide.org/articles/parenting-family/what-is-secure-attachment-and-bonding.htm/" TargetMode="External"/><Relationship Id="rId4" Type="http://schemas.openxmlformats.org/officeDocument/2006/relationships/footnotes" Target="footnotes.xml"/><Relationship Id="rId9" Type="http://schemas.openxmlformats.org/officeDocument/2006/relationships/hyperlink" Target="https://exploringyourmind.com/life-psychologist-mary-ainsworth/" TargetMode="External"/><Relationship Id="rId14" Type="http://schemas.openxmlformats.org/officeDocument/2006/relationships/hyperlink" Target="https://gweddill.gov.wales/topics/people-and-communities/people/children-and-young-people/early-years/childcare-play-early-years-workforce-plan/?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2775</Words>
  <Characters>15819</Characters>
  <Application>Microsoft Office Word</Application>
  <DocSecurity>0</DocSecurity>
  <Lines>131</Lines>
  <Paragraphs>37</Paragraphs>
  <ScaleCrop>false</ScaleCrop>
  <Company/>
  <LinksUpToDate>false</LinksUpToDate>
  <CharactersWithSpaces>18557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2</cp:revision>
  <dcterms:created xsi:type="dcterms:W3CDTF">2019-05-19T19:53:00Z</dcterms:created>
  <dcterms:modified xsi:type="dcterms:W3CDTF">2019-05-19T19:53:00Z</dcterms:modified>
</cp:coreProperties>
</file>