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C5D82" w14:textId="1AD2EDA4" w:rsidR="00282810" w:rsidRDefault="006126AE" w:rsidP="0C090A17">
      <w:pPr>
        <w:jc w:val="both"/>
        <w:rPr>
          <w:rFonts w:ascii="Calibri" w:hAnsi="Calibri" w:cs="Calibri"/>
          <w:b/>
          <w:bCs/>
        </w:rPr>
      </w:pPr>
      <w:r w:rsidRPr="0C090A17">
        <w:rPr>
          <w:rFonts w:ascii="Calibri" w:hAnsi="Calibri" w:cs="Calibri"/>
          <w:b/>
          <w:bCs/>
        </w:rPr>
        <w:t xml:space="preserve">PRACTICAL: Measurement of </w:t>
      </w:r>
      <w:r w:rsidR="00FC66A2" w:rsidRPr="0C090A17">
        <w:rPr>
          <w:rFonts w:ascii="Calibri" w:hAnsi="Calibri" w:cs="Calibri"/>
          <w:b/>
          <w:bCs/>
        </w:rPr>
        <w:t xml:space="preserve">Resting </w:t>
      </w:r>
      <w:r w:rsidRPr="0C090A17">
        <w:rPr>
          <w:rFonts w:ascii="Calibri" w:hAnsi="Calibri" w:cs="Calibri"/>
          <w:b/>
          <w:bCs/>
        </w:rPr>
        <w:t xml:space="preserve">Energy Expenditure </w:t>
      </w:r>
    </w:p>
    <w:p w14:paraId="5FA8D309" w14:textId="77777777" w:rsidR="00282810" w:rsidRDefault="00282810" w:rsidP="00A84C22">
      <w:pPr>
        <w:jc w:val="both"/>
        <w:rPr>
          <w:rFonts w:ascii="Calibri" w:hAnsi="Calibri" w:cs="Calibri"/>
          <w:b/>
        </w:rPr>
      </w:pPr>
    </w:p>
    <w:p w14:paraId="6C79DC5A" w14:textId="5BC9419D" w:rsidR="00065D55" w:rsidRPr="006E07C0" w:rsidRDefault="00282810" w:rsidP="00A84C22">
      <w:pPr>
        <w:jc w:val="both"/>
        <w:rPr>
          <w:rFonts w:ascii="Calibri" w:hAnsi="Calibri" w:cs="Calibri"/>
        </w:rPr>
      </w:pPr>
      <w:r w:rsidRPr="006E07C0">
        <w:rPr>
          <w:rFonts w:ascii="Calibri" w:hAnsi="Calibri" w:cs="Calibri"/>
        </w:rPr>
        <w:t>By the end of this practical session and continued practice you should be able to:</w:t>
      </w:r>
    </w:p>
    <w:p w14:paraId="52E70AC3" w14:textId="77777777" w:rsidR="00282810" w:rsidRPr="006E07C0" w:rsidRDefault="00282810" w:rsidP="00A84C22">
      <w:pPr>
        <w:jc w:val="both"/>
        <w:rPr>
          <w:rFonts w:ascii="Calibri" w:hAnsi="Calibri" w:cs="Calibri"/>
        </w:rPr>
      </w:pPr>
    </w:p>
    <w:p w14:paraId="6B88A437" w14:textId="17A8EFFE" w:rsidR="00282810" w:rsidRPr="006E07C0" w:rsidRDefault="00B827B8" w:rsidP="00282810">
      <w:pPr>
        <w:pStyle w:val="ListParagraph"/>
        <w:numPr>
          <w:ilvl w:val="0"/>
          <w:numId w:val="5"/>
        </w:numPr>
        <w:jc w:val="both"/>
        <w:rPr>
          <w:rFonts w:ascii="Calibri" w:hAnsi="Calibri" w:cs="Calibri"/>
        </w:rPr>
      </w:pPr>
      <w:r w:rsidRPr="0C090A17">
        <w:rPr>
          <w:rFonts w:ascii="Calibri" w:hAnsi="Calibri" w:cs="Calibri"/>
        </w:rPr>
        <w:t>Estimate</w:t>
      </w:r>
      <w:r w:rsidR="005F4C4D" w:rsidRPr="0C090A17">
        <w:rPr>
          <w:rFonts w:ascii="Calibri" w:hAnsi="Calibri" w:cs="Calibri"/>
        </w:rPr>
        <w:t xml:space="preserve"> energy expenditure at rest using indirect calorimetry.</w:t>
      </w:r>
    </w:p>
    <w:p w14:paraId="2CC10F88" w14:textId="1A6515F0" w:rsidR="6BFE77CC" w:rsidRDefault="6BFE77CC" w:rsidP="0C090A17">
      <w:pPr>
        <w:pStyle w:val="ListParagraph"/>
        <w:numPr>
          <w:ilvl w:val="0"/>
          <w:numId w:val="5"/>
        </w:numPr>
        <w:jc w:val="both"/>
        <w:rPr>
          <w:rFonts w:ascii="Calibri" w:hAnsi="Calibri" w:cs="Calibri"/>
        </w:rPr>
      </w:pPr>
      <w:r w:rsidRPr="0C090A17">
        <w:rPr>
          <w:rFonts w:ascii="Calibri" w:hAnsi="Calibri" w:cs="Calibri"/>
        </w:rPr>
        <w:t>Estimate energy expenditure during submaximal exercise using indirect calorimetry.</w:t>
      </w:r>
    </w:p>
    <w:p w14:paraId="27956538" w14:textId="2218887D" w:rsidR="00996F8C" w:rsidRPr="00116148" w:rsidRDefault="00996F8C" w:rsidP="00A84C22">
      <w:pPr>
        <w:jc w:val="both"/>
        <w:rPr>
          <w:rFonts w:ascii="Calibri" w:hAnsi="Calibri" w:cs="Calibri"/>
        </w:rPr>
      </w:pPr>
    </w:p>
    <w:p w14:paraId="2958E42C" w14:textId="77777777" w:rsidR="00C71FEB" w:rsidRPr="00116148" w:rsidRDefault="00C71FEB" w:rsidP="00A84C22">
      <w:pPr>
        <w:spacing w:line="240" w:lineRule="atLeast"/>
        <w:jc w:val="both"/>
        <w:rPr>
          <w:rFonts w:ascii="Calibri" w:hAnsi="Calibri" w:cs="Calibri"/>
          <w:b/>
          <w:color w:val="000000"/>
        </w:rPr>
      </w:pPr>
    </w:p>
    <w:p w14:paraId="523622C2" w14:textId="259E9940" w:rsidR="00F420FD" w:rsidRPr="00116148" w:rsidRDefault="00F420FD" w:rsidP="00A84C22">
      <w:pPr>
        <w:ind w:left="1440" w:hanging="1440"/>
        <w:jc w:val="both"/>
        <w:rPr>
          <w:rFonts w:ascii="Calibri" w:hAnsi="Calibri" w:cs="Calibri"/>
          <w:bCs/>
          <w:color w:val="000000"/>
        </w:rPr>
      </w:pPr>
      <w:r w:rsidRPr="00116148">
        <w:rPr>
          <w:rFonts w:ascii="Calibri" w:hAnsi="Calibri" w:cs="Calibri"/>
          <w:b/>
          <w:bCs/>
          <w:color w:val="000000"/>
        </w:rPr>
        <w:t>Equipment</w:t>
      </w:r>
      <w:r w:rsidRPr="00116148">
        <w:rPr>
          <w:rFonts w:ascii="Calibri" w:hAnsi="Calibri" w:cs="Calibri"/>
          <w:bCs/>
          <w:color w:val="000000"/>
        </w:rPr>
        <w:tab/>
        <w:t xml:space="preserve">HR monitor, </w:t>
      </w:r>
      <w:r w:rsidR="00F415C8">
        <w:rPr>
          <w:rFonts w:ascii="Calibri" w:hAnsi="Calibri" w:cs="Calibri"/>
          <w:bCs/>
          <w:color w:val="000000"/>
        </w:rPr>
        <w:t>Douglas bag</w:t>
      </w:r>
      <w:r w:rsidRPr="00116148">
        <w:rPr>
          <w:rFonts w:ascii="Calibri" w:hAnsi="Calibri" w:cs="Calibri"/>
          <w:bCs/>
          <w:color w:val="000000"/>
        </w:rPr>
        <w:t>, stopwatch, mouthpiece &amp; val</w:t>
      </w:r>
      <w:r w:rsidR="00F415C8">
        <w:rPr>
          <w:rFonts w:ascii="Calibri" w:hAnsi="Calibri" w:cs="Calibri"/>
          <w:bCs/>
          <w:color w:val="000000"/>
        </w:rPr>
        <w:t>ve, nose-clip, breathing tube</w:t>
      </w:r>
      <w:r w:rsidR="00A84C22" w:rsidRPr="00116148">
        <w:rPr>
          <w:rFonts w:ascii="Calibri" w:hAnsi="Calibri" w:cs="Calibri"/>
          <w:bCs/>
          <w:color w:val="000000"/>
        </w:rPr>
        <w:t>, Servomex</w:t>
      </w:r>
      <w:r w:rsidR="00541F7A">
        <w:rPr>
          <w:rFonts w:ascii="Calibri" w:hAnsi="Calibri" w:cs="Calibri"/>
          <w:bCs/>
          <w:color w:val="000000"/>
        </w:rPr>
        <w:t xml:space="preserve"> gas analyser, </w:t>
      </w:r>
      <w:r w:rsidR="008B6373">
        <w:rPr>
          <w:rFonts w:ascii="Calibri" w:hAnsi="Calibri" w:cs="Calibri"/>
          <w:bCs/>
          <w:color w:val="000000"/>
        </w:rPr>
        <w:t xml:space="preserve">Dry gas meter, </w:t>
      </w:r>
      <w:r w:rsidR="00F40506">
        <w:rPr>
          <w:rFonts w:ascii="Calibri" w:hAnsi="Calibri" w:cs="Calibri"/>
          <w:bCs/>
          <w:color w:val="000000"/>
        </w:rPr>
        <w:t>weather station</w:t>
      </w:r>
      <w:r w:rsidR="008B6373">
        <w:rPr>
          <w:rFonts w:ascii="Calibri" w:hAnsi="Calibri" w:cs="Calibri"/>
          <w:bCs/>
          <w:color w:val="000000"/>
        </w:rPr>
        <w:t>, barometer</w:t>
      </w:r>
      <w:r w:rsidR="00541F7A">
        <w:rPr>
          <w:rFonts w:ascii="Calibri" w:hAnsi="Calibri" w:cs="Calibri"/>
          <w:bCs/>
          <w:color w:val="000000"/>
        </w:rPr>
        <w:t>.</w:t>
      </w:r>
    </w:p>
    <w:p w14:paraId="01E03DDA" w14:textId="77777777" w:rsidR="00F420FD" w:rsidRPr="00116148" w:rsidRDefault="00F420FD" w:rsidP="00A84C22">
      <w:pPr>
        <w:ind w:left="1440" w:hanging="1440"/>
        <w:jc w:val="both"/>
        <w:rPr>
          <w:rFonts w:ascii="Calibri" w:hAnsi="Calibri" w:cs="Calibri"/>
          <w:bCs/>
          <w:color w:val="000000"/>
        </w:rPr>
      </w:pPr>
    </w:p>
    <w:p w14:paraId="12B191B7" w14:textId="799B59CC" w:rsidR="00405808" w:rsidRPr="00BA2794" w:rsidRDefault="00A665B3" w:rsidP="00BA2794">
      <w:pPr>
        <w:jc w:val="both"/>
        <w:rPr>
          <w:rFonts w:ascii="Calibri" w:hAnsi="Calibri" w:cs="Calibri"/>
          <w:b/>
          <w:bCs/>
          <w:color w:val="000000"/>
        </w:rPr>
      </w:pPr>
      <w:r w:rsidRPr="00BA2794">
        <w:rPr>
          <w:rFonts w:ascii="Calibri" w:hAnsi="Calibri" w:cs="Calibri"/>
          <w:b/>
          <w:bCs/>
          <w:color w:val="000000"/>
        </w:rPr>
        <w:t xml:space="preserve">Data Collection </w:t>
      </w:r>
      <w:r w:rsidR="00405808" w:rsidRPr="00BA2794">
        <w:rPr>
          <w:rFonts w:ascii="Calibri" w:hAnsi="Calibri" w:cs="Calibri"/>
          <w:b/>
          <w:bCs/>
          <w:color w:val="000000"/>
        </w:rPr>
        <w:t>Procedure</w:t>
      </w:r>
      <w:r w:rsidRPr="00BA2794">
        <w:rPr>
          <w:rFonts w:ascii="Calibri" w:hAnsi="Calibri" w:cs="Calibri"/>
          <w:b/>
          <w:bCs/>
          <w:color w:val="000000"/>
        </w:rPr>
        <w:t>s</w:t>
      </w:r>
    </w:p>
    <w:p w14:paraId="412FD1D4" w14:textId="77777777" w:rsidR="00405808" w:rsidRPr="00116148" w:rsidRDefault="00405808" w:rsidP="00A84C22">
      <w:pPr>
        <w:ind w:left="1440" w:hanging="1440"/>
        <w:jc w:val="both"/>
        <w:rPr>
          <w:rFonts w:ascii="Calibri" w:hAnsi="Calibri" w:cs="Calibri"/>
          <w:bCs/>
          <w:color w:val="000000"/>
        </w:rPr>
      </w:pPr>
    </w:p>
    <w:p w14:paraId="62919345" w14:textId="77777777" w:rsidR="00405808" w:rsidRPr="00116148" w:rsidRDefault="00405808" w:rsidP="00A84C22">
      <w:pPr>
        <w:ind w:left="1440" w:hanging="1440"/>
        <w:jc w:val="both"/>
        <w:rPr>
          <w:rFonts w:ascii="Calibri" w:hAnsi="Calibri" w:cs="Calibri"/>
          <w:bCs/>
          <w:i/>
          <w:color w:val="000000"/>
        </w:rPr>
      </w:pPr>
      <w:r w:rsidRPr="00116148">
        <w:rPr>
          <w:rFonts w:ascii="Calibri" w:hAnsi="Calibri" w:cs="Calibri"/>
          <w:bCs/>
          <w:i/>
          <w:color w:val="000000"/>
        </w:rPr>
        <w:t>Douglas bag preparation</w:t>
      </w:r>
    </w:p>
    <w:p w14:paraId="05CBB56E" w14:textId="3D459B42" w:rsidR="00F420FD" w:rsidRPr="00116148" w:rsidRDefault="00F420FD" w:rsidP="00A84C22">
      <w:pPr>
        <w:numPr>
          <w:ilvl w:val="0"/>
          <w:numId w:val="2"/>
        </w:numPr>
        <w:jc w:val="both"/>
        <w:rPr>
          <w:rFonts w:ascii="Calibri" w:hAnsi="Calibri" w:cs="Calibri"/>
          <w:bCs/>
          <w:color w:val="000000"/>
        </w:rPr>
      </w:pPr>
      <w:r w:rsidRPr="00116148">
        <w:rPr>
          <w:rFonts w:ascii="Calibri" w:hAnsi="Calibri" w:cs="Calibri"/>
          <w:bCs/>
          <w:color w:val="000000"/>
        </w:rPr>
        <w:t>Ev</w:t>
      </w:r>
      <w:r w:rsidR="00A665B3">
        <w:rPr>
          <w:rFonts w:ascii="Calibri" w:hAnsi="Calibri" w:cs="Calibri"/>
          <w:bCs/>
          <w:color w:val="000000"/>
        </w:rPr>
        <w:t>acuate Douglas bag</w:t>
      </w:r>
      <w:r w:rsidR="00405808" w:rsidRPr="00116148">
        <w:rPr>
          <w:rFonts w:ascii="Calibri" w:hAnsi="Calibri" w:cs="Calibri"/>
          <w:bCs/>
          <w:color w:val="000000"/>
        </w:rPr>
        <w:t xml:space="preserve"> using the </w:t>
      </w:r>
      <w:r w:rsidR="008B6373">
        <w:rPr>
          <w:rFonts w:ascii="Calibri" w:hAnsi="Calibri" w:cs="Calibri"/>
          <w:bCs/>
          <w:color w:val="000000"/>
        </w:rPr>
        <w:t>Dry Gas Meter</w:t>
      </w:r>
      <w:r w:rsidR="00405808" w:rsidRPr="00116148">
        <w:rPr>
          <w:rFonts w:ascii="Calibri" w:hAnsi="Calibri" w:cs="Calibri"/>
          <w:bCs/>
          <w:color w:val="000000"/>
        </w:rPr>
        <w:t xml:space="preserve">. </w:t>
      </w:r>
    </w:p>
    <w:p w14:paraId="72FBFDFF" w14:textId="065DE2F0" w:rsidR="00405808" w:rsidRPr="00116148" w:rsidRDefault="00405808" w:rsidP="00A84C22">
      <w:pPr>
        <w:numPr>
          <w:ilvl w:val="0"/>
          <w:numId w:val="2"/>
        </w:numPr>
        <w:jc w:val="both"/>
        <w:rPr>
          <w:rFonts w:ascii="Calibri" w:hAnsi="Calibri" w:cs="Calibri"/>
          <w:bCs/>
          <w:color w:val="000000"/>
        </w:rPr>
      </w:pPr>
      <w:r w:rsidRPr="00116148">
        <w:rPr>
          <w:rFonts w:ascii="Calibri" w:hAnsi="Calibri" w:cs="Calibri"/>
          <w:bCs/>
          <w:color w:val="000000"/>
        </w:rPr>
        <w:t xml:space="preserve">Attach the bag to the </w:t>
      </w:r>
      <w:r w:rsidR="008B6373">
        <w:rPr>
          <w:rFonts w:ascii="Calibri" w:hAnsi="Calibri" w:cs="Calibri"/>
          <w:bCs/>
          <w:color w:val="000000"/>
        </w:rPr>
        <w:t>Dry Gas Meter</w:t>
      </w:r>
      <w:r w:rsidRPr="00116148">
        <w:rPr>
          <w:rFonts w:ascii="Calibri" w:hAnsi="Calibri" w:cs="Calibri"/>
          <w:bCs/>
          <w:color w:val="000000"/>
        </w:rPr>
        <w:t xml:space="preserve">, open the valve on the bag, turn on the vacuum and run until the number on the vacuum remains stable. </w:t>
      </w:r>
    </w:p>
    <w:p w14:paraId="297FE319" w14:textId="10EF1499" w:rsidR="00405808" w:rsidRPr="00BA2794" w:rsidRDefault="00405808" w:rsidP="00BA2794">
      <w:pPr>
        <w:numPr>
          <w:ilvl w:val="0"/>
          <w:numId w:val="2"/>
        </w:numPr>
        <w:jc w:val="both"/>
        <w:rPr>
          <w:rFonts w:ascii="Calibri" w:hAnsi="Calibri" w:cs="Calibri"/>
          <w:bCs/>
          <w:color w:val="000000"/>
        </w:rPr>
      </w:pPr>
      <w:r w:rsidRPr="00116148">
        <w:rPr>
          <w:rFonts w:ascii="Calibri" w:hAnsi="Calibri" w:cs="Calibri"/>
          <w:bCs/>
          <w:color w:val="000000"/>
        </w:rPr>
        <w:t xml:space="preserve">Close the valve on the bag, turn off the </w:t>
      </w:r>
      <w:r w:rsidR="008B6373">
        <w:rPr>
          <w:rFonts w:ascii="Calibri" w:hAnsi="Calibri" w:cs="Calibri"/>
          <w:bCs/>
          <w:color w:val="000000"/>
        </w:rPr>
        <w:t>Dry Gas Meter</w:t>
      </w:r>
      <w:r w:rsidRPr="00116148">
        <w:rPr>
          <w:rFonts w:ascii="Calibri" w:hAnsi="Calibri" w:cs="Calibri"/>
          <w:bCs/>
          <w:color w:val="000000"/>
        </w:rPr>
        <w:t xml:space="preserve">. </w:t>
      </w:r>
    </w:p>
    <w:p w14:paraId="2A38025C" w14:textId="77777777" w:rsidR="00405808" w:rsidRPr="00116148" w:rsidRDefault="00405808" w:rsidP="00A84C22">
      <w:pPr>
        <w:ind w:left="1440" w:hanging="1440"/>
        <w:jc w:val="both"/>
        <w:rPr>
          <w:rFonts w:ascii="Calibri" w:hAnsi="Calibri" w:cs="Calibri"/>
          <w:bCs/>
          <w:color w:val="000000"/>
        </w:rPr>
      </w:pPr>
      <w:r w:rsidRPr="00116148">
        <w:rPr>
          <w:rFonts w:ascii="Calibri" w:hAnsi="Calibri" w:cs="Calibri"/>
          <w:bCs/>
          <w:color w:val="000000"/>
        </w:rPr>
        <w:tab/>
      </w:r>
    </w:p>
    <w:p w14:paraId="41BF59D0" w14:textId="3E7091B1" w:rsidR="00405808" w:rsidRPr="00116148" w:rsidRDefault="00405808" w:rsidP="00A84C22">
      <w:pPr>
        <w:ind w:left="1440" w:hanging="1440"/>
        <w:jc w:val="both"/>
        <w:rPr>
          <w:rFonts w:ascii="Calibri" w:hAnsi="Calibri" w:cs="Calibri"/>
          <w:bCs/>
          <w:i/>
          <w:color w:val="000000"/>
        </w:rPr>
      </w:pPr>
      <w:r w:rsidRPr="00116148">
        <w:rPr>
          <w:rFonts w:ascii="Calibri" w:hAnsi="Calibri" w:cs="Calibri"/>
          <w:bCs/>
          <w:i/>
          <w:color w:val="000000"/>
        </w:rPr>
        <w:t>Participant preparation</w:t>
      </w:r>
      <w:r w:rsidR="006063F1">
        <w:rPr>
          <w:rFonts w:ascii="Calibri" w:hAnsi="Calibri" w:cs="Calibri"/>
          <w:bCs/>
          <w:i/>
          <w:color w:val="000000"/>
        </w:rPr>
        <w:t xml:space="preserve"> – resting value.</w:t>
      </w:r>
    </w:p>
    <w:p w14:paraId="64E56AF5" w14:textId="77777777" w:rsidR="00405808" w:rsidRPr="00116148" w:rsidRDefault="00F420FD" w:rsidP="00A84C22">
      <w:pPr>
        <w:numPr>
          <w:ilvl w:val="0"/>
          <w:numId w:val="2"/>
        </w:numPr>
        <w:jc w:val="both"/>
        <w:rPr>
          <w:rFonts w:ascii="Calibri" w:hAnsi="Calibri" w:cs="Calibri"/>
          <w:bCs/>
          <w:color w:val="000000"/>
        </w:rPr>
      </w:pPr>
      <w:r w:rsidRPr="00116148">
        <w:rPr>
          <w:rFonts w:ascii="Calibri" w:hAnsi="Calibri" w:cs="Calibri"/>
          <w:bCs/>
          <w:color w:val="000000"/>
        </w:rPr>
        <w:t xml:space="preserve">Fit </w:t>
      </w:r>
      <w:r w:rsidR="00405808" w:rsidRPr="00116148">
        <w:rPr>
          <w:rFonts w:ascii="Calibri" w:hAnsi="Calibri" w:cs="Calibri"/>
          <w:bCs/>
          <w:color w:val="000000"/>
        </w:rPr>
        <w:t>participant</w:t>
      </w:r>
      <w:r w:rsidRPr="00116148">
        <w:rPr>
          <w:rFonts w:ascii="Calibri" w:hAnsi="Calibri" w:cs="Calibri"/>
          <w:bCs/>
          <w:color w:val="000000"/>
        </w:rPr>
        <w:t xml:space="preserve"> with HR monitor</w:t>
      </w:r>
      <w:r w:rsidR="00405808" w:rsidRPr="00116148">
        <w:rPr>
          <w:rFonts w:ascii="Calibri" w:hAnsi="Calibri" w:cs="Calibri"/>
          <w:bCs/>
          <w:color w:val="000000"/>
        </w:rPr>
        <w:t>.</w:t>
      </w:r>
    </w:p>
    <w:p w14:paraId="50453682" w14:textId="56838845" w:rsidR="00405808" w:rsidRPr="00116148" w:rsidRDefault="003133F1" w:rsidP="00A84C22">
      <w:pPr>
        <w:numPr>
          <w:ilvl w:val="0"/>
          <w:numId w:val="2"/>
        </w:numPr>
        <w:jc w:val="both"/>
        <w:rPr>
          <w:rFonts w:ascii="Calibri" w:hAnsi="Calibri" w:cs="Calibri"/>
          <w:bCs/>
          <w:color w:val="000000"/>
        </w:rPr>
      </w:pPr>
      <w:r>
        <w:rPr>
          <w:rFonts w:ascii="Calibri" w:hAnsi="Calibri" w:cs="Calibri"/>
          <w:bCs/>
          <w:color w:val="000000"/>
        </w:rPr>
        <w:t>Sit participant on chair</w:t>
      </w:r>
      <w:r w:rsidR="0065424A">
        <w:rPr>
          <w:rFonts w:ascii="Calibri" w:hAnsi="Calibri" w:cs="Calibri"/>
          <w:bCs/>
          <w:color w:val="000000"/>
        </w:rPr>
        <w:t xml:space="preserve"> or lie them down</w:t>
      </w:r>
      <w:r>
        <w:rPr>
          <w:rFonts w:ascii="Calibri" w:hAnsi="Calibri" w:cs="Calibri"/>
          <w:bCs/>
          <w:color w:val="000000"/>
        </w:rPr>
        <w:t xml:space="preserve"> and ask them to relax and breathe naturally.</w:t>
      </w:r>
    </w:p>
    <w:p w14:paraId="2D0EB46D" w14:textId="28FE59DC" w:rsidR="00405808" w:rsidRDefault="00405808" w:rsidP="00A84C22">
      <w:pPr>
        <w:numPr>
          <w:ilvl w:val="0"/>
          <w:numId w:val="2"/>
        </w:numPr>
        <w:jc w:val="both"/>
        <w:rPr>
          <w:rFonts w:ascii="Calibri" w:hAnsi="Calibri" w:cs="Calibri"/>
          <w:bCs/>
          <w:color w:val="000000"/>
        </w:rPr>
      </w:pPr>
      <w:r w:rsidRPr="00116148">
        <w:rPr>
          <w:rFonts w:ascii="Calibri" w:hAnsi="Calibri" w:cs="Calibri"/>
          <w:bCs/>
          <w:color w:val="000000"/>
        </w:rPr>
        <w:t>Ensure the participant has a mouthpiece, breathing tube and nose clip for data collection. Attach the mouthpiece to the breathing tube.</w:t>
      </w:r>
      <w:r w:rsidR="00F4327C">
        <w:rPr>
          <w:rFonts w:ascii="Calibri" w:hAnsi="Calibri" w:cs="Calibri"/>
          <w:bCs/>
          <w:color w:val="000000"/>
        </w:rPr>
        <w:t xml:space="preserve"> Give participant time to familiarise themselves with the equipment.</w:t>
      </w:r>
    </w:p>
    <w:p w14:paraId="18F9D4AD" w14:textId="4360C105" w:rsidR="006063F1" w:rsidRDefault="006063F1" w:rsidP="006063F1">
      <w:pPr>
        <w:jc w:val="both"/>
        <w:rPr>
          <w:rFonts w:ascii="Calibri" w:hAnsi="Calibri" w:cs="Calibri"/>
          <w:bCs/>
          <w:color w:val="000000"/>
        </w:rPr>
      </w:pPr>
    </w:p>
    <w:p w14:paraId="4A4C452A" w14:textId="3EE36CBE" w:rsidR="006063F1" w:rsidRPr="00116148" w:rsidRDefault="006063F1" w:rsidP="00387D88">
      <w:pPr>
        <w:ind w:left="1440" w:hanging="1440"/>
        <w:jc w:val="both"/>
        <w:rPr>
          <w:rFonts w:ascii="Calibri" w:hAnsi="Calibri" w:cs="Calibri"/>
          <w:bCs/>
          <w:i/>
          <w:color w:val="000000"/>
        </w:rPr>
      </w:pPr>
      <w:r w:rsidRPr="00116148">
        <w:rPr>
          <w:rFonts w:ascii="Calibri" w:hAnsi="Calibri" w:cs="Calibri"/>
          <w:bCs/>
          <w:i/>
          <w:color w:val="000000"/>
        </w:rPr>
        <w:t>Participant preparation</w:t>
      </w:r>
      <w:r>
        <w:rPr>
          <w:rFonts w:ascii="Calibri" w:hAnsi="Calibri" w:cs="Calibri"/>
          <w:bCs/>
          <w:i/>
          <w:color w:val="000000"/>
        </w:rPr>
        <w:t xml:space="preserve"> –</w:t>
      </w:r>
      <w:r w:rsidR="00F4327C">
        <w:rPr>
          <w:rFonts w:ascii="Calibri" w:hAnsi="Calibri" w:cs="Calibri"/>
          <w:bCs/>
          <w:i/>
          <w:color w:val="000000"/>
        </w:rPr>
        <w:t xml:space="preserve"> submaximal exercise value.</w:t>
      </w:r>
    </w:p>
    <w:p w14:paraId="6B0646E1" w14:textId="77777777" w:rsidR="006063F1" w:rsidRPr="00116148" w:rsidRDefault="006063F1" w:rsidP="006063F1">
      <w:pPr>
        <w:numPr>
          <w:ilvl w:val="0"/>
          <w:numId w:val="2"/>
        </w:numPr>
        <w:jc w:val="both"/>
        <w:rPr>
          <w:rFonts w:ascii="Calibri" w:hAnsi="Calibri" w:cs="Calibri"/>
          <w:bCs/>
          <w:color w:val="000000"/>
        </w:rPr>
      </w:pPr>
      <w:r w:rsidRPr="00116148">
        <w:rPr>
          <w:rFonts w:ascii="Calibri" w:hAnsi="Calibri" w:cs="Calibri"/>
          <w:bCs/>
          <w:color w:val="000000"/>
        </w:rPr>
        <w:t>Fit participant with HR monitor.</w:t>
      </w:r>
    </w:p>
    <w:p w14:paraId="6ADA11C8" w14:textId="77777777" w:rsidR="006063F1" w:rsidRPr="00116148" w:rsidRDefault="006063F1" w:rsidP="006063F1">
      <w:pPr>
        <w:numPr>
          <w:ilvl w:val="0"/>
          <w:numId w:val="2"/>
        </w:numPr>
        <w:jc w:val="both"/>
        <w:rPr>
          <w:rFonts w:ascii="Calibri" w:hAnsi="Calibri" w:cs="Calibri"/>
          <w:bCs/>
          <w:color w:val="000000"/>
        </w:rPr>
      </w:pPr>
      <w:r w:rsidRPr="0C090A17">
        <w:rPr>
          <w:rFonts w:ascii="Calibri" w:hAnsi="Calibri" w:cs="Calibri"/>
          <w:color w:val="000000" w:themeColor="text1"/>
        </w:rPr>
        <w:t>Set up cycle ergometer for participant.</w:t>
      </w:r>
    </w:p>
    <w:p w14:paraId="6619C251" w14:textId="6C3404BC" w:rsidR="4FA525F0" w:rsidRDefault="4FA525F0" w:rsidP="0C090A17">
      <w:pPr>
        <w:numPr>
          <w:ilvl w:val="0"/>
          <w:numId w:val="2"/>
        </w:numPr>
        <w:jc w:val="both"/>
        <w:rPr>
          <w:rFonts w:ascii="Calibri" w:hAnsi="Calibri" w:cs="Calibri"/>
          <w:color w:val="000000" w:themeColor="text1"/>
        </w:rPr>
      </w:pPr>
      <w:r w:rsidRPr="0C090A17">
        <w:rPr>
          <w:rFonts w:ascii="Calibri" w:hAnsi="Calibri" w:cs="Calibri"/>
          <w:color w:val="000000" w:themeColor="text1"/>
        </w:rPr>
        <w:t xml:space="preserve">Ask the participant to cycle at </w:t>
      </w:r>
      <w:r w:rsidR="0065424A">
        <w:rPr>
          <w:rFonts w:ascii="Calibri" w:hAnsi="Calibri" w:cs="Calibri"/>
          <w:color w:val="000000" w:themeColor="text1"/>
        </w:rPr>
        <w:t>RPE13</w:t>
      </w:r>
      <w:r w:rsidRPr="0C090A17">
        <w:rPr>
          <w:rFonts w:ascii="Calibri" w:hAnsi="Calibri" w:cs="Calibri"/>
          <w:color w:val="000000" w:themeColor="text1"/>
        </w:rPr>
        <w:t xml:space="preserve"> for 5 minutes.</w:t>
      </w:r>
    </w:p>
    <w:p w14:paraId="6CF6BF52" w14:textId="00DEB01C" w:rsidR="006063F1" w:rsidRPr="00116148" w:rsidRDefault="006063F1" w:rsidP="0C090A17">
      <w:pPr>
        <w:numPr>
          <w:ilvl w:val="0"/>
          <w:numId w:val="2"/>
        </w:numPr>
        <w:jc w:val="both"/>
        <w:rPr>
          <w:rFonts w:ascii="Calibri" w:hAnsi="Calibri" w:cs="Calibri"/>
          <w:color w:val="000000"/>
        </w:rPr>
      </w:pPr>
      <w:r w:rsidRPr="0C090A17">
        <w:rPr>
          <w:rFonts w:ascii="Calibri" w:hAnsi="Calibri" w:cs="Calibri"/>
          <w:color w:val="000000" w:themeColor="text1"/>
        </w:rPr>
        <w:t>Ensure the participant has a mouthpiece, breathing tube and nose clip for data collection. Attach the mouthpiece to the breathing tube.</w:t>
      </w:r>
      <w:r w:rsidR="00F31604" w:rsidRPr="0C090A17">
        <w:rPr>
          <w:rFonts w:ascii="Calibri" w:hAnsi="Calibri" w:cs="Calibri"/>
          <w:color w:val="000000" w:themeColor="text1"/>
        </w:rPr>
        <w:t xml:space="preserve"> Give participant time to familiarise themselves with the equipment</w:t>
      </w:r>
      <w:r w:rsidR="1A4AB76E" w:rsidRPr="0C090A17">
        <w:rPr>
          <w:rFonts w:ascii="Calibri" w:hAnsi="Calibri" w:cs="Calibri"/>
          <w:color w:val="000000" w:themeColor="text1"/>
        </w:rPr>
        <w:t>.</w:t>
      </w:r>
    </w:p>
    <w:p w14:paraId="26A7E532" w14:textId="72771A8E" w:rsidR="1A4AB76E" w:rsidRDefault="1A4AB76E" w:rsidP="0C090A17">
      <w:pPr>
        <w:numPr>
          <w:ilvl w:val="0"/>
          <w:numId w:val="2"/>
        </w:numPr>
        <w:jc w:val="both"/>
        <w:rPr>
          <w:rFonts w:ascii="Calibri" w:hAnsi="Calibri" w:cs="Calibri"/>
          <w:color w:val="000000" w:themeColor="text1"/>
        </w:rPr>
      </w:pPr>
      <w:r w:rsidRPr="0C090A17">
        <w:rPr>
          <w:rFonts w:ascii="Calibri" w:hAnsi="Calibri" w:cs="Calibri"/>
          <w:color w:val="000000" w:themeColor="text1"/>
        </w:rPr>
        <w:t>Ask the participant to insert the mouthpiece and noseclip after 3 minutes.</w:t>
      </w:r>
    </w:p>
    <w:p w14:paraId="11B8251B" w14:textId="3257A783" w:rsidR="1A4AB76E" w:rsidRDefault="1A4AB76E" w:rsidP="0C090A17">
      <w:pPr>
        <w:numPr>
          <w:ilvl w:val="0"/>
          <w:numId w:val="2"/>
        </w:numPr>
        <w:jc w:val="both"/>
        <w:rPr>
          <w:rFonts w:ascii="Calibri" w:hAnsi="Calibri" w:cs="Calibri"/>
          <w:color w:val="000000" w:themeColor="text1"/>
        </w:rPr>
      </w:pPr>
      <w:r w:rsidRPr="0C090A17">
        <w:rPr>
          <w:rFonts w:ascii="Calibri" w:hAnsi="Calibri" w:cs="Calibri"/>
          <w:color w:val="000000" w:themeColor="text1"/>
        </w:rPr>
        <w:t>Collect the final minute of air in the Douglas Bag (4min-5min).</w:t>
      </w:r>
    </w:p>
    <w:p w14:paraId="71D9C44A" w14:textId="77777777" w:rsidR="006063F1" w:rsidRPr="00116148" w:rsidRDefault="006063F1" w:rsidP="006063F1">
      <w:pPr>
        <w:jc w:val="both"/>
        <w:rPr>
          <w:rFonts w:ascii="Calibri" w:hAnsi="Calibri" w:cs="Calibri"/>
          <w:bCs/>
          <w:color w:val="000000"/>
        </w:rPr>
      </w:pPr>
    </w:p>
    <w:p w14:paraId="282C7A56" w14:textId="77777777" w:rsidR="00405808" w:rsidRPr="00116148" w:rsidRDefault="00405808" w:rsidP="00A84C22">
      <w:pPr>
        <w:jc w:val="both"/>
        <w:rPr>
          <w:rFonts w:ascii="Calibri" w:hAnsi="Calibri" w:cs="Calibri"/>
          <w:bCs/>
          <w:color w:val="000000"/>
        </w:rPr>
      </w:pPr>
    </w:p>
    <w:p w14:paraId="4D5E0CAF" w14:textId="77777777" w:rsidR="00405808" w:rsidRPr="00116148" w:rsidRDefault="00405808" w:rsidP="00A84C22">
      <w:pPr>
        <w:jc w:val="both"/>
        <w:rPr>
          <w:rFonts w:ascii="Calibri" w:hAnsi="Calibri" w:cs="Calibri"/>
          <w:bCs/>
          <w:i/>
          <w:color w:val="000000"/>
        </w:rPr>
      </w:pPr>
      <w:r w:rsidRPr="00116148">
        <w:rPr>
          <w:rFonts w:ascii="Calibri" w:hAnsi="Calibri" w:cs="Calibri"/>
          <w:bCs/>
          <w:i/>
          <w:color w:val="000000"/>
        </w:rPr>
        <w:t>Douglas bag data collection</w:t>
      </w:r>
    </w:p>
    <w:p w14:paraId="2C196E71" w14:textId="77777777" w:rsidR="00405808" w:rsidRPr="00116148" w:rsidRDefault="00405808" w:rsidP="00A84C22">
      <w:pPr>
        <w:numPr>
          <w:ilvl w:val="0"/>
          <w:numId w:val="3"/>
        </w:numPr>
        <w:jc w:val="both"/>
        <w:rPr>
          <w:rFonts w:ascii="Calibri" w:hAnsi="Calibri" w:cs="Calibri"/>
          <w:bCs/>
          <w:color w:val="000000"/>
        </w:rPr>
      </w:pPr>
      <w:r w:rsidRPr="00116148">
        <w:rPr>
          <w:rFonts w:ascii="Calibri" w:hAnsi="Calibri" w:cs="Calibri"/>
          <w:bCs/>
          <w:color w:val="000000"/>
        </w:rPr>
        <w:t xml:space="preserve">It is imperative that data collection is precisely timed using the stopwatch. </w:t>
      </w:r>
    </w:p>
    <w:p w14:paraId="3EF5F9BD" w14:textId="3991E4EF" w:rsidR="008B6373" w:rsidRPr="00116148" w:rsidRDefault="008B6373" w:rsidP="00A84C22">
      <w:pPr>
        <w:numPr>
          <w:ilvl w:val="0"/>
          <w:numId w:val="3"/>
        </w:numPr>
        <w:jc w:val="both"/>
        <w:rPr>
          <w:rFonts w:ascii="Calibri" w:hAnsi="Calibri" w:cs="Calibri"/>
          <w:bCs/>
          <w:color w:val="000000"/>
        </w:rPr>
      </w:pPr>
      <w:r>
        <w:rPr>
          <w:rFonts w:ascii="Calibri" w:hAnsi="Calibri" w:cs="Calibri"/>
          <w:bCs/>
          <w:color w:val="000000"/>
        </w:rPr>
        <w:t>Ensure that the participant is in a well ventilated area and away from others as much as possible to prevent contamination of inspired gases.</w:t>
      </w:r>
    </w:p>
    <w:p w14:paraId="66AEA8DC" w14:textId="77777777" w:rsidR="00405808" w:rsidRPr="00116148" w:rsidRDefault="00405808" w:rsidP="00A84C22">
      <w:pPr>
        <w:numPr>
          <w:ilvl w:val="0"/>
          <w:numId w:val="3"/>
        </w:numPr>
        <w:jc w:val="both"/>
        <w:rPr>
          <w:rFonts w:ascii="Calibri" w:hAnsi="Calibri" w:cs="Calibri"/>
          <w:bCs/>
          <w:color w:val="000000"/>
        </w:rPr>
      </w:pPr>
      <w:r w:rsidRPr="00116148">
        <w:rPr>
          <w:rFonts w:ascii="Calibri" w:hAnsi="Calibri" w:cs="Calibri"/>
          <w:bCs/>
          <w:color w:val="000000"/>
        </w:rPr>
        <w:t xml:space="preserve">Respiratory gases are collected for an exact period of time (normally 60 seconds). </w:t>
      </w:r>
    </w:p>
    <w:p w14:paraId="5590E885" w14:textId="77777777" w:rsidR="00405808" w:rsidRPr="00116148" w:rsidRDefault="00405808" w:rsidP="00A84C22">
      <w:pPr>
        <w:numPr>
          <w:ilvl w:val="0"/>
          <w:numId w:val="3"/>
        </w:numPr>
        <w:jc w:val="both"/>
        <w:rPr>
          <w:rFonts w:ascii="Calibri" w:hAnsi="Calibri" w:cs="Calibri"/>
          <w:bCs/>
          <w:color w:val="000000"/>
        </w:rPr>
      </w:pPr>
      <w:r w:rsidRPr="00116148">
        <w:rPr>
          <w:rFonts w:ascii="Calibri" w:hAnsi="Calibri" w:cs="Calibri"/>
          <w:bCs/>
          <w:color w:val="000000"/>
        </w:rPr>
        <w:t>It is important that the mouthpiece and nose clip are worn by the participant PRIOR to the start of the data collection period (e.g. ask the participant to attach the nose clip and mouth piece in the 30 seconds before the planned time for data collection).</w:t>
      </w:r>
    </w:p>
    <w:p w14:paraId="33352609" w14:textId="3050E976" w:rsidR="00405808" w:rsidRDefault="00405808" w:rsidP="00A84C22">
      <w:pPr>
        <w:numPr>
          <w:ilvl w:val="0"/>
          <w:numId w:val="3"/>
        </w:numPr>
        <w:jc w:val="both"/>
        <w:rPr>
          <w:rFonts w:ascii="Calibri" w:hAnsi="Calibri" w:cs="Calibri"/>
          <w:bCs/>
          <w:color w:val="000000"/>
        </w:rPr>
      </w:pPr>
      <w:r w:rsidRPr="00116148">
        <w:rPr>
          <w:rFonts w:ascii="Calibri" w:hAnsi="Calibri" w:cs="Calibri"/>
          <w:bCs/>
          <w:color w:val="000000"/>
        </w:rPr>
        <w:t>The data collection period should have a clear count down</w:t>
      </w:r>
      <w:r w:rsidR="008F4993" w:rsidRPr="00116148">
        <w:rPr>
          <w:rFonts w:ascii="Calibri" w:hAnsi="Calibri" w:cs="Calibri"/>
          <w:bCs/>
          <w:color w:val="000000"/>
        </w:rPr>
        <w:t xml:space="preserve"> from the timekeeper</w:t>
      </w:r>
      <w:r w:rsidRPr="00116148">
        <w:rPr>
          <w:rFonts w:ascii="Calibri" w:hAnsi="Calibri" w:cs="Calibri"/>
          <w:bCs/>
          <w:color w:val="000000"/>
        </w:rPr>
        <w:t xml:space="preserve"> e.g. 3, 2, 1, GO, in which the </w:t>
      </w:r>
      <w:r w:rsidR="008F4993" w:rsidRPr="00116148">
        <w:rPr>
          <w:rFonts w:ascii="Calibri" w:hAnsi="Calibri" w:cs="Calibri"/>
          <w:bCs/>
          <w:color w:val="000000"/>
        </w:rPr>
        <w:t>valve of the designated Douglas bag is opened/closed in line with the count down.</w:t>
      </w:r>
      <w:r w:rsidR="008B6373">
        <w:rPr>
          <w:rFonts w:ascii="Calibri" w:hAnsi="Calibri" w:cs="Calibri"/>
          <w:bCs/>
          <w:color w:val="000000"/>
        </w:rPr>
        <w:t xml:space="preserve"> At the same time, the stopwatch is started.</w:t>
      </w:r>
    </w:p>
    <w:p w14:paraId="2B191F19" w14:textId="3C3D07D1" w:rsidR="002C33DC" w:rsidRPr="00116148" w:rsidRDefault="002C33DC" w:rsidP="00A84C22">
      <w:pPr>
        <w:numPr>
          <w:ilvl w:val="0"/>
          <w:numId w:val="3"/>
        </w:numPr>
        <w:jc w:val="both"/>
        <w:rPr>
          <w:rFonts w:ascii="Calibri" w:hAnsi="Calibri" w:cs="Calibri"/>
          <w:bCs/>
          <w:color w:val="000000"/>
        </w:rPr>
      </w:pPr>
      <w:r>
        <w:rPr>
          <w:rFonts w:ascii="Calibri" w:hAnsi="Calibri" w:cs="Calibri"/>
          <w:bCs/>
          <w:color w:val="000000"/>
        </w:rPr>
        <w:lastRenderedPageBreak/>
        <w:t>Record the Heart Rate during the final 15s of the expired air collection.</w:t>
      </w:r>
    </w:p>
    <w:p w14:paraId="1900FA71" w14:textId="02FCA294" w:rsidR="008F4993" w:rsidRPr="00116148" w:rsidRDefault="008F4993" w:rsidP="00A84C22">
      <w:pPr>
        <w:numPr>
          <w:ilvl w:val="0"/>
          <w:numId w:val="3"/>
        </w:numPr>
        <w:jc w:val="both"/>
        <w:rPr>
          <w:rFonts w:ascii="Calibri" w:hAnsi="Calibri" w:cs="Calibri"/>
          <w:bCs/>
          <w:color w:val="000000"/>
        </w:rPr>
      </w:pPr>
      <w:r w:rsidRPr="00116148">
        <w:rPr>
          <w:rFonts w:ascii="Calibri" w:hAnsi="Calibri" w:cs="Calibri"/>
          <w:bCs/>
          <w:color w:val="000000"/>
        </w:rPr>
        <w:t>Once this data collection has been completed, remove the mouthpiece and no</w:t>
      </w:r>
      <w:r w:rsidR="00B729F2">
        <w:rPr>
          <w:rFonts w:ascii="Calibri" w:hAnsi="Calibri" w:cs="Calibri"/>
          <w:bCs/>
          <w:color w:val="000000"/>
        </w:rPr>
        <w:t>se clip from the participant.</w:t>
      </w:r>
      <w:r w:rsidR="006E7D82">
        <w:rPr>
          <w:rFonts w:ascii="Calibri" w:hAnsi="Calibri" w:cs="Calibri"/>
          <w:bCs/>
          <w:color w:val="000000"/>
        </w:rPr>
        <w:t xml:space="preserve"> </w:t>
      </w:r>
    </w:p>
    <w:p w14:paraId="55948C5A" w14:textId="77777777" w:rsidR="008F4993" w:rsidRPr="00116148" w:rsidRDefault="008F4993" w:rsidP="00A84C22">
      <w:pPr>
        <w:numPr>
          <w:ilvl w:val="1"/>
          <w:numId w:val="3"/>
        </w:numPr>
        <w:jc w:val="both"/>
        <w:rPr>
          <w:rFonts w:ascii="Calibri" w:hAnsi="Calibri" w:cs="Calibri"/>
          <w:bCs/>
          <w:color w:val="000000"/>
        </w:rPr>
      </w:pPr>
      <w:r w:rsidRPr="00116148">
        <w:rPr>
          <w:rFonts w:ascii="Calibri" w:hAnsi="Calibri" w:cs="Calibri"/>
          <w:bCs/>
          <w:color w:val="000000"/>
        </w:rPr>
        <w:t xml:space="preserve">It may be advisable to provide the participant with some blue roll to remove the mouthpiece. </w:t>
      </w:r>
    </w:p>
    <w:p w14:paraId="3ED94797" w14:textId="77777777" w:rsidR="008F4993" w:rsidRPr="00116148" w:rsidRDefault="008F4993" w:rsidP="00A84C22">
      <w:pPr>
        <w:jc w:val="both"/>
        <w:rPr>
          <w:rFonts w:ascii="Calibri" w:hAnsi="Calibri" w:cs="Calibri"/>
          <w:bCs/>
          <w:color w:val="000000"/>
        </w:rPr>
      </w:pPr>
    </w:p>
    <w:p w14:paraId="309C3F1A" w14:textId="77777777" w:rsidR="008F4993" w:rsidRPr="00116148" w:rsidRDefault="008F4993" w:rsidP="00A84C22">
      <w:pPr>
        <w:jc w:val="both"/>
        <w:rPr>
          <w:rFonts w:ascii="Calibri" w:hAnsi="Calibri" w:cs="Calibri"/>
          <w:bCs/>
          <w:i/>
          <w:color w:val="000000"/>
        </w:rPr>
      </w:pPr>
      <w:r w:rsidRPr="00116148">
        <w:rPr>
          <w:rFonts w:ascii="Calibri" w:hAnsi="Calibri" w:cs="Calibri"/>
          <w:bCs/>
          <w:i/>
          <w:color w:val="000000"/>
        </w:rPr>
        <w:t>Douglas bag data analysis</w:t>
      </w:r>
    </w:p>
    <w:p w14:paraId="752D9AB7" w14:textId="77777777" w:rsidR="008F4993" w:rsidRPr="00116148" w:rsidRDefault="008F4993" w:rsidP="00A84C22">
      <w:pPr>
        <w:pStyle w:val="BodyTextIndent3"/>
        <w:numPr>
          <w:ilvl w:val="0"/>
          <w:numId w:val="4"/>
        </w:numPr>
        <w:jc w:val="both"/>
        <w:rPr>
          <w:rFonts w:ascii="Calibri" w:hAnsi="Calibri" w:cs="Calibri"/>
          <w:sz w:val="24"/>
          <w:szCs w:val="24"/>
        </w:rPr>
      </w:pPr>
      <w:r w:rsidRPr="00116148">
        <w:rPr>
          <w:rFonts w:ascii="Calibri" w:hAnsi="Calibri" w:cs="Calibri"/>
          <w:sz w:val="24"/>
          <w:szCs w:val="24"/>
        </w:rPr>
        <w:t>Firstly, the gas concentration (%O</w:t>
      </w:r>
      <w:r w:rsidRPr="00116148">
        <w:rPr>
          <w:rFonts w:ascii="Calibri" w:hAnsi="Calibri" w:cs="Calibri"/>
          <w:sz w:val="24"/>
          <w:szCs w:val="24"/>
          <w:vertAlign w:val="subscript"/>
        </w:rPr>
        <w:t>2</w:t>
      </w:r>
      <w:r w:rsidRPr="00116148">
        <w:rPr>
          <w:rFonts w:ascii="Calibri" w:hAnsi="Calibri" w:cs="Calibri"/>
          <w:sz w:val="24"/>
          <w:szCs w:val="24"/>
        </w:rPr>
        <w:t>, %CO</w:t>
      </w:r>
      <w:r w:rsidRPr="00116148">
        <w:rPr>
          <w:rFonts w:ascii="Calibri" w:hAnsi="Calibri" w:cs="Calibri"/>
          <w:sz w:val="24"/>
          <w:szCs w:val="24"/>
          <w:vertAlign w:val="subscript"/>
        </w:rPr>
        <w:t>2</w:t>
      </w:r>
      <w:r w:rsidRPr="00116148">
        <w:rPr>
          <w:rFonts w:ascii="Calibri" w:hAnsi="Calibri" w:cs="Calibri"/>
          <w:sz w:val="24"/>
          <w:szCs w:val="24"/>
        </w:rPr>
        <w:t>) of each bag must be sampled.</w:t>
      </w:r>
    </w:p>
    <w:p w14:paraId="71954940" w14:textId="229BE68A" w:rsidR="008F4993" w:rsidRPr="00116148" w:rsidRDefault="008F4993" w:rsidP="00A84C22">
      <w:pPr>
        <w:pStyle w:val="BodyTextIndent3"/>
        <w:numPr>
          <w:ilvl w:val="1"/>
          <w:numId w:val="4"/>
        </w:numPr>
        <w:jc w:val="both"/>
        <w:rPr>
          <w:rFonts w:ascii="Calibri" w:hAnsi="Calibri" w:cs="Calibri"/>
          <w:sz w:val="24"/>
          <w:szCs w:val="24"/>
        </w:rPr>
      </w:pPr>
      <w:r w:rsidRPr="0C090A17">
        <w:rPr>
          <w:rFonts w:ascii="Calibri" w:hAnsi="Calibri" w:cs="Calibri"/>
          <w:sz w:val="24"/>
          <w:szCs w:val="24"/>
        </w:rPr>
        <w:t>Analysing the gas concentration is completed for an exact period of time (</w:t>
      </w:r>
      <w:r w:rsidR="579FD86E" w:rsidRPr="0C090A17">
        <w:rPr>
          <w:rFonts w:ascii="Calibri" w:hAnsi="Calibri" w:cs="Calibri"/>
          <w:sz w:val="24"/>
          <w:szCs w:val="24"/>
        </w:rPr>
        <w:t>30s</w:t>
      </w:r>
      <w:r w:rsidRPr="0C090A17">
        <w:rPr>
          <w:rFonts w:ascii="Calibri" w:hAnsi="Calibri" w:cs="Calibri"/>
          <w:sz w:val="24"/>
          <w:szCs w:val="24"/>
        </w:rPr>
        <w:t xml:space="preserve">) and is precisely timed using the stopwatch. </w:t>
      </w:r>
    </w:p>
    <w:p w14:paraId="07281650" w14:textId="4041FE3E" w:rsidR="008F4993" w:rsidRPr="00116148" w:rsidRDefault="008F4993" w:rsidP="00A84C22">
      <w:pPr>
        <w:pStyle w:val="BodyTextIndent3"/>
        <w:numPr>
          <w:ilvl w:val="1"/>
          <w:numId w:val="4"/>
        </w:numPr>
        <w:jc w:val="both"/>
        <w:rPr>
          <w:rFonts w:ascii="Calibri" w:hAnsi="Calibri" w:cs="Calibri"/>
          <w:sz w:val="24"/>
          <w:szCs w:val="24"/>
        </w:rPr>
      </w:pPr>
      <w:r w:rsidRPr="0C090A17">
        <w:rPr>
          <w:rFonts w:ascii="Calibri" w:hAnsi="Calibri" w:cs="Calibri"/>
          <w:sz w:val="24"/>
          <w:szCs w:val="24"/>
        </w:rPr>
        <w:t xml:space="preserve">A </w:t>
      </w:r>
      <w:r w:rsidR="5883A921" w:rsidRPr="0C090A17">
        <w:rPr>
          <w:rFonts w:ascii="Calibri" w:hAnsi="Calibri" w:cs="Calibri"/>
          <w:sz w:val="24"/>
          <w:szCs w:val="24"/>
        </w:rPr>
        <w:t>3</w:t>
      </w:r>
      <w:r w:rsidR="00BB7E7F" w:rsidRPr="0C090A17">
        <w:rPr>
          <w:rFonts w:ascii="Calibri" w:hAnsi="Calibri" w:cs="Calibri"/>
          <w:sz w:val="24"/>
          <w:szCs w:val="24"/>
        </w:rPr>
        <w:t>0</w:t>
      </w:r>
      <w:r w:rsidRPr="0C090A17">
        <w:rPr>
          <w:rFonts w:ascii="Calibri" w:hAnsi="Calibri" w:cs="Calibri"/>
          <w:sz w:val="24"/>
          <w:szCs w:val="24"/>
        </w:rPr>
        <w:t xml:space="preserve"> second sampling period equals the removal of </w:t>
      </w:r>
      <w:r w:rsidR="5B865F6D" w:rsidRPr="0C090A17">
        <w:rPr>
          <w:rFonts w:ascii="Calibri" w:hAnsi="Calibri" w:cs="Calibri"/>
          <w:sz w:val="24"/>
          <w:szCs w:val="24"/>
        </w:rPr>
        <w:t>0.9</w:t>
      </w:r>
      <w:r w:rsidRPr="0C090A17">
        <w:rPr>
          <w:rFonts w:ascii="Calibri" w:hAnsi="Calibri" w:cs="Calibri"/>
          <w:sz w:val="24"/>
          <w:szCs w:val="24"/>
        </w:rPr>
        <w:t xml:space="preserve"> L of air. </w:t>
      </w:r>
    </w:p>
    <w:p w14:paraId="27ECAA7E" w14:textId="77777777" w:rsidR="008F4993" w:rsidRPr="00116148" w:rsidRDefault="008F4993"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 xml:space="preserve">Hold the sample line of the Douglas bag firmly closed and THEN remove the clip/stopper from the end. </w:t>
      </w:r>
    </w:p>
    <w:p w14:paraId="3D557CCA" w14:textId="77777777" w:rsidR="008F4993" w:rsidRPr="00116148" w:rsidRDefault="008F4993"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Still holding this sample line closed, attach the sample line of the Douglas bag to the sample line of the Servomex gas analyser.</w:t>
      </w:r>
    </w:p>
    <w:p w14:paraId="13A12322" w14:textId="3618926E" w:rsidR="008F4993" w:rsidRPr="00116148" w:rsidRDefault="008F4993" w:rsidP="00A84C22">
      <w:pPr>
        <w:numPr>
          <w:ilvl w:val="1"/>
          <w:numId w:val="4"/>
        </w:numPr>
        <w:jc w:val="both"/>
        <w:rPr>
          <w:rFonts w:ascii="Calibri" w:hAnsi="Calibri" w:cs="Calibri"/>
          <w:bCs/>
          <w:color w:val="000000"/>
        </w:rPr>
      </w:pPr>
      <w:r w:rsidRPr="00116148">
        <w:rPr>
          <w:rFonts w:ascii="Calibri" w:hAnsi="Calibri" w:cs="Calibri"/>
          <w:bCs/>
          <w:color w:val="000000"/>
        </w:rPr>
        <w:t>The sampling period should have a clear count down from the timekeeper e.g. 3, 2, 1, GO, in which the sample line is opened/closed in line with the count down.</w:t>
      </w:r>
    </w:p>
    <w:p w14:paraId="7C5BD01A" w14:textId="68578AFB" w:rsidR="008B6373" w:rsidRPr="00116148" w:rsidRDefault="008B6373" w:rsidP="00A84C22">
      <w:pPr>
        <w:numPr>
          <w:ilvl w:val="1"/>
          <w:numId w:val="4"/>
        </w:numPr>
        <w:jc w:val="both"/>
        <w:rPr>
          <w:rFonts w:ascii="Calibri" w:hAnsi="Calibri" w:cs="Calibri"/>
          <w:bCs/>
          <w:color w:val="000000"/>
        </w:rPr>
      </w:pPr>
      <w:r>
        <w:rPr>
          <w:rFonts w:ascii="Calibri" w:hAnsi="Calibri" w:cs="Calibri"/>
          <w:bCs/>
          <w:color w:val="000000"/>
        </w:rPr>
        <w:t>Press the bottom left button on the Servomex to commence/stop collection.</w:t>
      </w:r>
    </w:p>
    <w:p w14:paraId="27CD8959" w14:textId="4B5251C0" w:rsidR="008F4993" w:rsidRPr="00116148" w:rsidRDefault="008F4993" w:rsidP="00A84C22">
      <w:pPr>
        <w:pStyle w:val="BodyTextIndent3"/>
        <w:numPr>
          <w:ilvl w:val="1"/>
          <w:numId w:val="4"/>
        </w:numPr>
        <w:jc w:val="both"/>
        <w:rPr>
          <w:rFonts w:ascii="Calibri" w:hAnsi="Calibri" w:cs="Calibri"/>
          <w:sz w:val="24"/>
          <w:szCs w:val="24"/>
        </w:rPr>
      </w:pPr>
      <w:r w:rsidRPr="0C090A17">
        <w:rPr>
          <w:rFonts w:ascii="Calibri" w:hAnsi="Calibri" w:cs="Calibri"/>
          <w:sz w:val="24"/>
          <w:szCs w:val="24"/>
        </w:rPr>
        <w:t xml:space="preserve">Record the numbers on the Servomex within the last 5 seconds of the sampling period. If these are not recorded at this point, they will disappear when the sample line of the Servomex is put back into ambient air. </w:t>
      </w:r>
    </w:p>
    <w:p w14:paraId="131AE570" w14:textId="77777777" w:rsidR="008F4993" w:rsidRPr="00116148" w:rsidRDefault="008F4993"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At the end of the sampling period, hold the sample line of the Douglas bag firmly closed until the clip/stopper has been replaced.</w:t>
      </w:r>
    </w:p>
    <w:p w14:paraId="09E0C5D1" w14:textId="77777777" w:rsidR="008F4993" w:rsidRPr="00116148" w:rsidRDefault="008F4993" w:rsidP="00A84C22">
      <w:pPr>
        <w:pStyle w:val="BodyTextIndent3"/>
        <w:numPr>
          <w:ilvl w:val="0"/>
          <w:numId w:val="4"/>
        </w:numPr>
        <w:jc w:val="both"/>
        <w:rPr>
          <w:rFonts w:ascii="Calibri" w:hAnsi="Calibri" w:cs="Calibri"/>
          <w:sz w:val="24"/>
          <w:szCs w:val="24"/>
        </w:rPr>
      </w:pPr>
      <w:r w:rsidRPr="00116148">
        <w:rPr>
          <w:rFonts w:ascii="Calibri" w:hAnsi="Calibri" w:cs="Calibri"/>
          <w:sz w:val="24"/>
          <w:szCs w:val="24"/>
        </w:rPr>
        <w:t xml:space="preserve">Secondly, the volume of gas within the bag must be measured. </w:t>
      </w:r>
    </w:p>
    <w:p w14:paraId="0F11AB62" w14:textId="4278B282" w:rsidR="008F4993" w:rsidRPr="00116148" w:rsidRDefault="00A84C22"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 xml:space="preserve">Attach the Douglas bag to the </w:t>
      </w:r>
      <w:r w:rsidR="008B6373">
        <w:rPr>
          <w:rFonts w:ascii="Calibri" w:hAnsi="Calibri" w:cs="Calibri"/>
          <w:sz w:val="24"/>
          <w:szCs w:val="24"/>
        </w:rPr>
        <w:t>Dry Gas Meter</w:t>
      </w:r>
      <w:r w:rsidRPr="00116148">
        <w:rPr>
          <w:rFonts w:ascii="Calibri" w:hAnsi="Calibri" w:cs="Calibri"/>
          <w:sz w:val="24"/>
          <w:szCs w:val="24"/>
        </w:rPr>
        <w:t xml:space="preserve"> as previously</w:t>
      </w:r>
      <w:r w:rsidR="008B6373">
        <w:rPr>
          <w:rFonts w:ascii="Calibri" w:hAnsi="Calibri" w:cs="Calibri"/>
          <w:sz w:val="24"/>
          <w:szCs w:val="24"/>
        </w:rPr>
        <w:t xml:space="preserve"> described</w:t>
      </w:r>
      <w:r w:rsidRPr="00116148">
        <w:rPr>
          <w:rFonts w:ascii="Calibri" w:hAnsi="Calibri" w:cs="Calibri"/>
          <w:sz w:val="24"/>
          <w:szCs w:val="24"/>
        </w:rPr>
        <w:t xml:space="preserve">. </w:t>
      </w:r>
    </w:p>
    <w:p w14:paraId="33E89AE1" w14:textId="06B5325E" w:rsidR="00A84C22" w:rsidRPr="00116148" w:rsidRDefault="00A84C22"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 xml:space="preserve">Make sure the </w:t>
      </w:r>
      <w:r w:rsidR="008B6373">
        <w:rPr>
          <w:rFonts w:ascii="Calibri" w:hAnsi="Calibri" w:cs="Calibri"/>
          <w:sz w:val="24"/>
          <w:szCs w:val="24"/>
        </w:rPr>
        <w:t>Dry Gas Meter</w:t>
      </w:r>
      <w:r w:rsidRPr="00116148">
        <w:rPr>
          <w:rFonts w:ascii="Calibri" w:hAnsi="Calibri" w:cs="Calibri"/>
          <w:sz w:val="24"/>
          <w:szCs w:val="24"/>
        </w:rPr>
        <w:t xml:space="preserve"> monitor is reset to 0 before starting. </w:t>
      </w:r>
    </w:p>
    <w:p w14:paraId="7D8A8021" w14:textId="76D31C5D" w:rsidR="00A84C22" w:rsidRPr="00116148" w:rsidRDefault="00A84C22"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 xml:space="preserve">Opening the valve and turning on the </w:t>
      </w:r>
      <w:r w:rsidR="008B6373">
        <w:rPr>
          <w:rFonts w:ascii="Calibri" w:hAnsi="Calibri" w:cs="Calibri"/>
          <w:sz w:val="24"/>
          <w:szCs w:val="24"/>
        </w:rPr>
        <w:t>Dry Gas Meter</w:t>
      </w:r>
      <w:r w:rsidRPr="00116148">
        <w:rPr>
          <w:rFonts w:ascii="Calibri" w:hAnsi="Calibri" w:cs="Calibri"/>
          <w:sz w:val="24"/>
          <w:szCs w:val="24"/>
        </w:rPr>
        <w:t xml:space="preserve"> must be coincided for accurate measurement of volume. Again, an individual should countdown, e.g. 3, 2, 1, GO, when the </w:t>
      </w:r>
      <w:r w:rsidR="008B6373">
        <w:rPr>
          <w:rFonts w:ascii="Calibri" w:hAnsi="Calibri" w:cs="Calibri"/>
          <w:sz w:val="24"/>
          <w:szCs w:val="24"/>
        </w:rPr>
        <w:t>Dry Gas Meter</w:t>
      </w:r>
      <w:r w:rsidRPr="00116148">
        <w:rPr>
          <w:rFonts w:ascii="Calibri" w:hAnsi="Calibri" w:cs="Calibri"/>
          <w:sz w:val="24"/>
          <w:szCs w:val="24"/>
        </w:rPr>
        <w:t xml:space="preserve"> should be turned on, and the valve of 1 bag opened. </w:t>
      </w:r>
    </w:p>
    <w:p w14:paraId="45625C63" w14:textId="77777777" w:rsidR="00A84C22" w:rsidRPr="00116148" w:rsidRDefault="00A84C22"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When the number is stable, note the value.</w:t>
      </w:r>
    </w:p>
    <w:p w14:paraId="697F191B" w14:textId="41989577" w:rsidR="00A84C22" w:rsidRPr="00116148" w:rsidRDefault="00A84C22" w:rsidP="00A84C22">
      <w:pPr>
        <w:pStyle w:val="BodyTextIndent3"/>
        <w:numPr>
          <w:ilvl w:val="1"/>
          <w:numId w:val="4"/>
        </w:numPr>
        <w:jc w:val="both"/>
        <w:rPr>
          <w:rFonts w:ascii="Calibri" w:hAnsi="Calibri" w:cs="Calibri"/>
          <w:sz w:val="24"/>
          <w:szCs w:val="24"/>
        </w:rPr>
      </w:pPr>
      <w:r w:rsidRPr="0C090A17">
        <w:rPr>
          <w:rFonts w:ascii="Calibri" w:hAnsi="Calibri" w:cs="Calibri"/>
          <w:sz w:val="24"/>
          <w:szCs w:val="24"/>
        </w:rPr>
        <w:t xml:space="preserve">Add </w:t>
      </w:r>
      <w:r w:rsidR="22F0795E" w:rsidRPr="0C090A17">
        <w:rPr>
          <w:rFonts w:ascii="Calibri" w:hAnsi="Calibri" w:cs="Calibri"/>
          <w:sz w:val="24"/>
          <w:szCs w:val="24"/>
        </w:rPr>
        <w:t>0.9</w:t>
      </w:r>
      <w:r w:rsidRPr="0C090A17">
        <w:rPr>
          <w:rFonts w:ascii="Calibri" w:hAnsi="Calibri" w:cs="Calibri"/>
          <w:sz w:val="24"/>
          <w:szCs w:val="24"/>
        </w:rPr>
        <w:t xml:space="preserve"> L to the value. This is to accommodate for the </w:t>
      </w:r>
      <w:r w:rsidR="5FB7563D" w:rsidRPr="0C090A17">
        <w:rPr>
          <w:rFonts w:ascii="Calibri" w:hAnsi="Calibri" w:cs="Calibri"/>
          <w:sz w:val="24"/>
          <w:szCs w:val="24"/>
        </w:rPr>
        <w:t>0.9</w:t>
      </w:r>
      <w:r w:rsidRPr="0C090A17">
        <w:rPr>
          <w:rFonts w:ascii="Calibri" w:hAnsi="Calibri" w:cs="Calibri"/>
          <w:sz w:val="24"/>
          <w:szCs w:val="24"/>
        </w:rPr>
        <w:t xml:space="preserve"> L removed during the gas concentration sampling (note: if the gas concentration sampling ran for </w:t>
      </w:r>
      <w:r w:rsidR="006A7F3B" w:rsidRPr="0C090A17">
        <w:rPr>
          <w:rFonts w:ascii="Calibri" w:hAnsi="Calibri" w:cs="Calibri"/>
          <w:sz w:val="24"/>
          <w:szCs w:val="24"/>
        </w:rPr>
        <w:t xml:space="preserve">longer than </w:t>
      </w:r>
      <w:r w:rsidR="3B241FCD" w:rsidRPr="0C090A17">
        <w:rPr>
          <w:rFonts w:ascii="Calibri" w:hAnsi="Calibri" w:cs="Calibri"/>
          <w:sz w:val="24"/>
          <w:szCs w:val="24"/>
        </w:rPr>
        <w:t>3</w:t>
      </w:r>
      <w:r w:rsidR="006A7F3B" w:rsidRPr="0C090A17">
        <w:rPr>
          <w:rFonts w:ascii="Calibri" w:hAnsi="Calibri" w:cs="Calibri"/>
          <w:sz w:val="24"/>
          <w:szCs w:val="24"/>
        </w:rPr>
        <w:t>0s, add on the relevant amount</w:t>
      </w:r>
      <w:r w:rsidRPr="0C090A17">
        <w:rPr>
          <w:rFonts w:ascii="Calibri" w:hAnsi="Calibri" w:cs="Calibri"/>
          <w:sz w:val="24"/>
          <w:szCs w:val="24"/>
        </w:rPr>
        <w:t>).</w:t>
      </w:r>
    </w:p>
    <w:p w14:paraId="4BF3042A" w14:textId="77777777" w:rsidR="00A84C22" w:rsidRPr="00116148" w:rsidRDefault="00A84C22" w:rsidP="00A84C22">
      <w:pPr>
        <w:pStyle w:val="BodyTextIndent3"/>
        <w:ind w:left="0"/>
        <w:jc w:val="both"/>
        <w:rPr>
          <w:rFonts w:ascii="Calibri" w:hAnsi="Calibri" w:cs="Calibri"/>
          <w:sz w:val="24"/>
          <w:szCs w:val="24"/>
        </w:rPr>
      </w:pPr>
    </w:p>
    <w:p w14:paraId="44F3938D" w14:textId="77777777" w:rsidR="00A84C22" w:rsidRPr="00116148" w:rsidRDefault="00A84C22" w:rsidP="00A84C22">
      <w:pPr>
        <w:pStyle w:val="BodyTextIndent3"/>
        <w:ind w:left="0"/>
        <w:jc w:val="both"/>
        <w:rPr>
          <w:rFonts w:ascii="Calibri" w:hAnsi="Calibri" w:cs="Calibri"/>
          <w:b/>
          <w:sz w:val="24"/>
          <w:szCs w:val="24"/>
        </w:rPr>
      </w:pPr>
      <w:r w:rsidRPr="00116148">
        <w:rPr>
          <w:rFonts w:ascii="Calibri" w:hAnsi="Calibri" w:cs="Calibri"/>
          <w:b/>
          <w:sz w:val="24"/>
          <w:szCs w:val="24"/>
        </w:rPr>
        <w:t>Cleaning</w:t>
      </w:r>
    </w:p>
    <w:p w14:paraId="4F706F53" w14:textId="77777777" w:rsidR="00A84C22" w:rsidRPr="00116148" w:rsidRDefault="00A84C22" w:rsidP="00A84C22">
      <w:pPr>
        <w:pStyle w:val="BodyTextIndent3"/>
        <w:ind w:left="0"/>
        <w:jc w:val="both"/>
        <w:rPr>
          <w:rFonts w:ascii="Calibri" w:hAnsi="Calibri" w:cs="Calibri"/>
          <w:sz w:val="24"/>
          <w:szCs w:val="24"/>
        </w:rPr>
      </w:pPr>
      <w:r w:rsidRPr="00116148">
        <w:rPr>
          <w:rFonts w:ascii="Calibri" w:hAnsi="Calibri" w:cs="Calibri"/>
          <w:sz w:val="24"/>
          <w:szCs w:val="24"/>
        </w:rPr>
        <w:t xml:space="preserve">All mouthpieces, nose clips and breathing tubes must be sterilised with Milton between participants. </w:t>
      </w:r>
    </w:p>
    <w:p w14:paraId="276B9A98" w14:textId="77777777" w:rsidR="00C924E1" w:rsidRPr="00116148" w:rsidRDefault="00C924E1" w:rsidP="00A84C22">
      <w:pPr>
        <w:pStyle w:val="BodyTextIndent3"/>
        <w:ind w:left="0"/>
        <w:jc w:val="both"/>
        <w:rPr>
          <w:rFonts w:ascii="Calibri" w:hAnsi="Calibri" w:cs="Calibri"/>
          <w:sz w:val="24"/>
          <w:szCs w:val="24"/>
        </w:rPr>
      </w:pPr>
    </w:p>
    <w:p w14:paraId="63A2EE5C" w14:textId="7FB1A823" w:rsidR="006D6978" w:rsidRDefault="006D6978" w:rsidP="00A84C22">
      <w:pPr>
        <w:pStyle w:val="BodyTextIndent3"/>
        <w:ind w:left="0"/>
        <w:jc w:val="both"/>
        <w:rPr>
          <w:rFonts w:ascii="Calibri" w:hAnsi="Calibri" w:cs="Calibri"/>
          <w:sz w:val="24"/>
          <w:szCs w:val="24"/>
        </w:rPr>
      </w:pPr>
    </w:p>
    <w:p w14:paraId="45D4619D" w14:textId="77777777" w:rsidR="006D6978" w:rsidRDefault="006D6978" w:rsidP="00A84C22">
      <w:pPr>
        <w:pStyle w:val="BodyTextIndent3"/>
        <w:ind w:left="0"/>
        <w:jc w:val="both"/>
        <w:rPr>
          <w:rFonts w:ascii="Calibri" w:hAnsi="Calibri" w:cs="Calibri"/>
          <w:sz w:val="24"/>
          <w:szCs w:val="24"/>
        </w:rPr>
      </w:pPr>
    </w:p>
    <w:p w14:paraId="4E57915F" w14:textId="77777777" w:rsidR="0065424A" w:rsidRDefault="0065424A" w:rsidP="00A84C22">
      <w:pPr>
        <w:pStyle w:val="BodyTextIndent3"/>
        <w:ind w:left="0"/>
        <w:jc w:val="both"/>
        <w:rPr>
          <w:rFonts w:ascii="Calibri" w:hAnsi="Calibri" w:cs="Calibri"/>
          <w:sz w:val="24"/>
          <w:szCs w:val="24"/>
        </w:rPr>
      </w:pPr>
    </w:p>
    <w:p w14:paraId="502B8F11" w14:textId="77777777" w:rsidR="0065424A" w:rsidRDefault="0065424A" w:rsidP="00A84C22">
      <w:pPr>
        <w:pStyle w:val="BodyTextIndent3"/>
        <w:ind w:left="0"/>
        <w:jc w:val="both"/>
        <w:rPr>
          <w:rFonts w:ascii="Calibri" w:hAnsi="Calibri" w:cs="Calibri"/>
          <w:sz w:val="24"/>
          <w:szCs w:val="24"/>
        </w:rPr>
      </w:pPr>
    </w:p>
    <w:p w14:paraId="04D1DD28" w14:textId="77777777" w:rsidR="0065424A" w:rsidRDefault="0065424A" w:rsidP="00A84C22">
      <w:pPr>
        <w:pStyle w:val="BodyTextIndent3"/>
        <w:ind w:left="0"/>
        <w:jc w:val="both"/>
        <w:rPr>
          <w:rFonts w:ascii="Calibri" w:hAnsi="Calibri" w:cs="Calibri"/>
          <w:sz w:val="24"/>
          <w:szCs w:val="24"/>
        </w:rPr>
      </w:pPr>
    </w:p>
    <w:p w14:paraId="506D4D57" w14:textId="77777777" w:rsidR="0065424A" w:rsidRDefault="0065424A" w:rsidP="00A84C22">
      <w:pPr>
        <w:pStyle w:val="BodyTextIndent3"/>
        <w:ind w:left="0"/>
        <w:jc w:val="both"/>
        <w:rPr>
          <w:rFonts w:ascii="Calibri" w:hAnsi="Calibri" w:cs="Calibri"/>
          <w:sz w:val="24"/>
          <w:szCs w:val="24"/>
        </w:rPr>
      </w:pPr>
    </w:p>
    <w:p w14:paraId="419359DA" w14:textId="6D8C9A6A" w:rsidR="006D6978" w:rsidRDefault="006D6978" w:rsidP="00A84C22">
      <w:pPr>
        <w:pStyle w:val="BodyTextIndent3"/>
        <w:ind w:left="0"/>
        <w:jc w:val="both"/>
        <w:rPr>
          <w:rFonts w:ascii="Calibri" w:hAnsi="Calibri" w:cs="Calibri"/>
          <w:sz w:val="24"/>
          <w:szCs w:val="24"/>
        </w:rPr>
      </w:pPr>
    </w:p>
    <w:p w14:paraId="55A1A544" w14:textId="77777777" w:rsidR="006D6978" w:rsidRPr="00116148" w:rsidRDefault="006D6978" w:rsidP="00A84C22">
      <w:pPr>
        <w:pStyle w:val="BodyTextIndent3"/>
        <w:ind w:left="0"/>
        <w:jc w:val="both"/>
        <w:rPr>
          <w:rFonts w:ascii="Calibri" w:hAnsi="Calibri" w:cs="Calibri"/>
          <w:sz w:val="24"/>
          <w:szCs w:val="24"/>
        </w:rPr>
      </w:pPr>
    </w:p>
    <w:p w14:paraId="66169215" w14:textId="77777777" w:rsidR="00C924E1" w:rsidRPr="00116148" w:rsidRDefault="00C924E1" w:rsidP="00A84C22">
      <w:pPr>
        <w:pStyle w:val="BodyTextIndent3"/>
        <w:ind w:left="0"/>
        <w:jc w:val="both"/>
        <w:rPr>
          <w:rFonts w:ascii="Calibri" w:hAnsi="Calibri" w:cs="Calibri"/>
          <w:b/>
          <w:sz w:val="24"/>
          <w:szCs w:val="24"/>
        </w:rPr>
      </w:pPr>
      <w:r w:rsidRPr="00116148">
        <w:rPr>
          <w:rFonts w:ascii="Calibri" w:hAnsi="Calibri" w:cs="Calibri"/>
          <w:b/>
          <w:sz w:val="24"/>
          <w:szCs w:val="24"/>
        </w:rPr>
        <w:lastRenderedPageBreak/>
        <w:t xml:space="preserve">Results </w:t>
      </w:r>
    </w:p>
    <w:p w14:paraId="7A6A4931" w14:textId="54BFBEC7" w:rsidR="008B6373" w:rsidRDefault="008B6373" w:rsidP="00A84C22">
      <w:pPr>
        <w:pStyle w:val="BodyTextIndent3"/>
        <w:ind w:left="0"/>
        <w:jc w:val="both"/>
        <w:rPr>
          <w:rFonts w:ascii="Calibri" w:hAnsi="Calibri" w:cs="Calibri"/>
          <w:b/>
          <w:sz w:val="24"/>
          <w:szCs w:val="24"/>
        </w:rPr>
      </w:pPr>
    </w:p>
    <w:tbl>
      <w:tblPr>
        <w:tblStyle w:val="TableGrid"/>
        <w:tblW w:w="9060" w:type="dxa"/>
        <w:tblLook w:val="04A0" w:firstRow="1" w:lastRow="0" w:firstColumn="1" w:lastColumn="0" w:noHBand="0" w:noVBand="1"/>
      </w:tblPr>
      <w:tblGrid>
        <w:gridCol w:w="825"/>
        <w:gridCol w:w="1008"/>
        <w:gridCol w:w="1023"/>
        <w:gridCol w:w="949"/>
        <w:gridCol w:w="949"/>
        <w:gridCol w:w="970"/>
        <w:gridCol w:w="1023"/>
        <w:gridCol w:w="821"/>
        <w:gridCol w:w="835"/>
        <w:gridCol w:w="657"/>
      </w:tblGrid>
      <w:tr w:rsidR="008D2D71" w14:paraId="1E2B6B75" w14:textId="01711D24" w:rsidTr="0C090A17">
        <w:tc>
          <w:tcPr>
            <w:tcW w:w="825" w:type="dxa"/>
          </w:tcPr>
          <w:p w14:paraId="2350E355" w14:textId="2F8C9816" w:rsidR="008D2D71" w:rsidRPr="006D6978" w:rsidRDefault="008D2D71" w:rsidP="006D6978">
            <w:pPr>
              <w:pStyle w:val="BodyTextIndent3"/>
              <w:ind w:left="0"/>
              <w:jc w:val="center"/>
              <w:rPr>
                <w:rFonts w:ascii="Calibri" w:hAnsi="Calibri" w:cs="Calibri"/>
                <w:sz w:val="20"/>
                <w:szCs w:val="20"/>
              </w:rPr>
            </w:pPr>
            <w:r>
              <w:rPr>
                <w:rFonts w:ascii="Calibri" w:hAnsi="Calibri" w:cs="Calibri"/>
                <w:sz w:val="20"/>
                <w:szCs w:val="20"/>
              </w:rPr>
              <w:t>Sample</w:t>
            </w:r>
          </w:p>
        </w:tc>
        <w:tc>
          <w:tcPr>
            <w:tcW w:w="1008" w:type="dxa"/>
          </w:tcPr>
          <w:p w14:paraId="6AD9D7C5" w14:textId="7E8DDC7F" w:rsidR="008D2D71" w:rsidRPr="006D6978" w:rsidRDefault="008D2D71" w:rsidP="006D6978">
            <w:pPr>
              <w:pStyle w:val="BodyTextIndent3"/>
              <w:ind w:left="0"/>
              <w:jc w:val="center"/>
              <w:rPr>
                <w:rFonts w:ascii="Calibri" w:hAnsi="Calibri" w:cs="Calibri"/>
                <w:sz w:val="20"/>
                <w:szCs w:val="20"/>
              </w:rPr>
            </w:pPr>
            <w:r w:rsidRPr="006D6978">
              <w:rPr>
                <w:rFonts w:ascii="Calibri" w:hAnsi="Calibri" w:cs="Calibri"/>
                <w:sz w:val="20"/>
                <w:szCs w:val="20"/>
              </w:rPr>
              <w:t>Ambient Temp (Deg C)</w:t>
            </w:r>
          </w:p>
        </w:tc>
        <w:tc>
          <w:tcPr>
            <w:tcW w:w="1023" w:type="dxa"/>
          </w:tcPr>
          <w:p w14:paraId="42378E69" w14:textId="3873215C" w:rsidR="008D2D71" w:rsidRPr="006D6978" w:rsidRDefault="008D2D71" w:rsidP="006D6978">
            <w:pPr>
              <w:pStyle w:val="BodyTextIndent3"/>
              <w:ind w:left="0"/>
              <w:jc w:val="center"/>
              <w:rPr>
                <w:rFonts w:ascii="Calibri" w:hAnsi="Calibri" w:cs="Calibri"/>
                <w:sz w:val="20"/>
                <w:szCs w:val="20"/>
              </w:rPr>
            </w:pPr>
            <w:r>
              <w:rPr>
                <w:rFonts w:ascii="Calibri" w:hAnsi="Calibri" w:cs="Calibri"/>
                <w:sz w:val="20"/>
                <w:szCs w:val="20"/>
              </w:rPr>
              <w:t>Ambient Pressure (mmHg)</w:t>
            </w:r>
          </w:p>
        </w:tc>
        <w:tc>
          <w:tcPr>
            <w:tcW w:w="949" w:type="dxa"/>
          </w:tcPr>
          <w:p w14:paraId="685F3712" w14:textId="33D39D1D" w:rsidR="008D2D71" w:rsidRPr="006D6978" w:rsidRDefault="008D2D71" w:rsidP="006D6978">
            <w:pPr>
              <w:pStyle w:val="BodyTextIndent3"/>
              <w:ind w:left="0"/>
              <w:jc w:val="center"/>
              <w:rPr>
                <w:rFonts w:ascii="Calibri" w:hAnsi="Calibri" w:cs="Calibri"/>
                <w:sz w:val="20"/>
                <w:szCs w:val="20"/>
              </w:rPr>
            </w:pPr>
            <w:r>
              <w:rPr>
                <w:rFonts w:ascii="Calibri" w:hAnsi="Calibri" w:cs="Calibri"/>
                <w:sz w:val="20"/>
                <w:szCs w:val="20"/>
              </w:rPr>
              <w:t>Subject Weight (kg)</w:t>
            </w:r>
          </w:p>
        </w:tc>
        <w:tc>
          <w:tcPr>
            <w:tcW w:w="949" w:type="dxa"/>
          </w:tcPr>
          <w:p w14:paraId="27D0A115" w14:textId="7111C4E6" w:rsidR="008D2D71" w:rsidRPr="006D6978" w:rsidRDefault="008D2D71" w:rsidP="006D6978">
            <w:pPr>
              <w:pStyle w:val="BodyTextIndent3"/>
              <w:ind w:left="0"/>
              <w:jc w:val="center"/>
              <w:rPr>
                <w:rFonts w:ascii="Calibri" w:hAnsi="Calibri" w:cs="Calibri"/>
                <w:sz w:val="20"/>
                <w:szCs w:val="20"/>
              </w:rPr>
            </w:pPr>
            <w:r>
              <w:rPr>
                <w:rFonts w:ascii="Calibri" w:hAnsi="Calibri" w:cs="Calibri"/>
                <w:sz w:val="20"/>
                <w:szCs w:val="20"/>
              </w:rPr>
              <w:t>Subject Height (m)</w:t>
            </w:r>
          </w:p>
        </w:tc>
        <w:tc>
          <w:tcPr>
            <w:tcW w:w="970" w:type="dxa"/>
          </w:tcPr>
          <w:p w14:paraId="09C0598E" w14:textId="51BB8CF6" w:rsidR="008D2D71" w:rsidRPr="006D6978" w:rsidRDefault="008D2D71" w:rsidP="006D6978">
            <w:pPr>
              <w:pStyle w:val="BodyTextIndent3"/>
              <w:ind w:left="0"/>
              <w:jc w:val="center"/>
              <w:rPr>
                <w:rFonts w:ascii="Calibri" w:hAnsi="Calibri" w:cs="Calibri"/>
                <w:sz w:val="20"/>
                <w:szCs w:val="20"/>
              </w:rPr>
            </w:pPr>
            <w:r>
              <w:rPr>
                <w:rFonts w:ascii="Calibri" w:hAnsi="Calibri" w:cs="Calibri"/>
                <w:sz w:val="20"/>
                <w:szCs w:val="20"/>
              </w:rPr>
              <w:t>Bag Volume (L)</w:t>
            </w:r>
          </w:p>
        </w:tc>
        <w:tc>
          <w:tcPr>
            <w:tcW w:w="1023" w:type="dxa"/>
          </w:tcPr>
          <w:p w14:paraId="33385588" w14:textId="41ACD180" w:rsidR="008D2D71" w:rsidRPr="006D6978" w:rsidRDefault="008D2D71" w:rsidP="006D6978">
            <w:pPr>
              <w:pStyle w:val="BodyTextIndent3"/>
              <w:ind w:left="0"/>
              <w:jc w:val="center"/>
              <w:rPr>
                <w:rFonts w:ascii="Calibri" w:hAnsi="Calibri" w:cs="Calibri"/>
                <w:sz w:val="20"/>
                <w:szCs w:val="20"/>
              </w:rPr>
            </w:pPr>
            <w:r>
              <w:rPr>
                <w:rFonts w:ascii="Calibri" w:hAnsi="Calibri" w:cs="Calibri"/>
                <w:sz w:val="20"/>
                <w:szCs w:val="20"/>
              </w:rPr>
              <w:t>Time Sampled (s)</w:t>
            </w:r>
          </w:p>
        </w:tc>
        <w:tc>
          <w:tcPr>
            <w:tcW w:w="821" w:type="dxa"/>
          </w:tcPr>
          <w:p w14:paraId="13361E0C" w14:textId="4A745899" w:rsidR="008D2D71" w:rsidRPr="006D6978" w:rsidRDefault="008D2D71" w:rsidP="006D6978">
            <w:pPr>
              <w:pStyle w:val="BodyTextIndent3"/>
              <w:ind w:left="0"/>
              <w:jc w:val="center"/>
              <w:rPr>
                <w:rFonts w:ascii="Calibri" w:hAnsi="Calibri" w:cs="Calibri"/>
                <w:sz w:val="20"/>
                <w:szCs w:val="20"/>
              </w:rPr>
            </w:pPr>
            <w:r>
              <w:rPr>
                <w:rFonts w:ascii="Calibri" w:hAnsi="Calibri" w:cs="Calibri"/>
                <w:sz w:val="20"/>
                <w:szCs w:val="20"/>
              </w:rPr>
              <w:t>FEO2 (%)</w:t>
            </w:r>
          </w:p>
        </w:tc>
        <w:tc>
          <w:tcPr>
            <w:tcW w:w="835" w:type="dxa"/>
          </w:tcPr>
          <w:p w14:paraId="248E8896" w14:textId="51EE1C54" w:rsidR="008D2D71" w:rsidRDefault="008D2D71" w:rsidP="006D6978">
            <w:pPr>
              <w:pStyle w:val="BodyTextIndent3"/>
              <w:ind w:left="0"/>
              <w:jc w:val="center"/>
              <w:rPr>
                <w:rFonts w:ascii="Calibri" w:hAnsi="Calibri" w:cs="Calibri"/>
                <w:sz w:val="20"/>
                <w:szCs w:val="20"/>
              </w:rPr>
            </w:pPr>
            <w:r>
              <w:rPr>
                <w:rFonts w:ascii="Calibri" w:hAnsi="Calibri" w:cs="Calibri"/>
                <w:sz w:val="20"/>
                <w:szCs w:val="20"/>
              </w:rPr>
              <w:t>FECO2 (%)</w:t>
            </w:r>
          </w:p>
        </w:tc>
        <w:tc>
          <w:tcPr>
            <w:tcW w:w="657" w:type="dxa"/>
          </w:tcPr>
          <w:p w14:paraId="6B779231" w14:textId="7790B499" w:rsidR="008D2D71" w:rsidRDefault="008D2D71" w:rsidP="006D6978">
            <w:pPr>
              <w:pStyle w:val="BodyTextIndent3"/>
              <w:ind w:left="0"/>
              <w:jc w:val="center"/>
              <w:rPr>
                <w:rFonts w:ascii="Calibri" w:hAnsi="Calibri" w:cs="Calibri"/>
                <w:sz w:val="20"/>
                <w:szCs w:val="20"/>
              </w:rPr>
            </w:pPr>
            <w:r>
              <w:rPr>
                <w:rFonts w:ascii="Calibri" w:hAnsi="Calibri" w:cs="Calibri"/>
                <w:sz w:val="20"/>
                <w:szCs w:val="20"/>
              </w:rPr>
              <w:t>HR</w:t>
            </w:r>
          </w:p>
        </w:tc>
      </w:tr>
      <w:tr w:rsidR="008D2D71" w14:paraId="1AB42001" w14:textId="1365A5C4" w:rsidTr="0C090A17">
        <w:trPr>
          <w:trHeight w:val="495"/>
        </w:trPr>
        <w:tc>
          <w:tcPr>
            <w:tcW w:w="825" w:type="dxa"/>
          </w:tcPr>
          <w:p w14:paraId="058191B5" w14:textId="3FB35BCF" w:rsidR="008D2D71" w:rsidRPr="006D6978" w:rsidRDefault="008D2D71" w:rsidP="006D6978">
            <w:pPr>
              <w:pStyle w:val="BodyTextIndent3"/>
              <w:ind w:left="0"/>
              <w:jc w:val="center"/>
              <w:rPr>
                <w:rFonts w:ascii="Calibri" w:hAnsi="Calibri" w:cs="Calibri"/>
                <w:sz w:val="20"/>
                <w:szCs w:val="20"/>
              </w:rPr>
            </w:pPr>
            <w:r>
              <w:rPr>
                <w:rFonts w:ascii="Calibri" w:hAnsi="Calibri" w:cs="Calibri"/>
                <w:sz w:val="20"/>
                <w:szCs w:val="20"/>
              </w:rPr>
              <w:t>Rest</w:t>
            </w:r>
          </w:p>
        </w:tc>
        <w:tc>
          <w:tcPr>
            <w:tcW w:w="1008" w:type="dxa"/>
          </w:tcPr>
          <w:p w14:paraId="02C62AB8" w14:textId="50AFDB6C" w:rsidR="008D2D71" w:rsidRPr="006D6978" w:rsidRDefault="008D2D71" w:rsidP="006D6978">
            <w:pPr>
              <w:pStyle w:val="BodyTextIndent3"/>
              <w:ind w:left="0"/>
              <w:jc w:val="center"/>
              <w:rPr>
                <w:rFonts w:ascii="Calibri" w:hAnsi="Calibri" w:cs="Calibri"/>
                <w:sz w:val="20"/>
                <w:szCs w:val="20"/>
              </w:rPr>
            </w:pPr>
          </w:p>
        </w:tc>
        <w:tc>
          <w:tcPr>
            <w:tcW w:w="1023" w:type="dxa"/>
          </w:tcPr>
          <w:p w14:paraId="076185B3" w14:textId="77777777" w:rsidR="008D2D71" w:rsidRPr="006D6978" w:rsidRDefault="008D2D71" w:rsidP="006D6978">
            <w:pPr>
              <w:pStyle w:val="BodyTextIndent3"/>
              <w:ind w:left="0"/>
              <w:jc w:val="center"/>
              <w:rPr>
                <w:rFonts w:ascii="Calibri" w:hAnsi="Calibri" w:cs="Calibri"/>
                <w:sz w:val="20"/>
                <w:szCs w:val="20"/>
              </w:rPr>
            </w:pPr>
          </w:p>
        </w:tc>
        <w:tc>
          <w:tcPr>
            <w:tcW w:w="949" w:type="dxa"/>
          </w:tcPr>
          <w:p w14:paraId="4352E7FD" w14:textId="77777777" w:rsidR="008D2D71" w:rsidRPr="006D6978" w:rsidRDefault="008D2D71" w:rsidP="006D6978">
            <w:pPr>
              <w:pStyle w:val="BodyTextIndent3"/>
              <w:ind w:left="0"/>
              <w:jc w:val="center"/>
              <w:rPr>
                <w:rFonts w:ascii="Calibri" w:hAnsi="Calibri" w:cs="Calibri"/>
                <w:sz w:val="20"/>
                <w:szCs w:val="20"/>
              </w:rPr>
            </w:pPr>
          </w:p>
        </w:tc>
        <w:tc>
          <w:tcPr>
            <w:tcW w:w="949" w:type="dxa"/>
          </w:tcPr>
          <w:p w14:paraId="5E9ABC13" w14:textId="77777777" w:rsidR="008D2D71" w:rsidRPr="006D6978" w:rsidRDefault="008D2D71" w:rsidP="006D6978">
            <w:pPr>
              <w:pStyle w:val="BodyTextIndent3"/>
              <w:ind w:left="0"/>
              <w:jc w:val="center"/>
              <w:rPr>
                <w:rFonts w:ascii="Calibri" w:hAnsi="Calibri" w:cs="Calibri"/>
                <w:sz w:val="20"/>
                <w:szCs w:val="20"/>
              </w:rPr>
            </w:pPr>
          </w:p>
        </w:tc>
        <w:tc>
          <w:tcPr>
            <w:tcW w:w="970" w:type="dxa"/>
          </w:tcPr>
          <w:p w14:paraId="712E1A63" w14:textId="77777777" w:rsidR="008D2D71" w:rsidRPr="006D6978" w:rsidRDefault="008D2D71" w:rsidP="006D6978">
            <w:pPr>
              <w:pStyle w:val="BodyTextIndent3"/>
              <w:ind w:left="0"/>
              <w:jc w:val="center"/>
              <w:rPr>
                <w:rFonts w:ascii="Calibri" w:hAnsi="Calibri" w:cs="Calibri"/>
                <w:sz w:val="20"/>
                <w:szCs w:val="20"/>
              </w:rPr>
            </w:pPr>
          </w:p>
        </w:tc>
        <w:tc>
          <w:tcPr>
            <w:tcW w:w="1023" w:type="dxa"/>
          </w:tcPr>
          <w:p w14:paraId="10B740FA" w14:textId="77777777" w:rsidR="008D2D71" w:rsidRPr="006D6978" w:rsidRDefault="008D2D71" w:rsidP="006D6978">
            <w:pPr>
              <w:pStyle w:val="BodyTextIndent3"/>
              <w:ind w:left="0"/>
              <w:jc w:val="center"/>
              <w:rPr>
                <w:rFonts w:ascii="Calibri" w:hAnsi="Calibri" w:cs="Calibri"/>
                <w:sz w:val="20"/>
                <w:szCs w:val="20"/>
              </w:rPr>
            </w:pPr>
          </w:p>
        </w:tc>
        <w:tc>
          <w:tcPr>
            <w:tcW w:w="821" w:type="dxa"/>
          </w:tcPr>
          <w:p w14:paraId="614477C8" w14:textId="77777777" w:rsidR="008D2D71" w:rsidRPr="006D6978" w:rsidRDefault="008D2D71" w:rsidP="006D6978">
            <w:pPr>
              <w:pStyle w:val="BodyTextIndent3"/>
              <w:ind w:left="0"/>
              <w:jc w:val="center"/>
              <w:rPr>
                <w:rFonts w:ascii="Calibri" w:hAnsi="Calibri" w:cs="Calibri"/>
                <w:sz w:val="20"/>
                <w:szCs w:val="20"/>
              </w:rPr>
            </w:pPr>
          </w:p>
        </w:tc>
        <w:tc>
          <w:tcPr>
            <w:tcW w:w="835" w:type="dxa"/>
          </w:tcPr>
          <w:p w14:paraId="1B561EF3" w14:textId="77777777" w:rsidR="008D2D71" w:rsidRPr="006D6978" w:rsidRDefault="008D2D71" w:rsidP="006D6978">
            <w:pPr>
              <w:pStyle w:val="BodyTextIndent3"/>
              <w:ind w:left="0"/>
              <w:jc w:val="center"/>
              <w:rPr>
                <w:rFonts w:ascii="Calibri" w:hAnsi="Calibri" w:cs="Calibri"/>
                <w:sz w:val="20"/>
                <w:szCs w:val="20"/>
              </w:rPr>
            </w:pPr>
          </w:p>
        </w:tc>
        <w:tc>
          <w:tcPr>
            <w:tcW w:w="657" w:type="dxa"/>
          </w:tcPr>
          <w:p w14:paraId="3D94FC09" w14:textId="77777777" w:rsidR="008D2D71" w:rsidRPr="006D6978" w:rsidRDefault="008D2D71" w:rsidP="006D6978">
            <w:pPr>
              <w:pStyle w:val="BodyTextIndent3"/>
              <w:ind w:left="0"/>
              <w:jc w:val="center"/>
              <w:rPr>
                <w:rFonts w:ascii="Calibri" w:hAnsi="Calibri" w:cs="Calibri"/>
                <w:sz w:val="20"/>
                <w:szCs w:val="20"/>
              </w:rPr>
            </w:pPr>
          </w:p>
        </w:tc>
      </w:tr>
      <w:tr w:rsidR="008D2D71" w14:paraId="1C481470" w14:textId="54F84951" w:rsidTr="0C090A17">
        <w:trPr>
          <w:trHeight w:val="585"/>
        </w:trPr>
        <w:tc>
          <w:tcPr>
            <w:tcW w:w="825" w:type="dxa"/>
          </w:tcPr>
          <w:p w14:paraId="63C998D8" w14:textId="5ED5E98A" w:rsidR="008D2D71" w:rsidRDefault="008D2D71" w:rsidP="006D6978">
            <w:pPr>
              <w:pStyle w:val="BodyTextIndent3"/>
              <w:ind w:left="0"/>
              <w:jc w:val="center"/>
              <w:rPr>
                <w:rFonts w:ascii="Calibri" w:hAnsi="Calibri" w:cs="Calibri"/>
                <w:sz w:val="20"/>
                <w:szCs w:val="20"/>
              </w:rPr>
            </w:pPr>
            <w:r>
              <w:rPr>
                <w:rFonts w:ascii="Calibri" w:hAnsi="Calibri" w:cs="Calibri"/>
                <w:sz w:val="20"/>
                <w:szCs w:val="20"/>
              </w:rPr>
              <w:t>150w</w:t>
            </w:r>
          </w:p>
        </w:tc>
        <w:tc>
          <w:tcPr>
            <w:tcW w:w="1008" w:type="dxa"/>
          </w:tcPr>
          <w:p w14:paraId="1BF52226" w14:textId="73CB197F" w:rsidR="008D2D71" w:rsidRPr="006D6978" w:rsidRDefault="008D2D71" w:rsidP="006D6978">
            <w:pPr>
              <w:pStyle w:val="BodyTextIndent3"/>
              <w:ind w:left="0"/>
              <w:jc w:val="center"/>
              <w:rPr>
                <w:rFonts w:ascii="Calibri" w:hAnsi="Calibri" w:cs="Calibri"/>
                <w:sz w:val="20"/>
                <w:szCs w:val="20"/>
              </w:rPr>
            </w:pPr>
          </w:p>
        </w:tc>
        <w:tc>
          <w:tcPr>
            <w:tcW w:w="1023" w:type="dxa"/>
          </w:tcPr>
          <w:p w14:paraId="262BC4C1" w14:textId="77777777" w:rsidR="008D2D71" w:rsidRPr="006D6978" w:rsidRDefault="008D2D71" w:rsidP="006D6978">
            <w:pPr>
              <w:pStyle w:val="BodyTextIndent3"/>
              <w:ind w:left="0"/>
              <w:jc w:val="center"/>
              <w:rPr>
                <w:rFonts w:ascii="Calibri" w:hAnsi="Calibri" w:cs="Calibri"/>
                <w:sz w:val="20"/>
                <w:szCs w:val="20"/>
              </w:rPr>
            </w:pPr>
          </w:p>
        </w:tc>
        <w:tc>
          <w:tcPr>
            <w:tcW w:w="949" w:type="dxa"/>
          </w:tcPr>
          <w:p w14:paraId="7827D562" w14:textId="77777777" w:rsidR="008D2D71" w:rsidRPr="006D6978" w:rsidRDefault="008D2D71" w:rsidP="006D6978">
            <w:pPr>
              <w:pStyle w:val="BodyTextIndent3"/>
              <w:ind w:left="0"/>
              <w:jc w:val="center"/>
              <w:rPr>
                <w:rFonts w:ascii="Calibri" w:hAnsi="Calibri" w:cs="Calibri"/>
                <w:sz w:val="20"/>
                <w:szCs w:val="20"/>
              </w:rPr>
            </w:pPr>
          </w:p>
        </w:tc>
        <w:tc>
          <w:tcPr>
            <w:tcW w:w="949" w:type="dxa"/>
          </w:tcPr>
          <w:p w14:paraId="2B32166D" w14:textId="77777777" w:rsidR="008D2D71" w:rsidRPr="006D6978" w:rsidRDefault="008D2D71" w:rsidP="006D6978">
            <w:pPr>
              <w:pStyle w:val="BodyTextIndent3"/>
              <w:ind w:left="0"/>
              <w:jc w:val="center"/>
              <w:rPr>
                <w:rFonts w:ascii="Calibri" w:hAnsi="Calibri" w:cs="Calibri"/>
                <w:sz w:val="20"/>
                <w:szCs w:val="20"/>
              </w:rPr>
            </w:pPr>
          </w:p>
        </w:tc>
        <w:tc>
          <w:tcPr>
            <w:tcW w:w="970" w:type="dxa"/>
          </w:tcPr>
          <w:p w14:paraId="3B9316F5" w14:textId="77777777" w:rsidR="008D2D71" w:rsidRPr="006D6978" w:rsidRDefault="008D2D71" w:rsidP="006D6978">
            <w:pPr>
              <w:pStyle w:val="BodyTextIndent3"/>
              <w:ind w:left="0"/>
              <w:jc w:val="center"/>
              <w:rPr>
                <w:rFonts w:ascii="Calibri" w:hAnsi="Calibri" w:cs="Calibri"/>
                <w:sz w:val="20"/>
                <w:szCs w:val="20"/>
              </w:rPr>
            </w:pPr>
          </w:p>
        </w:tc>
        <w:tc>
          <w:tcPr>
            <w:tcW w:w="1023" w:type="dxa"/>
          </w:tcPr>
          <w:p w14:paraId="14E49A29" w14:textId="77777777" w:rsidR="008D2D71" w:rsidRPr="006D6978" w:rsidRDefault="008D2D71" w:rsidP="006D6978">
            <w:pPr>
              <w:pStyle w:val="BodyTextIndent3"/>
              <w:ind w:left="0"/>
              <w:jc w:val="center"/>
              <w:rPr>
                <w:rFonts w:ascii="Calibri" w:hAnsi="Calibri" w:cs="Calibri"/>
                <w:sz w:val="20"/>
                <w:szCs w:val="20"/>
              </w:rPr>
            </w:pPr>
          </w:p>
        </w:tc>
        <w:tc>
          <w:tcPr>
            <w:tcW w:w="821" w:type="dxa"/>
          </w:tcPr>
          <w:p w14:paraId="20FAD29D" w14:textId="77777777" w:rsidR="008D2D71" w:rsidRPr="006D6978" w:rsidRDefault="008D2D71" w:rsidP="006D6978">
            <w:pPr>
              <w:pStyle w:val="BodyTextIndent3"/>
              <w:ind w:left="0"/>
              <w:jc w:val="center"/>
              <w:rPr>
                <w:rFonts w:ascii="Calibri" w:hAnsi="Calibri" w:cs="Calibri"/>
                <w:sz w:val="20"/>
                <w:szCs w:val="20"/>
              </w:rPr>
            </w:pPr>
          </w:p>
        </w:tc>
        <w:tc>
          <w:tcPr>
            <w:tcW w:w="835" w:type="dxa"/>
          </w:tcPr>
          <w:p w14:paraId="516EA1F5" w14:textId="300D4686" w:rsidR="008D2D71" w:rsidRPr="006D6978" w:rsidRDefault="008D2D71" w:rsidP="006D6978">
            <w:pPr>
              <w:pStyle w:val="BodyTextIndent3"/>
              <w:ind w:left="0"/>
              <w:jc w:val="center"/>
              <w:rPr>
                <w:rFonts w:ascii="Calibri" w:hAnsi="Calibri" w:cs="Calibri"/>
                <w:sz w:val="20"/>
                <w:szCs w:val="20"/>
              </w:rPr>
            </w:pPr>
          </w:p>
        </w:tc>
        <w:tc>
          <w:tcPr>
            <w:tcW w:w="657" w:type="dxa"/>
          </w:tcPr>
          <w:p w14:paraId="5421821D" w14:textId="77777777" w:rsidR="008D2D71" w:rsidRDefault="008D2D71" w:rsidP="006D6978">
            <w:pPr>
              <w:pStyle w:val="BodyTextIndent3"/>
              <w:ind w:left="0"/>
              <w:jc w:val="center"/>
              <w:rPr>
                <w:rFonts w:ascii="Calibri" w:hAnsi="Calibri" w:cs="Calibri"/>
                <w:sz w:val="20"/>
                <w:szCs w:val="20"/>
              </w:rPr>
            </w:pPr>
          </w:p>
        </w:tc>
      </w:tr>
    </w:tbl>
    <w:p w14:paraId="751C2B8D" w14:textId="77777777" w:rsidR="008B6373" w:rsidRPr="00116148" w:rsidRDefault="008B6373" w:rsidP="00A84C22">
      <w:pPr>
        <w:pStyle w:val="BodyTextIndent3"/>
        <w:ind w:left="0"/>
        <w:jc w:val="both"/>
        <w:rPr>
          <w:rFonts w:ascii="Calibri" w:hAnsi="Calibri" w:cs="Calibri"/>
          <w:b/>
          <w:sz w:val="24"/>
          <w:szCs w:val="24"/>
        </w:rPr>
      </w:pPr>
    </w:p>
    <w:p w14:paraId="0AEF19CE" w14:textId="6BC6F088" w:rsidR="00F420FD" w:rsidRPr="00116148" w:rsidRDefault="00A84C22" w:rsidP="00A84C22">
      <w:pPr>
        <w:spacing w:line="240" w:lineRule="atLeast"/>
        <w:jc w:val="both"/>
        <w:rPr>
          <w:rFonts w:ascii="Calibri" w:hAnsi="Calibri" w:cs="Calibri"/>
          <w:color w:val="000000"/>
        </w:rPr>
      </w:pPr>
      <w:r w:rsidRPr="00116148">
        <w:rPr>
          <w:rFonts w:ascii="Calibri" w:hAnsi="Calibri" w:cs="Calibri"/>
          <w:color w:val="000000"/>
        </w:rPr>
        <w:t xml:space="preserve">Use the Gas Calc Excel document on the </w:t>
      </w:r>
      <w:r w:rsidR="008B6373">
        <w:rPr>
          <w:rFonts w:ascii="Calibri" w:hAnsi="Calibri" w:cs="Calibri"/>
          <w:color w:val="000000"/>
        </w:rPr>
        <w:t>PC</w:t>
      </w:r>
      <w:r w:rsidRPr="00116148">
        <w:rPr>
          <w:rFonts w:ascii="Calibri" w:hAnsi="Calibri" w:cs="Calibri"/>
          <w:color w:val="000000"/>
        </w:rPr>
        <w:t xml:space="preserve"> in order to convert the raw data into relevant variables. </w:t>
      </w:r>
    </w:p>
    <w:p w14:paraId="634BBE0D" w14:textId="77777777" w:rsidR="006D6978" w:rsidRPr="00116148" w:rsidRDefault="006D6978" w:rsidP="00A84C22">
      <w:pPr>
        <w:spacing w:line="240" w:lineRule="atLeast"/>
        <w:jc w:val="both"/>
        <w:rPr>
          <w:rFonts w:ascii="Calibri" w:hAnsi="Calibri" w:cs="Calibri"/>
          <w:color w:val="000000"/>
        </w:rPr>
      </w:pPr>
    </w:p>
    <w:p w14:paraId="11BDB613" w14:textId="19E24E32" w:rsidR="00A84C22" w:rsidRDefault="00A84C22" w:rsidP="00A84C22">
      <w:pPr>
        <w:spacing w:line="240" w:lineRule="atLeast"/>
        <w:jc w:val="both"/>
        <w:rPr>
          <w:rFonts w:ascii="Calibri" w:hAnsi="Calibri" w:cs="Calibri"/>
          <w:color w:val="000000"/>
        </w:rPr>
      </w:pPr>
      <w:r w:rsidRPr="00116148">
        <w:rPr>
          <w:rFonts w:ascii="Calibri" w:hAnsi="Calibri" w:cs="Calibri"/>
          <w:color w:val="000000"/>
        </w:rPr>
        <w:t xml:space="preserve">Ensure the ambient conditions and participant characteristics have been input into the datasheet. </w:t>
      </w:r>
    </w:p>
    <w:p w14:paraId="19DE80D3" w14:textId="0800DC06" w:rsidR="00D411C6" w:rsidRDefault="00D411C6" w:rsidP="00A84C22">
      <w:pPr>
        <w:spacing w:line="240" w:lineRule="atLeast"/>
        <w:jc w:val="both"/>
        <w:rPr>
          <w:rFonts w:ascii="Calibri" w:hAnsi="Calibri" w:cs="Calibri"/>
          <w:color w:val="000000"/>
        </w:rPr>
      </w:pPr>
    </w:p>
    <w:tbl>
      <w:tblPr>
        <w:tblStyle w:val="TableGrid"/>
        <w:tblW w:w="0" w:type="auto"/>
        <w:tblLook w:val="04A0" w:firstRow="1" w:lastRow="0" w:firstColumn="1" w:lastColumn="0" w:noHBand="0" w:noVBand="1"/>
      </w:tblPr>
      <w:tblGrid>
        <w:gridCol w:w="2265"/>
        <w:gridCol w:w="2265"/>
        <w:gridCol w:w="2265"/>
        <w:gridCol w:w="2265"/>
      </w:tblGrid>
      <w:tr w:rsidR="00BF5BB7" w14:paraId="32BAABA8" w14:textId="77777777" w:rsidTr="00BF5BB7">
        <w:tc>
          <w:tcPr>
            <w:tcW w:w="2265" w:type="dxa"/>
          </w:tcPr>
          <w:p w14:paraId="7F726C4C" w14:textId="77777777" w:rsidR="00BF5BB7" w:rsidRDefault="00BF5BB7" w:rsidP="00A84C22">
            <w:pPr>
              <w:spacing w:line="240" w:lineRule="atLeast"/>
              <w:jc w:val="both"/>
              <w:rPr>
                <w:rFonts w:ascii="Calibri" w:hAnsi="Calibri" w:cs="Calibri"/>
                <w:color w:val="000000"/>
              </w:rPr>
            </w:pPr>
            <w:r>
              <w:rPr>
                <w:rFonts w:ascii="Calibri" w:hAnsi="Calibri" w:cs="Calibri"/>
                <w:color w:val="000000"/>
              </w:rPr>
              <w:t>Sample</w:t>
            </w:r>
          </w:p>
          <w:p w14:paraId="17024F71" w14:textId="243E2732" w:rsidR="00BF5BB7" w:rsidRDefault="00BF5BB7" w:rsidP="00A84C22">
            <w:pPr>
              <w:spacing w:line="240" w:lineRule="atLeast"/>
              <w:jc w:val="both"/>
              <w:rPr>
                <w:rFonts w:ascii="Calibri" w:hAnsi="Calibri" w:cs="Calibri"/>
                <w:color w:val="000000"/>
              </w:rPr>
            </w:pPr>
          </w:p>
        </w:tc>
        <w:tc>
          <w:tcPr>
            <w:tcW w:w="2265" w:type="dxa"/>
          </w:tcPr>
          <w:p w14:paraId="162EBA75" w14:textId="77777777" w:rsidR="00BF5BB7" w:rsidRDefault="00BF5BB7" w:rsidP="00A84C22">
            <w:pPr>
              <w:spacing w:line="240" w:lineRule="atLeast"/>
              <w:jc w:val="both"/>
              <w:rPr>
                <w:rFonts w:ascii="Calibri" w:hAnsi="Calibri" w:cs="Calibri"/>
                <w:color w:val="000000"/>
              </w:rPr>
            </w:pPr>
            <w:r>
              <w:rPr>
                <w:rFonts w:ascii="Calibri" w:hAnsi="Calibri" w:cs="Calibri"/>
                <w:color w:val="000000"/>
              </w:rPr>
              <w:t>Energy Expenditure</w:t>
            </w:r>
          </w:p>
          <w:p w14:paraId="61522D1C" w14:textId="0DA5AF35" w:rsidR="00BF5BB7" w:rsidRDefault="00BF5BB7" w:rsidP="00A84C22">
            <w:pPr>
              <w:spacing w:line="240" w:lineRule="atLeast"/>
              <w:jc w:val="both"/>
              <w:rPr>
                <w:rFonts w:ascii="Calibri" w:hAnsi="Calibri" w:cs="Calibri"/>
                <w:color w:val="000000"/>
              </w:rPr>
            </w:pPr>
            <w:r>
              <w:rPr>
                <w:rFonts w:ascii="Calibri" w:hAnsi="Calibri" w:cs="Calibri"/>
                <w:color w:val="000000"/>
              </w:rPr>
              <w:t>(Kj/min)</w:t>
            </w:r>
          </w:p>
        </w:tc>
        <w:tc>
          <w:tcPr>
            <w:tcW w:w="2265" w:type="dxa"/>
          </w:tcPr>
          <w:p w14:paraId="4EAE5A79" w14:textId="4D089E50" w:rsidR="00BF5BB7" w:rsidRDefault="00B86DD5" w:rsidP="00A84C22">
            <w:pPr>
              <w:spacing w:line="240" w:lineRule="atLeast"/>
              <w:jc w:val="both"/>
              <w:rPr>
                <w:rFonts w:ascii="Calibri" w:hAnsi="Calibri" w:cs="Calibri"/>
                <w:color w:val="000000"/>
              </w:rPr>
            </w:pPr>
            <w:r>
              <w:rPr>
                <w:rFonts w:ascii="Calibri" w:hAnsi="Calibri" w:cs="Calibri"/>
                <w:color w:val="000000"/>
              </w:rPr>
              <w:t>% CHO</w:t>
            </w:r>
          </w:p>
        </w:tc>
        <w:tc>
          <w:tcPr>
            <w:tcW w:w="2265" w:type="dxa"/>
          </w:tcPr>
          <w:p w14:paraId="11D1A52F" w14:textId="40329A12" w:rsidR="00BF5BB7" w:rsidRDefault="00B86DD5" w:rsidP="00A84C22">
            <w:pPr>
              <w:spacing w:line="240" w:lineRule="atLeast"/>
              <w:jc w:val="both"/>
              <w:rPr>
                <w:rFonts w:ascii="Calibri" w:hAnsi="Calibri" w:cs="Calibri"/>
                <w:color w:val="000000"/>
              </w:rPr>
            </w:pPr>
            <w:r>
              <w:rPr>
                <w:rFonts w:ascii="Calibri" w:hAnsi="Calibri" w:cs="Calibri"/>
                <w:color w:val="000000"/>
              </w:rPr>
              <w:t>% Fat</w:t>
            </w:r>
          </w:p>
        </w:tc>
      </w:tr>
      <w:tr w:rsidR="00BF5BB7" w14:paraId="3ED39CA0" w14:textId="77777777" w:rsidTr="00BF5BB7">
        <w:tc>
          <w:tcPr>
            <w:tcW w:w="2265" w:type="dxa"/>
          </w:tcPr>
          <w:p w14:paraId="2EDCD0DD" w14:textId="77777777" w:rsidR="00BF5BB7" w:rsidRDefault="00BF5BB7" w:rsidP="00A84C22">
            <w:pPr>
              <w:spacing w:line="240" w:lineRule="atLeast"/>
              <w:jc w:val="both"/>
              <w:rPr>
                <w:rFonts w:ascii="Calibri" w:hAnsi="Calibri" w:cs="Calibri"/>
                <w:color w:val="000000"/>
              </w:rPr>
            </w:pPr>
            <w:r>
              <w:rPr>
                <w:rFonts w:ascii="Calibri" w:hAnsi="Calibri" w:cs="Calibri"/>
                <w:color w:val="000000"/>
              </w:rPr>
              <w:t>Rest</w:t>
            </w:r>
          </w:p>
          <w:p w14:paraId="3E580C9F" w14:textId="63B19638" w:rsidR="00BF5BB7" w:rsidRDefault="00BF5BB7" w:rsidP="00A84C22">
            <w:pPr>
              <w:spacing w:line="240" w:lineRule="atLeast"/>
              <w:jc w:val="both"/>
              <w:rPr>
                <w:rFonts w:ascii="Calibri" w:hAnsi="Calibri" w:cs="Calibri"/>
                <w:color w:val="000000"/>
              </w:rPr>
            </w:pPr>
          </w:p>
        </w:tc>
        <w:tc>
          <w:tcPr>
            <w:tcW w:w="2265" w:type="dxa"/>
          </w:tcPr>
          <w:p w14:paraId="425E5FCB" w14:textId="77777777" w:rsidR="00BF5BB7" w:rsidRDefault="00BF5BB7" w:rsidP="00A84C22">
            <w:pPr>
              <w:spacing w:line="240" w:lineRule="atLeast"/>
              <w:jc w:val="both"/>
              <w:rPr>
                <w:rFonts w:ascii="Calibri" w:hAnsi="Calibri" w:cs="Calibri"/>
                <w:color w:val="000000"/>
              </w:rPr>
            </w:pPr>
          </w:p>
        </w:tc>
        <w:tc>
          <w:tcPr>
            <w:tcW w:w="2265" w:type="dxa"/>
          </w:tcPr>
          <w:p w14:paraId="52E8F944" w14:textId="3E724F70" w:rsidR="00BF5BB7" w:rsidRDefault="00BF5BB7" w:rsidP="00A84C22">
            <w:pPr>
              <w:spacing w:line="240" w:lineRule="atLeast"/>
              <w:jc w:val="both"/>
              <w:rPr>
                <w:rFonts w:ascii="Calibri" w:hAnsi="Calibri" w:cs="Calibri"/>
                <w:color w:val="000000"/>
              </w:rPr>
            </w:pPr>
          </w:p>
        </w:tc>
        <w:tc>
          <w:tcPr>
            <w:tcW w:w="2265" w:type="dxa"/>
          </w:tcPr>
          <w:p w14:paraId="4EAF86CF" w14:textId="77777777" w:rsidR="00BF5BB7" w:rsidRDefault="00BF5BB7" w:rsidP="00A84C22">
            <w:pPr>
              <w:spacing w:line="240" w:lineRule="atLeast"/>
              <w:jc w:val="both"/>
              <w:rPr>
                <w:rFonts w:ascii="Calibri" w:hAnsi="Calibri" w:cs="Calibri"/>
                <w:color w:val="000000"/>
              </w:rPr>
            </w:pPr>
          </w:p>
        </w:tc>
      </w:tr>
      <w:tr w:rsidR="00BF5BB7" w14:paraId="01B8769E" w14:textId="77777777" w:rsidTr="00BF5BB7">
        <w:tc>
          <w:tcPr>
            <w:tcW w:w="2265" w:type="dxa"/>
          </w:tcPr>
          <w:p w14:paraId="4E0E2A99" w14:textId="77777777" w:rsidR="00BF5BB7" w:rsidRDefault="00BF5BB7" w:rsidP="00A84C22">
            <w:pPr>
              <w:spacing w:line="240" w:lineRule="atLeast"/>
              <w:jc w:val="both"/>
              <w:rPr>
                <w:rFonts w:ascii="Calibri" w:hAnsi="Calibri" w:cs="Calibri"/>
                <w:color w:val="000000"/>
              </w:rPr>
            </w:pPr>
            <w:r>
              <w:rPr>
                <w:rFonts w:ascii="Calibri" w:hAnsi="Calibri" w:cs="Calibri"/>
                <w:color w:val="000000"/>
              </w:rPr>
              <w:t>150W</w:t>
            </w:r>
          </w:p>
          <w:p w14:paraId="572C6F67" w14:textId="6845850D" w:rsidR="00BF5BB7" w:rsidRDefault="00BF5BB7" w:rsidP="00A84C22">
            <w:pPr>
              <w:spacing w:line="240" w:lineRule="atLeast"/>
              <w:jc w:val="both"/>
              <w:rPr>
                <w:rFonts w:ascii="Calibri" w:hAnsi="Calibri" w:cs="Calibri"/>
                <w:color w:val="000000"/>
              </w:rPr>
            </w:pPr>
          </w:p>
        </w:tc>
        <w:tc>
          <w:tcPr>
            <w:tcW w:w="2265" w:type="dxa"/>
          </w:tcPr>
          <w:p w14:paraId="6C34B476" w14:textId="77777777" w:rsidR="00BF5BB7" w:rsidRDefault="00BF5BB7" w:rsidP="00A84C22">
            <w:pPr>
              <w:spacing w:line="240" w:lineRule="atLeast"/>
              <w:jc w:val="both"/>
              <w:rPr>
                <w:rFonts w:ascii="Calibri" w:hAnsi="Calibri" w:cs="Calibri"/>
                <w:color w:val="000000"/>
              </w:rPr>
            </w:pPr>
          </w:p>
        </w:tc>
        <w:tc>
          <w:tcPr>
            <w:tcW w:w="2265" w:type="dxa"/>
          </w:tcPr>
          <w:p w14:paraId="5EBAB4FB" w14:textId="6AF24B03" w:rsidR="00BF5BB7" w:rsidRDefault="00BF5BB7" w:rsidP="00A84C22">
            <w:pPr>
              <w:spacing w:line="240" w:lineRule="atLeast"/>
              <w:jc w:val="both"/>
              <w:rPr>
                <w:rFonts w:ascii="Calibri" w:hAnsi="Calibri" w:cs="Calibri"/>
                <w:color w:val="000000"/>
              </w:rPr>
            </w:pPr>
          </w:p>
        </w:tc>
        <w:tc>
          <w:tcPr>
            <w:tcW w:w="2265" w:type="dxa"/>
          </w:tcPr>
          <w:p w14:paraId="3BBDF6F9" w14:textId="77777777" w:rsidR="00BF5BB7" w:rsidRDefault="00BF5BB7" w:rsidP="00A84C22">
            <w:pPr>
              <w:spacing w:line="240" w:lineRule="atLeast"/>
              <w:jc w:val="both"/>
              <w:rPr>
                <w:rFonts w:ascii="Calibri" w:hAnsi="Calibri" w:cs="Calibri"/>
                <w:color w:val="000000"/>
              </w:rPr>
            </w:pPr>
          </w:p>
        </w:tc>
      </w:tr>
    </w:tbl>
    <w:p w14:paraId="24057C97" w14:textId="77777777" w:rsidR="00D411C6" w:rsidRDefault="00D411C6" w:rsidP="00A84C22">
      <w:pPr>
        <w:spacing w:line="240" w:lineRule="atLeast"/>
        <w:jc w:val="both"/>
        <w:rPr>
          <w:rFonts w:ascii="Calibri" w:hAnsi="Calibri" w:cs="Calibri"/>
          <w:color w:val="000000"/>
        </w:rPr>
      </w:pPr>
    </w:p>
    <w:p w14:paraId="346B5D04" w14:textId="4E5751C5" w:rsidR="00C95543" w:rsidRDefault="00C95543" w:rsidP="00A84C22">
      <w:pPr>
        <w:spacing w:line="240" w:lineRule="atLeast"/>
        <w:jc w:val="both"/>
        <w:rPr>
          <w:rFonts w:ascii="Calibri" w:hAnsi="Calibri" w:cs="Calibri"/>
          <w:color w:val="000000"/>
        </w:rPr>
      </w:pPr>
    </w:p>
    <w:p w14:paraId="393366C3" w14:textId="1D2A6910" w:rsidR="00C95543" w:rsidRPr="00E83B04" w:rsidRDefault="00C95543" w:rsidP="0C090A17">
      <w:pPr>
        <w:spacing w:line="240" w:lineRule="atLeast"/>
        <w:jc w:val="both"/>
        <w:rPr>
          <w:rFonts w:ascii="Calibri" w:hAnsi="Calibri" w:cs="Calibri"/>
          <w:color w:val="000000"/>
        </w:rPr>
      </w:pPr>
      <w:r w:rsidRPr="00E83B04">
        <w:rPr>
          <w:rFonts w:ascii="Calibri" w:hAnsi="Calibri" w:cs="Calibri"/>
          <w:color w:val="000000"/>
        </w:rPr>
        <w:cr/>
      </w:r>
    </w:p>
    <w:sectPr w:rsidR="00C95543" w:rsidRPr="00E83B04" w:rsidSect="004C49C2">
      <w:footerReference w:type="even" r:id="rId7"/>
      <w:footerReference w:type="default" r:id="rId8"/>
      <w:pgSz w:w="11906" w:h="16838"/>
      <w:pgMar w:top="1247" w:right="1418"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3ABCD" w14:textId="77777777" w:rsidR="00AF495B" w:rsidRDefault="00AF495B">
      <w:r>
        <w:separator/>
      </w:r>
    </w:p>
  </w:endnote>
  <w:endnote w:type="continuationSeparator" w:id="0">
    <w:p w14:paraId="1916C8CD" w14:textId="77777777" w:rsidR="00AF495B" w:rsidRDefault="00AF495B">
      <w:r>
        <w:continuationSeparator/>
      </w:r>
    </w:p>
  </w:endnote>
  <w:endnote w:type="continuationNotice" w:id="1">
    <w:p w14:paraId="27758DAF" w14:textId="77777777" w:rsidR="00AF495B" w:rsidRDefault="00AF49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E576F" w14:textId="77777777" w:rsidR="004C49C2" w:rsidRDefault="004C49C2" w:rsidP="006504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CD233A" w14:textId="77777777" w:rsidR="004C49C2" w:rsidRDefault="004C49C2" w:rsidP="004C49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4573F" w14:textId="77777777" w:rsidR="004C49C2" w:rsidRDefault="004C49C2" w:rsidP="006504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84C22">
      <w:rPr>
        <w:rStyle w:val="PageNumber"/>
        <w:noProof/>
      </w:rPr>
      <w:t>1</w:t>
    </w:r>
    <w:r>
      <w:rPr>
        <w:rStyle w:val="PageNumber"/>
      </w:rPr>
      <w:fldChar w:fldCharType="end"/>
    </w:r>
  </w:p>
  <w:p w14:paraId="3FE3F011" w14:textId="77777777" w:rsidR="004C49C2" w:rsidRDefault="004C49C2" w:rsidP="004C49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913A9" w14:textId="77777777" w:rsidR="00AF495B" w:rsidRDefault="00AF495B">
      <w:r>
        <w:separator/>
      </w:r>
    </w:p>
  </w:footnote>
  <w:footnote w:type="continuationSeparator" w:id="0">
    <w:p w14:paraId="3FFE974C" w14:textId="77777777" w:rsidR="00AF495B" w:rsidRDefault="00AF495B">
      <w:r>
        <w:continuationSeparator/>
      </w:r>
    </w:p>
  </w:footnote>
  <w:footnote w:type="continuationNotice" w:id="1">
    <w:p w14:paraId="6859F0F5" w14:textId="77777777" w:rsidR="00AF495B" w:rsidRDefault="00AF49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D5F47"/>
    <w:multiLevelType w:val="hybridMultilevel"/>
    <w:tmpl w:val="E83C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45AF5"/>
    <w:multiLevelType w:val="hybridMultilevel"/>
    <w:tmpl w:val="4A0C0A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A1ADF"/>
    <w:multiLevelType w:val="hybridMultilevel"/>
    <w:tmpl w:val="00CCFB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6B3B3F"/>
    <w:multiLevelType w:val="hybridMultilevel"/>
    <w:tmpl w:val="29A89866"/>
    <w:lvl w:ilvl="0" w:tplc="08090001">
      <w:start w:val="1"/>
      <w:numFmt w:val="bullet"/>
      <w:lvlText w:val=""/>
      <w:lvlJc w:val="left"/>
      <w:pPr>
        <w:ind w:left="783" w:hanging="360"/>
      </w:pPr>
      <w:rPr>
        <w:rFonts w:ascii="Symbol" w:hAnsi="Symbol" w:hint="default"/>
      </w:rPr>
    </w:lvl>
    <w:lvl w:ilvl="1" w:tplc="08090003">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 w15:restartNumberingAfterBreak="0">
    <w:nsid w:val="518C2ED5"/>
    <w:multiLevelType w:val="hybridMultilevel"/>
    <w:tmpl w:val="9EE2D8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A5153D"/>
    <w:multiLevelType w:val="hybridMultilevel"/>
    <w:tmpl w:val="D63C7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6827105">
    <w:abstractNumId w:val="0"/>
  </w:num>
  <w:num w:numId="2" w16cid:durableId="1089620853">
    <w:abstractNumId w:val="5"/>
  </w:num>
  <w:num w:numId="3" w16cid:durableId="1520314635">
    <w:abstractNumId w:val="1"/>
  </w:num>
  <w:num w:numId="4" w16cid:durableId="917903075">
    <w:abstractNumId w:val="3"/>
  </w:num>
  <w:num w:numId="5" w16cid:durableId="2049135166">
    <w:abstractNumId w:val="4"/>
  </w:num>
  <w:num w:numId="6" w16cid:durableId="7985728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D55"/>
    <w:rsid w:val="00065D55"/>
    <w:rsid w:val="000707C8"/>
    <w:rsid w:val="00116148"/>
    <w:rsid w:val="00132743"/>
    <w:rsid w:val="00167DFC"/>
    <w:rsid w:val="00177F6B"/>
    <w:rsid w:val="00253E9E"/>
    <w:rsid w:val="00257EC9"/>
    <w:rsid w:val="00260A87"/>
    <w:rsid w:val="002674EC"/>
    <w:rsid w:val="002803B2"/>
    <w:rsid w:val="00282810"/>
    <w:rsid w:val="00291741"/>
    <w:rsid w:val="00291C4A"/>
    <w:rsid w:val="002C33DC"/>
    <w:rsid w:val="002F2339"/>
    <w:rsid w:val="003133F1"/>
    <w:rsid w:val="003708C7"/>
    <w:rsid w:val="00382FDD"/>
    <w:rsid w:val="00385835"/>
    <w:rsid w:val="00405808"/>
    <w:rsid w:val="004B281E"/>
    <w:rsid w:val="004C02A5"/>
    <w:rsid w:val="004C49C2"/>
    <w:rsid w:val="004E05EA"/>
    <w:rsid w:val="004E2A9E"/>
    <w:rsid w:val="00502256"/>
    <w:rsid w:val="00541F7A"/>
    <w:rsid w:val="00597040"/>
    <w:rsid w:val="005F4C4D"/>
    <w:rsid w:val="006004D6"/>
    <w:rsid w:val="006063F1"/>
    <w:rsid w:val="006126AE"/>
    <w:rsid w:val="006504FD"/>
    <w:rsid w:val="0065424A"/>
    <w:rsid w:val="0068570C"/>
    <w:rsid w:val="006A7F3B"/>
    <w:rsid w:val="006D6978"/>
    <w:rsid w:val="006E07C0"/>
    <w:rsid w:val="006E7D82"/>
    <w:rsid w:val="00726CE5"/>
    <w:rsid w:val="00757996"/>
    <w:rsid w:val="007A1017"/>
    <w:rsid w:val="0082160D"/>
    <w:rsid w:val="00882FE1"/>
    <w:rsid w:val="00884407"/>
    <w:rsid w:val="00897CED"/>
    <w:rsid w:val="008B107A"/>
    <w:rsid w:val="008B6373"/>
    <w:rsid w:val="008D2D71"/>
    <w:rsid w:val="008D66BF"/>
    <w:rsid w:val="008F288B"/>
    <w:rsid w:val="008F4993"/>
    <w:rsid w:val="00941C5B"/>
    <w:rsid w:val="00996F8C"/>
    <w:rsid w:val="009A427A"/>
    <w:rsid w:val="00A665B3"/>
    <w:rsid w:val="00A84C22"/>
    <w:rsid w:val="00AF495B"/>
    <w:rsid w:val="00B62961"/>
    <w:rsid w:val="00B729F2"/>
    <w:rsid w:val="00B827B8"/>
    <w:rsid w:val="00B86DD5"/>
    <w:rsid w:val="00BA2794"/>
    <w:rsid w:val="00BB7E7F"/>
    <w:rsid w:val="00BD0B13"/>
    <w:rsid w:val="00BF5BB7"/>
    <w:rsid w:val="00BF7520"/>
    <w:rsid w:val="00C71FEB"/>
    <w:rsid w:val="00C924E1"/>
    <w:rsid w:val="00C95543"/>
    <w:rsid w:val="00D2525A"/>
    <w:rsid w:val="00D411C6"/>
    <w:rsid w:val="00E64CA1"/>
    <w:rsid w:val="00E83B04"/>
    <w:rsid w:val="00EB1EC4"/>
    <w:rsid w:val="00F31604"/>
    <w:rsid w:val="00F40506"/>
    <w:rsid w:val="00F415C8"/>
    <w:rsid w:val="00F420FD"/>
    <w:rsid w:val="00F4327C"/>
    <w:rsid w:val="00F45D10"/>
    <w:rsid w:val="00F55567"/>
    <w:rsid w:val="00F82400"/>
    <w:rsid w:val="00FC66A2"/>
    <w:rsid w:val="00FD44FA"/>
    <w:rsid w:val="0C090A17"/>
    <w:rsid w:val="1A4AB76E"/>
    <w:rsid w:val="22F0795E"/>
    <w:rsid w:val="298FA977"/>
    <w:rsid w:val="3191C117"/>
    <w:rsid w:val="3B241FCD"/>
    <w:rsid w:val="3C1E8A2B"/>
    <w:rsid w:val="487AEA40"/>
    <w:rsid w:val="4B3B3E3C"/>
    <w:rsid w:val="4FA525F0"/>
    <w:rsid w:val="579FD86E"/>
    <w:rsid w:val="5883A921"/>
    <w:rsid w:val="5A3C3CFE"/>
    <w:rsid w:val="5B865F6D"/>
    <w:rsid w:val="5FB7563D"/>
    <w:rsid w:val="6BFE77CC"/>
    <w:rsid w:val="73F172BF"/>
    <w:rsid w:val="79CAA4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111AAD"/>
  <w15:chartTrackingRefBased/>
  <w15:docId w15:val="{BEB720E7-1C4D-BA40-8191-7F07167D2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zh-CN"/>
    </w:rPr>
  </w:style>
  <w:style w:type="paragraph" w:styleId="Heading2">
    <w:name w:val="heading 2"/>
    <w:basedOn w:val="Normal"/>
    <w:next w:val="Normal"/>
    <w:qFormat/>
    <w:rsid w:val="00C71FEB"/>
    <w:pPr>
      <w:keepNext/>
      <w:spacing w:line="240" w:lineRule="atLeast"/>
      <w:jc w:val="center"/>
      <w:outlineLvl w:val="1"/>
    </w:pPr>
    <w:rPr>
      <w:rFonts w:ascii="Comic Sans MS" w:eastAsia="Times New Roman" w:hAnsi="Comic Sans MS"/>
      <w:b/>
      <w:color w:val="000000"/>
      <w:sz w:val="18"/>
      <w:szCs w:val="22"/>
      <w:u w:val="single"/>
      <w:lang w:eastAsia="en-US"/>
    </w:rPr>
  </w:style>
  <w:style w:type="paragraph" w:styleId="Heading3">
    <w:name w:val="heading 3"/>
    <w:basedOn w:val="Normal"/>
    <w:next w:val="Normal"/>
    <w:qFormat/>
    <w:rsid w:val="00C71FEB"/>
    <w:pPr>
      <w:keepNext/>
      <w:spacing w:after="120" w:line="240" w:lineRule="atLeast"/>
      <w:outlineLvl w:val="2"/>
    </w:pPr>
    <w:rPr>
      <w:rFonts w:ascii="Comic Sans MS" w:eastAsia="Times New Roman" w:hAnsi="Comic Sans MS"/>
      <w:bCs/>
      <w:color w:val="000000"/>
      <w:sz w:val="18"/>
      <w:szCs w:val="22"/>
      <w:u w:val="single"/>
      <w:lang w:eastAsia="en-US"/>
    </w:rPr>
  </w:style>
  <w:style w:type="paragraph" w:styleId="Heading7">
    <w:name w:val="heading 7"/>
    <w:basedOn w:val="Normal"/>
    <w:next w:val="Normal"/>
    <w:link w:val="Heading7Char"/>
    <w:qFormat/>
    <w:rsid w:val="00F420F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C71FEB"/>
    <w:pPr>
      <w:spacing w:line="240" w:lineRule="atLeast"/>
      <w:ind w:left="1440"/>
    </w:pPr>
    <w:rPr>
      <w:rFonts w:ascii="Comic Sans MS" w:eastAsia="Times New Roman" w:hAnsi="Comic Sans MS"/>
      <w:bCs/>
      <w:color w:val="000000"/>
      <w:sz w:val="18"/>
      <w:szCs w:val="22"/>
      <w:lang w:eastAsia="en-US"/>
    </w:rPr>
  </w:style>
  <w:style w:type="paragraph" w:styleId="BodyText">
    <w:name w:val="Body Text"/>
    <w:basedOn w:val="Normal"/>
    <w:rsid w:val="00C71FEB"/>
    <w:pPr>
      <w:spacing w:after="120" w:line="240" w:lineRule="atLeast"/>
    </w:pPr>
    <w:rPr>
      <w:rFonts w:ascii="Comic Sans MS" w:eastAsia="Times New Roman" w:hAnsi="Comic Sans MS"/>
      <w:bCs/>
      <w:color w:val="000000"/>
      <w:sz w:val="18"/>
      <w:szCs w:val="22"/>
      <w:lang w:eastAsia="en-US"/>
    </w:rPr>
  </w:style>
  <w:style w:type="table" w:styleId="TableGrid">
    <w:name w:val="Table Grid"/>
    <w:basedOn w:val="TableNormal"/>
    <w:rsid w:val="00132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4C49C2"/>
    <w:pPr>
      <w:tabs>
        <w:tab w:val="center" w:pos="4153"/>
        <w:tab w:val="right" w:pos="8306"/>
      </w:tabs>
    </w:pPr>
  </w:style>
  <w:style w:type="character" w:styleId="PageNumber">
    <w:name w:val="page number"/>
    <w:basedOn w:val="DefaultParagraphFont"/>
    <w:rsid w:val="004C49C2"/>
  </w:style>
  <w:style w:type="character" w:customStyle="1" w:styleId="Heading7Char">
    <w:name w:val="Heading 7 Char"/>
    <w:link w:val="Heading7"/>
    <w:rsid w:val="00F420FD"/>
    <w:rPr>
      <w:sz w:val="24"/>
      <w:szCs w:val="24"/>
      <w:lang w:eastAsia="zh-CN"/>
    </w:rPr>
  </w:style>
  <w:style w:type="paragraph" w:styleId="ListParagraph">
    <w:name w:val="List Paragraph"/>
    <w:basedOn w:val="Normal"/>
    <w:uiPriority w:val="34"/>
    <w:qFormat/>
    <w:rsid w:val="00282810"/>
    <w:pPr>
      <w:ind w:left="720"/>
      <w:contextualSpacing/>
    </w:pPr>
  </w:style>
  <w:style w:type="paragraph" w:styleId="Header">
    <w:name w:val="header"/>
    <w:basedOn w:val="Normal"/>
    <w:link w:val="HeaderChar"/>
    <w:rsid w:val="002C33DC"/>
    <w:pPr>
      <w:tabs>
        <w:tab w:val="center" w:pos="4513"/>
        <w:tab w:val="right" w:pos="9026"/>
      </w:tabs>
    </w:pPr>
  </w:style>
  <w:style w:type="character" w:customStyle="1" w:styleId="HeaderChar">
    <w:name w:val="Header Char"/>
    <w:basedOn w:val="DefaultParagraphFont"/>
    <w:link w:val="Header"/>
    <w:rsid w:val="002C33DC"/>
    <w:rPr>
      <w:sz w:val="24"/>
      <w:szCs w:val="24"/>
      <w:lang w:eastAsia="zh-CN"/>
    </w:rPr>
  </w:style>
  <w:style w:type="paragraph" w:styleId="BalloonText">
    <w:name w:val="Balloon Text"/>
    <w:basedOn w:val="Normal"/>
    <w:link w:val="BalloonTextChar"/>
    <w:rsid w:val="002C33DC"/>
    <w:rPr>
      <w:rFonts w:ascii="Segoe UI" w:hAnsi="Segoe UI" w:cs="Segoe UI"/>
      <w:sz w:val="18"/>
      <w:szCs w:val="18"/>
    </w:rPr>
  </w:style>
  <w:style w:type="character" w:customStyle="1" w:styleId="BalloonTextChar">
    <w:name w:val="Balloon Text Char"/>
    <w:basedOn w:val="DefaultParagraphFont"/>
    <w:link w:val="BalloonText"/>
    <w:rsid w:val="002C33DC"/>
    <w:rPr>
      <w:rFonts w:ascii="Segoe UI"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760</Words>
  <Characters>4338</Characters>
  <Application>Microsoft Office Word</Application>
  <DocSecurity>0</DocSecurity>
  <Lines>36</Lines>
  <Paragraphs>10</Paragraphs>
  <ScaleCrop>false</ScaleCrop>
  <Company>UWIC</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3 Physiology week 9 practical – metabolic fatigue</dc:title>
  <dc:subject/>
  <dc:creator>sm17535</dc:creator>
  <cp:keywords/>
  <cp:lastModifiedBy>Geraint Forster</cp:lastModifiedBy>
  <cp:revision>17</cp:revision>
  <cp:lastPrinted>2012-11-05T10:17:00Z</cp:lastPrinted>
  <dcterms:created xsi:type="dcterms:W3CDTF">2017-10-10T21:00:00Z</dcterms:created>
  <dcterms:modified xsi:type="dcterms:W3CDTF">2025-11-10T09:34:00Z</dcterms:modified>
</cp:coreProperties>
</file>