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4748" w:rsidRPr="00604748" w:rsidRDefault="00604748" w:rsidP="00B06907">
      <w:pPr>
        <w:spacing w:line="480" w:lineRule="auto"/>
        <w:rPr>
          <w:rFonts w:ascii="Arial" w:hAnsi="Arial" w:cs="Arial"/>
          <w:color w:val="7030A0"/>
          <w:sz w:val="24"/>
          <w:szCs w:val="24"/>
          <w:lang w:val="en-US"/>
        </w:rPr>
      </w:pPr>
      <w:r w:rsidRPr="00604748">
        <w:rPr>
          <w:rFonts w:ascii="Arial" w:hAnsi="Arial" w:cs="Arial"/>
          <w:color w:val="7030A0"/>
          <w:sz w:val="24"/>
          <w:szCs w:val="24"/>
          <w:lang w:val="en-US"/>
        </w:rPr>
        <w:t>Chelsie Bevan</w:t>
      </w:r>
      <w:r w:rsidR="008C3EB4">
        <w:rPr>
          <w:rFonts w:ascii="Arial" w:hAnsi="Arial" w:cs="Arial"/>
          <w:color w:val="7030A0"/>
          <w:sz w:val="24"/>
          <w:szCs w:val="24"/>
          <w:lang w:val="en-US"/>
        </w:rPr>
        <w:t xml:space="preserve"> </w:t>
      </w:r>
      <w:r w:rsidR="00F836DE">
        <w:rPr>
          <w:rFonts w:ascii="Arial" w:hAnsi="Arial" w:cs="Arial"/>
          <w:color w:val="7030A0"/>
          <w:sz w:val="24"/>
          <w:szCs w:val="24"/>
          <w:lang w:val="en-US"/>
        </w:rPr>
        <w:t>- 150923</w:t>
      </w:r>
    </w:p>
    <w:p w:rsidR="00604748" w:rsidRDefault="00604748" w:rsidP="00B06907">
      <w:pPr>
        <w:spacing w:line="480" w:lineRule="auto"/>
        <w:rPr>
          <w:rFonts w:ascii="Arial" w:hAnsi="Arial" w:cs="Arial"/>
          <w:color w:val="00B0F0"/>
          <w:sz w:val="24"/>
          <w:szCs w:val="24"/>
          <w:lang w:val="en-US"/>
        </w:rPr>
      </w:pPr>
      <w:r>
        <w:rPr>
          <w:rFonts w:ascii="Arial" w:hAnsi="Arial" w:cs="Arial"/>
          <w:color w:val="00B0F0"/>
          <w:sz w:val="24"/>
          <w:szCs w:val="24"/>
          <w:lang w:val="en-US"/>
        </w:rPr>
        <w:t xml:space="preserve">Charlotte Phillips </w:t>
      </w:r>
      <w:r w:rsidR="008C3EB4">
        <w:rPr>
          <w:rFonts w:ascii="Arial" w:hAnsi="Arial" w:cs="Arial"/>
          <w:color w:val="00B0F0"/>
          <w:sz w:val="24"/>
          <w:szCs w:val="24"/>
          <w:lang w:val="en-US"/>
        </w:rPr>
        <w:t>- 1704299</w:t>
      </w:r>
    </w:p>
    <w:p w:rsidR="00604748" w:rsidRPr="00604748" w:rsidRDefault="00604748" w:rsidP="00B06907">
      <w:pPr>
        <w:spacing w:line="480" w:lineRule="auto"/>
        <w:rPr>
          <w:rFonts w:ascii="Arial" w:hAnsi="Arial" w:cs="Arial"/>
          <w:color w:val="FF3399"/>
          <w:sz w:val="24"/>
          <w:szCs w:val="24"/>
          <w:lang w:val="en-US"/>
        </w:rPr>
      </w:pPr>
      <w:r w:rsidRPr="00604748">
        <w:rPr>
          <w:rFonts w:ascii="Arial" w:hAnsi="Arial" w:cs="Arial"/>
          <w:color w:val="FF3399"/>
          <w:sz w:val="24"/>
          <w:szCs w:val="24"/>
          <w:lang w:val="en-US"/>
        </w:rPr>
        <w:t>Chelcie Key</w:t>
      </w:r>
      <w:r w:rsidR="008C3EB4">
        <w:rPr>
          <w:rFonts w:ascii="Arial" w:hAnsi="Arial" w:cs="Arial"/>
          <w:color w:val="FF3399"/>
          <w:sz w:val="24"/>
          <w:szCs w:val="24"/>
          <w:lang w:val="en-US"/>
        </w:rPr>
        <w:t xml:space="preserve"> - 1707920</w:t>
      </w:r>
    </w:p>
    <w:p w:rsidR="00604748" w:rsidRPr="00604748" w:rsidRDefault="00604748" w:rsidP="00B06907">
      <w:pPr>
        <w:spacing w:line="480" w:lineRule="auto"/>
        <w:rPr>
          <w:rFonts w:ascii="Arial" w:hAnsi="Arial" w:cs="Arial"/>
          <w:sz w:val="24"/>
          <w:szCs w:val="24"/>
          <w:lang w:val="en-US"/>
        </w:rPr>
      </w:pPr>
      <w:r w:rsidRPr="00604748">
        <w:rPr>
          <w:rFonts w:ascii="Arial" w:hAnsi="Arial" w:cs="Arial"/>
          <w:sz w:val="24"/>
          <w:szCs w:val="24"/>
          <w:lang w:val="en-US"/>
        </w:rPr>
        <w:t xml:space="preserve">Charlotte Mathias </w:t>
      </w:r>
      <w:r w:rsidR="008C3EB4">
        <w:rPr>
          <w:rFonts w:ascii="Arial" w:hAnsi="Arial" w:cs="Arial"/>
          <w:sz w:val="24"/>
          <w:szCs w:val="24"/>
          <w:lang w:val="en-US"/>
        </w:rPr>
        <w:t>- 1703494</w:t>
      </w:r>
    </w:p>
    <w:p w:rsidR="00604748" w:rsidRPr="00604748" w:rsidRDefault="00604748" w:rsidP="00B06907">
      <w:pPr>
        <w:spacing w:line="480" w:lineRule="auto"/>
        <w:rPr>
          <w:rFonts w:ascii="Arial" w:hAnsi="Arial" w:cs="Arial"/>
          <w:color w:val="00FF00"/>
          <w:sz w:val="24"/>
          <w:szCs w:val="24"/>
          <w:lang w:val="en-US"/>
        </w:rPr>
      </w:pPr>
      <w:r w:rsidRPr="00604748">
        <w:rPr>
          <w:rFonts w:ascii="Arial" w:hAnsi="Arial" w:cs="Arial"/>
          <w:color w:val="00FF00"/>
          <w:sz w:val="24"/>
          <w:szCs w:val="24"/>
          <w:lang w:val="en-US"/>
        </w:rPr>
        <w:t>Gethin Howells</w:t>
      </w:r>
      <w:r w:rsidR="008C3EB4">
        <w:rPr>
          <w:rFonts w:ascii="Arial" w:hAnsi="Arial" w:cs="Arial"/>
          <w:color w:val="00FF00"/>
          <w:sz w:val="24"/>
          <w:szCs w:val="24"/>
          <w:lang w:val="en-US"/>
        </w:rPr>
        <w:t xml:space="preserve"> - 1702761</w:t>
      </w: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Default="00092B7B" w:rsidP="00B06907">
      <w:pPr>
        <w:spacing w:line="480" w:lineRule="auto"/>
        <w:rPr>
          <w:rFonts w:ascii="Arial" w:hAnsi="Arial" w:cs="Arial"/>
          <w:color w:val="00B0F0"/>
          <w:sz w:val="24"/>
          <w:szCs w:val="24"/>
          <w:lang w:val="en-US"/>
        </w:rPr>
      </w:pPr>
    </w:p>
    <w:p w:rsidR="00092B7B" w:rsidRPr="00092B7B" w:rsidRDefault="00092B7B" w:rsidP="00092B7B">
      <w:pPr>
        <w:spacing w:line="480" w:lineRule="auto"/>
        <w:jc w:val="center"/>
        <w:rPr>
          <w:rFonts w:ascii="Arial" w:hAnsi="Arial" w:cs="Arial"/>
          <w:color w:val="000000" w:themeColor="text1"/>
          <w:sz w:val="24"/>
          <w:szCs w:val="24"/>
          <w:u w:val="single"/>
          <w:lang w:val="en-US"/>
        </w:rPr>
      </w:pPr>
      <w:r w:rsidRPr="00092B7B">
        <w:rPr>
          <w:rFonts w:ascii="Arial" w:hAnsi="Arial" w:cs="Arial"/>
          <w:color w:val="000000" w:themeColor="text1"/>
          <w:sz w:val="24"/>
          <w:szCs w:val="24"/>
          <w:u w:val="single"/>
          <w:lang w:val="en-US"/>
        </w:rPr>
        <w:lastRenderedPageBreak/>
        <w:t>Assignment 1 - Supporting Paper</w:t>
      </w:r>
    </w:p>
    <w:p w:rsidR="00F85EDC" w:rsidRPr="00F85EDC" w:rsidRDefault="00F85EDC" w:rsidP="00F85EDC">
      <w:pPr>
        <w:spacing w:line="480" w:lineRule="auto"/>
        <w:rPr>
          <w:rFonts w:ascii="Arial" w:hAnsi="Arial" w:cs="Arial"/>
          <w:color w:val="7030A0"/>
          <w:sz w:val="24"/>
          <w:szCs w:val="24"/>
        </w:rPr>
      </w:pPr>
      <w:r w:rsidRPr="00F85EDC">
        <w:rPr>
          <w:rFonts w:ascii="Arial" w:hAnsi="Arial" w:cs="Arial"/>
          <w:color w:val="7030A0"/>
          <w:sz w:val="24"/>
          <w:szCs w:val="24"/>
        </w:rPr>
        <w:t>In this presentation the description of ‘The right to buy’ and history will be discussed, it will also be explained how it links to current/relevant legislations. The success and weaknesses of the implementation will be evaluated as well as the impact on health and social care/service users being explained.</w:t>
      </w:r>
    </w:p>
    <w:p w:rsidR="00B06907" w:rsidRPr="00B06907" w:rsidRDefault="00B06907" w:rsidP="00B06907">
      <w:pPr>
        <w:spacing w:line="480" w:lineRule="auto"/>
        <w:rPr>
          <w:rFonts w:ascii="Arial" w:hAnsi="Arial" w:cs="Arial"/>
          <w:color w:val="00B0F0"/>
          <w:sz w:val="24"/>
          <w:szCs w:val="24"/>
          <w:lang w:val="en-US"/>
        </w:rPr>
      </w:pPr>
      <w:r w:rsidRPr="00B06907">
        <w:rPr>
          <w:rFonts w:ascii="Arial" w:hAnsi="Arial" w:cs="Arial"/>
          <w:color w:val="00B0F0"/>
          <w:sz w:val="24"/>
          <w:szCs w:val="24"/>
          <w:lang w:val="en-US"/>
        </w:rPr>
        <w:t xml:space="preserve">In 1979, at the heart of the conservative manifesto for the general election was housing. Thatcher admitted that they (The conservatives) didn’t get housing right with their previous Government, but that this time, they had new answers to old problems (Thatcher on housing 1979, 2012). In the manifesto she </w:t>
      </w:r>
      <w:proofErr w:type="gramStart"/>
      <w:r w:rsidRPr="00B06907">
        <w:rPr>
          <w:rFonts w:ascii="Arial" w:hAnsi="Arial" w:cs="Arial"/>
          <w:color w:val="00B0F0"/>
          <w:sz w:val="24"/>
          <w:szCs w:val="24"/>
          <w:lang w:val="en-US"/>
        </w:rPr>
        <w:t>makes reference</w:t>
      </w:r>
      <w:proofErr w:type="gramEnd"/>
      <w:r w:rsidRPr="00B06907">
        <w:rPr>
          <w:rFonts w:ascii="Arial" w:hAnsi="Arial" w:cs="Arial"/>
          <w:color w:val="00B0F0"/>
          <w:sz w:val="24"/>
          <w:szCs w:val="24"/>
          <w:lang w:val="en-US"/>
        </w:rPr>
        <w:t xml:space="preserve"> to a ’property owning democracy’ (Political stuff, 2001) – A phrase coined by a conservative MP Noel Skelton in the 1920’s (Democratic Audit UK, 2017). In a television broadcast, the Conservatives made four pledges regarding housing – That they would reduce Mortgage rates to 9.5%, and see that they do not rise above that, give real help to first time buyers by matching their saving for a deposit, </w:t>
      </w:r>
      <w:r w:rsidRPr="00B06907">
        <w:rPr>
          <w:rFonts w:ascii="Arial" w:hAnsi="Arial" w:cs="Arial"/>
          <w:b/>
          <w:color w:val="00B0F0"/>
          <w:sz w:val="24"/>
          <w:szCs w:val="24"/>
          <w:lang w:val="en-US"/>
        </w:rPr>
        <w:t>give the right in law to purchase your council house at 1/3 below market value</w:t>
      </w:r>
      <w:r w:rsidRPr="00B06907">
        <w:rPr>
          <w:rFonts w:ascii="Arial" w:hAnsi="Arial" w:cs="Arial"/>
          <w:color w:val="00B0F0"/>
          <w:sz w:val="24"/>
          <w:szCs w:val="24"/>
          <w:lang w:val="en-US"/>
        </w:rPr>
        <w:t xml:space="preserve">, and to give immediate relief from the burden of local rates, and to replace rates with a fairer tax system based on what was affordable (Thatcher on housing 1979, 2012). Now any tenant who had been living in their council home for 3 or more years, were being given the right in law to purchase their homes from the council with a discount of 33% for a house, and 40% for a flat. The discount also increased by a further 1% every year after 5 years with a maximum cap at 50%. (Murie, 2015) However, to avoid the scheme being taken advantage of, if anyone who has used the discount to purchase their council house decided to sell it within 5 years of purchase, they would have to pay some, if not </w:t>
      </w:r>
      <w:proofErr w:type="gramStart"/>
      <w:r w:rsidRPr="00B06907">
        <w:rPr>
          <w:rFonts w:ascii="Arial" w:hAnsi="Arial" w:cs="Arial"/>
          <w:color w:val="00B0F0"/>
          <w:sz w:val="24"/>
          <w:szCs w:val="24"/>
          <w:lang w:val="en-US"/>
        </w:rPr>
        <w:t>all of</w:t>
      </w:r>
      <w:proofErr w:type="gramEnd"/>
      <w:r w:rsidRPr="00B06907">
        <w:rPr>
          <w:rFonts w:ascii="Arial" w:hAnsi="Arial" w:cs="Arial"/>
          <w:color w:val="00B0F0"/>
          <w:sz w:val="24"/>
          <w:szCs w:val="24"/>
          <w:lang w:val="en-US"/>
        </w:rPr>
        <w:t xml:space="preserve"> the discount back (Right to buy, 2017). The right to </w:t>
      </w:r>
      <w:r w:rsidRPr="00B06907">
        <w:rPr>
          <w:rFonts w:ascii="Arial" w:hAnsi="Arial" w:cs="Arial"/>
          <w:color w:val="00B0F0"/>
          <w:sz w:val="24"/>
          <w:szCs w:val="24"/>
          <w:lang w:val="en-US"/>
        </w:rPr>
        <w:lastRenderedPageBreak/>
        <w:t>buy was updated and extended to housing association tenants in 2015 (Murie, 2015).</w:t>
      </w:r>
    </w:p>
    <w:p w:rsidR="00A7497D" w:rsidRPr="00A7497D" w:rsidRDefault="00A7497D" w:rsidP="00A7497D">
      <w:pPr>
        <w:spacing w:line="480" w:lineRule="auto"/>
        <w:rPr>
          <w:rFonts w:ascii="Arial" w:hAnsi="Arial" w:cs="Arial"/>
          <w:color w:val="FF3399"/>
          <w:sz w:val="24"/>
          <w:szCs w:val="24"/>
        </w:rPr>
      </w:pPr>
      <w:r w:rsidRPr="00A7497D">
        <w:rPr>
          <w:rFonts w:ascii="Arial" w:hAnsi="Arial" w:cs="Arial"/>
          <w:color w:val="FF3399"/>
          <w:sz w:val="24"/>
          <w:szCs w:val="24"/>
        </w:rPr>
        <w:t xml:space="preserve">In 2015 David Cameron announced that he would extend The Right to buy legislation to give the opportunity to first time buyers in local authority housing, to purchase their homes. (The Economist,2015). One link to the current legislation in place is that Margaret Thatcher was part of the conservative party; David Cameron also. The second link to the current legislation in place is that both Prime ministers wanted to get first time buyers onto the property ladder. (Blandy,2013).  When Cameron voiced his idea, Harriet Harman of the labour party was quick to criticise him.  “Less affordable housing means that people must be in more expensive private rented accommodation, which means a higher housing benefit bill." (Fedor,2015).  Defending his proposition, he categorized some of the labour party “Enemies of aspiration”. (Cameron,2015). Another link to the current legislation in place is that both Prime Ministers both promised to buy the properties at a discounted price. Margaret thatcher gave a 44% discount with most properties selling for £10,000. (Beckett, 2012).  David Cameron offered a 35% discount with a 1% for each further year, up to 75,000. (Wintour,2015).  </w:t>
      </w:r>
    </w:p>
    <w:p w:rsidR="008F0743" w:rsidRPr="00706E80" w:rsidRDefault="000E7D41" w:rsidP="00515F90">
      <w:pPr>
        <w:spacing w:line="480" w:lineRule="auto"/>
        <w:rPr>
          <w:rFonts w:ascii="Arial" w:hAnsi="Arial" w:cs="Arial"/>
          <w:sz w:val="24"/>
          <w:szCs w:val="24"/>
        </w:rPr>
      </w:pPr>
      <w:r w:rsidRPr="00706E80">
        <w:rPr>
          <w:rFonts w:ascii="Arial" w:hAnsi="Arial" w:cs="Arial"/>
          <w:sz w:val="24"/>
          <w:szCs w:val="24"/>
        </w:rPr>
        <w:t>Harris (2015) identified in 1979</w:t>
      </w:r>
      <w:r w:rsidR="0097296E" w:rsidRPr="00706E80">
        <w:rPr>
          <w:rFonts w:ascii="Arial" w:hAnsi="Arial" w:cs="Arial"/>
          <w:sz w:val="24"/>
          <w:szCs w:val="24"/>
        </w:rPr>
        <w:t>, during the introduction of the Right to Buy policy,</w:t>
      </w:r>
      <w:r w:rsidRPr="00706E80">
        <w:rPr>
          <w:rFonts w:ascii="Arial" w:hAnsi="Arial" w:cs="Arial"/>
          <w:sz w:val="24"/>
          <w:szCs w:val="24"/>
        </w:rPr>
        <w:t xml:space="preserve"> 42% of the population were living in council housing;</w:t>
      </w:r>
      <w:r w:rsidR="0097296E" w:rsidRPr="00706E80">
        <w:rPr>
          <w:rFonts w:ascii="Arial" w:hAnsi="Arial" w:cs="Arial"/>
          <w:sz w:val="24"/>
          <w:szCs w:val="24"/>
        </w:rPr>
        <w:t xml:space="preserve"> diminishing to 8% within 2016.</w:t>
      </w:r>
      <w:r w:rsidRPr="00706E80">
        <w:rPr>
          <w:rFonts w:ascii="Arial" w:hAnsi="Arial" w:cs="Arial"/>
          <w:sz w:val="24"/>
          <w:szCs w:val="24"/>
        </w:rPr>
        <w:t xml:space="preserve"> </w:t>
      </w:r>
      <w:r w:rsidR="00F23138" w:rsidRPr="00706E80">
        <w:rPr>
          <w:rFonts w:ascii="Arial" w:hAnsi="Arial" w:cs="Arial"/>
          <w:sz w:val="24"/>
          <w:szCs w:val="24"/>
        </w:rPr>
        <w:t>Between 1980 and 2015, more than 2.8 million council and social rented dwellings were sold in the UK under the Right</w:t>
      </w:r>
      <w:r w:rsidR="00ED14CB" w:rsidRPr="00706E80">
        <w:rPr>
          <w:rFonts w:ascii="Arial" w:hAnsi="Arial" w:cs="Arial"/>
          <w:sz w:val="24"/>
          <w:szCs w:val="24"/>
        </w:rPr>
        <w:t xml:space="preserve"> to Buy policy</w:t>
      </w:r>
      <w:r w:rsidR="007D5F89" w:rsidRPr="00706E80">
        <w:rPr>
          <w:rFonts w:ascii="Arial" w:hAnsi="Arial" w:cs="Arial"/>
          <w:sz w:val="24"/>
          <w:szCs w:val="24"/>
        </w:rPr>
        <w:t xml:space="preserve">; generating an income of £58 billion for </w:t>
      </w:r>
      <w:r w:rsidR="00CB4017">
        <w:rPr>
          <w:rFonts w:ascii="Arial" w:hAnsi="Arial" w:cs="Arial"/>
          <w:sz w:val="24"/>
          <w:szCs w:val="24"/>
        </w:rPr>
        <w:t xml:space="preserve">the </w:t>
      </w:r>
      <w:r w:rsidR="00136DA5">
        <w:rPr>
          <w:rFonts w:ascii="Arial" w:hAnsi="Arial" w:cs="Arial"/>
          <w:sz w:val="24"/>
          <w:szCs w:val="24"/>
        </w:rPr>
        <w:t>G</w:t>
      </w:r>
      <w:r w:rsidR="007D5F89" w:rsidRPr="00706E80">
        <w:rPr>
          <w:rFonts w:ascii="Arial" w:hAnsi="Arial" w:cs="Arial"/>
          <w:sz w:val="24"/>
          <w:szCs w:val="24"/>
        </w:rPr>
        <w:t>overnment</w:t>
      </w:r>
      <w:r w:rsidR="00CA6F0F">
        <w:rPr>
          <w:rFonts w:ascii="Arial" w:hAnsi="Arial" w:cs="Arial"/>
          <w:sz w:val="24"/>
          <w:szCs w:val="24"/>
        </w:rPr>
        <w:t xml:space="preserve">. </w:t>
      </w:r>
      <w:r w:rsidR="00830A27" w:rsidRPr="00706E80">
        <w:rPr>
          <w:rFonts w:ascii="Arial" w:hAnsi="Arial" w:cs="Arial"/>
          <w:sz w:val="24"/>
          <w:szCs w:val="24"/>
        </w:rPr>
        <w:t xml:space="preserve">Due </w:t>
      </w:r>
      <w:r w:rsidR="0097296E" w:rsidRPr="00706E80">
        <w:rPr>
          <w:rFonts w:ascii="Arial" w:hAnsi="Arial" w:cs="Arial"/>
          <w:sz w:val="24"/>
          <w:szCs w:val="24"/>
        </w:rPr>
        <w:t xml:space="preserve">to the Right to Buy policies </w:t>
      </w:r>
      <w:r w:rsidR="00830A27" w:rsidRPr="00706E80">
        <w:rPr>
          <w:rFonts w:ascii="Arial" w:hAnsi="Arial" w:cs="Arial"/>
          <w:sz w:val="24"/>
          <w:szCs w:val="24"/>
        </w:rPr>
        <w:t>immediate appeal</w:t>
      </w:r>
      <w:r w:rsidR="00584AA2" w:rsidRPr="00706E80">
        <w:rPr>
          <w:rFonts w:ascii="Arial" w:hAnsi="Arial" w:cs="Arial"/>
          <w:sz w:val="24"/>
          <w:szCs w:val="24"/>
        </w:rPr>
        <w:t xml:space="preserve"> to those living in council houses</w:t>
      </w:r>
      <w:r w:rsidR="00830A27" w:rsidRPr="00706E80">
        <w:rPr>
          <w:rFonts w:ascii="Arial" w:hAnsi="Arial" w:cs="Arial"/>
          <w:sz w:val="24"/>
          <w:szCs w:val="24"/>
        </w:rPr>
        <w:t xml:space="preserve"> and</w:t>
      </w:r>
      <w:r w:rsidR="00ED14CB" w:rsidRPr="00706E80">
        <w:rPr>
          <w:rFonts w:ascii="Arial" w:hAnsi="Arial" w:cs="Arial"/>
          <w:sz w:val="24"/>
          <w:szCs w:val="24"/>
        </w:rPr>
        <w:t xml:space="preserve"> continu</w:t>
      </w:r>
      <w:r w:rsidR="00301384">
        <w:rPr>
          <w:rFonts w:ascii="Arial" w:hAnsi="Arial" w:cs="Arial"/>
          <w:sz w:val="24"/>
          <w:szCs w:val="24"/>
        </w:rPr>
        <w:t>ous</w:t>
      </w:r>
      <w:r w:rsidR="00ED14CB" w:rsidRPr="00706E80">
        <w:rPr>
          <w:rFonts w:ascii="Arial" w:hAnsi="Arial" w:cs="Arial"/>
          <w:sz w:val="24"/>
          <w:szCs w:val="24"/>
        </w:rPr>
        <w:t xml:space="preserve"> implementation, </w:t>
      </w:r>
      <w:r w:rsidR="00E4670A" w:rsidRPr="00706E80">
        <w:rPr>
          <w:rFonts w:ascii="Arial" w:hAnsi="Arial" w:cs="Arial"/>
          <w:sz w:val="24"/>
          <w:szCs w:val="24"/>
        </w:rPr>
        <w:t>demonstrates</w:t>
      </w:r>
      <w:r w:rsidR="00584AA2" w:rsidRPr="00706E80">
        <w:rPr>
          <w:rFonts w:ascii="Arial" w:hAnsi="Arial" w:cs="Arial"/>
          <w:sz w:val="24"/>
          <w:szCs w:val="24"/>
        </w:rPr>
        <w:t xml:space="preserve"> evidence of its success</w:t>
      </w:r>
      <w:r w:rsidR="00CA6F0F">
        <w:rPr>
          <w:rFonts w:ascii="Arial" w:hAnsi="Arial" w:cs="Arial"/>
          <w:sz w:val="24"/>
          <w:szCs w:val="24"/>
        </w:rPr>
        <w:t xml:space="preserve">. </w:t>
      </w:r>
      <w:r w:rsidR="00584AA2" w:rsidRPr="00706E80">
        <w:rPr>
          <w:rFonts w:ascii="Arial" w:hAnsi="Arial" w:cs="Arial"/>
          <w:sz w:val="24"/>
          <w:szCs w:val="24"/>
        </w:rPr>
        <w:t>(Murie, 2016)</w:t>
      </w:r>
      <w:r w:rsidR="00E76DD6">
        <w:rPr>
          <w:rFonts w:ascii="Arial" w:hAnsi="Arial" w:cs="Arial"/>
          <w:sz w:val="24"/>
          <w:szCs w:val="24"/>
        </w:rPr>
        <w:t xml:space="preserve"> </w:t>
      </w:r>
      <w:r w:rsidR="007542C9">
        <w:rPr>
          <w:rFonts w:ascii="Arial" w:hAnsi="Arial" w:cs="Arial"/>
          <w:sz w:val="24"/>
          <w:szCs w:val="24"/>
        </w:rPr>
        <w:t>I</w:t>
      </w:r>
      <w:r w:rsidR="00747126" w:rsidRPr="00706E80">
        <w:rPr>
          <w:rFonts w:ascii="Arial" w:hAnsi="Arial" w:cs="Arial"/>
          <w:sz w:val="24"/>
          <w:szCs w:val="24"/>
        </w:rPr>
        <w:t>n contrast, within currant society</w:t>
      </w:r>
      <w:r w:rsidR="005566D8">
        <w:rPr>
          <w:rFonts w:ascii="Arial" w:hAnsi="Arial" w:cs="Arial"/>
          <w:sz w:val="24"/>
          <w:szCs w:val="24"/>
        </w:rPr>
        <w:t>,</w:t>
      </w:r>
      <w:r w:rsidR="00747126" w:rsidRPr="00706E80">
        <w:rPr>
          <w:rFonts w:ascii="Arial" w:hAnsi="Arial" w:cs="Arial"/>
          <w:sz w:val="24"/>
          <w:szCs w:val="24"/>
        </w:rPr>
        <w:t xml:space="preserve"> indication of weakness</w:t>
      </w:r>
      <w:r w:rsidR="005566D8">
        <w:rPr>
          <w:rFonts w:ascii="Arial" w:hAnsi="Arial" w:cs="Arial"/>
          <w:sz w:val="24"/>
          <w:szCs w:val="24"/>
        </w:rPr>
        <w:t>es</w:t>
      </w:r>
      <w:r w:rsidR="00747126" w:rsidRPr="00706E80">
        <w:rPr>
          <w:rFonts w:ascii="Arial" w:hAnsi="Arial" w:cs="Arial"/>
          <w:sz w:val="24"/>
          <w:szCs w:val="24"/>
        </w:rPr>
        <w:t xml:space="preserve"> within the implementation of the Right to Buy policy have developed. </w:t>
      </w:r>
      <w:r w:rsidR="00301384">
        <w:rPr>
          <w:rFonts w:ascii="Arial" w:hAnsi="Arial" w:cs="Arial"/>
          <w:sz w:val="24"/>
          <w:szCs w:val="24"/>
        </w:rPr>
        <w:t xml:space="preserve">It </w:t>
      </w:r>
      <w:r w:rsidR="00301384">
        <w:rPr>
          <w:rFonts w:ascii="Arial" w:hAnsi="Arial" w:cs="Arial"/>
          <w:sz w:val="24"/>
          <w:szCs w:val="24"/>
        </w:rPr>
        <w:lastRenderedPageBreak/>
        <w:t xml:space="preserve">could be </w:t>
      </w:r>
      <w:proofErr w:type="gramStart"/>
      <w:r w:rsidR="00136DA5">
        <w:rPr>
          <w:rFonts w:ascii="Arial" w:hAnsi="Arial" w:cs="Arial"/>
          <w:sz w:val="24"/>
          <w:szCs w:val="24"/>
        </w:rPr>
        <w:t>argued</w:t>
      </w:r>
      <w:r w:rsidR="00567FB6">
        <w:rPr>
          <w:rFonts w:ascii="Arial" w:hAnsi="Arial" w:cs="Arial"/>
          <w:sz w:val="24"/>
          <w:szCs w:val="24"/>
        </w:rPr>
        <w:t>,</w:t>
      </w:r>
      <w:proofErr w:type="gramEnd"/>
      <w:r w:rsidR="00301384">
        <w:rPr>
          <w:rFonts w:ascii="Arial" w:hAnsi="Arial" w:cs="Arial"/>
          <w:sz w:val="24"/>
          <w:szCs w:val="24"/>
        </w:rPr>
        <w:t xml:space="preserve"> a</w:t>
      </w:r>
      <w:r w:rsidR="00317EA2" w:rsidRPr="00706E80">
        <w:rPr>
          <w:rFonts w:ascii="Arial" w:hAnsi="Arial" w:cs="Arial"/>
          <w:sz w:val="24"/>
          <w:szCs w:val="24"/>
        </w:rPr>
        <w:t>vailability and accessibility of this policy is declining due to the shortage of social housebuilding. Throughout England within 2014/15</w:t>
      </w:r>
      <w:r w:rsidR="005566D8">
        <w:rPr>
          <w:rFonts w:ascii="Arial" w:hAnsi="Arial" w:cs="Arial"/>
          <w:sz w:val="24"/>
          <w:szCs w:val="24"/>
        </w:rPr>
        <w:t>,</w:t>
      </w:r>
      <w:r w:rsidR="00317EA2" w:rsidRPr="00706E80">
        <w:rPr>
          <w:rFonts w:ascii="Arial" w:hAnsi="Arial" w:cs="Arial"/>
          <w:sz w:val="24"/>
          <w:szCs w:val="24"/>
        </w:rPr>
        <w:t xml:space="preserve"> 125,000 </w:t>
      </w:r>
      <w:r w:rsidR="004F08CB" w:rsidRPr="00706E80">
        <w:rPr>
          <w:rFonts w:ascii="Arial" w:hAnsi="Arial" w:cs="Arial"/>
          <w:sz w:val="24"/>
          <w:szCs w:val="24"/>
        </w:rPr>
        <w:t>units</w:t>
      </w:r>
      <w:r w:rsidR="006D4AD0" w:rsidRPr="00706E80">
        <w:rPr>
          <w:rFonts w:ascii="Arial" w:hAnsi="Arial" w:cs="Arial"/>
          <w:sz w:val="24"/>
          <w:szCs w:val="24"/>
        </w:rPr>
        <w:t xml:space="preserve"> </w:t>
      </w:r>
      <w:r w:rsidR="006D08AA" w:rsidRPr="00706E80">
        <w:rPr>
          <w:rFonts w:ascii="Arial" w:hAnsi="Arial" w:cs="Arial"/>
          <w:sz w:val="24"/>
          <w:szCs w:val="24"/>
        </w:rPr>
        <w:t xml:space="preserve">were </w:t>
      </w:r>
      <w:r w:rsidR="006D4AD0" w:rsidRPr="00706E80">
        <w:rPr>
          <w:rFonts w:ascii="Arial" w:hAnsi="Arial" w:cs="Arial"/>
          <w:sz w:val="24"/>
          <w:szCs w:val="24"/>
        </w:rPr>
        <w:t>developed; however</w:t>
      </w:r>
      <w:r w:rsidR="005566D8">
        <w:rPr>
          <w:rFonts w:ascii="Arial" w:hAnsi="Arial" w:cs="Arial"/>
          <w:sz w:val="24"/>
          <w:szCs w:val="24"/>
        </w:rPr>
        <w:t>,</w:t>
      </w:r>
      <w:r w:rsidR="006D4AD0" w:rsidRPr="00706E80">
        <w:rPr>
          <w:rFonts w:ascii="Arial" w:hAnsi="Arial" w:cs="Arial"/>
          <w:sz w:val="24"/>
          <w:szCs w:val="24"/>
        </w:rPr>
        <w:t xml:space="preserve"> unsatisfactory at meeting required needs</w:t>
      </w:r>
      <w:r w:rsidR="005566D8">
        <w:rPr>
          <w:rFonts w:ascii="Arial" w:hAnsi="Arial" w:cs="Arial"/>
          <w:sz w:val="24"/>
          <w:szCs w:val="24"/>
        </w:rPr>
        <w:t>,</w:t>
      </w:r>
      <w:r w:rsidR="006D4AD0" w:rsidRPr="00706E80">
        <w:rPr>
          <w:rFonts w:ascii="Arial" w:hAnsi="Arial" w:cs="Arial"/>
          <w:sz w:val="24"/>
          <w:szCs w:val="24"/>
        </w:rPr>
        <w:t xml:space="preserve"> as UK </w:t>
      </w:r>
      <w:r w:rsidR="00136DA5">
        <w:rPr>
          <w:rFonts w:ascii="Arial" w:hAnsi="Arial" w:cs="Arial"/>
          <w:sz w:val="24"/>
          <w:szCs w:val="24"/>
        </w:rPr>
        <w:t>G</w:t>
      </w:r>
      <w:r w:rsidR="006D4AD0" w:rsidRPr="00706E80">
        <w:rPr>
          <w:rFonts w:ascii="Arial" w:hAnsi="Arial" w:cs="Arial"/>
          <w:sz w:val="24"/>
          <w:szCs w:val="24"/>
        </w:rPr>
        <w:t xml:space="preserve">overnment recommends 200,000 to 300,000 units are necessary each year. </w:t>
      </w:r>
      <w:r w:rsidR="0011144B" w:rsidRPr="00706E80">
        <w:rPr>
          <w:rFonts w:ascii="Arial" w:hAnsi="Arial" w:cs="Arial"/>
          <w:sz w:val="24"/>
          <w:szCs w:val="24"/>
        </w:rPr>
        <w:t>The increase in Housing Benefits may also contribute. Housing Benefits cost the</w:t>
      </w:r>
      <w:r w:rsidR="00BA1F6A" w:rsidRPr="00706E80">
        <w:rPr>
          <w:rFonts w:ascii="Arial" w:hAnsi="Arial" w:cs="Arial"/>
          <w:sz w:val="24"/>
          <w:szCs w:val="24"/>
        </w:rPr>
        <w:t xml:space="preserve"> </w:t>
      </w:r>
      <w:r w:rsidR="00136DA5">
        <w:rPr>
          <w:rFonts w:ascii="Arial" w:hAnsi="Arial" w:cs="Arial"/>
          <w:sz w:val="24"/>
          <w:szCs w:val="24"/>
        </w:rPr>
        <w:t>G</w:t>
      </w:r>
      <w:r w:rsidR="00BA1F6A" w:rsidRPr="00706E80">
        <w:rPr>
          <w:rFonts w:ascii="Arial" w:hAnsi="Arial" w:cs="Arial"/>
          <w:sz w:val="24"/>
          <w:szCs w:val="24"/>
        </w:rPr>
        <w:t>overnment £17 billion in 2009;</w:t>
      </w:r>
      <w:r w:rsidR="0011144B" w:rsidRPr="00706E80">
        <w:rPr>
          <w:rFonts w:ascii="Arial" w:hAnsi="Arial" w:cs="Arial"/>
          <w:sz w:val="24"/>
          <w:szCs w:val="24"/>
        </w:rPr>
        <w:t xml:space="preserve"> increasing to £24 billion in 2015. </w:t>
      </w:r>
      <w:r w:rsidR="005566D8">
        <w:rPr>
          <w:rFonts w:ascii="Arial" w:hAnsi="Arial" w:cs="Arial"/>
          <w:sz w:val="24"/>
          <w:szCs w:val="24"/>
        </w:rPr>
        <w:t xml:space="preserve">Furthermore, </w:t>
      </w:r>
      <w:r w:rsidR="008F0743" w:rsidRPr="00706E80">
        <w:rPr>
          <w:rFonts w:ascii="Arial" w:hAnsi="Arial" w:cs="Arial"/>
          <w:sz w:val="24"/>
          <w:szCs w:val="24"/>
        </w:rPr>
        <w:t>3.1 million social housing tenants receiv</w:t>
      </w:r>
      <w:r w:rsidR="00567FB6">
        <w:rPr>
          <w:rFonts w:ascii="Arial" w:hAnsi="Arial" w:cs="Arial"/>
          <w:sz w:val="24"/>
          <w:szCs w:val="24"/>
        </w:rPr>
        <w:t>ed</w:t>
      </w:r>
      <w:r w:rsidR="008F0743" w:rsidRPr="00706E80">
        <w:rPr>
          <w:rFonts w:ascii="Arial" w:hAnsi="Arial" w:cs="Arial"/>
          <w:sz w:val="24"/>
          <w:szCs w:val="24"/>
        </w:rPr>
        <w:t xml:space="preserve"> House Benefits in 2008</w:t>
      </w:r>
      <w:r w:rsidR="005566D8">
        <w:rPr>
          <w:rFonts w:ascii="Arial" w:hAnsi="Arial" w:cs="Arial"/>
          <w:sz w:val="24"/>
          <w:szCs w:val="24"/>
        </w:rPr>
        <w:t>,</w:t>
      </w:r>
      <w:r w:rsidR="008F0743" w:rsidRPr="00706E80">
        <w:rPr>
          <w:rFonts w:ascii="Arial" w:hAnsi="Arial" w:cs="Arial"/>
          <w:sz w:val="24"/>
          <w:szCs w:val="24"/>
        </w:rPr>
        <w:t xml:space="preserve"> </w:t>
      </w:r>
      <w:r w:rsidR="00567FB6">
        <w:rPr>
          <w:rFonts w:ascii="Arial" w:hAnsi="Arial" w:cs="Arial"/>
          <w:sz w:val="24"/>
          <w:szCs w:val="24"/>
        </w:rPr>
        <w:t xml:space="preserve">escalating </w:t>
      </w:r>
      <w:r w:rsidR="008F0743" w:rsidRPr="00706E80">
        <w:rPr>
          <w:rFonts w:ascii="Arial" w:hAnsi="Arial" w:cs="Arial"/>
          <w:sz w:val="24"/>
          <w:szCs w:val="24"/>
        </w:rPr>
        <w:t>to 3.3 million</w:t>
      </w:r>
      <w:r w:rsidR="006A1C18">
        <w:rPr>
          <w:rFonts w:ascii="Arial" w:hAnsi="Arial" w:cs="Arial"/>
          <w:sz w:val="24"/>
          <w:szCs w:val="24"/>
        </w:rPr>
        <w:t xml:space="preserve"> in 2015. </w:t>
      </w:r>
      <w:r w:rsidR="007542C9">
        <w:rPr>
          <w:rFonts w:ascii="Arial" w:hAnsi="Arial" w:cs="Arial"/>
          <w:sz w:val="24"/>
          <w:szCs w:val="24"/>
        </w:rPr>
        <w:t>(Fenger, et al, 2016)</w:t>
      </w:r>
      <w:r w:rsidR="00E76DD6">
        <w:rPr>
          <w:rFonts w:ascii="Arial" w:hAnsi="Arial" w:cs="Arial"/>
          <w:sz w:val="24"/>
          <w:szCs w:val="24"/>
        </w:rPr>
        <w:t xml:space="preserve"> </w:t>
      </w:r>
      <w:r w:rsidR="00D10998">
        <w:rPr>
          <w:rFonts w:ascii="Arial" w:hAnsi="Arial" w:cs="Arial"/>
          <w:sz w:val="24"/>
          <w:szCs w:val="24"/>
        </w:rPr>
        <w:t xml:space="preserve">Emphasised </w:t>
      </w:r>
      <w:r w:rsidR="00136DA5">
        <w:rPr>
          <w:rFonts w:ascii="Arial" w:hAnsi="Arial" w:cs="Arial"/>
          <w:sz w:val="24"/>
          <w:szCs w:val="24"/>
        </w:rPr>
        <w:t>concerns have initiated</w:t>
      </w:r>
      <w:bookmarkStart w:id="0" w:name="_GoBack"/>
      <w:bookmarkEnd w:id="0"/>
      <w:r w:rsidR="00D10998">
        <w:rPr>
          <w:rFonts w:ascii="Arial" w:hAnsi="Arial" w:cs="Arial"/>
          <w:sz w:val="24"/>
          <w:szCs w:val="24"/>
        </w:rPr>
        <w:t xml:space="preserve"> </w:t>
      </w:r>
      <w:r w:rsidR="00136DA5">
        <w:rPr>
          <w:rFonts w:ascii="Arial" w:hAnsi="Arial" w:cs="Arial"/>
          <w:sz w:val="24"/>
          <w:szCs w:val="24"/>
        </w:rPr>
        <w:t>Government within</w:t>
      </w:r>
      <w:r w:rsidR="008F0743" w:rsidRPr="00706E80">
        <w:rPr>
          <w:rFonts w:ascii="Arial" w:hAnsi="Arial" w:cs="Arial"/>
          <w:sz w:val="24"/>
          <w:szCs w:val="24"/>
        </w:rPr>
        <w:t xml:space="preserve"> Scotland and Wales</w:t>
      </w:r>
      <w:r w:rsidR="00136DA5">
        <w:rPr>
          <w:rFonts w:ascii="Arial" w:hAnsi="Arial" w:cs="Arial"/>
          <w:sz w:val="24"/>
          <w:szCs w:val="24"/>
        </w:rPr>
        <w:t>,</w:t>
      </w:r>
      <w:r w:rsidR="008F0743" w:rsidRPr="00706E80">
        <w:rPr>
          <w:rFonts w:ascii="Arial" w:hAnsi="Arial" w:cs="Arial"/>
          <w:sz w:val="24"/>
          <w:szCs w:val="24"/>
        </w:rPr>
        <w:t xml:space="preserve"> </w:t>
      </w:r>
      <w:r w:rsidR="00136DA5">
        <w:rPr>
          <w:rFonts w:ascii="Arial" w:hAnsi="Arial" w:cs="Arial"/>
          <w:sz w:val="24"/>
          <w:szCs w:val="24"/>
        </w:rPr>
        <w:t xml:space="preserve">to </w:t>
      </w:r>
      <w:r w:rsidR="00AB7BF4">
        <w:rPr>
          <w:rFonts w:ascii="Arial" w:hAnsi="Arial" w:cs="Arial"/>
          <w:sz w:val="24"/>
          <w:szCs w:val="24"/>
        </w:rPr>
        <w:t xml:space="preserve">regard eliminating </w:t>
      </w:r>
      <w:r w:rsidR="008F0743" w:rsidRPr="00706E80">
        <w:rPr>
          <w:rFonts w:ascii="Arial" w:hAnsi="Arial" w:cs="Arial"/>
          <w:sz w:val="24"/>
          <w:szCs w:val="24"/>
        </w:rPr>
        <w:t>the Right to Buy policy; altern</w:t>
      </w:r>
      <w:r w:rsidR="006D08AA" w:rsidRPr="00706E80">
        <w:rPr>
          <w:rFonts w:ascii="Arial" w:hAnsi="Arial" w:cs="Arial"/>
          <w:sz w:val="24"/>
          <w:szCs w:val="24"/>
        </w:rPr>
        <w:t>atively</w:t>
      </w:r>
      <w:r w:rsidR="00AB7BF4">
        <w:rPr>
          <w:rFonts w:ascii="Arial" w:hAnsi="Arial" w:cs="Arial"/>
          <w:sz w:val="24"/>
          <w:szCs w:val="24"/>
        </w:rPr>
        <w:t xml:space="preserve">, </w:t>
      </w:r>
      <w:r w:rsidR="00136DA5">
        <w:rPr>
          <w:rFonts w:ascii="Arial" w:hAnsi="Arial" w:cs="Arial"/>
          <w:sz w:val="24"/>
          <w:szCs w:val="24"/>
        </w:rPr>
        <w:t>G</w:t>
      </w:r>
      <w:r w:rsidR="00AB7BF4">
        <w:rPr>
          <w:rFonts w:ascii="Arial" w:hAnsi="Arial" w:cs="Arial"/>
          <w:sz w:val="24"/>
          <w:szCs w:val="24"/>
        </w:rPr>
        <w:t>overnment within</w:t>
      </w:r>
      <w:r w:rsidR="006D08AA" w:rsidRPr="00706E80">
        <w:rPr>
          <w:rFonts w:ascii="Arial" w:hAnsi="Arial" w:cs="Arial"/>
          <w:sz w:val="24"/>
          <w:szCs w:val="24"/>
        </w:rPr>
        <w:t xml:space="preserve"> England intend to</w:t>
      </w:r>
      <w:r w:rsidR="008F0743" w:rsidRPr="00706E80">
        <w:rPr>
          <w:rFonts w:ascii="Arial" w:hAnsi="Arial" w:cs="Arial"/>
          <w:sz w:val="24"/>
          <w:szCs w:val="24"/>
        </w:rPr>
        <w:t xml:space="preserve"> extend the policy (Murie, 2016). </w:t>
      </w:r>
    </w:p>
    <w:p w:rsidR="00515F90" w:rsidRDefault="00515F90" w:rsidP="00515F90">
      <w:pPr>
        <w:spacing w:line="480" w:lineRule="auto"/>
        <w:rPr>
          <w:rFonts w:ascii="Arial" w:eastAsia="Calibri" w:hAnsi="Arial" w:cs="Arial"/>
          <w:color w:val="00FF00"/>
          <w:sz w:val="24"/>
          <w:szCs w:val="24"/>
        </w:rPr>
      </w:pPr>
      <w:r w:rsidRPr="00604748">
        <w:rPr>
          <w:rFonts w:ascii="Arial" w:hAnsi="Arial" w:cs="Arial"/>
          <w:color w:val="00FF00"/>
          <w:sz w:val="24"/>
          <w:szCs w:val="24"/>
        </w:rPr>
        <w:t xml:space="preserve">In this scheme, the people who were trying to buy council houses were affected, because the scheme was made to try to help people to buy their council homes instead of renting from the council (Beckett, 2015). The councils were affected because many of them were completely unaware that the scheme existed at all (Beckett, 2015).  Moreover, this meant that people who were renting their council houses were affected because of many councils being unaware of the scheme. This meant people who were trying to buy their council houses lost the opportunity to buy their homes. </w:t>
      </w:r>
      <w:proofErr w:type="gramStart"/>
      <w:r w:rsidRPr="00604748">
        <w:rPr>
          <w:rFonts w:ascii="Arial" w:hAnsi="Arial" w:cs="Arial"/>
          <w:color w:val="00FF00"/>
          <w:sz w:val="24"/>
          <w:szCs w:val="24"/>
        </w:rPr>
        <w:t>As a result of</w:t>
      </w:r>
      <w:proofErr w:type="gramEnd"/>
      <w:r w:rsidRPr="00604748">
        <w:rPr>
          <w:rFonts w:ascii="Arial" w:hAnsi="Arial" w:cs="Arial"/>
          <w:color w:val="00FF00"/>
          <w:sz w:val="24"/>
          <w:szCs w:val="24"/>
        </w:rPr>
        <w:t xml:space="preserve"> that, many were renting instead of buying their own homes.</w:t>
      </w:r>
      <w:r w:rsidRPr="00604748">
        <w:rPr>
          <w:rFonts w:ascii="Arial" w:eastAsia="Calibri" w:hAnsi="Arial" w:cs="Arial"/>
          <w:color w:val="00FF00"/>
          <w:sz w:val="24"/>
          <w:szCs w:val="24"/>
        </w:rPr>
        <w:t xml:space="preserve"> In Addition to this, the London borough of Greenwich the local council staff has refused to give out application forms, and they were denying the write to buy scheme existed at all (Beckett,2015). Is </w:t>
      </w:r>
      <w:proofErr w:type="gramStart"/>
      <w:r w:rsidRPr="00604748">
        <w:rPr>
          <w:rFonts w:ascii="Arial" w:eastAsia="Calibri" w:hAnsi="Arial" w:cs="Arial"/>
          <w:color w:val="00FF00"/>
          <w:sz w:val="24"/>
          <w:szCs w:val="24"/>
        </w:rPr>
        <w:t>had an effect on</w:t>
      </w:r>
      <w:proofErr w:type="gramEnd"/>
      <w:r w:rsidRPr="00604748">
        <w:rPr>
          <w:rFonts w:ascii="Arial" w:eastAsia="Calibri" w:hAnsi="Arial" w:cs="Arial"/>
          <w:color w:val="00FF00"/>
          <w:sz w:val="24"/>
          <w:szCs w:val="24"/>
        </w:rPr>
        <w:t xml:space="preserve"> people who wanted to buy their own council houses but did not get the options to buy their homes. The right to buy scheme was intended to be inclusive but is was not available to everyone. This is because a lot of people could not afford the exercise of buying a house, including </w:t>
      </w:r>
      <w:r w:rsidRPr="00604748">
        <w:rPr>
          <w:rFonts w:ascii="Arial" w:eastAsia="Calibri" w:hAnsi="Arial" w:cs="Arial"/>
          <w:color w:val="00FF00"/>
          <w:sz w:val="24"/>
          <w:szCs w:val="24"/>
        </w:rPr>
        <w:lastRenderedPageBreak/>
        <w:t>lone parents, younger tenants, people who were living on their own and the unemployed or low skilled (Beckett, 2015).</w:t>
      </w:r>
    </w:p>
    <w:p w:rsidR="00F85EDC" w:rsidRPr="00F85EDC" w:rsidRDefault="00F85EDC" w:rsidP="00F85EDC">
      <w:pPr>
        <w:pStyle w:val="NormalWeb"/>
        <w:spacing w:before="200" w:beforeAutospacing="0" w:after="0" w:afterAutospacing="0" w:line="480" w:lineRule="auto"/>
        <w:rPr>
          <w:rFonts w:ascii="Arial" w:hAnsi="Arial" w:cs="Arial"/>
          <w:color w:val="7030A0"/>
        </w:rPr>
      </w:pPr>
      <w:r w:rsidRPr="00F85EDC">
        <w:rPr>
          <w:rFonts w:ascii="Arial" w:eastAsiaTheme="minorEastAsia" w:hAnsi="Arial" w:cs="Arial"/>
          <w:color w:val="7030A0"/>
          <w:kern w:val="24"/>
        </w:rPr>
        <w:t xml:space="preserve">As discussed in this written supporting paper the promises from the conservative manifesto 1979 was mentioned, one being having the right to own your rented council house 1/3 below market value. It was explained how the ‘right to buy act’ was updated in 2015 by previous prime minister David Cameron and criticised by Harriet Harman from the labour party stating it will cause a higher housing benefit bill to increase. Statistics were evaluated showing from 1979 to 2016 the amount of people living in council houses dropped by 34% and from 1980 to 2015 the government made £58 million with council property's being sold. The impact on service users were that they struggled buying </w:t>
      </w:r>
      <w:r w:rsidR="00193C01" w:rsidRPr="00F85EDC">
        <w:rPr>
          <w:rFonts w:ascii="Arial" w:eastAsiaTheme="minorEastAsia" w:hAnsi="Arial" w:cs="Arial"/>
          <w:color w:val="7030A0"/>
          <w:kern w:val="24"/>
        </w:rPr>
        <w:t>their</w:t>
      </w:r>
      <w:r w:rsidRPr="00F85EDC">
        <w:rPr>
          <w:rFonts w:ascii="Arial" w:eastAsiaTheme="minorEastAsia" w:hAnsi="Arial" w:cs="Arial"/>
          <w:color w:val="7030A0"/>
          <w:kern w:val="24"/>
        </w:rPr>
        <w:t xml:space="preserve"> homes due to the scheme being inaccurate causing them to still rent council houses.</w:t>
      </w:r>
    </w:p>
    <w:p w:rsidR="00F85EDC" w:rsidRDefault="00F85EDC" w:rsidP="00515F90">
      <w:pPr>
        <w:spacing w:line="480" w:lineRule="auto"/>
        <w:rPr>
          <w:rFonts w:ascii="Arial" w:eastAsia="Calibri" w:hAnsi="Arial" w:cs="Arial"/>
          <w:color w:val="00FF00"/>
          <w:sz w:val="24"/>
          <w:szCs w:val="24"/>
        </w:rPr>
      </w:pPr>
    </w:p>
    <w:p w:rsidR="00F85EDC" w:rsidRDefault="00F85EDC" w:rsidP="00515F90">
      <w:pPr>
        <w:spacing w:line="480" w:lineRule="auto"/>
        <w:rPr>
          <w:rFonts w:ascii="Arial" w:eastAsia="Calibri" w:hAnsi="Arial" w:cs="Arial"/>
          <w:color w:val="00FF00"/>
          <w:sz w:val="24"/>
          <w:szCs w:val="24"/>
        </w:rPr>
      </w:pPr>
    </w:p>
    <w:p w:rsidR="00F85EDC" w:rsidRDefault="00F85EDC" w:rsidP="00515F90">
      <w:pPr>
        <w:spacing w:line="480" w:lineRule="auto"/>
        <w:rPr>
          <w:rFonts w:ascii="Arial" w:eastAsia="Calibri" w:hAnsi="Arial" w:cs="Arial"/>
          <w:color w:val="00FF00"/>
          <w:sz w:val="24"/>
          <w:szCs w:val="24"/>
        </w:rPr>
      </w:pPr>
    </w:p>
    <w:p w:rsidR="00F85EDC" w:rsidRDefault="00F85EDC" w:rsidP="00515F90">
      <w:pPr>
        <w:spacing w:line="480" w:lineRule="auto"/>
        <w:rPr>
          <w:rFonts w:ascii="Arial" w:eastAsia="Calibri" w:hAnsi="Arial" w:cs="Arial"/>
          <w:color w:val="00FF00"/>
          <w:sz w:val="24"/>
          <w:szCs w:val="24"/>
        </w:rPr>
      </w:pPr>
    </w:p>
    <w:p w:rsidR="00F85EDC" w:rsidRDefault="00F85EDC" w:rsidP="00515F90">
      <w:pPr>
        <w:spacing w:line="480" w:lineRule="auto"/>
        <w:rPr>
          <w:rFonts w:ascii="Arial" w:eastAsia="Calibri" w:hAnsi="Arial" w:cs="Arial"/>
          <w:color w:val="00FF00"/>
          <w:sz w:val="24"/>
          <w:szCs w:val="24"/>
        </w:rPr>
      </w:pPr>
    </w:p>
    <w:p w:rsidR="00F85EDC" w:rsidRDefault="00F85EDC" w:rsidP="00515F90">
      <w:pPr>
        <w:spacing w:line="480" w:lineRule="auto"/>
        <w:rPr>
          <w:rFonts w:ascii="Arial" w:eastAsia="Calibri" w:hAnsi="Arial" w:cs="Arial"/>
          <w:color w:val="00FF00"/>
          <w:sz w:val="24"/>
          <w:szCs w:val="24"/>
        </w:rPr>
      </w:pPr>
    </w:p>
    <w:p w:rsidR="00F85EDC" w:rsidRDefault="00F85EDC" w:rsidP="00515F90">
      <w:pPr>
        <w:spacing w:line="480" w:lineRule="auto"/>
        <w:rPr>
          <w:rFonts w:ascii="Arial" w:eastAsia="Calibri" w:hAnsi="Arial" w:cs="Arial"/>
          <w:color w:val="00FF00"/>
          <w:sz w:val="24"/>
          <w:szCs w:val="24"/>
        </w:rPr>
      </w:pPr>
    </w:p>
    <w:p w:rsidR="00092B7B" w:rsidRDefault="00092B7B" w:rsidP="00515F90">
      <w:pPr>
        <w:spacing w:line="480" w:lineRule="auto"/>
        <w:rPr>
          <w:rFonts w:ascii="Arial" w:eastAsia="Calibri" w:hAnsi="Arial" w:cs="Arial"/>
          <w:color w:val="00FF00"/>
          <w:sz w:val="24"/>
          <w:szCs w:val="24"/>
        </w:rPr>
      </w:pPr>
    </w:p>
    <w:p w:rsidR="00092B7B" w:rsidRDefault="00092B7B" w:rsidP="00515F90">
      <w:pPr>
        <w:spacing w:line="480" w:lineRule="auto"/>
        <w:rPr>
          <w:rFonts w:ascii="Arial" w:eastAsia="Calibri" w:hAnsi="Arial" w:cs="Arial"/>
          <w:color w:val="00FF00"/>
          <w:sz w:val="24"/>
          <w:szCs w:val="24"/>
        </w:rPr>
      </w:pPr>
    </w:p>
    <w:p w:rsidR="00092B7B" w:rsidRDefault="00092B7B" w:rsidP="00515F90">
      <w:pPr>
        <w:spacing w:line="480" w:lineRule="auto"/>
        <w:rPr>
          <w:rFonts w:ascii="Arial" w:eastAsia="Calibri" w:hAnsi="Arial" w:cs="Arial"/>
          <w:color w:val="00FF00"/>
          <w:sz w:val="24"/>
          <w:szCs w:val="24"/>
        </w:rPr>
      </w:pPr>
    </w:p>
    <w:p w:rsidR="00092B7B" w:rsidRDefault="00092B7B" w:rsidP="00092B7B">
      <w:pPr>
        <w:spacing w:line="480" w:lineRule="auto"/>
        <w:jc w:val="center"/>
        <w:rPr>
          <w:rFonts w:ascii="Arial" w:eastAsia="Calibri" w:hAnsi="Arial" w:cs="Arial"/>
          <w:color w:val="000000" w:themeColor="text1"/>
          <w:sz w:val="24"/>
          <w:szCs w:val="24"/>
          <w:u w:val="single"/>
        </w:rPr>
      </w:pPr>
      <w:r w:rsidRPr="00092B7B">
        <w:rPr>
          <w:rFonts w:ascii="Arial" w:eastAsia="Calibri" w:hAnsi="Arial" w:cs="Arial"/>
          <w:color w:val="000000" w:themeColor="text1"/>
          <w:sz w:val="24"/>
          <w:szCs w:val="24"/>
          <w:u w:val="single"/>
        </w:rPr>
        <w:lastRenderedPageBreak/>
        <w:t>Reference list</w:t>
      </w:r>
    </w:p>
    <w:p w:rsidR="00672174" w:rsidRPr="00672174" w:rsidRDefault="00672174" w:rsidP="00672174">
      <w:pPr>
        <w:spacing w:line="480" w:lineRule="auto"/>
        <w:rPr>
          <w:rFonts w:ascii="Arial" w:hAnsi="Arial" w:cs="Arial"/>
          <w:sz w:val="24"/>
          <w:szCs w:val="24"/>
        </w:rPr>
      </w:pPr>
      <w:r w:rsidRPr="00672174">
        <w:rPr>
          <w:rFonts w:ascii="Arial" w:hAnsi="Arial" w:cs="Arial"/>
          <w:sz w:val="24"/>
          <w:szCs w:val="24"/>
        </w:rPr>
        <w:t xml:space="preserve">Beckett, A. (2015) The right to buy: The housing crisis that Thatcher built. Social Housing. The </w:t>
      </w:r>
      <w:proofErr w:type="spellStart"/>
      <w:r w:rsidRPr="00672174">
        <w:rPr>
          <w:rFonts w:ascii="Arial" w:hAnsi="Arial" w:cs="Arial"/>
          <w:sz w:val="24"/>
          <w:szCs w:val="24"/>
        </w:rPr>
        <w:t>Gaurdian</w:t>
      </w:r>
      <w:proofErr w:type="spellEnd"/>
      <w:r w:rsidRPr="00672174">
        <w:rPr>
          <w:rFonts w:ascii="Arial" w:hAnsi="Arial" w:cs="Arial"/>
          <w:sz w:val="24"/>
          <w:szCs w:val="24"/>
        </w:rPr>
        <w:t xml:space="preserve"> database. </w:t>
      </w:r>
      <w:hyperlink r:id="rId4" w:history="1">
        <w:r w:rsidRPr="00672174">
          <w:rPr>
            <w:rFonts w:ascii="Arial" w:hAnsi="Arial" w:cs="Arial"/>
            <w:color w:val="0563C1" w:themeColor="hyperlink"/>
            <w:sz w:val="24"/>
            <w:szCs w:val="24"/>
            <w:u w:val="single"/>
          </w:rPr>
          <w:t>https://www.theguardian.com/society/2015/aug/26/right-to-buy-margaret-thatcher-david-cameron-housing-crisis</w:t>
        </w:r>
      </w:hyperlink>
      <w:r w:rsidRPr="00672174">
        <w:rPr>
          <w:rFonts w:ascii="Arial" w:hAnsi="Arial" w:cs="Arial"/>
          <w:sz w:val="24"/>
          <w:szCs w:val="24"/>
        </w:rPr>
        <w:t>. [Accessed 11 November 2017]</w:t>
      </w:r>
    </w:p>
    <w:p w:rsidR="00672174" w:rsidRPr="00672174" w:rsidRDefault="00672174" w:rsidP="00672174">
      <w:pPr>
        <w:spacing w:line="480" w:lineRule="auto"/>
        <w:rPr>
          <w:rFonts w:ascii="Arial" w:hAnsi="Arial" w:cs="Arial"/>
          <w:sz w:val="24"/>
          <w:szCs w:val="24"/>
        </w:rPr>
      </w:pPr>
      <w:r w:rsidRPr="00672174">
        <w:rPr>
          <w:rFonts w:ascii="Arial" w:hAnsi="Arial" w:cs="Arial"/>
          <w:sz w:val="24"/>
          <w:szCs w:val="24"/>
        </w:rPr>
        <w:t xml:space="preserve">Blandy, S., Hunter, C. (2013) The Right to Buy: Examination of an exercise in allocating, shifting and re-branding risks. 33(1). [online] sagejournals database.  Available at/from: </w:t>
      </w:r>
      <w:hyperlink r:id="rId5" w:history="1">
        <w:r w:rsidRPr="00672174">
          <w:rPr>
            <w:rFonts w:ascii="Arial" w:hAnsi="Arial" w:cs="Arial"/>
            <w:color w:val="0563C1" w:themeColor="hyperlink"/>
            <w:sz w:val="24"/>
            <w:szCs w:val="24"/>
            <w:u w:val="single"/>
          </w:rPr>
          <w:t>http://journals.sagepub.com.ezproxy.uwtsd.ac.uk/doi/full/10.1177/0261018312457869</w:t>
        </w:r>
      </w:hyperlink>
      <w:r w:rsidRPr="00672174">
        <w:rPr>
          <w:rFonts w:ascii="Arial" w:hAnsi="Arial" w:cs="Arial"/>
          <w:sz w:val="24"/>
          <w:szCs w:val="24"/>
        </w:rPr>
        <w:t>. [Accessed 22 November 2017]</w:t>
      </w:r>
    </w:p>
    <w:p w:rsidR="00672174" w:rsidRPr="00672174" w:rsidRDefault="00672174" w:rsidP="00672174">
      <w:pPr>
        <w:spacing w:line="480" w:lineRule="auto"/>
        <w:rPr>
          <w:rFonts w:ascii="Arial" w:hAnsi="Arial" w:cs="Arial"/>
          <w:sz w:val="24"/>
          <w:szCs w:val="24"/>
        </w:rPr>
      </w:pPr>
      <w:r w:rsidRPr="00672174">
        <w:rPr>
          <w:rFonts w:ascii="Arial" w:hAnsi="Arial" w:cs="Arial"/>
          <w:sz w:val="24"/>
          <w:szCs w:val="24"/>
        </w:rPr>
        <w:t xml:space="preserve">Democratic audit UK. (2017) </w:t>
      </w:r>
      <w:r w:rsidRPr="00672174">
        <w:rPr>
          <w:rFonts w:ascii="Arial" w:hAnsi="Arial" w:cs="Arial"/>
          <w:i/>
          <w:sz w:val="24"/>
          <w:szCs w:val="24"/>
        </w:rPr>
        <w:t xml:space="preserve">Who invented the British dream of a </w:t>
      </w:r>
      <w:proofErr w:type="gramStart"/>
      <w:r w:rsidRPr="00672174">
        <w:rPr>
          <w:rFonts w:ascii="Arial" w:hAnsi="Arial" w:cs="Arial"/>
          <w:i/>
          <w:sz w:val="24"/>
          <w:szCs w:val="24"/>
        </w:rPr>
        <w:t>property owning</w:t>
      </w:r>
      <w:proofErr w:type="gramEnd"/>
      <w:r w:rsidRPr="00672174">
        <w:rPr>
          <w:rFonts w:ascii="Arial" w:hAnsi="Arial" w:cs="Arial"/>
          <w:i/>
          <w:sz w:val="24"/>
          <w:szCs w:val="24"/>
        </w:rPr>
        <w:t xml:space="preserve"> democracy?</w:t>
      </w:r>
      <w:r w:rsidRPr="00672174">
        <w:rPr>
          <w:rFonts w:ascii="Arial" w:hAnsi="Arial" w:cs="Arial"/>
          <w:sz w:val="24"/>
          <w:szCs w:val="24"/>
        </w:rPr>
        <w:t xml:space="preserve"> [Online]. [Accessed on 20</w:t>
      </w:r>
      <w:r w:rsidRPr="00672174">
        <w:rPr>
          <w:rFonts w:ascii="Arial" w:hAnsi="Arial" w:cs="Arial"/>
          <w:sz w:val="24"/>
          <w:szCs w:val="24"/>
          <w:vertAlign w:val="superscript"/>
        </w:rPr>
        <w:t>th</w:t>
      </w:r>
      <w:r w:rsidRPr="00672174">
        <w:rPr>
          <w:rFonts w:ascii="Arial" w:hAnsi="Arial" w:cs="Arial"/>
          <w:sz w:val="24"/>
          <w:szCs w:val="24"/>
        </w:rPr>
        <w:t xml:space="preserve"> November 2017] Available from: </w:t>
      </w:r>
      <w:hyperlink r:id="rId6" w:history="1">
        <w:r w:rsidRPr="00672174">
          <w:rPr>
            <w:rFonts w:ascii="Arial" w:hAnsi="Arial" w:cs="Arial"/>
            <w:color w:val="0563C1" w:themeColor="hyperlink"/>
            <w:sz w:val="24"/>
            <w:szCs w:val="24"/>
            <w:u w:val="single"/>
          </w:rPr>
          <w:t>http://www.democraticaudit.com/2017/07/26/who-invented-the-british-dream-of-a-property-owning-democracy/</w:t>
        </w:r>
      </w:hyperlink>
      <w:r w:rsidRPr="00672174">
        <w:rPr>
          <w:rFonts w:ascii="Arial" w:hAnsi="Arial" w:cs="Arial"/>
          <w:sz w:val="24"/>
          <w:szCs w:val="24"/>
        </w:rPr>
        <w:t xml:space="preserve">. </w:t>
      </w:r>
    </w:p>
    <w:p w:rsidR="00672174" w:rsidRPr="00672174" w:rsidRDefault="00672174" w:rsidP="00672174">
      <w:pPr>
        <w:spacing w:line="480" w:lineRule="auto"/>
        <w:rPr>
          <w:rFonts w:ascii="Arial" w:hAnsi="Arial" w:cs="Arial"/>
          <w:sz w:val="24"/>
          <w:szCs w:val="24"/>
        </w:rPr>
      </w:pPr>
      <w:r w:rsidRPr="00672174">
        <w:rPr>
          <w:rFonts w:ascii="Arial" w:hAnsi="Arial" w:cs="Arial"/>
          <w:sz w:val="24"/>
          <w:szCs w:val="24"/>
        </w:rPr>
        <w:t xml:space="preserve">Fedor, L. (2015), Cameron defends the right to buy.  Pp9. ProQuest database. Available at/from: </w:t>
      </w:r>
      <w:hyperlink r:id="rId7" w:history="1">
        <w:r w:rsidRPr="00672174">
          <w:rPr>
            <w:rFonts w:ascii="Arial" w:hAnsi="Arial" w:cs="Arial"/>
            <w:color w:val="0563C1" w:themeColor="hyperlink"/>
            <w:sz w:val="24"/>
            <w:szCs w:val="24"/>
            <w:u w:val="single"/>
          </w:rPr>
          <w:t>https://search-proquest-com.ezproxy.uwtsd.ac.uk/docview/1685654784/abstract/7663E94ADD224995PQ/1?accountid=130472</w:t>
        </w:r>
      </w:hyperlink>
      <w:r w:rsidRPr="00672174">
        <w:rPr>
          <w:rFonts w:ascii="Arial" w:hAnsi="Arial" w:cs="Arial"/>
          <w:sz w:val="24"/>
          <w:szCs w:val="24"/>
        </w:rPr>
        <w:t>. [Accessed 3rd November 2017]</w:t>
      </w:r>
    </w:p>
    <w:p w:rsidR="00672174" w:rsidRPr="00672174" w:rsidRDefault="00672174" w:rsidP="00672174">
      <w:pPr>
        <w:spacing w:line="480" w:lineRule="auto"/>
        <w:rPr>
          <w:rFonts w:ascii="Arial" w:hAnsi="Arial" w:cs="Arial"/>
          <w:sz w:val="24"/>
          <w:szCs w:val="24"/>
        </w:rPr>
      </w:pPr>
      <w:r w:rsidRPr="00672174">
        <w:rPr>
          <w:rFonts w:ascii="Arial" w:hAnsi="Arial" w:cs="Arial"/>
          <w:sz w:val="24"/>
          <w:szCs w:val="24"/>
        </w:rPr>
        <w:t xml:space="preserve">Fenger, M., Hudson, J. and Needham, C (2016) </w:t>
      </w:r>
      <w:r w:rsidRPr="00672174">
        <w:rPr>
          <w:rFonts w:ascii="Arial" w:hAnsi="Arial" w:cs="Arial"/>
          <w:i/>
          <w:sz w:val="24"/>
          <w:szCs w:val="24"/>
        </w:rPr>
        <w:t>Social Policy Review 28; Analysis and debate in social policy, 2016</w:t>
      </w:r>
      <w:r w:rsidRPr="00672174">
        <w:rPr>
          <w:rFonts w:ascii="Arial" w:hAnsi="Arial" w:cs="Arial"/>
          <w:sz w:val="24"/>
          <w:szCs w:val="24"/>
        </w:rPr>
        <w:t xml:space="preserve">. Great Britain: Policy Press. </w:t>
      </w:r>
    </w:p>
    <w:p w:rsidR="00672174" w:rsidRPr="00672174" w:rsidRDefault="00672174" w:rsidP="00672174">
      <w:pPr>
        <w:spacing w:line="480" w:lineRule="auto"/>
        <w:rPr>
          <w:rFonts w:ascii="Arial" w:hAnsi="Arial" w:cs="Arial"/>
          <w:sz w:val="24"/>
          <w:szCs w:val="24"/>
          <w:lang w:val="en" w:eastAsia="en-GB"/>
        </w:rPr>
      </w:pPr>
      <w:r w:rsidRPr="00672174">
        <w:rPr>
          <w:rFonts w:ascii="Arial" w:hAnsi="Arial" w:cs="Arial"/>
          <w:sz w:val="24"/>
          <w:szCs w:val="24"/>
          <w:lang w:val="en"/>
        </w:rPr>
        <w:t xml:space="preserve">Harris, J (2016) The end of council housing. </w:t>
      </w:r>
      <w:r w:rsidRPr="00672174">
        <w:rPr>
          <w:rFonts w:ascii="Arial" w:hAnsi="Arial" w:cs="Arial"/>
          <w:i/>
          <w:sz w:val="24"/>
          <w:szCs w:val="24"/>
          <w:lang w:val="en"/>
        </w:rPr>
        <w:t>The Guardian</w:t>
      </w:r>
      <w:r w:rsidRPr="00672174">
        <w:rPr>
          <w:rFonts w:ascii="Arial" w:hAnsi="Arial" w:cs="Arial"/>
          <w:sz w:val="24"/>
          <w:szCs w:val="24"/>
          <w:lang w:val="en"/>
        </w:rPr>
        <w:t>. [Online] 4</w:t>
      </w:r>
      <w:r w:rsidRPr="00672174">
        <w:rPr>
          <w:rFonts w:ascii="Arial" w:hAnsi="Arial" w:cs="Arial"/>
          <w:sz w:val="24"/>
          <w:szCs w:val="24"/>
          <w:vertAlign w:val="superscript"/>
          <w:lang w:val="en"/>
        </w:rPr>
        <w:t>th</w:t>
      </w:r>
      <w:r w:rsidRPr="00672174">
        <w:rPr>
          <w:rFonts w:ascii="Arial" w:hAnsi="Arial" w:cs="Arial"/>
          <w:sz w:val="24"/>
          <w:szCs w:val="24"/>
          <w:lang w:val="en"/>
        </w:rPr>
        <w:t xml:space="preserve"> January. Available from </w:t>
      </w:r>
      <w:hyperlink r:id="rId8" w:history="1">
        <w:r w:rsidRPr="00672174">
          <w:rPr>
            <w:rFonts w:ascii="Arial" w:hAnsi="Arial" w:cs="Arial"/>
            <w:color w:val="0563C1" w:themeColor="hyperlink"/>
            <w:sz w:val="24"/>
            <w:szCs w:val="24"/>
            <w:u w:val="single"/>
            <w:lang w:val="en"/>
          </w:rPr>
          <w:t>https://www.theguardian.com/society/2016/jan/04/end-of-council-housing-bill-secure-tenancies-pay-to-stay</w:t>
        </w:r>
      </w:hyperlink>
      <w:r w:rsidRPr="00672174">
        <w:rPr>
          <w:rFonts w:ascii="Arial" w:hAnsi="Arial" w:cs="Arial"/>
          <w:sz w:val="24"/>
          <w:szCs w:val="24"/>
          <w:lang w:val="en"/>
        </w:rPr>
        <w:t>. Accessed 19</w:t>
      </w:r>
      <w:r w:rsidRPr="00672174">
        <w:rPr>
          <w:rFonts w:ascii="Arial" w:hAnsi="Arial" w:cs="Arial"/>
          <w:sz w:val="24"/>
          <w:szCs w:val="24"/>
          <w:vertAlign w:val="superscript"/>
          <w:lang w:val="en"/>
        </w:rPr>
        <w:t>th</w:t>
      </w:r>
      <w:r w:rsidRPr="00672174">
        <w:rPr>
          <w:rFonts w:ascii="Arial" w:hAnsi="Arial" w:cs="Arial"/>
          <w:sz w:val="24"/>
          <w:szCs w:val="24"/>
          <w:lang w:val="en"/>
        </w:rPr>
        <w:t xml:space="preserve"> October 2017. </w:t>
      </w:r>
    </w:p>
    <w:p w:rsidR="00672174" w:rsidRPr="00672174" w:rsidRDefault="00672174" w:rsidP="00672174">
      <w:pPr>
        <w:spacing w:line="480" w:lineRule="auto"/>
        <w:rPr>
          <w:rFonts w:ascii="Arial" w:hAnsi="Arial" w:cs="Arial"/>
          <w:sz w:val="24"/>
          <w:szCs w:val="24"/>
        </w:rPr>
      </w:pPr>
      <w:r w:rsidRPr="00672174">
        <w:rPr>
          <w:rFonts w:ascii="Arial" w:hAnsi="Arial" w:cs="Arial"/>
          <w:sz w:val="24"/>
          <w:szCs w:val="24"/>
        </w:rPr>
        <w:lastRenderedPageBreak/>
        <w:t xml:space="preserve">Murie, A. (2016) </w:t>
      </w:r>
      <w:r w:rsidRPr="00672174">
        <w:rPr>
          <w:rFonts w:ascii="Arial" w:hAnsi="Arial" w:cs="Arial"/>
          <w:i/>
          <w:sz w:val="24"/>
          <w:szCs w:val="24"/>
        </w:rPr>
        <w:t>The Right to Buy? Selling Off Public and Social Housing</w:t>
      </w:r>
      <w:r w:rsidRPr="00672174">
        <w:rPr>
          <w:rFonts w:ascii="Arial" w:hAnsi="Arial" w:cs="Arial"/>
          <w:sz w:val="24"/>
          <w:szCs w:val="24"/>
        </w:rPr>
        <w:t xml:space="preserve">. Great Britain: Policy Press. </w:t>
      </w:r>
    </w:p>
    <w:p w:rsidR="00672174" w:rsidRPr="00672174" w:rsidRDefault="00672174" w:rsidP="00672174">
      <w:pPr>
        <w:spacing w:line="480" w:lineRule="auto"/>
        <w:rPr>
          <w:rFonts w:ascii="Arial" w:hAnsi="Arial" w:cs="Arial"/>
          <w:sz w:val="24"/>
          <w:szCs w:val="24"/>
        </w:rPr>
      </w:pPr>
      <w:r w:rsidRPr="00672174">
        <w:rPr>
          <w:rFonts w:ascii="Arial" w:hAnsi="Arial" w:cs="Arial"/>
          <w:sz w:val="24"/>
          <w:szCs w:val="24"/>
        </w:rPr>
        <w:t xml:space="preserve">Murie, A. (2017) </w:t>
      </w:r>
      <w:r w:rsidRPr="00672174">
        <w:rPr>
          <w:rFonts w:ascii="Arial" w:hAnsi="Arial" w:cs="Arial"/>
          <w:i/>
          <w:sz w:val="24"/>
          <w:szCs w:val="24"/>
        </w:rPr>
        <w:t>The right to buy: History and prospect</w:t>
      </w:r>
      <w:r w:rsidRPr="00672174">
        <w:rPr>
          <w:rFonts w:ascii="Arial" w:hAnsi="Arial" w:cs="Arial"/>
          <w:sz w:val="24"/>
          <w:szCs w:val="24"/>
        </w:rPr>
        <w:t xml:space="preserve">. History and Policy. [Online]. Available from: </w:t>
      </w:r>
      <w:hyperlink r:id="rId9" w:history="1">
        <w:r w:rsidRPr="00672174">
          <w:rPr>
            <w:rFonts w:ascii="Arial" w:hAnsi="Arial" w:cs="Arial"/>
            <w:color w:val="0563C1" w:themeColor="hyperlink"/>
            <w:sz w:val="24"/>
            <w:szCs w:val="24"/>
            <w:u w:val="single"/>
          </w:rPr>
          <w:t>http://www.historyandpolicy.org/policy-papers/papers/the-right-to-buy-history-and-prospect</w:t>
        </w:r>
      </w:hyperlink>
      <w:r w:rsidRPr="00672174">
        <w:rPr>
          <w:rFonts w:ascii="Arial" w:hAnsi="Arial" w:cs="Arial"/>
          <w:sz w:val="24"/>
          <w:szCs w:val="24"/>
        </w:rPr>
        <w:t>. Accessed on 7</w:t>
      </w:r>
      <w:r w:rsidRPr="00672174">
        <w:rPr>
          <w:rFonts w:ascii="Arial" w:hAnsi="Arial" w:cs="Arial"/>
          <w:sz w:val="24"/>
          <w:szCs w:val="24"/>
          <w:vertAlign w:val="superscript"/>
        </w:rPr>
        <w:t>th</w:t>
      </w:r>
      <w:r w:rsidRPr="00672174">
        <w:rPr>
          <w:rFonts w:ascii="Arial" w:hAnsi="Arial" w:cs="Arial"/>
          <w:sz w:val="24"/>
          <w:szCs w:val="24"/>
        </w:rPr>
        <w:t xml:space="preserve"> November 2017. </w:t>
      </w:r>
      <w:r w:rsidRPr="00672174">
        <w:rPr>
          <w:rFonts w:ascii="Arial" w:hAnsi="Arial" w:cs="Arial"/>
          <w:sz w:val="24"/>
          <w:szCs w:val="24"/>
        </w:rPr>
        <w:br/>
        <w:t xml:space="preserve">Political stuff. (2001) </w:t>
      </w:r>
      <w:r w:rsidRPr="00672174">
        <w:rPr>
          <w:rFonts w:ascii="Arial" w:hAnsi="Arial" w:cs="Arial"/>
          <w:i/>
          <w:sz w:val="24"/>
          <w:szCs w:val="24"/>
        </w:rPr>
        <w:t>1979 Conservative Party General Election Manifesto</w:t>
      </w:r>
      <w:r w:rsidRPr="00672174">
        <w:rPr>
          <w:rFonts w:ascii="Arial" w:hAnsi="Arial" w:cs="Arial"/>
          <w:sz w:val="24"/>
          <w:szCs w:val="24"/>
        </w:rPr>
        <w:t>. [Online]. [Accessed on 30</w:t>
      </w:r>
      <w:r w:rsidRPr="00672174">
        <w:rPr>
          <w:rFonts w:ascii="Arial" w:hAnsi="Arial" w:cs="Arial"/>
          <w:sz w:val="24"/>
          <w:szCs w:val="24"/>
          <w:vertAlign w:val="superscript"/>
        </w:rPr>
        <w:t>th</w:t>
      </w:r>
      <w:r w:rsidRPr="00672174">
        <w:rPr>
          <w:rFonts w:ascii="Arial" w:hAnsi="Arial" w:cs="Arial"/>
          <w:sz w:val="24"/>
          <w:szCs w:val="24"/>
        </w:rPr>
        <w:t xml:space="preserve"> November 2017]. Available from: </w:t>
      </w:r>
      <w:hyperlink r:id="rId10" w:history="1">
        <w:r w:rsidRPr="00672174">
          <w:rPr>
            <w:rFonts w:ascii="Arial" w:hAnsi="Arial" w:cs="Arial"/>
            <w:color w:val="0563C1" w:themeColor="hyperlink"/>
            <w:sz w:val="24"/>
            <w:szCs w:val="24"/>
            <w:u w:val="single"/>
          </w:rPr>
          <w:t>http://www.conservativemanifesto.com/1979/1979-conservative-manifesto.shtml</w:t>
        </w:r>
      </w:hyperlink>
      <w:r w:rsidRPr="00672174">
        <w:rPr>
          <w:rFonts w:ascii="Arial" w:hAnsi="Arial" w:cs="Arial"/>
          <w:sz w:val="24"/>
          <w:szCs w:val="24"/>
        </w:rPr>
        <w:t xml:space="preserve">. </w:t>
      </w:r>
    </w:p>
    <w:p w:rsidR="00672174" w:rsidRPr="00672174" w:rsidRDefault="00672174" w:rsidP="00672174">
      <w:pPr>
        <w:spacing w:line="480" w:lineRule="auto"/>
        <w:rPr>
          <w:rFonts w:ascii="Arial" w:hAnsi="Arial" w:cs="Arial"/>
          <w:sz w:val="24"/>
          <w:szCs w:val="24"/>
        </w:rPr>
      </w:pPr>
      <w:r w:rsidRPr="00672174">
        <w:rPr>
          <w:rFonts w:ascii="Arial" w:hAnsi="Arial" w:cs="Arial"/>
          <w:i/>
          <w:iCs/>
          <w:sz w:val="24"/>
          <w:szCs w:val="24"/>
        </w:rPr>
        <w:t>Right to buy, Streets apart: A history of social housing</w:t>
      </w:r>
      <w:r w:rsidRPr="00672174">
        <w:rPr>
          <w:rFonts w:ascii="Arial" w:hAnsi="Arial" w:cs="Arial"/>
          <w:sz w:val="24"/>
          <w:szCs w:val="24"/>
        </w:rPr>
        <w:t>. (2017). BBC Radio 4. 6</w:t>
      </w:r>
      <w:r w:rsidRPr="00672174">
        <w:rPr>
          <w:rFonts w:ascii="Arial" w:hAnsi="Arial" w:cs="Arial"/>
          <w:sz w:val="24"/>
          <w:szCs w:val="24"/>
          <w:vertAlign w:val="superscript"/>
        </w:rPr>
        <w:t>th</w:t>
      </w:r>
      <w:r w:rsidRPr="00672174">
        <w:rPr>
          <w:rFonts w:ascii="Arial" w:hAnsi="Arial" w:cs="Arial"/>
          <w:sz w:val="24"/>
          <w:szCs w:val="24"/>
        </w:rPr>
        <w:t xml:space="preserve"> September, 13:45.</w:t>
      </w:r>
    </w:p>
    <w:p w:rsidR="00672174" w:rsidRPr="00672174" w:rsidRDefault="00672174" w:rsidP="00672174">
      <w:pPr>
        <w:spacing w:line="480" w:lineRule="auto"/>
        <w:rPr>
          <w:rFonts w:ascii="Arial" w:hAnsi="Arial" w:cs="Arial"/>
          <w:sz w:val="24"/>
          <w:szCs w:val="24"/>
        </w:rPr>
      </w:pPr>
      <w:r w:rsidRPr="00672174">
        <w:rPr>
          <w:rFonts w:ascii="Arial" w:hAnsi="Arial" w:cs="Arial"/>
          <w:sz w:val="24"/>
          <w:szCs w:val="24"/>
        </w:rPr>
        <w:t xml:space="preserve">The Economist. (2015), The right to buy...votes; Housing and the election. 415 (8934) Pp51. [online] ProQuest database.  Available at/from: </w:t>
      </w:r>
      <w:hyperlink r:id="rId11" w:history="1">
        <w:r w:rsidRPr="00672174">
          <w:rPr>
            <w:rFonts w:ascii="Arial" w:hAnsi="Arial" w:cs="Arial"/>
            <w:color w:val="0563C1" w:themeColor="hyperlink"/>
            <w:sz w:val="24"/>
            <w:szCs w:val="24"/>
            <w:u w:val="single"/>
          </w:rPr>
          <w:t>https://search.proquest.com/docview/1674220593</w:t>
        </w:r>
      </w:hyperlink>
      <w:r w:rsidRPr="00672174">
        <w:rPr>
          <w:rFonts w:ascii="Arial" w:hAnsi="Arial" w:cs="Arial"/>
          <w:sz w:val="24"/>
          <w:szCs w:val="24"/>
        </w:rPr>
        <w:t>. [Accessed 31st October 2017]</w:t>
      </w:r>
    </w:p>
    <w:p w:rsidR="00672174" w:rsidRPr="00672174" w:rsidRDefault="00672174" w:rsidP="00672174">
      <w:pPr>
        <w:spacing w:line="480" w:lineRule="auto"/>
        <w:rPr>
          <w:rFonts w:ascii="Arial" w:hAnsi="Arial" w:cs="Arial"/>
          <w:sz w:val="24"/>
          <w:szCs w:val="24"/>
        </w:rPr>
      </w:pPr>
      <w:r w:rsidRPr="00672174">
        <w:rPr>
          <w:rFonts w:ascii="Arial" w:hAnsi="Arial" w:cs="Arial"/>
          <w:sz w:val="24"/>
          <w:szCs w:val="24"/>
        </w:rPr>
        <w:t xml:space="preserve">The National Archives. (1980). </w:t>
      </w:r>
      <w:r w:rsidRPr="00672174">
        <w:rPr>
          <w:rFonts w:ascii="Arial" w:hAnsi="Arial" w:cs="Arial"/>
          <w:i/>
          <w:sz w:val="24"/>
          <w:szCs w:val="24"/>
        </w:rPr>
        <w:t>The housing act 1980.</w:t>
      </w:r>
      <w:r w:rsidRPr="00672174">
        <w:rPr>
          <w:rFonts w:ascii="Arial" w:hAnsi="Arial" w:cs="Arial"/>
          <w:sz w:val="24"/>
          <w:szCs w:val="24"/>
        </w:rPr>
        <w:t xml:space="preserve"> Chapter 51. [Online]. Available at </w:t>
      </w:r>
      <w:hyperlink r:id="rId12" w:history="1">
        <w:r w:rsidRPr="00672174">
          <w:rPr>
            <w:rFonts w:ascii="Arial" w:hAnsi="Arial" w:cs="Arial"/>
            <w:color w:val="0563C1" w:themeColor="hyperlink"/>
            <w:sz w:val="24"/>
            <w:szCs w:val="24"/>
            <w:u w:val="single"/>
          </w:rPr>
          <w:t>http://www.legislation.gov.uk/ukpga/1980/51/enacted</w:t>
        </w:r>
      </w:hyperlink>
      <w:r w:rsidRPr="00672174">
        <w:rPr>
          <w:rFonts w:ascii="Arial" w:hAnsi="Arial" w:cs="Arial"/>
          <w:sz w:val="24"/>
          <w:szCs w:val="24"/>
        </w:rPr>
        <w:t>. (Accessed on 7</w:t>
      </w:r>
      <w:r w:rsidRPr="00672174">
        <w:rPr>
          <w:rFonts w:ascii="Arial" w:hAnsi="Arial" w:cs="Arial"/>
          <w:sz w:val="24"/>
          <w:szCs w:val="24"/>
          <w:vertAlign w:val="superscript"/>
        </w:rPr>
        <w:t>th</w:t>
      </w:r>
      <w:r w:rsidRPr="00672174">
        <w:rPr>
          <w:rFonts w:ascii="Arial" w:hAnsi="Arial" w:cs="Arial"/>
          <w:sz w:val="24"/>
          <w:szCs w:val="24"/>
        </w:rPr>
        <w:t xml:space="preserve"> November 2017)</w:t>
      </w:r>
    </w:p>
    <w:p w:rsidR="00672174" w:rsidRPr="00672174" w:rsidRDefault="00672174" w:rsidP="00672174">
      <w:pPr>
        <w:spacing w:line="480" w:lineRule="auto"/>
        <w:rPr>
          <w:rFonts w:ascii="Arial" w:hAnsi="Arial" w:cs="Arial"/>
          <w:sz w:val="24"/>
          <w:szCs w:val="24"/>
        </w:rPr>
      </w:pPr>
      <w:r w:rsidRPr="00672174">
        <w:rPr>
          <w:rFonts w:ascii="Arial" w:hAnsi="Arial" w:cs="Arial"/>
          <w:sz w:val="24"/>
          <w:szCs w:val="24"/>
        </w:rPr>
        <w:t xml:space="preserve">Walker, P. (2015) Tories to extend Thatcher’s right to buy scheme. [online] ProQuest database. Available at/from: </w:t>
      </w:r>
      <w:hyperlink r:id="rId13" w:history="1">
        <w:r w:rsidRPr="00672174">
          <w:rPr>
            <w:rFonts w:ascii="Arial" w:hAnsi="Arial" w:cs="Arial"/>
            <w:color w:val="0563C1" w:themeColor="hyperlink"/>
            <w:sz w:val="24"/>
            <w:szCs w:val="24"/>
            <w:u w:val="single"/>
          </w:rPr>
          <w:t>https://search-proquest-com.ezproxy.uwtsd.ac.uk/docview/1673386562/abstract/EF7AD7BAEB8546FDPQ/1?accountid=130472</w:t>
        </w:r>
      </w:hyperlink>
      <w:r w:rsidRPr="00672174">
        <w:rPr>
          <w:rFonts w:ascii="Arial" w:hAnsi="Arial" w:cs="Arial"/>
          <w:sz w:val="24"/>
          <w:szCs w:val="24"/>
        </w:rPr>
        <w:t>. [Accessed 13 November 2017]</w:t>
      </w:r>
    </w:p>
    <w:p w:rsidR="00B5545B" w:rsidRPr="005E32A6" w:rsidRDefault="00672174" w:rsidP="00515F90">
      <w:pPr>
        <w:spacing w:line="480" w:lineRule="auto"/>
        <w:rPr>
          <w:rFonts w:ascii="Arial" w:hAnsi="Arial" w:cs="Arial"/>
          <w:sz w:val="24"/>
          <w:szCs w:val="24"/>
        </w:rPr>
      </w:pPr>
      <w:r w:rsidRPr="00672174">
        <w:rPr>
          <w:rFonts w:ascii="Arial" w:hAnsi="Arial" w:cs="Arial"/>
          <w:sz w:val="24"/>
          <w:szCs w:val="24"/>
        </w:rPr>
        <w:t xml:space="preserve">Wintour, P. (2012) Council offered £75,000 discount in the Right to Buy. Social Housing. The </w:t>
      </w:r>
      <w:proofErr w:type="spellStart"/>
      <w:r w:rsidRPr="00672174">
        <w:rPr>
          <w:rFonts w:ascii="Arial" w:hAnsi="Arial" w:cs="Arial"/>
          <w:sz w:val="24"/>
          <w:szCs w:val="24"/>
        </w:rPr>
        <w:t>Gaurdian</w:t>
      </w:r>
      <w:proofErr w:type="spellEnd"/>
      <w:r w:rsidRPr="00672174">
        <w:rPr>
          <w:rFonts w:ascii="Arial" w:hAnsi="Arial" w:cs="Arial"/>
          <w:sz w:val="24"/>
          <w:szCs w:val="24"/>
        </w:rPr>
        <w:t xml:space="preserve"> database. </w:t>
      </w:r>
      <w:hyperlink r:id="rId14" w:history="1">
        <w:r w:rsidRPr="00672174">
          <w:rPr>
            <w:rFonts w:ascii="Arial" w:hAnsi="Arial" w:cs="Arial"/>
            <w:color w:val="0563C1" w:themeColor="hyperlink"/>
            <w:sz w:val="24"/>
            <w:szCs w:val="24"/>
            <w:u w:val="single"/>
          </w:rPr>
          <w:t>https://www.theguardian.com/society/2012/mar/12/council-tenants-discount-right-buy</w:t>
        </w:r>
      </w:hyperlink>
      <w:r w:rsidRPr="00672174">
        <w:rPr>
          <w:rFonts w:ascii="Arial" w:hAnsi="Arial" w:cs="Arial"/>
          <w:sz w:val="24"/>
          <w:szCs w:val="24"/>
        </w:rPr>
        <w:t>. [Accessed 11 November]</w:t>
      </w:r>
    </w:p>
    <w:sectPr w:rsidR="00B5545B" w:rsidRPr="005E32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B50"/>
    <w:rsid w:val="00055A5D"/>
    <w:rsid w:val="00092B7B"/>
    <w:rsid w:val="00092EB3"/>
    <w:rsid w:val="000A74CF"/>
    <w:rsid w:val="000D6FA7"/>
    <w:rsid w:val="000E7D41"/>
    <w:rsid w:val="0011144B"/>
    <w:rsid w:val="00116294"/>
    <w:rsid w:val="0012757A"/>
    <w:rsid w:val="00136DA5"/>
    <w:rsid w:val="00141796"/>
    <w:rsid w:val="00193C01"/>
    <w:rsid w:val="001B6A0B"/>
    <w:rsid w:val="001C4FE3"/>
    <w:rsid w:val="00205B50"/>
    <w:rsid w:val="00271B7D"/>
    <w:rsid w:val="002D1318"/>
    <w:rsid w:val="00301384"/>
    <w:rsid w:val="00317EA2"/>
    <w:rsid w:val="003A1082"/>
    <w:rsid w:val="00420007"/>
    <w:rsid w:val="0042375D"/>
    <w:rsid w:val="004255F8"/>
    <w:rsid w:val="0043580E"/>
    <w:rsid w:val="0043761C"/>
    <w:rsid w:val="004F08CB"/>
    <w:rsid w:val="00515F90"/>
    <w:rsid w:val="005566D8"/>
    <w:rsid w:val="00567FB6"/>
    <w:rsid w:val="00584AA2"/>
    <w:rsid w:val="005E32A6"/>
    <w:rsid w:val="00604748"/>
    <w:rsid w:val="00672174"/>
    <w:rsid w:val="006A1C18"/>
    <w:rsid w:val="006D08AA"/>
    <w:rsid w:val="006D4AD0"/>
    <w:rsid w:val="00706E80"/>
    <w:rsid w:val="0073217B"/>
    <w:rsid w:val="00747126"/>
    <w:rsid w:val="007542C9"/>
    <w:rsid w:val="007841F5"/>
    <w:rsid w:val="007A000E"/>
    <w:rsid w:val="007D5F89"/>
    <w:rsid w:val="00830A27"/>
    <w:rsid w:val="00836E01"/>
    <w:rsid w:val="00880205"/>
    <w:rsid w:val="00887D2B"/>
    <w:rsid w:val="008C3EB4"/>
    <w:rsid w:val="008C7259"/>
    <w:rsid w:val="008F0743"/>
    <w:rsid w:val="0097296E"/>
    <w:rsid w:val="00A07873"/>
    <w:rsid w:val="00A7497D"/>
    <w:rsid w:val="00AB7BF4"/>
    <w:rsid w:val="00B06907"/>
    <w:rsid w:val="00B4646D"/>
    <w:rsid w:val="00B5545B"/>
    <w:rsid w:val="00B608D1"/>
    <w:rsid w:val="00B80D4C"/>
    <w:rsid w:val="00BA1F6A"/>
    <w:rsid w:val="00C04DC6"/>
    <w:rsid w:val="00C349D4"/>
    <w:rsid w:val="00C80C2A"/>
    <w:rsid w:val="00CA2288"/>
    <w:rsid w:val="00CA6F0F"/>
    <w:rsid w:val="00CB3F27"/>
    <w:rsid w:val="00CB4017"/>
    <w:rsid w:val="00D002AC"/>
    <w:rsid w:val="00D10998"/>
    <w:rsid w:val="00DC3F53"/>
    <w:rsid w:val="00E4670A"/>
    <w:rsid w:val="00E7382F"/>
    <w:rsid w:val="00E752A5"/>
    <w:rsid w:val="00E76DD6"/>
    <w:rsid w:val="00EC76DD"/>
    <w:rsid w:val="00ED14CB"/>
    <w:rsid w:val="00ED50FB"/>
    <w:rsid w:val="00F23138"/>
    <w:rsid w:val="00F836DE"/>
    <w:rsid w:val="00F85EDC"/>
    <w:rsid w:val="00FA2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49922"/>
  <w15:chartTrackingRefBased/>
  <w15:docId w15:val="{E345D189-E9B7-4DA0-B3F5-EA788BC83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E7D41"/>
    <w:rPr>
      <w:color w:val="0000FF"/>
      <w:u w:val="single"/>
    </w:rPr>
  </w:style>
  <w:style w:type="paragraph" w:styleId="NormalWeb">
    <w:name w:val="Normal (Web)"/>
    <w:basedOn w:val="Normal"/>
    <w:uiPriority w:val="99"/>
    <w:semiHidden/>
    <w:unhideWhenUsed/>
    <w:rsid w:val="00F85ED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6/jan/04/end-of-council-housing-bill-secure-tenancies-pay-to-stay" TargetMode="External"/><Relationship Id="rId13" Type="http://schemas.openxmlformats.org/officeDocument/2006/relationships/hyperlink" Target="https://search-proquest-com.ezproxy.uwtsd.ac.uk/docview/1673386562/abstract/EF7AD7BAEB8546FDPQ/1?accountid=130472" TargetMode="External"/><Relationship Id="rId3" Type="http://schemas.openxmlformats.org/officeDocument/2006/relationships/webSettings" Target="webSettings.xml"/><Relationship Id="rId7" Type="http://schemas.openxmlformats.org/officeDocument/2006/relationships/hyperlink" Target="https://search-proquest-com.ezproxy.uwtsd.ac.uk/docview/1685654784/abstract/7663E94ADD224995PQ/1?accountid=130472" TargetMode="External"/><Relationship Id="rId12" Type="http://schemas.openxmlformats.org/officeDocument/2006/relationships/hyperlink" Target="http://www.legislation.gov.uk/ukpga/1980/51/enacted"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democraticaudit.com/2017/07/26/who-invented-the-british-dream-of-a-property-owning-democracy/" TargetMode="External"/><Relationship Id="rId11" Type="http://schemas.openxmlformats.org/officeDocument/2006/relationships/hyperlink" Target="https://search.proquest.com/docview/1674220593" TargetMode="External"/><Relationship Id="rId5" Type="http://schemas.openxmlformats.org/officeDocument/2006/relationships/hyperlink" Target="http://journals.sagepub.com.ezproxy.uwtsd.ac.uk/doi/full/10.1177/0261018312457869" TargetMode="External"/><Relationship Id="rId15" Type="http://schemas.openxmlformats.org/officeDocument/2006/relationships/fontTable" Target="fontTable.xml"/><Relationship Id="rId10" Type="http://schemas.openxmlformats.org/officeDocument/2006/relationships/hyperlink" Target="http://www.conservativemanifesto.com/1979/1979-conservative-manifesto.shtml" TargetMode="External"/><Relationship Id="rId4" Type="http://schemas.openxmlformats.org/officeDocument/2006/relationships/hyperlink" Target="https://www.theguardian.com/society/2015/aug/26/right-to-buy-margaret-thatcher-david-cameron-housing-crisis" TargetMode="External"/><Relationship Id="rId9" Type="http://schemas.openxmlformats.org/officeDocument/2006/relationships/hyperlink" Target="http://www.historyandpolicy.org/policy-papers/papers/the-right-to-buy-history-and-prospect" TargetMode="External"/><Relationship Id="rId14" Type="http://schemas.openxmlformats.org/officeDocument/2006/relationships/hyperlink" Target="https://www.theguardian.com/society/2012/mar/12/council-tenants-discount-right-bu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7</Pages>
  <Words>1628</Words>
  <Characters>9284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Mathias</dc:creator>
  <cp:keywords/>
  <dc:description/>
  <cp:lastModifiedBy>Charlotte Mathias</cp:lastModifiedBy>
  <cp:revision>23</cp:revision>
  <dcterms:created xsi:type="dcterms:W3CDTF">2017-12-01T00:06:00Z</dcterms:created>
  <dcterms:modified xsi:type="dcterms:W3CDTF">2017-12-04T00:28:00Z</dcterms:modified>
</cp:coreProperties>
</file>