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line="400" w:lineRule="exact"/>
        <w:rPr>
          <w:sz w:val="32"/>
          <w:szCs w:val="20"/>
        </w:rPr>
      </w:pPr>
      <w:r>
        <w:rPr>
          <w:rFonts w:hint="eastAsia"/>
          <w:sz w:val="32"/>
          <w:szCs w:val="20"/>
        </w:rPr>
        <w:t>A Qualitatively Driven Mixed Study: A Review of Chinese Literature on Smart Cockpit Experience Design for Chinese Brands</w:t>
      </w:r>
    </w:p>
    <w:p>
      <w:pPr>
        <w:pStyle w:val="5"/>
      </w:pPr>
      <w:r>
        <w:rPr>
          <w:rFonts w:hint="eastAsia"/>
        </w:rPr>
        <w:t>1.Introduction</w:t>
      </w:r>
    </w:p>
    <w:p>
      <w:pPr>
        <w:rPr>
          <w:rFonts w:ascii="Times New Roman Regular" w:hAnsi="Times New Roman Regular" w:cs="Times New Roman Regular"/>
          <w:szCs w:val="21"/>
        </w:rPr>
      </w:pPr>
      <w:r>
        <w:rPr>
          <w:rFonts w:ascii="Times New Roman Regular" w:hAnsi="Times New Roman Regular" w:cs="Times New Roman Regular"/>
          <w:szCs w:val="21"/>
        </w:rPr>
        <w:t xml:space="preserve">A greater number of studies on smart car cockpits have been conducted abroad than in China, although the latter has seen a rapid growth in the number of studies on smart cockpits and user experience over the past two to three years </w:t>
      </w:r>
      <w:r>
        <w:rPr>
          <w:rFonts w:ascii="Times New Roman Regular" w:hAnsi="Times New Roman Regular" w:cs="Times New Roman Regular"/>
          <w:color w:val="000000" w:themeColor="text1"/>
          <w:szCs w:val="21"/>
          <w14:textFill>
            <w14:solidFill>
              <w14:schemeClr w14:val="tx1"/>
            </w14:solidFill>
          </w14:textFill>
        </w:rPr>
        <w:t>(</w:t>
      </w:r>
      <w:r>
        <w:rPr>
          <w:rFonts w:ascii="Times New Roman" w:hAnsi="Times New Roman" w:eastAsia="宋体" w:cs="Times New Roman"/>
          <w:sz w:val="24"/>
        </w:rPr>
        <w:t xml:space="preserve">Chen et al., 2024, pp.27566-27577; Gu et al., 2024, pp.1-14; Li et al., 2021, pp.667-678; </w:t>
      </w:r>
      <w:r>
        <w:rPr>
          <w:rFonts w:hint="eastAsia" w:ascii="Times New Roman" w:hAnsi="Times New Roman" w:eastAsia="宋体" w:cs="Times New Roman"/>
          <w:sz w:val="24"/>
        </w:rPr>
        <w:t>Liu</w:t>
      </w:r>
      <w:r>
        <w:rPr>
          <w:rFonts w:ascii="Times New Roman" w:hAnsi="Times New Roman" w:eastAsia="宋体" w:cs="Times New Roman"/>
          <w:sz w:val="24"/>
        </w:rPr>
        <w:t xml:space="preserve"> et al., 2022, pp.82-85</w:t>
      </w:r>
      <w:r>
        <w:rPr>
          <w:rFonts w:ascii="Times New Roman Regular" w:hAnsi="Times New Roman Regular" w:cs="Times New Roman Regular"/>
          <w:color w:val="000000" w:themeColor="text1"/>
          <w:szCs w:val="21"/>
          <w14:textFill>
            <w14:solidFill>
              <w14:schemeClr w14:val="tx1"/>
            </w14:solidFill>
          </w14:textFill>
        </w:rPr>
        <w:t>)</w:t>
      </w:r>
      <w:r>
        <w:rPr>
          <w:rFonts w:ascii="Times New Roman Regular" w:hAnsi="Times New Roman Regular" w:cs="Times New Roman Regular"/>
          <w:szCs w:val="21"/>
        </w:rPr>
        <w:t xml:space="preserve">. Currently, smart cockpit experience design in China is a key driver in the transition from the second to the third phase of smart cockpits </w:t>
      </w:r>
      <w:r>
        <w:rPr>
          <w:rFonts w:ascii="Times New Roman Regular" w:hAnsi="Times New Roman Regular" w:cs="Times New Roman Regular"/>
          <w:color w:val="000000" w:themeColor="text1"/>
          <w:szCs w:val="21"/>
          <w14:textFill>
            <w14:solidFill>
              <w14:schemeClr w14:val="tx1"/>
            </w14:solidFill>
          </w14:textFill>
        </w:rPr>
        <w:t>(</w:t>
      </w:r>
      <w:r>
        <w:rPr>
          <w:rFonts w:ascii="Times New Roman" w:hAnsi="Times New Roman" w:eastAsia="宋体" w:cs="Times New Roman"/>
          <w:sz w:val="24"/>
        </w:rPr>
        <w:t>Wang et al., 2022, pp. 963-969</w:t>
      </w:r>
      <w:r>
        <w:rPr>
          <w:rFonts w:ascii="Times New Roman Regular" w:hAnsi="Times New Roman Regular" w:cs="Times New Roman Regular"/>
          <w:color w:val="000000" w:themeColor="text1"/>
          <w:szCs w:val="21"/>
          <w14:textFill>
            <w14:solidFill>
              <w14:schemeClr w14:val="tx1"/>
            </w14:solidFill>
          </w14:textFill>
        </w:rPr>
        <w:t>)</w:t>
      </w:r>
      <w:r>
        <w:rPr>
          <w:rFonts w:ascii="Times New Roman Regular" w:hAnsi="Times New Roman Regular" w:cs="Times New Roman Regular"/>
          <w:szCs w:val="21"/>
        </w:rPr>
        <w:t>. In order to gain an understanding of the evolution of research in the field of smart cockpit experience design, this paper analyses the Chinese literature on the subject over the past ten years, from 2013 ‒ 2023, using the CNKI database. The analysis employs literature visualization techniques to identify the research focal points and paradigms, and to predict future research trends.</w:t>
      </w:r>
    </w:p>
    <w:p>
      <w:pPr>
        <w:rPr>
          <w:rFonts w:ascii="Times New Roman Regular" w:hAnsi="Times New Roman Regular" w:cs="Times New Roman Regular"/>
          <w:szCs w:val="21"/>
        </w:rPr>
      </w:pPr>
    </w:p>
    <w:p>
      <w:pPr>
        <w:rPr>
          <w:rFonts w:ascii="Times New Roman Regular" w:hAnsi="Times New Roman Regular" w:cs="Times New Roman Regular"/>
          <w:szCs w:val="21"/>
        </w:rPr>
      </w:pPr>
      <w:r>
        <w:rPr>
          <w:rFonts w:ascii="Times New Roman Regular" w:hAnsi="Times New Roman Regular" w:cs="Times New Roman Regular"/>
          <w:szCs w:val="21"/>
        </w:rPr>
        <w:t xml:space="preserve">The research found that：The direction of domestic smart cockpit experience design over the past decade has undergone a significant evolution, with a shift towards cockpit scene intelligence and a user-centred approach </w:t>
      </w:r>
      <w:r>
        <w:rPr>
          <w:rFonts w:ascii="Times New Roman Regular" w:hAnsi="Times New Roman Regular" w:cs="Times New Roman Regular"/>
          <w:color w:val="000000" w:themeColor="text1"/>
          <w:szCs w:val="21"/>
          <w14:textFill>
            <w14:solidFill>
              <w14:schemeClr w14:val="tx1"/>
            </w14:solidFill>
          </w14:textFill>
        </w:rPr>
        <w:t>(</w:t>
      </w:r>
      <w:r>
        <w:rPr>
          <w:rFonts w:ascii="Times New Roman" w:hAnsi="Times New Roman" w:eastAsia="宋体" w:cs="Times New Roman"/>
          <w:sz w:val="24"/>
        </w:rPr>
        <w:t xml:space="preserve">Zhu, 2023, pp.115-117; </w:t>
      </w:r>
      <w:r>
        <w:rPr>
          <w:rFonts w:hint="eastAsia" w:ascii="Times New Roman" w:hAnsi="Times New Roman" w:eastAsia="宋体" w:cs="Times New Roman"/>
          <w:sz w:val="24"/>
        </w:rPr>
        <w:t>F</w:t>
      </w:r>
      <w:r>
        <w:rPr>
          <w:rFonts w:ascii="Times New Roman" w:hAnsi="Times New Roman" w:eastAsia="宋体" w:cs="Times New Roman"/>
          <w:sz w:val="24"/>
        </w:rPr>
        <w:t>eng et al., 2021, pp.201-206</w:t>
      </w:r>
      <w:r>
        <w:rPr>
          <w:rFonts w:ascii="Times New Roman Regular" w:hAnsi="Times New Roman Regular" w:cs="Times New Roman Regular"/>
          <w:color w:val="000000" w:themeColor="text1"/>
          <w:szCs w:val="21"/>
          <w14:textFill>
            <w14:solidFill>
              <w14:schemeClr w14:val="tx1"/>
            </w14:solidFill>
          </w14:textFill>
        </w:rPr>
        <w:t>)</w:t>
      </w:r>
      <w:r>
        <w:rPr>
          <w:rFonts w:ascii="Times New Roman Regular" w:hAnsi="Times New Roman Regular" w:cs="Times New Roman Regular"/>
          <w:szCs w:val="21"/>
        </w:rPr>
        <w:t xml:space="preserve"> This trend provides a valuable insight into the future direction of research in the field of smart cockpit experience design. It will inform future research and practice in this area, enhance international counterparts' understanding of smart cockpit experience design, and facilitate exchanges between researchers.</w:t>
      </w:r>
    </w:p>
    <w:p>
      <w:pPr>
        <w:rPr>
          <w:rFonts w:ascii="Times New Roman Regular" w:hAnsi="Times New Roman Regular" w:cs="Times New Roman Regular"/>
          <w:szCs w:val="21"/>
        </w:rPr>
      </w:pPr>
      <w:r>
        <w:drawing>
          <wp:inline distT="0" distB="0" distL="114300" distR="114300">
            <wp:extent cx="5295265" cy="1807210"/>
            <wp:effectExtent l="0" t="0" r="13335" b="21590"/>
            <wp:docPr id="5" name="图片 1" descr="Frame 2_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descr="Frame 2_00"/>
                    <pic:cNvPicPr>
                      <a:picLocks noChangeAspect="1"/>
                    </pic:cNvPicPr>
                  </pic:nvPicPr>
                  <pic:blipFill>
                    <a:blip r:embed="rId4"/>
                    <a:stretch>
                      <a:fillRect/>
                    </a:stretch>
                  </pic:blipFill>
                  <pic:spPr>
                    <a:xfrm>
                      <a:off x="0" y="0"/>
                      <a:ext cx="5295265" cy="1807210"/>
                    </a:xfrm>
                    <a:prstGeom prst="rect">
                      <a:avLst/>
                    </a:prstGeom>
                  </pic:spPr>
                </pic:pic>
              </a:graphicData>
            </a:graphic>
          </wp:inline>
        </w:drawing>
      </w:r>
    </w:p>
    <w:p>
      <w:pPr>
        <w:jc w:val="center"/>
        <w:rPr>
          <w:rFonts w:ascii="Times New Roman Regular" w:hAnsi="Times New Roman Regular" w:cs="Times New Roman Regular"/>
          <w:szCs w:val="21"/>
        </w:rPr>
      </w:pPr>
      <w:r>
        <w:rPr>
          <w:rFonts w:ascii="Times New Roman Regular" w:hAnsi="Times New Roman Regular" w:cs="Times New Roman Regular"/>
          <w:szCs w:val="21"/>
        </w:rPr>
        <w:t>Figure 1 Timeline of smart cockpit development</w:t>
      </w:r>
    </w:p>
    <w:p>
      <w:pPr>
        <w:rPr>
          <w:rFonts w:ascii="Times New Roman Regular" w:hAnsi="Times New Roman Regular" w:cs="Times New Roman Regular"/>
          <w:szCs w:val="21"/>
        </w:rPr>
      </w:pPr>
    </w:p>
    <w:p>
      <w:pPr>
        <w:rPr>
          <w:rFonts w:ascii="Arial" w:hAnsi="Arial" w:eastAsia="黑体"/>
          <w:b/>
          <w:sz w:val="28"/>
        </w:rPr>
      </w:pPr>
      <w:r>
        <w:rPr>
          <w:rFonts w:hint="eastAsia" w:ascii="Arial" w:hAnsi="Arial" w:eastAsia="黑体"/>
          <w:b/>
          <w:sz w:val="28"/>
        </w:rPr>
        <w:t>2.</w:t>
      </w:r>
      <w:r>
        <w:rPr>
          <w:rFonts w:ascii="Arial" w:hAnsi="Arial" w:eastAsia="黑体"/>
          <w:b/>
          <w:sz w:val="28"/>
        </w:rPr>
        <w:t xml:space="preserve"> Methodology</w:t>
      </w:r>
    </w:p>
    <w:p>
      <w:pPr>
        <w:rPr>
          <w:rFonts w:ascii="Times New Roman Regular" w:hAnsi="Times New Roman Regular" w:cs="Times New Roman Regular"/>
          <w:szCs w:val="21"/>
        </w:rPr>
      </w:pPr>
      <w:r>
        <w:rPr>
          <w:rFonts w:hint="eastAsia" w:ascii="Times New Roman Regular" w:hAnsi="Times New Roman Regular" w:cs="Times New Roman Regular"/>
          <w:szCs w:val="21"/>
        </w:rPr>
        <w:t>The existing literature on intelligent cockpit is mostly in English, but the Chinese literature on intelligent cockpit and user experience has shown a rapid growth trend in the past two to three years, and the research on cockpit experience has emerged in an endless stream. On the basis of qualitative review of a large number of relevant literatures on intelligent cockpit and its interaction design, some scholars have conducted research and prospects from different perspectives, but there are still few reviews on experience design and Chinese brand intelligent cockpit based on quantitative research. In addition, there are certain subjective judgments on the selection and classification of relevant literatures and trend tracking. Furthermore, there is a lack of objective quantitative analysis. Based on the relevant literature of Chinese brand intelligent cockpit experience design, this study uses the methods of bibliometrics and highly cited literature analysis to analyze and summarize the field of Chinese intelligent cockpit experience design by combining quantitative and qualitative research.</w:t>
      </w:r>
    </w:p>
    <w:p>
      <w:pPr>
        <w:rPr>
          <w:rFonts w:ascii="Times New Roman Regular" w:hAnsi="Times New Roman Regular" w:cs="Times New Roman Regular"/>
          <w:szCs w:val="21"/>
        </w:rPr>
      </w:pPr>
    </w:p>
    <w:p>
      <w:pPr>
        <w:rPr>
          <w:rFonts w:ascii="Times New Roman Regular" w:hAnsi="Times New Roman Regular" w:cs="Times New Roman Regular"/>
          <w:szCs w:val="21"/>
        </w:rPr>
      </w:pPr>
      <w:r>
        <w:rPr>
          <w:rFonts w:hint="eastAsia" w:ascii="Times New Roman Regular" w:hAnsi="Times New Roman Regular" w:cs="Times New Roman Regular"/>
          <w:szCs w:val="21"/>
        </w:rPr>
        <w:t>There are several obvious limitations in the traditional research method of systematically reading literature and summarizing and concluding. First, this method is a huge workload, which consumes a lot of time and requires a lot of labor. Secondly, it is easy to lead to the deviation of research direction and the omission of questions, and sometimes it may even lose the grasp of the overall research direction because of excessive attention to details. Therefore, this paper takes CNKI(China's National Knowledge Infrastructure) as the research object, and uses the visual citation analysis tool Citespace(6.3.R1)</w:t>
      </w:r>
      <w:r>
        <w:rPr>
          <w:rFonts w:ascii="Times New Roman Regular" w:hAnsi="Times New Roman Regular" w:cs="Times New Roman Regular"/>
          <w:color w:val="000000" w:themeColor="text1"/>
          <w:szCs w:val="21"/>
          <w14:textFill>
            <w14:solidFill>
              <w14:schemeClr w14:val="tx1"/>
            </w14:solidFill>
          </w14:textFill>
        </w:rPr>
        <w:t xml:space="preserve"> (Chen and Song, 2019, </w:t>
      </w:r>
      <w:r>
        <w:rPr>
          <w:rFonts w:ascii="Times New Roman" w:hAnsi="Times New Roman" w:eastAsia="宋体" w:cs="Times New Roman"/>
          <w:sz w:val="24"/>
        </w:rPr>
        <w:t>p.e0223994</w:t>
      </w:r>
      <w:r>
        <w:rPr>
          <w:rFonts w:ascii="Times New Roman Regular" w:hAnsi="Times New Roman Regular" w:cs="Times New Roman Regular"/>
          <w:color w:val="000000" w:themeColor="text1"/>
          <w:szCs w:val="21"/>
          <w14:textFill>
            <w14:solidFill>
              <w14:schemeClr w14:val="tx1"/>
            </w14:solidFill>
          </w14:textFill>
        </w:rPr>
        <w:t>)</w:t>
      </w:r>
      <w:r>
        <w:rPr>
          <w:rFonts w:hint="eastAsia" w:ascii="Times New Roman Regular" w:hAnsi="Times New Roman Regular" w:cs="Times New Roman Regular"/>
          <w:szCs w:val="21"/>
        </w:rPr>
        <w:t xml:space="preserve"> to conduct a quantitative and then qualitative analysis and summary of relevant researches in the field of intelligent cockpit experience design.</w:t>
      </w:r>
    </w:p>
    <w:p>
      <w:r>
        <w:rPr>
          <w:rFonts w:hint="eastAsia" w:ascii="Times New Roman Regular" w:hAnsi="Times New Roman Regular" w:cs="Times New Roman Regular"/>
          <w:szCs w:val="21"/>
        </w:rPr>
        <w:drawing>
          <wp:inline distT="0" distB="0" distL="114300" distR="114300">
            <wp:extent cx="5520690" cy="3902710"/>
            <wp:effectExtent l="0" t="0" r="16510" b="8890"/>
            <wp:docPr id="1" name="图片 1" descr="导图_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导图_00"/>
                    <pic:cNvPicPr>
                      <a:picLocks noChangeAspect="1"/>
                    </pic:cNvPicPr>
                  </pic:nvPicPr>
                  <pic:blipFill>
                    <a:blip r:embed="rId5"/>
                    <a:stretch>
                      <a:fillRect/>
                    </a:stretch>
                  </pic:blipFill>
                  <pic:spPr>
                    <a:xfrm>
                      <a:off x="0" y="0"/>
                      <a:ext cx="5520690" cy="3902710"/>
                    </a:xfrm>
                    <a:prstGeom prst="rect">
                      <a:avLst/>
                    </a:prstGeom>
                  </pic:spPr>
                </pic:pic>
              </a:graphicData>
            </a:graphic>
          </wp:inline>
        </w:drawing>
      </w:r>
    </w:p>
    <w:p/>
    <w:p>
      <w:pPr>
        <w:jc w:val="center"/>
        <w:rPr>
          <w:rFonts w:ascii="Times New Roman Regular" w:hAnsi="Times New Roman Regular" w:cs="Times New Roman Regular"/>
        </w:rPr>
      </w:pPr>
      <w:r>
        <w:rPr>
          <w:rFonts w:ascii="Times New Roman Regular" w:hAnsi="Times New Roman Regular" w:cs="Times New Roman Regular"/>
        </w:rPr>
        <w:t xml:space="preserve">Figure </w:t>
      </w:r>
      <w:r>
        <w:rPr>
          <w:rFonts w:hint="eastAsia" w:ascii="Times New Roman Regular" w:hAnsi="Times New Roman Regular" w:cs="Times New Roman Regular"/>
        </w:rPr>
        <w:t>2</w:t>
      </w:r>
      <w:r>
        <w:rPr>
          <w:rFonts w:ascii="Times New Roman Regular" w:hAnsi="Times New Roman Regular" w:cs="Times New Roman Regular"/>
        </w:rPr>
        <w:t xml:space="preserve"> Roadmap for research methodology</w:t>
      </w:r>
    </w:p>
    <w:p/>
    <w:p>
      <w:pPr>
        <w:rPr>
          <w:rFonts w:ascii="Arial" w:hAnsi="Arial" w:eastAsia="黑体"/>
          <w:b/>
          <w:sz w:val="28"/>
        </w:rPr>
      </w:pPr>
      <w:r>
        <w:rPr>
          <w:rFonts w:hint="eastAsia" w:ascii="Arial" w:hAnsi="Arial" w:eastAsia="黑体"/>
          <w:b/>
          <w:sz w:val="28"/>
        </w:rPr>
        <w:t>3.Research Methods</w:t>
      </w:r>
    </w:p>
    <w:p>
      <w:pPr>
        <w:rPr>
          <w:rFonts w:ascii="Times New Roman Bold" w:hAnsi="Times New Roman Bold" w:cs="Times New Roman Bold"/>
          <w:b/>
          <w:bCs/>
        </w:rPr>
      </w:pPr>
      <w:r>
        <w:rPr>
          <w:rFonts w:ascii="Times New Roman Bold" w:hAnsi="Times New Roman Bold" w:cs="Times New Roman Bold"/>
          <w:b/>
          <w:bCs/>
        </w:rPr>
        <w:t>3.1Research methods based on scientific knowledge mapping</w:t>
      </w:r>
    </w:p>
    <w:p>
      <w:pPr>
        <w:rPr>
          <w:rFonts w:ascii="Times New Roman Regular" w:hAnsi="Times New Roman Regular" w:cs="Times New Roman Regular"/>
        </w:rPr>
      </w:pPr>
      <w:r>
        <w:rPr>
          <w:rFonts w:ascii="Times New Roman Regular" w:hAnsi="Times New Roman Regular" w:cs="Times New Roman Regular"/>
        </w:rPr>
        <w:t>Knowledge mapping is a quantitative literature research tool that is widely used in various fields, and the knowledge map in this study comes from CiteSpace version 6.3R1</w:t>
      </w:r>
      <w:r>
        <w:rPr>
          <w:rFonts w:ascii="Times New Roman Regular" w:hAnsi="Times New Roman Regular" w:cs="Times New Roman Regular"/>
          <w:color w:val="FF0000"/>
        </w:rPr>
        <w:t xml:space="preserve"> </w:t>
      </w:r>
      <w:r>
        <w:rPr>
          <w:rFonts w:ascii="Times New Roman Regular" w:hAnsi="Times New Roman Regular" w:cs="Times New Roman Regular"/>
          <w:color w:val="000000" w:themeColor="text1"/>
          <w14:textFill>
            <w14:solidFill>
              <w14:schemeClr w14:val="tx1"/>
            </w14:solidFill>
          </w14:textFill>
        </w:rPr>
        <w:t xml:space="preserve">(Chen et al., 2015, </w:t>
      </w:r>
      <w:r>
        <w:rPr>
          <w:rFonts w:ascii="Times New Roman" w:hAnsi="Times New Roman" w:eastAsia="宋体" w:cs="Times New Roman"/>
          <w:sz w:val="24"/>
        </w:rPr>
        <w:t>pp.242-253</w:t>
      </w:r>
      <w:r>
        <w:rPr>
          <w:rFonts w:ascii="Times New Roman Regular" w:hAnsi="Times New Roman Regular" w:cs="Times New Roman Regular"/>
          <w:color w:val="000000" w:themeColor="text1"/>
          <w14:textFill>
            <w14:solidFill>
              <w14:schemeClr w14:val="tx1"/>
            </w14:solidFill>
          </w14:textFill>
        </w:rPr>
        <w:t xml:space="preserve">) </w:t>
      </w:r>
      <w:r>
        <w:rPr>
          <w:rFonts w:ascii="Times New Roman Regular" w:hAnsi="Times New Roman Regular" w:cs="Times New Roman Regular"/>
        </w:rPr>
        <w:t>developed by Professor Meichao Chen.CiteSpace species have 11 functions to choose from, which are mainly divided into three categories, namely, collaborative mapping, co-dedication mapping and co-citation mapping</w:t>
      </w:r>
      <w:r>
        <w:rPr>
          <w:rFonts w:ascii="Times New Roman Regular" w:hAnsi="Times New Roman Regular" w:cs="Times New Roman Regular"/>
          <w:color w:val="FF0000"/>
        </w:rPr>
        <w:t xml:space="preserve"> </w:t>
      </w:r>
      <w:r>
        <w:rPr>
          <w:rFonts w:hint="eastAsia" w:ascii="Times New Roman Regular" w:hAnsi="Times New Roman Regular" w:cs="Times New Roman Regular"/>
          <w:color w:val="000000" w:themeColor="text1"/>
          <w14:textFill>
            <w14:solidFill>
              <w14:schemeClr w14:val="tx1"/>
            </w14:solidFill>
          </w14:textFill>
        </w:rPr>
        <w:t>(</w:t>
      </w:r>
      <w:r>
        <w:rPr>
          <w:rFonts w:ascii="Times New Roman Regular" w:hAnsi="Times New Roman Regular" w:cs="Times New Roman Regular"/>
          <w:color w:val="000000" w:themeColor="text1"/>
          <w14:textFill>
            <w14:solidFill>
              <w14:schemeClr w14:val="tx1"/>
            </w14:solidFill>
          </w14:textFill>
        </w:rPr>
        <w:t>Zins, 2007,</w:t>
      </w:r>
      <w:r>
        <w:rPr>
          <w:rFonts w:ascii="Times New Roman Regular" w:hAnsi="Times New Roman Regular" w:cs="Times New Roman Regular"/>
        </w:rPr>
        <w:t xml:space="preserve"> pp.526-535)</w:t>
      </w:r>
      <w:r>
        <w:rPr>
          <w:rFonts w:ascii="Times New Roman Regular" w:hAnsi="Times New Roman Regular" w:cs="Times New Roman Regular"/>
          <w:color w:val="000000" w:themeColor="text1"/>
          <w14:textFill>
            <w14:solidFill>
              <w14:schemeClr w14:val="tx1"/>
            </w14:solidFill>
          </w14:textFill>
        </w:rPr>
        <w:t>.</w:t>
      </w:r>
      <w:r>
        <w:rPr>
          <w:rFonts w:ascii="Times New Roman Regular" w:hAnsi="Times New Roman Regular" w:cs="Times New Roman Regular"/>
        </w:rPr>
        <w:t xml:space="preserve"> In this study, through the visualisation of these maps and related data, we determine the specific relationship and evolution between each research hotspot, sort out the research trends through the research hotspots, and finally analyse the highly cited literature to summarise the research paradigm.</w:t>
      </w:r>
    </w:p>
    <w:p>
      <w:pPr>
        <w:rPr>
          <w:rFonts w:ascii="Times New Roman Regular" w:hAnsi="Times New Roman Regular" w:cs="Times New Roman Regular"/>
        </w:rPr>
      </w:pPr>
    </w:p>
    <w:p>
      <w:pPr>
        <w:rPr>
          <w:rFonts w:ascii="Times New Roman Regular" w:hAnsi="Times New Roman Regular" w:cs="Times New Roman Regular"/>
        </w:rPr>
      </w:pPr>
      <w:r>
        <w:rPr>
          <w:rFonts w:ascii="Times New Roman Regular" w:hAnsi="Times New Roman Regular" w:cs="Times New Roman Regular"/>
        </w:rPr>
        <w:t>Specific literature combing research methods are as follows: firstly, search and screen the data on CNKI, import the screened data into Citespace, firstly, carry out the analysis of institutions, authors, and journals, and then carry out the analysis of keyword clustering and clustering, and draw the keyword clustering and clustering knowledge map and timeline knowledge map. Secondly, based on the above mapping, the research hotspots of intelligent cockpit experience design are clustered and summarised, and the research trends and future trends of intelligent cockpit experience design are formed from the above data. The highly cited and core literature is analysed to sort out the research paradigm and disprove the previous conclusions.</w:t>
      </w:r>
    </w:p>
    <w:p/>
    <w:p>
      <w:pPr>
        <w:rPr>
          <w:rFonts w:ascii="Times New Roman Bold" w:hAnsi="Times New Roman Bold" w:cs="Times New Roman Bold"/>
          <w:b/>
          <w:bCs/>
        </w:rPr>
      </w:pPr>
      <w:r>
        <w:rPr>
          <w:rFonts w:ascii="Times New Roman Bold" w:hAnsi="Times New Roman Bold" w:cs="Times New Roman Bold"/>
          <w:b/>
          <w:bCs/>
        </w:rPr>
        <w:t>3.</w:t>
      </w:r>
      <w:r>
        <w:rPr>
          <w:rFonts w:hint="eastAsia" w:ascii="Times New Roman Bold" w:hAnsi="Times New Roman Bold" w:cs="Times New Roman Bold"/>
          <w:b/>
          <w:bCs/>
        </w:rPr>
        <w:t xml:space="preserve">2 </w:t>
      </w:r>
      <w:r>
        <w:rPr>
          <w:rFonts w:ascii="Times New Roman Bold" w:hAnsi="Times New Roman Bold" w:cs="Times New Roman Bold"/>
          <w:b/>
          <w:bCs/>
        </w:rPr>
        <w:t>Data sources</w:t>
      </w:r>
    </w:p>
    <w:p>
      <w:pPr>
        <w:rPr>
          <w:rFonts w:ascii="Times New Roman Regular" w:hAnsi="Times New Roman Regular" w:cs="Times New Roman Regular"/>
        </w:rPr>
      </w:pPr>
      <w:r>
        <w:rPr>
          <w:rFonts w:ascii="Times New Roman Regular" w:hAnsi="Times New Roman Regular" w:cs="Times New Roman Regular"/>
        </w:rPr>
        <w:t>The data for this study was primarily sourced from the CNKI database between 2013 and 2023. The objective was to ensure that the literature search process yielded as much topic-related research and accuracy as possible. To this end, a search interface was developed to determine the search criteria for 'smart cockpit', 'smart car cabin', 'smart connected car cabin', 'HMI', 'HUD', and other related terms. The following terms are used in the context of the smart car cockpit: smart connected car cockpit, HMI, HUD, etc. The design elements of the smart cockpit, including "experience design," "user experience," and "experience," as well as their respective abbreviations, are ultimately incorporated into the search statement. A search for articles on the topic of intelligent cockpit experience design using the following search terms: (UX + UX design) + Experience Design + UED + UX + Experience) AND (Intelligent Vehicle Interactive Interface + Intelligent Cockpit + Intelligent Cockpit System + Intelligent Vehicle Cockpit + Intelligent Internet Connected Vehicle Cockpit + New Energy Vehicle Cockpit + Cockpit Human-Computer Interaction + HMI + HUD) returned a total of 261 articles, with 236 articles containing valid data, including dissertations and academic journals. Of these, 167 articles were found in academic journals. A total of 236 articles were exported to TXT text data in Refworks format for the subsequent quantitative analysis.</w:t>
      </w:r>
    </w:p>
    <w:p>
      <w:pPr>
        <w:rPr>
          <w:rFonts w:ascii="Times New Roman Regular" w:hAnsi="Times New Roman Regular" w:cs="Times New Roman Regular"/>
        </w:rPr>
      </w:pPr>
    </w:p>
    <w:p>
      <w:pPr>
        <w:rPr>
          <w:rFonts w:ascii="Times New Roman Regular" w:hAnsi="Times New Roman Regular" w:cs="Times New Roman Regular"/>
        </w:rPr>
      </w:pPr>
      <w:r>
        <w:rPr>
          <w:rFonts w:ascii="Times New Roman Regular" w:hAnsi="Times New Roman Regular" w:cs="Times New Roman Regular"/>
        </w:rPr>
        <w:t xml:space="preserve">CiteSpace provides two indicators, Modularity Q and Silhouette S, based on the relevant structure and clarity of the graph visualisation. Generally speaking, the Q value is generally in the interval of [0,1), Q&gt;0.3 means that the dispersed clusters structure is significant, when the S value is 0.7, the clustering validity confidence is high, if it is above 0. 5, the clustering is qualified </w:t>
      </w:r>
      <w:r>
        <w:rPr>
          <w:rFonts w:hint="eastAsia" w:ascii="Times New Roman Regular" w:hAnsi="Times New Roman Regular" w:cs="Times New Roman Regular"/>
          <w:color w:val="000000" w:themeColor="text1"/>
          <w14:textFill>
            <w14:solidFill>
              <w14:schemeClr w14:val="tx1"/>
            </w14:solidFill>
          </w14:textFill>
        </w:rPr>
        <w:t>(</w:t>
      </w:r>
      <w:r>
        <w:rPr>
          <w:rFonts w:ascii="Times New Roman Regular" w:hAnsi="Times New Roman Regular" w:cs="Times New Roman Regular"/>
          <w:color w:val="000000" w:themeColor="text1"/>
          <w14:textFill>
            <w14:solidFill>
              <w14:schemeClr w14:val="tx1"/>
            </w14:solidFill>
          </w14:textFill>
        </w:rPr>
        <w:t>Zins, 2007,</w:t>
      </w:r>
      <w:r>
        <w:rPr>
          <w:rFonts w:ascii="Times New Roman Regular" w:hAnsi="Times New Roman Regular" w:cs="Times New Roman Regular"/>
        </w:rPr>
        <w:t xml:space="preserve"> pp.526-535). The relevant data of this study are as follows: time slice is 1, g-index parameter k=25; among them, the data of organisation and author clustering map is Q=0.93, S=0.9873; the data of keyword clustering map is Q=0.6839, S=0.9317, which are all within the reasonable range.</w:t>
      </w:r>
    </w:p>
    <w:p>
      <w:pPr>
        <w:rPr>
          <w:rFonts w:ascii="Times New Roman Bold" w:hAnsi="Times New Roman Bold" w:cs="Times New Roman Bold"/>
          <w:b/>
          <w:bCs/>
        </w:rPr>
      </w:pPr>
      <w:r>
        <w:rPr>
          <w:rFonts w:ascii="Times New Roman Bold" w:hAnsi="Times New Roman Bold" w:cs="Times New Roman Bold"/>
          <w:b/>
          <w:bCs/>
        </w:rPr>
        <w:t>Data finding criteria:</w:t>
      </w:r>
    </w:p>
    <w:p>
      <w:pPr>
        <w:rPr>
          <w:rFonts w:ascii="Times New Roman Regular" w:hAnsi="Times New Roman Regular" w:cs="Times New Roman Regular"/>
        </w:rPr>
      </w:pPr>
      <w:r>
        <w:rPr>
          <w:rFonts w:ascii="Times New Roman Regular" w:hAnsi="Times New Roman Regular" w:cs="Times New Roman Regular"/>
        </w:rPr>
        <w:t>1) Study was published on CNKI</w:t>
      </w:r>
    </w:p>
    <w:p>
      <w:pPr>
        <w:rPr>
          <w:rFonts w:ascii="Times New Roman Regular" w:hAnsi="Times New Roman Regular" w:cs="Times New Roman Regular"/>
        </w:rPr>
      </w:pPr>
      <w:r>
        <w:rPr>
          <w:rFonts w:ascii="Times New Roman Regular" w:hAnsi="Times New Roman Regular" w:cs="Times New Roman Regular"/>
        </w:rPr>
        <w:t>2) The research is related to the content of intelligent cockpit based on user experience (Intelligent Networked Vehicle Cockpit)</w:t>
      </w:r>
    </w:p>
    <w:p>
      <w:pPr>
        <w:rPr>
          <w:rFonts w:ascii="Times New Roman Regular" w:hAnsi="Times New Roman Regular" w:cs="Times New Roman Regular"/>
        </w:rPr>
      </w:pPr>
      <w:r>
        <w:rPr>
          <w:rFonts w:ascii="Times New Roman Regular" w:hAnsi="Times New Roman Regular" w:cs="Times New Roman Regular"/>
        </w:rPr>
        <w:t>3) The study is from the last 10 years</w:t>
      </w:r>
    </w:p>
    <w:p>
      <w:pPr>
        <w:rPr>
          <w:rFonts w:ascii="Times New Roman Bold" w:hAnsi="Times New Roman Bold" w:cs="Times New Roman Bold"/>
          <w:b/>
          <w:bCs/>
        </w:rPr>
      </w:pPr>
      <w:r>
        <w:rPr>
          <w:rFonts w:ascii="Times New Roman Bold" w:hAnsi="Times New Roman Bold" w:cs="Times New Roman Bold"/>
          <w:b/>
          <w:bCs/>
        </w:rPr>
        <w:t>Data exclusion criteria:</w:t>
      </w:r>
    </w:p>
    <w:p>
      <w:pPr>
        <w:rPr>
          <w:rFonts w:ascii="Times New Roman Regular" w:hAnsi="Times New Roman Regular" w:cs="Times New Roman Regular"/>
        </w:rPr>
      </w:pPr>
      <w:r>
        <w:rPr>
          <w:rFonts w:ascii="Times New Roman Regular" w:hAnsi="Times New Roman Regular" w:cs="Times New Roman Regular"/>
        </w:rPr>
        <w:t>1) Full text is not available</w:t>
      </w:r>
    </w:p>
    <w:p>
      <w:pPr>
        <w:rPr>
          <w:rFonts w:ascii="Times New Roman Regular" w:hAnsi="Times New Roman Regular" w:cs="Times New Roman Regular"/>
        </w:rPr>
      </w:pPr>
      <w:r>
        <w:rPr>
          <w:rFonts w:ascii="Times New Roman Regular" w:hAnsi="Times New Roman Regular" w:cs="Times New Roman Regular"/>
        </w:rPr>
        <w:t>(2) Smart cockpit studies not based on user experience or experience design</w:t>
      </w:r>
    </w:p>
    <w:p>
      <w:pPr>
        <w:rPr>
          <w:rFonts w:ascii="Times New Roman Regular" w:hAnsi="Times New Roman Regular" w:cs="Times New Roman Regular"/>
        </w:rPr>
      </w:pPr>
      <w:r>
        <w:rPr>
          <w:rFonts w:ascii="Times New Roman Regular" w:hAnsi="Times New Roman Regular" w:cs="Times New Roman Regular"/>
        </w:rPr>
        <w:t>(3) User experience research in other fields</w:t>
      </w:r>
    </w:p>
    <w:p>
      <w:pPr>
        <w:rPr>
          <w:rFonts w:ascii="Times New Roman Regular" w:hAnsi="Times New Roman Regular" w:cs="Times New Roman Regular"/>
        </w:rPr>
      </w:pPr>
      <w:r>
        <w:rPr>
          <w:rFonts w:ascii="Times New Roman Regular" w:hAnsi="Times New Roman Regular" w:cs="Times New Roman Regular"/>
        </w:rPr>
        <w:t>4) Non-Chinese literature</w:t>
      </w:r>
    </w:p>
    <w:p>
      <w:pPr>
        <w:rPr>
          <w:rFonts w:ascii="Times New Roman Regular" w:hAnsi="Times New Roman Regular" w:cs="Times New Roman Regular"/>
        </w:rPr>
      </w:pPr>
      <w:r>
        <w:rPr>
          <w:rFonts w:ascii="Times New Roman Regular" w:hAnsi="Times New Roman Regular" w:cs="Times New Roman Regular"/>
        </w:rPr>
        <w:t>5) Newspaper news articles</w:t>
      </w:r>
    </w:p>
    <w:p>
      <w:pPr>
        <w:rPr>
          <w:rFonts w:ascii="Times New Roman Regular" w:hAnsi="Times New Roman Regular" w:cs="Times New Roman Regular"/>
        </w:rPr>
      </w:pPr>
    </w:p>
    <w:p>
      <w:pPr>
        <w:rPr>
          <w:rFonts w:ascii="Times New Roman Bold" w:hAnsi="Times New Roman Bold" w:cs="Times New Roman Bold"/>
          <w:b/>
          <w:bCs/>
        </w:rPr>
      </w:pPr>
      <w:r>
        <w:rPr>
          <w:rFonts w:ascii="Times New Roman Bold" w:hAnsi="Times New Roman Bold" w:cs="Times New Roman Bold"/>
          <w:b/>
          <w:bCs/>
        </w:rPr>
        <w:t>3.3Summarisation of data</w:t>
      </w:r>
    </w:p>
    <w:p>
      <w:pPr>
        <w:numPr>
          <w:ilvl w:val="0"/>
          <w:numId w:val="1"/>
        </w:numPr>
        <w:rPr>
          <w:rFonts w:ascii="Times New Roman Bold" w:hAnsi="Times New Roman Bold" w:cs="Times New Roman Bold"/>
          <w:b/>
          <w:bCs/>
        </w:rPr>
      </w:pPr>
      <w:r>
        <w:rPr>
          <w:rFonts w:ascii="Times New Roman Bold" w:hAnsi="Times New Roman Bold" w:cs="Times New Roman Bold"/>
          <w:b/>
          <w:bCs/>
        </w:rPr>
        <w:t>Author-agency collaborative mapping analysis</w:t>
      </w:r>
    </w:p>
    <w:p>
      <w:pPr>
        <w:rPr>
          <w:rFonts w:ascii="Times New Roman Regular" w:hAnsi="Times New Roman Regular" w:cs="Times New Roman Regular"/>
        </w:rPr>
      </w:pPr>
      <w:r>
        <w:rPr>
          <w:rFonts w:ascii="Times New Roman Regular" w:hAnsi="Times New Roman Regular" w:cs="Times New Roman Regular"/>
        </w:rPr>
        <w:t>he CNKI database 2013-2023 smart car experience and smart cockpit academic journals issue data is collated, a total of 167 articles. The top 11 organisations are as follows, see Table 1.As shown in the figure, the research on intelligent cockpit experience design in China mainly focuses on automobile enterprises and some double first-class colleges and universities, among which Guangzhou Wilson Information Technology Co., Ltd. is the first one, and among the double first-class colleges and universities, Hunan University and Tongji University have more articles.</w:t>
      </w:r>
    </w:p>
    <w:p>
      <w:pPr>
        <w:rPr>
          <w:rFonts w:ascii="Times New Roman Regular" w:hAnsi="Times New Roman Regular" w:cs="Times New Roman Regular"/>
        </w:rPr>
      </w:pPr>
    </w:p>
    <w:tbl>
      <w:tblPr>
        <w:tblStyle w:val="9"/>
        <w:tblW w:w="8394" w:type="dxa"/>
        <w:tblInd w:w="0" w:type="dxa"/>
        <w:tblLayout w:type="autofit"/>
        <w:tblCellMar>
          <w:top w:w="0" w:type="dxa"/>
          <w:left w:w="0" w:type="dxa"/>
          <w:bottom w:w="0" w:type="dxa"/>
          <w:right w:w="0" w:type="dxa"/>
        </w:tblCellMar>
      </w:tblPr>
      <w:tblGrid>
        <w:gridCol w:w="6077"/>
        <w:gridCol w:w="2317"/>
      </w:tblGrid>
      <w:tr>
        <w:trPr>
          <w:trHeight w:val="403" w:hRule="atLeast"/>
        </w:trPr>
        <w:tc>
          <w:tcPr>
            <w:tcW w:w="607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2"/>
                <w:szCs w:val="22"/>
                <w14:textFill>
                  <w14:solidFill>
                    <w14:schemeClr w14:val="tx1"/>
                  </w14:solidFill>
                </w14:textFill>
              </w:rPr>
              <w:t>Name of Institution</w:t>
            </w:r>
          </w:p>
        </w:tc>
        <w:tc>
          <w:tcPr>
            <w:tcW w:w="231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1"/>
                <w:szCs w:val="21"/>
                <w14:textFill>
                  <w14:solidFill>
                    <w14:schemeClr w14:val="tx1"/>
                  </w14:solidFill>
                </w14:textFill>
              </w:rPr>
              <w:t>Number of articles</w:t>
            </w:r>
          </w:p>
        </w:tc>
      </w:tr>
      <w:tr>
        <w:trPr>
          <w:trHeight w:val="300" w:hRule="atLeast"/>
        </w:trPr>
        <w:tc>
          <w:tcPr>
            <w:tcW w:w="607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Guangzhou Wilson Information Technology Co.</w:t>
            </w:r>
          </w:p>
        </w:tc>
        <w:tc>
          <w:tcPr>
            <w:tcW w:w="231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5</w:t>
            </w:r>
          </w:p>
        </w:tc>
      </w:tr>
      <w:tr>
        <w:trPr>
          <w:trHeight w:val="260" w:hRule="atLeast"/>
        </w:trPr>
        <w:tc>
          <w:tcPr>
            <w:tcW w:w="607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China First Automobile Group Corporation (CFAG)</w:t>
            </w:r>
          </w:p>
        </w:tc>
        <w:tc>
          <w:tcPr>
            <w:tcW w:w="231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4</w:t>
            </w:r>
          </w:p>
        </w:tc>
      </w:tr>
      <w:tr>
        <w:tc>
          <w:tcPr>
            <w:tcW w:w="607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Hunan University</w:t>
            </w:r>
          </w:p>
        </w:tc>
        <w:tc>
          <w:tcPr>
            <w:tcW w:w="231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4</w:t>
            </w:r>
          </w:p>
        </w:tc>
      </w:tr>
      <w:tr>
        <w:tc>
          <w:tcPr>
            <w:tcW w:w="607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Tongji University</w:t>
            </w:r>
          </w:p>
        </w:tc>
        <w:tc>
          <w:tcPr>
            <w:tcW w:w="231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4</w:t>
            </w:r>
          </w:p>
        </w:tc>
      </w:tr>
      <w:tr>
        <w:tc>
          <w:tcPr>
            <w:tcW w:w="607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Wuhan Institute of Technology</w:t>
            </w:r>
          </w:p>
        </w:tc>
        <w:tc>
          <w:tcPr>
            <w:tcW w:w="231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3</w:t>
            </w:r>
          </w:p>
        </w:tc>
      </w:tr>
      <w:tr>
        <w:trPr>
          <w:trHeight w:val="240" w:hRule="atLeast"/>
        </w:trPr>
        <w:tc>
          <w:tcPr>
            <w:tcW w:w="607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Hubei Dongfeng Motor Company</w:t>
            </w:r>
          </w:p>
        </w:tc>
        <w:tc>
          <w:tcPr>
            <w:tcW w:w="231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2</w:t>
            </w:r>
          </w:p>
        </w:tc>
      </w:tr>
      <w:tr>
        <w:tc>
          <w:tcPr>
            <w:tcW w:w="607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Shanghai Jiao Tong University</w:t>
            </w:r>
          </w:p>
        </w:tc>
        <w:tc>
          <w:tcPr>
            <w:tcW w:w="231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2</w:t>
            </w:r>
          </w:p>
        </w:tc>
      </w:tr>
      <w:tr>
        <w:trPr>
          <w:trHeight w:val="260" w:hRule="atLeast"/>
        </w:trPr>
        <w:tc>
          <w:tcPr>
            <w:tcW w:w="607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China Automotive Technology and Research Centre (CATRC)</w:t>
            </w:r>
          </w:p>
        </w:tc>
        <w:tc>
          <w:tcPr>
            <w:tcW w:w="231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2</w:t>
            </w:r>
          </w:p>
        </w:tc>
      </w:tr>
      <w:tr>
        <w:tc>
          <w:tcPr>
            <w:tcW w:w="607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Jiangnan University</w:t>
            </w:r>
          </w:p>
        </w:tc>
        <w:tc>
          <w:tcPr>
            <w:tcW w:w="231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2</w:t>
            </w:r>
          </w:p>
        </w:tc>
      </w:tr>
      <w:tr>
        <w:tc>
          <w:tcPr>
            <w:tcW w:w="607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Tsinghua University</w:t>
            </w:r>
          </w:p>
        </w:tc>
        <w:tc>
          <w:tcPr>
            <w:tcW w:w="2317" w:type="dxa"/>
            <w:tcBorders>
              <w:top w:val="single" w:color="080000" w:sz="18" w:space="0"/>
              <w:bottom w:val="single" w:color="080000" w:sz="8" w:space="0"/>
            </w:tcBorders>
            <w:shd w:val="clear" w:color="auto" w:fill="F2F2F2"/>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2</w:t>
            </w:r>
          </w:p>
        </w:tc>
      </w:tr>
      <w:tr>
        <w:trPr>
          <w:trHeight w:val="90" w:hRule="atLeast"/>
        </w:trPr>
        <w:tc>
          <w:tcPr>
            <w:tcW w:w="607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Anhui Jianghuai Automobile Co.</w:t>
            </w:r>
          </w:p>
        </w:tc>
        <w:tc>
          <w:tcPr>
            <w:tcW w:w="2317" w:type="dxa"/>
            <w:tcBorders>
              <w:top w:val="single" w:color="080000" w:sz="18" w:space="0"/>
              <w:bottom w:val="single" w:color="080000" w:sz="8" w:space="0"/>
            </w:tcBorders>
            <w:shd w:val="clear" w:color="auto" w:fill="auto"/>
            <w:tcMar>
              <w:left w:w="108" w:type="dxa"/>
              <w:right w:w="108" w:type="dxa"/>
            </w:tcMar>
          </w:tcPr>
          <w:p>
            <w:pPr>
              <w:pStyle w:val="8"/>
              <w:widowControl/>
              <w:jc w:val="center"/>
              <w:rPr>
                <w:rFonts w:ascii="Times New Roman Regular" w:hAnsi="Times New Roman Regular" w:cs="Times New Roman Regular"/>
                <w:color w:val="000000" w:themeColor="text1"/>
                <w:sz w:val="48"/>
                <w:szCs w:val="48"/>
                <w14:textFill>
                  <w14:solidFill>
                    <w14:schemeClr w14:val="tx1"/>
                  </w14:solidFill>
                </w14:textFill>
              </w:rPr>
            </w:pPr>
            <w:r>
              <w:rPr>
                <w:rFonts w:ascii="Times New Roman Regular" w:hAnsi="Times New Roman Regular" w:eastAsia="Alibaba PuHuiTi 3.0 95 ExtraBol" w:cs="Times New Roman Regular"/>
                <w:bCs/>
                <w:color w:val="000000" w:themeColor="text1"/>
                <w:sz w:val="20"/>
                <w:szCs w:val="20"/>
                <w14:textFill>
                  <w14:solidFill>
                    <w14:schemeClr w14:val="tx1"/>
                  </w14:solidFill>
                </w14:textFill>
              </w:rPr>
              <w:t>2</w:t>
            </w:r>
          </w:p>
        </w:tc>
      </w:tr>
    </w:tbl>
    <w:p>
      <w:pPr>
        <w:jc w:val="center"/>
        <w:rPr>
          <w:rFonts w:ascii="Times New Roman Regular" w:hAnsi="Times New Roman Regular" w:cs="Times New Roman Regular"/>
        </w:rPr>
      </w:pPr>
      <w:r>
        <w:rPr>
          <w:rFonts w:ascii="Times New Roman Regular" w:hAnsi="Times New Roman Regular" w:cs="Times New Roman Regular"/>
        </w:rPr>
        <w:t>Table 1 CNKI Database Literature Ranking (Top 11)</w:t>
      </w:r>
    </w:p>
    <w:p>
      <w:pPr>
        <w:rPr>
          <w:rFonts w:ascii="Times New Roman Regular" w:hAnsi="Times New Roman Regular" w:cs="Times New Roman Regular"/>
        </w:rPr>
      </w:pPr>
    </w:p>
    <w:p>
      <w:pPr>
        <w:rPr>
          <w:rFonts w:ascii="Times New Roman Regular" w:hAnsi="Times New Roman Regular" w:cs="Times New Roman Regular"/>
        </w:rPr>
      </w:pPr>
      <w:r>
        <w:rPr>
          <w:rFonts w:ascii="Times New Roman Regular" w:hAnsi="Times New Roman Regular" w:cs="Times New Roman Regular"/>
        </w:rPr>
        <w:t>The reasons why the amount of articles issued by colleges and universities is less than that of automobile enterprises may be as follows: it is difficult for teachers and students of colleges and universities, and academic institutions to carry out on-the-ground research, and it is difficult to obtain user information and other actual data with high credibility; and automobile enterprises will not share the actual research data and results. In order to conduct more in-depth and academic research, some universities have set up relevant laboratories for smart car and smart cockpit research, which are the key research objects.</w:t>
      </w:r>
    </w:p>
    <w:p>
      <w:pPr>
        <w:rPr>
          <w:rFonts w:ascii="Times New Roman Regular" w:hAnsi="Times New Roman Regular" w:cs="Times New Roman Regular"/>
        </w:rPr>
      </w:pPr>
    </w:p>
    <w:p>
      <w:pPr>
        <w:rPr>
          <w:rFonts w:ascii="Times New Roman Regular" w:hAnsi="Times New Roman Regular" w:cs="Times New Roman Regular"/>
        </w:rPr>
      </w:pPr>
      <w:r>
        <w:rPr>
          <w:rFonts w:ascii="Times New Roman Regular" w:hAnsi="Times New Roman Regular" w:cs="Times New Roman Regular"/>
        </w:rPr>
        <w:t xml:space="preserve">The CNKI database 2013-2023 smart car experience related research all 206 data imported into Citespace, select the author cooperation co-occurrence map and institutional cooperation co-occurrence map to overlap, to get the cooperation relationship between the various research teams composed of authors and institutions, the cooperation presents the characteristics of the overall dispersion, the local is more centralised, as shown in Figure </w:t>
      </w:r>
      <w:r>
        <w:rPr>
          <w:rFonts w:hint="eastAsia" w:ascii="Times New Roman Regular" w:hAnsi="Times New Roman Regular" w:cs="Times New Roman Regular"/>
        </w:rPr>
        <w:t>3</w:t>
      </w:r>
      <w:r>
        <w:rPr>
          <w:rFonts w:ascii="Times New Roman Regular" w:hAnsi="Times New Roman Regular" w:cs="Times New Roman Regular"/>
        </w:rPr>
        <w:t xml:space="preserve">. </w:t>
      </w:r>
    </w:p>
    <w:p>
      <w:pPr>
        <w:rPr>
          <w:rFonts w:ascii="Times New Roman Regular" w:hAnsi="Times New Roman Regular" w:cs="Times New Roman Regular"/>
        </w:rPr>
      </w:pPr>
    </w:p>
    <w:p>
      <w:pPr>
        <w:rPr>
          <w:rFonts w:ascii="Times New Roman Regular" w:hAnsi="Times New Roman Regular" w:cs="Times New Roman Regular"/>
        </w:rPr>
      </w:pPr>
      <w:r>
        <w:rPr>
          <w:rFonts w:ascii="Times New Roman Regular" w:hAnsi="Times New Roman Regular" w:cs="Times New Roman Regular"/>
        </w:rPr>
        <w:t>The results show that there is a research circle centred on Hunan University, and some regional research groups formed by Shanghai Jiaotong University and universities in Beijing. The co-operation between various vehicle companies is more limited, with independent research as the main focus, and co-operation needs to be strengthened.</w:t>
      </w:r>
    </w:p>
    <w:p>
      <w:pPr>
        <w:rPr>
          <w:rFonts w:ascii="Times New Roman Regular" w:hAnsi="Times New Roman Regular" w:cs="Times New Roman Regular"/>
        </w:rPr>
      </w:pPr>
    </w:p>
    <w:p>
      <w:pPr>
        <w:rPr>
          <w:rFonts w:ascii="Times New Roman Regular" w:hAnsi="Times New Roman Regular" w:cs="Times New Roman Regular"/>
        </w:rPr>
      </w:pPr>
      <w:r>
        <w:rPr>
          <w:rFonts w:ascii="SSJ0" w:hAnsi="SSJ0" w:eastAsia="SSJ0" w:cs="SSJ0"/>
          <w:color w:val="000000"/>
          <w:kern w:val="0"/>
          <w:sz w:val="20"/>
          <w:szCs w:val="20"/>
          <w:lang w:bidi="ar"/>
        </w:rPr>
        <w:drawing>
          <wp:inline distT="0" distB="0" distL="114300" distR="114300">
            <wp:extent cx="4114165" cy="3027045"/>
            <wp:effectExtent l="0" t="0" r="635" b="20955"/>
            <wp:docPr id="2" name="图片 2" descr="截屏2024-04-01 21.0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截屏2024-04-01 21.08.38"/>
                    <pic:cNvPicPr>
                      <a:picLocks noChangeAspect="1"/>
                    </pic:cNvPicPr>
                  </pic:nvPicPr>
                  <pic:blipFill>
                    <a:blip r:embed="rId6"/>
                    <a:srcRect t="-1014" b="2297"/>
                    <a:stretch>
                      <a:fillRect/>
                    </a:stretch>
                  </pic:blipFill>
                  <pic:spPr>
                    <a:xfrm>
                      <a:off x="0" y="0"/>
                      <a:ext cx="4114165" cy="3027045"/>
                    </a:xfrm>
                    <a:prstGeom prst="rect">
                      <a:avLst/>
                    </a:prstGeom>
                  </pic:spPr>
                </pic:pic>
              </a:graphicData>
            </a:graphic>
          </wp:inline>
        </w:drawing>
      </w:r>
    </w:p>
    <w:p>
      <w:pPr>
        <w:jc w:val="center"/>
        <w:rPr>
          <w:rFonts w:ascii="Times New Roman Regular" w:hAnsi="Times New Roman Regular" w:cs="Times New Roman Regular"/>
        </w:rPr>
      </w:pPr>
      <w:r>
        <w:rPr>
          <w:rFonts w:ascii="Times New Roman Regular" w:hAnsi="Times New Roman Regular" w:cs="Times New Roman Regular"/>
        </w:rPr>
        <w:t xml:space="preserve">Figure </w:t>
      </w:r>
      <w:r>
        <w:rPr>
          <w:rFonts w:hint="eastAsia" w:ascii="Times New Roman Regular" w:hAnsi="Times New Roman Regular" w:cs="Times New Roman Regular"/>
        </w:rPr>
        <w:t>3</w:t>
      </w:r>
      <w:r>
        <w:rPr>
          <w:rFonts w:ascii="Times New Roman Regular" w:hAnsi="Times New Roman Regular" w:cs="Times New Roman Regular"/>
        </w:rPr>
        <w:t xml:space="preserve"> Diagram of the co-operation between the various research teams</w:t>
      </w:r>
    </w:p>
    <w:p>
      <w:pPr>
        <w:rPr>
          <w:rFonts w:ascii="Times New Roman Regular" w:hAnsi="Times New Roman Regular" w:cs="Times New Roman Regular"/>
        </w:rPr>
      </w:pPr>
    </w:p>
    <w:p>
      <w:pPr>
        <w:rPr>
          <w:rFonts w:ascii="Times New Roman Regular" w:hAnsi="Times New Roman Regular" w:cs="Times New Roman Regular"/>
        </w:rPr>
      </w:pPr>
    </w:p>
    <w:p>
      <w:pPr>
        <w:rPr>
          <w:rFonts w:ascii="Times New Roman Regular" w:hAnsi="Times New Roman Regular" w:cs="Times New Roman Regular"/>
          <w:b/>
          <w:bCs/>
        </w:rPr>
      </w:pPr>
      <w:r>
        <w:rPr>
          <w:rFonts w:hint="eastAsia" w:ascii="Times New Roman Regular" w:hAnsi="Times New Roman Regular" w:cs="Times New Roman Regular"/>
          <w:b/>
          <w:bCs/>
        </w:rPr>
        <w:t>2）</w:t>
      </w:r>
      <w:r>
        <w:rPr>
          <w:rFonts w:ascii="Times New Roman Regular" w:hAnsi="Times New Roman Regular" w:cs="Times New Roman Regular"/>
          <w:b/>
          <w:bCs/>
        </w:rPr>
        <w:t>Research Hot Keywords Co-occurrence and Clustering</w:t>
      </w:r>
    </w:p>
    <w:p>
      <w:pPr>
        <w:rPr>
          <w:rFonts w:ascii="Times New Roman Regular" w:hAnsi="Times New Roman Regular" w:cs="Times New Roman Regular"/>
        </w:rPr>
      </w:pPr>
      <w:r>
        <w:rPr>
          <w:rFonts w:ascii="Times New Roman Regular" w:hAnsi="Times New Roman Regular" w:cs="Times New Roman Regular"/>
        </w:rPr>
        <w:t xml:space="preserve">Firstly, the CNKI smart cockpit experience design data are imported, and the overall hotspot direction is determined through the keyword node information and clustering in CiteSpace. This is followed by the CiteSpace original clustering being organised into specific research hotspots by integrating the connection between the keyword nodes of each research topic. These topics are: </w:t>
      </w:r>
    </w:p>
    <w:p>
      <w:pPr>
        <w:rPr>
          <w:rFonts w:ascii="Times New Roman Regular" w:hAnsi="Times New Roman Regular" w:cs="Times New Roman Regular"/>
        </w:rPr>
      </w:pPr>
      <w:r>
        <w:rPr>
          <w:rFonts w:ascii="Times New Roman Regular" w:hAnsi="Times New Roman Regular" w:cs="Times New Roman Regular"/>
        </w:rPr>
        <w:t>The five categories of hotspots identified are as follows:</w:t>
      </w:r>
    </w:p>
    <w:p>
      <w:pPr>
        <w:rPr>
          <w:rFonts w:ascii="Times New Roman Regular" w:hAnsi="Times New Roman Regular" w:cs="Times New Roman Regular"/>
        </w:rPr>
      </w:pPr>
      <w:r>
        <w:rPr>
          <w:rFonts w:ascii="Times New Roman Regular" w:hAnsi="Times New Roman Regular" w:cs="Times New Roman Regular"/>
        </w:rPr>
        <w:t>1. Cognitive and emotion-based smart cockpit experience (Liu and Wang, 2020, p.6962; Xue, 2022)</w:t>
      </w:r>
    </w:p>
    <w:p>
      <w:pPr>
        <w:rPr>
          <w:rFonts w:ascii="Times New Roman Regular" w:hAnsi="Times New Roman Regular" w:cs="Times New Roman Regular"/>
        </w:rPr>
      </w:pPr>
      <w:r>
        <w:rPr>
          <w:rFonts w:ascii="Times New Roman Regular" w:hAnsi="Times New Roman Regular" w:cs="Times New Roman Regular"/>
        </w:rPr>
        <w:t>2. Smart cockpit scenario-based experience (Ma and Feng, 2023, p.63; Wang et al., 2024, p.102557; Qin and He, 2023, pp.67-76)</w:t>
      </w:r>
    </w:p>
    <w:p>
      <w:pPr>
        <w:rPr>
          <w:rFonts w:ascii="Times New Roman Regular" w:hAnsi="Times New Roman Regular" w:cs="Times New Roman Regular"/>
        </w:rPr>
      </w:pPr>
      <w:r>
        <w:rPr>
          <w:rFonts w:ascii="Times New Roman Regular" w:hAnsi="Times New Roman Regular" w:cs="Times New Roman Regular"/>
        </w:rPr>
        <w:t xml:space="preserve">3. Smart cockpit safety and smart auto-pilot experience (He et al., 2023, pp. 287-292; </w:t>
      </w:r>
      <w:r>
        <w:rPr>
          <w:rFonts w:hint="eastAsia" w:ascii="Times New Roman Regular" w:hAnsi="Times New Roman Regular" w:cs="Times New Roman Regular"/>
        </w:rPr>
        <w:t>Y</w:t>
      </w:r>
      <w:r>
        <w:rPr>
          <w:rFonts w:ascii="Times New Roman Regular" w:hAnsi="Times New Roman Regular" w:cs="Times New Roman Regular"/>
        </w:rPr>
        <w:t>ou et al., 2021, pp.20-28; Li et al., 2023, pp.40-48; Wang, 2021, pp.1-12; Tan and Sun, 2016, pp.58-62)</w:t>
      </w:r>
    </w:p>
    <w:p>
      <w:pPr>
        <w:rPr>
          <w:rFonts w:ascii="Times New Roman Regular" w:hAnsi="Times New Roman Regular" w:cs="Times New Roman Regular"/>
        </w:rPr>
      </w:pPr>
      <w:r>
        <w:rPr>
          <w:rFonts w:ascii="Times New Roman Regular" w:hAnsi="Times New Roman Regular" w:cs="Times New Roman Regular"/>
        </w:rPr>
        <w:t>4. Smart cockpit users' personalised experience (Hao et al., 2023, pp.64-84; Liu, Z.W. and Liu, J.R., 2023, pp.168-175; Xue et al., 2024, pp.35-44; Li and Chen, 2021, pp.98-105; Meng et al., 2020, pp.109-113)</w:t>
      </w:r>
    </w:p>
    <w:p>
      <w:pPr>
        <w:rPr>
          <w:rFonts w:ascii="Times New Roman Regular" w:hAnsi="Times New Roman Regular" w:cs="Times New Roman Regular"/>
        </w:rPr>
      </w:pPr>
      <w:r>
        <w:rPr>
          <w:rFonts w:ascii="Times New Roman Regular" w:hAnsi="Times New Roman Regular" w:cs="Times New Roman Regular"/>
        </w:rPr>
        <w:t>5. Quality and evaluation of the smart cockpit experience (Tan and Tang, 2023, pp.12-24+469; Zhang et al., 2022, pp.361-366; Yuan and Yang, 2022, pp.62-67; Yang et al., 2022, p.15014)</w:t>
      </w:r>
    </w:p>
    <w:p>
      <w:pPr>
        <w:rPr>
          <w:rFonts w:ascii="Times New Roman Regular" w:hAnsi="Times New Roman Regular" w:cs="Times New Roman Regular"/>
        </w:rPr>
      </w:pPr>
      <w:r>
        <w:rPr>
          <w:rFonts w:ascii="Times New Roman Regular" w:hAnsi="Times New Roman Regular" w:cs="Times New Roman Regular"/>
        </w:rPr>
        <w:t>These categories are interrelated and mutually reinforcing.</w:t>
      </w:r>
    </w:p>
    <w:p>
      <w:pPr>
        <w:rPr>
          <w:rFonts w:ascii="Times New Roman Regular" w:hAnsi="Times New Roman Regular" w:cs="Times New Roman Regular"/>
        </w:rPr>
      </w:pPr>
    </w:p>
    <w:p>
      <w:pPr>
        <w:jc w:val="center"/>
      </w:pPr>
      <w:r>
        <w:drawing>
          <wp:anchor distT="0" distB="0" distL="114300" distR="114300" simplePos="0" relativeHeight="251659264" behindDoc="0" locked="0" layoutInCell="1" allowOverlap="1">
            <wp:simplePos x="0" y="0"/>
            <wp:positionH relativeFrom="column">
              <wp:posOffset>-18415</wp:posOffset>
            </wp:positionH>
            <wp:positionV relativeFrom="paragraph">
              <wp:posOffset>227965</wp:posOffset>
            </wp:positionV>
            <wp:extent cx="4504055" cy="3020060"/>
            <wp:effectExtent l="0" t="0" r="17145" b="2540"/>
            <wp:wrapTopAndBottom/>
            <wp:docPr id="6" name="图片 6" descr="截屏2024-05-02 17.1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截屏2024-05-02 17.11.33"/>
                    <pic:cNvPicPr>
                      <a:picLocks noChangeAspect="1"/>
                    </pic:cNvPicPr>
                  </pic:nvPicPr>
                  <pic:blipFill>
                    <a:blip r:embed="rId7"/>
                    <a:srcRect b="8666"/>
                    <a:stretch>
                      <a:fillRect/>
                    </a:stretch>
                  </pic:blipFill>
                  <pic:spPr>
                    <a:xfrm>
                      <a:off x="0" y="0"/>
                      <a:ext cx="4504055" cy="3020060"/>
                    </a:xfrm>
                    <a:prstGeom prst="rect">
                      <a:avLst/>
                    </a:prstGeom>
                  </pic:spPr>
                </pic:pic>
              </a:graphicData>
            </a:graphic>
          </wp:anchor>
        </w:drawing>
      </w:r>
      <w:r>
        <w:rPr>
          <w:rFonts w:ascii="Times New Roman Regular" w:hAnsi="Times New Roman Regular" w:cs="Times New Roman Regular"/>
        </w:rPr>
        <w:t>Figure 3 Keyword Clustering 1</w:t>
      </w:r>
    </w:p>
    <w:p>
      <w:pPr>
        <w:ind w:firstLine="840" w:firstLineChars="400"/>
      </w:pPr>
    </w:p>
    <w:p>
      <w:pPr>
        <w:ind w:firstLine="840" w:firstLineChars="400"/>
      </w:pPr>
      <w:r>
        <w:drawing>
          <wp:inline distT="0" distB="0" distL="114300" distR="114300">
            <wp:extent cx="4191000" cy="2925445"/>
            <wp:effectExtent l="0" t="0" r="0" b="20955"/>
            <wp:docPr id="7" name="图片 4" descr="截屏2024-05-02 17.0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4" descr="截屏2024-05-02 17.09.19"/>
                    <pic:cNvPicPr>
                      <a:picLocks noChangeAspect="1"/>
                    </pic:cNvPicPr>
                  </pic:nvPicPr>
                  <pic:blipFill>
                    <a:blip r:embed="rId8"/>
                    <a:srcRect b="10685"/>
                    <a:stretch>
                      <a:fillRect/>
                    </a:stretch>
                  </pic:blipFill>
                  <pic:spPr>
                    <a:xfrm>
                      <a:off x="0" y="0"/>
                      <a:ext cx="4191000" cy="2925445"/>
                    </a:xfrm>
                    <a:prstGeom prst="rect">
                      <a:avLst/>
                    </a:prstGeom>
                  </pic:spPr>
                </pic:pic>
              </a:graphicData>
            </a:graphic>
          </wp:inline>
        </w:drawing>
      </w:r>
    </w:p>
    <w:p>
      <w:pPr>
        <w:ind w:firstLine="840" w:firstLineChars="400"/>
      </w:pPr>
    </w:p>
    <w:p>
      <w:pPr>
        <w:jc w:val="center"/>
      </w:pPr>
      <w:r>
        <w:rPr>
          <w:rFonts w:ascii="Times New Roman Regular" w:hAnsi="Times New Roman Regular" w:cs="Times New Roman Regular"/>
        </w:rPr>
        <w:t>Figure 4 Keyword Clustering 2</w:t>
      </w:r>
    </w:p>
    <w:p>
      <w:pPr>
        <w:rPr>
          <w:rFonts w:ascii="Times New Roman Regular" w:hAnsi="Times New Roman Regular" w:cs="Times New Roman Regular"/>
          <w:b/>
          <w:bCs/>
        </w:rPr>
      </w:pPr>
    </w:p>
    <w:p>
      <w:pPr>
        <w:rPr>
          <w:rFonts w:ascii="Times New Roman Regular" w:hAnsi="Times New Roman Regular" w:cs="Times New Roman Regular"/>
          <w:b/>
          <w:bCs/>
        </w:rPr>
      </w:pPr>
      <w:r>
        <w:rPr>
          <w:rFonts w:hint="eastAsia" w:ascii="Times New Roman Regular" w:hAnsi="Times New Roman Regular" w:cs="Times New Roman Regular"/>
          <w:b/>
          <w:bCs/>
        </w:rPr>
        <w:t>3）</w:t>
      </w:r>
      <w:r>
        <w:rPr>
          <w:rFonts w:ascii="Times New Roman Regular" w:hAnsi="Times New Roman Regular" w:cs="Times New Roman Regular"/>
          <w:b/>
          <w:bCs/>
        </w:rPr>
        <w:t>Timeline chart and keyword emergence chart</w:t>
      </w:r>
    </w:p>
    <w:p>
      <w:pPr>
        <w:rPr>
          <w:rFonts w:ascii="Times New Roman Regular" w:hAnsi="Times New Roman Regular" w:cs="Times New Roman Regular"/>
        </w:rPr>
      </w:pPr>
      <w:r>
        <w:rPr>
          <w:rFonts w:ascii="Times New Roman Regular" w:hAnsi="Times New Roman Regular" w:cs="Times New Roman Regular"/>
        </w:rPr>
        <w:t>In order to further explore the hotspot changes and development trends of the research related to intelligent cockpit experience design, CNKI data time is set to ‘2013-2023’ in CiteSpace, the time zone slice is one slice per year, and Minimum Spanning Tree is selected in the branch reduction method, and Timeline View is selected in Layout, and the rest of the options are set according to the default settings of the software. In CiteSpace, the time of CNKI data is set to ‘2013-2023’, the time zone slice is one slice per year, and Minimum Spanning Tree is selected for branch reduction method.</w:t>
      </w:r>
    </w:p>
    <w:p>
      <w:pPr>
        <w:rPr>
          <w:rFonts w:ascii="Times New Roman Regular" w:hAnsi="Times New Roman Regular" w:cs="Times New Roman Regular"/>
        </w:rPr>
      </w:pPr>
    </w:p>
    <w:p>
      <w:pPr>
        <w:rPr>
          <w:rFonts w:ascii="Times New Roman Regular" w:hAnsi="Times New Roman Regular" w:cs="Times New Roman Regular"/>
        </w:rPr>
      </w:pPr>
      <w:r>
        <w:rPr>
          <w:rFonts w:ascii="Times New Roman Regular" w:hAnsi="Times New Roman Regular" w:cs="Times New Roman Regular"/>
        </w:rPr>
        <w:t>The research focus on intelligent cockpit experience design in Chinese literature has shifted from a primary emphasis on the fundamental human-computer interaction system and interface design to a greater interest in the investigation of cockpit function diversification and the integration of artificial intelligence technology during the period spanning 2013 to 2023. A further area of interest is the integration of multi-modal cockpit interaction and the combination of virtual reality and other multi-scenarios for the future autonomous driving. Another area of interest is the exploration of ‘cockpit multimodal interaction fusion, combined with virtual reality and other multi-scenarios of the future automatic driving’. In terms of user research, there has been a shift from a focus on basic safety and performance-level user experience research to multi-level and personalised user emotional experience research.</w:t>
      </w:r>
    </w:p>
    <w:p>
      <w:pPr>
        <w:rPr>
          <w:rFonts w:ascii="Times New Roman Regular" w:hAnsi="Times New Roman Regular" w:cs="Times New Roman Regular"/>
          <w:b/>
          <w:bCs/>
        </w:rPr>
      </w:pPr>
      <w:r>
        <w:drawing>
          <wp:anchor distT="0" distB="0" distL="114300" distR="114300" simplePos="0" relativeHeight="251660288" behindDoc="1" locked="0" layoutInCell="1" allowOverlap="1">
            <wp:simplePos x="0" y="0"/>
            <wp:positionH relativeFrom="column">
              <wp:posOffset>4831080</wp:posOffset>
            </wp:positionH>
            <wp:positionV relativeFrom="paragraph">
              <wp:posOffset>774065</wp:posOffset>
            </wp:positionV>
            <wp:extent cx="831850" cy="2052955"/>
            <wp:effectExtent l="0" t="0" r="6350" b="4445"/>
            <wp:wrapTight wrapText="bothSides">
              <wp:wrapPolygon>
                <wp:start x="0" y="0"/>
                <wp:lineTo x="0" y="21380"/>
                <wp:lineTo x="21105" y="21380"/>
                <wp:lineTo x="21105" y="0"/>
                <wp:lineTo x="0" y="0"/>
              </wp:wrapPolygon>
            </wp:wrapTight>
            <wp:docPr id="8" name="图片 4" descr="Fram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4" descr="Frame 1"/>
                    <pic:cNvPicPr>
                      <a:picLocks noChangeAspect="1"/>
                    </pic:cNvPicPr>
                  </pic:nvPicPr>
                  <pic:blipFill>
                    <a:blip r:embed="rId9"/>
                    <a:stretch>
                      <a:fillRect/>
                    </a:stretch>
                  </pic:blipFill>
                  <pic:spPr>
                    <a:xfrm>
                      <a:off x="0" y="0"/>
                      <a:ext cx="831850" cy="2052955"/>
                    </a:xfrm>
                    <a:prstGeom prst="rect">
                      <a:avLst/>
                    </a:prstGeom>
                  </pic:spPr>
                </pic:pic>
              </a:graphicData>
            </a:graphic>
          </wp:anchor>
        </w:drawing>
      </w:r>
      <w:r>
        <w:drawing>
          <wp:inline distT="0" distB="0" distL="114300" distR="114300">
            <wp:extent cx="4616450" cy="2954020"/>
            <wp:effectExtent l="0" t="0" r="6350" b="17780"/>
            <wp:docPr id="9" name="图片 9" descr="截屏2024-05-02 20.0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截屏2024-05-02 20.08.03"/>
                    <pic:cNvPicPr>
                      <a:picLocks noChangeAspect="1"/>
                    </pic:cNvPicPr>
                  </pic:nvPicPr>
                  <pic:blipFill>
                    <a:blip r:embed="rId10"/>
                    <a:stretch>
                      <a:fillRect/>
                    </a:stretch>
                  </pic:blipFill>
                  <pic:spPr>
                    <a:xfrm>
                      <a:off x="0" y="0"/>
                      <a:ext cx="4616450" cy="2954020"/>
                    </a:xfrm>
                    <a:prstGeom prst="rect">
                      <a:avLst/>
                    </a:prstGeom>
                  </pic:spPr>
                </pic:pic>
              </a:graphicData>
            </a:graphic>
          </wp:inline>
        </w:drawing>
      </w:r>
    </w:p>
    <w:p>
      <w:pPr>
        <w:jc w:val="center"/>
        <w:rPr>
          <w:rFonts w:ascii="Times New Roman Regular" w:hAnsi="Times New Roman Regular" w:cs="Times New Roman Regular"/>
        </w:rPr>
      </w:pPr>
      <w:r>
        <w:rPr>
          <w:rFonts w:ascii="Times New Roman Regular" w:hAnsi="Times New Roman Regular" w:cs="Times New Roman Regular"/>
        </w:rPr>
        <w:t>Figure 5 Keyword timeline chart</w:t>
      </w:r>
    </w:p>
    <w:p>
      <w:r>
        <w:drawing>
          <wp:anchor distT="0" distB="0" distL="114300" distR="114300" simplePos="0" relativeHeight="251661312" behindDoc="1" locked="0" layoutInCell="1" allowOverlap="1">
            <wp:simplePos x="0" y="0"/>
            <wp:positionH relativeFrom="column">
              <wp:posOffset>1101725</wp:posOffset>
            </wp:positionH>
            <wp:positionV relativeFrom="paragraph">
              <wp:posOffset>114935</wp:posOffset>
            </wp:positionV>
            <wp:extent cx="3203575" cy="2830830"/>
            <wp:effectExtent l="0" t="0" r="0" b="0"/>
            <wp:wrapTight wrapText="bothSides">
              <wp:wrapPolygon>
                <wp:start x="0" y="0"/>
                <wp:lineTo x="0" y="21319"/>
                <wp:lineTo x="21407" y="21319"/>
                <wp:lineTo x="21407" y="0"/>
                <wp:lineTo x="0" y="0"/>
              </wp:wrapPolygon>
            </wp:wrapTight>
            <wp:docPr id="13" name="图片 13" descr="截屏2024-05-03 20.3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截屏2024-05-03 20.38.34"/>
                    <pic:cNvPicPr>
                      <a:picLocks noChangeAspect="1"/>
                    </pic:cNvPicPr>
                  </pic:nvPicPr>
                  <pic:blipFill>
                    <a:blip r:embed="rId11"/>
                    <a:stretch>
                      <a:fillRect/>
                    </a:stretch>
                  </pic:blipFill>
                  <pic:spPr>
                    <a:xfrm>
                      <a:off x="0" y="0"/>
                      <a:ext cx="3203575" cy="2830830"/>
                    </a:xfrm>
                    <a:prstGeom prst="rect">
                      <a:avLst/>
                    </a:prstGeom>
                  </pic:spPr>
                </pic:pic>
              </a:graphicData>
            </a:graphic>
          </wp:anchor>
        </w:drawing>
      </w:r>
    </w:p>
    <w:p/>
    <w:p/>
    <w:p/>
    <w:p/>
    <w:p/>
    <w:p/>
    <w:p/>
    <w:p/>
    <w:p/>
    <w:p/>
    <w:p/>
    <w:p/>
    <w:p/>
    <w:p/>
    <w:p>
      <w:pPr>
        <w:rPr>
          <w:rFonts w:ascii="Times New Roman Regular" w:hAnsi="Times New Roman Regular" w:cs="Times New Roman Regular"/>
        </w:rPr>
      </w:pPr>
    </w:p>
    <w:p>
      <w:pPr>
        <w:jc w:val="center"/>
        <w:rPr>
          <w:rFonts w:ascii="Times New Roman Regular" w:hAnsi="Times New Roman Regular" w:cs="Times New Roman Regular"/>
        </w:rPr>
      </w:pPr>
      <w:r>
        <w:rPr>
          <w:rFonts w:ascii="Times New Roman Regular" w:hAnsi="Times New Roman Regular" w:cs="Times New Roman Regular"/>
        </w:rPr>
        <w:t>Figure 6 Keyword Surfacing Chart</w:t>
      </w:r>
    </w:p>
    <w:p/>
    <w:p>
      <w:pPr>
        <w:numPr>
          <w:ilvl w:val="0"/>
          <w:numId w:val="2"/>
        </w:numPr>
        <w:rPr>
          <w:rFonts w:ascii="Arial" w:hAnsi="Arial" w:eastAsia="黑体"/>
          <w:b/>
          <w:sz w:val="28"/>
        </w:rPr>
      </w:pPr>
      <w:r>
        <w:rPr>
          <w:rFonts w:hint="eastAsia" w:ascii="Arial" w:hAnsi="Arial" w:eastAsia="黑体"/>
          <w:b/>
          <w:sz w:val="28"/>
        </w:rPr>
        <w:t>C</w:t>
      </w:r>
      <w:r>
        <w:rPr>
          <w:rFonts w:ascii="Arial" w:hAnsi="Arial" w:eastAsia="黑体"/>
          <w:b/>
          <w:sz w:val="28"/>
        </w:rPr>
        <w:t>onclusion</w:t>
      </w:r>
    </w:p>
    <w:p>
      <w:pPr>
        <w:rPr>
          <w:rFonts w:ascii="Times New Roman Bold" w:hAnsi="Times New Roman Bold" w:eastAsia="黑体" w:cs="Times New Roman Bold"/>
          <w:b/>
          <w:szCs w:val="21"/>
        </w:rPr>
      </w:pPr>
      <w:r>
        <w:rPr>
          <w:rFonts w:ascii="Times New Roman Bold" w:hAnsi="Times New Roman Bold" w:eastAsia="黑体" w:cs="Times New Roman Bold"/>
          <w:b/>
          <w:szCs w:val="21"/>
        </w:rPr>
        <w:t>4.1</w:t>
      </w:r>
      <w:r>
        <w:rPr>
          <w:rFonts w:hint="eastAsia" w:ascii="Times New Roman Bold" w:hAnsi="Times New Roman Bold" w:eastAsia="黑体" w:cs="Times New Roman Bold"/>
          <w:b/>
          <w:szCs w:val="21"/>
        </w:rPr>
        <w:t xml:space="preserve"> </w:t>
      </w:r>
      <w:r>
        <w:rPr>
          <w:rFonts w:ascii="Times New Roman Bold" w:hAnsi="Times New Roman Bold" w:eastAsia="黑体" w:cs="Times New Roman Bold"/>
          <w:b/>
          <w:szCs w:val="21"/>
        </w:rPr>
        <w:t>future trends</w:t>
      </w:r>
    </w:p>
    <w:p>
      <w:pPr>
        <w:rPr>
          <w:rFonts w:ascii="Times New Roman Regular" w:hAnsi="Times New Roman Regular" w:cs="Times New Roman Regular"/>
        </w:rPr>
      </w:pPr>
      <w:r>
        <w:rPr>
          <w:rFonts w:ascii="Times New Roman Regular" w:hAnsi="Times New Roman Regular" w:cs="Times New Roman Regular"/>
        </w:rPr>
        <w:t>In summary, based on the analysis of the above keyword timeline graph and keyword emergence graph, China's smart cockpit experience design research has significantly developed towards the direction of cockpit scene intelligence and user-centredness in the past decade. From the analysis of the above data, the following three future development trends of China's smart cockpit experience research are derived from the combination of hot directions:</w:t>
      </w:r>
    </w:p>
    <w:p>
      <w:pPr>
        <w:rPr>
          <w:rFonts w:ascii="Times New Roman Bold" w:hAnsi="Times New Roman Bold" w:cs="Times New Roman Bold"/>
          <w:b/>
          <w:bCs/>
        </w:rPr>
      </w:pPr>
      <w:r>
        <w:rPr>
          <w:rFonts w:ascii="Times New Roman Bold" w:hAnsi="Times New Roman Bold" w:cs="Times New Roman Bold"/>
          <w:b/>
          <w:bCs/>
        </w:rPr>
        <w:t>(1) Machine Learning-based Intelligent Cockpit Deep Intelligence Experience</w:t>
      </w:r>
    </w:p>
    <w:p>
      <w:pPr>
        <w:rPr>
          <w:rFonts w:ascii="Times New Roman Regular" w:hAnsi="Times New Roman Regular" w:cs="Times New Roman Regular"/>
        </w:rPr>
      </w:pPr>
      <w:r>
        <w:rPr>
          <w:rFonts w:ascii="Times New Roman Regular" w:hAnsi="Times New Roman Regular" w:cs="Times New Roman Regular"/>
        </w:rPr>
        <w:t>With the development of machine learning and artificial intelligence technology, the design of multi-channel fusion cockpit experience will become mainstream with AI-based intelligent assistant as the hub. The cockpit interaction experience will become more naturalised and anthropomorphic, and the linking contacts will be expanded more. For example, research on multi-screen interaction in the cockpit, research on collaborative interaction inside and outside the cockpit, and research on remote interaction in the cockpit. In terms of trust and safety experience, automatic driving lane change and takeover have maintained a high level of attention in recent years.</w:t>
      </w:r>
    </w:p>
    <w:p>
      <w:pPr>
        <w:rPr>
          <w:rFonts w:ascii="Times New Roman Bold" w:hAnsi="Times New Roman Bold" w:cs="Times New Roman Bold"/>
          <w:b/>
          <w:bCs/>
        </w:rPr>
      </w:pPr>
      <w:r>
        <w:rPr>
          <w:rFonts w:ascii="Times New Roman Bold" w:hAnsi="Times New Roman Bold" w:cs="Times New Roman Bold"/>
          <w:b/>
          <w:bCs/>
        </w:rPr>
        <w:t>2）Scene-integrated intelligent cockpit integrated user personality experience based on scene integration</w:t>
      </w:r>
    </w:p>
    <w:p>
      <w:pPr>
        <w:rPr>
          <w:rFonts w:ascii="Times New Roman Regular" w:hAnsi="Times New Roman Regular" w:cs="Times New Roman Regular"/>
        </w:rPr>
      </w:pPr>
      <w:r>
        <w:rPr>
          <w:rFonts w:ascii="Times New Roman Regular" w:hAnsi="Times New Roman Regular" w:cs="Times New Roman Regular"/>
        </w:rPr>
        <w:t>Scholars have conducted in-depth research on segmented users, combined with more usage scenarios, to make the smart cockpit a personalised ‘third space’ . The cockpit scene is not limited to the car and a single scene, in the future will pay more attention to the complex integration of inside and outside the car scene, smart city scene construction. Smart cockpit and smart car will become an important part of the future integration of smart living space.</w:t>
      </w:r>
    </w:p>
    <w:p>
      <w:pPr>
        <w:rPr>
          <w:rFonts w:ascii="Times New Roman Bold" w:hAnsi="Times New Roman Bold" w:cs="Times New Roman Bold"/>
          <w:b/>
          <w:bCs/>
        </w:rPr>
      </w:pPr>
      <w:r>
        <w:rPr>
          <w:rFonts w:ascii="Times New Roman Bold" w:hAnsi="Times New Roman Bold" w:cs="Times New Roman Bold"/>
          <w:b/>
          <w:bCs/>
        </w:rPr>
        <w:t>3) Scientific improvement design of smart cockpit based on multi-dimensional evaluation</w:t>
      </w:r>
    </w:p>
    <w:p>
      <w:pPr>
        <w:rPr>
          <w:rFonts w:ascii="Times New Roman Regular" w:hAnsi="Times New Roman Regular" w:cs="Times New Roman Regular"/>
        </w:rPr>
      </w:pPr>
      <w:r>
        <w:rPr>
          <w:rFonts w:ascii="Times New Roman Regular" w:hAnsi="Times New Roman Regular" w:cs="Times New Roman Regular"/>
        </w:rPr>
        <w:t>In recent years, based on the development of cognitive psychology, design and ergonomics, scholars' research in this field has become more scientific and multidimensional, and in addition to the basic safety and efficacy evaluations, the perceptual experience evaluation has maintained a steady heat in recent years. Through various physiological and psychological data of users, many studies have combined qualitative research, such as interview research; and quantitative research, such as questionnaires, and other methods, in an effort to form a scientific closed-loop evaluation process of smart cockpit experience, and to provide a more accurate standard and improvement direction for the cockpit experience.</w:t>
      </w:r>
    </w:p>
    <w:p>
      <w:pPr>
        <w:rPr>
          <w:rFonts w:ascii="Times New Roman Bold" w:hAnsi="Times New Roman Bold" w:eastAsia="黑体" w:cs="Times New Roman Bold"/>
          <w:b/>
          <w:szCs w:val="21"/>
        </w:rPr>
      </w:pPr>
    </w:p>
    <w:p>
      <w:pPr>
        <w:rPr>
          <w:rFonts w:ascii="Times New Roman Regular" w:hAnsi="Times New Roman Regular" w:cs="Times New Roman Regular"/>
        </w:rPr>
      </w:pPr>
      <w:r>
        <w:rPr>
          <w:rFonts w:ascii="Times New Roman Bold" w:hAnsi="Times New Roman Bold" w:eastAsia="黑体" w:cs="Times New Roman Bold"/>
          <w:b/>
          <w:szCs w:val="21"/>
        </w:rPr>
        <w:t>4.1Reflections on future research space</w:t>
      </w:r>
    </w:p>
    <w:p>
      <w:pPr>
        <w:rPr>
          <w:rFonts w:ascii="Times New Roman Regular" w:hAnsi="Times New Roman Regular" w:cs="Times New Roman Regular"/>
        </w:rPr>
      </w:pPr>
      <w:r>
        <w:rPr>
          <w:rFonts w:ascii="Times New Roman Regular" w:hAnsi="Times New Roman Regular" w:cs="Times New Roman Regular"/>
        </w:rPr>
        <w:t>The advancement of intelligent cockpit experience design has emerged as a pivotal driving force in the evolution of intelligent cockpit from the second to the third stage. Currently, the following research areas exist:</w:t>
      </w:r>
    </w:p>
    <w:p>
      <w:pPr>
        <w:rPr>
          <w:rFonts w:ascii="Times New Roman Regular" w:hAnsi="Times New Roman Regular" w:cs="Times New Roman Regular"/>
        </w:rPr>
      </w:pPr>
      <w:r>
        <w:rPr>
          <w:rFonts w:ascii="Times New Roman Bold" w:hAnsi="Times New Roman Bold" w:cs="Times New Roman Bold"/>
          <w:b/>
          <w:bCs/>
        </w:rPr>
        <w:t>(1) Intelligent cockpit integration experience:</w:t>
      </w:r>
      <w:r>
        <w:rPr>
          <w:rFonts w:ascii="Times New Roman Regular" w:hAnsi="Times New Roman Regular" w:cs="Times New Roman Regular"/>
        </w:rPr>
        <w:t xml:space="preserve"> Despite the multitude of current intelligent cockpit hardware and software functions, the style design remains disparate. A comprehensive examination of the functional ecological chain is necessary to enhance its uniformity. Moreover, the car style integration and functional modularity of the experience require further in-depth study.</w:t>
      </w:r>
    </w:p>
    <w:p>
      <w:pPr>
        <w:rPr>
          <w:rFonts w:ascii="Times New Roman Regular" w:hAnsi="Times New Roman Regular" w:cs="Times New Roman Regular"/>
        </w:rPr>
      </w:pPr>
      <w:r>
        <w:rPr>
          <w:rFonts w:ascii="Times New Roman Bold" w:hAnsi="Times New Roman Bold" w:cs="Times New Roman Bold"/>
          <w:b/>
          <w:bCs/>
        </w:rPr>
        <w:t>(2) Intelligent experience and safety function balance:</w:t>
      </w:r>
      <w:r>
        <w:rPr>
          <w:rFonts w:ascii="Times New Roman Regular" w:hAnsi="Times New Roman Regular" w:cs="Times New Roman Regular"/>
        </w:rPr>
        <w:t xml:space="preserve"> the current cockpit interaction has become more diversified, with the introduction of touch-screen virtual keys replacing many buttons from the former button configuration. However, the safety of this new button experience requires further verification. Inappropriate interaction language and complicated steps may present a hidden safety hazard for the cockpit.</w:t>
      </w:r>
    </w:p>
    <w:p>
      <w:pPr>
        <w:rPr>
          <w:rFonts w:ascii="Times New Roman Regular" w:hAnsi="Times New Roman Regular" w:cs="Times New Roman Regular"/>
        </w:rPr>
      </w:pPr>
      <w:r>
        <w:rPr>
          <w:rFonts w:ascii="Times New Roman Bold" w:hAnsi="Times New Roman Bold" w:cs="Times New Roman Bold"/>
          <w:b/>
          <w:bCs/>
        </w:rPr>
        <w:t xml:space="preserve">(3) Integration of smart cockpit and smart life: </w:t>
      </w:r>
      <w:r>
        <w:rPr>
          <w:rFonts w:ascii="Times New Roman Regular" w:hAnsi="Times New Roman Regular" w:cs="Times New Roman Regular"/>
        </w:rPr>
        <w:t>the smart cockpit is an integral component of the smart life experience, functioning as the 'third living space'. It plays a pivotal role in the process of integrating the smart life and smart city experiences. However, there is a paucity of research investigating the direct link between the smart cockpit and the smart city. This represents a significant research opportunity.</w:t>
      </w:r>
    </w:p>
    <w:p>
      <w:pPr>
        <w:rPr>
          <w:rFonts w:ascii="Times New Roman Regular" w:hAnsi="Times New Roman Regular" w:cs="Times New Roman Regular"/>
        </w:rPr>
      </w:pPr>
      <w:r>
        <w:rPr>
          <w:rFonts w:ascii="Times New Roman Bold" w:hAnsi="Times New Roman Bold" w:cs="Times New Roman Bold"/>
          <w:b/>
          <w:bCs/>
        </w:rPr>
        <w:t xml:space="preserve">(4) Smart cockpit experience for special people: </w:t>
      </w:r>
      <w:r>
        <w:rPr>
          <w:rFonts w:ascii="Times New Roman Regular" w:hAnsi="Times New Roman Regular" w:cs="Times New Roman Regular"/>
        </w:rPr>
        <w:t>although smart cockpit users have many personalised functions, there is less attention to the experience of special people, such as people with lower limb disabilities, hearing-impaired people, etc. Consequently, there is more space for research on barrier-free cockpit experience design for special people.</w:t>
      </w:r>
    </w:p>
    <w:p>
      <w:pPr>
        <w:rPr>
          <w:rFonts w:ascii="Times New Roman Regular" w:hAnsi="Times New Roman Regular" w:cs="Times New Roman Regular"/>
        </w:rPr>
      </w:pPr>
      <w:r>
        <w:rPr>
          <w:rFonts w:ascii="Times New Roman Bold" w:hAnsi="Times New Roman Bold" w:cs="Times New Roman Bold"/>
          <w:b/>
          <w:bCs/>
        </w:rPr>
        <w:t>(5) User-centred emotional scene experience:</w:t>
      </w:r>
      <w:r>
        <w:rPr>
          <w:rFonts w:ascii="Times New Roman Regular" w:hAnsi="Times New Roman Regular" w:cs="Times New Roman Regular"/>
        </w:rPr>
        <w:t xml:space="preserve"> As user needs diversify, the emotional appeal of the intelligent cockpit must be deepened, and the interaction language must be naturalised.</w:t>
      </w:r>
    </w:p>
    <w:p>
      <w:pPr>
        <w:rPr>
          <w:rFonts w:ascii="Times New Roman Regular" w:hAnsi="Times New Roman Regular" w:cs="Times New Roman Regular"/>
        </w:rPr>
      </w:pPr>
    </w:p>
    <w:p>
      <w:pPr>
        <w:numPr>
          <w:ilvl w:val="0"/>
          <w:numId w:val="2"/>
        </w:numPr>
        <w:rPr>
          <w:rFonts w:ascii="Arial" w:hAnsi="Arial" w:eastAsia="黑体"/>
          <w:b/>
          <w:sz w:val="28"/>
        </w:rPr>
      </w:pPr>
      <w:r>
        <w:rPr>
          <w:rFonts w:ascii="Arial" w:hAnsi="Arial" w:eastAsia="黑体"/>
          <w:b/>
          <w:sz w:val="28"/>
        </w:rPr>
        <w:t>Limitations and challenges</w:t>
      </w:r>
    </w:p>
    <w:p>
      <w:pPr>
        <w:rPr>
          <w:rFonts w:ascii="Times New Roman Regular" w:hAnsi="Times New Roman Regular" w:cs="Times New Roman Regular"/>
        </w:rPr>
      </w:pPr>
      <w:r>
        <w:rPr>
          <w:rFonts w:ascii="Times New Roman Regular" w:hAnsi="Times New Roman Regular" w:cs="Times New Roman Regular"/>
        </w:rPr>
        <w:t>Finally, there are some limitations of this paper as follows:</w:t>
      </w:r>
    </w:p>
    <w:p>
      <w:pPr>
        <w:rPr>
          <w:rFonts w:ascii="Times New Roman Regular" w:hAnsi="Times New Roman Regular" w:cs="Times New Roman Regular"/>
        </w:rPr>
      </w:pPr>
      <w:r>
        <w:rPr>
          <w:rFonts w:ascii="Times New Roman Regular" w:hAnsi="Times New Roman Regular" w:cs="Times New Roman Regular"/>
        </w:rPr>
        <w:t>(1) The overall input data size of the bibliometric visualisation is small for the following reasons: the hotspot of intelligent cockpit experience design research has appeared for a relatively short period of time, and the number of papers issued has only increased significantly in the past three or four years, and more than half of the research is focused on new energy vehicle enterprises, and the research results are often unable to be shared due to the characteristics of vehicle enterprises.</w:t>
      </w:r>
    </w:p>
    <w:p>
      <w:pPr>
        <w:rPr>
          <w:rFonts w:ascii="Times New Roman Regular" w:hAnsi="Times New Roman Regular" w:cs="Times New Roman Regular"/>
        </w:rPr>
      </w:pPr>
      <w:r>
        <w:rPr>
          <w:rFonts w:ascii="Times New Roman Regular" w:hAnsi="Times New Roman Regular" w:cs="Times New Roman Regular"/>
        </w:rPr>
        <w:t>(2) Due to some limitations of the CNKI database, this study has some limitations in the selection of literature samples, and some authoritative literature resources are difficult to obtain, which affects the completeness of the analyses in the review section.</w:t>
      </w:r>
    </w:p>
    <w:p>
      <w:pPr>
        <w:rPr>
          <w:rFonts w:ascii="Times New Roman Regular" w:hAnsi="Times New Roman Regular" w:cs="Times New Roman Regular"/>
        </w:rPr>
      </w:pPr>
      <w:r>
        <w:rPr>
          <w:rFonts w:ascii="Times New Roman Regular" w:hAnsi="Times New Roman Regular" w:cs="Times New Roman Regular"/>
        </w:rPr>
        <w:t>3) No data analyses were conducted on Chinese literature libraries other than the CNKI database.</w:t>
      </w:r>
    </w:p>
    <w:p>
      <w:pPr>
        <w:rPr>
          <w:rFonts w:ascii="Times New Roman Regular" w:hAnsi="Times New Roman Regular" w:cs="Times New Roman Regular"/>
        </w:rPr>
      </w:pPr>
    </w:p>
    <w:p>
      <w:pPr>
        <w:rPr>
          <w:rFonts w:ascii="Times New Roman Regular" w:hAnsi="Times New Roman Regular" w:cs="Times New Roman Regular"/>
        </w:rPr>
      </w:pPr>
      <w:r>
        <w:rPr>
          <w:rFonts w:hint="eastAsia" w:ascii="Times New Roman Regular" w:hAnsi="Times New Roman Regular" w:cs="Times New Roman Regular"/>
          <w:b/>
          <w:bCs/>
        </w:rPr>
        <w:t>C</w:t>
      </w:r>
      <w:r>
        <w:rPr>
          <w:rFonts w:ascii="Times New Roman Regular" w:hAnsi="Times New Roman Regular" w:cs="Times New Roman Regular"/>
          <w:b/>
          <w:bCs/>
        </w:rPr>
        <w:t>hallenge：</w:t>
      </w:r>
      <w:r>
        <w:rPr>
          <w:rFonts w:ascii="Times New Roman Regular" w:hAnsi="Times New Roman Regular" w:cs="Times New Roman Regular"/>
        </w:rPr>
        <w:t xml:space="preserve">Firstly, in terms of research methodology, I learned to use visual bibliometric tools in this study, which is a brand new challenge for me, as previous literature studies on smart cockpit are qualitative. There are several obvious limitations in the traditional research method of summarizing and generalizing after reading the literature systematically: firstly, this method has a huge workload, which is both time-consuming and requires a lot of labor; secondly, it is easy to lead to a shift in the research direction and omission of issues, and sometimes may even lose the grasp of the overall research direction due to excessive attention to the minutiae. </w:t>
      </w:r>
    </w:p>
    <w:p>
      <w:pPr>
        <w:rPr>
          <w:rFonts w:ascii="Times New Roman Regular" w:hAnsi="Times New Roman Regular" w:cs="Times New Roman Regular"/>
        </w:rPr>
      </w:pPr>
    </w:p>
    <w:p>
      <w:pPr>
        <w:rPr>
          <w:rFonts w:ascii="Times New Roman Regular" w:hAnsi="Times New Roman Regular" w:cs="Times New Roman Regular"/>
        </w:rPr>
      </w:pPr>
      <w:r>
        <w:rPr>
          <w:rFonts w:ascii="Times New Roman Regular" w:hAnsi="Times New Roman Regular" w:cs="Times New Roman Regular"/>
        </w:rPr>
        <w:t>Secondly, in terms of research content, I analyzed a large number of articles in the field of smart cockpit and experience design, and defined and subdivided the scope of research, focusing more on “experience”. Smart cockpit is a multidimensional and complex research object, and it is a challenge for me to start this research from experience and sort it out in multiple dimensions.</w:t>
      </w:r>
    </w:p>
    <w:p>
      <w:pPr>
        <w:rPr>
          <w:rFonts w:ascii="Times New Roman Regular" w:hAnsi="Times New Roman Regular" w:cs="Times New Roman Regular"/>
        </w:rPr>
      </w:pPr>
    </w:p>
    <w:p>
      <w:pPr>
        <w:rPr>
          <w:rFonts w:ascii="Times New Roman Regular" w:hAnsi="Times New Roman Regular" w:cs="Times New Roman Regular"/>
        </w:rPr>
      </w:pPr>
    </w:p>
    <w:p>
      <w:pPr>
        <w:numPr>
          <w:numId w:val="0"/>
        </w:numPr>
        <w:rPr>
          <w:rFonts w:hint="eastAsia" w:ascii="Arial" w:hAnsi="Arial" w:eastAsia="黑体"/>
          <w:b/>
          <w:sz w:val="28"/>
        </w:rPr>
      </w:pPr>
      <w:r>
        <w:rPr>
          <w:rFonts w:hint="eastAsia" w:ascii="Arial" w:hAnsi="Arial" w:eastAsia="黑体"/>
          <w:b/>
          <w:sz w:val="28"/>
          <w:lang w:val="en-US" w:eastAsia="zh-CN"/>
        </w:rPr>
        <w:t>R</w:t>
      </w:r>
      <w:r>
        <w:rPr>
          <w:rFonts w:hint="eastAsia" w:ascii="Arial" w:hAnsi="Arial" w:eastAsia="黑体"/>
          <w:b/>
          <w:sz w:val="28"/>
        </w:rPr>
        <w:t>eference</w:t>
      </w:r>
      <w:bookmarkStart w:id="50" w:name="_GoBack"/>
      <w:bookmarkEnd w:id="50"/>
    </w:p>
    <w:p>
      <w:pPr>
        <w:rPr>
          <w:rFonts w:hint="eastAsia" w:ascii="Times New Roman" w:hAnsi="Times New Roman" w:eastAsia="黑体" w:cs="Times New Roman"/>
          <w:bCs/>
          <w:sz w:val="24"/>
        </w:rPr>
      </w:pPr>
    </w:p>
    <w:p>
      <w:pPr>
        <w:wordWrap w:val="0"/>
        <w:ind w:left="420" w:hanging="420" w:hangingChars="200"/>
        <w:rPr>
          <w:rFonts w:ascii="Times New Roman" w:hAnsi="Times New Roman" w:eastAsia="宋体" w:cs="Times New Roman"/>
          <w:szCs w:val="21"/>
        </w:rPr>
      </w:pPr>
      <w:bookmarkStart w:id="0" w:name="_Hlk166945797"/>
      <w:r>
        <w:rPr>
          <w:rFonts w:ascii="Times New Roman" w:hAnsi="Times New Roman" w:eastAsia="宋体" w:cs="Times New Roman"/>
          <w:szCs w:val="21"/>
        </w:rPr>
        <w:t>Chen, C. and Song</w:t>
      </w:r>
      <w:bookmarkEnd w:id="0"/>
      <w:r>
        <w:rPr>
          <w:rFonts w:ascii="Times New Roman" w:hAnsi="Times New Roman" w:eastAsia="宋体" w:cs="Times New Roman"/>
          <w:szCs w:val="21"/>
        </w:rPr>
        <w:t xml:space="preserve">, M., 2019. Visualizing a field of research: A methodology of systematic scientometric reviews. </w:t>
      </w:r>
      <w:r>
        <w:rPr>
          <w:rFonts w:ascii="Times New Roman" w:hAnsi="Times New Roman" w:eastAsia="宋体" w:cs="Times New Roman"/>
          <w:i/>
          <w:iCs/>
          <w:szCs w:val="21"/>
        </w:rPr>
        <w:t>PloS one</w:t>
      </w:r>
      <w:r>
        <w:rPr>
          <w:rFonts w:ascii="Times New Roman" w:hAnsi="Times New Roman" w:eastAsia="宋体" w:cs="Times New Roman"/>
          <w:szCs w:val="21"/>
        </w:rPr>
        <w:t xml:space="preserve">, </w:t>
      </w:r>
      <w:r>
        <w:rPr>
          <w:rFonts w:ascii="Times New Roman" w:hAnsi="Times New Roman" w:eastAsia="宋体" w:cs="Times New Roman"/>
          <w:i/>
          <w:iCs/>
          <w:szCs w:val="21"/>
        </w:rPr>
        <w:t>14</w:t>
      </w:r>
      <w:r>
        <w:rPr>
          <w:rFonts w:ascii="Times New Roman" w:hAnsi="Times New Roman" w:eastAsia="宋体" w:cs="Times New Roman"/>
          <w:szCs w:val="21"/>
        </w:rPr>
        <w:t xml:space="preserve">(10), </w:t>
      </w:r>
      <w:bookmarkStart w:id="1" w:name="_Hlk166945814"/>
      <w:r>
        <w:rPr>
          <w:rFonts w:ascii="Times New Roman" w:hAnsi="Times New Roman" w:eastAsia="宋体" w:cs="Times New Roman"/>
          <w:szCs w:val="21"/>
        </w:rPr>
        <w:t>p.e0223994.</w:t>
      </w:r>
      <w:bookmarkEnd w:id="1"/>
    </w:p>
    <w:p>
      <w:pPr>
        <w:wordWrap w:val="0"/>
        <w:ind w:left="420" w:hanging="420" w:hangingChars="200"/>
        <w:rPr>
          <w:rFonts w:ascii="Times New Roman" w:hAnsi="Times New Roman" w:eastAsia="宋体" w:cs="Times New Roman"/>
          <w:szCs w:val="21"/>
        </w:rPr>
      </w:pPr>
      <w:r>
        <w:rPr>
          <w:rFonts w:ascii="Times New Roman" w:hAnsi="Times New Roman" w:eastAsia="宋体" w:cs="Times New Roman"/>
          <w:szCs w:val="21"/>
        </w:rPr>
        <w:t xml:space="preserve">Chen, F., Shi, H., Yang, J., Li, Y. and Lai, Y., 2024. Intelligent Car Cockpit Comfort Evaluation Model Based on SVM. </w:t>
      </w:r>
      <w:r>
        <w:rPr>
          <w:rFonts w:ascii="Times New Roman" w:hAnsi="Times New Roman" w:eastAsia="宋体" w:cs="Times New Roman"/>
          <w:i/>
          <w:iCs/>
          <w:szCs w:val="21"/>
        </w:rPr>
        <w:t>IEEE Access</w:t>
      </w:r>
      <w:r>
        <w:rPr>
          <w:rFonts w:ascii="Times New Roman" w:hAnsi="Times New Roman" w:eastAsia="宋体" w:cs="Times New Roman"/>
          <w:szCs w:val="21"/>
        </w:rPr>
        <w:t>, 12, pp.27566-27577.</w:t>
      </w:r>
    </w:p>
    <w:p>
      <w:pPr>
        <w:wordWrap w:val="0"/>
        <w:ind w:left="420" w:hanging="420" w:hangingChars="200"/>
        <w:rPr>
          <w:rFonts w:ascii="Times New Roman" w:hAnsi="Times New Roman" w:eastAsia="宋体" w:cs="Times New Roman"/>
          <w:szCs w:val="21"/>
        </w:rPr>
      </w:pPr>
      <w:bookmarkStart w:id="2" w:name="_Hlk166945843"/>
      <w:r>
        <w:rPr>
          <w:rFonts w:hint="eastAsia" w:ascii="Times New Roman" w:hAnsi="Times New Roman" w:eastAsia="宋体" w:cs="Times New Roman"/>
          <w:szCs w:val="21"/>
        </w:rPr>
        <w:t>C</w:t>
      </w:r>
      <w:r>
        <w:rPr>
          <w:rFonts w:ascii="Times New Roman" w:hAnsi="Times New Roman" w:eastAsia="宋体" w:cs="Times New Roman"/>
          <w:szCs w:val="21"/>
        </w:rPr>
        <w:t>hen</w:t>
      </w:r>
      <w:bookmarkEnd w:id="2"/>
      <w:r>
        <w:rPr>
          <w:rFonts w:ascii="Times New Roman" w:hAnsi="Times New Roman" w:eastAsia="宋体" w:cs="Times New Roman"/>
          <w:szCs w:val="21"/>
        </w:rPr>
        <w:t xml:space="preserve">, Y., Chen, C.M., Liu, Z.Y., Hu, Z.G. and Wang, X.W. 2015. The Methodological Function of CiteSpace Knowledge Graph. </w:t>
      </w:r>
      <w:r>
        <w:rPr>
          <w:rFonts w:ascii="Times New Roman" w:hAnsi="Times New Roman" w:eastAsia="宋体" w:cs="Times New Roman"/>
          <w:i/>
          <w:iCs/>
          <w:szCs w:val="21"/>
        </w:rPr>
        <w:t>Studies in Science of Science</w:t>
      </w:r>
      <w:r>
        <w:rPr>
          <w:rFonts w:ascii="Times New Roman" w:hAnsi="Times New Roman" w:eastAsia="宋体" w:cs="Times New Roman"/>
          <w:szCs w:val="21"/>
        </w:rPr>
        <w:t xml:space="preserve">, </w:t>
      </w:r>
      <w:r>
        <w:rPr>
          <w:rFonts w:ascii="Times New Roman" w:hAnsi="Times New Roman" w:eastAsia="宋体" w:cs="Times New Roman"/>
          <w:i/>
          <w:iCs/>
          <w:szCs w:val="21"/>
        </w:rPr>
        <w:t>33</w:t>
      </w:r>
      <w:r>
        <w:rPr>
          <w:rFonts w:ascii="Times New Roman" w:hAnsi="Times New Roman" w:eastAsia="宋体" w:cs="Times New Roman"/>
          <w:szCs w:val="21"/>
        </w:rPr>
        <w:t xml:space="preserve">(02), </w:t>
      </w:r>
      <w:bookmarkStart w:id="3" w:name="_Hlk166945864"/>
      <w:r>
        <w:rPr>
          <w:rFonts w:ascii="Times New Roman" w:hAnsi="Times New Roman" w:eastAsia="宋体" w:cs="Times New Roman"/>
          <w:szCs w:val="21"/>
        </w:rPr>
        <w:t>pp.242-253</w:t>
      </w:r>
      <w:bookmarkEnd w:id="3"/>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https://kns.cnki.net/kcms2/article/abstract?v=_TI_exAJKG-gq_T4J66XEKybKDoW9yZBWynYmwAL5nMkVxaPJXRFEiBdRfydsi4Klg0LBaJjfOFrdCnY6Fboj-_XrySD2iBe0MDOXV2_i7N6RXyJgv41mWb0FQqhruLSJIYMU2-DlZcm-b8FMJQtvQ==&amp;uniplatform=NZKPT&amp;language=CHS</w:t>
      </w:r>
    </w:p>
    <w:p>
      <w:pPr>
        <w:wordWrap w:val="0"/>
        <w:ind w:left="420" w:hanging="420" w:hangingChars="200"/>
        <w:rPr>
          <w:rFonts w:ascii="Times New Roman" w:hAnsi="Times New Roman" w:eastAsia="宋体" w:cs="Times New Roman"/>
          <w:szCs w:val="21"/>
        </w:rPr>
      </w:pPr>
      <w:bookmarkStart w:id="4" w:name="_Hlk166945757"/>
      <w:r>
        <w:rPr>
          <w:rFonts w:hint="eastAsia" w:ascii="Times New Roman" w:hAnsi="Times New Roman" w:eastAsia="宋体" w:cs="Times New Roman"/>
          <w:szCs w:val="21"/>
        </w:rPr>
        <w:t>F</w:t>
      </w:r>
      <w:r>
        <w:rPr>
          <w:rFonts w:ascii="Times New Roman" w:hAnsi="Times New Roman" w:eastAsia="宋体" w:cs="Times New Roman"/>
          <w:szCs w:val="21"/>
        </w:rPr>
        <w:t>eng</w:t>
      </w:r>
      <w:bookmarkEnd w:id="4"/>
      <w:r>
        <w:rPr>
          <w:rFonts w:ascii="Times New Roman" w:hAnsi="Times New Roman" w:eastAsia="宋体" w:cs="Times New Roman"/>
          <w:szCs w:val="21"/>
        </w:rPr>
        <w:t xml:space="preserve">, Y.Y., Sun, R., Wang, H.Y., Sun, J. and Sun, J.N. 2021. Development status and future trend of automotive intelligent cabin. </w:t>
      </w:r>
      <w:r>
        <w:rPr>
          <w:rFonts w:ascii="Times New Roman" w:hAnsi="Times New Roman" w:eastAsia="宋体" w:cs="Times New Roman"/>
          <w:i/>
          <w:iCs/>
          <w:szCs w:val="21"/>
        </w:rPr>
        <w:t>Shaanxi Auto</w:t>
      </w:r>
      <w:r>
        <w:rPr>
          <w:rFonts w:ascii="Times New Roman" w:hAnsi="Times New Roman" w:eastAsia="宋体" w:cs="Times New Roman"/>
          <w:szCs w:val="21"/>
        </w:rPr>
        <w:t xml:space="preserve">, </w:t>
      </w:r>
      <w:r>
        <w:rPr>
          <w:rFonts w:ascii="Times New Roman" w:hAnsi="Times New Roman" w:eastAsia="宋体" w:cs="Times New Roman"/>
          <w:i/>
          <w:iCs/>
          <w:szCs w:val="21"/>
        </w:rPr>
        <w:t>46</w:t>
      </w:r>
      <w:r>
        <w:rPr>
          <w:rFonts w:ascii="Times New Roman" w:hAnsi="Times New Roman" w:eastAsia="宋体" w:cs="Times New Roman"/>
          <w:szCs w:val="21"/>
        </w:rPr>
        <w:t xml:space="preserve">(17), </w:t>
      </w:r>
      <w:bookmarkStart w:id="5" w:name="_Hlk166945776"/>
      <w:r>
        <w:rPr>
          <w:rFonts w:ascii="Times New Roman" w:hAnsi="Times New Roman" w:eastAsia="宋体" w:cs="Times New Roman"/>
          <w:szCs w:val="21"/>
        </w:rPr>
        <w:t>pp.201-206</w:t>
      </w:r>
      <w:bookmarkEnd w:id="5"/>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https://kns.cnki.net/kcms2/article/abstract?v=_TI_exAJKG9X819HkNDvZB3Xa1U5BhMq6ddmE8RlCvrDDvkZ20rWQwYiaoGgDCIwlJmsv9JV6FFBA2o-hAEvhmsq3fVkK7E93ojlCIhxP3T9YMylxnVmItOINhbL0rOE0teyEINOxqzj9Zl_cUaTVA==&amp;uniplatform=NZKPT&amp;language=CHS</w:t>
      </w:r>
    </w:p>
    <w:p>
      <w:pPr>
        <w:wordWrap w:val="0"/>
        <w:ind w:left="420" w:hanging="420" w:hangingChars="200"/>
        <w:rPr>
          <w:rFonts w:ascii="Times New Roman" w:hAnsi="Times New Roman" w:eastAsia="宋体" w:cs="Times New Roman"/>
          <w:szCs w:val="21"/>
        </w:rPr>
      </w:pPr>
      <w:r>
        <w:rPr>
          <w:rFonts w:ascii="Times New Roman" w:hAnsi="Times New Roman" w:eastAsia="宋体" w:cs="Times New Roman"/>
          <w:szCs w:val="21"/>
        </w:rPr>
        <w:t xml:space="preserve">Gu, H., Liang, B. and Cao, H., 2024. User-centered framework for assessing the performance of smart car cockpits. </w:t>
      </w:r>
      <w:r>
        <w:rPr>
          <w:rFonts w:ascii="Times New Roman" w:hAnsi="Times New Roman" w:eastAsia="宋体" w:cs="Times New Roman"/>
          <w:i/>
          <w:iCs/>
          <w:szCs w:val="21"/>
        </w:rPr>
        <w:t>The International Journal of Advanced Manufacturing Technology</w:t>
      </w:r>
      <w:r>
        <w:rPr>
          <w:rFonts w:ascii="Times New Roman" w:hAnsi="Times New Roman" w:eastAsia="宋体" w:cs="Times New Roman"/>
          <w:szCs w:val="21"/>
        </w:rPr>
        <w:t>, pp.1-14.</w:t>
      </w:r>
    </w:p>
    <w:p>
      <w:pPr>
        <w:wordWrap w:val="0"/>
        <w:ind w:left="420" w:hanging="420" w:hangingChars="200"/>
        <w:rPr>
          <w:rFonts w:ascii="Times New Roman" w:hAnsi="Times New Roman" w:eastAsia="宋体" w:cs="Times New Roman"/>
          <w:szCs w:val="21"/>
        </w:rPr>
      </w:pPr>
      <w:bookmarkStart w:id="6" w:name="_Hlk166946779"/>
      <w:r>
        <w:rPr>
          <w:rFonts w:ascii="Times New Roman" w:hAnsi="Times New Roman" w:eastAsia="宋体" w:cs="Times New Roman"/>
          <w:szCs w:val="21"/>
        </w:rPr>
        <w:t>Hao</w:t>
      </w:r>
      <w:bookmarkEnd w:id="6"/>
      <w:r>
        <w:rPr>
          <w:rFonts w:ascii="Times New Roman" w:hAnsi="Times New Roman" w:eastAsia="宋体" w:cs="Times New Roman"/>
          <w:szCs w:val="21"/>
        </w:rPr>
        <w:t xml:space="preserve">, M., Wang, X., Hou, S., Zhang, Q. and Xue, T., 2023. The elderly acceptance of autonomous vehicle services in Beijing, China. </w:t>
      </w:r>
      <w:r>
        <w:rPr>
          <w:rFonts w:ascii="Times New Roman" w:hAnsi="Times New Roman" w:eastAsia="宋体" w:cs="Times New Roman"/>
          <w:i/>
          <w:iCs/>
          <w:szCs w:val="21"/>
        </w:rPr>
        <w:t>International Review for Spatial Planning and Sustainable Development</w:t>
      </w:r>
      <w:r>
        <w:rPr>
          <w:rFonts w:ascii="Times New Roman" w:hAnsi="Times New Roman" w:eastAsia="宋体" w:cs="Times New Roman"/>
          <w:szCs w:val="21"/>
        </w:rPr>
        <w:t xml:space="preserve">, </w:t>
      </w:r>
      <w:r>
        <w:rPr>
          <w:rFonts w:ascii="Times New Roman" w:hAnsi="Times New Roman" w:eastAsia="宋体" w:cs="Times New Roman"/>
          <w:i/>
          <w:iCs/>
          <w:szCs w:val="21"/>
        </w:rPr>
        <w:t>11</w:t>
      </w:r>
      <w:r>
        <w:rPr>
          <w:rFonts w:ascii="Times New Roman" w:hAnsi="Times New Roman" w:eastAsia="宋体" w:cs="Times New Roman"/>
          <w:szCs w:val="21"/>
        </w:rPr>
        <w:t xml:space="preserve">(1), </w:t>
      </w:r>
      <w:bookmarkStart w:id="7" w:name="_Hlk166946802"/>
      <w:r>
        <w:rPr>
          <w:rFonts w:ascii="Times New Roman" w:hAnsi="Times New Roman" w:eastAsia="宋体" w:cs="Times New Roman"/>
          <w:szCs w:val="21"/>
        </w:rPr>
        <w:t>pp.64-84</w:t>
      </w:r>
      <w:bookmarkEnd w:id="7"/>
      <w:r>
        <w:rPr>
          <w:rFonts w:ascii="Times New Roman" w:hAnsi="Times New Roman" w:eastAsia="宋体" w:cs="Times New Roman"/>
          <w:szCs w:val="21"/>
        </w:rPr>
        <w:t>.</w:t>
      </w:r>
    </w:p>
    <w:p>
      <w:pPr>
        <w:wordWrap w:val="0"/>
        <w:ind w:left="420" w:hanging="420" w:hangingChars="200"/>
        <w:rPr>
          <w:rFonts w:ascii="Times New Roman" w:hAnsi="Times New Roman" w:eastAsia="宋体" w:cs="Times New Roman"/>
          <w:szCs w:val="21"/>
        </w:rPr>
      </w:pPr>
      <w:bookmarkStart w:id="8" w:name="_Hlk166946395"/>
      <w:r>
        <w:rPr>
          <w:rFonts w:ascii="Times New Roman" w:hAnsi="Times New Roman" w:eastAsia="宋体" w:cs="Times New Roman"/>
          <w:szCs w:val="21"/>
        </w:rPr>
        <w:t>He</w:t>
      </w:r>
      <w:bookmarkEnd w:id="8"/>
      <w:r>
        <w:rPr>
          <w:rFonts w:ascii="Times New Roman" w:hAnsi="Times New Roman" w:eastAsia="宋体" w:cs="Times New Roman"/>
          <w:szCs w:val="21"/>
        </w:rPr>
        <w:t xml:space="preserve">, B., Jiang, Q. and Bie, W., 2023, August. Exploratory Design Research on Interaction System for L3 Autonomous Vehicle. In </w:t>
      </w:r>
      <w:r>
        <w:rPr>
          <w:rFonts w:ascii="Times New Roman" w:hAnsi="Times New Roman" w:eastAsia="宋体" w:cs="Times New Roman"/>
          <w:i/>
          <w:iCs/>
          <w:szCs w:val="21"/>
        </w:rPr>
        <w:t>2023 4th International Conference on Intelligent Computing and Human-Computer Interaction (ICHCI)</w:t>
      </w:r>
      <w:r>
        <w:rPr>
          <w:rFonts w:ascii="Times New Roman" w:hAnsi="Times New Roman" w:eastAsia="宋体" w:cs="Times New Roman"/>
          <w:szCs w:val="21"/>
        </w:rPr>
        <w:t xml:space="preserve"> (</w:t>
      </w:r>
      <w:bookmarkStart w:id="9" w:name="_Hlk166946580"/>
      <w:r>
        <w:rPr>
          <w:rFonts w:ascii="Times New Roman" w:hAnsi="Times New Roman" w:eastAsia="宋体" w:cs="Times New Roman"/>
          <w:szCs w:val="21"/>
        </w:rPr>
        <w:t>pp. 287-292</w:t>
      </w:r>
      <w:bookmarkEnd w:id="9"/>
      <w:r>
        <w:rPr>
          <w:rFonts w:ascii="Times New Roman" w:hAnsi="Times New Roman" w:eastAsia="宋体" w:cs="Times New Roman"/>
          <w:szCs w:val="21"/>
        </w:rPr>
        <w:t>). IEEE.</w:t>
      </w:r>
    </w:p>
    <w:p>
      <w:pPr>
        <w:wordWrap w:val="0"/>
        <w:ind w:left="420" w:hanging="420" w:hangingChars="200"/>
        <w:rPr>
          <w:rFonts w:ascii="Times New Roman" w:hAnsi="Times New Roman" w:eastAsia="宋体" w:cs="Times New Roman"/>
          <w:szCs w:val="21"/>
        </w:rPr>
      </w:pPr>
      <w:r>
        <w:rPr>
          <w:rFonts w:ascii="Times New Roman" w:hAnsi="Times New Roman" w:eastAsia="宋体" w:cs="Times New Roman"/>
          <w:szCs w:val="21"/>
        </w:rPr>
        <w:t xml:space="preserve">Li, W., Zeng, G., Zhang, J., Xu, Y., Xing, Y., Zhou, R., Guo, G., Shen, Y., Cao, D. and Wang, F.Y., 2021. Cogemonet: A cognitive-feature-augmented driver emotion recognition model for smart cockpit. </w:t>
      </w:r>
      <w:r>
        <w:rPr>
          <w:rFonts w:ascii="Times New Roman" w:hAnsi="Times New Roman" w:eastAsia="宋体" w:cs="Times New Roman"/>
          <w:i/>
          <w:iCs/>
          <w:szCs w:val="21"/>
        </w:rPr>
        <w:t>IEEE Transactions on Computational Social Systems</w:t>
      </w:r>
      <w:r>
        <w:rPr>
          <w:rFonts w:ascii="Times New Roman" w:hAnsi="Times New Roman" w:eastAsia="宋体" w:cs="Times New Roman"/>
          <w:szCs w:val="21"/>
        </w:rPr>
        <w:t>, 9(3), pp.667-678.</w:t>
      </w:r>
    </w:p>
    <w:p>
      <w:pPr>
        <w:wordWrap w:val="0"/>
        <w:ind w:left="420" w:hanging="420" w:hangingChars="200"/>
        <w:rPr>
          <w:rFonts w:ascii="Times New Roman" w:hAnsi="Times New Roman" w:eastAsia="宋体" w:cs="Times New Roman"/>
          <w:szCs w:val="21"/>
        </w:rPr>
      </w:pPr>
      <w:bookmarkStart w:id="10" w:name="_Hlk166946913"/>
      <w:r>
        <w:rPr>
          <w:rFonts w:hint="eastAsia" w:ascii="Times New Roman" w:hAnsi="Times New Roman" w:eastAsia="宋体" w:cs="Times New Roman"/>
          <w:szCs w:val="21"/>
        </w:rPr>
        <w:t>L</w:t>
      </w:r>
      <w:r>
        <w:rPr>
          <w:rFonts w:ascii="Times New Roman" w:hAnsi="Times New Roman" w:eastAsia="宋体" w:cs="Times New Roman"/>
          <w:szCs w:val="21"/>
        </w:rPr>
        <w:t>i, Y.F. and Chen</w:t>
      </w:r>
      <w:bookmarkEnd w:id="10"/>
      <w:r>
        <w:rPr>
          <w:rFonts w:ascii="Times New Roman" w:hAnsi="Times New Roman" w:eastAsia="宋体" w:cs="Times New Roman"/>
          <w:szCs w:val="21"/>
        </w:rPr>
        <w:t xml:space="preserve">, Z.Y. 2021. Research on Human-machine Interface Interaction design of elderly cars based on FMEA and FTA. </w:t>
      </w:r>
      <w:r>
        <w:rPr>
          <w:rFonts w:ascii="Times New Roman" w:hAnsi="Times New Roman" w:eastAsia="宋体" w:cs="Times New Roman"/>
          <w:i/>
          <w:iCs/>
          <w:szCs w:val="21"/>
        </w:rPr>
        <w:t>Packaging Engineering</w:t>
      </w:r>
      <w:r>
        <w:rPr>
          <w:rFonts w:ascii="Times New Roman" w:hAnsi="Times New Roman" w:eastAsia="宋体" w:cs="Times New Roman"/>
          <w:szCs w:val="21"/>
        </w:rPr>
        <w:t xml:space="preserve">, </w:t>
      </w:r>
      <w:r>
        <w:rPr>
          <w:rFonts w:ascii="Times New Roman" w:hAnsi="Times New Roman" w:eastAsia="宋体" w:cs="Times New Roman"/>
          <w:i/>
          <w:iCs/>
          <w:szCs w:val="21"/>
        </w:rPr>
        <w:t>42</w:t>
      </w:r>
      <w:r>
        <w:rPr>
          <w:rFonts w:ascii="Times New Roman" w:hAnsi="Times New Roman" w:eastAsia="宋体" w:cs="Times New Roman"/>
          <w:szCs w:val="21"/>
        </w:rPr>
        <w:t xml:space="preserve">(06), </w:t>
      </w:r>
      <w:bookmarkStart w:id="11" w:name="_Hlk166946938"/>
      <w:r>
        <w:rPr>
          <w:rFonts w:ascii="Times New Roman" w:hAnsi="Times New Roman" w:eastAsia="宋体" w:cs="Times New Roman"/>
          <w:szCs w:val="21"/>
        </w:rPr>
        <w:t>pp.98-105</w:t>
      </w:r>
      <w:bookmarkEnd w:id="11"/>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https://kns.cnki.net/kcms2/article/abstract?v=_TI_exAJKG9kKLfZS5gSpoCJZVOQDjjLcSYXsDqLQAZxiAsmAJbYfJi1tf7roMhCU-OaXuPxfiZhPqSOqKWmDrjCvSZWMueSWL_UAJC2WKYwIAU8lRYRmp8CDo47iCb3SZgly5FLGXuiBlme2DwEHg==&amp;uniplatform=NZKPT&amp;language=CHS</w:t>
      </w:r>
    </w:p>
    <w:p>
      <w:pPr>
        <w:wordWrap w:val="0"/>
        <w:ind w:left="420" w:hanging="420" w:hangingChars="200"/>
        <w:rPr>
          <w:rFonts w:ascii="Times New Roman" w:hAnsi="Times New Roman" w:eastAsia="宋体" w:cs="Times New Roman"/>
          <w:szCs w:val="21"/>
        </w:rPr>
      </w:pPr>
      <w:bookmarkStart w:id="12" w:name="_Hlk166946661"/>
      <w:r>
        <w:rPr>
          <w:rFonts w:hint="eastAsia" w:ascii="Times New Roman" w:hAnsi="Times New Roman" w:eastAsia="宋体" w:cs="Times New Roman"/>
          <w:szCs w:val="21"/>
        </w:rPr>
        <w:t>L</w:t>
      </w:r>
      <w:r>
        <w:rPr>
          <w:rFonts w:ascii="Times New Roman" w:hAnsi="Times New Roman" w:eastAsia="宋体" w:cs="Times New Roman"/>
          <w:szCs w:val="21"/>
        </w:rPr>
        <w:t>i</w:t>
      </w:r>
      <w:bookmarkEnd w:id="12"/>
      <w:r>
        <w:rPr>
          <w:rFonts w:ascii="Times New Roman" w:hAnsi="Times New Roman" w:eastAsia="宋体" w:cs="Times New Roman"/>
          <w:szCs w:val="21"/>
        </w:rPr>
        <w:t xml:space="preserve">, Z., Tong, X.S., Tian, H.Y. and Liu, X.C. 2023. Effects of augmented reality head-up display visual interpretation types on user acceptance of autonomous driving systems. </w:t>
      </w:r>
      <w:r>
        <w:rPr>
          <w:rFonts w:ascii="Times New Roman" w:hAnsi="Times New Roman" w:eastAsia="宋体" w:cs="Times New Roman"/>
          <w:i/>
          <w:iCs/>
          <w:szCs w:val="21"/>
        </w:rPr>
        <w:t>Library and Information Knowledge</w:t>
      </w:r>
      <w:r>
        <w:rPr>
          <w:rFonts w:ascii="Times New Roman" w:hAnsi="Times New Roman" w:eastAsia="宋体" w:cs="Times New Roman"/>
          <w:szCs w:val="21"/>
        </w:rPr>
        <w:t xml:space="preserve">, </w:t>
      </w:r>
      <w:r>
        <w:rPr>
          <w:rFonts w:ascii="Times New Roman" w:hAnsi="Times New Roman" w:eastAsia="宋体" w:cs="Times New Roman"/>
          <w:i/>
          <w:iCs/>
          <w:szCs w:val="21"/>
        </w:rPr>
        <w:t>40</w:t>
      </w:r>
      <w:r>
        <w:rPr>
          <w:rFonts w:ascii="Times New Roman" w:hAnsi="Times New Roman" w:eastAsia="宋体" w:cs="Times New Roman"/>
          <w:szCs w:val="21"/>
        </w:rPr>
        <w:t>(02),</w:t>
      </w:r>
      <w:bookmarkStart w:id="13" w:name="_Hlk166946685"/>
      <w:r>
        <w:rPr>
          <w:rFonts w:ascii="Times New Roman" w:hAnsi="Times New Roman" w:eastAsia="宋体" w:cs="Times New Roman"/>
          <w:szCs w:val="21"/>
        </w:rPr>
        <w:t xml:space="preserve"> pp.40-48</w:t>
      </w:r>
      <w:bookmarkEnd w:id="13"/>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https://kns.cnki.net/kcms2/article/abstract?v=_TI_exAJKG-XqKndQQ9tsv_n3ybwXpCaZvbd1b-0yP9evHVvA2oAOfLtuCpZ2WjqOmfnOE-evhrNJmFqiRPhl6H1NeF9CYzQ9fPXNOptNk0bGrjiR4uJ2ZgMdjbbOE_RA9wK0mL2PnXBqJd3Knok0g==&amp;uniplatform=NZKPT&amp;language=CHS</w:t>
      </w:r>
    </w:p>
    <w:p>
      <w:pPr>
        <w:wordWrap w:val="0"/>
        <w:ind w:left="420" w:hanging="420" w:hangingChars="200"/>
        <w:rPr>
          <w:rFonts w:ascii="Times New Roman" w:hAnsi="Times New Roman" w:eastAsia="宋体" w:cs="Times New Roman"/>
          <w:szCs w:val="21"/>
        </w:rPr>
      </w:pPr>
      <w:r>
        <w:rPr>
          <w:rFonts w:hint="eastAsia" w:ascii="Times New Roman" w:hAnsi="Times New Roman" w:eastAsia="宋体" w:cs="Times New Roman"/>
          <w:szCs w:val="21"/>
        </w:rPr>
        <w:t>Liu</w:t>
      </w:r>
      <w:r>
        <w:rPr>
          <w:rFonts w:ascii="Times New Roman" w:hAnsi="Times New Roman" w:eastAsia="宋体" w:cs="Times New Roman"/>
          <w:szCs w:val="21"/>
        </w:rPr>
        <w:t xml:space="preserve">, W.B., Yu, R.H., Chen, C.B. and Sun, Q.Q. 2022. Exploration of innovative methods of automotive intelligent cockpit based on scene experience. </w:t>
      </w:r>
      <w:r>
        <w:rPr>
          <w:rFonts w:ascii="Times New Roman" w:hAnsi="Times New Roman" w:eastAsia="宋体" w:cs="Times New Roman"/>
          <w:i/>
          <w:iCs/>
          <w:szCs w:val="21"/>
        </w:rPr>
        <w:t>Automobile Parts</w:t>
      </w:r>
      <w:r>
        <w:rPr>
          <w:rFonts w:ascii="Times New Roman" w:hAnsi="Times New Roman" w:eastAsia="宋体" w:cs="Times New Roman"/>
          <w:szCs w:val="21"/>
        </w:rPr>
        <w:t xml:space="preserve">, (11), </w:t>
      </w:r>
      <w:bookmarkStart w:id="14" w:name="_Hlk166945672"/>
      <w:r>
        <w:rPr>
          <w:rFonts w:ascii="Times New Roman" w:hAnsi="Times New Roman" w:eastAsia="宋体" w:cs="Times New Roman"/>
          <w:szCs w:val="21"/>
        </w:rPr>
        <w:t>pp.82-85</w:t>
      </w:r>
      <w:bookmarkEnd w:id="14"/>
      <w:r>
        <w:rPr>
          <w:rFonts w:ascii="Times New Roman" w:hAnsi="Times New Roman" w:eastAsia="宋体" w:cs="Times New Roman"/>
          <w:szCs w:val="21"/>
        </w:rPr>
        <w:t>. https://kns.cnki.net/kcms2/article/abstract?v=_TI_exAJKG9QVePtdLnC98pFr71lvEg4Oi7Ki5zswy8H8j8KuQwfkajqbN8DQ3xHuQLBWsi6gLBJxl-wHQ4dAa7d7zYJ0irQKwb57_feFjRxWvDQmehpZo3jnQS_QB9Kk-YC3-DZxM7qsJ012dsMNg==&amp;uniplatform=NZKPT&amp;language=CHS</w:t>
      </w:r>
    </w:p>
    <w:p>
      <w:pPr>
        <w:wordWrap w:val="0"/>
        <w:ind w:left="420" w:hanging="420" w:hangingChars="200"/>
        <w:rPr>
          <w:rFonts w:ascii="Times New Roman" w:hAnsi="Times New Roman" w:eastAsia="宋体" w:cs="Times New Roman"/>
          <w:szCs w:val="21"/>
        </w:rPr>
      </w:pPr>
      <w:bookmarkStart w:id="15" w:name="_Hlk166946042"/>
      <w:r>
        <w:rPr>
          <w:rFonts w:ascii="Times New Roman" w:hAnsi="Times New Roman" w:eastAsia="宋体" w:cs="Times New Roman"/>
          <w:szCs w:val="21"/>
        </w:rPr>
        <w:t>Liu, Y. and Wang</w:t>
      </w:r>
      <w:bookmarkEnd w:id="15"/>
      <w:r>
        <w:rPr>
          <w:rFonts w:ascii="Times New Roman" w:hAnsi="Times New Roman" w:eastAsia="宋体" w:cs="Times New Roman"/>
          <w:szCs w:val="21"/>
        </w:rPr>
        <w:t xml:space="preserve">, X., 2020. Differences in driving intention transitions caused by driver’s emotion evolutions. </w:t>
      </w:r>
      <w:r>
        <w:rPr>
          <w:rFonts w:ascii="Times New Roman" w:hAnsi="Times New Roman" w:eastAsia="宋体" w:cs="Times New Roman"/>
          <w:i/>
          <w:iCs/>
          <w:szCs w:val="21"/>
        </w:rPr>
        <w:t>International Journal of Environmental Research and Public Health</w:t>
      </w:r>
      <w:r>
        <w:rPr>
          <w:rFonts w:ascii="Times New Roman" w:hAnsi="Times New Roman" w:eastAsia="宋体" w:cs="Times New Roman"/>
          <w:szCs w:val="21"/>
        </w:rPr>
        <w:t xml:space="preserve">, </w:t>
      </w:r>
      <w:r>
        <w:rPr>
          <w:rFonts w:ascii="Times New Roman" w:hAnsi="Times New Roman" w:eastAsia="宋体" w:cs="Times New Roman"/>
          <w:i/>
          <w:iCs/>
          <w:szCs w:val="21"/>
        </w:rPr>
        <w:t>17</w:t>
      </w:r>
      <w:r>
        <w:rPr>
          <w:rFonts w:ascii="Times New Roman" w:hAnsi="Times New Roman" w:eastAsia="宋体" w:cs="Times New Roman"/>
          <w:szCs w:val="21"/>
        </w:rPr>
        <w:t xml:space="preserve">(19), </w:t>
      </w:r>
      <w:bookmarkStart w:id="16" w:name="_Hlk166946060"/>
      <w:r>
        <w:rPr>
          <w:rFonts w:ascii="Times New Roman" w:hAnsi="Times New Roman" w:eastAsia="宋体" w:cs="Times New Roman"/>
          <w:szCs w:val="21"/>
        </w:rPr>
        <w:t>p.6962</w:t>
      </w:r>
      <w:bookmarkEnd w:id="16"/>
      <w:r>
        <w:rPr>
          <w:rFonts w:ascii="Times New Roman" w:hAnsi="Times New Roman" w:eastAsia="宋体" w:cs="Times New Roman"/>
          <w:szCs w:val="21"/>
        </w:rPr>
        <w:t>.</w:t>
      </w:r>
    </w:p>
    <w:p>
      <w:pPr>
        <w:wordWrap w:val="0"/>
        <w:ind w:left="420" w:hanging="420" w:hangingChars="200"/>
        <w:rPr>
          <w:rFonts w:ascii="Times New Roman" w:hAnsi="Times New Roman" w:eastAsia="宋体" w:cs="Times New Roman"/>
          <w:szCs w:val="21"/>
        </w:rPr>
      </w:pPr>
      <w:bookmarkStart w:id="17" w:name="_Hlk166946814"/>
      <w:bookmarkStart w:id="18" w:name="_Hlk166946843"/>
      <w:r>
        <w:rPr>
          <w:rFonts w:hint="eastAsia" w:ascii="Times New Roman" w:hAnsi="Times New Roman" w:eastAsia="宋体" w:cs="Times New Roman"/>
          <w:szCs w:val="21"/>
        </w:rPr>
        <w:t>L</w:t>
      </w:r>
      <w:r>
        <w:rPr>
          <w:rFonts w:ascii="Times New Roman" w:hAnsi="Times New Roman" w:eastAsia="宋体" w:cs="Times New Roman"/>
          <w:szCs w:val="21"/>
        </w:rPr>
        <w:t>iu</w:t>
      </w:r>
      <w:bookmarkEnd w:id="17"/>
      <w:r>
        <w:rPr>
          <w:rFonts w:ascii="Times New Roman" w:hAnsi="Times New Roman" w:eastAsia="宋体" w:cs="Times New Roman"/>
          <w:szCs w:val="21"/>
        </w:rPr>
        <w:t>, Z.W. and Liu, J.R. 2023</w:t>
      </w:r>
      <w:bookmarkEnd w:id="18"/>
      <w:r>
        <w:rPr>
          <w:rFonts w:ascii="Times New Roman" w:hAnsi="Times New Roman" w:eastAsia="宋体" w:cs="Times New Roman"/>
          <w:szCs w:val="21"/>
        </w:rPr>
        <w:t xml:space="preserve">. The elderly's acceptance of autonomous vehicles in the context of digital divide. </w:t>
      </w:r>
      <w:r>
        <w:rPr>
          <w:rFonts w:ascii="Times New Roman" w:hAnsi="Times New Roman" w:eastAsia="宋体" w:cs="Times New Roman"/>
          <w:i/>
          <w:iCs/>
          <w:szCs w:val="21"/>
        </w:rPr>
        <w:t>Transportation System Engineering and Information</w:t>
      </w:r>
      <w:r>
        <w:rPr>
          <w:rFonts w:ascii="Times New Roman" w:hAnsi="Times New Roman" w:eastAsia="宋体" w:cs="Times New Roman"/>
          <w:szCs w:val="21"/>
        </w:rPr>
        <w:t xml:space="preserve">, </w:t>
      </w:r>
      <w:r>
        <w:rPr>
          <w:rFonts w:ascii="Times New Roman" w:hAnsi="Times New Roman" w:eastAsia="宋体" w:cs="Times New Roman"/>
          <w:i/>
          <w:iCs/>
          <w:szCs w:val="21"/>
        </w:rPr>
        <w:t>23</w:t>
      </w:r>
      <w:r>
        <w:rPr>
          <w:rFonts w:ascii="Times New Roman" w:hAnsi="Times New Roman" w:eastAsia="宋体" w:cs="Times New Roman"/>
          <w:szCs w:val="21"/>
        </w:rPr>
        <w:t xml:space="preserve">(02), </w:t>
      </w:r>
      <w:bookmarkStart w:id="19" w:name="_Hlk166946865"/>
      <w:r>
        <w:rPr>
          <w:rFonts w:ascii="Times New Roman" w:hAnsi="Times New Roman" w:eastAsia="宋体" w:cs="Times New Roman"/>
          <w:szCs w:val="21"/>
        </w:rPr>
        <w:t>pp.168-175</w:t>
      </w:r>
      <w:bookmarkEnd w:id="19"/>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https://kns.cnki.net/kcms2/article/abstract?v=_TI_exAJKG8Kw2x5uK6NcjEydePNmmJ3nlYFe07R_YWkmzb90F8MMPZG5g_88fx6l4uPrma-iOBr3T5QS3rQj7vUxOU1aVKxemDMttBnKgGdPdDKjV5bHQR9LdU2MMXLILQKE4bJ07slV6cbeMReyg==&amp;uniplatform=NZKPT&amp;language=CHS</w:t>
      </w:r>
    </w:p>
    <w:p>
      <w:pPr>
        <w:wordWrap w:val="0"/>
        <w:ind w:left="420" w:hanging="420" w:hangingChars="200"/>
        <w:rPr>
          <w:rFonts w:ascii="Times New Roman" w:hAnsi="Times New Roman" w:eastAsia="宋体" w:cs="Times New Roman"/>
          <w:szCs w:val="21"/>
        </w:rPr>
      </w:pPr>
      <w:bookmarkStart w:id="20" w:name="_Hlk166946135"/>
      <w:r>
        <w:rPr>
          <w:rFonts w:ascii="Times New Roman" w:hAnsi="Times New Roman" w:eastAsia="宋体" w:cs="Times New Roman"/>
          <w:szCs w:val="21"/>
        </w:rPr>
        <w:t>Ma, J. and Feng</w:t>
      </w:r>
      <w:bookmarkEnd w:id="20"/>
      <w:r>
        <w:rPr>
          <w:rFonts w:ascii="Times New Roman" w:hAnsi="Times New Roman" w:eastAsia="宋体" w:cs="Times New Roman"/>
          <w:szCs w:val="21"/>
        </w:rPr>
        <w:t xml:space="preserve">, X., 2023. Analysing the Effects of Scenario-Based Explanations on Automated Vehicle HMIs from Objective and Subjective Perspectives. </w:t>
      </w:r>
      <w:r>
        <w:rPr>
          <w:rFonts w:ascii="Times New Roman" w:hAnsi="Times New Roman" w:eastAsia="宋体" w:cs="Times New Roman"/>
          <w:i/>
          <w:iCs/>
          <w:szCs w:val="21"/>
        </w:rPr>
        <w:t>Sustainability</w:t>
      </w:r>
      <w:r>
        <w:rPr>
          <w:rFonts w:ascii="Times New Roman" w:hAnsi="Times New Roman" w:eastAsia="宋体" w:cs="Times New Roman"/>
          <w:szCs w:val="21"/>
        </w:rPr>
        <w:t xml:space="preserve">, </w:t>
      </w:r>
      <w:r>
        <w:rPr>
          <w:rFonts w:ascii="Times New Roman" w:hAnsi="Times New Roman" w:eastAsia="宋体" w:cs="Times New Roman"/>
          <w:i/>
          <w:iCs/>
          <w:szCs w:val="21"/>
        </w:rPr>
        <w:t>16</w:t>
      </w:r>
      <w:r>
        <w:rPr>
          <w:rFonts w:ascii="Times New Roman" w:hAnsi="Times New Roman" w:eastAsia="宋体" w:cs="Times New Roman"/>
          <w:szCs w:val="21"/>
        </w:rPr>
        <w:t>(1),</w:t>
      </w:r>
      <w:bookmarkStart w:id="21" w:name="_Hlk166946153"/>
      <w:r>
        <w:rPr>
          <w:rFonts w:ascii="Times New Roman" w:hAnsi="Times New Roman" w:eastAsia="宋体" w:cs="Times New Roman"/>
          <w:szCs w:val="21"/>
        </w:rPr>
        <w:t xml:space="preserve"> p.63</w:t>
      </w:r>
      <w:bookmarkEnd w:id="21"/>
      <w:r>
        <w:rPr>
          <w:rFonts w:ascii="Times New Roman" w:hAnsi="Times New Roman" w:eastAsia="宋体" w:cs="Times New Roman"/>
          <w:szCs w:val="21"/>
        </w:rPr>
        <w:t>.</w:t>
      </w:r>
    </w:p>
    <w:p>
      <w:pPr>
        <w:wordWrap w:val="0"/>
        <w:ind w:left="420" w:hanging="420" w:hangingChars="200"/>
        <w:rPr>
          <w:rFonts w:ascii="Times New Roman" w:hAnsi="Times New Roman" w:eastAsia="宋体" w:cs="Times New Roman"/>
          <w:szCs w:val="21"/>
        </w:rPr>
      </w:pPr>
      <w:bookmarkStart w:id="22" w:name="_Hlk166946951"/>
      <w:r>
        <w:rPr>
          <w:rFonts w:hint="eastAsia" w:ascii="Times New Roman" w:hAnsi="Times New Roman" w:eastAsia="宋体" w:cs="Times New Roman"/>
          <w:szCs w:val="21"/>
        </w:rPr>
        <w:t>M</w:t>
      </w:r>
      <w:r>
        <w:rPr>
          <w:rFonts w:ascii="Times New Roman" w:hAnsi="Times New Roman" w:eastAsia="宋体" w:cs="Times New Roman"/>
          <w:szCs w:val="21"/>
        </w:rPr>
        <w:t>eng</w:t>
      </w:r>
      <w:bookmarkEnd w:id="22"/>
      <w:r>
        <w:rPr>
          <w:rFonts w:ascii="Times New Roman" w:hAnsi="Times New Roman" w:eastAsia="宋体" w:cs="Times New Roman"/>
          <w:szCs w:val="21"/>
        </w:rPr>
        <w:t xml:space="preserve">, F., Yu, S.C. and Lv, S. 2020. Research on the Evolution of Pan-Z generation automobile Demand Preference and Consumption Behavior. </w:t>
      </w:r>
      <w:r>
        <w:rPr>
          <w:rFonts w:ascii="Times New Roman" w:hAnsi="Times New Roman" w:eastAsia="宋体" w:cs="Times New Roman"/>
          <w:i/>
          <w:iCs/>
          <w:szCs w:val="21"/>
        </w:rPr>
        <w:t>Time Automobile</w:t>
      </w:r>
      <w:r>
        <w:rPr>
          <w:rFonts w:ascii="Times New Roman" w:hAnsi="Times New Roman" w:eastAsia="宋体" w:cs="Times New Roman"/>
          <w:szCs w:val="21"/>
        </w:rPr>
        <w:t>, (05),</w:t>
      </w:r>
      <w:bookmarkStart w:id="23" w:name="_Hlk166947025"/>
      <w:r>
        <w:rPr>
          <w:rFonts w:ascii="Times New Roman" w:hAnsi="Times New Roman" w:eastAsia="宋体" w:cs="Times New Roman"/>
          <w:szCs w:val="21"/>
        </w:rPr>
        <w:t xml:space="preserve"> pp.109-113</w:t>
      </w:r>
      <w:bookmarkEnd w:id="23"/>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https://kns.cnki.net/kcms2/article/abstract?v=_TI_exAJKG-6xuLjN_C7bdjPGP-DKa9RdP6QeVjtHtFRJpvIn32MP22jI_F8CVybd6n8HDuKoXs-_t0T5iVNGmPiVFI9jDt5XUx-XeiTJzvfUNdpidVtMXlCOl88d9C7rEM9O_Ae4Wy3XCL7VUh7Pw==&amp;uniplatform=NZKPT&amp;language=CHS</w:t>
      </w:r>
    </w:p>
    <w:p>
      <w:pPr>
        <w:wordWrap w:val="0"/>
        <w:ind w:left="420" w:hanging="420" w:hangingChars="200"/>
        <w:rPr>
          <w:rFonts w:ascii="Times New Roman" w:hAnsi="Times New Roman" w:eastAsia="宋体" w:cs="Times New Roman"/>
          <w:szCs w:val="21"/>
        </w:rPr>
      </w:pPr>
      <w:bookmarkStart w:id="24" w:name="_Hlk166946268"/>
      <w:r>
        <w:rPr>
          <w:rFonts w:ascii="Times New Roman" w:hAnsi="Times New Roman" w:eastAsia="宋体" w:cs="Times New Roman"/>
          <w:szCs w:val="21"/>
        </w:rPr>
        <w:t>Qin, J.Y. and He</w:t>
      </w:r>
      <w:bookmarkEnd w:id="24"/>
      <w:r>
        <w:rPr>
          <w:rFonts w:ascii="Times New Roman" w:hAnsi="Times New Roman" w:eastAsia="宋体" w:cs="Times New Roman"/>
          <w:szCs w:val="21"/>
        </w:rPr>
        <w:t xml:space="preserve">, J.C. 2023. Research on Scene Interaction Design of unmanned vehicle element Space intelligent cockpit. </w:t>
      </w:r>
      <w:r>
        <w:rPr>
          <w:rFonts w:ascii="Times New Roman" w:hAnsi="Times New Roman" w:eastAsia="宋体" w:cs="Times New Roman"/>
          <w:i/>
          <w:iCs/>
          <w:szCs w:val="21"/>
        </w:rPr>
        <w:t>Packaging Engineering</w:t>
      </w:r>
      <w:r>
        <w:rPr>
          <w:rFonts w:ascii="Times New Roman" w:hAnsi="Times New Roman" w:eastAsia="宋体" w:cs="Times New Roman"/>
          <w:szCs w:val="21"/>
        </w:rPr>
        <w:t xml:space="preserve">, </w:t>
      </w:r>
      <w:r>
        <w:rPr>
          <w:rFonts w:ascii="Times New Roman" w:hAnsi="Times New Roman" w:eastAsia="宋体" w:cs="Times New Roman"/>
          <w:i/>
          <w:iCs/>
          <w:szCs w:val="21"/>
        </w:rPr>
        <w:t>44</w:t>
      </w:r>
      <w:r>
        <w:rPr>
          <w:rFonts w:ascii="Times New Roman" w:hAnsi="Times New Roman" w:eastAsia="宋体" w:cs="Times New Roman"/>
          <w:szCs w:val="21"/>
        </w:rPr>
        <w:t xml:space="preserve">(18), </w:t>
      </w:r>
      <w:bookmarkStart w:id="25" w:name="_Hlk166946319"/>
      <w:r>
        <w:rPr>
          <w:rFonts w:ascii="Times New Roman" w:hAnsi="Times New Roman" w:eastAsia="宋体" w:cs="Times New Roman"/>
          <w:szCs w:val="21"/>
        </w:rPr>
        <w:t>pp.67-76</w:t>
      </w:r>
      <w:bookmarkEnd w:id="25"/>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https://kns.cnki.net/kcms2/article/abstract?v=_TI_exAJKG-rtTUaoD9DNZwB9VmRyREfRleYrjNYsdTlrJBueh74RYdpTVtYBcQQF8MCy2TWm3iCOfun5KeKQZ2WgA60mR61dlIwU-mFmKJzc4hA_4VjRRqF_vZ8HJXRcAUom78KJiZzZ3xHkCeKjA==&amp;uniplatform=NZKPT&amp;language=CHS</w:t>
      </w:r>
    </w:p>
    <w:p>
      <w:pPr>
        <w:wordWrap w:val="0"/>
        <w:ind w:left="420" w:hanging="420" w:hangingChars="200"/>
        <w:rPr>
          <w:rFonts w:ascii="Times New Roman" w:hAnsi="Times New Roman" w:eastAsia="宋体" w:cs="Times New Roman"/>
          <w:szCs w:val="21"/>
        </w:rPr>
      </w:pPr>
      <w:bookmarkStart w:id="26" w:name="_Hlk166946726"/>
      <w:r>
        <w:rPr>
          <w:rFonts w:ascii="Times New Roman" w:hAnsi="Times New Roman" w:eastAsia="宋体" w:cs="Times New Roman"/>
          <w:szCs w:val="21"/>
        </w:rPr>
        <w:t>Tan, H. and Sun</w:t>
      </w:r>
      <w:bookmarkEnd w:id="26"/>
      <w:r>
        <w:rPr>
          <w:rFonts w:ascii="Times New Roman" w:hAnsi="Times New Roman" w:eastAsia="宋体" w:cs="Times New Roman"/>
          <w:szCs w:val="21"/>
        </w:rPr>
        <w:t xml:space="preserve">, J.H. 2016. Research on User Experience of autonomous Driving and Autonomous Driving Based on Semantic Analysis. </w:t>
      </w:r>
      <w:r>
        <w:rPr>
          <w:rFonts w:ascii="Times New Roman" w:hAnsi="Times New Roman" w:eastAsia="宋体" w:cs="Times New Roman"/>
          <w:i/>
          <w:iCs/>
          <w:szCs w:val="21"/>
        </w:rPr>
        <w:t>Packaging Engineering</w:t>
      </w:r>
      <w:r>
        <w:rPr>
          <w:rFonts w:ascii="Times New Roman" w:hAnsi="Times New Roman" w:eastAsia="宋体" w:cs="Times New Roman"/>
          <w:szCs w:val="21"/>
        </w:rPr>
        <w:t xml:space="preserve">, </w:t>
      </w:r>
      <w:r>
        <w:rPr>
          <w:rFonts w:ascii="Times New Roman" w:hAnsi="Times New Roman" w:eastAsia="宋体" w:cs="Times New Roman"/>
          <w:i/>
          <w:iCs/>
          <w:szCs w:val="21"/>
        </w:rPr>
        <w:t>37</w:t>
      </w:r>
      <w:r>
        <w:rPr>
          <w:rFonts w:ascii="Times New Roman" w:hAnsi="Times New Roman" w:eastAsia="宋体" w:cs="Times New Roman"/>
          <w:szCs w:val="21"/>
        </w:rPr>
        <w:t xml:space="preserve">(14), </w:t>
      </w:r>
      <w:bookmarkStart w:id="27" w:name="_Hlk166946755"/>
      <w:r>
        <w:rPr>
          <w:rFonts w:ascii="Times New Roman" w:hAnsi="Times New Roman" w:eastAsia="宋体" w:cs="Times New Roman"/>
          <w:szCs w:val="21"/>
        </w:rPr>
        <w:t>pp.58-62</w:t>
      </w:r>
      <w:bookmarkEnd w:id="27"/>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https://kns.cnki.net/kcms2/article/abstract?v=_TI_exAJKG-BuVFoUp3EJVHdh8ppAJZLEeNgs2TFTOg7jTeaUU9NBkVpbjuDFbjO7m48KMu3FThzLATF6FwIhhqb934EHLNSaAUbwdXHvAnHJp1nzce0K4AEe4vhge7Tqzr2OWohkPJf1xEPaEycWA==&amp;uniplatform=NZKPT&amp;language=CHS</w:t>
      </w:r>
    </w:p>
    <w:p>
      <w:pPr>
        <w:wordWrap w:val="0"/>
        <w:ind w:left="420" w:hanging="420" w:hangingChars="200"/>
        <w:rPr>
          <w:rFonts w:ascii="Times New Roman" w:hAnsi="Times New Roman" w:eastAsia="宋体" w:cs="Times New Roman"/>
          <w:szCs w:val="21"/>
        </w:rPr>
      </w:pPr>
      <w:bookmarkStart w:id="28" w:name="_Hlk166947053"/>
      <w:r>
        <w:rPr>
          <w:rFonts w:hint="eastAsia" w:ascii="Times New Roman" w:hAnsi="Times New Roman" w:eastAsia="宋体" w:cs="Times New Roman"/>
          <w:szCs w:val="21"/>
        </w:rPr>
        <w:t>T</w:t>
      </w:r>
      <w:r>
        <w:rPr>
          <w:rFonts w:ascii="Times New Roman" w:hAnsi="Times New Roman" w:eastAsia="宋体" w:cs="Times New Roman"/>
          <w:szCs w:val="21"/>
        </w:rPr>
        <w:t>an, H. and Tang</w:t>
      </w:r>
      <w:bookmarkEnd w:id="28"/>
      <w:r>
        <w:rPr>
          <w:rFonts w:ascii="Times New Roman" w:hAnsi="Times New Roman" w:eastAsia="宋体" w:cs="Times New Roman"/>
          <w:szCs w:val="21"/>
        </w:rPr>
        <w:t xml:space="preserve">, S.Y. 2023. Overview of user experience evaluation methods for Intelligent Vehicle Interactive interface. </w:t>
      </w:r>
      <w:r>
        <w:rPr>
          <w:rFonts w:ascii="Times New Roman" w:hAnsi="Times New Roman" w:eastAsia="宋体" w:cs="Times New Roman"/>
          <w:i/>
          <w:iCs/>
          <w:szCs w:val="21"/>
        </w:rPr>
        <w:t>Packaging Engineering</w:t>
      </w:r>
      <w:r>
        <w:rPr>
          <w:rFonts w:ascii="Times New Roman" w:hAnsi="Times New Roman" w:eastAsia="宋体" w:cs="Times New Roman"/>
          <w:szCs w:val="21"/>
        </w:rPr>
        <w:t xml:space="preserve">, </w:t>
      </w:r>
      <w:r>
        <w:rPr>
          <w:rFonts w:ascii="Times New Roman" w:hAnsi="Times New Roman" w:eastAsia="宋体" w:cs="Times New Roman"/>
          <w:i/>
          <w:iCs/>
          <w:szCs w:val="21"/>
        </w:rPr>
        <w:t>44</w:t>
      </w:r>
      <w:r>
        <w:rPr>
          <w:rFonts w:ascii="Times New Roman" w:hAnsi="Times New Roman" w:eastAsia="宋体" w:cs="Times New Roman"/>
          <w:szCs w:val="21"/>
        </w:rPr>
        <w:t>(06),</w:t>
      </w:r>
      <w:bookmarkStart w:id="29" w:name="_Hlk166947077"/>
      <w:r>
        <w:rPr>
          <w:rFonts w:ascii="Times New Roman" w:hAnsi="Times New Roman" w:eastAsia="宋体" w:cs="Times New Roman"/>
          <w:szCs w:val="21"/>
        </w:rPr>
        <w:t xml:space="preserve"> pp.12-24+469</w:t>
      </w:r>
      <w:bookmarkEnd w:id="29"/>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https://kns.cnki.net/kcms2/article/abstract?v=_TI_exAJKG-NUBO6BWoTE-PjAYnYAI4F_EdyVRCh-iwfUy925B5r1Gws1Sjx9hl9Zp_FHPHtO8lbZmvnpTbNY_7weThB6mqzFqgf8Vi4iPdQv5bIwcuOWIbqAeuSnP4P5BF-joQZSNEGuGP__dPVIA==&amp;uniplatform=NZKPT&amp;language=CHS</w:t>
      </w:r>
    </w:p>
    <w:p>
      <w:pPr>
        <w:wordWrap w:val="0"/>
        <w:ind w:left="420" w:hanging="420" w:hangingChars="200"/>
        <w:rPr>
          <w:rFonts w:ascii="Times New Roman" w:hAnsi="Times New Roman" w:eastAsia="宋体" w:cs="Times New Roman"/>
          <w:szCs w:val="21"/>
        </w:rPr>
      </w:pPr>
      <w:bookmarkStart w:id="30" w:name="_Hlk166945701"/>
      <w:r>
        <w:rPr>
          <w:rFonts w:ascii="Times New Roman" w:hAnsi="Times New Roman" w:eastAsia="宋体" w:cs="Times New Roman"/>
          <w:szCs w:val="21"/>
        </w:rPr>
        <w:t>Wang</w:t>
      </w:r>
      <w:bookmarkEnd w:id="30"/>
      <w:r>
        <w:rPr>
          <w:rFonts w:ascii="Times New Roman" w:hAnsi="Times New Roman" w:eastAsia="宋体" w:cs="Times New Roman"/>
          <w:szCs w:val="21"/>
        </w:rPr>
        <w:t xml:space="preserve">, J., Feng, J., Gao, Y., Jiang, X. and Tang, J., 2022. A intelligent cabin design based on aviation internet of things. In </w:t>
      </w:r>
      <w:r>
        <w:rPr>
          <w:rFonts w:ascii="Times New Roman" w:hAnsi="Times New Roman" w:eastAsia="宋体" w:cs="Times New Roman"/>
          <w:i/>
          <w:iCs/>
          <w:szCs w:val="21"/>
        </w:rPr>
        <w:t>Proceedings of the 5th China Aeronautical Science and Technology Conference</w:t>
      </w:r>
      <w:r>
        <w:rPr>
          <w:rFonts w:ascii="Times New Roman" w:hAnsi="Times New Roman" w:eastAsia="宋体" w:cs="Times New Roman"/>
          <w:szCs w:val="21"/>
        </w:rPr>
        <w:t xml:space="preserve"> (</w:t>
      </w:r>
      <w:bookmarkStart w:id="31" w:name="_Hlk166945715"/>
      <w:r>
        <w:rPr>
          <w:rFonts w:ascii="Times New Roman" w:hAnsi="Times New Roman" w:eastAsia="宋体" w:cs="Times New Roman"/>
          <w:szCs w:val="21"/>
        </w:rPr>
        <w:t>pp. 963-969</w:t>
      </w:r>
      <w:bookmarkEnd w:id="31"/>
      <w:r>
        <w:rPr>
          <w:rFonts w:ascii="Times New Roman" w:hAnsi="Times New Roman" w:eastAsia="宋体" w:cs="Times New Roman"/>
          <w:szCs w:val="21"/>
        </w:rPr>
        <w:t>). Springer Singapore.</w:t>
      </w:r>
    </w:p>
    <w:p>
      <w:pPr>
        <w:wordWrap w:val="0"/>
        <w:ind w:left="420" w:hanging="420" w:hangingChars="200"/>
        <w:rPr>
          <w:rFonts w:ascii="Times New Roman" w:hAnsi="Times New Roman" w:eastAsia="宋体" w:cs="Times New Roman"/>
          <w:szCs w:val="21"/>
        </w:rPr>
      </w:pPr>
      <w:bookmarkStart w:id="32" w:name="_Hlk166946702"/>
      <w:r>
        <w:rPr>
          <w:rFonts w:ascii="Times New Roman" w:hAnsi="Times New Roman" w:eastAsia="宋体" w:cs="Times New Roman"/>
          <w:szCs w:val="21"/>
        </w:rPr>
        <w:t>Wang</w:t>
      </w:r>
      <w:bookmarkEnd w:id="32"/>
      <w:r>
        <w:rPr>
          <w:rFonts w:ascii="Times New Roman" w:hAnsi="Times New Roman" w:eastAsia="宋体" w:cs="Times New Roman"/>
          <w:szCs w:val="21"/>
        </w:rPr>
        <w:t xml:space="preserve">, K., 2021. Human-computer interaction design of intelligent vehicle-mounted products based on the internet of things. </w:t>
      </w:r>
      <w:r>
        <w:rPr>
          <w:rFonts w:ascii="Times New Roman" w:hAnsi="Times New Roman" w:eastAsia="宋体" w:cs="Times New Roman"/>
          <w:i/>
          <w:iCs/>
          <w:szCs w:val="21"/>
        </w:rPr>
        <w:t>Mobile Information Systems</w:t>
      </w:r>
      <w:r>
        <w:rPr>
          <w:rFonts w:ascii="Times New Roman" w:hAnsi="Times New Roman" w:eastAsia="宋体" w:cs="Times New Roman"/>
          <w:szCs w:val="21"/>
        </w:rPr>
        <w:t xml:space="preserve">, </w:t>
      </w:r>
      <w:r>
        <w:rPr>
          <w:rFonts w:ascii="Times New Roman" w:hAnsi="Times New Roman" w:eastAsia="宋体" w:cs="Times New Roman"/>
          <w:i/>
          <w:iCs/>
          <w:szCs w:val="21"/>
        </w:rPr>
        <w:t>2021</w:t>
      </w:r>
      <w:r>
        <w:rPr>
          <w:rFonts w:ascii="Times New Roman" w:hAnsi="Times New Roman" w:eastAsia="宋体" w:cs="Times New Roman"/>
          <w:szCs w:val="21"/>
        </w:rPr>
        <w:t>, pp.1-12.</w:t>
      </w:r>
    </w:p>
    <w:p>
      <w:pPr>
        <w:wordWrap w:val="0"/>
        <w:ind w:left="420" w:hanging="420" w:hangingChars="200"/>
        <w:rPr>
          <w:rFonts w:ascii="Times New Roman" w:hAnsi="Times New Roman" w:eastAsia="宋体" w:cs="Times New Roman"/>
          <w:szCs w:val="21"/>
        </w:rPr>
      </w:pPr>
      <w:bookmarkStart w:id="33" w:name="_Hlk166946160"/>
      <w:r>
        <w:rPr>
          <w:rFonts w:ascii="Times New Roman" w:hAnsi="Times New Roman" w:eastAsia="宋体" w:cs="Times New Roman"/>
          <w:szCs w:val="21"/>
        </w:rPr>
        <w:t>Wang</w:t>
      </w:r>
      <w:bookmarkEnd w:id="33"/>
      <w:r>
        <w:rPr>
          <w:rFonts w:ascii="Times New Roman" w:hAnsi="Times New Roman" w:eastAsia="宋体" w:cs="Times New Roman"/>
          <w:szCs w:val="21"/>
        </w:rPr>
        <w:t xml:space="preserve">, N., Shi, D., Li, Z., Chen, P. and Ren, X., 2024. Investigating emotional design of the intelligent cockpit based on visual sequence data and improved LSTM. Advanced Engineering Informatics, 61, </w:t>
      </w:r>
      <w:bookmarkStart w:id="34" w:name="_Hlk166946174"/>
      <w:r>
        <w:rPr>
          <w:rFonts w:ascii="Times New Roman" w:hAnsi="Times New Roman" w:eastAsia="宋体" w:cs="Times New Roman"/>
          <w:szCs w:val="21"/>
        </w:rPr>
        <w:t>p.102557</w:t>
      </w:r>
      <w:bookmarkEnd w:id="34"/>
      <w:r>
        <w:rPr>
          <w:rFonts w:ascii="Times New Roman" w:hAnsi="Times New Roman" w:eastAsia="宋体" w:cs="Times New Roman"/>
          <w:szCs w:val="21"/>
        </w:rPr>
        <w:t>.</w:t>
      </w:r>
    </w:p>
    <w:p>
      <w:pPr>
        <w:wordWrap w:val="0"/>
        <w:ind w:left="420" w:hanging="420" w:hangingChars="200"/>
        <w:rPr>
          <w:rFonts w:ascii="Times New Roman" w:hAnsi="Times New Roman" w:eastAsia="宋体" w:cs="Times New Roman"/>
          <w:szCs w:val="21"/>
        </w:rPr>
      </w:pPr>
      <w:bookmarkStart w:id="35" w:name="_Hlk166946078"/>
      <w:r>
        <w:rPr>
          <w:rFonts w:hint="eastAsia" w:ascii="Times New Roman" w:hAnsi="Times New Roman" w:eastAsia="宋体" w:cs="Times New Roman"/>
          <w:szCs w:val="21"/>
        </w:rPr>
        <w:t>X</w:t>
      </w:r>
      <w:r>
        <w:rPr>
          <w:rFonts w:ascii="Times New Roman" w:hAnsi="Times New Roman" w:eastAsia="宋体" w:cs="Times New Roman"/>
          <w:szCs w:val="21"/>
        </w:rPr>
        <w:t>ue, J.T. 2022</w:t>
      </w:r>
      <w:bookmarkEnd w:id="35"/>
      <w:r>
        <w:rPr>
          <w:rFonts w:ascii="Times New Roman" w:hAnsi="Times New Roman" w:eastAsia="宋体" w:cs="Times New Roman"/>
          <w:szCs w:val="21"/>
        </w:rPr>
        <w:t xml:space="preserve">. </w:t>
      </w:r>
      <w:r>
        <w:rPr>
          <w:rFonts w:ascii="Times New Roman" w:hAnsi="Times New Roman" w:eastAsia="宋体" w:cs="Times New Roman"/>
          <w:i/>
          <w:iCs/>
          <w:szCs w:val="21"/>
        </w:rPr>
        <w:t>The influence of graphic elements on emotion and memory and its application in AR-HUD design</w:t>
      </w:r>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Tianjin: Tianjin University.</w:t>
      </w:r>
      <w:r>
        <w:rPr>
          <w:szCs w:val="21"/>
        </w:rPr>
        <w:t xml:space="preserve"> </w:t>
      </w:r>
      <w:r>
        <w:rPr>
          <w:rFonts w:ascii="Times New Roman" w:hAnsi="Times New Roman" w:eastAsia="宋体" w:cs="Times New Roman"/>
          <w:szCs w:val="21"/>
        </w:rPr>
        <w:t>https://kns.cnki.net/kcms2/article/abstract?v=_TI_exAJKG9buX5-4q6f4wSLmZcva-e95XqobOnUIqD2OkejvfxaybraGWIxnJQKzcNwx7HKqwVVM9MHQoL0cw1o8cX2I-tYvY4id-jFDuB005xFsu41tPNEjTGX4vNId8rAV7DohKa0sWb3GPLaOg==&amp;uniplatform=NZKPT&amp;language=CHS</w:t>
      </w:r>
    </w:p>
    <w:p>
      <w:pPr>
        <w:wordWrap w:val="0"/>
        <w:ind w:left="420" w:hanging="420" w:hangingChars="200"/>
        <w:rPr>
          <w:rFonts w:ascii="Times New Roman" w:hAnsi="Times New Roman" w:eastAsia="宋体" w:cs="Times New Roman"/>
          <w:szCs w:val="21"/>
        </w:rPr>
      </w:pPr>
      <w:bookmarkStart w:id="36" w:name="_Hlk166946878"/>
      <w:r>
        <w:rPr>
          <w:rFonts w:ascii="Times New Roman" w:hAnsi="Times New Roman" w:eastAsia="宋体" w:cs="Times New Roman"/>
          <w:szCs w:val="21"/>
        </w:rPr>
        <w:t>Xue</w:t>
      </w:r>
      <w:bookmarkEnd w:id="36"/>
      <w:r>
        <w:rPr>
          <w:rFonts w:ascii="Times New Roman" w:hAnsi="Times New Roman" w:eastAsia="宋体" w:cs="Times New Roman"/>
          <w:szCs w:val="21"/>
        </w:rPr>
        <w:t>, Y., Jiang, Y., Chai, J., Li, G. and Zhang, C., 2024. Research on the Usability of Automotive Human-Computer Interaction Interface System for Elderly Drivers. In</w:t>
      </w:r>
      <w:r>
        <w:rPr>
          <w:rFonts w:ascii="Times New Roman" w:hAnsi="Times New Roman" w:eastAsia="宋体" w:cs="Times New Roman"/>
          <w:i/>
          <w:iCs/>
          <w:szCs w:val="21"/>
        </w:rPr>
        <w:t xml:space="preserve"> International Symposium on World Ecological Design</w:t>
      </w:r>
      <w:r>
        <w:rPr>
          <w:rFonts w:ascii="Times New Roman" w:hAnsi="Times New Roman" w:eastAsia="宋体" w:cs="Times New Roman"/>
          <w:szCs w:val="21"/>
        </w:rPr>
        <w:t xml:space="preserve"> (</w:t>
      </w:r>
      <w:bookmarkStart w:id="37" w:name="_Hlk166946898"/>
      <w:r>
        <w:rPr>
          <w:rFonts w:ascii="Times New Roman" w:hAnsi="Times New Roman" w:eastAsia="宋体" w:cs="Times New Roman"/>
          <w:szCs w:val="21"/>
        </w:rPr>
        <w:t>pp.35-44</w:t>
      </w:r>
      <w:bookmarkEnd w:id="37"/>
      <w:r>
        <w:rPr>
          <w:rFonts w:ascii="Times New Roman" w:hAnsi="Times New Roman" w:eastAsia="宋体" w:cs="Times New Roman"/>
          <w:szCs w:val="21"/>
        </w:rPr>
        <w:t>). IOS Press.</w:t>
      </w:r>
    </w:p>
    <w:p>
      <w:pPr>
        <w:wordWrap w:val="0"/>
        <w:ind w:left="420" w:hanging="420" w:hangingChars="200"/>
        <w:rPr>
          <w:rFonts w:ascii="Times New Roman" w:hAnsi="Times New Roman" w:eastAsia="宋体" w:cs="Times New Roman"/>
          <w:szCs w:val="21"/>
        </w:rPr>
      </w:pPr>
      <w:bookmarkStart w:id="38" w:name="_Hlk166947157"/>
      <w:r>
        <w:rPr>
          <w:rFonts w:ascii="Times New Roman" w:hAnsi="Times New Roman" w:eastAsia="宋体" w:cs="Times New Roman"/>
          <w:szCs w:val="21"/>
        </w:rPr>
        <w:t>Yang</w:t>
      </w:r>
      <w:bookmarkEnd w:id="38"/>
      <w:r>
        <w:rPr>
          <w:rFonts w:ascii="Times New Roman" w:hAnsi="Times New Roman" w:eastAsia="宋体" w:cs="Times New Roman"/>
          <w:szCs w:val="21"/>
        </w:rPr>
        <w:t xml:space="preserve">, J., Xing, S., Chen, Y., Qiu, R., Hua, C. and Dong, D., 2022. A comprehensive evaluation model for the intelligent automobile cockpit comfort. </w:t>
      </w:r>
      <w:r>
        <w:rPr>
          <w:rFonts w:ascii="Times New Roman" w:hAnsi="Times New Roman" w:eastAsia="宋体" w:cs="Times New Roman"/>
          <w:i/>
          <w:iCs/>
          <w:szCs w:val="21"/>
        </w:rPr>
        <w:t>Scientific Reports</w:t>
      </w:r>
      <w:r>
        <w:rPr>
          <w:rFonts w:ascii="Times New Roman" w:hAnsi="Times New Roman" w:eastAsia="宋体" w:cs="Times New Roman"/>
          <w:szCs w:val="21"/>
        </w:rPr>
        <w:t xml:space="preserve">, </w:t>
      </w:r>
      <w:r>
        <w:rPr>
          <w:rFonts w:ascii="Times New Roman" w:hAnsi="Times New Roman" w:eastAsia="宋体" w:cs="Times New Roman"/>
          <w:i/>
          <w:iCs/>
          <w:szCs w:val="21"/>
        </w:rPr>
        <w:t>12</w:t>
      </w:r>
      <w:r>
        <w:rPr>
          <w:rFonts w:ascii="Times New Roman" w:hAnsi="Times New Roman" w:eastAsia="宋体" w:cs="Times New Roman"/>
          <w:szCs w:val="21"/>
        </w:rPr>
        <w:t xml:space="preserve">(1), </w:t>
      </w:r>
      <w:bookmarkStart w:id="39" w:name="_Hlk166947177"/>
      <w:r>
        <w:rPr>
          <w:rFonts w:ascii="Times New Roman" w:hAnsi="Times New Roman" w:eastAsia="宋体" w:cs="Times New Roman"/>
          <w:szCs w:val="21"/>
        </w:rPr>
        <w:t>p.15014</w:t>
      </w:r>
      <w:bookmarkEnd w:id="39"/>
      <w:r>
        <w:rPr>
          <w:rFonts w:ascii="Times New Roman" w:hAnsi="Times New Roman" w:eastAsia="宋体" w:cs="Times New Roman"/>
          <w:szCs w:val="21"/>
        </w:rPr>
        <w:t>.</w:t>
      </w:r>
    </w:p>
    <w:p>
      <w:pPr>
        <w:wordWrap w:val="0"/>
        <w:ind w:left="420" w:hanging="420" w:hangingChars="200"/>
        <w:rPr>
          <w:rFonts w:ascii="Times New Roman" w:hAnsi="Times New Roman" w:eastAsia="宋体" w:cs="Times New Roman"/>
          <w:szCs w:val="21"/>
        </w:rPr>
      </w:pPr>
      <w:bookmarkStart w:id="40" w:name="_Hlk166946590"/>
      <w:r>
        <w:rPr>
          <w:rFonts w:hint="eastAsia" w:ascii="Times New Roman" w:hAnsi="Times New Roman" w:eastAsia="宋体" w:cs="Times New Roman"/>
          <w:szCs w:val="21"/>
        </w:rPr>
        <w:t>Y</w:t>
      </w:r>
      <w:r>
        <w:rPr>
          <w:rFonts w:ascii="Times New Roman" w:hAnsi="Times New Roman" w:eastAsia="宋体" w:cs="Times New Roman"/>
          <w:szCs w:val="21"/>
        </w:rPr>
        <w:t>ou</w:t>
      </w:r>
      <w:bookmarkEnd w:id="40"/>
      <w:r>
        <w:rPr>
          <w:rFonts w:ascii="Times New Roman" w:hAnsi="Times New Roman" w:eastAsia="宋体" w:cs="Times New Roman"/>
          <w:szCs w:val="21"/>
        </w:rPr>
        <w:t xml:space="preserve">, F., Zhang, J.H., Zhang, J. Deng, H.J. and Liu, Y.J. 2021. Interactive design of trust-based takeover system in intelligent vehicles. </w:t>
      </w:r>
      <w:r>
        <w:rPr>
          <w:rFonts w:ascii="Times New Roman" w:hAnsi="Times New Roman" w:eastAsia="宋体" w:cs="Times New Roman"/>
          <w:i/>
          <w:iCs/>
          <w:szCs w:val="21"/>
        </w:rPr>
        <w:t>Packaging Engineering</w:t>
      </w:r>
      <w:r>
        <w:rPr>
          <w:rFonts w:ascii="Times New Roman" w:hAnsi="Times New Roman" w:eastAsia="宋体" w:cs="Times New Roman"/>
          <w:szCs w:val="21"/>
        </w:rPr>
        <w:t xml:space="preserve">, 42(06), </w:t>
      </w:r>
      <w:bookmarkStart w:id="41" w:name="_Hlk166946637"/>
      <w:r>
        <w:rPr>
          <w:rFonts w:ascii="Times New Roman" w:hAnsi="Times New Roman" w:eastAsia="宋体" w:cs="Times New Roman"/>
          <w:szCs w:val="21"/>
        </w:rPr>
        <w:t>pp.20-28</w:t>
      </w:r>
      <w:bookmarkEnd w:id="41"/>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https://kns.cnki.net/kcms2/article/abstract?v=_TI_exAJKG95r7YtBNWLCZ1LCkUhK9DjHVrkJ6eM5VOZIxQMYLvx7ZzO3nhttkizSKzlTp6WdnWpFKzD7rlNR2hSQJSqbBYSjj21GHyzX8XxYjByi-FsogXnrxLJnnCKaKZyLNnfyF30qHAKwR6XPg==&amp;uniplatform=NZKPT&amp;language=CHS</w:t>
      </w:r>
    </w:p>
    <w:p>
      <w:pPr>
        <w:wordWrap w:val="0"/>
        <w:ind w:left="420" w:hanging="420" w:hangingChars="200"/>
        <w:rPr>
          <w:rFonts w:ascii="Times New Roman" w:hAnsi="Times New Roman" w:eastAsia="宋体" w:cs="Times New Roman"/>
          <w:szCs w:val="21"/>
        </w:rPr>
      </w:pPr>
      <w:bookmarkStart w:id="42" w:name="_Hlk166947120"/>
      <w:r>
        <w:rPr>
          <w:rFonts w:hint="eastAsia" w:ascii="Times New Roman" w:hAnsi="Times New Roman" w:eastAsia="宋体" w:cs="Times New Roman"/>
          <w:szCs w:val="21"/>
        </w:rPr>
        <w:t>Y</w:t>
      </w:r>
      <w:r>
        <w:rPr>
          <w:rFonts w:ascii="Times New Roman" w:hAnsi="Times New Roman" w:eastAsia="宋体" w:cs="Times New Roman"/>
          <w:szCs w:val="21"/>
        </w:rPr>
        <w:t>uan, B. and Yang</w:t>
      </w:r>
      <w:bookmarkEnd w:id="42"/>
      <w:r>
        <w:rPr>
          <w:rFonts w:ascii="Times New Roman" w:hAnsi="Times New Roman" w:eastAsia="宋体" w:cs="Times New Roman"/>
          <w:szCs w:val="21"/>
        </w:rPr>
        <w:t xml:space="preserve">, Z. 2022. Construction of user experience evaluation system for electric vehicles. </w:t>
      </w:r>
      <w:r>
        <w:rPr>
          <w:rFonts w:ascii="Times New Roman" w:hAnsi="Times New Roman" w:eastAsia="宋体" w:cs="Times New Roman"/>
          <w:i/>
          <w:iCs/>
          <w:szCs w:val="21"/>
        </w:rPr>
        <w:t>Ergonomics</w:t>
      </w:r>
      <w:r>
        <w:rPr>
          <w:rFonts w:ascii="Times New Roman" w:hAnsi="Times New Roman" w:eastAsia="宋体" w:cs="Times New Roman"/>
          <w:szCs w:val="21"/>
        </w:rPr>
        <w:t xml:space="preserve">, </w:t>
      </w:r>
      <w:r>
        <w:rPr>
          <w:rFonts w:ascii="Times New Roman" w:hAnsi="Times New Roman" w:eastAsia="宋体" w:cs="Times New Roman"/>
          <w:i/>
          <w:iCs/>
          <w:szCs w:val="21"/>
        </w:rPr>
        <w:t>28</w:t>
      </w:r>
      <w:r>
        <w:rPr>
          <w:rFonts w:ascii="Times New Roman" w:hAnsi="Times New Roman" w:eastAsia="宋体" w:cs="Times New Roman"/>
          <w:szCs w:val="21"/>
        </w:rPr>
        <w:t xml:space="preserve">(04), </w:t>
      </w:r>
      <w:bookmarkStart w:id="43" w:name="_Hlk166947143"/>
      <w:r>
        <w:rPr>
          <w:rFonts w:ascii="Times New Roman" w:hAnsi="Times New Roman" w:eastAsia="宋体" w:cs="Times New Roman"/>
          <w:szCs w:val="21"/>
        </w:rPr>
        <w:t>pp.62-67</w:t>
      </w:r>
      <w:bookmarkEnd w:id="43"/>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https://kns.cnki.net/kcms2/article/abstract?v=_TI_exAJKG_kvwQmwY6viuR0Tyuo_HXaZ_CFROgd885i64-7q3pPgTKZJfRXOVnvRFZJRSAeK_ySAj1D6SYAyoDy-zW7rY7YBy93G8nG3CSY6Ehqud1IuZi4X94wmGafOyRZgBrmYJm4iHmE3fbj_Q==&amp;uniplatform=NZKPT&amp;language=CHS</w:t>
      </w:r>
    </w:p>
    <w:p>
      <w:pPr>
        <w:wordWrap w:val="0"/>
        <w:ind w:left="420" w:hanging="420" w:hangingChars="200"/>
        <w:rPr>
          <w:rFonts w:ascii="Times New Roman" w:hAnsi="Times New Roman" w:eastAsia="宋体" w:cs="Times New Roman"/>
          <w:szCs w:val="21"/>
        </w:rPr>
      </w:pPr>
      <w:bookmarkStart w:id="44" w:name="_Hlk166947088"/>
      <w:r>
        <w:rPr>
          <w:rFonts w:ascii="Times New Roman" w:hAnsi="Times New Roman" w:eastAsia="宋体" w:cs="Times New Roman"/>
          <w:szCs w:val="21"/>
        </w:rPr>
        <w:t>Zhang</w:t>
      </w:r>
      <w:bookmarkEnd w:id="44"/>
      <w:r>
        <w:rPr>
          <w:rFonts w:ascii="Times New Roman" w:hAnsi="Times New Roman" w:eastAsia="宋体" w:cs="Times New Roman"/>
          <w:szCs w:val="21"/>
        </w:rPr>
        <w:t xml:space="preserve">, E., Chen, X., Li, S., Wang, Q. and Zhuo, J., 2022. A Comprehensive Evaluation Model of Electric Bus Interior Acoustic Comfort and Its Application. </w:t>
      </w:r>
      <w:r>
        <w:rPr>
          <w:rFonts w:ascii="Times New Roman" w:hAnsi="Times New Roman" w:eastAsia="宋体" w:cs="Times New Roman"/>
          <w:i/>
          <w:iCs/>
          <w:szCs w:val="21"/>
        </w:rPr>
        <w:t>International Journal of Acoustics and Vibration</w:t>
      </w:r>
      <w:r>
        <w:rPr>
          <w:rFonts w:ascii="Times New Roman" w:hAnsi="Times New Roman" w:eastAsia="宋体" w:cs="Times New Roman"/>
          <w:szCs w:val="21"/>
        </w:rPr>
        <w:t xml:space="preserve">, </w:t>
      </w:r>
      <w:r>
        <w:rPr>
          <w:rFonts w:ascii="Times New Roman" w:hAnsi="Times New Roman" w:eastAsia="宋体" w:cs="Times New Roman"/>
          <w:i/>
          <w:iCs/>
          <w:szCs w:val="21"/>
        </w:rPr>
        <w:t>27</w:t>
      </w:r>
      <w:r>
        <w:rPr>
          <w:rFonts w:ascii="Times New Roman" w:hAnsi="Times New Roman" w:eastAsia="宋体" w:cs="Times New Roman"/>
          <w:szCs w:val="21"/>
        </w:rPr>
        <w:t xml:space="preserve">(4), </w:t>
      </w:r>
      <w:bookmarkStart w:id="45" w:name="_Hlk166947108"/>
      <w:r>
        <w:rPr>
          <w:rFonts w:ascii="Times New Roman" w:hAnsi="Times New Roman" w:eastAsia="宋体" w:cs="Times New Roman"/>
          <w:szCs w:val="21"/>
        </w:rPr>
        <w:t>pp.361-366</w:t>
      </w:r>
      <w:bookmarkEnd w:id="45"/>
      <w:r>
        <w:rPr>
          <w:rFonts w:ascii="Times New Roman" w:hAnsi="Times New Roman" w:eastAsia="宋体" w:cs="Times New Roman"/>
          <w:szCs w:val="21"/>
        </w:rPr>
        <w:t>.</w:t>
      </w:r>
    </w:p>
    <w:p>
      <w:pPr>
        <w:wordWrap w:val="0"/>
        <w:ind w:left="420" w:hanging="420" w:hangingChars="200"/>
        <w:rPr>
          <w:rFonts w:ascii="Times New Roman" w:hAnsi="Times New Roman" w:eastAsia="宋体" w:cs="Times New Roman"/>
          <w:szCs w:val="21"/>
        </w:rPr>
      </w:pPr>
      <w:bookmarkStart w:id="46" w:name="_Hlk166945729"/>
      <w:r>
        <w:rPr>
          <w:rFonts w:ascii="Times New Roman" w:hAnsi="Times New Roman" w:eastAsia="宋体" w:cs="Times New Roman"/>
          <w:szCs w:val="21"/>
        </w:rPr>
        <w:t>Zhu</w:t>
      </w:r>
      <w:bookmarkEnd w:id="46"/>
      <w:r>
        <w:rPr>
          <w:rFonts w:ascii="Times New Roman" w:hAnsi="Times New Roman" w:eastAsia="宋体" w:cs="Times New Roman"/>
          <w:szCs w:val="21"/>
        </w:rPr>
        <w:t xml:space="preserve">, T.N. 2023. Automotive intelligent cabin design strategy based on scene experience. </w:t>
      </w:r>
      <w:r>
        <w:rPr>
          <w:rFonts w:ascii="Times New Roman" w:hAnsi="Times New Roman" w:eastAsia="宋体" w:cs="Times New Roman"/>
          <w:i/>
          <w:iCs/>
          <w:szCs w:val="21"/>
        </w:rPr>
        <w:t>Times Automobile</w:t>
      </w:r>
      <w:r>
        <w:rPr>
          <w:rFonts w:ascii="Times New Roman" w:hAnsi="Times New Roman" w:eastAsia="宋体" w:cs="Times New Roman"/>
          <w:szCs w:val="21"/>
        </w:rPr>
        <w:t xml:space="preserve">, (19), </w:t>
      </w:r>
      <w:bookmarkStart w:id="47" w:name="_Hlk166945750"/>
      <w:r>
        <w:rPr>
          <w:rFonts w:ascii="Times New Roman" w:hAnsi="Times New Roman" w:eastAsia="宋体" w:cs="Times New Roman"/>
          <w:szCs w:val="21"/>
        </w:rPr>
        <w:t>pp.115-117</w:t>
      </w:r>
      <w:bookmarkEnd w:id="47"/>
      <w:r>
        <w:rPr>
          <w:rFonts w:ascii="Times New Roman" w:hAnsi="Times New Roman" w:eastAsia="宋体" w:cs="Times New Roman"/>
          <w:szCs w:val="21"/>
        </w:rPr>
        <w:t>.</w:t>
      </w:r>
      <w:r>
        <w:rPr>
          <w:szCs w:val="21"/>
        </w:rPr>
        <w:t xml:space="preserve"> </w:t>
      </w:r>
      <w:r>
        <w:rPr>
          <w:rFonts w:ascii="Times New Roman" w:hAnsi="Times New Roman" w:eastAsia="宋体" w:cs="Times New Roman"/>
          <w:szCs w:val="21"/>
        </w:rPr>
        <w:t>https://kns.cnki.net/kcms2/article/abstract?v=_TI_exAJKG_QgIwAddAdP0jIBTAIiJ1Xr7VPdDtbDGjCBTH0IsiDff8ZZL4nA-bhqZIQMBY3X44bgsLfZmlmG87ftC-UgHF6C7UxpsVF45t3VVGFUusG9dOgDIQEtANxQnh6MRu4p_TWx26JeZggEg==&amp;uniplatform=NZKPT&amp;language=CHS</w:t>
      </w:r>
    </w:p>
    <w:p>
      <w:pPr>
        <w:wordWrap w:val="0"/>
        <w:ind w:left="420" w:hanging="420" w:hangingChars="200"/>
        <w:rPr>
          <w:rFonts w:ascii="Times New Roman" w:hAnsi="Times New Roman" w:eastAsia="宋体" w:cs="Times New Roman"/>
          <w:szCs w:val="21"/>
        </w:rPr>
      </w:pPr>
      <w:bookmarkStart w:id="48" w:name="_Hlk166945895"/>
      <w:r>
        <w:rPr>
          <w:rFonts w:ascii="Times New Roman" w:hAnsi="Times New Roman" w:eastAsia="宋体" w:cs="Times New Roman"/>
          <w:szCs w:val="21"/>
        </w:rPr>
        <w:t>Zins</w:t>
      </w:r>
      <w:bookmarkEnd w:id="48"/>
      <w:r>
        <w:rPr>
          <w:rFonts w:ascii="Times New Roman" w:hAnsi="Times New Roman" w:eastAsia="宋体" w:cs="Times New Roman"/>
          <w:szCs w:val="21"/>
        </w:rPr>
        <w:t xml:space="preserve">, C., 2007. Knowledge map of information science. </w:t>
      </w:r>
      <w:r>
        <w:rPr>
          <w:rFonts w:ascii="Times New Roman" w:hAnsi="Times New Roman" w:eastAsia="宋体" w:cs="Times New Roman"/>
          <w:i/>
          <w:iCs/>
          <w:szCs w:val="21"/>
        </w:rPr>
        <w:t>Journal of the American Society for Information Science and Technology</w:t>
      </w:r>
      <w:r>
        <w:rPr>
          <w:rFonts w:ascii="Times New Roman" w:hAnsi="Times New Roman" w:eastAsia="宋体" w:cs="Times New Roman"/>
          <w:szCs w:val="21"/>
        </w:rPr>
        <w:t xml:space="preserve">, </w:t>
      </w:r>
      <w:r>
        <w:rPr>
          <w:rFonts w:ascii="Times New Roman" w:hAnsi="Times New Roman" w:eastAsia="宋体" w:cs="Times New Roman"/>
          <w:i/>
          <w:iCs/>
          <w:szCs w:val="21"/>
        </w:rPr>
        <w:t>58</w:t>
      </w:r>
      <w:r>
        <w:rPr>
          <w:rFonts w:ascii="Times New Roman" w:hAnsi="Times New Roman" w:eastAsia="宋体" w:cs="Times New Roman"/>
          <w:szCs w:val="21"/>
        </w:rPr>
        <w:t xml:space="preserve">(4), </w:t>
      </w:r>
      <w:bookmarkStart w:id="49" w:name="_Hlk166945920"/>
      <w:r>
        <w:rPr>
          <w:rFonts w:ascii="Times New Roman" w:hAnsi="Times New Roman" w:eastAsia="宋体" w:cs="Times New Roman"/>
          <w:szCs w:val="21"/>
        </w:rPr>
        <w:t>pp.526-535</w:t>
      </w:r>
      <w:bookmarkEnd w:id="49"/>
      <w:r>
        <w:rPr>
          <w:rFonts w:ascii="Times New Roman" w:hAnsi="Times New Roman" w:eastAsia="宋体" w:cs="Times New Roman"/>
          <w:szCs w:val="21"/>
        </w:rPr>
        <w:t>.</w:t>
      </w:r>
    </w:p>
    <w:p>
      <w:pPr>
        <w:rPr>
          <w:rFonts w:ascii="Times New Roman" w:hAnsi="Times New Roman" w:cs="Times New Roman"/>
          <w:bCs/>
          <w:sz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w:panose1 w:val="020B0604020202090204"/>
    <w:charset w:val="00"/>
    <w:family w:val="swiss"/>
    <w:pitch w:val="default"/>
    <w:sig w:usb0="E0000AFF" w:usb1="00007843" w:usb2="00000001" w:usb3="00000000" w:csb0="400001BF" w:csb1="DFF70000"/>
  </w:font>
  <w:font w:name="Times New Roman Regular">
    <w:panose1 w:val="02020603050405020304"/>
    <w:charset w:val="00"/>
    <w:family w:val="auto"/>
    <w:pitch w:val="default"/>
    <w:sig w:usb0="E0002AEF" w:usb1="C0007841" w:usb2="00000009" w:usb3="00000000" w:csb0="400001FF" w:csb1="FFFF0000"/>
  </w:font>
  <w:font w:name="Times New Roman Bold">
    <w:panose1 w:val="02020603050405020304"/>
    <w:charset w:val="00"/>
    <w:family w:val="auto"/>
    <w:pitch w:val="default"/>
    <w:sig w:usb0="E0002AEF" w:usb1="C0007841" w:usb2="00000009" w:usb3="00000000" w:csb0="400001FF" w:csb1="FFFF0000"/>
  </w:font>
  <w:font w:name="Alibaba PuHuiTi 3.0 95 ExtraBol">
    <w:altName w:val="苹方-简"/>
    <w:panose1 w:val="00000000000000000000"/>
    <w:charset w:val="00"/>
    <w:family w:val="roman"/>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F3A0719"/>
    <w:multiLevelType w:val="singleLevel"/>
    <w:tmpl w:val="EF3A0719"/>
    <w:lvl w:ilvl="0" w:tentative="0">
      <w:start w:val="4"/>
      <w:numFmt w:val="decimal"/>
      <w:lvlText w:val="%1."/>
      <w:lvlJc w:val="left"/>
      <w:pPr>
        <w:tabs>
          <w:tab w:val="left" w:pos="312"/>
        </w:tabs>
      </w:pPr>
    </w:lvl>
  </w:abstractNum>
  <w:abstractNum w:abstractNumId="1">
    <w:nsid w:val="6B5A4E2C"/>
    <w:multiLevelType w:val="singleLevel"/>
    <w:tmpl w:val="6B5A4E2C"/>
    <w:lvl w:ilvl="0" w:tentative="0">
      <w:start w:val="1"/>
      <w:numFmt w:val="decimal"/>
      <w:suff w:val="nothing"/>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6"/>
  <w:embedSystemFonts/>
  <w:bordersDoNotSurroundHeader w:val="1"/>
  <w:bordersDoNotSurroundFooter w:val="1"/>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FEFF1D5"/>
    <w:rsid w:val="00096A98"/>
    <w:rsid w:val="001C6E9D"/>
    <w:rsid w:val="00386F11"/>
    <w:rsid w:val="005659CD"/>
    <w:rsid w:val="006E43ED"/>
    <w:rsid w:val="007165F6"/>
    <w:rsid w:val="00777188"/>
    <w:rsid w:val="00AC024C"/>
    <w:rsid w:val="00D31709"/>
    <w:rsid w:val="00E92565"/>
    <w:rsid w:val="1BFF73F6"/>
    <w:rsid w:val="6FEFF1D5"/>
    <w:rsid w:val="7DCEA3F6"/>
    <w:rsid w:val="9FFB1CEB"/>
    <w:rsid w:val="B673A61C"/>
    <w:rsid w:val="C9F628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paragraph" w:styleId="5">
    <w:name w:val="heading 4"/>
    <w:basedOn w:val="1"/>
    <w:next w:val="1"/>
    <w:unhideWhenUsed/>
    <w:qFormat/>
    <w:uiPriority w:val="0"/>
    <w:pPr>
      <w:keepNext/>
      <w:keepLines/>
      <w:spacing w:before="280" w:after="290" w:line="372" w:lineRule="auto"/>
      <w:outlineLvl w:val="3"/>
    </w:pPr>
    <w:rPr>
      <w:rFonts w:ascii="Arial" w:hAnsi="Arial" w:eastAsia="黑体"/>
      <w:b/>
      <w:sz w:val="28"/>
    </w:rPr>
  </w:style>
  <w:style w:type="character" w:default="1" w:styleId="10">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6">
    <w:name w:val="footer"/>
    <w:basedOn w:val="1"/>
    <w:link w:val="12"/>
    <w:uiPriority w:val="0"/>
    <w:pPr>
      <w:tabs>
        <w:tab w:val="center" w:pos="4153"/>
        <w:tab w:val="right" w:pos="8306"/>
      </w:tabs>
      <w:snapToGrid w:val="0"/>
      <w:jc w:val="left"/>
    </w:pPr>
    <w:rPr>
      <w:sz w:val="18"/>
      <w:szCs w:val="18"/>
    </w:rPr>
  </w:style>
  <w:style w:type="paragraph" w:styleId="7">
    <w:name w:val="header"/>
    <w:basedOn w:val="1"/>
    <w:link w:val="11"/>
    <w:uiPriority w:val="0"/>
    <w:pPr>
      <w:pBdr>
        <w:bottom w:val="single" w:color="auto" w:sz="6" w:space="1"/>
      </w:pBdr>
      <w:tabs>
        <w:tab w:val="center" w:pos="4153"/>
        <w:tab w:val="right" w:pos="8306"/>
      </w:tabs>
      <w:snapToGrid w:val="0"/>
      <w:jc w:val="center"/>
    </w:pPr>
    <w:rPr>
      <w:sz w:val="18"/>
      <w:szCs w:val="18"/>
    </w:rPr>
  </w:style>
  <w:style w:type="paragraph" w:styleId="8">
    <w:name w:val="Normal (Web)"/>
    <w:basedOn w:val="1"/>
    <w:uiPriority w:val="0"/>
    <w:pPr>
      <w:spacing w:beforeAutospacing="1" w:afterAutospacing="1"/>
      <w:jc w:val="left"/>
    </w:pPr>
    <w:rPr>
      <w:rFonts w:cs="Times New Roman"/>
      <w:kern w:val="0"/>
      <w:sz w:val="24"/>
    </w:rPr>
  </w:style>
  <w:style w:type="character" w:customStyle="1" w:styleId="11">
    <w:name w:val="页眉 字符"/>
    <w:basedOn w:val="10"/>
    <w:link w:val="7"/>
    <w:uiPriority w:val="0"/>
    <w:rPr>
      <w:rFonts w:asciiTheme="minorHAnsi" w:hAnsiTheme="minorHAnsi" w:eastAsiaTheme="minorEastAsia" w:cstheme="minorBidi"/>
      <w:kern w:val="2"/>
      <w:sz w:val="18"/>
      <w:szCs w:val="18"/>
    </w:rPr>
  </w:style>
  <w:style w:type="character" w:customStyle="1" w:styleId="12">
    <w:name w:val="页脚 字符"/>
    <w:basedOn w:val="10"/>
    <w:link w:val="6"/>
    <w:uiPriority w:val="0"/>
    <w:rPr>
      <w:rFonts w:asciiTheme="minorHAnsi" w:hAnsiTheme="minorHAnsi" w:eastAsiaTheme="minorEastAsia" w:cstheme="minorBidi"/>
      <w:kern w:val="2"/>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12</Pages>
  <Words>4284</Words>
  <Characters>24425</Characters>
  <Lines>203</Lines>
  <Paragraphs>57</Paragraphs>
  <TotalTime>472</TotalTime>
  <ScaleCrop>false</ScaleCrop>
  <LinksUpToDate>false</LinksUpToDate>
  <CharactersWithSpaces>28652</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2024-05-17T22:02:00Z</dcterms:created>
  <dc:creator>Hsuovo-</dc:creator>
  <cp:lastModifiedBy>Hsuovo-</cp:lastModifiedBy>
  <dcterms:modified xsi:type="dcterms:W3CDTF">2024-05-19T23:25:36Z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2052-6.7.1.8828</vt:lpwstr>
  </property>
  <property fmtid="{D5CDD505-2E9C-101B-9397-08002B2CF9AE}" pid="3" name="ICV">
    <vt:lpwstr>3BDA475347607B7D607C4A663945DF5A_43</vt:lpwstr>
  </property>
</Properties>
</file>