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ACADEMIC AND EMPLOYABILITY SKILLS</w:t>
      </w:r>
      <w:r w:rsidDel="00000000" w:rsidR="00000000" w:rsidRPr="00000000">
        <w:br w:type="page"/>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Executive Summary</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following report assesses the importance of academic writing and appropriate referencing techniques in the development of academic and employability skills. It also discusses the various research methodologies and identifies the role that reflective learning plays in analysing and evaluating own skills and their implementation in real world scenarios. Furthermore, it also recognises certain gaps in skill and how they can be improved upon to increase efficiency and productivity while working on specific tasks and projects in the real world.</w:t>
      </w:r>
      <w:r w:rsidDel="00000000" w:rsidR="00000000" w:rsidRPr="00000000">
        <w:br w:type="page"/>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Academic Writing</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methods</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Referencing techniques</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management and presentation skills</w:t>
              <w:tab/>
              <w:t xml:space="preserve">5</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Models of Reflective Learning</w:t>
              <w:tab/>
              <w:t xml:space="preserve">5</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on Employability skills</w:t>
              <w:tab/>
              <w:t xml:space="preserve">7</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Skill gaps and ways of improvement</w:t>
              <w:tab/>
              <w:t xml:space="preserve">8</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modern-dayscenario, it is absolutely essential to have a thorough understanding of how to present information in a way that is coherent and aligned with the norms of formal etiquette. In this context, it is also vital to understand the importance of continuous reflection upon own work to evaluate individual strengths and weaknesses and explore various research methods to add authenticity to assignment work and projects. In this report I will analyse the knowledge from my course module on each of these topics and state how they may help me in my future aspirations regarding employability.</w:t>
      </w:r>
    </w:p>
    <w:p w:rsidR="00000000" w:rsidDel="00000000" w:rsidP="00000000" w:rsidRDefault="00000000" w:rsidRPr="00000000" w14:paraId="0000001C">
      <w:pPr>
        <w:pStyle w:val="Heading1"/>
        <w:rPr/>
      </w:pPr>
      <w:bookmarkStart w:colFirst="0" w:colLast="0" w:name="_30j0zll" w:id="1"/>
      <w:bookmarkEnd w:id="1"/>
      <w:r w:rsidDel="00000000" w:rsidR="00000000" w:rsidRPr="00000000">
        <w:rPr>
          <w:rtl w:val="0"/>
        </w:rPr>
        <w:t xml:space="preserve">Importance of Academic Writing</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purpose of academic writing is to equip the writer with a proper structure through which they can express their thoughts. As opined by Dean (2015), a clearly written assignment allows the understanding and knowledge to show through while a muddy one obscures the thinking. For that reason, academic writing employs an informed use of quotations and paraphrases so as to enable the writer to clearly communicate his own ideas on a topic even while referencing others’ thoughts on the same. Similarly, correct usage of secondary sourced material has helped me in assimilating the ideas mentioned in the text in my own mind which I can then uniquely interpret in my own way and style.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fob9te" w:id="2"/>
      <w:bookmarkEnd w:id="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Essentially, academic writing designates the role of an “active learner” to the writer which helps in the clarification of thoughts and subsequent assessment of a wide range of ideas within a topic (Hyland, 2014). Even if I am describing someone else’s observations in my own words, I need to display a level of originality in the analysis and interpretation. This forms the basis of the subsequent critical evaluation of the ideas which also involves me being able to evaluate, compare, predict and criticise the relevant text in a way that would align with the overarching topic and its nuances. This will help me enormously in the future in conveying my own opinions about an issue in a sequential and coherent manner.</w:t>
      </w:r>
    </w:p>
    <w:p w:rsidR="00000000" w:rsidDel="00000000" w:rsidP="00000000" w:rsidRDefault="00000000" w:rsidRPr="00000000" w14:paraId="0000001F">
      <w:pPr>
        <w:pStyle w:val="Heading1"/>
        <w:rPr/>
      </w:pPr>
      <w:r w:rsidDel="00000000" w:rsidR="00000000" w:rsidRPr="00000000">
        <w:rPr>
          <w:rtl w:val="0"/>
        </w:rPr>
        <w:t xml:space="preserve">Research methods</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Taylor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(2015), research methodology can be defined as the process by which information is collected for making informed business or academic decisions. Methods of research may include publication research, surveys, questionnaires, interviews and other such techniques that can be used to obtain qualitative and/or quantitative data. </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Ultimately, the success of any research depends on iteration; the process of continuously cross checking the research questions, methods and data to develop new ideas. Doing this again and again may result in an accumulation of perspectives which may change the final shape of the project, but it is important that the research is cyclical and iterative for maximum efficiency in data evaluation (Bryman, 2016). I strongly believe that the objective of any research can be defined clearly through the methodology applied. The sampling should have proper sanctity and various techniques should be used according to the nature of the topic being investigated. All in all, it is amply clear to me that research methodology is a vital prerequisite for any project and the sourcing of primary and secondary data, analysis of facts and drawing up of informed conclusions are necessary to serve the purpose for which the research had been undertaken in the first place.</w:t>
      </w:r>
    </w:p>
    <w:p w:rsidR="00000000" w:rsidDel="00000000" w:rsidP="00000000" w:rsidRDefault="00000000" w:rsidRPr="00000000" w14:paraId="00000022">
      <w:pPr>
        <w:pStyle w:val="Heading1"/>
        <w:rPr/>
      </w:pPr>
      <w:bookmarkStart w:colFirst="0" w:colLast="0" w:name="_3znysh7" w:id="3"/>
      <w:bookmarkEnd w:id="3"/>
      <w:r w:rsidDel="00000000" w:rsidR="00000000" w:rsidRPr="00000000">
        <w:rPr>
          <w:rtl w:val="0"/>
        </w:rPr>
        <w:t xml:space="preserve">Referencing techniques</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Citations and references are not just used to avoid plagiarism, they also allow writers to acknowledge the thoughts and ideas of other researchers in their work (Osmond, 2015). For me, referencing gives me a chance to give credit to other writers for the admirable work they have done regarding whatever topic I am interested about. It also enables me to respect someone else’s intellectual property. As a student, it is imperative for me to go through and analyse a vast range of ideas on a given topic before arriving at my own conclusions regarding the same and referencing techniques allow me the option to clearly state which idea I am scrutinising and why.</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Referencing is also a way for me to provide evidence to support any claims or sweeping remarks that I make in my work, thereby enabling me to show my markers my level of awareness about the field that I am discussing about. Referencing from books, journals, articles, newspapers, websites and so on are also important to develop a sense of authenticity within the writing which I hope will equip me to present my ideas in a more acceptable way in my professional life.</w:t>
      </w:r>
      <w:r w:rsidDel="00000000" w:rsidR="00000000" w:rsidRPr="00000000">
        <w:rPr>
          <w:rtl w:val="0"/>
        </w:rPr>
      </w:r>
    </w:p>
    <w:p w:rsidR="00000000" w:rsidDel="00000000" w:rsidP="00000000" w:rsidRDefault="00000000" w:rsidRPr="00000000" w14:paraId="00000025">
      <w:pPr>
        <w:pStyle w:val="Heading1"/>
        <w:rPr/>
      </w:pPr>
      <w:bookmarkStart w:colFirst="0" w:colLast="0" w:name="_2et92p0" w:id="4"/>
      <w:bookmarkEnd w:id="4"/>
      <w:r w:rsidDel="00000000" w:rsidR="00000000" w:rsidRPr="00000000">
        <w:rPr>
          <w:rtl w:val="0"/>
        </w:rPr>
        <w:t xml:space="preserve">Time management and presentation skills</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Managing time efficiently has allowed me to complete more work in a limited amount of time which affords me more free time to indulge in other activities and interests. It has also benefited me by making me more diligent towards my work and meeting deadlines more effectively. Time management has been found to aid successful careers by allowing more learning opportunities, lowering stress and increasing focus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Oettingen</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is true for me as well as each benefit of time management has enabled me to improve the other aspects of my life like my personal life, recreation, pursuing hobbies and so on.</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Presentation skills are similarly very important in the modern-day work scenario. The ability to present my own thoughts seamlessly whether it be through verbal speech or through digital presentations, helps immensely in developing confidence and imparting the wherewithal to hold my own amidst large groups of people while keeping the audience interested (Rao, 2018). Creating variety out of mundane content and maintaining an audible tone and pace are essential components of a good presentation and enable students as well as professionals a chance to build their public speaking skills and image. The same is true for my case as I have learned that the trick to an effective presentation is to communicate complex information in a simple manner and communicate thoughts effectively and without hesitation which helps in gaining real world skills and may come in handy during job interviews in the future.</w:t>
      </w:r>
      <w:r w:rsidDel="00000000" w:rsidR="00000000" w:rsidRPr="00000000">
        <w:rPr>
          <w:rtl w:val="0"/>
        </w:rPr>
      </w:r>
    </w:p>
    <w:p w:rsidR="00000000" w:rsidDel="00000000" w:rsidP="00000000" w:rsidRDefault="00000000" w:rsidRPr="00000000" w14:paraId="00000028">
      <w:pPr>
        <w:pStyle w:val="Heading1"/>
        <w:rPr/>
      </w:pPr>
      <w:bookmarkStart w:colFirst="0" w:colLast="0" w:name="_tyjcwt" w:id="5"/>
      <w:bookmarkEnd w:id="5"/>
      <w:r w:rsidDel="00000000" w:rsidR="00000000" w:rsidRPr="00000000">
        <w:rPr>
          <w:rtl w:val="0"/>
        </w:rPr>
        <w:t xml:space="preserve">Models of Reflective Learning</w:t>
      </w:r>
    </w:p>
    <w:p w:rsidR="00000000" w:rsidDel="00000000" w:rsidP="00000000" w:rsidRDefault="00000000" w:rsidRPr="00000000" w14:paraId="00000029">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Gibbs model of reflective learning</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Gibbs model encourages an individual in order to think systematically about several phases of experience. As commented by Tan and Laswad (2018), the theory was developed in the year 1988 by an American psychologist Prof. Graham Gibbs. Since then the contribution of the theory might be considered significant. Hence using this theory to think logically about a specific situation might help an individual to gain concrete experience about the incident. This in turn might help me in gaining concrete experience about the subject</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Pr>
        <w:drawing>
          <wp:inline distB="114300" distT="114300" distL="114300" distR="114300">
            <wp:extent cx="3757613" cy="2575260"/>
            <wp:effectExtent b="0" l="0" r="0" t="0"/>
            <wp:docPr descr="Image result for gibbs model of reflection" id="1" name="image1.jpg"/>
            <a:graphic>
              <a:graphicData uri="http://schemas.openxmlformats.org/drawingml/2006/picture">
                <pic:pic>
                  <pic:nvPicPr>
                    <pic:cNvPr descr="Image result for gibbs model of reflection" id="0" name="image1.jpg"/>
                    <pic:cNvPicPr preferRelativeResize="0"/>
                  </pic:nvPicPr>
                  <pic:blipFill>
                    <a:blip r:embed="rId6"/>
                    <a:srcRect b="0" l="0" r="0" t="0"/>
                    <a:stretch>
                      <a:fillRect/>
                    </a:stretch>
                  </pic:blipFill>
                  <pic:spPr>
                    <a:xfrm>
                      <a:off x="0" y="0"/>
                      <a:ext cx="3757613" cy="257526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Gibbs Reflective Model in practice</w:t>
      </w:r>
    </w:p>
    <w:p w:rsidR="00000000" w:rsidDel="00000000" w:rsidP="00000000" w:rsidRDefault="00000000" w:rsidRPr="00000000" w14:paraId="0000002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Influenced by Kirstein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2018)</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is a six-step process and each process along with its implications are listed below;</w:t>
      </w:r>
    </w:p>
    <w:p w:rsidR="00000000" w:rsidDel="00000000" w:rsidP="00000000" w:rsidRDefault="00000000" w:rsidRPr="00000000" w14:paraId="00000030">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in this process I need to document a descriptive explanation about the experience</w:t>
      </w:r>
    </w:p>
    <w:p w:rsidR="00000000" w:rsidDel="00000000" w:rsidP="00000000" w:rsidRDefault="00000000" w:rsidRPr="00000000" w14:paraId="00000031">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Feelings, in this process I need to analyses the situation and document the reason that might have triggered the incident</w:t>
      </w:r>
    </w:p>
    <w:p w:rsidR="00000000" w:rsidDel="00000000" w:rsidP="00000000" w:rsidRDefault="00000000" w:rsidRPr="00000000" w14:paraId="00000032">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Evaluation, in this step I need to analyses the situation to find out whether the situation was good or bad for me</w:t>
      </w:r>
    </w:p>
    <w:p w:rsidR="00000000" w:rsidDel="00000000" w:rsidP="00000000" w:rsidRDefault="00000000" w:rsidRPr="00000000" w14:paraId="00000033">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in this step I need to document what I have learnt from the situation</w:t>
      </w:r>
    </w:p>
    <w:p w:rsidR="00000000" w:rsidDel="00000000" w:rsidP="00000000" w:rsidRDefault="00000000" w:rsidRPr="00000000" w14:paraId="00000034">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I need to document what else could have been done in order to deal with the situation</w:t>
      </w:r>
    </w:p>
    <w:p w:rsidR="00000000" w:rsidDel="00000000" w:rsidP="00000000" w:rsidRDefault="00000000" w:rsidRPr="00000000" w14:paraId="00000035">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Action plan is the process where I need to document whatever I had learnt from the experienced from the process and what else could done to tackle the situation, if it repeats in future</w:t>
      </w:r>
    </w:p>
    <w:p w:rsidR="00000000" w:rsidDel="00000000" w:rsidP="00000000" w:rsidRDefault="00000000" w:rsidRPr="00000000" w14:paraId="00000036">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Practical implications</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opined by Kirstein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(2018), Gibbs model of reflection might be considered as one of the most common models of reflection used for professional development.  One major feature of these theory is that it would allow me to describe, analyses and evaluate an experience precisely. To reflect a situation might not be enough and the main reason for this is that I need to apply this theory practically. Hence it is very important for me to understand related key concepts clearly and implement it practically. However, my learning about the experience would be fruitful only when I make practical applications.</w:t>
      </w:r>
    </w:p>
    <w:p w:rsidR="00000000" w:rsidDel="00000000" w:rsidP="00000000" w:rsidRDefault="00000000" w:rsidRPr="00000000" w14:paraId="00000038">
      <w:pPr>
        <w:pStyle w:val="Heading1"/>
        <w:rPr/>
      </w:pPr>
      <w:bookmarkStart w:colFirst="0" w:colLast="0" w:name="_3dy6vkm" w:id="6"/>
      <w:bookmarkEnd w:id="6"/>
      <w:r w:rsidDel="00000000" w:rsidR="00000000" w:rsidRPr="00000000">
        <w:rPr>
          <w:rtl w:val="0"/>
        </w:rPr>
        <w:t xml:space="preserve">Impact on Employability skills</w:t>
      </w:r>
    </w:p>
    <w:p w:rsidR="00000000" w:rsidDel="00000000" w:rsidP="00000000" w:rsidRDefault="00000000" w:rsidRPr="00000000" w14:paraId="00000039">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Professional skills</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opined by Fox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(2018), Professional skills might be considered as those skills that would help me in order to get, keep and be successful while getting a job. This skill might help me in order to get along with my colleagues while I am present in a professional environment. Enhancing those skills might help me to be perfect and gain respect from within the organizations. As commented by Walker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(2018), these skills might be termed as transferable skills, as I can transfer these skills to another person in order to help him to be successful in the organization. However, these specifications might be outlined by an employer as in they would expect from an employee. Failing to possess this skill would bring a bad name to my reputation within an organization. In order to improve my professional skills, I would need to follow the following steps;</w:t>
      </w:r>
    </w:p>
    <w:p w:rsidR="00000000" w:rsidDel="00000000" w:rsidP="00000000" w:rsidRDefault="00000000" w:rsidRPr="00000000" w14:paraId="0000003B">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advance my education related to my job as it would help me to imply that I had taken my job seriously</w:t>
      </w:r>
    </w:p>
    <w:p w:rsidR="00000000" w:rsidDel="00000000" w:rsidP="00000000" w:rsidRDefault="00000000" w:rsidRPr="00000000" w14:paraId="0000003C">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have to make myself capable of work in a team as team working skills are one of the most sought-after skills by present employers</w:t>
      </w:r>
    </w:p>
    <w:p w:rsidR="00000000" w:rsidDel="00000000" w:rsidP="00000000" w:rsidRDefault="00000000" w:rsidRPr="00000000" w14:paraId="0000003D">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is one of the most important aspects in any profession. Hence, I would have to improve my communication skills</w:t>
      </w:r>
    </w:p>
    <w:p w:rsidR="00000000" w:rsidDel="00000000" w:rsidP="00000000" w:rsidRDefault="00000000" w:rsidRPr="00000000" w14:paraId="0000003E">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be self-motivated in order to enhance my professional skills and work in alignment with organizational aims and goals</w:t>
      </w:r>
    </w:p>
    <w:p w:rsidR="00000000" w:rsidDel="00000000" w:rsidP="00000000" w:rsidRDefault="00000000" w:rsidRPr="00000000" w14:paraId="0000003F">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Soft skills</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of what ever profession I would enter, I would have to develop and enhance, professionalism, soft skills and master my integrity in profession. I would also have to take my professional life seriously. As per the viewpoint of Karabulut‐Ilgu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(2018), unlike hard skills that could be proven, soft skills are hard to quantify and measure. Specific instances of soft skills would include verbal communications, Analytical as well as thinking. Presently in the 21st century, employers are in quest of ways that might help them to be more productive. However, in order to be more productive, they would have to implement changes from the grassroot level. Improving the soft skills of employees would be considered as an initiate for this step. Having soft skills would help me to be more productive and possess competitive advantage</w:t>
      </w:r>
    </w:p>
    <w:p w:rsidR="00000000" w:rsidDel="00000000" w:rsidP="00000000" w:rsidRDefault="00000000" w:rsidRPr="00000000" w14:paraId="00000041">
      <w:pPr>
        <w:pStyle w:val="Heading1"/>
        <w:rPr/>
      </w:pPr>
      <w:bookmarkStart w:colFirst="0" w:colLast="0" w:name="_1t3h5sf" w:id="7"/>
      <w:bookmarkEnd w:id="7"/>
      <w:r w:rsidDel="00000000" w:rsidR="00000000" w:rsidRPr="00000000">
        <w:rPr>
          <w:rtl w:val="0"/>
        </w:rPr>
        <w:t xml:space="preserve">Skill gaps and ways of improvement</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Sojow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(2018), skill gap might be defined as the difference between set of skills that an employer seeks and the set of skills a candidate might possess. Hence conducting skill gap analysis would help me to find out the set of skills that I would need in order meet the organizational goals and objectives. Hence, my professional skill gaps and ways of improvement have been listed below;</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Professional skills</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Organizational Requirement</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Skills posed by me</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Ways to improve</w:t>
            </w:r>
          </w:p>
        </w:tc>
      </w:tr>
      <w:tr>
        <w:tc>
          <w:tcPr>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Team work</w:t>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be able to work in a team</w:t>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Prefer to work individually on a single project at a time</w:t>
            </w:r>
          </w:p>
        </w:tc>
        <w:tc>
          <w:tcPr>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learn the ability of adjust and be patient enough in order to listen to others viewpoints</w:t>
            </w:r>
          </w:p>
        </w:tc>
      </w:tr>
      <w:tr>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w:t>
            </w:r>
          </w:p>
        </w:tc>
        <w:tc>
          <w:tcPr>
            <w:shd w:fill="auto" w:val="clea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Should have excellent communication skills</w:t>
            </w:r>
          </w:p>
        </w:tc>
        <w:tc>
          <w:tcPr>
            <w:shd w:fill="auto" w:val="clea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poor command over English language</w:t>
            </w:r>
          </w:p>
        </w:tc>
        <w:tc>
          <w:tcPr>
            <w:shd w:fill="auto" w:val="clea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books about English grammar and improve my spoken English skills</w:t>
            </w:r>
          </w:p>
        </w:tc>
      </w:tr>
      <w:tr>
        <w:tc>
          <w:tcPr>
            <w:shd w:fill="auto" w:val="clea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solving and work place conflict management</w:t>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have excellent problem-solving skills and be able to negate work place conflicts</w:t>
            </w:r>
          </w:p>
        </w:tc>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not faced any work place conflicts hence I possess less ideas about the matter</w:t>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I would make some mistakes, however, with passage of time and implementing the models of reflection would help me to improve my communication skills</w:t>
            </w:r>
          </w:p>
        </w:tc>
      </w:tr>
    </w:tbl>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pStyle w:val="Heading1"/>
        <w:rPr/>
      </w:pPr>
      <w:bookmarkStart w:colFirst="0" w:colLast="0" w:name="_4d34og8" w:id="8"/>
      <w:bookmarkEnd w:id="8"/>
      <w:r w:rsidDel="00000000" w:rsidR="00000000" w:rsidRPr="00000000">
        <w:rPr>
          <w:rtl w:val="0"/>
        </w:rPr>
        <w:t xml:space="preserve">Conclusion</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purpose of academic writing is to equip a writer to align with the requirements of assessments. Hence, it would be required to introduce them to the art of academic writings and it has been successfully accomplished through this report. They have been encouraged to improve own thinking process as well as introduced to the concept of Plagiarism. Regardless of what ever profession an individual would enter, they would have to develop and enhance, professionalism, soft skills and master my integrity in profession. In addition to it, they would also have to take my professional life seriously. Presently in the 21st century, employers are in quest of ways that might help them to be more productive. However, in order to be more productive, they would have to implement changes from the grassroot level. Improving the soft skills of employees would be considered as an initiate for this step. Hence having soft skills, would help an individual in having competitive advantage.</w:t>
      </w: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pPr>
      <w:bookmarkStart w:colFirst="0" w:colLast="0" w:name="_2s8eyo1" w:id="9"/>
      <w:bookmarkEnd w:id="9"/>
      <w:r w:rsidDel="00000000" w:rsidR="00000000" w:rsidRPr="00000000">
        <w:rPr>
          <w:rtl w:val="0"/>
        </w:rPr>
        <w:t xml:space="preserve">Reference List</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Bryman, A., (2016).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Social research methods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Oxford university press.</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Dean, M.J., (2015). Collaborative preparation and critical thinking in academic writing.</w:t>
      </w:r>
    </w:p>
    <w:p w:rsidR="00000000" w:rsidDel="00000000" w:rsidP="00000000" w:rsidRDefault="00000000" w:rsidRPr="00000000" w14:paraId="0000005A">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Fox, L., Onders, R., Hermansen-Kobulnicky, C.J., Nguyen, T.N., Myran, L., Linn, B. and Hornecker, J., (2018). Teaching interprofessional teamwork skills to health professional students: A scoping review. </w:t>
      </w:r>
      <w:r w:rsidDel="00000000" w:rsidR="00000000" w:rsidRPr="00000000">
        <w:rPr>
          <w:rFonts w:ascii="Times New Roman" w:cs="Times New Roman" w:eastAsia="Times New Roman" w:hAnsi="Times New Roman"/>
          <w:i w:val="1"/>
          <w:color w:val="000000"/>
          <w:sz w:val="24"/>
          <w:szCs w:val="24"/>
          <w:rtl w:val="0"/>
        </w:rPr>
        <w:t xml:space="preserve">Journal of interprofessional care</w:t>
      </w:r>
      <w:r w:rsidDel="00000000" w:rsidR="00000000" w:rsidRPr="00000000">
        <w:rPr>
          <w:rFonts w:ascii="Times New Roman" w:cs="Times New Roman" w:eastAsia="Times New Roman" w:hAnsi="Times New Roman"/>
          <w:color w:val="000000"/>
          <w:sz w:val="24"/>
          <w:szCs w:val="24"/>
          <w:rtl w:val="0"/>
        </w:rPr>
        <w:t xml:space="preserve">, 32(2), pp.127-135.</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Hyland, K., (2014). Activity and evaluation: Reporting practices in academic writing. 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Academic discourse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 125-140). Routledge.</w:t>
      </w:r>
    </w:p>
    <w:p w:rsidR="00000000" w:rsidDel="00000000" w:rsidP="00000000" w:rsidRDefault="00000000" w:rsidRPr="00000000" w14:paraId="0000005C">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Karabulut‐Ilgu, A., Jaramillo Cherrez, N. and Jahren, C.T., (2018). A systematic review of research on the flipped learning method in engineering education. </w:t>
      </w:r>
      <w:r w:rsidDel="00000000" w:rsidR="00000000" w:rsidRPr="00000000">
        <w:rPr>
          <w:rFonts w:ascii="Times New Roman" w:cs="Times New Roman" w:eastAsia="Times New Roman" w:hAnsi="Times New Roman"/>
          <w:i w:val="1"/>
          <w:color w:val="000000"/>
          <w:sz w:val="24"/>
          <w:szCs w:val="24"/>
          <w:rtl w:val="0"/>
        </w:rPr>
        <w:t xml:space="preserve">British Journal of Educational Technology</w:t>
      </w:r>
      <w:r w:rsidDel="00000000" w:rsidR="00000000" w:rsidRPr="00000000">
        <w:rPr>
          <w:rFonts w:ascii="Times New Roman" w:cs="Times New Roman" w:eastAsia="Times New Roman" w:hAnsi="Times New Roman"/>
          <w:color w:val="000000"/>
          <w:sz w:val="24"/>
          <w:szCs w:val="24"/>
          <w:rtl w:val="0"/>
        </w:rPr>
        <w:t xml:space="preserve">, 49(3), pp.398-411.</w:t>
      </w:r>
    </w:p>
    <w:p w:rsidR="00000000" w:rsidDel="00000000" w:rsidP="00000000" w:rsidRDefault="00000000" w:rsidRPr="00000000" w14:paraId="0000005D">
      <w:pPr>
        <w:spacing w:line="36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Kirstein, M., Coetzee, S. and Schmulian, A., (2018). Differences in accounting students’ perceptions of their development of professional skills: A South African case. </w:t>
      </w:r>
      <w:r w:rsidDel="00000000" w:rsidR="00000000" w:rsidRPr="00000000">
        <w:rPr>
          <w:rFonts w:ascii="Times New Roman" w:cs="Times New Roman" w:eastAsia="Times New Roman" w:hAnsi="Times New Roman"/>
          <w:i w:val="1"/>
          <w:color w:val="000000"/>
          <w:sz w:val="24"/>
          <w:szCs w:val="24"/>
          <w:rtl w:val="0"/>
        </w:rPr>
        <w:t xml:space="preserve">Higher Education, Skills and Work-Based Learning.</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Oettingen, G., Kappes, H.B., Guttenberg, K.B. and Gollwitzer, P.M., (2015). Self‐regulation of time management: Mental contrasting with implementation intentions.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European Journal of Social Psychology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45</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 pp.218-229.</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Osmond, A., (2015).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Academic writing and grammar for students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Sage.</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Rao, P.S., (2018). Teaching presentation skills in english classrooms: An analytical study.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ACADEMICIA: An International Multidisciplinary Research Journal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(11), pp.49-59.</w:t>
      </w:r>
    </w:p>
    <w:p w:rsidR="00000000" w:rsidDel="00000000" w:rsidP="00000000" w:rsidRDefault="00000000" w:rsidRPr="00000000" w14:paraId="00000061">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Sojow, L., Wajong, A. and Sangi, N., (2018), February. Vocational Students’ Motivation for Professional Skills. In </w:t>
      </w:r>
      <w:r w:rsidDel="00000000" w:rsidR="00000000" w:rsidRPr="00000000">
        <w:rPr>
          <w:rFonts w:ascii="Times New Roman" w:cs="Times New Roman" w:eastAsia="Times New Roman" w:hAnsi="Times New Roman"/>
          <w:i w:val="1"/>
          <w:color w:val="000000"/>
          <w:sz w:val="24"/>
          <w:szCs w:val="24"/>
          <w:rtl w:val="0"/>
        </w:rPr>
        <w:t xml:space="preserve">IOP Conference Series: Materials Science and Engineering (</w:t>
      </w:r>
      <w:r w:rsidDel="00000000" w:rsidR="00000000" w:rsidRPr="00000000">
        <w:rPr>
          <w:rFonts w:ascii="Times New Roman" w:cs="Times New Roman" w:eastAsia="Times New Roman" w:hAnsi="Times New Roman"/>
          <w:color w:val="000000"/>
          <w:sz w:val="24"/>
          <w:szCs w:val="24"/>
          <w:rtl w:val="0"/>
        </w:rPr>
        <w:t xml:space="preserve">Vol. 306, No. 1, p. 012072). IOP Publishing.</w:t>
      </w:r>
    </w:p>
    <w:p w:rsidR="00000000" w:rsidDel="00000000" w:rsidP="00000000" w:rsidRDefault="00000000" w:rsidRPr="00000000" w14:paraId="00000062">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Tan, L.M. and Laswad, F., (2018). Professional skills required of accountants: what do job advertisements tell us?.</w:t>
      </w:r>
      <w:r w:rsidDel="00000000" w:rsidR="00000000" w:rsidRPr="00000000">
        <w:rPr>
          <w:rFonts w:ascii="Times New Roman" w:cs="Times New Roman" w:eastAsia="Times New Roman" w:hAnsi="Times New Roman"/>
          <w:i w:val="1"/>
          <w:color w:val="000000"/>
          <w:sz w:val="24"/>
          <w:szCs w:val="24"/>
          <w:rtl w:val="0"/>
        </w:rPr>
        <w:t xml:space="preserve">Accounting Education</w:t>
      </w:r>
      <w:r w:rsidDel="00000000" w:rsidR="00000000" w:rsidRPr="00000000">
        <w:rPr>
          <w:rFonts w:ascii="Times New Roman" w:cs="Times New Roman" w:eastAsia="Times New Roman" w:hAnsi="Times New Roman"/>
          <w:color w:val="000000"/>
          <w:sz w:val="24"/>
          <w:szCs w:val="24"/>
          <w:rtl w:val="0"/>
        </w:rPr>
        <w:t xml:space="preserve">, 27(4), pp.403-432.</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Taylor, S.J., Bogdan, R. and DeVault, M., (2015). Introduction to qualitative research methods: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 guidebook and resource.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John Wiley &amp; Sons.</w:t>
      </w:r>
    </w:p>
    <w:p w:rsidR="00000000" w:rsidDel="00000000" w:rsidP="00000000" w:rsidRDefault="00000000" w:rsidRPr="00000000" w14:paraId="00000064">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Walker, R., Reed, M. and Sutton-Tsang, S., (2018). Effect on students from attending a university degree programme run in partnership with further and higher education institutions.</w:t>
      </w:r>
      <w:r w:rsidDel="00000000" w:rsidR="00000000" w:rsidRPr="00000000">
        <w:rPr>
          <w:rFonts w:ascii="Times New Roman" w:cs="Times New Roman" w:eastAsia="Times New Roman" w:hAnsi="Times New Roman"/>
          <w:i w:val="1"/>
          <w:color w:val="000000"/>
          <w:sz w:val="24"/>
          <w:szCs w:val="24"/>
          <w:rtl w:val="0"/>
        </w:rPr>
        <w:t xml:space="preserve"> Journal of Further and Higher Education</w:t>
      </w:r>
      <w:r w:rsidDel="00000000" w:rsidR="00000000" w:rsidRPr="00000000">
        <w:rPr>
          <w:rFonts w:ascii="Times New Roman" w:cs="Times New Roman" w:eastAsia="Times New Roman" w:hAnsi="Times New Roman"/>
          <w:color w:val="000000"/>
          <w:sz w:val="24"/>
          <w:szCs w:val="24"/>
          <w:rtl w:val="0"/>
        </w:rPr>
        <w:t xml:space="preserve">, 42(5), pp.623-632.</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sectPr>
      <w:footerReference r:id="rId7" w:type="default"/>
      <w:pgSz w:h="15840" w:w="12240"/>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48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18124154</dc:creator>
</cp:coreProperties>
</file>