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DF6208" w14:textId="655447F9" w:rsidR="00FD7899" w:rsidRPr="00AF3484" w:rsidRDefault="00AB39FA" w:rsidP="00AF3484">
      <w:pPr>
        <w:pStyle w:val="Normal1"/>
        <w:spacing w:line="360" w:lineRule="auto"/>
        <w:rPr>
          <w:b/>
          <w:bCs/>
          <w:sz w:val="32"/>
          <w:szCs w:val="32"/>
          <w:lang w:val="en-GB"/>
        </w:rPr>
      </w:pPr>
      <w:r w:rsidRPr="00AF3484">
        <w:rPr>
          <w:b/>
          <w:bCs/>
          <w:noProof/>
          <w:sz w:val="32"/>
          <w:szCs w:val="32"/>
          <w:lang w:val="en-IN" w:eastAsia="en-IN"/>
        </w:rPr>
        <w:drawing>
          <wp:inline distT="0" distB="0" distL="0" distR="0" wp14:anchorId="6D5A0DF2" wp14:editId="0C301670">
            <wp:extent cx="2438400" cy="990600"/>
            <wp:effectExtent l="0" t="0" r="0" b="0"/>
            <wp:docPr id="1747148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148379" name=""/>
                    <pic:cNvPicPr/>
                  </pic:nvPicPr>
                  <pic:blipFill>
                    <a:blip r:embed="rId8"/>
                    <a:stretch>
                      <a:fillRect/>
                    </a:stretch>
                  </pic:blipFill>
                  <pic:spPr>
                    <a:xfrm>
                      <a:off x="0" y="0"/>
                      <a:ext cx="2442226" cy="992154"/>
                    </a:xfrm>
                    <a:prstGeom prst="rect">
                      <a:avLst/>
                    </a:prstGeom>
                  </pic:spPr>
                </pic:pic>
              </a:graphicData>
            </a:graphic>
          </wp:inline>
        </w:drawing>
      </w:r>
    </w:p>
    <w:p w14:paraId="2CC0C804" w14:textId="77777777" w:rsidR="00FD7899" w:rsidRPr="00AF3484" w:rsidRDefault="00FD7899" w:rsidP="00AF3484">
      <w:pPr>
        <w:pStyle w:val="Normal1"/>
        <w:spacing w:line="360" w:lineRule="auto"/>
        <w:jc w:val="center"/>
        <w:rPr>
          <w:b/>
          <w:bCs/>
          <w:sz w:val="32"/>
          <w:szCs w:val="32"/>
          <w:lang w:val="en-GB"/>
        </w:rPr>
      </w:pPr>
    </w:p>
    <w:p w14:paraId="7AC605B6" w14:textId="2A513447" w:rsidR="00FD7899" w:rsidRPr="00AF3484" w:rsidRDefault="00AF3484" w:rsidP="00AF3484">
      <w:pPr>
        <w:pStyle w:val="Normal1"/>
        <w:spacing w:line="360" w:lineRule="auto"/>
        <w:jc w:val="center"/>
        <w:rPr>
          <w:b/>
          <w:bCs/>
          <w:sz w:val="32"/>
          <w:szCs w:val="32"/>
          <w:lang w:val="en-GB"/>
        </w:rPr>
      </w:pPr>
      <w:r w:rsidRPr="00AF3484">
        <w:rPr>
          <w:b/>
          <w:bCs/>
          <w:sz w:val="32"/>
          <w:szCs w:val="32"/>
          <w:lang w:val="en-GB"/>
        </w:rPr>
        <w:t>MSC PUBLIC HEALTH AND SOCIAL CARE IN PRACTICE</w:t>
      </w:r>
    </w:p>
    <w:p w14:paraId="19D6032B" w14:textId="77777777" w:rsidR="00FD7899" w:rsidRDefault="00FD7899" w:rsidP="00AF3484">
      <w:pPr>
        <w:pStyle w:val="Normal1"/>
        <w:spacing w:line="360" w:lineRule="auto"/>
        <w:jc w:val="center"/>
        <w:rPr>
          <w:b/>
          <w:bCs/>
          <w:sz w:val="32"/>
          <w:szCs w:val="32"/>
          <w:lang w:val="en-GB"/>
        </w:rPr>
      </w:pPr>
    </w:p>
    <w:p w14:paraId="1DC357FB" w14:textId="77777777" w:rsidR="00AF3484" w:rsidRPr="00AF3484" w:rsidRDefault="00AF3484" w:rsidP="00AF3484">
      <w:pPr>
        <w:pStyle w:val="Normal1"/>
        <w:spacing w:line="360" w:lineRule="auto"/>
        <w:jc w:val="center"/>
        <w:rPr>
          <w:b/>
          <w:bCs/>
          <w:sz w:val="32"/>
          <w:szCs w:val="32"/>
          <w:lang w:val="en-GB"/>
        </w:rPr>
      </w:pPr>
    </w:p>
    <w:p w14:paraId="42443966" w14:textId="64DABE21" w:rsidR="00FD7899" w:rsidRPr="00AF3484" w:rsidRDefault="00AF3484" w:rsidP="00AF3484">
      <w:pPr>
        <w:pStyle w:val="Normal1"/>
        <w:spacing w:line="360" w:lineRule="auto"/>
        <w:jc w:val="center"/>
        <w:rPr>
          <w:b/>
          <w:bCs/>
          <w:sz w:val="32"/>
          <w:szCs w:val="32"/>
          <w:lang w:val="en-GB"/>
        </w:rPr>
      </w:pPr>
      <w:r w:rsidRPr="00AF3484">
        <w:rPr>
          <w:b/>
          <w:bCs/>
          <w:sz w:val="32"/>
          <w:szCs w:val="32"/>
          <w:lang w:val="en-GB"/>
        </w:rPr>
        <w:t>SOCIAL EPIDEMIOLOGY AND PUBLIC HEALTH DEVELOPMENT</w:t>
      </w:r>
    </w:p>
    <w:p w14:paraId="4E5AE169" w14:textId="08EC5419" w:rsidR="00FD7899" w:rsidRPr="00AF3484" w:rsidRDefault="00AF3484" w:rsidP="00AF3484">
      <w:pPr>
        <w:pStyle w:val="Normal1"/>
        <w:spacing w:line="360" w:lineRule="auto"/>
        <w:jc w:val="center"/>
        <w:rPr>
          <w:b/>
          <w:bCs/>
          <w:sz w:val="32"/>
          <w:szCs w:val="32"/>
          <w:lang w:val="en-GB"/>
        </w:rPr>
      </w:pPr>
      <w:r w:rsidRPr="00AF3484">
        <w:rPr>
          <w:b/>
          <w:bCs/>
          <w:sz w:val="32"/>
          <w:szCs w:val="32"/>
          <w:lang w:val="en-GB"/>
        </w:rPr>
        <w:t>LCHS7000</w:t>
      </w:r>
    </w:p>
    <w:p w14:paraId="0F864D71" w14:textId="77777777" w:rsidR="00FD7899" w:rsidRPr="00AF3484" w:rsidRDefault="00FD7899" w:rsidP="00AF3484">
      <w:pPr>
        <w:pStyle w:val="Normal1"/>
        <w:spacing w:line="360" w:lineRule="auto"/>
        <w:jc w:val="center"/>
        <w:rPr>
          <w:b/>
          <w:bCs/>
          <w:sz w:val="32"/>
          <w:szCs w:val="32"/>
          <w:lang w:val="en-GB"/>
        </w:rPr>
      </w:pPr>
    </w:p>
    <w:p w14:paraId="103C3948" w14:textId="60B6637F" w:rsidR="00AB39FA" w:rsidRDefault="00AF3484" w:rsidP="00AF3484">
      <w:pPr>
        <w:pStyle w:val="Normal1"/>
        <w:spacing w:line="360" w:lineRule="auto"/>
        <w:jc w:val="center"/>
        <w:rPr>
          <w:b/>
          <w:bCs/>
          <w:sz w:val="32"/>
          <w:szCs w:val="32"/>
          <w:lang w:val="en-GB"/>
        </w:rPr>
      </w:pPr>
      <w:r w:rsidRPr="00AF3484">
        <w:rPr>
          <w:b/>
          <w:bCs/>
          <w:sz w:val="32"/>
          <w:szCs w:val="32"/>
          <w:lang w:val="en-GB"/>
        </w:rPr>
        <w:t>COMPONENT 2: ANALYTICAL REPORT</w:t>
      </w:r>
    </w:p>
    <w:p w14:paraId="73E478AF" w14:textId="77777777" w:rsidR="00AF3484" w:rsidRPr="00AF3484" w:rsidRDefault="00AF3484" w:rsidP="00AF3484">
      <w:pPr>
        <w:pStyle w:val="Normal1"/>
        <w:spacing w:line="360" w:lineRule="auto"/>
        <w:jc w:val="center"/>
        <w:rPr>
          <w:b/>
          <w:bCs/>
          <w:sz w:val="32"/>
          <w:szCs w:val="32"/>
          <w:lang w:val="en-GB"/>
        </w:rPr>
      </w:pPr>
    </w:p>
    <w:p w14:paraId="2E55A8CA" w14:textId="77777777" w:rsidR="00FD7899" w:rsidRDefault="00FD7899" w:rsidP="00AF3484">
      <w:pPr>
        <w:pStyle w:val="Normal1"/>
        <w:spacing w:line="360" w:lineRule="auto"/>
        <w:jc w:val="center"/>
        <w:rPr>
          <w:b/>
          <w:bCs/>
          <w:sz w:val="32"/>
          <w:szCs w:val="32"/>
          <w:lang w:val="en-GB"/>
        </w:rPr>
      </w:pPr>
      <w:r w:rsidRPr="00AF3484">
        <w:rPr>
          <w:b/>
          <w:bCs/>
          <w:sz w:val="32"/>
          <w:szCs w:val="32"/>
          <w:lang w:val="en-GB"/>
        </w:rPr>
        <w:t>DISABILITY AND HEALTH INEQUALITIES: A SOCIAL EPIDEMIOLOGICAL AND PUBLIC HEALTH DEVELOPMENT</w:t>
      </w:r>
    </w:p>
    <w:p w14:paraId="46B9C9B5" w14:textId="77777777" w:rsidR="006525AA" w:rsidRDefault="006525AA" w:rsidP="00AF3484">
      <w:pPr>
        <w:pStyle w:val="Normal1"/>
        <w:spacing w:line="360" w:lineRule="auto"/>
        <w:jc w:val="center"/>
        <w:rPr>
          <w:b/>
          <w:bCs/>
          <w:sz w:val="24"/>
          <w:szCs w:val="24"/>
          <w:lang w:val="en-GB"/>
        </w:rPr>
      </w:pPr>
      <w:bookmarkStart w:id="0" w:name="_GoBack"/>
      <w:bookmarkEnd w:id="0"/>
    </w:p>
    <w:p w14:paraId="28C71C06" w14:textId="77777777" w:rsidR="004C6929" w:rsidRDefault="004C6929" w:rsidP="00AF3484">
      <w:pPr>
        <w:pStyle w:val="Normal1"/>
        <w:spacing w:line="360" w:lineRule="auto"/>
        <w:jc w:val="center"/>
        <w:rPr>
          <w:b/>
          <w:bCs/>
          <w:sz w:val="24"/>
          <w:szCs w:val="24"/>
          <w:lang w:val="en-GB"/>
        </w:rPr>
      </w:pPr>
    </w:p>
    <w:p w14:paraId="5F400800" w14:textId="77777777" w:rsidR="004C6929" w:rsidRPr="004C6929" w:rsidRDefault="004C6929" w:rsidP="00AF3484">
      <w:pPr>
        <w:pStyle w:val="Normal1"/>
        <w:spacing w:line="360" w:lineRule="auto"/>
        <w:jc w:val="center"/>
        <w:rPr>
          <w:b/>
          <w:bCs/>
          <w:sz w:val="24"/>
          <w:szCs w:val="24"/>
          <w:lang w:val="en-GB"/>
        </w:rPr>
      </w:pPr>
    </w:p>
    <w:p w14:paraId="0E5BF07B" w14:textId="77777777" w:rsidR="006525AA" w:rsidRDefault="006525AA" w:rsidP="00AF3484">
      <w:pPr>
        <w:pStyle w:val="Normal1"/>
        <w:spacing w:line="360" w:lineRule="auto"/>
        <w:jc w:val="center"/>
        <w:rPr>
          <w:b/>
          <w:bCs/>
          <w:sz w:val="24"/>
          <w:szCs w:val="24"/>
          <w:lang w:val="en-GB"/>
        </w:rPr>
      </w:pPr>
    </w:p>
    <w:p w14:paraId="221ADE05" w14:textId="77777777" w:rsidR="004C6929" w:rsidRPr="004C6929" w:rsidRDefault="004C6929" w:rsidP="00AF3484">
      <w:pPr>
        <w:pStyle w:val="Normal1"/>
        <w:spacing w:line="360" w:lineRule="auto"/>
        <w:jc w:val="center"/>
        <w:rPr>
          <w:b/>
          <w:bCs/>
          <w:sz w:val="24"/>
          <w:szCs w:val="24"/>
          <w:lang w:val="en-GB"/>
        </w:rPr>
      </w:pPr>
    </w:p>
    <w:p w14:paraId="4E3D58FE" w14:textId="4075DA33" w:rsidR="006525AA" w:rsidRPr="005E6021" w:rsidRDefault="006525AA" w:rsidP="00AF3484">
      <w:pPr>
        <w:pStyle w:val="Normal1"/>
        <w:spacing w:line="360" w:lineRule="auto"/>
        <w:jc w:val="center"/>
        <w:rPr>
          <w:b/>
          <w:bCs/>
          <w:sz w:val="24"/>
          <w:szCs w:val="24"/>
          <w:lang w:val="en-GB"/>
        </w:rPr>
      </w:pPr>
      <w:r w:rsidRPr="004C6929">
        <w:rPr>
          <w:b/>
          <w:bCs/>
          <w:sz w:val="24"/>
          <w:szCs w:val="24"/>
          <w:lang w:val="en-GB"/>
        </w:rPr>
        <w:t>Student name:</w:t>
      </w:r>
      <w:r w:rsidR="005E6021">
        <w:rPr>
          <w:b/>
          <w:bCs/>
          <w:sz w:val="24"/>
          <w:szCs w:val="24"/>
          <w:lang w:val="en-GB"/>
        </w:rPr>
        <w:t xml:space="preserve"> </w:t>
      </w:r>
      <w:proofErr w:type="spellStart"/>
      <w:r w:rsidR="005E6021" w:rsidRPr="005E6021">
        <w:rPr>
          <w:b/>
          <w:bCs/>
          <w:sz w:val="24"/>
          <w:szCs w:val="24"/>
          <w:lang w:val="en-GB"/>
        </w:rPr>
        <w:t>Sanjana</w:t>
      </w:r>
      <w:proofErr w:type="spellEnd"/>
      <w:r w:rsidR="005E6021" w:rsidRPr="005E6021">
        <w:rPr>
          <w:b/>
          <w:bCs/>
          <w:sz w:val="24"/>
          <w:szCs w:val="24"/>
          <w:lang w:val="en-GB"/>
        </w:rPr>
        <w:t xml:space="preserve"> </w:t>
      </w:r>
      <w:proofErr w:type="spellStart"/>
      <w:r w:rsidR="005E6021" w:rsidRPr="005E6021">
        <w:rPr>
          <w:b/>
          <w:bCs/>
          <w:sz w:val="24"/>
          <w:szCs w:val="24"/>
          <w:lang w:val="en-GB"/>
        </w:rPr>
        <w:t>chauhan</w:t>
      </w:r>
      <w:proofErr w:type="spellEnd"/>
    </w:p>
    <w:p w14:paraId="5E4D6600" w14:textId="77777777" w:rsidR="004C6929" w:rsidRPr="004C6929" w:rsidRDefault="004C6929" w:rsidP="00AF3484">
      <w:pPr>
        <w:pStyle w:val="Normal1"/>
        <w:spacing w:line="360" w:lineRule="auto"/>
        <w:jc w:val="center"/>
        <w:rPr>
          <w:b/>
          <w:bCs/>
          <w:sz w:val="24"/>
          <w:szCs w:val="24"/>
          <w:lang w:val="en-GB"/>
        </w:rPr>
      </w:pPr>
    </w:p>
    <w:p w14:paraId="01012E41" w14:textId="6AAAA067" w:rsidR="006525AA" w:rsidRDefault="006525AA" w:rsidP="00AF3484">
      <w:pPr>
        <w:pStyle w:val="Normal1"/>
        <w:spacing w:line="360" w:lineRule="auto"/>
        <w:jc w:val="center"/>
        <w:rPr>
          <w:b/>
          <w:bCs/>
          <w:sz w:val="24"/>
          <w:szCs w:val="24"/>
          <w:lang w:val="en-GB"/>
        </w:rPr>
      </w:pPr>
      <w:r w:rsidRPr="004C6929">
        <w:rPr>
          <w:b/>
          <w:bCs/>
          <w:sz w:val="24"/>
          <w:szCs w:val="24"/>
          <w:lang w:val="en-GB"/>
        </w:rPr>
        <w:t xml:space="preserve">Student ID: </w:t>
      </w:r>
      <w:r w:rsidR="005E6021">
        <w:rPr>
          <w:b/>
          <w:bCs/>
          <w:sz w:val="24"/>
          <w:szCs w:val="24"/>
          <w:lang w:val="en-GB"/>
        </w:rPr>
        <w:t>2505065</w:t>
      </w:r>
    </w:p>
    <w:p w14:paraId="2ED86F41" w14:textId="1271CFDD" w:rsidR="005E6021" w:rsidRDefault="005E6021" w:rsidP="00AF3484">
      <w:pPr>
        <w:pStyle w:val="Normal1"/>
        <w:spacing w:line="360" w:lineRule="auto"/>
        <w:jc w:val="center"/>
        <w:rPr>
          <w:b/>
          <w:bCs/>
          <w:sz w:val="24"/>
          <w:szCs w:val="24"/>
          <w:lang w:val="en-GB"/>
        </w:rPr>
      </w:pPr>
      <w:proofErr w:type="gramStart"/>
      <w:r>
        <w:rPr>
          <w:b/>
          <w:bCs/>
          <w:sz w:val="24"/>
          <w:szCs w:val="24"/>
          <w:lang w:val="en-GB"/>
        </w:rPr>
        <w:t>Lecturer :</w:t>
      </w:r>
      <w:proofErr w:type="gramEnd"/>
      <w:r>
        <w:rPr>
          <w:b/>
          <w:bCs/>
          <w:sz w:val="24"/>
          <w:szCs w:val="24"/>
          <w:lang w:val="en-GB"/>
        </w:rPr>
        <w:t xml:space="preserve"> </w:t>
      </w:r>
      <w:proofErr w:type="spellStart"/>
      <w:r>
        <w:rPr>
          <w:b/>
          <w:bCs/>
          <w:sz w:val="24"/>
          <w:szCs w:val="24"/>
          <w:lang w:val="en-GB"/>
        </w:rPr>
        <w:t>Itse</w:t>
      </w:r>
      <w:proofErr w:type="spellEnd"/>
      <w:r>
        <w:rPr>
          <w:b/>
          <w:bCs/>
          <w:sz w:val="24"/>
          <w:szCs w:val="24"/>
          <w:lang w:val="en-GB"/>
        </w:rPr>
        <w:t xml:space="preserve"> </w:t>
      </w:r>
      <w:proofErr w:type="spellStart"/>
      <w:r>
        <w:rPr>
          <w:b/>
          <w:bCs/>
          <w:sz w:val="24"/>
          <w:szCs w:val="24"/>
          <w:lang w:val="en-GB"/>
        </w:rPr>
        <w:t>Olaoy</w:t>
      </w:r>
      <w:proofErr w:type="spellEnd"/>
    </w:p>
    <w:p w14:paraId="76FC9734" w14:textId="77777777" w:rsidR="004C52A1" w:rsidRDefault="004C52A1" w:rsidP="004C52A1">
      <w:pPr>
        <w:pStyle w:val="Normal1"/>
        <w:spacing w:line="360" w:lineRule="auto"/>
        <w:jc w:val="center"/>
        <w:rPr>
          <w:b/>
          <w:bCs/>
          <w:sz w:val="24"/>
          <w:szCs w:val="24"/>
          <w:lang w:val="en-GB"/>
        </w:rPr>
      </w:pPr>
    </w:p>
    <w:p w14:paraId="72B14FAE" w14:textId="5EE420D4" w:rsidR="00B05A2F" w:rsidRPr="009334AC" w:rsidRDefault="00B05A2F" w:rsidP="009334AC">
      <w:pPr>
        <w:pStyle w:val="Normal1"/>
        <w:spacing w:line="360" w:lineRule="auto"/>
        <w:jc w:val="center"/>
        <w:rPr>
          <w:sz w:val="24"/>
          <w:szCs w:val="24"/>
          <w:lang w:val="en-GB"/>
        </w:rPr>
      </w:pPr>
      <w:r>
        <w:rPr>
          <w:lang w:val="en-GB"/>
        </w:rPr>
        <w:br w:type="page"/>
      </w:r>
    </w:p>
    <w:p w14:paraId="648A27C3" w14:textId="77777777" w:rsidR="00B05A2F" w:rsidRDefault="00B05A2F" w:rsidP="00D507B3">
      <w:pPr>
        <w:spacing w:line="360" w:lineRule="auto"/>
        <w:jc w:val="center"/>
        <w:rPr>
          <w:b/>
          <w:bCs/>
          <w:sz w:val="24"/>
          <w:szCs w:val="24"/>
          <w:lang w:val="en-GB"/>
        </w:rPr>
      </w:pPr>
      <w:r w:rsidRPr="00D507B3">
        <w:rPr>
          <w:b/>
          <w:bCs/>
          <w:sz w:val="24"/>
          <w:szCs w:val="24"/>
          <w:lang w:val="en-GB"/>
        </w:rPr>
        <w:lastRenderedPageBreak/>
        <w:t>Executive summary</w:t>
      </w:r>
    </w:p>
    <w:p w14:paraId="40739C73" w14:textId="77777777" w:rsidR="006525AA" w:rsidRPr="00D507B3" w:rsidRDefault="006525AA" w:rsidP="00D507B3">
      <w:pPr>
        <w:spacing w:line="360" w:lineRule="auto"/>
        <w:jc w:val="center"/>
        <w:rPr>
          <w:b/>
          <w:bCs/>
          <w:sz w:val="24"/>
          <w:szCs w:val="24"/>
          <w:lang w:val="en-GB"/>
        </w:rPr>
      </w:pPr>
    </w:p>
    <w:p w14:paraId="307CEA26" w14:textId="205F0861" w:rsidR="00B05A2F" w:rsidRPr="00D507B3" w:rsidRDefault="00B05A2F" w:rsidP="00D507B3">
      <w:pPr>
        <w:spacing w:line="360" w:lineRule="auto"/>
        <w:jc w:val="both"/>
        <w:rPr>
          <w:sz w:val="24"/>
          <w:szCs w:val="24"/>
          <w:lang w:val="en-GB"/>
        </w:rPr>
      </w:pPr>
      <w:r w:rsidRPr="00D507B3">
        <w:rPr>
          <w:sz w:val="24"/>
          <w:szCs w:val="24"/>
          <w:lang w:val="en-GB"/>
        </w:rPr>
        <w:t xml:space="preserve">This report evaluates how these all contribute to health inequalities and quality of life along with the operational initiatives of the nation towards the issue. </w:t>
      </w:r>
      <w:r w:rsidR="002E52BA" w:rsidRPr="00D507B3">
        <w:rPr>
          <w:sz w:val="24"/>
          <w:szCs w:val="24"/>
          <w:lang w:val="en-GB"/>
        </w:rPr>
        <w:t>People with disabilities are analysed to be more likely to feel alone and isolated. This, in turn, reduces educational, occupational and social inclusion in</w:t>
      </w:r>
      <w:r w:rsidR="00504E05" w:rsidRPr="00D507B3">
        <w:rPr>
          <w:sz w:val="24"/>
          <w:szCs w:val="24"/>
          <w:lang w:val="en-GB"/>
        </w:rPr>
        <w:t xml:space="preserve"> the</w:t>
      </w:r>
      <w:r w:rsidR="002E52BA" w:rsidRPr="00D507B3">
        <w:rPr>
          <w:sz w:val="24"/>
          <w:szCs w:val="24"/>
          <w:lang w:val="en-GB"/>
        </w:rPr>
        <w:t xml:space="preserve"> society</w:t>
      </w:r>
      <w:r w:rsidR="00504E05" w:rsidRPr="00D507B3">
        <w:rPr>
          <w:sz w:val="24"/>
          <w:szCs w:val="24"/>
          <w:lang w:val="en-GB"/>
        </w:rPr>
        <w:t>.</w:t>
      </w:r>
      <w:r w:rsidR="00DC316F" w:rsidRPr="00D507B3">
        <w:rPr>
          <w:sz w:val="24"/>
          <w:szCs w:val="24"/>
          <w:lang w:val="en-GB"/>
        </w:rPr>
        <w:t xml:space="preserve"> In terms of organisations supporting the chosen group, Scope's multifaceted approach is seen to play a key role in addressing health inequalities by addressing both the day-to-day needs of people with disabilities and the broader systemic barriers they face.</w:t>
      </w:r>
    </w:p>
    <w:p w14:paraId="21957D42" w14:textId="04F22B6A" w:rsidR="00A1570A" w:rsidRPr="00D507B3" w:rsidRDefault="00A1570A" w:rsidP="00D507B3">
      <w:pPr>
        <w:spacing w:line="360" w:lineRule="auto"/>
        <w:jc w:val="both"/>
        <w:rPr>
          <w:sz w:val="24"/>
          <w:szCs w:val="24"/>
          <w:lang w:val="en-GB"/>
        </w:rPr>
      </w:pPr>
      <w:r w:rsidRPr="00D507B3">
        <w:rPr>
          <w:sz w:val="24"/>
          <w:szCs w:val="24"/>
          <w:lang w:val="en-GB"/>
        </w:rPr>
        <w:t>The next section of the report has established that a significant health challenge to every type of population is the high incidence of diabetes, and specifically populations with disabilities experience health inequalities.</w:t>
      </w:r>
      <w:r w:rsidR="00A53513" w:rsidRPr="00D507B3">
        <w:rPr>
          <w:sz w:val="24"/>
          <w:szCs w:val="24"/>
          <w:lang w:val="en-GB"/>
        </w:rPr>
        <w:t xml:space="preserve"> To cope with the selected disease, the nation has utilised several initiatives that has been evaluated through the lens of 3Ps of public health measures.</w:t>
      </w:r>
    </w:p>
    <w:p w14:paraId="18249310" w14:textId="4E2A8FCC" w:rsidR="00FD7899" w:rsidRPr="00D507B3" w:rsidRDefault="00DA559B" w:rsidP="00DA559B">
      <w:pPr>
        <w:rPr>
          <w:sz w:val="24"/>
          <w:szCs w:val="24"/>
          <w:lang w:val="en-GB"/>
        </w:rPr>
      </w:pPr>
      <w:r>
        <w:rPr>
          <w:sz w:val="24"/>
          <w:szCs w:val="24"/>
          <w:lang w:val="en-GB"/>
        </w:rPr>
        <w:br w:type="page"/>
      </w:r>
    </w:p>
    <w:sdt>
      <w:sdtPr>
        <w:rPr>
          <w:rFonts w:ascii="Arial" w:eastAsia="Arial" w:hAnsi="Arial" w:cs="Arial"/>
          <w:b w:val="0"/>
          <w:bCs w:val="0"/>
          <w:color w:val="auto"/>
          <w:sz w:val="24"/>
          <w:szCs w:val="24"/>
          <w:lang w:val="en-GB"/>
        </w:rPr>
        <w:id w:val="16737361"/>
        <w:docPartObj>
          <w:docPartGallery w:val="Table of Contents"/>
          <w:docPartUnique/>
        </w:docPartObj>
      </w:sdtPr>
      <w:sdtEndPr/>
      <w:sdtContent>
        <w:p w14:paraId="2C4A576D" w14:textId="77777777" w:rsidR="00FD7899" w:rsidRDefault="00FD7899" w:rsidP="00D507B3">
          <w:pPr>
            <w:pStyle w:val="TOCHeading"/>
            <w:spacing w:line="360" w:lineRule="auto"/>
            <w:jc w:val="center"/>
            <w:rPr>
              <w:rFonts w:ascii="Arial" w:hAnsi="Arial" w:cs="Arial"/>
              <w:color w:val="000000" w:themeColor="text1"/>
              <w:sz w:val="24"/>
              <w:szCs w:val="24"/>
              <w:lang w:val="en-GB"/>
            </w:rPr>
          </w:pPr>
          <w:r w:rsidRPr="00D507B3">
            <w:rPr>
              <w:rFonts w:ascii="Arial" w:hAnsi="Arial" w:cs="Arial"/>
              <w:color w:val="000000" w:themeColor="text1"/>
              <w:sz w:val="24"/>
              <w:szCs w:val="24"/>
              <w:lang w:val="en-GB"/>
            </w:rPr>
            <w:t>Table of Contents</w:t>
          </w:r>
        </w:p>
        <w:p w14:paraId="41285A05" w14:textId="77777777" w:rsidR="00DA559B" w:rsidRPr="00DA559B" w:rsidRDefault="00DA559B" w:rsidP="00DA559B">
          <w:pPr>
            <w:rPr>
              <w:lang w:val="en-GB"/>
            </w:rPr>
          </w:pPr>
        </w:p>
        <w:p w14:paraId="34B2ABF4" w14:textId="0AD49A62" w:rsidR="00B71D20" w:rsidRPr="00D507B3" w:rsidRDefault="00FD7899" w:rsidP="00D507B3">
          <w:pPr>
            <w:pStyle w:val="TOC1"/>
            <w:tabs>
              <w:tab w:val="right" w:leader="dot" w:pos="9019"/>
            </w:tabs>
            <w:spacing w:line="360" w:lineRule="auto"/>
            <w:rPr>
              <w:rFonts w:eastAsiaTheme="minorEastAsia"/>
              <w:noProof/>
              <w:kern w:val="2"/>
              <w:sz w:val="24"/>
              <w:szCs w:val="24"/>
              <w:lang w:val="en-IN" w:eastAsia="en-IN"/>
              <w14:ligatures w14:val="standardContextual"/>
            </w:rPr>
          </w:pPr>
          <w:r w:rsidRPr="00D507B3">
            <w:rPr>
              <w:color w:val="000000" w:themeColor="text1"/>
              <w:sz w:val="24"/>
              <w:szCs w:val="24"/>
              <w:lang w:val="en-GB"/>
            </w:rPr>
            <w:fldChar w:fldCharType="begin"/>
          </w:r>
          <w:r w:rsidRPr="00D507B3">
            <w:rPr>
              <w:color w:val="000000" w:themeColor="text1"/>
              <w:sz w:val="24"/>
              <w:szCs w:val="24"/>
              <w:lang w:val="en-GB"/>
            </w:rPr>
            <w:instrText xml:space="preserve"> TOC \o "1-3" \h \z \u </w:instrText>
          </w:r>
          <w:r w:rsidRPr="00D507B3">
            <w:rPr>
              <w:color w:val="000000" w:themeColor="text1"/>
              <w:sz w:val="24"/>
              <w:szCs w:val="24"/>
              <w:lang w:val="en-GB"/>
            </w:rPr>
            <w:fldChar w:fldCharType="separate"/>
          </w:r>
          <w:hyperlink w:anchor="_Toc228348394" w:history="1">
            <w:r w:rsidR="00B71D20" w:rsidRPr="00D507B3">
              <w:rPr>
                <w:rStyle w:val="Hyperlink"/>
                <w:noProof/>
                <w:sz w:val="24"/>
                <w:szCs w:val="24"/>
                <w:lang w:val="en-GB"/>
              </w:rPr>
              <w:t>TASK 1: Social epidemiological analysis</w:t>
            </w:r>
            <w:r w:rsidR="00B71D20" w:rsidRPr="00D507B3">
              <w:rPr>
                <w:noProof/>
                <w:webHidden/>
                <w:sz w:val="24"/>
                <w:szCs w:val="24"/>
              </w:rPr>
              <w:tab/>
            </w:r>
            <w:r w:rsidR="00B71D20" w:rsidRPr="00D507B3">
              <w:rPr>
                <w:noProof/>
                <w:webHidden/>
                <w:sz w:val="24"/>
                <w:szCs w:val="24"/>
              </w:rPr>
              <w:fldChar w:fldCharType="begin"/>
            </w:r>
            <w:r w:rsidR="00B71D20" w:rsidRPr="00D507B3">
              <w:rPr>
                <w:noProof/>
                <w:webHidden/>
                <w:sz w:val="24"/>
                <w:szCs w:val="24"/>
              </w:rPr>
              <w:instrText xml:space="preserve"> PAGEREF _Toc228348394 \h </w:instrText>
            </w:r>
            <w:r w:rsidR="00B71D20" w:rsidRPr="00D507B3">
              <w:rPr>
                <w:noProof/>
                <w:webHidden/>
                <w:sz w:val="24"/>
                <w:szCs w:val="24"/>
              </w:rPr>
            </w:r>
            <w:r w:rsidR="00B71D20" w:rsidRPr="00D507B3">
              <w:rPr>
                <w:noProof/>
                <w:webHidden/>
                <w:sz w:val="24"/>
                <w:szCs w:val="24"/>
              </w:rPr>
              <w:fldChar w:fldCharType="separate"/>
            </w:r>
            <w:r w:rsidR="00B71D20" w:rsidRPr="00D507B3">
              <w:rPr>
                <w:noProof/>
                <w:webHidden/>
                <w:sz w:val="24"/>
                <w:szCs w:val="24"/>
              </w:rPr>
              <w:t>4</w:t>
            </w:r>
            <w:r w:rsidR="00B71D20" w:rsidRPr="00D507B3">
              <w:rPr>
                <w:noProof/>
                <w:webHidden/>
                <w:sz w:val="24"/>
                <w:szCs w:val="24"/>
              </w:rPr>
              <w:fldChar w:fldCharType="end"/>
            </w:r>
          </w:hyperlink>
        </w:p>
        <w:p w14:paraId="457B7ED7" w14:textId="6430B0F5" w:rsidR="00B71D20" w:rsidRPr="00D507B3" w:rsidRDefault="00F273B0" w:rsidP="00D507B3">
          <w:pPr>
            <w:pStyle w:val="TOC2"/>
            <w:tabs>
              <w:tab w:val="right" w:leader="dot" w:pos="9019"/>
            </w:tabs>
            <w:spacing w:line="360" w:lineRule="auto"/>
            <w:rPr>
              <w:rFonts w:eastAsiaTheme="minorEastAsia"/>
              <w:noProof/>
              <w:kern w:val="2"/>
              <w:sz w:val="24"/>
              <w:szCs w:val="24"/>
              <w:lang w:val="en-IN" w:eastAsia="en-IN"/>
              <w14:ligatures w14:val="standardContextual"/>
            </w:rPr>
          </w:pPr>
          <w:hyperlink w:anchor="_Toc228348395" w:history="1">
            <w:r w:rsidR="00B71D20" w:rsidRPr="00D507B3">
              <w:rPr>
                <w:rStyle w:val="Hyperlink"/>
                <w:noProof/>
                <w:sz w:val="24"/>
                <w:szCs w:val="24"/>
                <w:lang w:val="en-GB"/>
              </w:rPr>
              <w:t>1.1 Introduction</w:t>
            </w:r>
            <w:r w:rsidR="00B71D20" w:rsidRPr="00D507B3">
              <w:rPr>
                <w:noProof/>
                <w:webHidden/>
                <w:sz w:val="24"/>
                <w:szCs w:val="24"/>
              </w:rPr>
              <w:tab/>
            </w:r>
            <w:r w:rsidR="00B71D20" w:rsidRPr="00D507B3">
              <w:rPr>
                <w:noProof/>
                <w:webHidden/>
                <w:sz w:val="24"/>
                <w:szCs w:val="24"/>
              </w:rPr>
              <w:fldChar w:fldCharType="begin"/>
            </w:r>
            <w:r w:rsidR="00B71D20" w:rsidRPr="00D507B3">
              <w:rPr>
                <w:noProof/>
                <w:webHidden/>
                <w:sz w:val="24"/>
                <w:szCs w:val="24"/>
              </w:rPr>
              <w:instrText xml:space="preserve"> PAGEREF _Toc228348395 \h </w:instrText>
            </w:r>
            <w:r w:rsidR="00B71D20" w:rsidRPr="00D507B3">
              <w:rPr>
                <w:noProof/>
                <w:webHidden/>
                <w:sz w:val="24"/>
                <w:szCs w:val="24"/>
              </w:rPr>
            </w:r>
            <w:r w:rsidR="00B71D20" w:rsidRPr="00D507B3">
              <w:rPr>
                <w:noProof/>
                <w:webHidden/>
                <w:sz w:val="24"/>
                <w:szCs w:val="24"/>
              </w:rPr>
              <w:fldChar w:fldCharType="separate"/>
            </w:r>
            <w:r w:rsidR="00B71D20" w:rsidRPr="00D507B3">
              <w:rPr>
                <w:noProof/>
                <w:webHidden/>
                <w:sz w:val="24"/>
                <w:szCs w:val="24"/>
              </w:rPr>
              <w:t>4</w:t>
            </w:r>
            <w:r w:rsidR="00B71D20" w:rsidRPr="00D507B3">
              <w:rPr>
                <w:noProof/>
                <w:webHidden/>
                <w:sz w:val="24"/>
                <w:szCs w:val="24"/>
              </w:rPr>
              <w:fldChar w:fldCharType="end"/>
            </w:r>
          </w:hyperlink>
        </w:p>
        <w:p w14:paraId="2DBDD7B9" w14:textId="472568B2" w:rsidR="00B71D20" w:rsidRPr="00D507B3" w:rsidRDefault="00F273B0" w:rsidP="00D507B3">
          <w:pPr>
            <w:pStyle w:val="TOC2"/>
            <w:tabs>
              <w:tab w:val="right" w:leader="dot" w:pos="9019"/>
            </w:tabs>
            <w:spacing w:line="360" w:lineRule="auto"/>
            <w:rPr>
              <w:rFonts w:eastAsiaTheme="minorEastAsia"/>
              <w:noProof/>
              <w:kern w:val="2"/>
              <w:sz w:val="24"/>
              <w:szCs w:val="24"/>
              <w:lang w:val="en-IN" w:eastAsia="en-IN"/>
              <w14:ligatures w14:val="standardContextual"/>
            </w:rPr>
          </w:pPr>
          <w:hyperlink w:anchor="_Toc228348396" w:history="1">
            <w:r w:rsidR="00B71D20" w:rsidRPr="00D507B3">
              <w:rPr>
                <w:rStyle w:val="Hyperlink"/>
                <w:noProof/>
                <w:sz w:val="24"/>
                <w:szCs w:val="24"/>
                <w:lang w:val="en-GB"/>
              </w:rPr>
              <w:t>1.2 Contextual background and underlying factor</w:t>
            </w:r>
            <w:r w:rsidR="00B71D20" w:rsidRPr="00D507B3">
              <w:rPr>
                <w:noProof/>
                <w:webHidden/>
                <w:sz w:val="24"/>
                <w:szCs w:val="24"/>
              </w:rPr>
              <w:tab/>
            </w:r>
            <w:r w:rsidR="00B71D20" w:rsidRPr="00D507B3">
              <w:rPr>
                <w:noProof/>
                <w:webHidden/>
                <w:sz w:val="24"/>
                <w:szCs w:val="24"/>
              </w:rPr>
              <w:fldChar w:fldCharType="begin"/>
            </w:r>
            <w:r w:rsidR="00B71D20" w:rsidRPr="00D507B3">
              <w:rPr>
                <w:noProof/>
                <w:webHidden/>
                <w:sz w:val="24"/>
                <w:szCs w:val="24"/>
              </w:rPr>
              <w:instrText xml:space="preserve"> PAGEREF _Toc228348396 \h </w:instrText>
            </w:r>
            <w:r w:rsidR="00B71D20" w:rsidRPr="00D507B3">
              <w:rPr>
                <w:noProof/>
                <w:webHidden/>
                <w:sz w:val="24"/>
                <w:szCs w:val="24"/>
              </w:rPr>
            </w:r>
            <w:r w:rsidR="00B71D20" w:rsidRPr="00D507B3">
              <w:rPr>
                <w:noProof/>
                <w:webHidden/>
                <w:sz w:val="24"/>
                <w:szCs w:val="24"/>
              </w:rPr>
              <w:fldChar w:fldCharType="separate"/>
            </w:r>
            <w:r w:rsidR="00B71D20" w:rsidRPr="00D507B3">
              <w:rPr>
                <w:noProof/>
                <w:webHidden/>
                <w:sz w:val="24"/>
                <w:szCs w:val="24"/>
              </w:rPr>
              <w:t>4</w:t>
            </w:r>
            <w:r w:rsidR="00B71D20" w:rsidRPr="00D507B3">
              <w:rPr>
                <w:noProof/>
                <w:webHidden/>
                <w:sz w:val="24"/>
                <w:szCs w:val="24"/>
              </w:rPr>
              <w:fldChar w:fldCharType="end"/>
            </w:r>
          </w:hyperlink>
        </w:p>
        <w:p w14:paraId="670990F9" w14:textId="69D10DA9" w:rsidR="00B71D20" w:rsidRPr="00D507B3" w:rsidRDefault="00F273B0" w:rsidP="00D507B3">
          <w:pPr>
            <w:pStyle w:val="TOC2"/>
            <w:tabs>
              <w:tab w:val="right" w:leader="dot" w:pos="9019"/>
            </w:tabs>
            <w:spacing w:line="360" w:lineRule="auto"/>
            <w:rPr>
              <w:rFonts w:eastAsiaTheme="minorEastAsia"/>
              <w:noProof/>
              <w:kern w:val="2"/>
              <w:sz w:val="24"/>
              <w:szCs w:val="24"/>
              <w:lang w:val="en-IN" w:eastAsia="en-IN"/>
              <w14:ligatures w14:val="standardContextual"/>
            </w:rPr>
          </w:pPr>
          <w:hyperlink w:anchor="_Toc228348397" w:history="1">
            <w:r w:rsidR="00B71D20" w:rsidRPr="00D507B3">
              <w:rPr>
                <w:rStyle w:val="Hyperlink"/>
                <w:noProof/>
                <w:sz w:val="24"/>
                <w:szCs w:val="24"/>
                <w:lang w:val="en-GB"/>
              </w:rPr>
              <w:t>1.3 National response to reduce health inequalities</w:t>
            </w:r>
            <w:r w:rsidR="00B71D20" w:rsidRPr="00D507B3">
              <w:rPr>
                <w:noProof/>
                <w:webHidden/>
                <w:sz w:val="24"/>
                <w:szCs w:val="24"/>
              </w:rPr>
              <w:tab/>
            </w:r>
            <w:r w:rsidR="00B71D20" w:rsidRPr="00D507B3">
              <w:rPr>
                <w:noProof/>
                <w:webHidden/>
                <w:sz w:val="24"/>
                <w:szCs w:val="24"/>
              </w:rPr>
              <w:fldChar w:fldCharType="begin"/>
            </w:r>
            <w:r w:rsidR="00B71D20" w:rsidRPr="00D507B3">
              <w:rPr>
                <w:noProof/>
                <w:webHidden/>
                <w:sz w:val="24"/>
                <w:szCs w:val="24"/>
              </w:rPr>
              <w:instrText xml:space="preserve"> PAGEREF _Toc228348397 \h </w:instrText>
            </w:r>
            <w:r w:rsidR="00B71D20" w:rsidRPr="00D507B3">
              <w:rPr>
                <w:noProof/>
                <w:webHidden/>
                <w:sz w:val="24"/>
                <w:szCs w:val="24"/>
              </w:rPr>
            </w:r>
            <w:r w:rsidR="00B71D20" w:rsidRPr="00D507B3">
              <w:rPr>
                <w:noProof/>
                <w:webHidden/>
                <w:sz w:val="24"/>
                <w:szCs w:val="24"/>
              </w:rPr>
              <w:fldChar w:fldCharType="separate"/>
            </w:r>
            <w:r w:rsidR="00B71D20" w:rsidRPr="00D507B3">
              <w:rPr>
                <w:noProof/>
                <w:webHidden/>
                <w:sz w:val="24"/>
                <w:szCs w:val="24"/>
              </w:rPr>
              <w:t>6</w:t>
            </w:r>
            <w:r w:rsidR="00B71D20" w:rsidRPr="00D507B3">
              <w:rPr>
                <w:noProof/>
                <w:webHidden/>
                <w:sz w:val="24"/>
                <w:szCs w:val="24"/>
              </w:rPr>
              <w:fldChar w:fldCharType="end"/>
            </w:r>
          </w:hyperlink>
        </w:p>
        <w:p w14:paraId="750B8635" w14:textId="45049EE7" w:rsidR="00B71D20" w:rsidRPr="00D507B3" w:rsidRDefault="00F273B0" w:rsidP="00D507B3">
          <w:pPr>
            <w:pStyle w:val="TOC2"/>
            <w:tabs>
              <w:tab w:val="right" w:leader="dot" w:pos="9019"/>
            </w:tabs>
            <w:spacing w:line="360" w:lineRule="auto"/>
            <w:rPr>
              <w:rFonts w:eastAsiaTheme="minorEastAsia"/>
              <w:noProof/>
              <w:kern w:val="2"/>
              <w:sz w:val="24"/>
              <w:szCs w:val="24"/>
              <w:lang w:val="en-IN" w:eastAsia="en-IN"/>
              <w14:ligatures w14:val="standardContextual"/>
            </w:rPr>
          </w:pPr>
          <w:hyperlink w:anchor="_Toc228348398" w:history="1">
            <w:r w:rsidR="00B71D20" w:rsidRPr="00D507B3">
              <w:rPr>
                <w:rStyle w:val="Hyperlink"/>
                <w:noProof/>
                <w:sz w:val="24"/>
                <w:szCs w:val="24"/>
                <w:lang w:val="en-GB"/>
              </w:rPr>
              <w:t>1.4 Organisations that support chosen group</w:t>
            </w:r>
            <w:r w:rsidR="00B71D20" w:rsidRPr="00D507B3">
              <w:rPr>
                <w:noProof/>
                <w:webHidden/>
                <w:sz w:val="24"/>
                <w:szCs w:val="24"/>
              </w:rPr>
              <w:tab/>
            </w:r>
            <w:r w:rsidR="00B71D20" w:rsidRPr="00D507B3">
              <w:rPr>
                <w:noProof/>
                <w:webHidden/>
                <w:sz w:val="24"/>
                <w:szCs w:val="24"/>
              </w:rPr>
              <w:fldChar w:fldCharType="begin"/>
            </w:r>
            <w:r w:rsidR="00B71D20" w:rsidRPr="00D507B3">
              <w:rPr>
                <w:noProof/>
                <w:webHidden/>
                <w:sz w:val="24"/>
                <w:szCs w:val="24"/>
              </w:rPr>
              <w:instrText xml:space="preserve"> PAGEREF _Toc228348398 \h </w:instrText>
            </w:r>
            <w:r w:rsidR="00B71D20" w:rsidRPr="00D507B3">
              <w:rPr>
                <w:noProof/>
                <w:webHidden/>
                <w:sz w:val="24"/>
                <w:szCs w:val="24"/>
              </w:rPr>
            </w:r>
            <w:r w:rsidR="00B71D20" w:rsidRPr="00D507B3">
              <w:rPr>
                <w:noProof/>
                <w:webHidden/>
                <w:sz w:val="24"/>
                <w:szCs w:val="24"/>
              </w:rPr>
              <w:fldChar w:fldCharType="separate"/>
            </w:r>
            <w:r w:rsidR="00B71D20" w:rsidRPr="00D507B3">
              <w:rPr>
                <w:noProof/>
                <w:webHidden/>
                <w:sz w:val="24"/>
                <w:szCs w:val="24"/>
              </w:rPr>
              <w:t>7</w:t>
            </w:r>
            <w:r w:rsidR="00B71D20" w:rsidRPr="00D507B3">
              <w:rPr>
                <w:noProof/>
                <w:webHidden/>
                <w:sz w:val="24"/>
                <w:szCs w:val="24"/>
              </w:rPr>
              <w:fldChar w:fldCharType="end"/>
            </w:r>
          </w:hyperlink>
        </w:p>
        <w:p w14:paraId="562892B8" w14:textId="0194B5F2" w:rsidR="00B71D20" w:rsidRPr="00D507B3" w:rsidRDefault="00F273B0" w:rsidP="00D507B3">
          <w:pPr>
            <w:pStyle w:val="TOC2"/>
            <w:tabs>
              <w:tab w:val="right" w:leader="dot" w:pos="9019"/>
            </w:tabs>
            <w:spacing w:line="360" w:lineRule="auto"/>
            <w:rPr>
              <w:rFonts w:eastAsiaTheme="minorEastAsia"/>
              <w:noProof/>
              <w:kern w:val="2"/>
              <w:sz w:val="24"/>
              <w:szCs w:val="24"/>
              <w:lang w:val="en-IN" w:eastAsia="en-IN"/>
              <w14:ligatures w14:val="standardContextual"/>
            </w:rPr>
          </w:pPr>
          <w:hyperlink w:anchor="_Toc228348399" w:history="1">
            <w:r w:rsidR="00B71D20" w:rsidRPr="00D507B3">
              <w:rPr>
                <w:rStyle w:val="Hyperlink"/>
                <w:noProof/>
                <w:sz w:val="24"/>
                <w:szCs w:val="24"/>
                <w:lang w:val="en-GB"/>
              </w:rPr>
              <w:t>1.5 Conclusion</w:t>
            </w:r>
            <w:r w:rsidR="00B71D20" w:rsidRPr="00D507B3">
              <w:rPr>
                <w:noProof/>
                <w:webHidden/>
                <w:sz w:val="24"/>
                <w:szCs w:val="24"/>
              </w:rPr>
              <w:tab/>
            </w:r>
            <w:r w:rsidR="00B71D20" w:rsidRPr="00D507B3">
              <w:rPr>
                <w:noProof/>
                <w:webHidden/>
                <w:sz w:val="24"/>
                <w:szCs w:val="24"/>
              </w:rPr>
              <w:fldChar w:fldCharType="begin"/>
            </w:r>
            <w:r w:rsidR="00B71D20" w:rsidRPr="00D507B3">
              <w:rPr>
                <w:noProof/>
                <w:webHidden/>
                <w:sz w:val="24"/>
                <w:szCs w:val="24"/>
              </w:rPr>
              <w:instrText xml:space="preserve"> PAGEREF _Toc228348399 \h </w:instrText>
            </w:r>
            <w:r w:rsidR="00B71D20" w:rsidRPr="00D507B3">
              <w:rPr>
                <w:noProof/>
                <w:webHidden/>
                <w:sz w:val="24"/>
                <w:szCs w:val="24"/>
              </w:rPr>
            </w:r>
            <w:r w:rsidR="00B71D20" w:rsidRPr="00D507B3">
              <w:rPr>
                <w:noProof/>
                <w:webHidden/>
                <w:sz w:val="24"/>
                <w:szCs w:val="24"/>
              </w:rPr>
              <w:fldChar w:fldCharType="separate"/>
            </w:r>
            <w:r w:rsidR="00B71D20" w:rsidRPr="00D507B3">
              <w:rPr>
                <w:noProof/>
                <w:webHidden/>
                <w:sz w:val="24"/>
                <w:szCs w:val="24"/>
              </w:rPr>
              <w:t>7</w:t>
            </w:r>
            <w:r w:rsidR="00B71D20" w:rsidRPr="00D507B3">
              <w:rPr>
                <w:noProof/>
                <w:webHidden/>
                <w:sz w:val="24"/>
                <w:szCs w:val="24"/>
              </w:rPr>
              <w:fldChar w:fldCharType="end"/>
            </w:r>
          </w:hyperlink>
        </w:p>
        <w:p w14:paraId="6D91733C" w14:textId="54A1D29A" w:rsidR="00B71D20" w:rsidRPr="00D507B3" w:rsidRDefault="00F273B0" w:rsidP="00D507B3">
          <w:pPr>
            <w:pStyle w:val="TOC1"/>
            <w:tabs>
              <w:tab w:val="right" w:leader="dot" w:pos="9019"/>
            </w:tabs>
            <w:spacing w:line="360" w:lineRule="auto"/>
            <w:rPr>
              <w:rFonts w:eastAsiaTheme="minorEastAsia"/>
              <w:noProof/>
              <w:kern w:val="2"/>
              <w:sz w:val="24"/>
              <w:szCs w:val="24"/>
              <w:lang w:val="en-IN" w:eastAsia="en-IN"/>
              <w14:ligatures w14:val="standardContextual"/>
            </w:rPr>
          </w:pPr>
          <w:hyperlink w:anchor="_Toc228348400" w:history="1">
            <w:r w:rsidR="00B71D20" w:rsidRPr="00D507B3">
              <w:rPr>
                <w:rStyle w:val="Hyperlink"/>
                <w:noProof/>
                <w:sz w:val="24"/>
                <w:szCs w:val="24"/>
                <w:lang w:val="en-GB"/>
              </w:rPr>
              <w:t>TASK 2: Epidemiological Analysis</w:t>
            </w:r>
            <w:r w:rsidR="00B71D20" w:rsidRPr="00D507B3">
              <w:rPr>
                <w:noProof/>
                <w:webHidden/>
                <w:sz w:val="24"/>
                <w:szCs w:val="24"/>
              </w:rPr>
              <w:tab/>
            </w:r>
            <w:r w:rsidR="00B71D20" w:rsidRPr="00D507B3">
              <w:rPr>
                <w:noProof/>
                <w:webHidden/>
                <w:sz w:val="24"/>
                <w:szCs w:val="24"/>
              </w:rPr>
              <w:fldChar w:fldCharType="begin"/>
            </w:r>
            <w:r w:rsidR="00B71D20" w:rsidRPr="00D507B3">
              <w:rPr>
                <w:noProof/>
                <w:webHidden/>
                <w:sz w:val="24"/>
                <w:szCs w:val="24"/>
              </w:rPr>
              <w:instrText xml:space="preserve"> PAGEREF _Toc228348400 \h </w:instrText>
            </w:r>
            <w:r w:rsidR="00B71D20" w:rsidRPr="00D507B3">
              <w:rPr>
                <w:noProof/>
                <w:webHidden/>
                <w:sz w:val="24"/>
                <w:szCs w:val="24"/>
              </w:rPr>
            </w:r>
            <w:r w:rsidR="00B71D20" w:rsidRPr="00D507B3">
              <w:rPr>
                <w:noProof/>
                <w:webHidden/>
                <w:sz w:val="24"/>
                <w:szCs w:val="24"/>
              </w:rPr>
              <w:fldChar w:fldCharType="separate"/>
            </w:r>
            <w:r w:rsidR="00B71D20" w:rsidRPr="00D507B3">
              <w:rPr>
                <w:noProof/>
                <w:webHidden/>
                <w:sz w:val="24"/>
                <w:szCs w:val="24"/>
              </w:rPr>
              <w:t>8</w:t>
            </w:r>
            <w:r w:rsidR="00B71D20" w:rsidRPr="00D507B3">
              <w:rPr>
                <w:noProof/>
                <w:webHidden/>
                <w:sz w:val="24"/>
                <w:szCs w:val="24"/>
              </w:rPr>
              <w:fldChar w:fldCharType="end"/>
            </w:r>
          </w:hyperlink>
        </w:p>
        <w:p w14:paraId="7FFEAF31" w14:textId="667DC02E" w:rsidR="00B71D20" w:rsidRPr="00D507B3" w:rsidRDefault="00F273B0" w:rsidP="00D507B3">
          <w:pPr>
            <w:pStyle w:val="TOC2"/>
            <w:tabs>
              <w:tab w:val="right" w:leader="dot" w:pos="9019"/>
            </w:tabs>
            <w:spacing w:line="360" w:lineRule="auto"/>
            <w:rPr>
              <w:rFonts w:eastAsiaTheme="minorEastAsia"/>
              <w:noProof/>
              <w:kern w:val="2"/>
              <w:sz w:val="24"/>
              <w:szCs w:val="24"/>
              <w:lang w:val="en-IN" w:eastAsia="en-IN"/>
              <w14:ligatures w14:val="standardContextual"/>
            </w:rPr>
          </w:pPr>
          <w:hyperlink w:anchor="_Toc228348401" w:history="1">
            <w:r w:rsidR="00B71D20" w:rsidRPr="00D507B3">
              <w:rPr>
                <w:rStyle w:val="Hyperlink"/>
                <w:noProof/>
                <w:sz w:val="24"/>
                <w:szCs w:val="24"/>
                <w:lang w:val="en-GB"/>
              </w:rPr>
              <w:t>2.1 Introduction</w:t>
            </w:r>
            <w:r w:rsidR="00B71D20" w:rsidRPr="00D507B3">
              <w:rPr>
                <w:noProof/>
                <w:webHidden/>
                <w:sz w:val="24"/>
                <w:szCs w:val="24"/>
              </w:rPr>
              <w:tab/>
            </w:r>
            <w:r w:rsidR="00B71D20" w:rsidRPr="00D507B3">
              <w:rPr>
                <w:noProof/>
                <w:webHidden/>
                <w:sz w:val="24"/>
                <w:szCs w:val="24"/>
              </w:rPr>
              <w:fldChar w:fldCharType="begin"/>
            </w:r>
            <w:r w:rsidR="00B71D20" w:rsidRPr="00D507B3">
              <w:rPr>
                <w:noProof/>
                <w:webHidden/>
                <w:sz w:val="24"/>
                <w:szCs w:val="24"/>
              </w:rPr>
              <w:instrText xml:space="preserve"> PAGEREF _Toc228348401 \h </w:instrText>
            </w:r>
            <w:r w:rsidR="00B71D20" w:rsidRPr="00D507B3">
              <w:rPr>
                <w:noProof/>
                <w:webHidden/>
                <w:sz w:val="24"/>
                <w:szCs w:val="24"/>
              </w:rPr>
            </w:r>
            <w:r w:rsidR="00B71D20" w:rsidRPr="00D507B3">
              <w:rPr>
                <w:noProof/>
                <w:webHidden/>
                <w:sz w:val="24"/>
                <w:szCs w:val="24"/>
              </w:rPr>
              <w:fldChar w:fldCharType="separate"/>
            </w:r>
            <w:r w:rsidR="00B71D20" w:rsidRPr="00D507B3">
              <w:rPr>
                <w:noProof/>
                <w:webHidden/>
                <w:sz w:val="24"/>
                <w:szCs w:val="24"/>
              </w:rPr>
              <w:t>8</w:t>
            </w:r>
            <w:r w:rsidR="00B71D20" w:rsidRPr="00D507B3">
              <w:rPr>
                <w:noProof/>
                <w:webHidden/>
                <w:sz w:val="24"/>
                <w:szCs w:val="24"/>
              </w:rPr>
              <w:fldChar w:fldCharType="end"/>
            </w:r>
          </w:hyperlink>
        </w:p>
        <w:p w14:paraId="6893E84E" w14:textId="71733C92" w:rsidR="00B71D20" w:rsidRPr="00D507B3" w:rsidRDefault="00F273B0" w:rsidP="00D507B3">
          <w:pPr>
            <w:pStyle w:val="TOC2"/>
            <w:tabs>
              <w:tab w:val="right" w:leader="dot" w:pos="9019"/>
            </w:tabs>
            <w:spacing w:line="360" w:lineRule="auto"/>
            <w:rPr>
              <w:rFonts w:eastAsiaTheme="minorEastAsia"/>
              <w:noProof/>
              <w:kern w:val="2"/>
              <w:sz w:val="24"/>
              <w:szCs w:val="24"/>
              <w:lang w:val="en-IN" w:eastAsia="en-IN"/>
              <w14:ligatures w14:val="standardContextual"/>
            </w:rPr>
          </w:pPr>
          <w:hyperlink w:anchor="_Toc228348402" w:history="1">
            <w:r w:rsidR="00B71D20" w:rsidRPr="00D507B3">
              <w:rPr>
                <w:rStyle w:val="Hyperlink"/>
                <w:noProof/>
                <w:sz w:val="24"/>
                <w:szCs w:val="24"/>
                <w:lang w:val="en-GB"/>
              </w:rPr>
              <w:t>2.2 Public Health Measures (3 P’s)</w:t>
            </w:r>
            <w:r w:rsidR="00B71D20" w:rsidRPr="00D507B3">
              <w:rPr>
                <w:noProof/>
                <w:webHidden/>
                <w:sz w:val="24"/>
                <w:szCs w:val="24"/>
              </w:rPr>
              <w:tab/>
            </w:r>
            <w:r w:rsidR="00B71D20" w:rsidRPr="00D507B3">
              <w:rPr>
                <w:noProof/>
                <w:webHidden/>
                <w:sz w:val="24"/>
                <w:szCs w:val="24"/>
              </w:rPr>
              <w:fldChar w:fldCharType="begin"/>
            </w:r>
            <w:r w:rsidR="00B71D20" w:rsidRPr="00D507B3">
              <w:rPr>
                <w:noProof/>
                <w:webHidden/>
                <w:sz w:val="24"/>
                <w:szCs w:val="24"/>
              </w:rPr>
              <w:instrText xml:space="preserve"> PAGEREF _Toc228348402 \h </w:instrText>
            </w:r>
            <w:r w:rsidR="00B71D20" w:rsidRPr="00D507B3">
              <w:rPr>
                <w:noProof/>
                <w:webHidden/>
                <w:sz w:val="24"/>
                <w:szCs w:val="24"/>
              </w:rPr>
            </w:r>
            <w:r w:rsidR="00B71D20" w:rsidRPr="00D507B3">
              <w:rPr>
                <w:noProof/>
                <w:webHidden/>
                <w:sz w:val="24"/>
                <w:szCs w:val="24"/>
              </w:rPr>
              <w:fldChar w:fldCharType="separate"/>
            </w:r>
            <w:r w:rsidR="00B71D20" w:rsidRPr="00D507B3">
              <w:rPr>
                <w:noProof/>
                <w:webHidden/>
                <w:sz w:val="24"/>
                <w:szCs w:val="24"/>
              </w:rPr>
              <w:t>8</w:t>
            </w:r>
            <w:r w:rsidR="00B71D20" w:rsidRPr="00D507B3">
              <w:rPr>
                <w:noProof/>
                <w:webHidden/>
                <w:sz w:val="24"/>
                <w:szCs w:val="24"/>
              </w:rPr>
              <w:fldChar w:fldCharType="end"/>
            </w:r>
          </w:hyperlink>
        </w:p>
        <w:p w14:paraId="0D43DBC5" w14:textId="0BD7844D" w:rsidR="00B71D20" w:rsidRPr="00D507B3" w:rsidRDefault="00F273B0" w:rsidP="00D507B3">
          <w:pPr>
            <w:pStyle w:val="TOC2"/>
            <w:tabs>
              <w:tab w:val="right" w:leader="dot" w:pos="9019"/>
            </w:tabs>
            <w:spacing w:line="360" w:lineRule="auto"/>
            <w:rPr>
              <w:rFonts w:eastAsiaTheme="minorEastAsia"/>
              <w:noProof/>
              <w:kern w:val="2"/>
              <w:sz w:val="24"/>
              <w:szCs w:val="24"/>
              <w:lang w:val="en-IN" w:eastAsia="en-IN"/>
              <w14:ligatures w14:val="standardContextual"/>
            </w:rPr>
          </w:pPr>
          <w:hyperlink w:anchor="_Toc228348403" w:history="1">
            <w:r w:rsidR="00B71D20" w:rsidRPr="00D507B3">
              <w:rPr>
                <w:rStyle w:val="Hyperlink"/>
                <w:noProof/>
                <w:sz w:val="24"/>
                <w:szCs w:val="24"/>
                <w:lang w:val="en-GB"/>
              </w:rPr>
              <w:t>2.3 Key determinants of type 2 diabetes</w:t>
            </w:r>
            <w:r w:rsidR="00B71D20" w:rsidRPr="00D507B3">
              <w:rPr>
                <w:noProof/>
                <w:webHidden/>
                <w:sz w:val="24"/>
                <w:szCs w:val="24"/>
              </w:rPr>
              <w:tab/>
            </w:r>
            <w:r w:rsidR="00B71D20" w:rsidRPr="00D507B3">
              <w:rPr>
                <w:noProof/>
                <w:webHidden/>
                <w:sz w:val="24"/>
                <w:szCs w:val="24"/>
              </w:rPr>
              <w:fldChar w:fldCharType="begin"/>
            </w:r>
            <w:r w:rsidR="00B71D20" w:rsidRPr="00D507B3">
              <w:rPr>
                <w:noProof/>
                <w:webHidden/>
                <w:sz w:val="24"/>
                <w:szCs w:val="24"/>
              </w:rPr>
              <w:instrText xml:space="preserve"> PAGEREF _Toc228348403 \h </w:instrText>
            </w:r>
            <w:r w:rsidR="00B71D20" w:rsidRPr="00D507B3">
              <w:rPr>
                <w:noProof/>
                <w:webHidden/>
                <w:sz w:val="24"/>
                <w:szCs w:val="24"/>
              </w:rPr>
            </w:r>
            <w:r w:rsidR="00B71D20" w:rsidRPr="00D507B3">
              <w:rPr>
                <w:noProof/>
                <w:webHidden/>
                <w:sz w:val="24"/>
                <w:szCs w:val="24"/>
              </w:rPr>
              <w:fldChar w:fldCharType="separate"/>
            </w:r>
            <w:r w:rsidR="00B71D20" w:rsidRPr="00D507B3">
              <w:rPr>
                <w:noProof/>
                <w:webHidden/>
                <w:sz w:val="24"/>
                <w:szCs w:val="24"/>
              </w:rPr>
              <w:t>10</w:t>
            </w:r>
            <w:r w:rsidR="00B71D20" w:rsidRPr="00D507B3">
              <w:rPr>
                <w:noProof/>
                <w:webHidden/>
                <w:sz w:val="24"/>
                <w:szCs w:val="24"/>
              </w:rPr>
              <w:fldChar w:fldCharType="end"/>
            </w:r>
          </w:hyperlink>
        </w:p>
        <w:p w14:paraId="7F52C976" w14:textId="738A7915" w:rsidR="00B71D20" w:rsidRPr="00D507B3" w:rsidRDefault="00F273B0" w:rsidP="00D507B3">
          <w:pPr>
            <w:pStyle w:val="TOC2"/>
            <w:tabs>
              <w:tab w:val="right" w:leader="dot" w:pos="9019"/>
            </w:tabs>
            <w:spacing w:line="360" w:lineRule="auto"/>
            <w:rPr>
              <w:rFonts w:eastAsiaTheme="minorEastAsia"/>
              <w:noProof/>
              <w:kern w:val="2"/>
              <w:sz w:val="24"/>
              <w:szCs w:val="24"/>
              <w:lang w:val="en-IN" w:eastAsia="en-IN"/>
              <w14:ligatures w14:val="standardContextual"/>
            </w:rPr>
          </w:pPr>
          <w:hyperlink w:anchor="_Toc228348404" w:history="1">
            <w:r w:rsidR="00B71D20" w:rsidRPr="00D507B3">
              <w:rPr>
                <w:rStyle w:val="Hyperlink"/>
                <w:noProof/>
                <w:sz w:val="24"/>
                <w:szCs w:val="24"/>
                <w:lang w:val="en-GB"/>
              </w:rPr>
              <w:t>2.4 Epidemiological Studies &amp; Health Needs Assessment</w:t>
            </w:r>
            <w:r w:rsidR="00B71D20" w:rsidRPr="00D507B3">
              <w:rPr>
                <w:noProof/>
                <w:webHidden/>
                <w:sz w:val="24"/>
                <w:szCs w:val="24"/>
              </w:rPr>
              <w:tab/>
            </w:r>
            <w:r w:rsidR="00B71D20" w:rsidRPr="00D507B3">
              <w:rPr>
                <w:noProof/>
                <w:webHidden/>
                <w:sz w:val="24"/>
                <w:szCs w:val="24"/>
              </w:rPr>
              <w:fldChar w:fldCharType="begin"/>
            </w:r>
            <w:r w:rsidR="00B71D20" w:rsidRPr="00D507B3">
              <w:rPr>
                <w:noProof/>
                <w:webHidden/>
                <w:sz w:val="24"/>
                <w:szCs w:val="24"/>
              </w:rPr>
              <w:instrText xml:space="preserve"> PAGEREF _Toc228348404 \h </w:instrText>
            </w:r>
            <w:r w:rsidR="00B71D20" w:rsidRPr="00D507B3">
              <w:rPr>
                <w:noProof/>
                <w:webHidden/>
                <w:sz w:val="24"/>
                <w:szCs w:val="24"/>
              </w:rPr>
            </w:r>
            <w:r w:rsidR="00B71D20" w:rsidRPr="00D507B3">
              <w:rPr>
                <w:noProof/>
                <w:webHidden/>
                <w:sz w:val="24"/>
                <w:szCs w:val="24"/>
              </w:rPr>
              <w:fldChar w:fldCharType="separate"/>
            </w:r>
            <w:r w:rsidR="00B71D20" w:rsidRPr="00D507B3">
              <w:rPr>
                <w:noProof/>
                <w:webHidden/>
                <w:sz w:val="24"/>
                <w:szCs w:val="24"/>
              </w:rPr>
              <w:t>10</w:t>
            </w:r>
            <w:r w:rsidR="00B71D20" w:rsidRPr="00D507B3">
              <w:rPr>
                <w:noProof/>
                <w:webHidden/>
                <w:sz w:val="24"/>
                <w:szCs w:val="24"/>
              </w:rPr>
              <w:fldChar w:fldCharType="end"/>
            </w:r>
          </w:hyperlink>
        </w:p>
        <w:p w14:paraId="2607BD36" w14:textId="0B68DF3D" w:rsidR="00B71D20" w:rsidRPr="00D507B3" w:rsidRDefault="00F273B0" w:rsidP="00D507B3">
          <w:pPr>
            <w:pStyle w:val="TOC2"/>
            <w:tabs>
              <w:tab w:val="right" w:leader="dot" w:pos="9019"/>
            </w:tabs>
            <w:spacing w:line="360" w:lineRule="auto"/>
            <w:rPr>
              <w:rFonts w:eastAsiaTheme="minorEastAsia"/>
              <w:noProof/>
              <w:kern w:val="2"/>
              <w:sz w:val="24"/>
              <w:szCs w:val="24"/>
              <w:lang w:val="en-IN" w:eastAsia="en-IN"/>
              <w14:ligatures w14:val="standardContextual"/>
            </w:rPr>
          </w:pPr>
          <w:hyperlink w:anchor="_Toc228348405" w:history="1">
            <w:r w:rsidR="00B71D20" w:rsidRPr="00D507B3">
              <w:rPr>
                <w:rStyle w:val="Hyperlink"/>
                <w:noProof/>
                <w:sz w:val="24"/>
                <w:szCs w:val="24"/>
                <w:lang w:val="en-GB"/>
              </w:rPr>
              <w:t>2.5 Surveillance &amp; Monitoring Systems</w:t>
            </w:r>
            <w:r w:rsidR="00B71D20" w:rsidRPr="00D507B3">
              <w:rPr>
                <w:noProof/>
                <w:webHidden/>
                <w:sz w:val="24"/>
                <w:szCs w:val="24"/>
              </w:rPr>
              <w:tab/>
            </w:r>
            <w:r w:rsidR="00B71D20" w:rsidRPr="00D507B3">
              <w:rPr>
                <w:noProof/>
                <w:webHidden/>
                <w:sz w:val="24"/>
                <w:szCs w:val="24"/>
              </w:rPr>
              <w:fldChar w:fldCharType="begin"/>
            </w:r>
            <w:r w:rsidR="00B71D20" w:rsidRPr="00D507B3">
              <w:rPr>
                <w:noProof/>
                <w:webHidden/>
                <w:sz w:val="24"/>
                <w:szCs w:val="24"/>
              </w:rPr>
              <w:instrText xml:space="preserve"> PAGEREF _Toc228348405 \h </w:instrText>
            </w:r>
            <w:r w:rsidR="00B71D20" w:rsidRPr="00D507B3">
              <w:rPr>
                <w:noProof/>
                <w:webHidden/>
                <w:sz w:val="24"/>
                <w:szCs w:val="24"/>
              </w:rPr>
            </w:r>
            <w:r w:rsidR="00B71D20" w:rsidRPr="00D507B3">
              <w:rPr>
                <w:noProof/>
                <w:webHidden/>
                <w:sz w:val="24"/>
                <w:szCs w:val="24"/>
              </w:rPr>
              <w:fldChar w:fldCharType="separate"/>
            </w:r>
            <w:r w:rsidR="00B71D20" w:rsidRPr="00D507B3">
              <w:rPr>
                <w:noProof/>
                <w:webHidden/>
                <w:sz w:val="24"/>
                <w:szCs w:val="24"/>
              </w:rPr>
              <w:t>11</w:t>
            </w:r>
            <w:r w:rsidR="00B71D20" w:rsidRPr="00D507B3">
              <w:rPr>
                <w:noProof/>
                <w:webHidden/>
                <w:sz w:val="24"/>
                <w:szCs w:val="24"/>
              </w:rPr>
              <w:fldChar w:fldCharType="end"/>
            </w:r>
          </w:hyperlink>
        </w:p>
        <w:p w14:paraId="11F29883" w14:textId="73B90838" w:rsidR="00B71D20" w:rsidRPr="00D507B3" w:rsidRDefault="00F273B0" w:rsidP="00D507B3">
          <w:pPr>
            <w:pStyle w:val="TOC2"/>
            <w:tabs>
              <w:tab w:val="right" w:leader="dot" w:pos="9019"/>
            </w:tabs>
            <w:spacing w:line="360" w:lineRule="auto"/>
            <w:rPr>
              <w:rFonts w:eastAsiaTheme="minorEastAsia"/>
              <w:noProof/>
              <w:kern w:val="2"/>
              <w:sz w:val="24"/>
              <w:szCs w:val="24"/>
              <w:lang w:val="en-IN" w:eastAsia="en-IN"/>
              <w14:ligatures w14:val="standardContextual"/>
            </w:rPr>
          </w:pPr>
          <w:hyperlink w:anchor="_Toc228348406" w:history="1">
            <w:r w:rsidR="00B71D20" w:rsidRPr="00D507B3">
              <w:rPr>
                <w:rStyle w:val="Hyperlink"/>
                <w:noProof/>
                <w:sz w:val="24"/>
                <w:szCs w:val="24"/>
                <w:lang w:val="en-GB"/>
              </w:rPr>
              <w:t>2.6 Public Health Impact on the specified population.</w:t>
            </w:r>
            <w:r w:rsidR="00B71D20" w:rsidRPr="00D507B3">
              <w:rPr>
                <w:noProof/>
                <w:webHidden/>
                <w:sz w:val="24"/>
                <w:szCs w:val="24"/>
              </w:rPr>
              <w:tab/>
            </w:r>
            <w:r w:rsidR="00B71D20" w:rsidRPr="00D507B3">
              <w:rPr>
                <w:noProof/>
                <w:webHidden/>
                <w:sz w:val="24"/>
                <w:szCs w:val="24"/>
              </w:rPr>
              <w:fldChar w:fldCharType="begin"/>
            </w:r>
            <w:r w:rsidR="00B71D20" w:rsidRPr="00D507B3">
              <w:rPr>
                <w:noProof/>
                <w:webHidden/>
                <w:sz w:val="24"/>
                <w:szCs w:val="24"/>
              </w:rPr>
              <w:instrText xml:space="preserve"> PAGEREF _Toc228348406 \h </w:instrText>
            </w:r>
            <w:r w:rsidR="00B71D20" w:rsidRPr="00D507B3">
              <w:rPr>
                <w:noProof/>
                <w:webHidden/>
                <w:sz w:val="24"/>
                <w:szCs w:val="24"/>
              </w:rPr>
            </w:r>
            <w:r w:rsidR="00B71D20" w:rsidRPr="00D507B3">
              <w:rPr>
                <w:noProof/>
                <w:webHidden/>
                <w:sz w:val="24"/>
                <w:szCs w:val="24"/>
              </w:rPr>
              <w:fldChar w:fldCharType="separate"/>
            </w:r>
            <w:r w:rsidR="00B71D20" w:rsidRPr="00D507B3">
              <w:rPr>
                <w:noProof/>
                <w:webHidden/>
                <w:sz w:val="24"/>
                <w:szCs w:val="24"/>
              </w:rPr>
              <w:t>11</w:t>
            </w:r>
            <w:r w:rsidR="00B71D20" w:rsidRPr="00D507B3">
              <w:rPr>
                <w:noProof/>
                <w:webHidden/>
                <w:sz w:val="24"/>
                <w:szCs w:val="24"/>
              </w:rPr>
              <w:fldChar w:fldCharType="end"/>
            </w:r>
          </w:hyperlink>
        </w:p>
        <w:p w14:paraId="22D18F8A" w14:textId="0CBAD65F" w:rsidR="00B71D20" w:rsidRPr="00D507B3" w:rsidRDefault="00F273B0" w:rsidP="00D507B3">
          <w:pPr>
            <w:pStyle w:val="TOC2"/>
            <w:tabs>
              <w:tab w:val="right" w:leader="dot" w:pos="9019"/>
            </w:tabs>
            <w:spacing w:line="360" w:lineRule="auto"/>
            <w:rPr>
              <w:rFonts w:eastAsiaTheme="minorEastAsia"/>
              <w:noProof/>
              <w:kern w:val="2"/>
              <w:sz w:val="24"/>
              <w:szCs w:val="24"/>
              <w:lang w:val="en-IN" w:eastAsia="en-IN"/>
              <w14:ligatures w14:val="standardContextual"/>
            </w:rPr>
          </w:pPr>
          <w:hyperlink w:anchor="_Toc228348407" w:history="1">
            <w:r w:rsidR="00B71D20" w:rsidRPr="00D507B3">
              <w:rPr>
                <w:rStyle w:val="Hyperlink"/>
                <w:noProof/>
                <w:sz w:val="24"/>
                <w:szCs w:val="24"/>
                <w:lang w:val="en-GB"/>
              </w:rPr>
              <w:t>2.7 Design an appropriate health intervention programme</w:t>
            </w:r>
            <w:r w:rsidR="00B71D20" w:rsidRPr="00D507B3">
              <w:rPr>
                <w:noProof/>
                <w:webHidden/>
                <w:sz w:val="24"/>
                <w:szCs w:val="24"/>
              </w:rPr>
              <w:tab/>
            </w:r>
            <w:r w:rsidR="00B71D20" w:rsidRPr="00D507B3">
              <w:rPr>
                <w:noProof/>
                <w:webHidden/>
                <w:sz w:val="24"/>
                <w:szCs w:val="24"/>
              </w:rPr>
              <w:fldChar w:fldCharType="begin"/>
            </w:r>
            <w:r w:rsidR="00B71D20" w:rsidRPr="00D507B3">
              <w:rPr>
                <w:noProof/>
                <w:webHidden/>
                <w:sz w:val="24"/>
                <w:szCs w:val="24"/>
              </w:rPr>
              <w:instrText xml:space="preserve"> PAGEREF _Toc228348407 \h </w:instrText>
            </w:r>
            <w:r w:rsidR="00B71D20" w:rsidRPr="00D507B3">
              <w:rPr>
                <w:noProof/>
                <w:webHidden/>
                <w:sz w:val="24"/>
                <w:szCs w:val="24"/>
              </w:rPr>
            </w:r>
            <w:r w:rsidR="00B71D20" w:rsidRPr="00D507B3">
              <w:rPr>
                <w:noProof/>
                <w:webHidden/>
                <w:sz w:val="24"/>
                <w:szCs w:val="24"/>
              </w:rPr>
              <w:fldChar w:fldCharType="separate"/>
            </w:r>
            <w:r w:rsidR="00B71D20" w:rsidRPr="00D507B3">
              <w:rPr>
                <w:noProof/>
                <w:webHidden/>
                <w:sz w:val="24"/>
                <w:szCs w:val="24"/>
              </w:rPr>
              <w:t>12</w:t>
            </w:r>
            <w:r w:rsidR="00B71D20" w:rsidRPr="00D507B3">
              <w:rPr>
                <w:noProof/>
                <w:webHidden/>
                <w:sz w:val="24"/>
                <w:szCs w:val="24"/>
              </w:rPr>
              <w:fldChar w:fldCharType="end"/>
            </w:r>
          </w:hyperlink>
        </w:p>
        <w:p w14:paraId="5C7C7294" w14:textId="0EEB94A4" w:rsidR="00B71D20" w:rsidRPr="00D507B3" w:rsidRDefault="00F273B0" w:rsidP="00D507B3">
          <w:pPr>
            <w:pStyle w:val="TOC2"/>
            <w:tabs>
              <w:tab w:val="right" w:leader="dot" w:pos="9019"/>
            </w:tabs>
            <w:spacing w:line="360" w:lineRule="auto"/>
            <w:rPr>
              <w:rFonts w:eastAsiaTheme="minorEastAsia"/>
              <w:noProof/>
              <w:kern w:val="2"/>
              <w:sz w:val="24"/>
              <w:szCs w:val="24"/>
              <w:lang w:val="en-IN" w:eastAsia="en-IN"/>
              <w14:ligatures w14:val="standardContextual"/>
            </w:rPr>
          </w:pPr>
          <w:hyperlink w:anchor="_Toc228348408" w:history="1">
            <w:r w:rsidR="00B71D20" w:rsidRPr="00D507B3">
              <w:rPr>
                <w:rStyle w:val="Hyperlink"/>
                <w:noProof/>
                <w:sz w:val="24"/>
                <w:szCs w:val="24"/>
                <w:lang w:val="en-GB"/>
              </w:rPr>
              <w:t>2.8 Strengths and Limitations of Epidemiological Approach</w:t>
            </w:r>
            <w:r w:rsidR="00B71D20" w:rsidRPr="00D507B3">
              <w:rPr>
                <w:noProof/>
                <w:webHidden/>
                <w:sz w:val="24"/>
                <w:szCs w:val="24"/>
              </w:rPr>
              <w:tab/>
            </w:r>
            <w:r w:rsidR="00B71D20" w:rsidRPr="00D507B3">
              <w:rPr>
                <w:noProof/>
                <w:webHidden/>
                <w:sz w:val="24"/>
                <w:szCs w:val="24"/>
              </w:rPr>
              <w:fldChar w:fldCharType="begin"/>
            </w:r>
            <w:r w:rsidR="00B71D20" w:rsidRPr="00D507B3">
              <w:rPr>
                <w:noProof/>
                <w:webHidden/>
                <w:sz w:val="24"/>
                <w:szCs w:val="24"/>
              </w:rPr>
              <w:instrText xml:space="preserve"> PAGEREF _Toc228348408 \h </w:instrText>
            </w:r>
            <w:r w:rsidR="00B71D20" w:rsidRPr="00D507B3">
              <w:rPr>
                <w:noProof/>
                <w:webHidden/>
                <w:sz w:val="24"/>
                <w:szCs w:val="24"/>
              </w:rPr>
            </w:r>
            <w:r w:rsidR="00B71D20" w:rsidRPr="00D507B3">
              <w:rPr>
                <w:noProof/>
                <w:webHidden/>
                <w:sz w:val="24"/>
                <w:szCs w:val="24"/>
              </w:rPr>
              <w:fldChar w:fldCharType="separate"/>
            </w:r>
            <w:r w:rsidR="00B71D20" w:rsidRPr="00D507B3">
              <w:rPr>
                <w:noProof/>
                <w:webHidden/>
                <w:sz w:val="24"/>
                <w:szCs w:val="24"/>
              </w:rPr>
              <w:t>12</w:t>
            </w:r>
            <w:r w:rsidR="00B71D20" w:rsidRPr="00D507B3">
              <w:rPr>
                <w:noProof/>
                <w:webHidden/>
                <w:sz w:val="24"/>
                <w:szCs w:val="24"/>
              </w:rPr>
              <w:fldChar w:fldCharType="end"/>
            </w:r>
          </w:hyperlink>
        </w:p>
        <w:p w14:paraId="2D44829D" w14:textId="11FF8B80" w:rsidR="00B71D20" w:rsidRPr="00D507B3" w:rsidRDefault="00F273B0" w:rsidP="00D507B3">
          <w:pPr>
            <w:pStyle w:val="TOC2"/>
            <w:tabs>
              <w:tab w:val="right" w:leader="dot" w:pos="9019"/>
            </w:tabs>
            <w:spacing w:line="360" w:lineRule="auto"/>
            <w:rPr>
              <w:rFonts w:eastAsiaTheme="minorEastAsia"/>
              <w:noProof/>
              <w:kern w:val="2"/>
              <w:sz w:val="24"/>
              <w:szCs w:val="24"/>
              <w:lang w:val="en-IN" w:eastAsia="en-IN"/>
              <w14:ligatures w14:val="standardContextual"/>
            </w:rPr>
          </w:pPr>
          <w:hyperlink w:anchor="_Toc228348409" w:history="1">
            <w:r w:rsidR="00B71D20" w:rsidRPr="00D507B3">
              <w:rPr>
                <w:rStyle w:val="Hyperlink"/>
                <w:noProof/>
                <w:sz w:val="24"/>
                <w:szCs w:val="24"/>
                <w:lang w:val="en-GB"/>
              </w:rPr>
              <w:t>2.9 Conclusion</w:t>
            </w:r>
            <w:r w:rsidR="00B71D20" w:rsidRPr="00D507B3">
              <w:rPr>
                <w:noProof/>
                <w:webHidden/>
                <w:sz w:val="24"/>
                <w:szCs w:val="24"/>
              </w:rPr>
              <w:tab/>
            </w:r>
            <w:r w:rsidR="00B71D20" w:rsidRPr="00D507B3">
              <w:rPr>
                <w:noProof/>
                <w:webHidden/>
                <w:sz w:val="24"/>
                <w:szCs w:val="24"/>
              </w:rPr>
              <w:fldChar w:fldCharType="begin"/>
            </w:r>
            <w:r w:rsidR="00B71D20" w:rsidRPr="00D507B3">
              <w:rPr>
                <w:noProof/>
                <w:webHidden/>
                <w:sz w:val="24"/>
                <w:szCs w:val="24"/>
              </w:rPr>
              <w:instrText xml:space="preserve"> PAGEREF _Toc228348409 \h </w:instrText>
            </w:r>
            <w:r w:rsidR="00B71D20" w:rsidRPr="00D507B3">
              <w:rPr>
                <w:noProof/>
                <w:webHidden/>
                <w:sz w:val="24"/>
                <w:szCs w:val="24"/>
              </w:rPr>
            </w:r>
            <w:r w:rsidR="00B71D20" w:rsidRPr="00D507B3">
              <w:rPr>
                <w:noProof/>
                <w:webHidden/>
                <w:sz w:val="24"/>
                <w:szCs w:val="24"/>
              </w:rPr>
              <w:fldChar w:fldCharType="separate"/>
            </w:r>
            <w:r w:rsidR="00B71D20" w:rsidRPr="00D507B3">
              <w:rPr>
                <w:noProof/>
                <w:webHidden/>
                <w:sz w:val="24"/>
                <w:szCs w:val="24"/>
              </w:rPr>
              <w:t>13</w:t>
            </w:r>
            <w:r w:rsidR="00B71D20" w:rsidRPr="00D507B3">
              <w:rPr>
                <w:noProof/>
                <w:webHidden/>
                <w:sz w:val="24"/>
                <w:szCs w:val="24"/>
              </w:rPr>
              <w:fldChar w:fldCharType="end"/>
            </w:r>
          </w:hyperlink>
        </w:p>
        <w:p w14:paraId="38539BA0" w14:textId="3095B252" w:rsidR="00B71D20" w:rsidRPr="00D507B3" w:rsidRDefault="00F273B0" w:rsidP="00D507B3">
          <w:pPr>
            <w:pStyle w:val="TOC1"/>
            <w:tabs>
              <w:tab w:val="right" w:leader="dot" w:pos="9019"/>
            </w:tabs>
            <w:spacing w:line="360" w:lineRule="auto"/>
            <w:rPr>
              <w:rFonts w:eastAsiaTheme="minorEastAsia"/>
              <w:noProof/>
              <w:kern w:val="2"/>
              <w:sz w:val="24"/>
              <w:szCs w:val="24"/>
              <w:lang w:val="en-IN" w:eastAsia="en-IN"/>
              <w14:ligatures w14:val="standardContextual"/>
            </w:rPr>
          </w:pPr>
          <w:hyperlink w:anchor="_Toc228348410" w:history="1">
            <w:r w:rsidR="00B71D20" w:rsidRPr="00D507B3">
              <w:rPr>
                <w:rStyle w:val="Hyperlink"/>
                <w:noProof/>
                <w:sz w:val="24"/>
                <w:szCs w:val="24"/>
                <w:lang w:val="en-GB"/>
              </w:rPr>
              <w:t>References</w:t>
            </w:r>
            <w:r w:rsidR="00B71D20" w:rsidRPr="00D507B3">
              <w:rPr>
                <w:noProof/>
                <w:webHidden/>
                <w:sz w:val="24"/>
                <w:szCs w:val="24"/>
              </w:rPr>
              <w:tab/>
            </w:r>
            <w:r w:rsidR="00B71D20" w:rsidRPr="00D507B3">
              <w:rPr>
                <w:noProof/>
                <w:webHidden/>
                <w:sz w:val="24"/>
                <w:szCs w:val="24"/>
              </w:rPr>
              <w:fldChar w:fldCharType="begin"/>
            </w:r>
            <w:r w:rsidR="00B71D20" w:rsidRPr="00D507B3">
              <w:rPr>
                <w:noProof/>
                <w:webHidden/>
                <w:sz w:val="24"/>
                <w:szCs w:val="24"/>
              </w:rPr>
              <w:instrText xml:space="preserve"> PAGEREF _Toc228348410 \h </w:instrText>
            </w:r>
            <w:r w:rsidR="00B71D20" w:rsidRPr="00D507B3">
              <w:rPr>
                <w:noProof/>
                <w:webHidden/>
                <w:sz w:val="24"/>
                <w:szCs w:val="24"/>
              </w:rPr>
            </w:r>
            <w:r w:rsidR="00B71D20" w:rsidRPr="00D507B3">
              <w:rPr>
                <w:noProof/>
                <w:webHidden/>
                <w:sz w:val="24"/>
                <w:szCs w:val="24"/>
              </w:rPr>
              <w:fldChar w:fldCharType="separate"/>
            </w:r>
            <w:r w:rsidR="00B71D20" w:rsidRPr="00D507B3">
              <w:rPr>
                <w:noProof/>
                <w:webHidden/>
                <w:sz w:val="24"/>
                <w:szCs w:val="24"/>
              </w:rPr>
              <w:t>14</w:t>
            </w:r>
            <w:r w:rsidR="00B71D20" w:rsidRPr="00D507B3">
              <w:rPr>
                <w:noProof/>
                <w:webHidden/>
                <w:sz w:val="24"/>
                <w:szCs w:val="24"/>
              </w:rPr>
              <w:fldChar w:fldCharType="end"/>
            </w:r>
          </w:hyperlink>
        </w:p>
        <w:p w14:paraId="7A5EF7E4" w14:textId="7A8613C0" w:rsidR="00FD7899" w:rsidRPr="00D507B3" w:rsidRDefault="00FD7899" w:rsidP="00D507B3">
          <w:pPr>
            <w:spacing w:line="360" w:lineRule="auto"/>
            <w:jc w:val="both"/>
            <w:rPr>
              <w:sz w:val="24"/>
              <w:szCs w:val="24"/>
              <w:lang w:val="en-GB"/>
            </w:rPr>
          </w:pPr>
          <w:r w:rsidRPr="00D507B3">
            <w:rPr>
              <w:color w:val="000000" w:themeColor="text1"/>
              <w:sz w:val="24"/>
              <w:szCs w:val="24"/>
              <w:lang w:val="en-GB"/>
            </w:rPr>
            <w:fldChar w:fldCharType="end"/>
          </w:r>
        </w:p>
      </w:sdtContent>
    </w:sdt>
    <w:p w14:paraId="2858D087" w14:textId="77777777" w:rsidR="00365AF9" w:rsidRPr="00D507B3" w:rsidRDefault="00FD7899" w:rsidP="00D507B3">
      <w:pPr>
        <w:pStyle w:val="Heading1"/>
        <w:spacing w:line="360" w:lineRule="auto"/>
        <w:rPr>
          <w:rFonts w:ascii="Arial" w:hAnsi="Arial"/>
          <w:sz w:val="24"/>
          <w:szCs w:val="24"/>
          <w:lang w:val="en-GB"/>
        </w:rPr>
      </w:pPr>
      <w:r w:rsidRPr="00D507B3">
        <w:rPr>
          <w:rFonts w:ascii="Arial" w:hAnsi="Arial"/>
          <w:sz w:val="24"/>
          <w:szCs w:val="24"/>
          <w:lang w:val="en-GB"/>
        </w:rPr>
        <w:br w:type="column"/>
      </w:r>
      <w:bookmarkStart w:id="1" w:name="_Toc228348394"/>
      <w:r w:rsidR="004828B3" w:rsidRPr="00D507B3">
        <w:rPr>
          <w:rFonts w:ascii="Arial" w:hAnsi="Arial"/>
          <w:sz w:val="24"/>
          <w:szCs w:val="24"/>
          <w:lang w:val="en-GB"/>
        </w:rPr>
        <w:lastRenderedPageBreak/>
        <w:t xml:space="preserve">TASK 1: </w:t>
      </w:r>
      <w:r w:rsidRPr="00D507B3">
        <w:rPr>
          <w:rFonts w:ascii="Arial" w:hAnsi="Arial"/>
          <w:sz w:val="24"/>
          <w:szCs w:val="24"/>
          <w:lang w:val="en-GB"/>
        </w:rPr>
        <w:t>Social epidemiological analysis</w:t>
      </w:r>
      <w:bookmarkEnd w:id="1"/>
    </w:p>
    <w:p w14:paraId="724497B1" w14:textId="77777777" w:rsidR="00365AF9" w:rsidRPr="00D507B3" w:rsidRDefault="004828B3" w:rsidP="00D507B3">
      <w:pPr>
        <w:pStyle w:val="Heading2"/>
        <w:spacing w:line="360" w:lineRule="auto"/>
        <w:rPr>
          <w:szCs w:val="24"/>
          <w:lang w:val="en-GB"/>
        </w:rPr>
      </w:pPr>
      <w:bookmarkStart w:id="2" w:name="_Toc228348395"/>
      <w:r w:rsidRPr="00D507B3">
        <w:rPr>
          <w:szCs w:val="24"/>
          <w:lang w:val="en-GB"/>
        </w:rPr>
        <w:t>1.1 Introduction</w:t>
      </w:r>
      <w:bookmarkEnd w:id="2"/>
    </w:p>
    <w:p w14:paraId="4C7C5A89" w14:textId="55DF327F" w:rsidR="00365AF9" w:rsidRPr="00D507B3" w:rsidRDefault="004828B3" w:rsidP="00D507B3">
      <w:pPr>
        <w:pStyle w:val="Normal1"/>
        <w:spacing w:line="360" w:lineRule="auto"/>
        <w:jc w:val="both"/>
        <w:rPr>
          <w:sz w:val="24"/>
          <w:szCs w:val="24"/>
          <w:lang w:val="en-GB"/>
        </w:rPr>
      </w:pPr>
      <w:r w:rsidRPr="00D507B3">
        <w:rPr>
          <w:sz w:val="24"/>
          <w:szCs w:val="24"/>
          <w:lang w:val="en-GB"/>
        </w:rPr>
        <w:t xml:space="preserve">The primary focus of this </w:t>
      </w:r>
      <w:r w:rsidR="00596F1A" w:rsidRPr="00D507B3">
        <w:rPr>
          <w:sz w:val="24"/>
          <w:szCs w:val="24"/>
          <w:lang w:val="en-GB"/>
        </w:rPr>
        <w:t>section</w:t>
      </w:r>
      <w:r w:rsidRPr="00D507B3">
        <w:rPr>
          <w:sz w:val="24"/>
          <w:szCs w:val="24"/>
          <w:lang w:val="en-GB"/>
        </w:rPr>
        <w:t xml:space="preserve"> is to conduct a social epidemiological analysis in the context of a UK-based disability group that increased by 5% </w:t>
      </w:r>
      <w:proofErr w:type="gramStart"/>
      <w:r w:rsidRPr="00D507B3">
        <w:rPr>
          <w:sz w:val="24"/>
          <w:szCs w:val="24"/>
          <w:lang w:val="en-GB"/>
        </w:rPr>
        <w:t>between 2023-24 (</w:t>
      </w:r>
      <w:r w:rsidR="00FD7899" w:rsidRPr="00D507B3">
        <w:rPr>
          <w:sz w:val="24"/>
          <w:szCs w:val="24"/>
          <w:lang w:val="en-GB"/>
        </w:rPr>
        <w:t>HCL</w:t>
      </w:r>
      <w:r w:rsidRPr="00D507B3">
        <w:rPr>
          <w:sz w:val="24"/>
          <w:szCs w:val="24"/>
          <w:lang w:val="en-GB"/>
        </w:rPr>
        <w:t>, 2023)</w:t>
      </w:r>
      <w:proofErr w:type="gramEnd"/>
      <w:r w:rsidRPr="00D507B3">
        <w:rPr>
          <w:sz w:val="24"/>
          <w:szCs w:val="24"/>
          <w:lang w:val="en-GB"/>
        </w:rPr>
        <w:t xml:space="preserve">. Disability is defined under the </w:t>
      </w:r>
      <w:r w:rsidRPr="00D507B3">
        <w:rPr>
          <w:i/>
          <w:iCs/>
          <w:sz w:val="24"/>
          <w:szCs w:val="24"/>
          <w:lang w:val="en-GB"/>
        </w:rPr>
        <w:t>Equality Act 2010</w:t>
      </w:r>
      <w:r w:rsidRPr="00D507B3">
        <w:rPr>
          <w:sz w:val="24"/>
          <w:szCs w:val="24"/>
          <w:lang w:val="en-GB"/>
        </w:rPr>
        <w:t xml:space="preserve"> as a physical, mental or sensory impairment that substantially limits a person's ability to carry out daily tasks (UK Government, 2026). </w:t>
      </w:r>
      <w:proofErr w:type="gramStart"/>
      <w:r w:rsidR="003853C5" w:rsidRPr="00D507B3">
        <w:rPr>
          <w:color w:val="222222"/>
          <w:sz w:val="24"/>
          <w:szCs w:val="24"/>
          <w:highlight w:val="white"/>
          <w:lang w:val="en-GB"/>
        </w:rPr>
        <w:t>van</w:t>
      </w:r>
      <w:proofErr w:type="gramEnd"/>
      <w:r w:rsidR="003853C5" w:rsidRPr="00D507B3">
        <w:rPr>
          <w:color w:val="222222"/>
          <w:sz w:val="24"/>
          <w:szCs w:val="24"/>
          <w:highlight w:val="white"/>
          <w:lang w:val="en-GB"/>
        </w:rPr>
        <w:t xml:space="preserve"> </w:t>
      </w:r>
      <w:proofErr w:type="spellStart"/>
      <w:r w:rsidR="003853C5" w:rsidRPr="00D507B3">
        <w:rPr>
          <w:color w:val="222222"/>
          <w:sz w:val="24"/>
          <w:szCs w:val="24"/>
          <w:highlight w:val="white"/>
          <w:lang w:val="en-GB"/>
        </w:rPr>
        <w:t>Kessel</w:t>
      </w:r>
      <w:proofErr w:type="spellEnd"/>
      <w:r w:rsidR="003853C5" w:rsidRPr="00D507B3">
        <w:rPr>
          <w:color w:val="222222"/>
          <w:sz w:val="24"/>
          <w:szCs w:val="24"/>
          <w:highlight w:val="white"/>
          <w:lang w:val="en-GB"/>
        </w:rPr>
        <w:t xml:space="preserve"> </w:t>
      </w:r>
      <w:r w:rsidR="003853C5" w:rsidRPr="00D507B3">
        <w:rPr>
          <w:i/>
          <w:iCs/>
          <w:color w:val="222222"/>
          <w:sz w:val="24"/>
          <w:szCs w:val="24"/>
          <w:highlight w:val="white"/>
          <w:lang w:val="en-GB"/>
        </w:rPr>
        <w:t xml:space="preserve">et al. </w:t>
      </w:r>
      <w:r w:rsidR="003853C5" w:rsidRPr="00D507B3">
        <w:rPr>
          <w:color w:val="222222"/>
          <w:sz w:val="24"/>
          <w:szCs w:val="24"/>
          <w:highlight w:val="white"/>
          <w:lang w:val="en-GB"/>
        </w:rPr>
        <w:t>(2022</w:t>
      </w:r>
      <w:r w:rsidR="003853C5" w:rsidRPr="00D507B3">
        <w:rPr>
          <w:sz w:val="24"/>
          <w:szCs w:val="24"/>
          <w:lang w:val="en-GB"/>
        </w:rPr>
        <w:t>) added that t</w:t>
      </w:r>
      <w:r w:rsidRPr="00D507B3">
        <w:rPr>
          <w:sz w:val="24"/>
          <w:szCs w:val="24"/>
          <w:lang w:val="en-GB"/>
        </w:rPr>
        <w:t>he social, structural and economic disadvantage</w:t>
      </w:r>
      <w:r w:rsidR="003853C5" w:rsidRPr="00D507B3">
        <w:rPr>
          <w:sz w:val="24"/>
          <w:szCs w:val="24"/>
          <w:lang w:val="en-GB"/>
        </w:rPr>
        <w:t>s</w:t>
      </w:r>
      <w:r w:rsidRPr="00D507B3">
        <w:rPr>
          <w:sz w:val="24"/>
          <w:szCs w:val="24"/>
          <w:lang w:val="en-GB"/>
        </w:rPr>
        <w:t xml:space="preserve"> of people with disability put them at risk of health inequalities even in the developed nations also. In the United Kingdom, these people face worse health outcomes, lower use of services, and greater exposure to social determinants of health, such as poverty and unemployment. </w:t>
      </w:r>
    </w:p>
    <w:p w14:paraId="59AA0FB6" w14:textId="77777777" w:rsidR="00365AF9" w:rsidRPr="00D507B3" w:rsidRDefault="004828B3" w:rsidP="00D507B3">
      <w:pPr>
        <w:pStyle w:val="Heading2"/>
        <w:spacing w:line="360" w:lineRule="auto"/>
        <w:rPr>
          <w:szCs w:val="24"/>
          <w:lang w:val="en-GB"/>
        </w:rPr>
      </w:pPr>
      <w:bookmarkStart w:id="3" w:name="_Toc228348396"/>
      <w:r w:rsidRPr="00D507B3">
        <w:rPr>
          <w:szCs w:val="24"/>
          <w:lang w:val="en-GB"/>
        </w:rPr>
        <w:t>1.2 Contextual background and underlying factor</w:t>
      </w:r>
      <w:bookmarkEnd w:id="3"/>
      <w:r w:rsidRPr="00D507B3">
        <w:rPr>
          <w:szCs w:val="24"/>
          <w:lang w:val="en-GB"/>
        </w:rPr>
        <w:t xml:space="preserve"> </w:t>
      </w:r>
    </w:p>
    <w:p w14:paraId="6C29A011" w14:textId="5266C792" w:rsidR="00365AF9" w:rsidRPr="00D507B3" w:rsidRDefault="003853C5" w:rsidP="00D507B3">
      <w:pPr>
        <w:pStyle w:val="Normal1"/>
        <w:spacing w:line="360" w:lineRule="auto"/>
        <w:jc w:val="both"/>
        <w:rPr>
          <w:b/>
          <w:bCs/>
          <w:i/>
          <w:iCs/>
          <w:sz w:val="24"/>
          <w:szCs w:val="24"/>
          <w:lang w:val="en-GB"/>
        </w:rPr>
      </w:pPr>
      <w:r w:rsidRPr="00D507B3">
        <w:rPr>
          <w:b/>
          <w:bCs/>
          <w:i/>
          <w:iCs/>
          <w:sz w:val="24"/>
          <w:szCs w:val="24"/>
          <w:lang w:val="en-GB"/>
        </w:rPr>
        <w:t>Three d</w:t>
      </w:r>
      <w:r w:rsidR="004828B3" w:rsidRPr="00D507B3">
        <w:rPr>
          <w:b/>
          <w:bCs/>
          <w:i/>
          <w:iCs/>
          <w:sz w:val="24"/>
          <w:szCs w:val="24"/>
          <w:lang w:val="en-GB"/>
        </w:rPr>
        <w:t>iseases/illness</w:t>
      </w:r>
    </w:p>
    <w:p w14:paraId="13EE9C0C" w14:textId="33774346" w:rsidR="00365AF9" w:rsidRPr="00D507B3" w:rsidRDefault="003853C5" w:rsidP="00D507B3">
      <w:pPr>
        <w:pStyle w:val="Normal1"/>
        <w:spacing w:line="360" w:lineRule="auto"/>
        <w:jc w:val="both"/>
        <w:rPr>
          <w:sz w:val="24"/>
          <w:szCs w:val="24"/>
          <w:lang w:val="en-GB"/>
        </w:rPr>
      </w:pPr>
      <w:r w:rsidRPr="00D507B3">
        <w:rPr>
          <w:sz w:val="24"/>
          <w:szCs w:val="24"/>
          <w:lang w:val="en-GB"/>
        </w:rPr>
        <w:t xml:space="preserve">As per </w:t>
      </w:r>
      <w:r w:rsidRPr="00D507B3">
        <w:rPr>
          <w:sz w:val="24"/>
          <w:szCs w:val="24"/>
          <w:highlight w:val="white"/>
          <w:lang w:val="en-GB"/>
        </w:rPr>
        <w:t xml:space="preserve">McKee </w:t>
      </w:r>
      <w:r w:rsidRPr="00D507B3">
        <w:rPr>
          <w:i/>
          <w:iCs/>
          <w:sz w:val="24"/>
          <w:szCs w:val="24"/>
          <w:highlight w:val="white"/>
          <w:lang w:val="en-GB"/>
        </w:rPr>
        <w:t xml:space="preserve">et al. </w:t>
      </w:r>
      <w:r w:rsidRPr="00D507B3">
        <w:rPr>
          <w:sz w:val="24"/>
          <w:szCs w:val="24"/>
          <w:highlight w:val="white"/>
          <w:lang w:val="en-GB"/>
        </w:rPr>
        <w:t>(2021</w:t>
      </w:r>
      <w:r w:rsidRPr="00D507B3">
        <w:rPr>
          <w:sz w:val="24"/>
          <w:szCs w:val="24"/>
          <w:lang w:val="en-GB"/>
        </w:rPr>
        <w:t>), s</w:t>
      </w:r>
      <w:r w:rsidR="004828B3" w:rsidRPr="00D507B3">
        <w:rPr>
          <w:sz w:val="24"/>
          <w:szCs w:val="24"/>
          <w:lang w:val="en-GB"/>
        </w:rPr>
        <w:t xml:space="preserve">tructural, social and economic disadvantages make disabled people of the UK susceptible to health inequalities, in which the </w:t>
      </w:r>
      <w:r w:rsidR="009C37F5" w:rsidRPr="00D507B3">
        <w:rPr>
          <w:sz w:val="24"/>
          <w:szCs w:val="24"/>
          <w:lang w:val="en-GB"/>
        </w:rPr>
        <w:t>diseases</w:t>
      </w:r>
      <w:r w:rsidR="004828B3" w:rsidRPr="00D507B3">
        <w:rPr>
          <w:sz w:val="24"/>
          <w:szCs w:val="24"/>
          <w:lang w:val="en-GB"/>
        </w:rPr>
        <w:t xml:space="preserve"> faced by the group are written below.</w:t>
      </w:r>
    </w:p>
    <w:p w14:paraId="43E5332E" w14:textId="37246F5C" w:rsidR="00365AF9" w:rsidRPr="00D507B3" w:rsidRDefault="003853C5" w:rsidP="00D507B3">
      <w:pPr>
        <w:pStyle w:val="Normal1"/>
        <w:spacing w:line="360" w:lineRule="auto"/>
        <w:jc w:val="both"/>
        <w:rPr>
          <w:sz w:val="24"/>
          <w:szCs w:val="24"/>
          <w:lang w:val="en-GB"/>
        </w:rPr>
      </w:pPr>
      <w:r w:rsidRPr="00D507B3">
        <w:rPr>
          <w:b/>
          <w:bCs/>
          <w:sz w:val="24"/>
          <w:szCs w:val="24"/>
          <w:lang w:val="en-GB"/>
        </w:rPr>
        <w:t>Higher rates</w:t>
      </w:r>
      <w:r w:rsidR="004828B3" w:rsidRPr="00D507B3">
        <w:rPr>
          <w:b/>
          <w:bCs/>
          <w:sz w:val="24"/>
          <w:szCs w:val="24"/>
          <w:lang w:val="en-GB"/>
        </w:rPr>
        <w:t xml:space="preserve"> of Mental Illness:</w:t>
      </w:r>
      <w:r w:rsidR="004828B3" w:rsidRPr="00D507B3">
        <w:rPr>
          <w:sz w:val="24"/>
          <w:szCs w:val="24"/>
          <w:lang w:val="en-GB"/>
        </w:rPr>
        <w:t xml:space="preserve"> People with disabilities have a higher prevalence of mental health conditions, including depression and anxiety that r</w:t>
      </w:r>
      <w:r w:rsidR="004828B3" w:rsidRPr="00D507B3">
        <w:rPr>
          <w:color w:val="393939"/>
          <w:sz w:val="24"/>
          <w:szCs w:val="24"/>
          <w:highlight w:val="white"/>
          <w:lang w:val="en-GB"/>
        </w:rPr>
        <w:t>educes their ability to carry out day-to-day activities (</w:t>
      </w:r>
      <w:r w:rsidR="004828B3" w:rsidRPr="00D507B3">
        <w:rPr>
          <w:sz w:val="24"/>
          <w:szCs w:val="24"/>
          <w:lang w:val="en-GB"/>
        </w:rPr>
        <w:t>House of Commons Library, 2023</w:t>
      </w:r>
      <w:r w:rsidR="004828B3" w:rsidRPr="00D507B3">
        <w:rPr>
          <w:color w:val="393939"/>
          <w:sz w:val="24"/>
          <w:szCs w:val="24"/>
          <w:highlight w:val="white"/>
          <w:lang w:val="en-GB"/>
        </w:rPr>
        <w:t>)</w:t>
      </w:r>
      <w:r w:rsidR="004828B3" w:rsidRPr="00D507B3">
        <w:rPr>
          <w:sz w:val="24"/>
          <w:szCs w:val="24"/>
          <w:lang w:val="en-GB"/>
        </w:rPr>
        <w:t xml:space="preserve">. </w:t>
      </w:r>
      <w:r w:rsidR="008877AE" w:rsidRPr="00D507B3">
        <w:rPr>
          <w:sz w:val="24"/>
          <w:szCs w:val="24"/>
          <w:lang w:val="en-GB"/>
        </w:rPr>
        <w:t>S</w:t>
      </w:r>
      <w:r w:rsidR="004828B3" w:rsidRPr="00D507B3">
        <w:rPr>
          <w:sz w:val="24"/>
          <w:szCs w:val="24"/>
          <w:lang w:val="en-GB"/>
        </w:rPr>
        <w:t xml:space="preserve">ocial exclusion, stigma and reduced social participation play a large role in influencing the illness regarding mental health (Disability Rights UK, 2022). These disparities are compounded by structural barriers, such as limited access to mental health services, creating a vicious cycle between disability and mental health problems. </w:t>
      </w:r>
    </w:p>
    <w:p w14:paraId="08A4C8AE" w14:textId="60599B0A" w:rsidR="007D60F2" w:rsidRPr="00D507B3" w:rsidRDefault="004828B3" w:rsidP="00D507B3">
      <w:pPr>
        <w:pStyle w:val="Normal1"/>
        <w:spacing w:line="360" w:lineRule="auto"/>
        <w:jc w:val="both"/>
        <w:rPr>
          <w:sz w:val="24"/>
          <w:szCs w:val="24"/>
          <w:lang w:val="en-GB"/>
        </w:rPr>
      </w:pPr>
      <w:r w:rsidRPr="00D507B3">
        <w:rPr>
          <w:b/>
          <w:bCs/>
          <w:sz w:val="24"/>
          <w:szCs w:val="24"/>
          <w:lang w:val="en-GB"/>
        </w:rPr>
        <w:t>Enhance rate of Chronic Disease</w:t>
      </w:r>
      <w:r w:rsidR="00382F7D" w:rsidRPr="00D507B3">
        <w:rPr>
          <w:b/>
          <w:bCs/>
          <w:sz w:val="24"/>
          <w:szCs w:val="24"/>
          <w:lang w:val="en-GB"/>
        </w:rPr>
        <w:t xml:space="preserve"> lowering down rates of access to healthcare</w:t>
      </w:r>
      <w:r w:rsidRPr="00D507B3">
        <w:rPr>
          <w:b/>
          <w:bCs/>
          <w:sz w:val="24"/>
          <w:szCs w:val="24"/>
          <w:lang w:val="en-GB"/>
        </w:rPr>
        <w:t xml:space="preserve">: </w:t>
      </w:r>
      <w:r w:rsidRPr="00D507B3">
        <w:rPr>
          <w:sz w:val="24"/>
          <w:szCs w:val="24"/>
          <w:lang w:val="en-GB"/>
        </w:rPr>
        <w:t xml:space="preserve">According to </w:t>
      </w:r>
      <w:r w:rsidRPr="00D507B3">
        <w:rPr>
          <w:color w:val="222222"/>
          <w:sz w:val="24"/>
          <w:szCs w:val="24"/>
          <w:highlight w:val="white"/>
          <w:lang w:val="en-GB"/>
        </w:rPr>
        <w:t xml:space="preserve">Carr </w:t>
      </w:r>
      <w:r w:rsidRPr="00D507B3">
        <w:rPr>
          <w:i/>
          <w:iCs/>
          <w:color w:val="222222"/>
          <w:sz w:val="24"/>
          <w:szCs w:val="24"/>
          <w:highlight w:val="white"/>
          <w:lang w:val="en-GB"/>
        </w:rPr>
        <w:t xml:space="preserve">et al. </w:t>
      </w:r>
      <w:r w:rsidRPr="00D507B3">
        <w:rPr>
          <w:color w:val="222222"/>
          <w:sz w:val="24"/>
          <w:szCs w:val="24"/>
          <w:highlight w:val="white"/>
          <w:lang w:val="en-GB"/>
        </w:rPr>
        <w:t>(2023</w:t>
      </w:r>
      <w:r w:rsidRPr="00D507B3">
        <w:rPr>
          <w:sz w:val="24"/>
          <w:szCs w:val="24"/>
          <w:lang w:val="en-GB"/>
        </w:rPr>
        <w:t xml:space="preserve">), the targeted group </w:t>
      </w:r>
      <w:r w:rsidR="00382F7D" w:rsidRPr="00D507B3">
        <w:rPr>
          <w:sz w:val="24"/>
          <w:szCs w:val="24"/>
          <w:lang w:val="en-GB"/>
        </w:rPr>
        <w:t xml:space="preserve">in the UK </w:t>
      </w:r>
      <w:r w:rsidRPr="00D507B3">
        <w:rPr>
          <w:sz w:val="24"/>
          <w:szCs w:val="24"/>
          <w:lang w:val="en-GB"/>
        </w:rPr>
        <w:t>is at greater risk of chronic conditions like heart disease and diabetes</w:t>
      </w:r>
      <w:r w:rsidR="00382F7D" w:rsidRPr="00D507B3">
        <w:rPr>
          <w:sz w:val="24"/>
          <w:szCs w:val="24"/>
          <w:lang w:val="en-GB"/>
        </w:rPr>
        <w:t>. This is</w:t>
      </w:r>
      <w:r w:rsidRPr="00D507B3">
        <w:rPr>
          <w:sz w:val="24"/>
          <w:szCs w:val="24"/>
          <w:lang w:val="en-GB"/>
        </w:rPr>
        <w:t xml:space="preserve"> due to lower levels of physical activity, co-morbid conditions and lack of preventative health care. However, the national data of the country suggested that health-inequalities across disadvantaged groups is a combination </w:t>
      </w:r>
      <w:r w:rsidR="00FD7899" w:rsidRPr="00D507B3">
        <w:rPr>
          <w:sz w:val="24"/>
          <w:szCs w:val="24"/>
          <w:lang w:val="en-GB"/>
        </w:rPr>
        <w:t>of broader</w:t>
      </w:r>
      <w:r w:rsidRPr="00D507B3">
        <w:rPr>
          <w:sz w:val="24"/>
          <w:szCs w:val="24"/>
          <w:lang w:val="en-GB"/>
        </w:rPr>
        <w:t xml:space="preserve"> socio-economic </w:t>
      </w:r>
      <w:r w:rsidR="009C37F5" w:rsidRPr="00D507B3">
        <w:rPr>
          <w:sz w:val="24"/>
          <w:szCs w:val="24"/>
          <w:lang w:val="en-GB"/>
        </w:rPr>
        <w:t>disadvantages</w:t>
      </w:r>
      <w:r w:rsidRPr="00D507B3">
        <w:rPr>
          <w:sz w:val="24"/>
          <w:szCs w:val="24"/>
          <w:lang w:val="en-GB"/>
        </w:rPr>
        <w:t xml:space="preserve"> to adverse disability which impact long-term health outcomes (OHID, 2025).</w:t>
      </w:r>
      <w:r w:rsidRPr="00D507B3">
        <w:rPr>
          <w:b/>
          <w:bCs/>
          <w:sz w:val="24"/>
          <w:szCs w:val="24"/>
          <w:lang w:val="en-GB"/>
        </w:rPr>
        <w:t xml:space="preserve"> </w:t>
      </w:r>
      <w:r w:rsidR="00E35427" w:rsidRPr="00D507B3">
        <w:rPr>
          <w:sz w:val="24"/>
          <w:szCs w:val="24"/>
          <w:lang w:val="en-GB"/>
        </w:rPr>
        <w:t xml:space="preserve">As shown </w:t>
      </w:r>
      <w:r w:rsidR="00E35427" w:rsidRPr="00D507B3">
        <w:rPr>
          <w:sz w:val="24"/>
          <w:szCs w:val="24"/>
          <w:lang w:val="en-GB"/>
        </w:rPr>
        <w:lastRenderedPageBreak/>
        <w:t>in figure 1, the h</w:t>
      </w:r>
      <w:r w:rsidR="007D60F2" w:rsidRPr="00D507B3">
        <w:rPr>
          <w:sz w:val="24"/>
          <w:szCs w:val="24"/>
          <w:lang w:val="en-GB"/>
        </w:rPr>
        <w:t xml:space="preserve">ealthy life expectancy for men has </w:t>
      </w:r>
      <w:r w:rsidR="00E35427" w:rsidRPr="00D507B3">
        <w:rPr>
          <w:sz w:val="24"/>
          <w:szCs w:val="24"/>
          <w:lang w:val="en-GB"/>
        </w:rPr>
        <w:t>reduced</w:t>
      </w:r>
      <w:r w:rsidR="007D60F2" w:rsidRPr="00D507B3">
        <w:rPr>
          <w:sz w:val="24"/>
          <w:szCs w:val="24"/>
          <w:lang w:val="en-GB"/>
        </w:rPr>
        <w:t xml:space="preserve"> from 62.9 years </w:t>
      </w:r>
      <w:r w:rsidR="00E35427" w:rsidRPr="00D507B3">
        <w:rPr>
          <w:sz w:val="24"/>
          <w:szCs w:val="24"/>
          <w:lang w:val="en-GB"/>
        </w:rPr>
        <w:t>[</w:t>
      </w:r>
      <w:r w:rsidR="007D60F2" w:rsidRPr="00D507B3">
        <w:rPr>
          <w:sz w:val="24"/>
          <w:szCs w:val="24"/>
          <w:lang w:val="en-GB"/>
        </w:rPr>
        <w:t>2012-14</w:t>
      </w:r>
      <w:r w:rsidR="00E35427" w:rsidRPr="00D507B3">
        <w:rPr>
          <w:sz w:val="24"/>
          <w:szCs w:val="24"/>
          <w:lang w:val="en-GB"/>
        </w:rPr>
        <w:t>]</w:t>
      </w:r>
      <w:r w:rsidR="007D60F2" w:rsidRPr="00D507B3">
        <w:rPr>
          <w:sz w:val="24"/>
          <w:szCs w:val="24"/>
          <w:lang w:val="en-GB"/>
        </w:rPr>
        <w:t xml:space="preserve"> to 60.7 years in 2022-24</w:t>
      </w:r>
      <w:r w:rsidR="00E35427" w:rsidRPr="00D507B3">
        <w:rPr>
          <w:sz w:val="24"/>
          <w:szCs w:val="24"/>
          <w:lang w:val="en-GB"/>
        </w:rPr>
        <w:t xml:space="preserve"> in the UK. For women, it has reduced </w:t>
      </w:r>
      <w:r w:rsidR="007D60F2" w:rsidRPr="00D507B3">
        <w:rPr>
          <w:sz w:val="24"/>
          <w:szCs w:val="24"/>
          <w:lang w:val="en-GB"/>
        </w:rPr>
        <w:t>from 63.7 to 60.9 years.</w:t>
      </w:r>
    </w:p>
    <w:p w14:paraId="4C4BC478" w14:textId="43395B48" w:rsidR="007D60F2" w:rsidRPr="00D507B3" w:rsidRDefault="007D60F2" w:rsidP="00D507B3">
      <w:pPr>
        <w:pStyle w:val="Normal1"/>
        <w:spacing w:line="360" w:lineRule="auto"/>
        <w:jc w:val="center"/>
        <w:rPr>
          <w:b/>
          <w:bCs/>
          <w:sz w:val="24"/>
          <w:szCs w:val="24"/>
          <w:lang w:val="en-GB"/>
        </w:rPr>
      </w:pPr>
      <w:r w:rsidRPr="00D507B3">
        <w:rPr>
          <w:b/>
          <w:bCs/>
          <w:noProof/>
          <w:sz w:val="24"/>
          <w:szCs w:val="24"/>
          <w:lang w:val="en-IN" w:eastAsia="en-IN"/>
        </w:rPr>
        <w:drawing>
          <wp:inline distT="0" distB="0" distL="0" distR="0" wp14:anchorId="0A6FBA1E" wp14:editId="3F9F6BB6">
            <wp:extent cx="5733415" cy="3242945"/>
            <wp:effectExtent l="0" t="0" r="0" b="0"/>
            <wp:docPr id="1419428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428503" name=""/>
                    <pic:cNvPicPr/>
                  </pic:nvPicPr>
                  <pic:blipFill>
                    <a:blip r:embed="rId9"/>
                    <a:stretch>
                      <a:fillRect/>
                    </a:stretch>
                  </pic:blipFill>
                  <pic:spPr>
                    <a:xfrm>
                      <a:off x="0" y="0"/>
                      <a:ext cx="5733415" cy="3242945"/>
                    </a:xfrm>
                    <a:prstGeom prst="rect">
                      <a:avLst/>
                    </a:prstGeom>
                  </pic:spPr>
                </pic:pic>
              </a:graphicData>
            </a:graphic>
          </wp:inline>
        </w:drawing>
      </w:r>
    </w:p>
    <w:p w14:paraId="6A129CF5" w14:textId="118CFB0E" w:rsidR="007D60F2" w:rsidRPr="00D507B3" w:rsidRDefault="007D60F2" w:rsidP="00D507B3">
      <w:pPr>
        <w:pStyle w:val="Normal1"/>
        <w:spacing w:line="360" w:lineRule="auto"/>
        <w:jc w:val="center"/>
        <w:rPr>
          <w:b/>
          <w:bCs/>
          <w:sz w:val="24"/>
          <w:szCs w:val="24"/>
          <w:lang w:val="en-GB"/>
        </w:rPr>
      </w:pPr>
      <w:r w:rsidRPr="00D507B3">
        <w:rPr>
          <w:b/>
          <w:bCs/>
          <w:sz w:val="24"/>
          <w:szCs w:val="24"/>
          <w:lang w:val="en-GB"/>
        </w:rPr>
        <w:t>Figure 1:</w:t>
      </w:r>
      <w:r w:rsidR="0074369E" w:rsidRPr="00D507B3">
        <w:rPr>
          <w:b/>
          <w:bCs/>
          <w:sz w:val="24"/>
          <w:szCs w:val="24"/>
          <w:lang w:val="en-GB"/>
        </w:rPr>
        <w:t xml:space="preserve"> Decreasing years of healthy life expectancy at birth in the UK</w:t>
      </w:r>
    </w:p>
    <w:p w14:paraId="636C9E1D" w14:textId="2AF6F1FD" w:rsidR="007D60F2" w:rsidRPr="00D507B3" w:rsidRDefault="007D60F2" w:rsidP="00D507B3">
      <w:pPr>
        <w:pStyle w:val="Normal1"/>
        <w:spacing w:line="360" w:lineRule="auto"/>
        <w:jc w:val="center"/>
        <w:rPr>
          <w:sz w:val="24"/>
          <w:szCs w:val="24"/>
          <w:lang w:val="en-GB"/>
        </w:rPr>
      </w:pPr>
      <w:r w:rsidRPr="00D507B3">
        <w:rPr>
          <w:sz w:val="24"/>
          <w:szCs w:val="24"/>
          <w:lang w:val="en-GB"/>
        </w:rPr>
        <w:t xml:space="preserve">(Source: </w:t>
      </w:r>
      <w:r w:rsidR="0074369E" w:rsidRPr="00D507B3">
        <w:rPr>
          <w:sz w:val="24"/>
          <w:szCs w:val="24"/>
          <w:lang w:val="en-IN"/>
        </w:rPr>
        <w:t>Campbell, 2026</w:t>
      </w:r>
      <w:r w:rsidRPr="00D507B3">
        <w:rPr>
          <w:sz w:val="24"/>
          <w:szCs w:val="24"/>
          <w:lang w:val="en-GB"/>
        </w:rPr>
        <w:t>)</w:t>
      </w:r>
    </w:p>
    <w:p w14:paraId="6FBF7F2E" w14:textId="5AD1AB55" w:rsidR="00365AF9" w:rsidRPr="00D507B3" w:rsidRDefault="004828B3" w:rsidP="00D507B3">
      <w:pPr>
        <w:pStyle w:val="Normal1"/>
        <w:spacing w:line="360" w:lineRule="auto"/>
        <w:jc w:val="both"/>
        <w:rPr>
          <w:sz w:val="24"/>
          <w:szCs w:val="24"/>
          <w:lang w:val="en-IN"/>
        </w:rPr>
      </w:pPr>
      <w:r w:rsidRPr="00D507B3">
        <w:rPr>
          <w:b/>
          <w:bCs/>
          <w:sz w:val="24"/>
          <w:szCs w:val="24"/>
          <w:lang w:val="en-GB"/>
        </w:rPr>
        <w:t xml:space="preserve">Increased </w:t>
      </w:r>
      <w:r w:rsidR="008877AE" w:rsidRPr="00D507B3">
        <w:rPr>
          <w:b/>
          <w:bCs/>
          <w:sz w:val="24"/>
          <w:szCs w:val="24"/>
          <w:lang w:val="en-GB"/>
        </w:rPr>
        <w:t>m</w:t>
      </w:r>
      <w:r w:rsidRPr="00D507B3">
        <w:rPr>
          <w:b/>
          <w:bCs/>
          <w:sz w:val="24"/>
          <w:szCs w:val="24"/>
          <w:lang w:val="en-GB"/>
        </w:rPr>
        <w:t>ortality</w:t>
      </w:r>
      <w:r w:rsidR="008877AE" w:rsidRPr="00D507B3">
        <w:rPr>
          <w:b/>
          <w:bCs/>
          <w:sz w:val="24"/>
          <w:szCs w:val="24"/>
          <w:lang w:val="en-GB"/>
        </w:rPr>
        <w:t xml:space="preserve"> rates among the elderly group</w:t>
      </w:r>
      <w:r w:rsidRPr="00D507B3">
        <w:rPr>
          <w:sz w:val="24"/>
          <w:szCs w:val="24"/>
          <w:lang w:val="en-GB"/>
        </w:rPr>
        <w:t xml:space="preserve">: </w:t>
      </w:r>
      <w:r w:rsidR="008877AE" w:rsidRPr="00D507B3">
        <w:rPr>
          <w:sz w:val="24"/>
          <w:szCs w:val="24"/>
          <w:lang w:val="en-GB"/>
        </w:rPr>
        <w:t>P</w:t>
      </w:r>
      <w:r w:rsidRPr="00D507B3">
        <w:rPr>
          <w:sz w:val="24"/>
          <w:szCs w:val="24"/>
          <w:lang w:val="en-GB"/>
        </w:rPr>
        <w:t xml:space="preserve">eople with disability have a lower life expectancy because of limited access to health care and high negligence. This highlights the limitation in daily living activities, </w:t>
      </w:r>
      <w:r w:rsidRPr="00D507B3">
        <w:rPr>
          <w:color w:val="0A0A0A"/>
          <w:sz w:val="24"/>
          <w:szCs w:val="24"/>
          <w:highlight w:val="white"/>
          <w:lang w:val="en-GB"/>
        </w:rPr>
        <w:t>leading to earlier death and lower life-expectancy (</w:t>
      </w:r>
      <w:r w:rsidRPr="00D507B3">
        <w:rPr>
          <w:color w:val="222222"/>
          <w:sz w:val="24"/>
          <w:szCs w:val="24"/>
          <w:highlight w:val="white"/>
          <w:lang w:val="en-GB"/>
        </w:rPr>
        <w:t xml:space="preserve">Chen </w:t>
      </w:r>
      <w:r w:rsidRPr="00D507B3">
        <w:rPr>
          <w:i/>
          <w:iCs/>
          <w:color w:val="222222"/>
          <w:sz w:val="24"/>
          <w:szCs w:val="24"/>
          <w:highlight w:val="white"/>
          <w:lang w:val="en-GB"/>
        </w:rPr>
        <w:t xml:space="preserve">et al., </w:t>
      </w:r>
      <w:r w:rsidRPr="00D507B3">
        <w:rPr>
          <w:color w:val="222222"/>
          <w:sz w:val="24"/>
          <w:szCs w:val="24"/>
          <w:highlight w:val="white"/>
          <w:lang w:val="en-GB"/>
        </w:rPr>
        <w:t>2023</w:t>
      </w:r>
      <w:r w:rsidRPr="00D507B3">
        <w:rPr>
          <w:color w:val="0A0A0A"/>
          <w:sz w:val="24"/>
          <w:szCs w:val="24"/>
          <w:highlight w:val="white"/>
          <w:lang w:val="en-GB"/>
        </w:rPr>
        <w:t>)</w:t>
      </w:r>
      <w:r w:rsidRPr="00D507B3">
        <w:rPr>
          <w:sz w:val="24"/>
          <w:szCs w:val="24"/>
          <w:lang w:val="en-GB"/>
        </w:rPr>
        <w:t xml:space="preserve">. </w:t>
      </w:r>
      <w:r w:rsidR="007E1830" w:rsidRPr="00D507B3">
        <w:rPr>
          <w:sz w:val="24"/>
          <w:szCs w:val="24"/>
          <w:lang w:val="en-GB"/>
        </w:rPr>
        <w:t xml:space="preserve">In 2021, </w:t>
      </w:r>
      <w:r w:rsidR="009A6359" w:rsidRPr="00D507B3">
        <w:rPr>
          <w:sz w:val="24"/>
          <w:szCs w:val="24"/>
          <w:lang w:val="en-IN"/>
        </w:rPr>
        <w:t>Englan</w:t>
      </w:r>
      <w:r w:rsidR="007E1830" w:rsidRPr="00D507B3">
        <w:rPr>
          <w:sz w:val="24"/>
          <w:szCs w:val="24"/>
          <w:lang w:val="en-IN"/>
        </w:rPr>
        <w:t>d had the</w:t>
      </w:r>
      <w:r w:rsidR="009A6359" w:rsidRPr="00D507B3">
        <w:rPr>
          <w:sz w:val="24"/>
          <w:szCs w:val="24"/>
          <w:lang w:val="en-IN"/>
        </w:rPr>
        <w:t xml:space="preserve"> highest </w:t>
      </w:r>
      <w:r w:rsidR="000B2965" w:rsidRPr="00D507B3">
        <w:rPr>
          <w:sz w:val="24"/>
          <w:szCs w:val="24"/>
          <w:lang w:val="en-IN"/>
        </w:rPr>
        <w:t>mortality</w:t>
      </w:r>
      <w:r w:rsidR="009A6359" w:rsidRPr="00D507B3">
        <w:rPr>
          <w:sz w:val="24"/>
          <w:szCs w:val="24"/>
          <w:lang w:val="en-IN"/>
        </w:rPr>
        <w:t xml:space="preserve"> rates </w:t>
      </w:r>
      <w:r w:rsidR="000B2965" w:rsidRPr="00D507B3">
        <w:rPr>
          <w:sz w:val="24"/>
          <w:szCs w:val="24"/>
          <w:lang w:val="en-IN"/>
        </w:rPr>
        <w:t xml:space="preserve">in context to </w:t>
      </w:r>
      <w:r w:rsidR="009A6359" w:rsidRPr="00D507B3">
        <w:rPr>
          <w:sz w:val="24"/>
          <w:szCs w:val="24"/>
          <w:lang w:val="en-IN"/>
        </w:rPr>
        <w:t>older hospitalised patients</w:t>
      </w:r>
      <w:r w:rsidR="007E1830" w:rsidRPr="00D507B3">
        <w:rPr>
          <w:sz w:val="24"/>
          <w:szCs w:val="24"/>
          <w:lang w:val="en-IN"/>
        </w:rPr>
        <w:t xml:space="preserve"> with 31.1%</w:t>
      </w:r>
      <w:r w:rsidR="009A6359" w:rsidRPr="00D507B3">
        <w:rPr>
          <w:sz w:val="24"/>
          <w:szCs w:val="24"/>
          <w:lang w:val="en-IN"/>
        </w:rPr>
        <w:t xml:space="preserve"> </w:t>
      </w:r>
      <w:r w:rsidR="000B2965" w:rsidRPr="00D507B3">
        <w:rPr>
          <w:sz w:val="24"/>
          <w:szCs w:val="24"/>
          <w:lang w:val="en-IN"/>
        </w:rPr>
        <w:t>(</w:t>
      </w:r>
      <w:r w:rsidR="007E1830" w:rsidRPr="00D507B3">
        <w:rPr>
          <w:sz w:val="24"/>
          <w:szCs w:val="24"/>
          <w:lang w:val="en-IN"/>
        </w:rPr>
        <w:t>Gregory, 2021</w:t>
      </w:r>
      <w:r w:rsidR="000B2965" w:rsidRPr="00D507B3">
        <w:rPr>
          <w:sz w:val="24"/>
          <w:szCs w:val="24"/>
          <w:lang w:val="en-IN"/>
        </w:rPr>
        <w:t>)</w:t>
      </w:r>
      <w:r w:rsidR="009A6359" w:rsidRPr="00D507B3">
        <w:rPr>
          <w:sz w:val="24"/>
          <w:szCs w:val="24"/>
          <w:lang w:val="en-IN"/>
        </w:rPr>
        <w:t>.</w:t>
      </w:r>
    </w:p>
    <w:p w14:paraId="207EFAA7" w14:textId="27E29B8D" w:rsidR="00365AF9" w:rsidRPr="00D507B3" w:rsidRDefault="00F226B1" w:rsidP="00D507B3">
      <w:pPr>
        <w:pStyle w:val="Normal1"/>
        <w:spacing w:line="360" w:lineRule="auto"/>
        <w:jc w:val="both"/>
        <w:rPr>
          <w:b/>
          <w:bCs/>
          <w:i/>
          <w:iCs/>
          <w:sz w:val="24"/>
          <w:szCs w:val="24"/>
          <w:lang w:val="en-GB"/>
        </w:rPr>
      </w:pPr>
      <w:r w:rsidRPr="00D507B3">
        <w:rPr>
          <w:b/>
          <w:bCs/>
          <w:i/>
          <w:iCs/>
          <w:sz w:val="24"/>
          <w:szCs w:val="24"/>
          <w:lang w:val="en-GB"/>
        </w:rPr>
        <w:t>Three s</w:t>
      </w:r>
      <w:r w:rsidR="004828B3" w:rsidRPr="00D507B3">
        <w:rPr>
          <w:b/>
          <w:bCs/>
          <w:i/>
          <w:iCs/>
          <w:sz w:val="24"/>
          <w:szCs w:val="24"/>
          <w:lang w:val="en-GB"/>
        </w:rPr>
        <w:t>ocial issues</w:t>
      </w:r>
    </w:p>
    <w:p w14:paraId="4262A4B8" w14:textId="54B10992" w:rsidR="00365AF9" w:rsidRPr="00D507B3" w:rsidRDefault="00CD7B1B" w:rsidP="00D507B3">
      <w:pPr>
        <w:pStyle w:val="Normal1"/>
        <w:spacing w:line="360" w:lineRule="auto"/>
        <w:jc w:val="both"/>
        <w:rPr>
          <w:sz w:val="24"/>
          <w:szCs w:val="24"/>
          <w:lang w:val="en-GB"/>
        </w:rPr>
      </w:pPr>
      <w:r w:rsidRPr="00D507B3">
        <w:rPr>
          <w:b/>
          <w:bCs/>
          <w:sz w:val="24"/>
          <w:szCs w:val="24"/>
          <w:lang w:val="en-GB"/>
        </w:rPr>
        <w:t>Social isolation and loneliness</w:t>
      </w:r>
      <w:r w:rsidR="004828B3" w:rsidRPr="00D507B3">
        <w:rPr>
          <w:b/>
          <w:bCs/>
          <w:sz w:val="24"/>
          <w:szCs w:val="24"/>
          <w:lang w:val="en-GB"/>
        </w:rPr>
        <w:t>:</w:t>
      </w:r>
      <w:r w:rsidR="004828B3" w:rsidRPr="00D507B3">
        <w:rPr>
          <w:sz w:val="24"/>
          <w:szCs w:val="24"/>
          <w:lang w:val="en-GB"/>
        </w:rPr>
        <w:t xml:space="preserve"> </w:t>
      </w:r>
      <w:r w:rsidR="004F0BEF" w:rsidRPr="00D507B3">
        <w:rPr>
          <w:sz w:val="24"/>
          <w:szCs w:val="24"/>
          <w:lang w:val="en-GB"/>
        </w:rPr>
        <w:t xml:space="preserve">The findings of </w:t>
      </w:r>
      <w:proofErr w:type="spellStart"/>
      <w:r w:rsidR="00555203" w:rsidRPr="00D507B3">
        <w:rPr>
          <w:sz w:val="24"/>
          <w:szCs w:val="24"/>
        </w:rPr>
        <w:t>Tomida</w:t>
      </w:r>
      <w:proofErr w:type="spellEnd"/>
      <w:r w:rsidR="00555203" w:rsidRPr="00D507B3">
        <w:rPr>
          <w:sz w:val="24"/>
          <w:szCs w:val="24"/>
        </w:rPr>
        <w:t xml:space="preserve"> </w:t>
      </w:r>
      <w:r w:rsidR="00555203" w:rsidRPr="00D507B3">
        <w:rPr>
          <w:i/>
          <w:iCs/>
          <w:sz w:val="24"/>
          <w:szCs w:val="24"/>
        </w:rPr>
        <w:t xml:space="preserve">et al. </w:t>
      </w:r>
      <w:r w:rsidR="00555203" w:rsidRPr="00D507B3">
        <w:rPr>
          <w:sz w:val="24"/>
          <w:szCs w:val="24"/>
        </w:rPr>
        <w:t xml:space="preserve">(2024) have revealed that </w:t>
      </w:r>
      <w:r w:rsidR="004F0BEF" w:rsidRPr="00D507B3">
        <w:rPr>
          <w:sz w:val="24"/>
          <w:szCs w:val="24"/>
        </w:rPr>
        <w:t xml:space="preserve">mobility disabilities are </w:t>
      </w:r>
      <w:r w:rsidR="00F13DCC" w:rsidRPr="00D507B3">
        <w:rPr>
          <w:sz w:val="24"/>
          <w:szCs w:val="24"/>
        </w:rPr>
        <w:t xml:space="preserve">the main causes </w:t>
      </w:r>
      <w:r w:rsidR="004F0BEF" w:rsidRPr="00D507B3">
        <w:rPr>
          <w:sz w:val="24"/>
          <w:szCs w:val="24"/>
        </w:rPr>
        <w:t>of social isolation and loneliness among older adults</w:t>
      </w:r>
      <w:r w:rsidR="00F13DCC" w:rsidRPr="00D507B3">
        <w:rPr>
          <w:sz w:val="24"/>
          <w:szCs w:val="24"/>
        </w:rPr>
        <w:t>.</w:t>
      </w:r>
      <w:r w:rsidR="004F0BEF" w:rsidRPr="00D507B3">
        <w:rPr>
          <w:b/>
          <w:bCs/>
          <w:sz w:val="24"/>
          <w:szCs w:val="24"/>
          <w:lang w:val="en-GB"/>
        </w:rPr>
        <w:t xml:space="preserve"> </w:t>
      </w:r>
      <w:r w:rsidR="004828B3" w:rsidRPr="00D507B3">
        <w:rPr>
          <w:sz w:val="24"/>
          <w:szCs w:val="24"/>
          <w:lang w:val="en-GB"/>
        </w:rPr>
        <w:t>Access to health care is</w:t>
      </w:r>
      <w:r w:rsidR="008366D8" w:rsidRPr="00D507B3">
        <w:rPr>
          <w:sz w:val="24"/>
          <w:szCs w:val="24"/>
          <w:lang w:val="en-GB"/>
        </w:rPr>
        <w:t>, therefore,</w:t>
      </w:r>
      <w:r w:rsidR="004828B3" w:rsidRPr="00D507B3">
        <w:rPr>
          <w:sz w:val="24"/>
          <w:szCs w:val="24"/>
          <w:lang w:val="en-GB"/>
        </w:rPr>
        <w:t xml:space="preserve"> less for people with disabilities due to structural barriers</w:t>
      </w:r>
      <w:r w:rsidRPr="00D507B3">
        <w:rPr>
          <w:sz w:val="24"/>
          <w:szCs w:val="24"/>
          <w:lang w:val="en-GB"/>
        </w:rPr>
        <w:t>,</w:t>
      </w:r>
      <w:r w:rsidR="004828B3" w:rsidRPr="00D507B3">
        <w:rPr>
          <w:sz w:val="24"/>
          <w:szCs w:val="24"/>
          <w:lang w:val="en-GB"/>
        </w:rPr>
        <w:t xml:space="preserve"> along with communication and poverty barriers aspects. This delays diagnosis and treatment, exacerbating health problems and increasing inequality. </w:t>
      </w:r>
    </w:p>
    <w:p w14:paraId="5D560EB1" w14:textId="15DD0431" w:rsidR="00365AF9" w:rsidRPr="00D507B3" w:rsidRDefault="004828B3" w:rsidP="00D507B3">
      <w:pPr>
        <w:pStyle w:val="Normal1"/>
        <w:spacing w:line="360" w:lineRule="auto"/>
        <w:jc w:val="both"/>
        <w:rPr>
          <w:sz w:val="24"/>
          <w:szCs w:val="24"/>
          <w:lang w:val="en-GB"/>
        </w:rPr>
      </w:pPr>
      <w:r w:rsidRPr="00D507B3">
        <w:rPr>
          <w:b/>
          <w:bCs/>
          <w:sz w:val="24"/>
          <w:szCs w:val="24"/>
          <w:lang w:val="en-GB"/>
        </w:rPr>
        <w:t>Poverty issue:</w:t>
      </w:r>
      <w:r w:rsidRPr="00D507B3">
        <w:rPr>
          <w:sz w:val="24"/>
          <w:szCs w:val="24"/>
          <w:lang w:val="en-GB"/>
        </w:rPr>
        <w:t xml:space="preserve"> Poverty is more prevalent among disabled people. </w:t>
      </w:r>
      <w:r w:rsidR="007F5EDA" w:rsidRPr="00D507B3">
        <w:rPr>
          <w:sz w:val="24"/>
          <w:szCs w:val="24"/>
          <w:lang w:val="en-GB"/>
        </w:rPr>
        <w:t>I</w:t>
      </w:r>
      <w:r w:rsidRPr="00D507B3">
        <w:rPr>
          <w:sz w:val="24"/>
          <w:szCs w:val="24"/>
          <w:lang w:val="en-GB"/>
        </w:rPr>
        <w:t xml:space="preserve">n 2023-24, 28% of people with disabilities in the UK were living in poverty, compared to lower proportions of non-disabled people. This not only </w:t>
      </w:r>
      <w:r w:rsidR="00AD6D95" w:rsidRPr="00D507B3">
        <w:rPr>
          <w:sz w:val="24"/>
          <w:szCs w:val="24"/>
          <w:lang w:val="en-GB"/>
        </w:rPr>
        <w:t>lead to</w:t>
      </w:r>
      <w:r w:rsidRPr="00D507B3">
        <w:rPr>
          <w:sz w:val="24"/>
          <w:szCs w:val="24"/>
          <w:lang w:val="en-GB"/>
        </w:rPr>
        <w:t xml:space="preserve"> employment discrimination (53%)</w:t>
      </w:r>
      <w:r w:rsidR="00AD6D95" w:rsidRPr="00D507B3">
        <w:rPr>
          <w:sz w:val="24"/>
          <w:szCs w:val="24"/>
          <w:lang w:val="en-GB"/>
        </w:rPr>
        <w:t>,</w:t>
      </w:r>
      <w:r w:rsidRPr="00D507B3">
        <w:rPr>
          <w:sz w:val="24"/>
          <w:szCs w:val="24"/>
          <w:lang w:val="en-GB"/>
        </w:rPr>
        <w:t xml:space="preserve"> but also limit</w:t>
      </w:r>
      <w:r w:rsidR="00AD6D95" w:rsidRPr="00D507B3">
        <w:rPr>
          <w:sz w:val="24"/>
          <w:szCs w:val="24"/>
          <w:lang w:val="en-GB"/>
        </w:rPr>
        <w:t>ed</w:t>
      </w:r>
      <w:r w:rsidRPr="00D507B3">
        <w:rPr>
          <w:sz w:val="24"/>
          <w:szCs w:val="24"/>
          <w:lang w:val="en-GB"/>
        </w:rPr>
        <w:t xml:space="preserve"> the access of health, food and shelter (JRF, 2026). </w:t>
      </w:r>
    </w:p>
    <w:p w14:paraId="497E9310" w14:textId="26B4AB88" w:rsidR="00365AF9" w:rsidRPr="00D507B3" w:rsidRDefault="00136744" w:rsidP="00D507B3">
      <w:pPr>
        <w:pStyle w:val="Normal1"/>
        <w:spacing w:line="360" w:lineRule="auto"/>
        <w:jc w:val="both"/>
        <w:rPr>
          <w:sz w:val="24"/>
          <w:szCs w:val="24"/>
          <w:lang w:val="en-GB"/>
        </w:rPr>
      </w:pPr>
      <w:r w:rsidRPr="00D507B3">
        <w:rPr>
          <w:b/>
          <w:bCs/>
          <w:sz w:val="24"/>
          <w:szCs w:val="24"/>
          <w:lang w:val="en-GB"/>
        </w:rPr>
        <w:lastRenderedPageBreak/>
        <w:t>Housing issues</w:t>
      </w:r>
      <w:r w:rsidR="004828B3" w:rsidRPr="00D507B3">
        <w:rPr>
          <w:b/>
          <w:bCs/>
          <w:sz w:val="24"/>
          <w:szCs w:val="24"/>
          <w:lang w:val="en-GB"/>
        </w:rPr>
        <w:t>:</w:t>
      </w:r>
      <w:r w:rsidR="004828B3" w:rsidRPr="00D507B3">
        <w:rPr>
          <w:sz w:val="24"/>
          <w:szCs w:val="24"/>
          <w:lang w:val="en-GB"/>
        </w:rPr>
        <w:t xml:space="preserve"> </w:t>
      </w:r>
      <w:r w:rsidR="00504E05" w:rsidRPr="00D507B3">
        <w:rPr>
          <w:sz w:val="24"/>
          <w:szCs w:val="24"/>
          <w:lang w:val="en-GB"/>
        </w:rPr>
        <w:t xml:space="preserve">The </w:t>
      </w:r>
      <w:r w:rsidR="00504E05" w:rsidRPr="00D507B3">
        <w:rPr>
          <w:sz w:val="24"/>
          <w:szCs w:val="24"/>
        </w:rPr>
        <w:t>systematic review of</w:t>
      </w:r>
      <w:r w:rsidR="004B2DBE" w:rsidRPr="00D507B3">
        <w:rPr>
          <w:sz w:val="24"/>
          <w:szCs w:val="24"/>
        </w:rPr>
        <w:t xml:space="preserve"> </w:t>
      </w:r>
      <w:proofErr w:type="spellStart"/>
      <w:r w:rsidR="004B2DBE" w:rsidRPr="00D507B3">
        <w:rPr>
          <w:sz w:val="24"/>
          <w:szCs w:val="24"/>
        </w:rPr>
        <w:t>Rana</w:t>
      </w:r>
      <w:proofErr w:type="spellEnd"/>
      <w:r w:rsidR="004B2DBE" w:rsidRPr="00D507B3">
        <w:rPr>
          <w:sz w:val="24"/>
          <w:szCs w:val="24"/>
        </w:rPr>
        <w:t xml:space="preserve"> </w:t>
      </w:r>
      <w:r w:rsidR="004B2DBE" w:rsidRPr="00D507B3">
        <w:rPr>
          <w:i/>
          <w:iCs/>
          <w:sz w:val="24"/>
          <w:szCs w:val="24"/>
        </w:rPr>
        <w:t xml:space="preserve">et al. </w:t>
      </w:r>
      <w:r w:rsidR="004B2DBE" w:rsidRPr="00D507B3">
        <w:rPr>
          <w:sz w:val="24"/>
          <w:szCs w:val="24"/>
        </w:rPr>
        <w:t>(2025)</w:t>
      </w:r>
      <w:r w:rsidR="00504E05" w:rsidRPr="00D507B3">
        <w:rPr>
          <w:sz w:val="24"/>
          <w:szCs w:val="24"/>
        </w:rPr>
        <w:t xml:space="preserve"> revealed that poor housing conditions</w:t>
      </w:r>
      <w:r w:rsidR="001D695B" w:rsidRPr="00D507B3">
        <w:rPr>
          <w:sz w:val="24"/>
          <w:szCs w:val="24"/>
        </w:rPr>
        <w:t xml:space="preserve"> </w:t>
      </w:r>
      <w:r w:rsidR="00043F92" w:rsidRPr="00D507B3">
        <w:rPr>
          <w:sz w:val="24"/>
          <w:szCs w:val="24"/>
        </w:rPr>
        <w:t>often result in different</w:t>
      </w:r>
      <w:r w:rsidR="00504E05" w:rsidRPr="00D507B3">
        <w:rPr>
          <w:sz w:val="24"/>
          <w:szCs w:val="24"/>
        </w:rPr>
        <w:t xml:space="preserve"> physical and mental health conditions</w:t>
      </w:r>
      <w:r w:rsidR="00043F92" w:rsidRPr="00D507B3">
        <w:rPr>
          <w:sz w:val="24"/>
          <w:szCs w:val="24"/>
        </w:rPr>
        <w:t xml:space="preserve">. It is because cases of overcrowding or inadequate ventilation in the house causes </w:t>
      </w:r>
      <w:r w:rsidR="00504E05" w:rsidRPr="00D507B3">
        <w:rPr>
          <w:sz w:val="24"/>
          <w:szCs w:val="24"/>
        </w:rPr>
        <w:t xml:space="preserve">respiratory illnesses </w:t>
      </w:r>
      <w:r w:rsidR="00043F92" w:rsidRPr="00D507B3">
        <w:rPr>
          <w:sz w:val="24"/>
          <w:szCs w:val="24"/>
        </w:rPr>
        <w:t xml:space="preserve">or can even lead to </w:t>
      </w:r>
      <w:r w:rsidR="00504E05" w:rsidRPr="00D507B3">
        <w:rPr>
          <w:sz w:val="24"/>
          <w:szCs w:val="24"/>
        </w:rPr>
        <w:t>anxiety and depression</w:t>
      </w:r>
      <w:r w:rsidR="00043F92" w:rsidRPr="00D507B3">
        <w:rPr>
          <w:sz w:val="24"/>
          <w:szCs w:val="24"/>
          <w:lang w:val="en-GB"/>
        </w:rPr>
        <w:t xml:space="preserve">, depicting </w:t>
      </w:r>
      <w:r w:rsidR="004828B3" w:rsidRPr="00D507B3">
        <w:rPr>
          <w:sz w:val="24"/>
          <w:szCs w:val="24"/>
          <w:lang w:val="en-GB"/>
        </w:rPr>
        <w:t xml:space="preserve">negative impacts on health. </w:t>
      </w:r>
      <w:r w:rsidR="002578A9" w:rsidRPr="00D507B3">
        <w:rPr>
          <w:sz w:val="24"/>
          <w:szCs w:val="24"/>
          <w:lang w:val="en-GB"/>
        </w:rPr>
        <w:t xml:space="preserve">In England, people with disability and those who </w:t>
      </w:r>
      <w:r w:rsidR="002578A9" w:rsidRPr="00D507B3">
        <w:rPr>
          <w:sz w:val="24"/>
          <w:szCs w:val="24"/>
        </w:rPr>
        <w:t>are using wheelchair user have a waiting period of up to 47 years for build</w:t>
      </w:r>
      <w:r w:rsidR="00546A44" w:rsidRPr="00D507B3">
        <w:rPr>
          <w:sz w:val="24"/>
          <w:szCs w:val="24"/>
        </w:rPr>
        <w:t>ing a</w:t>
      </w:r>
      <w:r w:rsidR="002578A9" w:rsidRPr="00D507B3">
        <w:rPr>
          <w:sz w:val="24"/>
          <w:szCs w:val="24"/>
        </w:rPr>
        <w:t xml:space="preserve"> wheelchair-accessible home</w:t>
      </w:r>
      <w:r w:rsidR="00546A44" w:rsidRPr="00D507B3">
        <w:rPr>
          <w:sz w:val="24"/>
          <w:szCs w:val="24"/>
        </w:rPr>
        <w:t xml:space="preserve"> (</w:t>
      </w:r>
      <w:r w:rsidR="00DF7B1F" w:rsidRPr="00D507B3">
        <w:rPr>
          <w:sz w:val="24"/>
          <w:szCs w:val="24"/>
          <w:lang w:val="en-IN"/>
        </w:rPr>
        <w:t>Housing and Communities Committee, 2024</w:t>
      </w:r>
      <w:r w:rsidR="00546A44" w:rsidRPr="00D507B3">
        <w:rPr>
          <w:sz w:val="24"/>
          <w:szCs w:val="24"/>
        </w:rPr>
        <w:t>)</w:t>
      </w:r>
      <w:r w:rsidR="002578A9" w:rsidRPr="00D507B3">
        <w:rPr>
          <w:sz w:val="24"/>
          <w:szCs w:val="24"/>
        </w:rPr>
        <w:t>.</w:t>
      </w:r>
    </w:p>
    <w:p w14:paraId="17DCA2D5" w14:textId="3ABAEB86" w:rsidR="00365AF9" w:rsidRPr="00D507B3" w:rsidRDefault="004828B3" w:rsidP="00D507B3">
      <w:pPr>
        <w:pStyle w:val="Heading2"/>
        <w:spacing w:line="360" w:lineRule="auto"/>
        <w:rPr>
          <w:szCs w:val="24"/>
          <w:lang w:val="en-GB"/>
        </w:rPr>
      </w:pPr>
      <w:bookmarkStart w:id="4" w:name="_Toc228348397"/>
      <w:r w:rsidRPr="00D507B3">
        <w:rPr>
          <w:szCs w:val="24"/>
          <w:lang w:val="en-GB"/>
        </w:rPr>
        <w:t xml:space="preserve">1.3 National </w:t>
      </w:r>
      <w:r w:rsidR="001E27D5" w:rsidRPr="00D507B3">
        <w:rPr>
          <w:szCs w:val="24"/>
          <w:lang w:val="en-GB"/>
        </w:rPr>
        <w:t>r</w:t>
      </w:r>
      <w:r w:rsidRPr="00D507B3">
        <w:rPr>
          <w:szCs w:val="24"/>
          <w:lang w:val="en-GB"/>
        </w:rPr>
        <w:t>esponse to reduce health inequalities</w:t>
      </w:r>
      <w:bookmarkEnd w:id="4"/>
    </w:p>
    <w:p w14:paraId="065F8CF0" w14:textId="51FAEDD9" w:rsidR="00365AF9" w:rsidRPr="00D507B3" w:rsidRDefault="004828B3" w:rsidP="00D507B3">
      <w:pPr>
        <w:pStyle w:val="Normal1"/>
        <w:spacing w:line="360" w:lineRule="auto"/>
        <w:jc w:val="both"/>
        <w:rPr>
          <w:sz w:val="24"/>
          <w:szCs w:val="24"/>
          <w:lang w:val="en-GB"/>
        </w:rPr>
      </w:pPr>
      <w:r w:rsidRPr="00D507B3">
        <w:rPr>
          <w:sz w:val="24"/>
          <w:szCs w:val="24"/>
          <w:lang w:val="en-GB"/>
        </w:rPr>
        <w:t>The UK government has adopted diverse policies to tackle health inequalities among people with disabilities</w:t>
      </w:r>
      <w:r w:rsidR="001155EB" w:rsidRPr="00D507B3">
        <w:rPr>
          <w:sz w:val="24"/>
          <w:szCs w:val="24"/>
          <w:lang w:val="en-GB"/>
        </w:rPr>
        <w:t>,</w:t>
      </w:r>
      <w:r w:rsidRPr="00D507B3">
        <w:rPr>
          <w:sz w:val="24"/>
          <w:szCs w:val="24"/>
          <w:lang w:val="en-GB"/>
        </w:rPr>
        <w:t xml:space="preserve"> which are rising day</w:t>
      </w:r>
      <w:r w:rsidR="001155EB" w:rsidRPr="00D507B3">
        <w:rPr>
          <w:sz w:val="24"/>
          <w:szCs w:val="24"/>
          <w:lang w:val="en-GB"/>
        </w:rPr>
        <w:t>-</w:t>
      </w:r>
      <w:r w:rsidRPr="00D507B3">
        <w:rPr>
          <w:sz w:val="24"/>
          <w:szCs w:val="24"/>
          <w:lang w:val="en-GB"/>
        </w:rPr>
        <w:t>by</w:t>
      </w:r>
      <w:r w:rsidR="001155EB" w:rsidRPr="00D507B3">
        <w:rPr>
          <w:sz w:val="24"/>
          <w:szCs w:val="24"/>
          <w:lang w:val="en-GB"/>
        </w:rPr>
        <w:t>-</w:t>
      </w:r>
      <w:r w:rsidRPr="00D507B3">
        <w:rPr>
          <w:sz w:val="24"/>
          <w:szCs w:val="24"/>
          <w:lang w:val="en-GB"/>
        </w:rPr>
        <w:t xml:space="preserve">day </w:t>
      </w:r>
      <w:r w:rsidR="001155EB" w:rsidRPr="00D507B3">
        <w:rPr>
          <w:sz w:val="24"/>
          <w:szCs w:val="24"/>
          <w:lang w:val="en-GB"/>
        </w:rPr>
        <w:t>with a current statistic of approx. 16.8 million people (</w:t>
      </w:r>
      <w:r w:rsidR="001155EB" w:rsidRPr="00D507B3">
        <w:rPr>
          <w:i/>
          <w:iCs/>
          <w:sz w:val="24"/>
          <w:szCs w:val="24"/>
          <w:lang w:val="en-GB"/>
        </w:rPr>
        <w:t>as shown in figure 2</w:t>
      </w:r>
      <w:r w:rsidR="001155EB" w:rsidRPr="00D507B3">
        <w:rPr>
          <w:sz w:val="24"/>
          <w:szCs w:val="24"/>
          <w:lang w:val="en-GB"/>
        </w:rPr>
        <w:t>)</w:t>
      </w:r>
      <w:r w:rsidRPr="00D507B3">
        <w:rPr>
          <w:sz w:val="24"/>
          <w:szCs w:val="24"/>
          <w:lang w:val="en-GB"/>
        </w:rPr>
        <w:t xml:space="preserve">. In this regard, the integration of </w:t>
      </w:r>
      <w:r w:rsidRPr="00D507B3">
        <w:rPr>
          <w:i/>
          <w:iCs/>
          <w:sz w:val="24"/>
          <w:szCs w:val="24"/>
          <w:lang w:val="en-GB"/>
        </w:rPr>
        <w:t>Equality Act 2010</w:t>
      </w:r>
      <w:r w:rsidRPr="00D507B3">
        <w:rPr>
          <w:sz w:val="24"/>
          <w:szCs w:val="24"/>
          <w:lang w:val="en-GB"/>
        </w:rPr>
        <w:t xml:space="preserve"> needs to be considered</w:t>
      </w:r>
      <w:r w:rsidR="001155EB" w:rsidRPr="00D507B3">
        <w:rPr>
          <w:sz w:val="24"/>
          <w:szCs w:val="24"/>
          <w:lang w:val="en-GB"/>
        </w:rPr>
        <w:t xml:space="preserve">, as it </w:t>
      </w:r>
      <w:r w:rsidRPr="00D507B3">
        <w:rPr>
          <w:sz w:val="24"/>
          <w:szCs w:val="24"/>
          <w:lang w:val="en-GB"/>
        </w:rPr>
        <w:t xml:space="preserve">offers legal protection against discrimination in health, work and services (HCL, 2023). Although this act has increased awareness and accessibility, it's patchy in implementation, especially in health care that still influences the issue. Furthermore, the NHS Long Term Plan also emphasises addressing health inequalities and improving access to services through personalised care (STOMP and STAMP approach) for vulnerable populations, like people with disabilities and of autistic people (NHS England, 2026). </w:t>
      </w:r>
    </w:p>
    <w:p w14:paraId="1AAE9893" w14:textId="77777777" w:rsidR="00FD7899" w:rsidRPr="00D507B3" w:rsidRDefault="00FD7899" w:rsidP="00D507B3">
      <w:pPr>
        <w:pStyle w:val="Normal1"/>
        <w:spacing w:line="360" w:lineRule="auto"/>
        <w:jc w:val="center"/>
        <w:rPr>
          <w:sz w:val="24"/>
          <w:szCs w:val="24"/>
          <w:lang w:val="en-GB"/>
        </w:rPr>
      </w:pPr>
      <w:r w:rsidRPr="00D507B3">
        <w:rPr>
          <w:noProof/>
          <w:sz w:val="24"/>
          <w:szCs w:val="24"/>
          <w:lang w:val="en-IN" w:eastAsia="en-IN"/>
        </w:rPr>
        <w:drawing>
          <wp:inline distT="0" distB="0" distL="0" distR="0" wp14:anchorId="309A6EA9" wp14:editId="5D487805">
            <wp:extent cx="4935775" cy="3200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4943876" cy="3205653"/>
                    </a:xfrm>
                    <a:prstGeom prst="rect">
                      <a:avLst/>
                    </a:prstGeom>
                    <a:noFill/>
                    <a:ln w="9525">
                      <a:noFill/>
                      <a:miter lim="800000"/>
                      <a:headEnd/>
                      <a:tailEnd/>
                    </a:ln>
                  </pic:spPr>
                </pic:pic>
              </a:graphicData>
            </a:graphic>
          </wp:inline>
        </w:drawing>
      </w:r>
    </w:p>
    <w:p w14:paraId="371FFA86" w14:textId="0D209C44" w:rsidR="00FD7899" w:rsidRPr="00D507B3" w:rsidRDefault="00FD7899" w:rsidP="00D507B3">
      <w:pPr>
        <w:pStyle w:val="Heading5"/>
        <w:rPr>
          <w:szCs w:val="24"/>
          <w:lang w:val="en-GB"/>
        </w:rPr>
      </w:pPr>
      <w:bookmarkStart w:id="5" w:name="_Toc228299920"/>
      <w:r w:rsidRPr="00D507B3">
        <w:rPr>
          <w:szCs w:val="24"/>
          <w:lang w:val="en-GB"/>
        </w:rPr>
        <w:lastRenderedPageBreak/>
        <w:t xml:space="preserve">Figure </w:t>
      </w:r>
      <w:r w:rsidR="00504E05" w:rsidRPr="00D507B3">
        <w:rPr>
          <w:szCs w:val="24"/>
          <w:lang w:val="en-GB"/>
        </w:rPr>
        <w:t>2</w:t>
      </w:r>
      <w:r w:rsidRPr="00D507B3">
        <w:rPr>
          <w:szCs w:val="24"/>
          <w:lang w:val="en-GB"/>
        </w:rPr>
        <w:t>: Disability prevalence in the UK</w:t>
      </w:r>
      <w:bookmarkEnd w:id="5"/>
    </w:p>
    <w:p w14:paraId="60DAA638" w14:textId="1DC3C93B" w:rsidR="00FD7899" w:rsidRPr="00D507B3" w:rsidRDefault="00504E05" w:rsidP="00D507B3">
      <w:pPr>
        <w:pStyle w:val="Normal1"/>
        <w:spacing w:line="360" w:lineRule="auto"/>
        <w:jc w:val="center"/>
        <w:rPr>
          <w:bCs/>
          <w:sz w:val="24"/>
          <w:szCs w:val="24"/>
          <w:lang w:val="en-GB"/>
        </w:rPr>
      </w:pPr>
      <w:r w:rsidRPr="00D507B3">
        <w:rPr>
          <w:bCs/>
          <w:sz w:val="24"/>
          <w:szCs w:val="24"/>
          <w:lang w:val="en-GB"/>
        </w:rPr>
        <w:t>(</w:t>
      </w:r>
      <w:r w:rsidR="00FD7899" w:rsidRPr="00D507B3">
        <w:rPr>
          <w:bCs/>
          <w:sz w:val="24"/>
          <w:szCs w:val="24"/>
          <w:lang w:val="en-GB"/>
        </w:rPr>
        <w:t>Source: HCL, 2023)</w:t>
      </w:r>
    </w:p>
    <w:p w14:paraId="3F278D62" w14:textId="22836CF5" w:rsidR="00365AF9" w:rsidRPr="00D507B3" w:rsidRDefault="004828B3" w:rsidP="00D507B3">
      <w:pPr>
        <w:pStyle w:val="Normal1"/>
        <w:spacing w:line="360" w:lineRule="auto"/>
        <w:jc w:val="both"/>
        <w:rPr>
          <w:sz w:val="24"/>
          <w:szCs w:val="24"/>
          <w:lang w:val="en-GB"/>
        </w:rPr>
      </w:pPr>
      <w:r w:rsidRPr="00D507B3">
        <w:rPr>
          <w:sz w:val="24"/>
          <w:szCs w:val="24"/>
          <w:lang w:val="en-GB"/>
        </w:rPr>
        <w:t>Furthermore, government approaches</w:t>
      </w:r>
      <w:r w:rsidR="001155EB" w:rsidRPr="00D507B3">
        <w:rPr>
          <w:sz w:val="24"/>
          <w:szCs w:val="24"/>
          <w:lang w:val="en-GB"/>
        </w:rPr>
        <w:t>,</w:t>
      </w:r>
      <w:r w:rsidRPr="00D507B3">
        <w:rPr>
          <w:sz w:val="24"/>
          <w:szCs w:val="24"/>
          <w:lang w:val="en-GB"/>
        </w:rPr>
        <w:t xml:space="preserve"> such as the Health Inequalities Dashboard, track inequalities and inform policy reforms are also recognised as initiatives of community health services improved access and service provision (OHID, 2025). However, policies are criticised for its implementation gaps due to issues like poverty and social exclusion. </w:t>
      </w:r>
    </w:p>
    <w:p w14:paraId="6B67B6AD" w14:textId="77777777" w:rsidR="00365AF9" w:rsidRPr="00D507B3" w:rsidRDefault="004828B3" w:rsidP="00D507B3">
      <w:pPr>
        <w:pStyle w:val="Heading2"/>
        <w:spacing w:line="360" w:lineRule="auto"/>
        <w:rPr>
          <w:szCs w:val="24"/>
          <w:lang w:val="en-GB"/>
        </w:rPr>
      </w:pPr>
      <w:bookmarkStart w:id="6" w:name="_Toc228348398"/>
      <w:r w:rsidRPr="00D507B3">
        <w:rPr>
          <w:szCs w:val="24"/>
          <w:lang w:val="en-GB"/>
        </w:rPr>
        <w:t>1.4 Organisations that support chosen group</w:t>
      </w:r>
      <w:bookmarkEnd w:id="6"/>
    </w:p>
    <w:p w14:paraId="6AF9B3D6" w14:textId="5ECBDD52" w:rsidR="00365AF9" w:rsidRPr="00D507B3" w:rsidRDefault="004828B3" w:rsidP="00D507B3">
      <w:pPr>
        <w:pStyle w:val="Normal1"/>
        <w:spacing w:line="360" w:lineRule="auto"/>
        <w:jc w:val="both"/>
        <w:rPr>
          <w:sz w:val="24"/>
          <w:szCs w:val="24"/>
          <w:lang w:val="en-GB"/>
        </w:rPr>
      </w:pPr>
      <w:r w:rsidRPr="00D507B3">
        <w:rPr>
          <w:sz w:val="24"/>
          <w:szCs w:val="24"/>
          <w:lang w:val="en-GB"/>
        </w:rPr>
        <w:t>The UK's major charity for disabled people is Scope</w:t>
      </w:r>
      <w:r w:rsidR="0008418E" w:rsidRPr="00D507B3">
        <w:rPr>
          <w:sz w:val="24"/>
          <w:szCs w:val="24"/>
          <w:lang w:val="en-GB"/>
        </w:rPr>
        <w:t xml:space="preserve">. It </w:t>
      </w:r>
      <w:r w:rsidRPr="00D507B3">
        <w:rPr>
          <w:sz w:val="24"/>
          <w:szCs w:val="24"/>
          <w:lang w:val="en-GB"/>
        </w:rPr>
        <w:t xml:space="preserve">is one of the key organisations working to improve the lives of people with disabilities to get the best start in life (Scope, 2026). By raising awareness about </w:t>
      </w:r>
      <w:r w:rsidR="009C37F5" w:rsidRPr="00D507B3">
        <w:rPr>
          <w:sz w:val="24"/>
          <w:szCs w:val="24"/>
          <w:lang w:val="en-GB"/>
        </w:rPr>
        <w:t>disability</w:t>
      </w:r>
      <w:r w:rsidRPr="00D507B3">
        <w:rPr>
          <w:sz w:val="24"/>
          <w:szCs w:val="24"/>
          <w:lang w:val="en-GB"/>
        </w:rPr>
        <w:t xml:space="preserve"> issues, Scope works to build an inclusive society by tackling inequalities for people with disabilities. Furthermore, the organisation also offers support services, such as education, training, financial guidance and disability rights advocacy (Charity Commission for England and Wales, 2025). It also carries out research to address inequalities, such as the disability price gap, and advocates for equal policies for eliminating stigma and ensuring equal opportunities in education and employment.</w:t>
      </w:r>
    </w:p>
    <w:p w14:paraId="0874FFD9" w14:textId="77777777" w:rsidR="00365AF9" w:rsidRPr="00D507B3" w:rsidRDefault="004828B3" w:rsidP="00D507B3">
      <w:pPr>
        <w:pStyle w:val="Heading2"/>
        <w:spacing w:line="360" w:lineRule="auto"/>
        <w:rPr>
          <w:szCs w:val="24"/>
          <w:lang w:val="en-GB"/>
        </w:rPr>
      </w:pPr>
      <w:bookmarkStart w:id="7" w:name="_Toc228348399"/>
      <w:r w:rsidRPr="00D507B3">
        <w:rPr>
          <w:szCs w:val="24"/>
          <w:lang w:val="en-GB"/>
        </w:rPr>
        <w:t>1.5 Conclusion</w:t>
      </w:r>
      <w:bookmarkEnd w:id="7"/>
    </w:p>
    <w:p w14:paraId="0B87D8EA" w14:textId="77777777" w:rsidR="00365AF9" w:rsidRPr="00D507B3" w:rsidRDefault="004828B3" w:rsidP="00D507B3">
      <w:pPr>
        <w:pStyle w:val="Normal1"/>
        <w:spacing w:line="360" w:lineRule="auto"/>
        <w:jc w:val="both"/>
        <w:rPr>
          <w:sz w:val="24"/>
          <w:szCs w:val="24"/>
          <w:lang w:val="en-GB"/>
        </w:rPr>
      </w:pPr>
      <w:r w:rsidRPr="00D507B3">
        <w:rPr>
          <w:sz w:val="24"/>
          <w:szCs w:val="24"/>
          <w:lang w:val="en-GB"/>
        </w:rPr>
        <w:t xml:space="preserve">The study has concluded that the health inequalities associated with disability are shaped by a combination of social and economic determinants. Inequalities continue in the country despite policy reform, while to reduce these inequalities, it is necessary to integrate health care reforms with social improvements aimed at poverty, access and inclusion. </w:t>
      </w:r>
    </w:p>
    <w:p w14:paraId="35019439" w14:textId="77777777" w:rsidR="00596F1A" w:rsidRPr="00D507B3" w:rsidRDefault="00596F1A" w:rsidP="00D507B3">
      <w:pPr>
        <w:spacing w:line="360" w:lineRule="auto"/>
        <w:rPr>
          <w:b/>
          <w:sz w:val="24"/>
          <w:szCs w:val="24"/>
          <w:lang w:val="en-GB"/>
        </w:rPr>
      </w:pPr>
      <w:r w:rsidRPr="00D507B3">
        <w:rPr>
          <w:sz w:val="24"/>
          <w:szCs w:val="24"/>
          <w:lang w:val="en-GB"/>
        </w:rPr>
        <w:br w:type="page"/>
      </w:r>
    </w:p>
    <w:p w14:paraId="75993B82" w14:textId="53295591" w:rsidR="00365AF9" w:rsidRPr="00D507B3" w:rsidRDefault="00596F1A" w:rsidP="00D507B3">
      <w:pPr>
        <w:pStyle w:val="Heading1"/>
        <w:spacing w:line="360" w:lineRule="auto"/>
        <w:rPr>
          <w:rFonts w:ascii="Arial" w:hAnsi="Arial"/>
          <w:sz w:val="24"/>
          <w:szCs w:val="24"/>
          <w:lang w:val="en-GB"/>
        </w:rPr>
      </w:pPr>
      <w:bookmarkStart w:id="8" w:name="_Toc228348400"/>
      <w:r w:rsidRPr="00D507B3">
        <w:rPr>
          <w:rFonts w:ascii="Arial" w:hAnsi="Arial"/>
          <w:sz w:val="24"/>
          <w:szCs w:val="24"/>
          <w:lang w:val="en-GB"/>
        </w:rPr>
        <w:lastRenderedPageBreak/>
        <w:t xml:space="preserve">TASK </w:t>
      </w:r>
      <w:r w:rsidR="004828B3" w:rsidRPr="00D507B3">
        <w:rPr>
          <w:rFonts w:ascii="Arial" w:hAnsi="Arial"/>
          <w:sz w:val="24"/>
          <w:szCs w:val="24"/>
          <w:lang w:val="en-GB"/>
        </w:rPr>
        <w:t>2: Epidemiological Analysis</w:t>
      </w:r>
      <w:bookmarkEnd w:id="8"/>
      <w:r w:rsidR="004828B3" w:rsidRPr="00D507B3">
        <w:rPr>
          <w:rFonts w:ascii="Arial" w:hAnsi="Arial"/>
          <w:sz w:val="24"/>
          <w:szCs w:val="24"/>
          <w:lang w:val="en-GB"/>
        </w:rPr>
        <w:t xml:space="preserve"> </w:t>
      </w:r>
    </w:p>
    <w:p w14:paraId="128CD467" w14:textId="77777777" w:rsidR="00365AF9" w:rsidRPr="00D507B3" w:rsidRDefault="004828B3" w:rsidP="00D507B3">
      <w:pPr>
        <w:pStyle w:val="Heading2"/>
        <w:spacing w:line="360" w:lineRule="auto"/>
        <w:rPr>
          <w:szCs w:val="24"/>
          <w:lang w:val="en-GB"/>
        </w:rPr>
      </w:pPr>
      <w:bookmarkStart w:id="9" w:name="_Toc228348401"/>
      <w:r w:rsidRPr="00D507B3">
        <w:rPr>
          <w:szCs w:val="24"/>
          <w:lang w:val="en-GB"/>
        </w:rPr>
        <w:t>2.1 Introduction</w:t>
      </w:r>
      <w:bookmarkEnd w:id="9"/>
      <w:r w:rsidRPr="00D507B3">
        <w:rPr>
          <w:szCs w:val="24"/>
          <w:lang w:val="en-GB"/>
        </w:rPr>
        <w:t xml:space="preserve"> </w:t>
      </w:r>
    </w:p>
    <w:p w14:paraId="3FBD35BB" w14:textId="25D8F380" w:rsidR="00365AF9" w:rsidRPr="00D507B3" w:rsidRDefault="004828B3" w:rsidP="00D507B3">
      <w:pPr>
        <w:pStyle w:val="Normal1"/>
        <w:spacing w:line="360" w:lineRule="auto"/>
        <w:jc w:val="both"/>
        <w:rPr>
          <w:sz w:val="24"/>
          <w:szCs w:val="24"/>
          <w:lang w:val="en-GB"/>
        </w:rPr>
      </w:pPr>
      <w:r w:rsidRPr="00D507B3">
        <w:rPr>
          <w:sz w:val="24"/>
          <w:szCs w:val="24"/>
          <w:lang w:val="en-GB"/>
        </w:rPr>
        <w:t xml:space="preserve">According to the epidemiologist data of the country, type 2 diabetes is selected within this context as a chronic non-communicable disease (NCD) that features insulin resistance and elevated blood glucose. As one of the significant global health issues, type 2 diabetes is contributing to future disease and death in which the disabled community is its prime target due to several health uncertainties. </w:t>
      </w:r>
      <w:r w:rsidR="00A75287" w:rsidRPr="00D507B3">
        <w:rPr>
          <w:sz w:val="24"/>
          <w:szCs w:val="24"/>
          <w:lang w:val="en-GB"/>
        </w:rPr>
        <w:t xml:space="preserve">The </w:t>
      </w:r>
      <w:r w:rsidRPr="00D507B3">
        <w:rPr>
          <w:sz w:val="24"/>
          <w:szCs w:val="24"/>
          <w:lang w:val="en-GB"/>
        </w:rPr>
        <w:t xml:space="preserve">prevention of non-communicable diseases (NCDs) such as diabetes is </w:t>
      </w:r>
      <w:r w:rsidRPr="00D507B3">
        <w:rPr>
          <w:sz w:val="24"/>
          <w:szCs w:val="24"/>
          <w:highlight w:val="white"/>
          <w:lang w:val="en-GB"/>
        </w:rPr>
        <w:t>highly cost-effective</w:t>
      </w:r>
      <w:r w:rsidRPr="00D507B3">
        <w:rPr>
          <w:sz w:val="24"/>
          <w:szCs w:val="24"/>
          <w:lang w:val="en-GB"/>
        </w:rPr>
        <w:t xml:space="preserve"> which is estimated to cause 41 million deaths each year globally. As defined by </w:t>
      </w:r>
      <w:proofErr w:type="spellStart"/>
      <w:r w:rsidRPr="00D507B3">
        <w:rPr>
          <w:sz w:val="24"/>
          <w:szCs w:val="24"/>
          <w:highlight w:val="white"/>
          <w:lang w:val="en-GB"/>
        </w:rPr>
        <w:t>Baksh</w:t>
      </w:r>
      <w:proofErr w:type="spellEnd"/>
      <w:r w:rsidRPr="00D507B3">
        <w:rPr>
          <w:sz w:val="24"/>
          <w:szCs w:val="24"/>
          <w:highlight w:val="white"/>
          <w:lang w:val="en-GB"/>
        </w:rPr>
        <w:t xml:space="preserve"> </w:t>
      </w:r>
      <w:r w:rsidRPr="00D507B3">
        <w:rPr>
          <w:i/>
          <w:iCs/>
          <w:sz w:val="24"/>
          <w:szCs w:val="24"/>
          <w:highlight w:val="white"/>
          <w:lang w:val="en-GB"/>
        </w:rPr>
        <w:t xml:space="preserve">et al. </w:t>
      </w:r>
      <w:r w:rsidRPr="00D507B3">
        <w:rPr>
          <w:sz w:val="24"/>
          <w:szCs w:val="24"/>
          <w:highlight w:val="white"/>
          <w:lang w:val="en-GB"/>
        </w:rPr>
        <w:t>(2025</w:t>
      </w:r>
      <w:r w:rsidR="00FD7899" w:rsidRPr="00D507B3">
        <w:rPr>
          <w:sz w:val="24"/>
          <w:szCs w:val="24"/>
          <w:highlight w:val="white"/>
          <w:lang w:val="en-GB"/>
        </w:rPr>
        <w:t>)</w:t>
      </w:r>
      <w:r w:rsidRPr="00D507B3">
        <w:rPr>
          <w:sz w:val="24"/>
          <w:szCs w:val="24"/>
          <w:lang w:val="en-GB"/>
        </w:rPr>
        <w:t xml:space="preserve">, diabetes continues to increase, especially among disabled groups </w:t>
      </w:r>
      <w:r w:rsidR="00AF7833" w:rsidRPr="00D507B3">
        <w:rPr>
          <w:sz w:val="24"/>
          <w:szCs w:val="24"/>
          <w:highlight w:val="white"/>
          <w:lang w:val="en-GB"/>
        </w:rPr>
        <w:t>in</w:t>
      </w:r>
      <w:r w:rsidR="00AF7833" w:rsidRPr="00D507B3">
        <w:rPr>
          <w:sz w:val="24"/>
          <w:szCs w:val="24"/>
          <w:lang w:val="en-GB"/>
        </w:rPr>
        <w:t xml:space="preserve"> the UK. This is </w:t>
      </w:r>
      <w:r w:rsidRPr="00D507B3">
        <w:rPr>
          <w:sz w:val="24"/>
          <w:szCs w:val="24"/>
          <w:lang w:val="en-GB"/>
        </w:rPr>
        <w:t xml:space="preserve">due to low levels of physical activity and co-morbidities, disproportionately impacted by complications and inequalities associated with diabetes. </w:t>
      </w:r>
    </w:p>
    <w:p w14:paraId="58C31741" w14:textId="77777777" w:rsidR="00365AF9" w:rsidRPr="00D507B3" w:rsidRDefault="004828B3" w:rsidP="00D507B3">
      <w:pPr>
        <w:pStyle w:val="Heading2"/>
        <w:spacing w:line="360" w:lineRule="auto"/>
        <w:rPr>
          <w:szCs w:val="24"/>
          <w:lang w:val="en-GB"/>
        </w:rPr>
      </w:pPr>
      <w:bookmarkStart w:id="10" w:name="_Toc228348402"/>
      <w:r w:rsidRPr="00D507B3">
        <w:rPr>
          <w:szCs w:val="24"/>
          <w:lang w:val="en-GB"/>
        </w:rPr>
        <w:t>2.2 Public Health Measures (3 P’s)</w:t>
      </w:r>
      <w:bookmarkEnd w:id="10"/>
      <w:r w:rsidRPr="00D507B3">
        <w:rPr>
          <w:szCs w:val="24"/>
          <w:lang w:val="en-GB"/>
        </w:rPr>
        <w:t xml:space="preserve"> </w:t>
      </w:r>
    </w:p>
    <w:p w14:paraId="3EC47712" w14:textId="39D524E7" w:rsidR="00F250F2" w:rsidRPr="00D507B3" w:rsidRDefault="004828B3" w:rsidP="00D507B3">
      <w:pPr>
        <w:pStyle w:val="Normal1"/>
        <w:spacing w:line="360" w:lineRule="auto"/>
        <w:jc w:val="both"/>
        <w:rPr>
          <w:sz w:val="24"/>
          <w:szCs w:val="24"/>
          <w:lang w:val="en-GB"/>
        </w:rPr>
      </w:pPr>
      <w:r w:rsidRPr="00D507B3">
        <w:rPr>
          <w:sz w:val="24"/>
          <w:szCs w:val="24"/>
          <w:lang w:val="en-GB"/>
        </w:rPr>
        <w:t xml:space="preserve">Promotion, Protection, and Prevention </w:t>
      </w:r>
      <w:r w:rsidR="00C0335A" w:rsidRPr="00D507B3">
        <w:rPr>
          <w:sz w:val="24"/>
          <w:szCs w:val="24"/>
          <w:lang w:val="en-GB"/>
        </w:rPr>
        <w:t xml:space="preserve">are </w:t>
      </w:r>
      <w:r w:rsidRPr="00D507B3">
        <w:rPr>
          <w:sz w:val="24"/>
          <w:szCs w:val="24"/>
          <w:lang w:val="en-GB"/>
        </w:rPr>
        <w:t xml:space="preserve">the 3Ps of public health measures </w:t>
      </w:r>
      <w:r w:rsidR="00C0335A" w:rsidRPr="00D507B3">
        <w:rPr>
          <w:sz w:val="24"/>
          <w:szCs w:val="24"/>
          <w:lang w:val="en-GB"/>
        </w:rPr>
        <w:t>that</w:t>
      </w:r>
      <w:r w:rsidRPr="00D507B3">
        <w:rPr>
          <w:sz w:val="24"/>
          <w:szCs w:val="24"/>
          <w:lang w:val="en-GB"/>
        </w:rPr>
        <w:t xml:space="preserve"> are defined as the fundamental tactics employed to improve community health. </w:t>
      </w:r>
      <w:r w:rsidR="00630CED" w:rsidRPr="00D507B3">
        <w:rPr>
          <w:sz w:val="24"/>
          <w:szCs w:val="24"/>
          <w:lang w:val="en-GB"/>
        </w:rPr>
        <w:t>P</w:t>
      </w:r>
      <w:r w:rsidRPr="00D507B3">
        <w:rPr>
          <w:sz w:val="24"/>
          <w:szCs w:val="24"/>
          <w:lang w:val="en-GB"/>
        </w:rPr>
        <w:t>rograms like immunisation, education, and health policies</w:t>
      </w:r>
      <w:r w:rsidR="00630CED" w:rsidRPr="00D507B3">
        <w:rPr>
          <w:sz w:val="24"/>
          <w:szCs w:val="24"/>
          <w:lang w:val="en-GB"/>
        </w:rPr>
        <w:t xml:space="preserve"> </w:t>
      </w:r>
      <w:r w:rsidRPr="00D507B3">
        <w:rPr>
          <w:sz w:val="24"/>
          <w:szCs w:val="24"/>
          <w:lang w:val="en-GB"/>
        </w:rPr>
        <w:t>concentrate on fostering wellness, protecting populations from risks, and preventing illness (</w:t>
      </w:r>
      <w:proofErr w:type="spellStart"/>
      <w:r w:rsidRPr="00D507B3">
        <w:rPr>
          <w:color w:val="222222"/>
          <w:sz w:val="24"/>
          <w:szCs w:val="24"/>
          <w:highlight w:val="white"/>
          <w:lang w:val="en-GB"/>
        </w:rPr>
        <w:t>Nathwani</w:t>
      </w:r>
      <w:proofErr w:type="spellEnd"/>
      <w:r w:rsidRPr="00D507B3">
        <w:rPr>
          <w:color w:val="222222"/>
          <w:sz w:val="24"/>
          <w:szCs w:val="24"/>
          <w:highlight w:val="white"/>
          <w:lang w:val="en-GB"/>
        </w:rPr>
        <w:t xml:space="preserve"> and Rahman, 2021</w:t>
      </w:r>
      <w:r w:rsidRPr="00D507B3">
        <w:rPr>
          <w:sz w:val="24"/>
          <w:szCs w:val="24"/>
          <w:lang w:val="en-GB"/>
        </w:rPr>
        <w:t xml:space="preserve">). </w:t>
      </w:r>
      <w:r w:rsidR="00165D55" w:rsidRPr="00D507B3">
        <w:rPr>
          <w:sz w:val="24"/>
          <w:szCs w:val="24"/>
          <w:lang w:val="en-GB"/>
        </w:rPr>
        <w:t>In terms of</w:t>
      </w:r>
      <w:r w:rsidRPr="00D507B3">
        <w:rPr>
          <w:sz w:val="24"/>
          <w:szCs w:val="24"/>
          <w:lang w:val="en-GB"/>
        </w:rPr>
        <w:t xml:space="preserve"> </w:t>
      </w:r>
      <w:r w:rsidRPr="00D507B3">
        <w:rPr>
          <w:i/>
          <w:iCs/>
          <w:sz w:val="24"/>
          <w:szCs w:val="24"/>
          <w:lang w:val="en-GB"/>
        </w:rPr>
        <w:t>prevention</w:t>
      </w:r>
      <w:r w:rsidRPr="00D507B3">
        <w:rPr>
          <w:sz w:val="24"/>
          <w:szCs w:val="24"/>
          <w:lang w:val="en-GB"/>
        </w:rPr>
        <w:t xml:space="preserve">, the UK-based NHS Diabetes Prevention Programme </w:t>
      </w:r>
      <w:r w:rsidR="00F250F2" w:rsidRPr="00D507B3">
        <w:rPr>
          <w:sz w:val="24"/>
          <w:szCs w:val="24"/>
          <w:lang w:val="en-GB"/>
        </w:rPr>
        <w:t>is</w:t>
      </w:r>
      <w:r w:rsidRPr="00D507B3">
        <w:rPr>
          <w:sz w:val="24"/>
          <w:szCs w:val="24"/>
          <w:lang w:val="en-GB"/>
        </w:rPr>
        <w:t xml:space="preserve"> considered</w:t>
      </w:r>
      <w:r w:rsidR="00F250F2" w:rsidRPr="00D507B3">
        <w:rPr>
          <w:sz w:val="24"/>
          <w:szCs w:val="24"/>
          <w:lang w:val="en-GB"/>
        </w:rPr>
        <w:t>,</w:t>
      </w:r>
      <w:r w:rsidRPr="00D507B3">
        <w:rPr>
          <w:sz w:val="24"/>
          <w:szCs w:val="24"/>
          <w:lang w:val="en-GB"/>
        </w:rPr>
        <w:t xml:space="preserve"> which involves lifestyle changes even among the disadvantaged groups to reduce obesity, unhealthy diet and inactivity (</w:t>
      </w:r>
      <w:proofErr w:type="spellStart"/>
      <w:r w:rsidRPr="00D507B3">
        <w:rPr>
          <w:sz w:val="24"/>
          <w:szCs w:val="24"/>
          <w:highlight w:val="white"/>
          <w:lang w:val="en-GB"/>
        </w:rPr>
        <w:t>Nahar</w:t>
      </w:r>
      <w:proofErr w:type="spellEnd"/>
      <w:r w:rsidRPr="00D507B3">
        <w:rPr>
          <w:sz w:val="24"/>
          <w:szCs w:val="24"/>
          <w:highlight w:val="white"/>
          <w:lang w:val="en-GB"/>
        </w:rPr>
        <w:t xml:space="preserve"> </w:t>
      </w:r>
      <w:r w:rsidRPr="00D507B3">
        <w:rPr>
          <w:i/>
          <w:iCs/>
          <w:sz w:val="24"/>
          <w:szCs w:val="24"/>
          <w:highlight w:val="white"/>
          <w:lang w:val="en-GB"/>
        </w:rPr>
        <w:t xml:space="preserve">et al, </w:t>
      </w:r>
      <w:r w:rsidRPr="00D507B3">
        <w:rPr>
          <w:sz w:val="24"/>
          <w:szCs w:val="24"/>
          <w:highlight w:val="white"/>
          <w:lang w:val="en-GB"/>
        </w:rPr>
        <w:t>2020</w:t>
      </w:r>
      <w:r w:rsidR="00EA101B" w:rsidRPr="00D507B3">
        <w:rPr>
          <w:sz w:val="24"/>
          <w:szCs w:val="24"/>
          <w:lang w:val="en-GB"/>
        </w:rPr>
        <w:t>; NHS, 2026</w:t>
      </w:r>
      <w:r w:rsidRPr="00D507B3">
        <w:rPr>
          <w:sz w:val="24"/>
          <w:szCs w:val="24"/>
          <w:lang w:val="en-GB"/>
        </w:rPr>
        <w:t xml:space="preserve">). Furthermore, the </w:t>
      </w:r>
      <w:r w:rsidRPr="00D507B3">
        <w:rPr>
          <w:i/>
          <w:iCs/>
          <w:sz w:val="24"/>
          <w:szCs w:val="24"/>
          <w:lang w:val="en-GB"/>
        </w:rPr>
        <w:t>protection</w:t>
      </w:r>
      <w:r w:rsidRPr="00D507B3">
        <w:rPr>
          <w:sz w:val="24"/>
          <w:szCs w:val="24"/>
          <w:lang w:val="en-GB"/>
        </w:rPr>
        <w:t xml:space="preserve"> aspect measures </w:t>
      </w:r>
      <w:r w:rsidR="00C15DDE" w:rsidRPr="00D507B3">
        <w:rPr>
          <w:sz w:val="24"/>
          <w:szCs w:val="24"/>
          <w:lang w:val="en-GB"/>
        </w:rPr>
        <w:t>involve</w:t>
      </w:r>
      <w:r w:rsidRPr="00D507B3">
        <w:rPr>
          <w:sz w:val="24"/>
          <w:szCs w:val="24"/>
          <w:lang w:val="en-GB"/>
        </w:rPr>
        <w:t xml:space="preserve"> early detection and diagnosis in which the NHS Health Checks plays an important role in public health measures, allowing for early intervention and prevention of complications like heart disease. </w:t>
      </w:r>
    </w:p>
    <w:p w14:paraId="0A4B6281" w14:textId="4E7711DF" w:rsidR="00F73644" w:rsidRPr="00D507B3" w:rsidRDefault="00F73644" w:rsidP="00D507B3">
      <w:pPr>
        <w:pStyle w:val="Normal1"/>
        <w:spacing w:line="360" w:lineRule="auto"/>
        <w:jc w:val="center"/>
        <w:rPr>
          <w:sz w:val="24"/>
          <w:szCs w:val="24"/>
          <w:lang w:val="en-GB"/>
        </w:rPr>
      </w:pPr>
      <w:r w:rsidRPr="00D507B3">
        <w:rPr>
          <w:noProof/>
          <w:sz w:val="24"/>
          <w:szCs w:val="24"/>
          <w:lang w:val="en-IN" w:eastAsia="en-IN"/>
        </w:rPr>
        <w:lastRenderedPageBreak/>
        <w:drawing>
          <wp:inline distT="0" distB="0" distL="0" distR="0" wp14:anchorId="48F57DD7" wp14:editId="6D34A03E">
            <wp:extent cx="5733415" cy="3151505"/>
            <wp:effectExtent l="76200" t="76200" r="114935" b="106045"/>
            <wp:docPr id="1601091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091264" name=""/>
                    <pic:cNvPicPr/>
                  </pic:nvPicPr>
                  <pic:blipFill>
                    <a:blip r:embed="rId11"/>
                    <a:stretch>
                      <a:fillRect/>
                    </a:stretch>
                  </pic:blipFill>
                  <pic:spPr>
                    <a:xfrm>
                      <a:off x="0" y="0"/>
                      <a:ext cx="5733415" cy="31515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7F8F95" w14:textId="022EEAA0" w:rsidR="00606058" w:rsidRPr="00D507B3" w:rsidRDefault="00606058" w:rsidP="00D507B3">
      <w:pPr>
        <w:pStyle w:val="Heading5"/>
        <w:rPr>
          <w:szCs w:val="24"/>
          <w:lang w:val="en-GB"/>
        </w:rPr>
      </w:pPr>
      <w:r w:rsidRPr="00D507B3">
        <w:rPr>
          <w:szCs w:val="24"/>
          <w:lang w:val="en-GB"/>
        </w:rPr>
        <w:t xml:space="preserve">Figure 3: </w:t>
      </w:r>
      <w:r w:rsidR="00897683" w:rsidRPr="00D507B3">
        <w:rPr>
          <w:szCs w:val="24"/>
          <w:lang w:val="en-GB"/>
        </w:rPr>
        <w:t>Prevention of type of diabetes with NHS Diabetes Prevention Programme (NHS DPP)</w:t>
      </w:r>
    </w:p>
    <w:p w14:paraId="28E1E0F3" w14:textId="7902C4DA" w:rsidR="00606058" w:rsidRPr="00D507B3" w:rsidRDefault="00606058" w:rsidP="00D507B3">
      <w:pPr>
        <w:pStyle w:val="Normal1"/>
        <w:spacing w:line="360" w:lineRule="auto"/>
        <w:jc w:val="center"/>
        <w:rPr>
          <w:sz w:val="24"/>
          <w:szCs w:val="24"/>
          <w:lang w:val="en-GB"/>
        </w:rPr>
      </w:pPr>
      <w:r w:rsidRPr="00D507B3">
        <w:rPr>
          <w:bCs/>
          <w:sz w:val="24"/>
          <w:szCs w:val="24"/>
          <w:lang w:val="en-GB"/>
        </w:rPr>
        <w:t xml:space="preserve">(Source: </w:t>
      </w:r>
      <w:r w:rsidRPr="00D507B3">
        <w:rPr>
          <w:sz w:val="24"/>
          <w:szCs w:val="24"/>
          <w:lang w:val="en-GB"/>
        </w:rPr>
        <w:t>NHS, 2026)</w:t>
      </w:r>
    </w:p>
    <w:p w14:paraId="3306EE39" w14:textId="067C4677" w:rsidR="00365AF9" w:rsidRPr="00D507B3" w:rsidRDefault="004828B3" w:rsidP="00D507B3">
      <w:pPr>
        <w:pStyle w:val="Normal1"/>
        <w:spacing w:line="360" w:lineRule="auto"/>
        <w:jc w:val="both"/>
        <w:rPr>
          <w:sz w:val="24"/>
          <w:szCs w:val="24"/>
          <w:lang w:val="en-GB"/>
        </w:rPr>
      </w:pPr>
      <w:r w:rsidRPr="00D507B3">
        <w:rPr>
          <w:sz w:val="24"/>
          <w:szCs w:val="24"/>
          <w:lang w:val="en-GB"/>
        </w:rPr>
        <w:t xml:space="preserve">On the contrary, </w:t>
      </w:r>
      <w:proofErr w:type="spellStart"/>
      <w:r w:rsidRPr="00D507B3">
        <w:rPr>
          <w:sz w:val="24"/>
          <w:szCs w:val="24"/>
          <w:highlight w:val="white"/>
          <w:lang w:val="en-GB"/>
        </w:rPr>
        <w:t>Wigham</w:t>
      </w:r>
      <w:proofErr w:type="spellEnd"/>
      <w:r w:rsidRPr="00D507B3">
        <w:rPr>
          <w:sz w:val="24"/>
          <w:szCs w:val="24"/>
          <w:highlight w:val="white"/>
          <w:lang w:val="en-GB"/>
        </w:rPr>
        <w:t xml:space="preserve"> </w:t>
      </w:r>
      <w:r w:rsidRPr="00D507B3">
        <w:rPr>
          <w:i/>
          <w:iCs/>
          <w:sz w:val="24"/>
          <w:szCs w:val="24"/>
          <w:highlight w:val="white"/>
          <w:lang w:val="en-GB"/>
        </w:rPr>
        <w:t xml:space="preserve">et al., </w:t>
      </w:r>
      <w:r w:rsidRPr="00D507B3">
        <w:rPr>
          <w:sz w:val="24"/>
          <w:szCs w:val="24"/>
          <w:highlight w:val="white"/>
          <w:lang w:val="en-GB"/>
        </w:rPr>
        <w:t xml:space="preserve">(2022) </w:t>
      </w:r>
      <w:r w:rsidR="00630CED" w:rsidRPr="00D507B3">
        <w:rPr>
          <w:sz w:val="24"/>
          <w:szCs w:val="24"/>
          <w:lang w:val="en-GB"/>
        </w:rPr>
        <w:t>argued</w:t>
      </w:r>
      <w:r w:rsidRPr="00D507B3">
        <w:rPr>
          <w:sz w:val="24"/>
          <w:szCs w:val="24"/>
          <w:lang w:val="en-GB"/>
        </w:rPr>
        <w:t xml:space="preserve"> that inequalities remain </w:t>
      </w:r>
      <w:r w:rsidR="00C15DDE" w:rsidRPr="00D507B3">
        <w:rPr>
          <w:sz w:val="24"/>
          <w:szCs w:val="24"/>
          <w:lang w:val="en-GB"/>
        </w:rPr>
        <w:t xml:space="preserve">significantly higher </w:t>
      </w:r>
      <w:r w:rsidRPr="00D507B3">
        <w:rPr>
          <w:sz w:val="24"/>
          <w:szCs w:val="24"/>
          <w:lang w:val="en-GB"/>
        </w:rPr>
        <w:t>among the disabled communities due to access barriers, suggesting interventions are not as equitable as they could be. However</w:t>
      </w:r>
      <w:r w:rsidR="00FD7899" w:rsidRPr="00D507B3">
        <w:rPr>
          <w:sz w:val="24"/>
          <w:szCs w:val="24"/>
          <w:lang w:val="en-GB"/>
        </w:rPr>
        <w:t xml:space="preserve">, </w:t>
      </w:r>
      <w:r w:rsidRPr="00D507B3">
        <w:rPr>
          <w:sz w:val="24"/>
          <w:szCs w:val="24"/>
          <w:highlight w:val="white"/>
          <w:lang w:val="en-GB"/>
        </w:rPr>
        <w:t>campaign</w:t>
      </w:r>
      <w:r w:rsidR="00C15DDE" w:rsidRPr="00D507B3">
        <w:rPr>
          <w:sz w:val="24"/>
          <w:szCs w:val="24"/>
          <w:highlight w:val="white"/>
          <w:lang w:val="en-GB"/>
        </w:rPr>
        <w:t>s</w:t>
      </w:r>
      <w:r w:rsidRPr="00D507B3">
        <w:rPr>
          <w:sz w:val="24"/>
          <w:szCs w:val="24"/>
          <w:highlight w:val="white"/>
          <w:lang w:val="en-GB"/>
        </w:rPr>
        <w:t xml:space="preserve"> regarding diabetic prevention </w:t>
      </w:r>
      <w:r w:rsidR="00F250F2" w:rsidRPr="00D507B3">
        <w:rPr>
          <w:sz w:val="24"/>
          <w:szCs w:val="24"/>
          <w:highlight w:val="white"/>
          <w:lang w:val="en-GB"/>
        </w:rPr>
        <w:t>are</w:t>
      </w:r>
      <w:r w:rsidRPr="00D507B3">
        <w:rPr>
          <w:sz w:val="24"/>
          <w:szCs w:val="24"/>
          <w:highlight w:val="white"/>
          <w:lang w:val="en-GB"/>
        </w:rPr>
        <w:t xml:space="preserve"> recognised as the </w:t>
      </w:r>
      <w:r w:rsidRPr="00D507B3">
        <w:rPr>
          <w:i/>
          <w:iCs/>
          <w:sz w:val="24"/>
          <w:szCs w:val="24"/>
          <w:highlight w:val="white"/>
          <w:lang w:val="en-GB"/>
        </w:rPr>
        <w:t>promotional</w:t>
      </w:r>
      <w:r w:rsidRPr="00D507B3">
        <w:rPr>
          <w:sz w:val="24"/>
          <w:szCs w:val="24"/>
          <w:highlight w:val="white"/>
          <w:lang w:val="en-GB"/>
        </w:rPr>
        <w:t xml:space="preserve"> aspect of the NHS, in which its STOP Diabetes</w:t>
      </w:r>
      <w:r w:rsidRPr="00D507B3">
        <w:rPr>
          <w:sz w:val="24"/>
          <w:szCs w:val="24"/>
          <w:lang w:val="en-GB"/>
        </w:rPr>
        <w:t xml:space="preserve"> program and its development of </w:t>
      </w:r>
      <w:r w:rsidRPr="00D507B3">
        <w:rPr>
          <w:sz w:val="24"/>
          <w:szCs w:val="24"/>
          <w:highlight w:val="white"/>
          <w:lang w:val="en-GB"/>
        </w:rPr>
        <w:t xml:space="preserve">complex interventions by integrating the Medical Research Council (MRC) </w:t>
      </w:r>
      <w:r w:rsidRPr="00D507B3">
        <w:rPr>
          <w:sz w:val="24"/>
          <w:szCs w:val="24"/>
          <w:lang w:val="en-GB"/>
        </w:rPr>
        <w:t xml:space="preserve">needs to be considered. This </w:t>
      </w:r>
      <w:r w:rsidR="00C15DDE" w:rsidRPr="00D507B3">
        <w:rPr>
          <w:sz w:val="24"/>
          <w:szCs w:val="24"/>
          <w:lang w:val="en-GB"/>
        </w:rPr>
        <w:t>has</w:t>
      </w:r>
      <w:r w:rsidRPr="00D507B3">
        <w:rPr>
          <w:sz w:val="24"/>
          <w:szCs w:val="24"/>
          <w:lang w:val="en-GB"/>
        </w:rPr>
        <w:t xml:space="preserve"> foster</w:t>
      </w:r>
      <w:r w:rsidR="00C15DDE" w:rsidRPr="00D507B3">
        <w:rPr>
          <w:sz w:val="24"/>
          <w:szCs w:val="24"/>
          <w:lang w:val="en-GB"/>
        </w:rPr>
        <w:t>ed</w:t>
      </w:r>
      <w:r w:rsidRPr="00D507B3">
        <w:rPr>
          <w:sz w:val="24"/>
          <w:szCs w:val="24"/>
          <w:lang w:val="en-GB"/>
        </w:rPr>
        <w:t xml:space="preserve"> guidance for </w:t>
      </w:r>
      <w:r w:rsidR="00C15DDE" w:rsidRPr="00D507B3">
        <w:rPr>
          <w:sz w:val="24"/>
          <w:szCs w:val="24"/>
          <w:lang w:val="en-GB"/>
        </w:rPr>
        <w:t>extensive</w:t>
      </w:r>
      <w:r w:rsidRPr="00D507B3">
        <w:rPr>
          <w:sz w:val="24"/>
          <w:szCs w:val="24"/>
          <w:lang w:val="en-GB"/>
        </w:rPr>
        <w:t xml:space="preserve"> measures as well as training disabled groups as </w:t>
      </w:r>
      <w:r w:rsidRPr="00D507B3">
        <w:rPr>
          <w:sz w:val="24"/>
          <w:szCs w:val="24"/>
          <w:highlight w:val="white"/>
          <w:lang w:val="en-GB"/>
        </w:rPr>
        <w:t>quality indicators of diabetes mellitus in people with intellectual disabilities (</w:t>
      </w:r>
      <w:r w:rsidRPr="00D507B3">
        <w:rPr>
          <w:color w:val="222222"/>
          <w:sz w:val="24"/>
          <w:szCs w:val="24"/>
          <w:highlight w:val="white"/>
          <w:lang w:val="en-GB"/>
        </w:rPr>
        <w:t xml:space="preserve">Taggart </w:t>
      </w:r>
      <w:r w:rsidRPr="00D507B3">
        <w:rPr>
          <w:i/>
          <w:iCs/>
          <w:color w:val="222222"/>
          <w:sz w:val="24"/>
          <w:szCs w:val="24"/>
          <w:highlight w:val="white"/>
          <w:lang w:val="en-GB"/>
        </w:rPr>
        <w:t xml:space="preserve">et al., </w:t>
      </w:r>
      <w:r w:rsidRPr="00D507B3">
        <w:rPr>
          <w:color w:val="222222"/>
          <w:sz w:val="24"/>
          <w:szCs w:val="24"/>
          <w:highlight w:val="white"/>
          <w:lang w:val="en-GB"/>
        </w:rPr>
        <w:t>2018</w:t>
      </w:r>
      <w:r w:rsidRPr="00D507B3">
        <w:rPr>
          <w:sz w:val="24"/>
          <w:szCs w:val="24"/>
          <w:highlight w:val="white"/>
          <w:lang w:val="en-GB"/>
        </w:rPr>
        <w:t>).</w:t>
      </w:r>
      <w:r w:rsidRPr="00D507B3">
        <w:rPr>
          <w:sz w:val="24"/>
          <w:szCs w:val="24"/>
          <w:lang w:val="en-GB"/>
        </w:rPr>
        <w:t xml:space="preserve"> </w:t>
      </w:r>
    </w:p>
    <w:p w14:paraId="2BEDC5B8" w14:textId="19DFDD0A" w:rsidR="00365AF9" w:rsidRPr="00D507B3" w:rsidRDefault="004828B3" w:rsidP="00D507B3">
      <w:pPr>
        <w:pStyle w:val="Heading2"/>
        <w:spacing w:line="360" w:lineRule="auto"/>
        <w:rPr>
          <w:szCs w:val="24"/>
          <w:lang w:val="en-GB"/>
        </w:rPr>
      </w:pPr>
      <w:bookmarkStart w:id="11" w:name="_Toc228348403"/>
      <w:r w:rsidRPr="00D507B3">
        <w:rPr>
          <w:szCs w:val="24"/>
          <w:lang w:val="en-GB"/>
        </w:rPr>
        <w:lastRenderedPageBreak/>
        <w:t xml:space="preserve">2.3 </w:t>
      </w:r>
      <w:r w:rsidR="00A53513" w:rsidRPr="00D507B3">
        <w:rPr>
          <w:szCs w:val="24"/>
          <w:lang w:val="en-GB"/>
        </w:rPr>
        <w:t>K</w:t>
      </w:r>
      <w:r w:rsidRPr="00D507B3">
        <w:rPr>
          <w:szCs w:val="24"/>
          <w:lang w:val="en-GB"/>
        </w:rPr>
        <w:t xml:space="preserve">ey determinants of </w:t>
      </w:r>
      <w:r w:rsidR="00A02EE8" w:rsidRPr="00D507B3">
        <w:rPr>
          <w:szCs w:val="24"/>
          <w:lang w:val="en-GB"/>
        </w:rPr>
        <w:t>type 2 diabetes</w:t>
      </w:r>
      <w:bookmarkEnd w:id="11"/>
      <w:r w:rsidRPr="00D507B3">
        <w:rPr>
          <w:szCs w:val="24"/>
          <w:lang w:val="en-GB"/>
        </w:rPr>
        <w:t xml:space="preserve"> </w:t>
      </w:r>
    </w:p>
    <w:p w14:paraId="2FAC4371" w14:textId="0FD5032D" w:rsidR="00A12DC7" w:rsidRPr="00D507B3" w:rsidRDefault="00A12DC7" w:rsidP="00D507B3">
      <w:pPr>
        <w:pStyle w:val="Normal1"/>
        <w:spacing w:line="360" w:lineRule="auto"/>
        <w:jc w:val="center"/>
        <w:rPr>
          <w:sz w:val="24"/>
          <w:szCs w:val="24"/>
          <w:lang w:val="en-GB"/>
        </w:rPr>
      </w:pPr>
      <w:r w:rsidRPr="00D507B3">
        <w:rPr>
          <w:noProof/>
          <w:sz w:val="24"/>
          <w:szCs w:val="24"/>
          <w:lang w:val="en-IN" w:eastAsia="en-IN"/>
        </w:rPr>
        <w:drawing>
          <wp:inline distT="0" distB="0" distL="0" distR="0" wp14:anchorId="79E79BA1" wp14:editId="2033215E">
            <wp:extent cx="5733415" cy="2408555"/>
            <wp:effectExtent l="0" t="0" r="0" b="0"/>
            <wp:docPr id="1360235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235158" name=""/>
                    <pic:cNvPicPr/>
                  </pic:nvPicPr>
                  <pic:blipFill>
                    <a:blip r:embed="rId12"/>
                    <a:stretch>
                      <a:fillRect/>
                    </a:stretch>
                  </pic:blipFill>
                  <pic:spPr>
                    <a:xfrm>
                      <a:off x="0" y="0"/>
                      <a:ext cx="5733415" cy="2408555"/>
                    </a:xfrm>
                    <a:prstGeom prst="rect">
                      <a:avLst/>
                    </a:prstGeom>
                  </pic:spPr>
                </pic:pic>
              </a:graphicData>
            </a:graphic>
          </wp:inline>
        </w:drawing>
      </w:r>
    </w:p>
    <w:p w14:paraId="7C076283" w14:textId="26C0D295" w:rsidR="00FB714C" w:rsidRPr="00D507B3" w:rsidRDefault="00FB714C" w:rsidP="00D507B3">
      <w:pPr>
        <w:pStyle w:val="Heading5"/>
        <w:rPr>
          <w:szCs w:val="24"/>
          <w:lang w:val="en-GB"/>
        </w:rPr>
      </w:pPr>
      <w:r w:rsidRPr="00D507B3">
        <w:rPr>
          <w:szCs w:val="24"/>
          <w:lang w:val="en-GB"/>
        </w:rPr>
        <w:t xml:space="preserve">Figure </w:t>
      </w:r>
      <w:r w:rsidR="008C26F0" w:rsidRPr="00D507B3">
        <w:rPr>
          <w:szCs w:val="24"/>
          <w:lang w:val="en-GB"/>
        </w:rPr>
        <w:t>4</w:t>
      </w:r>
      <w:r w:rsidRPr="00D507B3">
        <w:rPr>
          <w:szCs w:val="24"/>
          <w:lang w:val="en-GB"/>
        </w:rPr>
        <w:t xml:space="preserve">: </w:t>
      </w:r>
      <w:r w:rsidR="00F03844" w:rsidRPr="00D507B3">
        <w:rPr>
          <w:szCs w:val="24"/>
          <w:lang w:val="en-GB"/>
        </w:rPr>
        <w:t>Cases of diabetes in the UK</w:t>
      </w:r>
    </w:p>
    <w:p w14:paraId="0F4242BF" w14:textId="562130F3" w:rsidR="00FB714C" w:rsidRPr="00D507B3" w:rsidRDefault="00FB714C" w:rsidP="00D507B3">
      <w:pPr>
        <w:pStyle w:val="Normal1"/>
        <w:spacing w:line="360" w:lineRule="auto"/>
        <w:jc w:val="center"/>
        <w:rPr>
          <w:sz w:val="24"/>
          <w:szCs w:val="24"/>
          <w:lang w:val="en-GB"/>
        </w:rPr>
      </w:pPr>
      <w:r w:rsidRPr="00D507B3">
        <w:rPr>
          <w:bCs/>
          <w:sz w:val="24"/>
          <w:szCs w:val="24"/>
          <w:lang w:val="en-GB"/>
        </w:rPr>
        <w:t xml:space="preserve">(Source: </w:t>
      </w:r>
      <w:r w:rsidR="008C26F0" w:rsidRPr="00D507B3">
        <w:rPr>
          <w:sz w:val="24"/>
          <w:szCs w:val="24"/>
          <w:lang w:val="en-IN"/>
        </w:rPr>
        <w:t>Gregory, 2025</w:t>
      </w:r>
      <w:r w:rsidRPr="00D507B3">
        <w:rPr>
          <w:bCs/>
          <w:sz w:val="24"/>
          <w:szCs w:val="24"/>
          <w:lang w:val="en-GB"/>
        </w:rPr>
        <w:t>)</w:t>
      </w:r>
    </w:p>
    <w:p w14:paraId="77EB8330" w14:textId="6A2CB7C2" w:rsidR="00365AF9" w:rsidRPr="00D507B3" w:rsidRDefault="00A12DC7" w:rsidP="00D507B3">
      <w:pPr>
        <w:pStyle w:val="Normal1"/>
        <w:spacing w:line="360" w:lineRule="auto"/>
        <w:jc w:val="both"/>
        <w:rPr>
          <w:sz w:val="24"/>
          <w:szCs w:val="24"/>
          <w:lang w:val="en-GB"/>
        </w:rPr>
      </w:pPr>
      <w:r w:rsidRPr="00D507B3">
        <w:rPr>
          <w:sz w:val="24"/>
          <w:szCs w:val="24"/>
          <w:lang w:val="en-GB"/>
        </w:rPr>
        <w:t xml:space="preserve">One of the recent reports of the </w:t>
      </w:r>
      <w:r w:rsidR="002958F5" w:rsidRPr="00D507B3">
        <w:rPr>
          <w:sz w:val="24"/>
          <w:szCs w:val="24"/>
          <w:lang w:val="en-GB"/>
        </w:rPr>
        <w:t xml:space="preserve">Diabetes UK </w:t>
      </w:r>
      <w:r w:rsidRPr="00D507B3">
        <w:rPr>
          <w:sz w:val="24"/>
          <w:szCs w:val="24"/>
          <w:lang w:val="en-GB"/>
        </w:rPr>
        <w:t>have confirmed that</w:t>
      </w:r>
      <w:r w:rsidR="002958F5" w:rsidRPr="00D507B3">
        <w:rPr>
          <w:sz w:val="24"/>
          <w:szCs w:val="24"/>
          <w:lang w:val="en-GB"/>
        </w:rPr>
        <w:t xml:space="preserve"> 4.6 million </w:t>
      </w:r>
      <w:r w:rsidRPr="00D507B3">
        <w:rPr>
          <w:sz w:val="24"/>
          <w:szCs w:val="24"/>
          <w:lang w:val="en-GB"/>
        </w:rPr>
        <w:t xml:space="preserve">people are </w:t>
      </w:r>
      <w:r w:rsidR="002958F5" w:rsidRPr="00D507B3">
        <w:rPr>
          <w:sz w:val="24"/>
          <w:szCs w:val="24"/>
          <w:lang w:val="en-GB"/>
        </w:rPr>
        <w:t xml:space="preserve">diagnosed </w:t>
      </w:r>
      <w:r w:rsidRPr="00D507B3">
        <w:rPr>
          <w:sz w:val="24"/>
          <w:szCs w:val="24"/>
          <w:lang w:val="en-GB"/>
        </w:rPr>
        <w:t xml:space="preserve">with </w:t>
      </w:r>
      <w:r w:rsidR="002958F5" w:rsidRPr="00D507B3">
        <w:rPr>
          <w:sz w:val="24"/>
          <w:szCs w:val="24"/>
          <w:lang w:val="en-GB"/>
        </w:rPr>
        <w:t>diabetes</w:t>
      </w:r>
      <w:r w:rsidRPr="00D507B3">
        <w:rPr>
          <w:sz w:val="24"/>
          <w:szCs w:val="24"/>
          <w:lang w:val="en-GB"/>
        </w:rPr>
        <w:t xml:space="preserve"> in 2023-2024</w:t>
      </w:r>
      <w:r w:rsidR="002958F5" w:rsidRPr="00D507B3">
        <w:rPr>
          <w:sz w:val="24"/>
          <w:szCs w:val="24"/>
          <w:lang w:val="en-GB"/>
        </w:rPr>
        <w:t xml:space="preserve"> (</w:t>
      </w:r>
      <w:r w:rsidR="008C26F0" w:rsidRPr="00D507B3">
        <w:rPr>
          <w:sz w:val="24"/>
          <w:szCs w:val="24"/>
          <w:lang w:val="en-IN"/>
        </w:rPr>
        <w:t>Gregory, 2025</w:t>
      </w:r>
      <w:r w:rsidR="002958F5" w:rsidRPr="00D507B3">
        <w:rPr>
          <w:sz w:val="24"/>
          <w:szCs w:val="24"/>
          <w:lang w:val="en-GB"/>
        </w:rPr>
        <w:t xml:space="preserve">). </w:t>
      </w:r>
      <w:r w:rsidR="004828B3" w:rsidRPr="00D507B3">
        <w:rPr>
          <w:sz w:val="24"/>
          <w:szCs w:val="24"/>
          <w:lang w:val="en-GB"/>
        </w:rPr>
        <w:t xml:space="preserve">In the digitised and modern age, type 2 diabetes has a complex impact on the society, which is firmly rooted in social epidemiology. </w:t>
      </w:r>
      <w:r w:rsidR="00AE2157" w:rsidRPr="00D507B3">
        <w:rPr>
          <w:sz w:val="24"/>
          <w:szCs w:val="24"/>
          <w:lang w:val="en-GB"/>
        </w:rPr>
        <w:t>I</w:t>
      </w:r>
      <w:r w:rsidR="004828B3" w:rsidRPr="00D507B3">
        <w:rPr>
          <w:sz w:val="24"/>
          <w:szCs w:val="24"/>
          <w:lang w:val="en-GB"/>
        </w:rPr>
        <w:t>t has been primarily driven by a combined faction including behavioural, biological and social determinants. In this aspect, the biological determinants including age, genetics, and especially obesity, are key in the development of this disease. According to a WHO report, obesity has nearly tripled worldwide</w:t>
      </w:r>
      <w:r w:rsidR="00AE2157" w:rsidRPr="00D507B3">
        <w:rPr>
          <w:sz w:val="24"/>
          <w:szCs w:val="24"/>
          <w:lang w:val="en-GB"/>
        </w:rPr>
        <w:t>,</w:t>
      </w:r>
      <w:r w:rsidR="004828B3" w:rsidRPr="00D507B3">
        <w:rPr>
          <w:sz w:val="24"/>
          <w:szCs w:val="24"/>
          <w:lang w:val="en-GB"/>
        </w:rPr>
        <w:t xml:space="preserve"> especially in the digitised age as a major metabolic risk factor for diabetes</w:t>
      </w:r>
      <w:r w:rsidR="00B71D20" w:rsidRPr="00D507B3">
        <w:rPr>
          <w:sz w:val="24"/>
          <w:szCs w:val="24"/>
          <w:lang w:val="en-GB"/>
        </w:rPr>
        <w:t xml:space="preserve"> (WHO, 2024)</w:t>
      </w:r>
      <w:r w:rsidR="004828B3" w:rsidRPr="00D507B3">
        <w:rPr>
          <w:sz w:val="24"/>
          <w:szCs w:val="24"/>
          <w:lang w:val="en-GB"/>
        </w:rPr>
        <w:t>. Furthermore</w:t>
      </w:r>
      <w:r w:rsidR="00FD7899" w:rsidRPr="00D507B3">
        <w:rPr>
          <w:sz w:val="24"/>
          <w:szCs w:val="24"/>
          <w:lang w:val="en-GB"/>
        </w:rPr>
        <w:t>, poor</w:t>
      </w:r>
      <w:r w:rsidR="004828B3" w:rsidRPr="00D507B3">
        <w:rPr>
          <w:sz w:val="24"/>
          <w:szCs w:val="24"/>
          <w:lang w:val="en-GB"/>
        </w:rPr>
        <w:t xml:space="preserve"> eating habits, smoking and lack of physical activity also increase</w:t>
      </w:r>
      <w:r w:rsidR="004D7503" w:rsidRPr="00D507B3">
        <w:rPr>
          <w:sz w:val="24"/>
          <w:szCs w:val="24"/>
          <w:lang w:val="en-GB"/>
        </w:rPr>
        <w:t>d</w:t>
      </w:r>
      <w:r w:rsidR="004828B3" w:rsidRPr="00D507B3">
        <w:rPr>
          <w:sz w:val="24"/>
          <w:szCs w:val="24"/>
          <w:lang w:val="en-GB"/>
        </w:rPr>
        <w:t xml:space="preserve"> the risk</w:t>
      </w:r>
      <w:r w:rsidR="004D7503" w:rsidRPr="00D507B3">
        <w:rPr>
          <w:sz w:val="24"/>
          <w:szCs w:val="24"/>
          <w:lang w:val="en-GB"/>
        </w:rPr>
        <w:t xml:space="preserve">. These are </w:t>
      </w:r>
      <w:r w:rsidR="004828B3" w:rsidRPr="00D507B3">
        <w:rPr>
          <w:sz w:val="24"/>
          <w:szCs w:val="24"/>
          <w:lang w:val="en-GB"/>
        </w:rPr>
        <w:t xml:space="preserve">defined as the behavioural </w:t>
      </w:r>
      <w:r w:rsidR="0037797B" w:rsidRPr="00D507B3">
        <w:rPr>
          <w:sz w:val="24"/>
          <w:szCs w:val="24"/>
          <w:lang w:val="en-GB"/>
        </w:rPr>
        <w:t>determinants;</w:t>
      </w:r>
      <w:r w:rsidR="00505897" w:rsidRPr="00D507B3">
        <w:rPr>
          <w:sz w:val="24"/>
          <w:szCs w:val="24"/>
          <w:lang w:val="en-GB"/>
        </w:rPr>
        <w:t xml:space="preserve"> </w:t>
      </w:r>
      <w:r w:rsidR="004828B3" w:rsidRPr="00D507B3">
        <w:rPr>
          <w:sz w:val="24"/>
          <w:szCs w:val="24"/>
          <w:lang w:val="en-GB"/>
        </w:rPr>
        <w:t>wher</w:t>
      </w:r>
      <w:r w:rsidR="00505897" w:rsidRPr="00D507B3">
        <w:rPr>
          <w:sz w:val="24"/>
          <w:szCs w:val="24"/>
          <w:lang w:val="en-GB"/>
        </w:rPr>
        <w:t>ein</w:t>
      </w:r>
      <w:r w:rsidR="004828B3" w:rsidRPr="00D507B3">
        <w:rPr>
          <w:sz w:val="24"/>
          <w:szCs w:val="24"/>
          <w:lang w:val="en-GB"/>
        </w:rPr>
        <w:t xml:space="preserve"> disabled communities are especially vulnerable due to their physical limitations and external barriers.</w:t>
      </w:r>
      <w:r w:rsidR="0037797B" w:rsidRPr="00D507B3">
        <w:rPr>
          <w:sz w:val="24"/>
          <w:szCs w:val="24"/>
          <w:lang w:val="en-GB"/>
        </w:rPr>
        <w:t xml:space="preserve"> </w:t>
      </w:r>
      <w:r w:rsidR="001843F5" w:rsidRPr="00D507B3">
        <w:rPr>
          <w:sz w:val="24"/>
          <w:szCs w:val="24"/>
          <w:lang w:val="en-GB"/>
        </w:rPr>
        <w:t>A</w:t>
      </w:r>
      <w:r w:rsidR="004828B3" w:rsidRPr="00D507B3">
        <w:rPr>
          <w:sz w:val="24"/>
          <w:szCs w:val="24"/>
          <w:lang w:val="en-GB"/>
        </w:rPr>
        <w:t>ddition</w:t>
      </w:r>
      <w:r w:rsidR="001843F5" w:rsidRPr="00D507B3">
        <w:rPr>
          <w:sz w:val="24"/>
          <w:szCs w:val="24"/>
          <w:lang w:val="en-GB"/>
        </w:rPr>
        <w:t xml:space="preserve">ally, </w:t>
      </w:r>
      <w:r w:rsidR="004828B3" w:rsidRPr="00D507B3">
        <w:rPr>
          <w:sz w:val="24"/>
          <w:szCs w:val="24"/>
          <w:lang w:val="en-GB"/>
        </w:rPr>
        <w:t xml:space="preserve">the social determinants also play an important role in influencing the issue. In the UK, people with disabilities are at greater risk of poverty and unemployment, which prevents their healthcare accessibility associated with an increased risk of diabetes (ONS, 2021). </w:t>
      </w:r>
    </w:p>
    <w:p w14:paraId="2114C7F8" w14:textId="77777777" w:rsidR="00365AF9" w:rsidRPr="00D507B3" w:rsidRDefault="004828B3" w:rsidP="00D507B3">
      <w:pPr>
        <w:pStyle w:val="Heading2"/>
        <w:spacing w:line="360" w:lineRule="auto"/>
        <w:rPr>
          <w:szCs w:val="24"/>
          <w:lang w:val="en-GB"/>
        </w:rPr>
      </w:pPr>
      <w:bookmarkStart w:id="12" w:name="_Toc228348404"/>
      <w:r w:rsidRPr="00D507B3">
        <w:rPr>
          <w:szCs w:val="24"/>
          <w:lang w:val="en-GB"/>
        </w:rPr>
        <w:t>2.4 Epidemiological Studies &amp; Health Needs Assessment</w:t>
      </w:r>
      <w:bookmarkEnd w:id="12"/>
      <w:r w:rsidRPr="00D507B3">
        <w:rPr>
          <w:szCs w:val="24"/>
          <w:lang w:val="en-GB"/>
        </w:rPr>
        <w:t xml:space="preserve"> </w:t>
      </w:r>
    </w:p>
    <w:p w14:paraId="35482E91" w14:textId="1D1AB9F8" w:rsidR="00365AF9" w:rsidRPr="00D507B3" w:rsidRDefault="004828B3" w:rsidP="00D507B3">
      <w:pPr>
        <w:pStyle w:val="Normal1"/>
        <w:spacing w:line="360" w:lineRule="auto"/>
        <w:jc w:val="both"/>
        <w:rPr>
          <w:sz w:val="24"/>
          <w:szCs w:val="24"/>
          <w:lang w:val="en-GB"/>
        </w:rPr>
      </w:pPr>
      <w:r w:rsidRPr="00D507B3">
        <w:rPr>
          <w:sz w:val="24"/>
          <w:szCs w:val="24"/>
          <w:lang w:val="en-GB"/>
        </w:rPr>
        <w:t>Epidemiological research using cohort and cross-sectional studies about the UK perspectives offer insights about the spreading aspects of diabetes (</w:t>
      </w:r>
      <w:r w:rsidRPr="00D507B3">
        <w:rPr>
          <w:color w:val="0A0A0A"/>
          <w:sz w:val="24"/>
          <w:szCs w:val="24"/>
          <w:highlight w:val="white"/>
          <w:lang w:val="en-GB"/>
        </w:rPr>
        <w:t>T2DM</w:t>
      </w:r>
      <w:r w:rsidRPr="00D507B3">
        <w:rPr>
          <w:sz w:val="24"/>
          <w:szCs w:val="24"/>
          <w:lang w:val="en-GB"/>
        </w:rPr>
        <w:t xml:space="preserve">) in which high prevalence has been found among the segment of socio-economically </w:t>
      </w:r>
      <w:r w:rsidRPr="00D507B3">
        <w:rPr>
          <w:sz w:val="24"/>
          <w:szCs w:val="24"/>
          <w:lang w:val="en-GB"/>
        </w:rPr>
        <w:lastRenderedPageBreak/>
        <w:t>disadvantaged of the population and among people with disabilities (</w:t>
      </w:r>
      <w:proofErr w:type="spellStart"/>
      <w:r w:rsidRPr="00D507B3">
        <w:rPr>
          <w:sz w:val="24"/>
          <w:szCs w:val="24"/>
          <w:highlight w:val="white"/>
          <w:lang w:val="en-GB"/>
        </w:rPr>
        <w:t>Baksh</w:t>
      </w:r>
      <w:proofErr w:type="spellEnd"/>
      <w:r w:rsidRPr="00D507B3">
        <w:rPr>
          <w:sz w:val="24"/>
          <w:szCs w:val="24"/>
          <w:highlight w:val="white"/>
          <w:lang w:val="en-GB"/>
        </w:rPr>
        <w:t xml:space="preserve"> </w:t>
      </w:r>
      <w:r w:rsidRPr="00D507B3">
        <w:rPr>
          <w:i/>
          <w:iCs/>
          <w:sz w:val="24"/>
          <w:szCs w:val="24"/>
          <w:highlight w:val="white"/>
          <w:lang w:val="en-GB"/>
        </w:rPr>
        <w:t xml:space="preserve">et al., </w:t>
      </w:r>
      <w:r w:rsidRPr="00D507B3">
        <w:rPr>
          <w:sz w:val="24"/>
          <w:szCs w:val="24"/>
          <w:highlight w:val="white"/>
          <w:lang w:val="en-GB"/>
        </w:rPr>
        <w:t>2025</w:t>
      </w:r>
      <w:r w:rsidRPr="00D507B3">
        <w:rPr>
          <w:sz w:val="24"/>
          <w:szCs w:val="24"/>
          <w:lang w:val="en-GB"/>
        </w:rPr>
        <w:t xml:space="preserve">). Thus, to identify inequalities in health and access to services in the UK, Health needs assessments (HNAs) prioritise high risk populations through an examination of demographic, socio-economic and health statistics (NCC, 2026). </w:t>
      </w:r>
      <w:r w:rsidR="009C37F5" w:rsidRPr="00D507B3">
        <w:rPr>
          <w:sz w:val="24"/>
          <w:szCs w:val="24"/>
          <w:lang w:val="en-GB"/>
        </w:rPr>
        <w:t xml:space="preserve">However, </w:t>
      </w:r>
      <w:r w:rsidRPr="00D507B3">
        <w:rPr>
          <w:sz w:val="24"/>
          <w:szCs w:val="24"/>
          <w:lang w:val="en-GB"/>
        </w:rPr>
        <w:t xml:space="preserve">people with disabilities are a large population group, with 16.8 million people having a disability, which highlights </w:t>
      </w:r>
      <w:r w:rsidR="001843F5" w:rsidRPr="00D507B3">
        <w:rPr>
          <w:sz w:val="24"/>
          <w:szCs w:val="24"/>
          <w:lang w:val="en-GB"/>
        </w:rPr>
        <w:t xml:space="preserve">a </w:t>
      </w:r>
      <w:r w:rsidRPr="00D507B3">
        <w:rPr>
          <w:sz w:val="24"/>
          <w:szCs w:val="24"/>
          <w:lang w:val="en-GB"/>
        </w:rPr>
        <w:t>potential magnitude.</w:t>
      </w:r>
    </w:p>
    <w:p w14:paraId="2D2F305E" w14:textId="77777777" w:rsidR="00365AF9" w:rsidRPr="00D507B3" w:rsidRDefault="004828B3" w:rsidP="00D507B3">
      <w:pPr>
        <w:pStyle w:val="Heading2"/>
        <w:spacing w:line="360" w:lineRule="auto"/>
        <w:rPr>
          <w:szCs w:val="24"/>
          <w:lang w:val="en-GB"/>
        </w:rPr>
      </w:pPr>
      <w:bookmarkStart w:id="13" w:name="_Toc228348405"/>
      <w:r w:rsidRPr="00D507B3">
        <w:rPr>
          <w:szCs w:val="24"/>
          <w:lang w:val="en-GB"/>
        </w:rPr>
        <w:t>2.5 Surveillance &amp; Monitoring Systems</w:t>
      </w:r>
      <w:bookmarkEnd w:id="13"/>
      <w:r w:rsidRPr="00D507B3">
        <w:rPr>
          <w:szCs w:val="24"/>
          <w:lang w:val="en-GB"/>
        </w:rPr>
        <w:t xml:space="preserve"> </w:t>
      </w:r>
    </w:p>
    <w:p w14:paraId="107726AD" w14:textId="520F7BC0" w:rsidR="00365AF9" w:rsidRPr="00D507B3" w:rsidRDefault="004828B3" w:rsidP="00D507B3">
      <w:pPr>
        <w:pStyle w:val="Normal1"/>
        <w:spacing w:line="360" w:lineRule="auto"/>
        <w:jc w:val="both"/>
        <w:rPr>
          <w:sz w:val="24"/>
          <w:szCs w:val="24"/>
          <w:lang w:val="en-GB"/>
        </w:rPr>
      </w:pPr>
      <w:r w:rsidRPr="00D507B3">
        <w:rPr>
          <w:sz w:val="24"/>
          <w:szCs w:val="24"/>
          <w:lang w:val="en-GB"/>
        </w:rPr>
        <w:t>Surveillance systems play a vital role in tracking diabetes trends</w:t>
      </w:r>
      <w:r w:rsidR="001843F5" w:rsidRPr="00D507B3">
        <w:rPr>
          <w:sz w:val="24"/>
          <w:szCs w:val="24"/>
          <w:lang w:val="en-GB"/>
        </w:rPr>
        <w:t>. I</w:t>
      </w:r>
      <w:r w:rsidRPr="00D507B3">
        <w:rPr>
          <w:sz w:val="24"/>
          <w:szCs w:val="24"/>
          <w:lang w:val="en-GB"/>
        </w:rPr>
        <w:t>n the UK, the</w:t>
      </w:r>
      <w:r w:rsidR="001843F5" w:rsidRPr="00D507B3">
        <w:rPr>
          <w:sz w:val="24"/>
          <w:szCs w:val="24"/>
          <w:lang w:val="en-GB"/>
        </w:rPr>
        <w:t>se</w:t>
      </w:r>
      <w:r w:rsidRPr="00D507B3">
        <w:rPr>
          <w:sz w:val="24"/>
          <w:szCs w:val="24"/>
          <w:lang w:val="en-GB"/>
        </w:rPr>
        <w:t xml:space="preserve"> systems </w:t>
      </w:r>
      <w:r w:rsidR="001843F5" w:rsidRPr="00D507B3">
        <w:rPr>
          <w:sz w:val="24"/>
          <w:szCs w:val="24"/>
          <w:lang w:val="en-GB"/>
        </w:rPr>
        <w:t xml:space="preserve">are </w:t>
      </w:r>
      <w:r w:rsidRPr="00D507B3">
        <w:rPr>
          <w:sz w:val="24"/>
          <w:szCs w:val="24"/>
          <w:lang w:val="en-GB"/>
        </w:rPr>
        <w:t xml:space="preserve">focused on shifting from traditional finger-prick testing to digital, continuous, and remote monitoring through the integration of strategic initiatives like NHS Digital, Quality and Outcomes Framework (QOF) and Public Health England dashboards (NHS, 2024). </w:t>
      </w:r>
      <w:r w:rsidR="001843F5" w:rsidRPr="00D507B3">
        <w:rPr>
          <w:sz w:val="24"/>
          <w:szCs w:val="24"/>
          <w:lang w:val="en-GB"/>
        </w:rPr>
        <w:t>Also</w:t>
      </w:r>
      <w:r w:rsidRPr="00D507B3">
        <w:rPr>
          <w:sz w:val="24"/>
          <w:szCs w:val="24"/>
          <w:lang w:val="en-GB"/>
        </w:rPr>
        <w:t xml:space="preserve">, the Continuous glucose monitoring (CGMs) </w:t>
      </w:r>
      <w:r w:rsidR="001843F5" w:rsidRPr="00D507B3">
        <w:rPr>
          <w:sz w:val="24"/>
          <w:szCs w:val="24"/>
          <w:lang w:val="en-GB"/>
        </w:rPr>
        <w:t>is</w:t>
      </w:r>
      <w:r w:rsidRPr="00D507B3">
        <w:rPr>
          <w:sz w:val="24"/>
          <w:szCs w:val="24"/>
          <w:lang w:val="en-GB"/>
        </w:rPr>
        <w:t xml:space="preserve"> increasingly recognised as best practice for managing insulin-treated Type 2 Diabetes (T2D), providing near real-time 24-hour information on glucose trends for further monitoring (NIHCE, 2019). Furthermore, the utilisation of hybrid closed loop systems are recognised as the surveillance method in the UK, in order to reduce HbA1c levels and diabetes-related complication</w:t>
      </w:r>
      <w:r w:rsidR="00053A2D" w:rsidRPr="00D507B3">
        <w:rPr>
          <w:sz w:val="24"/>
          <w:szCs w:val="24"/>
          <w:lang w:val="en-GB"/>
        </w:rPr>
        <w:t xml:space="preserve">. </w:t>
      </w:r>
      <w:r w:rsidR="005522E3" w:rsidRPr="00D507B3">
        <w:rPr>
          <w:sz w:val="24"/>
          <w:szCs w:val="24"/>
          <w:lang w:val="en-GB"/>
        </w:rPr>
        <w:t xml:space="preserve">Not only this, but </w:t>
      </w:r>
      <w:r w:rsidRPr="00D507B3">
        <w:rPr>
          <w:sz w:val="24"/>
          <w:szCs w:val="24"/>
          <w:lang w:val="en-GB"/>
        </w:rPr>
        <w:t>international perspectives</w:t>
      </w:r>
      <w:r w:rsidR="00705682" w:rsidRPr="00D507B3">
        <w:rPr>
          <w:sz w:val="24"/>
          <w:szCs w:val="24"/>
          <w:lang w:val="en-GB"/>
        </w:rPr>
        <w:t>, such as</w:t>
      </w:r>
      <w:r w:rsidRPr="00D507B3">
        <w:rPr>
          <w:sz w:val="24"/>
          <w:szCs w:val="24"/>
          <w:lang w:val="en-GB"/>
        </w:rPr>
        <w:t xml:space="preserve"> the </w:t>
      </w:r>
      <w:r w:rsidR="00705682" w:rsidRPr="00D507B3">
        <w:rPr>
          <w:sz w:val="24"/>
          <w:szCs w:val="24"/>
          <w:lang w:val="en-GB"/>
        </w:rPr>
        <w:t>WHO</w:t>
      </w:r>
      <w:r w:rsidRPr="00D507B3">
        <w:rPr>
          <w:sz w:val="24"/>
          <w:szCs w:val="24"/>
          <w:lang w:val="en-GB"/>
        </w:rPr>
        <w:t xml:space="preserve">'s Global Health Observatory tracks data on NCDs and risk factors </w:t>
      </w:r>
      <w:r w:rsidR="007408B7" w:rsidRPr="00D507B3">
        <w:rPr>
          <w:sz w:val="24"/>
          <w:szCs w:val="24"/>
          <w:lang w:val="en-GB"/>
        </w:rPr>
        <w:t>have been</w:t>
      </w:r>
      <w:r w:rsidRPr="00D507B3">
        <w:rPr>
          <w:sz w:val="24"/>
          <w:szCs w:val="24"/>
          <w:lang w:val="en-GB"/>
        </w:rPr>
        <w:t xml:space="preserve"> influential </w:t>
      </w:r>
      <w:r w:rsidR="007408B7" w:rsidRPr="00D507B3">
        <w:rPr>
          <w:sz w:val="24"/>
          <w:szCs w:val="24"/>
          <w:lang w:val="en-GB"/>
        </w:rPr>
        <w:t>to</w:t>
      </w:r>
      <w:r w:rsidRPr="00D507B3">
        <w:rPr>
          <w:sz w:val="24"/>
          <w:szCs w:val="24"/>
          <w:lang w:val="en-GB"/>
        </w:rPr>
        <w:t xml:space="preserve"> allow policymakers target risk factors and assess interventions. </w:t>
      </w:r>
    </w:p>
    <w:p w14:paraId="4613796A" w14:textId="77777777" w:rsidR="00365AF9" w:rsidRPr="00D507B3" w:rsidRDefault="004828B3" w:rsidP="00D507B3">
      <w:pPr>
        <w:pStyle w:val="Heading2"/>
        <w:spacing w:line="360" w:lineRule="auto"/>
        <w:rPr>
          <w:szCs w:val="24"/>
          <w:lang w:val="en-GB"/>
        </w:rPr>
      </w:pPr>
      <w:bookmarkStart w:id="14" w:name="_Toc228348406"/>
      <w:r w:rsidRPr="00D507B3">
        <w:rPr>
          <w:szCs w:val="24"/>
          <w:lang w:val="en-GB"/>
        </w:rPr>
        <w:t>2.6 Public Health Impact on the specified population.</w:t>
      </w:r>
      <w:bookmarkEnd w:id="14"/>
    </w:p>
    <w:p w14:paraId="7425A4AE" w14:textId="49F5A828" w:rsidR="00365AF9" w:rsidRPr="00D507B3" w:rsidRDefault="004828B3" w:rsidP="00D507B3">
      <w:pPr>
        <w:pStyle w:val="Normal1"/>
        <w:spacing w:line="360" w:lineRule="auto"/>
        <w:jc w:val="both"/>
        <w:rPr>
          <w:sz w:val="24"/>
          <w:szCs w:val="24"/>
          <w:lang w:val="en-GB"/>
        </w:rPr>
      </w:pPr>
      <w:r w:rsidRPr="00D507B3">
        <w:rPr>
          <w:sz w:val="24"/>
          <w:szCs w:val="24"/>
          <w:lang w:val="en-GB"/>
        </w:rPr>
        <w:t xml:space="preserve">Type 2 diabetes has significant short- and long-term public health consequences for different aged people of the UK, while with disabilities its impact is worse. Regarding the short-term effects, high fatigue, mobility issues and greater health-care utilisation are found. This aspect can not only influence cost effective issues but also can aggravate existing disabilities by leading dependency of disabled groups. However, long-term complications such as heart disease, kidney failure along with the stroke issues can lead to a decreased quality of life and premature </w:t>
      </w:r>
      <w:r w:rsidR="00FD7899" w:rsidRPr="00D507B3">
        <w:rPr>
          <w:sz w:val="24"/>
          <w:szCs w:val="24"/>
          <w:lang w:val="en-GB"/>
        </w:rPr>
        <w:t xml:space="preserve">death among people (aged between </w:t>
      </w:r>
      <w:r w:rsidRPr="00D507B3">
        <w:rPr>
          <w:sz w:val="24"/>
          <w:szCs w:val="24"/>
          <w:lang w:val="en-GB"/>
        </w:rPr>
        <w:t>30-70</w:t>
      </w:r>
      <w:r w:rsidR="00FD7899" w:rsidRPr="00D507B3">
        <w:rPr>
          <w:sz w:val="24"/>
          <w:szCs w:val="24"/>
          <w:lang w:val="en-GB"/>
        </w:rPr>
        <w:t>)</w:t>
      </w:r>
      <w:r w:rsidRPr="00D507B3">
        <w:rPr>
          <w:sz w:val="24"/>
          <w:szCs w:val="24"/>
          <w:lang w:val="en-GB"/>
        </w:rPr>
        <w:t xml:space="preserve"> </w:t>
      </w:r>
      <w:r w:rsidR="00FD7899" w:rsidRPr="00D507B3">
        <w:rPr>
          <w:sz w:val="24"/>
          <w:szCs w:val="24"/>
          <w:lang w:val="en-GB"/>
        </w:rPr>
        <w:t>(</w:t>
      </w:r>
      <w:r w:rsidRPr="00D507B3">
        <w:rPr>
          <w:sz w:val="24"/>
          <w:szCs w:val="24"/>
          <w:lang w:val="en-GB"/>
        </w:rPr>
        <w:t xml:space="preserve">WHO, 2026). However, </w:t>
      </w:r>
      <w:r w:rsidR="003920BB" w:rsidRPr="00D507B3">
        <w:rPr>
          <w:sz w:val="24"/>
          <w:szCs w:val="24"/>
          <w:lang w:val="en-GB"/>
        </w:rPr>
        <w:t>it is</w:t>
      </w:r>
      <w:r w:rsidRPr="00D507B3">
        <w:rPr>
          <w:sz w:val="24"/>
          <w:szCs w:val="24"/>
          <w:lang w:val="en-GB"/>
        </w:rPr>
        <w:t xml:space="preserve"> estimate</w:t>
      </w:r>
      <w:r w:rsidR="003920BB" w:rsidRPr="00D507B3">
        <w:rPr>
          <w:sz w:val="24"/>
          <w:szCs w:val="24"/>
          <w:lang w:val="en-GB"/>
        </w:rPr>
        <w:t>d</w:t>
      </w:r>
      <w:r w:rsidRPr="00D507B3">
        <w:rPr>
          <w:sz w:val="24"/>
          <w:szCs w:val="24"/>
          <w:lang w:val="en-GB"/>
        </w:rPr>
        <w:t xml:space="preserve"> that diabetes is one of the world's leading causes of blindness and cardiovascular disease </w:t>
      </w:r>
      <w:r w:rsidR="00AA78D5" w:rsidRPr="00D507B3">
        <w:rPr>
          <w:sz w:val="24"/>
          <w:szCs w:val="24"/>
          <w:lang w:val="en-GB"/>
        </w:rPr>
        <w:t>that</w:t>
      </w:r>
      <w:r w:rsidRPr="00D507B3">
        <w:rPr>
          <w:sz w:val="24"/>
          <w:szCs w:val="24"/>
          <w:lang w:val="en-GB"/>
        </w:rPr>
        <w:t xml:space="preserve"> contributes </w:t>
      </w:r>
      <w:r w:rsidRPr="00D507B3">
        <w:rPr>
          <w:sz w:val="24"/>
          <w:szCs w:val="24"/>
          <w:lang w:val="en-GB"/>
        </w:rPr>
        <w:lastRenderedPageBreak/>
        <w:t xml:space="preserve">to morbidity among people living with disability, thus exacerbating health disparities (WHO, 2024). </w:t>
      </w:r>
    </w:p>
    <w:p w14:paraId="632BAADC" w14:textId="77777777" w:rsidR="00365AF9" w:rsidRPr="00D507B3" w:rsidRDefault="004828B3" w:rsidP="00D507B3">
      <w:pPr>
        <w:pStyle w:val="Heading2"/>
        <w:spacing w:line="360" w:lineRule="auto"/>
        <w:rPr>
          <w:szCs w:val="24"/>
          <w:lang w:val="en-GB"/>
        </w:rPr>
      </w:pPr>
      <w:bookmarkStart w:id="15" w:name="_Toc228348407"/>
      <w:r w:rsidRPr="00D507B3">
        <w:rPr>
          <w:szCs w:val="24"/>
          <w:lang w:val="en-GB"/>
        </w:rPr>
        <w:t>2.7 Design an appropriate health intervention programme</w:t>
      </w:r>
      <w:bookmarkEnd w:id="15"/>
    </w:p>
    <w:p w14:paraId="1D46994F" w14:textId="4F9682C1" w:rsidR="00365AF9" w:rsidRPr="00D507B3" w:rsidRDefault="004828B3" w:rsidP="00D507B3">
      <w:pPr>
        <w:pStyle w:val="Normal1"/>
        <w:spacing w:line="360" w:lineRule="auto"/>
        <w:jc w:val="both"/>
        <w:rPr>
          <w:sz w:val="24"/>
          <w:szCs w:val="24"/>
          <w:lang w:val="en-GB"/>
        </w:rPr>
      </w:pPr>
      <w:r w:rsidRPr="00D507B3">
        <w:rPr>
          <w:sz w:val="24"/>
          <w:szCs w:val="24"/>
          <w:lang w:val="en-GB"/>
        </w:rPr>
        <w:t xml:space="preserve">Regarding the post of Regional Epidemiologist, it is essential to reduce the occurrence of diabetes incidence among disabled individuals within the UK. </w:t>
      </w:r>
      <w:r w:rsidR="00DE2D25" w:rsidRPr="00D507B3">
        <w:rPr>
          <w:sz w:val="24"/>
          <w:szCs w:val="24"/>
          <w:lang w:val="en-GB"/>
        </w:rPr>
        <w:t>I</w:t>
      </w:r>
      <w:r w:rsidRPr="00D507B3">
        <w:rPr>
          <w:sz w:val="24"/>
          <w:szCs w:val="24"/>
          <w:lang w:val="en-GB"/>
        </w:rPr>
        <w:t>t will</w:t>
      </w:r>
      <w:r w:rsidR="00DE2D25" w:rsidRPr="00D507B3">
        <w:rPr>
          <w:sz w:val="24"/>
          <w:szCs w:val="24"/>
          <w:lang w:val="en-GB"/>
        </w:rPr>
        <w:t>, therefore,</w:t>
      </w:r>
      <w:r w:rsidRPr="00D507B3">
        <w:rPr>
          <w:sz w:val="24"/>
          <w:szCs w:val="24"/>
          <w:lang w:val="en-GB"/>
        </w:rPr>
        <w:t xml:space="preserve"> be essential to foster a </w:t>
      </w:r>
      <w:r w:rsidRPr="00D507B3">
        <w:rPr>
          <w:b/>
          <w:bCs/>
          <w:i/>
          <w:iCs/>
          <w:sz w:val="24"/>
          <w:szCs w:val="24"/>
          <w:lang w:val="en-GB"/>
        </w:rPr>
        <w:t xml:space="preserve">Community-Based Diabetes Prevention Programme </w:t>
      </w:r>
      <w:r w:rsidR="00DE2D25" w:rsidRPr="00D507B3">
        <w:rPr>
          <w:sz w:val="24"/>
          <w:szCs w:val="24"/>
          <w:lang w:val="en-GB"/>
        </w:rPr>
        <w:t>that</w:t>
      </w:r>
      <w:r w:rsidRPr="00D507B3">
        <w:rPr>
          <w:sz w:val="24"/>
          <w:szCs w:val="24"/>
          <w:lang w:val="en-GB"/>
        </w:rPr>
        <w:t xml:space="preserve"> can be able to </w:t>
      </w:r>
      <w:r w:rsidR="00DE2D25" w:rsidRPr="00D507B3">
        <w:rPr>
          <w:sz w:val="24"/>
          <w:szCs w:val="24"/>
          <w:lang w:val="en-GB"/>
        </w:rPr>
        <w:t>fulfil</w:t>
      </w:r>
      <w:r w:rsidRPr="00D507B3">
        <w:rPr>
          <w:sz w:val="24"/>
          <w:szCs w:val="24"/>
          <w:lang w:val="en-GB"/>
        </w:rPr>
        <w:t xml:space="preserve"> the specific needs of common people as well as disabled groups. </w:t>
      </w:r>
    </w:p>
    <w:p w14:paraId="387427F1" w14:textId="4748F3B9" w:rsidR="00365AF9" w:rsidRPr="00D507B3" w:rsidRDefault="004828B3" w:rsidP="00D507B3">
      <w:pPr>
        <w:pStyle w:val="Normal1"/>
        <w:spacing w:line="360" w:lineRule="auto"/>
        <w:jc w:val="both"/>
        <w:rPr>
          <w:b/>
          <w:bCs/>
          <w:sz w:val="24"/>
          <w:szCs w:val="24"/>
          <w:lang w:val="en-GB"/>
        </w:rPr>
      </w:pPr>
      <w:r w:rsidRPr="00D507B3">
        <w:rPr>
          <w:b/>
          <w:bCs/>
          <w:sz w:val="24"/>
          <w:szCs w:val="24"/>
          <w:lang w:val="en-GB"/>
        </w:rPr>
        <w:t xml:space="preserve">Strategic intervention: </w:t>
      </w:r>
      <w:r w:rsidRPr="00D507B3">
        <w:rPr>
          <w:sz w:val="24"/>
          <w:szCs w:val="24"/>
          <w:lang w:val="en-GB"/>
        </w:rPr>
        <w:t xml:space="preserve">The intervention should include accessible physical activity along with the tailored dietary advice for the targeted group. Through the integration of digital health care aspects like mobile phones apps could also help to monitor blood glucose and lifestyle factors in order to foster preventive actions in NCDs. Furthermore, as opined by </w:t>
      </w:r>
      <w:proofErr w:type="spellStart"/>
      <w:r w:rsidRPr="00D507B3">
        <w:rPr>
          <w:color w:val="222222"/>
          <w:sz w:val="24"/>
          <w:szCs w:val="24"/>
          <w:highlight w:val="white"/>
          <w:lang w:val="en-GB"/>
        </w:rPr>
        <w:t>Rochette</w:t>
      </w:r>
      <w:proofErr w:type="spellEnd"/>
      <w:r w:rsidRPr="00D507B3">
        <w:rPr>
          <w:color w:val="222222"/>
          <w:sz w:val="24"/>
          <w:szCs w:val="24"/>
          <w:highlight w:val="white"/>
          <w:lang w:val="en-GB"/>
        </w:rPr>
        <w:t xml:space="preserve"> </w:t>
      </w:r>
      <w:r w:rsidRPr="00D507B3">
        <w:rPr>
          <w:i/>
          <w:iCs/>
          <w:color w:val="222222"/>
          <w:sz w:val="24"/>
          <w:szCs w:val="24"/>
          <w:highlight w:val="white"/>
          <w:lang w:val="en-GB"/>
        </w:rPr>
        <w:t xml:space="preserve">et al. </w:t>
      </w:r>
      <w:r w:rsidRPr="00D507B3">
        <w:rPr>
          <w:color w:val="222222"/>
          <w:sz w:val="24"/>
          <w:szCs w:val="24"/>
          <w:highlight w:val="white"/>
          <w:lang w:val="en-GB"/>
        </w:rPr>
        <w:t>(2022</w:t>
      </w:r>
      <w:r w:rsidRPr="00D507B3">
        <w:rPr>
          <w:sz w:val="24"/>
          <w:szCs w:val="24"/>
          <w:lang w:val="en-GB"/>
        </w:rPr>
        <w:t>)</w:t>
      </w:r>
      <w:r w:rsidR="00211C84" w:rsidRPr="00D507B3">
        <w:rPr>
          <w:sz w:val="24"/>
          <w:szCs w:val="24"/>
          <w:lang w:val="en-GB"/>
        </w:rPr>
        <w:t>,</w:t>
      </w:r>
      <w:r w:rsidRPr="00D507B3">
        <w:rPr>
          <w:sz w:val="24"/>
          <w:szCs w:val="24"/>
          <w:lang w:val="en-GB"/>
        </w:rPr>
        <w:t xml:space="preserve"> the prevention programme will also conduct innovative awareness programmes in which public engagement becomes possible, precisely through the organizations formed for persons with disabilities.</w:t>
      </w:r>
    </w:p>
    <w:p w14:paraId="6DC6A569" w14:textId="7DF55D1C" w:rsidR="00365AF9" w:rsidRPr="00D507B3" w:rsidRDefault="004828B3" w:rsidP="00D507B3">
      <w:pPr>
        <w:pStyle w:val="Normal1"/>
        <w:spacing w:line="360" w:lineRule="auto"/>
        <w:jc w:val="both"/>
        <w:rPr>
          <w:b/>
          <w:bCs/>
          <w:sz w:val="24"/>
          <w:szCs w:val="24"/>
          <w:lang w:val="en-GB"/>
        </w:rPr>
      </w:pPr>
      <w:r w:rsidRPr="00D507B3">
        <w:rPr>
          <w:b/>
          <w:bCs/>
          <w:sz w:val="24"/>
          <w:szCs w:val="24"/>
          <w:lang w:val="en-GB"/>
        </w:rPr>
        <w:t xml:space="preserve">Integration: </w:t>
      </w:r>
      <w:r w:rsidRPr="00D507B3">
        <w:rPr>
          <w:sz w:val="24"/>
          <w:szCs w:val="24"/>
          <w:lang w:val="en-GB"/>
        </w:rPr>
        <w:t xml:space="preserve">The prevention programme can be delivered through community health services and charitable organisations specialising in disability in order to develop </w:t>
      </w:r>
      <w:proofErr w:type="gramStart"/>
      <w:r w:rsidRPr="00D507B3">
        <w:rPr>
          <w:sz w:val="24"/>
          <w:szCs w:val="24"/>
          <w:lang w:val="en-GB"/>
        </w:rPr>
        <w:t>the to</w:t>
      </w:r>
      <w:proofErr w:type="gramEnd"/>
      <w:r w:rsidRPr="00D507B3">
        <w:rPr>
          <w:sz w:val="24"/>
          <w:szCs w:val="24"/>
          <w:lang w:val="en-GB"/>
        </w:rPr>
        <w:t xml:space="preserve"> reach towards high-risk populations. </w:t>
      </w:r>
      <w:r w:rsidR="00211C84" w:rsidRPr="00D507B3">
        <w:rPr>
          <w:sz w:val="24"/>
          <w:szCs w:val="24"/>
          <w:lang w:val="en-GB"/>
        </w:rPr>
        <w:t>A</w:t>
      </w:r>
      <w:r w:rsidRPr="00D507B3">
        <w:rPr>
          <w:sz w:val="24"/>
          <w:szCs w:val="24"/>
          <w:lang w:val="en-GB"/>
        </w:rPr>
        <w:t xml:space="preserve">s defined by </w:t>
      </w:r>
      <w:r w:rsidRPr="00D507B3">
        <w:rPr>
          <w:color w:val="222222"/>
          <w:sz w:val="24"/>
          <w:szCs w:val="24"/>
          <w:highlight w:val="white"/>
          <w:lang w:val="en-GB"/>
        </w:rPr>
        <w:t xml:space="preserve">Smith </w:t>
      </w:r>
      <w:r w:rsidRPr="00D507B3">
        <w:rPr>
          <w:i/>
          <w:iCs/>
          <w:color w:val="222222"/>
          <w:sz w:val="24"/>
          <w:szCs w:val="24"/>
          <w:highlight w:val="white"/>
          <w:lang w:val="en-GB"/>
        </w:rPr>
        <w:t xml:space="preserve">et al., </w:t>
      </w:r>
      <w:r w:rsidRPr="00D507B3">
        <w:rPr>
          <w:color w:val="222222"/>
          <w:sz w:val="24"/>
          <w:szCs w:val="24"/>
          <w:highlight w:val="white"/>
          <w:lang w:val="en-GB"/>
        </w:rPr>
        <w:t>(2019)</w:t>
      </w:r>
      <w:r w:rsidR="00211C84" w:rsidRPr="00D507B3">
        <w:rPr>
          <w:color w:val="222222"/>
          <w:sz w:val="24"/>
          <w:szCs w:val="24"/>
          <w:highlight w:val="white"/>
          <w:lang w:val="en-GB"/>
        </w:rPr>
        <w:t>,</w:t>
      </w:r>
      <w:r w:rsidRPr="00D507B3">
        <w:rPr>
          <w:color w:val="222222"/>
          <w:sz w:val="24"/>
          <w:szCs w:val="24"/>
          <w:highlight w:val="white"/>
          <w:lang w:val="en-GB"/>
        </w:rPr>
        <w:t xml:space="preserve"> </w:t>
      </w:r>
      <w:r w:rsidRPr="00D507B3">
        <w:rPr>
          <w:sz w:val="24"/>
          <w:szCs w:val="24"/>
          <w:lang w:val="en-GB"/>
        </w:rPr>
        <w:t>these initiatives are strongly aligned with the NHS programs which suggests that community-based interventions promote early prevention and progression of health conditions.</w:t>
      </w:r>
      <w:r w:rsidRPr="00D507B3">
        <w:rPr>
          <w:b/>
          <w:bCs/>
          <w:sz w:val="24"/>
          <w:szCs w:val="24"/>
          <w:lang w:val="en-GB"/>
        </w:rPr>
        <w:t xml:space="preserve"> </w:t>
      </w:r>
      <w:r w:rsidRPr="00D507B3">
        <w:rPr>
          <w:sz w:val="24"/>
          <w:szCs w:val="24"/>
          <w:lang w:val="en-GB"/>
        </w:rPr>
        <w:t xml:space="preserve">However, the programme </w:t>
      </w:r>
      <w:r w:rsidR="003D1648" w:rsidRPr="00D507B3">
        <w:rPr>
          <w:sz w:val="24"/>
          <w:szCs w:val="24"/>
          <w:lang w:val="en-GB"/>
        </w:rPr>
        <w:t>needs to</w:t>
      </w:r>
      <w:r w:rsidRPr="00D507B3">
        <w:rPr>
          <w:sz w:val="24"/>
          <w:szCs w:val="24"/>
          <w:lang w:val="en-GB"/>
        </w:rPr>
        <w:t xml:space="preserve"> be evaluated by using quantitative and qualitative indicators, in which it will include the reduction in HbA1c, participation of disabled communities and increased access to health care services</w:t>
      </w:r>
      <w:r w:rsidR="00830E3E" w:rsidRPr="00D507B3">
        <w:rPr>
          <w:sz w:val="24"/>
          <w:szCs w:val="24"/>
          <w:lang w:val="en-GB"/>
        </w:rPr>
        <w:t xml:space="preserve"> (</w:t>
      </w:r>
      <w:proofErr w:type="spellStart"/>
      <w:r w:rsidR="00830E3E" w:rsidRPr="00D507B3">
        <w:rPr>
          <w:color w:val="222222"/>
          <w:sz w:val="24"/>
          <w:szCs w:val="24"/>
          <w:highlight w:val="white"/>
          <w:lang w:val="en-GB"/>
        </w:rPr>
        <w:t>Rochette</w:t>
      </w:r>
      <w:proofErr w:type="spellEnd"/>
      <w:r w:rsidR="00830E3E" w:rsidRPr="00D507B3">
        <w:rPr>
          <w:color w:val="222222"/>
          <w:sz w:val="24"/>
          <w:szCs w:val="24"/>
          <w:highlight w:val="white"/>
          <w:lang w:val="en-GB"/>
        </w:rPr>
        <w:t xml:space="preserve"> </w:t>
      </w:r>
      <w:r w:rsidR="00830E3E" w:rsidRPr="00D507B3">
        <w:rPr>
          <w:i/>
          <w:iCs/>
          <w:color w:val="222222"/>
          <w:sz w:val="24"/>
          <w:szCs w:val="24"/>
          <w:highlight w:val="white"/>
          <w:lang w:val="en-GB"/>
        </w:rPr>
        <w:t xml:space="preserve">et al., </w:t>
      </w:r>
      <w:r w:rsidR="00830E3E" w:rsidRPr="00D507B3">
        <w:rPr>
          <w:color w:val="222222"/>
          <w:sz w:val="24"/>
          <w:szCs w:val="24"/>
          <w:highlight w:val="white"/>
          <w:lang w:val="en-GB"/>
        </w:rPr>
        <w:t>2022</w:t>
      </w:r>
      <w:r w:rsidR="00830E3E" w:rsidRPr="00D507B3">
        <w:rPr>
          <w:sz w:val="24"/>
          <w:szCs w:val="24"/>
          <w:lang w:val="en-GB"/>
        </w:rPr>
        <w:t>)</w:t>
      </w:r>
      <w:r w:rsidRPr="00D507B3">
        <w:rPr>
          <w:sz w:val="24"/>
          <w:szCs w:val="24"/>
          <w:lang w:val="en-GB"/>
        </w:rPr>
        <w:t>. In addition to these, surveys and health data can be used to measure effectiveness and inclusivity which could help in overcoming environmental barriers to accessibility, affordability and awareness in order to achieve equitable results.</w:t>
      </w:r>
    </w:p>
    <w:p w14:paraId="78C4A733" w14:textId="77777777" w:rsidR="00365AF9" w:rsidRPr="00D507B3" w:rsidRDefault="004828B3" w:rsidP="00D507B3">
      <w:pPr>
        <w:pStyle w:val="Heading2"/>
        <w:spacing w:line="360" w:lineRule="auto"/>
        <w:rPr>
          <w:szCs w:val="24"/>
          <w:lang w:val="en-GB"/>
        </w:rPr>
      </w:pPr>
      <w:bookmarkStart w:id="16" w:name="_Toc228348408"/>
      <w:r w:rsidRPr="00D507B3">
        <w:rPr>
          <w:szCs w:val="24"/>
          <w:lang w:val="en-GB"/>
        </w:rPr>
        <w:t xml:space="preserve">2.8 Strengths </w:t>
      </w:r>
      <w:r w:rsidR="00FD7899" w:rsidRPr="00D507B3">
        <w:rPr>
          <w:szCs w:val="24"/>
          <w:lang w:val="en-GB"/>
        </w:rPr>
        <w:t>and</w:t>
      </w:r>
      <w:r w:rsidRPr="00D507B3">
        <w:rPr>
          <w:szCs w:val="24"/>
          <w:lang w:val="en-GB"/>
        </w:rPr>
        <w:t xml:space="preserve"> Limitations of Epidemiological Approach</w:t>
      </w:r>
      <w:bookmarkEnd w:id="16"/>
      <w:r w:rsidRPr="00D507B3">
        <w:rPr>
          <w:szCs w:val="24"/>
          <w:lang w:val="en-GB"/>
        </w:rPr>
        <w:t xml:space="preserve"> </w:t>
      </w:r>
    </w:p>
    <w:p w14:paraId="2B4F4BAF" w14:textId="220EE2DD" w:rsidR="00365AF9" w:rsidRPr="00D507B3" w:rsidRDefault="004828B3" w:rsidP="00D507B3">
      <w:pPr>
        <w:pStyle w:val="Normal1"/>
        <w:spacing w:line="360" w:lineRule="auto"/>
        <w:jc w:val="both"/>
        <w:rPr>
          <w:sz w:val="24"/>
          <w:szCs w:val="24"/>
          <w:lang w:val="en-GB"/>
        </w:rPr>
      </w:pPr>
      <w:r w:rsidRPr="00D507B3">
        <w:rPr>
          <w:sz w:val="24"/>
          <w:szCs w:val="24"/>
          <w:lang w:val="en-GB"/>
        </w:rPr>
        <w:t xml:space="preserve">The epidemiological approach offers a rigorous evidence-based approach to understanding patterns, risk factors and distribution of type 2 diabetes to inform public health strategies. Furthermore, World Health Organization data supports </w:t>
      </w:r>
      <w:r w:rsidRPr="00D507B3">
        <w:rPr>
          <w:sz w:val="24"/>
          <w:szCs w:val="24"/>
          <w:lang w:val="en-GB"/>
        </w:rPr>
        <w:lastRenderedPageBreak/>
        <w:t xml:space="preserve">global </w:t>
      </w:r>
      <w:r w:rsidR="000C244A" w:rsidRPr="00D507B3">
        <w:rPr>
          <w:sz w:val="24"/>
          <w:szCs w:val="24"/>
          <w:lang w:val="en-GB"/>
        </w:rPr>
        <w:t>standardization</w:t>
      </w:r>
      <w:r w:rsidRPr="00D507B3">
        <w:rPr>
          <w:sz w:val="24"/>
          <w:szCs w:val="24"/>
          <w:lang w:val="en-GB"/>
        </w:rPr>
        <w:t xml:space="preserve"> and</w:t>
      </w:r>
      <w:r w:rsidR="000C244A" w:rsidRPr="00D507B3">
        <w:rPr>
          <w:sz w:val="24"/>
          <w:szCs w:val="24"/>
          <w:lang w:val="en-GB"/>
        </w:rPr>
        <w:t xml:space="preserve"> in-depth understanding about</w:t>
      </w:r>
      <w:r w:rsidRPr="00D507B3">
        <w:rPr>
          <w:sz w:val="24"/>
          <w:szCs w:val="24"/>
          <w:lang w:val="en-GB"/>
        </w:rPr>
        <w:t xml:space="preserve"> policy enforcement in reducing NCDs as well as reducing barriers among the society</w:t>
      </w:r>
      <w:r w:rsidR="00B71D20" w:rsidRPr="00D507B3">
        <w:rPr>
          <w:sz w:val="24"/>
          <w:szCs w:val="24"/>
          <w:lang w:val="en-GB"/>
        </w:rPr>
        <w:t xml:space="preserve"> (WHO, 2026)</w:t>
      </w:r>
      <w:r w:rsidRPr="00D507B3">
        <w:rPr>
          <w:sz w:val="24"/>
          <w:szCs w:val="24"/>
          <w:lang w:val="en-GB"/>
        </w:rPr>
        <w:t>. However, the limitations are consistent with the complex social variables like discrimination and stigma, which might be difficult to capture by epidemiological research (</w:t>
      </w:r>
      <w:proofErr w:type="spellStart"/>
      <w:r w:rsidRPr="00D507B3">
        <w:rPr>
          <w:color w:val="222222"/>
          <w:sz w:val="24"/>
          <w:szCs w:val="24"/>
          <w:highlight w:val="white"/>
          <w:lang w:val="en-GB"/>
        </w:rPr>
        <w:t>Harari</w:t>
      </w:r>
      <w:proofErr w:type="spellEnd"/>
      <w:r w:rsidRPr="00D507B3">
        <w:rPr>
          <w:color w:val="222222"/>
          <w:sz w:val="24"/>
          <w:szCs w:val="24"/>
          <w:highlight w:val="white"/>
          <w:lang w:val="en-GB"/>
        </w:rPr>
        <w:t xml:space="preserve"> and Lee, 2021</w:t>
      </w:r>
      <w:r w:rsidRPr="00D507B3">
        <w:rPr>
          <w:sz w:val="24"/>
          <w:szCs w:val="24"/>
          <w:lang w:val="en-GB"/>
        </w:rPr>
        <w:t xml:space="preserve">). </w:t>
      </w:r>
      <w:r w:rsidR="006B6211" w:rsidRPr="00D507B3">
        <w:rPr>
          <w:sz w:val="24"/>
          <w:szCs w:val="24"/>
          <w:lang w:val="en-GB"/>
        </w:rPr>
        <w:t>The higher death rate is also impacted by harder to diagnose and manage underlying health conditions of people living with disabilities. Access to otherwise accessible health facilities, and access to medical care that is sensitive to their needs and good communication strategies may result in worse medical treatment. In addition, management of pre-existing health conditions, including diabetes, cardiovascular and respiratory conditions is poor and can cause complications or death. Preventive health care is also less frequently accessed by this population, which will also affect mortality (</w:t>
      </w:r>
      <w:proofErr w:type="spellStart"/>
      <w:r w:rsidR="006B6211" w:rsidRPr="00D507B3">
        <w:rPr>
          <w:sz w:val="24"/>
          <w:szCs w:val="24"/>
          <w:lang w:val="en-GB"/>
        </w:rPr>
        <w:t>Rochette</w:t>
      </w:r>
      <w:proofErr w:type="spellEnd"/>
      <w:r w:rsidR="006B6211" w:rsidRPr="00D507B3">
        <w:rPr>
          <w:sz w:val="24"/>
          <w:szCs w:val="24"/>
          <w:lang w:val="en-GB"/>
        </w:rPr>
        <w:t xml:space="preserve"> et al., 2022). To help overcome these issues, it's essential to make health facilities disability-responsive, introduce disability-specific screening services and develop inclusive health care policies, to reduce preventable death and improve the quality of life</w:t>
      </w:r>
      <w:r w:rsidR="00E85139" w:rsidRPr="00D507B3">
        <w:rPr>
          <w:sz w:val="24"/>
          <w:szCs w:val="24"/>
          <w:lang w:val="en-GB"/>
        </w:rPr>
        <w:t>.</w:t>
      </w:r>
    </w:p>
    <w:p w14:paraId="1C1751AB" w14:textId="77777777" w:rsidR="00365AF9" w:rsidRPr="00D507B3" w:rsidRDefault="004828B3" w:rsidP="00D507B3">
      <w:pPr>
        <w:pStyle w:val="Heading2"/>
        <w:spacing w:line="360" w:lineRule="auto"/>
        <w:rPr>
          <w:szCs w:val="24"/>
          <w:lang w:val="en-GB"/>
        </w:rPr>
      </w:pPr>
      <w:bookmarkStart w:id="17" w:name="_Toc228348409"/>
      <w:r w:rsidRPr="00D507B3">
        <w:rPr>
          <w:szCs w:val="24"/>
          <w:lang w:val="en-GB"/>
        </w:rPr>
        <w:t>2.9 Conclusion</w:t>
      </w:r>
      <w:bookmarkEnd w:id="17"/>
      <w:r w:rsidRPr="00D507B3">
        <w:rPr>
          <w:szCs w:val="24"/>
          <w:lang w:val="en-GB"/>
        </w:rPr>
        <w:t xml:space="preserve"> </w:t>
      </w:r>
    </w:p>
    <w:p w14:paraId="45A4BF79" w14:textId="7FCFC571" w:rsidR="00365AF9" w:rsidRPr="00D507B3" w:rsidRDefault="006B6211" w:rsidP="00D507B3">
      <w:pPr>
        <w:pStyle w:val="Normal1"/>
        <w:spacing w:line="360" w:lineRule="auto"/>
        <w:jc w:val="both"/>
        <w:rPr>
          <w:b/>
          <w:bCs/>
          <w:sz w:val="24"/>
          <w:szCs w:val="24"/>
          <w:lang w:val="en-GB"/>
        </w:rPr>
      </w:pPr>
      <w:r w:rsidRPr="00D507B3">
        <w:rPr>
          <w:sz w:val="24"/>
          <w:szCs w:val="24"/>
          <w:lang w:val="en-GB"/>
        </w:rPr>
        <w:t>In this respect, epidemiological studies recognized effects of social determinants, risk factors and barriers in which prevention of the intervention in the field of public health and surveillance activities play critical role in offering innovative insights by fostering inclusivity among social factors. Besides, clinical care is not enough; more holistic and inclusive approach to the population health is necessary to prevent and treat diabetes in the disabled population. This should involve addressing the underlying inequalities, easy access to health care and enhancing stronger communities. Policymakers and health and social organisations can work together to ensure equity of health. Furthermore, the monitoring of the early diagnosis and follow-up treatment of diabetes can be enhanced by using digital health solutions and building personalised care</w:t>
      </w:r>
      <w:r w:rsidR="009C37F5" w:rsidRPr="00D507B3">
        <w:rPr>
          <w:sz w:val="24"/>
          <w:szCs w:val="24"/>
          <w:lang w:val="en-GB"/>
        </w:rPr>
        <w:t>. In summary, addressing health inequalities for people with disability settings will require continued policy attention, intervention and monitoring of public health strategies to ensure their effectiveness and inclusivity.</w:t>
      </w:r>
    </w:p>
    <w:p w14:paraId="5F6785A4" w14:textId="77777777" w:rsidR="00FD7899" w:rsidRPr="00D507B3" w:rsidRDefault="00FD7899" w:rsidP="00D507B3">
      <w:pPr>
        <w:pStyle w:val="Heading1"/>
        <w:spacing w:line="360" w:lineRule="auto"/>
        <w:rPr>
          <w:rFonts w:ascii="Arial" w:hAnsi="Arial"/>
          <w:sz w:val="24"/>
          <w:szCs w:val="24"/>
          <w:lang w:val="en-GB"/>
        </w:rPr>
      </w:pPr>
      <w:r w:rsidRPr="00D507B3">
        <w:rPr>
          <w:rFonts w:ascii="Arial" w:hAnsi="Arial"/>
          <w:sz w:val="24"/>
          <w:szCs w:val="24"/>
          <w:lang w:val="en-GB"/>
        </w:rPr>
        <w:br w:type="column"/>
      </w:r>
      <w:bookmarkStart w:id="18" w:name="_Toc228348410"/>
      <w:r w:rsidR="004828B3" w:rsidRPr="00D507B3">
        <w:rPr>
          <w:rFonts w:ascii="Arial" w:hAnsi="Arial"/>
          <w:sz w:val="24"/>
          <w:szCs w:val="24"/>
          <w:lang w:val="en-GB"/>
        </w:rPr>
        <w:lastRenderedPageBreak/>
        <w:t>References</w:t>
      </w:r>
      <w:bookmarkEnd w:id="18"/>
    </w:p>
    <w:p w14:paraId="32E8B417" w14:textId="77777777" w:rsidR="00DA559B" w:rsidRPr="00D507B3" w:rsidRDefault="00DA559B" w:rsidP="00D507B3">
      <w:pPr>
        <w:pStyle w:val="Normal1"/>
        <w:spacing w:line="360" w:lineRule="auto"/>
        <w:jc w:val="both"/>
        <w:rPr>
          <w:sz w:val="24"/>
          <w:szCs w:val="24"/>
          <w:lang w:val="en-GB"/>
        </w:rPr>
      </w:pPr>
      <w:proofErr w:type="spellStart"/>
      <w:r w:rsidRPr="00D507B3">
        <w:rPr>
          <w:sz w:val="24"/>
          <w:szCs w:val="24"/>
          <w:highlight w:val="white"/>
          <w:lang w:val="en-GB"/>
        </w:rPr>
        <w:t>Baksh</w:t>
      </w:r>
      <w:proofErr w:type="spellEnd"/>
      <w:r w:rsidRPr="00D507B3">
        <w:rPr>
          <w:sz w:val="24"/>
          <w:szCs w:val="24"/>
          <w:highlight w:val="white"/>
          <w:lang w:val="en-GB"/>
        </w:rPr>
        <w:t xml:space="preserve">, R.A., </w:t>
      </w:r>
      <w:proofErr w:type="spellStart"/>
      <w:r w:rsidRPr="00D507B3">
        <w:rPr>
          <w:sz w:val="24"/>
          <w:szCs w:val="24"/>
          <w:highlight w:val="white"/>
          <w:lang w:val="en-GB"/>
        </w:rPr>
        <w:t>Pape</w:t>
      </w:r>
      <w:proofErr w:type="spellEnd"/>
      <w:r w:rsidRPr="00D507B3">
        <w:rPr>
          <w:sz w:val="24"/>
          <w:szCs w:val="24"/>
          <w:highlight w:val="white"/>
          <w:lang w:val="en-GB"/>
        </w:rPr>
        <w:t xml:space="preserve">, S.E., Chan, L.F., Sheehan, R., White, A., Chauhan, U., </w:t>
      </w:r>
      <w:proofErr w:type="spellStart"/>
      <w:r w:rsidRPr="00D507B3">
        <w:rPr>
          <w:sz w:val="24"/>
          <w:szCs w:val="24"/>
          <w:highlight w:val="white"/>
          <w:lang w:val="en-GB"/>
        </w:rPr>
        <w:t>Gulliford</w:t>
      </w:r>
      <w:proofErr w:type="spellEnd"/>
      <w:r w:rsidRPr="00D507B3">
        <w:rPr>
          <w:sz w:val="24"/>
          <w:szCs w:val="24"/>
          <w:highlight w:val="white"/>
          <w:lang w:val="en-GB"/>
        </w:rPr>
        <w:t xml:space="preserve">, M.C. and </w:t>
      </w:r>
      <w:proofErr w:type="spellStart"/>
      <w:r w:rsidRPr="00D507B3">
        <w:rPr>
          <w:sz w:val="24"/>
          <w:szCs w:val="24"/>
          <w:highlight w:val="white"/>
          <w:lang w:val="en-GB"/>
        </w:rPr>
        <w:t>Strydom</w:t>
      </w:r>
      <w:proofErr w:type="spellEnd"/>
      <w:r w:rsidRPr="00D507B3">
        <w:rPr>
          <w:sz w:val="24"/>
          <w:szCs w:val="24"/>
          <w:highlight w:val="white"/>
          <w:lang w:val="en-GB"/>
        </w:rPr>
        <w:t xml:space="preserve">, A., (2025). Type 2 diabetes mellitus in people with intellectual disabilities: Examining incidence, risk factors, quality of care and related complications. A population-based matched cohort study. </w:t>
      </w:r>
      <w:r w:rsidRPr="00D507B3">
        <w:rPr>
          <w:i/>
          <w:iCs/>
          <w:sz w:val="24"/>
          <w:szCs w:val="24"/>
          <w:highlight w:val="white"/>
          <w:lang w:val="en-GB"/>
        </w:rPr>
        <w:t>Diabetes Research and Clinical Practice</w:t>
      </w:r>
      <w:r w:rsidRPr="00D507B3">
        <w:rPr>
          <w:sz w:val="24"/>
          <w:szCs w:val="24"/>
          <w:highlight w:val="white"/>
          <w:lang w:val="en-GB"/>
        </w:rPr>
        <w:t xml:space="preserve">, </w:t>
      </w:r>
      <w:r w:rsidRPr="00D507B3">
        <w:rPr>
          <w:i/>
          <w:iCs/>
          <w:sz w:val="24"/>
          <w:szCs w:val="24"/>
          <w:highlight w:val="white"/>
          <w:lang w:val="en-GB"/>
        </w:rPr>
        <w:t>222</w:t>
      </w:r>
      <w:r w:rsidRPr="00D507B3">
        <w:rPr>
          <w:sz w:val="24"/>
          <w:szCs w:val="24"/>
          <w:highlight w:val="white"/>
          <w:lang w:val="en-GB"/>
        </w:rPr>
        <w:t>, p.112090.</w:t>
      </w:r>
      <w:r w:rsidRPr="00D507B3">
        <w:rPr>
          <w:sz w:val="24"/>
          <w:szCs w:val="24"/>
          <w:lang w:val="en-GB"/>
        </w:rPr>
        <w:t xml:space="preserve"> </w:t>
      </w:r>
      <w:hyperlink r:id="rId13" w:history="1">
        <w:r w:rsidRPr="00D507B3">
          <w:rPr>
            <w:rStyle w:val="Hyperlink"/>
            <w:sz w:val="24"/>
            <w:szCs w:val="24"/>
            <w:lang w:val="en-GB"/>
          </w:rPr>
          <w:t>https://www.sciencedirect.com/science/article/pii/S0168822725001044</w:t>
        </w:r>
      </w:hyperlink>
      <w:r w:rsidRPr="00D507B3">
        <w:rPr>
          <w:sz w:val="24"/>
          <w:szCs w:val="24"/>
          <w:lang w:val="en-GB"/>
        </w:rPr>
        <w:t xml:space="preserve"> </w:t>
      </w:r>
    </w:p>
    <w:p w14:paraId="2451B105" w14:textId="77777777" w:rsidR="00DA559B" w:rsidRPr="00D507B3" w:rsidRDefault="00DA559B" w:rsidP="00D507B3">
      <w:pPr>
        <w:pStyle w:val="Normal1"/>
        <w:spacing w:line="360" w:lineRule="auto"/>
        <w:jc w:val="both"/>
        <w:rPr>
          <w:sz w:val="24"/>
          <w:szCs w:val="24"/>
          <w:lang w:val="en-GB"/>
        </w:rPr>
      </w:pPr>
      <w:r w:rsidRPr="00D507B3">
        <w:rPr>
          <w:sz w:val="24"/>
          <w:szCs w:val="24"/>
          <w:lang w:val="en-IN"/>
        </w:rPr>
        <w:t xml:space="preserve">Campbell, D. (2026). </w:t>
      </w:r>
      <w:r w:rsidRPr="00D507B3">
        <w:rPr>
          <w:i/>
          <w:iCs/>
          <w:sz w:val="24"/>
          <w:szCs w:val="24"/>
          <w:lang w:val="en-IN"/>
        </w:rPr>
        <w:t>People in UK spend fewer years in good health than a decade ago, study finds.</w:t>
      </w:r>
      <w:r w:rsidRPr="00D507B3">
        <w:rPr>
          <w:sz w:val="24"/>
          <w:szCs w:val="24"/>
          <w:lang w:val="en-IN"/>
        </w:rPr>
        <w:t xml:space="preserve"> Available at: </w:t>
      </w:r>
      <w:hyperlink r:id="rId14" w:history="1">
        <w:r w:rsidRPr="00D507B3">
          <w:rPr>
            <w:rStyle w:val="Hyperlink"/>
            <w:sz w:val="24"/>
            <w:szCs w:val="24"/>
            <w:lang w:val="en-GB"/>
          </w:rPr>
          <w:t>https://www.theguardian.com/society/2026/apr/27/people-in-uk-spend-fewer-years-in-good-health-than-a-decade-ago-study-finds</w:t>
        </w:r>
      </w:hyperlink>
      <w:r w:rsidRPr="00D507B3">
        <w:rPr>
          <w:sz w:val="24"/>
          <w:szCs w:val="24"/>
          <w:lang w:val="en-GB"/>
        </w:rPr>
        <w:t xml:space="preserve"> [Accessed on 25.04.2026].</w:t>
      </w:r>
    </w:p>
    <w:p w14:paraId="6D00DE69" w14:textId="77777777" w:rsidR="00DA559B" w:rsidRPr="00D507B3" w:rsidRDefault="00DA559B" w:rsidP="00D507B3">
      <w:pPr>
        <w:pStyle w:val="Normal1"/>
        <w:spacing w:line="360" w:lineRule="auto"/>
        <w:jc w:val="both"/>
        <w:rPr>
          <w:sz w:val="24"/>
          <w:szCs w:val="24"/>
          <w:lang w:val="en-GB"/>
        </w:rPr>
      </w:pPr>
      <w:r w:rsidRPr="00D507B3">
        <w:rPr>
          <w:color w:val="222222"/>
          <w:sz w:val="24"/>
          <w:szCs w:val="24"/>
          <w:highlight w:val="white"/>
          <w:lang w:val="en-GB"/>
        </w:rPr>
        <w:t xml:space="preserve">Carr, S., </w:t>
      </w:r>
      <w:proofErr w:type="spellStart"/>
      <w:r w:rsidRPr="00D507B3">
        <w:rPr>
          <w:color w:val="222222"/>
          <w:sz w:val="24"/>
          <w:szCs w:val="24"/>
          <w:highlight w:val="white"/>
          <w:lang w:val="en-GB"/>
        </w:rPr>
        <w:t>Atkin</w:t>
      </w:r>
      <w:proofErr w:type="spellEnd"/>
      <w:r w:rsidRPr="00D507B3">
        <w:rPr>
          <w:color w:val="222222"/>
          <w:sz w:val="24"/>
          <w:szCs w:val="24"/>
          <w:highlight w:val="white"/>
          <w:lang w:val="en-GB"/>
        </w:rPr>
        <w:t xml:space="preserve">, A.J., Jones, A.P. and Milton, K., (2023). The cross-sectional associations of chronic conditions and disability with self-reported physical activity among adults in England. </w:t>
      </w:r>
      <w:r w:rsidRPr="00D507B3">
        <w:rPr>
          <w:i/>
          <w:iCs/>
          <w:color w:val="222222"/>
          <w:sz w:val="24"/>
          <w:szCs w:val="24"/>
          <w:highlight w:val="white"/>
          <w:lang w:val="en-GB"/>
        </w:rPr>
        <w:t>Preventive Medicine</w:t>
      </w:r>
      <w:r w:rsidRPr="00D507B3">
        <w:rPr>
          <w:color w:val="222222"/>
          <w:sz w:val="24"/>
          <w:szCs w:val="24"/>
          <w:highlight w:val="white"/>
          <w:lang w:val="en-GB"/>
        </w:rPr>
        <w:t xml:space="preserve">, </w:t>
      </w:r>
      <w:r w:rsidRPr="00D507B3">
        <w:rPr>
          <w:i/>
          <w:iCs/>
          <w:color w:val="222222"/>
          <w:sz w:val="24"/>
          <w:szCs w:val="24"/>
          <w:highlight w:val="white"/>
          <w:lang w:val="en-GB"/>
        </w:rPr>
        <w:t>177</w:t>
      </w:r>
      <w:r w:rsidRPr="00D507B3">
        <w:rPr>
          <w:color w:val="222222"/>
          <w:sz w:val="24"/>
          <w:szCs w:val="24"/>
          <w:highlight w:val="white"/>
          <w:lang w:val="en-GB"/>
        </w:rPr>
        <w:t>, p.107754.</w:t>
      </w:r>
      <w:r w:rsidRPr="00D507B3">
        <w:rPr>
          <w:sz w:val="24"/>
          <w:szCs w:val="24"/>
          <w:lang w:val="en-GB"/>
        </w:rPr>
        <w:t xml:space="preserve"> </w:t>
      </w:r>
      <w:hyperlink r:id="rId15">
        <w:r w:rsidRPr="00D507B3">
          <w:rPr>
            <w:color w:val="1155CC"/>
            <w:sz w:val="24"/>
            <w:szCs w:val="24"/>
            <w:u w:val="single"/>
            <w:lang w:val="en-GB"/>
          </w:rPr>
          <w:t>https://www.sciencedirect.com/science/article/pii/S0091743523003341</w:t>
        </w:r>
      </w:hyperlink>
    </w:p>
    <w:p w14:paraId="55615AEE" w14:textId="77777777" w:rsidR="00DA559B" w:rsidRPr="00D507B3" w:rsidRDefault="00DA559B" w:rsidP="00D507B3">
      <w:pPr>
        <w:pStyle w:val="Normal1"/>
        <w:spacing w:line="360" w:lineRule="auto"/>
        <w:jc w:val="both"/>
        <w:rPr>
          <w:sz w:val="24"/>
          <w:szCs w:val="24"/>
          <w:lang w:val="en-GB"/>
        </w:rPr>
      </w:pPr>
      <w:r w:rsidRPr="00D507B3">
        <w:rPr>
          <w:sz w:val="24"/>
          <w:szCs w:val="24"/>
          <w:lang w:val="en-GB"/>
        </w:rPr>
        <w:t xml:space="preserve">Charity Commission for England and Wales, (2025). </w:t>
      </w:r>
      <w:r w:rsidRPr="00D507B3">
        <w:rPr>
          <w:i/>
          <w:iCs/>
          <w:sz w:val="24"/>
          <w:szCs w:val="24"/>
          <w:lang w:val="en-GB"/>
        </w:rPr>
        <w:t>Scope (charity no. 208231)</w:t>
      </w:r>
      <w:r w:rsidRPr="00D507B3">
        <w:rPr>
          <w:sz w:val="24"/>
          <w:szCs w:val="24"/>
          <w:lang w:val="en-GB"/>
        </w:rPr>
        <w:t>. Available at:</w:t>
      </w:r>
      <w:hyperlink r:id="rId16">
        <w:r w:rsidRPr="00D507B3">
          <w:rPr>
            <w:sz w:val="24"/>
            <w:szCs w:val="24"/>
            <w:lang w:val="en-GB"/>
          </w:rPr>
          <w:t xml:space="preserve"> </w:t>
        </w:r>
      </w:hyperlink>
      <w:hyperlink r:id="rId17">
        <w:r w:rsidRPr="00D507B3">
          <w:rPr>
            <w:color w:val="1155CC"/>
            <w:sz w:val="24"/>
            <w:szCs w:val="24"/>
            <w:u w:val="single"/>
            <w:lang w:val="en-GB"/>
          </w:rPr>
          <w:t>https://register-of-charities.charitycommission.gov.uk/en/charity-search/-/charity-details/208231/full-print</w:t>
        </w:r>
      </w:hyperlink>
      <w:r w:rsidRPr="00D507B3">
        <w:rPr>
          <w:sz w:val="24"/>
          <w:szCs w:val="24"/>
          <w:lang w:val="en-GB"/>
        </w:rPr>
        <w:t xml:space="preserve"> [Accessed on 27.04.2026].</w:t>
      </w:r>
    </w:p>
    <w:p w14:paraId="12EA2ECF" w14:textId="77777777" w:rsidR="00DA559B" w:rsidRPr="00D507B3" w:rsidRDefault="00DA559B" w:rsidP="00D507B3">
      <w:pPr>
        <w:pStyle w:val="Normal1"/>
        <w:spacing w:line="360" w:lineRule="auto"/>
        <w:jc w:val="both"/>
        <w:rPr>
          <w:sz w:val="24"/>
          <w:szCs w:val="24"/>
          <w:lang w:val="en-GB"/>
        </w:rPr>
      </w:pPr>
      <w:r w:rsidRPr="00D507B3">
        <w:rPr>
          <w:color w:val="222222"/>
          <w:sz w:val="24"/>
          <w:szCs w:val="24"/>
          <w:highlight w:val="white"/>
          <w:lang w:val="en-GB"/>
        </w:rPr>
        <w:t xml:space="preserve">Chen, Y., </w:t>
      </w:r>
      <w:proofErr w:type="spellStart"/>
      <w:r w:rsidRPr="00D507B3">
        <w:rPr>
          <w:color w:val="222222"/>
          <w:sz w:val="24"/>
          <w:szCs w:val="24"/>
          <w:highlight w:val="white"/>
          <w:lang w:val="en-GB"/>
        </w:rPr>
        <w:t>Araghi</w:t>
      </w:r>
      <w:proofErr w:type="spellEnd"/>
      <w:r w:rsidRPr="00D507B3">
        <w:rPr>
          <w:color w:val="222222"/>
          <w:sz w:val="24"/>
          <w:szCs w:val="24"/>
          <w:highlight w:val="white"/>
          <w:lang w:val="en-GB"/>
        </w:rPr>
        <w:t xml:space="preserve">, M., </w:t>
      </w:r>
      <w:proofErr w:type="spellStart"/>
      <w:r w:rsidRPr="00D507B3">
        <w:rPr>
          <w:color w:val="222222"/>
          <w:sz w:val="24"/>
          <w:szCs w:val="24"/>
          <w:highlight w:val="white"/>
          <w:lang w:val="en-GB"/>
        </w:rPr>
        <w:t>Bandosz</w:t>
      </w:r>
      <w:proofErr w:type="spellEnd"/>
      <w:r w:rsidRPr="00D507B3">
        <w:rPr>
          <w:color w:val="222222"/>
          <w:sz w:val="24"/>
          <w:szCs w:val="24"/>
          <w:highlight w:val="white"/>
          <w:lang w:val="en-GB"/>
        </w:rPr>
        <w:t xml:space="preserve">, P., Shipley, M.J., </w:t>
      </w:r>
      <w:proofErr w:type="spellStart"/>
      <w:r w:rsidRPr="00D507B3">
        <w:rPr>
          <w:color w:val="222222"/>
          <w:sz w:val="24"/>
          <w:szCs w:val="24"/>
          <w:highlight w:val="white"/>
          <w:lang w:val="en-GB"/>
        </w:rPr>
        <w:t>Ahmadi-Abhari</w:t>
      </w:r>
      <w:proofErr w:type="spellEnd"/>
      <w:r w:rsidRPr="00D507B3">
        <w:rPr>
          <w:color w:val="222222"/>
          <w:sz w:val="24"/>
          <w:szCs w:val="24"/>
          <w:highlight w:val="white"/>
          <w:lang w:val="en-GB"/>
        </w:rPr>
        <w:t xml:space="preserve">, S., </w:t>
      </w:r>
      <w:proofErr w:type="spellStart"/>
      <w:r w:rsidRPr="00D507B3">
        <w:rPr>
          <w:color w:val="222222"/>
          <w:sz w:val="24"/>
          <w:szCs w:val="24"/>
          <w:highlight w:val="white"/>
          <w:lang w:val="en-GB"/>
        </w:rPr>
        <w:t>Lobanov-Rostovsky</w:t>
      </w:r>
      <w:proofErr w:type="spellEnd"/>
      <w:r w:rsidRPr="00D507B3">
        <w:rPr>
          <w:color w:val="222222"/>
          <w:sz w:val="24"/>
          <w:szCs w:val="24"/>
          <w:highlight w:val="white"/>
          <w:lang w:val="en-GB"/>
        </w:rPr>
        <w:t xml:space="preserve">, S., </w:t>
      </w:r>
      <w:proofErr w:type="spellStart"/>
      <w:r w:rsidRPr="00D507B3">
        <w:rPr>
          <w:color w:val="222222"/>
          <w:sz w:val="24"/>
          <w:szCs w:val="24"/>
          <w:highlight w:val="white"/>
          <w:lang w:val="en-GB"/>
        </w:rPr>
        <w:t>Venkatraman</w:t>
      </w:r>
      <w:proofErr w:type="spellEnd"/>
      <w:r w:rsidRPr="00D507B3">
        <w:rPr>
          <w:color w:val="222222"/>
          <w:sz w:val="24"/>
          <w:szCs w:val="24"/>
          <w:highlight w:val="white"/>
          <w:lang w:val="en-GB"/>
        </w:rPr>
        <w:t xml:space="preserve">, T., </w:t>
      </w:r>
      <w:proofErr w:type="spellStart"/>
      <w:r w:rsidRPr="00D507B3">
        <w:rPr>
          <w:color w:val="222222"/>
          <w:sz w:val="24"/>
          <w:szCs w:val="24"/>
          <w:highlight w:val="white"/>
          <w:lang w:val="en-GB"/>
        </w:rPr>
        <w:t>Kivimaki</w:t>
      </w:r>
      <w:proofErr w:type="spellEnd"/>
      <w:r w:rsidRPr="00D507B3">
        <w:rPr>
          <w:color w:val="222222"/>
          <w:sz w:val="24"/>
          <w:szCs w:val="24"/>
          <w:highlight w:val="white"/>
          <w:lang w:val="en-GB"/>
        </w:rPr>
        <w:t xml:space="preserve">, M., O'Flaherty, M. and Brunner, E.J., (2023). Impact of hypertension prevalence trend on mortality and burdens of dementia and disability in England and Wales to 2060: a simulation modelling study. </w:t>
      </w:r>
      <w:r w:rsidRPr="00D507B3">
        <w:rPr>
          <w:i/>
          <w:iCs/>
          <w:color w:val="222222"/>
          <w:sz w:val="24"/>
          <w:szCs w:val="24"/>
          <w:highlight w:val="white"/>
          <w:lang w:val="en-GB"/>
        </w:rPr>
        <w:t>The Lancet Healthy Longevity</w:t>
      </w:r>
      <w:r w:rsidRPr="00D507B3">
        <w:rPr>
          <w:color w:val="222222"/>
          <w:sz w:val="24"/>
          <w:szCs w:val="24"/>
          <w:highlight w:val="white"/>
          <w:lang w:val="en-GB"/>
        </w:rPr>
        <w:t xml:space="preserve">, </w:t>
      </w:r>
      <w:r w:rsidRPr="00D507B3">
        <w:rPr>
          <w:i/>
          <w:iCs/>
          <w:color w:val="222222"/>
          <w:sz w:val="24"/>
          <w:szCs w:val="24"/>
          <w:highlight w:val="white"/>
          <w:lang w:val="en-GB"/>
        </w:rPr>
        <w:t>4</w:t>
      </w:r>
      <w:r w:rsidRPr="00D507B3">
        <w:rPr>
          <w:color w:val="222222"/>
          <w:sz w:val="24"/>
          <w:szCs w:val="24"/>
          <w:highlight w:val="white"/>
          <w:lang w:val="en-GB"/>
        </w:rPr>
        <w:t>(9), pp.e470-e477.</w:t>
      </w:r>
      <w:r w:rsidRPr="00D507B3">
        <w:rPr>
          <w:sz w:val="24"/>
          <w:szCs w:val="24"/>
          <w:lang w:val="en-GB"/>
        </w:rPr>
        <w:t xml:space="preserve"> </w:t>
      </w:r>
      <w:hyperlink r:id="rId18">
        <w:r w:rsidRPr="00D507B3">
          <w:rPr>
            <w:color w:val="1155CC"/>
            <w:sz w:val="24"/>
            <w:szCs w:val="24"/>
            <w:u w:val="single"/>
            <w:lang w:val="en-GB"/>
          </w:rPr>
          <w:t>https://www.thelancet.com/pdfs/journals/lanhl/PIIS2666-7568(23)00129-0.pdf</w:t>
        </w:r>
      </w:hyperlink>
    </w:p>
    <w:p w14:paraId="3D128694" w14:textId="77777777" w:rsidR="00DA559B" w:rsidRPr="00D507B3" w:rsidRDefault="00DA559B" w:rsidP="00D507B3">
      <w:pPr>
        <w:pStyle w:val="Normal1"/>
        <w:spacing w:line="360" w:lineRule="auto"/>
        <w:jc w:val="both"/>
        <w:rPr>
          <w:sz w:val="24"/>
          <w:szCs w:val="24"/>
          <w:lang w:val="en-GB"/>
        </w:rPr>
      </w:pPr>
      <w:r w:rsidRPr="00D507B3">
        <w:rPr>
          <w:sz w:val="24"/>
          <w:szCs w:val="24"/>
          <w:lang w:val="en-GB"/>
        </w:rPr>
        <w:t xml:space="preserve">Disability Rights UK, (2022). </w:t>
      </w:r>
      <w:r w:rsidRPr="00D507B3">
        <w:rPr>
          <w:i/>
          <w:iCs/>
          <w:sz w:val="24"/>
          <w:szCs w:val="24"/>
          <w:lang w:val="en-GB"/>
        </w:rPr>
        <w:t>The Equality Act and disabled people</w:t>
      </w:r>
      <w:r w:rsidRPr="00D507B3">
        <w:rPr>
          <w:sz w:val="24"/>
          <w:szCs w:val="24"/>
          <w:lang w:val="en-GB"/>
        </w:rPr>
        <w:t>. Available at:</w:t>
      </w:r>
      <w:hyperlink r:id="rId19">
        <w:r w:rsidRPr="00D507B3">
          <w:rPr>
            <w:sz w:val="24"/>
            <w:szCs w:val="24"/>
            <w:lang w:val="en-GB"/>
          </w:rPr>
          <w:t xml:space="preserve"> </w:t>
        </w:r>
      </w:hyperlink>
      <w:hyperlink r:id="rId20">
        <w:r w:rsidRPr="00D507B3">
          <w:rPr>
            <w:color w:val="1155CC"/>
            <w:sz w:val="24"/>
            <w:szCs w:val="24"/>
            <w:u w:val="single"/>
            <w:lang w:val="en-GB"/>
          </w:rPr>
          <w:t>https://www.disabilityrightsuk.org/resources/equality-act-and-disabled-people</w:t>
        </w:r>
      </w:hyperlink>
      <w:r w:rsidRPr="00D507B3">
        <w:rPr>
          <w:sz w:val="24"/>
          <w:szCs w:val="24"/>
          <w:lang w:val="en-GB"/>
        </w:rPr>
        <w:t xml:space="preserve"> [Accessed on 24.04.2026].</w:t>
      </w:r>
    </w:p>
    <w:p w14:paraId="0AC1AB45" w14:textId="77777777" w:rsidR="00DA559B" w:rsidRPr="00D507B3" w:rsidRDefault="00DA559B" w:rsidP="00D507B3">
      <w:pPr>
        <w:pStyle w:val="Normal1"/>
        <w:spacing w:line="360" w:lineRule="auto"/>
        <w:jc w:val="both"/>
        <w:rPr>
          <w:sz w:val="24"/>
          <w:szCs w:val="24"/>
          <w:lang w:val="en-IN"/>
        </w:rPr>
      </w:pPr>
      <w:r w:rsidRPr="00D507B3">
        <w:rPr>
          <w:sz w:val="24"/>
          <w:szCs w:val="24"/>
          <w:lang w:val="en-IN"/>
        </w:rPr>
        <w:t xml:space="preserve">Gregory, A. (2021). </w:t>
      </w:r>
      <w:r w:rsidRPr="00D507B3">
        <w:rPr>
          <w:i/>
          <w:iCs/>
          <w:sz w:val="24"/>
          <w:szCs w:val="24"/>
          <w:lang w:val="en-IN"/>
        </w:rPr>
        <w:t>England has highest death rates of older patients in western world, study finds.</w:t>
      </w:r>
      <w:r w:rsidRPr="00D507B3">
        <w:rPr>
          <w:sz w:val="24"/>
          <w:szCs w:val="24"/>
          <w:lang w:val="en-IN"/>
        </w:rPr>
        <w:t xml:space="preserve"> Available at: </w:t>
      </w:r>
      <w:hyperlink r:id="rId21" w:history="1">
        <w:r w:rsidRPr="00D507B3">
          <w:rPr>
            <w:rStyle w:val="Hyperlink"/>
            <w:sz w:val="24"/>
            <w:szCs w:val="24"/>
            <w:lang w:val="en-IN"/>
          </w:rPr>
          <w:t>https://www.theguardian.com/society/2021/nov/10/england-has-highest-death-rates-of-older-patients-in-western-world-study-finds</w:t>
        </w:r>
      </w:hyperlink>
      <w:r w:rsidRPr="00D507B3">
        <w:rPr>
          <w:sz w:val="24"/>
          <w:szCs w:val="24"/>
          <w:lang w:val="en-IN"/>
        </w:rPr>
        <w:t xml:space="preserve"> </w:t>
      </w:r>
      <w:r w:rsidRPr="00D507B3">
        <w:rPr>
          <w:sz w:val="24"/>
          <w:szCs w:val="24"/>
          <w:lang w:val="en-GB"/>
        </w:rPr>
        <w:t>[Accessed on 22.04.2026].</w:t>
      </w:r>
    </w:p>
    <w:p w14:paraId="42D41ED4" w14:textId="77777777" w:rsidR="00DA559B" w:rsidRPr="00D507B3" w:rsidRDefault="00DA559B" w:rsidP="00D507B3">
      <w:pPr>
        <w:pStyle w:val="Normal1"/>
        <w:spacing w:line="360" w:lineRule="auto"/>
        <w:jc w:val="both"/>
        <w:rPr>
          <w:sz w:val="24"/>
          <w:szCs w:val="24"/>
          <w:lang w:val="en-IN"/>
        </w:rPr>
      </w:pPr>
      <w:r w:rsidRPr="00D507B3">
        <w:rPr>
          <w:sz w:val="24"/>
          <w:szCs w:val="24"/>
          <w:lang w:val="en-IN"/>
        </w:rPr>
        <w:lastRenderedPageBreak/>
        <w:t xml:space="preserve">Gregory, A. (2025). </w:t>
      </w:r>
      <w:r w:rsidRPr="00D507B3">
        <w:rPr>
          <w:i/>
          <w:iCs/>
          <w:sz w:val="24"/>
          <w:szCs w:val="24"/>
          <w:lang w:val="en-IN"/>
        </w:rPr>
        <w:t>One in five UK adults have diabetes or pre-diabetes, analysis shows.</w:t>
      </w:r>
      <w:r w:rsidRPr="00D507B3">
        <w:rPr>
          <w:sz w:val="24"/>
          <w:szCs w:val="24"/>
          <w:lang w:val="en-IN"/>
        </w:rPr>
        <w:t xml:space="preserve"> </w:t>
      </w:r>
      <w:r w:rsidRPr="00D507B3">
        <w:rPr>
          <w:sz w:val="24"/>
          <w:szCs w:val="24"/>
          <w:lang w:val="en-GB"/>
        </w:rPr>
        <w:t>Available at:</w:t>
      </w:r>
      <w:hyperlink r:id="rId22">
        <w:r w:rsidRPr="00D507B3">
          <w:rPr>
            <w:sz w:val="24"/>
            <w:szCs w:val="24"/>
            <w:lang w:val="en-GB"/>
          </w:rPr>
          <w:t xml:space="preserve"> </w:t>
        </w:r>
      </w:hyperlink>
      <w:hyperlink r:id="rId23" w:history="1">
        <w:r w:rsidRPr="00D507B3">
          <w:rPr>
            <w:rStyle w:val="Hyperlink"/>
            <w:sz w:val="24"/>
            <w:szCs w:val="24"/>
            <w:lang w:val="en-GB"/>
          </w:rPr>
          <w:t>https://www.theguardian.com/society/2025/feb/06/one-in-five-uk-adults-have-diabetes-or-pre-diabetes-analysis-shows</w:t>
        </w:r>
      </w:hyperlink>
      <w:r w:rsidRPr="00D507B3">
        <w:rPr>
          <w:sz w:val="24"/>
          <w:szCs w:val="24"/>
          <w:lang w:val="en-GB"/>
        </w:rPr>
        <w:t xml:space="preserve"> [Accessed on 24.04.2026].</w:t>
      </w:r>
    </w:p>
    <w:p w14:paraId="5EAF7DA9" w14:textId="77777777" w:rsidR="00DA559B" w:rsidRPr="00D507B3" w:rsidRDefault="00DA559B" w:rsidP="00D507B3">
      <w:pPr>
        <w:pStyle w:val="Normal1"/>
        <w:spacing w:line="360" w:lineRule="auto"/>
        <w:jc w:val="both"/>
        <w:rPr>
          <w:sz w:val="24"/>
          <w:szCs w:val="24"/>
          <w:lang w:val="en-GB"/>
        </w:rPr>
      </w:pPr>
      <w:proofErr w:type="spellStart"/>
      <w:r w:rsidRPr="00D507B3">
        <w:rPr>
          <w:color w:val="222222"/>
          <w:sz w:val="24"/>
          <w:szCs w:val="24"/>
          <w:highlight w:val="white"/>
          <w:lang w:val="en-GB"/>
        </w:rPr>
        <w:t>Harari</w:t>
      </w:r>
      <w:proofErr w:type="spellEnd"/>
      <w:r w:rsidRPr="00D507B3">
        <w:rPr>
          <w:color w:val="222222"/>
          <w:sz w:val="24"/>
          <w:szCs w:val="24"/>
          <w:highlight w:val="white"/>
          <w:lang w:val="en-GB"/>
        </w:rPr>
        <w:t xml:space="preserve">, L. and Lee, C., 2021. </w:t>
      </w:r>
      <w:proofErr w:type="spellStart"/>
      <w:r w:rsidRPr="00D507B3">
        <w:rPr>
          <w:color w:val="222222"/>
          <w:sz w:val="24"/>
          <w:szCs w:val="24"/>
          <w:highlight w:val="white"/>
          <w:lang w:val="en-GB"/>
        </w:rPr>
        <w:t>Intersectionality</w:t>
      </w:r>
      <w:proofErr w:type="spellEnd"/>
      <w:r w:rsidRPr="00D507B3">
        <w:rPr>
          <w:color w:val="222222"/>
          <w:sz w:val="24"/>
          <w:szCs w:val="24"/>
          <w:highlight w:val="white"/>
          <w:lang w:val="en-GB"/>
        </w:rPr>
        <w:t xml:space="preserve"> in quantitative health disparities research: A systematic review of challenges and limitations in empirical studies. </w:t>
      </w:r>
      <w:r w:rsidRPr="00D507B3">
        <w:rPr>
          <w:i/>
          <w:iCs/>
          <w:color w:val="222222"/>
          <w:sz w:val="24"/>
          <w:szCs w:val="24"/>
          <w:highlight w:val="white"/>
          <w:lang w:val="en-GB"/>
        </w:rPr>
        <w:t>Social science &amp; medicine</w:t>
      </w:r>
      <w:r w:rsidRPr="00D507B3">
        <w:rPr>
          <w:color w:val="222222"/>
          <w:sz w:val="24"/>
          <w:szCs w:val="24"/>
          <w:highlight w:val="white"/>
          <w:lang w:val="en-GB"/>
        </w:rPr>
        <w:t xml:space="preserve">, </w:t>
      </w:r>
      <w:r w:rsidRPr="00D507B3">
        <w:rPr>
          <w:i/>
          <w:iCs/>
          <w:color w:val="222222"/>
          <w:sz w:val="24"/>
          <w:szCs w:val="24"/>
          <w:highlight w:val="white"/>
          <w:lang w:val="en-GB"/>
        </w:rPr>
        <w:t>277</w:t>
      </w:r>
      <w:r w:rsidRPr="00D507B3">
        <w:rPr>
          <w:color w:val="222222"/>
          <w:sz w:val="24"/>
          <w:szCs w:val="24"/>
          <w:highlight w:val="white"/>
          <w:lang w:val="en-GB"/>
        </w:rPr>
        <w:t>, p.113876.</w:t>
      </w:r>
      <w:r w:rsidRPr="00D507B3">
        <w:rPr>
          <w:sz w:val="24"/>
          <w:szCs w:val="24"/>
          <w:lang w:val="en-GB"/>
        </w:rPr>
        <w:t xml:space="preserve"> </w:t>
      </w:r>
      <w:hyperlink r:id="rId24">
        <w:r w:rsidRPr="00D507B3">
          <w:rPr>
            <w:color w:val="1155CC"/>
            <w:sz w:val="24"/>
            <w:szCs w:val="24"/>
            <w:u w:val="single"/>
            <w:lang w:val="en-GB"/>
          </w:rPr>
          <w:t>https://pmc.ncbi.nlm.nih.gov/articles/PMC8119321/pdf/nihms-1686838.pdf</w:t>
        </w:r>
      </w:hyperlink>
    </w:p>
    <w:p w14:paraId="0D74A3A6" w14:textId="77777777" w:rsidR="00DA559B" w:rsidRPr="00D507B3" w:rsidRDefault="00DA559B" w:rsidP="00D507B3">
      <w:pPr>
        <w:pStyle w:val="Normal1"/>
        <w:spacing w:line="360" w:lineRule="auto"/>
        <w:jc w:val="both"/>
        <w:rPr>
          <w:sz w:val="24"/>
          <w:szCs w:val="24"/>
          <w:lang w:val="en-GB"/>
        </w:rPr>
      </w:pPr>
      <w:r w:rsidRPr="00D507B3">
        <w:rPr>
          <w:sz w:val="24"/>
          <w:szCs w:val="24"/>
          <w:lang w:val="en-GB"/>
        </w:rPr>
        <w:t xml:space="preserve">House of Commons Library, (2023) </w:t>
      </w:r>
      <w:r w:rsidRPr="00D507B3">
        <w:rPr>
          <w:i/>
          <w:iCs/>
          <w:sz w:val="24"/>
          <w:szCs w:val="24"/>
          <w:lang w:val="en-GB"/>
        </w:rPr>
        <w:t>UK disability statistics: Prevalence and life experiences</w:t>
      </w:r>
      <w:r w:rsidRPr="00D507B3">
        <w:rPr>
          <w:sz w:val="24"/>
          <w:szCs w:val="24"/>
          <w:lang w:val="en-GB"/>
        </w:rPr>
        <w:t xml:space="preserve"> (CBP-9602). Available at:</w:t>
      </w:r>
      <w:hyperlink r:id="rId25">
        <w:r w:rsidRPr="00D507B3">
          <w:rPr>
            <w:sz w:val="24"/>
            <w:szCs w:val="24"/>
            <w:lang w:val="en-GB"/>
          </w:rPr>
          <w:t xml:space="preserve"> </w:t>
        </w:r>
      </w:hyperlink>
      <w:hyperlink r:id="rId26">
        <w:r w:rsidRPr="00D507B3">
          <w:rPr>
            <w:color w:val="1155CC"/>
            <w:sz w:val="24"/>
            <w:szCs w:val="24"/>
            <w:u w:val="single"/>
            <w:lang w:val="en-GB"/>
          </w:rPr>
          <w:t>https://commonslibrary.parliament.uk/research-briefings/cbp-9602/</w:t>
        </w:r>
      </w:hyperlink>
      <w:r w:rsidRPr="00D507B3">
        <w:rPr>
          <w:sz w:val="24"/>
          <w:szCs w:val="24"/>
          <w:lang w:val="en-GB"/>
        </w:rPr>
        <w:t xml:space="preserve"> [Accessed on 22.04.2026].</w:t>
      </w:r>
    </w:p>
    <w:p w14:paraId="4EB6D652" w14:textId="77777777" w:rsidR="00DA559B" w:rsidRPr="00D507B3" w:rsidRDefault="00DA559B" w:rsidP="00D507B3">
      <w:pPr>
        <w:pStyle w:val="Normal1"/>
        <w:spacing w:line="360" w:lineRule="auto"/>
        <w:rPr>
          <w:sz w:val="24"/>
          <w:szCs w:val="24"/>
          <w:lang w:val="en-IN"/>
        </w:rPr>
      </w:pPr>
      <w:r w:rsidRPr="00D507B3">
        <w:rPr>
          <w:sz w:val="24"/>
          <w:szCs w:val="24"/>
          <w:lang w:val="en-IN"/>
        </w:rPr>
        <w:t xml:space="preserve">Housing and Communities Committee. (2024). </w:t>
      </w:r>
      <w:r w:rsidRPr="00D507B3">
        <w:rPr>
          <w:i/>
          <w:iCs/>
          <w:sz w:val="24"/>
          <w:szCs w:val="24"/>
          <w:lang w:val="en-IN"/>
        </w:rPr>
        <w:t>Disabled people in the housing sector – Report Summary.</w:t>
      </w:r>
      <w:r w:rsidRPr="00D507B3">
        <w:rPr>
          <w:sz w:val="24"/>
          <w:szCs w:val="24"/>
          <w:lang w:val="en-IN"/>
        </w:rPr>
        <w:t xml:space="preserve"> Available at: </w:t>
      </w:r>
      <w:hyperlink r:id="rId27" w:history="1">
        <w:r w:rsidRPr="00D507B3">
          <w:rPr>
            <w:rStyle w:val="Hyperlink"/>
            <w:sz w:val="24"/>
            <w:szCs w:val="24"/>
            <w:lang w:val="en-IN"/>
          </w:rPr>
          <w:t>https://publications.parliament.uk/pa/cm5804/cmselect/cmcomloc/63/summary.html</w:t>
        </w:r>
      </w:hyperlink>
      <w:r w:rsidRPr="00D507B3">
        <w:rPr>
          <w:sz w:val="24"/>
          <w:szCs w:val="24"/>
          <w:lang w:val="en-IN"/>
        </w:rPr>
        <w:t xml:space="preserve"> </w:t>
      </w:r>
      <w:r w:rsidRPr="00D507B3">
        <w:rPr>
          <w:sz w:val="24"/>
          <w:szCs w:val="24"/>
          <w:lang w:val="en-GB"/>
        </w:rPr>
        <w:t>[Accessed on 20.04.2026].</w:t>
      </w:r>
      <w:r w:rsidRPr="00D507B3">
        <w:rPr>
          <w:sz w:val="24"/>
          <w:szCs w:val="24"/>
          <w:lang w:val="en-IN"/>
        </w:rPr>
        <w:t xml:space="preserve"> </w:t>
      </w:r>
    </w:p>
    <w:p w14:paraId="5748D869" w14:textId="77777777" w:rsidR="00DA559B" w:rsidRPr="00D507B3" w:rsidRDefault="00DA559B" w:rsidP="00D507B3">
      <w:pPr>
        <w:pStyle w:val="Normal1"/>
        <w:spacing w:line="360" w:lineRule="auto"/>
        <w:jc w:val="both"/>
        <w:rPr>
          <w:sz w:val="24"/>
          <w:szCs w:val="24"/>
          <w:lang w:val="en-GB"/>
        </w:rPr>
      </w:pPr>
      <w:r w:rsidRPr="00D507B3">
        <w:rPr>
          <w:sz w:val="24"/>
          <w:szCs w:val="24"/>
          <w:lang w:val="en-GB"/>
        </w:rPr>
        <w:t xml:space="preserve">Joseph Rowntree Foundation, (2026) </w:t>
      </w:r>
      <w:r w:rsidRPr="00D507B3">
        <w:rPr>
          <w:i/>
          <w:iCs/>
          <w:sz w:val="24"/>
          <w:szCs w:val="24"/>
          <w:lang w:val="en-GB"/>
        </w:rPr>
        <w:t>Disability and poverty</w:t>
      </w:r>
      <w:r w:rsidRPr="00D507B3">
        <w:rPr>
          <w:sz w:val="24"/>
          <w:szCs w:val="24"/>
          <w:lang w:val="en-GB"/>
        </w:rPr>
        <w:t>. Available at:</w:t>
      </w:r>
      <w:hyperlink r:id="rId28">
        <w:r w:rsidRPr="00D507B3">
          <w:rPr>
            <w:sz w:val="24"/>
            <w:szCs w:val="24"/>
            <w:lang w:val="en-GB"/>
          </w:rPr>
          <w:t xml:space="preserve"> </w:t>
        </w:r>
      </w:hyperlink>
      <w:hyperlink r:id="rId29">
        <w:r w:rsidRPr="00D507B3">
          <w:rPr>
            <w:color w:val="1155CC"/>
            <w:sz w:val="24"/>
            <w:szCs w:val="24"/>
            <w:u w:val="single"/>
            <w:lang w:val="en-GB"/>
          </w:rPr>
          <w:t>https://www.jrf.org.uk/uk-poverty-statistics/disability</w:t>
        </w:r>
      </w:hyperlink>
      <w:r w:rsidRPr="00D507B3">
        <w:rPr>
          <w:sz w:val="24"/>
          <w:szCs w:val="24"/>
          <w:lang w:val="en-GB"/>
        </w:rPr>
        <w:t xml:space="preserve"> [Accessed on 21.04.2026].</w:t>
      </w:r>
    </w:p>
    <w:p w14:paraId="20A31F12" w14:textId="77777777" w:rsidR="00DA559B" w:rsidRPr="00D507B3" w:rsidRDefault="00DA559B" w:rsidP="00D507B3">
      <w:pPr>
        <w:pStyle w:val="Normal1"/>
        <w:spacing w:line="360" w:lineRule="auto"/>
        <w:jc w:val="both"/>
        <w:rPr>
          <w:sz w:val="24"/>
          <w:szCs w:val="24"/>
          <w:lang w:val="en-GB"/>
        </w:rPr>
      </w:pPr>
      <w:r w:rsidRPr="00D507B3">
        <w:rPr>
          <w:color w:val="222222"/>
          <w:sz w:val="24"/>
          <w:szCs w:val="24"/>
          <w:highlight w:val="white"/>
          <w:lang w:val="en-GB"/>
        </w:rPr>
        <w:t xml:space="preserve">McKee, M., </w:t>
      </w:r>
      <w:proofErr w:type="spellStart"/>
      <w:r w:rsidRPr="00D507B3">
        <w:rPr>
          <w:color w:val="222222"/>
          <w:sz w:val="24"/>
          <w:szCs w:val="24"/>
          <w:highlight w:val="white"/>
          <w:lang w:val="en-GB"/>
        </w:rPr>
        <w:t>Dunnell</w:t>
      </w:r>
      <w:proofErr w:type="spellEnd"/>
      <w:r w:rsidRPr="00D507B3">
        <w:rPr>
          <w:color w:val="222222"/>
          <w:sz w:val="24"/>
          <w:szCs w:val="24"/>
          <w:highlight w:val="white"/>
          <w:lang w:val="en-GB"/>
        </w:rPr>
        <w:t xml:space="preserve">, K., Anderson, M., </w:t>
      </w:r>
      <w:proofErr w:type="spellStart"/>
      <w:r w:rsidRPr="00D507B3">
        <w:rPr>
          <w:color w:val="222222"/>
          <w:sz w:val="24"/>
          <w:szCs w:val="24"/>
          <w:highlight w:val="white"/>
          <w:lang w:val="en-GB"/>
        </w:rPr>
        <w:t>Brayne</w:t>
      </w:r>
      <w:proofErr w:type="spellEnd"/>
      <w:r w:rsidRPr="00D507B3">
        <w:rPr>
          <w:color w:val="222222"/>
          <w:sz w:val="24"/>
          <w:szCs w:val="24"/>
          <w:highlight w:val="white"/>
          <w:lang w:val="en-GB"/>
        </w:rPr>
        <w:t xml:space="preserve">, C., </w:t>
      </w:r>
      <w:proofErr w:type="spellStart"/>
      <w:r w:rsidRPr="00D507B3">
        <w:rPr>
          <w:color w:val="222222"/>
          <w:sz w:val="24"/>
          <w:szCs w:val="24"/>
          <w:highlight w:val="white"/>
          <w:lang w:val="en-GB"/>
        </w:rPr>
        <w:t>Charlesworth</w:t>
      </w:r>
      <w:proofErr w:type="spellEnd"/>
      <w:r w:rsidRPr="00D507B3">
        <w:rPr>
          <w:color w:val="222222"/>
          <w:sz w:val="24"/>
          <w:szCs w:val="24"/>
          <w:highlight w:val="white"/>
          <w:lang w:val="en-GB"/>
        </w:rPr>
        <w:t xml:space="preserve">, A., Johnston-Webber, C., Knapp, M., McGuire, A., Newton, J.N., Taylor, D. and Watt, R.G., (2021). The changing health needs of the UK population. </w:t>
      </w:r>
      <w:r w:rsidRPr="00D507B3">
        <w:rPr>
          <w:i/>
          <w:iCs/>
          <w:color w:val="222222"/>
          <w:sz w:val="24"/>
          <w:szCs w:val="24"/>
          <w:highlight w:val="white"/>
          <w:lang w:val="en-GB"/>
        </w:rPr>
        <w:t>The Lancet</w:t>
      </w:r>
      <w:r w:rsidRPr="00D507B3">
        <w:rPr>
          <w:color w:val="222222"/>
          <w:sz w:val="24"/>
          <w:szCs w:val="24"/>
          <w:highlight w:val="white"/>
          <w:lang w:val="en-GB"/>
        </w:rPr>
        <w:t xml:space="preserve">, </w:t>
      </w:r>
      <w:r w:rsidRPr="00D507B3">
        <w:rPr>
          <w:i/>
          <w:iCs/>
          <w:color w:val="222222"/>
          <w:sz w:val="24"/>
          <w:szCs w:val="24"/>
          <w:highlight w:val="white"/>
          <w:lang w:val="en-GB"/>
        </w:rPr>
        <w:t>397</w:t>
      </w:r>
      <w:r w:rsidRPr="00D507B3">
        <w:rPr>
          <w:color w:val="222222"/>
          <w:sz w:val="24"/>
          <w:szCs w:val="24"/>
          <w:highlight w:val="white"/>
          <w:lang w:val="en-GB"/>
        </w:rPr>
        <w:t>(10288), pp.1979-1991.</w:t>
      </w:r>
      <w:r w:rsidRPr="00D507B3">
        <w:rPr>
          <w:sz w:val="24"/>
          <w:szCs w:val="24"/>
          <w:lang w:val="en-GB"/>
        </w:rPr>
        <w:t xml:space="preserve"> </w:t>
      </w:r>
      <w:hyperlink r:id="rId30">
        <w:r w:rsidRPr="00D507B3">
          <w:rPr>
            <w:color w:val="1155CC"/>
            <w:sz w:val="24"/>
            <w:szCs w:val="24"/>
            <w:u w:val="single"/>
            <w:lang w:val="en-GB"/>
          </w:rPr>
          <w:t>https://pmc.ncbi.nlm.nih.gov/articles/PMC9751760/pdf/main.pdf</w:t>
        </w:r>
      </w:hyperlink>
    </w:p>
    <w:p w14:paraId="2CEBB0BC" w14:textId="77777777" w:rsidR="00DA559B" w:rsidRPr="00D507B3" w:rsidRDefault="00DA559B" w:rsidP="00D507B3">
      <w:pPr>
        <w:pStyle w:val="Normal1"/>
        <w:spacing w:line="360" w:lineRule="auto"/>
        <w:jc w:val="both"/>
        <w:rPr>
          <w:sz w:val="24"/>
          <w:szCs w:val="24"/>
          <w:lang w:val="en-GB"/>
        </w:rPr>
      </w:pPr>
      <w:proofErr w:type="spellStart"/>
      <w:r w:rsidRPr="00D507B3">
        <w:rPr>
          <w:color w:val="222222"/>
          <w:sz w:val="24"/>
          <w:szCs w:val="24"/>
          <w:highlight w:val="white"/>
          <w:lang w:val="en-GB"/>
        </w:rPr>
        <w:t>Nahar</w:t>
      </w:r>
      <w:proofErr w:type="spellEnd"/>
      <w:r w:rsidRPr="00D507B3">
        <w:rPr>
          <w:color w:val="222222"/>
          <w:sz w:val="24"/>
          <w:szCs w:val="24"/>
          <w:highlight w:val="white"/>
          <w:lang w:val="en-GB"/>
        </w:rPr>
        <w:t xml:space="preserve">, P., van </w:t>
      </w:r>
      <w:proofErr w:type="spellStart"/>
      <w:r w:rsidRPr="00D507B3">
        <w:rPr>
          <w:color w:val="222222"/>
          <w:sz w:val="24"/>
          <w:szCs w:val="24"/>
          <w:highlight w:val="white"/>
          <w:lang w:val="en-GB"/>
        </w:rPr>
        <w:t>Marwijk</w:t>
      </w:r>
      <w:proofErr w:type="spellEnd"/>
      <w:r w:rsidRPr="00D507B3">
        <w:rPr>
          <w:color w:val="222222"/>
          <w:sz w:val="24"/>
          <w:szCs w:val="24"/>
          <w:highlight w:val="white"/>
          <w:lang w:val="en-GB"/>
        </w:rPr>
        <w:t xml:space="preserve">, H., Gibson, L., </w:t>
      </w:r>
      <w:proofErr w:type="spellStart"/>
      <w:r w:rsidRPr="00D507B3">
        <w:rPr>
          <w:color w:val="222222"/>
          <w:sz w:val="24"/>
          <w:szCs w:val="24"/>
          <w:highlight w:val="white"/>
          <w:lang w:val="en-GB"/>
        </w:rPr>
        <w:t>Musinguzi</w:t>
      </w:r>
      <w:proofErr w:type="spellEnd"/>
      <w:r w:rsidRPr="00D507B3">
        <w:rPr>
          <w:color w:val="222222"/>
          <w:sz w:val="24"/>
          <w:szCs w:val="24"/>
          <w:highlight w:val="white"/>
          <w:lang w:val="en-GB"/>
        </w:rPr>
        <w:t xml:space="preserve">, G., </w:t>
      </w:r>
      <w:proofErr w:type="spellStart"/>
      <w:r w:rsidRPr="00D507B3">
        <w:rPr>
          <w:color w:val="222222"/>
          <w:sz w:val="24"/>
          <w:szCs w:val="24"/>
          <w:highlight w:val="white"/>
          <w:lang w:val="en-GB"/>
        </w:rPr>
        <w:t>Anthierens</w:t>
      </w:r>
      <w:proofErr w:type="spellEnd"/>
      <w:r w:rsidRPr="00D507B3">
        <w:rPr>
          <w:color w:val="222222"/>
          <w:sz w:val="24"/>
          <w:szCs w:val="24"/>
          <w:highlight w:val="white"/>
          <w:lang w:val="en-GB"/>
        </w:rPr>
        <w:t xml:space="preserve">, S., Ford, E., </w:t>
      </w:r>
      <w:proofErr w:type="spellStart"/>
      <w:r w:rsidRPr="00D507B3">
        <w:rPr>
          <w:color w:val="222222"/>
          <w:sz w:val="24"/>
          <w:szCs w:val="24"/>
          <w:highlight w:val="white"/>
          <w:lang w:val="en-GB"/>
        </w:rPr>
        <w:t>Bremner</w:t>
      </w:r>
      <w:proofErr w:type="spellEnd"/>
      <w:r w:rsidRPr="00D507B3">
        <w:rPr>
          <w:color w:val="222222"/>
          <w:sz w:val="24"/>
          <w:szCs w:val="24"/>
          <w:highlight w:val="white"/>
          <w:lang w:val="en-GB"/>
        </w:rPr>
        <w:t xml:space="preserve">, S.A., Bowyer, M., Le </w:t>
      </w:r>
      <w:proofErr w:type="spellStart"/>
      <w:r w:rsidRPr="00D507B3">
        <w:rPr>
          <w:color w:val="222222"/>
          <w:sz w:val="24"/>
          <w:szCs w:val="24"/>
          <w:highlight w:val="white"/>
          <w:lang w:val="en-GB"/>
        </w:rPr>
        <w:t>Reste</w:t>
      </w:r>
      <w:proofErr w:type="spellEnd"/>
      <w:r w:rsidRPr="00D507B3">
        <w:rPr>
          <w:color w:val="222222"/>
          <w:sz w:val="24"/>
          <w:szCs w:val="24"/>
          <w:highlight w:val="white"/>
          <w:lang w:val="en-GB"/>
        </w:rPr>
        <w:t xml:space="preserve">, J.Y., </w:t>
      </w:r>
      <w:proofErr w:type="spellStart"/>
      <w:r w:rsidRPr="00D507B3">
        <w:rPr>
          <w:color w:val="222222"/>
          <w:sz w:val="24"/>
          <w:szCs w:val="24"/>
          <w:highlight w:val="white"/>
          <w:lang w:val="en-GB"/>
        </w:rPr>
        <w:t>Sodi</w:t>
      </w:r>
      <w:proofErr w:type="spellEnd"/>
      <w:r w:rsidRPr="00D507B3">
        <w:rPr>
          <w:color w:val="222222"/>
          <w:sz w:val="24"/>
          <w:szCs w:val="24"/>
          <w:highlight w:val="white"/>
          <w:lang w:val="en-GB"/>
        </w:rPr>
        <w:t xml:space="preserve">, T. and </w:t>
      </w:r>
      <w:proofErr w:type="spellStart"/>
      <w:r w:rsidRPr="00D507B3">
        <w:rPr>
          <w:color w:val="222222"/>
          <w:sz w:val="24"/>
          <w:szCs w:val="24"/>
          <w:highlight w:val="white"/>
          <w:lang w:val="en-GB"/>
        </w:rPr>
        <w:t>Bastiaens</w:t>
      </w:r>
      <w:proofErr w:type="spellEnd"/>
      <w:r w:rsidRPr="00D507B3">
        <w:rPr>
          <w:color w:val="222222"/>
          <w:sz w:val="24"/>
          <w:szCs w:val="24"/>
          <w:highlight w:val="white"/>
          <w:lang w:val="en-GB"/>
        </w:rPr>
        <w:t xml:space="preserve">, H., (2020). A protocol paper: community engagement interventions for cardiovascular disease prevention in socially disadvantaged populations in the UK: an implementation research study. </w:t>
      </w:r>
      <w:r w:rsidRPr="00D507B3">
        <w:rPr>
          <w:i/>
          <w:iCs/>
          <w:color w:val="222222"/>
          <w:sz w:val="24"/>
          <w:szCs w:val="24"/>
          <w:highlight w:val="white"/>
          <w:lang w:val="en-GB"/>
        </w:rPr>
        <w:t>Global Health Research and Policy</w:t>
      </w:r>
      <w:r w:rsidRPr="00D507B3">
        <w:rPr>
          <w:color w:val="222222"/>
          <w:sz w:val="24"/>
          <w:szCs w:val="24"/>
          <w:highlight w:val="white"/>
          <w:lang w:val="en-GB"/>
        </w:rPr>
        <w:t xml:space="preserve">, </w:t>
      </w:r>
      <w:r w:rsidRPr="00D507B3">
        <w:rPr>
          <w:i/>
          <w:iCs/>
          <w:color w:val="222222"/>
          <w:sz w:val="24"/>
          <w:szCs w:val="24"/>
          <w:highlight w:val="white"/>
          <w:lang w:val="en-GB"/>
        </w:rPr>
        <w:t>5</w:t>
      </w:r>
      <w:r w:rsidRPr="00D507B3">
        <w:rPr>
          <w:color w:val="222222"/>
          <w:sz w:val="24"/>
          <w:szCs w:val="24"/>
          <w:highlight w:val="white"/>
          <w:lang w:val="en-GB"/>
        </w:rPr>
        <w:t>(1), p.12.</w:t>
      </w:r>
      <w:r w:rsidRPr="00D507B3">
        <w:rPr>
          <w:sz w:val="24"/>
          <w:szCs w:val="24"/>
          <w:lang w:val="en-GB"/>
        </w:rPr>
        <w:t xml:space="preserve"> </w:t>
      </w:r>
      <w:hyperlink r:id="rId31">
        <w:r w:rsidRPr="00D507B3">
          <w:rPr>
            <w:color w:val="1155CC"/>
            <w:sz w:val="24"/>
            <w:szCs w:val="24"/>
            <w:u w:val="single"/>
            <w:lang w:val="en-GB"/>
          </w:rPr>
          <w:t>https://link.springer.com/content/pdf/10.1186/s41256-020-0131-1.pdf</w:t>
        </w:r>
      </w:hyperlink>
    </w:p>
    <w:p w14:paraId="68E7E2CD" w14:textId="77777777" w:rsidR="00DA559B" w:rsidRPr="00D507B3" w:rsidRDefault="00DA559B" w:rsidP="00D507B3">
      <w:pPr>
        <w:pStyle w:val="Normal1"/>
        <w:spacing w:line="360" w:lineRule="auto"/>
        <w:jc w:val="both"/>
        <w:rPr>
          <w:sz w:val="24"/>
          <w:szCs w:val="24"/>
          <w:lang w:val="en-GB"/>
        </w:rPr>
      </w:pPr>
      <w:proofErr w:type="spellStart"/>
      <w:r w:rsidRPr="00D507B3">
        <w:rPr>
          <w:color w:val="222222"/>
          <w:sz w:val="24"/>
          <w:szCs w:val="24"/>
          <w:highlight w:val="white"/>
          <w:lang w:val="en-GB"/>
        </w:rPr>
        <w:t>Nathwani</w:t>
      </w:r>
      <w:proofErr w:type="spellEnd"/>
      <w:r w:rsidRPr="00D507B3">
        <w:rPr>
          <w:color w:val="222222"/>
          <w:sz w:val="24"/>
          <w:szCs w:val="24"/>
          <w:highlight w:val="white"/>
          <w:lang w:val="en-GB"/>
        </w:rPr>
        <w:t>, S. and Rahman, N., (2021). The 3 P’s model enhancing patient safety during the COVID</w:t>
      </w:r>
      <w:r w:rsidRPr="00D507B3">
        <w:rPr>
          <w:rFonts w:ascii="Cambria Math" w:hAnsi="Cambria Math" w:cs="Cambria Math"/>
          <w:color w:val="222222"/>
          <w:sz w:val="24"/>
          <w:szCs w:val="24"/>
          <w:highlight w:val="white"/>
          <w:lang w:val="en-GB"/>
        </w:rPr>
        <w:t>‐</w:t>
      </w:r>
      <w:r w:rsidRPr="00D507B3">
        <w:rPr>
          <w:color w:val="222222"/>
          <w:sz w:val="24"/>
          <w:szCs w:val="24"/>
          <w:highlight w:val="white"/>
          <w:lang w:val="en-GB"/>
        </w:rPr>
        <w:t xml:space="preserve">19 pandemic. </w:t>
      </w:r>
      <w:r w:rsidRPr="00D507B3">
        <w:rPr>
          <w:i/>
          <w:iCs/>
          <w:color w:val="222222"/>
          <w:sz w:val="24"/>
          <w:szCs w:val="24"/>
          <w:highlight w:val="white"/>
          <w:lang w:val="en-GB"/>
        </w:rPr>
        <w:t>Oral Surgery</w:t>
      </w:r>
      <w:r w:rsidRPr="00D507B3">
        <w:rPr>
          <w:color w:val="222222"/>
          <w:sz w:val="24"/>
          <w:szCs w:val="24"/>
          <w:highlight w:val="white"/>
          <w:lang w:val="en-GB"/>
        </w:rPr>
        <w:t xml:space="preserve">, </w:t>
      </w:r>
      <w:r w:rsidRPr="00D507B3">
        <w:rPr>
          <w:i/>
          <w:iCs/>
          <w:color w:val="222222"/>
          <w:sz w:val="24"/>
          <w:szCs w:val="24"/>
          <w:highlight w:val="white"/>
          <w:lang w:val="en-GB"/>
        </w:rPr>
        <w:t>14</w:t>
      </w:r>
      <w:r w:rsidRPr="00D507B3">
        <w:rPr>
          <w:color w:val="222222"/>
          <w:sz w:val="24"/>
          <w:szCs w:val="24"/>
          <w:highlight w:val="white"/>
          <w:lang w:val="en-GB"/>
        </w:rPr>
        <w:t>(3), pp.246-254.</w:t>
      </w:r>
      <w:r w:rsidRPr="00D507B3">
        <w:rPr>
          <w:sz w:val="24"/>
          <w:szCs w:val="24"/>
          <w:lang w:val="en-GB"/>
        </w:rPr>
        <w:t xml:space="preserve"> </w:t>
      </w:r>
      <w:hyperlink r:id="rId32">
        <w:r w:rsidRPr="00D507B3">
          <w:rPr>
            <w:color w:val="1155CC"/>
            <w:sz w:val="24"/>
            <w:szCs w:val="24"/>
            <w:u w:val="single"/>
            <w:lang w:val="en-GB"/>
          </w:rPr>
          <w:t>https://pmc.ncbi.nlm.nih.gov/articles/PMC8013890/pdf/ORS-14-246.pdf</w:t>
        </w:r>
      </w:hyperlink>
    </w:p>
    <w:p w14:paraId="22F4CFC1" w14:textId="77777777" w:rsidR="00DA559B" w:rsidRPr="00D507B3" w:rsidRDefault="00DA559B" w:rsidP="00D507B3">
      <w:pPr>
        <w:pStyle w:val="Normal1"/>
        <w:spacing w:line="360" w:lineRule="auto"/>
        <w:jc w:val="both"/>
        <w:rPr>
          <w:sz w:val="24"/>
          <w:szCs w:val="24"/>
          <w:lang w:val="en-GB"/>
        </w:rPr>
      </w:pPr>
      <w:r w:rsidRPr="00D507B3">
        <w:rPr>
          <w:sz w:val="24"/>
          <w:szCs w:val="24"/>
          <w:lang w:val="en-GB"/>
        </w:rPr>
        <w:t xml:space="preserve">National Institute for Health and Care Excellence, (2019) </w:t>
      </w:r>
      <w:r w:rsidRPr="00D507B3">
        <w:rPr>
          <w:i/>
          <w:iCs/>
          <w:sz w:val="24"/>
          <w:szCs w:val="24"/>
          <w:lang w:val="en-GB"/>
        </w:rPr>
        <w:t>2019 surveillance of diabetes (NICE guidelines NG17, NG18, NG19 and NG28): Surveillance decision</w:t>
      </w:r>
      <w:r w:rsidRPr="00D507B3">
        <w:rPr>
          <w:sz w:val="24"/>
          <w:szCs w:val="24"/>
          <w:lang w:val="en-GB"/>
        </w:rPr>
        <w:t>. Available at:</w:t>
      </w:r>
      <w:hyperlink r:id="rId33">
        <w:r w:rsidRPr="00D507B3">
          <w:rPr>
            <w:sz w:val="24"/>
            <w:szCs w:val="24"/>
            <w:lang w:val="en-GB"/>
          </w:rPr>
          <w:t xml:space="preserve"> </w:t>
        </w:r>
      </w:hyperlink>
      <w:hyperlink r:id="rId34">
        <w:r w:rsidRPr="00D507B3">
          <w:rPr>
            <w:color w:val="1155CC"/>
            <w:sz w:val="24"/>
            <w:szCs w:val="24"/>
            <w:u w:val="single"/>
            <w:lang w:val="en-GB"/>
          </w:rPr>
          <w:t>https://www.nice.org.uk/guidance/ng28/resources/2019-surveillance-of-</w:t>
        </w:r>
        <w:r w:rsidRPr="00D507B3">
          <w:rPr>
            <w:color w:val="1155CC"/>
            <w:sz w:val="24"/>
            <w:szCs w:val="24"/>
            <w:u w:val="single"/>
            <w:lang w:val="en-GB"/>
          </w:rPr>
          <w:lastRenderedPageBreak/>
          <w:t>diabetes-nice-guidelines-ng17-ng18-ng19-and-ng28-6837997933/chapter/Surveillance-decision</w:t>
        </w:r>
      </w:hyperlink>
      <w:r w:rsidRPr="00D507B3">
        <w:rPr>
          <w:sz w:val="24"/>
          <w:szCs w:val="24"/>
          <w:lang w:val="en-GB"/>
        </w:rPr>
        <w:t xml:space="preserve"> [Accessed on 22.04.2026].</w:t>
      </w:r>
    </w:p>
    <w:p w14:paraId="24D2ED91" w14:textId="77777777" w:rsidR="00DA559B" w:rsidRPr="00D507B3" w:rsidRDefault="00DA559B" w:rsidP="00D507B3">
      <w:pPr>
        <w:pStyle w:val="Normal1"/>
        <w:spacing w:line="360" w:lineRule="auto"/>
        <w:jc w:val="both"/>
        <w:rPr>
          <w:sz w:val="24"/>
          <w:szCs w:val="24"/>
          <w:lang w:val="en-GB"/>
        </w:rPr>
      </w:pPr>
      <w:r w:rsidRPr="00D507B3">
        <w:rPr>
          <w:sz w:val="24"/>
          <w:szCs w:val="24"/>
          <w:lang w:val="en-GB"/>
        </w:rPr>
        <w:t xml:space="preserve">NHS England, (2026) </w:t>
      </w:r>
      <w:r w:rsidRPr="00D507B3">
        <w:rPr>
          <w:i/>
          <w:iCs/>
          <w:sz w:val="24"/>
          <w:szCs w:val="24"/>
          <w:lang w:val="en-GB"/>
        </w:rPr>
        <w:t>Learning disability and autism</w:t>
      </w:r>
      <w:r w:rsidRPr="00D507B3">
        <w:rPr>
          <w:sz w:val="24"/>
          <w:szCs w:val="24"/>
          <w:lang w:val="en-GB"/>
        </w:rPr>
        <w:t xml:space="preserve">. </w:t>
      </w:r>
      <w:r w:rsidRPr="00D507B3">
        <w:rPr>
          <w:i/>
          <w:iCs/>
          <w:sz w:val="24"/>
          <w:szCs w:val="24"/>
          <w:lang w:val="en-GB"/>
        </w:rPr>
        <w:t>NHS Long Term Plan</w:t>
      </w:r>
      <w:r w:rsidRPr="00D507B3">
        <w:rPr>
          <w:sz w:val="24"/>
          <w:szCs w:val="24"/>
          <w:lang w:val="en-GB"/>
        </w:rPr>
        <w:t xml:space="preserve"> (archived version). Available at:</w:t>
      </w:r>
      <w:hyperlink r:id="rId35">
        <w:r w:rsidRPr="00D507B3">
          <w:rPr>
            <w:sz w:val="24"/>
            <w:szCs w:val="24"/>
            <w:lang w:val="en-GB"/>
          </w:rPr>
          <w:t xml:space="preserve"> </w:t>
        </w:r>
      </w:hyperlink>
      <w:hyperlink r:id="rId36">
        <w:r w:rsidRPr="00D507B3">
          <w:rPr>
            <w:color w:val="1155CC"/>
            <w:sz w:val="24"/>
            <w:szCs w:val="24"/>
            <w:u w:val="single"/>
            <w:lang w:val="en-GB"/>
          </w:rPr>
          <w:t>https://webarchive.nationalarchives.gov.uk/ukgwa/20250506042058/https://www.longtermplan.nhs.uk/areas-of-work/learning-disability-autism/</w:t>
        </w:r>
      </w:hyperlink>
      <w:r w:rsidRPr="00D507B3">
        <w:rPr>
          <w:sz w:val="24"/>
          <w:szCs w:val="24"/>
          <w:lang w:val="en-GB"/>
        </w:rPr>
        <w:t xml:space="preserve"> [Accessed on 23.04.2026].</w:t>
      </w:r>
    </w:p>
    <w:p w14:paraId="4AF08DF8" w14:textId="77777777" w:rsidR="00DA559B" w:rsidRPr="00D507B3" w:rsidRDefault="00DA559B" w:rsidP="00D507B3">
      <w:pPr>
        <w:pStyle w:val="Normal1"/>
        <w:spacing w:line="360" w:lineRule="auto"/>
        <w:jc w:val="both"/>
        <w:rPr>
          <w:sz w:val="24"/>
          <w:szCs w:val="24"/>
          <w:lang w:val="en-GB"/>
        </w:rPr>
      </w:pPr>
      <w:r w:rsidRPr="00D507B3">
        <w:rPr>
          <w:sz w:val="24"/>
          <w:szCs w:val="24"/>
          <w:lang w:val="en-GB"/>
        </w:rPr>
        <w:t xml:space="preserve">NHS, (2024) </w:t>
      </w:r>
      <w:r w:rsidRPr="00D507B3">
        <w:rPr>
          <w:i/>
          <w:iCs/>
          <w:sz w:val="24"/>
          <w:szCs w:val="24"/>
          <w:lang w:val="en-GB"/>
        </w:rPr>
        <w:t>Continuous glucose monitoring and hybrid closed loop for diabetes</w:t>
      </w:r>
      <w:r w:rsidRPr="00D507B3">
        <w:rPr>
          <w:sz w:val="24"/>
          <w:szCs w:val="24"/>
          <w:lang w:val="en-GB"/>
        </w:rPr>
        <w:t>. Available at:</w:t>
      </w:r>
      <w:hyperlink r:id="rId37">
        <w:r w:rsidRPr="00D507B3">
          <w:rPr>
            <w:sz w:val="24"/>
            <w:szCs w:val="24"/>
            <w:lang w:val="en-GB"/>
          </w:rPr>
          <w:t xml:space="preserve"> </w:t>
        </w:r>
      </w:hyperlink>
      <w:hyperlink r:id="rId38">
        <w:r w:rsidRPr="00D507B3">
          <w:rPr>
            <w:color w:val="1155CC"/>
            <w:sz w:val="24"/>
            <w:szCs w:val="24"/>
            <w:u w:val="single"/>
            <w:lang w:val="en-GB"/>
          </w:rPr>
          <w:t>https://www.nhs.uk/tests-and-treatments/cgm-and-hcl-for-diabetes/</w:t>
        </w:r>
      </w:hyperlink>
      <w:r w:rsidRPr="00D507B3">
        <w:rPr>
          <w:sz w:val="24"/>
          <w:szCs w:val="24"/>
          <w:lang w:val="en-GB"/>
        </w:rPr>
        <w:t xml:space="preserve"> [Accessed on 25.04.2026].</w:t>
      </w:r>
    </w:p>
    <w:p w14:paraId="09834913" w14:textId="77777777" w:rsidR="00DA559B" w:rsidRPr="00D507B3" w:rsidRDefault="00DA559B" w:rsidP="00D507B3">
      <w:pPr>
        <w:pStyle w:val="Normal1"/>
        <w:spacing w:line="360" w:lineRule="auto"/>
        <w:jc w:val="both"/>
        <w:rPr>
          <w:sz w:val="24"/>
          <w:szCs w:val="24"/>
          <w:lang w:val="en-GB"/>
        </w:rPr>
      </w:pPr>
      <w:r w:rsidRPr="00D507B3">
        <w:rPr>
          <w:sz w:val="24"/>
          <w:szCs w:val="24"/>
          <w:lang w:val="en-GB"/>
        </w:rPr>
        <w:t xml:space="preserve">NHS. (2026) </w:t>
      </w:r>
      <w:r w:rsidRPr="00D507B3">
        <w:rPr>
          <w:i/>
          <w:iCs/>
          <w:sz w:val="24"/>
          <w:szCs w:val="24"/>
          <w:lang w:val="en-GB"/>
        </w:rPr>
        <w:t>NHS Diabetes Prevention Programme (NHS DPP)</w:t>
      </w:r>
      <w:r w:rsidRPr="00D507B3">
        <w:rPr>
          <w:sz w:val="24"/>
          <w:szCs w:val="24"/>
          <w:lang w:val="en-GB"/>
        </w:rPr>
        <w:t xml:space="preserve">. Available at: </w:t>
      </w:r>
      <w:hyperlink r:id="rId39" w:history="1">
        <w:r w:rsidRPr="00D507B3">
          <w:rPr>
            <w:rStyle w:val="Hyperlink"/>
            <w:sz w:val="24"/>
            <w:szCs w:val="24"/>
            <w:lang w:val="en-GB"/>
          </w:rPr>
          <w:t>https://www.england.nhs.uk/diabetes/diabetes-prevention/</w:t>
        </w:r>
      </w:hyperlink>
      <w:r w:rsidRPr="00D507B3">
        <w:rPr>
          <w:sz w:val="24"/>
          <w:szCs w:val="24"/>
          <w:lang w:val="en-GB"/>
        </w:rPr>
        <w:t xml:space="preserve"> [Accessed on 21.04.2026].</w:t>
      </w:r>
    </w:p>
    <w:p w14:paraId="0C97198C" w14:textId="77777777" w:rsidR="00DA559B" w:rsidRPr="00D507B3" w:rsidRDefault="00DA559B" w:rsidP="00D507B3">
      <w:pPr>
        <w:pStyle w:val="Normal1"/>
        <w:spacing w:line="360" w:lineRule="auto"/>
        <w:jc w:val="both"/>
        <w:rPr>
          <w:sz w:val="24"/>
          <w:szCs w:val="24"/>
          <w:lang w:val="en-GB"/>
        </w:rPr>
      </w:pPr>
      <w:r w:rsidRPr="00D507B3">
        <w:rPr>
          <w:sz w:val="24"/>
          <w:szCs w:val="24"/>
          <w:lang w:val="en-GB"/>
        </w:rPr>
        <w:t xml:space="preserve">Nottingham City Council, (2026) </w:t>
      </w:r>
      <w:r w:rsidRPr="00D507B3">
        <w:rPr>
          <w:i/>
          <w:iCs/>
          <w:sz w:val="24"/>
          <w:szCs w:val="24"/>
          <w:lang w:val="en-GB"/>
        </w:rPr>
        <w:t>Health needs assessments</w:t>
      </w:r>
      <w:r w:rsidRPr="00D507B3">
        <w:rPr>
          <w:sz w:val="24"/>
          <w:szCs w:val="24"/>
          <w:lang w:val="en-GB"/>
        </w:rPr>
        <w:t>. Available at:</w:t>
      </w:r>
      <w:hyperlink r:id="rId40">
        <w:r w:rsidRPr="00D507B3">
          <w:rPr>
            <w:sz w:val="24"/>
            <w:szCs w:val="24"/>
            <w:lang w:val="en-GB"/>
          </w:rPr>
          <w:t xml:space="preserve"> </w:t>
        </w:r>
      </w:hyperlink>
      <w:hyperlink r:id="rId41">
        <w:r w:rsidRPr="00D507B3">
          <w:rPr>
            <w:color w:val="1155CC"/>
            <w:sz w:val="24"/>
            <w:szCs w:val="24"/>
            <w:u w:val="single"/>
            <w:lang w:val="en-GB"/>
          </w:rPr>
          <w:t>https://www.nottinghaminsight.org.uk/themes/health-and-wellbeing/health-needs-assessments/</w:t>
        </w:r>
      </w:hyperlink>
      <w:r w:rsidRPr="00D507B3">
        <w:rPr>
          <w:sz w:val="24"/>
          <w:szCs w:val="24"/>
          <w:lang w:val="en-GB"/>
        </w:rPr>
        <w:t xml:space="preserve"> [Accessed on 25.04.2026].</w:t>
      </w:r>
    </w:p>
    <w:p w14:paraId="1BBBD9D1" w14:textId="77777777" w:rsidR="00DA559B" w:rsidRPr="00D507B3" w:rsidRDefault="00DA559B" w:rsidP="00D507B3">
      <w:pPr>
        <w:pStyle w:val="Normal1"/>
        <w:spacing w:line="360" w:lineRule="auto"/>
        <w:jc w:val="both"/>
        <w:rPr>
          <w:sz w:val="24"/>
          <w:szCs w:val="24"/>
          <w:lang w:val="en-GB"/>
        </w:rPr>
      </w:pPr>
      <w:r w:rsidRPr="00D507B3">
        <w:rPr>
          <w:sz w:val="24"/>
          <w:szCs w:val="24"/>
          <w:lang w:val="en-GB"/>
        </w:rPr>
        <w:t xml:space="preserve">Office for Health Improvement and Disparities, (2025) </w:t>
      </w:r>
      <w:r w:rsidRPr="00D507B3">
        <w:rPr>
          <w:i/>
          <w:iCs/>
          <w:sz w:val="24"/>
          <w:szCs w:val="24"/>
          <w:lang w:val="en-GB"/>
        </w:rPr>
        <w:t>Health Inequalities Dashboard: statistical commentary, September 2025</w:t>
      </w:r>
      <w:r w:rsidRPr="00D507B3">
        <w:rPr>
          <w:sz w:val="24"/>
          <w:szCs w:val="24"/>
          <w:lang w:val="en-GB"/>
        </w:rPr>
        <w:t>. Available at:</w:t>
      </w:r>
      <w:hyperlink r:id="rId42">
        <w:r w:rsidRPr="00D507B3">
          <w:rPr>
            <w:sz w:val="24"/>
            <w:szCs w:val="24"/>
            <w:lang w:val="en-GB"/>
          </w:rPr>
          <w:t xml:space="preserve"> </w:t>
        </w:r>
      </w:hyperlink>
      <w:hyperlink r:id="rId43">
        <w:r w:rsidRPr="00D507B3">
          <w:rPr>
            <w:color w:val="1155CC"/>
            <w:sz w:val="24"/>
            <w:szCs w:val="24"/>
            <w:u w:val="single"/>
            <w:lang w:val="en-GB"/>
          </w:rPr>
          <w:t>https://www.gov.uk/government/statistics/health-inequalities-dashboard-september-2025-data-update/health-inequalities-dashboard-statistical-commentary-september-2025</w:t>
        </w:r>
      </w:hyperlink>
      <w:r w:rsidRPr="00D507B3">
        <w:rPr>
          <w:sz w:val="24"/>
          <w:szCs w:val="24"/>
          <w:lang w:val="en-GB"/>
        </w:rPr>
        <w:t xml:space="preserve"> [Accessed on 20.04.2026].</w:t>
      </w:r>
    </w:p>
    <w:p w14:paraId="109FE51F" w14:textId="77777777" w:rsidR="00DA559B" w:rsidRPr="00D507B3" w:rsidRDefault="00DA559B" w:rsidP="00D507B3">
      <w:pPr>
        <w:pStyle w:val="Normal1"/>
        <w:spacing w:line="360" w:lineRule="auto"/>
        <w:jc w:val="both"/>
        <w:rPr>
          <w:sz w:val="24"/>
          <w:szCs w:val="24"/>
          <w:lang w:val="en-GB"/>
        </w:rPr>
      </w:pPr>
      <w:r w:rsidRPr="00D507B3">
        <w:rPr>
          <w:sz w:val="24"/>
          <w:szCs w:val="24"/>
          <w:lang w:val="en-GB"/>
        </w:rPr>
        <w:t xml:space="preserve">Office for Health Improvement and Disparities, (2025) </w:t>
      </w:r>
      <w:r w:rsidRPr="00D507B3">
        <w:rPr>
          <w:i/>
          <w:iCs/>
          <w:sz w:val="24"/>
          <w:szCs w:val="24"/>
          <w:lang w:val="en-GB"/>
        </w:rPr>
        <w:t>Health Inequalities Dashboard: statistical commentary, September 2025</w:t>
      </w:r>
      <w:r w:rsidRPr="00D507B3">
        <w:rPr>
          <w:sz w:val="24"/>
          <w:szCs w:val="24"/>
          <w:lang w:val="en-GB"/>
        </w:rPr>
        <w:t>. Available at:</w:t>
      </w:r>
      <w:hyperlink r:id="rId44">
        <w:r w:rsidRPr="00D507B3">
          <w:rPr>
            <w:sz w:val="24"/>
            <w:szCs w:val="24"/>
            <w:lang w:val="en-GB"/>
          </w:rPr>
          <w:t xml:space="preserve"> </w:t>
        </w:r>
      </w:hyperlink>
      <w:hyperlink r:id="rId45">
        <w:r w:rsidRPr="00D507B3">
          <w:rPr>
            <w:color w:val="1155CC"/>
            <w:sz w:val="24"/>
            <w:szCs w:val="24"/>
            <w:u w:val="single"/>
            <w:lang w:val="en-GB"/>
          </w:rPr>
          <w:t>https://www.gov.uk/government/statistics/health-inequalities-dashboard-september-2025-data-update/health-inequalities-dashboard-statistical-commentary-september-2025</w:t>
        </w:r>
      </w:hyperlink>
      <w:r w:rsidRPr="00D507B3">
        <w:rPr>
          <w:sz w:val="24"/>
          <w:szCs w:val="24"/>
          <w:lang w:val="en-GB"/>
        </w:rPr>
        <w:t xml:space="preserve"> [Accessed on 21.04.2026].</w:t>
      </w:r>
    </w:p>
    <w:p w14:paraId="61258098" w14:textId="77777777" w:rsidR="00DA559B" w:rsidRPr="00D507B3" w:rsidRDefault="00DA559B" w:rsidP="00D507B3">
      <w:pPr>
        <w:pStyle w:val="Normal1"/>
        <w:spacing w:line="360" w:lineRule="auto"/>
        <w:jc w:val="both"/>
        <w:rPr>
          <w:sz w:val="24"/>
          <w:szCs w:val="24"/>
          <w:lang w:val="en-GB"/>
        </w:rPr>
      </w:pPr>
      <w:r w:rsidRPr="00D507B3">
        <w:rPr>
          <w:sz w:val="24"/>
          <w:szCs w:val="24"/>
          <w:lang w:val="en-GB"/>
        </w:rPr>
        <w:t xml:space="preserve">Office for National Statistics, (2021)/ </w:t>
      </w:r>
      <w:r w:rsidRPr="00D507B3">
        <w:rPr>
          <w:i/>
          <w:iCs/>
          <w:sz w:val="24"/>
          <w:szCs w:val="24"/>
          <w:lang w:val="en-GB"/>
        </w:rPr>
        <w:t>Outcomes for disabled people in the UK: 2020</w:t>
      </w:r>
      <w:r w:rsidRPr="00D507B3">
        <w:rPr>
          <w:sz w:val="24"/>
          <w:szCs w:val="24"/>
          <w:lang w:val="en-GB"/>
        </w:rPr>
        <w:t>. Available at:</w:t>
      </w:r>
      <w:hyperlink r:id="rId46">
        <w:r w:rsidRPr="00D507B3">
          <w:rPr>
            <w:sz w:val="24"/>
            <w:szCs w:val="24"/>
            <w:lang w:val="en-GB"/>
          </w:rPr>
          <w:t xml:space="preserve"> </w:t>
        </w:r>
      </w:hyperlink>
      <w:hyperlink r:id="rId47">
        <w:r w:rsidRPr="00D507B3">
          <w:rPr>
            <w:color w:val="1155CC"/>
            <w:sz w:val="24"/>
            <w:szCs w:val="24"/>
            <w:u w:val="single"/>
            <w:lang w:val="en-GB"/>
          </w:rPr>
          <w:t>https://www.ons.gov.uk/peoplepopulationandcommunity/healthandsocialcare/disability/articles/outcomesfordisabledpeopleintheuk/2020</w:t>
        </w:r>
      </w:hyperlink>
      <w:r w:rsidRPr="00D507B3">
        <w:rPr>
          <w:sz w:val="24"/>
          <w:szCs w:val="24"/>
          <w:lang w:val="en-GB"/>
        </w:rPr>
        <w:t xml:space="preserve"> [Accessed on 22.04.2026].</w:t>
      </w:r>
    </w:p>
    <w:p w14:paraId="76C3391B" w14:textId="77777777" w:rsidR="00DA559B" w:rsidRPr="00D507B3" w:rsidRDefault="00DA559B" w:rsidP="00D507B3">
      <w:pPr>
        <w:pStyle w:val="Normal1"/>
        <w:spacing w:line="360" w:lineRule="auto"/>
        <w:jc w:val="both"/>
        <w:rPr>
          <w:sz w:val="24"/>
          <w:szCs w:val="24"/>
        </w:rPr>
      </w:pPr>
      <w:proofErr w:type="spellStart"/>
      <w:r w:rsidRPr="00D507B3">
        <w:rPr>
          <w:sz w:val="24"/>
          <w:szCs w:val="24"/>
        </w:rPr>
        <w:t>Rana</w:t>
      </w:r>
      <w:proofErr w:type="spellEnd"/>
      <w:r w:rsidRPr="00D507B3">
        <w:rPr>
          <w:sz w:val="24"/>
          <w:szCs w:val="24"/>
        </w:rPr>
        <w:t>, K., Kent, J.L. and Page, A., (2025). Housing inequalities and health outcomes among migrant and refugee populations in high-income countries: a mixed-methods systematic review. </w:t>
      </w:r>
      <w:r w:rsidRPr="00D507B3">
        <w:rPr>
          <w:i/>
          <w:iCs/>
          <w:sz w:val="24"/>
          <w:szCs w:val="24"/>
        </w:rPr>
        <w:t>BMC Public Health</w:t>
      </w:r>
      <w:r w:rsidRPr="00D507B3">
        <w:rPr>
          <w:sz w:val="24"/>
          <w:szCs w:val="24"/>
        </w:rPr>
        <w:t>, </w:t>
      </w:r>
      <w:r w:rsidRPr="00D507B3">
        <w:rPr>
          <w:i/>
          <w:iCs/>
          <w:sz w:val="24"/>
          <w:szCs w:val="24"/>
        </w:rPr>
        <w:t>25</w:t>
      </w:r>
      <w:r w:rsidRPr="00D507B3">
        <w:rPr>
          <w:sz w:val="24"/>
          <w:szCs w:val="24"/>
        </w:rPr>
        <w:t xml:space="preserve">(1), p.1098. </w:t>
      </w:r>
      <w:hyperlink r:id="rId48" w:history="1">
        <w:r w:rsidRPr="00D507B3">
          <w:rPr>
            <w:rStyle w:val="Hyperlink"/>
            <w:sz w:val="24"/>
            <w:szCs w:val="24"/>
          </w:rPr>
          <w:t>https://link.springer.com/content/pdf/10.1186/s12889-025-22186-5.pdf</w:t>
        </w:r>
      </w:hyperlink>
      <w:r w:rsidRPr="00D507B3">
        <w:rPr>
          <w:sz w:val="24"/>
          <w:szCs w:val="24"/>
        </w:rPr>
        <w:t xml:space="preserve"> </w:t>
      </w:r>
    </w:p>
    <w:p w14:paraId="3A72C49C" w14:textId="77777777" w:rsidR="00DA559B" w:rsidRPr="00D507B3" w:rsidRDefault="00DA559B" w:rsidP="00D507B3">
      <w:pPr>
        <w:pStyle w:val="Normal1"/>
        <w:spacing w:line="360" w:lineRule="auto"/>
        <w:jc w:val="both"/>
        <w:rPr>
          <w:sz w:val="24"/>
          <w:szCs w:val="24"/>
          <w:lang w:val="en-GB"/>
        </w:rPr>
      </w:pPr>
      <w:proofErr w:type="spellStart"/>
      <w:r w:rsidRPr="00D507B3">
        <w:rPr>
          <w:color w:val="222222"/>
          <w:sz w:val="24"/>
          <w:szCs w:val="24"/>
          <w:highlight w:val="white"/>
          <w:lang w:val="en-GB"/>
        </w:rPr>
        <w:lastRenderedPageBreak/>
        <w:t>Rochette</w:t>
      </w:r>
      <w:proofErr w:type="spellEnd"/>
      <w:r w:rsidRPr="00D507B3">
        <w:rPr>
          <w:color w:val="222222"/>
          <w:sz w:val="24"/>
          <w:szCs w:val="24"/>
          <w:highlight w:val="white"/>
          <w:lang w:val="en-GB"/>
        </w:rPr>
        <w:t xml:space="preserve">, A., </w:t>
      </w:r>
      <w:proofErr w:type="spellStart"/>
      <w:r w:rsidRPr="00D507B3">
        <w:rPr>
          <w:color w:val="222222"/>
          <w:sz w:val="24"/>
          <w:szCs w:val="24"/>
          <w:highlight w:val="white"/>
          <w:lang w:val="en-GB"/>
        </w:rPr>
        <w:t>Roberge</w:t>
      </w:r>
      <w:proofErr w:type="spellEnd"/>
      <w:r w:rsidRPr="00D507B3">
        <w:rPr>
          <w:color w:val="222222"/>
          <w:sz w:val="24"/>
          <w:szCs w:val="24"/>
          <w:highlight w:val="white"/>
          <w:lang w:val="en-GB"/>
        </w:rPr>
        <w:t xml:space="preserve">-Dao, J., Roche, L., </w:t>
      </w:r>
      <w:proofErr w:type="spellStart"/>
      <w:r w:rsidRPr="00D507B3">
        <w:rPr>
          <w:color w:val="222222"/>
          <w:sz w:val="24"/>
          <w:szCs w:val="24"/>
          <w:highlight w:val="white"/>
          <w:lang w:val="en-GB"/>
        </w:rPr>
        <w:t>Kehayia</w:t>
      </w:r>
      <w:proofErr w:type="spellEnd"/>
      <w:r w:rsidRPr="00D507B3">
        <w:rPr>
          <w:color w:val="222222"/>
          <w:sz w:val="24"/>
          <w:szCs w:val="24"/>
          <w:highlight w:val="white"/>
          <w:lang w:val="en-GB"/>
        </w:rPr>
        <w:t xml:space="preserve">, E., </w:t>
      </w:r>
      <w:proofErr w:type="spellStart"/>
      <w:r w:rsidRPr="00D507B3">
        <w:rPr>
          <w:color w:val="222222"/>
          <w:sz w:val="24"/>
          <w:szCs w:val="24"/>
          <w:highlight w:val="white"/>
          <w:lang w:val="en-GB"/>
        </w:rPr>
        <w:t>Ménard</w:t>
      </w:r>
      <w:proofErr w:type="spellEnd"/>
      <w:r w:rsidRPr="00D507B3">
        <w:rPr>
          <w:color w:val="222222"/>
          <w:sz w:val="24"/>
          <w:szCs w:val="24"/>
          <w:highlight w:val="white"/>
          <w:lang w:val="en-GB"/>
        </w:rPr>
        <w:t xml:space="preserve">, L., Robin, J.P., Sauvé, M., </w:t>
      </w:r>
      <w:proofErr w:type="spellStart"/>
      <w:r w:rsidRPr="00D507B3">
        <w:rPr>
          <w:color w:val="222222"/>
          <w:sz w:val="24"/>
          <w:szCs w:val="24"/>
          <w:highlight w:val="white"/>
          <w:lang w:val="en-GB"/>
        </w:rPr>
        <w:t>Shikako</w:t>
      </w:r>
      <w:proofErr w:type="spellEnd"/>
      <w:r w:rsidRPr="00D507B3">
        <w:rPr>
          <w:color w:val="222222"/>
          <w:sz w:val="24"/>
          <w:szCs w:val="24"/>
          <w:highlight w:val="white"/>
          <w:lang w:val="en-GB"/>
        </w:rPr>
        <w:t>-Thomas, K., St-</w:t>
      </w:r>
      <w:proofErr w:type="spellStart"/>
      <w:r w:rsidRPr="00D507B3">
        <w:rPr>
          <w:color w:val="222222"/>
          <w:sz w:val="24"/>
          <w:szCs w:val="24"/>
          <w:highlight w:val="white"/>
          <w:lang w:val="en-GB"/>
        </w:rPr>
        <w:t>Onge</w:t>
      </w:r>
      <w:proofErr w:type="spellEnd"/>
      <w:r w:rsidRPr="00D507B3">
        <w:rPr>
          <w:color w:val="222222"/>
          <w:sz w:val="24"/>
          <w:szCs w:val="24"/>
          <w:highlight w:val="white"/>
          <w:lang w:val="en-GB"/>
        </w:rPr>
        <w:t xml:space="preserve">, M., </w:t>
      </w:r>
      <w:proofErr w:type="spellStart"/>
      <w:r w:rsidRPr="00D507B3">
        <w:rPr>
          <w:color w:val="222222"/>
          <w:sz w:val="24"/>
          <w:szCs w:val="24"/>
          <w:highlight w:val="white"/>
          <w:lang w:val="en-GB"/>
        </w:rPr>
        <w:t>Swaine</w:t>
      </w:r>
      <w:proofErr w:type="spellEnd"/>
      <w:r w:rsidRPr="00D507B3">
        <w:rPr>
          <w:color w:val="222222"/>
          <w:sz w:val="24"/>
          <w:szCs w:val="24"/>
          <w:highlight w:val="white"/>
          <w:lang w:val="en-GB"/>
        </w:rPr>
        <w:t xml:space="preserve">, B. and Thomas, A., (2022). Advancing social inclusion of people with disabilities through awareness and training activities: A collaborative process between community partners and researchers. </w:t>
      </w:r>
      <w:r w:rsidRPr="00D507B3">
        <w:rPr>
          <w:i/>
          <w:iCs/>
          <w:color w:val="222222"/>
          <w:sz w:val="24"/>
          <w:szCs w:val="24"/>
          <w:highlight w:val="white"/>
          <w:lang w:val="en-GB"/>
        </w:rPr>
        <w:t xml:space="preserve">Patient education and </w:t>
      </w:r>
      <w:proofErr w:type="spellStart"/>
      <w:r w:rsidRPr="00D507B3">
        <w:rPr>
          <w:i/>
          <w:iCs/>
          <w:color w:val="222222"/>
          <w:sz w:val="24"/>
          <w:szCs w:val="24"/>
          <w:highlight w:val="white"/>
          <w:lang w:val="en-GB"/>
        </w:rPr>
        <w:t>counseling</w:t>
      </w:r>
      <w:proofErr w:type="spellEnd"/>
      <w:r w:rsidRPr="00D507B3">
        <w:rPr>
          <w:color w:val="222222"/>
          <w:sz w:val="24"/>
          <w:szCs w:val="24"/>
          <w:highlight w:val="white"/>
          <w:lang w:val="en-GB"/>
        </w:rPr>
        <w:t xml:space="preserve">, </w:t>
      </w:r>
      <w:r w:rsidRPr="00D507B3">
        <w:rPr>
          <w:i/>
          <w:iCs/>
          <w:color w:val="222222"/>
          <w:sz w:val="24"/>
          <w:szCs w:val="24"/>
          <w:highlight w:val="white"/>
          <w:lang w:val="en-GB"/>
        </w:rPr>
        <w:t>105</w:t>
      </w:r>
      <w:r w:rsidRPr="00D507B3">
        <w:rPr>
          <w:color w:val="222222"/>
          <w:sz w:val="24"/>
          <w:szCs w:val="24"/>
          <w:highlight w:val="white"/>
          <w:lang w:val="en-GB"/>
        </w:rPr>
        <w:t>(2), pp.416-425.</w:t>
      </w:r>
      <w:r w:rsidRPr="00D507B3">
        <w:rPr>
          <w:sz w:val="24"/>
          <w:szCs w:val="24"/>
          <w:lang w:val="en-GB"/>
        </w:rPr>
        <w:t xml:space="preserve"> </w:t>
      </w:r>
      <w:hyperlink r:id="rId49">
        <w:r w:rsidRPr="00D507B3">
          <w:rPr>
            <w:color w:val="1155CC"/>
            <w:sz w:val="24"/>
            <w:szCs w:val="24"/>
            <w:u w:val="single"/>
            <w:lang w:val="en-GB"/>
          </w:rPr>
          <w:t>https://umontreal.scholaris.ca/bitstreams/37ad625d-cb1f-43b3-b0e0-d1fb4237f5ad/download</w:t>
        </w:r>
      </w:hyperlink>
    </w:p>
    <w:p w14:paraId="5FED5BA1" w14:textId="77777777" w:rsidR="00DA559B" w:rsidRPr="00D507B3" w:rsidRDefault="00DA559B" w:rsidP="00D507B3">
      <w:pPr>
        <w:pStyle w:val="Normal1"/>
        <w:spacing w:line="360" w:lineRule="auto"/>
        <w:jc w:val="both"/>
        <w:rPr>
          <w:sz w:val="24"/>
          <w:szCs w:val="24"/>
          <w:lang w:val="en-GB"/>
        </w:rPr>
      </w:pPr>
      <w:r w:rsidRPr="00D507B3">
        <w:rPr>
          <w:sz w:val="24"/>
          <w:szCs w:val="24"/>
          <w:lang w:val="en-GB"/>
        </w:rPr>
        <w:t xml:space="preserve">Scope, (2026). </w:t>
      </w:r>
      <w:r w:rsidRPr="00D507B3">
        <w:rPr>
          <w:i/>
          <w:iCs/>
          <w:sz w:val="24"/>
          <w:szCs w:val="24"/>
          <w:lang w:val="en-GB"/>
        </w:rPr>
        <w:t>Scope: Disability equality charity</w:t>
      </w:r>
      <w:r w:rsidRPr="00D507B3">
        <w:rPr>
          <w:sz w:val="24"/>
          <w:szCs w:val="24"/>
          <w:lang w:val="en-GB"/>
        </w:rPr>
        <w:t>. Available at:</w:t>
      </w:r>
      <w:hyperlink r:id="rId50">
        <w:r w:rsidRPr="00D507B3">
          <w:rPr>
            <w:sz w:val="24"/>
            <w:szCs w:val="24"/>
            <w:lang w:val="en-GB"/>
          </w:rPr>
          <w:t xml:space="preserve"> </w:t>
        </w:r>
      </w:hyperlink>
      <w:hyperlink r:id="rId51">
        <w:r w:rsidRPr="00D507B3">
          <w:rPr>
            <w:color w:val="1155CC"/>
            <w:sz w:val="24"/>
            <w:szCs w:val="24"/>
            <w:u w:val="single"/>
            <w:lang w:val="en-GB"/>
          </w:rPr>
          <w:t>https://www.scope.org.uk/</w:t>
        </w:r>
      </w:hyperlink>
      <w:r w:rsidRPr="00D507B3">
        <w:rPr>
          <w:sz w:val="24"/>
          <w:szCs w:val="24"/>
          <w:lang w:val="en-GB"/>
        </w:rPr>
        <w:t xml:space="preserve"> [Accessed on 22.04.2026].</w:t>
      </w:r>
    </w:p>
    <w:p w14:paraId="2FE109DA" w14:textId="77777777" w:rsidR="00DA559B" w:rsidRPr="00D507B3" w:rsidRDefault="00DA559B" w:rsidP="00D507B3">
      <w:pPr>
        <w:pStyle w:val="Normal1"/>
        <w:spacing w:line="360" w:lineRule="auto"/>
        <w:jc w:val="both"/>
        <w:rPr>
          <w:sz w:val="24"/>
          <w:szCs w:val="24"/>
          <w:lang w:val="en-GB"/>
        </w:rPr>
      </w:pPr>
      <w:r w:rsidRPr="00D507B3">
        <w:rPr>
          <w:color w:val="222222"/>
          <w:sz w:val="24"/>
          <w:szCs w:val="24"/>
          <w:highlight w:val="white"/>
          <w:lang w:val="en-GB"/>
        </w:rPr>
        <w:t xml:space="preserve">Smith, J.R., Greaves, C.J., Thompson, J.L., Taylor, R.S., Jones, M., Armstrong, R., </w:t>
      </w:r>
      <w:proofErr w:type="spellStart"/>
      <w:r w:rsidRPr="00D507B3">
        <w:rPr>
          <w:color w:val="222222"/>
          <w:sz w:val="24"/>
          <w:szCs w:val="24"/>
          <w:highlight w:val="white"/>
          <w:lang w:val="en-GB"/>
        </w:rPr>
        <w:t>Moorlock</w:t>
      </w:r>
      <w:proofErr w:type="spellEnd"/>
      <w:r w:rsidRPr="00D507B3">
        <w:rPr>
          <w:color w:val="222222"/>
          <w:sz w:val="24"/>
          <w:szCs w:val="24"/>
          <w:highlight w:val="white"/>
          <w:lang w:val="en-GB"/>
        </w:rPr>
        <w:t>, S., Griffin, A., Solomon-Moore, E., Biddle, M.S. and Price, L., (2019). The community-based prevention of diabetes (</w:t>
      </w:r>
      <w:proofErr w:type="spellStart"/>
      <w:r w:rsidRPr="00D507B3">
        <w:rPr>
          <w:color w:val="222222"/>
          <w:sz w:val="24"/>
          <w:szCs w:val="24"/>
          <w:highlight w:val="white"/>
          <w:lang w:val="en-GB"/>
        </w:rPr>
        <w:t>ComPoD</w:t>
      </w:r>
      <w:proofErr w:type="spellEnd"/>
      <w:r w:rsidRPr="00D507B3">
        <w:rPr>
          <w:color w:val="222222"/>
          <w:sz w:val="24"/>
          <w:szCs w:val="24"/>
          <w:highlight w:val="white"/>
          <w:lang w:val="en-GB"/>
        </w:rPr>
        <w:t xml:space="preserve">) study: a randomised, waiting list controlled trial of a voluntary sector-led diabetes prevention programme. </w:t>
      </w:r>
      <w:r w:rsidRPr="00D507B3">
        <w:rPr>
          <w:i/>
          <w:iCs/>
          <w:color w:val="222222"/>
          <w:sz w:val="24"/>
          <w:szCs w:val="24"/>
          <w:highlight w:val="white"/>
          <w:lang w:val="en-GB"/>
        </w:rPr>
        <w:t xml:space="preserve">International Journal of </w:t>
      </w:r>
      <w:proofErr w:type="spellStart"/>
      <w:r w:rsidRPr="00D507B3">
        <w:rPr>
          <w:i/>
          <w:iCs/>
          <w:color w:val="222222"/>
          <w:sz w:val="24"/>
          <w:szCs w:val="24"/>
          <w:highlight w:val="white"/>
          <w:lang w:val="en-GB"/>
        </w:rPr>
        <w:t>Behavioral</w:t>
      </w:r>
      <w:proofErr w:type="spellEnd"/>
      <w:r w:rsidRPr="00D507B3">
        <w:rPr>
          <w:i/>
          <w:iCs/>
          <w:color w:val="222222"/>
          <w:sz w:val="24"/>
          <w:szCs w:val="24"/>
          <w:highlight w:val="white"/>
          <w:lang w:val="en-GB"/>
        </w:rPr>
        <w:t xml:space="preserve"> Nutrition and Physical Activity</w:t>
      </w:r>
      <w:r w:rsidRPr="00D507B3">
        <w:rPr>
          <w:color w:val="222222"/>
          <w:sz w:val="24"/>
          <w:szCs w:val="24"/>
          <w:highlight w:val="white"/>
          <w:lang w:val="en-GB"/>
        </w:rPr>
        <w:t xml:space="preserve">, </w:t>
      </w:r>
      <w:r w:rsidRPr="00D507B3">
        <w:rPr>
          <w:i/>
          <w:iCs/>
          <w:color w:val="222222"/>
          <w:sz w:val="24"/>
          <w:szCs w:val="24"/>
          <w:highlight w:val="white"/>
          <w:lang w:val="en-GB"/>
        </w:rPr>
        <w:t>16</w:t>
      </w:r>
      <w:r w:rsidRPr="00D507B3">
        <w:rPr>
          <w:color w:val="222222"/>
          <w:sz w:val="24"/>
          <w:szCs w:val="24"/>
          <w:highlight w:val="white"/>
          <w:lang w:val="en-GB"/>
        </w:rPr>
        <w:t>(1), p.112.</w:t>
      </w:r>
      <w:r w:rsidRPr="00D507B3">
        <w:rPr>
          <w:sz w:val="24"/>
          <w:szCs w:val="24"/>
          <w:lang w:val="en-GB"/>
        </w:rPr>
        <w:t xml:space="preserve"> </w:t>
      </w:r>
      <w:hyperlink r:id="rId52">
        <w:r w:rsidRPr="00D507B3">
          <w:rPr>
            <w:color w:val="1155CC"/>
            <w:sz w:val="24"/>
            <w:szCs w:val="24"/>
            <w:u w:val="single"/>
            <w:lang w:val="en-GB"/>
          </w:rPr>
          <w:t>https://link.springer.com/content/pdf/10.1186/s12966-019-0877-3.pdf</w:t>
        </w:r>
      </w:hyperlink>
    </w:p>
    <w:p w14:paraId="6743CC48" w14:textId="77777777" w:rsidR="00DA559B" w:rsidRPr="00D507B3" w:rsidRDefault="00DA559B" w:rsidP="00D507B3">
      <w:pPr>
        <w:pStyle w:val="Normal1"/>
        <w:spacing w:line="360" w:lineRule="auto"/>
        <w:jc w:val="both"/>
        <w:rPr>
          <w:sz w:val="24"/>
          <w:szCs w:val="24"/>
          <w:lang w:val="en-GB"/>
        </w:rPr>
      </w:pPr>
      <w:r w:rsidRPr="00D507B3">
        <w:rPr>
          <w:color w:val="222222"/>
          <w:sz w:val="24"/>
          <w:szCs w:val="24"/>
          <w:highlight w:val="white"/>
          <w:lang w:val="en-GB"/>
        </w:rPr>
        <w:t xml:space="preserve">Taggart, L., </w:t>
      </w:r>
      <w:proofErr w:type="spellStart"/>
      <w:r w:rsidRPr="00D507B3">
        <w:rPr>
          <w:color w:val="222222"/>
          <w:sz w:val="24"/>
          <w:szCs w:val="24"/>
          <w:highlight w:val="white"/>
          <w:lang w:val="en-GB"/>
        </w:rPr>
        <w:t>Truesdale</w:t>
      </w:r>
      <w:proofErr w:type="spellEnd"/>
      <w:r w:rsidRPr="00D507B3">
        <w:rPr>
          <w:color w:val="222222"/>
          <w:sz w:val="24"/>
          <w:szCs w:val="24"/>
          <w:highlight w:val="white"/>
          <w:lang w:val="en-GB"/>
        </w:rPr>
        <w:t xml:space="preserve">, M., Dunkley, A., House, A. and Russell, A.M., (2018). Health promotion and wellness initiatives targeting chronic disease prevention and management for adults with intellectual and developmental disabilities: recent advancements in type 2 diabetes. </w:t>
      </w:r>
      <w:r w:rsidRPr="00D507B3">
        <w:rPr>
          <w:i/>
          <w:iCs/>
          <w:color w:val="222222"/>
          <w:sz w:val="24"/>
          <w:szCs w:val="24"/>
          <w:highlight w:val="white"/>
          <w:lang w:val="en-GB"/>
        </w:rPr>
        <w:t>Current Developmental Disorders Reports</w:t>
      </w:r>
      <w:r w:rsidRPr="00D507B3">
        <w:rPr>
          <w:color w:val="222222"/>
          <w:sz w:val="24"/>
          <w:szCs w:val="24"/>
          <w:highlight w:val="white"/>
          <w:lang w:val="en-GB"/>
        </w:rPr>
        <w:t xml:space="preserve">, </w:t>
      </w:r>
      <w:r w:rsidRPr="00D507B3">
        <w:rPr>
          <w:i/>
          <w:iCs/>
          <w:color w:val="222222"/>
          <w:sz w:val="24"/>
          <w:szCs w:val="24"/>
          <w:highlight w:val="white"/>
          <w:lang w:val="en-GB"/>
        </w:rPr>
        <w:t>5</w:t>
      </w:r>
      <w:r w:rsidRPr="00D507B3">
        <w:rPr>
          <w:color w:val="222222"/>
          <w:sz w:val="24"/>
          <w:szCs w:val="24"/>
          <w:highlight w:val="white"/>
          <w:lang w:val="en-GB"/>
        </w:rPr>
        <w:t>(3), pp.132-142.</w:t>
      </w:r>
      <w:r w:rsidRPr="00D507B3">
        <w:rPr>
          <w:sz w:val="24"/>
          <w:szCs w:val="24"/>
          <w:lang w:val="en-GB"/>
        </w:rPr>
        <w:t xml:space="preserve"> </w:t>
      </w:r>
      <w:hyperlink r:id="rId53">
        <w:r w:rsidRPr="00D507B3">
          <w:rPr>
            <w:color w:val="1155CC"/>
            <w:sz w:val="24"/>
            <w:szCs w:val="24"/>
            <w:u w:val="single"/>
            <w:lang w:val="en-GB"/>
          </w:rPr>
          <w:t>https://link.springer.com/content/pdf/10.1007/s40474-018-0142-5.pdf</w:t>
        </w:r>
      </w:hyperlink>
    </w:p>
    <w:p w14:paraId="2F00C910" w14:textId="77777777" w:rsidR="00DA559B" w:rsidRPr="00D507B3" w:rsidRDefault="00DA559B" w:rsidP="00D507B3">
      <w:pPr>
        <w:pStyle w:val="Normal1"/>
        <w:spacing w:line="360" w:lineRule="auto"/>
        <w:jc w:val="both"/>
        <w:rPr>
          <w:sz w:val="24"/>
          <w:szCs w:val="24"/>
          <w:lang w:val="en-GB"/>
        </w:rPr>
      </w:pPr>
      <w:proofErr w:type="spellStart"/>
      <w:r w:rsidRPr="00D507B3">
        <w:rPr>
          <w:sz w:val="24"/>
          <w:szCs w:val="24"/>
        </w:rPr>
        <w:t>Tomida</w:t>
      </w:r>
      <w:proofErr w:type="spellEnd"/>
      <w:r w:rsidRPr="00D507B3">
        <w:rPr>
          <w:sz w:val="24"/>
          <w:szCs w:val="24"/>
        </w:rPr>
        <w:t xml:space="preserve">, K., </w:t>
      </w:r>
      <w:proofErr w:type="spellStart"/>
      <w:r w:rsidRPr="00D507B3">
        <w:rPr>
          <w:sz w:val="24"/>
          <w:szCs w:val="24"/>
        </w:rPr>
        <w:t>Shimoda</w:t>
      </w:r>
      <w:proofErr w:type="spellEnd"/>
      <w:r w:rsidRPr="00D507B3">
        <w:rPr>
          <w:sz w:val="24"/>
          <w:szCs w:val="24"/>
        </w:rPr>
        <w:t>, T., Nakajima, C., Kawakami, A. and Shimada, H., (2024). Social isolation/loneliness and mobility disability among older adults. </w:t>
      </w:r>
      <w:r w:rsidRPr="00D507B3">
        <w:rPr>
          <w:i/>
          <w:iCs/>
          <w:sz w:val="24"/>
          <w:szCs w:val="24"/>
        </w:rPr>
        <w:t>Current Geriatrics Reports</w:t>
      </w:r>
      <w:r w:rsidRPr="00D507B3">
        <w:rPr>
          <w:sz w:val="24"/>
          <w:szCs w:val="24"/>
        </w:rPr>
        <w:t>, </w:t>
      </w:r>
      <w:r w:rsidRPr="00D507B3">
        <w:rPr>
          <w:i/>
          <w:iCs/>
          <w:sz w:val="24"/>
          <w:szCs w:val="24"/>
        </w:rPr>
        <w:t>13</w:t>
      </w:r>
      <w:r w:rsidRPr="00D507B3">
        <w:rPr>
          <w:sz w:val="24"/>
          <w:szCs w:val="24"/>
        </w:rPr>
        <w:t xml:space="preserve">(2), pp.86-92. </w:t>
      </w:r>
      <w:hyperlink r:id="rId54" w:history="1">
        <w:r w:rsidRPr="00D507B3">
          <w:rPr>
            <w:rStyle w:val="Hyperlink"/>
            <w:sz w:val="24"/>
            <w:szCs w:val="24"/>
          </w:rPr>
          <w:t>https://link.springer.com/article/10.1007/s13670-024-00414-x</w:t>
        </w:r>
      </w:hyperlink>
      <w:r w:rsidRPr="00D507B3">
        <w:rPr>
          <w:sz w:val="24"/>
          <w:szCs w:val="24"/>
        </w:rPr>
        <w:t xml:space="preserve"> </w:t>
      </w:r>
    </w:p>
    <w:p w14:paraId="4C2E3BA9" w14:textId="77777777" w:rsidR="00DA559B" w:rsidRPr="00D507B3" w:rsidRDefault="00DA559B" w:rsidP="00D507B3">
      <w:pPr>
        <w:pStyle w:val="Normal1"/>
        <w:spacing w:line="360" w:lineRule="auto"/>
        <w:jc w:val="both"/>
        <w:rPr>
          <w:sz w:val="24"/>
          <w:szCs w:val="24"/>
          <w:lang w:val="en-GB"/>
        </w:rPr>
      </w:pPr>
      <w:r w:rsidRPr="00D507B3">
        <w:rPr>
          <w:sz w:val="24"/>
          <w:szCs w:val="24"/>
          <w:lang w:val="en-GB"/>
        </w:rPr>
        <w:t xml:space="preserve">UK Government, (2026) </w:t>
      </w:r>
      <w:r w:rsidRPr="00D507B3">
        <w:rPr>
          <w:i/>
          <w:iCs/>
          <w:sz w:val="24"/>
          <w:szCs w:val="24"/>
          <w:lang w:val="en-GB"/>
        </w:rPr>
        <w:t>Definition of disability under the Equality Act 2010</w:t>
      </w:r>
      <w:r w:rsidRPr="00D507B3">
        <w:rPr>
          <w:sz w:val="24"/>
          <w:szCs w:val="24"/>
          <w:lang w:val="en-GB"/>
        </w:rPr>
        <w:t>. Available at:</w:t>
      </w:r>
      <w:hyperlink r:id="rId55">
        <w:r w:rsidRPr="00D507B3">
          <w:rPr>
            <w:sz w:val="24"/>
            <w:szCs w:val="24"/>
            <w:lang w:val="en-GB"/>
          </w:rPr>
          <w:t xml:space="preserve"> </w:t>
        </w:r>
      </w:hyperlink>
      <w:hyperlink r:id="rId56">
        <w:r w:rsidRPr="00D507B3">
          <w:rPr>
            <w:color w:val="1155CC"/>
            <w:sz w:val="24"/>
            <w:szCs w:val="24"/>
            <w:u w:val="single"/>
            <w:lang w:val="en-GB"/>
          </w:rPr>
          <w:t>https://www.gov.uk/definition-of-disability-under-equality-act-2010</w:t>
        </w:r>
      </w:hyperlink>
      <w:r w:rsidRPr="00D507B3">
        <w:rPr>
          <w:sz w:val="24"/>
          <w:szCs w:val="24"/>
          <w:lang w:val="en-GB"/>
        </w:rPr>
        <w:t xml:space="preserve"> [Accessed on 19.04.2026].</w:t>
      </w:r>
    </w:p>
    <w:p w14:paraId="24B39BDC" w14:textId="77777777" w:rsidR="00DA559B" w:rsidRPr="00D507B3" w:rsidRDefault="00DA559B" w:rsidP="00D507B3">
      <w:pPr>
        <w:pStyle w:val="Normal1"/>
        <w:spacing w:line="360" w:lineRule="auto"/>
        <w:jc w:val="both"/>
        <w:rPr>
          <w:sz w:val="24"/>
          <w:szCs w:val="24"/>
          <w:lang w:val="en-GB"/>
        </w:rPr>
      </w:pPr>
      <w:proofErr w:type="gramStart"/>
      <w:r w:rsidRPr="00D507B3">
        <w:rPr>
          <w:color w:val="222222"/>
          <w:sz w:val="24"/>
          <w:szCs w:val="24"/>
          <w:highlight w:val="white"/>
          <w:lang w:val="en-GB"/>
        </w:rPr>
        <w:t>van</w:t>
      </w:r>
      <w:proofErr w:type="gramEnd"/>
      <w:r w:rsidRPr="00D507B3">
        <w:rPr>
          <w:color w:val="222222"/>
          <w:sz w:val="24"/>
          <w:szCs w:val="24"/>
          <w:highlight w:val="white"/>
          <w:lang w:val="en-GB"/>
        </w:rPr>
        <w:t xml:space="preserve"> </w:t>
      </w:r>
      <w:proofErr w:type="spellStart"/>
      <w:r w:rsidRPr="00D507B3">
        <w:rPr>
          <w:color w:val="222222"/>
          <w:sz w:val="24"/>
          <w:szCs w:val="24"/>
          <w:highlight w:val="white"/>
          <w:lang w:val="en-GB"/>
        </w:rPr>
        <w:t>Kessel</w:t>
      </w:r>
      <w:proofErr w:type="spellEnd"/>
      <w:r w:rsidRPr="00D507B3">
        <w:rPr>
          <w:color w:val="222222"/>
          <w:sz w:val="24"/>
          <w:szCs w:val="24"/>
          <w:highlight w:val="white"/>
          <w:lang w:val="en-GB"/>
        </w:rPr>
        <w:t xml:space="preserve">, R., </w:t>
      </w:r>
      <w:proofErr w:type="spellStart"/>
      <w:r w:rsidRPr="00D507B3">
        <w:rPr>
          <w:color w:val="222222"/>
          <w:sz w:val="24"/>
          <w:szCs w:val="24"/>
          <w:highlight w:val="white"/>
          <w:lang w:val="en-GB"/>
        </w:rPr>
        <w:t>Hrzic</w:t>
      </w:r>
      <w:proofErr w:type="spellEnd"/>
      <w:r w:rsidRPr="00D507B3">
        <w:rPr>
          <w:color w:val="222222"/>
          <w:sz w:val="24"/>
          <w:szCs w:val="24"/>
          <w:highlight w:val="white"/>
          <w:lang w:val="en-GB"/>
        </w:rPr>
        <w:t xml:space="preserve">, R., </w:t>
      </w:r>
      <w:proofErr w:type="spellStart"/>
      <w:r w:rsidRPr="00D507B3">
        <w:rPr>
          <w:color w:val="222222"/>
          <w:sz w:val="24"/>
          <w:szCs w:val="24"/>
          <w:highlight w:val="white"/>
          <w:lang w:val="en-GB"/>
        </w:rPr>
        <w:t>O'Nuallain</w:t>
      </w:r>
      <w:proofErr w:type="spellEnd"/>
      <w:r w:rsidRPr="00D507B3">
        <w:rPr>
          <w:color w:val="222222"/>
          <w:sz w:val="24"/>
          <w:szCs w:val="24"/>
          <w:highlight w:val="white"/>
          <w:lang w:val="en-GB"/>
        </w:rPr>
        <w:t xml:space="preserve">, E., Weir, E., Wong, B.L.H., Anderson, M., Baron-Cohen, S. and </w:t>
      </w:r>
      <w:proofErr w:type="spellStart"/>
      <w:r w:rsidRPr="00D507B3">
        <w:rPr>
          <w:color w:val="222222"/>
          <w:sz w:val="24"/>
          <w:szCs w:val="24"/>
          <w:highlight w:val="white"/>
          <w:lang w:val="en-GB"/>
        </w:rPr>
        <w:t>Mossialos</w:t>
      </w:r>
      <w:proofErr w:type="spellEnd"/>
      <w:r w:rsidRPr="00D507B3">
        <w:rPr>
          <w:color w:val="222222"/>
          <w:sz w:val="24"/>
          <w:szCs w:val="24"/>
          <w:highlight w:val="white"/>
          <w:lang w:val="en-GB"/>
        </w:rPr>
        <w:t xml:space="preserve">, E., (2022). Digital health paradox: international policy perspectives to address increased health inequalities for people living with disabilities. </w:t>
      </w:r>
      <w:r w:rsidRPr="00D507B3">
        <w:rPr>
          <w:i/>
          <w:iCs/>
          <w:color w:val="222222"/>
          <w:sz w:val="24"/>
          <w:szCs w:val="24"/>
          <w:highlight w:val="white"/>
          <w:lang w:val="en-GB"/>
        </w:rPr>
        <w:t>Journal of medical Internet research</w:t>
      </w:r>
      <w:r w:rsidRPr="00D507B3">
        <w:rPr>
          <w:color w:val="222222"/>
          <w:sz w:val="24"/>
          <w:szCs w:val="24"/>
          <w:highlight w:val="white"/>
          <w:lang w:val="en-GB"/>
        </w:rPr>
        <w:t xml:space="preserve">, </w:t>
      </w:r>
      <w:r w:rsidRPr="00D507B3">
        <w:rPr>
          <w:i/>
          <w:iCs/>
          <w:color w:val="222222"/>
          <w:sz w:val="24"/>
          <w:szCs w:val="24"/>
          <w:highlight w:val="white"/>
          <w:lang w:val="en-GB"/>
        </w:rPr>
        <w:t>24</w:t>
      </w:r>
      <w:r w:rsidRPr="00D507B3">
        <w:rPr>
          <w:color w:val="222222"/>
          <w:sz w:val="24"/>
          <w:szCs w:val="24"/>
          <w:highlight w:val="white"/>
          <w:lang w:val="en-GB"/>
        </w:rPr>
        <w:t>(2), p.e33819.</w:t>
      </w:r>
      <w:r w:rsidRPr="00D507B3">
        <w:rPr>
          <w:sz w:val="24"/>
          <w:szCs w:val="24"/>
          <w:lang w:val="en-GB"/>
        </w:rPr>
        <w:t xml:space="preserve"> </w:t>
      </w:r>
      <w:hyperlink r:id="rId57">
        <w:r w:rsidRPr="00D507B3">
          <w:rPr>
            <w:color w:val="1155CC"/>
            <w:sz w:val="24"/>
            <w:szCs w:val="24"/>
            <w:u w:val="single"/>
            <w:lang w:val="en-GB"/>
          </w:rPr>
          <w:t>https://www.jmir.org/2022/2/e33819/</w:t>
        </w:r>
      </w:hyperlink>
    </w:p>
    <w:p w14:paraId="196F1C1E" w14:textId="77777777" w:rsidR="00DA559B" w:rsidRPr="00D507B3" w:rsidRDefault="00DA559B" w:rsidP="00D507B3">
      <w:pPr>
        <w:pStyle w:val="Normal1"/>
        <w:spacing w:line="360" w:lineRule="auto"/>
        <w:jc w:val="both"/>
        <w:rPr>
          <w:sz w:val="24"/>
          <w:szCs w:val="24"/>
          <w:lang w:val="en-GB"/>
        </w:rPr>
      </w:pPr>
      <w:r w:rsidRPr="00D507B3">
        <w:rPr>
          <w:sz w:val="24"/>
          <w:szCs w:val="24"/>
          <w:lang w:val="en-GB"/>
        </w:rPr>
        <w:t xml:space="preserve">WHO. (2024) </w:t>
      </w:r>
      <w:r w:rsidRPr="00D507B3">
        <w:rPr>
          <w:i/>
          <w:iCs/>
          <w:sz w:val="24"/>
          <w:szCs w:val="24"/>
          <w:lang w:val="en-GB"/>
        </w:rPr>
        <w:t>Diabetes</w:t>
      </w:r>
      <w:r w:rsidRPr="00D507B3">
        <w:rPr>
          <w:sz w:val="24"/>
          <w:szCs w:val="24"/>
          <w:lang w:val="en-GB"/>
        </w:rPr>
        <w:t>. Available at:</w:t>
      </w:r>
      <w:hyperlink r:id="rId58">
        <w:r w:rsidRPr="00D507B3">
          <w:rPr>
            <w:sz w:val="24"/>
            <w:szCs w:val="24"/>
            <w:lang w:val="en-GB"/>
          </w:rPr>
          <w:t xml:space="preserve"> </w:t>
        </w:r>
      </w:hyperlink>
      <w:hyperlink r:id="rId59">
        <w:r w:rsidRPr="00D507B3">
          <w:rPr>
            <w:color w:val="1155CC"/>
            <w:sz w:val="24"/>
            <w:szCs w:val="24"/>
            <w:u w:val="single"/>
            <w:lang w:val="en-GB"/>
          </w:rPr>
          <w:t>https://www.who.int/news-room/fact-sheets/detail/diabetes</w:t>
        </w:r>
      </w:hyperlink>
      <w:r w:rsidRPr="00D507B3">
        <w:rPr>
          <w:sz w:val="24"/>
          <w:szCs w:val="24"/>
          <w:lang w:val="en-GB"/>
        </w:rPr>
        <w:t xml:space="preserve"> [Accessed on 24.04.2026].</w:t>
      </w:r>
    </w:p>
    <w:p w14:paraId="56967287" w14:textId="77777777" w:rsidR="00DA559B" w:rsidRPr="00D507B3" w:rsidRDefault="00DA559B" w:rsidP="00D507B3">
      <w:pPr>
        <w:pStyle w:val="Normal1"/>
        <w:spacing w:line="360" w:lineRule="auto"/>
        <w:jc w:val="both"/>
        <w:rPr>
          <w:sz w:val="24"/>
          <w:szCs w:val="24"/>
          <w:lang w:val="en-GB"/>
        </w:rPr>
      </w:pPr>
      <w:r w:rsidRPr="00D507B3">
        <w:rPr>
          <w:sz w:val="24"/>
          <w:szCs w:val="24"/>
          <w:lang w:val="en-GB"/>
        </w:rPr>
        <w:lastRenderedPageBreak/>
        <w:t xml:space="preserve">WHO. (2026) </w:t>
      </w:r>
      <w:proofErr w:type="spellStart"/>
      <w:r w:rsidRPr="00D507B3">
        <w:rPr>
          <w:i/>
          <w:iCs/>
          <w:sz w:val="24"/>
          <w:szCs w:val="24"/>
          <w:lang w:val="en-GB"/>
        </w:rPr>
        <w:t>Noncommunicable</w:t>
      </w:r>
      <w:proofErr w:type="spellEnd"/>
      <w:r w:rsidRPr="00D507B3">
        <w:rPr>
          <w:i/>
          <w:iCs/>
          <w:sz w:val="24"/>
          <w:szCs w:val="24"/>
          <w:lang w:val="en-GB"/>
        </w:rPr>
        <w:t xml:space="preserve"> diseases</w:t>
      </w:r>
      <w:r w:rsidRPr="00D507B3">
        <w:rPr>
          <w:sz w:val="24"/>
          <w:szCs w:val="24"/>
          <w:lang w:val="en-GB"/>
        </w:rPr>
        <w:t>. Available at:</w:t>
      </w:r>
      <w:hyperlink r:id="rId60">
        <w:r w:rsidRPr="00D507B3">
          <w:rPr>
            <w:sz w:val="24"/>
            <w:szCs w:val="24"/>
            <w:lang w:val="en-GB"/>
          </w:rPr>
          <w:t xml:space="preserve"> </w:t>
        </w:r>
      </w:hyperlink>
      <w:hyperlink r:id="rId61">
        <w:r w:rsidRPr="00D507B3">
          <w:rPr>
            <w:color w:val="1155CC"/>
            <w:sz w:val="24"/>
            <w:szCs w:val="24"/>
            <w:u w:val="single"/>
            <w:lang w:val="en-GB"/>
          </w:rPr>
          <w:t>https://www.who.int/teams/noncommunicable-diseases/about</w:t>
        </w:r>
      </w:hyperlink>
      <w:r w:rsidRPr="00D507B3">
        <w:rPr>
          <w:sz w:val="24"/>
          <w:szCs w:val="24"/>
          <w:lang w:val="en-GB"/>
        </w:rPr>
        <w:t xml:space="preserve"> [Accessed on 22.04.2026].</w:t>
      </w:r>
    </w:p>
    <w:p w14:paraId="64B497C2" w14:textId="77777777" w:rsidR="00DA559B" w:rsidRPr="00D507B3" w:rsidRDefault="00DA559B" w:rsidP="00D507B3">
      <w:pPr>
        <w:pStyle w:val="Normal1"/>
        <w:spacing w:line="360" w:lineRule="auto"/>
        <w:jc w:val="both"/>
        <w:rPr>
          <w:sz w:val="24"/>
          <w:szCs w:val="24"/>
          <w:lang w:val="en-GB"/>
        </w:rPr>
      </w:pPr>
      <w:proofErr w:type="spellStart"/>
      <w:r w:rsidRPr="00D507B3">
        <w:rPr>
          <w:color w:val="222222"/>
          <w:sz w:val="24"/>
          <w:szCs w:val="24"/>
          <w:highlight w:val="white"/>
          <w:lang w:val="en-GB"/>
        </w:rPr>
        <w:t>Wigham</w:t>
      </w:r>
      <w:proofErr w:type="spellEnd"/>
      <w:r w:rsidRPr="00D507B3">
        <w:rPr>
          <w:color w:val="222222"/>
          <w:sz w:val="24"/>
          <w:szCs w:val="24"/>
          <w:highlight w:val="white"/>
          <w:lang w:val="en-GB"/>
        </w:rPr>
        <w:t xml:space="preserve">, S., Bourne, J., McKenzie, K., Rowlands, G., Petersen, K. and Hackett, S., (2022). Improving access to primary care and annual health checks for people who have a learning disability: a </w:t>
      </w:r>
      <w:proofErr w:type="spellStart"/>
      <w:r w:rsidRPr="00D507B3">
        <w:rPr>
          <w:color w:val="222222"/>
          <w:sz w:val="24"/>
          <w:szCs w:val="24"/>
          <w:highlight w:val="white"/>
          <w:lang w:val="en-GB"/>
        </w:rPr>
        <w:t>multistakeholder</w:t>
      </w:r>
      <w:proofErr w:type="spellEnd"/>
      <w:r w:rsidRPr="00D507B3">
        <w:rPr>
          <w:color w:val="222222"/>
          <w:sz w:val="24"/>
          <w:szCs w:val="24"/>
          <w:highlight w:val="white"/>
          <w:lang w:val="en-GB"/>
        </w:rPr>
        <w:t xml:space="preserve"> qualitative study. </w:t>
      </w:r>
      <w:r w:rsidRPr="00D507B3">
        <w:rPr>
          <w:i/>
          <w:iCs/>
          <w:color w:val="222222"/>
          <w:sz w:val="24"/>
          <w:szCs w:val="24"/>
          <w:highlight w:val="white"/>
          <w:lang w:val="en-GB"/>
        </w:rPr>
        <w:t>BMJ open</w:t>
      </w:r>
      <w:r w:rsidRPr="00D507B3">
        <w:rPr>
          <w:color w:val="222222"/>
          <w:sz w:val="24"/>
          <w:szCs w:val="24"/>
          <w:highlight w:val="white"/>
          <w:lang w:val="en-GB"/>
        </w:rPr>
        <w:t xml:space="preserve">, </w:t>
      </w:r>
      <w:r w:rsidRPr="00D507B3">
        <w:rPr>
          <w:i/>
          <w:iCs/>
          <w:color w:val="222222"/>
          <w:sz w:val="24"/>
          <w:szCs w:val="24"/>
          <w:highlight w:val="white"/>
          <w:lang w:val="en-GB"/>
        </w:rPr>
        <w:t>12</w:t>
      </w:r>
      <w:r w:rsidRPr="00D507B3">
        <w:rPr>
          <w:color w:val="222222"/>
          <w:sz w:val="24"/>
          <w:szCs w:val="24"/>
          <w:highlight w:val="white"/>
          <w:lang w:val="en-GB"/>
        </w:rPr>
        <w:t>(12), p.e065945.</w:t>
      </w:r>
      <w:r w:rsidRPr="00D507B3">
        <w:rPr>
          <w:sz w:val="24"/>
          <w:szCs w:val="24"/>
          <w:lang w:val="en-GB"/>
        </w:rPr>
        <w:t xml:space="preserve"> </w:t>
      </w:r>
      <w:hyperlink r:id="rId62">
        <w:r w:rsidRPr="00D507B3">
          <w:rPr>
            <w:color w:val="1155CC"/>
            <w:sz w:val="24"/>
            <w:szCs w:val="24"/>
            <w:u w:val="single"/>
            <w:lang w:val="en-GB"/>
          </w:rPr>
          <w:t>https://bmjopen.bmj.com/content/bmjopen/12/12/e065945.full.pdf</w:t>
        </w:r>
      </w:hyperlink>
    </w:p>
    <w:sectPr w:rsidR="00DA559B" w:rsidRPr="00D507B3" w:rsidSect="00FD7899">
      <w:footerReference w:type="default" r:id="rId6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9FB89D" w14:textId="77777777" w:rsidR="00F273B0" w:rsidRDefault="00F273B0" w:rsidP="00365AF9">
      <w:pPr>
        <w:spacing w:line="240" w:lineRule="auto"/>
      </w:pPr>
      <w:r>
        <w:separator/>
      </w:r>
    </w:p>
  </w:endnote>
  <w:endnote w:type="continuationSeparator" w:id="0">
    <w:p w14:paraId="4ECAB0B3" w14:textId="77777777" w:rsidR="00F273B0" w:rsidRDefault="00F273B0" w:rsidP="00365A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86B47CA-479C-45AF-B2A1-74E6A1B7F3CB}"/>
    <w:embedBold r:id="rId2" w:fontKey="{E0798C1A-E5FF-41CD-BC3B-70DFB6E8109C}"/>
  </w:font>
  <w:font w:name="Mangal">
    <w:panose1 w:val="00000400000000000000"/>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embedRegular r:id="rId3" w:fontKey="{B27E8DE5-1B12-47D6-9229-92D326DDDB15}"/>
  </w:font>
  <w:font w:name="Cambria Math">
    <w:panose1 w:val="02040503050406030204"/>
    <w:charset w:val="00"/>
    <w:family w:val="roman"/>
    <w:pitch w:val="variable"/>
    <w:sig w:usb0="E00006FF" w:usb1="420024FF" w:usb2="02000000" w:usb3="00000000" w:csb0="0000019F" w:csb1="00000000"/>
    <w:embedRegular r:id="rId4" w:fontKey="{07CF0906-28A3-48EA-9183-786D441919BE}"/>
  </w:font>
  <w:font w:name="Cambria">
    <w:panose1 w:val="02040503050406030204"/>
    <w:charset w:val="00"/>
    <w:family w:val="roman"/>
    <w:pitch w:val="variable"/>
    <w:sig w:usb0="E00006FF" w:usb1="420024FF" w:usb2="02000000" w:usb3="00000000" w:csb0="0000019F" w:csb1="00000000"/>
    <w:embedRegular r:id="rId5" w:fontKey="{E00E7146-D793-41D9-ACD5-2E45DF68C1BC}"/>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737367"/>
      <w:docPartObj>
        <w:docPartGallery w:val="Page Numbers (Bottom of Page)"/>
        <w:docPartUnique/>
      </w:docPartObj>
    </w:sdtPr>
    <w:sdtEndPr/>
    <w:sdtContent>
      <w:p w14:paraId="1A3651DC" w14:textId="77777777" w:rsidR="00FD7899" w:rsidRDefault="000C244A">
        <w:pPr>
          <w:pStyle w:val="Footer"/>
          <w:jc w:val="right"/>
        </w:pPr>
        <w:r>
          <w:fldChar w:fldCharType="begin"/>
        </w:r>
        <w:r>
          <w:instrText xml:space="preserve"> PAGE   \* MERGEFORMAT </w:instrText>
        </w:r>
        <w:r>
          <w:fldChar w:fldCharType="separate"/>
        </w:r>
        <w:r w:rsidR="00BD7176">
          <w:rPr>
            <w:noProof/>
          </w:rPr>
          <w:t>18</w:t>
        </w:r>
        <w:r>
          <w:rPr>
            <w:noProof/>
          </w:rPr>
          <w:fldChar w:fldCharType="end"/>
        </w:r>
      </w:p>
    </w:sdtContent>
  </w:sdt>
  <w:p w14:paraId="30EF2091" w14:textId="77777777" w:rsidR="00FD7899" w:rsidRDefault="00FD789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B68751" w14:textId="77777777" w:rsidR="00F273B0" w:rsidRDefault="00F273B0" w:rsidP="00365AF9">
      <w:pPr>
        <w:spacing w:line="240" w:lineRule="auto"/>
      </w:pPr>
      <w:r>
        <w:separator/>
      </w:r>
    </w:p>
  </w:footnote>
  <w:footnote w:type="continuationSeparator" w:id="0">
    <w:p w14:paraId="05EEC3DF" w14:textId="77777777" w:rsidR="00F273B0" w:rsidRDefault="00F273B0" w:rsidP="00365AF9">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97F0DB4"/>
    <w:multiLevelType w:val="multilevel"/>
    <w:tmpl w:val="3CAA9E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47850488"/>
    <w:multiLevelType w:val="multilevel"/>
    <w:tmpl w:val="F598716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5AF9"/>
    <w:rsid w:val="0001429A"/>
    <w:rsid w:val="00043F92"/>
    <w:rsid w:val="00053A2D"/>
    <w:rsid w:val="000748BA"/>
    <w:rsid w:val="0008418E"/>
    <w:rsid w:val="000B2965"/>
    <w:rsid w:val="000C244A"/>
    <w:rsid w:val="001155EB"/>
    <w:rsid w:val="00136744"/>
    <w:rsid w:val="0014173E"/>
    <w:rsid w:val="00155495"/>
    <w:rsid w:val="00165D55"/>
    <w:rsid w:val="001801BF"/>
    <w:rsid w:val="001843F5"/>
    <w:rsid w:val="001D695B"/>
    <w:rsid w:val="001E27D5"/>
    <w:rsid w:val="00211C84"/>
    <w:rsid w:val="002578A9"/>
    <w:rsid w:val="002958F5"/>
    <w:rsid w:val="002E52BA"/>
    <w:rsid w:val="00301244"/>
    <w:rsid w:val="00365AF9"/>
    <w:rsid w:val="0037797B"/>
    <w:rsid w:val="00382F7D"/>
    <w:rsid w:val="003853C5"/>
    <w:rsid w:val="003920BB"/>
    <w:rsid w:val="003A1A87"/>
    <w:rsid w:val="003D1648"/>
    <w:rsid w:val="0047676E"/>
    <w:rsid w:val="004828B3"/>
    <w:rsid w:val="004B2DBE"/>
    <w:rsid w:val="004C52A1"/>
    <w:rsid w:val="004C6929"/>
    <w:rsid w:val="004D7503"/>
    <w:rsid w:val="004F0BEF"/>
    <w:rsid w:val="00504E05"/>
    <w:rsid w:val="00505897"/>
    <w:rsid w:val="00546A44"/>
    <w:rsid w:val="005522E3"/>
    <w:rsid w:val="00555203"/>
    <w:rsid w:val="00596F1A"/>
    <w:rsid w:val="005E57DF"/>
    <w:rsid w:val="005E6021"/>
    <w:rsid w:val="005F59BB"/>
    <w:rsid w:val="00606058"/>
    <w:rsid w:val="00630CED"/>
    <w:rsid w:val="006525AA"/>
    <w:rsid w:val="006752BC"/>
    <w:rsid w:val="006B6211"/>
    <w:rsid w:val="00705682"/>
    <w:rsid w:val="007237C6"/>
    <w:rsid w:val="007408B7"/>
    <w:rsid w:val="0074369E"/>
    <w:rsid w:val="00772679"/>
    <w:rsid w:val="007D60F2"/>
    <w:rsid w:val="007E1830"/>
    <w:rsid w:val="007F33A5"/>
    <w:rsid w:val="007F5EDA"/>
    <w:rsid w:val="00830E3E"/>
    <w:rsid w:val="008366D8"/>
    <w:rsid w:val="008877AE"/>
    <w:rsid w:val="00897683"/>
    <w:rsid w:val="008C26F0"/>
    <w:rsid w:val="008E46B4"/>
    <w:rsid w:val="00901B46"/>
    <w:rsid w:val="00915C6D"/>
    <w:rsid w:val="009334AC"/>
    <w:rsid w:val="009A6359"/>
    <w:rsid w:val="009C37F5"/>
    <w:rsid w:val="00A02EE8"/>
    <w:rsid w:val="00A12DC7"/>
    <w:rsid w:val="00A1570A"/>
    <w:rsid w:val="00A53513"/>
    <w:rsid w:val="00A75287"/>
    <w:rsid w:val="00A956E1"/>
    <w:rsid w:val="00AA78D5"/>
    <w:rsid w:val="00AB39FA"/>
    <w:rsid w:val="00AD6D95"/>
    <w:rsid w:val="00AE2157"/>
    <w:rsid w:val="00AF3484"/>
    <w:rsid w:val="00AF7833"/>
    <w:rsid w:val="00B05A2F"/>
    <w:rsid w:val="00B71D20"/>
    <w:rsid w:val="00BD7176"/>
    <w:rsid w:val="00C0335A"/>
    <w:rsid w:val="00C07E66"/>
    <w:rsid w:val="00C15DDE"/>
    <w:rsid w:val="00CD7B1B"/>
    <w:rsid w:val="00CE1EAD"/>
    <w:rsid w:val="00D507B3"/>
    <w:rsid w:val="00D722A8"/>
    <w:rsid w:val="00DA185B"/>
    <w:rsid w:val="00DA559B"/>
    <w:rsid w:val="00DC316F"/>
    <w:rsid w:val="00DE2D25"/>
    <w:rsid w:val="00DF7B1F"/>
    <w:rsid w:val="00E35427"/>
    <w:rsid w:val="00E63777"/>
    <w:rsid w:val="00E85139"/>
    <w:rsid w:val="00EA101B"/>
    <w:rsid w:val="00EE1734"/>
    <w:rsid w:val="00F03844"/>
    <w:rsid w:val="00F03FCC"/>
    <w:rsid w:val="00F13DCC"/>
    <w:rsid w:val="00F226B1"/>
    <w:rsid w:val="00F250F2"/>
    <w:rsid w:val="00F273B0"/>
    <w:rsid w:val="00F73644"/>
    <w:rsid w:val="00FB2BC5"/>
    <w:rsid w:val="00FB714C"/>
    <w:rsid w:val="00FD7899"/>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3F744"/>
  <w15:docId w15:val="{2ACB068C-D750-4203-B201-3AAAE042B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FD7899"/>
    <w:pPr>
      <w:keepNext/>
      <w:keepLines/>
      <w:spacing w:before="400" w:after="120" w:line="240" w:lineRule="auto"/>
      <w:jc w:val="both"/>
      <w:outlineLvl w:val="0"/>
    </w:pPr>
    <w:rPr>
      <w:rFonts w:ascii="Calibri" w:hAnsi="Calibri"/>
      <w:b/>
      <w:sz w:val="28"/>
      <w:szCs w:val="40"/>
    </w:rPr>
  </w:style>
  <w:style w:type="paragraph" w:styleId="Heading2">
    <w:name w:val="heading 2"/>
    <w:basedOn w:val="Normal1"/>
    <w:next w:val="Normal1"/>
    <w:rsid w:val="00FD7899"/>
    <w:pPr>
      <w:keepNext/>
      <w:keepLines/>
      <w:spacing w:before="360" w:after="120" w:line="240" w:lineRule="auto"/>
      <w:jc w:val="both"/>
      <w:outlineLvl w:val="1"/>
    </w:pPr>
    <w:rPr>
      <w:b/>
      <w:sz w:val="24"/>
      <w:szCs w:val="32"/>
    </w:rPr>
  </w:style>
  <w:style w:type="paragraph" w:styleId="Heading3">
    <w:name w:val="heading 3"/>
    <w:basedOn w:val="Normal1"/>
    <w:next w:val="Normal1"/>
    <w:rsid w:val="00365AF9"/>
    <w:pPr>
      <w:keepNext/>
      <w:keepLines/>
      <w:spacing w:before="320" w:after="80"/>
      <w:outlineLvl w:val="2"/>
    </w:pPr>
    <w:rPr>
      <w:color w:val="434343"/>
      <w:sz w:val="28"/>
      <w:szCs w:val="28"/>
    </w:rPr>
  </w:style>
  <w:style w:type="paragraph" w:styleId="Heading4">
    <w:name w:val="heading 4"/>
    <w:basedOn w:val="Normal1"/>
    <w:next w:val="Normal1"/>
    <w:rsid w:val="00365AF9"/>
    <w:pPr>
      <w:keepNext/>
      <w:keepLines/>
      <w:spacing w:before="280" w:after="80"/>
      <w:outlineLvl w:val="3"/>
    </w:pPr>
    <w:rPr>
      <w:color w:val="666666"/>
      <w:sz w:val="24"/>
      <w:szCs w:val="24"/>
    </w:rPr>
  </w:style>
  <w:style w:type="paragraph" w:styleId="Heading5">
    <w:name w:val="heading 5"/>
    <w:basedOn w:val="Normal1"/>
    <w:next w:val="Normal1"/>
    <w:rsid w:val="00FD7899"/>
    <w:pPr>
      <w:keepNext/>
      <w:keepLines/>
      <w:spacing w:before="240" w:after="80" w:line="360" w:lineRule="auto"/>
      <w:jc w:val="center"/>
      <w:outlineLvl w:val="4"/>
    </w:pPr>
    <w:rPr>
      <w:b/>
      <w:color w:val="000000" w:themeColor="text1"/>
      <w:sz w:val="24"/>
    </w:rPr>
  </w:style>
  <w:style w:type="paragraph" w:styleId="Heading6">
    <w:name w:val="heading 6"/>
    <w:basedOn w:val="Normal1"/>
    <w:next w:val="Normal1"/>
    <w:rsid w:val="00365AF9"/>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365AF9"/>
    <w:tblPr>
      <w:tblCellMar>
        <w:top w:w="100" w:type="dxa"/>
        <w:left w:w="100" w:type="dxa"/>
        <w:bottom w:w="100" w:type="dxa"/>
        <w:right w:w="100" w:type="dxa"/>
      </w:tblCellMar>
    </w:tblPr>
  </w:style>
  <w:style w:type="paragraph" w:customStyle="1" w:styleId="Normal1">
    <w:name w:val="Normal1"/>
    <w:rsid w:val="00365AF9"/>
  </w:style>
  <w:style w:type="paragraph" w:styleId="Title">
    <w:name w:val="Title"/>
    <w:basedOn w:val="Normal1"/>
    <w:next w:val="Normal1"/>
    <w:rsid w:val="00365AF9"/>
    <w:pPr>
      <w:keepNext/>
      <w:keepLines/>
      <w:spacing w:after="60"/>
    </w:pPr>
    <w:rPr>
      <w:sz w:val="52"/>
      <w:szCs w:val="52"/>
    </w:rPr>
  </w:style>
  <w:style w:type="paragraph" w:styleId="Subtitle">
    <w:name w:val="Subtitle"/>
    <w:basedOn w:val="Normal1"/>
    <w:next w:val="Normal1"/>
    <w:rsid w:val="00365AF9"/>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FD7899"/>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FD7899"/>
    <w:pPr>
      <w:spacing w:after="100"/>
    </w:pPr>
  </w:style>
  <w:style w:type="paragraph" w:styleId="TOC2">
    <w:name w:val="toc 2"/>
    <w:basedOn w:val="Normal"/>
    <w:next w:val="Normal"/>
    <w:autoRedefine/>
    <w:uiPriority w:val="39"/>
    <w:unhideWhenUsed/>
    <w:rsid w:val="00FD7899"/>
    <w:pPr>
      <w:spacing w:after="100"/>
      <w:ind w:left="220"/>
    </w:pPr>
  </w:style>
  <w:style w:type="character" w:styleId="Hyperlink">
    <w:name w:val="Hyperlink"/>
    <w:basedOn w:val="DefaultParagraphFont"/>
    <w:uiPriority w:val="99"/>
    <w:unhideWhenUsed/>
    <w:rsid w:val="00FD7899"/>
    <w:rPr>
      <w:color w:val="0000FF" w:themeColor="hyperlink"/>
      <w:u w:val="single"/>
    </w:rPr>
  </w:style>
  <w:style w:type="paragraph" w:styleId="BalloonText">
    <w:name w:val="Balloon Text"/>
    <w:basedOn w:val="Normal"/>
    <w:link w:val="BalloonTextChar"/>
    <w:uiPriority w:val="99"/>
    <w:semiHidden/>
    <w:unhideWhenUsed/>
    <w:rsid w:val="00FD78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7899"/>
    <w:rPr>
      <w:rFonts w:ascii="Tahoma" w:hAnsi="Tahoma" w:cs="Tahoma"/>
      <w:sz w:val="16"/>
      <w:szCs w:val="16"/>
    </w:rPr>
  </w:style>
  <w:style w:type="paragraph" w:styleId="Header">
    <w:name w:val="header"/>
    <w:basedOn w:val="Normal"/>
    <w:link w:val="HeaderChar"/>
    <w:uiPriority w:val="99"/>
    <w:semiHidden/>
    <w:unhideWhenUsed/>
    <w:rsid w:val="00FD789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D7899"/>
  </w:style>
  <w:style w:type="paragraph" w:styleId="Footer">
    <w:name w:val="footer"/>
    <w:basedOn w:val="Normal"/>
    <w:link w:val="FooterChar"/>
    <w:uiPriority w:val="99"/>
    <w:unhideWhenUsed/>
    <w:rsid w:val="00FD7899"/>
    <w:pPr>
      <w:tabs>
        <w:tab w:val="center" w:pos="4680"/>
        <w:tab w:val="right" w:pos="9360"/>
      </w:tabs>
      <w:spacing w:line="240" w:lineRule="auto"/>
    </w:pPr>
  </w:style>
  <w:style w:type="character" w:customStyle="1" w:styleId="FooterChar">
    <w:name w:val="Footer Char"/>
    <w:basedOn w:val="DefaultParagraphFont"/>
    <w:link w:val="Footer"/>
    <w:uiPriority w:val="99"/>
    <w:rsid w:val="00FD7899"/>
  </w:style>
  <w:style w:type="paragraph" w:styleId="TableofFigures">
    <w:name w:val="table of figures"/>
    <w:basedOn w:val="Normal"/>
    <w:next w:val="Normal"/>
    <w:uiPriority w:val="99"/>
    <w:unhideWhenUsed/>
    <w:rsid w:val="00FD7899"/>
  </w:style>
  <w:style w:type="character" w:customStyle="1" w:styleId="UnresolvedMention">
    <w:name w:val="Unresolved Mention"/>
    <w:basedOn w:val="DefaultParagraphFont"/>
    <w:uiPriority w:val="99"/>
    <w:semiHidden/>
    <w:unhideWhenUsed/>
    <w:rsid w:val="007D60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168822725001044" TargetMode="External"/><Relationship Id="rId18" Type="http://schemas.openxmlformats.org/officeDocument/2006/relationships/hyperlink" Target="https://www.thelancet.com/pdfs/journals/lanhl/PIIS2666-7568(23)00129-0.pdf" TargetMode="External"/><Relationship Id="rId26" Type="http://schemas.openxmlformats.org/officeDocument/2006/relationships/hyperlink" Target="https://commonslibrary.parliament.uk/research-briefings/cbp-9602/" TargetMode="External"/><Relationship Id="rId39" Type="http://schemas.openxmlformats.org/officeDocument/2006/relationships/hyperlink" Target="https://www.england.nhs.uk/diabetes/diabetes-prevention/" TargetMode="External"/><Relationship Id="rId21" Type="http://schemas.openxmlformats.org/officeDocument/2006/relationships/hyperlink" Target="https://www.theguardian.com/society/2021/nov/10/england-has-highest-death-rates-of-older-patients-in-western-world-study-finds" TargetMode="External"/><Relationship Id="rId34" Type="http://schemas.openxmlformats.org/officeDocument/2006/relationships/hyperlink" Target="https://www.nice.org.uk/guidance/ng28/resources/2019-surveillance-of-diabetes-nice-guidelines-ng17-ng18-ng19-and-ng28-6837997933/chapter/Surveillance-decision" TargetMode="External"/><Relationship Id="rId42" Type="http://schemas.openxmlformats.org/officeDocument/2006/relationships/hyperlink" Target="https://www.gov.uk/government/statistics/health-inequalities-dashboard-september-2025-data-update/health-inequalities-dashboard-statistical-commentary-september-2025" TargetMode="External"/><Relationship Id="rId47" Type="http://schemas.openxmlformats.org/officeDocument/2006/relationships/hyperlink" Target="https://www.ons.gov.uk/peoplepopulationandcommunity/healthandsocialcare/disability/articles/outcomesfordisabledpeopleintheuk/2020" TargetMode="External"/><Relationship Id="rId50" Type="http://schemas.openxmlformats.org/officeDocument/2006/relationships/hyperlink" Target="https://www.scope.org.uk/" TargetMode="External"/><Relationship Id="rId55" Type="http://schemas.openxmlformats.org/officeDocument/2006/relationships/hyperlink" Target="https://www.gov.uk/definition-of-disability-under-equality-act-2010"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register-of-charities.charitycommission.gov.uk/en/charity-search/-/charity-details/208231/full-print?utm_source=chatgpt.com" TargetMode="External"/><Relationship Id="rId20" Type="http://schemas.openxmlformats.org/officeDocument/2006/relationships/hyperlink" Target="https://www.disabilityrightsuk.org/resources/equality-act-and-disabled-people" TargetMode="External"/><Relationship Id="rId29" Type="http://schemas.openxmlformats.org/officeDocument/2006/relationships/hyperlink" Target="https://www.jrf.org.uk/uk-poverty-statistics/disability" TargetMode="External"/><Relationship Id="rId41" Type="http://schemas.openxmlformats.org/officeDocument/2006/relationships/hyperlink" Target="https://www.nottinghaminsight.org.uk/themes/health-and-wellbeing/health-needs-assessments/" TargetMode="External"/><Relationship Id="rId54" Type="http://schemas.openxmlformats.org/officeDocument/2006/relationships/hyperlink" Target="https://link.springer.com/article/10.1007/s13670-024-00414-x" TargetMode="External"/><Relationship Id="rId62" Type="http://schemas.openxmlformats.org/officeDocument/2006/relationships/hyperlink" Target="https://bmjopen.bmj.com/content/bmjopen/12/12/e065945.ful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mc.ncbi.nlm.nih.gov/articles/PMC8119321/pdf/nihms-1686838.pdf" TargetMode="External"/><Relationship Id="rId32" Type="http://schemas.openxmlformats.org/officeDocument/2006/relationships/hyperlink" Target="https://pmc.ncbi.nlm.nih.gov/articles/PMC8013890/pdf/ORS-14-246.pdf" TargetMode="External"/><Relationship Id="rId37" Type="http://schemas.openxmlformats.org/officeDocument/2006/relationships/hyperlink" Target="https://www.nhs.uk/tests-and-treatments/cgm-and-hcl-for-diabetes/" TargetMode="External"/><Relationship Id="rId40" Type="http://schemas.openxmlformats.org/officeDocument/2006/relationships/hyperlink" Target="https://www.nottinghaminsight.org.uk/themes/health-and-wellbeing/health-needs-assessments/" TargetMode="External"/><Relationship Id="rId45" Type="http://schemas.openxmlformats.org/officeDocument/2006/relationships/hyperlink" Target="https://www.gov.uk/government/statistics/health-inequalities-dashboard-september-2025-data-update/health-inequalities-dashboard-statistical-commentary-september-2025" TargetMode="External"/><Relationship Id="rId53" Type="http://schemas.openxmlformats.org/officeDocument/2006/relationships/hyperlink" Target="https://link.springer.com/content/pdf/10.1007/s40474-018-0142-5.pdf" TargetMode="External"/><Relationship Id="rId58" Type="http://schemas.openxmlformats.org/officeDocument/2006/relationships/hyperlink" Target="https://www.who.int/news-room/fact-sheets/detail/diabetes" TargetMode="External"/><Relationship Id="rId5" Type="http://schemas.openxmlformats.org/officeDocument/2006/relationships/webSettings" Target="webSettings.xml"/><Relationship Id="rId15" Type="http://schemas.openxmlformats.org/officeDocument/2006/relationships/hyperlink" Target="https://www.sciencedirect.com/science/article/pii/S0091743523003341" TargetMode="External"/><Relationship Id="rId23" Type="http://schemas.openxmlformats.org/officeDocument/2006/relationships/hyperlink" Target="https://www.theguardian.com/society/2025/feb/06/one-in-five-uk-adults-have-diabetes-or-pre-diabetes-analysis-shows" TargetMode="External"/><Relationship Id="rId28" Type="http://schemas.openxmlformats.org/officeDocument/2006/relationships/hyperlink" Target="https://www.jrf.org.uk/uk-poverty-statistics/disability" TargetMode="External"/><Relationship Id="rId36" Type="http://schemas.openxmlformats.org/officeDocument/2006/relationships/hyperlink" Target="https://webarchive.nationalarchives.gov.uk/ukgwa/20250506042058/https://www.longtermplan.nhs.uk/areas-of-work/learning-disability-autism/" TargetMode="External"/><Relationship Id="rId49" Type="http://schemas.openxmlformats.org/officeDocument/2006/relationships/hyperlink" Target="https://umontreal.scholaris.ca/bitstreams/37ad625d-cb1f-43b3-b0e0-d1fb4237f5ad/download" TargetMode="External"/><Relationship Id="rId57" Type="http://schemas.openxmlformats.org/officeDocument/2006/relationships/hyperlink" Target="https://www.jmir.org/2022/2/e33819/" TargetMode="External"/><Relationship Id="rId61" Type="http://schemas.openxmlformats.org/officeDocument/2006/relationships/hyperlink" Target="https://www.who.int/teams/noncommunicable-diseases/about" TargetMode="External"/><Relationship Id="rId10" Type="http://schemas.openxmlformats.org/officeDocument/2006/relationships/image" Target="media/image3.png"/><Relationship Id="rId19" Type="http://schemas.openxmlformats.org/officeDocument/2006/relationships/hyperlink" Target="https://www.disabilityrightsuk.org/resources/equality-act-and-disabled-people" TargetMode="External"/><Relationship Id="rId31" Type="http://schemas.openxmlformats.org/officeDocument/2006/relationships/hyperlink" Target="https://link.springer.com/content/pdf/10.1186/s41256-020-0131-1.pdf" TargetMode="External"/><Relationship Id="rId44" Type="http://schemas.openxmlformats.org/officeDocument/2006/relationships/hyperlink" Target="https://www.gov.uk/government/statistics/health-inequalities-dashboard-september-2025-data-update/health-inequalities-dashboard-statistical-commentary-september-2025" TargetMode="External"/><Relationship Id="rId52" Type="http://schemas.openxmlformats.org/officeDocument/2006/relationships/hyperlink" Target="https://link.springer.com/content/pdf/10.1186/s12966-019-0877-3.pdf" TargetMode="External"/><Relationship Id="rId60" Type="http://schemas.openxmlformats.org/officeDocument/2006/relationships/hyperlink" Target="https://www.who.int/teams/noncommunicable-diseases/about"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guardian.com/society/2026/apr/27/people-in-uk-spend-fewer-years-in-good-health-than-a-decade-ago-study-finds" TargetMode="External"/><Relationship Id="rId22" Type="http://schemas.openxmlformats.org/officeDocument/2006/relationships/hyperlink" Target="https://register-of-charities.charitycommission.gov.uk/en/charity-search/-/charity-details/208231/full-print?utm_source=chatgpt.com" TargetMode="External"/><Relationship Id="rId27" Type="http://schemas.openxmlformats.org/officeDocument/2006/relationships/hyperlink" Target="https://publications.parliament.uk/pa/cm5804/cmselect/cmcomloc/63/summary.html" TargetMode="External"/><Relationship Id="rId30" Type="http://schemas.openxmlformats.org/officeDocument/2006/relationships/hyperlink" Target="https://pmc.ncbi.nlm.nih.gov/articles/PMC9751760/pdf/main.pdf" TargetMode="External"/><Relationship Id="rId35" Type="http://schemas.openxmlformats.org/officeDocument/2006/relationships/hyperlink" Target="https://webarchive.nationalarchives.gov.uk/ukgwa/20250506042058/https://www.longtermplan.nhs.uk/areas-of-work/learning-disability-autism/" TargetMode="External"/><Relationship Id="rId43" Type="http://schemas.openxmlformats.org/officeDocument/2006/relationships/hyperlink" Target="https://www.gov.uk/government/statistics/health-inequalities-dashboard-september-2025-data-update/health-inequalities-dashboard-statistical-commentary-september-2025" TargetMode="External"/><Relationship Id="rId48" Type="http://schemas.openxmlformats.org/officeDocument/2006/relationships/hyperlink" Target="https://link.springer.com/content/pdf/10.1186/s12889-025-22186-5.pdf" TargetMode="External"/><Relationship Id="rId56" Type="http://schemas.openxmlformats.org/officeDocument/2006/relationships/hyperlink" Target="https://www.gov.uk/definition-of-disability-under-equality-act-2010"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scope.org.uk/"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register-of-charities.charitycommission.gov.uk/en/charity-search/-/charity-details/208231/full-print?utm_source=chatgpt.com" TargetMode="External"/><Relationship Id="rId25" Type="http://schemas.openxmlformats.org/officeDocument/2006/relationships/hyperlink" Target="https://commonslibrary.parliament.uk/research-briefings/cbp-9602/" TargetMode="External"/><Relationship Id="rId33" Type="http://schemas.openxmlformats.org/officeDocument/2006/relationships/hyperlink" Target="https://www.nice.org.uk/guidance/ng28/resources/2019-surveillance-of-diabetes-nice-guidelines-ng17-ng18-ng19-and-ng28-6837997933/chapter/Surveillance-decision" TargetMode="External"/><Relationship Id="rId38" Type="http://schemas.openxmlformats.org/officeDocument/2006/relationships/hyperlink" Target="https://www.nhs.uk/tests-and-treatments/cgm-and-hcl-for-diabetes/" TargetMode="External"/><Relationship Id="rId46" Type="http://schemas.openxmlformats.org/officeDocument/2006/relationships/hyperlink" Target="https://www.ons.gov.uk/peoplepopulationandcommunity/healthandsocialcare/disability/articles/outcomesfordisabledpeopleintheuk/2020" TargetMode="External"/><Relationship Id="rId59" Type="http://schemas.openxmlformats.org/officeDocument/2006/relationships/hyperlink" Target="https://www.who.int/news-room/fact-sheets/detail/diabete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A557031F-FE7D-428E-B410-A167A304F2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5307</Words>
  <Characters>30254</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2026-04-30T11:05:00Z</dcterms:created>
  <dcterms:modified xsi:type="dcterms:W3CDTF">2026-04-30T11:05:00Z</dcterms:modified>
</cp:coreProperties>
</file>