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Explain science-push and demand-pull in the development of new technology. </w:t>
      </w:r>
    </w:p>
    <w:p w:rsidR="00EF41C7" w:rsidRDefault="00EF41C7" w:rsidP="00EF41C7">
      <w:pPr>
        <w:suppressAutoHyphens/>
        <w:ind w:left="720"/>
        <w:rPr>
          <w:lang w:val="en-US"/>
        </w:rPr>
      </w:pPr>
      <w:r>
        <w:rPr>
          <w:lang w:val="en-US"/>
        </w:rPr>
        <w:t>Demand-pull occurs where consumers are seeking new products and able to buy them. There are thus obvious incentives for the innovator. Science-push is relevant where inventors with science backgrounds are seeking new inventions simply because of the challenge, and often unaware of the possible commercial benefits. Both sets of factors can be at work at the same time.</w:t>
      </w:r>
    </w:p>
    <w:p w:rsidR="00EF41C7" w:rsidRPr="00506FF9" w:rsidRDefault="00EF41C7" w:rsidP="00EF41C7">
      <w:pPr>
        <w:suppressAutoHyphens/>
        <w:ind w:left="360"/>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What is Schumpeter’s view of technological innovation and waves of economic development? </w:t>
      </w:r>
    </w:p>
    <w:p w:rsidR="00EF41C7" w:rsidRDefault="00EF41C7" w:rsidP="00EF41C7">
      <w:pPr>
        <w:suppressAutoHyphens/>
        <w:ind w:left="720"/>
        <w:rPr>
          <w:lang w:val="en-US"/>
        </w:rPr>
      </w:pPr>
      <w:r>
        <w:rPr>
          <w:lang w:val="en-US"/>
        </w:rPr>
        <w:t xml:space="preserve">Schumpeter saw waves of economic development based on specific technologies that changed the way industries operated and also changed societies. These were radical innovations, such as steam power. They have an effect of ‘creative destruction’: new products or ways of producing them have radical impacts on organizations and whole economies. </w:t>
      </w:r>
    </w:p>
    <w:p w:rsidR="00EF41C7"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How should developing countries promote technological innovation in order to generate economic growth? </w:t>
      </w:r>
    </w:p>
    <w:p w:rsidR="00EF41C7" w:rsidRDefault="00EF41C7" w:rsidP="00EF41C7">
      <w:pPr>
        <w:suppressAutoHyphens/>
        <w:ind w:left="720"/>
        <w:rPr>
          <w:lang w:val="en-US"/>
        </w:rPr>
      </w:pPr>
      <w:r>
        <w:rPr>
          <w:lang w:val="en-US"/>
        </w:rPr>
        <w:t>The developing country often seeks to attract FDI, hoping for technological spillovers. But foreign investors can be reluctant to use the latest technology in this way, and are usually keen to prevent IP ‘leakage’. Where there is a local innovative capacity, there can be spillovers from the expertise of the foreign investor. But governments of developing countries are usually advised to develop indigenous technological capacity which is linked to its own development goals.</w:t>
      </w:r>
    </w:p>
    <w:p w:rsidR="00EF41C7" w:rsidRPr="002A2E04" w:rsidRDefault="00EF41C7" w:rsidP="00EF41C7">
      <w:pPr>
        <w:numPr>
          <w:ilvl w:val="0"/>
          <w:numId w:val="1"/>
        </w:numPr>
        <w:suppressAutoHyphens/>
        <w:rPr>
          <w:rFonts w:eastAsia="Calibri" w:cs="Times New Roman"/>
          <w:bCs/>
          <w:color w:val="8064A2"/>
          <w:szCs w:val="24"/>
        </w:rPr>
      </w:pPr>
      <w:bookmarkStart w:id="0" w:name="_GoBack"/>
      <w:bookmarkEnd w:id="0"/>
      <w:r w:rsidRPr="002A2E04">
        <w:rPr>
          <w:rFonts w:eastAsia="Calibri" w:cs="Times New Roman"/>
          <w:bCs/>
          <w:color w:val="8064A2"/>
          <w:szCs w:val="24"/>
        </w:rPr>
        <w:t xml:space="preserve">Outline the elements of a national system of innovation. How relevant is the educational and training environment of the country? </w:t>
      </w:r>
    </w:p>
    <w:p w:rsidR="00EF41C7" w:rsidRDefault="00EF41C7" w:rsidP="00EF41C7">
      <w:pPr>
        <w:suppressAutoHyphens/>
        <w:ind w:left="720"/>
        <w:rPr>
          <w:lang w:val="en-US"/>
        </w:rPr>
      </w:pPr>
      <w:r>
        <w:rPr>
          <w:lang w:val="en-US"/>
        </w:rPr>
        <w:t>The elements of the national innovation system are: education and training; science and technology capabilities; industrial structure; science and technology strengths and weaknesses; and interactions within the innovation system. The educational and training environment is the first of these and probably the most important, as it lays the groundwork for the others. Capabilities will not be built unless there is an educational foundation. And the educational system in part determines the specialisms that characterize the country’s technological strengths.</w:t>
      </w:r>
    </w:p>
    <w:p w:rsidR="00EF41C7" w:rsidRPr="00563680" w:rsidRDefault="00EF41C7" w:rsidP="00EF41C7">
      <w:pPr>
        <w:suppressAutoHyphens/>
        <w:rPr>
          <w:lang w:val="en-US"/>
        </w:rPr>
      </w:pPr>
    </w:p>
    <w:p w:rsidR="00EF41C7" w:rsidRDefault="00EF41C7" w:rsidP="00EF41C7">
      <w:pPr>
        <w:numPr>
          <w:ilvl w:val="0"/>
          <w:numId w:val="1"/>
        </w:numPr>
        <w:suppressAutoHyphens/>
        <w:rPr>
          <w:lang w:val="en-US"/>
        </w:rPr>
      </w:pPr>
      <w:r w:rsidRPr="002A2E04">
        <w:rPr>
          <w:rFonts w:eastAsia="Calibri" w:cs="Times New Roman"/>
          <w:bCs/>
          <w:color w:val="8064A2"/>
          <w:szCs w:val="24"/>
        </w:rPr>
        <w:t>Which countries have evolved particularly successful national innovation systems, and why?</w:t>
      </w:r>
      <w:r>
        <w:rPr>
          <w:lang w:val="en-US"/>
        </w:rPr>
        <w:t xml:space="preserve"> South Korea and Denmark are among the leaders. Both spend generously on education, but spending alone is not the whole explanation. South Korea’s education systems is focused on excellence in science and technology, and reinforced by the country’s cultural values. The number of active researchers in employment in a country is another indicator. Both these countries have relatively high rankings in this respect.  </w:t>
      </w:r>
    </w:p>
    <w:p w:rsidR="00EF41C7" w:rsidRPr="00563680"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Why are patents crucial to technological lead? </w:t>
      </w:r>
    </w:p>
    <w:p w:rsidR="00EF41C7" w:rsidRDefault="00EF41C7" w:rsidP="00EF41C7">
      <w:pPr>
        <w:suppressAutoHyphens/>
        <w:ind w:left="720"/>
        <w:rPr>
          <w:lang w:val="en-US"/>
        </w:rPr>
      </w:pPr>
      <w:r>
        <w:rPr>
          <w:lang w:val="en-US"/>
        </w:rPr>
        <w:t xml:space="preserve">The patent is a set of proprietary rights over the invention. The owner is able to exploit the invention commercially, or license others to do so (for a royalty). These exclusive rights last a limited period of years, but in this period the </w:t>
      </w:r>
      <w:proofErr w:type="spellStart"/>
      <w:r>
        <w:rPr>
          <w:lang w:val="en-US"/>
        </w:rPr>
        <w:t>patentholder</w:t>
      </w:r>
      <w:proofErr w:type="spellEnd"/>
      <w:r>
        <w:rPr>
          <w:lang w:val="en-US"/>
        </w:rPr>
        <w:t xml:space="preserve"> is probably working on ways of extending the benefits of the patent and developing new ideas for future patents. The patent of a successful product gives the owner a lead time over </w:t>
      </w:r>
      <w:proofErr w:type="gramStart"/>
      <w:r>
        <w:rPr>
          <w:lang w:val="en-US"/>
        </w:rPr>
        <w:t>competitors that is</w:t>
      </w:r>
      <w:proofErr w:type="gramEnd"/>
      <w:r>
        <w:rPr>
          <w:lang w:val="en-US"/>
        </w:rPr>
        <w:t xml:space="preserve"> very valuable. It is possible that competitors will never catch up. </w:t>
      </w:r>
    </w:p>
    <w:p w:rsidR="00EF41C7" w:rsidRPr="00563680"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What are the conditions which must be satisfied before a patent may be obtained for a process or product? </w:t>
      </w:r>
    </w:p>
    <w:p w:rsidR="00EF41C7" w:rsidRDefault="00EF41C7" w:rsidP="00EF41C7">
      <w:pPr>
        <w:suppressAutoHyphens/>
        <w:ind w:left="720"/>
        <w:rPr>
          <w:lang w:val="en-US"/>
        </w:rPr>
      </w:pPr>
      <w:r>
        <w:rPr>
          <w:lang w:val="en-US"/>
        </w:rPr>
        <w:lastRenderedPageBreak/>
        <w:t>The product or process being considered must be new, not obvious to those familiar with the current state of the art, and capable of industrial application. It must not be a scientific discovery, and it must not have been revealed publicly. If it had been revealed publicly, it would have become part of the state-of-the-art and would be ineligible to be considered for a patent.</w:t>
      </w:r>
    </w:p>
    <w:p w:rsidR="00EF41C7"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What is a generic medicine, and why are these medicines important in global healthcare? </w:t>
      </w:r>
    </w:p>
    <w:p w:rsidR="00EF41C7" w:rsidRDefault="00EF41C7" w:rsidP="00EF41C7">
      <w:pPr>
        <w:suppressAutoHyphens/>
        <w:ind w:left="720"/>
        <w:rPr>
          <w:lang w:val="en-US"/>
        </w:rPr>
      </w:pPr>
      <w:r>
        <w:rPr>
          <w:lang w:val="en-US"/>
        </w:rPr>
        <w:t xml:space="preserve">A generic medicine is one whose patent has expired and which can be produced without infringement of patent rights. Generic manufacturers specialize in such production. These medicines are almost always cheaper than the patented, branded product, and are greatly used in global healthcare, especially in developing countries. </w:t>
      </w:r>
    </w:p>
    <w:p w:rsidR="00EF41C7" w:rsidRPr="00563680"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Why </w:t>
      </w:r>
      <w:proofErr w:type="gramStart"/>
      <w:r w:rsidRPr="002A2E04">
        <w:rPr>
          <w:rFonts w:eastAsia="Calibri" w:cs="Times New Roman"/>
          <w:bCs/>
          <w:color w:val="8064A2"/>
          <w:szCs w:val="24"/>
        </w:rPr>
        <w:t>is</w:t>
      </w:r>
      <w:proofErr w:type="gramEnd"/>
      <w:r w:rsidRPr="002A2E04">
        <w:rPr>
          <w:rFonts w:eastAsia="Calibri" w:cs="Times New Roman"/>
          <w:bCs/>
          <w:color w:val="8064A2"/>
          <w:szCs w:val="24"/>
        </w:rPr>
        <w:t xml:space="preserve"> the TRIPS agreement said to be disadvantageous to developing countries? </w:t>
      </w:r>
    </w:p>
    <w:p w:rsidR="00EF41C7" w:rsidRDefault="00EF41C7" w:rsidP="00EF41C7">
      <w:pPr>
        <w:suppressAutoHyphens/>
        <w:ind w:left="720"/>
        <w:rPr>
          <w:lang w:val="en-US"/>
        </w:rPr>
      </w:pPr>
      <w:r>
        <w:rPr>
          <w:lang w:val="en-US"/>
        </w:rPr>
        <w:t xml:space="preserve">The TRIPS agreement was designed to promote harmonization of international standards in the protection of IP rights. This implied raising IP enforcement in developing countries, where they tended to be lax. The agreement would particularly benefit the large (mostly western) companies that hold the majority of IP rights. The agreement allowed developing countries extra years to reform their systems, but developing countries have generally felt that the agreement is damaging to their interests. This is because of the domination of large MNEs, especially in medicines and plant varieties. Potentially, developing countries in breach could be challenged in a case through the WTO’s dispute resolution process. </w:t>
      </w:r>
    </w:p>
    <w:p w:rsidR="00EF41C7" w:rsidRPr="00563680"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How does FDI contribute to technology transfer? </w:t>
      </w:r>
    </w:p>
    <w:p w:rsidR="00EF41C7" w:rsidRDefault="00EF41C7" w:rsidP="00EF41C7">
      <w:pPr>
        <w:suppressAutoHyphens/>
        <w:ind w:left="720"/>
        <w:rPr>
          <w:lang w:val="en-US"/>
        </w:rPr>
      </w:pPr>
      <w:r>
        <w:rPr>
          <w:lang w:val="en-US"/>
        </w:rPr>
        <w:t>The foreign investor’s technology can be a benefit in countries that are seeking to improve their technological capabilities. Technology spillovers can allow domestic companies to work with foreign investors, and this could prove valuable for local companies that are hoping to develop their own independent innovation capacity. Local people who work in factories run by the foreign investor can also gain knowledge on the job. In many cases, however, the foreign investor employs few local people in jobs that have career prospects – most are in low-skill manufacturing. And many foreign investors offer little in the way of spillovers, especially in low-tech manufacturing operations.</w:t>
      </w:r>
    </w:p>
    <w:p w:rsidR="00EF41C7"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In what ways has globalization impacted on technology transfer? </w:t>
      </w:r>
    </w:p>
    <w:p w:rsidR="00EF41C7" w:rsidRDefault="00EF41C7" w:rsidP="00EF41C7">
      <w:pPr>
        <w:suppressAutoHyphens/>
        <w:ind w:left="720"/>
        <w:rPr>
          <w:lang w:val="en-US"/>
        </w:rPr>
      </w:pPr>
      <w:r>
        <w:rPr>
          <w:lang w:val="en-US"/>
        </w:rPr>
        <w:t xml:space="preserve">Globalization has widened the possibilities for acquiring innovative technology. Countries are no longer limited to particular FDI projects, but can look for various possibilities that arise through global supply chains. Much of this technology can be acquired through adapting processes to local conditions. </w:t>
      </w:r>
    </w:p>
    <w:p w:rsidR="00EF41C7"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How </w:t>
      </w:r>
      <w:proofErr w:type="gramStart"/>
      <w:r w:rsidRPr="002A2E04">
        <w:rPr>
          <w:rFonts w:eastAsia="Calibri" w:cs="Times New Roman"/>
          <w:bCs/>
          <w:color w:val="8064A2"/>
          <w:szCs w:val="24"/>
        </w:rPr>
        <w:t>can</w:t>
      </w:r>
      <w:proofErr w:type="gramEnd"/>
      <w:r w:rsidRPr="002A2E04">
        <w:rPr>
          <w:rFonts w:eastAsia="Calibri" w:cs="Times New Roman"/>
          <w:bCs/>
          <w:color w:val="8064A2"/>
          <w:szCs w:val="24"/>
        </w:rPr>
        <w:t xml:space="preserve"> it come about that a country is ‘stuck’ in terms of technology, unable to catch up with more developed countries? </w:t>
      </w:r>
    </w:p>
    <w:p w:rsidR="00EF41C7" w:rsidRDefault="00EF41C7" w:rsidP="00EF41C7">
      <w:pPr>
        <w:suppressAutoHyphens/>
        <w:ind w:left="720"/>
        <w:rPr>
          <w:lang w:val="en-US"/>
        </w:rPr>
      </w:pPr>
      <w:r>
        <w:rPr>
          <w:lang w:val="en-US"/>
        </w:rPr>
        <w:t>Countries that attract FDI in low-cost, low-tech operations that use imported technology can find that they are stuck in these sectors. These investors provide much-needed jobs, and this economic activity leads to economic growth. But growth in this environment is not necessarily contributing to development goals. Many of these low-pay jobs are done by migrant workers who have left rural areas where work is scarce and livelihoods precarious. Factory work in poor urban areas far from home is hardly an improvement, and the worker is expected to send remittances to families living in poverty. For workers and families in these contexts, the prospects of improved income and well-being are limited.</w:t>
      </w:r>
    </w:p>
    <w:p w:rsidR="00EF41C7"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What is ‘embodied technology’, and why is it important for developing countries? </w:t>
      </w:r>
    </w:p>
    <w:p w:rsidR="00EF41C7" w:rsidRDefault="00EF41C7" w:rsidP="00EF41C7">
      <w:pPr>
        <w:suppressAutoHyphens/>
        <w:ind w:left="720"/>
        <w:rPr>
          <w:lang w:val="en-US"/>
        </w:rPr>
      </w:pPr>
      <w:r>
        <w:rPr>
          <w:lang w:val="en-US"/>
        </w:rPr>
        <w:lastRenderedPageBreak/>
        <w:t xml:space="preserve">Embodied technology is that which can be discerned in completed goods. Imported machines and equipment are examples. This involves ‘reverse engineering’, discovering how the product was made. This process has been successfully pursued in many contexts, notably in Japan. </w:t>
      </w:r>
    </w:p>
    <w:p w:rsidR="00EF41C7" w:rsidRPr="00563680" w:rsidRDefault="00EF41C7" w:rsidP="00EF41C7">
      <w:pPr>
        <w:suppressAutoHyphens/>
        <w:rPr>
          <w:lang w:val="en-US"/>
        </w:rPr>
      </w:pPr>
    </w:p>
    <w:p w:rsidR="00EF41C7" w:rsidRPr="002A2E04" w:rsidRDefault="00EF41C7" w:rsidP="00EF41C7">
      <w:pPr>
        <w:numPr>
          <w:ilvl w:val="0"/>
          <w:numId w:val="1"/>
        </w:numPr>
        <w:suppressAutoHyphens/>
        <w:rPr>
          <w:rFonts w:eastAsia="Calibri" w:cs="Times New Roman"/>
          <w:bCs/>
          <w:color w:val="8064A2"/>
          <w:szCs w:val="24"/>
        </w:rPr>
      </w:pPr>
      <w:r w:rsidRPr="002A2E04">
        <w:rPr>
          <w:rFonts w:eastAsia="Calibri" w:cs="Times New Roman"/>
          <w:bCs/>
          <w:color w:val="8064A2"/>
          <w:szCs w:val="24"/>
        </w:rPr>
        <w:t xml:space="preserve">Why are some countries falling behind in the global diffusion of technology? </w:t>
      </w:r>
    </w:p>
    <w:p w:rsidR="00EF41C7" w:rsidRDefault="00EF41C7" w:rsidP="00EF41C7">
      <w:pPr>
        <w:suppressAutoHyphens/>
        <w:ind w:left="720"/>
        <w:rPr>
          <w:lang w:val="en-US"/>
        </w:rPr>
      </w:pPr>
      <w:r>
        <w:rPr>
          <w:lang w:val="en-US"/>
        </w:rPr>
        <w:t xml:space="preserve">Countries are at risk of falling behind if they lack the ‘absorptive capacity’ to take advantage of the opportunities offered by foreign investors, licensed manufacturers or imported goods with embodied technology. The education and training systems in a country are important determinants. But informal means are also relevant, including ‘on the job’ training. </w:t>
      </w:r>
    </w:p>
    <w:p w:rsidR="00EF41C7" w:rsidRPr="00563680" w:rsidRDefault="00EF41C7" w:rsidP="00EF41C7">
      <w:pPr>
        <w:suppressAutoHyphens/>
        <w:rPr>
          <w:lang w:val="en-US"/>
        </w:rPr>
      </w:pPr>
    </w:p>
    <w:p w:rsidR="00EF41C7" w:rsidRDefault="00EF41C7" w:rsidP="00EF41C7">
      <w:pPr>
        <w:numPr>
          <w:ilvl w:val="0"/>
          <w:numId w:val="1"/>
        </w:numPr>
        <w:rPr>
          <w:lang w:val="en-US"/>
        </w:rPr>
      </w:pPr>
      <w:r w:rsidRPr="002A2E04">
        <w:rPr>
          <w:rFonts w:eastAsia="Calibri" w:cs="Times New Roman"/>
          <w:bCs/>
          <w:color w:val="8064A2"/>
          <w:szCs w:val="24"/>
        </w:rPr>
        <w:t>What are the benefits for an MNE in locating R&amp;D activities in dispersed locations globally?</w:t>
      </w:r>
      <w:r>
        <w:rPr>
          <w:lang w:val="en-US"/>
        </w:rPr>
        <w:t xml:space="preserve"> The MNE can benefit from local technology capabilities and specialisms by setting up R&amp;D </w:t>
      </w:r>
      <w:proofErr w:type="spellStart"/>
      <w:r>
        <w:rPr>
          <w:lang w:val="en-US"/>
        </w:rPr>
        <w:t>centres</w:t>
      </w:r>
      <w:proofErr w:type="spellEnd"/>
      <w:r>
        <w:rPr>
          <w:lang w:val="en-US"/>
        </w:rPr>
        <w:t xml:space="preserve"> in different locations. Talented researchers in emerging economies can be located near the company’s production sites. Costs would probably be lower than in the country of the MNE’s headquarters. And locating an R&amp;D </w:t>
      </w:r>
      <w:proofErr w:type="spellStart"/>
      <w:r>
        <w:rPr>
          <w:lang w:val="en-US"/>
        </w:rPr>
        <w:t>centre</w:t>
      </w:r>
      <w:proofErr w:type="spellEnd"/>
      <w:r>
        <w:rPr>
          <w:lang w:val="en-US"/>
        </w:rPr>
        <w:t xml:space="preserve"> in a host country shows a level of commitment that host-country governments appreciate. </w:t>
      </w:r>
    </w:p>
    <w:p w:rsidR="002668E3" w:rsidRDefault="002668E3"/>
    <w:sectPr w:rsidR="00266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A65A0"/>
    <w:multiLevelType w:val="singleLevel"/>
    <w:tmpl w:val="DAA229C0"/>
    <w:lvl w:ilvl="0">
      <w:start w:val="1"/>
      <w:numFmt w:val="decimal"/>
      <w:lvlText w:val="%1."/>
      <w:lvlJc w:val="left"/>
      <w:pPr>
        <w:ind w:left="720" w:hanging="360"/>
      </w:pPr>
      <w:rPr>
        <w:rFonts w:hint="default"/>
        <w:color w:val="7030A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1C7"/>
    <w:rsid w:val="002668E3"/>
    <w:rsid w:val="00EF4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1C7"/>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1C7"/>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1220</Words>
  <Characters>6958</Characters>
  <Application>Microsoft Office Word</Application>
  <DocSecurity>0</DocSecurity>
  <Lines>57</Lines>
  <Paragraphs>16</Paragraphs>
  <ScaleCrop>false</ScaleCrop>
  <Company/>
  <LinksUpToDate>false</LinksUpToDate>
  <CharactersWithSpaces>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T</cp:lastModifiedBy>
  <cp:revision>1</cp:revision>
  <dcterms:created xsi:type="dcterms:W3CDTF">2018-12-04T19:35:00Z</dcterms:created>
  <dcterms:modified xsi:type="dcterms:W3CDTF">2018-12-04T19:36:00Z</dcterms:modified>
</cp:coreProperties>
</file>